
<file path=[Content_Types].xml><?xml version="1.0" encoding="utf-8"?>
<Types xmlns="http://schemas.openxmlformats.org/package/2006/content-types">
  <Default Extension="xml" ContentType="application/xml"/>
  <Default Extension="xlsx" ContentType="application/vnd.openxmlformats-officedocument.spreadsheetml.sheet"/>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olors1.xml" ContentType="application/vnd.ms-office.chartcolorstyle+xml"/>
  <Override PartName="/word/charts/style1.xml" ContentType="application/vnd.ms-office.chart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odttf" ContentType="application/vnd.openxmlformats-officedocument.obfuscatedFont"/>
  <Override PartName="/word/fonts/font20.odttf" ContentType="application/vnd.openxmlformats-officedocument.obfuscatedFont"/>
  <Override PartName="/word/fonts/font21.odttf" ContentType="application/vnd.openxmlformats-officedocument.obfuscatedFont"/>
  <Override PartName="/word/fonts/font22.odttf" ContentType="application/vnd.openxmlformats-officedocument.obfuscatedFont"/>
  <Override PartName="/word/fonts/font23.odttf" ContentType="application/vnd.openxmlformats-officedocument.obfuscatedFont"/>
  <Override PartName="/word/fonts/font24.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theme/themeOverride1.xml" ContentType="application/vnd.openxmlformats-officedocument.themeOverride+xml"/>
  <Override PartName="/word/theme/themeOverride10.xml" ContentType="application/vnd.openxmlformats-officedocument.themeOverride+xml"/>
  <Override PartName="/word/theme/themeOverride11.xml" ContentType="application/vnd.openxmlformats-officedocument.themeOverride+xml"/>
  <Override PartName="/word/theme/themeOverride12.xml" ContentType="application/vnd.openxmlformats-officedocument.themeOverride+xml"/>
  <Override PartName="/word/theme/themeOverride13.xml" ContentType="application/vnd.openxmlformats-officedocument.themeOverride+xml"/>
  <Override PartName="/word/theme/themeOverride14.xml" ContentType="application/vnd.openxmlformats-officedocument.themeOverride+xml"/>
  <Override PartName="/word/theme/themeOverride15.xml" ContentType="application/vnd.openxmlformats-officedocument.themeOverride+xml"/>
  <Override PartName="/word/theme/themeOverride16.xml" ContentType="application/vnd.openxmlformats-officedocument.themeOverride+xml"/>
  <Override PartName="/word/theme/themeOverride17.xml" ContentType="application/vnd.openxmlformats-officedocument.themeOverride+xml"/>
  <Override PartName="/word/theme/themeOverride2.xml" ContentType="application/vnd.openxmlformats-officedocument.themeOverride+xml"/>
  <Override PartName="/word/theme/themeOverride3.xml" ContentType="application/vnd.openxmlformats-officedocument.themeOverride+xml"/>
  <Override PartName="/word/theme/themeOverride4.xml" ContentType="application/vnd.openxmlformats-officedocument.themeOverride+xml"/>
  <Override PartName="/word/theme/themeOverride5.xml" ContentType="application/vnd.openxmlformats-officedocument.themeOverride+xml"/>
  <Override PartName="/word/theme/themeOverride6.xml" ContentType="application/vnd.openxmlformats-officedocument.themeOverride+xml"/>
  <Override PartName="/word/theme/themeOverride7.xml" ContentType="application/vnd.openxmlformats-officedocument.themeOverride+xml"/>
  <Override PartName="/word/theme/themeOverride8.xml" ContentType="application/vnd.openxmlformats-officedocument.themeOverride+xml"/>
  <Override PartName="/word/theme/themeOverride9.xml" ContentType="application/vnd.openxmlformats-officedocument.themeOverrid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default" w:ascii="TH SarabunIT๙" w:hAnsi="TH SarabunIT๙" w:cs="TH SarabunIT๙"/>
          <w:b/>
          <w:bCs/>
          <w:sz w:val="96"/>
          <w:szCs w:val="96"/>
          <w:cs/>
          <w:lang w:bidi="th-TH"/>
        </w:rPr>
      </w:pPr>
      <w:r>
        <w:rPr>
          <w:rFonts w:hint="default" w:ascii="TH SarabunIT๙" w:hAnsi="TH SarabunIT๙" w:cs="TH SarabunIT๙"/>
          <w:b/>
          <w:bCs/>
          <w:sz w:val="96"/>
          <w:szCs w:val="96"/>
          <w:cs/>
          <w:lang w:val="th-TH" w:bidi="th-TH"/>
        </w:rPr>
        <w:t>รายงานฉบับสมบูรณ์</w:t>
      </w:r>
    </w:p>
    <w:p>
      <w:pPr>
        <w:jc w:val="center"/>
        <w:rPr>
          <w:rFonts w:hint="default" w:ascii="TH SarabunIT๙" w:hAnsi="TH SarabunIT๙" w:cs="TH SarabunIT๙"/>
          <w:b/>
          <w:bCs/>
          <w:sz w:val="96"/>
          <w:szCs w:val="96"/>
          <w:cs/>
          <w:lang w:bidi="th-TH"/>
        </w:rPr>
      </w:pPr>
    </w:p>
    <w:p>
      <w:pPr>
        <w:jc w:val="center"/>
        <w:rPr>
          <w:rFonts w:hint="default" w:ascii="TH SarabunIT๙" w:hAnsi="TH SarabunIT๙" w:cs="TH SarabunIT๙"/>
          <w:b/>
          <w:bCs/>
          <w:sz w:val="56"/>
          <w:szCs w:val="56"/>
          <w:cs/>
          <w:lang w:val="en-US" w:bidi="th-TH"/>
        </w:rPr>
      </w:pPr>
      <w:r>
        <w:rPr>
          <w:rFonts w:hint="default" w:ascii="TH SarabunIT๙" w:hAnsi="TH SarabunIT๙" w:cs="TH SarabunIT๙"/>
          <w:b/>
          <w:bCs/>
          <w:sz w:val="60"/>
          <w:szCs w:val="60"/>
          <w:cs/>
          <w:lang w:val="th-TH" w:bidi="th-TH"/>
        </w:rPr>
        <w:t>โครงการการสร้างความรู้ความเข้าใจและพัฒนา</w:t>
      </w:r>
      <w:r>
        <w:rPr>
          <w:rFonts w:hint="cs" w:ascii="TH SarabunIT๙" w:hAnsi="TH SarabunIT๙" w:cs="TH SarabunIT๙"/>
          <w:b/>
          <w:bCs/>
          <w:sz w:val="60"/>
          <w:szCs w:val="60"/>
          <w:cs/>
          <w:lang w:val="th-TH" w:bidi="th-TH"/>
        </w:rPr>
        <w:t>การสื่อสารด้านพลังงานเพื่อ</w:t>
      </w:r>
      <w:r>
        <w:rPr>
          <w:rFonts w:hint="default" w:ascii="TH SarabunIT๙" w:hAnsi="TH SarabunIT๙" w:cs="TH SarabunIT๙"/>
          <w:b/>
          <w:bCs/>
          <w:sz w:val="60"/>
          <w:szCs w:val="60"/>
          <w:cs/>
          <w:lang w:val="th-TH" w:bidi="th-TH"/>
        </w:rPr>
        <w:t>เจตคติที่ดีต่อการขับเคลื่อน</w:t>
      </w:r>
      <w:r>
        <w:rPr>
          <w:rFonts w:hint="cs" w:ascii="TH SarabunIT๙" w:hAnsi="TH SarabunIT๙" w:cs="TH SarabunIT๙"/>
          <w:b/>
          <w:bCs/>
          <w:sz w:val="60"/>
          <w:szCs w:val="60"/>
          <w:cs/>
          <w:lang w:val="th-TH" w:bidi="th-TH"/>
        </w:rPr>
        <w:t>งาน</w:t>
      </w:r>
      <w:r>
        <w:rPr>
          <w:rFonts w:hint="default" w:ascii="TH SarabunIT๙" w:hAnsi="TH SarabunIT๙" w:cs="TH SarabunIT๙"/>
          <w:b/>
          <w:bCs/>
          <w:sz w:val="60"/>
          <w:szCs w:val="60"/>
          <w:cs/>
          <w:lang w:val="th-TH" w:bidi="th-TH"/>
        </w:rPr>
        <w:t>พลังงานในชุมชน</w:t>
      </w:r>
      <w:r>
        <w:rPr>
          <w:rFonts w:hint="default" w:ascii="TH SarabunIT๙" w:hAnsi="TH SarabunIT๙" w:cs="TH SarabunIT๙"/>
          <w:b/>
          <w:bCs/>
          <w:sz w:val="60"/>
          <w:szCs w:val="60"/>
          <w:cs/>
          <w:lang w:bidi="th-TH"/>
        </w:rPr>
        <w:t> </w:t>
      </w:r>
      <w:r>
        <w:rPr>
          <w:rFonts w:hint="default" w:ascii="TH SarabunIT๙" w:hAnsi="TH SarabunIT๙" w:cs="TH SarabunIT๙"/>
          <w:b/>
          <w:bCs/>
          <w:sz w:val="60"/>
          <w:szCs w:val="60"/>
          <w:cs/>
          <w:lang w:val="th-TH" w:bidi="th-TH"/>
        </w:rPr>
        <w:t>ปีงบประมาณ</w:t>
      </w:r>
      <w:r>
        <w:rPr>
          <w:rFonts w:hint="default" w:ascii="TH SarabunIT๙" w:hAnsi="TH SarabunIT๙" w:cs="TH SarabunIT๙"/>
          <w:b/>
          <w:bCs/>
          <w:sz w:val="60"/>
          <w:szCs w:val="60"/>
          <w:cs/>
          <w:lang w:bidi="th-TH"/>
        </w:rPr>
        <w:t> </w:t>
      </w:r>
      <w:r>
        <w:rPr>
          <w:rFonts w:hint="cs" w:ascii="TH SarabunIT๙" w:hAnsi="TH SarabunIT๙" w:cs="TH SarabunIT๙"/>
          <w:b/>
          <w:bCs/>
          <w:sz w:val="60"/>
          <w:szCs w:val="60"/>
          <w:cs/>
          <w:lang w:val="th-TH" w:bidi="th-TH"/>
        </w:rPr>
        <w:t>๒๕๖๓</w:t>
      </w:r>
    </w:p>
    <w:p>
      <w:pPr>
        <w:jc w:val="both"/>
        <w:rPr>
          <w:rFonts w:hint="default" w:ascii="TH SarabunIT๙" w:hAnsi="TH SarabunIT๙" w:cs="TH SarabunIT๙"/>
          <w:b/>
          <w:bCs/>
          <w:sz w:val="72"/>
          <w:szCs w:val="72"/>
          <w:cs/>
          <w:lang w:val="en-US" w:bidi="th-TH"/>
        </w:rPr>
      </w:pPr>
    </w:p>
    <w:p>
      <w:pPr>
        <w:jc w:val="both"/>
        <w:rPr>
          <w:rFonts w:hint="default" w:ascii="TH SarabunIT๙" w:hAnsi="TH SarabunIT๙" w:cs="TH SarabunIT๙"/>
          <w:b/>
          <w:bCs/>
          <w:sz w:val="72"/>
          <w:szCs w:val="72"/>
          <w:cs/>
          <w:lang w:val="en-US" w:bidi="th-TH"/>
        </w:rPr>
      </w:pPr>
    </w:p>
    <w:p>
      <w:pPr>
        <w:jc w:val="center"/>
        <w:rPr>
          <w:rFonts w:hint="default" w:ascii="TH SarabunIT๙" w:hAnsi="TH SarabunIT๙" w:cs="TH SarabunIT๙"/>
          <w:b/>
          <w:bCs/>
          <w:sz w:val="72"/>
          <w:szCs w:val="72"/>
          <w:cs/>
          <w:lang w:val="en-US" w:bidi="th-TH"/>
        </w:rPr>
      </w:pPr>
      <w:r>
        <w:rPr>
          <w:rFonts w:hint="default" w:ascii="TH SarabunIT๙" w:hAnsi="TH SarabunIT๙" w:cs="TH SarabunIT๙"/>
          <w:b/>
          <w:bCs/>
          <w:sz w:val="72"/>
          <w:szCs w:val="72"/>
          <w:cs/>
          <w:lang w:val="th-TH" w:bidi="th-TH"/>
        </w:rPr>
        <w:t>โดย</w:t>
      </w:r>
    </w:p>
    <w:p>
      <w:pPr>
        <w:rPr>
          <w:rFonts w:hint="cs" w:cstheme="minorBidi"/>
          <w:cs/>
          <w:lang w:val="en-US" w:bidi="th-TH"/>
        </w:rPr>
      </w:pPr>
    </w:p>
    <w:p>
      <w:pPr>
        <w:rPr>
          <w:rFonts w:hint="cs" w:cstheme="minorBidi"/>
          <w:cs/>
          <w:lang w:val="en-US" w:bidi="th-TH"/>
        </w:rPr>
      </w:pPr>
      <w:r>
        <w:rPr>
          <w:rFonts w:hint="cs" w:cstheme="minorBidi"/>
          <w:cs/>
          <w:lang w:val="en-US" w:bidi="th-TH"/>
        </w:rPr>
        <w:drawing>
          <wp:anchor distT="0" distB="0" distL="114300" distR="114300" simplePos="0" relativeHeight="251667456" behindDoc="1" locked="0" layoutInCell="1" allowOverlap="1">
            <wp:simplePos x="0" y="0"/>
            <wp:positionH relativeFrom="column">
              <wp:posOffset>-5715</wp:posOffset>
            </wp:positionH>
            <wp:positionV relativeFrom="paragraph">
              <wp:posOffset>1704340</wp:posOffset>
            </wp:positionV>
            <wp:extent cx="5782945" cy="1807845"/>
            <wp:effectExtent l="0" t="0" r="8255" b="0"/>
            <wp:wrapTight wrapText="bothSides">
              <wp:wrapPolygon>
                <wp:start x="6973" y="3187"/>
                <wp:lineTo x="1779" y="4097"/>
                <wp:lineTo x="1067" y="4325"/>
                <wp:lineTo x="1067" y="6828"/>
                <wp:lineTo x="783" y="9560"/>
                <wp:lineTo x="712" y="10470"/>
                <wp:lineTo x="285" y="10470"/>
                <wp:lineTo x="0" y="12063"/>
                <wp:lineTo x="0" y="14795"/>
                <wp:lineTo x="854" y="17298"/>
                <wp:lineTo x="1067" y="17753"/>
                <wp:lineTo x="1850" y="17753"/>
                <wp:lineTo x="21560" y="17071"/>
                <wp:lineTo x="21560" y="13429"/>
                <wp:lineTo x="12096" y="10470"/>
                <wp:lineTo x="12167" y="9332"/>
                <wp:lineTo x="8538" y="8194"/>
                <wp:lineTo x="1779" y="6828"/>
                <wp:lineTo x="18002" y="6601"/>
                <wp:lineTo x="18144" y="4097"/>
                <wp:lineTo x="14231" y="3187"/>
                <wp:lineTo x="6973" y="3187"/>
              </wp:wrapPolygon>
            </wp:wrapTight>
            <wp:docPr id="2" name="Picture 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3"/>
                    <pic:cNvPicPr>
                      <a:picLocks noChangeAspect="1"/>
                    </pic:cNvPicPr>
                  </pic:nvPicPr>
                  <pic:blipFill>
                    <a:blip r:embed="rId88"/>
                    <a:stretch>
                      <a:fillRect/>
                    </a:stretch>
                  </pic:blipFill>
                  <pic:spPr>
                    <a:xfrm>
                      <a:off x="0" y="0"/>
                      <a:ext cx="5782945" cy="1807845"/>
                    </a:xfrm>
                    <a:prstGeom prst="rect">
                      <a:avLst/>
                    </a:prstGeom>
                  </pic:spPr>
                </pic:pic>
              </a:graphicData>
            </a:graphic>
          </wp:anchor>
        </w:drawing>
      </w:r>
    </w:p>
    <w:p>
      <w:pPr>
        <w:rPr>
          <w:rFonts w:hint="cs" w:cstheme="minorBidi"/>
          <w:cs/>
          <w:lang w:val="en-US" w:bidi="th-TH"/>
        </w:rPr>
        <w:sectPr>
          <w:pgSz w:w="11906" w:h="16838"/>
          <w:pgMar w:top="850" w:right="1134" w:bottom="850" w:left="1701" w:header="708" w:footer="709" w:gutter="0"/>
          <w:pgBorders>
            <w:top w:val="none" w:sz="0" w:space="0"/>
            <w:left w:val="none" w:sz="0" w:space="0"/>
            <w:bottom w:val="none" w:sz="0" w:space="0"/>
            <w:right w:val="none" w:sz="0" w:space="0"/>
          </w:pgBorders>
          <w:pgNumType w:fmt="thaiNumbers"/>
          <w:cols w:space="0" w:num="1"/>
          <w:rtlGutter w:val="0"/>
          <w:docGrid w:linePitch="360" w:charSpace="0"/>
        </w:sectPr>
      </w:pPr>
    </w:p>
    <w:p>
      <w:pPr>
        <w:pStyle w:val="33"/>
        <w:tabs>
          <w:tab w:val="left" w:pos="1224"/>
          <w:tab w:val="clear" w:pos="1080"/>
          <w:tab w:val="clear" w:pos="1440"/>
        </w:tabs>
        <w:rPr>
          <w:rFonts w:ascii="TH SarabunIT๙" w:hAnsi="TH SarabunIT๙" w:cs="TH SarabunIT๙"/>
          <w:sz w:val="56"/>
          <w:szCs w:val="56"/>
        </w:rPr>
      </w:pPr>
      <w:r>
        <w:rPr>
          <w:rFonts w:ascii="TH SarabunIT๙" w:hAnsi="TH SarabunIT๙" w:cs="TH SarabunIT๙"/>
          <w:sz w:val="44"/>
          <w:szCs w:val="44"/>
          <w:cs/>
          <w:lang w:val="th-TH" w:bidi="th-TH"/>
        </w:rPr>
        <w:t>บทสรุปผู้บริหาร</w:t>
      </w:r>
    </w:p>
    <w:p>
      <w:pPr>
        <w:pStyle w:val="35"/>
        <w:spacing w:before="240"/>
        <w:ind w:firstLine="426"/>
        <w:jc w:val="thaiDistribute"/>
        <w:rPr>
          <w:rFonts w:ascii="TH SarabunIT๙" w:hAnsi="TH SarabunIT๙" w:cs="TH SarabunIT๙" w:eastAsiaTheme="minorHAnsi"/>
          <w:color w:val="auto"/>
          <w:sz w:val="32"/>
          <w:szCs w:val="32"/>
          <w:lang w:eastAsia="en-US"/>
        </w:rPr>
      </w:pPr>
      <w:r>
        <w:rPr>
          <w:rFonts w:ascii="TH SarabunIT๙" w:hAnsi="TH SarabunIT๙" w:cs="TH SarabunIT๙" w:eastAsiaTheme="minorHAnsi"/>
          <w:color w:val="auto"/>
          <w:sz w:val="32"/>
          <w:szCs w:val="32"/>
          <w:cs/>
          <w:lang w:val="th-TH" w:eastAsia="en-US" w:bidi="th-TH"/>
        </w:rPr>
        <w:t>พลังงานเป็นปัจจัยพื้นฐานที่ส</w:t>
      </w:r>
      <w:r>
        <w:rPr>
          <w:rFonts w:hint="cs" w:ascii="TH SarabunIT๙" w:hAnsi="TH SarabunIT๙" w:cs="TH SarabunIT๙" w:eastAsiaTheme="minorHAnsi"/>
          <w:color w:val="auto"/>
          <w:sz w:val="32"/>
          <w:szCs w:val="32"/>
          <w:cs/>
          <w:lang w:val="th-TH" w:eastAsia="en-US" w:bidi="th-TH"/>
        </w:rPr>
        <w:t>ำ</w:t>
      </w:r>
      <w:r>
        <w:rPr>
          <w:rFonts w:ascii="TH SarabunIT๙" w:hAnsi="TH SarabunIT๙" w:cs="TH SarabunIT๙" w:eastAsiaTheme="minorHAnsi"/>
          <w:color w:val="auto"/>
          <w:sz w:val="32"/>
          <w:szCs w:val="32"/>
          <w:cs/>
          <w:lang w:val="th-TH" w:eastAsia="en-US" w:bidi="th-TH"/>
        </w:rPr>
        <w:t>คัญยิ่งต่อการด</w:t>
      </w:r>
      <w:r>
        <w:rPr>
          <w:rFonts w:hint="cs" w:ascii="TH SarabunIT๙" w:hAnsi="TH SarabunIT๙" w:cs="TH SarabunIT๙" w:eastAsiaTheme="minorHAnsi"/>
          <w:color w:val="auto"/>
          <w:sz w:val="32"/>
          <w:szCs w:val="32"/>
          <w:cs/>
          <w:lang w:val="th-TH" w:eastAsia="en-US" w:bidi="th-TH"/>
        </w:rPr>
        <w:t>ำ</w:t>
      </w:r>
      <w:r>
        <w:rPr>
          <w:rFonts w:ascii="TH SarabunIT๙" w:hAnsi="TH SarabunIT๙" w:cs="TH SarabunIT๙" w:eastAsiaTheme="minorHAnsi"/>
          <w:color w:val="auto"/>
          <w:sz w:val="32"/>
          <w:szCs w:val="32"/>
          <w:cs/>
          <w:lang w:val="th-TH" w:eastAsia="en-US" w:bidi="th-TH"/>
        </w:rPr>
        <w:t>รงชีวิตของมนุษย์และการด</w:t>
      </w:r>
      <w:r>
        <w:rPr>
          <w:rFonts w:hint="cs" w:ascii="TH SarabunIT๙" w:hAnsi="TH SarabunIT๙" w:cs="TH SarabunIT๙" w:eastAsiaTheme="minorHAnsi"/>
          <w:color w:val="auto"/>
          <w:sz w:val="32"/>
          <w:szCs w:val="32"/>
          <w:cs/>
          <w:lang w:val="th-TH" w:eastAsia="en-US" w:bidi="th-TH"/>
        </w:rPr>
        <w:t>ำ</w:t>
      </w:r>
      <w:r>
        <w:rPr>
          <w:rFonts w:ascii="TH SarabunIT๙" w:hAnsi="TH SarabunIT๙" w:cs="TH SarabunIT๙" w:eastAsiaTheme="minorHAnsi"/>
          <w:color w:val="auto"/>
          <w:sz w:val="32"/>
          <w:szCs w:val="32"/>
          <w:cs/>
          <w:lang w:val="th-TH" w:eastAsia="en-US" w:bidi="th-TH"/>
        </w:rPr>
        <w:t>เนินธุรกิจของทุกภาคส่วน การเปลี่ยนแปลงในด้านสถานการณ์พลังงานย่อมส่งผลกระทบกับวิถีชีวิต เพราะหากปริมาณพลังงานที่ใช้ลดลงยอมส่งผลกระทบถึงผลผลิตและการพัฒนาให้ลดลงตามไปด้วย และจากการเปลี่ยนแปลงของโลกทั้งโดยธรรมชาติและการกระท</w:t>
      </w:r>
      <w:r>
        <w:rPr>
          <w:rFonts w:hint="cs" w:ascii="TH SarabunIT๙" w:hAnsi="TH SarabunIT๙" w:cs="TH SarabunIT๙" w:eastAsiaTheme="minorHAnsi"/>
          <w:color w:val="auto"/>
          <w:sz w:val="32"/>
          <w:szCs w:val="32"/>
          <w:cs/>
          <w:lang w:val="th-TH" w:eastAsia="en-US" w:bidi="th-TH"/>
        </w:rPr>
        <w:t>ำ</w:t>
      </w:r>
      <w:r>
        <w:rPr>
          <w:rFonts w:ascii="TH SarabunIT๙" w:hAnsi="TH SarabunIT๙" w:cs="TH SarabunIT๙" w:eastAsiaTheme="minorHAnsi"/>
          <w:color w:val="auto"/>
          <w:sz w:val="32"/>
          <w:szCs w:val="32"/>
          <w:cs/>
          <w:lang w:val="th-TH" w:eastAsia="en-US" w:bidi="th-TH"/>
        </w:rPr>
        <w:t>ของมนุษย์ อีกทั้งความต้องการใช้พลังงานของมนุษย์ก็มีแนวโน้มเพิ่มสูงขึ้นในทุก</w:t>
      </w:r>
      <w:r>
        <w:rPr>
          <w:rFonts w:hint="cs" w:ascii="TH SarabunIT๙" w:hAnsi="TH SarabunIT๙" w:cs="TH SarabunIT๙" w:eastAsiaTheme="minorHAnsi"/>
          <w:color w:val="auto"/>
          <w:sz w:val="32"/>
          <w:szCs w:val="32"/>
          <w:cs/>
          <w:lang w:eastAsia="en-US"/>
        </w:rPr>
        <w:t xml:space="preserve"> </w:t>
      </w:r>
      <w:r>
        <w:rPr>
          <w:rFonts w:ascii="TH SarabunIT๙" w:hAnsi="TH SarabunIT๙" w:cs="TH SarabunIT๙" w:eastAsiaTheme="minorHAnsi"/>
          <w:color w:val="auto"/>
          <w:sz w:val="32"/>
          <w:szCs w:val="32"/>
          <w:cs/>
          <w:lang w:val="th-TH" w:eastAsia="en-US" w:bidi="th-TH"/>
        </w:rPr>
        <w:t>ๆ ปี อันเนื่องมาจากปริมาณประชากรที่เพิ่มมากขึ้น รวมถึงความต้องการพัฒนาทางด้านเศรษฐกิจที่มีมากขึ้น ล้วนจ</w:t>
      </w:r>
      <w:r>
        <w:rPr>
          <w:rFonts w:hint="cs" w:ascii="TH SarabunIT๙" w:hAnsi="TH SarabunIT๙" w:cs="TH SarabunIT๙" w:eastAsiaTheme="minorHAnsi"/>
          <w:color w:val="auto"/>
          <w:sz w:val="32"/>
          <w:szCs w:val="32"/>
          <w:cs/>
          <w:lang w:val="th-TH" w:eastAsia="en-US" w:bidi="th-TH"/>
        </w:rPr>
        <w:t>ำ</w:t>
      </w:r>
      <w:r>
        <w:rPr>
          <w:rFonts w:ascii="TH SarabunIT๙" w:hAnsi="TH SarabunIT๙" w:cs="TH SarabunIT๙" w:eastAsiaTheme="minorHAnsi"/>
          <w:color w:val="auto"/>
          <w:sz w:val="32"/>
          <w:szCs w:val="32"/>
          <w:cs/>
          <w:lang w:val="th-TH" w:eastAsia="en-US" w:bidi="th-TH"/>
        </w:rPr>
        <w:t>เป็นต้องใช้พลังงานอันเป็นปัจจัยพื้นฐานส</w:t>
      </w:r>
      <w:r>
        <w:rPr>
          <w:rFonts w:hint="cs" w:ascii="TH SarabunIT๙" w:hAnsi="TH SarabunIT๙" w:cs="TH SarabunIT๙" w:eastAsiaTheme="minorHAnsi"/>
          <w:color w:val="auto"/>
          <w:sz w:val="32"/>
          <w:szCs w:val="32"/>
          <w:cs/>
          <w:lang w:val="th-TH" w:eastAsia="en-US" w:bidi="th-TH"/>
        </w:rPr>
        <w:t>ำ</w:t>
      </w:r>
      <w:r>
        <w:rPr>
          <w:rFonts w:ascii="TH SarabunIT๙" w:hAnsi="TH SarabunIT๙" w:cs="TH SarabunIT๙" w:eastAsiaTheme="minorHAnsi"/>
          <w:color w:val="auto"/>
          <w:sz w:val="32"/>
          <w:szCs w:val="32"/>
          <w:cs/>
          <w:lang w:val="th-TH" w:eastAsia="en-US" w:bidi="th-TH"/>
        </w:rPr>
        <w:t>คัญทางด้านเศรษฐกิจ ซึ่งสวนทางกับแหล่งเชื้อเพลิงธรรมชาติที่เริ่มหมดไปและเมื่อเกิดวิกฤตการณ์ขาดแคลนน้ำมัน ปัญหาที่ต้องเกิดขึ้นควบคู่กันเสมอก็คือ วิกฤตการณ์ราค</w:t>
      </w:r>
      <w:r>
        <w:rPr>
          <w:rFonts w:hint="cs" w:ascii="TH SarabunIT๙" w:hAnsi="TH SarabunIT๙" w:cs="TH SarabunIT๙" w:eastAsiaTheme="minorHAnsi"/>
          <w:color w:val="auto"/>
          <w:sz w:val="32"/>
          <w:szCs w:val="32"/>
          <w:cs/>
          <w:lang w:val="th-TH" w:eastAsia="en-US" w:bidi="th-TH"/>
        </w:rPr>
        <w:t>าน้ำ</w:t>
      </w:r>
      <w:r>
        <w:rPr>
          <w:rFonts w:ascii="TH SarabunIT๙" w:hAnsi="TH SarabunIT๙" w:cs="TH SarabunIT๙" w:eastAsiaTheme="minorHAnsi"/>
          <w:color w:val="auto"/>
          <w:sz w:val="32"/>
          <w:szCs w:val="32"/>
          <w:cs/>
          <w:lang w:val="th-TH" w:eastAsia="en-US" w:bidi="th-TH"/>
        </w:rPr>
        <w:t xml:space="preserve">มัน ซึ่งปัจจุบันมีภาวะที่ผันผวนอย่างมากทั้งในเรื่องของราคาและการที่ต้องเผชิญกับภาวะการขาดแคลนในอนาคตอันใกล้นี้ </w:t>
      </w:r>
    </w:p>
    <w:p>
      <w:pPr>
        <w:tabs>
          <w:tab w:val="left" w:pos="426"/>
        </w:tabs>
        <w:spacing w:before="120"/>
        <w:ind w:firstLine="425"/>
        <w:jc w:val="thaiDistribute"/>
        <w:rPr>
          <w:rFonts w:ascii="TH SarabunIT๙" w:hAnsi="TH SarabunIT๙" w:cs="TH SarabunIT๙" w:eastAsiaTheme="minorHAnsi"/>
          <w:sz w:val="32"/>
          <w:szCs w:val="32"/>
        </w:rPr>
      </w:pPr>
      <w:r>
        <w:rPr>
          <w:rFonts w:ascii="TH SarabunIT๙" w:hAnsi="TH SarabunIT๙" w:cs="TH SarabunIT๙" w:eastAsiaTheme="minorHAnsi"/>
          <w:sz w:val="32"/>
          <w:szCs w:val="32"/>
          <w:cs/>
          <w:lang w:val="th-TH" w:bidi="th-TH"/>
        </w:rPr>
        <w:t xml:space="preserve">ยุทธศาสตร์กระทรวงพลังงาน </w:t>
      </w:r>
      <w:r>
        <w:rPr>
          <w:rFonts w:ascii="TH SarabunIT๙" w:hAnsi="TH SarabunIT๙" w:cs="TH SarabunIT๙" w:eastAsiaTheme="minorHAnsi"/>
          <w:sz w:val="32"/>
          <w:szCs w:val="32"/>
          <w:cs/>
        </w:rPr>
        <w:t>(</w:t>
      </w:r>
      <w:r>
        <w:rPr>
          <w:rFonts w:ascii="TH SarabunIT๙" w:hAnsi="TH SarabunIT๙" w:cs="TH SarabunIT๙" w:eastAsiaTheme="minorHAnsi"/>
          <w:sz w:val="32"/>
          <w:szCs w:val="32"/>
          <w:cs/>
          <w:lang w:val="th-TH" w:bidi="th-TH"/>
        </w:rPr>
        <w:t>พ</w:t>
      </w:r>
      <w:r>
        <w:rPr>
          <w:rFonts w:ascii="TH SarabunIT๙" w:hAnsi="TH SarabunIT๙" w:cs="TH SarabunIT๙" w:eastAsiaTheme="minorHAnsi"/>
          <w:sz w:val="32"/>
          <w:szCs w:val="32"/>
          <w:cs/>
        </w:rPr>
        <w:t>.</w:t>
      </w:r>
      <w:r>
        <w:rPr>
          <w:rFonts w:ascii="TH SarabunIT๙" w:hAnsi="TH SarabunIT๙" w:cs="TH SarabunIT๙" w:eastAsiaTheme="minorHAnsi"/>
          <w:sz w:val="32"/>
          <w:szCs w:val="32"/>
          <w:cs/>
          <w:lang w:val="th-TH" w:bidi="th-TH"/>
        </w:rPr>
        <w:t>ศ</w:t>
      </w:r>
      <w:r>
        <w:rPr>
          <w:rFonts w:ascii="TH SarabunIT๙" w:hAnsi="TH SarabunIT๙" w:cs="TH SarabunIT๙" w:eastAsiaTheme="minorHAnsi"/>
          <w:sz w:val="32"/>
          <w:szCs w:val="32"/>
          <w:cs/>
        </w:rPr>
        <w:t xml:space="preserve">. 2559 -2563) </w:t>
      </w:r>
      <w:r>
        <w:rPr>
          <w:rFonts w:ascii="TH SarabunIT๙" w:hAnsi="TH SarabunIT๙" w:cs="TH SarabunIT๙" w:eastAsiaTheme="minorHAnsi"/>
          <w:sz w:val="32"/>
          <w:szCs w:val="32"/>
          <w:cs/>
          <w:lang w:val="th-TH" w:bidi="th-TH"/>
        </w:rPr>
        <w:t xml:space="preserve">การส่งเสริมและผลักดันให้อุตสาหกรรมพลังงานสามารถสร้างรายได้ให้ประเทศ ซึ่งถือเป็นอุตสาหกรรมเชิงยุทธศาสตร์ เพิ่มการลงทุนในโครงสร้างพื้นฐานด้านพลังงานและพัฒนาให้เป็นศูนย์กลางธุรกิจพลังงานของภูมิภาคโดยใช้ความได้เปรียบเชิงภูมิยุทธศาสตร์สร้างเสริมความมั่นคงทางพลังงานโดยแสวงหาและพัฒนาแหล่งพลังงานและระบบไฟฟ้าจากทั้งในและต่างประเทศ รวมทั้งให้มีการกระจายแหล่งและประเภทพลังงานให้มีความหลากหลาย เหมาะสม และยั่งยืน กำกับราคาพลังงานให้มีราคาเหมาะสม เป็นธรรมและมุ่งสู่การสะท้อนต้นทุนที่แท้จริง </w:t>
      </w:r>
    </w:p>
    <w:p>
      <w:pPr>
        <w:spacing w:before="120"/>
        <w:ind w:firstLine="425"/>
        <w:jc w:val="thaiDistribute"/>
        <w:rPr>
          <w:rFonts w:ascii="TH SarabunIT๙" w:hAnsi="TH SarabunIT๙" w:cs="TH SarabunIT๙" w:eastAsiaTheme="minorHAnsi"/>
          <w:sz w:val="32"/>
          <w:szCs w:val="32"/>
        </w:rPr>
      </w:pPr>
      <w:r>
        <w:rPr>
          <w:rFonts w:ascii="TH SarabunIT๙" w:hAnsi="TH SarabunIT๙" w:cs="TH SarabunIT๙" w:eastAsiaTheme="minorHAnsi"/>
          <w:sz w:val="32"/>
          <w:szCs w:val="32"/>
          <w:cs/>
          <w:lang w:val="th-TH" w:bidi="th-TH"/>
        </w:rPr>
        <w:t xml:space="preserve">ยุทธศาสตร์ด้านพลังงาน </w:t>
      </w:r>
      <w:r>
        <w:rPr>
          <w:rFonts w:ascii="TH SarabunIT๙" w:hAnsi="TH SarabunIT๙" w:cs="TH SarabunIT๙" w:eastAsiaTheme="minorHAnsi"/>
          <w:sz w:val="32"/>
          <w:szCs w:val="32"/>
          <w:cs/>
        </w:rPr>
        <w:t>(</w:t>
      </w:r>
      <w:r>
        <w:rPr>
          <w:rFonts w:ascii="TH SarabunIT๙" w:hAnsi="TH SarabunIT๙" w:cs="TH SarabunIT๙" w:eastAsiaTheme="minorHAnsi"/>
          <w:sz w:val="32"/>
          <w:szCs w:val="32"/>
          <w:cs/>
          <w:lang w:val="th-TH" w:bidi="th-TH"/>
        </w:rPr>
        <w:t>พ</w:t>
      </w:r>
      <w:r>
        <w:rPr>
          <w:rFonts w:ascii="TH SarabunIT๙" w:hAnsi="TH SarabunIT๙" w:cs="TH SarabunIT๙" w:eastAsiaTheme="minorHAnsi"/>
          <w:sz w:val="32"/>
          <w:szCs w:val="32"/>
          <w:cs/>
        </w:rPr>
        <w:t>.</w:t>
      </w:r>
      <w:r>
        <w:rPr>
          <w:rFonts w:ascii="TH SarabunIT๙" w:hAnsi="TH SarabunIT๙" w:cs="TH SarabunIT๙" w:eastAsiaTheme="minorHAnsi"/>
          <w:sz w:val="32"/>
          <w:szCs w:val="32"/>
          <w:cs/>
          <w:lang w:val="th-TH" w:bidi="th-TH"/>
        </w:rPr>
        <w:t>ศ</w:t>
      </w:r>
      <w:r>
        <w:rPr>
          <w:rFonts w:ascii="TH SarabunIT๙" w:hAnsi="TH SarabunIT๙" w:cs="TH SarabunIT๙" w:eastAsiaTheme="minorHAnsi"/>
          <w:sz w:val="32"/>
          <w:szCs w:val="32"/>
          <w:cs/>
        </w:rPr>
        <w:t xml:space="preserve">. 2559–2563) </w:t>
      </w:r>
      <w:r>
        <w:rPr>
          <w:rFonts w:ascii="TH SarabunIT๙" w:hAnsi="TH SarabunIT๙" w:cs="TH SarabunIT๙" w:eastAsiaTheme="minorHAnsi"/>
          <w:sz w:val="32"/>
          <w:szCs w:val="32"/>
          <w:cs/>
          <w:lang w:val="th-TH" w:bidi="th-TH"/>
        </w:rPr>
        <w:t xml:space="preserve">ที่สำคัญ คือการจัดหาพลังงานเพียงพอต่อความต้องการ มีความมั่นคงและส่งเสริมการลงทุนโดยกำหนดกลยุทธ์ ประการหนึ่ง คือ สนับสนุนการมีส่วนร่วมกับภาคประชาชนเพื่อสร้างความเข้าใจในการจัดหาพลังงาน และการพัฒนาโครงสร้างพื้นฐาน โดยการทำความเข้าใจกับเยาวชนและประชาชน โดยเฉพาะอย่างยิ่งประชาชนในพื้นที่พัฒนาโครงการ และยุทธศาสตร์การพัฒนาพลังงานที่ยังยื่นและเป็นมิตรต่อสิ่งแวดล้อมที่มีเป้าประสงค์ให้ชุมชนมีการพึ่งพาตนเองในการพัฒนาพลังงานเพื่อสนองความต้องการตามศักยภาพของพื้นที่ โดยส่งเสริมให้มีการอนุรักษ์และผลิตพลังงานทดแทนในชุมชนเพิ่มมากขึ้นผ่านโครงการส่งเสริมชุมชนลงทุนพลังงานทดแทน ได้แก่ ต้นแบบการเรียนรู้ </w:t>
      </w:r>
      <w:r>
        <w:rPr>
          <w:rFonts w:ascii="TH SarabunIT๙" w:hAnsi="TH SarabunIT๙" w:cs="TH SarabunIT๙" w:eastAsiaTheme="minorHAnsi"/>
          <w:sz w:val="32"/>
          <w:szCs w:val="32"/>
        </w:rPr>
        <w:t>Biogas</w:t>
      </w:r>
      <w:r>
        <w:rPr>
          <w:rFonts w:ascii="TH SarabunIT๙" w:hAnsi="TH SarabunIT๙" w:cs="TH SarabunIT๙" w:eastAsiaTheme="minorHAnsi"/>
          <w:sz w:val="32"/>
          <w:szCs w:val="32"/>
          <w:cs/>
        </w:rPr>
        <w:t xml:space="preserve">/ </w:t>
      </w:r>
      <w:r>
        <w:rPr>
          <w:rFonts w:ascii="TH SarabunIT๙" w:hAnsi="TH SarabunIT๙" w:cs="TH SarabunIT๙" w:eastAsiaTheme="minorHAnsi"/>
          <w:sz w:val="32"/>
          <w:szCs w:val="32"/>
        </w:rPr>
        <w:t xml:space="preserve">CBG </w:t>
      </w:r>
      <w:r>
        <w:rPr>
          <w:rFonts w:ascii="TH SarabunIT๙" w:hAnsi="TH SarabunIT๙" w:cs="TH SarabunIT๙" w:eastAsiaTheme="minorHAnsi"/>
          <w:sz w:val="32"/>
          <w:szCs w:val="32"/>
          <w:cs/>
        </w:rPr>
        <w:t xml:space="preserve">/ </w:t>
      </w:r>
      <w:r>
        <w:rPr>
          <w:rFonts w:ascii="TH SarabunIT๙" w:hAnsi="TH SarabunIT๙" w:cs="TH SarabunIT๙" w:eastAsiaTheme="minorHAnsi"/>
          <w:sz w:val="32"/>
          <w:szCs w:val="32"/>
          <w:cs/>
          <w:lang w:val="th-TH" w:bidi="th-TH"/>
        </w:rPr>
        <w:t>พลังงานทดแทนประเภทอื่น</w:t>
      </w:r>
      <w:r>
        <w:rPr>
          <w:rFonts w:hint="cs" w:ascii="TH SarabunIT๙" w:hAnsi="TH SarabunIT๙" w:cs="TH SarabunIT๙" w:eastAsiaTheme="minorHAnsi"/>
          <w:sz w:val="32"/>
          <w:szCs w:val="32"/>
          <w:cs/>
        </w:rPr>
        <w:t xml:space="preserve"> </w:t>
      </w:r>
      <w:r>
        <w:rPr>
          <w:rFonts w:ascii="TH SarabunIT๙" w:hAnsi="TH SarabunIT๙" w:cs="TH SarabunIT๙" w:eastAsiaTheme="minorHAnsi"/>
          <w:sz w:val="32"/>
          <w:szCs w:val="32"/>
          <w:cs/>
          <w:lang w:val="th-TH" w:bidi="th-TH"/>
        </w:rPr>
        <w:t>ๆ</w:t>
      </w:r>
      <w:r>
        <w:rPr>
          <w:rFonts w:hint="cs" w:ascii="TH SarabunIT๙" w:hAnsi="TH SarabunIT๙" w:cs="TH SarabunIT๙" w:eastAsiaTheme="minorHAnsi"/>
          <w:sz w:val="32"/>
          <w:szCs w:val="32"/>
          <w:cs/>
        </w:rPr>
        <w:t xml:space="preserve"> </w:t>
      </w:r>
      <w:r>
        <w:rPr>
          <w:rFonts w:ascii="TH SarabunIT๙" w:hAnsi="TH SarabunIT๙" w:cs="TH SarabunIT๙" w:eastAsiaTheme="minorHAnsi"/>
          <w:sz w:val="32"/>
          <w:szCs w:val="32"/>
          <w:cs/>
          <w:lang w:val="th-TH" w:bidi="th-TH"/>
        </w:rPr>
        <w:t>ใช้กลไกของกองทุนพัฒนารอบโรงไฟฟ้าในการพัฒนาพลังงานทดแทนระดับชุมชนและพัฒนาชุมชนหรือเมืองต้นแบบในการจัดการพลังงานซึ่งการจะขับเคลื่อนยุทธศาสตร์และกลยุทธ์ดังกล่าวให้ประสบผลสำเร็จ ปัจจัยสำคัญ คือ ความรู้ ความเข้าใจและเจตคติที่ดีต่องานพลังงานของประชาชนในพื้นที่ต่าง</w:t>
      </w:r>
      <w:r>
        <w:rPr>
          <w:rFonts w:hint="cs" w:ascii="TH SarabunIT๙" w:hAnsi="TH SarabunIT๙" w:cs="TH SarabunIT๙" w:eastAsiaTheme="minorHAnsi"/>
          <w:sz w:val="32"/>
          <w:szCs w:val="32"/>
          <w:cs/>
        </w:rPr>
        <w:t xml:space="preserve"> </w:t>
      </w:r>
      <w:r>
        <w:rPr>
          <w:rFonts w:ascii="TH SarabunIT๙" w:hAnsi="TH SarabunIT๙" w:cs="TH SarabunIT๙" w:eastAsiaTheme="minorHAnsi"/>
          <w:sz w:val="32"/>
          <w:szCs w:val="32"/>
          <w:cs/>
          <w:lang w:val="th-TH" w:bidi="th-TH"/>
        </w:rPr>
        <w:t>ๆ</w:t>
      </w:r>
    </w:p>
    <w:p>
      <w:pPr>
        <w:spacing w:before="120"/>
        <w:ind w:firstLine="425"/>
        <w:jc w:val="thaiDistribute"/>
        <w:rPr>
          <w:rFonts w:ascii="TH SarabunIT๙" w:hAnsi="TH SarabunIT๙" w:cs="TH SarabunIT๙" w:eastAsiaTheme="minorHAnsi"/>
          <w:sz w:val="32"/>
          <w:szCs w:val="32"/>
        </w:rPr>
      </w:pPr>
      <w:r>
        <w:rPr>
          <w:rFonts w:ascii="TH SarabunIT๙" w:hAnsi="TH SarabunIT๙" w:cs="TH SarabunIT๙" w:eastAsiaTheme="minorHAnsi"/>
          <w:sz w:val="32"/>
          <w:szCs w:val="32"/>
          <w:cs/>
          <w:lang w:val="th-TH" w:bidi="th-TH"/>
        </w:rPr>
        <w:t xml:space="preserve">แต่ในช่วงที่ผ่านมาการวางแผนกำหนดยุทธศาสตร์และกลไกด้านพลังงานในประเทศไทยเน้นการวางแผนจากบนสู่ล่าง </w:t>
      </w:r>
      <w:r>
        <w:rPr>
          <w:rFonts w:ascii="TH SarabunIT๙" w:hAnsi="TH SarabunIT๙" w:cs="TH SarabunIT๙" w:eastAsiaTheme="minorHAnsi"/>
          <w:sz w:val="32"/>
          <w:szCs w:val="32"/>
          <w:cs/>
        </w:rPr>
        <w:t>(</w:t>
      </w:r>
      <w:r>
        <w:rPr>
          <w:rFonts w:ascii="TH SarabunIT๙" w:hAnsi="TH SarabunIT๙" w:cs="TH SarabunIT๙" w:eastAsiaTheme="minorHAnsi"/>
          <w:sz w:val="32"/>
          <w:szCs w:val="32"/>
        </w:rPr>
        <w:t>Top</w:t>
      </w:r>
      <w:r>
        <w:rPr>
          <w:rFonts w:ascii="TH SarabunIT๙" w:hAnsi="TH SarabunIT๙" w:cs="TH SarabunIT๙" w:eastAsiaTheme="minorHAnsi"/>
          <w:sz w:val="32"/>
          <w:szCs w:val="32"/>
          <w:cs/>
        </w:rPr>
        <w:t>-</w:t>
      </w:r>
      <w:r>
        <w:rPr>
          <w:rFonts w:ascii="TH SarabunIT๙" w:hAnsi="TH SarabunIT๙" w:cs="TH SarabunIT๙" w:eastAsiaTheme="minorHAnsi"/>
          <w:sz w:val="32"/>
          <w:szCs w:val="32"/>
        </w:rPr>
        <w:t>Down</w:t>
      </w:r>
      <w:r>
        <w:rPr>
          <w:rFonts w:ascii="TH SarabunIT๙" w:hAnsi="TH SarabunIT๙" w:cs="TH SarabunIT๙" w:eastAsiaTheme="minorHAnsi"/>
          <w:sz w:val="32"/>
          <w:szCs w:val="32"/>
          <w:cs/>
        </w:rPr>
        <w:t xml:space="preserve">) </w:t>
      </w:r>
      <w:r>
        <w:rPr>
          <w:rFonts w:ascii="TH SarabunIT๙" w:hAnsi="TH SarabunIT๙" w:cs="TH SarabunIT๙" w:eastAsiaTheme="minorHAnsi"/>
          <w:sz w:val="32"/>
          <w:szCs w:val="32"/>
          <w:cs/>
          <w:lang w:val="th-TH" w:bidi="th-TH"/>
        </w:rPr>
        <w:t xml:space="preserve">มีรูปแบบการตัดสินใจจากส่วนกลาง </w:t>
      </w:r>
      <w:r>
        <w:rPr>
          <w:rFonts w:ascii="TH SarabunIT๙" w:hAnsi="TH SarabunIT๙" w:cs="TH SarabunIT๙" w:eastAsiaTheme="minorHAnsi"/>
          <w:sz w:val="32"/>
          <w:szCs w:val="32"/>
          <w:cs/>
        </w:rPr>
        <w:t>(</w:t>
      </w:r>
      <w:r>
        <w:rPr>
          <w:rFonts w:ascii="TH SarabunIT๙" w:hAnsi="TH SarabunIT๙" w:cs="TH SarabunIT๙" w:eastAsiaTheme="minorHAnsi"/>
          <w:sz w:val="32"/>
          <w:szCs w:val="32"/>
        </w:rPr>
        <w:t>Centralized</w:t>
      </w:r>
      <w:r>
        <w:rPr>
          <w:rFonts w:ascii="TH SarabunIT๙" w:hAnsi="TH SarabunIT๙" w:cs="TH SarabunIT๙" w:eastAsiaTheme="minorHAnsi"/>
          <w:sz w:val="32"/>
          <w:szCs w:val="32"/>
          <w:cs/>
        </w:rPr>
        <w:t xml:space="preserve">) </w:t>
      </w:r>
      <w:r>
        <w:rPr>
          <w:rFonts w:ascii="TH SarabunIT๙" w:hAnsi="TH SarabunIT๙" w:cs="TH SarabunIT๙" w:eastAsiaTheme="minorHAnsi"/>
          <w:sz w:val="32"/>
          <w:szCs w:val="32"/>
          <w:cs/>
          <w:lang w:val="th-TH" w:bidi="th-TH"/>
        </w:rPr>
        <w:t>โดยกลุ่มผู้บริหารนโยบายและนักวิชาการส่วนกลางหลายโครงการมีการทำสัญญาจ้างองค์กรภายนอกเข้าไปศึกษาวิเคราะห์และตัดสินใจดำเนินโครงการพลังงานซึ่งส่วนมากเป็นโครงการเพื่อการจัดหาพลังงานนอกจากนี้การดำเนินงานโครงการต่าง ๆ ไม่มีการสร้างความรู้ ความเข้าใจที่ดีพอ จึงทำให้ชุมชนหลายแห่งเกิดการต่อต้านและมีผลทำให้หลายโครงการที่ดำเนินการไม่สามารถที่จะดำเนินการต่อได้ และทำให้เกิดกระแสการไม่ยอมรับโครงการด้านพลังงานที่จะเข้าไปดำเนินการในพื้นที่ต่าง</w:t>
      </w:r>
      <w:r>
        <w:rPr>
          <w:rFonts w:hint="cs" w:ascii="TH SarabunIT๙" w:hAnsi="TH SarabunIT๙" w:cs="TH SarabunIT๙" w:eastAsiaTheme="minorHAnsi"/>
          <w:sz w:val="32"/>
          <w:szCs w:val="32"/>
          <w:cs/>
        </w:rPr>
        <w:t xml:space="preserve"> </w:t>
      </w:r>
      <w:r>
        <w:rPr>
          <w:rFonts w:ascii="TH SarabunIT๙" w:hAnsi="TH SarabunIT๙" w:cs="TH SarabunIT๙" w:eastAsiaTheme="minorHAnsi"/>
          <w:sz w:val="32"/>
          <w:szCs w:val="32"/>
          <w:cs/>
          <w:lang w:val="th-TH" w:bidi="th-TH"/>
        </w:rPr>
        <w:t>ๆ แพร่กระจายไปในชุมชนต่าง</w:t>
      </w:r>
      <w:r>
        <w:rPr>
          <w:rFonts w:hint="cs" w:ascii="TH SarabunIT๙" w:hAnsi="TH SarabunIT๙" w:cs="TH SarabunIT๙" w:eastAsiaTheme="minorHAnsi"/>
          <w:sz w:val="32"/>
          <w:szCs w:val="32"/>
          <w:cs/>
        </w:rPr>
        <w:t xml:space="preserve"> </w:t>
      </w:r>
      <w:r>
        <w:rPr>
          <w:rFonts w:ascii="TH SarabunIT๙" w:hAnsi="TH SarabunIT๙" w:cs="TH SarabunIT๙" w:eastAsiaTheme="minorHAnsi"/>
          <w:sz w:val="32"/>
          <w:szCs w:val="32"/>
          <w:cs/>
          <w:lang w:val="th-TH" w:bidi="th-TH"/>
        </w:rPr>
        <w:t>ๆ ทั่วประเทศ จึงทำให้เป็นปัญหาและอุปสรรคต่อการขับเคลื่อนงานพลังงานสู่ชุมชนของภาครัฐ ในหลายพื้นที่จัดเป็นพื้นที่เสี่ยงต่อความล้มเหลวในการดำเนินงานด้านพลังงานให้บังเกิดผลตามเป้าประสงค์การพัฒนาพลังงานที่ยังยืนและเป็นมิตรต่อสิ่งแวดล้อม การให้ชุมชนมีการพึ่งพาตนเองในการพัฒนาพลังงานเพื่อสนองความต้องการตามศักยภาพของพื้นที่และการส่งเสริมให้มีการอนุรักษ์และผลิตพลังงานทดแทนในชุมชนเพิ่มมากขึ้นรวมทั้งการพัฒนาชุมชนหรือเมืองต้นแบบในการจัดการพลังงาน</w:t>
      </w:r>
    </w:p>
    <w:p>
      <w:pPr>
        <w:tabs>
          <w:tab w:val="left" w:pos="450"/>
          <w:tab w:val="left" w:pos="1080"/>
          <w:tab w:val="left" w:pos="1440"/>
        </w:tabs>
        <w:spacing w:before="120"/>
        <w:ind w:firstLine="425"/>
        <w:jc w:val="thaiDistribute"/>
        <w:rPr>
          <w:rFonts w:ascii="TH SarabunIT๙" w:hAnsi="TH SarabunIT๙" w:cs="TH SarabunIT๙" w:eastAsiaTheme="minorHAnsi"/>
          <w:sz w:val="32"/>
          <w:szCs w:val="32"/>
        </w:rPr>
      </w:pPr>
      <w:r>
        <w:rPr>
          <w:rFonts w:ascii="TH SarabunIT๙" w:hAnsi="TH SarabunIT๙" w:cs="TH SarabunIT๙" w:eastAsiaTheme="minorHAnsi"/>
          <w:sz w:val="32"/>
          <w:szCs w:val="32"/>
        </w:rPr>
        <w:tab/>
      </w:r>
      <w:r>
        <w:rPr>
          <w:rFonts w:ascii="TH SarabunIT๙" w:hAnsi="TH SarabunIT๙" w:cs="TH SarabunIT๙" w:eastAsiaTheme="minorHAnsi"/>
          <w:sz w:val="32"/>
          <w:szCs w:val="32"/>
          <w:cs/>
          <w:lang w:val="th-TH" w:bidi="th-TH"/>
        </w:rPr>
        <w:t>ดังนั้นการจะขับเคลื่อนยุทธศาสตร์ของกระทรวงพลังงานให้บังเกิดผลตามเป้าหมาย สิ่งที่จะต้องดำเนินการเป็นเบื้องต้น คือ การสนับสนุนการสร้างความเข้าใจและเจตคติที่ดีต่องานพลังงานให้กับประชาชนกลุ่มต่าง</w:t>
      </w:r>
      <w:r>
        <w:rPr>
          <w:rFonts w:hint="cs" w:ascii="TH SarabunIT๙" w:hAnsi="TH SarabunIT๙" w:cs="TH SarabunIT๙" w:eastAsiaTheme="minorHAnsi"/>
          <w:sz w:val="32"/>
          <w:szCs w:val="32"/>
          <w:cs/>
        </w:rPr>
        <w:t xml:space="preserve"> </w:t>
      </w:r>
      <w:r>
        <w:rPr>
          <w:rFonts w:ascii="TH SarabunIT๙" w:hAnsi="TH SarabunIT๙" w:cs="TH SarabunIT๙" w:eastAsiaTheme="minorHAnsi"/>
          <w:sz w:val="32"/>
          <w:szCs w:val="32"/>
          <w:cs/>
          <w:lang w:val="th-TH" w:bidi="th-TH"/>
        </w:rPr>
        <w:t>ๆ โดยเฉพาะในพื้นที่เสี่ยง ทั้งนี้เพื่อเป็นการสร้างการมีส่วนร่วมกับภาคประชาชนทั้งในด้านการจัดหาพลังงาน และการพัฒนาโครงสร้างพื้นฐาน โดยการทำความเข้าใจกับเยาวชนและประชาชน โดยเฉพาะอย่างยิ่งประชาชนในพื้นที่พัฒนาโครงการ</w:t>
      </w:r>
    </w:p>
    <w:p>
      <w:pPr>
        <w:tabs>
          <w:tab w:val="left" w:pos="450"/>
          <w:tab w:val="left" w:pos="1080"/>
          <w:tab w:val="left" w:pos="1440"/>
        </w:tabs>
        <w:spacing w:before="120"/>
        <w:jc w:val="both"/>
        <w:rPr>
          <w:rFonts w:ascii="TH SarabunIT๙" w:hAnsi="TH SarabunIT๙" w:cs="TH SarabunIT๙" w:eastAsiaTheme="minorHAnsi"/>
          <w:sz w:val="32"/>
          <w:szCs w:val="32"/>
        </w:rPr>
      </w:pPr>
      <w:r>
        <w:rPr>
          <w:rFonts w:ascii="TH SarabunIT๙" w:hAnsi="TH SarabunIT๙" w:cs="TH SarabunIT๙" w:eastAsiaTheme="minorHAnsi"/>
          <w:sz w:val="32"/>
          <w:szCs w:val="32"/>
          <w:cs/>
        </w:rPr>
        <w:tab/>
      </w:r>
      <w:r>
        <w:rPr>
          <w:rFonts w:hint="cs" w:ascii="TH SarabunIT๙" w:hAnsi="TH SarabunIT๙" w:cs="TH SarabunIT๙" w:eastAsiaTheme="minorHAnsi"/>
          <w:sz w:val="32"/>
          <w:szCs w:val="32"/>
          <w:cs/>
          <w:lang w:val="th-TH" w:bidi="th-TH"/>
        </w:rPr>
        <w:t>โดยดำเนินงานเพื่อสร้างความรู้ความเข้าใจและพัฒนาการสื่อสารด้านพลังงานเพื่อเจตคติที่ดีต่อการขับเคลื่อนงานพลังงานกับกลุ่มหมายต่าง ๆ ดังนี้</w:t>
      </w:r>
    </w:p>
    <w:p>
      <w:pPr>
        <w:spacing w:before="120"/>
        <w:ind w:left="851" w:hanging="284"/>
        <w:jc w:val="thaiDistribute"/>
        <w:rPr>
          <w:rFonts w:ascii="TH SarabunIT๙" w:hAnsi="TH SarabunIT๙" w:cs="TH SarabunIT๙" w:eastAsiaTheme="minorHAnsi"/>
          <w:sz w:val="32"/>
          <w:szCs w:val="32"/>
        </w:rPr>
      </w:pPr>
      <w:r>
        <w:rPr>
          <w:rFonts w:ascii="TH SarabunIT๙" w:hAnsi="TH SarabunIT๙" w:cs="TH SarabunIT๙" w:eastAsiaTheme="minorHAnsi"/>
          <w:sz w:val="32"/>
          <w:szCs w:val="32"/>
        </w:rPr>
        <w:t xml:space="preserve">1. </w:t>
      </w:r>
      <w:r>
        <w:rPr>
          <w:rFonts w:hint="cs" w:ascii="TH SarabunIT๙" w:hAnsi="TH SarabunIT๙" w:cs="TH SarabunIT๙" w:eastAsiaTheme="minorHAnsi"/>
          <w:sz w:val="32"/>
          <w:szCs w:val="32"/>
          <w:cs/>
          <w:lang w:val="th-TH" w:bidi="th-TH"/>
        </w:rPr>
        <w:t>กลุ่มเยาวชนในโรงเรียนในพื้นที่</w:t>
      </w:r>
    </w:p>
    <w:p>
      <w:pPr>
        <w:ind w:left="851" w:hanging="284"/>
        <w:jc w:val="thaiDistribute"/>
        <w:rPr>
          <w:rFonts w:ascii="TH SarabunIT๙" w:hAnsi="TH SarabunIT๙" w:cs="TH SarabunIT๙" w:eastAsiaTheme="minorHAnsi"/>
          <w:sz w:val="32"/>
          <w:szCs w:val="32"/>
        </w:rPr>
      </w:pPr>
      <w:r>
        <w:rPr>
          <w:rFonts w:ascii="TH SarabunIT๙" w:hAnsi="TH SarabunIT๙" w:cs="TH SarabunIT๙" w:eastAsiaTheme="minorHAnsi"/>
          <w:sz w:val="32"/>
          <w:szCs w:val="32"/>
        </w:rPr>
        <w:t xml:space="preserve">2. </w:t>
      </w:r>
      <w:r>
        <w:rPr>
          <w:rFonts w:hint="cs" w:ascii="TH SarabunIT๙" w:hAnsi="TH SarabunIT๙" w:cs="TH SarabunIT๙" w:eastAsiaTheme="minorHAnsi"/>
          <w:sz w:val="32"/>
          <w:szCs w:val="32"/>
          <w:cs/>
          <w:lang w:val="th-TH" w:bidi="th-TH"/>
        </w:rPr>
        <w:t>กลุ่มเยาวชนนอกโรงเรียนในพื้นที่</w:t>
      </w:r>
    </w:p>
    <w:p>
      <w:pPr>
        <w:ind w:left="851" w:hanging="284"/>
        <w:jc w:val="thaiDistribute"/>
        <w:rPr>
          <w:rFonts w:ascii="TH SarabunIT๙" w:hAnsi="TH SarabunIT๙" w:cs="TH SarabunIT๙" w:eastAsiaTheme="minorHAnsi"/>
          <w:sz w:val="32"/>
          <w:szCs w:val="32"/>
        </w:rPr>
      </w:pPr>
      <w:r>
        <w:rPr>
          <w:rFonts w:ascii="TH SarabunIT๙" w:hAnsi="TH SarabunIT๙" w:cs="TH SarabunIT๙" w:eastAsiaTheme="minorHAnsi"/>
          <w:sz w:val="32"/>
          <w:szCs w:val="32"/>
        </w:rPr>
        <w:t xml:space="preserve">3. </w:t>
      </w:r>
      <w:r>
        <w:rPr>
          <w:rFonts w:hint="cs" w:ascii="TH SarabunIT๙" w:hAnsi="TH SarabunIT๙" w:cs="TH SarabunIT๙" w:eastAsiaTheme="minorHAnsi"/>
          <w:sz w:val="32"/>
          <w:szCs w:val="32"/>
          <w:cs/>
          <w:lang w:val="th-TH" w:bidi="th-TH"/>
        </w:rPr>
        <w:t>กลุ่มแกนนำ</w:t>
      </w:r>
      <w:r>
        <w:rPr>
          <w:rFonts w:hint="cs" w:ascii="TH SarabunIT๙" w:hAnsi="TH SarabunIT๙" w:cs="TH SarabunIT๙" w:eastAsiaTheme="minorHAnsi"/>
          <w:sz w:val="32"/>
          <w:szCs w:val="32"/>
          <w:cs/>
        </w:rPr>
        <w:t>/</w:t>
      </w:r>
      <w:r>
        <w:rPr>
          <w:rFonts w:hint="cs" w:ascii="TH SarabunIT๙" w:hAnsi="TH SarabunIT๙" w:cs="TH SarabunIT๙" w:eastAsiaTheme="minorHAnsi"/>
          <w:sz w:val="32"/>
          <w:szCs w:val="32"/>
          <w:cs/>
          <w:lang w:val="th-TH" w:bidi="th-TH"/>
        </w:rPr>
        <w:t>ผู้นำในพื้นที่</w:t>
      </w:r>
    </w:p>
    <w:p>
      <w:pPr>
        <w:ind w:left="851" w:hanging="284"/>
        <w:jc w:val="thaiDistribute"/>
        <w:rPr>
          <w:rFonts w:ascii="TH SarabunIT๙" w:hAnsi="TH SarabunIT๙" w:cs="TH SarabunIT๙" w:eastAsiaTheme="minorHAnsi"/>
          <w:sz w:val="32"/>
          <w:szCs w:val="32"/>
        </w:rPr>
      </w:pPr>
      <w:r>
        <w:rPr>
          <w:rFonts w:ascii="TH SarabunIT๙" w:hAnsi="TH SarabunIT๙" w:cs="TH SarabunIT๙" w:eastAsiaTheme="minorHAnsi"/>
          <w:sz w:val="32"/>
          <w:szCs w:val="32"/>
        </w:rPr>
        <w:t xml:space="preserve">4. </w:t>
      </w:r>
      <w:r>
        <w:rPr>
          <w:rFonts w:hint="cs" w:ascii="TH SarabunIT๙" w:hAnsi="TH SarabunIT๙" w:cs="TH SarabunIT๙" w:eastAsiaTheme="minorHAnsi"/>
          <w:sz w:val="32"/>
          <w:szCs w:val="32"/>
          <w:cs/>
          <w:lang w:val="th-TH" w:bidi="th-TH"/>
        </w:rPr>
        <w:t>กลุ่มประชาชน</w:t>
      </w:r>
      <w:r>
        <w:rPr>
          <w:rFonts w:hint="cs" w:ascii="TH SarabunIT๙" w:hAnsi="TH SarabunIT๙" w:cs="TH SarabunIT๙" w:eastAsiaTheme="minorHAnsi"/>
          <w:sz w:val="32"/>
          <w:szCs w:val="32"/>
          <w:cs/>
        </w:rPr>
        <w:t>/</w:t>
      </w:r>
      <w:r>
        <w:rPr>
          <w:rFonts w:hint="cs" w:ascii="TH SarabunIT๙" w:hAnsi="TH SarabunIT๙" w:cs="TH SarabunIT๙" w:eastAsiaTheme="minorHAnsi"/>
          <w:sz w:val="32"/>
          <w:szCs w:val="32"/>
          <w:cs/>
          <w:lang w:val="th-TH" w:bidi="th-TH"/>
        </w:rPr>
        <w:t>กลุ่มอาชีพต่าง ๆ ในพื้นที่</w:t>
      </w:r>
    </w:p>
    <w:p>
      <w:pPr>
        <w:ind w:left="851" w:hanging="284"/>
        <w:jc w:val="thaiDistribute"/>
        <w:rPr>
          <w:rFonts w:ascii="TH SarabunIT๙" w:hAnsi="TH SarabunIT๙" w:cs="TH SarabunIT๙" w:eastAsiaTheme="minorHAnsi"/>
          <w:sz w:val="32"/>
          <w:szCs w:val="32"/>
        </w:rPr>
      </w:pPr>
      <w:r>
        <w:rPr>
          <w:rFonts w:ascii="TH SarabunIT๙" w:hAnsi="TH SarabunIT๙" w:cs="TH SarabunIT๙" w:eastAsiaTheme="minorHAnsi"/>
          <w:sz w:val="32"/>
          <w:szCs w:val="32"/>
        </w:rPr>
        <w:t xml:space="preserve">5. </w:t>
      </w:r>
      <w:r>
        <w:rPr>
          <w:rFonts w:hint="cs" w:ascii="TH SarabunIT๙" w:hAnsi="TH SarabunIT๙" w:cs="TH SarabunIT๙" w:eastAsiaTheme="minorHAnsi"/>
          <w:sz w:val="32"/>
          <w:szCs w:val="32"/>
          <w:cs/>
          <w:lang w:val="th-TH" w:bidi="th-TH"/>
        </w:rPr>
        <w:t>กลุ่มหน่วยงานราชการ องค์กรต่าง ๆ ในระดับจังหวัดในพื้นที่</w:t>
      </w:r>
    </w:p>
    <w:p>
      <w:pPr>
        <w:ind w:left="851" w:hanging="284"/>
        <w:jc w:val="thaiDistribute"/>
        <w:rPr>
          <w:rFonts w:ascii="TH SarabunIT๙" w:hAnsi="TH SarabunIT๙" w:cs="TH SarabunIT๙" w:eastAsiaTheme="minorHAnsi"/>
          <w:sz w:val="32"/>
          <w:szCs w:val="32"/>
        </w:rPr>
      </w:pPr>
      <w:r>
        <w:rPr>
          <w:rFonts w:ascii="TH SarabunIT๙" w:hAnsi="TH SarabunIT๙" w:cs="TH SarabunIT๙" w:eastAsiaTheme="minorHAnsi"/>
          <w:sz w:val="32"/>
          <w:szCs w:val="32"/>
        </w:rPr>
        <w:t xml:space="preserve">6. </w:t>
      </w:r>
      <w:r>
        <w:rPr>
          <w:rFonts w:hint="cs" w:ascii="TH SarabunIT๙" w:hAnsi="TH SarabunIT๙" w:cs="TH SarabunIT๙" w:eastAsiaTheme="minorHAnsi"/>
          <w:sz w:val="32"/>
          <w:szCs w:val="32"/>
          <w:cs/>
          <w:lang w:val="th-TH" w:bidi="th-TH"/>
        </w:rPr>
        <w:t>กลุ่มเครือข่ายเพื่อพัฒนาสู่การเป็นนักสื่อสารพลังงาน ด้านการสื่อสารนโยบายพลังงานในระดับชุมชน</w:t>
      </w:r>
    </w:p>
    <w:p>
      <w:pPr>
        <w:spacing w:before="120"/>
        <w:jc w:val="thaiDistribute"/>
        <w:rPr>
          <w:rFonts w:ascii="TH SarabunIT๙" w:hAnsi="TH SarabunIT๙" w:cs="TH SarabunIT๙" w:eastAsiaTheme="minorHAnsi"/>
          <w:sz w:val="32"/>
          <w:szCs w:val="32"/>
        </w:rPr>
      </w:pPr>
      <w:r>
        <w:rPr>
          <w:rFonts w:ascii="TH SarabunIT๙" w:hAnsi="TH SarabunIT๙" w:cs="TH SarabunIT๙" w:eastAsiaTheme="minorHAnsi"/>
          <w:sz w:val="32"/>
          <w:szCs w:val="32"/>
          <w:cs/>
        </w:rPr>
        <w:tab/>
      </w:r>
      <w:r>
        <w:rPr>
          <w:rFonts w:hint="cs" w:ascii="TH SarabunIT๙" w:hAnsi="TH SarabunIT๙" w:cs="TH SarabunIT๙" w:eastAsiaTheme="minorHAnsi"/>
          <w:sz w:val="32"/>
          <w:szCs w:val="32"/>
          <w:cs/>
          <w:lang w:val="th-TH" w:bidi="th-TH"/>
        </w:rPr>
        <w:t>ผลการดำเนินการโครงการ การสร้างความรู้ความเข้าใจและพัฒนาการสื่อสารด้านพลังงานเพื่อเจตคติที่ดีต่อการขับเคลื่อนงานพลังงานในชุมชน ปีงบประมาณ พ</w:t>
      </w:r>
      <w:r>
        <w:rPr>
          <w:rFonts w:hint="cs" w:ascii="TH SarabunIT๙" w:hAnsi="TH SarabunIT๙" w:cs="TH SarabunIT๙" w:eastAsiaTheme="minorHAnsi"/>
          <w:sz w:val="32"/>
          <w:szCs w:val="32"/>
          <w:cs/>
        </w:rPr>
        <w:t>.</w:t>
      </w:r>
      <w:r>
        <w:rPr>
          <w:rFonts w:hint="cs" w:ascii="TH SarabunIT๙" w:hAnsi="TH SarabunIT๙" w:cs="TH SarabunIT๙" w:eastAsiaTheme="minorHAnsi"/>
          <w:sz w:val="32"/>
          <w:szCs w:val="32"/>
          <w:cs/>
          <w:lang w:val="th-TH" w:bidi="th-TH"/>
        </w:rPr>
        <w:t>ศ</w:t>
      </w:r>
      <w:r>
        <w:rPr>
          <w:rFonts w:hint="cs" w:ascii="TH SarabunIT๙" w:hAnsi="TH SarabunIT๙" w:cs="TH SarabunIT๙" w:eastAsiaTheme="minorHAnsi"/>
          <w:sz w:val="32"/>
          <w:szCs w:val="32"/>
          <w:cs/>
        </w:rPr>
        <w:t xml:space="preserve">.2563 </w:t>
      </w:r>
      <w:r>
        <w:rPr>
          <w:rFonts w:hint="cs" w:ascii="TH SarabunIT๙" w:hAnsi="TH SarabunIT๙" w:cs="TH SarabunIT๙" w:eastAsiaTheme="minorHAnsi"/>
          <w:sz w:val="32"/>
          <w:szCs w:val="32"/>
          <w:cs/>
          <w:lang w:val="th-TH" w:bidi="th-TH"/>
        </w:rPr>
        <w:t>แล้วเสร็จตามระยะเวลาที่กำหนดและเป็นไปตามเป้าหมายตัวชี้วัดโครงการ อันประกอบด้วย</w:t>
      </w:r>
    </w:p>
    <w:p>
      <w:pPr>
        <w:spacing w:before="120"/>
        <w:ind w:left="851" w:hanging="284"/>
        <w:jc w:val="thaiDistribute"/>
        <w:rPr>
          <w:rFonts w:ascii="TH SarabunIT๙" w:hAnsi="TH SarabunIT๙" w:cs="TH SarabunIT๙" w:eastAsiaTheme="minorHAnsi"/>
          <w:sz w:val="32"/>
          <w:szCs w:val="32"/>
          <w:u w:val="single"/>
        </w:rPr>
      </w:pPr>
      <w:r>
        <w:rPr>
          <w:rFonts w:ascii="TH SarabunIT๙" w:hAnsi="TH SarabunIT๙" w:cs="TH SarabunIT๙" w:eastAsiaTheme="minorHAnsi"/>
          <w:sz w:val="32"/>
          <w:szCs w:val="32"/>
          <w:u w:val="single"/>
          <w:cs/>
          <w:lang w:val="th-TH" w:bidi="th-TH"/>
        </w:rPr>
        <w:t>ตัวชี้วัดเชิงปริมาณ</w:t>
      </w:r>
    </w:p>
    <w:p>
      <w:pPr>
        <w:pStyle w:val="37"/>
        <w:numPr>
          <w:ilvl w:val="0"/>
          <w:numId w:val="2"/>
        </w:numPr>
        <w:jc w:val="thaiDistribute"/>
        <w:rPr>
          <w:rFonts w:ascii="TH SarabunIT๙" w:hAnsi="TH SarabunIT๙" w:cs="TH SarabunIT๙" w:eastAsiaTheme="minorHAnsi"/>
          <w:sz w:val="32"/>
          <w:szCs w:val="32"/>
        </w:rPr>
      </w:pPr>
      <w:r>
        <w:rPr>
          <w:rFonts w:ascii="TH SarabunIT๙" w:hAnsi="TH SarabunIT๙" w:cs="TH SarabunIT๙" w:eastAsiaTheme="minorHAnsi"/>
          <w:sz w:val="32"/>
          <w:szCs w:val="32"/>
          <w:cs/>
          <w:lang w:val="th-TH" w:bidi="th-TH"/>
        </w:rPr>
        <w:t xml:space="preserve">ดำเนินการในชุมชนพื้นที่อ่อนไหว จำนวน </w:t>
      </w:r>
      <w:r>
        <w:rPr>
          <w:rFonts w:ascii="TH SarabunIT๙" w:hAnsi="TH SarabunIT๙" w:cs="TH SarabunIT๙" w:eastAsiaTheme="minorHAnsi"/>
          <w:sz w:val="32"/>
          <w:szCs w:val="32"/>
        </w:rPr>
        <w:t>13</w:t>
      </w:r>
      <w:r>
        <w:rPr>
          <w:rFonts w:ascii="TH SarabunIT๙" w:hAnsi="TH SarabunIT๙" w:cs="TH SarabunIT๙" w:eastAsiaTheme="minorHAnsi"/>
          <w:sz w:val="32"/>
          <w:szCs w:val="32"/>
          <w:cs/>
        </w:rPr>
        <w:t xml:space="preserve"> </w:t>
      </w:r>
      <w:r>
        <w:rPr>
          <w:rFonts w:ascii="TH SarabunIT๙" w:hAnsi="TH SarabunIT๙" w:cs="TH SarabunIT๙" w:eastAsiaTheme="minorHAnsi"/>
          <w:sz w:val="32"/>
          <w:szCs w:val="32"/>
          <w:cs/>
          <w:lang w:val="th-TH" w:bidi="th-TH"/>
        </w:rPr>
        <w:t>จังหวัด</w:t>
      </w:r>
    </w:p>
    <w:p>
      <w:pPr>
        <w:pStyle w:val="37"/>
        <w:numPr>
          <w:ilvl w:val="0"/>
          <w:numId w:val="2"/>
        </w:numPr>
        <w:jc w:val="thaiDistribute"/>
        <w:rPr>
          <w:rFonts w:ascii="TH SarabunIT๙" w:hAnsi="TH SarabunIT๙" w:cs="TH SarabunIT๙" w:eastAsiaTheme="minorHAnsi"/>
          <w:sz w:val="32"/>
          <w:szCs w:val="32"/>
        </w:rPr>
      </w:pPr>
      <w:r>
        <w:rPr>
          <w:rFonts w:ascii="TH SarabunIT๙" w:hAnsi="TH SarabunIT๙" w:cs="TH SarabunIT๙" w:eastAsiaTheme="minorHAnsi"/>
          <w:sz w:val="32"/>
          <w:szCs w:val="32"/>
          <w:cs/>
          <w:lang w:val="th-TH" w:bidi="th-TH"/>
        </w:rPr>
        <w:t xml:space="preserve">เยาวชนในโรงเรียนและนอกโรงเรียนในพื้นที่เป้าหมาย เข้าร่วมเรียนรู้กิจกรรมตามโครงการ </w:t>
      </w:r>
      <w:r>
        <w:rPr>
          <w:rFonts w:hint="cs" w:ascii="TH SarabunIT๙" w:hAnsi="TH SarabunIT๙" w:cs="TH SarabunIT๙" w:eastAsiaTheme="minorHAnsi"/>
          <w:sz w:val="32"/>
          <w:szCs w:val="32"/>
          <w:cs/>
          <w:lang w:val="th-TH" w:bidi="th-TH"/>
        </w:rPr>
        <w:t>จำนวน</w:t>
      </w:r>
      <w:r>
        <w:rPr>
          <w:rFonts w:ascii="TH SarabunIT๙" w:hAnsi="TH SarabunIT๙" w:cs="TH SarabunIT๙" w:eastAsiaTheme="minorHAnsi"/>
          <w:sz w:val="32"/>
          <w:szCs w:val="32"/>
          <w:cs/>
        </w:rPr>
        <w:t xml:space="preserve"> </w:t>
      </w:r>
      <w:r>
        <w:rPr>
          <w:rFonts w:ascii="TH SarabunIT๙" w:hAnsi="TH SarabunIT๙" w:cs="TH SarabunIT๙" w:eastAsiaTheme="minorHAnsi"/>
          <w:sz w:val="32"/>
          <w:szCs w:val="32"/>
        </w:rPr>
        <w:t>1,</w:t>
      </w:r>
      <w:r>
        <w:rPr>
          <w:rFonts w:hint="cs" w:ascii="TH SarabunIT๙" w:hAnsi="TH SarabunIT๙" w:cs="TH SarabunIT๙" w:eastAsiaTheme="minorHAnsi"/>
          <w:sz w:val="32"/>
          <w:szCs w:val="32"/>
          <w:cs/>
        </w:rPr>
        <w:t>531</w:t>
      </w:r>
      <w:r>
        <w:rPr>
          <w:rFonts w:ascii="TH SarabunIT๙" w:hAnsi="TH SarabunIT๙" w:cs="TH SarabunIT๙" w:eastAsiaTheme="minorHAnsi"/>
          <w:sz w:val="32"/>
          <w:szCs w:val="32"/>
          <w:cs/>
        </w:rPr>
        <w:t xml:space="preserve"> </w:t>
      </w:r>
      <w:r>
        <w:rPr>
          <w:rFonts w:ascii="TH SarabunIT๙" w:hAnsi="TH SarabunIT๙" w:cs="TH SarabunIT๙" w:eastAsiaTheme="minorHAnsi"/>
          <w:sz w:val="32"/>
          <w:szCs w:val="32"/>
          <w:cs/>
          <w:lang w:val="th-TH" w:bidi="th-TH"/>
        </w:rPr>
        <w:t>คน</w:t>
      </w:r>
    </w:p>
    <w:p>
      <w:pPr>
        <w:pStyle w:val="37"/>
        <w:numPr>
          <w:ilvl w:val="0"/>
          <w:numId w:val="2"/>
        </w:numPr>
        <w:jc w:val="thaiDistribute"/>
        <w:rPr>
          <w:rFonts w:ascii="TH SarabunIT๙" w:hAnsi="TH SarabunIT๙" w:cs="TH SarabunIT๙" w:eastAsiaTheme="minorHAnsi"/>
          <w:sz w:val="32"/>
          <w:szCs w:val="32"/>
        </w:rPr>
      </w:pPr>
      <w:r>
        <w:rPr>
          <w:rFonts w:ascii="TH SarabunIT๙" w:hAnsi="TH SarabunIT๙" w:cs="TH SarabunIT๙" w:eastAsiaTheme="minorHAnsi"/>
          <w:sz w:val="32"/>
          <w:szCs w:val="32"/>
          <w:cs/>
          <w:lang w:val="th-TH" w:bidi="th-TH"/>
        </w:rPr>
        <w:t>ผู้นำ</w:t>
      </w:r>
      <w:r>
        <w:rPr>
          <w:rFonts w:ascii="TH SarabunIT๙" w:hAnsi="TH SarabunIT๙" w:cs="TH SarabunIT๙" w:eastAsiaTheme="minorHAnsi"/>
          <w:sz w:val="32"/>
          <w:szCs w:val="32"/>
          <w:cs/>
        </w:rPr>
        <w:t>/</w:t>
      </w:r>
      <w:r>
        <w:rPr>
          <w:rFonts w:ascii="TH SarabunIT๙" w:hAnsi="TH SarabunIT๙" w:cs="TH SarabunIT๙" w:eastAsiaTheme="minorHAnsi"/>
          <w:sz w:val="32"/>
          <w:szCs w:val="32"/>
          <w:cs/>
          <w:lang w:val="th-TH" w:bidi="th-TH"/>
        </w:rPr>
        <w:t xml:space="preserve">แกนนำชุมชนและประชาชนในพื้นที่เป้าหมาย เข้าร่วมกระบวนการเรียนรู้ตามโครงการ </w:t>
      </w:r>
      <w:r>
        <w:rPr>
          <w:rFonts w:hint="cs" w:ascii="TH SarabunIT๙" w:hAnsi="TH SarabunIT๙" w:cs="TH SarabunIT๙" w:eastAsiaTheme="minorHAnsi"/>
          <w:sz w:val="32"/>
          <w:szCs w:val="32"/>
          <w:cs/>
          <w:lang w:val="th-TH" w:bidi="th-TH"/>
        </w:rPr>
        <w:t>จำนวน</w:t>
      </w:r>
      <w:r>
        <w:rPr>
          <w:rFonts w:ascii="TH SarabunIT๙" w:hAnsi="TH SarabunIT๙" w:cs="TH SarabunIT๙" w:eastAsiaTheme="minorHAnsi"/>
          <w:sz w:val="32"/>
          <w:szCs w:val="32"/>
          <w:cs/>
        </w:rPr>
        <w:t xml:space="preserve"> </w:t>
      </w:r>
      <w:r>
        <w:rPr>
          <w:rFonts w:ascii="TH SarabunIT๙" w:hAnsi="TH SarabunIT๙" w:cs="TH SarabunIT๙" w:eastAsiaTheme="minorHAnsi"/>
          <w:sz w:val="32"/>
          <w:szCs w:val="32"/>
        </w:rPr>
        <w:t>1,3</w:t>
      </w:r>
      <w:r>
        <w:rPr>
          <w:rFonts w:hint="cs" w:ascii="TH SarabunIT๙" w:hAnsi="TH SarabunIT๙" w:cs="TH SarabunIT๙" w:eastAsiaTheme="minorHAnsi"/>
          <w:sz w:val="32"/>
          <w:szCs w:val="32"/>
          <w:cs/>
        </w:rPr>
        <w:t>68</w:t>
      </w:r>
      <w:r>
        <w:rPr>
          <w:rFonts w:ascii="TH SarabunIT๙" w:hAnsi="TH SarabunIT๙" w:cs="TH SarabunIT๙" w:eastAsiaTheme="minorHAnsi"/>
          <w:sz w:val="32"/>
          <w:szCs w:val="32"/>
          <w:cs/>
        </w:rPr>
        <w:t xml:space="preserve"> </w:t>
      </w:r>
      <w:r>
        <w:rPr>
          <w:rFonts w:ascii="TH SarabunIT๙" w:hAnsi="TH SarabunIT๙" w:cs="TH SarabunIT๙" w:eastAsiaTheme="minorHAnsi"/>
          <w:sz w:val="32"/>
          <w:szCs w:val="32"/>
          <w:cs/>
          <w:lang w:val="th-TH" w:bidi="th-TH"/>
        </w:rPr>
        <w:t>คน</w:t>
      </w:r>
    </w:p>
    <w:p>
      <w:pPr>
        <w:pStyle w:val="37"/>
        <w:numPr>
          <w:ilvl w:val="0"/>
          <w:numId w:val="2"/>
        </w:numPr>
        <w:jc w:val="thaiDistribute"/>
        <w:rPr>
          <w:rFonts w:ascii="TH SarabunIT๙" w:hAnsi="TH SarabunIT๙" w:cs="TH SarabunIT๙" w:eastAsiaTheme="minorHAnsi"/>
          <w:sz w:val="32"/>
          <w:szCs w:val="32"/>
        </w:rPr>
      </w:pPr>
      <w:r>
        <w:rPr>
          <w:rFonts w:ascii="TH SarabunIT๙" w:hAnsi="TH SarabunIT๙" w:cs="TH SarabunIT๙" w:eastAsiaTheme="minorHAnsi"/>
          <w:sz w:val="32"/>
          <w:szCs w:val="32"/>
          <w:cs/>
          <w:lang w:val="th-TH" w:bidi="th-TH"/>
        </w:rPr>
        <w:t>มีหลักสูตรสำหรับการพัฒนาศักยภาพนักสื่อสารพลังงาน ด้านการสื่อสารเชิงนโยบายพลังงานในระดับชุมชน</w:t>
      </w:r>
    </w:p>
    <w:p>
      <w:pPr>
        <w:pStyle w:val="37"/>
        <w:numPr>
          <w:ilvl w:val="0"/>
          <w:numId w:val="2"/>
        </w:numPr>
        <w:jc w:val="thaiDistribute"/>
        <w:rPr>
          <w:rFonts w:ascii="TH SarabunIT๙" w:hAnsi="TH SarabunIT๙" w:cs="TH SarabunIT๙" w:eastAsiaTheme="minorHAnsi"/>
          <w:sz w:val="32"/>
          <w:szCs w:val="32"/>
        </w:rPr>
      </w:pPr>
      <w:r>
        <w:rPr>
          <w:rFonts w:ascii="TH SarabunIT๙" w:hAnsi="TH SarabunIT๙" w:cs="TH SarabunIT๙" w:eastAsiaTheme="minorHAnsi"/>
          <w:sz w:val="32"/>
          <w:szCs w:val="32"/>
          <w:cs/>
          <w:lang w:val="th-TH" w:bidi="th-TH"/>
        </w:rPr>
        <w:t xml:space="preserve">มีนักสื่อสารพลังงานที่ได้รับการพัฒนาศักยภาพด้านการสื่อสารเชิงนโยบายพลังงานในระดับชุมชน </w:t>
      </w:r>
      <w:r>
        <w:rPr>
          <w:rFonts w:hint="cs" w:ascii="TH SarabunIT๙" w:hAnsi="TH SarabunIT๙" w:cs="TH SarabunIT๙" w:eastAsiaTheme="minorHAnsi"/>
          <w:sz w:val="32"/>
          <w:szCs w:val="32"/>
          <w:cs/>
          <w:lang w:val="th-TH" w:bidi="th-TH"/>
        </w:rPr>
        <w:t xml:space="preserve">จำนวน </w:t>
      </w:r>
      <w:r>
        <w:rPr>
          <w:rFonts w:hint="cs" w:ascii="TH SarabunIT๙" w:hAnsi="TH SarabunIT๙" w:cs="TH SarabunIT๙" w:eastAsiaTheme="minorHAnsi"/>
          <w:sz w:val="32"/>
          <w:szCs w:val="32"/>
          <w:cs/>
        </w:rPr>
        <w:t xml:space="preserve">285 </w:t>
      </w:r>
      <w:r>
        <w:rPr>
          <w:rFonts w:hint="cs" w:ascii="TH SarabunIT๙" w:hAnsi="TH SarabunIT๙" w:cs="TH SarabunIT๙" w:eastAsiaTheme="minorHAnsi"/>
          <w:sz w:val="32"/>
          <w:szCs w:val="32"/>
          <w:cs/>
          <w:lang w:val="th-TH" w:bidi="th-TH"/>
        </w:rPr>
        <w:t>คน</w:t>
      </w:r>
      <w:r>
        <w:rPr>
          <w:rFonts w:ascii="TH SarabunIT๙" w:hAnsi="TH SarabunIT๙" w:cs="TH SarabunIT๙" w:eastAsiaTheme="minorHAnsi"/>
          <w:sz w:val="32"/>
          <w:szCs w:val="32"/>
        </w:rPr>
        <w:t xml:space="preserve"> </w:t>
      </w:r>
    </w:p>
    <w:p>
      <w:pPr>
        <w:pStyle w:val="37"/>
        <w:numPr>
          <w:ilvl w:val="0"/>
          <w:numId w:val="2"/>
        </w:numPr>
        <w:jc w:val="thaiDistribute"/>
        <w:rPr>
          <w:rFonts w:ascii="TH SarabunIT๙" w:hAnsi="TH SarabunIT๙" w:cs="TH SarabunIT๙" w:eastAsiaTheme="minorHAnsi"/>
          <w:sz w:val="32"/>
          <w:szCs w:val="32"/>
        </w:rPr>
      </w:pPr>
      <w:r>
        <w:rPr>
          <w:rFonts w:ascii="TH SarabunIT๙" w:hAnsi="TH SarabunIT๙" w:cs="TH SarabunIT๙" w:eastAsiaTheme="minorHAnsi"/>
          <w:sz w:val="32"/>
          <w:szCs w:val="32"/>
          <w:cs/>
          <w:lang w:val="th-TH" w:bidi="th-TH"/>
        </w:rPr>
        <w:t>มีเครือข่ายด้านการสื่อสารประชาสัมพันธ์ด้านพลังงาน</w:t>
      </w:r>
      <w:r>
        <w:rPr>
          <w:rFonts w:hint="cs" w:ascii="TH SarabunIT๙" w:hAnsi="TH SarabunIT๙" w:cs="TH SarabunIT๙" w:eastAsiaTheme="minorHAnsi"/>
          <w:sz w:val="32"/>
          <w:szCs w:val="32"/>
          <w:cs/>
        </w:rPr>
        <w:t xml:space="preserve"> </w:t>
      </w:r>
      <w:r>
        <w:rPr>
          <w:rFonts w:hint="cs" w:ascii="TH SarabunIT๙" w:hAnsi="TH SarabunIT๙" w:cs="TH SarabunIT๙" w:eastAsiaTheme="minorHAnsi"/>
          <w:sz w:val="32"/>
          <w:szCs w:val="32"/>
          <w:cs/>
          <w:lang w:val="th-TH" w:bidi="th-TH"/>
        </w:rPr>
        <w:t>จำนวน</w:t>
      </w:r>
      <w:r>
        <w:rPr>
          <w:rFonts w:ascii="TH SarabunIT๙" w:hAnsi="TH SarabunIT๙" w:cs="TH SarabunIT๙" w:eastAsiaTheme="minorHAnsi"/>
          <w:sz w:val="32"/>
          <w:szCs w:val="32"/>
          <w:cs/>
        </w:rPr>
        <w:t xml:space="preserve"> </w:t>
      </w:r>
      <w:r>
        <w:rPr>
          <w:rFonts w:ascii="TH SarabunIT๙" w:hAnsi="TH SarabunIT๙" w:cs="TH SarabunIT๙" w:eastAsiaTheme="minorHAnsi"/>
          <w:sz w:val="32"/>
          <w:szCs w:val="32"/>
        </w:rPr>
        <w:t>5,</w:t>
      </w:r>
      <w:r>
        <w:rPr>
          <w:rFonts w:hint="cs" w:ascii="TH SarabunIT๙" w:hAnsi="TH SarabunIT๙" w:cs="TH SarabunIT๙" w:eastAsiaTheme="minorHAnsi"/>
          <w:sz w:val="32"/>
          <w:szCs w:val="32"/>
          <w:cs/>
        </w:rPr>
        <w:t>7</w:t>
      </w:r>
      <w:r>
        <w:rPr>
          <w:rFonts w:ascii="TH SarabunIT๙" w:hAnsi="TH SarabunIT๙" w:cs="TH SarabunIT๙" w:eastAsiaTheme="minorHAnsi"/>
          <w:sz w:val="32"/>
          <w:szCs w:val="32"/>
        </w:rPr>
        <w:t>00</w:t>
      </w:r>
      <w:r>
        <w:rPr>
          <w:rFonts w:ascii="TH SarabunIT๙" w:hAnsi="TH SarabunIT๙" w:cs="TH SarabunIT๙" w:eastAsiaTheme="minorHAnsi"/>
          <w:sz w:val="32"/>
          <w:szCs w:val="32"/>
          <w:cs/>
        </w:rPr>
        <w:t xml:space="preserve"> </w:t>
      </w:r>
      <w:r>
        <w:rPr>
          <w:rFonts w:ascii="TH SarabunIT๙" w:hAnsi="TH SarabunIT๙" w:cs="TH SarabunIT๙" w:eastAsiaTheme="minorHAnsi"/>
          <w:sz w:val="32"/>
          <w:szCs w:val="32"/>
          <w:cs/>
          <w:lang w:val="th-TH" w:bidi="th-TH"/>
        </w:rPr>
        <w:t>คน</w:t>
      </w:r>
    </w:p>
    <w:p>
      <w:pPr>
        <w:spacing w:before="240"/>
        <w:ind w:left="927"/>
        <w:jc w:val="thaiDistribute"/>
        <w:rPr>
          <w:rFonts w:ascii="TH SarabunIT๙" w:hAnsi="TH SarabunIT๙" w:cs="TH SarabunIT๙" w:eastAsiaTheme="minorHAnsi"/>
          <w:sz w:val="32"/>
          <w:szCs w:val="32"/>
          <w:u w:val="single"/>
        </w:rPr>
      </w:pPr>
      <w:r>
        <w:rPr>
          <w:rFonts w:ascii="TH SarabunIT๙" w:hAnsi="TH SarabunIT๙" w:cs="TH SarabunIT๙" w:eastAsiaTheme="minorHAnsi"/>
          <w:sz w:val="32"/>
          <w:szCs w:val="32"/>
          <w:u w:val="single"/>
          <w:cs/>
          <w:lang w:val="th-TH" w:bidi="th-TH"/>
        </w:rPr>
        <w:t>ตัวชี้วัดเชิงคุณภาพ</w:t>
      </w:r>
    </w:p>
    <w:p>
      <w:pPr>
        <w:spacing w:before="120"/>
        <w:ind w:left="851" w:hanging="284"/>
        <w:jc w:val="thaiDistribute"/>
        <w:rPr>
          <w:rFonts w:ascii="TH SarabunIT๙" w:hAnsi="TH SarabunIT๙" w:cs="TH SarabunIT๙" w:eastAsiaTheme="minorHAnsi"/>
          <w:sz w:val="32"/>
          <w:szCs w:val="32"/>
          <w:u w:val="single"/>
        </w:rPr>
      </w:pPr>
      <w:r>
        <w:rPr>
          <w:rFonts w:hint="cs" w:ascii="TH SarabunIT๙" w:hAnsi="TH SarabunIT๙" w:cs="TH SarabunIT๙" w:eastAsiaTheme="minorHAnsi"/>
          <w:sz w:val="32"/>
          <w:szCs w:val="32"/>
          <w:u w:val="single"/>
          <w:cs/>
        </w:rPr>
        <w:t xml:space="preserve">8 </w:t>
      </w:r>
      <w:r>
        <w:rPr>
          <w:rFonts w:hint="cs" w:ascii="TH SarabunIT๙" w:hAnsi="TH SarabunIT๙" w:cs="TH SarabunIT๙" w:eastAsiaTheme="minorHAnsi"/>
          <w:sz w:val="32"/>
          <w:szCs w:val="32"/>
          <w:u w:val="single"/>
          <w:cs/>
          <w:lang w:val="th-TH" w:bidi="th-TH"/>
        </w:rPr>
        <w:t>จังหวัดเดิม</w:t>
      </w:r>
    </w:p>
    <w:p>
      <w:pPr>
        <w:pStyle w:val="37"/>
        <w:numPr>
          <w:ilvl w:val="0"/>
          <w:numId w:val="3"/>
        </w:numPr>
        <w:jc w:val="thaiDistribute"/>
        <w:rPr>
          <w:rFonts w:ascii="TH SarabunIT๙" w:hAnsi="TH SarabunIT๙" w:cs="TH SarabunIT๙" w:eastAsiaTheme="minorHAnsi"/>
          <w:sz w:val="32"/>
          <w:szCs w:val="32"/>
        </w:rPr>
      </w:pPr>
      <w:r>
        <w:rPr>
          <w:rFonts w:ascii="TH SarabunIT๙" w:hAnsi="TH SarabunIT๙" w:cs="TH SarabunIT๙" w:eastAsiaTheme="minorHAnsi"/>
          <w:sz w:val="32"/>
          <w:szCs w:val="32"/>
          <w:cs/>
          <w:lang w:val="th-TH" w:bidi="th-TH"/>
        </w:rPr>
        <w:t>เยาวชนในโรงเรียน</w:t>
      </w:r>
      <w:r>
        <w:rPr>
          <w:rFonts w:hint="cs" w:ascii="TH SarabunIT๙" w:hAnsi="TH SarabunIT๙" w:cs="TH SarabunIT๙" w:eastAsiaTheme="minorHAnsi"/>
          <w:sz w:val="32"/>
          <w:szCs w:val="32"/>
          <w:cs/>
          <w:lang w:val="th-TH" w:bidi="th-TH"/>
        </w:rPr>
        <w:t xml:space="preserve">ในพื้นที่เป้าหมาย </w:t>
      </w:r>
      <w:r>
        <w:rPr>
          <w:rFonts w:ascii="TH SarabunIT๙" w:hAnsi="TH SarabunIT๙" w:cs="TH SarabunIT๙" w:eastAsiaTheme="minorHAnsi"/>
          <w:sz w:val="32"/>
          <w:szCs w:val="32"/>
          <w:cs/>
          <w:lang w:val="th-TH" w:bidi="th-TH"/>
        </w:rPr>
        <w:t>เข้าร่วมเรียนรู้กิจกรรมตามโครงการ</w:t>
      </w:r>
      <w:r>
        <w:rPr>
          <w:rFonts w:hint="cs" w:ascii="TH SarabunIT๙" w:hAnsi="TH SarabunIT๙" w:cs="TH SarabunIT๙" w:eastAsiaTheme="minorHAnsi"/>
          <w:sz w:val="32"/>
          <w:szCs w:val="32"/>
          <w:cs/>
        </w:rPr>
        <w:t xml:space="preserve"> </w:t>
      </w:r>
      <w:r>
        <w:rPr>
          <w:rFonts w:ascii="TH SarabunIT๙" w:hAnsi="TH SarabunIT๙" w:cs="TH SarabunIT๙" w:eastAsiaTheme="minorHAnsi"/>
          <w:sz w:val="32"/>
          <w:szCs w:val="32"/>
          <w:cs/>
          <w:lang w:val="th-TH" w:bidi="th-TH"/>
        </w:rPr>
        <w:t xml:space="preserve">มีความรู้ความเข้าใจเพิ่มขึ้นหลังเข้าร่วมกิจกรรม ร้อยละ </w:t>
      </w:r>
      <w:r>
        <w:rPr>
          <w:rFonts w:hint="cs" w:ascii="TH SarabunIT๙" w:hAnsi="TH SarabunIT๙" w:cs="TH SarabunIT๙" w:eastAsiaTheme="minorHAnsi"/>
          <w:sz w:val="32"/>
          <w:szCs w:val="32"/>
          <w:cs/>
        </w:rPr>
        <w:t>91.59</w:t>
      </w:r>
    </w:p>
    <w:p>
      <w:pPr>
        <w:pStyle w:val="37"/>
        <w:numPr>
          <w:ilvl w:val="0"/>
          <w:numId w:val="3"/>
        </w:numPr>
        <w:jc w:val="thaiDistribute"/>
        <w:rPr>
          <w:rFonts w:ascii="TH SarabunIT๙" w:hAnsi="TH SarabunIT๙" w:cs="TH SarabunIT๙" w:eastAsiaTheme="minorHAnsi"/>
          <w:sz w:val="32"/>
          <w:szCs w:val="32"/>
        </w:rPr>
      </w:pPr>
      <w:r>
        <w:rPr>
          <w:rFonts w:ascii="TH SarabunIT๙" w:hAnsi="TH SarabunIT๙" w:cs="TH SarabunIT๙" w:eastAsiaTheme="minorHAnsi"/>
          <w:sz w:val="32"/>
          <w:szCs w:val="32"/>
          <w:cs/>
          <w:lang w:val="th-TH" w:bidi="th-TH"/>
        </w:rPr>
        <w:t>เยาวชน</w:t>
      </w:r>
      <w:r>
        <w:rPr>
          <w:rFonts w:hint="cs" w:ascii="TH SarabunIT๙" w:hAnsi="TH SarabunIT๙" w:cs="TH SarabunIT๙" w:eastAsiaTheme="minorHAnsi"/>
          <w:sz w:val="32"/>
          <w:szCs w:val="32"/>
          <w:cs/>
          <w:lang w:val="th-TH" w:bidi="th-TH"/>
        </w:rPr>
        <w:t>นอก</w:t>
      </w:r>
      <w:r>
        <w:rPr>
          <w:rFonts w:ascii="TH SarabunIT๙" w:hAnsi="TH SarabunIT๙" w:cs="TH SarabunIT๙" w:eastAsiaTheme="minorHAnsi"/>
          <w:sz w:val="32"/>
          <w:szCs w:val="32"/>
          <w:cs/>
          <w:lang w:val="th-TH" w:bidi="th-TH"/>
        </w:rPr>
        <w:t>โรงเรียน</w:t>
      </w:r>
      <w:r>
        <w:rPr>
          <w:rFonts w:hint="cs" w:ascii="TH SarabunIT๙" w:hAnsi="TH SarabunIT๙" w:cs="TH SarabunIT๙" w:eastAsiaTheme="minorHAnsi"/>
          <w:sz w:val="32"/>
          <w:szCs w:val="32"/>
          <w:cs/>
          <w:lang w:val="th-TH" w:bidi="th-TH"/>
        </w:rPr>
        <w:t xml:space="preserve">ในพื้นที่เป้าหมาย </w:t>
      </w:r>
      <w:r>
        <w:rPr>
          <w:rFonts w:ascii="TH SarabunIT๙" w:hAnsi="TH SarabunIT๙" w:cs="TH SarabunIT๙" w:eastAsiaTheme="minorHAnsi"/>
          <w:sz w:val="32"/>
          <w:szCs w:val="32"/>
          <w:cs/>
          <w:lang w:val="th-TH" w:bidi="th-TH"/>
        </w:rPr>
        <w:t>เข้าร่วมเรียนรู้กิจกรรมตามโครงการ</w:t>
      </w:r>
      <w:r>
        <w:rPr>
          <w:rFonts w:hint="cs" w:ascii="TH SarabunIT๙" w:hAnsi="TH SarabunIT๙" w:cs="TH SarabunIT๙" w:eastAsiaTheme="minorHAnsi"/>
          <w:sz w:val="32"/>
          <w:szCs w:val="32"/>
          <w:cs/>
        </w:rPr>
        <w:t xml:space="preserve"> </w:t>
      </w:r>
      <w:r>
        <w:rPr>
          <w:rFonts w:ascii="TH SarabunIT๙" w:hAnsi="TH SarabunIT๙" w:cs="TH SarabunIT๙" w:eastAsiaTheme="minorHAnsi"/>
          <w:sz w:val="32"/>
          <w:szCs w:val="32"/>
          <w:cs/>
          <w:lang w:val="th-TH" w:bidi="th-TH"/>
        </w:rPr>
        <w:t xml:space="preserve">มีความรู้ความเข้าใจเพิ่มขึ้นหลังเข้าร่วมกิจกรรม ร้อยละ </w:t>
      </w:r>
      <w:r>
        <w:rPr>
          <w:rFonts w:hint="cs" w:ascii="TH SarabunIT๙" w:hAnsi="TH SarabunIT๙" w:cs="TH SarabunIT๙" w:eastAsiaTheme="minorHAnsi"/>
          <w:sz w:val="32"/>
          <w:szCs w:val="32"/>
          <w:cs/>
        </w:rPr>
        <w:t>92.34</w:t>
      </w:r>
    </w:p>
    <w:p>
      <w:pPr>
        <w:pStyle w:val="37"/>
        <w:numPr>
          <w:ilvl w:val="0"/>
          <w:numId w:val="3"/>
        </w:numPr>
        <w:jc w:val="thaiDistribute"/>
        <w:rPr>
          <w:rFonts w:ascii="TH SarabunIT๙" w:hAnsi="TH SarabunIT๙" w:cs="TH SarabunIT๙" w:eastAsiaTheme="minorHAnsi"/>
          <w:sz w:val="32"/>
          <w:szCs w:val="32"/>
        </w:rPr>
      </w:pPr>
      <w:r>
        <w:rPr>
          <w:rFonts w:ascii="TH SarabunIT๙" w:hAnsi="TH SarabunIT๙" w:cs="TH SarabunIT๙" w:eastAsiaTheme="minorHAnsi"/>
          <w:sz w:val="32"/>
          <w:szCs w:val="32"/>
          <w:cs/>
          <w:lang w:val="th-TH" w:bidi="th-TH"/>
        </w:rPr>
        <w:t>ผู้นำ</w:t>
      </w:r>
      <w:r>
        <w:rPr>
          <w:rFonts w:ascii="TH SarabunIT๙" w:hAnsi="TH SarabunIT๙" w:cs="TH SarabunIT๙" w:eastAsiaTheme="minorHAnsi"/>
          <w:sz w:val="32"/>
          <w:szCs w:val="32"/>
          <w:cs/>
        </w:rPr>
        <w:t>/</w:t>
      </w:r>
      <w:r>
        <w:rPr>
          <w:rFonts w:ascii="TH SarabunIT๙" w:hAnsi="TH SarabunIT๙" w:cs="TH SarabunIT๙" w:eastAsiaTheme="minorHAnsi"/>
          <w:sz w:val="32"/>
          <w:szCs w:val="32"/>
          <w:cs/>
          <w:lang w:val="th-TH" w:bidi="th-TH"/>
        </w:rPr>
        <w:t xml:space="preserve">แกนนำชุมชนในพื้นที่เป้าหมาย เข้าร่วมกระบวนการเรียนรู้ตามโครงการมีความรู้ความเข้าใจเพิ่มขึ้นหลังเข้าร่วมกิจกรรม ร้อยละ </w:t>
      </w:r>
      <w:r>
        <w:rPr>
          <w:rFonts w:hint="cs" w:ascii="TH SarabunIT๙" w:hAnsi="TH SarabunIT๙" w:cs="TH SarabunIT๙" w:eastAsiaTheme="minorHAnsi"/>
          <w:sz w:val="32"/>
          <w:szCs w:val="32"/>
          <w:cs/>
        </w:rPr>
        <w:t>93.22</w:t>
      </w:r>
    </w:p>
    <w:p>
      <w:pPr>
        <w:pStyle w:val="37"/>
        <w:numPr>
          <w:ilvl w:val="0"/>
          <w:numId w:val="3"/>
        </w:numPr>
        <w:jc w:val="thaiDistribute"/>
        <w:rPr>
          <w:rFonts w:ascii="TH SarabunIT๙" w:hAnsi="TH SarabunIT๙" w:cs="TH SarabunIT๙" w:eastAsiaTheme="minorHAnsi"/>
          <w:sz w:val="32"/>
          <w:szCs w:val="32"/>
        </w:rPr>
      </w:pPr>
      <w:r>
        <w:rPr>
          <w:rFonts w:hint="cs" w:ascii="TH SarabunIT๙" w:hAnsi="TH SarabunIT๙" w:cs="TH SarabunIT๙" w:eastAsiaTheme="minorHAnsi"/>
          <w:sz w:val="32"/>
          <w:szCs w:val="32"/>
          <w:cs/>
          <w:lang w:val="th-TH" w:bidi="th-TH"/>
        </w:rPr>
        <w:t xml:space="preserve">ประชาชนในพื้นที่เป้าหมาย </w:t>
      </w:r>
      <w:r>
        <w:rPr>
          <w:rFonts w:ascii="TH SarabunIT๙" w:hAnsi="TH SarabunIT๙" w:cs="TH SarabunIT๙" w:eastAsiaTheme="minorHAnsi"/>
          <w:sz w:val="32"/>
          <w:szCs w:val="32"/>
          <w:cs/>
          <w:lang w:val="th-TH" w:bidi="th-TH"/>
        </w:rPr>
        <w:t xml:space="preserve">เข้าร่วมกระบวนการเรียนรู้ตามโครงการมีความรู้ความเข้าใจเพิ่มขึ้นหลังเข้าร่วมกิจกรรม ร้อยละ </w:t>
      </w:r>
      <w:r>
        <w:rPr>
          <w:rFonts w:hint="cs" w:ascii="TH SarabunIT๙" w:hAnsi="TH SarabunIT๙" w:cs="TH SarabunIT๙" w:eastAsiaTheme="minorHAnsi"/>
          <w:sz w:val="32"/>
          <w:szCs w:val="32"/>
          <w:cs/>
        </w:rPr>
        <w:t>91.42</w:t>
      </w:r>
    </w:p>
    <w:p>
      <w:pPr>
        <w:pStyle w:val="37"/>
        <w:numPr>
          <w:ilvl w:val="0"/>
          <w:numId w:val="3"/>
        </w:numPr>
        <w:jc w:val="thaiDistribute"/>
        <w:rPr>
          <w:rFonts w:ascii="TH SarabunIT๙" w:hAnsi="TH SarabunIT๙" w:cs="TH SarabunIT๙" w:eastAsiaTheme="minorHAnsi"/>
          <w:sz w:val="32"/>
          <w:szCs w:val="32"/>
        </w:rPr>
      </w:pPr>
      <w:r>
        <w:rPr>
          <w:rFonts w:ascii="TH SarabunIT๙" w:hAnsi="TH SarabunIT๙" w:cs="TH SarabunIT๙" w:eastAsiaTheme="minorHAnsi"/>
          <w:sz w:val="32"/>
          <w:szCs w:val="32"/>
          <w:cs/>
          <w:lang w:val="th-TH" w:bidi="th-TH"/>
        </w:rPr>
        <w:t>หน่วยงานราชการและหน่วยงานที่เกี่ยวข้องระดับจังหวัดในพื้นที่ มีความรู้ความเข้าใจเพิ่มขึ้นหลังเข้าร่วมกิจกรรม ร้อยละ</w:t>
      </w:r>
      <w:r>
        <w:rPr>
          <w:rFonts w:hint="cs" w:ascii="TH SarabunIT๙" w:hAnsi="TH SarabunIT๙" w:cs="TH SarabunIT๙" w:eastAsiaTheme="minorHAnsi"/>
          <w:sz w:val="32"/>
          <w:szCs w:val="32"/>
          <w:cs/>
        </w:rPr>
        <w:t xml:space="preserve"> 94.41</w:t>
      </w:r>
    </w:p>
    <w:p>
      <w:pPr>
        <w:pStyle w:val="37"/>
        <w:numPr>
          <w:ilvl w:val="0"/>
          <w:numId w:val="3"/>
        </w:numPr>
        <w:jc w:val="thaiDistribute"/>
        <w:rPr>
          <w:rFonts w:ascii="TH SarabunIT๙" w:hAnsi="TH SarabunIT๙" w:cs="TH SarabunIT๙" w:eastAsiaTheme="minorHAnsi"/>
          <w:sz w:val="32"/>
          <w:szCs w:val="32"/>
        </w:rPr>
      </w:pPr>
      <w:r>
        <w:rPr>
          <w:rFonts w:ascii="TH SarabunIT๙" w:hAnsi="TH SarabunIT๙" w:cs="TH SarabunIT๙" w:eastAsiaTheme="minorHAnsi"/>
          <w:sz w:val="32"/>
          <w:szCs w:val="32"/>
          <w:cs/>
          <w:lang w:val="th-TH" w:bidi="th-TH"/>
        </w:rPr>
        <w:t>นักสื่อสารด้านพลังงานที่ผ่านการอบรมฯ สามารถนำนโยบายพลังงานไปสื่อสาร</w:t>
      </w:r>
      <w:r>
        <w:rPr>
          <w:rFonts w:ascii="TH SarabunIT๙" w:hAnsi="TH SarabunIT๙" w:cs="TH SarabunIT๙" w:eastAsiaTheme="minorHAnsi"/>
          <w:sz w:val="32"/>
          <w:szCs w:val="32"/>
        </w:rPr>
        <w:t>/</w:t>
      </w:r>
      <w:r>
        <w:rPr>
          <w:rFonts w:ascii="TH SarabunIT๙" w:hAnsi="TH SarabunIT๙" w:cs="TH SarabunIT๙" w:eastAsiaTheme="minorHAnsi"/>
          <w:sz w:val="32"/>
          <w:szCs w:val="32"/>
          <w:cs/>
          <w:lang w:val="th-TH" w:bidi="th-TH"/>
        </w:rPr>
        <w:t>ถ่ายทอดให้ประชาชนในชุมชนบ้านที่รับผิดชอบมีความรู้ความเข้าใจ</w:t>
      </w:r>
      <w:r>
        <w:rPr>
          <w:rFonts w:hint="cs" w:ascii="TH SarabunIT๙" w:hAnsi="TH SarabunIT๙" w:cs="TH SarabunIT๙" w:eastAsiaTheme="minorHAnsi"/>
          <w:sz w:val="32"/>
          <w:szCs w:val="32"/>
          <w:cs/>
        </w:rPr>
        <w:t xml:space="preserve"> </w:t>
      </w:r>
      <w:r>
        <w:rPr>
          <w:rFonts w:ascii="TH SarabunIT๙" w:hAnsi="TH SarabunIT๙" w:cs="TH SarabunIT๙" w:eastAsiaTheme="minorHAnsi"/>
          <w:sz w:val="32"/>
          <w:szCs w:val="32"/>
          <w:cs/>
          <w:lang w:val="th-TH" w:bidi="th-TH"/>
        </w:rPr>
        <w:t xml:space="preserve">ร้อยละ </w:t>
      </w:r>
      <w:r>
        <w:rPr>
          <w:rFonts w:hint="cs" w:ascii="TH SarabunIT๙" w:hAnsi="TH SarabunIT๙" w:cs="TH SarabunIT๙" w:eastAsiaTheme="minorHAnsi"/>
          <w:sz w:val="32"/>
          <w:szCs w:val="32"/>
          <w:cs/>
        </w:rPr>
        <w:t>95.14</w:t>
      </w:r>
    </w:p>
    <w:p>
      <w:pPr>
        <w:spacing w:before="120"/>
        <w:ind w:left="851" w:hanging="284"/>
        <w:jc w:val="thaiDistribute"/>
        <w:rPr>
          <w:rFonts w:ascii="TH SarabunIT๙" w:hAnsi="TH SarabunIT๙" w:cs="TH SarabunIT๙" w:eastAsiaTheme="minorHAnsi"/>
          <w:sz w:val="32"/>
          <w:szCs w:val="32"/>
          <w:u w:val="single"/>
        </w:rPr>
      </w:pPr>
      <w:r>
        <w:rPr>
          <w:rFonts w:hint="cs" w:ascii="TH SarabunIT๙" w:hAnsi="TH SarabunIT๙" w:cs="TH SarabunIT๙" w:eastAsiaTheme="minorHAnsi"/>
          <w:sz w:val="32"/>
          <w:szCs w:val="32"/>
          <w:u w:val="single"/>
          <w:cs/>
        </w:rPr>
        <w:t xml:space="preserve">5 </w:t>
      </w:r>
      <w:r>
        <w:rPr>
          <w:rFonts w:hint="cs" w:ascii="TH SarabunIT๙" w:hAnsi="TH SarabunIT๙" w:cs="TH SarabunIT๙" w:eastAsiaTheme="minorHAnsi"/>
          <w:sz w:val="32"/>
          <w:szCs w:val="32"/>
          <w:u w:val="single"/>
          <w:cs/>
          <w:lang w:val="th-TH" w:bidi="th-TH"/>
        </w:rPr>
        <w:t>จังหวัดใหม่</w:t>
      </w:r>
    </w:p>
    <w:p>
      <w:pPr>
        <w:pStyle w:val="37"/>
        <w:numPr>
          <w:ilvl w:val="0"/>
          <w:numId w:val="4"/>
        </w:numPr>
        <w:jc w:val="thaiDistribute"/>
        <w:rPr>
          <w:rFonts w:ascii="TH SarabunIT๙" w:hAnsi="TH SarabunIT๙" w:cs="TH SarabunIT๙" w:eastAsiaTheme="minorHAnsi"/>
          <w:sz w:val="32"/>
          <w:szCs w:val="32"/>
        </w:rPr>
      </w:pPr>
      <w:r>
        <w:rPr>
          <w:rFonts w:ascii="TH SarabunIT๙" w:hAnsi="TH SarabunIT๙" w:cs="TH SarabunIT๙" w:eastAsiaTheme="minorHAnsi"/>
          <w:sz w:val="32"/>
          <w:szCs w:val="32"/>
          <w:cs/>
          <w:lang w:val="th-TH" w:bidi="th-TH"/>
        </w:rPr>
        <w:t>เยาวชนในโรงเรียน</w:t>
      </w:r>
      <w:r>
        <w:rPr>
          <w:rFonts w:hint="cs" w:ascii="TH SarabunIT๙" w:hAnsi="TH SarabunIT๙" w:cs="TH SarabunIT๙" w:eastAsiaTheme="minorHAnsi"/>
          <w:sz w:val="32"/>
          <w:szCs w:val="32"/>
          <w:cs/>
          <w:lang w:val="th-TH" w:bidi="th-TH"/>
        </w:rPr>
        <w:t xml:space="preserve">ในพื้นที่เป้าหมาย </w:t>
      </w:r>
      <w:r>
        <w:rPr>
          <w:rFonts w:ascii="TH SarabunIT๙" w:hAnsi="TH SarabunIT๙" w:cs="TH SarabunIT๙" w:eastAsiaTheme="minorHAnsi"/>
          <w:sz w:val="32"/>
          <w:szCs w:val="32"/>
          <w:cs/>
          <w:lang w:val="th-TH" w:bidi="th-TH"/>
        </w:rPr>
        <w:t>เข้าร่วมเรียนรู้กิจกรรมตามโครงการ</w:t>
      </w:r>
      <w:r>
        <w:rPr>
          <w:rFonts w:hint="cs" w:ascii="TH SarabunIT๙" w:hAnsi="TH SarabunIT๙" w:cs="TH SarabunIT๙" w:eastAsiaTheme="minorHAnsi"/>
          <w:sz w:val="32"/>
          <w:szCs w:val="32"/>
          <w:cs/>
        </w:rPr>
        <w:t xml:space="preserve"> </w:t>
      </w:r>
      <w:r>
        <w:rPr>
          <w:rFonts w:ascii="TH SarabunIT๙" w:hAnsi="TH SarabunIT๙" w:cs="TH SarabunIT๙" w:eastAsiaTheme="minorHAnsi"/>
          <w:sz w:val="32"/>
          <w:szCs w:val="32"/>
          <w:cs/>
          <w:lang w:val="th-TH" w:bidi="th-TH"/>
        </w:rPr>
        <w:t xml:space="preserve">มีความรู้ความเข้าใจเพิ่มขึ้นหลังเข้าร่วมกิจกรรม ร้อยละ </w:t>
      </w:r>
      <w:r>
        <w:rPr>
          <w:rFonts w:hint="cs" w:ascii="TH SarabunIT๙" w:hAnsi="TH SarabunIT๙" w:cs="TH SarabunIT๙" w:eastAsiaTheme="minorHAnsi"/>
          <w:sz w:val="32"/>
          <w:szCs w:val="32"/>
          <w:cs/>
        </w:rPr>
        <w:t>91.49</w:t>
      </w:r>
    </w:p>
    <w:p>
      <w:pPr>
        <w:pStyle w:val="37"/>
        <w:numPr>
          <w:ilvl w:val="0"/>
          <w:numId w:val="4"/>
        </w:numPr>
        <w:jc w:val="thaiDistribute"/>
        <w:rPr>
          <w:rFonts w:ascii="TH SarabunIT๙" w:hAnsi="TH SarabunIT๙" w:cs="TH SarabunIT๙" w:eastAsiaTheme="minorHAnsi"/>
          <w:sz w:val="32"/>
          <w:szCs w:val="32"/>
        </w:rPr>
      </w:pPr>
      <w:r>
        <w:rPr>
          <w:rFonts w:ascii="TH SarabunIT๙" w:hAnsi="TH SarabunIT๙" w:cs="TH SarabunIT๙" w:eastAsiaTheme="minorHAnsi"/>
          <w:sz w:val="32"/>
          <w:szCs w:val="32"/>
          <w:cs/>
          <w:lang w:val="th-TH" w:bidi="th-TH"/>
        </w:rPr>
        <w:t>เยาวชน</w:t>
      </w:r>
      <w:r>
        <w:rPr>
          <w:rFonts w:hint="cs" w:ascii="TH SarabunIT๙" w:hAnsi="TH SarabunIT๙" w:cs="TH SarabunIT๙" w:eastAsiaTheme="minorHAnsi"/>
          <w:sz w:val="32"/>
          <w:szCs w:val="32"/>
          <w:cs/>
          <w:lang w:val="th-TH" w:bidi="th-TH"/>
        </w:rPr>
        <w:t>นอก</w:t>
      </w:r>
      <w:r>
        <w:rPr>
          <w:rFonts w:ascii="TH SarabunIT๙" w:hAnsi="TH SarabunIT๙" w:cs="TH SarabunIT๙" w:eastAsiaTheme="minorHAnsi"/>
          <w:sz w:val="32"/>
          <w:szCs w:val="32"/>
          <w:cs/>
          <w:lang w:val="th-TH" w:bidi="th-TH"/>
        </w:rPr>
        <w:t>โรงเรียน</w:t>
      </w:r>
      <w:r>
        <w:rPr>
          <w:rFonts w:hint="cs" w:ascii="TH SarabunIT๙" w:hAnsi="TH SarabunIT๙" w:cs="TH SarabunIT๙" w:eastAsiaTheme="minorHAnsi"/>
          <w:sz w:val="32"/>
          <w:szCs w:val="32"/>
          <w:cs/>
          <w:lang w:val="th-TH" w:bidi="th-TH"/>
        </w:rPr>
        <w:t xml:space="preserve">ในพื้นที่เป้าหมาย </w:t>
      </w:r>
      <w:r>
        <w:rPr>
          <w:rFonts w:ascii="TH SarabunIT๙" w:hAnsi="TH SarabunIT๙" w:cs="TH SarabunIT๙" w:eastAsiaTheme="minorHAnsi"/>
          <w:sz w:val="32"/>
          <w:szCs w:val="32"/>
          <w:cs/>
          <w:lang w:val="th-TH" w:bidi="th-TH"/>
        </w:rPr>
        <w:t>เข้าร่วมเรียนรู้กิจกรรมตามโครงการ</w:t>
      </w:r>
      <w:r>
        <w:rPr>
          <w:rFonts w:hint="cs" w:ascii="TH SarabunIT๙" w:hAnsi="TH SarabunIT๙" w:cs="TH SarabunIT๙" w:eastAsiaTheme="minorHAnsi"/>
          <w:sz w:val="32"/>
          <w:szCs w:val="32"/>
          <w:cs/>
        </w:rPr>
        <w:t xml:space="preserve"> </w:t>
      </w:r>
      <w:r>
        <w:rPr>
          <w:rFonts w:ascii="TH SarabunIT๙" w:hAnsi="TH SarabunIT๙" w:cs="TH SarabunIT๙" w:eastAsiaTheme="minorHAnsi"/>
          <w:sz w:val="32"/>
          <w:szCs w:val="32"/>
          <w:cs/>
          <w:lang w:val="th-TH" w:bidi="th-TH"/>
        </w:rPr>
        <w:t xml:space="preserve">มีความรู้ความเข้าใจเพิ่มขึ้นหลังเข้าร่วมกิจกรรม ร้อยละ </w:t>
      </w:r>
      <w:r>
        <w:rPr>
          <w:rFonts w:hint="cs" w:ascii="TH SarabunIT๙" w:hAnsi="TH SarabunIT๙" w:cs="TH SarabunIT๙" w:eastAsiaTheme="minorHAnsi"/>
          <w:sz w:val="32"/>
          <w:szCs w:val="32"/>
          <w:cs/>
        </w:rPr>
        <w:t>86.79</w:t>
      </w:r>
    </w:p>
    <w:p>
      <w:pPr>
        <w:pStyle w:val="37"/>
        <w:numPr>
          <w:ilvl w:val="0"/>
          <w:numId w:val="4"/>
        </w:numPr>
        <w:jc w:val="thaiDistribute"/>
        <w:rPr>
          <w:rFonts w:ascii="TH SarabunIT๙" w:hAnsi="TH SarabunIT๙" w:cs="TH SarabunIT๙" w:eastAsiaTheme="minorHAnsi"/>
          <w:sz w:val="32"/>
          <w:szCs w:val="32"/>
        </w:rPr>
      </w:pPr>
      <w:r>
        <w:rPr>
          <w:rFonts w:ascii="TH SarabunIT๙" w:hAnsi="TH SarabunIT๙" w:cs="TH SarabunIT๙" w:eastAsiaTheme="minorHAnsi"/>
          <w:sz w:val="32"/>
          <w:szCs w:val="32"/>
          <w:cs/>
          <w:lang w:val="th-TH" w:bidi="th-TH"/>
        </w:rPr>
        <w:t>ผู้นำ</w:t>
      </w:r>
      <w:r>
        <w:rPr>
          <w:rFonts w:ascii="TH SarabunIT๙" w:hAnsi="TH SarabunIT๙" w:cs="TH SarabunIT๙" w:eastAsiaTheme="minorHAnsi"/>
          <w:sz w:val="32"/>
          <w:szCs w:val="32"/>
          <w:cs/>
        </w:rPr>
        <w:t>/</w:t>
      </w:r>
      <w:r>
        <w:rPr>
          <w:rFonts w:ascii="TH SarabunIT๙" w:hAnsi="TH SarabunIT๙" w:cs="TH SarabunIT๙" w:eastAsiaTheme="minorHAnsi"/>
          <w:sz w:val="32"/>
          <w:szCs w:val="32"/>
          <w:cs/>
          <w:lang w:val="th-TH" w:bidi="th-TH"/>
        </w:rPr>
        <w:t xml:space="preserve">แกนนำชุมชนในพื้นที่เป้าหมาย เข้าร่วมกระบวนการเรียนรู้ตามโครงการมีความรู้ความเข้าใจเพิ่มขึ้นหลังเข้าร่วมกิจกรรม ร้อยละ </w:t>
      </w:r>
      <w:r>
        <w:rPr>
          <w:rFonts w:hint="cs" w:ascii="TH SarabunIT๙" w:hAnsi="TH SarabunIT๙" w:cs="TH SarabunIT๙" w:eastAsiaTheme="minorHAnsi"/>
          <w:sz w:val="32"/>
          <w:szCs w:val="32"/>
          <w:cs/>
        </w:rPr>
        <w:t>90.66</w:t>
      </w:r>
    </w:p>
    <w:p>
      <w:pPr>
        <w:pStyle w:val="37"/>
        <w:numPr>
          <w:ilvl w:val="0"/>
          <w:numId w:val="4"/>
        </w:numPr>
        <w:jc w:val="thaiDistribute"/>
        <w:rPr>
          <w:rFonts w:ascii="TH SarabunIT๙" w:hAnsi="TH SarabunIT๙" w:cs="TH SarabunIT๙" w:eastAsiaTheme="minorHAnsi"/>
          <w:sz w:val="32"/>
          <w:szCs w:val="32"/>
        </w:rPr>
      </w:pPr>
      <w:r>
        <w:rPr>
          <w:rFonts w:hint="cs" w:ascii="TH SarabunIT๙" w:hAnsi="TH SarabunIT๙" w:cs="TH SarabunIT๙" w:eastAsiaTheme="minorHAnsi"/>
          <w:sz w:val="32"/>
          <w:szCs w:val="32"/>
          <w:cs/>
          <w:lang w:val="th-TH" w:bidi="th-TH"/>
        </w:rPr>
        <w:t xml:space="preserve">ประชาชนในพื้นที่เป้าหมาย </w:t>
      </w:r>
      <w:r>
        <w:rPr>
          <w:rFonts w:ascii="TH SarabunIT๙" w:hAnsi="TH SarabunIT๙" w:cs="TH SarabunIT๙" w:eastAsiaTheme="minorHAnsi"/>
          <w:sz w:val="32"/>
          <w:szCs w:val="32"/>
          <w:cs/>
          <w:lang w:val="th-TH" w:bidi="th-TH"/>
        </w:rPr>
        <w:t xml:space="preserve">เข้าร่วมกระบวนการเรียนรู้ตามโครงการมีความรู้ความเข้าใจเพิ่มขึ้นหลังเข้าร่วมกิจกรรม ร้อยละ </w:t>
      </w:r>
      <w:r>
        <w:rPr>
          <w:rFonts w:hint="cs" w:ascii="TH SarabunIT๙" w:hAnsi="TH SarabunIT๙" w:cs="TH SarabunIT๙" w:eastAsiaTheme="minorHAnsi"/>
          <w:sz w:val="32"/>
          <w:szCs w:val="32"/>
          <w:cs/>
        </w:rPr>
        <w:t>86.93</w:t>
      </w:r>
    </w:p>
    <w:p>
      <w:pPr>
        <w:pStyle w:val="37"/>
        <w:numPr>
          <w:ilvl w:val="0"/>
          <w:numId w:val="4"/>
        </w:numPr>
        <w:jc w:val="thaiDistribute"/>
        <w:rPr>
          <w:rFonts w:ascii="TH SarabunIT๙" w:hAnsi="TH SarabunIT๙" w:cs="TH SarabunIT๙" w:eastAsiaTheme="minorHAnsi"/>
          <w:sz w:val="32"/>
          <w:szCs w:val="32"/>
        </w:rPr>
      </w:pPr>
      <w:r>
        <w:rPr>
          <w:rFonts w:ascii="TH SarabunIT๙" w:hAnsi="TH SarabunIT๙" w:cs="TH SarabunIT๙" w:eastAsiaTheme="minorHAnsi"/>
          <w:sz w:val="32"/>
          <w:szCs w:val="32"/>
          <w:cs/>
          <w:lang w:val="th-TH" w:bidi="th-TH"/>
        </w:rPr>
        <w:t>หน่วยงานราชการและหน่วยงานที่เกี่ยวข้องระดับจังหวัดในพื้นที่ มีความรู้ความเข้าใจเพิ่มขึ้นหลังเข้าร่วมกิจกรรม ร้อยละ</w:t>
      </w:r>
      <w:r>
        <w:rPr>
          <w:rFonts w:hint="cs" w:ascii="TH SarabunIT๙" w:hAnsi="TH SarabunIT๙" w:cs="TH SarabunIT๙" w:eastAsiaTheme="minorHAnsi"/>
          <w:sz w:val="32"/>
          <w:szCs w:val="32"/>
          <w:cs/>
        </w:rPr>
        <w:t xml:space="preserve"> 91.81</w:t>
      </w:r>
    </w:p>
    <w:p>
      <w:pPr>
        <w:pStyle w:val="37"/>
        <w:numPr>
          <w:ilvl w:val="0"/>
          <w:numId w:val="4"/>
        </w:numPr>
        <w:jc w:val="thaiDistribute"/>
        <w:rPr>
          <w:rFonts w:ascii="TH SarabunIT๙" w:hAnsi="TH SarabunIT๙" w:cs="TH SarabunIT๙" w:eastAsiaTheme="minorHAnsi"/>
          <w:sz w:val="32"/>
          <w:szCs w:val="32"/>
        </w:rPr>
      </w:pPr>
      <w:r>
        <w:rPr>
          <w:rFonts w:ascii="TH SarabunIT๙" w:hAnsi="TH SarabunIT๙" w:cs="TH SarabunIT๙" w:eastAsiaTheme="minorHAnsi"/>
          <w:sz w:val="32"/>
          <w:szCs w:val="32"/>
          <w:cs/>
          <w:lang w:val="th-TH" w:bidi="th-TH"/>
        </w:rPr>
        <w:t>นักสื่อสารด้านพลังงานที่ผ่านการอบรมฯ สามารถนำนโยบายพลังงานไปสื่อสาร</w:t>
      </w:r>
      <w:r>
        <w:rPr>
          <w:rFonts w:ascii="TH SarabunIT๙" w:hAnsi="TH SarabunIT๙" w:cs="TH SarabunIT๙" w:eastAsiaTheme="minorHAnsi"/>
          <w:sz w:val="32"/>
          <w:szCs w:val="32"/>
        </w:rPr>
        <w:t>/</w:t>
      </w:r>
      <w:r>
        <w:rPr>
          <w:rFonts w:ascii="TH SarabunIT๙" w:hAnsi="TH SarabunIT๙" w:cs="TH SarabunIT๙" w:eastAsiaTheme="minorHAnsi"/>
          <w:sz w:val="32"/>
          <w:szCs w:val="32"/>
          <w:cs/>
          <w:lang w:val="th-TH" w:bidi="th-TH"/>
        </w:rPr>
        <w:t>ถ่ายทอดให้ประชาชนในชุมชนบ้านที่รับผิดชอบมีความรู้ความเข้าใจ</w:t>
      </w:r>
      <w:r>
        <w:rPr>
          <w:rFonts w:hint="cs" w:ascii="TH SarabunIT๙" w:hAnsi="TH SarabunIT๙" w:cs="TH SarabunIT๙" w:eastAsiaTheme="minorHAnsi"/>
          <w:sz w:val="32"/>
          <w:szCs w:val="32"/>
          <w:cs/>
        </w:rPr>
        <w:t xml:space="preserve"> </w:t>
      </w:r>
      <w:r>
        <w:rPr>
          <w:rFonts w:ascii="TH SarabunIT๙" w:hAnsi="TH SarabunIT๙" w:cs="TH SarabunIT๙" w:eastAsiaTheme="minorHAnsi"/>
          <w:sz w:val="32"/>
          <w:szCs w:val="32"/>
          <w:cs/>
          <w:lang w:val="th-TH" w:bidi="th-TH"/>
        </w:rPr>
        <w:t xml:space="preserve">ร้อยละ </w:t>
      </w:r>
      <w:r>
        <w:rPr>
          <w:rFonts w:hint="cs" w:ascii="TH SarabunIT๙" w:hAnsi="TH SarabunIT๙" w:cs="TH SarabunIT๙" w:eastAsiaTheme="minorHAnsi"/>
          <w:sz w:val="32"/>
          <w:szCs w:val="32"/>
          <w:cs/>
        </w:rPr>
        <w:t>91.00</w:t>
      </w:r>
    </w:p>
    <w:p>
      <w:pPr>
        <w:spacing w:before="120"/>
        <w:ind w:firstLine="357"/>
        <w:jc w:val="thaiDistribute"/>
        <w:rPr>
          <w:rFonts w:ascii="TH SarabunIT๙" w:hAnsi="TH SarabunIT๙" w:cs="TH SarabunIT๙" w:eastAsiaTheme="minorHAnsi"/>
          <w:sz w:val="32"/>
          <w:szCs w:val="32"/>
          <w:u w:val="single"/>
        </w:rPr>
      </w:pPr>
      <w:r>
        <w:rPr>
          <w:rFonts w:hint="cs" w:ascii="TH SarabunPSK" w:hAnsi="TH SarabunPSK" w:cs="TH SarabunPSK"/>
          <w:cs/>
        </w:rPr>
        <w:t xml:space="preserve">  </w:t>
      </w:r>
      <w:r>
        <w:rPr>
          <w:rFonts w:ascii="TH SarabunPSK" w:hAnsi="TH SarabunPSK" w:cs="TH SarabunPSK"/>
          <w:u w:val="single"/>
          <w:cs/>
          <w:lang w:val="th-TH" w:bidi="th-TH"/>
        </w:rPr>
        <w:t xml:space="preserve">ผลลัพธ์ของโครงการ </w:t>
      </w:r>
      <w:r>
        <w:rPr>
          <w:rFonts w:ascii="TH SarabunPSK" w:hAnsi="TH SarabunPSK" w:cs="TH SarabunPSK"/>
          <w:u w:val="single"/>
          <w:cs/>
        </w:rPr>
        <w:t>(</w:t>
      </w:r>
      <w:r>
        <w:rPr>
          <w:rFonts w:ascii="TH SarabunPSK" w:hAnsi="TH SarabunPSK" w:cs="TH SarabunPSK"/>
          <w:u w:val="single"/>
        </w:rPr>
        <w:t>Out come</w:t>
      </w:r>
      <w:r>
        <w:rPr>
          <w:rFonts w:ascii="TH SarabunPSK" w:hAnsi="TH SarabunPSK" w:cs="TH SarabunPSK"/>
          <w:u w:val="single"/>
          <w:cs/>
        </w:rPr>
        <w:t>)</w:t>
      </w:r>
    </w:p>
    <w:p>
      <w:pPr>
        <w:pStyle w:val="37"/>
        <w:numPr>
          <w:ilvl w:val="0"/>
          <w:numId w:val="5"/>
        </w:numPr>
        <w:jc w:val="thaiDistribute"/>
        <w:rPr>
          <w:rFonts w:ascii="TH SarabunIT๙" w:hAnsi="TH SarabunIT๙" w:cs="TH SarabunIT๙" w:eastAsiaTheme="minorHAnsi"/>
          <w:sz w:val="32"/>
          <w:szCs w:val="32"/>
        </w:rPr>
      </w:pPr>
      <w:r>
        <w:rPr>
          <w:rFonts w:ascii="TH SarabunIT๙" w:hAnsi="TH SarabunIT๙" w:cs="TH SarabunIT๙" w:eastAsiaTheme="minorHAnsi"/>
          <w:sz w:val="32"/>
          <w:szCs w:val="32"/>
          <w:cs/>
          <w:lang w:val="th-TH" w:bidi="th-TH"/>
        </w:rPr>
        <w:t>ประชาชนในภาคส่วนต่าง</w:t>
      </w:r>
      <w:r>
        <w:rPr>
          <w:rFonts w:hint="cs" w:ascii="TH SarabunIT๙" w:hAnsi="TH SarabunIT๙" w:cs="TH SarabunIT๙" w:eastAsiaTheme="minorHAnsi"/>
          <w:sz w:val="32"/>
          <w:szCs w:val="32"/>
          <w:cs/>
        </w:rPr>
        <w:t xml:space="preserve"> </w:t>
      </w:r>
      <w:r>
        <w:rPr>
          <w:rFonts w:ascii="TH SarabunIT๙" w:hAnsi="TH SarabunIT๙" w:cs="TH SarabunIT๙" w:eastAsiaTheme="minorHAnsi"/>
          <w:sz w:val="32"/>
          <w:szCs w:val="32"/>
          <w:cs/>
          <w:lang w:val="th-TH" w:bidi="th-TH"/>
        </w:rPr>
        <w:t xml:space="preserve">ๆ ในพื้นที่เสี่ยง ทั้ง </w:t>
      </w:r>
      <w:r>
        <w:rPr>
          <w:rFonts w:ascii="TH SarabunIT๙" w:hAnsi="TH SarabunIT๙" w:cs="TH SarabunIT๙" w:eastAsiaTheme="minorHAnsi"/>
          <w:sz w:val="32"/>
          <w:szCs w:val="32"/>
        </w:rPr>
        <w:t xml:space="preserve">13 </w:t>
      </w:r>
      <w:r>
        <w:rPr>
          <w:rFonts w:ascii="TH SarabunIT๙" w:hAnsi="TH SarabunIT๙" w:cs="TH SarabunIT๙" w:eastAsiaTheme="minorHAnsi"/>
          <w:sz w:val="32"/>
          <w:szCs w:val="32"/>
          <w:cs/>
          <w:lang w:val="th-TH" w:bidi="th-TH"/>
        </w:rPr>
        <w:t>จังหวัด ได้รับความรู้ความเข้าใจและเจตคติที่ดีต่อการขับเคลื่อนงานพลังงานในชุมชน</w:t>
      </w:r>
    </w:p>
    <w:p>
      <w:pPr>
        <w:pStyle w:val="37"/>
        <w:numPr>
          <w:ilvl w:val="0"/>
          <w:numId w:val="5"/>
        </w:numPr>
        <w:jc w:val="thaiDistribute"/>
        <w:rPr>
          <w:rFonts w:ascii="TH SarabunIT๙" w:hAnsi="TH SarabunIT๙" w:cs="TH SarabunIT๙" w:eastAsiaTheme="minorHAnsi"/>
          <w:sz w:val="32"/>
          <w:szCs w:val="32"/>
        </w:rPr>
      </w:pPr>
      <w:r>
        <w:rPr>
          <w:rFonts w:ascii="TH SarabunIT๙" w:hAnsi="TH SarabunIT๙" w:cs="TH SarabunIT๙" w:eastAsiaTheme="minorHAnsi"/>
          <w:sz w:val="32"/>
          <w:szCs w:val="32"/>
          <w:cs/>
          <w:lang w:val="th-TH" w:bidi="th-TH"/>
        </w:rPr>
        <w:t>นักสื่อสารพลังงานที่ได้รับการพัฒนาศักยภาพด้านการสื่อสารเชิงนโยบายพลังงานในระดับชุมชน สามารถนำนโยบายพลังงานไปสื่อสาร</w:t>
      </w:r>
      <w:r>
        <w:rPr>
          <w:rFonts w:ascii="TH SarabunIT๙" w:hAnsi="TH SarabunIT๙" w:cs="TH SarabunIT๙" w:eastAsiaTheme="minorHAnsi"/>
          <w:sz w:val="32"/>
          <w:szCs w:val="32"/>
        </w:rPr>
        <w:t>/</w:t>
      </w:r>
      <w:r>
        <w:rPr>
          <w:rFonts w:ascii="TH SarabunIT๙" w:hAnsi="TH SarabunIT๙" w:cs="TH SarabunIT๙" w:eastAsiaTheme="minorHAnsi"/>
          <w:sz w:val="32"/>
          <w:szCs w:val="32"/>
          <w:cs/>
          <w:lang w:val="th-TH" w:bidi="th-TH"/>
        </w:rPr>
        <w:t>ถ่ายทอดให้ประชาชนเพื่อสร้างความรู้ความเข้าใจและเจตคติที่ดีต่อการขับเคลื่อนงานพลังงานของชาติได้</w:t>
      </w:r>
    </w:p>
    <w:p>
      <w:pPr>
        <w:pStyle w:val="37"/>
        <w:numPr>
          <w:ilvl w:val="0"/>
          <w:numId w:val="5"/>
        </w:numPr>
        <w:jc w:val="thaiDistribute"/>
        <w:rPr>
          <w:rFonts w:ascii="TH SarabunIT๙" w:hAnsi="TH SarabunIT๙" w:cs="TH SarabunIT๙" w:eastAsiaTheme="minorHAnsi"/>
          <w:sz w:val="32"/>
          <w:szCs w:val="32"/>
        </w:rPr>
      </w:pPr>
      <w:r>
        <w:rPr>
          <w:rFonts w:ascii="TH SarabunIT๙" w:hAnsi="TH SarabunIT๙" w:cs="TH SarabunIT๙" w:eastAsiaTheme="minorHAnsi"/>
          <w:sz w:val="32"/>
          <w:szCs w:val="32"/>
          <w:cs/>
          <w:lang w:val="th-TH" w:bidi="th-TH"/>
        </w:rPr>
        <w:t>หลักสูตรพื้นฐานทั่วไป สำหรับการพัฒนาศักยภาพนักสื่อสารพลังงาน ด้านการสื่อสารเชิงนโยบายพลังงานในระดับชุมชน</w:t>
      </w:r>
    </w:p>
    <w:p>
      <w:pPr>
        <w:pStyle w:val="37"/>
        <w:numPr>
          <w:ilvl w:val="0"/>
          <w:numId w:val="5"/>
        </w:numPr>
        <w:jc w:val="thaiDistribute"/>
        <w:rPr>
          <w:rFonts w:ascii="TH SarabunIT๙" w:hAnsi="TH SarabunIT๙" w:cs="TH SarabunIT๙" w:eastAsiaTheme="minorHAnsi"/>
          <w:sz w:val="32"/>
          <w:szCs w:val="32"/>
        </w:rPr>
      </w:pPr>
      <w:r>
        <w:rPr>
          <w:rFonts w:ascii="TH SarabunIT๙" w:hAnsi="TH SarabunIT๙" w:cs="TH SarabunIT๙" w:eastAsiaTheme="minorHAnsi"/>
          <w:sz w:val="32"/>
          <w:szCs w:val="32"/>
          <w:cs/>
          <w:lang w:val="th-TH" w:bidi="th-TH"/>
        </w:rPr>
        <w:t>สร้างการยอมรับและโอกาสในการพัฒนาพลังงานตามนโยบายของชาติได้</w:t>
      </w:r>
    </w:p>
    <w:p>
      <w:pPr>
        <w:jc w:val="thaiDistribute"/>
        <w:rPr>
          <w:rFonts w:ascii="TH SarabunPSK" w:hAnsi="TH SarabunPSK" w:cs="TH SarabunPSK"/>
          <w:sz w:val="32"/>
          <w:szCs w:val="32"/>
          <w:cs/>
        </w:rPr>
        <w:sectPr>
          <w:headerReference r:id="rId5" w:type="default"/>
          <w:footerReference r:id="rId6" w:type="default"/>
          <w:pgSz w:w="11906" w:h="16838"/>
          <w:pgMar w:top="850" w:right="1134" w:bottom="850" w:left="1701" w:header="708" w:footer="709" w:gutter="0"/>
          <w:pgBorders>
            <w:top w:val="none" w:sz="0" w:space="0"/>
            <w:left w:val="none" w:sz="0" w:space="0"/>
            <w:bottom w:val="none" w:sz="0" w:space="0"/>
            <w:right w:val="none" w:sz="0" w:space="0"/>
          </w:pgBorders>
          <w:pgNumType w:fmt="thaiNumbers"/>
          <w:cols w:space="0" w:num="1"/>
          <w:rtlGutter w:val="0"/>
          <w:docGrid w:linePitch="360" w:charSpace="0"/>
        </w:sectPr>
      </w:pPr>
    </w:p>
    <w:p>
      <w:pPr>
        <w:tabs>
          <w:tab w:val="left" w:pos="0"/>
        </w:tabs>
        <w:rPr>
          <w:rFonts w:ascii="TH SarabunIT๙" w:hAnsi="TH SarabunIT๙" w:cs="TH SarabunIT๙"/>
          <w:b/>
          <w:bCs/>
          <w:sz w:val="32"/>
          <w:szCs w:val="32"/>
        </w:rPr>
      </w:pPr>
      <w:r>
        <w:rPr>
          <w:rFonts w:hint="cs" w:ascii="TH SarabunIT๙" w:hAnsi="TH SarabunIT๙" w:cs="TH SarabunIT๙"/>
          <w:b/>
          <w:bCs/>
          <w:sz w:val="32"/>
          <w:szCs w:val="32"/>
          <w:cs/>
          <w:lang w:val="th-TH" w:bidi="th-TH"/>
        </w:rPr>
        <w:t xml:space="preserve">จังหวัดกำแพงเพชร </w:t>
      </w:r>
    </w:p>
    <w:p>
      <w:pPr>
        <w:rPr>
          <w:rFonts w:ascii="TH SarabunIT๙" w:hAnsi="TH SarabunIT๙" w:cs="TH SarabunIT๙"/>
          <w:b/>
          <w:bCs/>
        </w:rPr>
      </w:pPr>
      <w:r>
        <w:rPr>
          <w:rFonts w:ascii="TH SarabunIT๙" w:hAnsi="TH SarabunIT๙" w:cs="TH SarabunIT๙"/>
          <w:b/>
          <w:bCs/>
          <w:cs/>
          <w:lang w:val="th-TH" w:bidi="th-TH"/>
        </w:rPr>
        <w:t>ตาราง</w:t>
      </w:r>
      <w:r>
        <w:rPr>
          <w:rFonts w:hint="cs" w:ascii="TH SarabunIT๙" w:hAnsi="TH SarabunIT๙" w:cs="TH SarabunIT๙"/>
          <w:b/>
          <w:bCs/>
          <w:cs/>
        </w:rPr>
        <w:t xml:space="preserve"> </w:t>
      </w:r>
      <w:r>
        <w:rPr>
          <w:rFonts w:hint="cs" w:ascii="TH SarabunIT๙" w:hAnsi="TH SarabunIT๙" w:cs="TH SarabunIT๙"/>
          <w:b/>
          <w:bCs/>
          <w:cs/>
          <w:lang w:val="th-TH" w:bidi="th-TH"/>
        </w:rPr>
        <w:t>๑</w:t>
      </w:r>
      <w:r>
        <w:rPr>
          <w:rFonts w:hint="cs" w:ascii="TH SarabunIT๙" w:hAnsi="TH SarabunIT๙" w:cs="TH SarabunIT๙"/>
          <w:b/>
          <w:bCs/>
          <w:cs/>
        </w:rPr>
        <w:t xml:space="preserve"> </w:t>
      </w:r>
      <w:r>
        <w:rPr>
          <w:rFonts w:hint="cs" w:ascii="TH SarabunIT๙" w:hAnsi="TH SarabunIT๙" w:cs="TH SarabunIT๙"/>
          <w:b/>
          <w:bCs/>
          <w:cs/>
          <w:lang w:val="th-TH" w:bidi="th-TH"/>
        </w:rPr>
        <w:t xml:space="preserve">สรุปผลการดำเนินกิจกรรม โครงการการสร้างความรู้ความเข้าใจ และพัฒนาการสื่อสารด้านพลังงานเพื่อเจตคติที่ดีต่อการขับเคลื่อนงานพลังงาน </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3"/>
        <w:gridCol w:w="4385"/>
        <w:gridCol w:w="1257"/>
        <w:gridCol w:w="3107"/>
        <w:gridCol w:w="37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925" w:type="pct"/>
            <w:shd w:val="clear" w:color="auto" w:fill="E7E6E6"/>
          </w:tcPr>
          <w:p>
            <w:pPr>
              <w:contextualSpacing/>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กลุ่มเป้าหมาย</w:t>
            </w:r>
          </w:p>
        </w:tc>
        <w:tc>
          <w:tcPr>
            <w:tcW w:w="1427" w:type="pct"/>
            <w:shd w:val="clear" w:color="auto" w:fill="E7E6E6"/>
          </w:tcPr>
          <w:p>
            <w:pPr>
              <w:contextualSpacing/>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กิจกรรม</w:t>
            </w:r>
          </w:p>
        </w:tc>
        <w:tc>
          <w:tcPr>
            <w:tcW w:w="409" w:type="pct"/>
            <w:shd w:val="clear" w:color="auto" w:fill="E7E6E6"/>
          </w:tcPr>
          <w:p>
            <w:pPr>
              <w:contextualSpacing/>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ช่วงวันที่</w:t>
            </w:r>
          </w:p>
        </w:tc>
        <w:tc>
          <w:tcPr>
            <w:tcW w:w="1011" w:type="pct"/>
            <w:shd w:val="clear" w:color="auto" w:fill="E7E6E6"/>
          </w:tcPr>
          <w:p>
            <w:pPr>
              <w:contextualSpacing/>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ผลลัพธ์ที่ต้องการ</w:t>
            </w:r>
          </w:p>
        </w:tc>
        <w:tc>
          <w:tcPr>
            <w:tcW w:w="1224" w:type="pct"/>
            <w:shd w:val="clear" w:color="auto" w:fill="E7E6E6"/>
          </w:tcPr>
          <w:p>
            <w:pPr>
              <w:contextualSpacing/>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ผลลัพธ์ที่ได้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5" w:type="pct"/>
            <w:vMerge w:val="restart"/>
            <w:shd w:val="clear" w:color="auto" w:fill="auto"/>
          </w:tcPr>
          <w:p>
            <w:pPr>
              <w:contextualSpacing/>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เยาวชนในโรงเรียน</w:t>
            </w:r>
          </w:p>
        </w:tc>
        <w:tc>
          <w:tcPr>
            <w:tcW w:w="1427" w:type="pct"/>
            <w:shd w:val="clear" w:color="auto" w:fill="auto"/>
          </w:tcPr>
          <w:p>
            <w:pPr>
              <w:ind w:left="238" w:hanging="238"/>
              <w:contextualSpacing/>
              <w:rPr>
                <w:rFonts w:ascii="TH SarabunIT๙" w:hAnsi="TH SarabunIT๙" w:cs="TH SarabunIT๙"/>
                <w:sz w:val="28"/>
                <w:cs/>
              </w:rPr>
            </w:pPr>
            <w:r>
              <w:rPr>
                <w:rFonts w:ascii="TH SarabunIT๙" w:hAnsi="TH SarabunIT๙" w:cs="TH SarabunIT๙"/>
                <w:sz w:val="28"/>
                <w:cs/>
              </w:rPr>
              <w:t xml:space="preserve">1. </w:t>
            </w:r>
            <w:r>
              <w:rPr>
                <w:rFonts w:ascii="TH SarabunIT๙" w:hAnsi="TH SarabunIT๙" w:cs="TH SarabunIT๙"/>
                <w:sz w:val="28"/>
                <w:cs/>
                <w:lang w:val="th-TH" w:bidi="th-TH"/>
              </w:rPr>
              <w:t>จัดอบรมความรู้ความเข้าใจด้านพลังงานแก่สมาชิกชมรมพลังงาน</w:t>
            </w:r>
          </w:p>
        </w:tc>
        <w:tc>
          <w:tcPr>
            <w:tcW w:w="409" w:type="pct"/>
          </w:tcPr>
          <w:p>
            <w:pPr>
              <w:ind w:left="321" w:hanging="321"/>
              <w:contextualSpacing/>
              <w:jc w:val="center"/>
              <w:rPr>
                <w:rFonts w:ascii="TH SarabunIT๙" w:hAnsi="TH SarabunIT๙" w:cs="TH SarabunIT๙"/>
                <w:kern w:val="24"/>
                <w:sz w:val="28"/>
              </w:rPr>
            </w:pPr>
            <w:r>
              <w:rPr>
                <w:rFonts w:hint="cs" w:ascii="TH SarabunIT๙" w:hAnsi="TH SarabunIT๙" w:cs="TH SarabunIT๙"/>
                <w:kern w:val="24"/>
                <w:sz w:val="28"/>
                <w:cs/>
              </w:rPr>
              <w:t xml:space="preserve">1-2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 63</w:t>
            </w:r>
          </w:p>
        </w:tc>
        <w:tc>
          <w:tcPr>
            <w:tcW w:w="1011" w:type="pct"/>
            <w:shd w:val="clear" w:color="auto" w:fill="auto"/>
          </w:tcPr>
          <w:p>
            <w:pPr>
              <w:ind w:left="321" w:hanging="321"/>
              <w:contextualSpacing/>
              <w:rPr>
                <w:rFonts w:ascii="TH SarabunIT๙" w:hAnsi="TH SarabunIT๙" w:cs="TH SarabunIT๙"/>
                <w:kern w:val="24"/>
                <w:sz w:val="28"/>
              </w:rPr>
            </w:pPr>
            <w:r>
              <w:rPr>
                <w:rFonts w:ascii="TH SarabunIT๙" w:hAnsi="TH SarabunIT๙" w:cs="TH SarabunIT๙"/>
                <w:kern w:val="24"/>
                <w:sz w:val="28"/>
              </w:rPr>
              <w:t xml:space="preserve">1. </w:t>
            </w:r>
            <w:r>
              <w:rPr>
                <w:rFonts w:ascii="TH SarabunIT๙" w:hAnsi="TH SarabunIT๙" w:cs="TH SarabunIT๙"/>
                <w:kern w:val="24"/>
                <w:sz w:val="28"/>
                <w:cs/>
                <w:lang w:val="th-TH" w:bidi="th-TH"/>
              </w:rPr>
              <w:t xml:space="preserve">ความรู้ความเข้าใจหลังเข้าร่วมกิจกรรมไม่น้อยกว่าร้อยละ </w:t>
            </w:r>
            <w:r>
              <w:rPr>
                <w:rFonts w:ascii="TH SarabunIT๙" w:hAnsi="TH SarabunIT๙" w:cs="TH SarabunIT๙"/>
                <w:kern w:val="24"/>
                <w:sz w:val="28"/>
              </w:rPr>
              <w:t>90</w:t>
            </w:r>
          </w:p>
          <w:p>
            <w:pPr>
              <w:ind w:left="321" w:hanging="321"/>
              <w:contextualSpacing/>
              <w:rPr>
                <w:rFonts w:ascii="TH SarabunIT๙" w:hAnsi="TH SarabunIT๙" w:cs="TH SarabunIT๙"/>
                <w:kern w:val="24"/>
                <w:sz w:val="28"/>
                <w:cs/>
              </w:rPr>
            </w:pPr>
            <w:r>
              <w:rPr>
                <w:rFonts w:ascii="TH SarabunIT๙" w:hAnsi="TH SarabunIT๙" w:cs="TH SarabunIT๙"/>
                <w:kern w:val="24"/>
                <w:sz w:val="28"/>
              </w:rPr>
              <w:t xml:space="preserve">2. </w:t>
            </w:r>
            <w:r>
              <w:rPr>
                <w:rFonts w:ascii="TH SarabunIT๙" w:hAnsi="TH SarabunIT๙" w:cs="TH SarabunIT๙"/>
                <w:kern w:val="24"/>
                <w:sz w:val="28"/>
                <w:cs/>
                <w:lang w:val="th-TH" w:bidi="th-TH"/>
              </w:rPr>
              <w:t>เจตคติของประชาชนทั่วไปต่องานพลังงาน</w:t>
            </w:r>
          </w:p>
        </w:tc>
        <w:tc>
          <w:tcPr>
            <w:tcW w:w="1224" w:type="pct"/>
            <w:shd w:val="clear" w:color="auto" w:fill="auto"/>
          </w:tcPr>
          <w:p>
            <w:pPr>
              <w:ind w:left="199" w:hanging="199"/>
              <w:contextualSpacing/>
              <w:rPr>
                <w:rFonts w:ascii="TH SarabunIT๙" w:hAnsi="TH SarabunIT๙" w:cs="TH SarabunIT๙"/>
                <w:kern w:val="24"/>
                <w:sz w:val="28"/>
                <w:cs/>
              </w:rPr>
            </w:pPr>
            <w:r>
              <w:rPr>
                <w:rFonts w:ascii="TH SarabunIT๙" w:hAnsi="TH SarabunIT๙" w:cs="TH SarabunIT๙"/>
                <w:kern w:val="24"/>
                <w:sz w:val="28"/>
              </w:rPr>
              <w:t xml:space="preserve">1. </w:t>
            </w:r>
            <w:r>
              <w:rPr>
                <w:rFonts w:ascii="TH SarabunIT๙" w:hAnsi="TH SarabunIT๙" w:cs="TH SarabunIT๙"/>
                <w:kern w:val="24"/>
                <w:sz w:val="28"/>
                <w:cs/>
                <w:lang w:val="th-TH" w:bidi="th-TH"/>
              </w:rPr>
              <w:t>เยาวชนในโรงเรียน</w:t>
            </w:r>
            <w:r>
              <w:rPr>
                <w:rFonts w:ascii="TH SarabunIT๙" w:hAnsi="TH SarabunIT๙" w:cs="TH SarabunIT๙"/>
                <w:kern w:val="24"/>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rPr>
              <w:t>90.00</w:t>
            </w:r>
          </w:p>
          <w:p>
            <w:pPr>
              <w:ind w:left="199" w:hanging="199"/>
              <w:contextualSpacing/>
              <w:rPr>
                <w:rFonts w:ascii="TH SarabunIT๙" w:hAnsi="TH SarabunIT๙" w:cs="TH SarabunIT๙"/>
                <w:sz w:val="28"/>
              </w:rPr>
            </w:pPr>
            <w:r>
              <w:rPr>
                <w:rFonts w:ascii="TH SarabunIT๙" w:hAnsi="TH SarabunIT๙" w:cs="TH SarabunIT๙"/>
                <w:kern w:val="24"/>
                <w:sz w:val="28"/>
              </w:rPr>
              <w:t xml:space="preserve">2. </w:t>
            </w:r>
            <w:r>
              <w:rPr>
                <w:rFonts w:ascii="TH SarabunIT๙" w:hAnsi="TH SarabunIT๙" w:cs="TH SarabunIT๙"/>
                <w:kern w:val="24"/>
                <w:sz w:val="28"/>
                <w:cs/>
                <w:lang w:val="th-TH" w:bidi="th-TH"/>
              </w:rPr>
              <w:t>เยาวชนในโรงเรียน 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cs/>
              </w:rPr>
              <w:t>4.</w:t>
            </w:r>
            <w:r>
              <w:rPr>
                <w:rFonts w:ascii="TH SarabunIT๙" w:hAnsi="TH SarabunIT๙" w:cs="TH SarabunIT๙"/>
                <w:sz w:val="28"/>
              </w:rPr>
              <w:t>3</w:t>
            </w:r>
            <w:r>
              <w:rPr>
                <w:rFonts w:ascii="TH SarabunIT๙" w:hAnsi="TH SarabunIT๙" w:cs="TH SarabunIT๙"/>
                <w:sz w:val="28"/>
                <w:cs/>
              </w:rPr>
              <w:t>8</w:t>
            </w:r>
            <w:r>
              <w:rPr>
                <w:rFonts w:ascii="TH SarabunIT๙" w:hAnsi="TH SarabunIT๙" w:cs="TH SarabunIT๙"/>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5" w:type="pct"/>
            <w:vMerge w:val="continue"/>
            <w:shd w:val="clear" w:color="auto" w:fill="auto"/>
          </w:tcPr>
          <w:p>
            <w:pPr>
              <w:contextualSpacing/>
              <w:rPr>
                <w:rFonts w:ascii="TH SarabunIT๙" w:hAnsi="TH SarabunIT๙" w:cs="TH SarabunIT๙"/>
                <w:sz w:val="28"/>
              </w:rPr>
            </w:pPr>
          </w:p>
        </w:tc>
        <w:tc>
          <w:tcPr>
            <w:tcW w:w="1427" w:type="pct"/>
            <w:shd w:val="clear" w:color="auto" w:fill="auto"/>
          </w:tcPr>
          <w:p>
            <w:pPr>
              <w:ind w:left="240" w:hanging="240"/>
              <w:contextualSpacing/>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09" w:type="pct"/>
          </w:tcPr>
          <w:p>
            <w:pPr>
              <w:contextualSpacing/>
              <w:jc w:val="center"/>
              <w:rPr>
                <w:rFonts w:ascii="TH SarabunIT๙" w:hAnsi="TH SarabunIT๙" w:cs="TH SarabunIT๙"/>
                <w:kern w:val="24"/>
                <w:sz w:val="28"/>
                <w:cs/>
              </w:rPr>
            </w:pPr>
            <w:r>
              <w:rPr>
                <w:rFonts w:hint="cs" w:ascii="TH SarabunIT๙" w:hAnsi="TH SarabunIT๙" w:cs="TH SarabunIT๙"/>
                <w:kern w:val="24"/>
                <w:sz w:val="28"/>
                <w:cs/>
              </w:rPr>
              <w:t xml:space="preserve">3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 63</w:t>
            </w:r>
          </w:p>
        </w:tc>
        <w:tc>
          <w:tcPr>
            <w:tcW w:w="1011" w:type="pct"/>
            <w:shd w:val="clear" w:color="auto" w:fill="auto"/>
          </w:tcPr>
          <w:p>
            <w:pPr>
              <w:contextualSpacing/>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เยาวชนในโรงเรียน</w:t>
            </w:r>
            <w:r>
              <w:rPr>
                <w:rFonts w:ascii="TH SarabunIT๙" w:hAnsi="TH SarabunIT๙" w:cs="TH SarabunIT๙"/>
                <w:kern w:val="24"/>
                <w:sz w:val="28"/>
                <w:cs/>
                <w:lang w:val="th-TH" w:bidi="th-TH"/>
              </w:rPr>
              <w:t>ต่องานพลังงาน</w:t>
            </w:r>
          </w:p>
        </w:tc>
        <w:tc>
          <w:tcPr>
            <w:tcW w:w="1224" w:type="pct"/>
            <w:shd w:val="clear" w:color="auto" w:fill="auto"/>
          </w:tcPr>
          <w:p>
            <w:pPr>
              <w:contextualSpacing/>
              <w:rPr>
                <w:rFonts w:ascii="TH SarabunIT๙" w:hAnsi="TH SarabunIT๙" w:cs="TH SarabunIT๙"/>
                <w:sz w:val="28"/>
                <w:cs/>
              </w:rPr>
            </w:pPr>
            <w:r>
              <w:rPr>
                <w:rFonts w:ascii="TH SarabunIT๙" w:hAnsi="TH SarabunIT๙" w:cs="TH SarabunIT๙"/>
                <w:sz w:val="28"/>
                <w:cs/>
                <w:lang w:val="th-TH" w:bidi="th-TH"/>
              </w:rPr>
              <w:t xml:space="preserve">เยาวชนในโรงเรียน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4.38)</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5" w:type="pct"/>
            <w:vMerge w:val="restart"/>
            <w:shd w:val="clear" w:color="auto" w:fill="auto"/>
          </w:tcPr>
          <w:p>
            <w:pPr>
              <w:contextualSpacing/>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p>
        </w:tc>
        <w:tc>
          <w:tcPr>
            <w:tcW w:w="1427" w:type="pct"/>
            <w:shd w:val="clear" w:color="auto" w:fill="auto"/>
          </w:tcPr>
          <w:p>
            <w:pPr>
              <w:ind w:left="238" w:hanging="238"/>
              <w:contextualSpacing/>
              <w:rPr>
                <w:rFonts w:ascii="TH SarabunIT๙" w:hAnsi="TH SarabunIT๙" w:cs="TH SarabunIT๙"/>
                <w:sz w:val="28"/>
                <w:cs/>
              </w:rPr>
            </w:pPr>
            <w:r>
              <w:rPr>
                <w:rFonts w:ascii="TH SarabunIT๙" w:hAnsi="TH SarabunIT๙" w:cs="TH SarabunIT๙"/>
                <w:sz w:val="28"/>
                <w:cs/>
              </w:rPr>
              <w:t xml:space="preserve">1. </w:t>
            </w:r>
            <w:r>
              <w:rPr>
                <w:rFonts w:ascii="TH SarabunIT๙" w:hAnsi="TH SarabunIT๙" w:cs="TH SarabunIT๙"/>
                <w:sz w:val="28"/>
                <w:cs/>
                <w:lang w:val="th-TH" w:bidi="th-TH"/>
              </w:rPr>
              <w:t>จัดกิจกรรมอบรมลงไปในรายวิชาที่เกี่ยวข้องกับด้านพลังงาน</w:t>
            </w:r>
          </w:p>
        </w:tc>
        <w:tc>
          <w:tcPr>
            <w:tcW w:w="409" w:type="pct"/>
          </w:tcPr>
          <w:p>
            <w:pPr>
              <w:ind w:left="321" w:hanging="321"/>
              <w:contextualSpacing/>
              <w:jc w:val="center"/>
              <w:rPr>
                <w:rFonts w:ascii="TH SarabunIT๙" w:hAnsi="TH SarabunIT๙" w:cs="TH SarabunIT๙"/>
                <w:kern w:val="24"/>
                <w:sz w:val="28"/>
              </w:rPr>
            </w:pPr>
            <w:r>
              <w:rPr>
                <w:rFonts w:hint="cs" w:ascii="TH SarabunIT๙" w:hAnsi="TH SarabunIT๙" w:cs="TH SarabunIT๙"/>
                <w:kern w:val="24"/>
                <w:sz w:val="28"/>
                <w:cs/>
              </w:rPr>
              <w:t xml:space="preserve">3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 63</w:t>
            </w:r>
          </w:p>
        </w:tc>
        <w:tc>
          <w:tcPr>
            <w:tcW w:w="1011" w:type="pct"/>
            <w:shd w:val="clear" w:color="auto" w:fill="auto"/>
          </w:tcPr>
          <w:p>
            <w:pPr>
              <w:ind w:left="321" w:hanging="321"/>
              <w:contextualSpacing/>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contextualSpacing/>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เจตคติของเยาวชนในโรงเรียนต่องานพลังงาน</w:t>
            </w:r>
          </w:p>
        </w:tc>
        <w:tc>
          <w:tcPr>
            <w:tcW w:w="1224" w:type="pct"/>
            <w:shd w:val="clear" w:color="auto" w:fill="auto"/>
          </w:tcPr>
          <w:p>
            <w:pPr>
              <w:ind w:left="199" w:hanging="199"/>
              <w:contextualSpacing/>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rPr>
              <w:t>98.00</w:t>
            </w:r>
          </w:p>
          <w:p>
            <w:pPr>
              <w:ind w:left="199" w:hanging="199"/>
              <w:contextualSpacing/>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sz w:val="28"/>
                <w:cs/>
                <w:lang w:val="th-TH" w:bidi="th-TH"/>
              </w:rPr>
              <w:t>มี</w:t>
            </w:r>
            <w:r>
              <w:rPr>
                <w:rFonts w:ascii="TH SarabunIT๙" w:hAnsi="TH SarabunIT๙" w:cs="TH SarabunIT๙"/>
                <w:kern w:val="24"/>
                <w:sz w:val="28"/>
                <w:cs/>
                <w:lang w:val="th-TH" w:bidi="th-TH"/>
              </w:rPr>
              <w:t>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5" w:type="pct"/>
            <w:vMerge w:val="continue"/>
            <w:shd w:val="clear" w:color="auto" w:fill="auto"/>
          </w:tcPr>
          <w:p>
            <w:pPr>
              <w:contextualSpacing/>
              <w:rPr>
                <w:rFonts w:ascii="TH SarabunIT๙" w:hAnsi="TH SarabunIT๙" w:cs="TH SarabunIT๙"/>
                <w:sz w:val="28"/>
              </w:rPr>
            </w:pPr>
          </w:p>
        </w:tc>
        <w:tc>
          <w:tcPr>
            <w:tcW w:w="1427" w:type="pct"/>
            <w:shd w:val="clear" w:color="auto" w:fill="auto"/>
          </w:tcPr>
          <w:p>
            <w:pPr>
              <w:ind w:left="240" w:hanging="240"/>
              <w:contextualSpacing/>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09" w:type="pct"/>
          </w:tcPr>
          <w:p>
            <w:pPr>
              <w:contextualSpacing/>
              <w:jc w:val="center"/>
              <w:rPr>
                <w:rFonts w:ascii="TH SarabunIT๙" w:hAnsi="TH SarabunIT๙" w:cs="TH SarabunIT๙"/>
                <w:kern w:val="24"/>
                <w:sz w:val="28"/>
                <w:cs/>
              </w:rPr>
            </w:pPr>
            <w:r>
              <w:rPr>
                <w:rFonts w:hint="cs" w:ascii="TH SarabunIT๙" w:hAnsi="TH SarabunIT๙" w:cs="TH SarabunIT๙"/>
                <w:kern w:val="24"/>
                <w:sz w:val="28"/>
                <w:cs/>
              </w:rPr>
              <w:t xml:space="preserve">3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 63</w:t>
            </w:r>
          </w:p>
        </w:tc>
        <w:tc>
          <w:tcPr>
            <w:tcW w:w="1011" w:type="pct"/>
            <w:shd w:val="clear" w:color="auto" w:fill="auto"/>
          </w:tcPr>
          <w:p>
            <w:pPr>
              <w:contextualSpacing/>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เยาวชนนอกโรงเรียน</w:t>
            </w:r>
            <w:r>
              <w:rPr>
                <w:rFonts w:ascii="TH SarabunIT๙" w:hAnsi="TH SarabunIT๙" w:cs="TH SarabunIT๙"/>
                <w:kern w:val="24"/>
                <w:sz w:val="28"/>
                <w:cs/>
                <w:lang w:val="th-TH" w:bidi="th-TH"/>
              </w:rPr>
              <w:t>ต่องานพลังงาน</w:t>
            </w:r>
          </w:p>
        </w:tc>
        <w:tc>
          <w:tcPr>
            <w:tcW w:w="1224" w:type="pct"/>
            <w:shd w:val="clear" w:color="auto" w:fill="auto"/>
          </w:tcPr>
          <w:p>
            <w:pPr>
              <w:contextualSpacing/>
              <w:rPr>
                <w:rFonts w:ascii="TH SarabunIT๙" w:hAnsi="TH SarabunIT๙" w:cs="TH SarabunIT๙"/>
                <w:sz w:val="28"/>
                <w:cs/>
              </w:rPr>
            </w:pPr>
            <w:r>
              <w:rPr>
                <w:rFonts w:ascii="TH SarabunIT๙" w:hAnsi="TH SarabunIT๙" w:cs="TH SarabunIT๙"/>
                <w:sz w:val="28"/>
                <w:cs/>
                <w:lang w:val="th-TH" w:bidi="th-TH"/>
              </w:rPr>
              <w:t xml:space="preserve">เยาวชนนอกโรงเรียน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4.41)</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5" w:type="pct"/>
            <w:vMerge w:val="restart"/>
            <w:shd w:val="clear" w:color="auto" w:fill="auto"/>
          </w:tcPr>
          <w:p>
            <w:pPr>
              <w:contextualSpacing/>
              <w:rPr>
                <w:rFonts w:ascii="TH SarabunIT๙" w:hAnsi="TH SarabunIT๙" w:cs="TH SarabunIT๙"/>
                <w:sz w:val="28"/>
              </w:rPr>
            </w:pPr>
            <w:r>
              <w:rPr>
                <w:rFonts w:ascii="TH SarabunIT๙" w:hAnsi="TH SarabunIT๙" w:cs="TH SarabunIT๙"/>
                <w:sz w:val="28"/>
              </w:rPr>
              <w:t xml:space="preserve">3.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p>
        </w:tc>
        <w:tc>
          <w:tcPr>
            <w:tcW w:w="1427" w:type="pct"/>
            <w:shd w:val="clear" w:color="auto" w:fill="auto"/>
          </w:tcPr>
          <w:p>
            <w:pPr>
              <w:ind w:left="240" w:hanging="240"/>
              <w:contextualSpacing/>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และประชุมชี้แจงให้ความรู้เกี่ยวกับพลังงานให้แก่แกนนำ</w:t>
            </w:r>
            <w:r>
              <w:rPr>
                <w:rFonts w:ascii="TH SarabunIT๙" w:hAnsi="TH SarabunIT๙" w:cs="TH SarabunIT๙"/>
                <w:sz w:val="28"/>
                <w:cs/>
              </w:rPr>
              <w:t>/</w:t>
            </w:r>
            <w:r>
              <w:rPr>
                <w:rFonts w:ascii="TH SarabunIT๙" w:hAnsi="TH SarabunIT๙" w:cs="TH SarabunIT๙"/>
                <w:sz w:val="28"/>
                <w:cs/>
                <w:lang w:val="th-TH" w:bidi="th-TH"/>
              </w:rPr>
              <w:t>ผู้นำชุมชน</w:t>
            </w:r>
          </w:p>
        </w:tc>
        <w:tc>
          <w:tcPr>
            <w:tcW w:w="409" w:type="pct"/>
          </w:tcPr>
          <w:p>
            <w:pPr>
              <w:ind w:left="321" w:hanging="321"/>
              <w:contextualSpacing/>
              <w:jc w:val="center"/>
              <w:rPr>
                <w:rFonts w:ascii="TH SarabunIT๙" w:hAnsi="TH SarabunIT๙" w:cs="TH SarabunIT๙"/>
                <w:kern w:val="24"/>
                <w:sz w:val="28"/>
              </w:rPr>
            </w:pPr>
            <w:r>
              <w:rPr>
                <w:rFonts w:hint="cs" w:ascii="TH SarabunIT๙" w:hAnsi="TH SarabunIT๙" w:cs="TH SarabunIT๙"/>
                <w:kern w:val="24"/>
                <w:sz w:val="28"/>
                <w:cs/>
              </w:rPr>
              <w:t xml:space="preserve">16-18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 63</w:t>
            </w:r>
          </w:p>
        </w:tc>
        <w:tc>
          <w:tcPr>
            <w:tcW w:w="1011" w:type="pct"/>
            <w:shd w:val="clear" w:color="auto" w:fill="auto"/>
          </w:tcPr>
          <w:p>
            <w:pPr>
              <w:ind w:left="321" w:hanging="321"/>
              <w:contextualSpacing/>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contextualSpacing/>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224" w:type="pct"/>
            <w:shd w:val="clear" w:color="auto" w:fill="auto"/>
          </w:tcPr>
          <w:p>
            <w:pPr>
              <w:ind w:left="199" w:hanging="199"/>
              <w:contextualSpacing/>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ผู้นำ</w:t>
            </w:r>
            <w:r>
              <w:rPr>
                <w:rFonts w:ascii="TH SarabunIT๙" w:hAnsi="TH SarabunIT๙" w:cs="TH SarabunIT๙"/>
                <w:sz w:val="28"/>
                <w:cs/>
              </w:rPr>
              <w:t>/</w:t>
            </w:r>
            <w:r>
              <w:rPr>
                <w:rFonts w:ascii="TH SarabunIT๙" w:hAnsi="TH SarabunIT๙" w:cs="TH SarabunIT๙"/>
                <w:sz w:val="28"/>
                <w:cs/>
                <w:lang w:val="th-TH" w:bidi="th-TH"/>
              </w:rPr>
              <w:t>แกนนำ</w:t>
            </w:r>
            <w:r>
              <w:rPr>
                <w:rFonts w:ascii="TH SarabunIT๙" w:hAnsi="TH SarabunIT๙" w:cs="TH SarabunIT๙"/>
                <w:kern w:val="24"/>
                <w:sz w:val="28"/>
                <w:cs/>
              </w:rPr>
              <w:t xml:space="preserve">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rPr>
              <w:t>93.84</w:t>
            </w:r>
          </w:p>
          <w:p>
            <w:pPr>
              <w:ind w:left="199" w:hanging="199"/>
              <w:contextualSpacing/>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4.27</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5" w:type="pct"/>
            <w:vMerge w:val="continue"/>
            <w:shd w:val="clear" w:color="auto" w:fill="auto"/>
          </w:tcPr>
          <w:p>
            <w:pPr>
              <w:contextualSpacing/>
              <w:rPr>
                <w:rFonts w:ascii="TH SarabunIT๙" w:hAnsi="TH SarabunIT๙" w:cs="TH SarabunIT๙"/>
                <w:sz w:val="32"/>
                <w:szCs w:val="32"/>
              </w:rPr>
            </w:pPr>
          </w:p>
        </w:tc>
        <w:tc>
          <w:tcPr>
            <w:tcW w:w="1427" w:type="pct"/>
            <w:shd w:val="clear" w:color="auto" w:fill="auto"/>
          </w:tcPr>
          <w:p>
            <w:pPr>
              <w:ind w:left="240" w:hanging="240"/>
              <w:contextualSpacing/>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09" w:type="pct"/>
          </w:tcPr>
          <w:p>
            <w:pPr>
              <w:contextualSpacing/>
              <w:jc w:val="center"/>
              <w:rPr>
                <w:rFonts w:ascii="TH SarabunIT๙" w:hAnsi="TH SarabunIT๙" w:cs="TH SarabunIT๙"/>
                <w:kern w:val="24"/>
                <w:sz w:val="28"/>
                <w:cs/>
              </w:rPr>
            </w:pPr>
            <w:r>
              <w:rPr>
                <w:rFonts w:hint="cs" w:ascii="TH SarabunIT๙" w:hAnsi="TH SarabunIT๙" w:cs="TH SarabunIT๙"/>
                <w:kern w:val="24"/>
                <w:sz w:val="28"/>
                <w:cs/>
              </w:rPr>
              <w:t xml:space="preserve">27-28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011" w:type="pct"/>
            <w:shd w:val="clear" w:color="auto" w:fill="auto"/>
          </w:tcPr>
          <w:p>
            <w:pPr>
              <w:contextualSpacing/>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224" w:type="pct"/>
            <w:shd w:val="clear" w:color="auto" w:fill="auto"/>
          </w:tcPr>
          <w:p>
            <w:pPr>
              <w:contextualSpacing/>
              <w:rPr>
                <w:rFonts w:ascii="TH SarabunIT๙" w:hAnsi="TH SarabunIT๙" w:cs="TH SarabunIT๙"/>
                <w:sz w:val="28"/>
                <w:cs/>
              </w:rPr>
            </w:pP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4.27)</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3" w:hRule="atLeast"/>
        </w:trPr>
        <w:tc>
          <w:tcPr>
            <w:tcW w:w="925" w:type="pct"/>
            <w:vMerge w:val="restart"/>
            <w:shd w:val="clear" w:color="auto" w:fill="auto"/>
          </w:tcPr>
          <w:p>
            <w:pPr>
              <w:contextualSpacing/>
              <w:rPr>
                <w:rFonts w:ascii="TH SarabunIT๙" w:hAnsi="TH SarabunIT๙" w:cs="TH SarabunIT๙"/>
                <w:sz w:val="28"/>
                <w:cs/>
              </w:rPr>
            </w:pPr>
            <w:r>
              <w:rPr>
                <w:rFonts w:ascii="TH SarabunIT๙" w:hAnsi="TH SarabunIT๙" w:cs="TH SarabunIT๙"/>
                <w:sz w:val="28"/>
              </w:rPr>
              <w:t xml:space="preserve">4. </w:t>
            </w:r>
            <w:r>
              <w:rPr>
                <w:rFonts w:ascii="TH SarabunIT๙" w:hAnsi="TH SarabunIT๙" w:cs="TH SarabunIT๙"/>
                <w:sz w:val="28"/>
                <w:cs/>
                <w:lang w:val="th-TH" w:bidi="th-TH"/>
              </w:rPr>
              <w:t>ประชาชนทั่วไป</w:t>
            </w:r>
          </w:p>
        </w:tc>
        <w:tc>
          <w:tcPr>
            <w:tcW w:w="1427" w:type="pct"/>
            <w:shd w:val="clear" w:color="auto" w:fill="auto"/>
          </w:tcPr>
          <w:p>
            <w:pPr>
              <w:ind w:left="240" w:hanging="240"/>
              <w:contextualSpacing/>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และประชุมชี้แจงให้ความรู้เกี่ยวกับพลังงานให้แก่กลุ่มประชาชน</w:t>
            </w:r>
            <w:r>
              <w:rPr>
                <w:rFonts w:ascii="TH SarabunIT๙" w:hAnsi="TH SarabunIT๙" w:cs="TH SarabunIT๙"/>
                <w:sz w:val="28"/>
                <w:cs/>
              </w:rPr>
              <w:t>/</w:t>
            </w:r>
            <w:r>
              <w:rPr>
                <w:rFonts w:ascii="TH SarabunIT๙" w:hAnsi="TH SarabunIT๙" w:cs="TH SarabunIT๙"/>
                <w:sz w:val="28"/>
                <w:cs/>
                <w:lang w:val="th-TH" w:bidi="th-TH"/>
              </w:rPr>
              <w:t>อาชีพต่าง</w:t>
            </w:r>
            <w:r>
              <w:rPr>
                <w:rFonts w:hint="cs" w:ascii="TH SarabunIT๙" w:hAnsi="TH SarabunIT๙" w:cs="TH SarabunIT๙"/>
                <w:sz w:val="28"/>
                <w:cs/>
              </w:rPr>
              <w:t xml:space="preserve"> </w:t>
            </w:r>
            <w:r>
              <w:rPr>
                <w:rFonts w:ascii="TH SarabunIT๙" w:hAnsi="TH SarabunIT๙" w:cs="TH SarabunIT๙"/>
                <w:sz w:val="28"/>
                <w:cs/>
                <w:lang w:val="th-TH" w:bidi="th-TH"/>
              </w:rPr>
              <w:t>ๆ</w:t>
            </w:r>
          </w:p>
        </w:tc>
        <w:tc>
          <w:tcPr>
            <w:tcW w:w="409" w:type="pct"/>
          </w:tcPr>
          <w:p>
            <w:pPr>
              <w:ind w:left="321" w:hanging="321"/>
              <w:contextualSpacing/>
              <w:jc w:val="center"/>
              <w:rPr>
                <w:rFonts w:ascii="TH SarabunIT๙" w:hAnsi="TH SarabunIT๙" w:cs="TH SarabunIT๙"/>
                <w:kern w:val="24"/>
                <w:sz w:val="28"/>
              </w:rPr>
            </w:pPr>
            <w:r>
              <w:rPr>
                <w:rFonts w:hint="cs" w:ascii="TH SarabunIT๙" w:hAnsi="TH SarabunIT๙" w:cs="TH SarabunIT๙"/>
                <w:kern w:val="24"/>
                <w:sz w:val="28"/>
                <w:cs/>
              </w:rPr>
              <w:t xml:space="preserve">15-18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 63</w:t>
            </w:r>
          </w:p>
        </w:tc>
        <w:tc>
          <w:tcPr>
            <w:tcW w:w="1011" w:type="pct"/>
            <w:shd w:val="clear" w:color="auto" w:fill="auto"/>
          </w:tcPr>
          <w:p>
            <w:pPr>
              <w:ind w:left="321" w:hanging="321"/>
              <w:contextualSpacing/>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contextualSpacing/>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224" w:type="pct"/>
            <w:shd w:val="clear" w:color="auto" w:fill="auto"/>
          </w:tcPr>
          <w:p>
            <w:pPr>
              <w:ind w:left="199" w:hanging="199"/>
              <w:contextualSpacing/>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rPr>
              <w:t>92.31</w:t>
            </w:r>
          </w:p>
          <w:p>
            <w:pPr>
              <w:ind w:left="199" w:hanging="199"/>
              <w:contextualSpacing/>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4.11</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1" w:hRule="atLeast"/>
        </w:trPr>
        <w:tc>
          <w:tcPr>
            <w:tcW w:w="925" w:type="pct"/>
            <w:vMerge w:val="continue"/>
            <w:shd w:val="clear" w:color="auto" w:fill="auto"/>
          </w:tcPr>
          <w:p>
            <w:pPr>
              <w:contextualSpacing/>
              <w:rPr>
                <w:rFonts w:ascii="TH SarabunIT๙" w:hAnsi="TH SarabunIT๙" w:cs="TH SarabunIT๙"/>
                <w:sz w:val="28"/>
              </w:rPr>
            </w:pPr>
          </w:p>
        </w:tc>
        <w:tc>
          <w:tcPr>
            <w:tcW w:w="1427" w:type="pct"/>
            <w:shd w:val="clear" w:color="auto" w:fill="auto"/>
          </w:tcPr>
          <w:p>
            <w:pPr>
              <w:ind w:left="240" w:hanging="240"/>
              <w:contextualSpacing/>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09" w:type="pct"/>
          </w:tcPr>
          <w:p>
            <w:pPr>
              <w:contextualSpacing/>
              <w:rPr>
                <w:rFonts w:ascii="TH SarabunIT๙" w:hAnsi="TH SarabunIT๙" w:cs="TH SarabunIT๙"/>
                <w:kern w:val="24"/>
                <w:sz w:val="28"/>
                <w:cs/>
              </w:rPr>
            </w:pPr>
            <w:r>
              <w:rPr>
                <w:rFonts w:hint="cs" w:ascii="TH SarabunIT๙" w:hAnsi="TH SarabunIT๙" w:cs="TH SarabunIT๙"/>
                <w:kern w:val="24"/>
                <w:sz w:val="28"/>
                <w:cs/>
              </w:rPr>
              <w:t xml:space="preserve">27-28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011" w:type="pct"/>
            <w:shd w:val="clear" w:color="auto" w:fill="auto"/>
          </w:tcPr>
          <w:p>
            <w:pPr>
              <w:contextualSpacing/>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224" w:type="pct"/>
            <w:shd w:val="clear" w:color="auto" w:fill="auto"/>
          </w:tcPr>
          <w:p>
            <w:pPr>
              <w:contextualSpacing/>
              <w:rPr>
                <w:rFonts w:ascii="TH SarabunIT๙" w:hAnsi="TH SarabunIT๙" w:cs="TH SarabunIT๙"/>
                <w:sz w:val="28"/>
                <w:cs/>
              </w:rPr>
            </w:pP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4.11</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5" w:type="pct"/>
            <w:vMerge w:val="restart"/>
            <w:shd w:val="clear" w:color="auto" w:fill="auto"/>
          </w:tcPr>
          <w:p>
            <w:pPr>
              <w:ind w:left="284" w:hanging="284"/>
              <w:contextualSpacing/>
              <w:rPr>
                <w:rFonts w:ascii="TH SarabunIT๙" w:hAnsi="TH SarabunIT๙" w:cs="TH SarabunIT๙"/>
                <w:sz w:val="28"/>
              </w:rPr>
            </w:pPr>
            <w:r>
              <w:rPr>
                <w:rFonts w:ascii="TH SarabunIT๙" w:hAnsi="TH SarabunIT๙" w:cs="TH SarabunIT๙"/>
                <w:sz w:val="28"/>
              </w:rPr>
              <w:t xml:space="preserve">5. </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w:t>
            </w:r>
            <w:r>
              <w:rPr>
                <w:rFonts w:hint="cs" w:ascii="TH SarabunIT๙" w:hAnsi="TH SarabunIT๙" w:cs="TH SarabunIT๙"/>
                <w:sz w:val="28"/>
                <w:cs/>
              </w:rPr>
              <w:t xml:space="preserve"> </w:t>
            </w:r>
            <w:r>
              <w:rPr>
                <w:rFonts w:ascii="TH SarabunIT๙" w:hAnsi="TH SarabunIT๙" w:cs="TH SarabunIT๙"/>
                <w:sz w:val="28"/>
                <w:cs/>
                <w:lang w:val="th-TH" w:bidi="th-TH"/>
              </w:rPr>
              <w:t>ๆ</w:t>
            </w:r>
          </w:p>
        </w:tc>
        <w:tc>
          <w:tcPr>
            <w:tcW w:w="1427" w:type="pct"/>
            <w:shd w:val="clear" w:color="auto" w:fill="auto"/>
          </w:tcPr>
          <w:p>
            <w:pPr>
              <w:ind w:left="240" w:hanging="240"/>
              <w:contextualSpacing/>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และประชุมชี้แจงให้ความรู้เกี่ยวกับพลังงานให้แก่หน่วยงานราชการ องค์กรในจังหวัด</w:t>
            </w:r>
          </w:p>
        </w:tc>
        <w:tc>
          <w:tcPr>
            <w:tcW w:w="409" w:type="pct"/>
          </w:tcPr>
          <w:p>
            <w:pPr>
              <w:ind w:left="321" w:hanging="321"/>
              <w:contextualSpacing/>
              <w:jc w:val="center"/>
              <w:rPr>
                <w:rFonts w:ascii="TH SarabunIT๙" w:hAnsi="TH SarabunIT๙" w:cs="TH SarabunIT๙"/>
                <w:kern w:val="24"/>
                <w:sz w:val="28"/>
              </w:rPr>
            </w:pPr>
            <w:r>
              <w:rPr>
                <w:rFonts w:hint="cs" w:ascii="TH SarabunIT๙" w:hAnsi="TH SarabunIT๙" w:cs="TH SarabunIT๙"/>
                <w:kern w:val="24"/>
                <w:sz w:val="28"/>
                <w:cs/>
              </w:rPr>
              <w:t xml:space="preserve">1-2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 63</w:t>
            </w:r>
          </w:p>
        </w:tc>
        <w:tc>
          <w:tcPr>
            <w:tcW w:w="1011" w:type="pct"/>
            <w:shd w:val="clear" w:color="auto" w:fill="auto"/>
          </w:tcPr>
          <w:p>
            <w:pPr>
              <w:ind w:left="321" w:hanging="321"/>
              <w:contextualSpacing/>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contextualSpacing/>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w:t>
            </w:r>
            <w:r>
              <w:rPr>
                <w:rFonts w:hint="cs" w:ascii="TH SarabunIT๙" w:hAnsi="TH SarabunIT๙" w:cs="TH SarabunIT๙"/>
                <w:sz w:val="28"/>
                <w:cs/>
              </w:rPr>
              <w:t xml:space="preserve"> </w:t>
            </w:r>
            <w:r>
              <w:rPr>
                <w:rFonts w:ascii="TH SarabunIT๙" w:hAnsi="TH SarabunIT๙" w:cs="TH SarabunIT๙"/>
                <w:sz w:val="28"/>
                <w:cs/>
                <w:lang w:val="th-TH" w:bidi="th-TH"/>
              </w:rPr>
              <w:t>ๆ</w:t>
            </w:r>
            <w:r>
              <w:rPr>
                <w:rFonts w:hint="cs" w:ascii="TH SarabunIT๙" w:hAnsi="TH SarabunIT๙" w:cs="TH SarabunIT๙"/>
                <w:sz w:val="28"/>
                <w:cs/>
              </w:rPr>
              <w:t xml:space="preserve"> </w:t>
            </w:r>
            <w:r>
              <w:rPr>
                <w:rFonts w:ascii="TH SarabunIT๙" w:hAnsi="TH SarabunIT๙" w:cs="TH SarabunIT๙"/>
                <w:kern w:val="24"/>
                <w:sz w:val="28"/>
                <w:cs/>
                <w:lang w:val="th-TH" w:bidi="th-TH"/>
              </w:rPr>
              <w:t>ต่องานพลังงาน</w:t>
            </w:r>
          </w:p>
        </w:tc>
        <w:tc>
          <w:tcPr>
            <w:tcW w:w="1224" w:type="pct"/>
            <w:shd w:val="clear" w:color="auto" w:fill="auto"/>
          </w:tcPr>
          <w:p>
            <w:pPr>
              <w:ind w:left="199" w:hanging="199"/>
              <w:contextualSpacing/>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rPr>
              <w:t>95.00</w:t>
            </w:r>
          </w:p>
          <w:p>
            <w:pPr>
              <w:ind w:left="199" w:hanging="199"/>
              <w:contextualSpacing/>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ระดับคะแนนเท่ากับ</w:t>
            </w:r>
            <w:r>
              <w:rPr>
                <w:rFonts w:ascii="TH SarabunIT๙" w:hAnsi="TH SarabunIT๙" w:cs="TH SarabunIT๙"/>
                <w:sz w:val="28"/>
              </w:rPr>
              <w:t>4.53</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5" w:type="pct"/>
            <w:vMerge w:val="continue"/>
            <w:shd w:val="clear" w:color="auto" w:fill="auto"/>
          </w:tcPr>
          <w:p>
            <w:pPr>
              <w:contextualSpacing/>
              <w:rPr>
                <w:rFonts w:ascii="TH SarabunIT๙" w:hAnsi="TH SarabunIT๙" w:cs="TH SarabunIT๙"/>
                <w:sz w:val="28"/>
              </w:rPr>
            </w:pPr>
          </w:p>
        </w:tc>
        <w:tc>
          <w:tcPr>
            <w:tcW w:w="1427" w:type="pct"/>
            <w:shd w:val="clear" w:color="auto" w:fill="auto"/>
          </w:tcPr>
          <w:p>
            <w:pPr>
              <w:ind w:left="240" w:hanging="240"/>
              <w:contextualSpacing/>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09" w:type="pct"/>
          </w:tcPr>
          <w:p>
            <w:pPr>
              <w:contextualSpacing/>
              <w:rPr>
                <w:rFonts w:ascii="TH SarabunIT๙" w:hAnsi="TH SarabunIT๙" w:cs="TH SarabunIT๙"/>
                <w:kern w:val="24"/>
                <w:sz w:val="28"/>
                <w:cs/>
              </w:rPr>
            </w:pPr>
            <w:r>
              <w:rPr>
                <w:rFonts w:hint="cs" w:ascii="TH SarabunIT๙" w:hAnsi="TH SarabunIT๙" w:cs="TH SarabunIT๙"/>
                <w:kern w:val="24"/>
                <w:sz w:val="28"/>
                <w:cs/>
              </w:rPr>
              <w:t xml:space="preserve">27-28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011" w:type="pct"/>
            <w:shd w:val="clear" w:color="auto" w:fill="auto"/>
          </w:tcPr>
          <w:p>
            <w:pPr>
              <w:contextualSpacing/>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r>
              <w:rPr>
                <w:rFonts w:ascii="TH SarabunIT๙" w:hAnsi="TH SarabunIT๙" w:cs="TH SarabunIT๙"/>
                <w:kern w:val="24"/>
                <w:sz w:val="28"/>
                <w:cs/>
                <w:lang w:val="th-TH" w:bidi="th-TH"/>
              </w:rPr>
              <w:t>ต่องานพลังงาน</w:t>
            </w:r>
          </w:p>
        </w:tc>
        <w:tc>
          <w:tcPr>
            <w:tcW w:w="1224" w:type="pct"/>
            <w:shd w:val="clear" w:color="auto" w:fill="auto"/>
          </w:tcPr>
          <w:p>
            <w:pPr>
              <w:contextualSpacing/>
              <w:rPr>
                <w:rFonts w:ascii="TH SarabunIT๙" w:hAnsi="TH SarabunIT๙" w:cs="TH SarabunIT๙"/>
                <w:sz w:val="28"/>
                <w:cs/>
              </w:rPr>
            </w:pP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ระดับคะแนนเท่ากับ</w:t>
            </w:r>
            <w:r>
              <w:rPr>
                <w:rFonts w:ascii="TH SarabunIT๙" w:hAnsi="TH SarabunIT๙" w:cs="TH SarabunIT๙"/>
                <w:sz w:val="28"/>
              </w:rPr>
              <w:t>4.53</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5" w:type="pct"/>
            <w:shd w:val="clear" w:color="auto" w:fill="auto"/>
          </w:tcPr>
          <w:p>
            <w:pPr>
              <w:ind w:left="284" w:hanging="284"/>
              <w:contextualSpacing/>
              <w:rPr>
                <w:rFonts w:ascii="TH SarabunIT๙" w:hAnsi="TH SarabunIT๙" w:cs="TH SarabunIT๙"/>
                <w:sz w:val="28"/>
              </w:rPr>
            </w:pPr>
            <w:r>
              <w:rPr>
                <w:rFonts w:ascii="TH SarabunIT๙" w:hAnsi="TH SarabunIT๙" w:cs="TH SarabunIT๙"/>
                <w:sz w:val="28"/>
                <w:cs/>
              </w:rPr>
              <w:t xml:space="preserve">6. </w:t>
            </w:r>
            <w:r>
              <w:rPr>
                <w:rFonts w:ascii="TH SarabunIT๙" w:hAnsi="TH SarabunIT๙" w:cs="TH SarabunIT๙"/>
                <w:sz w:val="28"/>
                <w:cs/>
                <w:lang w:val="th-TH" w:bidi="th-TH"/>
              </w:rPr>
              <w:t>กลุ่มนักสื่อสารพลังงานด้านการสื่อสารเชิงนโยบายพลังงานในระดับชุมชน</w:t>
            </w:r>
          </w:p>
        </w:tc>
        <w:tc>
          <w:tcPr>
            <w:tcW w:w="1427" w:type="pct"/>
            <w:shd w:val="clear" w:color="auto" w:fill="auto"/>
          </w:tcPr>
          <w:p>
            <w:pPr>
              <w:contextualSpacing/>
              <w:rPr>
                <w:rFonts w:ascii="TH SarabunIT๙" w:hAnsi="TH SarabunIT๙" w:cs="TH SarabunIT๙"/>
                <w:sz w:val="28"/>
              </w:rPr>
            </w:pPr>
            <w:r>
              <w:rPr>
                <w:rFonts w:ascii="TH SarabunIT๙" w:hAnsi="TH SarabunIT๙" w:cs="TH SarabunIT๙"/>
                <w:sz w:val="28"/>
                <w:cs/>
                <w:lang w:val="th-TH" w:bidi="th-TH"/>
              </w:rPr>
              <w:t>จัดอบรม สัมมนา และประชุมชี้แจงให้ความรู้เกี่ยวกับพลังงานให้แก่กลุ่มนักสื่อสารพลังงานด้านการสื่อสารเชิงนโยบายพลังงานในระดับชุมชน</w:t>
            </w:r>
          </w:p>
        </w:tc>
        <w:tc>
          <w:tcPr>
            <w:tcW w:w="409" w:type="pct"/>
          </w:tcPr>
          <w:p>
            <w:pPr>
              <w:ind w:left="321" w:hanging="321"/>
              <w:contextualSpacing/>
              <w:jc w:val="center"/>
              <w:rPr>
                <w:rFonts w:ascii="TH SarabunIT๙" w:hAnsi="TH SarabunIT๙" w:cs="TH SarabunIT๙"/>
                <w:kern w:val="24"/>
                <w:sz w:val="28"/>
              </w:rPr>
            </w:pPr>
            <w:r>
              <w:rPr>
                <w:rFonts w:hint="cs" w:ascii="TH SarabunIT๙" w:hAnsi="TH SarabunIT๙" w:cs="TH SarabunIT๙"/>
                <w:kern w:val="24"/>
                <w:sz w:val="28"/>
                <w:cs/>
              </w:rPr>
              <w:t xml:space="preserve">2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 63</w:t>
            </w:r>
          </w:p>
        </w:tc>
        <w:tc>
          <w:tcPr>
            <w:tcW w:w="1011" w:type="pct"/>
            <w:shd w:val="clear" w:color="auto" w:fill="auto"/>
          </w:tcPr>
          <w:p>
            <w:pPr>
              <w:ind w:left="321" w:hanging="321"/>
              <w:contextualSpacing/>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contextualSpacing/>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p>
            <w:pPr>
              <w:ind w:left="321" w:hanging="321"/>
              <w:contextualSpacing/>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นักสื่อสารพลังงานสามารถเผยแพร่ข้อมูลข่าวสาร ด้านพลังงานให้กับประชาชนในชุมชน</w:t>
            </w:r>
          </w:p>
        </w:tc>
        <w:tc>
          <w:tcPr>
            <w:tcW w:w="1224" w:type="pct"/>
            <w:shd w:val="clear" w:color="auto" w:fill="auto"/>
          </w:tcPr>
          <w:p>
            <w:pPr>
              <w:ind w:left="199" w:hanging="199"/>
              <w:contextualSpacing/>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rPr>
              <w:t>95.00</w:t>
            </w:r>
          </w:p>
          <w:p>
            <w:pPr>
              <w:ind w:left="199" w:hanging="199"/>
              <w:contextualSpacing/>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ระดับมาก</w:t>
            </w:r>
            <w:r>
              <w:rPr>
                <w:rFonts w:ascii="TH SarabunIT๙" w:hAnsi="TH SarabunIT๙" w:cs="TH SarabunIT๙"/>
                <w:sz w:val="28"/>
                <w:cs/>
              </w:rPr>
              <w:t xml:space="preserve"> </w:t>
            </w:r>
            <w:r>
              <w:rPr>
                <w:rFonts w:ascii="TH SarabunIT๙" w:hAnsi="TH SarabunIT๙" w:cs="TH SarabunIT๙"/>
                <w:sz w:val="28"/>
                <w:cs/>
                <w:lang w:val="en-GB"/>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4.25</w:t>
            </w:r>
            <w:r>
              <w:rPr>
                <w:rFonts w:ascii="TH SarabunIT๙" w:hAnsi="TH SarabunIT๙" w:cs="TH SarabunIT๙"/>
                <w:sz w:val="28"/>
                <w:cs/>
              </w:rPr>
              <w:t>)</w:t>
            </w:r>
          </w:p>
          <w:p>
            <w:pPr>
              <w:ind w:left="199" w:hanging="199"/>
              <w:contextualSpacing/>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นักสื่อสารพลังงานเผยแพร่ข้อมูลข่าวสาร ด้านพลังงานให้กับประชาชน</w:t>
            </w:r>
            <w:r>
              <w:rPr>
                <w:rFonts w:ascii="TH SarabunIT๙" w:hAnsi="TH SarabunIT๙" w:cs="TH SarabunIT๙"/>
                <w:sz w:val="28"/>
              </w:rPr>
              <w:t xml:space="preserve"> </w:t>
            </w:r>
            <w:r>
              <w:rPr>
                <w:rFonts w:ascii="TH SarabunIT๙" w:hAnsi="TH SarabunIT๙" w:cs="TH SarabunIT๙"/>
                <w:sz w:val="28"/>
                <w:cs/>
                <w:lang w:val="th-TH" w:bidi="th-TH"/>
              </w:rPr>
              <w:t xml:space="preserve">จำนวน </w:t>
            </w:r>
            <w:r>
              <w:rPr>
                <w:rFonts w:ascii="TH SarabunIT๙" w:hAnsi="TH SarabunIT๙" w:cs="TH SarabunIT๙"/>
                <w:sz w:val="28"/>
              </w:rPr>
              <w:t xml:space="preserve">20 </w:t>
            </w:r>
            <w:r>
              <w:rPr>
                <w:rFonts w:ascii="TH SarabunIT๙" w:hAnsi="TH SarabunIT๙" w:cs="TH SarabunIT๙"/>
                <w:sz w:val="28"/>
                <w:cs/>
                <w:lang w:val="th-TH" w:bidi="th-TH"/>
              </w:rPr>
              <w:t>ครั้ง</w:t>
            </w:r>
            <w:r>
              <w:rPr>
                <w:rFonts w:ascii="TH SarabunIT๙" w:hAnsi="TH SarabunIT๙" w:cs="TH SarabunIT๙"/>
                <w:sz w:val="28"/>
                <w:cs/>
              </w:rPr>
              <w:t>/</w:t>
            </w:r>
            <w:r>
              <w:rPr>
                <w:rFonts w:ascii="TH SarabunIT๙" w:hAnsi="TH SarabunIT๙" w:cs="TH SarabunIT๙"/>
                <w:sz w:val="28"/>
                <w:cs/>
                <w:lang w:val="th-TH" w:bidi="th-TH"/>
              </w:rPr>
              <w:t>คน</w:t>
            </w:r>
          </w:p>
        </w:tc>
      </w:tr>
    </w:tbl>
    <w:p>
      <w:pPr>
        <w:rPr>
          <w:rFonts w:hint="cs" w:ascii="TH SarabunPSK" w:hAnsi="TH SarabunPSK" w:cs="TH SarabunPSK"/>
          <w:sz w:val="32"/>
          <w:szCs w:val="32"/>
        </w:rPr>
      </w:pPr>
    </w:p>
    <w:p>
      <w:pPr>
        <w:jc w:val="center"/>
        <w:rPr>
          <w:rFonts w:ascii="TH SarabunPSK" w:hAnsi="TH SarabunPSK" w:cs="TH SarabunPSK"/>
          <w:sz w:val="32"/>
          <w:szCs w:val="32"/>
        </w:rPr>
      </w:pPr>
    </w:p>
    <w:p>
      <w:pPr>
        <w:jc w:val="center"/>
        <w:rPr>
          <w:rFonts w:ascii="TH SarabunPSK" w:hAnsi="TH SarabunPSK" w:cs="TH SarabunPSK"/>
          <w:sz w:val="32"/>
          <w:szCs w:val="32"/>
        </w:rPr>
      </w:pPr>
    </w:p>
    <w:p>
      <w:pPr>
        <w:jc w:val="center"/>
        <w:rPr>
          <w:rFonts w:ascii="TH SarabunPSK" w:hAnsi="TH SarabunPSK" w:cs="TH SarabunPSK"/>
          <w:sz w:val="32"/>
          <w:szCs w:val="32"/>
        </w:rPr>
      </w:pPr>
    </w:p>
    <w:p>
      <w:pPr>
        <w:jc w:val="center"/>
        <w:rPr>
          <w:rFonts w:ascii="TH SarabunPSK" w:hAnsi="TH SarabunPSK" w:cs="TH SarabunPSK"/>
          <w:sz w:val="32"/>
          <w:szCs w:val="32"/>
        </w:rPr>
      </w:pPr>
    </w:p>
    <w:p>
      <w:pPr>
        <w:jc w:val="center"/>
        <w:rPr>
          <w:rFonts w:ascii="TH SarabunPSK" w:hAnsi="TH SarabunPSK" w:cs="TH SarabunPSK"/>
          <w:sz w:val="32"/>
          <w:szCs w:val="32"/>
        </w:rPr>
      </w:pPr>
    </w:p>
    <w:p>
      <w:pPr>
        <w:jc w:val="center"/>
        <w:rPr>
          <w:rFonts w:ascii="TH SarabunPSK" w:hAnsi="TH SarabunPSK" w:cs="TH SarabunPSK"/>
          <w:sz w:val="32"/>
          <w:szCs w:val="32"/>
        </w:rPr>
      </w:pPr>
    </w:p>
    <w:p>
      <w:pPr>
        <w:jc w:val="center"/>
        <w:rPr>
          <w:rFonts w:ascii="TH SarabunPSK" w:hAnsi="TH SarabunPSK" w:cs="TH SarabunPSK"/>
          <w:sz w:val="32"/>
          <w:szCs w:val="32"/>
        </w:rPr>
      </w:pPr>
    </w:p>
    <w:p>
      <w:pPr>
        <w:tabs>
          <w:tab w:val="left" w:pos="0"/>
        </w:tabs>
        <w:rPr>
          <w:rFonts w:ascii="TH SarabunIT๙" w:hAnsi="TH SarabunIT๙" w:cs="TH SarabunIT๙"/>
          <w:b/>
          <w:bCs/>
          <w:sz w:val="32"/>
          <w:szCs w:val="32"/>
        </w:rPr>
      </w:pPr>
      <w:r>
        <w:rPr>
          <w:rFonts w:hint="cs" w:ascii="TH SarabunIT๙" w:hAnsi="TH SarabunIT๙" w:cs="TH SarabunIT๙"/>
          <w:b/>
          <w:bCs/>
          <w:sz w:val="32"/>
          <w:szCs w:val="32"/>
          <w:cs/>
          <w:lang w:val="th-TH" w:bidi="th-TH"/>
        </w:rPr>
        <w:t xml:space="preserve">จังหวัดกระบี่ </w:t>
      </w:r>
    </w:p>
    <w:p>
      <w:pPr>
        <w:rPr>
          <w:rFonts w:ascii="TH SarabunIT๙" w:hAnsi="TH SarabunIT๙" w:cs="TH SarabunIT๙"/>
          <w:b/>
          <w:bCs/>
        </w:rPr>
      </w:pPr>
      <w:r>
        <w:rPr>
          <w:rFonts w:ascii="TH SarabunIT๙" w:hAnsi="TH SarabunIT๙" w:cs="TH SarabunIT๙"/>
          <w:b/>
          <w:bCs/>
          <w:cs/>
          <w:lang w:val="th-TH" w:bidi="th-TH"/>
        </w:rPr>
        <w:t>ตาราง</w:t>
      </w:r>
      <w:r>
        <w:rPr>
          <w:rFonts w:hint="cs" w:ascii="TH SarabunIT๙" w:hAnsi="TH SarabunIT๙" w:cs="TH SarabunIT๙"/>
          <w:b/>
          <w:bCs/>
          <w:cs/>
        </w:rPr>
        <w:t xml:space="preserve"> </w:t>
      </w:r>
      <w:r>
        <w:rPr>
          <w:rFonts w:hint="cs" w:ascii="TH SarabunIT๙" w:hAnsi="TH SarabunIT๙" w:cs="TH SarabunIT๙"/>
          <w:b/>
          <w:bCs/>
          <w:cs/>
          <w:lang w:val="th-TH" w:bidi="th-TH"/>
        </w:rPr>
        <w:t>๒</w:t>
      </w:r>
      <w:r>
        <w:rPr>
          <w:rFonts w:hint="cs" w:ascii="TH SarabunIT๙" w:hAnsi="TH SarabunIT๙" w:cs="TH SarabunIT๙"/>
          <w:b/>
          <w:bCs/>
          <w:cs/>
        </w:rPr>
        <w:t xml:space="preserve"> </w:t>
      </w:r>
      <w:r>
        <w:rPr>
          <w:rFonts w:hint="cs" w:ascii="TH SarabunIT๙" w:hAnsi="TH SarabunIT๙" w:cs="TH SarabunIT๙"/>
          <w:b/>
          <w:bCs/>
          <w:cs/>
          <w:lang w:val="th-TH" w:bidi="th-TH"/>
        </w:rPr>
        <w:t>สรุปผลการดำเนินกิจกรรม โครงการการสร้างความรู้ความเข้าใจ และพัฒนาการสื่อสารด้านพลังงานเพื่อเจตคติที่ดีต่อการขับเคลื่อนงานพลังงาน</w:t>
      </w:r>
    </w:p>
    <w:tbl>
      <w:tblPr>
        <w:tblStyle w:val="1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81"/>
        <w:gridCol w:w="3235"/>
        <w:gridCol w:w="1490"/>
        <w:gridCol w:w="4264"/>
        <w:gridCol w:w="39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775"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กลุ่มเป้าหมาย</w:t>
            </w:r>
          </w:p>
        </w:tc>
        <w:tc>
          <w:tcPr>
            <w:tcW w:w="1053"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กิจกรรม</w:t>
            </w:r>
          </w:p>
        </w:tc>
        <w:tc>
          <w:tcPr>
            <w:tcW w:w="485"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ช่วงวันที่</w:t>
            </w:r>
          </w:p>
        </w:tc>
        <w:tc>
          <w:tcPr>
            <w:tcW w:w="1388"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ผลลัพธ์ที่ต้องการ</w:t>
            </w:r>
          </w:p>
        </w:tc>
        <w:tc>
          <w:tcPr>
            <w:tcW w:w="1296"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ผลลัพธ์ที่ได้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เยาวชนในโรงเรียน</w:t>
            </w:r>
          </w:p>
        </w:tc>
        <w:tc>
          <w:tcPr>
            <w:tcW w:w="1053" w:type="pct"/>
            <w:shd w:val="clear" w:color="auto" w:fill="auto"/>
          </w:tcPr>
          <w:p>
            <w:pPr>
              <w:rPr>
                <w:rFonts w:ascii="TH SarabunIT๙" w:hAnsi="TH SarabunIT๙" w:cs="TH SarabunIT๙"/>
                <w:sz w:val="28"/>
                <w:cs/>
              </w:rPr>
            </w:pPr>
            <w:r>
              <w:rPr>
                <w:rFonts w:ascii="TH SarabunIT๙" w:hAnsi="TH SarabunIT๙" w:cs="TH SarabunIT๙"/>
                <w:sz w:val="28"/>
                <w:cs/>
              </w:rPr>
              <w:t xml:space="preserve">1. </w:t>
            </w:r>
            <w:r>
              <w:rPr>
                <w:rFonts w:ascii="TH SarabunIT๙" w:hAnsi="TH SarabunIT๙" w:cs="TH SarabunIT๙"/>
                <w:sz w:val="28"/>
                <w:cs/>
                <w:lang w:val="th-TH" w:bidi="th-TH"/>
              </w:rPr>
              <w:t>จัดอบรมความรู้ความเข้าใจด้านพลังงาน</w:t>
            </w:r>
          </w:p>
        </w:tc>
        <w:tc>
          <w:tcPr>
            <w:tcW w:w="485"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26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.63</w:t>
            </w:r>
          </w:p>
        </w:tc>
        <w:tc>
          <w:tcPr>
            <w:tcW w:w="1388"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เจตคติของเยาวชนในโรงเรียนต่องานพลังงาน</w:t>
            </w:r>
          </w:p>
        </w:tc>
        <w:tc>
          <w:tcPr>
            <w:tcW w:w="1296" w:type="pct"/>
            <w:shd w:val="clear" w:color="auto" w:fill="auto"/>
          </w:tcPr>
          <w:p>
            <w:pPr>
              <w:ind w:left="199" w:hanging="199"/>
              <w:rPr>
                <w:rFonts w:ascii="TH SarabunIT๙" w:hAnsi="TH SarabunIT๙" w:cs="TH SarabunIT๙"/>
                <w:kern w:val="24"/>
                <w:sz w:val="28"/>
                <w:cs/>
              </w:rPr>
            </w:pPr>
            <w:r>
              <w:rPr>
                <w:rFonts w:ascii="TH SarabunIT๙" w:hAnsi="TH SarabunIT๙" w:cs="TH SarabunIT๙"/>
                <w:kern w:val="24"/>
                <w:sz w:val="28"/>
              </w:rPr>
              <w:t xml:space="preserve">1. </w:t>
            </w:r>
            <w:r>
              <w:rPr>
                <w:rFonts w:ascii="TH SarabunIT๙" w:hAnsi="TH SarabunIT๙" w:cs="TH SarabunIT๙"/>
                <w:kern w:val="24"/>
                <w:sz w:val="28"/>
                <w:cs/>
                <w:lang w:val="th-TH" w:bidi="th-TH"/>
              </w:rPr>
              <w:t>เยาวชนในโรงเรียน</w:t>
            </w:r>
            <w:r>
              <w:rPr>
                <w:rFonts w:ascii="TH SarabunIT๙" w:hAnsi="TH SarabunIT๙" w:cs="TH SarabunIT๙"/>
                <w:kern w:val="24"/>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rPr>
              <w:t>91.</w:t>
            </w:r>
            <w:r>
              <w:rPr>
                <w:rFonts w:hint="cs" w:ascii="TH SarabunIT๙" w:hAnsi="TH SarabunIT๙" w:cs="TH SarabunIT๙"/>
                <w:kern w:val="24"/>
                <w:sz w:val="28"/>
                <w:cs/>
              </w:rPr>
              <w:t>6</w:t>
            </w:r>
            <w:r>
              <w:rPr>
                <w:rFonts w:ascii="TH SarabunIT๙" w:hAnsi="TH SarabunIT๙" w:cs="TH SarabunIT๙"/>
                <w:kern w:val="24"/>
                <w:sz w:val="28"/>
              </w:rPr>
              <w:t>7</w:t>
            </w:r>
          </w:p>
          <w:p>
            <w:pPr>
              <w:ind w:left="199" w:hanging="199"/>
              <w:rPr>
                <w:rFonts w:ascii="TH SarabunIT๙" w:hAnsi="TH SarabunIT๙" w:cs="TH SarabunIT๙"/>
                <w:sz w:val="28"/>
              </w:rPr>
            </w:pPr>
            <w:r>
              <w:rPr>
                <w:rFonts w:ascii="TH SarabunIT๙" w:hAnsi="TH SarabunIT๙" w:cs="TH SarabunIT๙"/>
                <w:kern w:val="24"/>
                <w:sz w:val="28"/>
              </w:rPr>
              <w:t xml:space="preserve">2. </w:t>
            </w:r>
            <w:r>
              <w:rPr>
                <w:rFonts w:ascii="TH SarabunIT๙" w:hAnsi="TH SarabunIT๙" w:cs="TH SarabunIT๙"/>
                <w:kern w:val="24"/>
                <w:sz w:val="28"/>
                <w:cs/>
                <w:lang w:val="th-TH" w:bidi="th-TH"/>
              </w:rPr>
              <w:t>เยาวชนในโรงเรียน 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 w:type="pct"/>
            <w:vMerge w:val="continue"/>
            <w:shd w:val="clear" w:color="auto" w:fill="auto"/>
          </w:tcPr>
          <w:p>
            <w:pPr>
              <w:rPr>
                <w:rFonts w:ascii="TH SarabunIT๙" w:hAnsi="TH SarabunIT๙" w:cs="TH SarabunIT๙"/>
                <w:sz w:val="28"/>
              </w:rPr>
            </w:pPr>
          </w:p>
        </w:tc>
        <w:tc>
          <w:tcPr>
            <w:tcW w:w="1053" w:type="pct"/>
            <w:shd w:val="clear" w:color="auto" w:fill="auto"/>
          </w:tcPr>
          <w:p>
            <w:pPr>
              <w:ind w:left="238" w:hanging="238"/>
              <w:rPr>
                <w:rFonts w:ascii="TH SarabunIT๙" w:hAnsi="TH SarabunIT๙" w:cs="TH SarabunIT๙"/>
                <w:sz w:val="28"/>
                <w:cs/>
              </w:rPr>
            </w:pPr>
            <w:r>
              <w:rPr>
                <w:rFonts w:ascii="TH SarabunIT๙" w:hAnsi="TH SarabunIT๙" w:cs="TH SarabunIT๙"/>
                <w:sz w:val="28"/>
                <w:cs/>
              </w:rPr>
              <w:t xml:space="preserve">2. </w:t>
            </w:r>
            <w:r>
              <w:rPr>
                <w:rFonts w:ascii="TH SarabunIT๙" w:hAnsi="TH SarabunIT๙" w:cs="TH SarabunIT๙"/>
                <w:sz w:val="28"/>
                <w:cs/>
                <w:lang w:val="th-TH" w:bidi="th-TH"/>
              </w:rPr>
              <w:t xml:space="preserve">จัดกิจกรรมทัศนศึกษา </w:t>
            </w:r>
          </w:p>
        </w:tc>
        <w:tc>
          <w:tcPr>
            <w:tcW w:w="485"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19-21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 63</w:t>
            </w:r>
          </w:p>
        </w:tc>
        <w:tc>
          <w:tcPr>
            <w:tcW w:w="1388"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เจตคติของเยาวชนในโรงเรียนต่องานพลังงาน</w:t>
            </w:r>
          </w:p>
        </w:tc>
        <w:tc>
          <w:tcPr>
            <w:tcW w:w="1296" w:type="pct"/>
            <w:shd w:val="clear" w:color="auto" w:fill="auto"/>
          </w:tcPr>
          <w:p>
            <w:pPr>
              <w:rPr>
                <w:rFonts w:ascii="TH SarabunIT๙" w:hAnsi="TH SarabunIT๙" w:cs="TH SarabunIT๙"/>
                <w:kern w:val="24"/>
                <w:sz w:val="28"/>
              </w:rPr>
            </w:pPr>
            <w:r>
              <w:rPr>
                <w:rFonts w:ascii="TH SarabunIT๙" w:hAnsi="TH SarabunIT๙" w:cs="TH SarabunIT๙"/>
                <w:sz w:val="28"/>
                <w:cs/>
                <w:lang w:val="th-TH" w:bidi="th-TH"/>
              </w:rPr>
              <w:t>เยาวชนในโรงเรียน</w:t>
            </w:r>
            <w:r>
              <w:rPr>
                <w:rFonts w:ascii="TH SarabunIT๙" w:hAnsi="TH SarabunIT๙" w:cs="TH SarabunIT๙"/>
                <w:sz w:val="28"/>
              </w:rPr>
              <w:t xml:space="preserve"> </w:t>
            </w:r>
            <w:r>
              <w:rPr>
                <w:rFonts w:ascii="TH SarabunIT๙" w:hAnsi="TH SarabunIT๙" w:cs="TH SarabunIT๙"/>
                <w:sz w:val="28"/>
                <w:cs/>
                <w:lang w:val="th-TH" w:bidi="th-TH"/>
              </w:rPr>
              <w:t>มี</w:t>
            </w:r>
            <w:r>
              <w:rPr>
                <w:rFonts w:ascii="TH SarabunIT๙" w:hAnsi="TH SarabunIT๙" w:cs="TH SarabunIT๙"/>
                <w:kern w:val="24"/>
                <w:sz w:val="28"/>
                <w:cs/>
                <w:lang w:val="th-TH" w:bidi="th-TH"/>
              </w:rPr>
              <w:t>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p>
        </w:tc>
        <w:tc>
          <w:tcPr>
            <w:tcW w:w="1053" w:type="pct"/>
            <w:shd w:val="clear" w:color="auto" w:fill="auto"/>
          </w:tcPr>
          <w:p>
            <w:pPr>
              <w:ind w:left="238" w:hanging="238"/>
              <w:rPr>
                <w:rFonts w:ascii="TH SarabunIT๙" w:hAnsi="TH SarabunIT๙" w:cs="TH SarabunIT๙"/>
                <w:sz w:val="28"/>
                <w:cs/>
              </w:rPr>
            </w:pPr>
            <w:r>
              <w:rPr>
                <w:rFonts w:ascii="TH SarabunIT๙" w:hAnsi="TH SarabunIT๙" w:cs="TH SarabunIT๙"/>
                <w:sz w:val="28"/>
                <w:cs/>
              </w:rPr>
              <w:t xml:space="preserve">1. </w:t>
            </w:r>
            <w:r>
              <w:rPr>
                <w:rFonts w:ascii="TH SarabunIT๙" w:hAnsi="TH SarabunIT๙" w:cs="TH SarabunIT๙"/>
                <w:sz w:val="28"/>
                <w:cs/>
                <w:lang w:val="th-TH" w:bidi="th-TH"/>
              </w:rPr>
              <w:t>จัดกิจกรรมอบรมลงไปในรายวิชาที่เกี่ยวข้องกับด้านพลังงาน</w:t>
            </w:r>
          </w:p>
        </w:tc>
        <w:tc>
          <w:tcPr>
            <w:tcW w:w="485"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11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88"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เจตคติของเยาวชนนอกโรงเรียนต่องานพลังงาน</w:t>
            </w:r>
          </w:p>
        </w:tc>
        <w:tc>
          <w:tcPr>
            <w:tcW w:w="1296"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rPr>
              <w:t>90.</w:t>
            </w:r>
            <w:r>
              <w:rPr>
                <w:rFonts w:hint="cs" w:ascii="TH SarabunIT๙" w:hAnsi="TH SarabunIT๙" w:cs="TH SarabunIT๙"/>
                <w:kern w:val="24"/>
                <w:sz w:val="28"/>
                <w:cs/>
              </w:rPr>
              <w:t>3</w:t>
            </w:r>
            <w:r>
              <w:rPr>
                <w:rFonts w:ascii="TH SarabunIT๙" w:hAnsi="TH SarabunIT๙" w:cs="TH SarabunIT๙"/>
                <w:kern w:val="24"/>
                <w:sz w:val="28"/>
              </w:rPr>
              <w:t>8</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sz w:val="28"/>
                <w:cs/>
                <w:lang w:val="th-TH" w:bidi="th-TH"/>
              </w:rPr>
              <w:t>มี</w:t>
            </w:r>
            <w:r>
              <w:rPr>
                <w:rFonts w:ascii="TH SarabunIT๙" w:hAnsi="TH SarabunIT๙" w:cs="TH SarabunIT๙"/>
                <w:kern w:val="24"/>
                <w:sz w:val="28"/>
                <w:cs/>
                <w:lang w:val="th-TH" w:bidi="th-TH"/>
              </w:rPr>
              <w:t>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 w:type="pct"/>
            <w:vMerge w:val="continue"/>
            <w:shd w:val="clear" w:color="auto" w:fill="auto"/>
          </w:tcPr>
          <w:p>
            <w:pPr>
              <w:rPr>
                <w:rFonts w:ascii="TH SarabunIT๙" w:hAnsi="TH SarabunIT๙" w:cs="TH SarabunIT๙"/>
                <w:sz w:val="28"/>
              </w:rPr>
            </w:pPr>
          </w:p>
        </w:tc>
        <w:tc>
          <w:tcPr>
            <w:tcW w:w="1053" w:type="pct"/>
            <w:shd w:val="clear" w:color="auto" w:fill="auto"/>
          </w:tcPr>
          <w:p>
            <w:pPr>
              <w:ind w:left="238" w:hanging="238"/>
              <w:rPr>
                <w:rFonts w:ascii="TH SarabunIT๙" w:hAnsi="TH SarabunIT๙" w:cs="TH SarabunIT๙"/>
                <w:sz w:val="28"/>
                <w:cs/>
              </w:rPr>
            </w:pPr>
            <w:r>
              <w:rPr>
                <w:rFonts w:ascii="TH SarabunIT๙" w:hAnsi="TH SarabunIT๙" w:cs="TH SarabunIT๙"/>
                <w:sz w:val="28"/>
                <w:cs/>
              </w:rPr>
              <w:t xml:space="preserve">2. </w:t>
            </w:r>
            <w:r>
              <w:rPr>
                <w:rFonts w:ascii="TH SarabunIT๙" w:hAnsi="TH SarabunIT๙" w:cs="TH SarabunIT๙"/>
                <w:sz w:val="28"/>
                <w:cs/>
                <w:lang w:val="th-TH" w:bidi="th-TH"/>
              </w:rPr>
              <w:t>จัดกิจกรรมทัศนศึกษา หรือค่ายเกี่ยวกับพลังงานให้กับนักเรียน และครู กศน</w:t>
            </w:r>
            <w:r>
              <w:rPr>
                <w:rFonts w:ascii="TH SarabunIT๙" w:hAnsi="TH SarabunIT๙" w:cs="TH SarabunIT๙"/>
                <w:sz w:val="28"/>
                <w:cs/>
              </w:rPr>
              <w:t>.</w:t>
            </w:r>
          </w:p>
        </w:tc>
        <w:tc>
          <w:tcPr>
            <w:tcW w:w="485"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19-21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 63</w:t>
            </w:r>
          </w:p>
        </w:tc>
        <w:tc>
          <w:tcPr>
            <w:tcW w:w="1388"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เจตคติของเยาวชนในโรงเรียนต่องานพลังงาน</w:t>
            </w:r>
          </w:p>
        </w:tc>
        <w:tc>
          <w:tcPr>
            <w:tcW w:w="1296" w:type="pct"/>
            <w:shd w:val="clear" w:color="auto" w:fill="auto"/>
          </w:tcPr>
          <w:p>
            <w:pPr>
              <w:rPr>
                <w:rFonts w:ascii="TH SarabunIT๙" w:hAnsi="TH SarabunIT๙" w:cs="TH SarabunIT๙"/>
                <w:kern w:val="24"/>
                <w:sz w:val="28"/>
              </w:rPr>
            </w:pP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sz w:val="28"/>
                <w:cs/>
                <w:lang w:val="th-TH" w:bidi="th-TH"/>
              </w:rPr>
              <w:t>มี</w:t>
            </w:r>
            <w:r>
              <w:rPr>
                <w:rFonts w:ascii="TH SarabunIT๙" w:hAnsi="TH SarabunIT๙" w:cs="TH SarabunIT๙"/>
                <w:kern w:val="24"/>
                <w:sz w:val="28"/>
                <w:cs/>
                <w:lang w:val="th-TH" w:bidi="th-TH"/>
              </w:rPr>
              <w:t>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3.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p>
        </w:tc>
        <w:tc>
          <w:tcPr>
            <w:tcW w:w="1053"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และประชุมชี้แจงให้ความรู้เกี่ยวกับพลังงานให้แก่แกนนำ</w:t>
            </w:r>
            <w:r>
              <w:rPr>
                <w:rFonts w:ascii="TH SarabunIT๙" w:hAnsi="TH SarabunIT๙" w:cs="TH SarabunIT๙"/>
                <w:sz w:val="28"/>
                <w:cs/>
              </w:rPr>
              <w:t>/</w:t>
            </w:r>
            <w:r>
              <w:rPr>
                <w:rFonts w:ascii="TH SarabunIT๙" w:hAnsi="TH SarabunIT๙" w:cs="TH SarabunIT๙"/>
                <w:sz w:val="28"/>
                <w:cs/>
                <w:lang w:val="th-TH" w:bidi="th-TH"/>
              </w:rPr>
              <w:t>ผู้นำชุมชน</w:t>
            </w:r>
          </w:p>
        </w:tc>
        <w:tc>
          <w:tcPr>
            <w:tcW w:w="485"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16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88"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296"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ผู้นำ</w:t>
            </w:r>
            <w:r>
              <w:rPr>
                <w:rFonts w:ascii="TH SarabunIT๙" w:hAnsi="TH SarabunIT๙" w:cs="TH SarabunIT๙"/>
                <w:sz w:val="28"/>
                <w:cs/>
              </w:rPr>
              <w:t>/</w:t>
            </w:r>
            <w:r>
              <w:rPr>
                <w:rFonts w:ascii="TH SarabunIT๙" w:hAnsi="TH SarabunIT๙" w:cs="TH SarabunIT๙"/>
                <w:sz w:val="28"/>
                <w:cs/>
                <w:lang w:val="th-TH" w:bidi="th-TH"/>
              </w:rPr>
              <w:t>แกนนำ</w:t>
            </w:r>
            <w:r>
              <w:rPr>
                <w:rFonts w:ascii="TH SarabunIT๙" w:hAnsi="TH SarabunIT๙" w:cs="TH SarabunIT๙"/>
                <w:kern w:val="24"/>
                <w:sz w:val="28"/>
                <w:cs/>
              </w:rPr>
              <w:t xml:space="preserve">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hint="cs" w:ascii="TH SarabunIT๙" w:hAnsi="TH SarabunIT๙" w:cs="TH SarabunIT๙"/>
                <w:kern w:val="24"/>
                <w:sz w:val="28"/>
                <w:cs/>
              </w:rPr>
              <w:t>92.00</w:t>
            </w:r>
          </w:p>
          <w:p>
            <w:pPr>
              <w:ind w:left="199" w:hanging="199"/>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4.04</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 w:type="pct"/>
            <w:vMerge w:val="continue"/>
            <w:shd w:val="clear" w:color="auto" w:fill="auto"/>
          </w:tcPr>
          <w:p>
            <w:pPr>
              <w:rPr>
                <w:rFonts w:ascii="TH SarabunIT๙" w:hAnsi="TH SarabunIT๙" w:cs="TH SarabunIT๙"/>
                <w:sz w:val="28"/>
              </w:rPr>
            </w:pPr>
          </w:p>
        </w:tc>
        <w:tc>
          <w:tcPr>
            <w:tcW w:w="1053"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85"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19-21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 63</w:t>
            </w:r>
          </w:p>
        </w:tc>
        <w:tc>
          <w:tcPr>
            <w:tcW w:w="1388"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296"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4.04)</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8" w:hRule="atLeast"/>
        </w:trPr>
        <w:tc>
          <w:tcPr>
            <w:tcW w:w="775"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4. </w:t>
            </w:r>
            <w:r>
              <w:rPr>
                <w:rFonts w:ascii="TH SarabunIT๙" w:hAnsi="TH SarabunIT๙" w:cs="TH SarabunIT๙"/>
                <w:sz w:val="28"/>
                <w:cs/>
                <w:lang w:val="th-TH" w:bidi="th-TH"/>
              </w:rPr>
              <w:t>ประชาชนทั่วไป</w:t>
            </w:r>
          </w:p>
        </w:tc>
        <w:tc>
          <w:tcPr>
            <w:tcW w:w="1053"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และประชุมชี้แจงให้ความรู้เกี่ยวกับพลังงานให้แก่กลุ่มประชาชน</w:t>
            </w:r>
            <w:r>
              <w:rPr>
                <w:rFonts w:ascii="TH SarabunIT๙" w:hAnsi="TH SarabunIT๙" w:cs="TH SarabunIT๙"/>
                <w:sz w:val="28"/>
                <w:cs/>
              </w:rPr>
              <w:t>/</w:t>
            </w:r>
            <w:r>
              <w:rPr>
                <w:rFonts w:ascii="TH SarabunIT๙" w:hAnsi="TH SarabunIT๙" w:cs="TH SarabunIT๙"/>
                <w:sz w:val="28"/>
                <w:cs/>
                <w:lang w:val="th-TH" w:bidi="th-TH"/>
              </w:rPr>
              <w:t>อาชีพต่างๆ</w:t>
            </w:r>
          </w:p>
        </w:tc>
        <w:tc>
          <w:tcPr>
            <w:tcW w:w="485"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15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88"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296" w:type="pct"/>
            <w:shd w:val="clear" w:color="auto" w:fill="auto"/>
          </w:tcPr>
          <w:p>
            <w:pPr>
              <w:ind w:left="199" w:hanging="199"/>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rPr>
              <w:t>90.</w:t>
            </w:r>
            <w:r>
              <w:rPr>
                <w:rFonts w:hint="cs" w:ascii="TH SarabunIT๙" w:hAnsi="TH SarabunIT๙" w:cs="TH SarabunIT๙"/>
                <w:kern w:val="24"/>
                <w:sz w:val="28"/>
                <w:cs/>
              </w:rPr>
              <w:t>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4.05</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1" w:hRule="atLeast"/>
        </w:trPr>
        <w:tc>
          <w:tcPr>
            <w:tcW w:w="775" w:type="pct"/>
            <w:vMerge w:val="continue"/>
            <w:shd w:val="clear" w:color="auto" w:fill="auto"/>
          </w:tcPr>
          <w:p>
            <w:pPr>
              <w:rPr>
                <w:rFonts w:ascii="TH SarabunIT๙" w:hAnsi="TH SarabunIT๙" w:cs="TH SarabunIT๙"/>
                <w:sz w:val="28"/>
              </w:rPr>
            </w:pPr>
          </w:p>
        </w:tc>
        <w:tc>
          <w:tcPr>
            <w:tcW w:w="1053"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85"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19-21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 63</w:t>
            </w:r>
          </w:p>
        </w:tc>
        <w:tc>
          <w:tcPr>
            <w:tcW w:w="1388"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296"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4.05</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 w:type="pct"/>
            <w:vMerge w:val="restart"/>
            <w:shd w:val="clear" w:color="auto" w:fill="auto"/>
          </w:tcPr>
          <w:p>
            <w:pPr>
              <w:ind w:left="284" w:hanging="284"/>
              <w:rPr>
                <w:rFonts w:ascii="TH SarabunIT๙" w:hAnsi="TH SarabunIT๙" w:cs="TH SarabunIT๙"/>
                <w:sz w:val="28"/>
              </w:rPr>
            </w:pPr>
            <w:r>
              <w:rPr>
                <w:rFonts w:ascii="TH SarabunIT๙" w:hAnsi="TH SarabunIT๙" w:cs="TH SarabunIT๙"/>
                <w:sz w:val="28"/>
              </w:rPr>
              <w:t xml:space="preserve">5. </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p>
        </w:tc>
        <w:tc>
          <w:tcPr>
            <w:tcW w:w="1053"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และประชุมชี้แจงให้ความรู้เกี่ยวกับพลังงานให้แก่หน่วยงานราชการ องค์กรในจังหวัด</w:t>
            </w:r>
          </w:p>
        </w:tc>
        <w:tc>
          <w:tcPr>
            <w:tcW w:w="485"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26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88"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r>
              <w:rPr>
                <w:rFonts w:ascii="TH SarabunIT๙" w:hAnsi="TH SarabunIT๙" w:cs="TH SarabunIT๙"/>
                <w:kern w:val="24"/>
                <w:sz w:val="28"/>
                <w:cs/>
                <w:lang w:val="th-TH" w:bidi="th-TH"/>
              </w:rPr>
              <w:t>ต่องานพลังงาน</w:t>
            </w:r>
          </w:p>
        </w:tc>
        <w:tc>
          <w:tcPr>
            <w:tcW w:w="1296"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rPr>
              <w:t>9</w:t>
            </w:r>
            <w:r>
              <w:rPr>
                <w:rFonts w:hint="cs" w:ascii="TH SarabunIT๙" w:hAnsi="TH SarabunIT๙" w:cs="TH SarabunIT๙"/>
                <w:kern w:val="24"/>
                <w:sz w:val="28"/>
                <w:cs/>
              </w:rPr>
              <w:t>3</w:t>
            </w:r>
            <w:r>
              <w:rPr>
                <w:rFonts w:ascii="TH SarabunIT๙" w:hAnsi="TH SarabunIT๙" w:cs="TH SarabunIT๙"/>
                <w:kern w:val="24"/>
                <w:sz w:val="28"/>
              </w:rPr>
              <w:t>.5</w:t>
            </w:r>
            <w:r>
              <w:rPr>
                <w:rFonts w:hint="cs" w:ascii="TH SarabunIT๙" w:hAnsi="TH SarabunIT๙" w:cs="TH SarabunIT๙"/>
                <w:kern w:val="24"/>
                <w:sz w:val="28"/>
                <w:cs/>
              </w:rPr>
              <w:t>4</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ระดับมาก</w:t>
            </w:r>
            <w:r>
              <w:rPr>
                <w:rFonts w:ascii="TH SarabunIT๙" w:hAnsi="TH SarabunIT๙" w:cs="TH SarabunIT๙"/>
                <w:sz w:val="28"/>
                <w:cs/>
              </w:rPr>
              <w:t xml:space="preserve"> </w:t>
            </w:r>
            <w:r>
              <w:rPr>
                <w:rFonts w:ascii="TH SarabunIT๙" w:hAnsi="TH SarabunIT๙" w:cs="TH SarabunIT๙"/>
                <w:sz w:val="28"/>
                <w:cs/>
                <w:lang w:val="en-GB"/>
              </w:rPr>
              <w:t>(</w:t>
            </w:r>
            <w:r>
              <w:rPr>
                <w:rFonts w:ascii="TH SarabunIT๙" w:hAnsi="TH SarabunIT๙" w:cs="TH SarabunIT๙"/>
                <w:sz w:val="28"/>
                <w:cs/>
                <w:lang w:val="th-TH" w:bidi="th-TH"/>
              </w:rPr>
              <w:t>ระดับคะแนนเท่ากับ</w:t>
            </w:r>
            <w:r>
              <w:rPr>
                <w:rFonts w:ascii="TH SarabunIT๙" w:hAnsi="TH SarabunIT๙" w:cs="TH SarabunIT๙"/>
                <w:sz w:val="28"/>
              </w:rPr>
              <w:t>4.12</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 w:type="pct"/>
            <w:vMerge w:val="continue"/>
            <w:shd w:val="clear" w:color="auto" w:fill="auto"/>
          </w:tcPr>
          <w:p>
            <w:pPr>
              <w:rPr>
                <w:rFonts w:ascii="TH SarabunIT๙" w:hAnsi="TH SarabunIT๙" w:cs="TH SarabunIT๙"/>
                <w:sz w:val="28"/>
              </w:rPr>
            </w:pPr>
          </w:p>
        </w:tc>
        <w:tc>
          <w:tcPr>
            <w:tcW w:w="1053"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85"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19-21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 63</w:t>
            </w:r>
          </w:p>
        </w:tc>
        <w:tc>
          <w:tcPr>
            <w:tcW w:w="1388"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r>
              <w:rPr>
                <w:rFonts w:ascii="TH SarabunIT๙" w:hAnsi="TH SarabunIT๙" w:cs="TH SarabunIT๙"/>
                <w:kern w:val="24"/>
                <w:sz w:val="28"/>
                <w:cs/>
                <w:lang w:val="th-TH" w:bidi="th-TH"/>
              </w:rPr>
              <w:t>ต่องานพลังงาน</w:t>
            </w:r>
          </w:p>
        </w:tc>
        <w:tc>
          <w:tcPr>
            <w:tcW w:w="1296"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ระดับมาก</w:t>
            </w:r>
            <w:r>
              <w:rPr>
                <w:rFonts w:ascii="TH SarabunIT๙" w:hAnsi="TH SarabunIT๙" w:cs="TH SarabunIT๙"/>
                <w:sz w:val="28"/>
                <w:cs/>
              </w:rPr>
              <w:t xml:space="preserve"> </w:t>
            </w:r>
            <w:r>
              <w:rPr>
                <w:rFonts w:ascii="TH SarabunIT๙" w:hAnsi="TH SarabunIT๙" w:cs="TH SarabunIT๙"/>
                <w:sz w:val="28"/>
                <w:cs/>
                <w:lang w:val="en-GB"/>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4.12</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 w:type="pct"/>
            <w:vMerge w:val="restart"/>
            <w:shd w:val="clear" w:color="auto" w:fill="auto"/>
          </w:tcPr>
          <w:p>
            <w:pPr>
              <w:ind w:left="284" w:hanging="284"/>
              <w:rPr>
                <w:rFonts w:ascii="TH SarabunIT๙" w:hAnsi="TH SarabunIT๙" w:cs="TH SarabunIT๙"/>
                <w:sz w:val="28"/>
              </w:rPr>
            </w:pPr>
            <w:r>
              <w:rPr>
                <w:rFonts w:ascii="TH SarabunIT๙" w:hAnsi="TH SarabunIT๙" w:cs="TH SarabunIT๙"/>
                <w:sz w:val="28"/>
                <w:cs/>
              </w:rPr>
              <w:t xml:space="preserve">6. </w:t>
            </w:r>
            <w:r>
              <w:rPr>
                <w:rFonts w:ascii="TH SarabunIT๙" w:hAnsi="TH SarabunIT๙" w:cs="TH SarabunIT๙"/>
                <w:sz w:val="28"/>
                <w:cs/>
                <w:lang w:val="th-TH" w:bidi="th-TH"/>
              </w:rPr>
              <w:t>กลุ่มนักสื่อสารพลังงานด้านการสื่อสารเชิงนโยบายพลังงานในระดับชุมชน</w:t>
            </w:r>
          </w:p>
        </w:tc>
        <w:tc>
          <w:tcPr>
            <w:tcW w:w="1053" w:type="pct"/>
            <w:shd w:val="clear" w:color="auto" w:fill="auto"/>
          </w:tcPr>
          <w:p>
            <w:pPr>
              <w:rPr>
                <w:rFonts w:ascii="TH SarabunIT๙" w:hAnsi="TH SarabunIT๙" w:cs="TH SarabunIT๙"/>
                <w:sz w:val="28"/>
              </w:rPr>
            </w:pPr>
            <w:r>
              <w:rPr>
                <w:rFonts w:ascii="TH SarabunIT๙" w:hAnsi="TH SarabunIT๙" w:cs="TH SarabunIT๙"/>
                <w:sz w:val="28"/>
                <w:cs/>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กลุ่มนักสื่อสารพลังงานด้านการสื่อสารเชิงนโยบายพลังงานในระดับชุมชน</w:t>
            </w:r>
          </w:p>
        </w:tc>
        <w:tc>
          <w:tcPr>
            <w:tcW w:w="485"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19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 63</w:t>
            </w:r>
          </w:p>
        </w:tc>
        <w:tc>
          <w:tcPr>
            <w:tcW w:w="1388"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p>
            <w:pPr>
              <w:ind w:left="321" w:hanging="321"/>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นักสื่อสารพลังงานสามารถเผยแพร่ข้อมูลข่าวสาร ด้านพลังงานให้กับประชาชนในชุมชน</w:t>
            </w:r>
          </w:p>
        </w:tc>
        <w:tc>
          <w:tcPr>
            <w:tcW w:w="1296"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rPr>
              <w:t>9</w:t>
            </w:r>
            <w:r>
              <w:rPr>
                <w:rFonts w:hint="cs" w:ascii="TH SarabunIT๙" w:hAnsi="TH SarabunIT๙" w:cs="TH SarabunIT๙"/>
                <w:kern w:val="24"/>
                <w:sz w:val="28"/>
                <w:cs/>
              </w:rPr>
              <w:t>5</w:t>
            </w:r>
            <w:r>
              <w:rPr>
                <w:rFonts w:ascii="TH SarabunIT๙" w:hAnsi="TH SarabunIT๙" w:cs="TH SarabunIT๙"/>
                <w:kern w:val="24"/>
                <w:sz w:val="28"/>
              </w:rPr>
              <w:t>.</w:t>
            </w:r>
            <w:r>
              <w:rPr>
                <w:rFonts w:hint="cs" w:ascii="TH SarabunIT๙" w:hAnsi="TH SarabunIT๙" w:cs="TH SarabunIT๙"/>
                <w:kern w:val="24"/>
                <w:sz w:val="28"/>
                <w:cs/>
              </w:rPr>
              <w:t>45</w:t>
            </w:r>
          </w:p>
          <w:p>
            <w:pPr>
              <w:ind w:left="199" w:hanging="199"/>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4.37</w:t>
            </w:r>
            <w:r>
              <w:rPr>
                <w:rFonts w:ascii="TH SarabunIT๙" w:hAnsi="TH SarabunIT๙" w:cs="TH SarabunIT๙"/>
                <w:sz w:val="28"/>
                <w:cs/>
              </w:rPr>
              <w:t>)</w:t>
            </w:r>
          </w:p>
          <w:p>
            <w:pPr>
              <w:ind w:left="199" w:hanging="199"/>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นักสื่อสารพลังงานเผยแพร่ข้อมูลข่าวสาร ด้านพลังงานให้กับประชาชน</w:t>
            </w:r>
            <w:r>
              <w:rPr>
                <w:rFonts w:ascii="TH SarabunIT๙" w:hAnsi="TH SarabunIT๙" w:cs="TH SarabunIT๙"/>
                <w:sz w:val="28"/>
              </w:rPr>
              <w:t xml:space="preserve"> </w:t>
            </w:r>
            <w:r>
              <w:rPr>
                <w:rFonts w:ascii="TH SarabunIT๙" w:hAnsi="TH SarabunIT๙" w:cs="TH SarabunIT๙"/>
                <w:sz w:val="28"/>
                <w:cs/>
                <w:lang w:val="th-TH" w:bidi="th-TH"/>
              </w:rPr>
              <w:t xml:space="preserve">จำนวน </w:t>
            </w:r>
            <w:r>
              <w:rPr>
                <w:rFonts w:ascii="TH SarabunIT๙" w:hAnsi="TH SarabunIT๙" w:cs="TH SarabunIT๙"/>
                <w:sz w:val="28"/>
              </w:rPr>
              <w:t xml:space="preserve">20 </w:t>
            </w:r>
            <w:r>
              <w:rPr>
                <w:rFonts w:ascii="TH SarabunIT๙" w:hAnsi="TH SarabunIT๙" w:cs="TH SarabunIT๙"/>
                <w:sz w:val="28"/>
                <w:cs/>
                <w:lang w:val="th-TH" w:bidi="th-TH"/>
              </w:rPr>
              <w:t>ครั้ง</w:t>
            </w:r>
            <w:r>
              <w:rPr>
                <w:rFonts w:ascii="TH SarabunIT๙" w:hAnsi="TH SarabunIT๙" w:cs="TH SarabunIT๙"/>
                <w:sz w:val="28"/>
                <w:cs/>
              </w:rPr>
              <w:t>/</w:t>
            </w:r>
            <w:r>
              <w:rPr>
                <w:rFonts w:ascii="TH SarabunIT๙" w:hAnsi="TH SarabunIT๙" w:cs="TH SarabunIT๙"/>
                <w:sz w:val="28"/>
                <w:cs/>
                <w:lang w:val="th-TH" w:bidi="th-TH"/>
              </w:rPr>
              <w:t>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 w:type="pct"/>
            <w:vMerge w:val="continue"/>
            <w:shd w:val="clear" w:color="auto" w:fill="auto"/>
          </w:tcPr>
          <w:p>
            <w:pPr>
              <w:rPr>
                <w:rFonts w:ascii="TH SarabunIT๙" w:hAnsi="TH SarabunIT๙" w:cs="TH SarabunIT๙"/>
                <w:sz w:val="32"/>
                <w:szCs w:val="32"/>
                <w:cs/>
              </w:rPr>
            </w:pPr>
          </w:p>
        </w:tc>
        <w:tc>
          <w:tcPr>
            <w:tcW w:w="1053"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85"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20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 63</w:t>
            </w:r>
          </w:p>
        </w:tc>
        <w:tc>
          <w:tcPr>
            <w:tcW w:w="1388"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ต่องานพลังงาน</w:t>
            </w:r>
          </w:p>
        </w:tc>
        <w:tc>
          <w:tcPr>
            <w:tcW w:w="1296"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นักสื่อสารพลังงาน</w:t>
            </w:r>
            <w:r>
              <w:rPr>
                <w:rFonts w:ascii="TH SarabunIT๙" w:hAnsi="TH SarabunIT๙" w:cs="TH SarabunIT๙"/>
                <w:kern w:val="24"/>
                <w:sz w:val="28"/>
                <w:cs/>
              </w:rPr>
              <w:t xml:space="preserve">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ระดับคะแนนเท่ากับ</w:t>
            </w:r>
            <w:r>
              <w:rPr>
                <w:rFonts w:ascii="TH SarabunIT๙" w:hAnsi="TH SarabunIT๙" w:cs="TH SarabunIT๙"/>
                <w:sz w:val="28"/>
              </w:rPr>
              <w:t xml:space="preserve"> 4.37</w:t>
            </w:r>
            <w:r>
              <w:rPr>
                <w:rFonts w:ascii="TH SarabunIT๙" w:hAnsi="TH SarabunIT๙" w:cs="TH SarabunIT๙"/>
                <w:sz w:val="28"/>
                <w:cs/>
              </w:rPr>
              <w:t>)</w:t>
            </w:r>
          </w:p>
        </w:tc>
      </w:tr>
    </w:tbl>
    <w:p>
      <w:pPr>
        <w:jc w:val="center"/>
        <w:rPr>
          <w:rFonts w:ascii="TH SarabunPSK" w:hAnsi="TH SarabunPSK" w:cs="TH SarabunPSK"/>
          <w:sz w:val="32"/>
          <w:szCs w:val="32"/>
        </w:rPr>
      </w:pPr>
    </w:p>
    <w:p>
      <w:pPr>
        <w:jc w:val="center"/>
        <w:rPr>
          <w:rFonts w:ascii="TH SarabunPSK" w:hAnsi="TH SarabunPSK" w:cs="TH SarabunPSK"/>
          <w:sz w:val="32"/>
          <w:szCs w:val="32"/>
        </w:rPr>
      </w:pPr>
    </w:p>
    <w:p>
      <w:pPr>
        <w:jc w:val="center"/>
        <w:rPr>
          <w:rFonts w:ascii="TH SarabunPSK" w:hAnsi="TH SarabunPSK" w:cs="TH SarabunPSK"/>
          <w:sz w:val="32"/>
          <w:szCs w:val="32"/>
        </w:rPr>
      </w:pPr>
    </w:p>
    <w:p>
      <w:pPr>
        <w:jc w:val="center"/>
        <w:rPr>
          <w:rFonts w:ascii="TH SarabunPSK" w:hAnsi="TH SarabunPSK" w:cs="TH SarabunPSK"/>
          <w:sz w:val="32"/>
          <w:szCs w:val="32"/>
        </w:rPr>
      </w:pPr>
    </w:p>
    <w:p>
      <w:pPr>
        <w:jc w:val="center"/>
        <w:rPr>
          <w:rFonts w:ascii="TH SarabunPSK" w:hAnsi="TH SarabunPSK" w:cs="TH SarabunPSK"/>
          <w:sz w:val="32"/>
          <w:szCs w:val="32"/>
        </w:rPr>
      </w:pPr>
    </w:p>
    <w:p>
      <w:pPr>
        <w:jc w:val="center"/>
        <w:rPr>
          <w:rFonts w:ascii="TH SarabunPSK" w:hAnsi="TH SarabunPSK" w:cs="TH SarabunPSK"/>
          <w:sz w:val="32"/>
          <w:szCs w:val="32"/>
        </w:rPr>
      </w:pPr>
    </w:p>
    <w:p>
      <w:pPr>
        <w:tabs>
          <w:tab w:val="left" w:pos="0"/>
        </w:tabs>
        <w:rPr>
          <w:rFonts w:ascii="TH SarabunIT๙" w:hAnsi="TH SarabunIT๙" w:cs="TH SarabunIT๙"/>
          <w:b/>
          <w:bCs/>
          <w:sz w:val="32"/>
          <w:szCs w:val="32"/>
        </w:rPr>
      </w:pPr>
      <w:r>
        <w:rPr>
          <w:rFonts w:hint="cs" w:ascii="TH SarabunIT๙" w:hAnsi="TH SarabunIT๙" w:cs="TH SarabunIT๙"/>
          <w:b/>
          <w:bCs/>
          <w:sz w:val="32"/>
          <w:szCs w:val="32"/>
          <w:cs/>
          <w:lang w:val="th-TH" w:bidi="th-TH"/>
        </w:rPr>
        <w:t xml:space="preserve">จังหวัดระนอง </w:t>
      </w:r>
    </w:p>
    <w:p>
      <w:pPr>
        <w:rPr>
          <w:rFonts w:ascii="TH SarabunIT๙" w:hAnsi="TH SarabunIT๙" w:cs="TH SarabunIT๙"/>
          <w:b/>
          <w:bCs/>
        </w:rPr>
      </w:pPr>
      <w:r>
        <w:rPr>
          <w:rFonts w:ascii="TH SarabunIT๙" w:hAnsi="TH SarabunIT๙" w:cs="TH SarabunIT๙"/>
          <w:b/>
          <w:bCs/>
          <w:cs/>
          <w:lang w:val="th-TH" w:bidi="th-TH"/>
        </w:rPr>
        <w:t>ตาราง</w:t>
      </w:r>
      <w:r>
        <w:rPr>
          <w:rFonts w:hint="cs" w:ascii="TH SarabunIT๙" w:hAnsi="TH SarabunIT๙" w:cs="TH SarabunIT๙"/>
          <w:b/>
          <w:bCs/>
          <w:cs/>
        </w:rPr>
        <w:t xml:space="preserve"> </w:t>
      </w:r>
      <w:r>
        <w:rPr>
          <w:rFonts w:hint="cs" w:ascii="TH SarabunIT๙" w:hAnsi="TH SarabunIT๙" w:cs="TH SarabunIT๙"/>
          <w:b/>
          <w:bCs/>
          <w:cs/>
          <w:lang w:val="th-TH" w:bidi="th-TH"/>
        </w:rPr>
        <w:t>๓</w:t>
      </w:r>
      <w:r>
        <w:rPr>
          <w:rFonts w:hint="cs" w:ascii="TH SarabunIT๙" w:hAnsi="TH SarabunIT๙" w:cs="TH SarabunIT๙"/>
          <w:b/>
          <w:bCs/>
          <w:cs/>
        </w:rPr>
        <w:t xml:space="preserve"> </w:t>
      </w:r>
      <w:r>
        <w:rPr>
          <w:rFonts w:hint="cs" w:ascii="TH SarabunIT๙" w:hAnsi="TH SarabunIT๙" w:cs="TH SarabunIT๙"/>
          <w:b/>
          <w:bCs/>
          <w:cs/>
          <w:lang w:val="th-TH" w:bidi="th-TH"/>
        </w:rPr>
        <w:t>สรุปผลการดำเนินกิจกรรม โครงการการสร้างความรู้ความเข้าใจ และพัฒนาการสื่อสารด้านพลังงานเพื่อเจตคติที่ดีต่อการขับเคลื่อนงานพลังงาน</w:t>
      </w:r>
    </w:p>
    <w:tbl>
      <w:tblPr>
        <w:tblStyle w:val="1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78"/>
        <w:gridCol w:w="3238"/>
        <w:gridCol w:w="1490"/>
        <w:gridCol w:w="4267"/>
        <w:gridCol w:w="39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774"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กลุ่มเป้าหมาย</w:t>
            </w:r>
          </w:p>
        </w:tc>
        <w:tc>
          <w:tcPr>
            <w:tcW w:w="1054"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กิจกรรม</w:t>
            </w:r>
          </w:p>
        </w:tc>
        <w:tc>
          <w:tcPr>
            <w:tcW w:w="485"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ช่วงวันที่</w:t>
            </w:r>
          </w:p>
        </w:tc>
        <w:tc>
          <w:tcPr>
            <w:tcW w:w="1389"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ผลลัพธ์ที่ต้องการ</w:t>
            </w:r>
          </w:p>
        </w:tc>
        <w:tc>
          <w:tcPr>
            <w:tcW w:w="1295"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ผลลัพธ์ที่ได้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เยาวชนในโรงเรียน</w:t>
            </w:r>
          </w:p>
        </w:tc>
        <w:tc>
          <w:tcPr>
            <w:tcW w:w="1054" w:type="pct"/>
            <w:shd w:val="clear" w:color="auto" w:fill="auto"/>
          </w:tcPr>
          <w:p>
            <w:pPr>
              <w:ind w:left="238" w:hanging="238"/>
              <w:rPr>
                <w:rFonts w:ascii="TH SarabunIT๙" w:hAnsi="TH SarabunIT๙" w:cs="TH SarabunIT๙"/>
                <w:sz w:val="28"/>
                <w:cs/>
              </w:rPr>
            </w:pPr>
            <w:r>
              <w:rPr>
                <w:rFonts w:ascii="TH SarabunIT๙" w:hAnsi="TH SarabunIT๙" w:cs="TH SarabunIT๙"/>
                <w:sz w:val="28"/>
                <w:cs/>
              </w:rPr>
              <w:t xml:space="preserve">1. </w:t>
            </w:r>
            <w:r>
              <w:rPr>
                <w:rFonts w:ascii="TH SarabunIT๙" w:hAnsi="TH SarabunIT๙" w:cs="TH SarabunIT๙"/>
                <w:sz w:val="28"/>
                <w:cs/>
                <w:lang w:val="th-TH" w:bidi="th-TH"/>
              </w:rPr>
              <w:t>จัดอบรมความรู้ความเข้าใจด้านพลังงานแก่สมาชิกชมรมพลังงาน</w:t>
            </w:r>
          </w:p>
        </w:tc>
        <w:tc>
          <w:tcPr>
            <w:tcW w:w="485" w:type="pct"/>
          </w:tcPr>
          <w:p>
            <w:pPr>
              <w:ind w:left="321" w:hanging="321"/>
              <w:jc w:val="center"/>
              <w:rPr>
                <w:rFonts w:ascii="TH SarabunIT๙" w:hAnsi="TH SarabunIT๙" w:cs="TH SarabunIT๙"/>
                <w:kern w:val="24"/>
                <w:sz w:val="28"/>
              </w:rPr>
            </w:pPr>
            <w:r>
              <w:rPr>
                <w:rFonts w:ascii="TH SarabunIT๙" w:hAnsi="TH SarabunIT๙" w:cs="TH SarabunIT๙"/>
                <w:kern w:val="24"/>
                <w:sz w:val="28"/>
                <w:cs/>
              </w:rPr>
              <w:t xml:space="preserve">9 </w:t>
            </w:r>
            <w:r>
              <w:rPr>
                <w:rFonts w:ascii="TH SarabunIT๙" w:hAnsi="TH SarabunIT๙" w:cs="TH SarabunIT๙"/>
                <w:kern w:val="24"/>
                <w:sz w:val="28"/>
                <w:cs/>
                <w:lang w:val="th-TH" w:bidi="th-TH"/>
              </w:rPr>
              <w:t>ก</w:t>
            </w:r>
            <w:r>
              <w:rPr>
                <w:rFonts w:ascii="TH SarabunIT๙" w:hAnsi="TH SarabunIT๙" w:cs="TH SarabunIT๙"/>
                <w:kern w:val="24"/>
                <w:sz w:val="28"/>
                <w:cs/>
              </w:rPr>
              <w:t>.</w:t>
            </w:r>
            <w:r>
              <w:rPr>
                <w:rFonts w:ascii="TH SarabunIT๙" w:hAnsi="TH SarabunIT๙" w:cs="TH SarabunIT๙"/>
                <w:kern w:val="24"/>
                <w:sz w:val="28"/>
                <w:cs/>
                <w:lang w:val="th-TH" w:bidi="th-TH"/>
              </w:rPr>
              <w:t>ย</w:t>
            </w:r>
            <w:r>
              <w:rPr>
                <w:rFonts w:ascii="TH SarabunIT๙" w:hAnsi="TH SarabunIT๙" w:cs="TH SarabunIT๙"/>
                <w:kern w:val="24"/>
                <w:sz w:val="28"/>
                <w:cs/>
              </w:rPr>
              <w:t>. 63</w:t>
            </w:r>
          </w:p>
        </w:tc>
        <w:tc>
          <w:tcPr>
            <w:tcW w:w="1389" w:type="pct"/>
            <w:shd w:val="clear" w:color="auto" w:fill="auto"/>
          </w:tcPr>
          <w:p>
            <w:pPr>
              <w:ind w:left="321" w:hanging="321"/>
              <w:rPr>
                <w:rFonts w:ascii="TH SarabunIT๙" w:hAnsi="TH SarabunIT๙" w:cs="TH SarabunIT๙"/>
                <w:kern w:val="24"/>
                <w:sz w:val="28"/>
              </w:rPr>
            </w:pPr>
            <w:r>
              <w:rPr>
                <w:rFonts w:ascii="TH SarabunIT๙" w:hAnsi="TH SarabunIT๙" w:cs="TH SarabunIT๙"/>
                <w:kern w:val="24"/>
                <w:sz w:val="28"/>
              </w:rPr>
              <w:t xml:space="preserve">1. </w:t>
            </w:r>
            <w:r>
              <w:rPr>
                <w:rFonts w:ascii="TH SarabunIT๙" w:hAnsi="TH SarabunIT๙" w:cs="TH SarabunIT๙"/>
                <w:kern w:val="24"/>
                <w:sz w:val="28"/>
                <w:cs/>
                <w:lang w:val="th-TH" w:bidi="th-TH"/>
              </w:rPr>
              <w:t xml:space="preserve">ความรู้ความเข้าใจหลังเข้าร่วมกิจกรรมไม่น้อยกว่าร้อยละ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kern w:val="24"/>
                <w:sz w:val="28"/>
              </w:rPr>
              <w:t xml:space="preserve">2. </w:t>
            </w:r>
            <w:r>
              <w:rPr>
                <w:rFonts w:ascii="TH SarabunIT๙" w:hAnsi="TH SarabunIT๙" w:cs="TH SarabunIT๙"/>
                <w:kern w:val="24"/>
                <w:sz w:val="28"/>
                <w:cs/>
                <w:lang w:val="th-TH" w:bidi="th-TH"/>
              </w:rPr>
              <w:t>เจตคติของประชาชนทั่วไปต่องานพลังงาน</w:t>
            </w:r>
          </w:p>
        </w:tc>
        <w:tc>
          <w:tcPr>
            <w:tcW w:w="1295" w:type="pct"/>
            <w:shd w:val="clear" w:color="auto" w:fill="auto"/>
          </w:tcPr>
          <w:p>
            <w:pPr>
              <w:ind w:left="199" w:hanging="199"/>
              <w:rPr>
                <w:rFonts w:ascii="TH SarabunIT๙" w:hAnsi="TH SarabunIT๙" w:cs="TH SarabunIT๙"/>
                <w:kern w:val="24"/>
                <w:sz w:val="28"/>
              </w:rPr>
            </w:pPr>
            <w:r>
              <w:rPr>
                <w:rFonts w:ascii="TH SarabunIT๙" w:hAnsi="TH SarabunIT๙" w:cs="TH SarabunIT๙"/>
                <w:kern w:val="24"/>
                <w:sz w:val="28"/>
              </w:rPr>
              <w:t xml:space="preserve">1. </w:t>
            </w:r>
            <w:r>
              <w:rPr>
                <w:rFonts w:ascii="TH SarabunIT๙" w:hAnsi="TH SarabunIT๙" w:cs="TH SarabunIT๙"/>
                <w:kern w:val="24"/>
                <w:sz w:val="28"/>
                <w:cs/>
                <w:lang w:val="th-TH" w:bidi="th-TH"/>
              </w:rPr>
              <w:t>เยาวชนในโรงเรียน</w:t>
            </w:r>
            <w:r>
              <w:rPr>
                <w:rFonts w:ascii="TH SarabunIT๙" w:hAnsi="TH SarabunIT๙" w:cs="TH SarabunIT๙"/>
                <w:kern w:val="24"/>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rPr>
              <w:t>92.80</w:t>
            </w:r>
          </w:p>
          <w:p>
            <w:pPr>
              <w:ind w:left="199" w:hanging="199"/>
              <w:rPr>
                <w:rFonts w:ascii="TH SarabunIT๙" w:hAnsi="TH SarabunIT๙" w:cs="TH SarabunIT๙"/>
                <w:sz w:val="28"/>
              </w:rPr>
            </w:pPr>
            <w:r>
              <w:rPr>
                <w:rFonts w:ascii="TH SarabunIT๙" w:hAnsi="TH SarabunIT๙" w:cs="TH SarabunIT๙"/>
                <w:kern w:val="24"/>
                <w:sz w:val="28"/>
              </w:rPr>
              <w:t xml:space="preserve">2. </w:t>
            </w:r>
            <w:r>
              <w:rPr>
                <w:rFonts w:ascii="TH SarabunIT๙" w:hAnsi="TH SarabunIT๙" w:cs="TH SarabunIT๙"/>
                <w:kern w:val="24"/>
                <w:sz w:val="28"/>
                <w:cs/>
                <w:lang w:val="th-TH" w:bidi="th-TH"/>
              </w:rPr>
              <w:t>เยาวชนในโรงเรียน 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cs/>
              </w:rPr>
              <w:t>4.28</w:t>
            </w:r>
            <w:r>
              <w:rPr>
                <w:rFonts w:ascii="TH SarabunIT๙" w:hAnsi="TH SarabunIT๙" w:cs="TH SarabunIT๙"/>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pct"/>
            <w:vMerge w:val="continue"/>
            <w:shd w:val="clear" w:color="auto" w:fill="auto"/>
          </w:tcPr>
          <w:p>
            <w:pPr>
              <w:rPr>
                <w:rFonts w:ascii="TH SarabunIT๙" w:hAnsi="TH SarabunIT๙" w:cs="TH SarabunIT๙"/>
                <w:sz w:val="28"/>
              </w:rPr>
            </w:pPr>
          </w:p>
        </w:tc>
        <w:tc>
          <w:tcPr>
            <w:tcW w:w="1054"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85"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22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 63</w:t>
            </w:r>
          </w:p>
        </w:tc>
        <w:tc>
          <w:tcPr>
            <w:tcW w:w="1389"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เยาวชนในโรงเรียน</w:t>
            </w:r>
            <w:r>
              <w:rPr>
                <w:rFonts w:ascii="TH SarabunIT๙" w:hAnsi="TH SarabunIT๙" w:cs="TH SarabunIT๙"/>
                <w:kern w:val="24"/>
                <w:sz w:val="28"/>
                <w:cs/>
                <w:lang w:val="th-TH" w:bidi="th-TH"/>
              </w:rPr>
              <w:t>ต่องานพลังงาน</w:t>
            </w:r>
          </w:p>
        </w:tc>
        <w:tc>
          <w:tcPr>
            <w:tcW w:w="1295"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เยาวชนในโรงเรียน</w:t>
            </w:r>
            <w:r>
              <w:rPr>
                <w:rFonts w:ascii="TH SarabunIT๙" w:hAnsi="TH SarabunIT๙" w:cs="TH SarabunIT๙"/>
                <w:sz w:val="28"/>
              </w:rPr>
              <w:t xml:space="preserve">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4.28)</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p>
        </w:tc>
        <w:tc>
          <w:tcPr>
            <w:tcW w:w="1054" w:type="pct"/>
            <w:shd w:val="clear" w:color="auto" w:fill="auto"/>
          </w:tcPr>
          <w:p>
            <w:pPr>
              <w:ind w:left="238" w:hanging="238"/>
              <w:rPr>
                <w:rFonts w:ascii="TH SarabunIT๙" w:hAnsi="TH SarabunIT๙" w:cs="TH SarabunIT๙"/>
                <w:sz w:val="28"/>
                <w:cs/>
              </w:rPr>
            </w:pPr>
            <w:r>
              <w:rPr>
                <w:rFonts w:ascii="TH SarabunIT๙" w:hAnsi="TH SarabunIT๙" w:cs="TH SarabunIT๙"/>
                <w:sz w:val="28"/>
                <w:cs/>
              </w:rPr>
              <w:t xml:space="preserve">1. </w:t>
            </w:r>
            <w:r>
              <w:rPr>
                <w:rFonts w:ascii="TH SarabunIT๙" w:hAnsi="TH SarabunIT๙" w:cs="TH SarabunIT๙"/>
                <w:sz w:val="28"/>
                <w:cs/>
                <w:lang w:val="th-TH" w:bidi="th-TH"/>
              </w:rPr>
              <w:t>จัดกิจกรรมอบรมลงไปในรายวิชาที่เกี่ยวข้องกับด้านพลังงาน</w:t>
            </w:r>
          </w:p>
        </w:tc>
        <w:tc>
          <w:tcPr>
            <w:tcW w:w="485"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24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89"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เจตคติของเยาวชนในโรงเรียนต่องานพลังงาน</w:t>
            </w:r>
          </w:p>
        </w:tc>
        <w:tc>
          <w:tcPr>
            <w:tcW w:w="1295"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cs/>
              </w:rPr>
              <w:t>9</w:t>
            </w:r>
            <w:r>
              <w:rPr>
                <w:rFonts w:hint="cs" w:ascii="TH SarabunIT๙" w:hAnsi="TH SarabunIT๙" w:cs="TH SarabunIT๙"/>
                <w:kern w:val="24"/>
                <w:sz w:val="28"/>
                <w:cs/>
              </w:rPr>
              <w:t>2</w:t>
            </w:r>
            <w:r>
              <w:rPr>
                <w:rFonts w:ascii="TH SarabunIT๙" w:hAnsi="TH SarabunIT๙" w:cs="TH SarabunIT๙"/>
                <w:kern w:val="24"/>
                <w:sz w:val="28"/>
                <w:cs/>
              </w:rPr>
              <w:t>.</w:t>
            </w:r>
            <w:r>
              <w:rPr>
                <w:rFonts w:hint="cs" w:ascii="TH SarabunIT๙" w:hAnsi="TH SarabunIT๙" w:cs="TH SarabunIT๙"/>
                <w:kern w:val="24"/>
                <w:sz w:val="28"/>
                <w:cs/>
              </w:rPr>
              <w:t>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sz w:val="28"/>
                <w:cs/>
                <w:lang w:val="th-TH" w:bidi="th-TH"/>
              </w:rPr>
              <w:t>มี</w:t>
            </w:r>
            <w:r>
              <w:rPr>
                <w:rFonts w:ascii="TH SarabunIT๙" w:hAnsi="TH SarabunIT๙" w:cs="TH SarabunIT๙"/>
                <w:kern w:val="24"/>
                <w:sz w:val="28"/>
                <w:cs/>
                <w:lang w:val="th-TH" w:bidi="th-TH"/>
              </w:rPr>
              <w:t>เจตคติที่ดีต่องานพลังงานใน</w:t>
            </w:r>
            <w:r>
              <w:rPr>
                <w:rFonts w:ascii="TH SarabunIT๙" w:hAnsi="TH SarabunIT๙" w:cs="TH SarabunIT๙"/>
                <w:sz w:val="28"/>
                <w:cs/>
                <w:lang w:val="th-TH" w:bidi="th-TH"/>
              </w:rPr>
              <w:t xml:space="preserve">ระดับมาก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w:t>
            </w:r>
            <w:r>
              <w:rPr>
                <w:rFonts w:ascii="TH SarabunIT๙" w:hAnsi="TH SarabunIT๙" w:cs="TH SarabunIT๙"/>
                <w:sz w:val="28"/>
                <w:cs/>
              </w:rPr>
              <w:t>29</w:t>
            </w:r>
            <w:r>
              <w:rPr>
                <w:rFonts w:ascii="TH SarabunIT๙" w:hAnsi="TH SarabunIT๙" w:cs="TH SarabunIT๙"/>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pct"/>
            <w:vMerge w:val="continue"/>
            <w:shd w:val="clear" w:color="auto" w:fill="auto"/>
          </w:tcPr>
          <w:p>
            <w:pPr>
              <w:rPr>
                <w:rFonts w:ascii="TH SarabunIT๙" w:hAnsi="TH SarabunIT๙" w:cs="TH SarabunIT๙"/>
                <w:sz w:val="28"/>
              </w:rPr>
            </w:pPr>
          </w:p>
        </w:tc>
        <w:tc>
          <w:tcPr>
            <w:tcW w:w="1054"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85"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5-7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89"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เยาวชนนอกโรงเรียน</w:t>
            </w:r>
            <w:r>
              <w:rPr>
                <w:rFonts w:ascii="TH SarabunIT๙" w:hAnsi="TH SarabunIT๙" w:cs="TH SarabunIT๙"/>
                <w:kern w:val="24"/>
                <w:sz w:val="28"/>
                <w:cs/>
                <w:lang w:val="th-TH" w:bidi="th-TH"/>
              </w:rPr>
              <w:t>ต่องานพลังงาน</w:t>
            </w:r>
          </w:p>
        </w:tc>
        <w:tc>
          <w:tcPr>
            <w:tcW w:w="1295"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4.29)</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3.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p>
        </w:tc>
        <w:tc>
          <w:tcPr>
            <w:tcW w:w="1054"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และประชุมชี้แจงให้ความรู้เกี่ยวกับพลังงานให้แก่แกนนำ</w:t>
            </w:r>
            <w:r>
              <w:rPr>
                <w:rFonts w:ascii="TH SarabunIT๙" w:hAnsi="TH SarabunIT๙" w:cs="TH SarabunIT๙"/>
                <w:sz w:val="28"/>
                <w:cs/>
              </w:rPr>
              <w:t>/</w:t>
            </w:r>
            <w:r>
              <w:rPr>
                <w:rFonts w:ascii="TH SarabunIT๙" w:hAnsi="TH SarabunIT๙" w:cs="TH SarabunIT๙"/>
                <w:sz w:val="28"/>
                <w:cs/>
                <w:lang w:val="th-TH" w:bidi="th-TH"/>
              </w:rPr>
              <w:t>ผู้นำชุมชน</w:t>
            </w:r>
          </w:p>
        </w:tc>
        <w:tc>
          <w:tcPr>
            <w:tcW w:w="485"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30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 63</w:t>
            </w:r>
          </w:p>
        </w:tc>
        <w:tc>
          <w:tcPr>
            <w:tcW w:w="1389"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295"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ผู้นำ</w:t>
            </w:r>
            <w:r>
              <w:rPr>
                <w:rFonts w:ascii="TH SarabunIT๙" w:hAnsi="TH SarabunIT๙" w:cs="TH SarabunIT๙"/>
                <w:sz w:val="28"/>
                <w:cs/>
              </w:rPr>
              <w:t>/</w:t>
            </w:r>
            <w:r>
              <w:rPr>
                <w:rFonts w:ascii="TH SarabunIT๙" w:hAnsi="TH SarabunIT๙" w:cs="TH SarabunIT๙"/>
                <w:sz w:val="28"/>
                <w:cs/>
                <w:lang w:val="th-TH" w:bidi="th-TH"/>
              </w:rPr>
              <w:t>แกนนำ</w:t>
            </w:r>
            <w:r>
              <w:rPr>
                <w:rFonts w:ascii="TH SarabunIT๙" w:hAnsi="TH SarabunIT๙" w:cs="TH SarabunIT๙"/>
                <w:kern w:val="24"/>
                <w:sz w:val="28"/>
                <w:cs/>
              </w:rPr>
              <w:t xml:space="preserve">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rPr>
              <w:t>9</w:t>
            </w:r>
            <w:r>
              <w:rPr>
                <w:rFonts w:hint="cs" w:ascii="TH SarabunIT๙" w:hAnsi="TH SarabunIT๙" w:cs="TH SarabunIT๙"/>
                <w:kern w:val="24"/>
                <w:sz w:val="28"/>
                <w:cs/>
              </w:rPr>
              <w:t>6.00</w:t>
            </w:r>
          </w:p>
          <w:p>
            <w:pPr>
              <w:ind w:left="199" w:hanging="199"/>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4.80</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pct"/>
            <w:vMerge w:val="continue"/>
            <w:shd w:val="clear" w:color="auto" w:fill="auto"/>
          </w:tcPr>
          <w:p>
            <w:pPr>
              <w:rPr>
                <w:rFonts w:ascii="TH SarabunIT๙" w:hAnsi="TH SarabunIT๙" w:cs="TH SarabunIT๙"/>
                <w:sz w:val="28"/>
              </w:rPr>
            </w:pPr>
          </w:p>
        </w:tc>
        <w:tc>
          <w:tcPr>
            <w:tcW w:w="1054"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85" w:type="pct"/>
          </w:tcPr>
          <w:p>
            <w:pPr>
              <w:rPr>
                <w:rFonts w:ascii="TH SarabunIT๙" w:hAnsi="TH SarabunIT๙" w:cs="TH SarabunIT๙"/>
                <w:kern w:val="24"/>
                <w:sz w:val="28"/>
                <w:cs/>
              </w:rPr>
            </w:pPr>
            <w:r>
              <w:rPr>
                <w:rFonts w:hint="cs" w:ascii="TH SarabunIT๙" w:hAnsi="TH SarabunIT๙" w:cs="TH SarabunIT๙"/>
                <w:kern w:val="24"/>
                <w:sz w:val="28"/>
                <w:cs/>
              </w:rPr>
              <w:t xml:space="preserve">5-7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89"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295"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4.80)</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8" w:hRule="atLeast"/>
        </w:trPr>
        <w:tc>
          <w:tcPr>
            <w:tcW w:w="774"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4. </w:t>
            </w:r>
            <w:r>
              <w:rPr>
                <w:rFonts w:ascii="TH SarabunIT๙" w:hAnsi="TH SarabunIT๙" w:cs="TH SarabunIT๙"/>
                <w:sz w:val="28"/>
                <w:cs/>
                <w:lang w:val="th-TH" w:bidi="th-TH"/>
              </w:rPr>
              <w:t>ประชาชนทั่วไป</w:t>
            </w:r>
          </w:p>
        </w:tc>
        <w:tc>
          <w:tcPr>
            <w:tcW w:w="1054"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และประชุมชี้แจงให้ความรู้เกี่ยวกับพลังงานให้แก่กลุ่มประชาชน</w:t>
            </w:r>
            <w:r>
              <w:rPr>
                <w:rFonts w:ascii="TH SarabunIT๙" w:hAnsi="TH SarabunIT๙" w:cs="TH SarabunIT๙"/>
                <w:sz w:val="28"/>
                <w:cs/>
              </w:rPr>
              <w:t>/</w:t>
            </w:r>
            <w:r>
              <w:rPr>
                <w:rFonts w:ascii="TH SarabunIT๙" w:hAnsi="TH SarabunIT๙" w:cs="TH SarabunIT๙"/>
                <w:sz w:val="28"/>
                <w:cs/>
                <w:lang w:val="th-TH" w:bidi="th-TH"/>
              </w:rPr>
              <w:t>อาชีพต่างๆ</w:t>
            </w:r>
          </w:p>
        </w:tc>
        <w:tc>
          <w:tcPr>
            <w:tcW w:w="485"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29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 63</w:t>
            </w:r>
          </w:p>
        </w:tc>
        <w:tc>
          <w:tcPr>
            <w:tcW w:w="1389"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295" w:type="pct"/>
            <w:shd w:val="clear" w:color="auto" w:fill="auto"/>
          </w:tcPr>
          <w:p>
            <w:pPr>
              <w:ind w:left="199" w:hanging="199"/>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cs/>
              </w:rPr>
              <w:t>9</w:t>
            </w:r>
            <w:r>
              <w:rPr>
                <w:rFonts w:hint="cs" w:ascii="TH SarabunIT๙" w:hAnsi="TH SarabunIT๙" w:cs="TH SarabunIT๙"/>
                <w:kern w:val="24"/>
                <w:sz w:val="28"/>
                <w:cs/>
              </w:rPr>
              <w:t>2.00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4.85</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1" w:hRule="atLeast"/>
        </w:trPr>
        <w:tc>
          <w:tcPr>
            <w:tcW w:w="774" w:type="pct"/>
            <w:vMerge w:val="continue"/>
            <w:shd w:val="clear" w:color="auto" w:fill="auto"/>
          </w:tcPr>
          <w:p>
            <w:pPr>
              <w:rPr>
                <w:rFonts w:ascii="TH SarabunIT๙" w:hAnsi="TH SarabunIT๙" w:cs="TH SarabunIT๙"/>
                <w:sz w:val="28"/>
              </w:rPr>
            </w:pPr>
          </w:p>
        </w:tc>
        <w:tc>
          <w:tcPr>
            <w:tcW w:w="1054"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85" w:type="pct"/>
          </w:tcPr>
          <w:p>
            <w:pPr>
              <w:rPr>
                <w:rFonts w:ascii="TH SarabunIT๙" w:hAnsi="TH SarabunIT๙" w:cs="TH SarabunIT๙"/>
                <w:kern w:val="24"/>
                <w:sz w:val="28"/>
                <w:cs/>
              </w:rPr>
            </w:pPr>
            <w:r>
              <w:rPr>
                <w:rFonts w:hint="cs" w:ascii="TH SarabunIT๙" w:hAnsi="TH SarabunIT๙" w:cs="TH SarabunIT๙"/>
                <w:kern w:val="24"/>
                <w:sz w:val="28"/>
                <w:cs/>
              </w:rPr>
              <w:t xml:space="preserve">5-7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89"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295"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4.85</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pct"/>
            <w:vMerge w:val="restart"/>
            <w:shd w:val="clear" w:color="auto" w:fill="auto"/>
          </w:tcPr>
          <w:p>
            <w:pPr>
              <w:ind w:left="284" w:hanging="284"/>
              <w:rPr>
                <w:rFonts w:ascii="TH SarabunIT๙" w:hAnsi="TH SarabunIT๙" w:cs="TH SarabunIT๙"/>
                <w:sz w:val="28"/>
              </w:rPr>
            </w:pPr>
            <w:r>
              <w:rPr>
                <w:rFonts w:ascii="TH SarabunIT๙" w:hAnsi="TH SarabunIT๙" w:cs="TH SarabunIT๙"/>
                <w:sz w:val="28"/>
              </w:rPr>
              <w:t xml:space="preserve">5. </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p>
        </w:tc>
        <w:tc>
          <w:tcPr>
            <w:tcW w:w="1054"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และประชุมชี้แจงให้ความรู้เกี่ยวกับพลังงานให้แก่หน่วยงานราชการ องค์กรในจังหวัด</w:t>
            </w:r>
          </w:p>
        </w:tc>
        <w:tc>
          <w:tcPr>
            <w:tcW w:w="485"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17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89"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r>
              <w:rPr>
                <w:rFonts w:ascii="TH SarabunIT๙" w:hAnsi="TH SarabunIT๙" w:cs="TH SarabunIT๙"/>
                <w:kern w:val="24"/>
                <w:sz w:val="28"/>
                <w:cs/>
                <w:lang w:val="th-TH" w:bidi="th-TH"/>
              </w:rPr>
              <w:t>ต่องานพลังงาน</w:t>
            </w:r>
          </w:p>
        </w:tc>
        <w:tc>
          <w:tcPr>
            <w:tcW w:w="1295"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rPr>
              <w:t>94.</w:t>
            </w:r>
            <w:r>
              <w:rPr>
                <w:rFonts w:hint="cs" w:ascii="TH SarabunIT๙" w:hAnsi="TH SarabunIT๙" w:cs="TH SarabunIT๙"/>
                <w:kern w:val="24"/>
                <w:sz w:val="28"/>
                <w:cs/>
              </w:rPr>
              <w:t>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ระดับคะแนนเท่ากับ</w:t>
            </w:r>
            <w:r>
              <w:rPr>
                <w:rFonts w:ascii="TH SarabunIT๙" w:hAnsi="TH SarabunIT๙" w:cs="TH SarabunIT๙"/>
                <w:sz w:val="28"/>
              </w:rPr>
              <w:t>4.40</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pct"/>
            <w:vMerge w:val="continue"/>
            <w:shd w:val="clear" w:color="auto" w:fill="auto"/>
          </w:tcPr>
          <w:p>
            <w:pPr>
              <w:rPr>
                <w:rFonts w:ascii="TH SarabunIT๙" w:hAnsi="TH SarabunIT๙" w:cs="TH SarabunIT๙"/>
                <w:sz w:val="28"/>
              </w:rPr>
            </w:pPr>
          </w:p>
        </w:tc>
        <w:tc>
          <w:tcPr>
            <w:tcW w:w="1054"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85" w:type="pct"/>
          </w:tcPr>
          <w:p>
            <w:pPr>
              <w:rPr>
                <w:rFonts w:ascii="TH SarabunIT๙" w:hAnsi="TH SarabunIT๙" w:cs="TH SarabunIT๙"/>
                <w:kern w:val="24"/>
                <w:sz w:val="28"/>
                <w:cs/>
              </w:rPr>
            </w:pPr>
            <w:r>
              <w:rPr>
                <w:rFonts w:hint="cs" w:ascii="TH SarabunIT๙" w:hAnsi="TH SarabunIT๙" w:cs="TH SarabunIT๙"/>
                <w:kern w:val="24"/>
                <w:sz w:val="28"/>
                <w:cs/>
              </w:rPr>
              <w:t xml:space="preserve">5-7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89"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r>
              <w:rPr>
                <w:rFonts w:ascii="TH SarabunIT๙" w:hAnsi="TH SarabunIT๙" w:cs="TH SarabunIT๙"/>
                <w:kern w:val="24"/>
                <w:sz w:val="28"/>
                <w:cs/>
                <w:lang w:val="th-TH" w:bidi="th-TH"/>
              </w:rPr>
              <w:t>ต่องานพลังงาน</w:t>
            </w:r>
          </w:p>
        </w:tc>
        <w:tc>
          <w:tcPr>
            <w:tcW w:w="1295"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ระดับคะแนนเท่ากับ</w:t>
            </w:r>
            <w:r>
              <w:rPr>
                <w:rFonts w:ascii="TH SarabunIT๙" w:hAnsi="TH SarabunIT๙" w:cs="TH SarabunIT๙"/>
                <w:sz w:val="28"/>
              </w:rPr>
              <w:t>4.40</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pct"/>
            <w:shd w:val="clear" w:color="auto" w:fill="auto"/>
          </w:tcPr>
          <w:p>
            <w:pPr>
              <w:ind w:left="284" w:hanging="284"/>
              <w:rPr>
                <w:rFonts w:ascii="TH SarabunIT๙" w:hAnsi="TH SarabunIT๙" w:cs="TH SarabunIT๙"/>
                <w:sz w:val="28"/>
              </w:rPr>
            </w:pPr>
            <w:r>
              <w:rPr>
                <w:rFonts w:ascii="TH SarabunIT๙" w:hAnsi="TH SarabunIT๙" w:cs="TH SarabunIT๙"/>
                <w:sz w:val="28"/>
                <w:cs/>
              </w:rPr>
              <w:t xml:space="preserve">6. </w:t>
            </w:r>
            <w:r>
              <w:rPr>
                <w:rFonts w:ascii="TH SarabunIT๙" w:hAnsi="TH SarabunIT๙" w:cs="TH SarabunIT๙"/>
                <w:sz w:val="28"/>
                <w:cs/>
                <w:lang w:val="th-TH" w:bidi="th-TH"/>
              </w:rPr>
              <w:t>กลุ่มนักสื่อสารพลังงานด้านการสื่อสารเชิงนโยบายพลังงานในระดับชุมชน</w:t>
            </w:r>
          </w:p>
        </w:tc>
        <w:tc>
          <w:tcPr>
            <w:tcW w:w="1054" w:type="pct"/>
            <w:shd w:val="clear" w:color="auto" w:fill="auto"/>
          </w:tcPr>
          <w:p>
            <w:pPr>
              <w:rPr>
                <w:rFonts w:ascii="TH SarabunIT๙" w:hAnsi="TH SarabunIT๙" w:cs="TH SarabunIT๙"/>
                <w:sz w:val="28"/>
              </w:rPr>
            </w:pPr>
            <w:r>
              <w:rPr>
                <w:rFonts w:ascii="TH SarabunIT๙" w:hAnsi="TH SarabunIT๙" w:cs="TH SarabunIT๙"/>
                <w:sz w:val="28"/>
                <w:cs/>
                <w:lang w:val="th-TH" w:bidi="th-TH"/>
              </w:rPr>
              <w:t>จัดอบรม สัมมนา และประชุมชี้แจงให้ความรู้เกี่ยวกับพลังงานให้แก่กลุ่มนักสื่อสารพลังงานด้านการสื่อสารเชิงนโยบายพลังงานในระดับชุมชน</w:t>
            </w:r>
          </w:p>
        </w:tc>
        <w:tc>
          <w:tcPr>
            <w:tcW w:w="485"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15 </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89"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p>
            <w:pPr>
              <w:ind w:left="321" w:hanging="321"/>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นักสื่อสารพลังงานสามารถเผยแพร่ข้อมูลข่าวสาร ด้านพลังงานให้กับประชาชนในชุมชน</w:t>
            </w:r>
          </w:p>
        </w:tc>
        <w:tc>
          <w:tcPr>
            <w:tcW w:w="1295"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rPr>
              <w:t>9</w:t>
            </w:r>
            <w:r>
              <w:rPr>
                <w:rFonts w:hint="cs" w:ascii="TH SarabunIT๙" w:hAnsi="TH SarabunIT๙" w:cs="TH SarabunIT๙"/>
                <w:kern w:val="24"/>
                <w:sz w:val="28"/>
                <w:cs/>
              </w:rPr>
              <w:t>5.00</w:t>
            </w:r>
          </w:p>
          <w:p>
            <w:pPr>
              <w:ind w:left="199" w:hanging="199"/>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4.94</w:t>
            </w:r>
            <w:r>
              <w:rPr>
                <w:rFonts w:ascii="TH SarabunIT๙" w:hAnsi="TH SarabunIT๙" w:cs="TH SarabunIT๙"/>
                <w:sz w:val="28"/>
                <w:cs/>
              </w:rPr>
              <w:t>)</w:t>
            </w:r>
          </w:p>
          <w:p>
            <w:pPr>
              <w:ind w:left="199" w:hanging="199"/>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นักสื่อสารพลังงานเผยแพร่ข้อมูลข่าวสาร ด้านพลังงานให้กับประชาชน</w:t>
            </w:r>
            <w:r>
              <w:rPr>
                <w:rFonts w:ascii="TH SarabunIT๙" w:hAnsi="TH SarabunIT๙" w:cs="TH SarabunIT๙"/>
                <w:sz w:val="28"/>
              </w:rPr>
              <w:t xml:space="preserve"> </w:t>
            </w:r>
            <w:r>
              <w:rPr>
                <w:rFonts w:ascii="TH SarabunIT๙" w:hAnsi="TH SarabunIT๙" w:cs="TH SarabunIT๙"/>
                <w:sz w:val="28"/>
                <w:cs/>
                <w:lang w:val="th-TH" w:bidi="th-TH"/>
              </w:rPr>
              <w:t xml:space="preserve">จำนวน </w:t>
            </w:r>
            <w:r>
              <w:rPr>
                <w:rFonts w:ascii="TH SarabunIT๙" w:hAnsi="TH SarabunIT๙" w:cs="TH SarabunIT๙"/>
                <w:sz w:val="28"/>
              </w:rPr>
              <w:t xml:space="preserve">20 </w:t>
            </w:r>
            <w:r>
              <w:rPr>
                <w:rFonts w:ascii="TH SarabunIT๙" w:hAnsi="TH SarabunIT๙" w:cs="TH SarabunIT๙"/>
                <w:sz w:val="28"/>
                <w:cs/>
                <w:lang w:val="th-TH" w:bidi="th-TH"/>
              </w:rPr>
              <w:t>ครั้ง</w:t>
            </w:r>
            <w:r>
              <w:rPr>
                <w:rFonts w:ascii="TH SarabunIT๙" w:hAnsi="TH SarabunIT๙" w:cs="TH SarabunIT๙"/>
                <w:sz w:val="28"/>
                <w:cs/>
              </w:rPr>
              <w:t>/</w:t>
            </w:r>
            <w:r>
              <w:rPr>
                <w:rFonts w:ascii="TH SarabunIT๙" w:hAnsi="TH SarabunIT๙" w:cs="TH SarabunIT๙"/>
                <w:sz w:val="28"/>
                <w:cs/>
                <w:lang w:val="th-TH" w:bidi="th-TH"/>
              </w:rPr>
              <w:t>คน</w:t>
            </w:r>
          </w:p>
        </w:tc>
      </w:tr>
    </w:tbl>
    <w:p>
      <w:pPr>
        <w:rPr>
          <w:rFonts w:hint="cs" w:ascii="TH SarabunPSK" w:hAnsi="TH SarabunPSK" w:cs="TH SarabunPSK"/>
          <w:sz w:val="32"/>
          <w:szCs w:val="32"/>
        </w:rPr>
      </w:pPr>
    </w:p>
    <w:p>
      <w:pPr>
        <w:jc w:val="center"/>
        <w:rPr>
          <w:rFonts w:ascii="TH SarabunPSK" w:hAnsi="TH SarabunPSK" w:cs="TH SarabunPSK"/>
          <w:sz w:val="32"/>
          <w:szCs w:val="32"/>
        </w:rPr>
      </w:pPr>
    </w:p>
    <w:p>
      <w:pPr>
        <w:jc w:val="center"/>
        <w:rPr>
          <w:rFonts w:ascii="TH SarabunPSK" w:hAnsi="TH SarabunPSK" w:cs="TH SarabunPSK"/>
          <w:sz w:val="32"/>
          <w:szCs w:val="32"/>
        </w:rPr>
      </w:pPr>
    </w:p>
    <w:p>
      <w:pPr>
        <w:jc w:val="center"/>
        <w:rPr>
          <w:rFonts w:ascii="TH SarabunPSK" w:hAnsi="TH SarabunPSK" w:cs="TH SarabunPSK"/>
          <w:sz w:val="32"/>
          <w:szCs w:val="32"/>
        </w:rPr>
      </w:pPr>
    </w:p>
    <w:p>
      <w:pPr>
        <w:jc w:val="center"/>
        <w:rPr>
          <w:rFonts w:ascii="TH SarabunPSK" w:hAnsi="TH SarabunPSK" w:cs="TH SarabunPSK"/>
          <w:sz w:val="32"/>
          <w:szCs w:val="32"/>
        </w:rPr>
      </w:pPr>
    </w:p>
    <w:p>
      <w:pPr>
        <w:jc w:val="center"/>
        <w:rPr>
          <w:rFonts w:ascii="TH SarabunPSK" w:hAnsi="TH SarabunPSK" w:cs="TH SarabunPSK"/>
          <w:sz w:val="32"/>
          <w:szCs w:val="32"/>
        </w:rPr>
      </w:pPr>
    </w:p>
    <w:p>
      <w:pPr>
        <w:jc w:val="center"/>
        <w:rPr>
          <w:rFonts w:ascii="TH SarabunPSK" w:hAnsi="TH SarabunPSK" w:cs="TH SarabunPSK"/>
          <w:sz w:val="32"/>
          <w:szCs w:val="32"/>
        </w:rPr>
      </w:pPr>
    </w:p>
    <w:p>
      <w:pPr>
        <w:jc w:val="center"/>
        <w:rPr>
          <w:rFonts w:ascii="TH SarabunPSK" w:hAnsi="TH SarabunPSK" w:cs="TH SarabunPSK"/>
          <w:sz w:val="32"/>
          <w:szCs w:val="32"/>
        </w:rPr>
      </w:pPr>
    </w:p>
    <w:p>
      <w:pPr>
        <w:tabs>
          <w:tab w:val="left" w:pos="0"/>
        </w:tabs>
        <w:rPr>
          <w:rFonts w:ascii="TH SarabunIT๙" w:hAnsi="TH SarabunIT๙" w:cs="TH SarabunIT๙"/>
          <w:b/>
          <w:bCs/>
          <w:sz w:val="32"/>
          <w:szCs w:val="32"/>
        </w:rPr>
      </w:pPr>
      <w:r>
        <w:rPr>
          <w:rFonts w:hint="cs" w:ascii="TH SarabunIT๙" w:hAnsi="TH SarabunIT๙" w:cs="TH SarabunIT๙"/>
          <w:b/>
          <w:bCs/>
          <w:sz w:val="32"/>
          <w:szCs w:val="32"/>
          <w:cs/>
          <w:lang w:val="th-TH" w:bidi="th-TH"/>
        </w:rPr>
        <w:t xml:space="preserve">จังหวัดสระแก้ว </w:t>
      </w:r>
    </w:p>
    <w:p>
      <w:pPr>
        <w:rPr>
          <w:rFonts w:ascii="TH SarabunIT๙" w:hAnsi="TH SarabunIT๙" w:cs="TH SarabunIT๙"/>
          <w:b/>
          <w:bCs/>
        </w:rPr>
      </w:pPr>
      <w:r>
        <w:rPr>
          <w:rFonts w:ascii="TH SarabunIT๙" w:hAnsi="TH SarabunIT๙" w:cs="TH SarabunIT๙"/>
          <w:b/>
          <w:bCs/>
          <w:cs/>
          <w:lang w:val="th-TH" w:bidi="th-TH"/>
        </w:rPr>
        <w:t>ตาราง</w:t>
      </w:r>
      <w:r>
        <w:rPr>
          <w:rFonts w:hint="cs" w:ascii="TH SarabunIT๙" w:hAnsi="TH SarabunIT๙" w:cs="TH SarabunIT๙"/>
          <w:b/>
          <w:bCs/>
          <w:cs/>
        </w:rPr>
        <w:t xml:space="preserve"> </w:t>
      </w:r>
      <w:r>
        <w:rPr>
          <w:rFonts w:hint="cs" w:ascii="TH SarabunIT๙" w:hAnsi="TH SarabunIT๙" w:cs="TH SarabunIT๙"/>
          <w:b/>
          <w:bCs/>
          <w:cs/>
          <w:lang w:val="th-TH" w:bidi="th-TH"/>
        </w:rPr>
        <w:t>๔</w:t>
      </w:r>
      <w:r>
        <w:rPr>
          <w:rFonts w:hint="cs" w:ascii="TH SarabunIT๙" w:hAnsi="TH SarabunIT๙" w:cs="TH SarabunIT๙"/>
          <w:b/>
          <w:bCs/>
          <w:cs/>
        </w:rPr>
        <w:t xml:space="preserve"> </w:t>
      </w:r>
      <w:r>
        <w:rPr>
          <w:rFonts w:hint="cs" w:ascii="TH SarabunIT๙" w:hAnsi="TH SarabunIT๙" w:cs="TH SarabunIT๙"/>
          <w:b/>
          <w:bCs/>
          <w:cs/>
          <w:lang w:val="th-TH" w:bidi="th-TH"/>
        </w:rPr>
        <w:t>สรุปผลการดำเนินกิจกรรม โครงการการสร้างความรู้ความเข้าใจ และพัฒนาการสื่อสารด้านพลังงานเพื่อเจตคติที่ดีต่อการขับเคลื่อนงานพลังงาน</w:t>
      </w:r>
    </w:p>
    <w:tbl>
      <w:tblPr>
        <w:tblStyle w:val="1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78"/>
        <w:gridCol w:w="3238"/>
        <w:gridCol w:w="1490"/>
        <w:gridCol w:w="4267"/>
        <w:gridCol w:w="39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774"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กลุ่มเป้าหมาย</w:t>
            </w:r>
          </w:p>
        </w:tc>
        <w:tc>
          <w:tcPr>
            <w:tcW w:w="1054"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กิจกรรม</w:t>
            </w:r>
          </w:p>
        </w:tc>
        <w:tc>
          <w:tcPr>
            <w:tcW w:w="485"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ช่วงวันที่</w:t>
            </w:r>
          </w:p>
        </w:tc>
        <w:tc>
          <w:tcPr>
            <w:tcW w:w="1389"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ผลลัพธ์ที่ต้องการ</w:t>
            </w:r>
          </w:p>
        </w:tc>
        <w:tc>
          <w:tcPr>
            <w:tcW w:w="1295"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ผลลัพธ์ที่ได้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เยาวชนในโรงเรียน</w:t>
            </w:r>
          </w:p>
        </w:tc>
        <w:tc>
          <w:tcPr>
            <w:tcW w:w="1054" w:type="pct"/>
            <w:shd w:val="clear" w:color="auto" w:fill="auto"/>
          </w:tcPr>
          <w:p>
            <w:pPr>
              <w:ind w:left="238" w:hanging="238"/>
              <w:rPr>
                <w:rFonts w:ascii="TH SarabunIT๙" w:hAnsi="TH SarabunIT๙" w:cs="TH SarabunIT๙"/>
                <w:sz w:val="28"/>
                <w:cs/>
              </w:rPr>
            </w:pPr>
            <w:r>
              <w:rPr>
                <w:rFonts w:ascii="TH SarabunIT๙" w:hAnsi="TH SarabunIT๙" w:cs="TH SarabunIT๙"/>
                <w:sz w:val="28"/>
                <w:cs/>
              </w:rPr>
              <w:t xml:space="preserve">1. </w:t>
            </w:r>
            <w:r>
              <w:rPr>
                <w:rFonts w:ascii="TH SarabunIT๙" w:hAnsi="TH SarabunIT๙" w:cs="TH SarabunIT๙"/>
                <w:sz w:val="28"/>
                <w:cs/>
                <w:lang w:val="th-TH" w:bidi="th-TH"/>
              </w:rPr>
              <w:t>จัดอบรมความรู้ความเข้าใจด้านพลังงานแก่สมาชิกชมรมพลังงาน</w:t>
            </w:r>
          </w:p>
        </w:tc>
        <w:tc>
          <w:tcPr>
            <w:tcW w:w="485" w:type="pct"/>
          </w:tcPr>
          <w:p>
            <w:pPr>
              <w:ind w:left="321" w:hanging="321"/>
              <w:jc w:val="center"/>
              <w:rPr>
                <w:rFonts w:ascii="TH SarabunIT๙" w:hAnsi="TH SarabunIT๙" w:cs="TH SarabunIT๙"/>
                <w:kern w:val="24"/>
                <w:sz w:val="28"/>
              </w:rPr>
            </w:pPr>
            <w:r>
              <w:rPr>
                <w:rFonts w:ascii="TH SarabunIT๙" w:hAnsi="TH SarabunIT๙" w:cs="TH SarabunIT๙"/>
                <w:kern w:val="24"/>
                <w:sz w:val="28"/>
                <w:cs/>
              </w:rPr>
              <w:t xml:space="preserve">19 </w:t>
            </w:r>
            <w:r>
              <w:rPr>
                <w:rFonts w:ascii="TH SarabunIT๙" w:hAnsi="TH SarabunIT๙" w:cs="TH SarabunIT๙"/>
                <w:kern w:val="24"/>
                <w:sz w:val="28"/>
                <w:cs/>
                <w:lang w:val="th-TH" w:bidi="th-TH"/>
              </w:rPr>
              <w:t>ส</w:t>
            </w:r>
            <w:r>
              <w:rPr>
                <w:rFonts w:ascii="TH SarabunIT๙" w:hAnsi="TH SarabunIT๙" w:cs="TH SarabunIT๙"/>
                <w:kern w:val="24"/>
                <w:sz w:val="28"/>
                <w:cs/>
              </w:rPr>
              <w:t>.</w:t>
            </w:r>
            <w:r>
              <w:rPr>
                <w:rFonts w:ascii="TH SarabunIT๙" w:hAnsi="TH SarabunIT๙" w:cs="TH SarabunIT๙"/>
                <w:kern w:val="24"/>
                <w:sz w:val="28"/>
                <w:cs/>
                <w:lang w:val="th-TH" w:bidi="th-TH"/>
              </w:rPr>
              <w:t>ค</w:t>
            </w:r>
            <w:r>
              <w:rPr>
                <w:rFonts w:ascii="TH SarabunIT๙" w:hAnsi="TH SarabunIT๙" w:cs="TH SarabunIT๙"/>
                <w:kern w:val="24"/>
                <w:sz w:val="28"/>
                <w:cs/>
              </w:rPr>
              <w:t>. 63</w:t>
            </w:r>
          </w:p>
        </w:tc>
        <w:tc>
          <w:tcPr>
            <w:tcW w:w="1389" w:type="pct"/>
            <w:shd w:val="clear" w:color="auto" w:fill="auto"/>
          </w:tcPr>
          <w:p>
            <w:pPr>
              <w:ind w:left="321" w:hanging="321"/>
              <w:rPr>
                <w:rFonts w:ascii="TH SarabunIT๙" w:hAnsi="TH SarabunIT๙" w:cs="TH SarabunIT๙"/>
                <w:kern w:val="24"/>
                <w:sz w:val="28"/>
              </w:rPr>
            </w:pPr>
            <w:r>
              <w:rPr>
                <w:rFonts w:ascii="TH SarabunIT๙" w:hAnsi="TH SarabunIT๙" w:cs="TH SarabunIT๙"/>
                <w:kern w:val="24"/>
                <w:sz w:val="28"/>
              </w:rPr>
              <w:t xml:space="preserve">1. </w:t>
            </w:r>
            <w:r>
              <w:rPr>
                <w:rFonts w:ascii="TH SarabunIT๙" w:hAnsi="TH SarabunIT๙" w:cs="TH SarabunIT๙"/>
                <w:kern w:val="24"/>
                <w:sz w:val="28"/>
                <w:cs/>
                <w:lang w:val="th-TH" w:bidi="th-TH"/>
              </w:rPr>
              <w:t xml:space="preserve">ความรู้ความเข้าใจหลังเข้าร่วมกิจกรรมไม่น้อยกว่าร้อยละ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kern w:val="24"/>
                <w:sz w:val="28"/>
              </w:rPr>
              <w:t xml:space="preserve">2. </w:t>
            </w:r>
            <w:r>
              <w:rPr>
                <w:rFonts w:ascii="TH SarabunIT๙" w:hAnsi="TH SarabunIT๙" w:cs="TH SarabunIT๙"/>
                <w:kern w:val="24"/>
                <w:sz w:val="28"/>
                <w:cs/>
                <w:lang w:val="th-TH" w:bidi="th-TH"/>
              </w:rPr>
              <w:t>เจตคติของประชาชนทั่วไปต่องานพลังงาน</w:t>
            </w:r>
          </w:p>
        </w:tc>
        <w:tc>
          <w:tcPr>
            <w:tcW w:w="1295" w:type="pct"/>
            <w:shd w:val="clear" w:color="auto" w:fill="auto"/>
          </w:tcPr>
          <w:p>
            <w:pPr>
              <w:ind w:left="199" w:hanging="199"/>
              <w:rPr>
                <w:rFonts w:ascii="TH SarabunIT๙" w:hAnsi="TH SarabunIT๙" w:cs="TH SarabunIT๙"/>
                <w:kern w:val="24"/>
                <w:sz w:val="28"/>
                <w:cs/>
              </w:rPr>
            </w:pPr>
            <w:r>
              <w:rPr>
                <w:rFonts w:ascii="TH SarabunIT๙" w:hAnsi="TH SarabunIT๙" w:cs="TH SarabunIT๙"/>
                <w:kern w:val="24"/>
                <w:sz w:val="28"/>
              </w:rPr>
              <w:t xml:space="preserve">1. </w:t>
            </w:r>
            <w:r>
              <w:rPr>
                <w:rFonts w:ascii="TH SarabunIT๙" w:hAnsi="TH SarabunIT๙" w:cs="TH SarabunIT๙"/>
                <w:kern w:val="24"/>
                <w:sz w:val="28"/>
                <w:cs/>
                <w:lang w:val="th-TH" w:bidi="th-TH"/>
              </w:rPr>
              <w:t>เยาวชนในโรงเรียน</w:t>
            </w:r>
            <w:r>
              <w:rPr>
                <w:rFonts w:ascii="TH SarabunIT๙" w:hAnsi="TH SarabunIT๙" w:cs="TH SarabunIT๙"/>
                <w:kern w:val="24"/>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cs/>
              </w:rPr>
              <w:t>92.</w:t>
            </w:r>
            <w:r>
              <w:rPr>
                <w:rFonts w:hint="cs" w:ascii="TH SarabunIT๙" w:hAnsi="TH SarabunIT๙" w:cs="TH SarabunIT๙"/>
                <w:kern w:val="24"/>
                <w:sz w:val="28"/>
                <w:cs/>
              </w:rPr>
              <w:t>16</w:t>
            </w:r>
          </w:p>
          <w:p>
            <w:pPr>
              <w:ind w:left="199" w:hanging="199"/>
              <w:rPr>
                <w:rFonts w:ascii="TH SarabunIT๙" w:hAnsi="TH SarabunIT๙" w:cs="TH SarabunIT๙"/>
                <w:sz w:val="28"/>
              </w:rPr>
            </w:pPr>
            <w:r>
              <w:rPr>
                <w:rFonts w:ascii="TH SarabunIT๙" w:hAnsi="TH SarabunIT๙" w:cs="TH SarabunIT๙"/>
                <w:kern w:val="24"/>
                <w:sz w:val="28"/>
              </w:rPr>
              <w:t xml:space="preserve">2. </w:t>
            </w:r>
            <w:r>
              <w:rPr>
                <w:rFonts w:ascii="TH SarabunIT๙" w:hAnsi="TH SarabunIT๙" w:cs="TH SarabunIT๙"/>
                <w:kern w:val="24"/>
                <w:sz w:val="28"/>
                <w:cs/>
                <w:lang w:val="th-TH" w:bidi="th-TH"/>
              </w:rPr>
              <w:t>เยาวชนในโรงเรียน 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cs/>
              </w:rPr>
              <w:t>4.</w:t>
            </w:r>
            <w:r>
              <w:rPr>
                <w:rFonts w:ascii="TH SarabunIT๙" w:hAnsi="TH SarabunIT๙" w:cs="TH SarabunIT๙"/>
                <w:sz w:val="28"/>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pct"/>
            <w:vMerge w:val="continue"/>
            <w:shd w:val="clear" w:color="auto" w:fill="auto"/>
          </w:tcPr>
          <w:p>
            <w:pPr>
              <w:rPr>
                <w:rFonts w:ascii="TH SarabunIT๙" w:hAnsi="TH SarabunIT๙" w:cs="TH SarabunIT๙"/>
                <w:sz w:val="28"/>
              </w:rPr>
            </w:pPr>
          </w:p>
        </w:tc>
        <w:tc>
          <w:tcPr>
            <w:tcW w:w="1054" w:type="pct"/>
            <w:shd w:val="clear" w:color="auto" w:fill="auto"/>
          </w:tcPr>
          <w:p>
            <w:pPr>
              <w:ind w:left="238" w:hanging="238"/>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85" w:type="pct"/>
          </w:tcPr>
          <w:p>
            <w:pPr>
              <w:ind w:left="34"/>
              <w:jc w:val="center"/>
              <w:rPr>
                <w:rFonts w:ascii="TH SarabunIT๙" w:hAnsi="TH SarabunIT๙" w:cs="TH SarabunIT๙"/>
                <w:kern w:val="24"/>
                <w:sz w:val="28"/>
                <w:cs/>
              </w:rPr>
            </w:pPr>
            <w:r>
              <w:rPr>
                <w:rFonts w:hint="cs" w:ascii="TH SarabunIT๙" w:hAnsi="TH SarabunIT๙" w:cs="TH SarabunIT๙"/>
                <w:kern w:val="24"/>
                <w:sz w:val="28"/>
                <w:cs/>
              </w:rPr>
              <w:t xml:space="preserve">24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89" w:type="pct"/>
            <w:shd w:val="clear" w:color="auto" w:fill="auto"/>
          </w:tcPr>
          <w:p>
            <w:pPr>
              <w:ind w:left="34"/>
              <w:rPr>
                <w:rFonts w:ascii="TH SarabunIT๙" w:hAnsi="TH SarabunIT๙" w:cs="TH SarabunIT๙"/>
                <w:kern w:val="24"/>
                <w:sz w:val="28"/>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เยาวชนในโรงเรียน</w:t>
            </w:r>
            <w:r>
              <w:rPr>
                <w:rFonts w:ascii="TH SarabunIT๙" w:hAnsi="TH SarabunIT๙" w:cs="TH SarabunIT๙"/>
                <w:kern w:val="24"/>
                <w:sz w:val="28"/>
                <w:cs/>
                <w:lang w:val="th-TH" w:bidi="th-TH"/>
              </w:rPr>
              <w:t>ต่องานพลังงาน</w:t>
            </w:r>
          </w:p>
        </w:tc>
        <w:tc>
          <w:tcPr>
            <w:tcW w:w="1295" w:type="pct"/>
            <w:shd w:val="clear" w:color="auto" w:fill="auto"/>
          </w:tcPr>
          <w:p>
            <w:pPr>
              <w:ind w:left="34"/>
              <w:rPr>
                <w:rFonts w:ascii="TH SarabunIT๙" w:hAnsi="TH SarabunIT๙" w:cs="TH SarabunIT๙"/>
                <w:kern w:val="24"/>
                <w:sz w:val="28"/>
              </w:rPr>
            </w:pPr>
            <w:r>
              <w:rPr>
                <w:rFonts w:ascii="TH SarabunIT๙" w:hAnsi="TH SarabunIT๙" w:cs="TH SarabunIT๙"/>
                <w:sz w:val="28"/>
                <w:cs/>
                <w:lang w:val="th-TH" w:bidi="th-TH"/>
              </w:rPr>
              <w:t>เยาวชนในโรงเรียน</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p>
        </w:tc>
        <w:tc>
          <w:tcPr>
            <w:tcW w:w="1054" w:type="pct"/>
            <w:shd w:val="clear" w:color="auto" w:fill="auto"/>
          </w:tcPr>
          <w:p>
            <w:pPr>
              <w:ind w:left="238" w:hanging="238"/>
              <w:rPr>
                <w:rFonts w:ascii="TH SarabunIT๙" w:hAnsi="TH SarabunIT๙" w:cs="TH SarabunIT๙"/>
                <w:sz w:val="28"/>
                <w:cs/>
              </w:rPr>
            </w:pPr>
            <w:r>
              <w:rPr>
                <w:rFonts w:ascii="TH SarabunIT๙" w:hAnsi="TH SarabunIT๙" w:cs="TH SarabunIT๙"/>
                <w:sz w:val="28"/>
                <w:cs/>
              </w:rPr>
              <w:t xml:space="preserve">1. </w:t>
            </w:r>
            <w:r>
              <w:rPr>
                <w:rFonts w:ascii="TH SarabunIT๙" w:hAnsi="TH SarabunIT๙" w:cs="TH SarabunIT๙"/>
                <w:sz w:val="28"/>
                <w:cs/>
                <w:lang w:val="th-TH" w:bidi="th-TH"/>
              </w:rPr>
              <w:t>จัดกิจกรรมอบรมลงไปในรายวิชาที่เกี่ยวข้องกับด้านพลังงาน</w:t>
            </w:r>
          </w:p>
        </w:tc>
        <w:tc>
          <w:tcPr>
            <w:tcW w:w="485"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16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89"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เจตคติของเยาวชนในโรงเรียนต่องานพลังงาน</w:t>
            </w:r>
          </w:p>
        </w:tc>
        <w:tc>
          <w:tcPr>
            <w:tcW w:w="1295"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rPr>
              <w:t>9</w:t>
            </w:r>
            <w:r>
              <w:rPr>
                <w:rFonts w:hint="cs" w:ascii="TH SarabunIT๙" w:hAnsi="TH SarabunIT๙" w:cs="TH SarabunIT๙"/>
                <w:kern w:val="24"/>
                <w:sz w:val="28"/>
                <w:cs/>
              </w:rPr>
              <w:t>2.00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sz w:val="28"/>
                <w:cs/>
                <w:lang w:val="th-TH" w:bidi="th-TH"/>
              </w:rPr>
              <w:t>มี</w:t>
            </w:r>
            <w:r>
              <w:rPr>
                <w:rFonts w:ascii="TH SarabunIT๙" w:hAnsi="TH SarabunIT๙" w:cs="TH SarabunIT๙"/>
                <w:kern w:val="24"/>
                <w:sz w:val="28"/>
                <w:cs/>
                <w:lang w:val="th-TH" w:bidi="th-TH"/>
              </w:rPr>
              <w:t>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pct"/>
            <w:vMerge w:val="continue"/>
            <w:shd w:val="clear" w:color="auto" w:fill="auto"/>
          </w:tcPr>
          <w:p>
            <w:pPr>
              <w:rPr>
                <w:rFonts w:ascii="TH SarabunIT๙" w:hAnsi="TH SarabunIT๙" w:cs="TH SarabunIT๙"/>
                <w:sz w:val="28"/>
              </w:rPr>
            </w:pPr>
          </w:p>
        </w:tc>
        <w:tc>
          <w:tcPr>
            <w:tcW w:w="1054" w:type="pct"/>
            <w:shd w:val="clear" w:color="auto" w:fill="auto"/>
          </w:tcPr>
          <w:p>
            <w:pPr>
              <w:ind w:left="238" w:hanging="238"/>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85" w:type="pct"/>
          </w:tcPr>
          <w:p>
            <w:pPr>
              <w:ind w:left="34"/>
              <w:jc w:val="center"/>
              <w:rPr>
                <w:rFonts w:ascii="TH SarabunIT๙" w:hAnsi="TH SarabunIT๙" w:cs="TH SarabunIT๙"/>
                <w:kern w:val="24"/>
                <w:sz w:val="28"/>
                <w:cs/>
              </w:rPr>
            </w:pPr>
            <w:r>
              <w:rPr>
                <w:rFonts w:hint="cs" w:ascii="TH SarabunIT๙" w:hAnsi="TH SarabunIT๙" w:cs="TH SarabunIT๙"/>
                <w:kern w:val="24"/>
                <w:sz w:val="28"/>
                <w:cs/>
              </w:rPr>
              <w:t xml:space="preserve">5-7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89" w:type="pct"/>
            <w:shd w:val="clear" w:color="auto" w:fill="auto"/>
          </w:tcPr>
          <w:p>
            <w:pPr>
              <w:ind w:left="34"/>
              <w:rPr>
                <w:rFonts w:ascii="TH SarabunIT๙" w:hAnsi="TH SarabunIT๙" w:cs="TH SarabunIT๙"/>
                <w:kern w:val="24"/>
                <w:sz w:val="28"/>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เยาวชนนอกโรงเรียน</w:t>
            </w:r>
            <w:r>
              <w:rPr>
                <w:rFonts w:ascii="TH SarabunIT๙" w:hAnsi="TH SarabunIT๙" w:cs="TH SarabunIT๙"/>
                <w:kern w:val="24"/>
                <w:sz w:val="28"/>
                <w:cs/>
                <w:lang w:val="th-TH" w:bidi="th-TH"/>
              </w:rPr>
              <w:t>ต่องานพลังงาน</w:t>
            </w:r>
          </w:p>
        </w:tc>
        <w:tc>
          <w:tcPr>
            <w:tcW w:w="1295" w:type="pct"/>
            <w:shd w:val="clear" w:color="auto" w:fill="auto"/>
          </w:tcPr>
          <w:p>
            <w:pPr>
              <w:rPr>
                <w:rFonts w:ascii="TH SarabunIT๙" w:hAnsi="TH SarabunIT๙" w:cs="TH SarabunIT๙"/>
                <w:sz w:val="28"/>
              </w:rPr>
            </w:pPr>
            <w:r>
              <w:rPr>
                <w:rFonts w:ascii="TH SarabunIT๙" w:hAnsi="TH SarabunIT๙" w:cs="TH SarabunIT๙"/>
                <w:sz w:val="28"/>
                <w:cs/>
                <w:lang w:val="th-TH" w:bidi="th-TH"/>
              </w:rPr>
              <w:t>เยาวชนนอกโรงเรียน</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3.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p>
        </w:tc>
        <w:tc>
          <w:tcPr>
            <w:tcW w:w="1054"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และประชุมชี้แจงให้ความรู้เกี่ยวกับพลังงานให้แก่แกนนำ</w:t>
            </w:r>
            <w:r>
              <w:rPr>
                <w:rFonts w:ascii="TH SarabunIT๙" w:hAnsi="TH SarabunIT๙" w:cs="TH SarabunIT๙"/>
                <w:sz w:val="28"/>
                <w:cs/>
              </w:rPr>
              <w:t>/</w:t>
            </w:r>
            <w:r>
              <w:rPr>
                <w:rFonts w:ascii="TH SarabunIT๙" w:hAnsi="TH SarabunIT๙" w:cs="TH SarabunIT๙"/>
                <w:sz w:val="28"/>
                <w:cs/>
                <w:lang w:val="th-TH" w:bidi="th-TH"/>
              </w:rPr>
              <w:t>ผู้นำชุมชน</w:t>
            </w:r>
          </w:p>
        </w:tc>
        <w:tc>
          <w:tcPr>
            <w:tcW w:w="485"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20-21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89"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295"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ผู้นำ</w:t>
            </w:r>
            <w:r>
              <w:rPr>
                <w:rFonts w:ascii="TH SarabunIT๙" w:hAnsi="TH SarabunIT๙" w:cs="TH SarabunIT๙"/>
                <w:sz w:val="28"/>
                <w:cs/>
              </w:rPr>
              <w:t>/</w:t>
            </w:r>
            <w:r>
              <w:rPr>
                <w:rFonts w:ascii="TH SarabunIT๙" w:hAnsi="TH SarabunIT๙" w:cs="TH SarabunIT๙"/>
                <w:sz w:val="28"/>
                <w:cs/>
                <w:lang w:val="th-TH" w:bidi="th-TH"/>
              </w:rPr>
              <w:t>แกนนำ</w:t>
            </w:r>
            <w:r>
              <w:rPr>
                <w:rFonts w:ascii="TH SarabunIT๙" w:hAnsi="TH SarabunIT๙" w:cs="TH SarabunIT๙"/>
                <w:kern w:val="24"/>
                <w:sz w:val="28"/>
                <w:cs/>
              </w:rPr>
              <w:t xml:space="preserve">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rPr>
              <w:t>9</w:t>
            </w:r>
            <w:r>
              <w:rPr>
                <w:rFonts w:hint="cs" w:ascii="TH SarabunIT๙" w:hAnsi="TH SarabunIT๙" w:cs="TH SarabunIT๙"/>
                <w:kern w:val="24"/>
                <w:sz w:val="28"/>
                <w:cs/>
              </w:rPr>
              <w:t>1.94</w:t>
            </w:r>
          </w:p>
          <w:p>
            <w:pPr>
              <w:ind w:left="199" w:hanging="199"/>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4.19</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pct"/>
            <w:vMerge w:val="continue"/>
            <w:shd w:val="clear" w:color="auto" w:fill="auto"/>
          </w:tcPr>
          <w:p>
            <w:pPr>
              <w:rPr>
                <w:rFonts w:ascii="TH SarabunIT๙" w:hAnsi="TH SarabunIT๙" w:cs="TH SarabunIT๙"/>
                <w:sz w:val="28"/>
              </w:rPr>
            </w:pPr>
          </w:p>
        </w:tc>
        <w:tc>
          <w:tcPr>
            <w:tcW w:w="1054"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85" w:type="pct"/>
          </w:tcPr>
          <w:p>
            <w:pPr>
              <w:rPr>
                <w:rFonts w:ascii="TH SarabunIT๙" w:hAnsi="TH SarabunIT๙" w:cs="TH SarabunIT๙"/>
                <w:kern w:val="24"/>
                <w:sz w:val="28"/>
                <w:cs/>
              </w:rPr>
            </w:pPr>
            <w:r>
              <w:rPr>
                <w:rFonts w:hint="cs" w:ascii="TH SarabunIT๙" w:hAnsi="TH SarabunIT๙" w:cs="TH SarabunIT๙"/>
                <w:kern w:val="24"/>
                <w:sz w:val="28"/>
                <w:cs/>
              </w:rPr>
              <w:t xml:space="preserve">5-7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89"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295"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4.19)</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3" w:hRule="atLeast"/>
        </w:trPr>
        <w:tc>
          <w:tcPr>
            <w:tcW w:w="774"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4. </w:t>
            </w:r>
            <w:r>
              <w:rPr>
                <w:rFonts w:ascii="TH SarabunIT๙" w:hAnsi="TH SarabunIT๙" w:cs="TH SarabunIT๙"/>
                <w:sz w:val="28"/>
                <w:cs/>
                <w:lang w:val="th-TH" w:bidi="th-TH"/>
              </w:rPr>
              <w:t>ประชาชนทั่วไป</w:t>
            </w:r>
          </w:p>
        </w:tc>
        <w:tc>
          <w:tcPr>
            <w:tcW w:w="1054"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และประชุมชี้แจงให้ความรู้เกี่ยวกับพลังงานให้แก่กลุ่มประชาชน</w:t>
            </w:r>
            <w:r>
              <w:rPr>
                <w:rFonts w:ascii="TH SarabunIT๙" w:hAnsi="TH SarabunIT๙" w:cs="TH SarabunIT๙"/>
                <w:sz w:val="28"/>
                <w:cs/>
              </w:rPr>
              <w:t>/</w:t>
            </w:r>
            <w:r>
              <w:rPr>
                <w:rFonts w:ascii="TH SarabunIT๙" w:hAnsi="TH SarabunIT๙" w:cs="TH SarabunIT๙"/>
                <w:sz w:val="28"/>
                <w:cs/>
                <w:lang w:val="th-TH" w:bidi="th-TH"/>
              </w:rPr>
              <w:t>อาชีพต่างๆ</w:t>
            </w:r>
          </w:p>
        </w:tc>
        <w:tc>
          <w:tcPr>
            <w:tcW w:w="485"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22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89"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295" w:type="pct"/>
            <w:shd w:val="clear" w:color="auto" w:fill="auto"/>
          </w:tcPr>
          <w:p>
            <w:pPr>
              <w:ind w:left="199" w:hanging="199"/>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rPr>
              <w:t>9</w:t>
            </w:r>
            <w:r>
              <w:rPr>
                <w:rFonts w:hint="cs" w:ascii="TH SarabunIT๙" w:hAnsi="TH SarabunIT๙" w:cs="TH SarabunIT๙"/>
                <w:kern w:val="24"/>
                <w:sz w:val="28"/>
                <w:cs/>
              </w:rPr>
              <w:t>1.67</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4.51</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1" w:hRule="atLeast"/>
        </w:trPr>
        <w:tc>
          <w:tcPr>
            <w:tcW w:w="774" w:type="pct"/>
            <w:vMerge w:val="continue"/>
            <w:shd w:val="clear" w:color="auto" w:fill="auto"/>
          </w:tcPr>
          <w:p>
            <w:pPr>
              <w:rPr>
                <w:rFonts w:ascii="TH SarabunIT๙" w:hAnsi="TH SarabunIT๙" w:cs="TH SarabunIT๙"/>
                <w:sz w:val="28"/>
              </w:rPr>
            </w:pPr>
          </w:p>
        </w:tc>
        <w:tc>
          <w:tcPr>
            <w:tcW w:w="1054"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85"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5-7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89"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295"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4.51</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pct"/>
            <w:vMerge w:val="restart"/>
            <w:shd w:val="clear" w:color="auto" w:fill="auto"/>
          </w:tcPr>
          <w:p>
            <w:pPr>
              <w:ind w:left="284" w:hanging="284"/>
              <w:rPr>
                <w:rFonts w:ascii="TH SarabunIT๙" w:hAnsi="TH SarabunIT๙" w:cs="TH SarabunIT๙"/>
                <w:sz w:val="28"/>
              </w:rPr>
            </w:pPr>
            <w:r>
              <w:rPr>
                <w:rFonts w:ascii="TH SarabunIT๙" w:hAnsi="TH SarabunIT๙" w:cs="TH SarabunIT๙"/>
                <w:sz w:val="28"/>
              </w:rPr>
              <w:t xml:space="preserve">5. </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p>
        </w:tc>
        <w:tc>
          <w:tcPr>
            <w:tcW w:w="1054"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และประชุมชี้แจงให้ความรู้เกี่ยวกับพลังงานให้แก่หน่วยงานราชการ องค์กรในจังหวัด</w:t>
            </w:r>
          </w:p>
        </w:tc>
        <w:tc>
          <w:tcPr>
            <w:tcW w:w="485"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23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89"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w:t>
            </w:r>
            <w:r>
              <w:rPr>
                <w:rFonts w:hint="cs" w:ascii="TH SarabunIT๙" w:hAnsi="TH SarabunIT๙" w:cs="TH SarabunIT๙"/>
                <w:sz w:val="28"/>
                <w:cs/>
              </w:rPr>
              <w:t xml:space="preserve"> </w:t>
            </w:r>
            <w:r>
              <w:rPr>
                <w:rFonts w:ascii="TH SarabunIT๙" w:hAnsi="TH SarabunIT๙" w:cs="TH SarabunIT๙"/>
                <w:sz w:val="28"/>
                <w:cs/>
                <w:lang w:val="th-TH" w:bidi="th-TH"/>
              </w:rPr>
              <w:t>ๆ</w:t>
            </w:r>
            <w:r>
              <w:rPr>
                <w:rFonts w:ascii="TH SarabunIT๙" w:hAnsi="TH SarabunIT๙" w:cs="TH SarabunIT๙"/>
                <w:kern w:val="24"/>
                <w:sz w:val="28"/>
                <w:cs/>
                <w:lang w:val="th-TH" w:bidi="th-TH"/>
              </w:rPr>
              <w:t>ต่องานพลังงาน</w:t>
            </w:r>
          </w:p>
        </w:tc>
        <w:tc>
          <w:tcPr>
            <w:tcW w:w="1295"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rPr>
              <w:t>9</w:t>
            </w:r>
            <w:r>
              <w:rPr>
                <w:rFonts w:hint="cs" w:ascii="TH SarabunIT๙" w:hAnsi="TH SarabunIT๙" w:cs="TH SarabunIT๙"/>
                <w:kern w:val="24"/>
                <w:sz w:val="28"/>
                <w:cs/>
              </w:rPr>
              <w:t>4.74</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ระดับคะแนนเท่ากับ</w:t>
            </w:r>
            <w:r>
              <w:rPr>
                <w:rFonts w:ascii="TH SarabunIT๙" w:hAnsi="TH SarabunIT๙" w:cs="TH SarabunIT๙"/>
                <w:sz w:val="28"/>
              </w:rPr>
              <w:t>4.37</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pct"/>
            <w:vMerge w:val="continue"/>
            <w:shd w:val="clear" w:color="auto" w:fill="auto"/>
          </w:tcPr>
          <w:p>
            <w:pPr>
              <w:rPr>
                <w:rFonts w:ascii="TH SarabunIT๙" w:hAnsi="TH SarabunIT๙" w:cs="TH SarabunIT๙"/>
                <w:sz w:val="28"/>
              </w:rPr>
            </w:pPr>
          </w:p>
        </w:tc>
        <w:tc>
          <w:tcPr>
            <w:tcW w:w="1054"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85"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5-7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89"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w:t>
            </w:r>
            <w:r>
              <w:rPr>
                <w:rFonts w:hint="cs" w:ascii="TH SarabunIT๙" w:hAnsi="TH SarabunIT๙" w:cs="TH SarabunIT๙"/>
                <w:sz w:val="28"/>
                <w:cs/>
              </w:rPr>
              <w:t xml:space="preserve"> </w:t>
            </w:r>
            <w:r>
              <w:rPr>
                <w:rFonts w:ascii="TH SarabunIT๙" w:hAnsi="TH SarabunIT๙" w:cs="TH SarabunIT๙"/>
                <w:sz w:val="28"/>
                <w:cs/>
                <w:lang w:val="th-TH" w:bidi="th-TH"/>
              </w:rPr>
              <w:t>ๆ</w:t>
            </w:r>
            <w:r>
              <w:rPr>
                <w:rFonts w:hint="cs" w:ascii="TH SarabunIT๙" w:hAnsi="TH SarabunIT๙" w:cs="TH SarabunIT๙"/>
                <w:sz w:val="28"/>
                <w:cs/>
              </w:rPr>
              <w:t xml:space="preserve"> </w:t>
            </w:r>
            <w:r>
              <w:rPr>
                <w:rFonts w:ascii="TH SarabunIT๙" w:hAnsi="TH SarabunIT๙" w:cs="TH SarabunIT๙"/>
                <w:kern w:val="24"/>
                <w:sz w:val="28"/>
                <w:cs/>
                <w:lang w:val="th-TH" w:bidi="th-TH"/>
              </w:rPr>
              <w:t>ต่องานพลังงาน</w:t>
            </w:r>
          </w:p>
        </w:tc>
        <w:tc>
          <w:tcPr>
            <w:tcW w:w="1295" w:type="pct"/>
            <w:shd w:val="clear" w:color="auto" w:fill="auto"/>
          </w:tcPr>
          <w:p>
            <w:pPr>
              <w:rPr>
                <w:rFonts w:ascii="TH SarabunIT๙" w:hAnsi="TH SarabunIT๙" w:cs="TH SarabunIT๙"/>
                <w:sz w:val="28"/>
              </w:rPr>
            </w:pP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ระดับคะแนนเท่ากับ</w:t>
            </w:r>
            <w:r>
              <w:rPr>
                <w:rFonts w:ascii="TH SarabunIT๙" w:hAnsi="TH SarabunIT๙" w:cs="TH SarabunIT๙"/>
                <w:sz w:val="28"/>
              </w:rPr>
              <w:t>4.37</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pct"/>
            <w:shd w:val="clear" w:color="auto" w:fill="auto"/>
          </w:tcPr>
          <w:p>
            <w:pPr>
              <w:ind w:left="284" w:hanging="284"/>
              <w:rPr>
                <w:rFonts w:ascii="TH SarabunIT๙" w:hAnsi="TH SarabunIT๙" w:cs="TH SarabunIT๙"/>
                <w:sz w:val="28"/>
              </w:rPr>
            </w:pPr>
            <w:r>
              <w:rPr>
                <w:rFonts w:ascii="TH SarabunIT๙" w:hAnsi="TH SarabunIT๙" w:cs="TH SarabunIT๙"/>
                <w:sz w:val="28"/>
                <w:cs/>
              </w:rPr>
              <w:t xml:space="preserve">6. </w:t>
            </w:r>
            <w:r>
              <w:rPr>
                <w:rFonts w:ascii="TH SarabunIT๙" w:hAnsi="TH SarabunIT๙" w:cs="TH SarabunIT๙"/>
                <w:sz w:val="28"/>
                <w:cs/>
                <w:lang w:val="th-TH" w:bidi="th-TH"/>
              </w:rPr>
              <w:t>กลุ่มนักสื่อสารพลังงานด้านการสื่อสารเชิงนโยบายพลังงานในระดับชุมชน</w:t>
            </w:r>
          </w:p>
        </w:tc>
        <w:tc>
          <w:tcPr>
            <w:tcW w:w="1054" w:type="pct"/>
            <w:shd w:val="clear" w:color="auto" w:fill="auto"/>
          </w:tcPr>
          <w:p>
            <w:pPr>
              <w:rPr>
                <w:rFonts w:ascii="TH SarabunIT๙" w:hAnsi="TH SarabunIT๙" w:cs="TH SarabunIT๙"/>
                <w:sz w:val="28"/>
              </w:rPr>
            </w:pPr>
            <w:r>
              <w:rPr>
                <w:rFonts w:ascii="TH SarabunIT๙" w:hAnsi="TH SarabunIT๙" w:cs="TH SarabunIT๙"/>
                <w:sz w:val="28"/>
                <w:cs/>
                <w:lang w:val="th-TH" w:bidi="th-TH"/>
              </w:rPr>
              <w:t>จัดอบรม สัมมนา และประชุมชี้แจงให้ความรู้เกี่ยวกับพลังงานให้แก่กลุ่มนักสื่อสารพลังงานด้านการสื่อสารเชิงนโยบายพลังงานในระดับชุมชน</w:t>
            </w:r>
          </w:p>
        </w:tc>
        <w:tc>
          <w:tcPr>
            <w:tcW w:w="485"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12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.63</w:t>
            </w:r>
          </w:p>
        </w:tc>
        <w:tc>
          <w:tcPr>
            <w:tcW w:w="1389"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p>
            <w:pPr>
              <w:ind w:left="321" w:hanging="321"/>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นักสื่อสารพลังงานสามารถเผยแพร่ข้อมูลข่าวสาร ด้านพลังงานให้กับประชาชนในชุมชน</w:t>
            </w:r>
          </w:p>
        </w:tc>
        <w:tc>
          <w:tcPr>
            <w:tcW w:w="1295"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hint="cs" w:ascii="TH SarabunIT๙" w:hAnsi="TH SarabunIT๙" w:cs="TH SarabunIT๙"/>
                <w:kern w:val="24"/>
                <w:sz w:val="28"/>
                <w:cs/>
              </w:rPr>
              <w:t>100.00</w:t>
            </w:r>
          </w:p>
          <w:p>
            <w:pPr>
              <w:ind w:left="199" w:hanging="199"/>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4.60</w:t>
            </w:r>
            <w:r>
              <w:rPr>
                <w:rFonts w:ascii="TH SarabunIT๙" w:hAnsi="TH SarabunIT๙" w:cs="TH SarabunIT๙"/>
                <w:sz w:val="28"/>
                <w:cs/>
              </w:rPr>
              <w:t>)</w:t>
            </w:r>
          </w:p>
          <w:p>
            <w:pPr>
              <w:ind w:left="199" w:hanging="199"/>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นักสื่อสารพลังงานเผยแพร่ข้อมูลข่าวสาร ด้านพลังงานให้กับประชาชน</w:t>
            </w:r>
            <w:r>
              <w:rPr>
                <w:rFonts w:ascii="TH SarabunIT๙" w:hAnsi="TH SarabunIT๙" w:cs="TH SarabunIT๙"/>
                <w:sz w:val="28"/>
              </w:rPr>
              <w:t xml:space="preserve"> </w:t>
            </w:r>
            <w:r>
              <w:rPr>
                <w:rFonts w:ascii="TH SarabunIT๙" w:hAnsi="TH SarabunIT๙" w:cs="TH SarabunIT๙"/>
                <w:sz w:val="28"/>
                <w:cs/>
                <w:lang w:val="th-TH" w:bidi="th-TH"/>
              </w:rPr>
              <w:t xml:space="preserve">จำนวน </w:t>
            </w:r>
            <w:r>
              <w:rPr>
                <w:rFonts w:ascii="TH SarabunIT๙" w:hAnsi="TH SarabunIT๙" w:cs="TH SarabunIT๙"/>
                <w:sz w:val="28"/>
              </w:rPr>
              <w:t xml:space="preserve">20 </w:t>
            </w:r>
            <w:r>
              <w:rPr>
                <w:rFonts w:ascii="TH SarabunIT๙" w:hAnsi="TH SarabunIT๙" w:cs="TH SarabunIT๙"/>
                <w:sz w:val="28"/>
                <w:cs/>
                <w:lang w:val="th-TH" w:bidi="th-TH"/>
              </w:rPr>
              <w:t>ครั้ง</w:t>
            </w:r>
            <w:r>
              <w:rPr>
                <w:rFonts w:ascii="TH SarabunIT๙" w:hAnsi="TH SarabunIT๙" w:cs="TH SarabunIT๙"/>
                <w:sz w:val="28"/>
                <w:cs/>
              </w:rPr>
              <w:t>/</w:t>
            </w:r>
            <w:r>
              <w:rPr>
                <w:rFonts w:ascii="TH SarabunIT๙" w:hAnsi="TH SarabunIT๙" w:cs="TH SarabunIT๙"/>
                <w:sz w:val="28"/>
                <w:cs/>
                <w:lang w:val="th-TH" w:bidi="th-TH"/>
              </w:rPr>
              <w:t>คน</w:t>
            </w:r>
          </w:p>
        </w:tc>
      </w:tr>
    </w:tbl>
    <w:p>
      <w:pPr>
        <w:tabs>
          <w:tab w:val="left" w:pos="0"/>
        </w:tabs>
        <w:rPr>
          <w:rFonts w:hint="c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r>
        <w:rPr>
          <w:rFonts w:hint="cs" w:ascii="TH SarabunIT๙" w:hAnsi="TH SarabunIT๙" w:cs="TH SarabunIT๙"/>
          <w:b/>
          <w:bCs/>
          <w:sz w:val="32"/>
          <w:szCs w:val="32"/>
          <w:cs/>
          <w:lang w:val="th-TH" w:bidi="th-TH"/>
        </w:rPr>
        <w:t>จังหวัดศรีสะเกษ</w:t>
      </w:r>
    </w:p>
    <w:p>
      <w:pPr>
        <w:rPr>
          <w:rFonts w:ascii="TH SarabunIT๙" w:hAnsi="TH SarabunIT๙" w:cs="TH SarabunIT๙"/>
          <w:b/>
          <w:bCs/>
        </w:rPr>
      </w:pPr>
      <w:r>
        <w:rPr>
          <w:rFonts w:ascii="TH SarabunIT๙" w:hAnsi="TH SarabunIT๙" w:cs="TH SarabunIT๙"/>
          <w:b/>
          <w:bCs/>
          <w:cs/>
          <w:lang w:val="th-TH" w:bidi="th-TH"/>
        </w:rPr>
        <w:t>ตาราง</w:t>
      </w:r>
      <w:r>
        <w:rPr>
          <w:rFonts w:hint="cs" w:ascii="TH SarabunIT๙" w:hAnsi="TH SarabunIT๙" w:cs="TH SarabunIT๙"/>
          <w:b/>
          <w:bCs/>
          <w:cs/>
        </w:rPr>
        <w:t xml:space="preserve"> </w:t>
      </w:r>
      <w:r>
        <w:rPr>
          <w:rFonts w:hint="cs" w:ascii="TH SarabunIT๙" w:hAnsi="TH SarabunIT๙" w:cs="TH SarabunIT๙"/>
          <w:b/>
          <w:bCs/>
          <w:cs/>
          <w:lang w:val="th-TH" w:bidi="th-TH"/>
        </w:rPr>
        <w:t>๕</w:t>
      </w:r>
      <w:r>
        <w:rPr>
          <w:rFonts w:hint="cs" w:ascii="TH SarabunIT๙" w:hAnsi="TH SarabunIT๙" w:cs="TH SarabunIT๙"/>
          <w:b/>
          <w:bCs/>
          <w:cs/>
        </w:rPr>
        <w:t xml:space="preserve"> </w:t>
      </w:r>
      <w:r>
        <w:rPr>
          <w:rFonts w:hint="cs" w:ascii="TH SarabunIT๙" w:hAnsi="TH SarabunIT๙" w:cs="TH SarabunIT๙"/>
          <w:b/>
          <w:bCs/>
          <w:cs/>
          <w:lang w:val="th-TH" w:bidi="th-TH"/>
        </w:rPr>
        <w:t>สรุปผลการดำเนินกิจกรรม โครงการการสร้างความรู้ความเข้าใจ และพัฒนาการสื่อสารด้านพลังงานเพื่อเจตคติที่ดีต่อการขับเคลื่อนงานพลังงาน</w:t>
      </w:r>
    </w:p>
    <w:tbl>
      <w:tblPr>
        <w:tblStyle w:val="1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86"/>
        <w:gridCol w:w="3259"/>
        <w:gridCol w:w="1462"/>
        <w:gridCol w:w="4125"/>
        <w:gridCol w:w="41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trPr>
        <w:tc>
          <w:tcPr>
            <w:tcW w:w="777"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กลุ่มเป้าหมาย</w:t>
            </w:r>
          </w:p>
        </w:tc>
        <w:tc>
          <w:tcPr>
            <w:tcW w:w="1061"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กิจกรรม</w:t>
            </w:r>
          </w:p>
        </w:tc>
        <w:tc>
          <w:tcPr>
            <w:tcW w:w="476"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ช่วงวันที่</w:t>
            </w:r>
          </w:p>
        </w:tc>
        <w:tc>
          <w:tcPr>
            <w:tcW w:w="1343"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ผลลัพธ์ที่ต้องการ</w:t>
            </w:r>
          </w:p>
        </w:tc>
        <w:tc>
          <w:tcPr>
            <w:tcW w:w="1341"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ผลลัพธ์ที่ได้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เยาวชนในโรงเรียน</w:t>
            </w:r>
          </w:p>
        </w:tc>
        <w:tc>
          <w:tcPr>
            <w:tcW w:w="1061" w:type="pct"/>
            <w:shd w:val="clear" w:color="auto" w:fill="auto"/>
          </w:tcPr>
          <w:p>
            <w:pPr>
              <w:ind w:left="238" w:hanging="238"/>
              <w:rPr>
                <w:rFonts w:ascii="TH SarabunIT๙" w:hAnsi="TH SarabunIT๙" w:cs="TH SarabunIT๙"/>
                <w:sz w:val="28"/>
                <w:cs/>
              </w:rPr>
            </w:pPr>
            <w:r>
              <w:rPr>
                <w:rFonts w:ascii="TH SarabunIT๙" w:hAnsi="TH SarabunIT๙" w:cs="TH SarabunIT๙"/>
                <w:sz w:val="28"/>
                <w:cs/>
              </w:rPr>
              <w:t xml:space="preserve">1. </w:t>
            </w:r>
            <w:r>
              <w:rPr>
                <w:rFonts w:ascii="TH SarabunIT๙" w:hAnsi="TH SarabunIT๙" w:cs="TH SarabunIT๙"/>
                <w:sz w:val="28"/>
                <w:cs/>
                <w:lang w:val="th-TH" w:bidi="th-TH"/>
              </w:rPr>
              <w:t>จัดอบรมความรู้ความเข้าใจด้านพลังงานแก่สมาชิกชมรมพลังงาน</w:t>
            </w:r>
          </w:p>
        </w:tc>
        <w:tc>
          <w:tcPr>
            <w:tcW w:w="476" w:type="pct"/>
          </w:tcPr>
          <w:p>
            <w:pPr>
              <w:ind w:left="321" w:hanging="321"/>
              <w:jc w:val="center"/>
              <w:rPr>
                <w:rFonts w:ascii="TH SarabunIT๙" w:hAnsi="TH SarabunIT๙" w:cs="TH SarabunIT๙"/>
                <w:kern w:val="24"/>
                <w:sz w:val="28"/>
              </w:rPr>
            </w:pPr>
            <w:r>
              <w:rPr>
                <w:rFonts w:ascii="TH SarabunIT๙" w:hAnsi="TH SarabunIT๙" w:cs="TH SarabunIT๙"/>
                <w:kern w:val="24"/>
                <w:sz w:val="28"/>
                <w:cs/>
              </w:rPr>
              <w:t xml:space="preserve">31 </w:t>
            </w:r>
            <w:r>
              <w:rPr>
                <w:rFonts w:ascii="TH SarabunIT๙" w:hAnsi="TH SarabunIT๙" w:cs="TH SarabunIT๙"/>
                <w:kern w:val="24"/>
                <w:sz w:val="28"/>
                <w:cs/>
                <w:lang w:val="th-TH" w:bidi="th-TH"/>
              </w:rPr>
              <w:t>ก</w:t>
            </w:r>
            <w:r>
              <w:rPr>
                <w:rFonts w:ascii="TH SarabunIT๙" w:hAnsi="TH SarabunIT๙" w:cs="TH SarabunIT๙"/>
                <w:kern w:val="24"/>
                <w:sz w:val="28"/>
                <w:cs/>
              </w:rPr>
              <w:t>.</w:t>
            </w:r>
            <w:r>
              <w:rPr>
                <w:rFonts w:ascii="TH SarabunIT๙" w:hAnsi="TH SarabunIT๙" w:cs="TH SarabunIT๙"/>
                <w:kern w:val="24"/>
                <w:sz w:val="28"/>
                <w:cs/>
                <w:lang w:val="th-TH" w:bidi="th-TH"/>
              </w:rPr>
              <w:t>ค</w:t>
            </w:r>
            <w:r>
              <w:rPr>
                <w:rFonts w:ascii="TH SarabunIT๙" w:hAnsi="TH SarabunIT๙" w:cs="TH SarabunIT๙"/>
                <w:kern w:val="24"/>
                <w:sz w:val="28"/>
                <w:cs/>
              </w:rPr>
              <w:t>. 63</w:t>
            </w:r>
          </w:p>
        </w:tc>
        <w:tc>
          <w:tcPr>
            <w:tcW w:w="1343" w:type="pct"/>
            <w:shd w:val="clear" w:color="auto" w:fill="auto"/>
          </w:tcPr>
          <w:p>
            <w:pPr>
              <w:ind w:left="321" w:hanging="321"/>
              <w:rPr>
                <w:rFonts w:ascii="TH SarabunIT๙" w:hAnsi="TH SarabunIT๙" w:cs="TH SarabunIT๙"/>
                <w:kern w:val="24"/>
                <w:sz w:val="28"/>
              </w:rPr>
            </w:pPr>
            <w:r>
              <w:rPr>
                <w:rFonts w:ascii="TH SarabunIT๙" w:hAnsi="TH SarabunIT๙" w:cs="TH SarabunIT๙"/>
                <w:kern w:val="24"/>
                <w:sz w:val="28"/>
              </w:rPr>
              <w:t xml:space="preserve">1. </w:t>
            </w:r>
            <w:r>
              <w:rPr>
                <w:rFonts w:ascii="TH SarabunIT๙" w:hAnsi="TH SarabunIT๙" w:cs="TH SarabunIT๙"/>
                <w:kern w:val="24"/>
                <w:sz w:val="28"/>
                <w:cs/>
                <w:lang w:val="th-TH" w:bidi="th-TH"/>
              </w:rPr>
              <w:t xml:space="preserve">ความรู้ความเข้าใจหลังเข้าร่วมกิจกรรมไม่น้อยกว่าร้อยละ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kern w:val="24"/>
                <w:sz w:val="28"/>
              </w:rPr>
              <w:t xml:space="preserve">2. </w:t>
            </w:r>
            <w:r>
              <w:rPr>
                <w:rFonts w:ascii="TH SarabunIT๙" w:hAnsi="TH SarabunIT๙" w:cs="TH SarabunIT๙"/>
                <w:kern w:val="24"/>
                <w:sz w:val="28"/>
                <w:cs/>
                <w:lang w:val="th-TH" w:bidi="th-TH"/>
              </w:rPr>
              <w:t>เจตคติของประชาชนทั่วไปต่องานพลังงาน</w:t>
            </w:r>
          </w:p>
        </w:tc>
        <w:tc>
          <w:tcPr>
            <w:tcW w:w="1341" w:type="pct"/>
            <w:shd w:val="clear" w:color="auto" w:fill="auto"/>
          </w:tcPr>
          <w:p>
            <w:pPr>
              <w:ind w:left="199" w:hanging="199"/>
              <w:rPr>
                <w:rFonts w:ascii="TH SarabunIT๙" w:hAnsi="TH SarabunIT๙" w:cs="TH SarabunIT๙"/>
                <w:kern w:val="24"/>
                <w:sz w:val="28"/>
                <w:cs/>
              </w:rPr>
            </w:pPr>
            <w:r>
              <w:rPr>
                <w:rFonts w:ascii="TH SarabunIT๙" w:hAnsi="TH SarabunIT๙" w:cs="TH SarabunIT๙"/>
                <w:kern w:val="24"/>
                <w:sz w:val="28"/>
              </w:rPr>
              <w:t xml:space="preserve">1. </w:t>
            </w:r>
            <w:r>
              <w:rPr>
                <w:rFonts w:ascii="TH SarabunIT๙" w:hAnsi="TH SarabunIT๙" w:cs="TH SarabunIT๙"/>
                <w:kern w:val="24"/>
                <w:sz w:val="28"/>
                <w:cs/>
                <w:lang w:val="th-TH" w:bidi="th-TH"/>
              </w:rPr>
              <w:t>เยาวชนในโรงเรียน</w:t>
            </w:r>
            <w:r>
              <w:rPr>
                <w:rFonts w:ascii="TH SarabunIT๙" w:hAnsi="TH SarabunIT๙" w:cs="TH SarabunIT๙"/>
                <w:kern w:val="24"/>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cs/>
              </w:rPr>
              <w:t>92.</w:t>
            </w:r>
            <w:r>
              <w:rPr>
                <w:rFonts w:hint="cs" w:ascii="TH SarabunIT๙" w:hAnsi="TH SarabunIT๙" w:cs="TH SarabunIT๙"/>
                <w:kern w:val="24"/>
                <w:sz w:val="28"/>
                <w:cs/>
              </w:rPr>
              <w:t>00</w:t>
            </w:r>
          </w:p>
          <w:p>
            <w:pPr>
              <w:ind w:left="199" w:hanging="199"/>
              <w:rPr>
                <w:rFonts w:ascii="TH SarabunIT๙" w:hAnsi="TH SarabunIT๙" w:cs="TH SarabunIT๙"/>
                <w:sz w:val="28"/>
              </w:rPr>
            </w:pPr>
            <w:r>
              <w:rPr>
                <w:rFonts w:ascii="TH SarabunIT๙" w:hAnsi="TH SarabunIT๙" w:cs="TH SarabunIT๙"/>
                <w:kern w:val="24"/>
                <w:sz w:val="28"/>
              </w:rPr>
              <w:t xml:space="preserve">2. </w:t>
            </w:r>
            <w:r>
              <w:rPr>
                <w:rFonts w:ascii="TH SarabunIT๙" w:hAnsi="TH SarabunIT๙" w:cs="TH SarabunIT๙"/>
                <w:kern w:val="24"/>
                <w:sz w:val="28"/>
                <w:cs/>
                <w:lang w:val="th-TH" w:bidi="th-TH"/>
              </w:rPr>
              <w:t>เยาวชนในโรงเรียน มีเจตคติที่ดีต่องานพลังงานใน</w:t>
            </w:r>
            <w:r>
              <w:rPr>
                <w:rFonts w:ascii="TH SarabunIT๙" w:hAnsi="TH SarabunIT๙" w:cs="TH SarabunIT๙"/>
                <w:sz w:val="28"/>
                <w:cs/>
                <w:lang w:val="th-TH" w:bidi="th-TH"/>
              </w:rPr>
              <w:t xml:space="preserve">ระดับมาก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cs/>
              </w:rPr>
              <w:t>4.</w:t>
            </w:r>
            <w:r>
              <w:rPr>
                <w:rFonts w:ascii="TH SarabunIT๙" w:hAnsi="TH SarabunIT๙" w:cs="TH SarabunIT๙"/>
                <w:sz w:val="28"/>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pct"/>
            <w:vMerge w:val="continue"/>
            <w:shd w:val="clear" w:color="auto" w:fill="auto"/>
          </w:tcPr>
          <w:p>
            <w:pPr>
              <w:rPr>
                <w:rFonts w:ascii="TH SarabunIT๙" w:hAnsi="TH SarabunIT๙" w:cs="TH SarabunIT๙"/>
                <w:sz w:val="28"/>
              </w:rPr>
            </w:pPr>
          </w:p>
        </w:tc>
        <w:tc>
          <w:tcPr>
            <w:tcW w:w="1061"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76"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21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 63</w:t>
            </w:r>
          </w:p>
        </w:tc>
        <w:tc>
          <w:tcPr>
            <w:tcW w:w="1343"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เยาวชนในโรงเรียน</w:t>
            </w:r>
            <w:r>
              <w:rPr>
                <w:rFonts w:ascii="TH SarabunIT๙" w:hAnsi="TH SarabunIT๙" w:cs="TH SarabunIT๙"/>
                <w:kern w:val="24"/>
                <w:sz w:val="28"/>
                <w:cs/>
                <w:lang w:val="th-TH" w:bidi="th-TH"/>
              </w:rPr>
              <w:t>ต่องานพลังงาน</w:t>
            </w:r>
          </w:p>
        </w:tc>
        <w:tc>
          <w:tcPr>
            <w:tcW w:w="1341"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เยาวชนในโรงเรียน</w:t>
            </w:r>
            <w:r>
              <w:rPr>
                <w:rFonts w:ascii="TH SarabunIT๙" w:hAnsi="TH SarabunIT๙" w:cs="TH SarabunIT๙"/>
                <w:sz w:val="28"/>
              </w:rPr>
              <w:t xml:space="preserve">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4.31)</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p>
        </w:tc>
        <w:tc>
          <w:tcPr>
            <w:tcW w:w="1061" w:type="pct"/>
            <w:shd w:val="clear" w:color="auto" w:fill="auto"/>
          </w:tcPr>
          <w:p>
            <w:pPr>
              <w:ind w:left="238" w:hanging="238"/>
              <w:rPr>
                <w:rFonts w:ascii="TH SarabunIT๙" w:hAnsi="TH SarabunIT๙" w:cs="TH SarabunIT๙"/>
                <w:sz w:val="28"/>
                <w:cs/>
              </w:rPr>
            </w:pPr>
            <w:r>
              <w:rPr>
                <w:rFonts w:ascii="TH SarabunIT๙" w:hAnsi="TH SarabunIT๙" w:cs="TH SarabunIT๙"/>
                <w:sz w:val="28"/>
                <w:cs/>
              </w:rPr>
              <w:t xml:space="preserve">1. </w:t>
            </w:r>
            <w:r>
              <w:rPr>
                <w:rFonts w:ascii="TH SarabunIT๙" w:hAnsi="TH SarabunIT๙" w:cs="TH SarabunIT๙"/>
                <w:sz w:val="28"/>
                <w:cs/>
                <w:lang w:val="th-TH" w:bidi="th-TH"/>
              </w:rPr>
              <w:t>จัดกิจกรรมอบรมลงไปในรายวิชาที่เกี่ยวข้องกับด้านพลังงาน</w:t>
            </w:r>
          </w:p>
        </w:tc>
        <w:tc>
          <w:tcPr>
            <w:tcW w:w="476"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13-14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.63</w:t>
            </w:r>
          </w:p>
        </w:tc>
        <w:tc>
          <w:tcPr>
            <w:tcW w:w="1343"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เจตคติของเยาวชนในโรงเรียนต่องานพลังงาน</w:t>
            </w:r>
          </w:p>
        </w:tc>
        <w:tc>
          <w:tcPr>
            <w:tcW w:w="1341"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cs/>
              </w:rPr>
              <w:t>9</w:t>
            </w:r>
            <w:r>
              <w:rPr>
                <w:rFonts w:hint="cs" w:ascii="TH SarabunIT๙" w:hAnsi="TH SarabunIT๙" w:cs="TH SarabunIT๙"/>
                <w:kern w:val="24"/>
                <w:sz w:val="28"/>
                <w:cs/>
              </w:rPr>
              <w:t>2.00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sz w:val="28"/>
                <w:cs/>
                <w:lang w:val="th-TH" w:bidi="th-TH"/>
              </w:rPr>
              <w:t>มี</w:t>
            </w:r>
            <w:r>
              <w:rPr>
                <w:rFonts w:ascii="TH SarabunIT๙" w:hAnsi="TH SarabunIT๙" w:cs="TH SarabunIT๙"/>
                <w:kern w:val="24"/>
                <w:sz w:val="28"/>
                <w:cs/>
                <w:lang w:val="th-TH" w:bidi="th-TH"/>
              </w:rPr>
              <w:t>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pct"/>
            <w:vMerge w:val="continue"/>
            <w:shd w:val="clear" w:color="auto" w:fill="auto"/>
          </w:tcPr>
          <w:p>
            <w:pPr>
              <w:rPr>
                <w:rFonts w:ascii="TH SarabunIT๙" w:hAnsi="TH SarabunIT๙" w:cs="TH SarabunIT๙"/>
                <w:sz w:val="28"/>
              </w:rPr>
            </w:pPr>
          </w:p>
        </w:tc>
        <w:tc>
          <w:tcPr>
            <w:tcW w:w="1061"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76"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21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 63</w:t>
            </w:r>
          </w:p>
        </w:tc>
        <w:tc>
          <w:tcPr>
            <w:tcW w:w="1343"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เยาวชนนอกโรงเรียน</w:t>
            </w:r>
            <w:r>
              <w:rPr>
                <w:rFonts w:ascii="TH SarabunIT๙" w:hAnsi="TH SarabunIT๙" w:cs="TH SarabunIT๙"/>
                <w:kern w:val="24"/>
                <w:sz w:val="28"/>
                <w:cs/>
                <w:lang w:val="th-TH" w:bidi="th-TH"/>
              </w:rPr>
              <w:t>ต่องานพลังงาน</w:t>
            </w:r>
          </w:p>
        </w:tc>
        <w:tc>
          <w:tcPr>
            <w:tcW w:w="1341"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4.39)</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3.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p>
        </w:tc>
        <w:tc>
          <w:tcPr>
            <w:tcW w:w="1061"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และประชุมชี้แจงให้ความรู้เกี่ยวกับพลังงานให้แก่แกนนำ</w:t>
            </w:r>
            <w:r>
              <w:rPr>
                <w:rFonts w:ascii="TH SarabunIT๙" w:hAnsi="TH SarabunIT๙" w:cs="TH SarabunIT๙"/>
                <w:sz w:val="28"/>
                <w:cs/>
              </w:rPr>
              <w:t>/</w:t>
            </w:r>
            <w:r>
              <w:rPr>
                <w:rFonts w:ascii="TH SarabunIT๙" w:hAnsi="TH SarabunIT๙" w:cs="TH SarabunIT๙"/>
                <w:sz w:val="28"/>
                <w:cs/>
                <w:lang w:val="th-TH" w:bidi="th-TH"/>
              </w:rPr>
              <w:t>ผู้นำชุมชน</w:t>
            </w:r>
          </w:p>
        </w:tc>
        <w:tc>
          <w:tcPr>
            <w:tcW w:w="476"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26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.63</w:t>
            </w:r>
          </w:p>
        </w:tc>
        <w:tc>
          <w:tcPr>
            <w:tcW w:w="1343"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341"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ผู้นำ</w:t>
            </w:r>
            <w:r>
              <w:rPr>
                <w:rFonts w:ascii="TH SarabunIT๙" w:hAnsi="TH SarabunIT๙" w:cs="TH SarabunIT๙"/>
                <w:sz w:val="28"/>
                <w:cs/>
              </w:rPr>
              <w:t>/</w:t>
            </w:r>
            <w:r>
              <w:rPr>
                <w:rFonts w:ascii="TH SarabunIT๙" w:hAnsi="TH SarabunIT๙" w:cs="TH SarabunIT๙"/>
                <w:sz w:val="28"/>
                <w:cs/>
                <w:lang w:val="th-TH" w:bidi="th-TH"/>
              </w:rPr>
              <w:t>แกนนำ</w:t>
            </w:r>
            <w:r>
              <w:rPr>
                <w:rFonts w:ascii="TH SarabunIT๙" w:hAnsi="TH SarabunIT๙" w:cs="TH SarabunIT๙"/>
                <w:kern w:val="24"/>
                <w:sz w:val="28"/>
                <w:cs/>
              </w:rPr>
              <w:t xml:space="preserve">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hint="cs" w:ascii="TH SarabunIT๙" w:hAnsi="TH SarabunIT๙" w:cs="TH SarabunIT๙"/>
                <w:kern w:val="24"/>
                <w:sz w:val="28"/>
                <w:cs/>
              </w:rPr>
              <w:t>92.00</w:t>
            </w:r>
          </w:p>
          <w:p>
            <w:pPr>
              <w:ind w:left="199" w:hanging="199"/>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3.92</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pct"/>
            <w:vMerge w:val="continue"/>
            <w:shd w:val="clear" w:color="auto" w:fill="auto"/>
          </w:tcPr>
          <w:p>
            <w:pPr>
              <w:rPr>
                <w:rFonts w:ascii="TH SarabunIT๙" w:hAnsi="TH SarabunIT๙" w:cs="TH SarabunIT๙"/>
                <w:sz w:val="32"/>
                <w:szCs w:val="32"/>
              </w:rPr>
            </w:pPr>
          </w:p>
        </w:tc>
        <w:tc>
          <w:tcPr>
            <w:tcW w:w="1061"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76"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21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 63</w:t>
            </w:r>
          </w:p>
        </w:tc>
        <w:tc>
          <w:tcPr>
            <w:tcW w:w="1343"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341"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3.92)</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8" w:hRule="atLeast"/>
        </w:trPr>
        <w:tc>
          <w:tcPr>
            <w:tcW w:w="777"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4. </w:t>
            </w:r>
            <w:r>
              <w:rPr>
                <w:rFonts w:ascii="TH SarabunIT๙" w:hAnsi="TH SarabunIT๙" w:cs="TH SarabunIT๙"/>
                <w:sz w:val="28"/>
                <w:cs/>
                <w:lang w:val="th-TH" w:bidi="th-TH"/>
              </w:rPr>
              <w:t>ประชาชนทั่วไป</w:t>
            </w:r>
          </w:p>
        </w:tc>
        <w:tc>
          <w:tcPr>
            <w:tcW w:w="1061"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และประชุมชี้แจงให้ความรู้เกี่ยวกับพลังงานให้แก่กลุ่มประชาชน</w:t>
            </w:r>
            <w:r>
              <w:rPr>
                <w:rFonts w:ascii="TH SarabunIT๙" w:hAnsi="TH SarabunIT๙" w:cs="TH SarabunIT๙"/>
                <w:sz w:val="28"/>
                <w:cs/>
              </w:rPr>
              <w:t>/</w:t>
            </w:r>
            <w:r>
              <w:rPr>
                <w:rFonts w:ascii="TH SarabunIT๙" w:hAnsi="TH SarabunIT๙" w:cs="TH SarabunIT๙"/>
                <w:sz w:val="28"/>
                <w:cs/>
                <w:lang w:val="th-TH" w:bidi="th-TH"/>
              </w:rPr>
              <w:t>อาชีพต่างๆ</w:t>
            </w:r>
          </w:p>
        </w:tc>
        <w:tc>
          <w:tcPr>
            <w:tcW w:w="476"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23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.63</w:t>
            </w:r>
          </w:p>
        </w:tc>
        <w:tc>
          <w:tcPr>
            <w:tcW w:w="1343"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341" w:type="pct"/>
            <w:shd w:val="clear" w:color="auto" w:fill="auto"/>
          </w:tcPr>
          <w:p>
            <w:pPr>
              <w:ind w:left="199" w:hanging="199"/>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hint="cs" w:ascii="TH SarabunIT๙" w:hAnsi="TH SarabunIT๙" w:cs="TH SarabunIT๙"/>
                <w:kern w:val="24"/>
                <w:sz w:val="28"/>
                <w:cs/>
              </w:rPr>
              <w:t>92.50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4.16</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1" w:hRule="atLeast"/>
        </w:trPr>
        <w:tc>
          <w:tcPr>
            <w:tcW w:w="777" w:type="pct"/>
            <w:vMerge w:val="continue"/>
            <w:shd w:val="clear" w:color="auto" w:fill="auto"/>
          </w:tcPr>
          <w:p>
            <w:pPr>
              <w:rPr>
                <w:rFonts w:ascii="TH SarabunIT๙" w:hAnsi="TH SarabunIT๙" w:cs="TH SarabunIT๙"/>
                <w:sz w:val="28"/>
              </w:rPr>
            </w:pPr>
          </w:p>
        </w:tc>
        <w:tc>
          <w:tcPr>
            <w:tcW w:w="1061"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76"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21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 63</w:t>
            </w:r>
          </w:p>
        </w:tc>
        <w:tc>
          <w:tcPr>
            <w:tcW w:w="1343"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341"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4.16</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pct"/>
            <w:vMerge w:val="restart"/>
            <w:shd w:val="clear" w:color="auto" w:fill="auto"/>
          </w:tcPr>
          <w:p>
            <w:pPr>
              <w:ind w:left="284" w:hanging="284"/>
              <w:rPr>
                <w:rFonts w:ascii="TH SarabunIT๙" w:hAnsi="TH SarabunIT๙" w:cs="TH SarabunIT๙"/>
                <w:sz w:val="28"/>
              </w:rPr>
            </w:pPr>
            <w:r>
              <w:rPr>
                <w:rFonts w:ascii="TH SarabunIT๙" w:hAnsi="TH SarabunIT๙" w:cs="TH SarabunIT๙"/>
                <w:sz w:val="28"/>
              </w:rPr>
              <w:t xml:space="preserve">5. </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w:t>
            </w:r>
            <w:r>
              <w:rPr>
                <w:rFonts w:hint="cs" w:ascii="TH SarabunIT๙" w:hAnsi="TH SarabunIT๙" w:cs="TH SarabunIT๙"/>
                <w:sz w:val="28"/>
                <w:cs/>
              </w:rPr>
              <w:t xml:space="preserve"> </w:t>
            </w:r>
            <w:r>
              <w:rPr>
                <w:rFonts w:ascii="TH SarabunIT๙" w:hAnsi="TH SarabunIT๙" w:cs="TH SarabunIT๙"/>
                <w:sz w:val="28"/>
                <w:cs/>
                <w:lang w:val="th-TH" w:bidi="th-TH"/>
              </w:rPr>
              <w:t>ๆ</w:t>
            </w:r>
          </w:p>
        </w:tc>
        <w:tc>
          <w:tcPr>
            <w:tcW w:w="1061"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และประชุมชี้แจงให้ความรู้เกี่ยวกับพลังงานให้แก่กลุ่มหน่วยงานราชการ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w:t>
            </w:r>
            <w:r>
              <w:rPr>
                <w:rFonts w:hint="cs" w:ascii="TH SarabunIT๙" w:hAnsi="TH SarabunIT๙" w:cs="TH SarabunIT๙"/>
                <w:sz w:val="28"/>
                <w:cs/>
              </w:rPr>
              <w:t xml:space="preserve"> </w:t>
            </w:r>
            <w:r>
              <w:rPr>
                <w:rFonts w:ascii="TH SarabunIT๙" w:hAnsi="TH SarabunIT๙" w:cs="TH SarabunIT๙"/>
                <w:sz w:val="28"/>
                <w:cs/>
                <w:lang w:val="th-TH" w:bidi="th-TH"/>
              </w:rPr>
              <w:t>ๆ</w:t>
            </w:r>
          </w:p>
        </w:tc>
        <w:tc>
          <w:tcPr>
            <w:tcW w:w="476"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16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.63</w:t>
            </w:r>
          </w:p>
        </w:tc>
        <w:tc>
          <w:tcPr>
            <w:tcW w:w="1343"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r>
              <w:rPr>
                <w:rFonts w:ascii="TH SarabunIT๙" w:hAnsi="TH SarabunIT๙" w:cs="TH SarabunIT๙"/>
                <w:kern w:val="24"/>
                <w:sz w:val="28"/>
              </w:rPr>
              <w:t xml:space="preserve"> </w:t>
            </w:r>
            <w:r>
              <w:rPr>
                <w:rFonts w:ascii="TH SarabunIT๙" w:hAnsi="TH SarabunIT๙" w:cs="TH SarabunIT๙"/>
                <w:kern w:val="24"/>
                <w:sz w:val="28"/>
                <w:cs/>
                <w:lang w:val="th-TH" w:bidi="th-TH"/>
              </w:rPr>
              <w:t>ต่องานพลังงาน</w:t>
            </w:r>
          </w:p>
        </w:tc>
        <w:tc>
          <w:tcPr>
            <w:tcW w:w="1341" w:type="pct"/>
            <w:shd w:val="clear" w:color="auto" w:fill="auto"/>
          </w:tcPr>
          <w:p>
            <w:pPr>
              <w:ind w:left="199" w:hanging="199"/>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w:t>
            </w:r>
            <w:r>
              <w:rPr>
                <w:rFonts w:hint="cs" w:ascii="TH SarabunIT๙" w:hAnsi="TH SarabunIT๙" w:cs="TH SarabunIT๙"/>
                <w:sz w:val="28"/>
                <w:cs/>
              </w:rPr>
              <w:t xml:space="preserve"> </w:t>
            </w:r>
            <w:r>
              <w:rPr>
                <w:rFonts w:ascii="TH SarabunIT๙" w:hAnsi="TH SarabunIT๙" w:cs="TH SarabunIT๙"/>
                <w:sz w:val="28"/>
                <w:cs/>
                <w:lang w:val="th-TH" w:bidi="th-TH"/>
              </w:rPr>
              <w:t>ๆ</w:t>
            </w:r>
            <w:r>
              <w:rPr>
                <w:rFonts w:ascii="TH SarabunIT๙" w:hAnsi="TH SarabunIT๙" w:cs="TH SarabunIT๙"/>
                <w:kern w:val="24"/>
                <w:sz w:val="28"/>
              </w:rPr>
              <w:t xml:space="preserve">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rPr>
              <w:t>9</w:t>
            </w:r>
            <w:r>
              <w:rPr>
                <w:rFonts w:hint="cs" w:ascii="TH SarabunIT๙" w:hAnsi="TH SarabunIT๙" w:cs="TH SarabunIT๙"/>
                <w:kern w:val="24"/>
                <w:sz w:val="28"/>
                <w:cs/>
              </w:rPr>
              <w:t>4.00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w:t>
            </w:r>
            <w:r>
              <w:rPr>
                <w:rFonts w:hint="cs" w:ascii="TH SarabunIT๙" w:hAnsi="TH SarabunIT๙" w:cs="TH SarabunIT๙"/>
                <w:sz w:val="28"/>
                <w:cs/>
              </w:rPr>
              <w:t xml:space="preserve"> </w:t>
            </w:r>
            <w:r>
              <w:rPr>
                <w:rFonts w:ascii="TH SarabunIT๙" w:hAnsi="TH SarabunIT๙" w:cs="TH SarabunIT๙"/>
                <w:sz w:val="28"/>
                <w:cs/>
                <w:lang w:val="th-TH" w:bidi="th-TH"/>
              </w:rPr>
              <w:t>ๆ</w:t>
            </w:r>
            <w:r>
              <w:rPr>
                <w:rFonts w:ascii="TH SarabunIT๙" w:hAnsi="TH SarabunIT๙" w:cs="TH SarabunIT๙"/>
                <w:sz w:val="28"/>
              </w:rPr>
              <w:t xml:space="preserve">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3.98</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pct"/>
            <w:vMerge w:val="continue"/>
            <w:shd w:val="clear" w:color="auto" w:fill="auto"/>
          </w:tcPr>
          <w:p>
            <w:pPr>
              <w:ind w:left="284" w:hanging="284"/>
              <w:rPr>
                <w:rFonts w:ascii="TH SarabunIT๙" w:hAnsi="TH SarabunIT๙" w:cs="TH SarabunIT๙"/>
                <w:sz w:val="28"/>
              </w:rPr>
            </w:pPr>
          </w:p>
        </w:tc>
        <w:tc>
          <w:tcPr>
            <w:tcW w:w="1061"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76" w:type="pct"/>
          </w:tcPr>
          <w:p>
            <w:pPr>
              <w:ind w:hanging="4"/>
              <w:jc w:val="center"/>
              <w:rPr>
                <w:rFonts w:ascii="TH SarabunIT๙" w:hAnsi="TH SarabunIT๙" w:cs="TH SarabunIT๙"/>
                <w:kern w:val="24"/>
                <w:sz w:val="28"/>
                <w:cs/>
              </w:rPr>
            </w:pPr>
            <w:r>
              <w:rPr>
                <w:rFonts w:hint="cs" w:ascii="TH SarabunIT๙" w:hAnsi="TH SarabunIT๙" w:cs="TH SarabunIT๙"/>
                <w:kern w:val="24"/>
                <w:sz w:val="28"/>
                <w:cs/>
              </w:rPr>
              <w:t xml:space="preserve">21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 63</w:t>
            </w:r>
          </w:p>
        </w:tc>
        <w:tc>
          <w:tcPr>
            <w:tcW w:w="1343" w:type="pct"/>
            <w:shd w:val="clear" w:color="auto" w:fill="auto"/>
          </w:tcPr>
          <w:p>
            <w:pPr>
              <w:ind w:hanging="4"/>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w:t>
            </w:r>
            <w:r>
              <w:rPr>
                <w:rFonts w:hint="cs" w:ascii="TH SarabunIT๙" w:hAnsi="TH SarabunIT๙" w:cs="TH SarabunIT๙"/>
                <w:sz w:val="28"/>
                <w:cs/>
              </w:rPr>
              <w:t xml:space="preserve"> </w:t>
            </w:r>
            <w:r>
              <w:rPr>
                <w:rFonts w:ascii="TH SarabunIT๙" w:hAnsi="TH SarabunIT๙" w:cs="TH SarabunIT๙"/>
                <w:sz w:val="28"/>
                <w:cs/>
                <w:lang w:val="th-TH" w:bidi="th-TH"/>
              </w:rPr>
              <w:t>ๆ</w:t>
            </w:r>
            <w:r>
              <w:rPr>
                <w:rFonts w:ascii="TH SarabunIT๙" w:hAnsi="TH SarabunIT๙" w:cs="TH SarabunIT๙"/>
                <w:kern w:val="24"/>
                <w:sz w:val="28"/>
              </w:rPr>
              <w:t xml:space="preserve"> </w:t>
            </w:r>
            <w:r>
              <w:rPr>
                <w:rFonts w:ascii="TH SarabunIT๙" w:hAnsi="TH SarabunIT๙" w:cs="TH SarabunIT๙"/>
                <w:kern w:val="24"/>
                <w:sz w:val="28"/>
                <w:cs/>
                <w:lang w:val="th-TH" w:bidi="th-TH"/>
              </w:rPr>
              <w:t>ต่องานพลังงาน</w:t>
            </w:r>
          </w:p>
        </w:tc>
        <w:tc>
          <w:tcPr>
            <w:tcW w:w="1341" w:type="pct"/>
            <w:shd w:val="clear" w:color="auto" w:fill="auto"/>
          </w:tcPr>
          <w:p>
            <w:pPr>
              <w:ind w:left="34" w:hanging="23"/>
              <w:rPr>
                <w:rFonts w:ascii="TH SarabunIT๙" w:hAnsi="TH SarabunIT๙" w:cs="TH SarabunIT๙"/>
                <w:sz w:val="28"/>
                <w:cs/>
              </w:rPr>
            </w:pP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w:t>
            </w:r>
            <w:r>
              <w:rPr>
                <w:rFonts w:hint="cs" w:ascii="TH SarabunIT๙" w:hAnsi="TH SarabunIT๙" w:cs="TH SarabunIT๙"/>
                <w:sz w:val="28"/>
                <w:cs/>
              </w:rPr>
              <w:t xml:space="preserve"> </w:t>
            </w:r>
            <w:r>
              <w:rPr>
                <w:rFonts w:ascii="TH SarabunIT๙" w:hAnsi="TH SarabunIT๙" w:cs="TH SarabunIT๙"/>
                <w:sz w:val="28"/>
                <w:cs/>
                <w:lang w:val="th-TH" w:bidi="th-TH"/>
              </w:rPr>
              <w:t>ๆ</w:t>
            </w:r>
            <w:r>
              <w:rPr>
                <w:rFonts w:ascii="TH SarabunIT๙" w:hAnsi="TH SarabunIT๙" w:cs="TH SarabunIT๙"/>
                <w:kern w:val="24"/>
                <w:sz w:val="28"/>
              </w:rPr>
              <w:t xml:space="preserve">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3.98</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pct"/>
            <w:shd w:val="clear" w:color="auto" w:fill="auto"/>
          </w:tcPr>
          <w:p>
            <w:pPr>
              <w:ind w:left="284" w:hanging="284"/>
              <w:rPr>
                <w:rFonts w:ascii="TH SarabunIT๙" w:hAnsi="TH SarabunIT๙" w:cs="TH SarabunIT๙"/>
                <w:sz w:val="28"/>
              </w:rPr>
            </w:pPr>
            <w:r>
              <w:rPr>
                <w:rFonts w:ascii="TH SarabunIT๙" w:hAnsi="TH SarabunIT๙" w:cs="TH SarabunIT๙"/>
                <w:sz w:val="28"/>
                <w:cs/>
              </w:rPr>
              <w:t xml:space="preserve">6. </w:t>
            </w:r>
            <w:r>
              <w:rPr>
                <w:rFonts w:ascii="TH SarabunIT๙" w:hAnsi="TH SarabunIT๙" w:cs="TH SarabunIT๙"/>
                <w:sz w:val="28"/>
                <w:cs/>
                <w:lang w:val="th-TH" w:bidi="th-TH"/>
              </w:rPr>
              <w:t>กลุ่มนักสื่อสารพลังงานด้านการสื่อสารเชิงนโยบายพลังงานในระดับชุมชน</w:t>
            </w:r>
          </w:p>
        </w:tc>
        <w:tc>
          <w:tcPr>
            <w:tcW w:w="1061" w:type="pct"/>
            <w:shd w:val="clear" w:color="auto" w:fill="auto"/>
          </w:tcPr>
          <w:p>
            <w:pPr>
              <w:rPr>
                <w:rFonts w:ascii="TH SarabunIT๙" w:hAnsi="TH SarabunIT๙" w:cs="TH SarabunIT๙"/>
                <w:sz w:val="28"/>
              </w:rPr>
            </w:pPr>
            <w:r>
              <w:rPr>
                <w:rFonts w:ascii="TH SarabunIT๙" w:hAnsi="TH SarabunIT๙" w:cs="TH SarabunIT๙"/>
                <w:sz w:val="28"/>
                <w:cs/>
                <w:lang w:val="th-TH" w:bidi="th-TH"/>
              </w:rPr>
              <w:t>จัดอบรม สัมมนา และประชุมชี้แจงให้ความรู้เกี่ยวกับพลังงานให้แก่กลุ่มนักสื่อสารพลังงานด้านการสื่อสารเชิงนโยบายพลังงานในระดับชุมชน</w:t>
            </w:r>
          </w:p>
        </w:tc>
        <w:tc>
          <w:tcPr>
            <w:tcW w:w="476"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8 </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43"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p>
            <w:pPr>
              <w:ind w:left="321" w:hanging="321"/>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นักสื่อสารพลังงานสามารถเผยแพร่ข้อมูลข่าวสาร ด้านพลังงานให้กับประชาชนในชุมชน</w:t>
            </w:r>
          </w:p>
        </w:tc>
        <w:tc>
          <w:tcPr>
            <w:tcW w:w="1341"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hint="cs" w:ascii="TH SarabunIT๙" w:hAnsi="TH SarabunIT๙" w:cs="TH SarabunIT๙"/>
                <w:kern w:val="24"/>
                <w:sz w:val="28"/>
                <w:cs/>
              </w:rPr>
              <w:t>95.65</w:t>
            </w:r>
          </w:p>
          <w:p>
            <w:pPr>
              <w:ind w:left="199" w:hanging="199"/>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ระดับมาก</w:t>
            </w:r>
            <w:r>
              <w:rPr>
                <w:rFonts w:ascii="TH SarabunIT๙" w:hAnsi="TH SarabunIT๙" w:cs="TH SarabunIT๙"/>
                <w:sz w:val="28"/>
                <w:cs/>
              </w:rPr>
              <w:t xml:space="preserve"> </w:t>
            </w:r>
            <w:r>
              <w:rPr>
                <w:rFonts w:ascii="TH SarabunIT๙" w:hAnsi="TH SarabunIT๙" w:cs="TH SarabunIT๙"/>
                <w:sz w:val="28"/>
                <w:cs/>
                <w:lang w:val="en-GB"/>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4.09</w:t>
            </w:r>
            <w:r>
              <w:rPr>
                <w:rFonts w:ascii="TH SarabunIT๙" w:hAnsi="TH SarabunIT๙" w:cs="TH SarabunIT๙"/>
                <w:sz w:val="28"/>
                <w:cs/>
              </w:rPr>
              <w:t>)</w:t>
            </w:r>
          </w:p>
          <w:p>
            <w:pPr>
              <w:ind w:left="199" w:hanging="199"/>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นักสื่อสารพลังงานเผยแพร่ข้อมูลข่าวสารด้านพลังงานให้กับประชาชน</w:t>
            </w:r>
            <w:r>
              <w:rPr>
                <w:rFonts w:ascii="TH SarabunIT๙" w:hAnsi="TH SarabunIT๙" w:cs="TH SarabunIT๙"/>
                <w:sz w:val="28"/>
              </w:rPr>
              <w:t xml:space="preserve"> </w:t>
            </w:r>
            <w:r>
              <w:rPr>
                <w:rFonts w:ascii="TH SarabunIT๙" w:hAnsi="TH SarabunIT๙" w:cs="TH SarabunIT๙"/>
                <w:sz w:val="28"/>
                <w:cs/>
                <w:lang w:val="th-TH" w:bidi="th-TH"/>
              </w:rPr>
              <w:t xml:space="preserve">จำนวน </w:t>
            </w:r>
            <w:r>
              <w:rPr>
                <w:rFonts w:ascii="TH SarabunIT๙" w:hAnsi="TH SarabunIT๙" w:cs="TH SarabunIT๙"/>
                <w:sz w:val="28"/>
              </w:rPr>
              <w:t xml:space="preserve">20 </w:t>
            </w:r>
            <w:r>
              <w:rPr>
                <w:rFonts w:ascii="TH SarabunIT๙" w:hAnsi="TH SarabunIT๙" w:cs="TH SarabunIT๙"/>
                <w:sz w:val="28"/>
                <w:cs/>
                <w:lang w:val="th-TH" w:bidi="th-TH"/>
              </w:rPr>
              <w:t>ครั้ง</w:t>
            </w:r>
            <w:r>
              <w:rPr>
                <w:rFonts w:ascii="TH SarabunIT๙" w:hAnsi="TH SarabunIT๙" w:cs="TH SarabunIT๙"/>
                <w:sz w:val="28"/>
                <w:cs/>
              </w:rPr>
              <w:t>/</w:t>
            </w:r>
            <w:r>
              <w:rPr>
                <w:rFonts w:ascii="TH SarabunIT๙" w:hAnsi="TH SarabunIT๙" w:cs="TH SarabunIT๙"/>
                <w:sz w:val="28"/>
                <w:cs/>
                <w:lang w:val="th-TH" w:bidi="th-TH"/>
              </w:rPr>
              <w:t>คน</w:t>
            </w:r>
          </w:p>
        </w:tc>
      </w:tr>
    </w:tbl>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r>
        <w:rPr>
          <w:rFonts w:hint="cs" w:ascii="TH SarabunIT๙" w:hAnsi="TH SarabunIT๙" w:cs="TH SarabunIT๙"/>
          <w:b/>
          <w:bCs/>
          <w:sz w:val="32"/>
          <w:szCs w:val="32"/>
          <w:cs/>
          <w:lang w:val="th-TH" w:bidi="th-TH"/>
        </w:rPr>
        <w:t>จังหวัดลำปาง</w:t>
      </w:r>
    </w:p>
    <w:p>
      <w:pPr>
        <w:rPr>
          <w:rFonts w:ascii="TH SarabunIT๙" w:hAnsi="TH SarabunIT๙" w:cs="TH SarabunIT๙"/>
          <w:b/>
          <w:bCs/>
        </w:rPr>
      </w:pPr>
      <w:r>
        <w:rPr>
          <w:rFonts w:ascii="TH SarabunIT๙" w:hAnsi="TH SarabunIT๙" w:cs="TH SarabunIT๙"/>
          <w:b/>
          <w:bCs/>
          <w:cs/>
          <w:lang w:val="th-TH" w:bidi="th-TH"/>
        </w:rPr>
        <w:t>ตาราง</w:t>
      </w:r>
      <w:r>
        <w:rPr>
          <w:rFonts w:hint="cs" w:ascii="TH SarabunIT๙" w:hAnsi="TH SarabunIT๙" w:cs="TH SarabunIT๙"/>
          <w:b/>
          <w:bCs/>
          <w:cs/>
        </w:rPr>
        <w:t xml:space="preserve"> </w:t>
      </w:r>
      <w:r>
        <w:rPr>
          <w:rFonts w:hint="cs" w:ascii="TH SarabunIT๙" w:hAnsi="TH SarabunIT๙" w:cs="TH SarabunIT๙"/>
          <w:b/>
          <w:bCs/>
          <w:cs/>
          <w:lang w:val="th-TH" w:bidi="th-TH"/>
        </w:rPr>
        <w:t>๖</w:t>
      </w:r>
      <w:r>
        <w:rPr>
          <w:rFonts w:hint="cs" w:ascii="TH SarabunIT๙" w:hAnsi="TH SarabunIT๙" w:cs="TH SarabunIT๙"/>
          <w:b/>
          <w:bCs/>
          <w:cs/>
        </w:rPr>
        <w:t xml:space="preserve"> </w:t>
      </w:r>
      <w:r>
        <w:rPr>
          <w:rFonts w:hint="cs" w:ascii="TH SarabunIT๙" w:hAnsi="TH SarabunIT๙" w:cs="TH SarabunIT๙"/>
          <w:b/>
          <w:bCs/>
          <w:cs/>
          <w:lang w:val="th-TH" w:bidi="th-TH"/>
        </w:rPr>
        <w:t>สรุปผลการดำเนินกิจกรรม โครงการการสร้างความรู้ความเข้าใจ และพัฒนาการสื่อสารด้านพลังงานเพื่อเจตคติที่ดีต่อการขับเคลื่อนงานพลังงาน</w:t>
      </w:r>
    </w:p>
    <w:tbl>
      <w:tblPr>
        <w:tblStyle w:val="1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86"/>
        <w:gridCol w:w="3259"/>
        <w:gridCol w:w="1462"/>
        <w:gridCol w:w="4125"/>
        <w:gridCol w:w="41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trPr>
        <w:tc>
          <w:tcPr>
            <w:tcW w:w="777"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กลุ่มเป้าหมาย</w:t>
            </w:r>
          </w:p>
        </w:tc>
        <w:tc>
          <w:tcPr>
            <w:tcW w:w="1061"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กิจกรรม</w:t>
            </w:r>
          </w:p>
        </w:tc>
        <w:tc>
          <w:tcPr>
            <w:tcW w:w="476"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ช่วงวันที่</w:t>
            </w:r>
          </w:p>
        </w:tc>
        <w:tc>
          <w:tcPr>
            <w:tcW w:w="1343"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ผลลัพธ์ที่ต้องการ</w:t>
            </w:r>
          </w:p>
        </w:tc>
        <w:tc>
          <w:tcPr>
            <w:tcW w:w="1341"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ผลลัพธ์ที่ได้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2" w:hRule="atLeast"/>
        </w:trPr>
        <w:tc>
          <w:tcPr>
            <w:tcW w:w="777"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เยาวชนในโรงเรียน</w:t>
            </w:r>
          </w:p>
        </w:tc>
        <w:tc>
          <w:tcPr>
            <w:tcW w:w="1061" w:type="pct"/>
            <w:shd w:val="clear" w:color="auto" w:fill="auto"/>
          </w:tcPr>
          <w:p>
            <w:pPr>
              <w:rPr>
                <w:rFonts w:ascii="TH SarabunIT๙" w:hAnsi="TH SarabunIT๙" w:cs="TH SarabunIT๙"/>
                <w:sz w:val="28"/>
                <w:cs/>
              </w:rPr>
            </w:pPr>
            <w:r>
              <w:rPr>
                <w:rFonts w:hint="cs" w:ascii="TH SarabunIT๙" w:hAnsi="TH SarabunIT๙" w:cs="TH SarabunIT๙"/>
                <w:sz w:val="28"/>
                <w:cs/>
              </w:rPr>
              <w:t>1</w:t>
            </w:r>
            <w:r>
              <w:rPr>
                <w:rFonts w:ascii="TH SarabunIT๙" w:hAnsi="TH SarabunIT๙" w:cs="TH SarabunIT๙"/>
                <w:sz w:val="28"/>
                <w:cs/>
              </w:rPr>
              <w:t xml:space="preserve">. </w:t>
            </w:r>
            <w:r>
              <w:rPr>
                <w:rFonts w:ascii="TH SarabunIT๙" w:hAnsi="TH SarabunIT๙" w:cs="TH SarabunIT๙"/>
                <w:sz w:val="28"/>
                <w:cs/>
                <w:lang w:val="th-TH" w:bidi="th-TH"/>
              </w:rPr>
              <w:t>จัดกิจกรรมอบรมลงด้านพลังงาน</w:t>
            </w:r>
          </w:p>
        </w:tc>
        <w:tc>
          <w:tcPr>
            <w:tcW w:w="476"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29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.63</w:t>
            </w:r>
          </w:p>
        </w:tc>
        <w:tc>
          <w:tcPr>
            <w:tcW w:w="1343"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p>
        </w:tc>
        <w:tc>
          <w:tcPr>
            <w:tcW w:w="1341" w:type="pct"/>
            <w:shd w:val="clear" w:color="auto" w:fill="auto"/>
          </w:tcPr>
          <w:p>
            <w:pPr>
              <w:ind w:left="199" w:hanging="199"/>
              <w:rPr>
                <w:rFonts w:ascii="TH SarabunIT๙" w:hAnsi="TH SarabunIT๙" w:cs="TH SarabunIT๙"/>
                <w:kern w:val="24"/>
                <w:sz w:val="28"/>
                <w:cs/>
              </w:rPr>
            </w:pPr>
            <w:r>
              <w:rPr>
                <w:rFonts w:ascii="TH SarabunIT๙" w:hAnsi="TH SarabunIT๙" w:cs="TH SarabunIT๙"/>
                <w:kern w:val="24"/>
                <w:sz w:val="28"/>
                <w:cs/>
                <w:lang w:val="th-TH" w:bidi="th-TH"/>
              </w:rPr>
              <w:t>เยาวชนในโรงเรียน</w:t>
            </w:r>
            <w:r>
              <w:rPr>
                <w:rFonts w:ascii="TH SarabunIT๙" w:hAnsi="TH SarabunIT๙" w:cs="TH SarabunIT๙"/>
                <w:kern w:val="24"/>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rPr>
              <w:t>9</w:t>
            </w:r>
            <w:r>
              <w:rPr>
                <w:rFonts w:hint="cs" w:ascii="TH SarabunIT๙" w:hAnsi="TH SarabunIT๙" w:cs="TH SarabunIT๙"/>
                <w:kern w:val="24"/>
                <w:sz w:val="28"/>
                <w:cs/>
              </w:rPr>
              <w:t>2.59</w:t>
            </w:r>
          </w:p>
          <w:p>
            <w:pPr>
              <w:ind w:left="199" w:hanging="199"/>
              <w:rPr>
                <w:rFonts w:ascii="TH SarabunIT๙" w:hAnsi="TH SarabunIT๙" w:cs="TH SarabunIT๙"/>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2" w:hRule="atLeast"/>
        </w:trPr>
        <w:tc>
          <w:tcPr>
            <w:tcW w:w="777" w:type="pct"/>
            <w:vMerge w:val="continue"/>
            <w:shd w:val="clear" w:color="auto" w:fill="auto"/>
          </w:tcPr>
          <w:p>
            <w:pPr>
              <w:rPr>
                <w:rFonts w:ascii="TH SarabunIT๙" w:hAnsi="TH SarabunIT๙" w:cs="TH SarabunIT๙"/>
                <w:sz w:val="28"/>
              </w:rPr>
            </w:pPr>
          </w:p>
        </w:tc>
        <w:tc>
          <w:tcPr>
            <w:tcW w:w="1061" w:type="pct"/>
            <w:shd w:val="clear" w:color="auto" w:fill="auto"/>
          </w:tcPr>
          <w:p>
            <w:pPr>
              <w:rPr>
                <w:rFonts w:ascii="TH SarabunIT๙" w:hAnsi="TH SarabunIT๙" w:cs="TH SarabunIT๙"/>
                <w:sz w:val="28"/>
                <w:cs/>
              </w:rPr>
            </w:pPr>
            <w:r>
              <w:rPr>
                <w:rFonts w:hint="cs" w:ascii="TH SarabunIT๙" w:hAnsi="TH SarabunIT๙" w:cs="TH SarabunIT๙"/>
                <w:sz w:val="28"/>
                <w:cs/>
              </w:rPr>
              <w:t>2</w:t>
            </w:r>
            <w:r>
              <w:rPr>
                <w:rFonts w:ascii="TH SarabunIT๙" w:hAnsi="TH SarabunIT๙" w:cs="TH SarabunIT๙"/>
                <w:sz w:val="28"/>
                <w:cs/>
              </w:rPr>
              <w:t xml:space="preserve">. </w:t>
            </w:r>
            <w:r>
              <w:rPr>
                <w:rFonts w:ascii="TH SarabunIT๙" w:hAnsi="TH SarabunIT๙" w:cs="TH SarabunIT๙"/>
                <w:sz w:val="28"/>
                <w:cs/>
                <w:lang w:val="th-TH" w:bidi="th-TH"/>
              </w:rPr>
              <w:t>จัดกิจกรรมทัศนศึกษา หรือค่ายเกี่ยวกับพลังงาน</w:t>
            </w:r>
          </w:p>
        </w:tc>
        <w:tc>
          <w:tcPr>
            <w:tcW w:w="476" w:type="pct"/>
          </w:tcPr>
          <w:p>
            <w:pPr>
              <w:ind w:left="321" w:hanging="321"/>
              <w:jc w:val="center"/>
              <w:rPr>
                <w:rFonts w:ascii="TH SarabunIT๙" w:hAnsi="TH SarabunIT๙" w:cs="TH SarabunIT๙"/>
                <w:kern w:val="24"/>
                <w:sz w:val="28"/>
                <w:cs/>
              </w:rPr>
            </w:pPr>
            <w:r>
              <w:rPr>
                <w:rFonts w:hint="cs" w:ascii="TH SarabunIT๙" w:hAnsi="TH SarabunIT๙" w:cs="TH SarabunIT๙"/>
                <w:kern w:val="24"/>
                <w:sz w:val="28"/>
                <w:cs/>
              </w:rPr>
              <w:t xml:space="preserve">15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 63</w:t>
            </w:r>
          </w:p>
        </w:tc>
        <w:tc>
          <w:tcPr>
            <w:tcW w:w="1343" w:type="pct"/>
            <w:shd w:val="clear" w:color="auto" w:fill="auto"/>
          </w:tcPr>
          <w:p>
            <w:pPr>
              <w:ind w:left="321" w:hanging="321"/>
              <w:rPr>
                <w:rFonts w:ascii="TH SarabunIT๙" w:hAnsi="TH SarabunIT๙" w:cs="TH SarabunIT๙"/>
                <w:kern w:val="24"/>
                <w:sz w:val="28"/>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เยาวชนในโรงเรียน</w:t>
            </w:r>
            <w:r>
              <w:rPr>
                <w:rFonts w:ascii="TH SarabunIT๙" w:hAnsi="TH SarabunIT๙" w:cs="TH SarabunIT๙"/>
                <w:kern w:val="24"/>
                <w:sz w:val="28"/>
                <w:cs/>
                <w:lang w:val="th-TH" w:bidi="th-TH"/>
              </w:rPr>
              <w:t>ต่องานพลังงาน</w:t>
            </w:r>
          </w:p>
        </w:tc>
        <w:tc>
          <w:tcPr>
            <w:tcW w:w="1341" w:type="pct"/>
            <w:shd w:val="clear" w:color="auto" w:fill="auto"/>
          </w:tcPr>
          <w:p>
            <w:pPr>
              <w:ind w:left="199" w:hanging="199"/>
              <w:rPr>
                <w:rFonts w:ascii="TH SarabunIT๙" w:hAnsi="TH SarabunIT๙" w:cs="TH SarabunIT๙"/>
                <w:kern w:val="24"/>
                <w:sz w:val="28"/>
              </w:rPr>
            </w:pPr>
            <w:r>
              <w:rPr>
                <w:rFonts w:ascii="TH SarabunIT๙" w:hAnsi="TH SarabunIT๙" w:cs="TH SarabunIT๙"/>
                <w:kern w:val="24"/>
                <w:sz w:val="28"/>
                <w:cs/>
                <w:lang w:val="th-TH" w:bidi="th-TH"/>
              </w:rPr>
              <w:t>เยาวชนในโรงเรียน 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p>
        </w:tc>
        <w:tc>
          <w:tcPr>
            <w:tcW w:w="1061" w:type="pct"/>
            <w:shd w:val="clear" w:color="auto" w:fill="auto"/>
          </w:tcPr>
          <w:p>
            <w:pPr>
              <w:ind w:left="238" w:hanging="238"/>
              <w:rPr>
                <w:rFonts w:ascii="TH SarabunIT๙" w:hAnsi="TH SarabunIT๙" w:cs="TH SarabunIT๙"/>
                <w:sz w:val="28"/>
                <w:cs/>
              </w:rPr>
            </w:pPr>
            <w:r>
              <w:rPr>
                <w:rFonts w:ascii="TH SarabunIT๙" w:hAnsi="TH SarabunIT๙" w:cs="TH SarabunIT๙"/>
                <w:sz w:val="28"/>
                <w:cs/>
              </w:rPr>
              <w:t xml:space="preserve">1. </w:t>
            </w:r>
            <w:r>
              <w:rPr>
                <w:rFonts w:ascii="TH SarabunIT๙" w:hAnsi="TH SarabunIT๙" w:cs="TH SarabunIT๙"/>
                <w:sz w:val="28"/>
                <w:cs/>
                <w:lang w:val="th-TH" w:bidi="th-TH"/>
              </w:rPr>
              <w:t>จัดกิจกรรมอบรมลงไปในรายวิชาที่เกี่ยวข้องกับด้านพลังงาน</w:t>
            </w:r>
          </w:p>
        </w:tc>
        <w:tc>
          <w:tcPr>
            <w:tcW w:w="476"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14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43"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เจตคติของเยาวชนในโรงเรียนต่องานพลังงาน</w:t>
            </w:r>
          </w:p>
        </w:tc>
        <w:tc>
          <w:tcPr>
            <w:tcW w:w="1341"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rPr>
              <w:t>90.</w:t>
            </w:r>
            <w:r>
              <w:rPr>
                <w:rFonts w:hint="cs" w:ascii="TH SarabunIT๙" w:hAnsi="TH SarabunIT๙" w:cs="TH SarabunIT๙"/>
                <w:kern w:val="24"/>
                <w:sz w:val="28"/>
                <w:cs/>
              </w:rPr>
              <w:t>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sz w:val="28"/>
                <w:cs/>
                <w:lang w:val="th-TH" w:bidi="th-TH"/>
              </w:rPr>
              <w:t>มี</w:t>
            </w:r>
            <w:r>
              <w:rPr>
                <w:rFonts w:ascii="TH SarabunIT๙" w:hAnsi="TH SarabunIT๙" w:cs="TH SarabunIT๙"/>
                <w:kern w:val="24"/>
                <w:sz w:val="28"/>
                <w:cs/>
                <w:lang w:val="th-TH" w:bidi="th-TH"/>
              </w:rPr>
              <w:t>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pct"/>
            <w:vMerge w:val="continue"/>
            <w:shd w:val="clear" w:color="auto" w:fill="auto"/>
          </w:tcPr>
          <w:p>
            <w:pPr>
              <w:rPr>
                <w:rFonts w:ascii="TH SarabunIT๙" w:hAnsi="TH SarabunIT๙" w:cs="TH SarabunIT๙"/>
                <w:sz w:val="28"/>
              </w:rPr>
            </w:pPr>
          </w:p>
        </w:tc>
        <w:tc>
          <w:tcPr>
            <w:tcW w:w="1061" w:type="pct"/>
            <w:shd w:val="clear" w:color="auto" w:fill="auto"/>
          </w:tcPr>
          <w:p>
            <w:pPr>
              <w:ind w:left="238" w:hanging="238"/>
              <w:rPr>
                <w:rFonts w:ascii="TH SarabunIT๙" w:hAnsi="TH SarabunIT๙" w:cs="TH SarabunIT๙"/>
                <w:sz w:val="28"/>
                <w:cs/>
              </w:rPr>
            </w:pPr>
            <w:r>
              <w:rPr>
                <w:rFonts w:ascii="TH SarabunIT๙" w:hAnsi="TH SarabunIT๙" w:cs="TH SarabunIT๙"/>
                <w:sz w:val="28"/>
                <w:cs/>
              </w:rPr>
              <w:t xml:space="preserve">2. </w:t>
            </w:r>
            <w:r>
              <w:rPr>
                <w:rFonts w:ascii="TH SarabunIT๙" w:hAnsi="TH SarabunIT๙" w:cs="TH SarabunIT๙"/>
                <w:sz w:val="28"/>
                <w:cs/>
                <w:lang w:val="th-TH" w:bidi="th-TH"/>
              </w:rPr>
              <w:t>จัดกิจกรรมทัศนศึกษา หรือค่ายเกี่ยวกับพลังงาน</w:t>
            </w:r>
          </w:p>
        </w:tc>
        <w:tc>
          <w:tcPr>
            <w:tcW w:w="476"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20-22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43"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เจตคติของเยาวชนนอกโรงเรียนต่องานพลังงาน</w:t>
            </w:r>
          </w:p>
        </w:tc>
        <w:tc>
          <w:tcPr>
            <w:tcW w:w="1341" w:type="pct"/>
            <w:shd w:val="clear" w:color="auto" w:fill="auto"/>
          </w:tcPr>
          <w:p>
            <w:pPr>
              <w:rPr>
                <w:rFonts w:ascii="TH SarabunIT๙" w:hAnsi="TH SarabunIT๙" w:cs="TH SarabunIT๙"/>
                <w:kern w:val="24"/>
                <w:sz w:val="28"/>
              </w:rPr>
            </w:pP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sz w:val="28"/>
                <w:cs/>
                <w:lang w:val="th-TH" w:bidi="th-TH"/>
              </w:rPr>
              <w:t>มี</w:t>
            </w:r>
            <w:r>
              <w:rPr>
                <w:rFonts w:ascii="TH SarabunIT๙" w:hAnsi="TH SarabunIT๙" w:cs="TH SarabunIT๙"/>
                <w:kern w:val="24"/>
                <w:sz w:val="28"/>
                <w:cs/>
                <w:lang w:val="th-TH" w:bidi="th-TH"/>
              </w:rPr>
              <w:t>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3.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p>
        </w:tc>
        <w:tc>
          <w:tcPr>
            <w:tcW w:w="1061"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และประชุมชี้แจงให้ความรู้เกี่ยวกับพลังงานให้แก่แกนนำ</w:t>
            </w:r>
            <w:r>
              <w:rPr>
                <w:rFonts w:ascii="TH SarabunIT๙" w:hAnsi="TH SarabunIT๙" w:cs="TH SarabunIT๙"/>
                <w:sz w:val="28"/>
                <w:cs/>
              </w:rPr>
              <w:t>/</w:t>
            </w:r>
            <w:r>
              <w:rPr>
                <w:rFonts w:ascii="TH SarabunIT๙" w:hAnsi="TH SarabunIT๙" w:cs="TH SarabunIT๙"/>
                <w:sz w:val="28"/>
                <w:cs/>
                <w:lang w:val="th-TH" w:bidi="th-TH"/>
              </w:rPr>
              <w:t>ผู้นำชุมชน</w:t>
            </w:r>
          </w:p>
        </w:tc>
        <w:tc>
          <w:tcPr>
            <w:tcW w:w="476"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4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 63</w:t>
            </w:r>
          </w:p>
        </w:tc>
        <w:tc>
          <w:tcPr>
            <w:tcW w:w="1343"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341"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ผู้นำ</w:t>
            </w:r>
            <w:r>
              <w:rPr>
                <w:rFonts w:ascii="TH SarabunIT๙" w:hAnsi="TH SarabunIT๙" w:cs="TH SarabunIT๙"/>
                <w:sz w:val="28"/>
                <w:cs/>
              </w:rPr>
              <w:t>/</w:t>
            </w:r>
            <w:r>
              <w:rPr>
                <w:rFonts w:ascii="TH SarabunIT๙" w:hAnsi="TH SarabunIT๙" w:cs="TH SarabunIT๙"/>
                <w:sz w:val="28"/>
                <w:cs/>
                <w:lang w:val="th-TH" w:bidi="th-TH"/>
              </w:rPr>
              <w:t>แกนนำ</w:t>
            </w:r>
            <w:r>
              <w:rPr>
                <w:rFonts w:ascii="TH SarabunIT๙" w:hAnsi="TH SarabunIT๙" w:cs="TH SarabunIT๙"/>
                <w:kern w:val="24"/>
                <w:sz w:val="28"/>
                <w:cs/>
              </w:rPr>
              <w:t xml:space="preserve">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cs/>
              </w:rPr>
              <w:t>9</w:t>
            </w:r>
            <w:r>
              <w:rPr>
                <w:rFonts w:hint="cs" w:ascii="TH SarabunIT๙" w:hAnsi="TH SarabunIT๙" w:cs="TH SarabunIT๙"/>
                <w:kern w:val="24"/>
                <w:sz w:val="28"/>
                <w:cs/>
              </w:rPr>
              <w:t>2.00</w:t>
            </w:r>
          </w:p>
          <w:p>
            <w:pPr>
              <w:ind w:left="199" w:hanging="199"/>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4.24</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pct"/>
            <w:vMerge w:val="continue"/>
            <w:shd w:val="clear" w:color="auto" w:fill="auto"/>
          </w:tcPr>
          <w:p>
            <w:pPr>
              <w:rPr>
                <w:rFonts w:ascii="TH SarabunIT๙" w:hAnsi="TH SarabunIT๙" w:cs="TH SarabunIT๙"/>
                <w:sz w:val="28"/>
              </w:rPr>
            </w:pPr>
          </w:p>
        </w:tc>
        <w:tc>
          <w:tcPr>
            <w:tcW w:w="1061"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76"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20-22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43"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341"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4.24)</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6" w:hRule="atLeast"/>
        </w:trPr>
        <w:tc>
          <w:tcPr>
            <w:tcW w:w="777"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4. </w:t>
            </w:r>
            <w:r>
              <w:rPr>
                <w:rFonts w:ascii="TH SarabunIT๙" w:hAnsi="TH SarabunIT๙" w:cs="TH SarabunIT๙"/>
                <w:sz w:val="28"/>
                <w:cs/>
                <w:lang w:val="th-TH" w:bidi="th-TH"/>
              </w:rPr>
              <w:t>ประชาชนทั่วไป</w:t>
            </w:r>
          </w:p>
        </w:tc>
        <w:tc>
          <w:tcPr>
            <w:tcW w:w="1061"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และประชุมชี้แจงให้ความรู้เกี่ยวกับพลังงานให้แก่กลุ่มประชาชน</w:t>
            </w:r>
            <w:r>
              <w:rPr>
                <w:rFonts w:ascii="TH SarabunIT๙" w:hAnsi="TH SarabunIT๙" w:cs="TH SarabunIT๙"/>
                <w:sz w:val="28"/>
                <w:cs/>
              </w:rPr>
              <w:t>/</w:t>
            </w:r>
            <w:r>
              <w:rPr>
                <w:rFonts w:ascii="TH SarabunIT๙" w:hAnsi="TH SarabunIT๙" w:cs="TH SarabunIT๙"/>
                <w:sz w:val="28"/>
                <w:cs/>
                <w:lang w:val="th-TH" w:bidi="th-TH"/>
              </w:rPr>
              <w:t>อาชีพต่างๆ</w:t>
            </w:r>
          </w:p>
        </w:tc>
        <w:tc>
          <w:tcPr>
            <w:tcW w:w="476"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5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.63</w:t>
            </w:r>
          </w:p>
        </w:tc>
        <w:tc>
          <w:tcPr>
            <w:tcW w:w="1343"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341" w:type="pct"/>
            <w:shd w:val="clear" w:color="auto" w:fill="auto"/>
          </w:tcPr>
          <w:p>
            <w:pPr>
              <w:ind w:left="199" w:hanging="199"/>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rPr>
              <w:t>90.</w:t>
            </w:r>
            <w:r>
              <w:rPr>
                <w:rFonts w:hint="cs" w:ascii="TH SarabunIT๙" w:hAnsi="TH SarabunIT๙" w:cs="TH SarabunIT๙"/>
                <w:kern w:val="24"/>
                <w:sz w:val="28"/>
                <w:cs/>
              </w:rPr>
              <w:t>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4.32</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1" w:hRule="atLeast"/>
        </w:trPr>
        <w:tc>
          <w:tcPr>
            <w:tcW w:w="777" w:type="pct"/>
            <w:vMerge w:val="continue"/>
            <w:shd w:val="clear" w:color="auto" w:fill="auto"/>
          </w:tcPr>
          <w:p>
            <w:pPr>
              <w:rPr>
                <w:rFonts w:ascii="TH SarabunIT๙" w:hAnsi="TH SarabunIT๙" w:cs="TH SarabunIT๙"/>
                <w:sz w:val="28"/>
              </w:rPr>
            </w:pPr>
          </w:p>
        </w:tc>
        <w:tc>
          <w:tcPr>
            <w:tcW w:w="1061"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76"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20-22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43"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341"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4.32</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pct"/>
            <w:vMerge w:val="restart"/>
            <w:shd w:val="clear" w:color="auto" w:fill="auto"/>
          </w:tcPr>
          <w:p>
            <w:pPr>
              <w:ind w:left="284" w:hanging="284"/>
              <w:rPr>
                <w:rFonts w:ascii="TH SarabunIT๙" w:hAnsi="TH SarabunIT๙" w:cs="TH SarabunIT๙"/>
                <w:sz w:val="28"/>
              </w:rPr>
            </w:pPr>
            <w:r>
              <w:rPr>
                <w:rFonts w:ascii="TH SarabunIT๙" w:hAnsi="TH SarabunIT๙" w:cs="TH SarabunIT๙"/>
                <w:sz w:val="28"/>
              </w:rPr>
              <w:t xml:space="preserve">5. </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p>
        </w:tc>
        <w:tc>
          <w:tcPr>
            <w:tcW w:w="1061"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และประชุมชี้แจงให้ความรู้เกี่ยวกับพลังงานให้แก่หน่วยงานราชการ องค์กรในจังหวัด</w:t>
            </w:r>
          </w:p>
        </w:tc>
        <w:tc>
          <w:tcPr>
            <w:tcW w:w="476"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11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 63</w:t>
            </w:r>
          </w:p>
        </w:tc>
        <w:tc>
          <w:tcPr>
            <w:tcW w:w="1343"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r>
              <w:rPr>
                <w:rFonts w:ascii="TH SarabunIT๙" w:hAnsi="TH SarabunIT๙" w:cs="TH SarabunIT๙"/>
                <w:kern w:val="24"/>
                <w:sz w:val="28"/>
                <w:cs/>
                <w:lang w:val="th-TH" w:bidi="th-TH"/>
              </w:rPr>
              <w:t>ต่องานพลังงาน</w:t>
            </w:r>
          </w:p>
        </w:tc>
        <w:tc>
          <w:tcPr>
            <w:tcW w:w="1341"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rPr>
              <w:t>9</w:t>
            </w:r>
            <w:r>
              <w:rPr>
                <w:rFonts w:hint="cs" w:ascii="TH SarabunIT๙" w:hAnsi="TH SarabunIT๙" w:cs="TH SarabunIT๙"/>
                <w:kern w:val="24"/>
                <w:sz w:val="28"/>
                <w:cs/>
              </w:rPr>
              <w:t>5.00</w:t>
            </w:r>
          </w:p>
          <w:p>
            <w:pPr>
              <w:ind w:left="199" w:hanging="199"/>
              <w:rPr>
                <w:rFonts w:ascii="TH SarabunIT๙" w:hAnsi="TH SarabunIT๙" w:cs="TH SarabunIT๙"/>
                <w:sz w:val="28"/>
                <w:highlight w:val="yellow"/>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หน่วยงานราชการ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4.64</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pct"/>
            <w:vMerge w:val="continue"/>
            <w:shd w:val="clear" w:color="auto" w:fill="auto"/>
          </w:tcPr>
          <w:p>
            <w:pPr>
              <w:rPr>
                <w:rFonts w:ascii="TH SarabunIT๙" w:hAnsi="TH SarabunIT๙" w:cs="TH SarabunIT๙"/>
                <w:sz w:val="28"/>
              </w:rPr>
            </w:pPr>
          </w:p>
        </w:tc>
        <w:tc>
          <w:tcPr>
            <w:tcW w:w="1061"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76"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20-22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43"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r>
              <w:rPr>
                <w:rFonts w:ascii="TH SarabunIT๙" w:hAnsi="TH SarabunIT๙" w:cs="TH SarabunIT๙"/>
                <w:kern w:val="24"/>
                <w:sz w:val="28"/>
                <w:cs/>
                <w:lang w:val="th-TH" w:bidi="th-TH"/>
              </w:rPr>
              <w:t>ต่องานพลังงาน</w:t>
            </w:r>
          </w:p>
        </w:tc>
        <w:tc>
          <w:tcPr>
            <w:tcW w:w="1341" w:type="pct"/>
            <w:shd w:val="clear" w:color="auto" w:fill="auto"/>
          </w:tcPr>
          <w:p>
            <w:pPr>
              <w:rPr>
                <w:rFonts w:ascii="TH SarabunIT๙" w:hAnsi="TH SarabunIT๙" w:cs="TH SarabunIT๙"/>
                <w:sz w:val="28"/>
                <w:highlight w:val="yellow"/>
                <w:cs/>
              </w:rPr>
            </w:pP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4.64</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pct"/>
            <w:shd w:val="clear" w:color="auto" w:fill="auto"/>
          </w:tcPr>
          <w:p>
            <w:pPr>
              <w:ind w:left="284" w:hanging="284"/>
              <w:rPr>
                <w:rFonts w:ascii="TH SarabunIT๙" w:hAnsi="TH SarabunIT๙" w:cs="TH SarabunIT๙"/>
                <w:sz w:val="28"/>
              </w:rPr>
            </w:pPr>
            <w:r>
              <w:rPr>
                <w:rFonts w:ascii="TH SarabunIT๙" w:hAnsi="TH SarabunIT๙" w:cs="TH SarabunIT๙"/>
                <w:sz w:val="28"/>
                <w:cs/>
              </w:rPr>
              <w:t xml:space="preserve">6. </w:t>
            </w:r>
            <w:r>
              <w:rPr>
                <w:rFonts w:ascii="TH SarabunIT๙" w:hAnsi="TH SarabunIT๙" w:cs="TH SarabunIT๙"/>
                <w:sz w:val="28"/>
                <w:cs/>
                <w:lang w:val="th-TH" w:bidi="th-TH"/>
              </w:rPr>
              <w:t>กลุ่มนักสื่อสารพลังงานด้านการสื่อสารเชิงนโยบายพลังงานในระดับชุมชน</w:t>
            </w:r>
          </w:p>
        </w:tc>
        <w:tc>
          <w:tcPr>
            <w:tcW w:w="1061" w:type="pct"/>
            <w:shd w:val="clear" w:color="auto" w:fill="auto"/>
          </w:tcPr>
          <w:p>
            <w:pPr>
              <w:ind w:left="288" w:hanging="284"/>
              <w:rPr>
                <w:rFonts w:ascii="TH SarabunIT๙" w:hAnsi="TH SarabunIT๙" w:cs="TH SarabunIT๙"/>
                <w:sz w:val="28"/>
              </w:rPr>
            </w:pPr>
            <w:r>
              <w:rPr>
                <w:rFonts w:ascii="TH SarabunIT๙" w:hAnsi="TH SarabunIT๙" w:cs="TH SarabunIT๙"/>
                <w:sz w:val="28"/>
                <w:cs/>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กลุ่มนักสื่อสารพลังงานด้านการสื่อสารเชิงนโยบายพลังงานในระดับชุมชน</w:t>
            </w:r>
          </w:p>
        </w:tc>
        <w:tc>
          <w:tcPr>
            <w:tcW w:w="476"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15 </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43"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เจตคติต่องานพลังงาน</w:t>
            </w:r>
          </w:p>
          <w:p>
            <w:pPr>
              <w:ind w:left="321" w:hanging="321"/>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นักสื่อสารพลังงานสามารถเผยแพร่ข้อมูลข่าวสาร ด้านพลังงานให้กับประชาชนในชุมชน</w:t>
            </w:r>
          </w:p>
        </w:tc>
        <w:tc>
          <w:tcPr>
            <w:tcW w:w="1341"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cs/>
              </w:rPr>
              <w:t>9</w:t>
            </w:r>
            <w:r>
              <w:rPr>
                <w:rFonts w:hint="cs" w:ascii="TH SarabunIT๙" w:hAnsi="TH SarabunIT๙" w:cs="TH SarabunIT๙"/>
                <w:kern w:val="24"/>
                <w:sz w:val="28"/>
                <w:cs/>
              </w:rPr>
              <w:t>5.00</w:t>
            </w:r>
          </w:p>
          <w:p>
            <w:pPr>
              <w:ind w:left="199" w:hanging="199"/>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4.03</w:t>
            </w:r>
            <w:r>
              <w:rPr>
                <w:rFonts w:ascii="TH SarabunIT๙" w:hAnsi="TH SarabunIT๙" w:cs="TH SarabunIT๙"/>
                <w:sz w:val="28"/>
                <w:cs/>
              </w:rPr>
              <w:t>)</w:t>
            </w:r>
          </w:p>
          <w:p>
            <w:pPr>
              <w:ind w:left="199" w:hanging="199"/>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นักสื่อสารพลังงานเผยแพร่ข้อมูลข่าวสาร ด้านพลังงานให้กับประชาชน</w:t>
            </w:r>
            <w:r>
              <w:rPr>
                <w:rFonts w:ascii="TH SarabunIT๙" w:hAnsi="TH SarabunIT๙" w:cs="TH SarabunIT๙"/>
                <w:sz w:val="28"/>
              </w:rPr>
              <w:t xml:space="preserve"> </w:t>
            </w:r>
            <w:r>
              <w:rPr>
                <w:rFonts w:ascii="TH SarabunIT๙" w:hAnsi="TH SarabunIT๙" w:cs="TH SarabunIT๙"/>
                <w:sz w:val="28"/>
                <w:cs/>
                <w:lang w:val="th-TH" w:bidi="th-TH"/>
              </w:rPr>
              <w:t xml:space="preserve">จำนวน </w:t>
            </w:r>
            <w:r>
              <w:rPr>
                <w:rFonts w:ascii="TH SarabunIT๙" w:hAnsi="TH SarabunIT๙" w:cs="TH SarabunIT๙"/>
                <w:sz w:val="28"/>
              </w:rPr>
              <w:t xml:space="preserve">20 </w:t>
            </w:r>
            <w:r>
              <w:rPr>
                <w:rFonts w:ascii="TH SarabunIT๙" w:hAnsi="TH SarabunIT๙" w:cs="TH SarabunIT๙"/>
                <w:sz w:val="28"/>
                <w:cs/>
                <w:lang w:val="th-TH" w:bidi="th-TH"/>
              </w:rPr>
              <w:t>ครั้ง</w:t>
            </w:r>
            <w:r>
              <w:rPr>
                <w:rFonts w:ascii="TH SarabunIT๙" w:hAnsi="TH SarabunIT๙" w:cs="TH SarabunIT๙"/>
                <w:sz w:val="28"/>
                <w:cs/>
              </w:rPr>
              <w:t>/</w:t>
            </w:r>
            <w:r>
              <w:rPr>
                <w:rFonts w:ascii="TH SarabunIT๙" w:hAnsi="TH SarabunIT๙" w:cs="TH SarabunIT๙"/>
                <w:sz w:val="28"/>
                <w:cs/>
                <w:lang w:val="th-TH" w:bidi="th-TH"/>
              </w:rPr>
              <w:t>คน</w:t>
            </w:r>
          </w:p>
        </w:tc>
      </w:tr>
    </w:tbl>
    <w:p>
      <w:pPr>
        <w:jc w:val="center"/>
        <w:rPr>
          <w:rFonts w:ascii="TH SarabunPSK" w:hAnsi="TH SarabunPSK" w:cs="TH SarabunPSK"/>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r>
        <w:rPr>
          <w:rFonts w:hint="cs" w:ascii="TH SarabunIT๙" w:hAnsi="TH SarabunIT๙" w:cs="TH SarabunIT๙"/>
          <w:b/>
          <w:bCs/>
          <w:sz w:val="32"/>
          <w:szCs w:val="32"/>
          <w:cs/>
          <w:lang w:val="th-TH" w:bidi="th-TH"/>
        </w:rPr>
        <w:t>จังหวัดภูเก็ต</w:t>
      </w:r>
    </w:p>
    <w:p>
      <w:pPr>
        <w:rPr>
          <w:rFonts w:ascii="TH SarabunIT๙" w:hAnsi="TH SarabunIT๙" w:cs="TH SarabunIT๙"/>
          <w:b/>
          <w:bCs/>
        </w:rPr>
      </w:pPr>
      <w:r>
        <w:rPr>
          <w:rFonts w:ascii="TH SarabunIT๙" w:hAnsi="TH SarabunIT๙" w:cs="TH SarabunIT๙"/>
          <w:b/>
          <w:bCs/>
          <w:cs/>
          <w:lang w:val="th-TH" w:bidi="th-TH"/>
        </w:rPr>
        <w:t>ตาราง</w:t>
      </w:r>
      <w:r>
        <w:rPr>
          <w:rFonts w:hint="cs" w:ascii="TH SarabunIT๙" w:hAnsi="TH SarabunIT๙" w:cs="TH SarabunIT๙"/>
          <w:b/>
          <w:bCs/>
          <w:cs/>
        </w:rPr>
        <w:t xml:space="preserve"> </w:t>
      </w:r>
      <w:r>
        <w:rPr>
          <w:rFonts w:hint="cs" w:ascii="TH SarabunIT๙" w:hAnsi="TH SarabunIT๙" w:cs="TH SarabunIT๙"/>
          <w:b/>
          <w:bCs/>
          <w:cs/>
          <w:lang w:val="th-TH" w:bidi="th-TH"/>
        </w:rPr>
        <w:t>๗</w:t>
      </w:r>
      <w:r>
        <w:rPr>
          <w:rFonts w:hint="cs" w:ascii="TH SarabunIT๙" w:hAnsi="TH SarabunIT๙" w:cs="TH SarabunIT๙"/>
          <w:b/>
          <w:bCs/>
          <w:cs/>
        </w:rPr>
        <w:t xml:space="preserve"> </w:t>
      </w:r>
      <w:r>
        <w:rPr>
          <w:rFonts w:hint="cs" w:ascii="TH SarabunIT๙" w:hAnsi="TH SarabunIT๙" w:cs="TH SarabunIT๙"/>
          <w:b/>
          <w:bCs/>
          <w:cs/>
          <w:lang w:val="th-TH" w:bidi="th-TH"/>
        </w:rPr>
        <w:t>สรุปผลการดำเนินกิจกรรม โครงการการสร้างความรู้ความเข้าใจ และพัฒนาการสื่อสารด้านพลังงานเพื่อเจตคติที่ดีต่อการขับเคลื่อนงานพลังงาน</w:t>
      </w:r>
    </w:p>
    <w:tbl>
      <w:tblPr>
        <w:tblStyle w:val="1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87"/>
        <w:gridCol w:w="3259"/>
        <w:gridCol w:w="1303"/>
        <w:gridCol w:w="4282"/>
        <w:gridCol w:w="41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777"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กลุ่มเป้าหมาย</w:t>
            </w:r>
          </w:p>
        </w:tc>
        <w:tc>
          <w:tcPr>
            <w:tcW w:w="1061"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กิจกรรม</w:t>
            </w:r>
          </w:p>
        </w:tc>
        <w:tc>
          <w:tcPr>
            <w:tcW w:w="424"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ช่วงวันที่</w:t>
            </w:r>
          </w:p>
        </w:tc>
        <w:tc>
          <w:tcPr>
            <w:tcW w:w="1394"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ผลลัพธ์ที่ต้องการ</w:t>
            </w:r>
          </w:p>
        </w:tc>
        <w:tc>
          <w:tcPr>
            <w:tcW w:w="1341"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ผลลัพธ์ที่ได้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pct"/>
            <w:shd w:val="clear" w:color="auto" w:fill="auto"/>
          </w:tcPr>
          <w:p>
            <w:pPr>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เยาวชนในโรงเรียน</w:t>
            </w:r>
          </w:p>
        </w:tc>
        <w:tc>
          <w:tcPr>
            <w:tcW w:w="1061" w:type="pct"/>
            <w:shd w:val="clear" w:color="auto" w:fill="auto"/>
          </w:tcPr>
          <w:p>
            <w:pPr>
              <w:ind w:left="238" w:hanging="238"/>
              <w:rPr>
                <w:rFonts w:ascii="TH SarabunIT๙" w:hAnsi="TH SarabunIT๙" w:cs="TH SarabunIT๙"/>
                <w:sz w:val="28"/>
                <w:cs/>
              </w:rPr>
            </w:pPr>
            <w:r>
              <w:rPr>
                <w:rFonts w:ascii="TH SarabunIT๙" w:hAnsi="TH SarabunIT๙" w:eastAsia="Trebuchet MS" w:cs="TH SarabunIT๙"/>
                <w:sz w:val="28"/>
              </w:rPr>
              <w:t xml:space="preserve">1. </w:t>
            </w:r>
            <w:r>
              <w:rPr>
                <w:rFonts w:ascii="TH SarabunIT๙" w:hAnsi="TH SarabunIT๙" w:eastAsia="Trebuchet MS" w:cs="TH SarabunIT๙"/>
                <w:sz w:val="28"/>
                <w:cs/>
                <w:lang w:val="th-TH" w:bidi="th-TH"/>
              </w:rPr>
              <w:t>อบรมความรู้ความเข้าใจด้านพลังงานให้กับกลุ่มเยาวชนในโรงเรียน</w:t>
            </w:r>
          </w:p>
        </w:tc>
        <w:tc>
          <w:tcPr>
            <w:tcW w:w="424" w:type="pct"/>
          </w:tcPr>
          <w:p>
            <w:pPr>
              <w:ind w:left="321" w:hanging="321"/>
              <w:jc w:val="center"/>
              <w:rPr>
                <w:rFonts w:ascii="TH SarabunIT๙" w:hAnsi="TH SarabunIT๙" w:cs="TH SarabunIT๙"/>
                <w:kern w:val="24"/>
                <w:sz w:val="28"/>
              </w:rPr>
            </w:pPr>
            <w:r>
              <w:rPr>
                <w:rFonts w:ascii="TH SarabunIT๙" w:hAnsi="TH SarabunIT๙" w:cs="TH SarabunIT๙"/>
                <w:kern w:val="24"/>
                <w:sz w:val="28"/>
                <w:cs/>
              </w:rPr>
              <w:t xml:space="preserve">20 </w:t>
            </w:r>
            <w:r>
              <w:rPr>
                <w:rFonts w:ascii="TH SarabunIT๙" w:hAnsi="TH SarabunIT๙" w:cs="TH SarabunIT๙"/>
                <w:kern w:val="24"/>
                <w:sz w:val="28"/>
                <w:cs/>
                <w:lang w:val="th-TH" w:bidi="th-TH"/>
              </w:rPr>
              <w:t>ส</w:t>
            </w:r>
            <w:r>
              <w:rPr>
                <w:rFonts w:ascii="TH SarabunIT๙" w:hAnsi="TH SarabunIT๙" w:cs="TH SarabunIT๙"/>
                <w:kern w:val="24"/>
                <w:sz w:val="28"/>
                <w:cs/>
              </w:rPr>
              <w:t>.</w:t>
            </w:r>
            <w:r>
              <w:rPr>
                <w:rFonts w:ascii="TH SarabunIT๙" w:hAnsi="TH SarabunIT๙" w:cs="TH SarabunIT๙"/>
                <w:kern w:val="24"/>
                <w:sz w:val="28"/>
                <w:cs/>
                <w:lang w:val="th-TH" w:bidi="th-TH"/>
              </w:rPr>
              <w:t>ค</w:t>
            </w:r>
            <w:r>
              <w:rPr>
                <w:rFonts w:ascii="TH SarabunIT๙" w:hAnsi="TH SarabunIT๙" w:cs="TH SarabunIT๙"/>
                <w:kern w:val="24"/>
                <w:sz w:val="28"/>
                <w:cs/>
              </w:rPr>
              <w:t>. 63</w:t>
            </w:r>
          </w:p>
        </w:tc>
        <w:tc>
          <w:tcPr>
            <w:tcW w:w="1394"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เจตคติของเยาวชนในโรงเรียนต่องานพลังงาน</w:t>
            </w:r>
          </w:p>
        </w:tc>
        <w:tc>
          <w:tcPr>
            <w:tcW w:w="1341" w:type="pct"/>
            <w:shd w:val="clear" w:color="auto" w:fill="auto"/>
          </w:tcPr>
          <w:p>
            <w:pPr>
              <w:ind w:left="199" w:hanging="199"/>
              <w:rPr>
                <w:rFonts w:ascii="TH SarabunIT๙" w:hAnsi="TH SarabunIT๙" w:cs="TH SarabunIT๙"/>
                <w:kern w:val="24"/>
                <w:sz w:val="28"/>
                <w:cs/>
              </w:rPr>
            </w:pPr>
            <w:r>
              <w:rPr>
                <w:rFonts w:ascii="TH SarabunIT๙" w:hAnsi="TH SarabunIT๙" w:cs="TH SarabunIT๙"/>
                <w:kern w:val="24"/>
                <w:sz w:val="28"/>
              </w:rPr>
              <w:t xml:space="preserve">1. </w:t>
            </w:r>
            <w:r>
              <w:rPr>
                <w:rFonts w:ascii="TH SarabunIT๙" w:hAnsi="TH SarabunIT๙" w:cs="TH SarabunIT๙"/>
                <w:kern w:val="24"/>
                <w:sz w:val="28"/>
                <w:cs/>
                <w:lang w:val="th-TH" w:bidi="th-TH"/>
              </w:rPr>
              <w:t>เยาวชนในโรงเรียน</w:t>
            </w:r>
            <w:r>
              <w:rPr>
                <w:rFonts w:ascii="TH SarabunIT๙" w:hAnsi="TH SarabunIT๙" w:cs="TH SarabunIT๙"/>
                <w:kern w:val="24"/>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rPr>
              <w:t>9</w:t>
            </w:r>
            <w:r>
              <w:rPr>
                <w:rFonts w:hint="cs" w:ascii="TH SarabunIT๙" w:hAnsi="TH SarabunIT๙" w:cs="TH SarabunIT๙"/>
                <w:kern w:val="24"/>
                <w:sz w:val="28"/>
                <w:cs/>
              </w:rPr>
              <w:t>0.37</w:t>
            </w:r>
          </w:p>
          <w:p>
            <w:pPr>
              <w:ind w:left="199" w:hanging="199"/>
              <w:rPr>
                <w:rFonts w:ascii="TH SarabunIT๙" w:hAnsi="TH SarabunIT๙" w:cs="TH SarabunIT๙"/>
                <w:sz w:val="28"/>
              </w:rPr>
            </w:pPr>
            <w:r>
              <w:rPr>
                <w:rFonts w:ascii="TH SarabunIT๙" w:hAnsi="TH SarabunIT๙" w:cs="TH SarabunIT๙"/>
                <w:kern w:val="24"/>
                <w:sz w:val="28"/>
              </w:rPr>
              <w:t xml:space="preserve">2. </w:t>
            </w:r>
            <w:r>
              <w:rPr>
                <w:rFonts w:ascii="TH SarabunIT๙" w:hAnsi="TH SarabunIT๙" w:cs="TH SarabunIT๙"/>
                <w:kern w:val="24"/>
                <w:sz w:val="28"/>
                <w:cs/>
                <w:lang w:val="th-TH" w:bidi="th-TH"/>
              </w:rPr>
              <w:t>เยาวชนในโรงเรียน 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p>
        </w:tc>
        <w:tc>
          <w:tcPr>
            <w:tcW w:w="1061" w:type="pct"/>
            <w:shd w:val="clear" w:color="auto" w:fill="auto"/>
          </w:tcPr>
          <w:p>
            <w:pPr>
              <w:ind w:left="238" w:hanging="238"/>
              <w:rPr>
                <w:rFonts w:ascii="TH SarabunIT๙" w:hAnsi="TH SarabunIT๙" w:cs="TH SarabunIT๙"/>
                <w:sz w:val="28"/>
                <w:cs/>
              </w:rPr>
            </w:pPr>
            <w:r>
              <w:rPr>
                <w:rFonts w:ascii="TH SarabunIT๙" w:hAnsi="TH SarabunIT๙" w:cs="TH SarabunIT๙"/>
                <w:sz w:val="28"/>
                <w:cs/>
              </w:rPr>
              <w:t xml:space="preserve">1. </w:t>
            </w:r>
            <w:r>
              <w:rPr>
                <w:rFonts w:ascii="TH SarabunIT๙" w:hAnsi="TH SarabunIT๙" w:cs="TH SarabunIT๙"/>
                <w:sz w:val="28"/>
                <w:cs/>
                <w:lang w:val="th-TH" w:bidi="th-TH"/>
              </w:rPr>
              <w:t>จัดกิจกรรมอบรมด้านพลังงานลงไปในรายวิชาที่เกี่ยวข้องกับพลังงาน</w:t>
            </w:r>
          </w:p>
        </w:tc>
        <w:tc>
          <w:tcPr>
            <w:tcW w:w="424"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19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.63</w:t>
            </w:r>
          </w:p>
        </w:tc>
        <w:tc>
          <w:tcPr>
            <w:tcW w:w="1394"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เจตคติของเยาวชนในโรงเรียนต่องานพลังงาน</w:t>
            </w:r>
          </w:p>
        </w:tc>
        <w:tc>
          <w:tcPr>
            <w:tcW w:w="1341"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rPr>
              <w:t>9</w:t>
            </w:r>
            <w:r>
              <w:rPr>
                <w:rFonts w:hint="cs" w:ascii="TH SarabunIT๙" w:hAnsi="TH SarabunIT๙" w:cs="TH SarabunIT๙"/>
                <w:kern w:val="24"/>
                <w:sz w:val="28"/>
                <w:cs/>
              </w:rPr>
              <w:t>2.31</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sz w:val="28"/>
                <w:cs/>
                <w:lang w:val="th-TH" w:bidi="th-TH"/>
              </w:rPr>
              <w:t>มี</w:t>
            </w:r>
            <w:r>
              <w:rPr>
                <w:rFonts w:ascii="TH SarabunIT๙" w:hAnsi="TH SarabunIT๙" w:cs="TH SarabunIT๙"/>
                <w:kern w:val="24"/>
                <w:sz w:val="28"/>
                <w:cs/>
                <w:lang w:val="th-TH" w:bidi="th-TH"/>
              </w:rPr>
              <w:t>เจตคติที่ดีต่องานพลังงานใน</w:t>
            </w:r>
            <w:r>
              <w:rPr>
                <w:rFonts w:ascii="TH SarabunIT๙" w:hAnsi="TH SarabunIT๙" w:cs="TH SarabunIT๙"/>
                <w:sz w:val="28"/>
                <w:cs/>
                <w:lang w:val="th-TH" w:bidi="th-TH"/>
              </w:rPr>
              <w:t xml:space="preserve">ระดับมาก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pct"/>
            <w:vMerge w:val="continue"/>
            <w:shd w:val="clear" w:color="auto" w:fill="auto"/>
          </w:tcPr>
          <w:p>
            <w:pPr>
              <w:rPr>
                <w:rFonts w:ascii="TH SarabunIT๙" w:hAnsi="TH SarabunIT๙" w:cs="TH SarabunIT๙"/>
                <w:sz w:val="28"/>
              </w:rPr>
            </w:pPr>
          </w:p>
        </w:tc>
        <w:tc>
          <w:tcPr>
            <w:tcW w:w="1061"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24" w:type="pct"/>
          </w:tcPr>
          <w:p>
            <w:pPr>
              <w:rPr>
                <w:rFonts w:ascii="TH SarabunIT๙" w:hAnsi="TH SarabunIT๙" w:cs="TH SarabunIT๙"/>
                <w:kern w:val="24"/>
                <w:sz w:val="28"/>
                <w:cs/>
              </w:rPr>
            </w:pPr>
            <w:r>
              <w:rPr>
                <w:rFonts w:hint="cs" w:ascii="TH SarabunIT๙" w:hAnsi="TH SarabunIT๙" w:cs="TH SarabunIT๙"/>
                <w:kern w:val="24"/>
                <w:sz w:val="28"/>
                <w:cs/>
              </w:rPr>
              <w:t xml:space="preserve">19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 63</w:t>
            </w:r>
          </w:p>
        </w:tc>
        <w:tc>
          <w:tcPr>
            <w:tcW w:w="1394"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เยาวชนนอกโรงเรียน</w:t>
            </w:r>
            <w:r>
              <w:rPr>
                <w:rFonts w:ascii="TH SarabunIT๙" w:hAnsi="TH SarabunIT๙" w:cs="TH SarabunIT๙"/>
                <w:kern w:val="24"/>
                <w:sz w:val="28"/>
                <w:cs/>
                <w:lang w:val="th-TH" w:bidi="th-TH"/>
              </w:rPr>
              <w:t>ต่องานพลังงาน</w:t>
            </w:r>
          </w:p>
        </w:tc>
        <w:tc>
          <w:tcPr>
            <w:tcW w:w="1341" w:type="pct"/>
            <w:shd w:val="clear" w:color="auto" w:fill="auto"/>
          </w:tcPr>
          <w:p>
            <w:pPr>
              <w:rPr>
                <w:rFonts w:ascii="TH SarabunIT๙" w:hAnsi="TH SarabunIT๙" w:cs="TH SarabunIT๙"/>
                <w:sz w:val="28"/>
                <w:highlight w:val="yellow"/>
                <w:cs/>
              </w:rPr>
            </w:pPr>
            <w:r>
              <w:rPr>
                <w:rFonts w:ascii="TH SarabunIT๙" w:hAnsi="TH SarabunIT๙" w:cs="TH SarabunIT๙"/>
                <w:sz w:val="28"/>
                <w:cs/>
                <w:lang w:val="th-TH" w:bidi="th-TH"/>
              </w:rPr>
              <w:t>เยาวชนนอกโรงเรียน</w:t>
            </w:r>
            <w:r>
              <w:rPr>
                <w:rFonts w:ascii="TH SarabunIT๙" w:hAnsi="TH SarabunIT๙" w:cs="TH SarabunIT๙"/>
                <w:kern w:val="24"/>
                <w:sz w:val="28"/>
              </w:rPr>
              <w:t xml:space="preserve">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4.45)</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3.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p>
        </w:tc>
        <w:tc>
          <w:tcPr>
            <w:tcW w:w="1061"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และประชุมชี้แจงให้ความรู้เกี่ยวกับพลังงานให้แก่แกนนำ</w:t>
            </w:r>
            <w:r>
              <w:rPr>
                <w:rFonts w:ascii="TH SarabunIT๙" w:hAnsi="TH SarabunIT๙" w:cs="TH SarabunIT๙"/>
                <w:sz w:val="28"/>
                <w:cs/>
              </w:rPr>
              <w:t>/</w:t>
            </w:r>
            <w:r>
              <w:rPr>
                <w:rFonts w:ascii="TH SarabunIT๙" w:hAnsi="TH SarabunIT๙" w:cs="TH SarabunIT๙"/>
                <w:sz w:val="28"/>
                <w:cs/>
                <w:lang w:val="th-TH" w:bidi="th-TH"/>
              </w:rPr>
              <w:t>ผู้นำชุมชน</w:t>
            </w:r>
          </w:p>
        </w:tc>
        <w:tc>
          <w:tcPr>
            <w:tcW w:w="424"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29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94"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341"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ผู้นำ</w:t>
            </w:r>
            <w:r>
              <w:rPr>
                <w:rFonts w:ascii="TH SarabunIT๙" w:hAnsi="TH SarabunIT๙" w:cs="TH SarabunIT๙"/>
                <w:sz w:val="28"/>
                <w:cs/>
              </w:rPr>
              <w:t>/</w:t>
            </w:r>
            <w:r>
              <w:rPr>
                <w:rFonts w:ascii="TH SarabunIT๙" w:hAnsi="TH SarabunIT๙" w:cs="TH SarabunIT๙"/>
                <w:sz w:val="28"/>
                <w:cs/>
                <w:lang w:val="th-TH" w:bidi="th-TH"/>
              </w:rPr>
              <w:t>แกนนำ</w:t>
            </w:r>
            <w:r>
              <w:rPr>
                <w:rFonts w:ascii="TH SarabunIT๙" w:hAnsi="TH SarabunIT๙" w:cs="TH SarabunIT๙"/>
                <w:kern w:val="24"/>
                <w:sz w:val="28"/>
                <w:cs/>
              </w:rPr>
              <w:t xml:space="preserve">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cs/>
              </w:rPr>
              <w:t>9</w:t>
            </w:r>
            <w:r>
              <w:rPr>
                <w:rFonts w:hint="cs" w:ascii="TH SarabunIT๙" w:hAnsi="TH SarabunIT๙" w:cs="TH SarabunIT๙"/>
                <w:kern w:val="24"/>
                <w:sz w:val="28"/>
                <w:cs/>
              </w:rPr>
              <w:t>4.00</w:t>
            </w:r>
          </w:p>
          <w:p>
            <w:pPr>
              <w:ind w:left="199" w:hanging="199"/>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4.20</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pct"/>
            <w:vMerge w:val="continue"/>
            <w:shd w:val="clear" w:color="auto" w:fill="auto"/>
          </w:tcPr>
          <w:p>
            <w:pPr>
              <w:rPr>
                <w:rFonts w:ascii="TH SarabunIT๙" w:hAnsi="TH SarabunIT๙" w:cs="TH SarabunIT๙"/>
                <w:sz w:val="28"/>
              </w:rPr>
            </w:pPr>
          </w:p>
        </w:tc>
        <w:tc>
          <w:tcPr>
            <w:tcW w:w="1061"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24"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13-14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.63</w:t>
            </w:r>
          </w:p>
        </w:tc>
        <w:tc>
          <w:tcPr>
            <w:tcW w:w="1394"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341"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4.20)</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3" w:hRule="atLeast"/>
        </w:trPr>
        <w:tc>
          <w:tcPr>
            <w:tcW w:w="777"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4. </w:t>
            </w:r>
            <w:r>
              <w:rPr>
                <w:rFonts w:ascii="TH SarabunIT๙" w:hAnsi="TH SarabunIT๙" w:cs="TH SarabunIT๙"/>
                <w:sz w:val="28"/>
                <w:cs/>
                <w:lang w:val="th-TH" w:bidi="th-TH"/>
              </w:rPr>
              <w:t>ประชาชนทั่วไป</w:t>
            </w:r>
          </w:p>
        </w:tc>
        <w:tc>
          <w:tcPr>
            <w:tcW w:w="1061"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และประชุมชี้แจงให้ความรู้เกี่ยวกับพลังงานให้แก่กลุ่มประชาชน</w:t>
            </w:r>
            <w:r>
              <w:rPr>
                <w:rFonts w:ascii="TH SarabunIT๙" w:hAnsi="TH SarabunIT๙" w:cs="TH SarabunIT๙"/>
                <w:sz w:val="28"/>
                <w:cs/>
              </w:rPr>
              <w:t>/</w:t>
            </w:r>
            <w:r>
              <w:rPr>
                <w:rFonts w:ascii="TH SarabunIT๙" w:hAnsi="TH SarabunIT๙" w:cs="TH SarabunIT๙"/>
                <w:sz w:val="28"/>
                <w:cs/>
                <w:lang w:val="th-TH" w:bidi="th-TH"/>
              </w:rPr>
              <w:t>อาชีพต่างๆ</w:t>
            </w:r>
          </w:p>
        </w:tc>
        <w:tc>
          <w:tcPr>
            <w:tcW w:w="424"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30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.63</w:t>
            </w:r>
          </w:p>
        </w:tc>
        <w:tc>
          <w:tcPr>
            <w:tcW w:w="1394"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341" w:type="pct"/>
            <w:shd w:val="clear" w:color="auto" w:fill="auto"/>
          </w:tcPr>
          <w:p>
            <w:pPr>
              <w:ind w:left="199" w:hanging="199"/>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cs/>
              </w:rPr>
              <w:t>9</w:t>
            </w:r>
            <w:r>
              <w:rPr>
                <w:rFonts w:hint="cs" w:ascii="TH SarabunIT๙" w:hAnsi="TH SarabunIT๙" w:cs="TH SarabunIT๙"/>
                <w:kern w:val="24"/>
                <w:sz w:val="28"/>
                <w:cs/>
              </w:rPr>
              <w:t>2.00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4.05</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1" w:hRule="atLeast"/>
        </w:trPr>
        <w:tc>
          <w:tcPr>
            <w:tcW w:w="777" w:type="pct"/>
            <w:vMerge w:val="continue"/>
            <w:shd w:val="clear" w:color="auto" w:fill="auto"/>
          </w:tcPr>
          <w:p>
            <w:pPr>
              <w:rPr>
                <w:rFonts w:ascii="TH SarabunIT๙" w:hAnsi="TH SarabunIT๙" w:cs="TH SarabunIT๙"/>
                <w:sz w:val="28"/>
              </w:rPr>
            </w:pPr>
          </w:p>
        </w:tc>
        <w:tc>
          <w:tcPr>
            <w:tcW w:w="1061"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24"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13-14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.63</w:t>
            </w:r>
          </w:p>
        </w:tc>
        <w:tc>
          <w:tcPr>
            <w:tcW w:w="1394"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341"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4.05</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pct"/>
            <w:vMerge w:val="restart"/>
            <w:shd w:val="clear" w:color="auto" w:fill="auto"/>
          </w:tcPr>
          <w:p>
            <w:pPr>
              <w:ind w:left="284" w:hanging="284"/>
              <w:rPr>
                <w:rFonts w:ascii="TH SarabunIT๙" w:hAnsi="TH SarabunIT๙" w:cs="TH SarabunIT๙"/>
                <w:sz w:val="28"/>
              </w:rPr>
            </w:pPr>
            <w:r>
              <w:rPr>
                <w:rFonts w:ascii="TH SarabunIT๙" w:hAnsi="TH SarabunIT๙" w:cs="TH SarabunIT๙"/>
                <w:sz w:val="28"/>
              </w:rPr>
              <w:t xml:space="preserve">5. </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p>
        </w:tc>
        <w:tc>
          <w:tcPr>
            <w:tcW w:w="1061"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และประชุมชี้แจงให้ความรู้เกี่ยวกับพลังงานให้แก่หน่วยงานราชการ องค์กรในจังหวัด</w:t>
            </w:r>
          </w:p>
        </w:tc>
        <w:tc>
          <w:tcPr>
            <w:tcW w:w="424"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31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.63</w:t>
            </w:r>
          </w:p>
        </w:tc>
        <w:tc>
          <w:tcPr>
            <w:tcW w:w="1394"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r>
              <w:rPr>
                <w:rFonts w:ascii="TH SarabunIT๙" w:hAnsi="TH SarabunIT๙" w:cs="TH SarabunIT๙"/>
                <w:kern w:val="24"/>
                <w:sz w:val="28"/>
                <w:cs/>
                <w:lang w:val="th-TH" w:bidi="th-TH"/>
              </w:rPr>
              <w:t>ต่องานพลังงาน</w:t>
            </w:r>
          </w:p>
        </w:tc>
        <w:tc>
          <w:tcPr>
            <w:tcW w:w="1341"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rPr>
              <w:t>9</w:t>
            </w:r>
            <w:r>
              <w:rPr>
                <w:rFonts w:hint="cs" w:ascii="TH SarabunIT๙" w:hAnsi="TH SarabunIT๙" w:cs="TH SarabunIT๙"/>
                <w:kern w:val="24"/>
                <w:sz w:val="28"/>
                <w:cs/>
              </w:rPr>
              <w:t>4.00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ระดับมาก</w:t>
            </w:r>
            <w:r>
              <w:rPr>
                <w:rFonts w:ascii="TH SarabunIT๙" w:hAnsi="TH SarabunIT๙" w:cs="TH SarabunIT๙"/>
                <w:sz w:val="28"/>
                <w:cs/>
              </w:rPr>
              <w:t xml:space="preserve"> </w:t>
            </w:r>
            <w:r>
              <w:rPr>
                <w:rFonts w:ascii="TH SarabunIT๙" w:hAnsi="TH SarabunIT๙" w:cs="TH SarabunIT๙"/>
                <w:sz w:val="28"/>
                <w:cs/>
                <w:lang w:val="en-GB"/>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4.14</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pct"/>
            <w:vMerge w:val="continue"/>
            <w:shd w:val="clear" w:color="auto" w:fill="auto"/>
          </w:tcPr>
          <w:p>
            <w:pPr>
              <w:rPr>
                <w:rFonts w:ascii="TH SarabunIT๙" w:hAnsi="TH SarabunIT๙" w:cs="TH SarabunIT๙"/>
                <w:sz w:val="28"/>
              </w:rPr>
            </w:pPr>
          </w:p>
        </w:tc>
        <w:tc>
          <w:tcPr>
            <w:tcW w:w="1061"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24"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13-14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.63</w:t>
            </w:r>
          </w:p>
        </w:tc>
        <w:tc>
          <w:tcPr>
            <w:tcW w:w="1394"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r>
              <w:rPr>
                <w:rFonts w:ascii="TH SarabunIT๙" w:hAnsi="TH SarabunIT๙" w:cs="TH SarabunIT๙"/>
                <w:kern w:val="24"/>
                <w:sz w:val="28"/>
                <w:cs/>
                <w:lang w:val="th-TH" w:bidi="th-TH"/>
              </w:rPr>
              <w:t>ต่องานพลังงาน</w:t>
            </w:r>
          </w:p>
        </w:tc>
        <w:tc>
          <w:tcPr>
            <w:tcW w:w="1341"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ระดับมาก</w:t>
            </w:r>
            <w:r>
              <w:rPr>
                <w:rFonts w:ascii="TH SarabunIT๙" w:hAnsi="TH SarabunIT๙" w:cs="TH SarabunIT๙"/>
                <w:sz w:val="28"/>
                <w:cs/>
              </w:rPr>
              <w:t xml:space="preserve"> </w:t>
            </w:r>
            <w:r>
              <w:rPr>
                <w:rFonts w:ascii="TH SarabunIT๙" w:hAnsi="TH SarabunIT๙" w:cs="TH SarabunIT๙"/>
                <w:sz w:val="28"/>
                <w:cs/>
                <w:lang w:val="en-GB"/>
              </w:rPr>
              <w:t>(</w:t>
            </w:r>
            <w:r>
              <w:rPr>
                <w:rFonts w:ascii="TH SarabunIT๙" w:hAnsi="TH SarabunIT๙" w:cs="TH SarabunIT๙"/>
                <w:sz w:val="28"/>
                <w:cs/>
                <w:lang w:val="th-TH" w:bidi="th-TH"/>
              </w:rPr>
              <w:t>ระดับคะแนนเท่ากับ</w:t>
            </w:r>
            <w:r>
              <w:rPr>
                <w:rFonts w:ascii="TH SarabunIT๙" w:hAnsi="TH SarabunIT๙" w:cs="TH SarabunIT๙"/>
                <w:sz w:val="28"/>
              </w:rPr>
              <w:t xml:space="preserve"> 4.14</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pct"/>
            <w:shd w:val="clear" w:color="auto" w:fill="auto"/>
          </w:tcPr>
          <w:p>
            <w:pPr>
              <w:ind w:left="284" w:hanging="284"/>
              <w:rPr>
                <w:rFonts w:ascii="TH SarabunIT๙" w:hAnsi="TH SarabunIT๙" w:cs="TH SarabunIT๙"/>
                <w:sz w:val="28"/>
              </w:rPr>
            </w:pPr>
            <w:r>
              <w:rPr>
                <w:rFonts w:ascii="TH SarabunIT๙" w:hAnsi="TH SarabunIT๙" w:cs="TH SarabunIT๙"/>
                <w:sz w:val="28"/>
                <w:cs/>
              </w:rPr>
              <w:t xml:space="preserve">6. </w:t>
            </w:r>
            <w:r>
              <w:rPr>
                <w:rFonts w:ascii="TH SarabunIT๙" w:hAnsi="TH SarabunIT๙" w:cs="TH SarabunIT๙"/>
                <w:sz w:val="28"/>
                <w:cs/>
                <w:lang w:val="th-TH" w:bidi="th-TH"/>
              </w:rPr>
              <w:t>กลุ่มนักสื่อสารพลังงานด้านการสื่อสารเชิงนโยบายพลังงานในระดับชุมชน</w:t>
            </w:r>
          </w:p>
        </w:tc>
        <w:tc>
          <w:tcPr>
            <w:tcW w:w="1061" w:type="pct"/>
            <w:shd w:val="clear" w:color="auto" w:fill="auto"/>
          </w:tcPr>
          <w:p>
            <w:pPr>
              <w:rPr>
                <w:rFonts w:ascii="TH SarabunIT๙" w:hAnsi="TH SarabunIT๙" w:cs="TH SarabunIT๙"/>
                <w:sz w:val="28"/>
              </w:rPr>
            </w:pPr>
            <w:r>
              <w:rPr>
                <w:rFonts w:ascii="TH SarabunIT๙" w:hAnsi="TH SarabunIT๙" w:cs="TH SarabunIT๙"/>
                <w:sz w:val="28"/>
                <w:cs/>
                <w:lang w:val="th-TH" w:bidi="th-TH"/>
              </w:rPr>
              <w:t>จัดอบรม สัมมนา และประชุมชี้แจงให้ความรู้เกี่ยวกับพลังงานให้แก่กลุ่มนักสื่อสารพลังงานด้านการสื่อสารเชิงนโยบายพลังงานในระดับชุมชน</w:t>
            </w:r>
          </w:p>
        </w:tc>
        <w:tc>
          <w:tcPr>
            <w:tcW w:w="424" w:type="pct"/>
          </w:tcPr>
          <w:p>
            <w:pPr>
              <w:ind w:left="321" w:hanging="321"/>
              <w:rPr>
                <w:rFonts w:ascii="TH SarabunIT๙" w:hAnsi="TH SarabunIT๙" w:cs="TH SarabunIT๙"/>
                <w:kern w:val="24"/>
                <w:sz w:val="28"/>
              </w:rPr>
            </w:pPr>
            <w:r>
              <w:rPr>
                <w:rFonts w:hint="cs" w:ascii="TH SarabunIT๙" w:hAnsi="TH SarabunIT๙" w:cs="TH SarabunIT๙"/>
                <w:kern w:val="24"/>
                <w:sz w:val="28"/>
                <w:cs/>
              </w:rPr>
              <w:t xml:space="preserve">12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 63</w:t>
            </w:r>
          </w:p>
        </w:tc>
        <w:tc>
          <w:tcPr>
            <w:tcW w:w="1394"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เจตคติต่องานพลังงาน</w:t>
            </w:r>
          </w:p>
          <w:p>
            <w:pPr>
              <w:ind w:left="321" w:hanging="321"/>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นักสื่อสารพลังงานสามารถเผยแพร่ข้อมูลข่าวสาร ด้านพลังงานให้กับประชาชนในชุมชน</w:t>
            </w:r>
          </w:p>
        </w:tc>
        <w:tc>
          <w:tcPr>
            <w:tcW w:w="1341"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rPr>
              <w:t>9</w:t>
            </w:r>
            <w:r>
              <w:rPr>
                <w:rFonts w:hint="cs" w:ascii="TH SarabunIT๙" w:hAnsi="TH SarabunIT๙" w:cs="TH SarabunIT๙"/>
                <w:kern w:val="24"/>
                <w:sz w:val="28"/>
                <w:cs/>
              </w:rPr>
              <w:t>5.00</w:t>
            </w:r>
          </w:p>
          <w:p>
            <w:pPr>
              <w:ind w:left="199" w:hanging="199"/>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ระดับมาก</w:t>
            </w:r>
            <w:r>
              <w:rPr>
                <w:rFonts w:ascii="TH SarabunIT๙" w:hAnsi="TH SarabunIT๙" w:cs="TH SarabunIT๙"/>
                <w:sz w:val="28"/>
                <w:cs/>
              </w:rPr>
              <w:t xml:space="preserve"> </w:t>
            </w:r>
            <w:r>
              <w:rPr>
                <w:rFonts w:ascii="TH SarabunIT๙" w:hAnsi="TH SarabunIT๙" w:cs="TH SarabunIT๙"/>
                <w:sz w:val="28"/>
                <w:cs/>
                <w:lang w:val="en-GB"/>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4.00</w:t>
            </w:r>
            <w:r>
              <w:rPr>
                <w:rFonts w:ascii="TH SarabunIT๙" w:hAnsi="TH SarabunIT๙" w:cs="TH SarabunIT๙"/>
                <w:sz w:val="28"/>
                <w:cs/>
              </w:rPr>
              <w:t>)</w:t>
            </w:r>
          </w:p>
          <w:p>
            <w:pPr>
              <w:ind w:left="199" w:hanging="199"/>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นักสื่อสารพลังงานเผยแพร่ข้อมูลข่าวสาร ด้านพลังงานให้กับประชาชน</w:t>
            </w:r>
            <w:r>
              <w:rPr>
                <w:rFonts w:ascii="TH SarabunIT๙" w:hAnsi="TH SarabunIT๙" w:cs="TH SarabunIT๙"/>
                <w:sz w:val="28"/>
              </w:rPr>
              <w:t xml:space="preserve"> </w:t>
            </w:r>
            <w:r>
              <w:rPr>
                <w:rFonts w:ascii="TH SarabunIT๙" w:hAnsi="TH SarabunIT๙" w:cs="TH SarabunIT๙"/>
                <w:sz w:val="28"/>
                <w:cs/>
                <w:lang w:val="th-TH" w:bidi="th-TH"/>
              </w:rPr>
              <w:t xml:space="preserve">จำนวน </w:t>
            </w:r>
            <w:r>
              <w:rPr>
                <w:rFonts w:ascii="TH SarabunIT๙" w:hAnsi="TH SarabunIT๙" w:cs="TH SarabunIT๙"/>
                <w:sz w:val="28"/>
              </w:rPr>
              <w:t xml:space="preserve">20 </w:t>
            </w:r>
            <w:r>
              <w:rPr>
                <w:rFonts w:ascii="TH SarabunIT๙" w:hAnsi="TH SarabunIT๙" w:cs="TH SarabunIT๙"/>
                <w:sz w:val="28"/>
                <w:cs/>
                <w:lang w:val="th-TH" w:bidi="th-TH"/>
              </w:rPr>
              <w:t>ครั้ง</w:t>
            </w:r>
            <w:r>
              <w:rPr>
                <w:rFonts w:ascii="TH SarabunIT๙" w:hAnsi="TH SarabunIT๙" w:cs="TH SarabunIT๙"/>
                <w:sz w:val="28"/>
                <w:cs/>
              </w:rPr>
              <w:t>/</w:t>
            </w:r>
            <w:r>
              <w:rPr>
                <w:rFonts w:ascii="TH SarabunIT๙" w:hAnsi="TH SarabunIT๙" w:cs="TH SarabunIT๙"/>
                <w:sz w:val="28"/>
                <w:cs/>
                <w:lang w:val="th-TH" w:bidi="th-TH"/>
              </w:rPr>
              <w:t>คน</w:t>
            </w:r>
          </w:p>
        </w:tc>
      </w:tr>
    </w:tbl>
    <w:p>
      <w:pPr>
        <w:tabs>
          <w:tab w:val="left" w:pos="0"/>
        </w:tabs>
        <w:rPr>
          <w:rFonts w:hint="c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r>
        <w:rPr>
          <w:rFonts w:hint="cs" w:ascii="TH SarabunIT๙" w:hAnsi="TH SarabunIT๙" w:cs="TH SarabunIT๙"/>
          <w:b/>
          <w:bCs/>
          <w:sz w:val="32"/>
          <w:szCs w:val="32"/>
          <w:cs/>
          <w:lang w:val="th-TH" w:bidi="th-TH"/>
        </w:rPr>
        <w:t>จังหวัดยโสธร</w:t>
      </w:r>
    </w:p>
    <w:p>
      <w:pPr>
        <w:rPr>
          <w:rFonts w:ascii="TH SarabunIT๙" w:hAnsi="TH SarabunIT๙" w:cs="TH SarabunIT๙"/>
          <w:b/>
          <w:bCs/>
        </w:rPr>
      </w:pPr>
      <w:r>
        <w:rPr>
          <w:rFonts w:ascii="TH SarabunIT๙" w:hAnsi="TH SarabunIT๙" w:cs="TH SarabunIT๙"/>
          <w:b/>
          <w:bCs/>
          <w:cs/>
          <w:lang w:val="th-TH" w:bidi="th-TH"/>
        </w:rPr>
        <w:t>ตาราง</w:t>
      </w:r>
      <w:r>
        <w:rPr>
          <w:rFonts w:hint="cs" w:ascii="TH SarabunIT๙" w:hAnsi="TH SarabunIT๙" w:cs="TH SarabunIT๙"/>
          <w:b/>
          <w:bCs/>
          <w:cs/>
        </w:rPr>
        <w:t xml:space="preserve"> </w:t>
      </w:r>
      <w:r>
        <w:rPr>
          <w:rFonts w:hint="cs" w:ascii="TH SarabunIT๙" w:hAnsi="TH SarabunIT๙" w:cs="TH SarabunIT๙"/>
          <w:b/>
          <w:bCs/>
          <w:cs/>
          <w:lang w:val="th-TH" w:bidi="th-TH"/>
        </w:rPr>
        <w:t>๘</w:t>
      </w:r>
      <w:r>
        <w:rPr>
          <w:rFonts w:hint="cs" w:ascii="TH SarabunIT๙" w:hAnsi="TH SarabunIT๙" w:cs="TH SarabunIT๙"/>
          <w:b/>
          <w:bCs/>
          <w:cs/>
        </w:rPr>
        <w:t xml:space="preserve"> </w:t>
      </w:r>
      <w:r>
        <w:rPr>
          <w:rFonts w:hint="cs" w:ascii="TH SarabunIT๙" w:hAnsi="TH SarabunIT๙" w:cs="TH SarabunIT๙"/>
          <w:b/>
          <w:bCs/>
          <w:cs/>
          <w:lang w:val="th-TH" w:bidi="th-TH"/>
        </w:rPr>
        <w:t>สรุปผลการดำเนินกิจกรรม โครงการการสร้างความรู้ความเข้าใจ และพัฒนาการสื่อสารด้านพลังงานเพื่อเจตคติที่ดีต่อการขับเคลื่อนงานพลังงาน</w:t>
      </w:r>
    </w:p>
    <w:tbl>
      <w:tblPr>
        <w:tblStyle w:val="1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86"/>
        <w:gridCol w:w="3259"/>
        <w:gridCol w:w="1462"/>
        <w:gridCol w:w="4125"/>
        <w:gridCol w:w="41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777"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กลุ่มเป้าหมาย</w:t>
            </w:r>
          </w:p>
        </w:tc>
        <w:tc>
          <w:tcPr>
            <w:tcW w:w="1061"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กิจกรรม</w:t>
            </w:r>
          </w:p>
        </w:tc>
        <w:tc>
          <w:tcPr>
            <w:tcW w:w="476"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ช่วงวันที่</w:t>
            </w:r>
          </w:p>
        </w:tc>
        <w:tc>
          <w:tcPr>
            <w:tcW w:w="1343"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ผลลัพธ์ที่ต้องการ</w:t>
            </w:r>
          </w:p>
        </w:tc>
        <w:tc>
          <w:tcPr>
            <w:tcW w:w="1341"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ผลลัพธ์ที่ได้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เยาวชนในโรงเรียน</w:t>
            </w:r>
          </w:p>
        </w:tc>
        <w:tc>
          <w:tcPr>
            <w:tcW w:w="1061" w:type="pct"/>
            <w:shd w:val="clear" w:color="auto" w:fill="auto"/>
          </w:tcPr>
          <w:p>
            <w:pPr>
              <w:ind w:left="238" w:hanging="238"/>
              <w:rPr>
                <w:rFonts w:ascii="TH SarabunIT๙" w:hAnsi="TH SarabunIT๙" w:cs="TH SarabunIT๙"/>
                <w:sz w:val="28"/>
                <w:cs/>
              </w:rPr>
            </w:pPr>
            <w:r>
              <w:rPr>
                <w:rFonts w:ascii="TH SarabunIT๙" w:hAnsi="TH SarabunIT๙" w:eastAsia="Trebuchet MS" w:cs="TH SarabunIT๙"/>
                <w:sz w:val="28"/>
              </w:rPr>
              <w:t xml:space="preserve">1. </w:t>
            </w:r>
            <w:r>
              <w:rPr>
                <w:rFonts w:ascii="TH SarabunIT๙" w:hAnsi="TH SarabunIT๙" w:eastAsia="Trebuchet MS" w:cs="TH SarabunIT๙"/>
                <w:sz w:val="28"/>
                <w:cs/>
                <w:lang w:val="th-TH" w:bidi="th-TH"/>
              </w:rPr>
              <w:t>อบรมความรู้ความเข้าใจด้านพลังงานให้กับคณะครู บุคลากรในโรงเรียน และกลุ่มเยาวชนในโรงเรียน</w:t>
            </w:r>
          </w:p>
        </w:tc>
        <w:tc>
          <w:tcPr>
            <w:tcW w:w="476" w:type="pct"/>
          </w:tcPr>
          <w:p>
            <w:pPr>
              <w:ind w:left="321" w:hanging="321"/>
              <w:jc w:val="center"/>
              <w:rPr>
                <w:rFonts w:ascii="TH SarabunIT๙" w:hAnsi="TH SarabunIT๙" w:cs="TH SarabunIT๙"/>
                <w:kern w:val="24"/>
                <w:sz w:val="28"/>
              </w:rPr>
            </w:pPr>
            <w:r>
              <w:rPr>
                <w:rFonts w:ascii="TH SarabunIT๙" w:hAnsi="TH SarabunIT๙" w:cs="TH SarabunIT๙"/>
                <w:kern w:val="24"/>
                <w:sz w:val="28"/>
                <w:cs/>
              </w:rPr>
              <w:t xml:space="preserve">20 </w:t>
            </w:r>
            <w:r>
              <w:rPr>
                <w:rFonts w:ascii="TH SarabunIT๙" w:hAnsi="TH SarabunIT๙" w:cs="TH SarabunIT๙"/>
                <w:kern w:val="24"/>
                <w:sz w:val="28"/>
                <w:cs/>
                <w:lang w:val="th-TH" w:bidi="th-TH"/>
              </w:rPr>
              <w:t>ม</w:t>
            </w:r>
            <w:r>
              <w:rPr>
                <w:rFonts w:ascii="TH SarabunIT๙" w:hAnsi="TH SarabunIT๙" w:cs="TH SarabunIT๙"/>
                <w:kern w:val="24"/>
                <w:sz w:val="28"/>
                <w:cs/>
              </w:rPr>
              <w:t>.</w:t>
            </w:r>
            <w:r>
              <w:rPr>
                <w:rFonts w:ascii="TH SarabunIT๙" w:hAnsi="TH SarabunIT๙" w:cs="TH SarabunIT๙"/>
                <w:kern w:val="24"/>
                <w:sz w:val="28"/>
                <w:cs/>
                <w:lang w:val="th-TH" w:bidi="th-TH"/>
              </w:rPr>
              <w:t>ค</w:t>
            </w:r>
            <w:r>
              <w:rPr>
                <w:rFonts w:ascii="TH SarabunIT๙" w:hAnsi="TH SarabunIT๙" w:cs="TH SarabunIT๙"/>
                <w:kern w:val="24"/>
                <w:sz w:val="28"/>
                <w:cs/>
              </w:rPr>
              <w:t>. 63</w:t>
            </w:r>
          </w:p>
        </w:tc>
        <w:tc>
          <w:tcPr>
            <w:tcW w:w="1343"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เจตคติของเยาวชนในโรงเรียนต่องานพลังงาน</w:t>
            </w:r>
          </w:p>
        </w:tc>
        <w:tc>
          <w:tcPr>
            <w:tcW w:w="1341" w:type="pct"/>
            <w:shd w:val="clear" w:color="auto" w:fill="auto"/>
          </w:tcPr>
          <w:p>
            <w:pPr>
              <w:ind w:left="199" w:hanging="199"/>
              <w:rPr>
                <w:rFonts w:ascii="TH SarabunIT๙" w:hAnsi="TH SarabunIT๙" w:cs="TH SarabunIT๙"/>
                <w:kern w:val="24"/>
                <w:sz w:val="28"/>
                <w:cs/>
              </w:rPr>
            </w:pPr>
            <w:r>
              <w:rPr>
                <w:rFonts w:ascii="TH SarabunIT๙" w:hAnsi="TH SarabunIT๙" w:cs="TH SarabunIT๙"/>
                <w:kern w:val="24"/>
                <w:sz w:val="28"/>
              </w:rPr>
              <w:t xml:space="preserve">1. </w:t>
            </w:r>
            <w:r>
              <w:rPr>
                <w:rFonts w:ascii="TH SarabunIT๙" w:hAnsi="TH SarabunIT๙" w:cs="TH SarabunIT๙"/>
                <w:kern w:val="24"/>
                <w:sz w:val="28"/>
                <w:cs/>
                <w:lang w:val="th-TH" w:bidi="th-TH"/>
              </w:rPr>
              <w:t>เยาวชนในโรงเรียน</w:t>
            </w:r>
            <w:r>
              <w:rPr>
                <w:rFonts w:ascii="TH SarabunIT๙" w:hAnsi="TH SarabunIT๙" w:cs="TH SarabunIT๙"/>
                <w:kern w:val="24"/>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rPr>
              <w:t>9</w:t>
            </w:r>
            <w:r>
              <w:rPr>
                <w:rFonts w:hint="cs" w:ascii="TH SarabunIT๙" w:hAnsi="TH SarabunIT๙" w:cs="TH SarabunIT๙"/>
                <w:kern w:val="24"/>
                <w:sz w:val="28"/>
                <w:cs/>
              </w:rPr>
              <w:t>1.11</w:t>
            </w:r>
          </w:p>
          <w:p>
            <w:pPr>
              <w:ind w:left="199" w:hanging="199"/>
              <w:rPr>
                <w:rFonts w:ascii="TH SarabunIT๙" w:hAnsi="TH SarabunIT๙" w:cs="TH SarabunIT๙"/>
                <w:sz w:val="28"/>
              </w:rPr>
            </w:pPr>
            <w:r>
              <w:rPr>
                <w:rFonts w:ascii="TH SarabunIT๙" w:hAnsi="TH SarabunIT๙" w:cs="TH SarabunIT๙"/>
                <w:kern w:val="24"/>
                <w:sz w:val="28"/>
              </w:rPr>
              <w:t xml:space="preserve">2. </w:t>
            </w:r>
            <w:r>
              <w:rPr>
                <w:rFonts w:ascii="TH SarabunIT๙" w:hAnsi="TH SarabunIT๙" w:cs="TH SarabunIT๙"/>
                <w:kern w:val="24"/>
                <w:sz w:val="28"/>
                <w:cs/>
                <w:lang w:val="th-TH" w:bidi="th-TH"/>
              </w:rPr>
              <w:t>เยาวชนในโรงเรียน 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pct"/>
            <w:vMerge w:val="continue"/>
            <w:shd w:val="clear" w:color="auto" w:fill="auto"/>
          </w:tcPr>
          <w:p>
            <w:pPr>
              <w:rPr>
                <w:rFonts w:ascii="TH SarabunIT๙" w:hAnsi="TH SarabunIT๙" w:cs="TH SarabunIT๙"/>
                <w:sz w:val="28"/>
              </w:rPr>
            </w:pPr>
          </w:p>
        </w:tc>
        <w:tc>
          <w:tcPr>
            <w:tcW w:w="1061"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76"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17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43"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เยาวชนในโรงเรียน</w:t>
            </w:r>
            <w:r>
              <w:rPr>
                <w:rFonts w:ascii="TH SarabunIT๙" w:hAnsi="TH SarabunIT๙" w:cs="TH SarabunIT๙"/>
                <w:kern w:val="24"/>
                <w:sz w:val="28"/>
                <w:cs/>
                <w:lang w:val="th-TH" w:bidi="th-TH"/>
              </w:rPr>
              <w:t>ต่องานพลังงาน</w:t>
            </w:r>
          </w:p>
        </w:tc>
        <w:tc>
          <w:tcPr>
            <w:tcW w:w="1341"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เยาวชนในโรงเรียน</w:t>
            </w:r>
            <w:r>
              <w:rPr>
                <w:rFonts w:ascii="TH SarabunIT๙" w:hAnsi="TH SarabunIT๙" w:cs="TH SarabunIT๙"/>
                <w:sz w:val="28"/>
              </w:rPr>
              <w:t xml:space="preserve">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4.38)</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p>
        </w:tc>
        <w:tc>
          <w:tcPr>
            <w:tcW w:w="1061" w:type="pct"/>
            <w:shd w:val="clear" w:color="auto" w:fill="auto"/>
          </w:tcPr>
          <w:p>
            <w:pPr>
              <w:ind w:left="238" w:hanging="238"/>
              <w:rPr>
                <w:rFonts w:ascii="TH SarabunIT๙" w:hAnsi="TH SarabunIT๙" w:cs="TH SarabunIT๙"/>
                <w:sz w:val="28"/>
                <w:cs/>
              </w:rPr>
            </w:pPr>
            <w:r>
              <w:rPr>
                <w:rFonts w:ascii="TH SarabunIT๙" w:hAnsi="TH SarabunIT๙" w:cs="TH SarabunIT๙"/>
                <w:sz w:val="28"/>
                <w:cs/>
              </w:rPr>
              <w:t xml:space="preserve">1. </w:t>
            </w:r>
            <w:r>
              <w:rPr>
                <w:rFonts w:ascii="TH SarabunIT๙" w:hAnsi="TH SarabunIT๙" w:eastAsia="Trebuchet MS" w:cs="TH SarabunIT๙"/>
                <w:sz w:val="28"/>
                <w:cs/>
                <w:lang w:val="th-TH" w:bidi="th-TH"/>
              </w:rPr>
              <w:t>จัดให้มีการอบรม และสัมมนาให้ความรู้ด้านพลังงานแก่นักเรียน และครู กศน</w:t>
            </w:r>
            <w:r>
              <w:rPr>
                <w:rFonts w:ascii="TH SarabunIT๙" w:hAnsi="TH SarabunIT๙" w:eastAsia="Trebuchet MS" w:cs="TH SarabunIT๙"/>
                <w:sz w:val="28"/>
                <w:cs/>
              </w:rPr>
              <w:t>.</w:t>
            </w:r>
          </w:p>
        </w:tc>
        <w:tc>
          <w:tcPr>
            <w:tcW w:w="476"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4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 63</w:t>
            </w:r>
          </w:p>
        </w:tc>
        <w:tc>
          <w:tcPr>
            <w:tcW w:w="1343"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เจตคติของเยาวชนในโรงเรียนต่องานพลังงาน</w:t>
            </w:r>
          </w:p>
        </w:tc>
        <w:tc>
          <w:tcPr>
            <w:tcW w:w="1341"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cs/>
              </w:rPr>
              <w:t>9</w:t>
            </w:r>
            <w:r>
              <w:rPr>
                <w:rFonts w:hint="cs" w:ascii="TH SarabunIT๙" w:hAnsi="TH SarabunIT๙" w:cs="TH SarabunIT๙"/>
                <w:kern w:val="24"/>
                <w:sz w:val="28"/>
                <w:cs/>
              </w:rPr>
              <w:t>2.00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sz w:val="28"/>
                <w:cs/>
                <w:lang w:val="th-TH" w:bidi="th-TH"/>
              </w:rPr>
              <w:t>มี</w:t>
            </w:r>
            <w:r>
              <w:rPr>
                <w:rFonts w:ascii="TH SarabunIT๙" w:hAnsi="TH SarabunIT๙" w:cs="TH SarabunIT๙"/>
                <w:kern w:val="24"/>
                <w:sz w:val="28"/>
                <w:cs/>
                <w:lang w:val="th-TH" w:bidi="th-TH"/>
              </w:rPr>
              <w:t>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cs/>
              </w:rPr>
              <w:t>4.33</w:t>
            </w:r>
            <w:r>
              <w:rPr>
                <w:rFonts w:ascii="TH SarabunIT๙" w:hAnsi="TH SarabunIT๙" w:cs="TH SarabunIT๙"/>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pct"/>
            <w:vMerge w:val="continue"/>
            <w:shd w:val="clear" w:color="auto" w:fill="auto"/>
          </w:tcPr>
          <w:p>
            <w:pPr>
              <w:rPr>
                <w:rFonts w:ascii="TH SarabunIT๙" w:hAnsi="TH SarabunIT๙" w:cs="TH SarabunIT๙"/>
                <w:sz w:val="28"/>
              </w:rPr>
            </w:pPr>
          </w:p>
        </w:tc>
        <w:tc>
          <w:tcPr>
            <w:tcW w:w="1061"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76"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14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43"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เยาวชนนอกโรงเรียน</w:t>
            </w:r>
            <w:r>
              <w:rPr>
                <w:rFonts w:ascii="TH SarabunIT๙" w:hAnsi="TH SarabunIT๙" w:cs="TH SarabunIT๙"/>
                <w:kern w:val="24"/>
                <w:sz w:val="28"/>
                <w:cs/>
                <w:lang w:val="th-TH" w:bidi="th-TH"/>
              </w:rPr>
              <w:t>ต่องานพลังงาน</w:t>
            </w:r>
          </w:p>
        </w:tc>
        <w:tc>
          <w:tcPr>
            <w:tcW w:w="1341"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4.33)</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3.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p>
        </w:tc>
        <w:tc>
          <w:tcPr>
            <w:tcW w:w="1061"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และประชุมชี้แจงให้ความรู้เกี่ยวกับพลังงานให้แก่แกนนำ</w:t>
            </w:r>
            <w:r>
              <w:rPr>
                <w:rFonts w:ascii="TH SarabunIT๙" w:hAnsi="TH SarabunIT๙" w:cs="TH SarabunIT๙"/>
                <w:sz w:val="28"/>
                <w:cs/>
              </w:rPr>
              <w:t>/</w:t>
            </w:r>
            <w:r>
              <w:rPr>
                <w:rFonts w:ascii="TH SarabunIT๙" w:hAnsi="TH SarabunIT๙" w:cs="TH SarabunIT๙"/>
                <w:sz w:val="28"/>
                <w:cs/>
                <w:lang w:val="th-TH" w:bidi="th-TH"/>
              </w:rPr>
              <w:t>ผู้นำชุมชน</w:t>
            </w:r>
          </w:p>
        </w:tc>
        <w:tc>
          <w:tcPr>
            <w:tcW w:w="476"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29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43"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341"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ผู้นำ</w:t>
            </w:r>
            <w:r>
              <w:rPr>
                <w:rFonts w:ascii="TH SarabunIT๙" w:hAnsi="TH SarabunIT๙" w:cs="TH SarabunIT๙"/>
                <w:sz w:val="28"/>
                <w:cs/>
              </w:rPr>
              <w:t>/</w:t>
            </w:r>
            <w:r>
              <w:rPr>
                <w:rFonts w:ascii="TH SarabunIT๙" w:hAnsi="TH SarabunIT๙" w:cs="TH SarabunIT๙"/>
                <w:sz w:val="28"/>
                <w:cs/>
                <w:lang w:val="th-TH" w:bidi="th-TH"/>
              </w:rPr>
              <w:t>แกนนำ</w:t>
            </w:r>
            <w:r>
              <w:rPr>
                <w:rFonts w:ascii="TH SarabunIT๙" w:hAnsi="TH SarabunIT๙" w:cs="TH SarabunIT๙"/>
                <w:kern w:val="24"/>
                <w:sz w:val="28"/>
                <w:cs/>
              </w:rPr>
              <w:t xml:space="preserve"> </w:t>
            </w:r>
            <w:r>
              <w:rPr>
                <w:rFonts w:ascii="TH SarabunIT๙" w:hAnsi="TH SarabunIT๙" w:cs="TH SarabunIT๙"/>
                <w:kern w:val="24"/>
                <w:sz w:val="28"/>
                <w:cs/>
                <w:lang w:val="th-TH" w:bidi="th-TH"/>
              </w:rPr>
              <w:t>ทุกคนมีความรู้ความเข้าใจด้านพลังงานหลังเข้าร่วมกิจกรรม</w:t>
            </w:r>
            <w:r>
              <w:rPr>
                <w:rFonts w:ascii="TH SarabunIT๙" w:hAnsi="TH SarabunIT๙" w:cs="TH SarabunIT๙"/>
                <w:sz w:val="28"/>
              </w:rPr>
              <w:t xml:space="preserve"> </w:t>
            </w:r>
            <w:r>
              <w:rPr>
                <w:rFonts w:ascii="TH SarabunIT๙" w:hAnsi="TH SarabunIT๙" w:cs="TH SarabunIT๙"/>
                <w:kern w:val="24"/>
                <w:sz w:val="28"/>
                <w:cs/>
                <w:lang w:val="th-TH" w:bidi="th-TH"/>
              </w:rPr>
              <w:t xml:space="preserve">ร้อยละ </w:t>
            </w:r>
            <w:r>
              <w:rPr>
                <w:rFonts w:ascii="TH SarabunIT๙" w:hAnsi="TH SarabunIT๙" w:cs="TH SarabunIT๙"/>
                <w:kern w:val="24"/>
                <w:sz w:val="28"/>
                <w:cs/>
              </w:rPr>
              <w:t>9</w:t>
            </w:r>
            <w:r>
              <w:rPr>
                <w:rFonts w:hint="cs" w:ascii="TH SarabunIT๙" w:hAnsi="TH SarabunIT๙" w:cs="TH SarabunIT๙"/>
                <w:kern w:val="24"/>
                <w:sz w:val="28"/>
                <w:cs/>
              </w:rPr>
              <w:t>4.00</w:t>
            </w:r>
          </w:p>
          <w:p>
            <w:pPr>
              <w:ind w:left="199" w:hanging="199"/>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4.76</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pct"/>
            <w:vMerge w:val="continue"/>
            <w:shd w:val="clear" w:color="auto" w:fill="auto"/>
          </w:tcPr>
          <w:p>
            <w:pPr>
              <w:rPr>
                <w:rFonts w:ascii="TH SarabunIT๙" w:hAnsi="TH SarabunIT๙" w:cs="TH SarabunIT๙"/>
                <w:sz w:val="28"/>
              </w:rPr>
            </w:pPr>
          </w:p>
        </w:tc>
        <w:tc>
          <w:tcPr>
            <w:tcW w:w="1061"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76"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14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43"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341"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4.76)</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6" w:hRule="atLeast"/>
        </w:trPr>
        <w:tc>
          <w:tcPr>
            <w:tcW w:w="777"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4. </w:t>
            </w:r>
            <w:r>
              <w:rPr>
                <w:rFonts w:ascii="TH SarabunIT๙" w:hAnsi="TH SarabunIT๙" w:cs="TH SarabunIT๙"/>
                <w:sz w:val="28"/>
                <w:cs/>
                <w:lang w:val="th-TH" w:bidi="th-TH"/>
              </w:rPr>
              <w:t>ประชาชนทั่วไป</w:t>
            </w:r>
          </w:p>
        </w:tc>
        <w:tc>
          <w:tcPr>
            <w:tcW w:w="1061"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และประชุมชี้แจงให้ความรู้เกี่ยวกับพลังงานให้แก่กลุ่มประชาชน</w:t>
            </w:r>
            <w:r>
              <w:rPr>
                <w:rFonts w:ascii="TH SarabunIT๙" w:hAnsi="TH SarabunIT๙" w:cs="TH SarabunIT๙"/>
                <w:sz w:val="28"/>
                <w:cs/>
              </w:rPr>
              <w:t>/</w:t>
            </w:r>
            <w:r>
              <w:rPr>
                <w:rFonts w:ascii="TH SarabunIT๙" w:hAnsi="TH SarabunIT๙" w:cs="TH SarabunIT๙"/>
                <w:sz w:val="28"/>
                <w:cs/>
                <w:lang w:val="th-TH" w:bidi="th-TH"/>
              </w:rPr>
              <w:t>อาชีพต่างๆ</w:t>
            </w:r>
          </w:p>
        </w:tc>
        <w:tc>
          <w:tcPr>
            <w:tcW w:w="476"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29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43"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341" w:type="pct"/>
            <w:shd w:val="clear" w:color="auto" w:fill="auto"/>
          </w:tcPr>
          <w:p>
            <w:pPr>
              <w:ind w:left="199" w:hanging="199"/>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 ร้อยละ </w:t>
            </w:r>
            <w:r>
              <w:rPr>
                <w:rFonts w:ascii="TH SarabunIT๙" w:hAnsi="TH SarabunIT๙" w:cs="TH SarabunIT๙"/>
                <w:kern w:val="24"/>
                <w:sz w:val="28"/>
              </w:rPr>
              <w:t>9</w:t>
            </w:r>
            <w:r>
              <w:rPr>
                <w:rFonts w:hint="cs" w:ascii="TH SarabunIT๙" w:hAnsi="TH SarabunIT๙" w:cs="TH SarabunIT๙"/>
                <w:kern w:val="24"/>
                <w:sz w:val="28"/>
                <w:cs/>
              </w:rPr>
              <w:t>0.90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4.40</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1" w:hRule="atLeast"/>
        </w:trPr>
        <w:tc>
          <w:tcPr>
            <w:tcW w:w="777" w:type="pct"/>
            <w:vMerge w:val="continue"/>
            <w:shd w:val="clear" w:color="auto" w:fill="auto"/>
          </w:tcPr>
          <w:p>
            <w:pPr>
              <w:rPr>
                <w:rFonts w:ascii="TH SarabunIT๙" w:hAnsi="TH SarabunIT๙" w:cs="TH SarabunIT๙"/>
                <w:sz w:val="28"/>
              </w:rPr>
            </w:pPr>
          </w:p>
        </w:tc>
        <w:tc>
          <w:tcPr>
            <w:tcW w:w="1061"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76"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14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43"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341"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4.40</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pct"/>
            <w:vMerge w:val="restart"/>
            <w:shd w:val="clear" w:color="auto" w:fill="auto"/>
          </w:tcPr>
          <w:p>
            <w:pPr>
              <w:ind w:left="284" w:hanging="284"/>
              <w:rPr>
                <w:rFonts w:ascii="TH SarabunIT๙" w:hAnsi="TH SarabunIT๙" w:cs="TH SarabunIT๙"/>
                <w:sz w:val="28"/>
              </w:rPr>
            </w:pPr>
            <w:r>
              <w:rPr>
                <w:rFonts w:ascii="TH SarabunIT๙" w:hAnsi="TH SarabunIT๙" w:cs="TH SarabunIT๙"/>
                <w:sz w:val="28"/>
              </w:rPr>
              <w:t xml:space="preserve">5. </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p>
        </w:tc>
        <w:tc>
          <w:tcPr>
            <w:tcW w:w="1061"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และประชุมชี้แจงให้ความรู้เกี่ยวกับพลังงานให้แก่หน่วยงานราชการ องค์กรในจังหวัด</w:t>
            </w:r>
          </w:p>
        </w:tc>
        <w:tc>
          <w:tcPr>
            <w:tcW w:w="476"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7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.63</w:t>
            </w:r>
          </w:p>
        </w:tc>
        <w:tc>
          <w:tcPr>
            <w:tcW w:w="1343"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r>
              <w:rPr>
                <w:rFonts w:ascii="TH SarabunIT๙" w:hAnsi="TH SarabunIT๙" w:cs="TH SarabunIT๙"/>
                <w:kern w:val="24"/>
                <w:sz w:val="28"/>
                <w:cs/>
                <w:lang w:val="th-TH" w:bidi="th-TH"/>
              </w:rPr>
              <w:t>ต่องานพลังงาน</w:t>
            </w:r>
          </w:p>
        </w:tc>
        <w:tc>
          <w:tcPr>
            <w:tcW w:w="1341"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มีความรู้ความเข้าใจด้านพลังงานหลังเข้าร่วมกิจกรรม</w:t>
            </w:r>
            <w:r>
              <w:rPr>
                <w:rFonts w:ascii="TH SarabunIT๙" w:hAnsi="TH SarabunIT๙" w:cs="TH SarabunIT๙"/>
                <w:sz w:val="28"/>
              </w:rPr>
              <w:t xml:space="preserve"> </w:t>
            </w:r>
            <w:r>
              <w:rPr>
                <w:rFonts w:ascii="TH SarabunIT๙" w:hAnsi="TH SarabunIT๙" w:cs="TH SarabunIT๙"/>
                <w:kern w:val="24"/>
                <w:sz w:val="28"/>
                <w:cs/>
                <w:lang w:val="th-TH" w:bidi="th-TH"/>
              </w:rPr>
              <w:t xml:space="preserve">ร้อยละ </w:t>
            </w:r>
            <w:r>
              <w:rPr>
                <w:rFonts w:ascii="TH SarabunIT๙" w:hAnsi="TH SarabunIT๙" w:cs="TH SarabunIT๙"/>
                <w:kern w:val="24"/>
                <w:sz w:val="28"/>
              </w:rPr>
              <w:t>9</w:t>
            </w:r>
            <w:r>
              <w:rPr>
                <w:rFonts w:hint="cs" w:ascii="TH SarabunIT๙" w:hAnsi="TH SarabunIT๙" w:cs="TH SarabunIT๙"/>
                <w:kern w:val="24"/>
                <w:sz w:val="28"/>
                <w:cs/>
              </w:rPr>
              <w:t>5.00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ระดับคะแนนเท่ากับ</w:t>
            </w:r>
            <w:r>
              <w:rPr>
                <w:rFonts w:ascii="TH SarabunIT๙" w:hAnsi="TH SarabunIT๙" w:cs="TH SarabunIT๙"/>
                <w:sz w:val="28"/>
              </w:rPr>
              <w:t xml:space="preserve"> 4.73</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pct"/>
            <w:vMerge w:val="continue"/>
            <w:shd w:val="clear" w:color="auto" w:fill="auto"/>
          </w:tcPr>
          <w:p>
            <w:pPr>
              <w:rPr>
                <w:rFonts w:ascii="TH SarabunIT๙" w:hAnsi="TH SarabunIT๙" w:cs="TH SarabunIT๙"/>
                <w:sz w:val="28"/>
              </w:rPr>
            </w:pPr>
          </w:p>
        </w:tc>
        <w:tc>
          <w:tcPr>
            <w:tcW w:w="1061"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76"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14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43"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r>
              <w:rPr>
                <w:rFonts w:ascii="TH SarabunIT๙" w:hAnsi="TH SarabunIT๙" w:cs="TH SarabunIT๙"/>
                <w:kern w:val="24"/>
                <w:sz w:val="28"/>
                <w:cs/>
                <w:lang w:val="th-TH" w:bidi="th-TH"/>
              </w:rPr>
              <w:t>ต่องานพลังงาน</w:t>
            </w:r>
          </w:p>
        </w:tc>
        <w:tc>
          <w:tcPr>
            <w:tcW w:w="1341" w:type="pct"/>
            <w:shd w:val="clear" w:color="auto" w:fill="auto"/>
          </w:tcPr>
          <w:p>
            <w:pPr>
              <w:rPr>
                <w:rFonts w:ascii="TH SarabunIT๙" w:hAnsi="TH SarabunIT๙" w:cs="TH SarabunIT๙"/>
                <w:sz w:val="28"/>
                <w:highlight w:val="yellow"/>
                <w:cs/>
              </w:rPr>
            </w:pP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ระดับคะแนนเท่ากับ</w:t>
            </w:r>
            <w:r>
              <w:rPr>
                <w:rFonts w:ascii="TH SarabunIT๙" w:hAnsi="TH SarabunIT๙" w:cs="TH SarabunIT๙"/>
                <w:sz w:val="28"/>
              </w:rPr>
              <w:t xml:space="preserve"> 4.73</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pct"/>
            <w:shd w:val="clear" w:color="auto" w:fill="auto"/>
          </w:tcPr>
          <w:p>
            <w:pPr>
              <w:ind w:left="284" w:hanging="284"/>
              <w:rPr>
                <w:rFonts w:ascii="TH SarabunIT๙" w:hAnsi="TH SarabunIT๙" w:cs="TH SarabunIT๙"/>
                <w:sz w:val="28"/>
              </w:rPr>
            </w:pPr>
            <w:r>
              <w:rPr>
                <w:rFonts w:ascii="TH SarabunIT๙" w:hAnsi="TH SarabunIT๙" w:cs="TH SarabunIT๙"/>
                <w:sz w:val="28"/>
                <w:cs/>
              </w:rPr>
              <w:t xml:space="preserve">6. </w:t>
            </w:r>
            <w:r>
              <w:rPr>
                <w:rFonts w:ascii="TH SarabunIT๙" w:hAnsi="TH SarabunIT๙" w:cs="TH SarabunIT๙"/>
                <w:sz w:val="28"/>
                <w:cs/>
                <w:lang w:val="th-TH" w:bidi="th-TH"/>
              </w:rPr>
              <w:t>กลุ่มนักสื่อสารพลังงานด้านการสื่อสารเชิงนโยบายพลังงานในระดับชุมชน</w:t>
            </w:r>
          </w:p>
        </w:tc>
        <w:tc>
          <w:tcPr>
            <w:tcW w:w="1061" w:type="pct"/>
            <w:shd w:val="clear" w:color="auto" w:fill="auto"/>
          </w:tcPr>
          <w:p>
            <w:pPr>
              <w:rPr>
                <w:rFonts w:ascii="TH SarabunIT๙" w:hAnsi="TH SarabunIT๙" w:cs="TH SarabunIT๙"/>
                <w:sz w:val="28"/>
              </w:rPr>
            </w:pPr>
            <w:r>
              <w:rPr>
                <w:rFonts w:ascii="TH SarabunIT๙" w:hAnsi="TH SarabunIT๙" w:cs="TH SarabunIT๙"/>
                <w:sz w:val="28"/>
                <w:cs/>
                <w:lang w:val="th-TH" w:bidi="th-TH"/>
              </w:rPr>
              <w:t>จัดอบรม สัมมนา และประชุมชี้แจงให้ความรู้เกี่ยวกับพลังงานให้แก่กลุ่มนักสื่อสารพลังงานด้านการสื่อสารเชิงนโยบายพลังงานในระดับชุมชน</w:t>
            </w:r>
          </w:p>
        </w:tc>
        <w:tc>
          <w:tcPr>
            <w:tcW w:w="476"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12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 63</w:t>
            </w:r>
          </w:p>
        </w:tc>
        <w:tc>
          <w:tcPr>
            <w:tcW w:w="1343"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p>
            <w:pPr>
              <w:ind w:left="321" w:hanging="321"/>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นักสื่อสารพลังงานสามารถเผยแพร่ข้อมูลข่าวสาร ด้านพลังงานให้กับประชาชนในชุมชน</w:t>
            </w:r>
          </w:p>
        </w:tc>
        <w:tc>
          <w:tcPr>
            <w:tcW w:w="1341"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rPr>
              <w:t>9</w:t>
            </w:r>
            <w:r>
              <w:rPr>
                <w:rFonts w:hint="cs" w:ascii="TH SarabunIT๙" w:hAnsi="TH SarabunIT๙" w:cs="TH SarabunIT๙"/>
                <w:kern w:val="24"/>
                <w:sz w:val="28"/>
                <w:cs/>
              </w:rPr>
              <w:t>0.00</w:t>
            </w:r>
          </w:p>
          <w:p>
            <w:pPr>
              <w:ind w:left="199" w:hanging="199"/>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4.51</w:t>
            </w:r>
            <w:r>
              <w:rPr>
                <w:rFonts w:ascii="TH SarabunIT๙" w:hAnsi="TH SarabunIT๙" w:cs="TH SarabunIT๙"/>
                <w:sz w:val="28"/>
                <w:cs/>
              </w:rPr>
              <w:t>)</w:t>
            </w:r>
          </w:p>
          <w:p>
            <w:pPr>
              <w:ind w:left="199" w:hanging="199"/>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นักสื่อสารพลังงานเผยแพร่ข้อมูลข่าวสาร ด้านพลังงานให้กับประชาชน</w:t>
            </w:r>
            <w:r>
              <w:rPr>
                <w:rFonts w:ascii="TH SarabunIT๙" w:hAnsi="TH SarabunIT๙" w:cs="TH SarabunIT๙"/>
                <w:sz w:val="28"/>
              </w:rPr>
              <w:t xml:space="preserve"> </w:t>
            </w:r>
            <w:r>
              <w:rPr>
                <w:rFonts w:ascii="TH SarabunIT๙" w:hAnsi="TH SarabunIT๙" w:cs="TH SarabunIT๙"/>
                <w:sz w:val="28"/>
                <w:cs/>
                <w:lang w:val="th-TH" w:bidi="th-TH"/>
              </w:rPr>
              <w:t xml:space="preserve">จำนวน </w:t>
            </w:r>
            <w:r>
              <w:rPr>
                <w:rFonts w:ascii="TH SarabunIT๙" w:hAnsi="TH SarabunIT๙" w:cs="TH SarabunIT๙"/>
                <w:sz w:val="28"/>
              </w:rPr>
              <w:t xml:space="preserve">20 </w:t>
            </w:r>
            <w:r>
              <w:rPr>
                <w:rFonts w:ascii="TH SarabunIT๙" w:hAnsi="TH SarabunIT๙" w:cs="TH SarabunIT๙"/>
                <w:sz w:val="28"/>
                <w:cs/>
                <w:lang w:val="th-TH" w:bidi="th-TH"/>
              </w:rPr>
              <w:t>ครั้ง</w:t>
            </w:r>
            <w:r>
              <w:rPr>
                <w:rFonts w:ascii="TH SarabunIT๙" w:hAnsi="TH SarabunIT๙" w:cs="TH SarabunIT๙"/>
                <w:sz w:val="28"/>
                <w:cs/>
              </w:rPr>
              <w:t>/</w:t>
            </w:r>
            <w:r>
              <w:rPr>
                <w:rFonts w:ascii="TH SarabunIT๙" w:hAnsi="TH SarabunIT๙" w:cs="TH SarabunIT๙"/>
                <w:sz w:val="28"/>
                <w:cs/>
                <w:lang w:val="th-TH" w:bidi="th-TH"/>
              </w:rPr>
              <w:t>คน</w:t>
            </w:r>
          </w:p>
        </w:tc>
      </w:tr>
    </w:tbl>
    <w:p>
      <w:pPr>
        <w:jc w:val="center"/>
        <w:rPr>
          <w:rFonts w:ascii="TH SarabunPSK" w:hAnsi="TH SarabunPSK" w:cs="TH SarabunPSK"/>
          <w:sz w:val="32"/>
          <w:szCs w:val="32"/>
        </w:rPr>
      </w:pPr>
    </w:p>
    <w:p>
      <w:pPr>
        <w:jc w:val="center"/>
        <w:rPr>
          <w:rFonts w:ascii="TH SarabunPSK" w:hAnsi="TH SarabunPSK" w:cs="TH SarabunPSK"/>
          <w:sz w:val="32"/>
          <w:szCs w:val="32"/>
        </w:rPr>
      </w:pPr>
    </w:p>
    <w:p>
      <w:pPr>
        <w:jc w:val="center"/>
        <w:rPr>
          <w:rFonts w:ascii="TH SarabunPSK" w:hAnsi="TH SarabunPSK" w:cs="TH SarabunPSK"/>
          <w:sz w:val="32"/>
          <w:szCs w:val="32"/>
        </w:rPr>
      </w:pPr>
    </w:p>
    <w:p>
      <w:pPr>
        <w:jc w:val="center"/>
        <w:rPr>
          <w:rFonts w:ascii="TH SarabunPSK" w:hAnsi="TH SarabunPSK" w:cs="TH SarabunPSK"/>
          <w:sz w:val="32"/>
          <w:szCs w:val="32"/>
        </w:rPr>
      </w:pPr>
    </w:p>
    <w:p>
      <w:pPr>
        <w:jc w:val="center"/>
        <w:rPr>
          <w:rFonts w:ascii="TH SarabunPSK" w:hAnsi="TH SarabunPSK" w:cs="TH SarabunPSK"/>
          <w:sz w:val="32"/>
          <w:szCs w:val="32"/>
        </w:rPr>
      </w:pPr>
    </w:p>
    <w:p>
      <w:pPr>
        <w:jc w:val="center"/>
        <w:rPr>
          <w:rFonts w:ascii="TH SarabunPSK" w:hAnsi="TH SarabunPSK" w:cs="TH SarabunPSK"/>
          <w:sz w:val="32"/>
          <w:szCs w:val="32"/>
        </w:rPr>
      </w:pPr>
    </w:p>
    <w:p>
      <w:pPr>
        <w:jc w:val="center"/>
        <w:rPr>
          <w:rFonts w:ascii="TH SarabunPSK" w:hAnsi="TH SarabunPSK" w:cs="TH SarabunPSK"/>
          <w:sz w:val="32"/>
          <w:szCs w:val="32"/>
        </w:rPr>
      </w:pPr>
    </w:p>
    <w:p>
      <w:pPr>
        <w:jc w:val="center"/>
        <w:rPr>
          <w:rFonts w:ascii="TH SarabunPSK" w:hAnsi="TH SarabunPSK" w:cs="TH SarabunPSK"/>
          <w:sz w:val="32"/>
          <w:szCs w:val="32"/>
        </w:rPr>
      </w:pPr>
    </w:p>
    <w:p>
      <w:pPr>
        <w:tabs>
          <w:tab w:val="left" w:pos="0"/>
        </w:tabs>
        <w:rPr>
          <w:rFonts w:ascii="TH SarabunIT๙" w:hAnsi="TH SarabunIT๙" w:cs="TH SarabunIT๙"/>
          <w:b/>
          <w:bCs/>
          <w:sz w:val="32"/>
          <w:szCs w:val="32"/>
        </w:rPr>
      </w:pPr>
      <w:r>
        <w:rPr>
          <w:rFonts w:hint="cs" w:ascii="TH SarabunIT๙" w:hAnsi="TH SarabunIT๙" w:cs="TH SarabunIT๙"/>
          <w:b/>
          <w:bCs/>
          <w:sz w:val="32"/>
          <w:szCs w:val="32"/>
          <w:cs/>
          <w:lang w:val="th-TH" w:bidi="th-TH"/>
        </w:rPr>
        <w:t>จังหวัดเชียงใหม่</w:t>
      </w:r>
    </w:p>
    <w:p>
      <w:pPr>
        <w:rPr>
          <w:rFonts w:ascii="TH SarabunIT๙" w:hAnsi="TH SarabunIT๙" w:cs="TH SarabunIT๙"/>
          <w:b/>
          <w:bCs/>
        </w:rPr>
      </w:pPr>
      <w:r>
        <w:rPr>
          <w:rFonts w:ascii="TH SarabunIT๙" w:hAnsi="TH SarabunIT๙" w:cs="TH SarabunIT๙"/>
          <w:b/>
          <w:bCs/>
          <w:cs/>
          <w:lang w:val="th-TH" w:bidi="th-TH"/>
        </w:rPr>
        <w:t>ตาราง</w:t>
      </w:r>
      <w:r>
        <w:rPr>
          <w:rFonts w:hint="cs" w:ascii="TH SarabunIT๙" w:hAnsi="TH SarabunIT๙" w:cs="TH SarabunIT๙"/>
          <w:b/>
          <w:bCs/>
          <w:cs/>
        </w:rPr>
        <w:t xml:space="preserve"> </w:t>
      </w:r>
      <w:r>
        <w:rPr>
          <w:rFonts w:hint="cs" w:ascii="TH SarabunIT๙" w:hAnsi="TH SarabunIT๙" w:cs="TH SarabunIT๙"/>
          <w:b/>
          <w:bCs/>
          <w:cs/>
          <w:lang w:val="th-TH" w:bidi="th-TH"/>
        </w:rPr>
        <w:t>๙</w:t>
      </w:r>
      <w:r>
        <w:rPr>
          <w:rFonts w:hint="cs" w:ascii="TH SarabunIT๙" w:hAnsi="TH SarabunIT๙" w:cs="TH SarabunIT๙"/>
          <w:b/>
          <w:bCs/>
          <w:cs/>
        </w:rPr>
        <w:t xml:space="preserve"> </w:t>
      </w:r>
      <w:r>
        <w:rPr>
          <w:rFonts w:hint="cs" w:ascii="TH SarabunIT๙" w:hAnsi="TH SarabunIT๙" w:cs="TH SarabunIT๙"/>
          <w:b/>
          <w:bCs/>
          <w:cs/>
          <w:lang w:val="th-TH" w:bidi="th-TH"/>
        </w:rPr>
        <w:t>สรุปผลการดำเนินกิจกรรม โครงการการสร้างความรู้ความเข้าใจ และพัฒนาการสื่อสารด้านพลังงานเพื่อเจตคติที่ดีต่อการขับเคลื่อนงานพลังงาน</w:t>
      </w:r>
    </w:p>
    <w:tbl>
      <w:tblPr>
        <w:tblStyle w:val="1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78"/>
        <w:gridCol w:w="3281"/>
        <w:gridCol w:w="1306"/>
        <w:gridCol w:w="4285"/>
        <w:gridCol w:w="41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774"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กลุ่มเป้าหมาย</w:t>
            </w:r>
          </w:p>
        </w:tc>
        <w:tc>
          <w:tcPr>
            <w:tcW w:w="1068"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กิจกรรม</w:t>
            </w:r>
          </w:p>
        </w:tc>
        <w:tc>
          <w:tcPr>
            <w:tcW w:w="425"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ช่วงวันที่</w:t>
            </w:r>
          </w:p>
        </w:tc>
        <w:tc>
          <w:tcPr>
            <w:tcW w:w="1395"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ผลลัพธ์ที่ต้องการ</w:t>
            </w:r>
          </w:p>
        </w:tc>
        <w:tc>
          <w:tcPr>
            <w:tcW w:w="1335"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ผลลัพธ์ที่ได้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เยาวชนในโรงเรียน</w:t>
            </w:r>
          </w:p>
        </w:tc>
        <w:tc>
          <w:tcPr>
            <w:tcW w:w="1068" w:type="pct"/>
            <w:shd w:val="clear" w:color="auto" w:fill="auto"/>
          </w:tcPr>
          <w:p>
            <w:pPr>
              <w:ind w:left="238" w:hanging="238"/>
              <w:rPr>
                <w:rFonts w:ascii="TH SarabunIT๙" w:hAnsi="TH SarabunIT๙" w:cs="TH SarabunIT๙"/>
                <w:sz w:val="28"/>
                <w:cs/>
              </w:rPr>
            </w:pPr>
            <w:r>
              <w:rPr>
                <w:rFonts w:ascii="TH SarabunIT๙" w:hAnsi="TH SarabunIT๙" w:eastAsia="Trebuchet MS" w:cs="TH SarabunIT๙"/>
                <w:sz w:val="28"/>
              </w:rPr>
              <w:t xml:space="preserve">1. </w:t>
            </w:r>
            <w:r>
              <w:rPr>
                <w:rFonts w:ascii="TH SarabunIT๙" w:hAnsi="TH SarabunIT๙" w:eastAsia="Trebuchet MS" w:cs="TH SarabunIT๙"/>
                <w:sz w:val="28"/>
                <w:cs/>
                <w:lang w:val="th-TH" w:bidi="th-TH"/>
              </w:rPr>
              <w:t>อบรมความรู้ความเข้าใจด้านพลังงานให้กับคณะครู บุคลากรในโรงเรียน และกลุ่มเยาวชนในโรงเรียน</w:t>
            </w:r>
          </w:p>
        </w:tc>
        <w:tc>
          <w:tcPr>
            <w:tcW w:w="425" w:type="pct"/>
          </w:tcPr>
          <w:p>
            <w:pPr>
              <w:ind w:left="321" w:hanging="321"/>
              <w:jc w:val="center"/>
              <w:rPr>
                <w:rFonts w:ascii="TH SarabunIT๙" w:hAnsi="TH SarabunIT๙" w:cs="TH SarabunIT๙"/>
                <w:kern w:val="24"/>
                <w:sz w:val="28"/>
              </w:rPr>
            </w:pPr>
            <w:r>
              <w:rPr>
                <w:rFonts w:ascii="TH SarabunIT๙" w:hAnsi="TH SarabunIT๙" w:cs="TH SarabunIT๙"/>
                <w:kern w:val="24"/>
                <w:sz w:val="28"/>
                <w:cs/>
              </w:rPr>
              <w:t xml:space="preserve">9-10 </w:t>
            </w:r>
            <w:r>
              <w:rPr>
                <w:rFonts w:ascii="TH SarabunIT๙" w:hAnsi="TH SarabunIT๙" w:cs="TH SarabunIT๙"/>
                <w:kern w:val="24"/>
                <w:sz w:val="28"/>
                <w:cs/>
                <w:lang w:val="th-TH" w:bidi="th-TH"/>
              </w:rPr>
              <w:t>ก</w:t>
            </w:r>
            <w:r>
              <w:rPr>
                <w:rFonts w:ascii="TH SarabunIT๙" w:hAnsi="TH SarabunIT๙" w:cs="TH SarabunIT๙"/>
                <w:kern w:val="24"/>
                <w:sz w:val="28"/>
                <w:cs/>
              </w:rPr>
              <w:t>.</w:t>
            </w:r>
            <w:r>
              <w:rPr>
                <w:rFonts w:ascii="TH SarabunIT๙" w:hAnsi="TH SarabunIT๙" w:cs="TH SarabunIT๙"/>
                <w:kern w:val="24"/>
                <w:sz w:val="28"/>
                <w:cs/>
                <w:lang w:val="th-TH" w:bidi="th-TH"/>
              </w:rPr>
              <w:t>ค</w:t>
            </w:r>
            <w:r>
              <w:rPr>
                <w:rFonts w:ascii="TH SarabunIT๙" w:hAnsi="TH SarabunIT๙" w:cs="TH SarabunIT๙"/>
                <w:kern w:val="24"/>
                <w:sz w:val="28"/>
                <w:cs/>
              </w:rPr>
              <w:t>. 63</w:t>
            </w:r>
          </w:p>
        </w:tc>
        <w:tc>
          <w:tcPr>
            <w:tcW w:w="1395"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เจตคติของเยาวชนในโรงเรียนต่องานพลังงาน</w:t>
            </w:r>
          </w:p>
        </w:tc>
        <w:tc>
          <w:tcPr>
            <w:tcW w:w="1335" w:type="pct"/>
            <w:shd w:val="clear" w:color="auto" w:fill="auto"/>
          </w:tcPr>
          <w:p>
            <w:pPr>
              <w:ind w:left="199" w:hanging="199"/>
              <w:rPr>
                <w:rFonts w:ascii="TH SarabunIT๙" w:hAnsi="TH SarabunIT๙" w:cs="TH SarabunIT๙"/>
                <w:kern w:val="24"/>
                <w:sz w:val="28"/>
                <w:cs/>
              </w:rPr>
            </w:pPr>
            <w:r>
              <w:rPr>
                <w:rFonts w:ascii="TH SarabunIT๙" w:hAnsi="TH SarabunIT๙" w:cs="TH SarabunIT๙"/>
                <w:kern w:val="24"/>
                <w:sz w:val="28"/>
              </w:rPr>
              <w:t xml:space="preserve">1. </w:t>
            </w:r>
            <w:r>
              <w:rPr>
                <w:rFonts w:ascii="TH SarabunIT๙" w:hAnsi="TH SarabunIT๙" w:cs="TH SarabunIT๙"/>
                <w:kern w:val="24"/>
                <w:sz w:val="28"/>
                <w:cs/>
                <w:lang w:val="th-TH" w:bidi="th-TH"/>
              </w:rPr>
              <w:t>เยาวชนในโรงเรียน</w:t>
            </w:r>
            <w:r>
              <w:rPr>
                <w:rFonts w:ascii="TH SarabunIT๙" w:hAnsi="TH SarabunIT๙" w:cs="TH SarabunIT๙"/>
                <w:kern w:val="24"/>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rPr>
              <w:t>9</w:t>
            </w:r>
            <w:r>
              <w:rPr>
                <w:rFonts w:hint="cs" w:ascii="TH SarabunIT๙" w:hAnsi="TH SarabunIT๙" w:cs="TH SarabunIT๙"/>
                <w:kern w:val="24"/>
                <w:sz w:val="28"/>
                <w:cs/>
              </w:rPr>
              <w:t>7.18</w:t>
            </w:r>
          </w:p>
          <w:p>
            <w:pPr>
              <w:ind w:left="199" w:hanging="199"/>
              <w:rPr>
                <w:rFonts w:ascii="TH SarabunIT๙" w:hAnsi="TH SarabunIT๙" w:cs="TH SarabunIT๙"/>
                <w:sz w:val="28"/>
              </w:rPr>
            </w:pPr>
            <w:r>
              <w:rPr>
                <w:rFonts w:ascii="TH SarabunIT๙" w:hAnsi="TH SarabunIT๙" w:cs="TH SarabunIT๙"/>
                <w:kern w:val="24"/>
                <w:sz w:val="28"/>
              </w:rPr>
              <w:t xml:space="preserve">2. </w:t>
            </w:r>
            <w:r>
              <w:rPr>
                <w:rFonts w:ascii="TH SarabunIT๙" w:hAnsi="TH SarabunIT๙" w:cs="TH SarabunIT๙"/>
                <w:kern w:val="24"/>
                <w:sz w:val="28"/>
                <w:cs/>
                <w:lang w:val="th-TH" w:bidi="th-TH"/>
              </w:rPr>
              <w:t>เยาวชนในโรงเรียน มีเจตคติที่ดีต่องานพลังงานใน</w:t>
            </w:r>
            <w:r>
              <w:rPr>
                <w:rFonts w:ascii="TH SarabunIT๙" w:hAnsi="TH SarabunIT๙" w:cs="TH SarabunIT๙"/>
                <w:sz w:val="28"/>
                <w:cs/>
                <w:lang w:val="th-TH" w:bidi="th-TH"/>
              </w:rPr>
              <w:t xml:space="preserve">ระดับมาก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pct"/>
            <w:vMerge w:val="continue"/>
            <w:shd w:val="clear" w:color="auto" w:fill="auto"/>
          </w:tcPr>
          <w:p>
            <w:pPr>
              <w:rPr>
                <w:rFonts w:ascii="TH SarabunIT๙" w:hAnsi="TH SarabunIT๙" w:cs="TH SarabunIT๙"/>
                <w:sz w:val="28"/>
              </w:rPr>
            </w:pPr>
          </w:p>
        </w:tc>
        <w:tc>
          <w:tcPr>
            <w:tcW w:w="1068"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25"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26-28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95"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เยาวชนในโรงเรียน</w:t>
            </w:r>
            <w:r>
              <w:rPr>
                <w:rFonts w:ascii="TH SarabunIT๙" w:hAnsi="TH SarabunIT๙" w:cs="TH SarabunIT๙"/>
                <w:kern w:val="24"/>
                <w:sz w:val="28"/>
                <w:cs/>
                <w:lang w:val="th-TH" w:bidi="th-TH"/>
              </w:rPr>
              <w:t>ต่องานพลังงาน</w:t>
            </w:r>
          </w:p>
        </w:tc>
        <w:tc>
          <w:tcPr>
            <w:tcW w:w="1335"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เยาวชนในโรงเรียน</w:t>
            </w:r>
            <w:r>
              <w:rPr>
                <w:rFonts w:ascii="TH SarabunIT๙" w:hAnsi="TH SarabunIT๙" w:cs="TH SarabunIT๙"/>
                <w:kern w:val="24"/>
                <w:sz w:val="28"/>
              </w:rPr>
              <w:t xml:space="preserve">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4.29</w:t>
            </w:r>
            <w:r>
              <w:rPr>
                <w:rFonts w:ascii="TH SarabunIT๙" w:hAnsi="TH SarabunIT๙" w:cs="TH SarabunIT๙"/>
                <w:sz w:val="28"/>
                <w:cs/>
              </w:rPr>
              <w:t xml:space="preserve"> </w:t>
            </w:r>
            <w:r>
              <w:rPr>
                <w:rFonts w:ascii="TH SarabunIT๙" w:hAnsi="TH SarabunIT๙" w:cs="TH SarabunIT๙"/>
                <w:sz w:val="28"/>
              </w:rPr>
              <w:t>)</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p>
        </w:tc>
        <w:tc>
          <w:tcPr>
            <w:tcW w:w="1068" w:type="pct"/>
            <w:shd w:val="clear" w:color="auto" w:fill="auto"/>
          </w:tcPr>
          <w:p>
            <w:pPr>
              <w:ind w:left="238" w:hanging="238"/>
              <w:rPr>
                <w:rFonts w:ascii="TH SarabunIT๙" w:hAnsi="TH SarabunIT๙" w:cs="TH SarabunIT๙"/>
                <w:sz w:val="28"/>
                <w:cs/>
              </w:rPr>
            </w:pPr>
            <w:r>
              <w:rPr>
                <w:rFonts w:ascii="TH SarabunIT๙" w:hAnsi="TH SarabunIT๙" w:cs="TH SarabunIT๙"/>
                <w:sz w:val="28"/>
                <w:cs/>
              </w:rPr>
              <w:t xml:space="preserve">1. </w:t>
            </w:r>
            <w:r>
              <w:rPr>
                <w:rFonts w:ascii="TH SarabunIT๙" w:hAnsi="TH SarabunIT๙" w:eastAsia="Trebuchet MS" w:cs="TH SarabunIT๙"/>
                <w:sz w:val="28"/>
                <w:cs/>
                <w:lang w:val="th-TH" w:bidi="th-TH"/>
              </w:rPr>
              <w:t>จัดให้มีการอบรม และสัมมนาให้ความรู้ด้าน</w:t>
            </w:r>
            <w:r>
              <w:rPr>
                <w:rFonts w:ascii="TH SarabunIT๙" w:hAnsi="TH SarabunIT๙" w:eastAsia="Trebuchet MS" w:cs="TH SarabunIT๙"/>
                <w:color w:val="000000"/>
                <w:sz w:val="28"/>
                <w:cs/>
                <w:lang w:val="th-TH" w:bidi="th-TH"/>
              </w:rPr>
              <w:t xml:space="preserve">พลังงานลงในรายวิชาพลังงานไฟฟ้าในชีวิต ประจำวันลงในรายวิชาพลังงานไฟฟ้าในชีวิตประจำวัน </w:t>
            </w:r>
            <w:r>
              <w:rPr>
                <w:rFonts w:ascii="TH SarabunIT๙" w:hAnsi="TH SarabunIT๙" w:eastAsia="Trebuchet MS" w:cs="TH SarabunIT๙"/>
                <w:sz w:val="28"/>
                <w:cs/>
                <w:lang w:val="th-TH" w:bidi="th-TH"/>
              </w:rPr>
              <w:t>แก่นักเรียน และครู กศน</w:t>
            </w:r>
            <w:r>
              <w:rPr>
                <w:rFonts w:ascii="TH SarabunIT๙" w:hAnsi="TH SarabunIT๙" w:eastAsia="Trebuchet MS" w:cs="TH SarabunIT๙"/>
                <w:sz w:val="28"/>
                <w:cs/>
              </w:rPr>
              <w:t>.</w:t>
            </w:r>
          </w:p>
        </w:tc>
        <w:tc>
          <w:tcPr>
            <w:tcW w:w="425"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8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.63</w:t>
            </w:r>
          </w:p>
        </w:tc>
        <w:tc>
          <w:tcPr>
            <w:tcW w:w="1395"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เจตคติของเยาวชนในโรงเรียนต่องานพลังงาน</w:t>
            </w:r>
          </w:p>
        </w:tc>
        <w:tc>
          <w:tcPr>
            <w:tcW w:w="1335"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hint="cs" w:ascii="TH SarabunIT๙" w:hAnsi="TH SarabunIT๙" w:cs="TH SarabunIT๙"/>
                <w:kern w:val="24"/>
                <w:sz w:val="28"/>
                <w:cs/>
              </w:rPr>
              <w:t>86.79</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sz w:val="28"/>
                <w:cs/>
                <w:lang w:val="th-TH" w:bidi="th-TH"/>
              </w:rPr>
              <w:t>มี</w:t>
            </w:r>
            <w:r>
              <w:rPr>
                <w:rFonts w:ascii="TH SarabunIT๙" w:hAnsi="TH SarabunIT๙" w:cs="TH SarabunIT๙"/>
                <w:kern w:val="24"/>
                <w:sz w:val="28"/>
                <w:cs/>
                <w:lang w:val="th-TH" w:bidi="th-TH"/>
              </w:rPr>
              <w:t>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pct"/>
            <w:vMerge w:val="continue"/>
            <w:shd w:val="clear" w:color="auto" w:fill="auto"/>
          </w:tcPr>
          <w:p>
            <w:pPr>
              <w:rPr>
                <w:rFonts w:ascii="TH SarabunIT๙" w:hAnsi="TH SarabunIT๙" w:cs="TH SarabunIT๙"/>
                <w:sz w:val="28"/>
              </w:rPr>
            </w:pPr>
          </w:p>
        </w:tc>
        <w:tc>
          <w:tcPr>
            <w:tcW w:w="1068"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25"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26-28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95"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เยาวชนนอกโรงเรียน</w:t>
            </w:r>
            <w:r>
              <w:rPr>
                <w:rFonts w:ascii="TH SarabunIT๙" w:hAnsi="TH SarabunIT๙" w:cs="TH SarabunIT๙"/>
                <w:kern w:val="24"/>
                <w:sz w:val="28"/>
                <w:cs/>
                <w:lang w:val="th-TH" w:bidi="th-TH"/>
              </w:rPr>
              <w:t>ต่องานพลังงาน</w:t>
            </w:r>
          </w:p>
        </w:tc>
        <w:tc>
          <w:tcPr>
            <w:tcW w:w="1335"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เยาวชนนอกโรงเรียน</w:t>
            </w:r>
            <w:r>
              <w:rPr>
                <w:rFonts w:ascii="TH SarabunIT๙" w:hAnsi="TH SarabunIT๙" w:cs="TH SarabunIT๙"/>
                <w:kern w:val="24"/>
                <w:sz w:val="28"/>
              </w:rPr>
              <w:t xml:space="preserve">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4.61)</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3.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p>
        </w:tc>
        <w:tc>
          <w:tcPr>
            <w:tcW w:w="1068"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และประชุมชี้แจงให้ความรู้เกี่ยวกับพลังงานให้แก่แกนนำ</w:t>
            </w:r>
            <w:r>
              <w:rPr>
                <w:rFonts w:ascii="TH SarabunIT๙" w:hAnsi="TH SarabunIT๙" w:cs="TH SarabunIT๙"/>
                <w:sz w:val="28"/>
                <w:cs/>
              </w:rPr>
              <w:t>/</w:t>
            </w:r>
            <w:r>
              <w:rPr>
                <w:rFonts w:ascii="TH SarabunIT๙" w:hAnsi="TH SarabunIT๙" w:cs="TH SarabunIT๙"/>
                <w:sz w:val="28"/>
                <w:cs/>
                <w:lang w:val="th-TH" w:bidi="th-TH"/>
              </w:rPr>
              <w:t>ผู้นำชุมชน</w:t>
            </w:r>
          </w:p>
        </w:tc>
        <w:tc>
          <w:tcPr>
            <w:tcW w:w="425"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30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95"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335"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ผู้นำ</w:t>
            </w:r>
            <w:r>
              <w:rPr>
                <w:rFonts w:ascii="TH SarabunIT๙" w:hAnsi="TH SarabunIT๙" w:cs="TH SarabunIT๙"/>
                <w:sz w:val="28"/>
                <w:cs/>
              </w:rPr>
              <w:t>/</w:t>
            </w:r>
            <w:r>
              <w:rPr>
                <w:rFonts w:ascii="TH SarabunIT๙" w:hAnsi="TH SarabunIT๙" w:cs="TH SarabunIT๙"/>
                <w:sz w:val="28"/>
                <w:cs/>
                <w:lang w:val="th-TH" w:bidi="th-TH"/>
              </w:rPr>
              <w:t>แกนนำ</w:t>
            </w:r>
            <w:r>
              <w:rPr>
                <w:rFonts w:ascii="TH SarabunIT๙" w:hAnsi="TH SarabunIT๙" w:cs="TH SarabunIT๙"/>
                <w:kern w:val="24"/>
                <w:sz w:val="28"/>
                <w:cs/>
              </w:rPr>
              <w:t xml:space="preserve"> </w:t>
            </w:r>
            <w:r>
              <w:rPr>
                <w:rFonts w:ascii="TH SarabunIT๙" w:hAnsi="TH SarabunIT๙" w:cs="TH SarabunIT๙"/>
                <w:kern w:val="24"/>
                <w:sz w:val="28"/>
                <w:cs/>
                <w:lang w:val="th-TH" w:bidi="th-TH"/>
              </w:rPr>
              <w:t>ทุกคนมีความรู้ความเข้าใจด้านพลังงานหลังเข้าร่วมกิจกรรม</w:t>
            </w:r>
            <w:r>
              <w:rPr>
                <w:rFonts w:ascii="TH SarabunIT๙" w:hAnsi="TH SarabunIT๙" w:cs="TH SarabunIT๙"/>
                <w:sz w:val="28"/>
              </w:rPr>
              <w:t xml:space="preserve"> </w:t>
            </w:r>
            <w:r>
              <w:rPr>
                <w:rFonts w:ascii="TH SarabunIT๙" w:hAnsi="TH SarabunIT๙" w:cs="TH SarabunIT๙"/>
                <w:kern w:val="24"/>
                <w:sz w:val="28"/>
                <w:cs/>
                <w:lang w:val="th-TH" w:bidi="th-TH"/>
              </w:rPr>
              <w:t xml:space="preserve">ร้อยละ </w:t>
            </w:r>
            <w:r>
              <w:rPr>
                <w:rFonts w:hint="cs" w:ascii="TH SarabunIT๙" w:hAnsi="TH SarabunIT๙" w:cs="TH SarabunIT๙"/>
                <w:kern w:val="24"/>
                <w:sz w:val="28"/>
                <w:cs/>
              </w:rPr>
              <w:t>90.00</w:t>
            </w:r>
          </w:p>
          <w:p>
            <w:pPr>
              <w:ind w:left="199" w:hanging="199"/>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4.4</w:t>
            </w:r>
            <w:r>
              <w:rPr>
                <w:rFonts w:ascii="TH SarabunIT๙" w:hAnsi="TH SarabunIT๙" w:cs="TH SarabunIT๙"/>
                <w:kern w:val="24"/>
                <w:sz w:val="28"/>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pct"/>
            <w:vMerge w:val="continue"/>
            <w:shd w:val="clear" w:color="auto" w:fill="auto"/>
          </w:tcPr>
          <w:p>
            <w:pPr>
              <w:rPr>
                <w:rFonts w:ascii="TH SarabunIT๙" w:hAnsi="TH SarabunIT๙" w:cs="TH SarabunIT๙"/>
                <w:sz w:val="28"/>
              </w:rPr>
            </w:pPr>
          </w:p>
        </w:tc>
        <w:tc>
          <w:tcPr>
            <w:tcW w:w="1068"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25"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26-28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95"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335"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4.42)</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8" w:hRule="atLeast"/>
        </w:trPr>
        <w:tc>
          <w:tcPr>
            <w:tcW w:w="774"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4. </w:t>
            </w:r>
            <w:r>
              <w:rPr>
                <w:rFonts w:ascii="TH SarabunIT๙" w:hAnsi="TH SarabunIT๙" w:cs="TH SarabunIT๙"/>
                <w:sz w:val="28"/>
                <w:cs/>
                <w:lang w:val="th-TH" w:bidi="th-TH"/>
              </w:rPr>
              <w:t>ประชาชนทั่วไป</w:t>
            </w:r>
          </w:p>
        </w:tc>
        <w:tc>
          <w:tcPr>
            <w:tcW w:w="1068"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และประชุมชี้แจงให้ความรู้เกี่ยวกับพลังงานให้แก่กลุ่มประชาชน</w:t>
            </w:r>
            <w:r>
              <w:rPr>
                <w:rFonts w:ascii="TH SarabunIT๙" w:hAnsi="TH SarabunIT๙" w:cs="TH SarabunIT๙"/>
                <w:sz w:val="28"/>
                <w:cs/>
              </w:rPr>
              <w:t>/</w:t>
            </w:r>
            <w:r>
              <w:rPr>
                <w:rFonts w:ascii="TH SarabunIT๙" w:hAnsi="TH SarabunIT๙" w:cs="TH SarabunIT๙"/>
                <w:sz w:val="28"/>
                <w:cs/>
                <w:lang w:val="th-TH" w:bidi="th-TH"/>
              </w:rPr>
              <w:t>อาชีพต่างๆ</w:t>
            </w:r>
          </w:p>
        </w:tc>
        <w:tc>
          <w:tcPr>
            <w:tcW w:w="425"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29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95"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335" w:type="pct"/>
            <w:shd w:val="clear" w:color="auto" w:fill="auto"/>
          </w:tcPr>
          <w:p>
            <w:pPr>
              <w:ind w:left="199" w:hanging="199"/>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rPr>
              <w:t>88.</w:t>
            </w:r>
            <w:r>
              <w:rPr>
                <w:rFonts w:hint="cs" w:ascii="TH SarabunIT๙" w:hAnsi="TH SarabunIT๙" w:cs="TH SarabunIT๙"/>
                <w:kern w:val="24"/>
                <w:sz w:val="28"/>
                <w:cs/>
              </w:rPr>
              <w:t>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4.54</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1" w:hRule="atLeast"/>
        </w:trPr>
        <w:tc>
          <w:tcPr>
            <w:tcW w:w="774" w:type="pct"/>
            <w:vMerge w:val="continue"/>
            <w:shd w:val="clear" w:color="auto" w:fill="auto"/>
          </w:tcPr>
          <w:p>
            <w:pPr>
              <w:rPr>
                <w:rFonts w:ascii="TH SarabunIT๙" w:hAnsi="TH SarabunIT๙" w:cs="TH SarabunIT๙"/>
                <w:sz w:val="28"/>
              </w:rPr>
            </w:pPr>
          </w:p>
        </w:tc>
        <w:tc>
          <w:tcPr>
            <w:tcW w:w="1068"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25"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26-28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95"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335"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ระดับคะแนนเท่ากับ</w:t>
            </w:r>
            <w:r>
              <w:rPr>
                <w:rFonts w:ascii="TH SarabunIT๙" w:hAnsi="TH SarabunIT๙" w:cs="TH SarabunIT๙"/>
                <w:kern w:val="24"/>
                <w:sz w:val="28"/>
              </w:rPr>
              <w:t xml:space="preserve"> 4.54)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pct"/>
            <w:vMerge w:val="restart"/>
            <w:shd w:val="clear" w:color="auto" w:fill="auto"/>
          </w:tcPr>
          <w:p>
            <w:pPr>
              <w:ind w:left="284" w:hanging="284"/>
              <w:rPr>
                <w:rFonts w:ascii="TH SarabunIT๙" w:hAnsi="TH SarabunIT๙" w:cs="TH SarabunIT๙"/>
                <w:sz w:val="28"/>
              </w:rPr>
            </w:pPr>
            <w:r>
              <w:rPr>
                <w:rFonts w:ascii="TH SarabunIT๙" w:hAnsi="TH SarabunIT๙" w:cs="TH SarabunIT๙"/>
                <w:sz w:val="28"/>
              </w:rPr>
              <w:t xml:space="preserve">5. </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p>
        </w:tc>
        <w:tc>
          <w:tcPr>
            <w:tcW w:w="1068"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และประชุมชี้แจงให้ความรู้เกี่ยวกับพลังงานให้แก่หน่วยงานราชการ องค์กรในจังหวัด</w:t>
            </w:r>
          </w:p>
        </w:tc>
        <w:tc>
          <w:tcPr>
            <w:tcW w:w="425"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31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95"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r>
              <w:rPr>
                <w:rFonts w:ascii="TH SarabunIT๙" w:hAnsi="TH SarabunIT๙" w:cs="TH SarabunIT๙"/>
                <w:kern w:val="24"/>
                <w:sz w:val="28"/>
                <w:cs/>
                <w:lang w:val="th-TH" w:bidi="th-TH"/>
              </w:rPr>
              <w:t>ต่องานพลังงาน</w:t>
            </w:r>
          </w:p>
        </w:tc>
        <w:tc>
          <w:tcPr>
            <w:tcW w:w="1335"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มีความรู้ความเข้าใจด้านพลังงานหลังเข้าร่วมกิจกรรม</w:t>
            </w:r>
            <w:r>
              <w:rPr>
                <w:rFonts w:ascii="TH SarabunIT๙" w:hAnsi="TH SarabunIT๙" w:cs="TH SarabunIT๙"/>
                <w:sz w:val="28"/>
              </w:rPr>
              <w:t xml:space="preserve"> </w:t>
            </w:r>
            <w:r>
              <w:rPr>
                <w:rFonts w:ascii="TH SarabunIT๙" w:hAnsi="TH SarabunIT๙" w:cs="TH SarabunIT๙"/>
                <w:kern w:val="24"/>
                <w:sz w:val="28"/>
                <w:cs/>
                <w:lang w:val="th-TH" w:bidi="th-TH"/>
              </w:rPr>
              <w:t xml:space="preserve">ร้อยละ </w:t>
            </w:r>
            <w:r>
              <w:rPr>
                <w:rFonts w:ascii="TH SarabunIT๙" w:hAnsi="TH SarabunIT๙" w:cs="TH SarabunIT๙"/>
                <w:kern w:val="24"/>
                <w:sz w:val="28"/>
                <w:cs/>
              </w:rPr>
              <w:t>9</w:t>
            </w:r>
            <w:r>
              <w:rPr>
                <w:rFonts w:hint="cs" w:ascii="TH SarabunIT๙" w:hAnsi="TH SarabunIT๙" w:cs="TH SarabunIT๙"/>
                <w:kern w:val="24"/>
                <w:sz w:val="28"/>
                <w:cs/>
              </w:rPr>
              <w:t>2.00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ระดับคะแนนเท่ากับ</w:t>
            </w:r>
            <w:r>
              <w:rPr>
                <w:rFonts w:ascii="TH SarabunIT๙" w:hAnsi="TH SarabunIT๙" w:cs="TH SarabunIT๙"/>
                <w:sz w:val="28"/>
              </w:rPr>
              <w:t>4.</w:t>
            </w:r>
            <w:r>
              <w:rPr>
                <w:rFonts w:ascii="TH SarabunIT๙" w:hAnsi="TH SarabunIT๙" w:cs="TH SarabunIT๙"/>
                <w:sz w:val="28"/>
                <w:cs/>
              </w:rPr>
              <w:t>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pct"/>
            <w:vMerge w:val="continue"/>
            <w:shd w:val="clear" w:color="auto" w:fill="auto"/>
          </w:tcPr>
          <w:p>
            <w:pPr>
              <w:rPr>
                <w:rFonts w:ascii="TH SarabunIT๙" w:hAnsi="TH SarabunIT๙" w:cs="TH SarabunIT๙"/>
                <w:sz w:val="28"/>
              </w:rPr>
            </w:pPr>
          </w:p>
        </w:tc>
        <w:tc>
          <w:tcPr>
            <w:tcW w:w="1068"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25"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26-28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95"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r>
              <w:rPr>
                <w:rFonts w:ascii="TH SarabunIT๙" w:hAnsi="TH SarabunIT๙" w:cs="TH SarabunIT๙"/>
                <w:kern w:val="24"/>
                <w:sz w:val="28"/>
                <w:cs/>
                <w:lang w:val="th-TH" w:bidi="th-TH"/>
              </w:rPr>
              <w:t>ต่องานพลังงาน</w:t>
            </w:r>
          </w:p>
        </w:tc>
        <w:tc>
          <w:tcPr>
            <w:tcW w:w="1335"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4.57</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 w:type="pct"/>
            <w:shd w:val="clear" w:color="auto" w:fill="auto"/>
          </w:tcPr>
          <w:p>
            <w:pPr>
              <w:ind w:left="284" w:hanging="284"/>
              <w:rPr>
                <w:rFonts w:ascii="TH SarabunIT๙" w:hAnsi="TH SarabunIT๙" w:cs="TH SarabunIT๙"/>
                <w:sz w:val="28"/>
              </w:rPr>
            </w:pPr>
            <w:r>
              <w:rPr>
                <w:rFonts w:ascii="TH SarabunIT๙" w:hAnsi="TH SarabunIT๙" w:cs="TH SarabunIT๙"/>
                <w:sz w:val="28"/>
                <w:cs/>
              </w:rPr>
              <w:t xml:space="preserve">6. </w:t>
            </w:r>
            <w:r>
              <w:rPr>
                <w:rFonts w:ascii="TH SarabunIT๙" w:hAnsi="TH SarabunIT๙" w:cs="TH SarabunIT๙"/>
                <w:sz w:val="28"/>
                <w:cs/>
                <w:lang w:val="th-TH" w:bidi="th-TH"/>
              </w:rPr>
              <w:t>กลุ่มนักสื่อสารพลังงานด้านการสื่อสารเชิงนโยบายพลังงานในระดับชุมชน</w:t>
            </w:r>
          </w:p>
        </w:tc>
        <w:tc>
          <w:tcPr>
            <w:tcW w:w="1068" w:type="pct"/>
            <w:shd w:val="clear" w:color="auto" w:fill="auto"/>
          </w:tcPr>
          <w:p>
            <w:pPr>
              <w:rPr>
                <w:rFonts w:ascii="TH SarabunIT๙" w:hAnsi="TH SarabunIT๙" w:cs="TH SarabunIT๙"/>
                <w:sz w:val="28"/>
              </w:rPr>
            </w:pPr>
            <w:r>
              <w:rPr>
                <w:rFonts w:ascii="TH SarabunIT๙" w:hAnsi="TH SarabunIT๙" w:cs="TH SarabunIT๙"/>
                <w:sz w:val="28"/>
                <w:cs/>
                <w:lang w:val="th-TH" w:bidi="th-TH"/>
              </w:rPr>
              <w:t>จัดอบรม สัมมนา และประชุมชี้แจงให้ความรู้เกี่ยวกับพลังงานให้แก่กลุ่มนักสื่อสารพลังงานด้านการสื่อสารเชิงนโยบายพลังงานในระดับชุมชน</w:t>
            </w:r>
          </w:p>
        </w:tc>
        <w:tc>
          <w:tcPr>
            <w:tcW w:w="425"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28 </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95"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p>
            <w:pPr>
              <w:ind w:left="321" w:hanging="321"/>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นักสื่อสารพลังงานสามารถเผยแพร่ข้อมูลข่าวสาร ด้านพลังงานให้กับประชาชนในชุมชน</w:t>
            </w:r>
          </w:p>
        </w:tc>
        <w:tc>
          <w:tcPr>
            <w:tcW w:w="1335"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hint="cs" w:ascii="TH SarabunIT๙" w:hAnsi="TH SarabunIT๙" w:cs="TH SarabunIT๙"/>
                <w:kern w:val="24"/>
                <w:sz w:val="28"/>
                <w:cs/>
              </w:rPr>
              <w:t>90.00</w:t>
            </w:r>
          </w:p>
          <w:p>
            <w:pPr>
              <w:ind w:left="199" w:hanging="199"/>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4.65</w:t>
            </w:r>
            <w:r>
              <w:rPr>
                <w:rFonts w:ascii="TH SarabunIT๙" w:hAnsi="TH SarabunIT๙" w:cs="TH SarabunIT๙"/>
                <w:sz w:val="28"/>
                <w:cs/>
              </w:rPr>
              <w:t>)</w:t>
            </w:r>
          </w:p>
          <w:p>
            <w:pPr>
              <w:ind w:left="199" w:hanging="199"/>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นักสื่อสารพลังงานเผยแพร่ข้อมูลข่าวสาร ด้านพลังงานให้กับประชาชน</w:t>
            </w:r>
            <w:r>
              <w:rPr>
                <w:rFonts w:ascii="TH SarabunIT๙" w:hAnsi="TH SarabunIT๙" w:cs="TH SarabunIT๙"/>
                <w:sz w:val="28"/>
              </w:rPr>
              <w:t xml:space="preserve"> </w:t>
            </w:r>
            <w:r>
              <w:rPr>
                <w:rFonts w:ascii="TH SarabunIT๙" w:hAnsi="TH SarabunIT๙" w:cs="TH SarabunIT๙"/>
                <w:sz w:val="28"/>
                <w:cs/>
                <w:lang w:val="th-TH" w:bidi="th-TH"/>
              </w:rPr>
              <w:t xml:space="preserve">จำนวน </w:t>
            </w:r>
            <w:r>
              <w:rPr>
                <w:rFonts w:ascii="TH SarabunIT๙" w:hAnsi="TH SarabunIT๙" w:cs="TH SarabunIT๙"/>
                <w:sz w:val="28"/>
              </w:rPr>
              <w:t xml:space="preserve">20 </w:t>
            </w:r>
            <w:r>
              <w:rPr>
                <w:rFonts w:ascii="TH SarabunIT๙" w:hAnsi="TH SarabunIT๙" w:cs="TH SarabunIT๙"/>
                <w:sz w:val="28"/>
                <w:cs/>
                <w:lang w:val="th-TH" w:bidi="th-TH"/>
              </w:rPr>
              <w:t>ครั้ง</w:t>
            </w:r>
            <w:r>
              <w:rPr>
                <w:rFonts w:ascii="TH SarabunIT๙" w:hAnsi="TH SarabunIT๙" w:cs="TH SarabunIT๙"/>
                <w:sz w:val="28"/>
                <w:cs/>
              </w:rPr>
              <w:t>/</w:t>
            </w:r>
            <w:r>
              <w:rPr>
                <w:rFonts w:ascii="TH SarabunIT๙" w:hAnsi="TH SarabunIT๙" w:cs="TH SarabunIT๙"/>
                <w:sz w:val="28"/>
                <w:cs/>
                <w:lang w:val="th-TH" w:bidi="th-TH"/>
              </w:rPr>
              <w:t>คน</w:t>
            </w:r>
          </w:p>
        </w:tc>
      </w:tr>
    </w:tbl>
    <w:p>
      <w:pPr>
        <w:jc w:val="center"/>
        <w:rPr>
          <w:rFonts w:ascii="TH SarabunPSK" w:hAnsi="TH SarabunPSK" w:cs="TH SarabunPSK"/>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r>
        <w:rPr>
          <w:rFonts w:hint="cs" w:ascii="TH SarabunIT๙" w:hAnsi="TH SarabunIT๙" w:cs="TH SarabunIT๙"/>
          <w:b/>
          <w:bCs/>
          <w:sz w:val="32"/>
          <w:szCs w:val="32"/>
          <w:cs/>
          <w:lang w:val="th-TH" w:bidi="th-TH"/>
        </w:rPr>
        <w:t>จังหวัดนครสวรรค์</w:t>
      </w:r>
    </w:p>
    <w:p>
      <w:pPr>
        <w:rPr>
          <w:rFonts w:ascii="TH SarabunIT๙" w:hAnsi="TH SarabunIT๙" w:cs="TH SarabunIT๙"/>
          <w:b/>
          <w:bCs/>
        </w:rPr>
      </w:pPr>
      <w:r>
        <w:rPr>
          <w:rFonts w:ascii="TH SarabunIT๙" w:hAnsi="TH SarabunIT๙" w:cs="TH SarabunIT๙"/>
          <w:b/>
          <w:bCs/>
          <w:cs/>
          <w:lang w:val="th-TH" w:bidi="th-TH"/>
        </w:rPr>
        <w:t>ตาราง</w:t>
      </w:r>
      <w:r>
        <w:rPr>
          <w:rFonts w:hint="cs" w:ascii="TH SarabunIT๙" w:hAnsi="TH SarabunIT๙" w:cs="TH SarabunIT๙"/>
          <w:b/>
          <w:bCs/>
          <w:cs/>
        </w:rPr>
        <w:t xml:space="preserve"> </w:t>
      </w:r>
      <w:r>
        <w:rPr>
          <w:rFonts w:hint="cs" w:ascii="TH SarabunIT๙" w:hAnsi="TH SarabunIT๙" w:cs="TH SarabunIT๙"/>
          <w:b/>
          <w:bCs/>
          <w:cs/>
          <w:lang w:val="th-TH" w:bidi="th-TH"/>
        </w:rPr>
        <w:t>๑๐</w:t>
      </w:r>
      <w:r>
        <w:rPr>
          <w:rFonts w:hint="cs" w:ascii="TH SarabunIT๙" w:hAnsi="TH SarabunIT๙" w:cs="TH SarabunIT๙"/>
          <w:b/>
          <w:bCs/>
          <w:cs/>
        </w:rPr>
        <w:t xml:space="preserve"> </w:t>
      </w:r>
      <w:r>
        <w:rPr>
          <w:rFonts w:hint="cs" w:ascii="TH SarabunIT๙" w:hAnsi="TH SarabunIT๙" w:cs="TH SarabunIT๙"/>
          <w:b/>
          <w:bCs/>
          <w:cs/>
          <w:lang w:val="th-TH" w:bidi="th-TH"/>
        </w:rPr>
        <w:t>สรุปผลการดำเนินกิจกรรม โครงการการสร้างความรู้ความเข้าใจ และพัฒนาการสื่อสารด้านพลังงานเพื่อเจตคติที่ดีต่อการขับเคลื่อนงานพลังงาน</w:t>
      </w:r>
    </w:p>
    <w:tbl>
      <w:tblPr>
        <w:tblStyle w:val="1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86"/>
        <w:gridCol w:w="3283"/>
        <w:gridCol w:w="1437"/>
        <w:gridCol w:w="4131"/>
        <w:gridCol w:w="41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777"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กลุ่มเป้าหมาย</w:t>
            </w:r>
          </w:p>
        </w:tc>
        <w:tc>
          <w:tcPr>
            <w:tcW w:w="1069"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กิจกรรม</w:t>
            </w:r>
          </w:p>
        </w:tc>
        <w:tc>
          <w:tcPr>
            <w:tcW w:w="468"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ช่วงวันที่</w:t>
            </w:r>
          </w:p>
        </w:tc>
        <w:tc>
          <w:tcPr>
            <w:tcW w:w="1345"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ผลลัพธ์ที่ต้องการ</w:t>
            </w:r>
          </w:p>
        </w:tc>
        <w:tc>
          <w:tcPr>
            <w:tcW w:w="1339"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ผลลัพธ์ที่ได้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เยาวชนในโรงเรียน</w:t>
            </w:r>
          </w:p>
        </w:tc>
        <w:tc>
          <w:tcPr>
            <w:tcW w:w="1069" w:type="pct"/>
            <w:shd w:val="clear" w:color="auto" w:fill="auto"/>
          </w:tcPr>
          <w:p>
            <w:pPr>
              <w:ind w:left="238" w:hanging="238"/>
              <w:rPr>
                <w:rFonts w:ascii="TH SarabunIT๙" w:hAnsi="TH SarabunIT๙" w:cs="TH SarabunIT๙"/>
                <w:sz w:val="28"/>
                <w:cs/>
              </w:rPr>
            </w:pPr>
            <w:r>
              <w:rPr>
                <w:rFonts w:ascii="TH SarabunIT๙" w:hAnsi="TH SarabunIT๙" w:eastAsia="Trebuchet MS" w:cs="TH SarabunIT๙"/>
                <w:sz w:val="28"/>
              </w:rPr>
              <w:t xml:space="preserve">1. </w:t>
            </w:r>
            <w:r>
              <w:rPr>
                <w:rFonts w:ascii="TH SarabunIT๙" w:hAnsi="TH SarabunIT๙" w:eastAsia="Trebuchet MS" w:cs="TH SarabunIT๙"/>
                <w:sz w:val="28"/>
                <w:cs/>
                <w:lang w:val="th-TH" w:bidi="th-TH"/>
              </w:rPr>
              <w:t>อบรมความรู้ความเข้าใจด้านพลังงานให้กับคณะครู บุคลากรในโรงเรียน และกลุ่มเยาวชนในโรงเรียน</w:t>
            </w:r>
          </w:p>
        </w:tc>
        <w:tc>
          <w:tcPr>
            <w:tcW w:w="468" w:type="pct"/>
          </w:tcPr>
          <w:p>
            <w:pPr>
              <w:ind w:left="321" w:hanging="321"/>
              <w:rPr>
                <w:rFonts w:ascii="TH SarabunIT๙" w:hAnsi="TH SarabunIT๙" w:cs="TH SarabunIT๙"/>
                <w:kern w:val="24"/>
                <w:sz w:val="28"/>
              </w:rPr>
            </w:pPr>
            <w:r>
              <w:rPr>
                <w:rFonts w:ascii="TH SarabunIT๙" w:hAnsi="TH SarabunIT๙" w:cs="TH SarabunIT๙"/>
                <w:kern w:val="24"/>
                <w:sz w:val="28"/>
                <w:cs/>
              </w:rPr>
              <w:t xml:space="preserve">22 </w:t>
            </w:r>
            <w:r>
              <w:rPr>
                <w:rFonts w:ascii="TH SarabunIT๙" w:hAnsi="TH SarabunIT๙" w:cs="TH SarabunIT๙"/>
                <w:kern w:val="24"/>
                <w:sz w:val="28"/>
                <w:cs/>
                <w:lang w:val="th-TH" w:bidi="th-TH"/>
              </w:rPr>
              <w:t>ก</w:t>
            </w:r>
            <w:r>
              <w:rPr>
                <w:rFonts w:ascii="TH SarabunIT๙" w:hAnsi="TH SarabunIT๙" w:cs="TH SarabunIT๙"/>
                <w:kern w:val="24"/>
                <w:sz w:val="28"/>
                <w:cs/>
              </w:rPr>
              <w:t>.</w:t>
            </w:r>
            <w:r>
              <w:rPr>
                <w:rFonts w:ascii="TH SarabunIT๙" w:hAnsi="TH SarabunIT๙" w:cs="TH SarabunIT๙"/>
                <w:kern w:val="24"/>
                <w:sz w:val="28"/>
                <w:cs/>
                <w:lang w:val="th-TH" w:bidi="th-TH"/>
              </w:rPr>
              <w:t>ค</w:t>
            </w:r>
            <w:r>
              <w:rPr>
                <w:rFonts w:ascii="TH SarabunIT๙" w:hAnsi="TH SarabunIT๙" w:cs="TH SarabunIT๙"/>
                <w:kern w:val="24"/>
                <w:sz w:val="28"/>
                <w:cs/>
              </w:rPr>
              <w:t>. 63</w:t>
            </w:r>
          </w:p>
        </w:tc>
        <w:tc>
          <w:tcPr>
            <w:tcW w:w="1345"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เจตคติของเยาวชนในโรงเรียนต่องานพลังงาน</w:t>
            </w:r>
          </w:p>
        </w:tc>
        <w:tc>
          <w:tcPr>
            <w:tcW w:w="1339" w:type="pct"/>
            <w:shd w:val="clear" w:color="auto" w:fill="auto"/>
          </w:tcPr>
          <w:p>
            <w:pPr>
              <w:ind w:left="199" w:hanging="199"/>
              <w:rPr>
                <w:rFonts w:ascii="TH SarabunIT๙" w:hAnsi="TH SarabunIT๙" w:cs="TH SarabunIT๙"/>
                <w:kern w:val="24"/>
                <w:sz w:val="28"/>
                <w:cs/>
              </w:rPr>
            </w:pPr>
            <w:r>
              <w:rPr>
                <w:rFonts w:ascii="TH SarabunIT๙" w:hAnsi="TH SarabunIT๙" w:cs="TH SarabunIT๙"/>
                <w:kern w:val="24"/>
                <w:sz w:val="28"/>
              </w:rPr>
              <w:t xml:space="preserve">1. </w:t>
            </w:r>
            <w:r>
              <w:rPr>
                <w:rFonts w:ascii="TH SarabunIT๙" w:hAnsi="TH SarabunIT๙" w:cs="TH SarabunIT๙"/>
                <w:kern w:val="24"/>
                <w:sz w:val="28"/>
                <w:cs/>
                <w:lang w:val="th-TH" w:bidi="th-TH"/>
              </w:rPr>
              <w:t>เยาวชนในโรงเรียน</w:t>
            </w:r>
            <w:r>
              <w:rPr>
                <w:rFonts w:ascii="TH SarabunIT๙" w:hAnsi="TH SarabunIT๙" w:cs="TH SarabunIT๙"/>
                <w:kern w:val="24"/>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rPr>
              <w:t>88.</w:t>
            </w:r>
            <w:r>
              <w:rPr>
                <w:rFonts w:hint="cs" w:ascii="TH SarabunIT๙" w:hAnsi="TH SarabunIT๙" w:cs="TH SarabunIT๙"/>
                <w:kern w:val="24"/>
                <w:sz w:val="28"/>
                <w:cs/>
              </w:rPr>
              <w:t>00</w:t>
            </w:r>
          </w:p>
          <w:p>
            <w:pPr>
              <w:ind w:left="199" w:hanging="199"/>
              <w:rPr>
                <w:rFonts w:ascii="TH SarabunIT๙" w:hAnsi="TH SarabunIT๙" w:cs="TH SarabunIT๙"/>
                <w:sz w:val="28"/>
              </w:rPr>
            </w:pPr>
            <w:r>
              <w:rPr>
                <w:rFonts w:ascii="TH SarabunIT๙" w:hAnsi="TH SarabunIT๙" w:cs="TH SarabunIT๙"/>
                <w:kern w:val="24"/>
                <w:sz w:val="28"/>
              </w:rPr>
              <w:t xml:space="preserve">2. </w:t>
            </w:r>
            <w:r>
              <w:rPr>
                <w:rFonts w:ascii="TH SarabunIT๙" w:hAnsi="TH SarabunIT๙" w:cs="TH SarabunIT๙"/>
                <w:kern w:val="24"/>
                <w:sz w:val="28"/>
                <w:cs/>
                <w:lang w:val="th-TH" w:bidi="th-TH"/>
              </w:rPr>
              <w:t>เยาวชนในโรงเรียน 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w:t>
            </w:r>
            <w:r>
              <w:rPr>
                <w:rFonts w:ascii="TH SarabunIT๙" w:hAnsi="TH SarabunIT๙" w:cs="TH SarabunIT๙"/>
                <w:sz w:val="28"/>
                <w:cs/>
              </w:rPr>
              <w:t>38</w:t>
            </w:r>
            <w:r>
              <w:rPr>
                <w:rFonts w:ascii="TH SarabunIT๙" w:hAnsi="TH SarabunIT๙" w:cs="TH SarabunIT๙"/>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pct"/>
            <w:vMerge w:val="continue"/>
            <w:shd w:val="clear" w:color="auto" w:fill="auto"/>
          </w:tcPr>
          <w:p>
            <w:pPr>
              <w:rPr>
                <w:rFonts w:ascii="TH SarabunIT๙" w:hAnsi="TH SarabunIT๙" w:cs="TH SarabunIT๙"/>
                <w:sz w:val="28"/>
              </w:rPr>
            </w:pPr>
          </w:p>
        </w:tc>
        <w:tc>
          <w:tcPr>
            <w:tcW w:w="1069"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68"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30-31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.63</w:t>
            </w:r>
          </w:p>
        </w:tc>
        <w:tc>
          <w:tcPr>
            <w:tcW w:w="1345"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เยาวชนในโรงเรียน</w:t>
            </w:r>
            <w:r>
              <w:rPr>
                <w:rFonts w:ascii="TH SarabunIT๙" w:hAnsi="TH SarabunIT๙" w:cs="TH SarabunIT๙"/>
                <w:kern w:val="24"/>
                <w:sz w:val="28"/>
                <w:cs/>
                <w:lang w:val="th-TH" w:bidi="th-TH"/>
              </w:rPr>
              <w:t>ต่องานพลังงาน</w:t>
            </w:r>
          </w:p>
        </w:tc>
        <w:tc>
          <w:tcPr>
            <w:tcW w:w="1339"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เยาวชนในโรงเรียน</w:t>
            </w:r>
            <w:r>
              <w:rPr>
                <w:rFonts w:ascii="TH SarabunIT๙" w:hAnsi="TH SarabunIT๙" w:cs="TH SarabunIT๙"/>
                <w:sz w:val="28"/>
              </w:rPr>
              <w:t xml:space="preserve">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4.38)</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p>
        </w:tc>
        <w:tc>
          <w:tcPr>
            <w:tcW w:w="1069" w:type="pct"/>
            <w:shd w:val="clear" w:color="auto" w:fill="auto"/>
          </w:tcPr>
          <w:p>
            <w:pPr>
              <w:ind w:left="238" w:hanging="238"/>
              <w:rPr>
                <w:rFonts w:ascii="TH SarabunIT๙" w:hAnsi="TH SarabunIT๙" w:cs="TH SarabunIT๙"/>
                <w:sz w:val="28"/>
                <w:cs/>
              </w:rPr>
            </w:pPr>
            <w:r>
              <w:rPr>
                <w:rFonts w:ascii="TH SarabunIT๙" w:hAnsi="TH SarabunIT๙" w:cs="TH SarabunIT๙"/>
                <w:sz w:val="28"/>
                <w:cs/>
              </w:rPr>
              <w:t xml:space="preserve">1. </w:t>
            </w:r>
            <w:r>
              <w:rPr>
                <w:rFonts w:ascii="TH SarabunIT๙" w:hAnsi="TH SarabunIT๙" w:eastAsia="Trebuchet MS" w:cs="TH SarabunIT๙"/>
                <w:sz w:val="28"/>
                <w:cs/>
                <w:lang w:val="th-TH" w:bidi="th-TH"/>
              </w:rPr>
              <w:t>จัดให้มีการอบรม และสัมมนาให้ความรู้ด้าน</w:t>
            </w:r>
            <w:r>
              <w:rPr>
                <w:rFonts w:ascii="TH SarabunIT๙" w:hAnsi="TH SarabunIT๙" w:eastAsia="Trebuchet MS" w:cs="TH SarabunIT๙"/>
                <w:color w:val="000000"/>
                <w:sz w:val="28"/>
                <w:cs/>
                <w:lang w:val="th-TH" w:bidi="th-TH"/>
              </w:rPr>
              <w:t>เทคโนโลยีพลังงานผลิตไฟฟ้าลงในรายวิชาพลังงานไฟฟ้าในชีวิต ประจำวันลงในรายวิชาพลังงานไฟฟ้าในชีวิตประจำวัน</w:t>
            </w:r>
            <w:r>
              <w:rPr>
                <w:rFonts w:ascii="TH SarabunIT๙" w:hAnsi="TH SarabunIT๙" w:eastAsia="Trebuchet MS" w:cs="TH SarabunIT๙"/>
                <w:sz w:val="28"/>
                <w:cs/>
                <w:lang w:val="th-TH" w:bidi="th-TH"/>
              </w:rPr>
              <w:t>แก่นักเรียน และครู กศน</w:t>
            </w:r>
            <w:r>
              <w:rPr>
                <w:rFonts w:ascii="TH SarabunIT๙" w:hAnsi="TH SarabunIT๙" w:eastAsia="Trebuchet MS" w:cs="TH SarabunIT๙"/>
                <w:sz w:val="28"/>
                <w:cs/>
              </w:rPr>
              <w:t>.</w:t>
            </w:r>
          </w:p>
        </w:tc>
        <w:tc>
          <w:tcPr>
            <w:tcW w:w="468"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21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45"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เจตคติของเยาวชนในโรงเรียนต่องานพลังงาน</w:t>
            </w:r>
          </w:p>
        </w:tc>
        <w:tc>
          <w:tcPr>
            <w:tcW w:w="1339"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cs/>
              </w:rPr>
              <w:t>8</w:t>
            </w:r>
            <w:r>
              <w:rPr>
                <w:rFonts w:hint="cs" w:ascii="TH SarabunIT๙" w:hAnsi="TH SarabunIT๙" w:cs="TH SarabunIT๙"/>
                <w:kern w:val="24"/>
                <w:sz w:val="28"/>
                <w:cs/>
              </w:rPr>
              <w:t>5.18</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sz w:val="28"/>
                <w:cs/>
                <w:lang w:val="th-TH" w:bidi="th-TH"/>
              </w:rPr>
              <w:t>มี</w:t>
            </w:r>
            <w:r>
              <w:rPr>
                <w:rFonts w:ascii="TH SarabunIT๙" w:hAnsi="TH SarabunIT๙" w:cs="TH SarabunIT๙"/>
                <w:kern w:val="24"/>
                <w:sz w:val="28"/>
                <w:cs/>
                <w:lang w:val="th-TH" w:bidi="th-TH"/>
              </w:rPr>
              <w:t>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cs/>
              </w:rPr>
              <w:t>4.41</w:t>
            </w:r>
            <w:r>
              <w:rPr>
                <w:rFonts w:ascii="TH SarabunIT๙" w:hAnsi="TH SarabunIT๙" w:cs="TH SarabunIT๙"/>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pct"/>
            <w:vMerge w:val="continue"/>
            <w:shd w:val="clear" w:color="auto" w:fill="auto"/>
          </w:tcPr>
          <w:p>
            <w:pPr>
              <w:rPr>
                <w:rFonts w:ascii="TH SarabunIT๙" w:hAnsi="TH SarabunIT๙" w:cs="TH SarabunIT๙"/>
                <w:sz w:val="28"/>
              </w:rPr>
            </w:pPr>
          </w:p>
        </w:tc>
        <w:tc>
          <w:tcPr>
            <w:tcW w:w="1069"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68"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30-31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.63</w:t>
            </w:r>
          </w:p>
        </w:tc>
        <w:tc>
          <w:tcPr>
            <w:tcW w:w="1345"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เยาวชนนอกโรงเรียน</w:t>
            </w:r>
            <w:r>
              <w:rPr>
                <w:rFonts w:ascii="TH SarabunIT๙" w:hAnsi="TH SarabunIT๙" w:cs="TH SarabunIT๙"/>
                <w:kern w:val="24"/>
                <w:sz w:val="28"/>
                <w:cs/>
                <w:lang w:val="th-TH" w:bidi="th-TH"/>
              </w:rPr>
              <w:t>ต่องานพลังงาน</w:t>
            </w:r>
          </w:p>
        </w:tc>
        <w:tc>
          <w:tcPr>
            <w:tcW w:w="1339"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cs/>
              </w:rPr>
              <w:t>4.</w:t>
            </w:r>
            <w:r>
              <w:rPr>
                <w:rFonts w:ascii="TH SarabunIT๙" w:hAnsi="TH SarabunIT๙" w:cs="TH SarabunIT๙"/>
                <w:sz w:val="28"/>
              </w:rPr>
              <w:t>41)</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3.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p>
        </w:tc>
        <w:tc>
          <w:tcPr>
            <w:tcW w:w="1069"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และประชุมชี้แจงให้ความรู้เกี่ยวกับพลังงานให้แก่แกนนำ</w:t>
            </w:r>
            <w:r>
              <w:rPr>
                <w:rFonts w:ascii="TH SarabunIT๙" w:hAnsi="TH SarabunIT๙" w:cs="TH SarabunIT๙"/>
                <w:sz w:val="28"/>
                <w:cs/>
              </w:rPr>
              <w:t>/</w:t>
            </w:r>
            <w:r>
              <w:rPr>
                <w:rFonts w:ascii="TH SarabunIT๙" w:hAnsi="TH SarabunIT๙" w:cs="TH SarabunIT๙"/>
                <w:sz w:val="28"/>
                <w:cs/>
                <w:lang w:val="th-TH" w:bidi="th-TH"/>
              </w:rPr>
              <w:t>ผู้นำชุมชน</w:t>
            </w:r>
          </w:p>
        </w:tc>
        <w:tc>
          <w:tcPr>
            <w:tcW w:w="468"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15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45"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339"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ผู้นำ</w:t>
            </w:r>
            <w:r>
              <w:rPr>
                <w:rFonts w:ascii="TH SarabunIT๙" w:hAnsi="TH SarabunIT๙" w:cs="TH SarabunIT๙"/>
                <w:sz w:val="28"/>
                <w:cs/>
              </w:rPr>
              <w:t>/</w:t>
            </w:r>
            <w:r>
              <w:rPr>
                <w:rFonts w:ascii="TH SarabunIT๙" w:hAnsi="TH SarabunIT๙" w:cs="TH SarabunIT๙"/>
                <w:sz w:val="28"/>
                <w:cs/>
                <w:lang w:val="th-TH" w:bidi="th-TH"/>
              </w:rPr>
              <w:t>แกนนำ</w:t>
            </w:r>
            <w:r>
              <w:rPr>
                <w:rFonts w:ascii="TH SarabunIT๙" w:hAnsi="TH SarabunIT๙" w:cs="TH SarabunIT๙"/>
                <w:kern w:val="24"/>
                <w:sz w:val="28"/>
                <w:cs/>
              </w:rPr>
              <w:t xml:space="preserve"> </w:t>
            </w:r>
            <w:r>
              <w:rPr>
                <w:rFonts w:ascii="TH SarabunIT๙" w:hAnsi="TH SarabunIT๙" w:cs="TH SarabunIT๙"/>
                <w:kern w:val="24"/>
                <w:sz w:val="28"/>
                <w:cs/>
                <w:lang w:val="th-TH" w:bidi="th-TH"/>
              </w:rPr>
              <w:t>ทุกคนมีความรู้ความเข้าใจด้านพลังงานหลังเข้าร่วมกิจกรรม</w:t>
            </w:r>
            <w:r>
              <w:rPr>
                <w:rFonts w:ascii="TH SarabunIT๙" w:hAnsi="TH SarabunIT๙" w:cs="TH SarabunIT๙"/>
                <w:sz w:val="28"/>
              </w:rPr>
              <w:t xml:space="preserve"> </w:t>
            </w:r>
            <w:r>
              <w:rPr>
                <w:rFonts w:ascii="TH SarabunIT๙" w:hAnsi="TH SarabunIT๙" w:cs="TH SarabunIT๙"/>
                <w:kern w:val="24"/>
                <w:sz w:val="28"/>
                <w:cs/>
                <w:lang w:val="th-TH" w:bidi="th-TH"/>
              </w:rPr>
              <w:t xml:space="preserve">ร้อยละ </w:t>
            </w:r>
            <w:r>
              <w:rPr>
                <w:rFonts w:hint="cs" w:ascii="TH SarabunIT๙" w:hAnsi="TH SarabunIT๙" w:cs="TH SarabunIT๙"/>
                <w:kern w:val="24"/>
                <w:sz w:val="28"/>
                <w:cs/>
              </w:rPr>
              <w:t>92.15</w:t>
            </w:r>
          </w:p>
          <w:p>
            <w:pPr>
              <w:ind w:left="199" w:hanging="199"/>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4.33</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pct"/>
            <w:vMerge w:val="continue"/>
            <w:shd w:val="clear" w:color="auto" w:fill="auto"/>
          </w:tcPr>
          <w:p>
            <w:pPr>
              <w:rPr>
                <w:rFonts w:ascii="TH SarabunIT๙" w:hAnsi="TH SarabunIT๙" w:cs="TH SarabunIT๙"/>
                <w:sz w:val="28"/>
              </w:rPr>
            </w:pPr>
          </w:p>
        </w:tc>
        <w:tc>
          <w:tcPr>
            <w:tcW w:w="1069"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68"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30-31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.63</w:t>
            </w:r>
          </w:p>
        </w:tc>
        <w:tc>
          <w:tcPr>
            <w:tcW w:w="1345"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339"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4.43)</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6" w:hRule="atLeast"/>
        </w:trPr>
        <w:tc>
          <w:tcPr>
            <w:tcW w:w="777"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4. </w:t>
            </w:r>
            <w:r>
              <w:rPr>
                <w:rFonts w:ascii="TH SarabunIT๙" w:hAnsi="TH SarabunIT๙" w:cs="TH SarabunIT๙"/>
                <w:sz w:val="28"/>
                <w:cs/>
                <w:lang w:val="th-TH" w:bidi="th-TH"/>
              </w:rPr>
              <w:t>ประชาชนทั่วไป</w:t>
            </w:r>
          </w:p>
        </w:tc>
        <w:tc>
          <w:tcPr>
            <w:tcW w:w="1069"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และประชุมชี้แจงให้ความรู้เกี่ยวกับพลังงานให้แก่กลุ่มประชาชน</w:t>
            </w:r>
            <w:r>
              <w:rPr>
                <w:rFonts w:ascii="TH SarabunIT๙" w:hAnsi="TH SarabunIT๙" w:cs="TH SarabunIT๙"/>
                <w:sz w:val="28"/>
                <w:cs/>
              </w:rPr>
              <w:t>/</w:t>
            </w:r>
            <w:r>
              <w:rPr>
                <w:rFonts w:ascii="TH SarabunIT๙" w:hAnsi="TH SarabunIT๙" w:cs="TH SarabunIT๙"/>
                <w:sz w:val="28"/>
                <w:cs/>
                <w:lang w:val="th-TH" w:bidi="th-TH"/>
              </w:rPr>
              <w:t>อาชีพต่างๆ</w:t>
            </w:r>
          </w:p>
        </w:tc>
        <w:tc>
          <w:tcPr>
            <w:tcW w:w="468"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16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45"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339" w:type="pct"/>
            <w:shd w:val="clear" w:color="auto" w:fill="auto"/>
          </w:tcPr>
          <w:p>
            <w:pPr>
              <w:ind w:left="199" w:hanging="199"/>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 ร้อยละ </w:t>
            </w:r>
            <w:r>
              <w:rPr>
                <w:rFonts w:hint="cs" w:ascii="TH SarabunIT๙" w:hAnsi="TH SarabunIT๙" w:cs="TH SarabunIT๙"/>
                <w:kern w:val="24"/>
                <w:sz w:val="28"/>
                <w:cs/>
              </w:rPr>
              <w:t>86.00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cs/>
              </w:rPr>
              <w:t>4.45</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1" w:hRule="atLeast"/>
        </w:trPr>
        <w:tc>
          <w:tcPr>
            <w:tcW w:w="777" w:type="pct"/>
            <w:vMerge w:val="continue"/>
            <w:shd w:val="clear" w:color="auto" w:fill="auto"/>
          </w:tcPr>
          <w:p>
            <w:pPr>
              <w:rPr>
                <w:rFonts w:ascii="TH SarabunIT๙" w:hAnsi="TH SarabunIT๙" w:cs="TH SarabunIT๙"/>
                <w:sz w:val="28"/>
              </w:rPr>
            </w:pPr>
          </w:p>
        </w:tc>
        <w:tc>
          <w:tcPr>
            <w:tcW w:w="1069"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68"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30-31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.63</w:t>
            </w:r>
          </w:p>
        </w:tc>
        <w:tc>
          <w:tcPr>
            <w:tcW w:w="1345"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339"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cs/>
              </w:rPr>
              <w:t>4.</w:t>
            </w:r>
            <w:r>
              <w:rPr>
                <w:rFonts w:ascii="TH SarabunIT๙" w:hAnsi="TH SarabunIT๙" w:cs="TH SarabunIT๙"/>
                <w:sz w:val="28"/>
              </w:rPr>
              <w:t>45</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pct"/>
            <w:vMerge w:val="restart"/>
            <w:shd w:val="clear" w:color="auto" w:fill="auto"/>
          </w:tcPr>
          <w:p>
            <w:pPr>
              <w:ind w:left="284" w:hanging="284"/>
              <w:rPr>
                <w:rFonts w:ascii="TH SarabunIT๙" w:hAnsi="TH SarabunIT๙" w:cs="TH SarabunIT๙"/>
                <w:sz w:val="28"/>
              </w:rPr>
            </w:pPr>
            <w:r>
              <w:rPr>
                <w:rFonts w:ascii="TH SarabunIT๙" w:hAnsi="TH SarabunIT๙" w:cs="TH SarabunIT๙"/>
                <w:sz w:val="28"/>
              </w:rPr>
              <w:t xml:space="preserve">5. </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p>
        </w:tc>
        <w:tc>
          <w:tcPr>
            <w:tcW w:w="1069"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และประชุมชี้แจงให้ความรู้เกี่ยวกับพลังงานให้แก่หน่วยงานราชการ องค์กรในจังหวัด</w:t>
            </w:r>
          </w:p>
        </w:tc>
        <w:tc>
          <w:tcPr>
            <w:tcW w:w="468"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14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45"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w:t>
            </w:r>
            <w:r>
              <w:rPr>
                <w:rFonts w:hint="cs" w:ascii="TH SarabunIT๙" w:hAnsi="TH SarabunIT๙" w:cs="TH SarabunIT๙"/>
                <w:sz w:val="28"/>
                <w:cs/>
              </w:rPr>
              <w:t xml:space="preserve"> </w:t>
            </w:r>
            <w:r>
              <w:rPr>
                <w:rFonts w:ascii="TH SarabunIT๙" w:hAnsi="TH SarabunIT๙" w:cs="TH SarabunIT๙"/>
                <w:sz w:val="28"/>
                <w:cs/>
                <w:lang w:val="th-TH" w:bidi="th-TH"/>
              </w:rPr>
              <w:t>ๆ</w:t>
            </w:r>
            <w:r>
              <w:rPr>
                <w:rFonts w:ascii="TH SarabunIT๙" w:hAnsi="TH SarabunIT๙" w:cs="TH SarabunIT๙"/>
                <w:kern w:val="24"/>
                <w:sz w:val="28"/>
                <w:cs/>
                <w:lang w:val="th-TH" w:bidi="th-TH"/>
              </w:rPr>
              <w:t>ต่องานพลังงาน</w:t>
            </w:r>
          </w:p>
        </w:tc>
        <w:tc>
          <w:tcPr>
            <w:tcW w:w="1339"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มีความรู้ความเข้าใจด้านพลังงานหลังเข้าร่วมกิจกรรม</w:t>
            </w:r>
            <w:r>
              <w:rPr>
                <w:rFonts w:ascii="TH SarabunIT๙" w:hAnsi="TH SarabunIT๙" w:cs="TH SarabunIT๙"/>
                <w:sz w:val="28"/>
              </w:rPr>
              <w:t xml:space="preserve"> </w:t>
            </w:r>
            <w:r>
              <w:rPr>
                <w:rFonts w:ascii="TH SarabunIT๙" w:hAnsi="TH SarabunIT๙" w:cs="TH SarabunIT๙"/>
                <w:kern w:val="24"/>
                <w:sz w:val="28"/>
                <w:cs/>
                <w:lang w:val="th-TH" w:bidi="th-TH"/>
              </w:rPr>
              <w:t xml:space="preserve">ร้อยละ </w:t>
            </w:r>
            <w:r>
              <w:rPr>
                <w:rFonts w:hint="cs" w:ascii="TH SarabunIT๙" w:hAnsi="TH SarabunIT๙" w:cs="TH SarabunIT๙"/>
                <w:kern w:val="24"/>
                <w:sz w:val="28"/>
                <w:cs/>
              </w:rPr>
              <w:t>90.57</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ระดับคะแนนเท่ากับ</w:t>
            </w:r>
            <w:r>
              <w:rPr>
                <w:rFonts w:ascii="TH SarabunIT๙" w:hAnsi="TH SarabunIT๙" w:cs="TH SarabunIT๙"/>
                <w:sz w:val="28"/>
              </w:rPr>
              <w:t>4.46</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pct"/>
            <w:vMerge w:val="continue"/>
            <w:shd w:val="clear" w:color="auto" w:fill="auto"/>
          </w:tcPr>
          <w:p>
            <w:pPr>
              <w:rPr>
                <w:rFonts w:ascii="TH SarabunIT๙" w:hAnsi="TH SarabunIT๙" w:cs="TH SarabunIT๙"/>
                <w:sz w:val="28"/>
              </w:rPr>
            </w:pPr>
          </w:p>
        </w:tc>
        <w:tc>
          <w:tcPr>
            <w:tcW w:w="1069"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68"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30-31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.63</w:t>
            </w:r>
          </w:p>
        </w:tc>
        <w:tc>
          <w:tcPr>
            <w:tcW w:w="1345"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w:t>
            </w:r>
            <w:r>
              <w:rPr>
                <w:rFonts w:hint="cs" w:ascii="TH SarabunIT๙" w:hAnsi="TH SarabunIT๙" w:cs="TH SarabunIT๙"/>
                <w:sz w:val="28"/>
                <w:cs/>
              </w:rPr>
              <w:t xml:space="preserve"> </w:t>
            </w:r>
            <w:r>
              <w:rPr>
                <w:rFonts w:ascii="TH SarabunIT๙" w:hAnsi="TH SarabunIT๙" w:cs="TH SarabunIT๙"/>
                <w:sz w:val="28"/>
                <w:cs/>
                <w:lang w:val="th-TH" w:bidi="th-TH"/>
              </w:rPr>
              <w:t>ๆ</w:t>
            </w:r>
            <w:r>
              <w:rPr>
                <w:rFonts w:hint="cs" w:ascii="TH SarabunIT๙" w:hAnsi="TH SarabunIT๙" w:cs="TH SarabunIT๙"/>
                <w:sz w:val="28"/>
                <w:cs/>
              </w:rPr>
              <w:t xml:space="preserve"> </w:t>
            </w:r>
            <w:r>
              <w:rPr>
                <w:rFonts w:ascii="TH SarabunIT๙" w:hAnsi="TH SarabunIT๙" w:cs="TH SarabunIT๙"/>
                <w:kern w:val="24"/>
                <w:sz w:val="28"/>
                <w:cs/>
                <w:lang w:val="th-TH" w:bidi="th-TH"/>
              </w:rPr>
              <w:t>ต่องานพลังงาน</w:t>
            </w:r>
          </w:p>
        </w:tc>
        <w:tc>
          <w:tcPr>
            <w:tcW w:w="1339"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ระดับคะแนนเท่ากับ</w:t>
            </w:r>
            <w:r>
              <w:rPr>
                <w:rFonts w:ascii="TH SarabunIT๙" w:hAnsi="TH SarabunIT๙" w:cs="TH SarabunIT๙"/>
                <w:sz w:val="28"/>
              </w:rPr>
              <w:t xml:space="preserve"> 4.46</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pct"/>
            <w:vMerge w:val="restart"/>
            <w:shd w:val="clear" w:color="auto" w:fill="auto"/>
          </w:tcPr>
          <w:p>
            <w:pPr>
              <w:ind w:left="284" w:hanging="284"/>
              <w:rPr>
                <w:rFonts w:ascii="TH SarabunIT๙" w:hAnsi="TH SarabunIT๙" w:cs="TH SarabunIT๙"/>
                <w:sz w:val="28"/>
              </w:rPr>
            </w:pPr>
            <w:r>
              <w:rPr>
                <w:rFonts w:ascii="TH SarabunIT๙" w:hAnsi="TH SarabunIT๙" w:cs="TH SarabunIT๙"/>
                <w:sz w:val="28"/>
                <w:cs/>
              </w:rPr>
              <w:t xml:space="preserve">6. </w:t>
            </w:r>
            <w:r>
              <w:rPr>
                <w:rFonts w:ascii="TH SarabunIT๙" w:hAnsi="TH SarabunIT๙" w:cs="TH SarabunIT๙"/>
                <w:sz w:val="28"/>
                <w:cs/>
                <w:lang w:val="th-TH" w:bidi="th-TH"/>
              </w:rPr>
              <w:t>กลุ่มนักสื่อสารพลังงานด้านการสื่อสารเชิงนโยบายพลังงานในระดับชุมชน</w:t>
            </w:r>
          </w:p>
        </w:tc>
        <w:tc>
          <w:tcPr>
            <w:tcW w:w="1069" w:type="pct"/>
            <w:shd w:val="clear" w:color="auto" w:fill="auto"/>
          </w:tcPr>
          <w:p>
            <w:pPr>
              <w:rPr>
                <w:rFonts w:ascii="TH SarabunIT๙" w:hAnsi="TH SarabunIT๙" w:cs="TH SarabunIT๙"/>
                <w:sz w:val="28"/>
              </w:rPr>
            </w:pPr>
            <w:r>
              <w:rPr>
                <w:rFonts w:ascii="TH SarabunIT๙" w:hAnsi="TH SarabunIT๙" w:cs="TH SarabunIT๙"/>
                <w:sz w:val="28"/>
                <w:cs/>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กลุ่มนักสื่อสารพลังงานด้านการสื่อสารเชิงนโยบายพลังงานในระดับชุมชน</w:t>
            </w:r>
          </w:p>
        </w:tc>
        <w:tc>
          <w:tcPr>
            <w:tcW w:w="468"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18-19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 63</w:t>
            </w:r>
          </w:p>
        </w:tc>
        <w:tc>
          <w:tcPr>
            <w:tcW w:w="1345"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p>
            <w:pPr>
              <w:ind w:left="321" w:hanging="321"/>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นักสื่อสารพลังงานสามารถเผยแพร่ข้อมูลข่าวสาร ด้านพลังงานให้กับประชาชนในชุมชน</w:t>
            </w:r>
          </w:p>
        </w:tc>
        <w:tc>
          <w:tcPr>
            <w:tcW w:w="1339"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hint="cs" w:ascii="TH SarabunIT๙" w:hAnsi="TH SarabunIT๙" w:cs="TH SarabunIT๙"/>
                <w:kern w:val="24"/>
                <w:sz w:val="28"/>
                <w:cs/>
              </w:rPr>
              <w:t>95.00</w:t>
            </w:r>
          </w:p>
          <w:p>
            <w:pPr>
              <w:ind w:left="199" w:hanging="199"/>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4.31</w:t>
            </w:r>
            <w:r>
              <w:rPr>
                <w:rFonts w:ascii="TH SarabunIT๙" w:hAnsi="TH SarabunIT๙" w:cs="TH SarabunIT๙"/>
                <w:sz w:val="28"/>
                <w:cs/>
              </w:rPr>
              <w:t>)</w:t>
            </w:r>
          </w:p>
          <w:p>
            <w:pPr>
              <w:ind w:left="199" w:hanging="199"/>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นักสื่อสารพลังงานเผยแพร่ข้อมูลข่าวสาร ด้านพลังงานให้กับประชาชน</w:t>
            </w:r>
            <w:r>
              <w:rPr>
                <w:rFonts w:ascii="TH SarabunIT๙" w:hAnsi="TH SarabunIT๙" w:cs="TH SarabunIT๙"/>
                <w:sz w:val="28"/>
              </w:rPr>
              <w:t xml:space="preserve"> </w:t>
            </w:r>
            <w:r>
              <w:rPr>
                <w:rFonts w:ascii="TH SarabunIT๙" w:hAnsi="TH SarabunIT๙" w:cs="TH SarabunIT๙"/>
                <w:sz w:val="28"/>
                <w:cs/>
                <w:lang w:val="th-TH" w:bidi="th-TH"/>
              </w:rPr>
              <w:t xml:space="preserve">จำนวน </w:t>
            </w:r>
            <w:r>
              <w:rPr>
                <w:rFonts w:ascii="TH SarabunIT๙" w:hAnsi="TH SarabunIT๙" w:cs="TH SarabunIT๙"/>
                <w:sz w:val="28"/>
              </w:rPr>
              <w:t xml:space="preserve">20 </w:t>
            </w:r>
            <w:r>
              <w:rPr>
                <w:rFonts w:ascii="TH SarabunIT๙" w:hAnsi="TH SarabunIT๙" w:cs="TH SarabunIT๙"/>
                <w:sz w:val="28"/>
                <w:cs/>
                <w:lang w:val="th-TH" w:bidi="th-TH"/>
              </w:rPr>
              <w:t>ครั้ง</w:t>
            </w:r>
            <w:r>
              <w:rPr>
                <w:rFonts w:ascii="TH SarabunIT๙" w:hAnsi="TH SarabunIT๙" w:cs="TH SarabunIT๙"/>
                <w:sz w:val="28"/>
                <w:cs/>
              </w:rPr>
              <w:t>/</w:t>
            </w:r>
            <w:r>
              <w:rPr>
                <w:rFonts w:ascii="TH SarabunIT๙" w:hAnsi="TH SarabunIT๙" w:cs="TH SarabunIT๙"/>
                <w:sz w:val="28"/>
                <w:cs/>
                <w:lang w:val="th-TH" w:bidi="th-TH"/>
              </w:rPr>
              <w:t>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pct"/>
            <w:vMerge w:val="continue"/>
            <w:shd w:val="clear" w:color="auto" w:fill="auto"/>
          </w:tcPr>
          <w:p>
            <w:pPr>
              <w:rPr>
                <w:rFonts w:ascii="TH SarabunIT๙" w:hAnsi="TH SarabunIT๙" w:cs="TH SarabunIT๙"/>
                <w:sz w:val="28"/>
                <w:cs/>
              </w:rPr>
            </w:pPr>
          </w:p>
        </w:tc>
        <w:tc>
          <w:tcPr>
            <w:tcW w:w="1069"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68"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30-31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.63</w:t>
            </w:r>
          </w:p>
        </w:tc>
        <w:tc>
          <w:tcPr>
            <w:tcW w:w="1345"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นักสื่อสารพลังงาน</w:t>
            </w:r>
            <w:r>
              <w:rPr>
                <w:rFonts w:ascii="TH SarabunIT๙" w:hAnsi="TH SarabunIT๙" w:cs="TH SarabunIT๙"/>
                <w:kern w:val="24"/>
                <w:sz w:val="28"/>
                <w:cs/>
                <w:lang w:val="th-TH" w:bidi="th-TH"/>
              </w:rPr>
              <w:t>ต่องานพลังงาน</w:t>
            </w:r>
          </w:p>
        </w:tc>
        <w:tc>
          <w:tcPr>
            <w:tcW w:w="1339"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ระดับคะแนนเท่ากับ</w:t>
            </w:r>
            <w:r>
              <w:rPr>
                <w:rFonts w:ascii="TH SarabunIT๙" w:hAnsi="TH SarabunIT๙" w:cs="TH SarabunIT๙"/>
                <w:sz w:val="28"/>
              </w:rPr>
              <w:t xml:space="preserve"> 4.31</w:t>
            </w:r>
            <w:r>
              <w:rPr>
                <w:rFonts w:ascii="TH SarabunIT๙" w:hAnsi="TH SarabunIT๙" w:cs="TH SarabunIT๙"/>
                <w:sz w:val="28"/>
                <w:cs/>
              </w:rPr>
              <w:t>)</w:t>
            </w:r>
          </w:p>
        </w:tc>
      </w:tr>
    </w:tbl>
    <w:p>
      <w:pPr>
        <w:tabs>
          <w:tab w:val="left" w:pos="0"/>
        </w:tabs>
        <w:rPr>
          <w:rFonts w:ascii="TH SarabunPSK" w:hAnsi="TH SarabunPSK" w:cs="TH SarabunPSK"/>
          <w:sz w:val="32"/>
          <w:szCs w:val="32"/>
        </w:rPr>
      </w:pPr>
    </w:p>
    <w:p>
      <w:pPr>
        <w:tabs>
          <w:tab w:val="left" w:pos="0"/>
        </w:tabs>
        <w:rPr>
          <w:rFonts w:ascii="TH SarabunPSK" w:hAnsi="TH SarabunPSK" w:cs="TH SarabunPSK"/>
          <w:sz w:val="32"/>
          <w:szCs w:val="32"/>
        </w:rPr>
      </w:pPr>
    </w:p>
    <w:p>
      <w:pPr>
        <w:tabs>
          <w:tab w:val="left" w:pos="0"/>
        </w:tabs>
        <w:rPr>
          <w:rFonts w:ascii="TH SarabunPSK" w:hAnsi="TH SarabunPSK" w:cs="TH SarabunPSK"/>
          <w:sz w:val="32"/>
          <w:szCs w:val="32"/>
        </w:rPr>
      </w:pPr>
    </w:p>
    <w:p>
      <w:pPr>
        <w:tabs>
          <w:tab w:val="left" w:pos="0"/>
        </w:tabs>
        <w:rPr>
          <w:rFonts w:ascii="TH SarabunPSK" w:hAnsi="TH SarabunPSK" w:cs="TH SarabunPSK"/>
          <w:sz w:val="32"/>
          <w:szCs w:val="32"/>
        </w:rPr>
      </w:pPr>
    </w:p>
    <w:p>
      <w:pPr>
        <w:tabs>
          <w:tab w:val="left" w:pos="0"/>
        </w:tabs>
        <w:rPr>
          <w:rFonts w:ascii="TH SarabunPSK" w:hAnsi="TH SarabunPSK" w:cs="TH SarabunPSK"/>
          <w:sz w:val="32"/>
          <w:szCs w:val="32"/>
        </w:rPr>
      </w:pPr>
    </w:p>
    <w:p>
      <w:pPr>
        <w:tabs>
          <w:tab w:val="left" w:pos="0"/>
        </w:tabs>
        <w:rPr>
          <w:rFonts w:ascii="TH SarabunPSK" w:hAnsi="TH SarabunPSK" w:cs="TH SarabunPSK"/>
          <w:sz w:val="32"/>
          <w:szCs w:val="32"/>
        </w:rPr>
      </w:pPr>
    </w:p>
    <w:p>
      <w:pPr>
        <w:tabs>
          <w:tab w:val="left" w:pos="0"/>
        </w:tabs>
        <w:rPr>
          <w:rFonts w:ascii="TH SarabunIT๙" w:hAnsi="TH SarabunIT๙" w:cs="TH SarabunIT๙"/>
          <w:b/>
          <w:bCs/>
          <w:sz w:val="32"/>
          <w:szCs w:val="32"/>
        </w:rPr>
      </w:pPr>
      <w:r>
        <w:rPr>
          <w:rFonts w:hint="cs" w:ascii="TH SarabunIT๙" w:hAnsi="TH SarabunIT๙" w:cs="TH SarabunIT๙"/>
          <w:b/>
          <w:bCs/>
          <w:sz w:val="32"/>
          <w:szCs w:val="32"/>
          <w:cs/>
          <w:lang w:val="th-TH" w:bidi="th-TH"/>
        </w:rPr>
        <w:t>จังหวัดนครปฐม</w:t>
      </w:r>
    </w:p>
    <w:p>
      <w:pPr>
        <w:rPr>
          <w:rFonts w:ascii="TH SarabunIT๙" w:hAnsi="TH SarabunIT๙" w:cs="TH SarabunIT๙"/>
          <w:b/>
          <w:bCs/>
        </w:rPr>
      </w:pPr>
      <w:r>
        <w:rPr>
          <w:rFonts w:ascii="TH SarabunIT๙" w:hAnsi="TH SarabunIT๙" w:cs="TH SarabunIT๙"/>
          <w:b/>
          <w:bCs/>
          <w:cs/>
          <w:lang w:val="th-TH" w:bidi="th-TH"/>
        </w:rPr>
        <w:t>ตาราง</w:t>
      </w:r>
      <w:r>
        <w:rPr>
          <w:rFonts w:hint="cs" w:ascii="TH SarabunIT๙" w:hAnsi="TH SarabunIT๙" w:cs="TH SarabunIT๙"/>
          <w:b/>
          <w:bCs/>
          <w:cs/>
        </w:rPr>
        <w:t xml:space="preserve"> </w:t>
      </w:r>
      <w:r>
        <w:rPr>
          <w:rFonts w:hint="cs" w:ascii="TH SarabunIT๙" w:hAnsi="TH SarabunIT๙" w:cs="TH SarabunIT๙"/>
          <w:b/>
          <w:bCs/>
          <w:cs/>
          <w:lang w:val="th-TH" w:bidi="th-TH"/>
        </w:rPr>
        <w:t>๑๑</w:t>
      </w:r>
      <w:r>
        <w:rPr>
          <w:rFonts w:hint="cs" w:ascii="TH SarabunIT๙" w:hAnsi="TH SarabunIT๙" w:cs="TH SarabunIT๙"/>
          <w:b/>
          <w:bCs/>
          <w:cs/>
        </w:rPr>
        <w:t xml:space="preserve"> </w:t>
      </w:r>
      <w:r>
        <w:rPr>
          <w:rFonts w:hint="cs" w:ascii="TH SarabunIT๙" w:hAnsi="TH SarabunIT๙" w:cs="TH SarabunIT๙"/>
          <w:b/>
          <w:bCs/>
          <w:cs/>
          <w:lang w:val="th-TH" w:bidi="th-TH"/>
        </w:rPr>
        <w:t>สรุปผลการดำเนินกิจกรรม โครงการการสร้างความรู้ความเข้าใจ และพัฒนาการสื่อสารด้านพลังงานเพื่อเจตคติที่ดีต่อการขับเคลื่อนงานพลังงาน</w:t>
      </w:r>
    </w:p>
    <w:tbl>
      <w:tblPr>
        <w:tblStyle w:val="1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83"/>
        <w:gridCol w:w="3286"/>
        <w:gridCol w:w="1437"/>
        <w:gridCol w:w="4134"/>
        <w:gridCol w:w="41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776"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กลุ่มเป้าหมาย</w:t>
            </w:r>
          </w:p>
        </w:tc>
        <w:tc>
          <w:tcPr>
            <w:tcW w:w="1070"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กิจกรรม</w:t>
            </w:r>
          </w:p>
        </w:tc>
        <w:tc>
          <w:tcPr>
            <w:tcW w:w="468" w:type="pct"/>
            <w:shd w:val="clear" w:color="auto" w:fill="E7E6E6"/>
          </w:tcPr>
          <w:p>
            <w:pPr>
              <w:jc w:val="center"/>
              <w:rPr>
                <w:rFonts w:ascii="TH SarabunIT๙" w:hAnsi="TH SarabunIT๙" w:cs="TH SarabunIT๙"/>
                <w:b/>
                <w:bCs/>
                <w:sz w:val="32"/>
                <w:szCs w:val="32"/>
                <w:cs/>
              </w:rPr>
            </w:pPr>
            <w:r>
              <w:rPr>
                <w:rFonts w:hint="cs" w:ascii="TH SarabunIT๙" w:hAnsi="TH SarabunIT๙" w:cs="TH SarabunIT๙"/>
                <w:b/>
                <w:bCs/>
                <w:sz w:val="32"/>
                <w:szCs w:val="32"/>
                <w:cs/>
                <w:lang w:val="th-TH" w:bidi="th-TH"/>
              </w:rPr>
              <w:t>ช่วงวันที่</w:t>
            </w:r>
          </w:p>
        </w:tc>
        <w:tc>
          <w:tcPr>
            <w:tcW w:w="1346"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ผลลัพธ์ที่ต้องการ</w:t>
            </w:r>
          </w:p>
        </w:tc>
        <w:tc>
          <w:tcPr>
            <w:tcW w:w="1338"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ผลลัพธ์ที่ได้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เยาวชนในโรงเรียน</w:t>
            </w:r>
          </w:p>
        </w:tc>
        <w:tc>
          <w:tcPr>
            <w:tcW w:w="1070" w:type="pct"/>
            <w:shd w:val="clear" w:color="auto" w:fill="auto"/>
          </w:tcPr>
          <w:p>
            <w:pPr>
              <w:ind w:left="238" w:hanging="238"/>
              <w:rPr>
                <w:rFonts w:ascii="TH SarabunIT๙" w:hAnsi="TH SarabunIT๙" w:cs="TH SarabunIT๙"/>
                <w:sz w:val="28"/>
                <w:cs/>
              </w:rPr>
            </w:pPr>
            <w:r>
              <w:rPr>
                <w:rFonts w:ascii="TH SarabunIT๙" w:hAnsi="TH SarabunIT๙" w:eastAsia="Trebuchet MS" w:cs="TH SarabunIT๙"/>
                <w:sz w:val="28"/>
              </w:rPr>
              <w:t xml:space="preserve">1. </w:t>
            </w:r>
            <w:r>
              <w:rPr>
                <w:rFonts w:ascii="TH SarabunIT๙" w:hAnsi="TH SarabunIT๙" w:eastAsia="Trebuchet MS" w:cs="TH SarabunIT๙"/>
                <w:sz w:val="28"/>
                <w:cs/>
                <w:lang w:val="th-TH" w:bidi="th-TH"/>
              </w:rPr>
              <w:t>อบรมความรู้ความเข้าใจด้านพลังงานให้กับคณะครู บุคลากรในโรงเรียน และกลุ่มเยาวชนในโรงเรียน</w:t>
            </w:r>
          </w:p>
        </w:tc>
        <w:tc>
          <w:tcPr>
            <w:tcW w:w="468"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14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46"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เจตคติของเยาวชนในโรงเรียนต่องานพลังงาน</w:t>
            </w:r>
          </w:p>
        </w:tc>
        <w:tc>
          <w:tcPr>
            <w:tcW w:w="1338" w:type="pct"/>
            <w:shd w:val="clear" w:color="auto" w:fill="auto"/>
          </w:tcPr>
          <w:p>
            <w:pPr>
              <w:ind w:left="199" w:hanging="199"/>
              <w:rPr>
                <w:rFonts w:ascii="TH SarabunIT๙" w:hAnsi="TH SarabunIT๙" w:cs="TH SarabunIT๙"/>
                <w:kern w:val="24"/>
                <w:sz w:val="28"/>
                <w:cs/>
              </w:rPr>
            </w:pPr>
            <w:r>
              <w:rPr>
                <w:rFonts w:ascii="TH SarabunIT๙" w:hAnsi="TH SarabunIT๙" w:cs="TH SarabunIT๙"/>
                <w:kern w:val="24"/>
                <w:sz w:val="28"/>
              </w:rPr>
              <w:t xml:space="preserve">1. </w:t>
            </w:r>
            <w:r>
              <w:rPr>
                <w:rFonts w:ascii="TH SarabunIT๙" w:hAnsi="TH SarabunIT๙" w:cs="TH SarabunIT๙"/>
                <w:kern w:val="24"/>
                <w:sz w:val="28"/>
                <w:cs/>
                <w:lang w:val="th-TH" w:bidi="th-TH"/>
              </w:rPr>
              <w:t>เยาวชนในโรงเรียน</w:t>
            </w:r>
            <w:r>
              <w:rPr>
                <w:rFonts w:ascii="TH SarabunIT๙" w:hAnsi="TH SarabunIT๙" w:cs="TH SarabunIT๙"/>
                <w:kern w:val="24"/>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rPr>
              <w:t>87.</w:t>
            </w:r>
            <w:r>
              <w:rPr>
                <w:rFonts w:hint="cs" w:ascii="TH SarabunIT๙" w:hAnsi="TH SarabunIT๙" w:cs="TH SarabunIT๙"/>
                <w:kern w:val="24"/>
                <w:sz w:val="28"/>
                <w:cs/>
              </w:rPr>
              <w:t>69</w:t>
            </w:r>
          </w:p>
          <w:p>
            <w:pPr>
              <w:ind w:left="199" w:hanging="199"/>
              <w:rPr>
                <w:rFonts w:ascii="TH SarabunIT๙" w:hAnsi="TH SarabunIT๙" w:cs="TH SarabunIT๙"/>
                <w:sz w:val="28"/>
              </w:rPr>
            </w:pPr>
            <w:r>
              <w:rPr>
                <w:rFonts w:ascii="TH SarabunIT๙" w:hAnsi="TH SarabunIT๙" w:cs="TH SarabunIT๙"/>
                <w:kern w:val="24"/>
                <w:sz w:val="28"/>
              </w:rPr>
              <w:t xml:space="preserve">2. </w:t>
            </w:r>
            <w:r>
              <w:rPr>
                <w:rFonts w:ascii="TH SarabunIT๙" w:hAnsi="TH SarabunIT๙" w:cs="TH SarabunIT๙"/>
                <w:kern w:val="24"/>
                <w:sz w:val="28"/>
                <w:cs/>
                <w:lang w:val="th-TH" w:bidi="th-TH"/>
              </w:rPr>
              <w:t>เยาวชนในโรงเรียน 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pct"/>
            <w:vMerge w:val="continue"/>
            <w:shd w:val="clear" w:color="auto" w:fill="auto"/>
          </w:tcPr>
          <w:p>
            <w:pPr>
              <w:rPr>
                <w:rFonts w:ascii="TH SarabunIT๙" w:hAnsi="TH SarabunIT๙" w:cs="TH SarabunIT๙"/>
                <w:sz w:val="28"/>
              </w:rPr>
            </w:pPr>
          </w:p>
        </w:tc>
        <w:tc>
          <w:tcPr>
            <w:tcW w:w="1070"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68"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20-21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46"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เยาวชนในโรงเรียน</w:t>
            </w:r>
            <w:r>
              <w:rPr>
                <w:rFonts w:ascii="TH SarabunIT๙" w:hAnsi="TH SarabunIT๙" w:cs="TH SarabunIT๙"/>
                <w:kern w:val="24"/>
                <w:sz w:val="28"/>
                <w:cs/>
                <w:lang w:val="th-TH" w:bidi="th-TH"/>
              </w:rPr>
              <w:t>ต่องานพลังงาน</w:t>
            </w:r>
          </w:p>
        </w:tc>
        <w:tc>
          <w:tcPr>
            <w:tcW w:w="1338"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เยาวชนในโรงเรียน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4.24)</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p>
        </w:tc>
        <w:tc>
          <w:tcPr>
            <w:tcW w:w="1070" w:type="pct"/>
            <w:shd w:val="clear" w:color="auto" w:fill="auto"/>
          </w:tcPr>
          <w:p>
            <w:pPr>
              <w:ind w:left="238" w:hanging="238"/>
              <w:rPr>
                <w:rFonts w:ascii="TH SarabunIT๙" w:hAnsi="TH SarabunIT๙" w:cs="TH SarabunIT๙"/>
                <w:sz w:val="28"/>
                <w:cs/>
              </w:rPr>
            </w:pPr>
            <w:r>
              <w:rPr>
                <w:rFonts w:ascii="TH SarabunIT๙" w:hAnsi="TH SarabunIT๙" w:cs="TH SarabunIT๙"/>
                <w:sz w:val="28"/>
                <w:cs/>
              </w:rPr>
              <w:t xml:space="preserve">1. </w:t>
            </w:r>
            <w:r>
              <w:rPr>
                <w:rFonts w:ascii="TH SarabunIT๙" w:hAnsi="TH SarabunIT๙" w:eastAsia="Trebuchet MS" w:cs="TH SarabunIT๙"/>
                <w:sz w:val="28"/>
                <w:cs/>
                <w:lang w:val="th-TH" w:bidi="th-TH"/>
              </w:rPr>
              <w:t>จัดให้มีการอบรม และสัมมนาให้ความรู้ด้านพลังงาน</w:t>
            </w:r>
            <w:r>
              <w:rPr>
                <w:rFonts w:ascii="TH SarabunIT๙" w:hAnsi="TH SarabunIT๙" w:eastAsia="Trebuchet MS" w:cs="TH SarabunIT๙"/>
                <w:color w:val="000000"/>
                <w:sz w:val="28"/>
                <w:cs/>
                <w:lang w:val="th-TH" w:bidi="th-TH"/>
              </w:rPr>
              <w:t>ลงในรายวิชาพลังงานไฟฟ้าในชีวิตประจำวัน</w:t>
            </w:r>
            <w:r>
              <w:rPr>
                <w:rFonts w:ascii="TH SarabunIT๙" w:hAnsi="TH SarabunIT๙" w:eastAsia="Trebuchet MS" w:cs="TH SarabunIT๙"/>
                <w:sz w:val="28"/>
                <w:cs/>
                <w:lang w:val="th-TH" w:bidi="th-TH"/>
              </w:rPr>
              <w:t>แก่นักเรียน และครู กศน</w:t>
            </w:r>
            <w:r>
              <w:rPr>
                <w:rFonts w:ascii="TH SarabunIT๙" w:hAnsi="TH SarabunIT๙" w:eastAsia="Trebuchet MS" w:cs="TH SarabunIT๙"/>
                <w:sz w:val="28"/>
                <w:cs/>
              </w:rPr>
              <w:t>.</w:t>
            </w:r>
          </w:p>
        </w:tc>
        <w:tc>
          <w:tcPr>
            <w:tcW w:w="468"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8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46"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เจตคติของเยาวชนในโรงเรียนต่องานพลังงาน</w:t>
            </w:r>
          </w:p>
        </w:tc>
        <w:tc>
          <w:tcPr>
            <w:tcW w:w="1338"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rPr>
              <w:t>88</w:t>
            </w:r>
            <w:r>
              <w:rPr>
                <w:rFonts w:ascii="TH SarabunIT๙" w:hAnsi="TH SarabunIT๙" w:cs="TH SarabunIT๙"/>
                <w:sz w:val="28"/>
              </w:rPr>
              <w:t>.</w:t>
            </w:r>
            <w:r>
              <w:rPr>
                <w:rFonts w:hint="cs" w:ascii="TH SarabunIT๙" w:hAnsi="TH SarabunIT๙" w:cs="TH SarabunIT๙"/>
                <w:sz w:val="28"/>
                <w:cs/>
              </w:rPr>
              <w:t>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sz w:val="28"/>
                <w:cs/>
                <w:lang w:val="th-TH" w:bidi="th-TH"/>
              </w:rPr>
              <w:t>มี</w:t>
            </w:r>
            <w:r>
              <w:rPr>
                <w:rFonts w:ascii="TH SarabunIT๙" w:hAnsi="TH SarabunIT๙" w:cs="TH SarabunIT๙"/>
                <w:kern w:val="24"/>
                <w:sz w:val="28"/>
                <w:cs/>
                <w:lang w:val="th-TH" w:bidi="th-TH"/>
              </w:rPr>
              <w:t>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pct"/>
            <w:vMerge w:val="continue"/>
            <w:shd w:val="clear" w:color="auto" w:fill="auto"/>
          </w:tcPr>
          <w:p>
            <w:pPr>
              <w:rPr>
                <w:rFonts w:ascii="TH SarabunIT๙" w:hAnsi="TH SarabunIT๙" w:cs="TH SarabunIT๙"/>
                <w:sz w:val="28"/>
              </w:rPr>
            </w:pPr>
          </w:p>
        </w:tc>
        <w:tc>
          <w:tcPr>
            <w:tcW w:w="1070"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68"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20-21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46"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เยาวชนนอกโรงเรียน</w:t>
            </w:r>
            <w:r>
              <w:rPr>
                <w:rFonts w:ascii="TH SarabunIT๙" w:hAnsi="TH SarabunIT๙" w:cs="TH SarabunIT๙"/>
                <w:kern w:val="24"/>
                <w:sz w:val="28"/>
                <w:cs/>
                <w:lang w:val="th-TH" w:bidi="th-TH"/>
              </w:rPr>
              <w:t>ต่องานพลังงาน</w:t>
            </w:r>
          </w:p>
        </w:tc>
        <w:tc>
          <w:tcPr>
            <w:tcW w:w="1338"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เยาวชนนอกโรงเรียน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4.45)</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3.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p>
        </w:tc>
        <w:tc>
          <w:tcPr>
            <w:tcW w:w="1070"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และประชุมชี้แจงให้ความรู้เกี่ยวกับพลังงานให้แก่แกนนำ</w:t>
            </w:r>
            <w:r>
              <w:rPr>
                <w:rFonts w:ascii="TH SarabunIT๙" w:hAnsi="TH SarabunIT๙" w:cs="TH SarabunIT๙"/>
                <w:sz w:val="28"/>
                <w:cs/>
              </w:rPr>
              <w:t>/</w:t>
            </w:r>
            <w:r>
              <w:rPr>
                <w:rFonts w:ascii="TH SarabunIT๙" w:hAnsi="TH SarabunIT๙" w:cs="TH SarabunIT๙"/>
                <w:sz w:val="28"/>
                <w:cs/>
                <w:lang w:val="th-TH" w:bidi="th-TH"/>
              </w:rPr>
              <w:t>ผู้นำชุมชน</w:t>
            </w:r>
          </w:p>
        </w:tc>
        <w:tc>
          <w:tcPr>
            <w:tcW w:w="468"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16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 63</w:t>
            </w:r>
          </w:p>
        </w:tc>
        <w:tc>
          <w:tcPr>
            <w:tcW w:w="1346"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338"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ผู้นำ</w:t>
            </w:r>
            <w:r>
              <w:rPr>
                <w:rFonts w:ascii="TH SarabunIT๙" w:hAnsi="TH SarabunIT๙" w:cs="TH SarabunIT๙"/>
                <w:sz w:val="28"/>
                <w:cs/>
              </w:rPr>
              <w:t>/</w:t>
            </w:r>
            <w:r>
              <w:rPr>
                <w:rFonts w:ascii="TH SarabunIT๙" w:hAnsi="TH SarabunIT๙" w:cs="TH SarabunIT๙"/>
                <w:sz w:val="28"/>
                <w:cs/>
                <w:lang w:val="th-TH" w:bidi="th-TH"/>
              </w:rPr>
              <w:t>แกนนำ</w:t>
            </w:r>
            <w:r>
              <w:rPr>
                <w:rFonts w:ascii="TH SarabunIT๙" w:hAnsi="TH SarabunIT๙" w:cs="TH SarabunIT๙"/>
                <w:kern w:val="24"/>
                <w:sz w:val="28"/>
                <w:cs/>
              </w:rPr>
              <w:t xml:space="preserve"> </w:t>
            </w:r>
            <w:r>
              <w:rPr>
                <w:rFonts w:ascii="TH SarabunIT๙" w:hAnsi="TH SarabunIT๙" w:cs="TH SarabunIT๙"/>
                <w:kern w:val="24"/>
                <w:sz w:val="28"/>
                <w:cs/>
                <w:lang w:val="th-TH" w:bidi="th-TH"/>
              </w:rPr>
              <w:t>มีความรู้ความเข้าใจด้านพลังงานหลังเข้าร่วมกิจกรรม</w:t>
            </w:r>
            <w:r>
              <w:rPr>
                <w:rFonts w:ascii="TH SarabunIT๙" w:hAnsi="TH SarabunIT๙" w:cs="TH SarabunIT๙"/>
                <w:sz w:val="28"/>
              </w:rPr>
              <w:t xml:space="preserve"> </w:t>
            </w:r>
            <w:r>
              <w:rPr>
                <w:rFonts w:ascii="TH SarabunIT๙" w:hAnsi="TH SarabunIT๙" w:cs="TH SarabunIT๙"/>
                <w:kern w:val="24"/>
                <w:sz w:val="28"/>
                <w:cs/>
                <w:lang w:val="th-TH" w:bidi="th-TH"/>
              </w:rPr>
              <w:t xml:space="preserve">ร้อยละ </w:t>
            </w:r>
            <w:r>
              <w:rPr>
                <w:rFonts w:ascii="TH SarabunIT๙" w:hAnsi="TH SarabunIT๙" w:cs="TH SarabunIT๙"/>
                <w:kern w:val="24"/>
                <w:sz w:val="28"/>
              </w:rPr>
              <w:t>8</w:t>
            </w:r>
            <w:r>
              <w:rPr>
                <w:rFonts w:hint="cs" w:ascii="TH SarabunIT๙" w:hAnsi="TH SarabunIT๙" w:cs="TH SarabunIT๙"/>
                <w:kern w:val="24"/>
                <w:sz w:val="28"/>
                <w:cs/>
              </w:rPr>
              <w:t>6.67</w:t>
            </w:r>
          </w:p>
          <w:p>
            <w:pPr>
              <w:ind w:left="199" w:hanging="199"/>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4.73</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pct"/>
            <w:vMerge w:val="continue"/>
            <w:shd w:val="clear" w:color="auto" w:fill="auto"/>
          </w:tcPr>
          <w:p>
            <w:pPr>
              <w:rPr>
                <w:rFonts w:ascii="TH SarabunIT๙" w:hAnsi="TH SarabunIT๙" w:cs="TH SarabunIT๙"/>
                <w:sz w:val="28"/>
              </w:rPr>
            </w:pPr>
          </w:p>
        </w:tc>
        <w:tc>
          <w:tcPr>
            <w:tcW w:w="1070"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68"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20-21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46"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338"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4.73)</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8" w:hRule="atLeast"/>
        </w:trPr>
        <w:tc>
          <w:tcPr>
            <w:tcW w:w="776"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4. </w:t>
            </w:r>
            <w:r>
              <w:rPr>
                <w:rFonts w:ascii="TH SarabunIT๙" w:hAnsi="TH SarabunIT๙" w:cs="TH SarabunIT๙"/>
                <w:sz w:val="28"/>
                <w:cs/>
                <w:lang w:val="th-TH" w:bidi="th-TH"/>
              </w:rPr>
              <w:t>ประชาชนทั่วไป</w:t>
            </w:r>
          </w:p>
        </w:tc>
        <w:tc>
          <w:tcPr>
            <w:tcW w:w="1070"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และประชุมชี้แจงให้ความรู้เกี่ยวกับพลังงานให้แก่กลุ่มประชาชน</w:t>
            </w:r>
            <w:r>
              <w:rPr>
                <w:rFonts w:ascii="TH SarabunIT๙" w:hAnsi="TH SarabunIT๙" w:cs="TH SarabunIT๙"/>
                <w:sz w:val="28"/>
                <w:cs/>
              </w:rPr>
              <w:t>/</w:t>
            </w:r>
            <w:r>
              <w:rPr>
                <w:rFonts w:ascii="TH SarabunIT๙" w:hAnsi="TH SarabunIT๙" w:cs="TH SarabunIT๙"/>
                <w:sz w:val="28"/>
                <w:cs/>
                <w:lang w:val="th-TH" w:bidi="th-TH"/>
              </w:rPr>
              <w:t>อาชีพต่างๆ</w:t>
            </w:r>
          </w:p>
        </w:tc>
        <w:tc>
          <w:tcPr>
            <w:tcW w:w="468"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2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46"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338" w:type="pct"/>
            <w:shd w:val="clear" w:color="auto" w:fill="auto"/>
          </w:tcPr>
          <w:p>
            <w:pPr>
              <w:ind w:left="199" w:hanging="199"/>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 ร้อยละ </w:t>
            </w:r>
            <w:r>
              <w:rPr>
                <w:rFonts w:ascii="TH SarabunIT๙" w:hAnsi="TH SarabunIT๙" w:cs="TH SarabunIT๙"/>
                <w:kern w:val="24"/>
                <w:sz w:val="28"/>
              </w:rPr>
              <w:t>86.60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4.64</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1" w:hRule="atLeast"/>
        </w:trPr>
        <w:tc>
          <w:tcPr>
            <w:tcW w:w="776" w:type="pct"/>
            <w:vMerge w:val="continue"/>
            <w:shd w:val="clear" w:color="auto" w:fill="auto"/>
          </w:tcPr>
          <w:p>
            <w:pPr>
              <w:rPr>
                <w:rFonts w:ascii="TH SarabunIT๙" w:hAnsi="TH SarabunIT๙" w:cs="TH SarabunIT๙"/>
                <w:sz w:val="28"/>
              </w:rPr>
            </w:pPr>
          </w:p>
        </w:tc>
        <w:tc>
          <w:tcPr>
            <w:tcW w:w="1070"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68"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20-21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46"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338"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4.64</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pct"/>
            <w:vMerge w:val="restart"/>
            <w:shd w:val="clear" w:color="auto" w:fill="auto"/>
          </w:tcPr>
          <w:p>
            <w:pPr>
              <w:ind w:left="284" w:hanging="284"/>
              <w:rPr>
                <w:rFonts w:ascii="TH SarabunIT๙" w:hAnsi="TH SarabunIT๙" w:cs="TH SarabunIT๙"/>
                <w:sz w:val="28"/>
              </w:rPr>
            </w:pPr>
            <w:r>
              <w:rPr>
                <w:rFonts w:ascii="TH SarabunIT๙" w:hAnsi="TH SarabunIT๙" w:cs="TH SarabunIT๙"/>
                <w:sz w:val="28"/>
              </w:rPr>
              <w:t xml:space="preserve">5. </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p>
        </w:tc>
        <w:tc>
          <w:tcPr>
            <w:tcW w:w="1070"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และประชุมชี้แจงให้ความรู้เกี่ยวกับพลังงานให้แก่หน่วยงานราชการ องค์กรในจังหวัด</w:t>
            </w:r>
          </w:p>
        </w:tc>
        <w:tc>
          <w:tcPr>
            <w:tcW w:w="468"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19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 63</w:t>
            </w:r>
          </w:p>
        </w:tc>
        <w:tc>
          <w:tcPr>
            <w:tcW w:w="1346"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w:t>
            </w:r>
            <w:r>
              <w:rPr>
                <w:rFonts w:hint="cs" w:ascii="TH SarabunIT๙" w:hAnsi="TH SarabunIT๙" w:cs="TH SarabunIT๙"/>
                <w:sz w:val="28"/>
                <w:cs/>
              </w:rPr>
              <w:t xml:space="preserve"> </w:t>
            </w:r>
            <w:r>
              <w:rPr>
                <w:rFonts w:ascii="TH SarabunIT๙" w:hAnsi="TH SarabunIT๙" w:cs="TH SarabunIT๙"/>
                <w:sz w:val="28"/>
                <w:cs/>
                <w:lang w:val="th-TH" w:bidi="th-TH"/>
              </w:rPr>
              <w:t>ๆ</w:t>
            </w:r>
            <w:r>
              <w:rPr>
                <w:rFonts w:ascii="TH SarabunIT๙" w:hAnsi="TH SarabunIT๙" w:cs="TH SarabunIT๙"/>
                <w:kern w:val="24"/>
                <w:sz w:val="28"/>
                <w:cs/>
                <w:lang w:val="th-TH" w:bidi="th-TH"/>
              </w:rPr>
              <w:t>ต่องานพลังงาน</w:t>
            </w:r>
          </w:p>
        </w:tc>
        <w:tc>
          <w:tcPr>
            <w:tcW w:w="1338"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มีความรู้ความเข้าใจด้านพลังงานหลังเข้าร่วมกิจกรรม</w:t>
            </w:r>
            <w:r>
              <w:rPr>
                <w:rFonts w:ascii="TH SarabunIT๙" w:hAnsi="TH SarabunIT๙" w:cs="TH SarabunIT๙"/>
                <w:sz w:val="28"/>
              </w:rPr>
              <w:t xml:space="preserve"> </w:t>
            </w:r>
            <w:r>
              <w:rPr>
                <w:rFonts w:ascii="TH SarabunIT๙" w:hAnsi="TH SarabunIT๙" w:cs="TH SarabunIT๙"/>
                <w:kern w:val="24"/>
                <w:sz w:val="28"/>
                <w:cs/>
                <w:lang w:val="th-TH" w:bidi="th-TH"/>
              </w:rPr>
              <w:t>ร้อยละ</w:t>
            </w:r>
            <w:r>
              <w:rPr>
                <w:rFonts w:hint="cs" w:ascii="TH SarabunIT๙" w:hAnsi="TH SarabunIT๙" w:cs="TH SarabunIT๙"/>
                <w:kern w:val="24"/>
                <w:sz w:val="28"/>
                <w:cs/>
              </w:rPr>
              <w:t>90.00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ระดับคะแนนเท่ากับ</w:t>
            </w:r>
            <w:r>
              <w:rPr>
                <w:rFonts w:ascii="TH SarabunIT๙" w:hAnsi="TH SarabunIT๙" w:cs="TH SarabunIT๙"/>
                <w:sz w:val="28"/>
              </w:rPr>
              <w:t>4.59</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pct"/>
            <w:vMerge w:val="continue"/>
            <w:shd w:val="clear" w:color="auto" w:fill="auto"/>
          </w:tcPr>
          <w:p>
            <w:pPr>
              <w:rPr>
                <w:rFonts w:ascii="TH SarabunIT๙" w:hAnsi="TH SarabunIT๙" w:cs="TH SarabunIT๙"/>
                <w:sz w:val="28"/>
              </w:rPr>
            </w:pPr>
          </w:p>
        </w:tc>
        <w:tc>
          <w:tcPr>
            <w:tcW w:w="1070"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68"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20-21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46"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w:t>
            </w:r>
            <w:r>
              <w:rPr>
                <w:rFonts w:hint="cs" w:ascii="TH SarabunIT๙" w:hAnsi="TH SarabunIT๙" w:cs="TH SarabunIT๙"/>
                <w:sz w:val="28"/>
                <w:cs/>
              </w:rPr>
              <w:t xml:space="preserve"> </w:t>
            </w:r>
            <w:r>
              <w:rPr>
                <w:rFonts w:ascii="TH SarabunIT๙" w:hAnsi="TH SarabunIT๙" w:cs="TH SarabunIT๙"/>
                <w:sz w:val="28"/>
                <w:cs/>
                <w:lang w:val="th-TH" w:bidi="th-TH"/>
              </w:rPr>
              <w:t>ๆ</w:t>
            </w:r>
            <w:r>
              <w:rPr>
                <w:rFonts w:hint="cs" w:ascii="TH SarabunIT๙" w:hAnsi="TH SarabunIT๙" w:cs="TH SarabunIT๙"/>
                <w:sz w:val="28"/>
                <w:cs/>
              </w:rPr>
              <w:t xml:space="preserve"> </w:t>
            </w:r>
            <w:r>
              <w:rPr>
                <w:rFonts w:ascii="TH SarabunIT๙" w:hAnsi="TH SarabunIT๙" w:cs="TH SarabunIT๙"/>
                <w:kern w:val="24"/>
                <w:sz w:val="28"/>
                <w:cs/>
                <w:lang w:val="th-TH" w:bidi="th-TH"/>
              </w:rPr>
              <w:t>ต่องานพลังงาน</w:t>
            </w:r>
          </w:p>
        </w:tc>
        <w:tc>
          <w:tcPr>
            <w:tcW w:w="1338"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ระดับคะแนนเท่ากับ</w:t>
            </w:r>
            <w:r>
              <w:rPr>
                <w:rFonts w:ascii="TH SarabunIT๙" w:hAnsi="TH SarabunIT๙" w:cs="TH SarabunIT๙"/>
                <w:sz w:val="28"/>
              </w:rPr>
              <w:t xml:space="preserve"> 4.59</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pct"/>
            <w:shd w:val="clear" w:color="auto" w:fill="auto"/>
          </w:tcPr>
          <w:p>
            <w:pPr>
              <w:ind w:left="284" w:hanging="284"/>
              <w:rPr>
                <w:rFonts w:ascii="TH SarabunIT๙" w:hAnsi="TH SarabunIT๙" w:cs="TH SarabunIT๙"/>
                <w:sz w:val="28"/>
              </w:rPr>
            </w:pPr>
            <w:r>
              <w:rPr>
                <w:rFonts w:ascii="TH SarabunIT๙" w:hAnsi="TH SarabunIT๙" w:cs="TH SarabunIT๙"/>
                <w:sz w:val="28"/>
                <w:cs/>
              </w:rPr>
              <w:t xml:space="preserve">6. </w:t>
            </w:r>
            <w:r>
              <w:rPr>
                <w:rFonts w:ascii="TH SarabunIT๙" w:hAnsi="TH SarabunIT๙" w:cs="TH SarabunIT๙"/>
                <w:sz w:val="28"/>
                <w:cs/>
                <w:lang w:val="th-TH" w:bidi="th-TH"/>
              </w:rPr>
              <w:t>กลุ่มนักสื่อสารพลังงานด้านการสื่อสารเชิงนโยบายพลังงานในระดับชุมชน</w:t>
            </w:r>
          </w:p>
        </w:tc>
        <w:tc>
          <w:tcPr>
            <w:tcW w:w="1070" w:type="pct"/>
            <w:shd w:val="clear" w:color="auto" w:fill="auto"/>
          </w:tcPr>
          <w:p>
            <w:pPr>
              <w:rPr>
                <w:rFonts w:ascii="TH SarabunIT๙" w:hAnsi="TH SarabunIT๙" w:cs="TH SarabunIT๙"/>
                <w:sz w:val="28"/>
              </w:rPr>
            </w:pPr>
            <w:r>
              <w:rPr>
                <w:rFonts w:ascii="TH SarabunIT๙" w:hAnsi="TH SarabunIT๙" w:cs="TH SarabunIT๙"/>
                <w:sz w:val="28"/>
                <w:cs/>
                <w:lang w:val="th-TH" w:bidi="th-TH"/>
              </w:rPr>
              <w:t>จัดอบรม สัมมนา และประชุมชี้แจงให้ความรู้เกี่ยวกับพลังงานให้แก่กลุ่มนักสื่อสารพลังงานด้านการสื่อสารเชิงนโยบายพลังงานในระดับชุมชน</w:t>
            </w:r>
          </w:p>
        </w:tc>
        <w:tc>
          <w:tcPr>
            <w:tcW w:w="468"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15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 63</w:t>
            </w:r>
          </w:p>
        </w:tc>
        <w:tc>
          <w:tcPr>
            <w:tcW w:w="1346"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เจตคติต่องานพลังงาน</w:t>
            </w:r>
          </w:p>
          <w:p>
            <w:pPr>
              <w:ind w:left="321" w:hanging="321"/>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นักสื่อสารพลังงานสามารถเผยแพร่ข้อมูลข่าวสาร ด้านพลังงานให้กับประชาชนในชุมชน</w:t>
            </w:r>
          </w:p>
        </w:tc>
        <w:tc>
          <w:tcPr>
            <w:tcW w:w="1338"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hint="cs" w:ascii="TH SarabunIT๙" w:hAnsi="TH SarabunIT๙" w:cs="TH SarabunIT๙"/>
                <w:kern w:val="24"/>
                <w:sz w:val="28"/>
                <w:cs/>
              </w:rPr>
              <w:t>90.00</w:t>
            </w:r>
          </w:p>
          <w:p>
            <w:pPr>
              <w:ind w:left="199" w:hanging="199"/>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4.58</w:t>
            </w:r>
            <w:r>
              <w:rPr>
                <w:rFonts w:ascii="TH SarabunIT๙" w:hAnsi="TH SarabunIT๙" w:cs="TH SarabunIT๙"/>
                <w:sz w:val="28"/>
                <w:cs/>
              </w:rPr>
              <w:t>)</w:t>
            </w:r>
          </w:p>
          <w:p>
            <w:pPr>
              <w:ind w:left="199" w:hanging="199"/>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นักสื่อสารพลังงานเผยแพร่ข้อมูลข่าวสาร ด้านพลังงานให้กับประชาชน</w:t>
            </w:r>
            <w:r>
              <w:rPr>
                <w:rFonts w:ascii="TH SarabunIT๙" w:hAnsi="TH SarabunIT๙" w:cs="TH SarabunIT๙"/>
                <w:sz w:val="28"/>
              </w:rPr>
              <w:t xml:space="preserve"> </w:t>
            </w:r>
            <w:r>
              <w:rPr>
                <w:rFonts w:ascii="TH SarabunIT๙" w:hAnsi="TH SarabunIT๙" w:cs="TH SarabunIT๙"/>
                <w:sz w:val="28"/>
                <w:cs/>
                <w:lang w:val="th-TH" w:bidi="th-TH"/>
              </w:rPr>
              <w:t xml:space="preserve">จำนวน </w:t>
            </w:r>
            <w:r>
              <w:rPr>
                <w:rFonts w:ascii="TH SarabunIT๙" w:hAnsi="TH SarabunIT๙" w:cs="TH SarabunIT๙"/>
                <w:sz w:val="28"/>
              </w:rPr>
              <w:t xml:space="preserve">20 </w:t>
            </w:r>
            <w:r>
              <w:rPr>
                <w:rFonts w:ascii="TH SarabunIT๙" w:hAnsi="TH SarabunIT๙" w:cs="TH SarabunIT๙"/>
                <w:sz w:val="28"/>
                <w:cs/>
                <w:lang w:val="th-TH" w:bidi="th-TH"/>
              </w:rPr>
              <w:t>ครั้ง</w:t>
            </w:r>
            <w:r>
              <w:rPr>
                <w:rFonts w:ascii="TH SarabunIT๙" w:hAnsi="TH SarabunIT๙" w:cs="TH SarabunIT๙"/>
                <w:sz w:val="28"/>
                <w:cs/>
              </w:rPr>
              <w:t>/</w:t>
            </w:r>
            <w:r>
              <w:rPr>
                <w:rFonts w:ascii="TH SarabunIT๙" w:hAnsi="TH SarabunIT๙" w:cs="TH SarabunIT๙"/>
                <w:sz w:val="28"/>
                <w:cs/>
                <w:lang w:val="th-TH" w:bidi="th-TH"/>
              </w:rPr>
              <w:t>คน</w:t>
            </w:r>
          </w:p>
        </w:tc>
      </w:tr>
    </w:tbl>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r>
        <w:rPr>
          <w:rFonts w:hint="cs" w:ascii="TH SarabunIT๙" w:hAnsi="TH SarabunIT๙" w:cs="TH SarabunIT๙"/>
          <w:b/>
          <w:bCs/>
          <w:sz w:val="32"/>
          <w:szCs w:val="32"/>
          <w:cs/>
          <w:lang w:val="th-TH" w:bidi="th-TH"/>
        </w:rPr>
        <w:t>จังหวัดอุดรธานี</w:t>
      </w:r>
    </w:p>
    <w:p>
      <w:pPr>
        <w:rPr>
          <w:rFonts w:ascii="TH SarabunIT๙" w:hAnsi="TH SarabunIT๙" w:cs="TH SarabunIT๙"/>
          <w:b/>
          <w:bCs/>
        </w:rPr>
      </w:pPr>
      <w:r>
        <w:rPr>
          <w:rFonts w:ascii="TH SarabunIT๙" w:hAnsi="TH SarabunIT๙" w:cs="TH SarabunIT๙"/>
          <w:b/>
          <w:bCs/>
          <w:cs/>
          <w:lang w:val="th-TH" w:bidi="th-TH"/>
        </w:rPr>
        <w:t>ตาราง</w:t>
      </w:r>
      <w:r>
        <w:rPr>
          <w:rFonts w:hint="cs" w:ascii="TH SarabunIT๙" w:hAnsi="TH SarabunIT๙" w:cs="TH SarabunIT๙"/>
          <w:b/>
          <w:bCs/>
          <w:cs/>
        </w:rPr>
        <w:t xml:space="preserve"> </w:t>
      </w:r>
      <w:r>
        <w:rPr>
          <w:rFonts w:hint="cs" w:ascii="TH SarabunIT๙" w:hAnsi="TH SarabunIT๙" w:cs="TH SarabunIT๙"/>
          <w:b/>
          <w:bCs/>
          <w:cs/>
          <w:lang w:val="th-TH" w:bidi="th-TH"/>
        </w:rPr>
        <w:t>๑๒</w:t>
      </w:r>
      <w:r>
        <w:rPr>
          <w:rFonts w:hint="cs" w:ascii="TH SarabunIT๙" w:hAnsi="TH SarabunIT๙" w:cs="TH SarabunIT๙"/>
          <w:b/>
          <w:bCs/>
          <w:cs/>
        </w:rPr>
        <w:t xml:space="preserve"> </w:t>
      </w:r>
      <w:r>
        <w:rPr>
          <w:rFonts w:hint="cs" w:ascii="TH SarabunIT๙" w:hAnsi="TH SarabunIT๙" w:cs="TH SarabunIT๙"/>
          <w:b/>
          <w:bCs/>
          <w:cs/>
          <w:lang w:val="th-TH" w:bidi="th-TH"/>
        </w:rPr>
        <w:t>สรุปผลการดำเนินกิจกรรม โครงการการสร้างความรู้ความเข้าใจ และพัฒนาการสื่อสารด้านพลังงานเพื่อเจตคติที่ดีต่อการขับเคลื่อนงานพลังงาน</w:t>
      </w:r>
    </w:p>
    <w:tbl>
      <w:tblPr>
        <w:tblStyle w:val="1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83"/>
        <w:gridCol w:w="3280"/>
        <w:gridCol w:w="1290"/>
        <w:gridCol w:w="4288"/>
        <w:gridCol w:w="41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776"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กลุ่มเป้าหมาย</w:t>
            </w:r>
          </w:p>
        </w:tc>
        <w:tc>
          <w:tcPr>
            <w:tcW w:w="1068"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กิจกรรม</w:t>
            </w:r>
          </w:p>
        </w:tc>
        <w:tc>
          <w:tcPr>
            <w:tcW w:w="420"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ช่วงวันที่</w:t>
            </w:r>
          </w:p>
        </w:tc>
        <w:tc>
          <w:tcPr>
            <w:tcW w:w="1396"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ผลลัพธ์ที่ต้องการ</w:t>
            </w:r>
          </w:p>
        </w:tc>
        <w:tc>
          <w:tcPr>
            <w:tcW w:w="1338"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ผลลัพธ์ที่ได้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เยาวชนในโรงเรียน</w:t>
            </w:r>
          </w:p>
        </w:tc>
        <w:tc>
          <w:tcPr>
            <w:tcW w:w="1068" w:type="pct"/>
            <w:shd w:val="clear" w:color="auto" w:fill="auto"/>
          </w:tcPr>
          <w:p>
            <w:pPr>
              <w:ind w:left="238" w:hanging="238"/>
              <w:rPr>
                <w:rFonts w:ascii="TH SarabunIT๙" w:hAnsi="TH SarabunIT๙" w:cs="TH SarabunIT๙"/>
                <w:sz w:val="28"/>
                <w:cs/>
              </w:rPr>
            </w:pPr>
            <w:r>
              <w:rPr>
                <w:rFonts w:ascii="TH SarabunIT๙" w:hAnsi="TH SarabunIT๙" w:eastAsia="Trebuchet MS" w:cs="TH SarabunIT๙"/>
                <w:sz w:val="28"/>
              </w:rPr>
              <w:t xml:space="preserve">1. </w:t>
            </w:r>
            <w:r>
              <w:rPr>
                <w:rFonts w:ascii="TH SarabunIT๙" w:hAnsi="TH SarabunIT๙" w:eastAsia="Trebuchet MS" w:cs="TH SarabunIT๙"/>
                <w:sz w:val="28"/>
                <w:cs/>
                <w:lang w:val="th-TH" w:bidi="th-TH"/>
              </w:rPr>
              <w:t>อบรมความรู้ความเข้าใจด้านพลังงานให้กับคณะครู บุคลากรในโรงเรียน และกลุ่มเยาวชนในโรงเรียน</w:t>
            </w:r>
          </w:p>
        </w:tc>
        <w:tc>
          <w:tcPr>
            <w:tcW w:w="420" w:type="pct"/>
          </w:tcPr>
          <w:p>
            <w:pPr>
              <w:ind w:left="321" w:hanging="321"/>
              <w:jc w:val="center"/>
              <w:rPr>
                <w:rFonts w:ascii="TH SarabunIT๙" w:hAnsi="TH SarabunIT๙" w:cs="TH SarabunIT๙"/>
                <w:kern w:val="24"/>
                <w:sz w:val="28"/>
              </w:rPr>
            </w:pPr>
            <w:r>
              <w:rPr>
                <w:rFonts w:ascii="TH SarabunIT๙" w:hAnsi="TH SarabunIT๙" w:cs="TH SarabunIT๙"/>
                <w:kern w:val="24"/>
                <w:sz w:val="28"/>
                <w:cs/>
              </w:rPr>
              <w:t xml:space="preserve">8-9 </w:t>
            </w:r>
            <w:r>
              <w:rPr>
                <w:rFonts w:ascii="TH SarabunIT๙" w:hAnsi="TH SarabunIT๙" w:cs="TH SarabunIT๙"/>
                <w:kern w:val="24"/>
                <w:sz w:val="28"/>
                <w:cs/>
                <w:lang w:val="th-TH" w:bidi="th-TH"/>
              </w:rPr>
              <w:t>ก</w:t>
            </w:r>
            <w:r>
              <w:rPr>
                <w:rFonts w:ascii="TH SarabunIT๙" w:hAnsi="TH SarabunIT๙" w:cs="TH SarabunIT๙"/>
                <w:kern w:val="24"/>
                <w:sz w:val="28"/>
                <w:cs/>
              </w:rPr>
              <w:t>.</w:t>
            </w:r>
            <w:r>
              <w:rPr>
                <w:rFonts w:ascii="TH SarabunIT๙" w:hAnsi="TH SarabunIT๙" w:cs="TH SarabunIT๙"/>
                <w:kern w:val="24"/>
                <w:sz w:val="28"/>
                <w:cs/>
                <w:lang w:val="th-TH" w:bidi="th-TH"/>
              </w:rPr>
              <w:t>ค</w:t>
            </w:r>
            <w:r>
              <w:rPr>
                <w:rFonts w:ascii="TH SarabunIT๙" w:hAnsi="TH SarabunIT๙" w:cs="TH SarabunIT๙"/>
                <w:kern w:val="24"/>
                <w:sz w:val="28"/>
                <w:cs/>
              </w:rPr>
              <w:t>. 63</w:t>
            </w:r>
          </w:p>
        </w:tc>
        <w:tc>
          <w:tcPr>
            <w:tcW w:w="1396"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เจตคติของเยาวชนในโรงเรียนต่องานพลังงาน</w:t>
            </w:r>
          </w:p>
        </w:tc>
        <w:tc>
          <w:tcPr>
            <w:tcW w:w="1338" w:type="pct"/>
            <w:shd w:val="clear" w:color="auto" w:fill="auto"/>
          </w:tcPr>
          <w:p>
            <w:pPr>
              <w:ind w:left="199" w:hanging="199"/>
              <w:rPr>
                <w:rFonts w:ascii="TH SarabunIT๙" w:hAnsi="TH SarabunIT๙" w:cs="TH SarabunIT๙"/>
                <w:kern w:val="24"/>
                <w:sz w:val="28"/>
                <w:cs/>
              </w:rPr>
            </w:pPr>
            <w:r>
              <w:rPr>
                <w:rFonts w:ascii="TH SarabunIT๙" w:hAnsi="TH SarabunIT๙" w:cs="TH SarabunIT๙"/>
                <w:kern w:val="24"/>
                <w:sz w:val="28"/>
              </w:rPr>
              <w:t xml:space="preserve">1. </w:t>
            </w:r>
            <w:r>
              <w:rPr>
                <w:rFonts w:ascii="TH SarabunIT๙" w:hAnsi="TH SarabunIT๙" w:cs="TH SarabunIT๙"/>
                <w:kern w:val="24"/>
                <w:sz w:val="28"/>
                <w:cs/>
                <w:lang w:val="th-TH" w:bidi="th-TH"/>
              </w:rPr>
              <w:t>เยาวชนในโรงเรียน</w:t>
            </w:r>
            <w:r>
              <w:rPr>
                <w:rFonts w:ascii="TH SarabunIT๙" w:hAnsi="TH SarabunIT๙" w:cs="TH SarabunIT๙"/>
                <w:kern w:val="24"/>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hint="cs" w:ascii="TH SarabunIT๙" w:hAnsi="TH SarabunIT๙" w:cs="TH SarabunIT๙"/>
                <w:kern w:val="24"/>
                <w:sz w:val="28"/>
                <w:cs/>
              </w:rPr>
              <w:t>95.56</w:t>
            </w:r>
          </w:p>
          <w:p>
            <w:pPr>
              <w:ind w:left="199" w:hanging="199"/>
              <w:rPr>
                <w:rFonts w:ascii="TH SarabunIT๙" w:hAnsi="TH SarabunIT๙" w:cs="TH SarabunIT๙"/>
                <w:sz w:val="28"/>
              </w:rPr>
            </w:pPr>
            <w:r>
              <w:rPr>
                <w:rFonts w:ascii="TH SarabunIT๙" w:hAnsi="TH SarabunIT๙" w:cs="TH SarabunIT๙"/>
                <w:kern w:val="24"/>
                <w:sz w:val="28"/>
              </w:rPr>
              <w:t xml:space="preserve">2. </w:t>
            </w:r>
            <w:r>
              <w:rPr>
                <w:rFonts w:ascii="TH SarabunIT๙" w:hAnsi="TH SarabunIT๙" w:cs="TH SarabunIT๙"/>
                <w:kern w:val="24"/>
                <w:sz w:val="28"/>
                <w:cs/>
                <w:lang w:val="th-TH" w:bidi="th-TH"/>
              </w:rPr>
              <w:t>เยาวชนในโรงเรียน มีเจตคติที่ดีต่องานพลังงานใน</w:t>
            </w:r>
            <w:r>
              <w:rPr>
                <w:rFonts w:ascii="TH SarabunIT๙" w:hAnsi="TH SarabunIT๙" w:cs="TH SarabunIT๙"/>
                <w:sz w:val="28"/>
                <w:cs/>
                <w:lang w:val="th-TH" w:bidi="th-TH"/>
              </w:rPr>
              <w:t xml:space="preserve">ระดับมาก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pct"/>
            <w:vMerge w:val="continue"/>
            <w:shd w:val="clear" w:color="auto" w:fill="auto"/>
          </w:tcPr>
          <w:p>
            <w:pPr>
              <w:rPr>
                <w:rFonts w:ascii="TH SarabunIT๙" w:hAnsi="TH SarabunIT๙" w:cs="TH SarabunIT๙"/>
                <w:sz w:val="28"/>
              </w:rPr>
            </w:pPr>
          </w:p>
        </w:tc>
        <w:tc>
          <w:tcPr>
            <w:tcW w:w="1068"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20"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30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96"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เยาวชนในโรงเรียน</w:t>
            </w:r>
            <w:r>
              <w:rPr>
                <w:rFonts w:ascii="TH SarabunIT๙" w:hAnsi="TH SarabunIT๙" w:cs="TH SarabunIT๙"/>
                <w:kern w:val="24"/>
                <w:sz w:val="28"/>
                <w:cs/>
                <w:lang w:val="th-TH" w:bidi="th-TH"/>
              </w:rPr>
              <w:t>ต่องานพลังงาน</w:t>
            </w:r>
          </w:p>
        </w:tc>
        <w:tc>
          <w:tcPr>
            <w:tcW w:w="1338"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เยาวชนในโรงเรียน</w:t>
            </w:r>
            <w:r>
              <w:rPr>
                <w:rFonts w:ascii="TH SarabunIT๙" w:hAnsi="TH SarabunIT๙" w:cs="TH SarabunIT๙"/>
                <w:kern w:val="24"/>
                <w:sz w:val="28"/>
                <w:cs/>
              </w:rPr>
              <w:t xml:space="preserve">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4.48)</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p>
        </w:tc>
        <w:tc>
          <w:tcPr>
            <w:tcW w:w="1068" w:type="pct"/>
            <w:shd w:val="clear" w:color="auto" w:fill="auto"/>
          </w:tcPr>
          <w:p>
            <w:pPr>
              <w:ind w:left="238" w:hanging="238"/>
              <w:rPr>
                <w:rFonts w:ascii="TH SarabunIT๙" w:hAnsi="TH SarabunIT๙" w:cs="TH SarabunIT๙"/>
                <w:sz w:val="28"/>
                <w:cs/>
              </w:rPr>
            </w:pPr>
            <w:r>
              <w:rPr>
                <w:rFonts w:ascii="TH SarabunIT๙" w:hAnsi="TH SarabunIT๙" w:cs="TH SarabunIT๙"/>
                <w:sz w:val="28"/>
                <w:cs/>
              </w:rPr>
              <w:t xml:space="preserve">1. </w:t>
            </w:r>
            <w:r>
              <w:rPr>
                <w:rFonts w:ascii="TH SarabunIT๙" w:hAnsi="TH SarabunIT๙" w:eastAsia="Trebuchet MS" w:cs="TH SarabunIT๙"/>
                <w:sz w:val="28"/>
                <w:cs/>
                <w:lang w:val="th-TH" w:bidi="th-TH"/>
              </w:rPr>
              <w:t>จัดให้มีการอบรม และสัมมนาให้ความรู้ด้าน</w:t>
            </w:r>
            <w:r>
              <w:rPr>
                <w:rFonts w:ascii="TH SarabunIT๙" w:hAnsi="TH SarabunIT๙" w:eastAsia="Trebuchet MS" w:cs="TH SarabunIT๙"/>
                <w:color w:val="000000"/>
                <w:sz w:val="28"/>
                <w:cs/>
                <w:lang w:val="th-TH" w:bidi="th-TH"/>
              </w:rPr>
              <w:t xml:space="preserve">เทคโนโลยีพลังงานผลิตไฟฟ้าลงในรายวิชาพลังงานไฟฟ้าในชีวิต ประจำวันลงในรายวิชาพลังงานไฟฟ้าในชีวิตประจำวัน </w:t>
            </w:r>
            <w:r>
              <w:rPr>
                <w:rFonts w:ascii="TH SarabunIT๙" w:hAnsi="TH SarabunIT๙" w:cs="TH SarabunIT๙"/>
                <w:sz w:val="28"/>
                <w:cs/>
                <w:lang w:val="th-TH" w:bidi="th-TH"/>
              </w:rPr>
              <w:t xml:space="preserve">ประจำวัน และผลิตไฟฟ้าจากหญ้าเนเปียร์ </w:t>
            </w:r>
            <w:r>
              <w:rPr>
                <w:rFonts w:ascii="TH SarabunIT๙" w:hAnsi="TH SarabunIT๙" w:eastAsia="Trebuchet MS" w:cs="TH SarabunIT๙"/>
                <w:sz w:val="28"/>
                <w:cs/>
                <w:lang w:val="th-TH" w:bidi="th-TH"/>
              </w:rPr>
              <w:t>แก่นักเรียน และครู กศน</w:t>
            </w:r>
            <w:r>
              <w:rPr>
                <w:rFonts w:ascii="TH SarabunIT๙" w:hAnsi="TH SarabunIT๙" w:eastAsia="Trebuchet MS" w:cs="TH SarabunIT๙"/>
                <w:sz w:val="28"/>
                <w:cs/>
              </w:rPr>
              <w:t>.</w:t>
            </w:r>
          </w:p>
        </w:tc>
        <w:tc>
          <w:tcPr>
            <w:tcW w:w="420"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30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 63</w:t>
            </w:r>
          </w:p>
        </w:tc>
        <w:tc>
          <w:tcPr>
            <w:tcW w:w="1396"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เจตคติของเยาวชนในโรงเรียนต่องานพลังงาน</w:t>
            </w:r>
          </w:p>
        </w:tc>
        <w:tc>
          <w:tcPr>
            <w:tcW w:w="1338"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rPr>
              <w:t>8</w:t>
            </w:r>
            <w:r>
              <w:rPr>
                <w:rFonts w:hint="cs" w:ascii="TH SarabunIT๙" w:hAnsi="TH SarabunIT๙" w:cs="TH SarabunIT๙"/>
                <w:kern w:val="24"/>
                <w:sz w:val="28"/>
                <w:cs/>
              </w:rPr>
              <w:t>8.00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sz w:val="28"/>
                <w:cs/>
                <w:lang w:val="th-TH" w:bidi="th-TH"/>
              </w:rPr>
              <w:t>มี</w:t>
            </w:r>
            <w:r>
              <w:rPr>
                <w:rFonts w:ascii="TH SarabunIT๙" w:hAnsi="TH SarabunIT๙" w:cs="TH SarabunIT๙"/>
                <w:kern w:val="24"/>
                <w:sz w:val="28"/>
                <w:cs/>
                <w:lang w:val="th-TH" w:bidi="th-TH"/>
              </w:rPr>
              <w:t>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cs/>
              </w:rPr>
              <w:t>4.36</w:t>
            </w:r>
            <w:r>
              <w:rPr>
                <w:rFonts w:ascii="TH SarabunIT๙" w:hAnsi="TH SarabunIT๙" w:cs="TH SarabunIT๙"/>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pct"/>
            <w:vMerge w:val="continue"/>
            <w:shd w:val="clear" w:color="auto" w:fill="auto"/>
          </w:tcPr>
          <w:p>
            <w:pPr>
              <w:rPr>
                <w:rFonts w:ascii="TH SarabunIT๙" w:hAnsi="TH SarabunIT๙" w:cs="TH SarabunIT๙"/>
                <w:sz w:val="28"/>
              </w:rPr>
            </w:pPr>
          </w:p>
        </w:tc>
        <w:tc>
          <w:tcPr>
            <w:tcW w:w="1068"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20"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19- 21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96"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เยาวชนนอกโรงเรียน</w:t>
            </w:r>
            <w:r>
              <w:rPr>
                <w:rFonts w:ascii="TH SarabunIT๙" w:hAnsi="TH SarabunIT๙" w:cs="TH SarabunIT๙"/>
                <w:kern w:val="24"/>
                <w:sz w:val="28"/>
                <w:cs/>
                <w:lang w:val="th-TH" w:bidi="th-TH"/>
              </w:rPr>
              <w:t>ต่องานพลังงาน</w:t>
            </w:r>
          </w:p>
        </w:tc>
        <w:tc>
          <w:tcPr>
            <w:tcW w:w="1338"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เยาวชนนอกโรงเรียน</w:t>
            </w:r>
            <w:r>
              <w:rPr>
                <w:rFonts w:ascii="TH SarabunIT๙" w:hAnsi="TH SarabunIT๙" w:cs="TH SarabunIT๙"/>
                <w:kern w:val="24"/>
                <w:sz w:val="28"/>
                <w:cs/>
              </w:rPr>
              <w:t xml:space="preserve">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4.36)</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3.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p>
        </w:tc>
        <w:tc>
          <w:tcPr>
            <w:tcW w:w="1068"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และประชุมชี้แจงให้ความรู้เกี่ยวกับพลังงานให้แก่แกนนำ</w:t>
            </w:r>
            <w:r>
              <w:rPr>
                <w:rFonts w:ascii="TH SarabunIT๙" w:hAnsi="TH SarabunIT๙" w:cs="TH SarabunIT๙"/>
                <w:sz w:val="28"/>
                <w:cs/>
              </w:rPr>
              <w:t>/</w:t>
            </w:r>
            <w:r>
              <w:rPr>
                <w:rFonts w:ascii="TH SarabunIT๙" w:hAnsi="TH SarabunIT๙" w:cs="TH SarabunIT๙"/>
                <w:sz w:val="28"/>
                <w:cs/>
                <w:lang w:val="th-TH" w:bidi="th-TH"/>
              </w:rPr>
              <w:t>ผู้นำชุมชน</w:t>
            </w:r>
          </w:p>
        </w:tc>
        <w:tc>
          <w:tcPr>
            <w:tcW w:w="420"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15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96"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338"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ผู้นำ</w:t>
            </w:r>
            <w:r>
              <w:rPr>
                <w:rFonts w:ascii="TH SarabunIT๙" w:hAnsi="TH SarabunIT๙" w:cs="TH SarabunIT๙"/>
                <w:sz w:val="28"/>
                <w:cs/>
              </w:rPr>
              <w:t>/</w:t>
            </w:r>
            <w:r>
              <w:rPr>
                <w:rFonts w:ascii="TH SarabunIT๙" w:hAnsi="TH SarabunIT๙" w:cs="TH SarabunIT๙"/>
                <w:sz w:val="28"/>
                <w:cs/>
                <w:lang w:val="th-TH" w:bidi="th-TH"/>
              </w:rPr>
              <w:t>แกนนำ</w:t>
            </w:r>
            <w:r>
              <w:rPr>
                <w:rFonts w:ascii="TH SarabunIT๙" w:hAnsi="TH SarabunIT๙" w:cs="TH SarabunIT๙"/>
                <w:kern w:val="24"/>
                <w:sz w:val="28"/>
                <w:cs/>
              </w:rPr>
              <w:t xml:space="preserve"> </w:t>
            </w:r>
            <w:r>
              <w:rPr>
                <w:rFonts w:ascii="TH SarabunIT๙" w:hAnsi="TH SarabunIT๙" w:cs="TH SarabunIT๙"/>
                <w:kern w:val="24"/>
                <w:sz w:val="28"/>
                <w:cs/>
                <w:lang w:val="th-TH" w:bidi="th-TH"/>
              </w:rPr>
              <w:t xml:space="preserve">ทุกคนมีความรู้ความเข้าใจด้านพลังงานหลังเข้าร่วมกิจกรรม ร้อยละ </w:t>
            </w:r>
            <w:r>
              <w:rPr>
                <w:rFonts w:hint="cs" w:ascii="TH SarabunIT๙" w:hAnsi="TH SarabunIT๙" w:cs="TH SarabunIT๙"/>
                <w:kern w:val="24"/>
                <w:sz w:val="28"/>
                <w:cs/>
              </w:rPr>
              <w:t>92.50</w:t>
            </w:r>
          </w:p>
          <w:p>
            <w:pPr>
              <w:ind w:left="199" w:hanging="199"/>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4.63</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pct"/>
            <w:vMerge w:val="continue"/>
            <w:shd w:val="clear" w:color="auto" w:fill="auto"/>
          </w:tcPr>
          <w:p>
            <w:pPr>
              <w:rPr>
                <w:rFonts w:ascii="TH SarabunIT๙" w:hAnsi="TH SarabunIT๙" w:cs="TH SarabunIT๙"/>
                <w:sz w:val="28"/>
              </w:rPr>
            </w:pPr>
          </w:p>
        </w:tc>
        <w:tc>
          <w:tcPr>
            <w:tcW w:w="1068"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20"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19- 21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96"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338"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4.63)</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8" w:hRule="atLeast"/>
        </w:trPr>
        <w:tc>
          <w:tcPr>
            <w:tcW w:w="776"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4. </w:t>
            </w:r>
            <w:r>
              <w:rPr>
                <w:rFonts w:ascii="TH SarabunIT๙" w:hAnsi="TH SarabunIT๙" w:cs="TH SarabunIT๙"/>
                <w:sz w:val="28"/>
                <w:cs/>
                <w:lang w:val="th-TH" w:bidi="th-TH"/>
              </w:rPr>
              <w:t>ประชาชนทั่วไป</w:t>
            </w:r>
          </w:p>
        </w:tc>
        <w:tc>
          <w:tcPr>
            <w:tcW w:w="1068"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และประชุมชี้แจงให้ความรู้เกี่ยวกับพลังงานให้แก่กลุ่มประชาชน</w:t>
            </w:r>
            <w:r>
              <w:rPr>
                <w:rFonts w:ascii="TH SarabunIT๙" w:hAnsi="TH SarabunIT๙" w:cs="TH SarabunIT๙"/>
                <w:sz w:val="28"/>
                <w:cs/>
              </w:rPr>
              <w:t>/</w:t>
            </w:r>
            <w:r>
              <w:rPr>
                <w:rFonts w:ascii="TH SarabunIT๙" w:hAnsi="TH SarabunIT๙" w:cs="TH SarabunIT๙"/>
                <w:sz w:val="28"/>
                <w:cs/>
                <w:lang w:val="th-TH" w:bidi="th-TH"/>
              </w:rPr>
              <w:t>อาชีพต่างๆ</w:t>
            </w:r>
          </w:p>
        </w:tc>
        <w:tc>
          <w:tcPr>
            <w:tcW w:w="420"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16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96"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338" w:type="pct"/>
            <w:shd w:val="clear" w:color="auto" w:fill="auto"/>
          </w:tcPr>
          <w:p>
            <w:pPr>
              <w:ind w:left="199" w:hanging="199"/>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hint="cs" w:ascii="TH SarabunIT๙" w:hAnsi="TH SarabunIT๙" w:cs="TH SarabunIT๙"/>
                <w:kern w:val="24"/>
                <w:sz w:val="28"/>
                <w:cs/>
              </w:rPr>
              <w:t>88.00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4.42</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1" w:hRule="atLeast"/>
        </w:trPr>
        <w:tc>
          <w:tcPr>
            <w:tcW w:w="776" w:type="pct"/>
            <w:vMerge w:val="continue"/>
            <w:shd w:val="clear" w:color="auto" w:fill="auto"/>
          </w:tcPr>
          <w:p>
            <w:pPr>
              <w:rPr>
                <w:rFonts w:ascii="TH SarabunIT๙" w:hAnsi="TH SarabunIT๙" w:cs="TH SarabunIT๙"/>
                <w:sz w:val="28"/>
              </w:rPr>
            </w:pPr>
          </w:p>
        </w:tc>
        <w:tc>
          <w:tcPr>
            <w:tcW w:w="1068"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20"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19- 21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96"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338" w:type="pct"/>
            <w:shd w:val="clear" w:color="auto" w:fill="auto"/>
          </w:tcPr>
          <w:p>
            <w:pPr>
              <w:rPr>
                <w:rFonts w:ascii="TH SarabunIT๙" w:hAnsi="TH SarabunIT๙" w:cs="TH SarabunIT๙"/>
                <w:sz w:val="28"/>
              </w:rPr>
            </w:pP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4.42</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pct"/>
            <w:vMerge w:val="restart"/>
            <w:shd w:val="clear" w:color="auto" w:fill="auto"/>
          </w:tcPr>
          <w:p>
            <w:pPr>
              <w:ind w:left="284" w:hanging="284"/>
              <w:rPr>
                <w:rFonts w:ascii="TH SarabunIT๙" w:hAnsi="TH SarabunIT๙" w:cs="TH SarabunIT๙"/>
                <w:sz w:val="28"/>
              </w:rPr>
            </w:pPr>
            <w:r>
              <w:rPr>
                <w:rFonts w:ascii="TH SarabunIT๙" w:hAnsi="TH SarabunIT๙" w:cs="TH SarabunIT๙"/>
                <w:sz w:val="28"/>
              </w:rPr>
              <w:t xml:space="preserve">5. </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p>
        </w:tc>
        <w:tc>
          <w:tcPr>
            <w:tcW w:w="1068"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และประชุมชี้แจงให้ความรู้เกี่ยวกับพลังงานให้แก่หน่วยงานราชการ องค์กรในจังหวัด</w:t>
            </w:r>
          </w:p>
        </w:tc>
        <w:tc>
          <w:tcPr>
            <w:tcW w:w="420"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17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96"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w:t>
            </w:r>
            <w:r>
              <w:rPr>
                <w:rFonts w:hint="cs" w:ascii="TH SarabunIT๙" w:hAnsi="TH SarabunIT๙" w:cs="TH SarabunIT๙"/>
                <w:sz w:val="28"/>
                <w:cs/>
              </w:rPr>
              <w:t xml:space="preserve"> </w:t>
            </w:r>
            <w:r>
              <w:rPr>
                <w:rFonts w:ascii="TH SarabunIT๙" w:hAnsi="TH SarabunIT๙" w:cs="TH SarabunIT๙"/>
                <w:sz w:val="28"/>
                <w:cs/>
                <w:lang w:val="th-TH" w:bidi="th-TH"/>
              </w:rPr>
              <w:t>ๆ</w:t>
            </w:r>
            <w:r>
              <w:rPr>
                <w:rFonts w:hint="cs" w:ascii="TH SarabunIT๙" w:hAnsi="TH SarabunIT๙" w:cs="TH SarabunIT๙"/>
                <w:sz w:val="28"/>
                <w:cs/>
              </w:rPr>
              <w:t xml:space="preserve"> </w:t>
            </w:r>
            <w:r>
              <w:rPr>
                <w:rFonts w:ascii="TH SarabunIT๙" w:hAnsi="TH SarabunIT๙" w:cs="TH SarabunIT๙"/>
                <w:kern w:val="24"/>
                <w:sz w:val="28"/>
                <w:cs/>
                <w:lang w:val="th-TH" w:bidi="th-TH"/>
              </w:rPr>
              <w:t>ต่องานพลังงาน</w:t>
            </w:r>
          </w:p>
        </w:tc>
        <w:tc>
          <w:tcPr>
            <w:tcW w:w="1338"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หน่วยงานราชการ องค์กรในจังหวัด ทุกคน</w:t>
            </w:r>
            <w:r>
              <w:rPr>
                <w:rFonts w:ascii="TH SarabunIT๙" w:hAnsi="TH SarabunIT๙" w:cs="TH SarabunIT๙"/>
                <w:kern w:val="24"/>
                <w:sz w:val="28"/>
                <w:cs/>
                <w:lang w:val="th-TH" w:bidi="th-TH"/>
              </w:rPr>
              <w:t>มีความรู้ความเข้าใจด้านพลังงานหลังเข้าร่วมกิจกรรม</w:t>
            </w:r>
            <w:r>
              <w:rPr>
                <w:rFonts w:hint="cs" w:ascii="TH SarabunIT๙" w:hAnsi="TH SarabunIT๙" w:cs="TH SarabunIT๙"/>
                <w:kern w:val="24"/>
                <w:sz w:val="28"/>
                <w:cs/>
              </w:rPr>
              <w:t xml:space="preserve"> </w:t>
            </w:r>
            <w:r>
              <w:rPr>
                <w:rFonts w:hint="cs" w:ascii="TH SarabunIT๙" w:hAnsi="TH SarabunIT๙" w:cs="TH SarabunIT๙"/>
                <w:kern w:val="24"/>
                <w:sz w:val="28"/>
                <w:cs/>
                <w:lang w:val="th-TH" w:bidi="th-TH"/>
              </w:rPr>
              <w:t xml:space="preserve">ร้อยละ </w:t>
            </w:r>
            <w:r>
              <w:rPr>
                <w:rFonts w:hint="cs" w:ascii="TH SarabunIT๙" w:hAnsi="TH SarabunIT๙" w:cs="TH SarabunIT๙"/>
                <w:kern w:val="24"/>
                <w:sz w:val="28"/>
                <w:cs/>
              </w:rPr>
              <w:t>94.00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ระดับคะแนนเท่ากับ</w:t>
            </w:r>
            <w:r>
              <w:rPr>
                <w:rFonts w:ascii="TH SarabunIT๙" w:hAnsi="TH SarabunIT๙" w:cs="TH SarabunIT๙"/>
                <w:sz w:val="28"/>
              </w:rPr>
              <w:t>4.70</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pct"/>
            <w:vMerge w:val="continue"/>
            <w:shd w:val="clear" w:color="auto" w:fill="auto"/>
          </w:tcPr>
          <w:p>
            <w:pPr>
              <w:rPr>
                <w:rFonts w:ascii="TH SarabunIT๙" w:hAnsi="TH SarabunIT๙" w:cs="TH SarabunIT๙"/>
                <w:sz w:val="28"/>
              </w:rPr>
            </w:pPr>
          </w:p>
        </w:tc>
        <w:tc>
          <w:tcPr>
            <w:tcW w:w="1068"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20"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19- 21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96"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w:t>
            </w:r>
            <w:r>
              <w:rPr>
                <w:rFonts w:hint="cs" w:ascii="TH SarabunIT๙" w:hAnsi="TH SarabunIT๙" w:cs="TH SarabunIT๙"/>
                <w:sz w:val="28"/>
                <w:cs/>
              </w:rPr>
              <w:t xml:space="preserve"> </w:t>
            </w:r>
            <w:r>
              <w:rPr>
                <w:rFonts w:ascii="TH SarabunIT๙" w:hAnsi="TH SarabunIT๙" w:cs="TH SarabunIT๙"/>
                <w:sz w:val="28"/>
                <w:cs/>
                <w:lang w:val="th-TH" w:bidi="th-TH"/>
              </w:rPr>
              <w:t>ๆ</w:t>
            </w:r>
            <w:r>
              <w:rPr>
                <w:rFonts w:hint="cs" w:ascii="TH SarabunIT๙" w:hAnsi="TH SarabunIT๙" w:cs="TH SarabunIT๙"/>
                <w:sz w:val="28"/>
                <w:cs/>
              </w:rPr>
              <w:t xml:space="preserve"> </w:t>
            </w:r>
            <w:r>
              <w:rPr>
                <w:rFonts w:ascii="TH SarabunIT๙" w:hAnsi="TH SarabunIT๙" w:cs="TH SarabunIT๙"/>
                <w:kern w:val="24"/>
                <w:sz w:val="28"/>
                <w:cs/>
                <w:lang w:val="th-TH" w:bidi="th-TH"/>
              </w:rPr>
              <w:t>ต่องานพลังงาน</w:t>
            </w:r>
          </w:p>
        </w:tc>
        <w:tc>
          <w:tcPr>
            <w:tcW w:w="1338"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ระดับคะแนนเท่ากับ</w:t>
            </w:r>
            <w:r>
              <w:rPr>
                <w:rFonts w:ascii="TH SarabunIT๙" w:hAnsi="TH SarabunIT๙" w:cs="TH SarabunIT๙"/>
                <w:sz w:val="28"/>
              </w:rPr>
              <w:t xml:space="preserve"> 4.70</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pct"/>
            <w:vMerge w:val="restart"/>
            <w:shd w:val="clear" w:color="auto" w:fill="auto"/>
          </w:tcPr>
          <w:p>
            <w:pPr>
              <w:ind w:left="284" w:hanging="284"/>
              <w:rPr>
                <w:rFonts w:ascii="TH SarabunIT๙" w:hAnsi="TH SarabunIT๙" w:cs="TH SarabunIT๙"/>
                <w:sz w:val="28"/>
              </w:rPr>
            </w:pPr>
            <w:r>
              <w:rPr>
                <w:rFonts w:ascii="TH SarabunIT๙" w:hAnsi="TH SarabunIT๙" w:cs="TH SarabunIT๙"/>
                <w:sz w:val="28"/>
                <w:cs/>
              </w:rPr>
              <w:t xml:space="preserve">6. </w:t>
            </w:r>
            <w:r>
              <w:rPr>
                <w:rFonts w:ascii="TH SarabunIT๙" w:hAnsi="TH SarabunIT๙" w:cs="TH SarabunIT๙"/>
                <w:sz w:val="28"/>
                <w:cs/>
                <w:lang w:val="th-TH" w:bidi="th-TH"/>
              </w:rPr>
              <w:t>กลุ่มนักสื่อสารพลังงานด้านการสื่อสารเชิงนโยบายพลังงานในระดับชุมชน</w:t>
            </w:r>
          </w:p>
        </w:tc>
        <w:tc>
          <w:tcPr>
            <w:tcW w:w="1068" w:type="pct"/>
            <w:shd w:val="clear" w:color="auto" w:fill="auto"/>
          </w:tcPr>
          <w:p>
            <w:pPr>
              <w:rPr>
                <w:rFonts w:ascii="TH SarabunIT๙" w:hAnsi="TH SarabunIT๙" w:cs="TH SarabunIT๙"/>
                <w:sz w:val="28"/>
              </w:rPr>
            </w:pPr>
            <w:r>
              <w:rPr>
                <w:rFonts w:ascii="TH SarabunIT๙" w:hAnsi="TH SarabunIT๙" w:cs="TH SarabunIT๙"/>
                <w:sz w:val="28"/>
                <w:cs/>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กลุ่มนักสื่อสารพลังงานด้านการสื่อสารเชิงนโยบายพลังงานในระดับชุมชน</w:t>
            </w:r>
          </w:p>
        </w:tc>
        <w:tc>
          <w:tcPr>
            <w:tcW w:w="420"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14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96"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เจตคติของต่องานพลังงาน</w:t>
            </w:r>
          </w:p>
          <w:p>
            <w:pPr>
              <w:ind w:left="321" w:hanging="321"/>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นักสื่อสารพลังงานสามารถเผยแพร่ข้อมูลข่าวสาร ด้านพลังงานให้กับประชาชนในชุมชน</w:t>
            </w:r>
          </w:p>
        </w:tc>
        <w:tc>
          <w:tcPr>
            <w:tcW w:w="1338"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rPr>
              <w:t>90</w:t>
            </w:r>
            <w:r>
              <w:rPr>
                <w:rFonts w:ascii="TH SarabunIT๙" w:hAnsi="TH SarabunIT๙" w:cs="TH SarabunIT๙"/>
                <w:sz w:val="28"/>
              </w:rPr>
              <w:t>.</w:t>
            </w:r>
            <w:r>
              <w:rPr>
                <w:rFonts w:hint="cs" w:ascii="TH SarabunIT๙" w:hAnsi="TH SarabunIT๙" w:cs="TH SarabunIT๙"/>
                <w:sz w:val="28"/>
                <w:cs/>
              </w:rPr>
              <w:t>00</w:t>
            </w:r>
          </w:p>
          <w:p>
            <w:pPr>
              <w:ind w:left="199" w:hanging="199"/>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4.49</w:t>
            </w:r>
            <w:r>
              <w:rPr>
                <w:rFonts w:ascii="TH SarabunIT๙" w:hAnsi="TH SarabunIT๙" w:cs="TH SarabunIT๙"/>
                <w:sz w:val="28"/>
                <w:cs/>
              </w:rPr>
              <w:t>)</w:t>
            </w:r>
          </w:p>
          <w:p>
            <w:pPr>
              <w:ind w:left="199" w:hanging="199"/>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นักสื่อสารพลังงานเผยแพร่ข้อมูลข่าวสาร ด้านพลังงานให้กับประชาชน</w:t>
            </w:r>
            <w:r>
              <w:rPr>
                <w:rFonts w:ascii="TH SarabunIT๙" w:hAnsi="TH SarabunIT๙" w:cs="TH SarabunIT๙"/>
                <w:sz w:val="28"/>
              </w:rPr>
              <w:t xml:space="preserve"> </w:t>
            </w:r>
            <w:r>
              <w:rPr>
                <w:rFonts w:ascii="TH SarabunIT๙" w:hAnsi="TH SarabunIT๙" w:cs="TH SarabunIT๙"/>
                <w:sz w:val="28"/>
                <w:cs/>
                <w:lang w:val="th-TH" w:bidi="th-TH"/>
              </w:rPr>
              <w:t xml:space="preserve">จำนวน </w:t>
            </w:r>
            <w:r>
              <w:rPr>
                <w:rFonts w:ascii="TH SarabunIT๙" w:hAnsi="TH SarabunIT๙" w:cs="TH SarabunIT๙"/>
                <w:sz w:val="28"/>
              </w:rPr>
              <w:t xml:space="preserve">20 </w:t>
            </w:r>
            <w:r>
              <w:rPr>
                <w:rFonts w:ascii="TH SarabunIT๙" w:hAnsi="TH SarabunIT๙" w:cs="TH SarabunIT๙"/>
                <w:sz w:val="28"/>
                <w:cs/>
                <w:lang w:val="th-TH" w:bidi="th-TH"/>
              </w:rPr>
              <w:t>ครั้ง</w:t>
            </w:r>
            <w:r>
              <w:rPr>
                <w:rFonts w:ascii="TH SarabunIT๙" w:hAnsi="TH SarabunIT๙" w:cs="TH SarabunIT๙"/>
                <w:sz w:val="28"/>
                <w:cs/>
              </w:rPr>
              <w:t>/</w:t>
            </w:r>
            <w:r>
              <w:rPr>
                <w:rFonts w:ascii="TH SarabunIT๙" w:hAnsi="TH SarabunIT๙" w:cs="TH SarabunIT๙"/>
                <w:sz w:val="28"/>
                <w:cs/>
                <w:lang w:val="th-TH" w:bidi="th-TH"/>
              </w:rPr>
              <w:t>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 w:type="pct"/>
            <w:vMerge w:val="continue"/>
            <w:shd w:val="clear" w:color="auto" w:fill="auto"/>
          </w:tcPr>
          <w:p>
            <w:pPr>
              <w:rPr>
                <w:rFonts w:ascii="TH SarabunIT๙" w:hAnsi="TH SarabunIT๙" w:cs="TH SarabunIT๙"/>
                <w:sz w:val="28"/>
                <w:cs/>
              </w:rPr>
            </w:pPr>
          </w:p>
        </w:tc>
        <w:tc>
          <w:tcPr>
            <w:tcW w:w="1068"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20"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19- 21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96"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นักสื่อสารพลังงาน</w:t>
            </w:r>
            <w:r>
              <w:rPr>
                <w:rFonts w:ascii="TH SarabunIT๙" w:hAnsi="TH SarabunIT๙" w:cs="TH SarabunIT๙"/>
                <w:kern w:val="24"/>
                <w:sz w:val="28"/>
                <w:cs/>
                <w:lang w:val="th-TH" w:bidi="th-TH"/>
              </w:rPr>
              <w:t>ต่องานพลังงาน</w:t>
            </w:r>
          </w:p>
        </w:tc>
        <w:tc>
          <w:tcPr>
            <w:tcW w:w="1338"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นักสื่อสารพลังงาน</w:t>
            </w:r>
            <w:r>
              <w:rPr>
                <w:rFonts w:ascii="TH SarabunIT๙" w:hAnsi="TH SarabunIT๙" w:cs="TH SarabunIT๙"/>
                <w:kern w:val="24"/>
                <w:sz w:val="28"/>
                <w:cs/>
              </w:rPr>
              <w:t xml:space="preserve">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4.49)</w:t>
            </w:r>
            <w:r>
              <w:rPr>
                <w:rFonts w:ascii="TH SarabunIT๙" w:hAnsi="TH SarabunIT๙" w:cs="TH SarabunIT๙"/>
                <w:sz w:val="28"/>
                <w:cs/>
              </w:rPr>
              <w:t xml:space="preserve"> </w:t>
            </w:r>
          </w:p>
        </w:tc>
      </w:tr>
    </w:tbl>
    <w:p>
      <w:pPr>
        <w:jc w:val="center"/>
        <w:rPr>
          <w:rFonts w:ascii="TH SarabunPSK" w:hAnsi="TH SarabunPSK" w:cs="TH SarabunPSK"/>
          <w:sz w:val="32"/>
          <w:szCs w:val="32"/>
        </w:rPr>
      </w:pPr>
    </w:p>
    <w:p>
      <w:pPr>
        <w:jc w:val="center"/>
        <w:rPr>
          <w:rFonts w:ascii="TH SarabunPSK" w:hAnsi="TH SarabunPSK" w:cs="TH SarabunPSK"/>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rPr>
      </w:pPr>
    </w:p>
    <w:p>
      <w:pPr>
        <w:tabs>
          <w:tab w:val="left" w:pos="0"/>
        </w:tabs>
        <w:rPr>
          <w:rFonts w:ascii="TH SarabunIT๙" w:hAnsi="TH SarabunIT๙" w:cs="TH SarabunIT๙"/>
          <w:b/>
          <w:bCs/>
          <w:sz w:val="32"/>
          <w:szCs w:val="32"/>
          <w:cs/>
        </w:rPr>
      </w:pPr>
      <w:r>
        <w:rPr>
          <w:rFonts w:hint="cs" w:ascii="TH SarabunIT๙" w:hAnsi="TH SarabunIT๙" w:cs="TH SarabunIT๙"/>
          <w:b/>
          <w:bCs/>
          <w:sz w:val="32"/>
          <w:szCs w:val="32"/>
          <w:cs/>
          <w:lang w:val="th-TH" w:bidi="th-TH"/>
        </w:rPr>
        <w:t>จังหวัดบุรีรัมย์</w:t>
      </w:r>
    </w:p>
    <w:p>
      <w:pPr>
        <w:rPr>
          <w:rFonts w:ascii="TH SarabunIT๙" w:hAnsi="TH SarabunIT๙" w:cs="TH SarabunIT๙"/>
          <w:b/>
          <w:bCs/>
        </w:rPr>
      </w:pPr>
      <w:r>
        <w:rPr>
          <w:rFonts w:ascii="TH SarabunIT๙" w:hAnsi="TH SarabunIT๙" w:cs="TH SarabunIT๙"/>
          <w:b/>
          <w:bCs/>
          <w:cs/>
          <w:lang w:val="th-TH" w:bidi="th-TH"/>
        </w:rPr>
        <w:t>ตาราง</w:t>
      </w:r>
      <w:r>
        <w:rPr>
          <w:rFonts w:hint="cs" w:ascii="TH SarabunIT๙" w:hAnsi="TH SarabunIT๙" w:cs="TH SarabunIT๙"/>
          <w:b/>
          <w:bCs/>
          <w:cs/>
        </w:rPr>
        <w:t xml:space="preserve"> </w:t>
      </w:r>
      <w:r>
        <w:rPr>
          <w:rFonts w:hint="cs" w:ascii="TH SarabunIT๙" w:hAnsi="TH SarabunIT๙" w:cs="TH SarabunIT๙"/>
          <w:b/>
          <w:bCs/>
          <w:cs/>
          <w:lang w:val="th-TH" w:bidi="th-TH"/>
        </w:rPr>
        <w:t>๑๓</w:t>
      </w:r>
      <w:r>
        <w:rPr>
          <w:rFonts w:ascii="TH SarabunIT๙" w:hAnsi="TH SarabunIT๙" w:cs="TH SarabunIT๙"/>
          <w:b/>
          <w:bCs/>
        </w:rPr>
        <w:t xml:space="preserve"> </w:t>
      </w:r>
      <w:r>
        <w:rPr>
          <w:rFonts w:hint="cs" w:ascii="TH SarabunIT๙" w:hAnsi="TH SarabunIT๙" w:cs="TH SarabunIT๙"/>
          <w:b/>
          <w:bCs/>
          <w:cs/>
          <w:lang w:val="th-TH" w:bidi="th-TH"/>
        </w:rPr>
        <w:t>สรุปผลการดำเนินกิจกรรม โครงการการสร้างความรู้ความเข้าใจ และพัฒนาการสื่อสารด้านพลังงานเพื่อเจตคติที่ดีต่อการขับเคลื่อนงานพลังงาน</w:t>
      </w:r>
    </w:p>
    <w:tbl>
      <w:tblPr>
        <w:tblStyle w:val="1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81"/>
        <w:gridCol w:w="3278"/>
        <w:gridCol w:w="1306"/>
        <w:gridCol w:w="4282"/>
        <w:gridCol w:w="41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775"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กลุ่มเป้าหมาย</w:t>
            </w:r>
          </w:p>
        </w:tc>
        <w:tc>
          <w:tcPr>
            <w:tcW w:w="1067"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กิจกรรม</w:t>
            </w:r>
          </w:p>
        </w:tc>
        <w:tc>
          <w:tcPr>
            <w:tcW w:w="425"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ช่วงวันที่</w:t>
            </w:r>
          </w:p>
        </w:tc>
        <w:tc>
          <w:tcPr>
            <w:tcW w:w="1394"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ผลลัพธ์ที่ต้องการ</w:t>
            </w:r>
          </w:p>
        </w:tc>
        <w:tc>
          <w:tcPr>
            <w:tcW w:w="1336"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ผลลัพธ์ที่ได้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เยาวชนในโรงเรียน</w:t>
            </w:r>
          </w:p>
        </w:tc>
        <w:tc>
          <w:tcPr>
            <w:tcW w:w="1067" w:type="pct"/>
            <w:shd w:val="clear" w:color="auto" w:fill="auto"/>
          </w:tcPr>
          <w:p>
            <w:pPr>
              <w:ind w:left="238" w:hanging="238"/>
              <w:rPr>
                <w:rFonts w:ascii="TH SarabunIT๙" w:hAnsi="TH SarabunIT๙" w:cs="TH SarabunIT๙"/>
                <w:sz w:val="28"/>
                <w:cs/>
              </w:rPr>
            </w:pPr>
            <w:r>
              <w:rPr>
                <w:rFonts w:ascii="TH SarabunIT๙" w:hAnsi="TH SarabunIT๙" w:eastAsia="Trebuchet MS" w:cs="TH SarabunIT๙"/>
                <w:sz w:val="28"/>
              </w:rPr>
              <w:t xml:space="preserve">1. </w:t>
            </w:r>
            <w:r>
              <w:rPr>
                <w:rFonts w:ascii="TH SarabunIT๙" w:hAnsi="TH SarabunIT๙" w:eastAsia="Trebuchet MS" w:cs="TH SarabunIT๙"/>
                <w:sz w:val="28"/>
                <w:cs/>
                <w:lang w:val="th-TH" w:bidi="th-TH"/>
              </w:rPr>
              <w:t>อบรมความรู้ความเข้าใจด้านพลังงานให้กับคณะครู บุคลากรในโรงเรียน และกลุ่มเยาวชนในโรงเรียน</w:t>
            </w:r>
          </w:p>
        </w:tc>
        <w:tc>
          <w:tcPr>
            <w:tcW w:w="425"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9-10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94"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เจตคติของเยาวชนในโรงเรียนต่องานพลังงาน</w:t>
            </w:r>
          </w:p>
        </w:tc>
        <w:tc>
          <w:tcPr>
            <w:tcW w:w="1336" w:type="pct"/>
            <w:shd w:val="clear" w:color="auto" w:fill="auto"/>
          </w:tcPr>
          <w:p>
            <w:pPr>
              <w:ind w:left="199" w:hanging="199"/>
              <w:rPr>
                <w:rFonts w:ascii="TH SarabunIT๙" w:hAnsi="TH SarabunIT๙" w:cs="TH SarabunIT๙"/>
                <w:kern w:val="24"/>
                <w:sz w:val="28"/>
                <w:cs/>
              </w:rPr>
            </w:pPr>
            <w:r>
              <w:rPr>
                <w:rFonts w:ascii="TH SarabunIT๙" w:hAnsi="TH SarabunIT๙" w:cs="TH SarabunIT๙"/>
                <w:kern w:val="24"/>
                <w:sz w:val="28"/>
              </w:rPr>
              <w:t xml:space="preserve">1. </w:t>
            </w:r>
            <w:r>
              <w:rPr>
                <w:rFonts w:ascii="TH SarabunIT๙" w:hAnsi="TH SarabunIT๙" w:cs="TH SarabunIT๙"/>
                <w:kern w:val="24"/>
                <w:sz w:val="28"/>
                <w:cs/>
                <w:lang w:val="th-TH" w:bidi="th-TH"/>
              </w:rPr>
              <w:t>เยาวชนในโรงเรียน</w:t>
            </w:r>
            <w:r>
              <w:rPr>
                <w:rFonts w:ascii="TH SarabunIT๙" w:hAnsi="TH SarabunIT๙" w:cs="TH SarabunIT๙"/>
                <w:kern w:val="24"/>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hint="cs" w:ascii="TH SarabunIT๙" w:hAnsi="TH SarabunIT๙" w:cs="TH SarabunIT๙"/>
                <w:kern w:val="24"/>
                <w:sz w:val="28"/>
                <w:cs/>
              </w:rPr>
              <w:t>89.00</w:t>
            </w:r>
          </w:p>
          <w:p>
            <w:pPr>
              <w:ind w:left="199" w:hanging="199"/>
              <w:rPr>
                <w:rFonts w:ascii="TH SarabunIT๙" w:hAnsi="TH SarabunIT๙" w:cs="TH SarabunIT๙"/>
                <w:sz w:val="28"/>
              </w:rPr>
            </w:pPr>
            <w:r>
              <w:rPr>
                <w:rFonts w:ascii="TH SarabunIT๙" w:hAnsi="TH SarabunIT๙" w:cs="TH SarabunIT๙"/>
                <w:kern w:val="24"/>
                <w:sz w:val="28"/>
              </w:rPr>
              <w:t xml:space="preserve">2. </w:t>
            </w:r>
            <w:r>
              <w:rPr>
                <w:rFonts w:ascii="TH SarabunIT๙" w:hAnsi="TH SarabunIT๙" w:cs="TH SarabunIT๙"/>
                <w:kern w:val="24"/>
                <w:sz w:val="28"/>
                <w:cs/>
                <w:lang w:val="th-TH" w:bidi="th-TH"/>
              </w:rPr>
              <w:t>เยาวชนในโรงเรียน มีเจตคติที่ดีต่องานพลังงานใน</w:t>
            </w:r>
            <w:r>
              <w:rPr>
                <w:rFonts w:ascii="TH SarabunIT๙" w:hAnsi="TH SarabunIT๙" w:cs="TH SarabunIT๙"/>
                <w:sz w:val="28"/>
                <w:cs/>
                <w:lang w:val="th-TH" w:bidi="th-TH"/>
              </w:rPr>
              <w:t xml:space="preserve">ระดับมาก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 w:type="pct"/>
            <w:vMerge w:val="continue"/>
            <w:shd w:val="clear" w:color="auto" w:fill="auto"/>
          </w:tcPr>
          <w:p>
            <w:pPr>
              <w:rPr>
                <w:rFonts w:ascii="TH SarabunIT๙" w:hAnsi="TH SarabunIT๙" w:cs="TH SarabunIT๙"/>
                <w:sz w:val="28"/>
              </w:rPr>
            </w:pPr>
          </w:p>
        </w:tc>
        <w:tc>
          <w:tcPr>
            <w:tcW w:w="1067"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25"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31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.63</w:t>
            </w:r>
          </w:p>
        </w:tc>
        <w:tc>
          <w:tcPr>
            <w:tcW w:w="1394"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เยาวชนในโรงเรียน</w:t>
            </w:r>
            <w:r>
              <w:rPr>
                <w:rFonts w:ascii="TH SarabunIT๙" w:hAnsi="TH SarabunIT๙" w:cs="TH SarabunIT๙"/>
                <w:kern w:val="24"/>
                <w:sz w:val="28"/>
                <w:cs/>
                <w:lang w:val="th-TH" w:bidi="th-TH"/>
              </w:rPr>
              <w:t>ต่องานพลังงาน</w:t>
            </w:r>
          </w:p>
        </w:tc>
        <w:tc>
          <w:tcPr>
            <w:tcW w:w="1336"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เยาวชนในโรงเรียน</w:t>
            </w:r>
            <w:r>
              <w:rPr>
                <w:rFonts w:ascii="TH SarabunIT๙" w:hAnsi="TH SarabunIT๙" w:cs="TH SarabunIT๙"/>
                <w:kern w:val="24"/>
                <w:sz w:val="28"/>
                <w:cs/>
              </w:rPr>
              <w:t xml:space="preserve">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4.25)</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 w:type="pct"/>
            <w:shd w:val="clear" w:color="auto" w:fill="auto"/>
          </w:tcPr>
          <w:p>
            <w:pPr>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p>
        </w:tc>
        <w:tc>
          <w:tcPr>
            <w:tcW w:w="1067" w:type="pct"/>
            <w:shd w:val="clear" w:color="auto" w:fill="auto"/>
          </w:tcPr>
          <w:p>
            <w:pPr>
              <w:ind w:left="238" w:hanging="238"/>
              <w:rPr>
                <w:rFonts w:ascii="TH SarabunIT๙" w:hAnsi="TH SarabunIT๙" w:cs="TH SarabunIT๙"/>
                <w:sz w:val="28"/>
                <w:cs/>
              </w:rPr>
            </w:pPr>
            <w:r>
              <w:rPr>
                <w:rFonts w:ascii="TH SarabunIT๙" w:hAnsi="TH SarabunIT๙" w:cs="TH SarabunIT๙"/>
                <w:sz w:val="28"/>
                <w:cs/>
              </w:rPr>
              <w:t xml:space="preserve">1. </w:t>
            </w:r>
            <w:r>
              <w:rPr>
                <w:rFonts w:ascii="TH SarabunIT๙" w:hAnsi="TH SarabunIT๙" w:eastAsia="Trebuchet MS" w:cs="TH SarabunIT๙"/>
                <w:sz w:val="28"/>
                <w:cs/>
                <w:lang w:val="th-TH" w:bidi="th-TH"/>
              </w:rPr>
              <w:t>จัดให้มีการอบรม และสัมมนาให้ความรู้ด้าน</w:t>
            </w:r>
            <w:r>
              <w:rPr>
                <w:rFonts w:ascii="TH SarabunIT๙" w:hAnsi="TH SarabunIT๙" w:eastAsia="Trebuchet MS" w:cs="TH SarabunIT๙"/>
                <w:color w:val="000000"/>
                <w:sz w:val="28"/>
                <w:cs/>
                <w:lang w:val="th-TH" w:bidi="th-TH"/>
              </w:rPr>
              <w:t xml:space="preserve">พลังงานลงในรายวิชาพลังงานไฟฟ้าในชีวิต ประจำวันลงในรายวิชาพลังงานไฟฟ้าในชีวิตประจำวัน </w:t>
            </w:r>
            <w:r>
              <w:rPr>
                <w:rFonts w:ascii="TH SarabunIT๙" w:hAnsi="TH SarabunIT๙" w:eastAsia="Trebuchet MS" w:cs="TH SarabunIT๙"/>
                <w:sz w:val="28"/>
                <w:cs/>
                <w:lang w:val="th-TH" w:bidi="th-TH"/>
              </w:rPr>
              <w:t>แก่นักเรียน และครู กศน</w:t>
            </w:r>
            <w:r>
              <w:rPr>
                <w:rFonts w:ascii="TH SarabunIT๙" w:hAnsi="TH SarabunIT๙" w:eastAsia="Trebuchet MS" w:cs="TH SarabunIT๙"/>
                <w:sz w:val="28"/>
                <w:cs/>
              </w:rPr>
              <w:t>.</w:t>
            </w:r>
          </w:p>
        </w:tc>
        <w:tc>
          <w:tcPr>
            <w:tcW w:w="425" w:type="pct"/>
          </w:tcPr>
          <w:p>
            <w:pPr>
              <w:ind w:left="321" w:hanging="321"/>
              <w:rPr>
                <w:rFonts w:ascii="TH SarabunIT๙" w:hAnsi="TH SarabunIT๙" w:cs="TH SarabunIT๙"/>
                <w:kern w:val="24"/>
                <w:sz w:val="28"/>
              </w:rPr>
            </w:pPr>
            <w:r>
              <w:rPr>
                <w:rFonts w:hint="cs" w:ascii="TH SarabunIT๙" w:hAnsi="TH SarabunIT๙" w:cs="TH SarabunIT๙"/>
                <w:kern w:val="24"/>
                <w:sz w:val="28"/>
                <w:cs/>
              </w:rPr>
              <w:t xml:space="preserve">29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94"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เจตคติของเยาวชนในโรงเรียนต่องานพลังงาน</w:t>
            </w:r>
          </w:p>
        </w:tc>
        <w:tc>
          <w:tcPr>
            <w:tcW w:w="1336"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hint="cs" w:ascii="TH SarabunIT๙" w:hAnsi="TH SarabunIT๙" w:cs="TH SarabunIT๙"/>
                <w:kern w:val="24"/>
                <w:sz w:val="28"/>
                <w:cs/>
              </w:rPr>
              <w:t>86.00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sz w:val="28"/>
                <w:cs/>
                <w:lang w:val="th-TH" w:bidi="th-TH"/>
              </w:rPr>
              <w:t>มี</w:t>
            </w:r>
            <w:r>
              <w:rPr>
                <w:rFonts w:ascii="TH SarabunIT๙" w:hAnsi="TH SarabunIT๙" w:cs="TH SarabunIT๙"/>
                <w:kern w:val="24"/>
                <w:sz w:val="28"/>
                <w:cs/>
                <w:lang w:val="th-TH" w:bidi="th-TH"/>
              </w:rPr>
              <w:t>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3.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p>
        </w:tc>
        <w:tc>
          <w:tcPr>
            <w:tcW w:w="1067"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และประชุมชี้แจงให้ความรู้เกี่ยวกับพลังงานให้แก่แกนนำ</w:t>
            </w:r>
            <w:r>
              <w:rPr>
                <w:rFonts w:ascii="TH SarabunIT๙" w:hAnsi="TH SarabunIT๙" w:cs="TH SarabunIT๙"/>
                <w:sz w:val="28"/>
                <w:cs/>
              </w:rPr>
              <w:t>/</w:t>
            </w:r>
            <w:r>
              <w:rPr>
                <w:rFonts w:ascii="TH SarabunIT๙" w:hAnsi="TH SarabunIT๙" w:cs="TH SarabunIT๙"/>
                <w:sz w:val="28"/>
                <w:cs/>
                <w:lang w:val="th-TH" w:bidi="th-TH"/>
              </w:rPr>
              <w:t>ผู้นำชุมชน</w:t>
            </w:r>
          </w:p>
        </w:tc>
        <w:tc>
          <w:tcPr>
            <w:tcW w:w="425"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16-17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.63</w:t>
            </w:r>
          </w:p>
        </w:tc>
        <w:tc>
          <w:tcPr>
            <w:tcW w:w="1394"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336"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ผู้นำ</w:t>
            </w:r>
            <w:r>
              <w:rPr>
                <w:rFonts w:ascii="TH SarabunIT๙" w:hAnsi="TH SarabunIT๙" w:cs="TH SarabunIT๙"/>
                <w:sz w:val="28"/>
                <w:cs/>
              </w:rPr>
              <w:t>/</w:t>
            </w:r>
            <w:r>
              <w:rPr>
                <w:rFonts w:ascii="TH SarabunIT๙" w:hAnsi="TH SarabunIT๙" w:cs="TH SarabunIT๙"/>
                <w:sz w:val="28"/>
                <w:cs/>
                <w:lang w:val="th-TH" w:bidi="th-TH"/>
              </w:rPr>
              <w:t>แกนนำ</w:t>
            </w:r>
            <w:r>
              <w:rPr>
                <w:rFonts w:ascii="TH SarabunIT๙" w:hAnsi="TH SarabunIT๙" w:cs="TH SarabunIT๙"/>
                <w:kern w:val="24"/>
                <w:sz w:val="28"/>
                <w:cs/>
              </w:rPr>
              <w:t xml:space="preserve"> </w:t>
            </w:r>
            <w:r>
              <w:rPr>
                <w:rFonts w:ascii="TH SarabunIT๙" w:hAnsi="TH SarabunIT๙" w:cs="TH SarabunIT๙"/>
                <w:kern w:val="24"/>
                <w:sz w:val="28"/>
                <w:cs/>
                <w:lang w:val="th-TH" w:bidi="th-TH"/>
              </w:rPr>
              <w:t>ทุกคนมีความรู้ความเข้าใจด้านพลังงานหลังเข้าร่วมกิจกรรม</w:t>
            </w:r>
            <w:r>
              <w:rPr>
                <w:rFonts w:ascii="TH SarabunIT๙" w:hAnsi="TH SarabunIT๙" w:cs="TH SarabunIT๙"/>
                <w:sz w:val="28"/>
              </w:rPr>
              <w:t xml:space="preserve"> </w:t>
            </w:r>
            <w:r>
              <w:rPr>
                <w:rFonts w:ascii="TH SarabunIT๙" w:hAnsi="TH SarabunIT๙" w:cs="TH SarabunIT๙"/>
                <w:kern w:val="24"/>
                <w:sz w:val="28"/>
                <w:cs/>
                <w:lang w:val="th-TH" w:bidi="th-TH"/>
              </w:rPr>
              <w:t xml:space="preserve">ร้อยละ </w:t>
            </w:r>
            <w:r>
              <w:rPr>
                <w:rFonts w:hint="cs" w:ascii="TH SarabunIT๙" w:hAnsi="TH SarabunIT๙" w:cs="TH SarabunIT๙"/>
                <w:kern w:val="24"/>
                <w:sz w:val="28"/>
                <w:cs/>
              </w:rPr>
              <w:t>92.00</w:t>
            </w:r>
          </w:p>
          <w:p>
            <w:pPr>
              <w:ind w:left="199" w:hanging="199"/>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4.07</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 w:type="pct"/>
            <w:vMerge w:val="continue"/>
            <w:shd w:val="clear" w:color="auto" w:fill="auto"/>
          </w:tcPr>
          <w:p>
            <w:pPr>
              <w:rPr>
                <w:rFonts w:ascii="TH SarabunIT๙" w:hAnsi="TH SarabunIT๙" w:cs="TH SarabunIT๙"/>
                <w:sz w:val="28"/>
              </w:rPr>
            </w:pPr>
          </w:p>
        </w:tc>
        <w:tc>
          <w:tcPr>
            <w:tcW w:w="1067"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25"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30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94"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336"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4.07)</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8" w:hRule="atLeast"/>
        </w:trPr>
        <w:tc>
          <w:tcPr>
            <w:tcW w:w="775"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4. </w:t>
            </w:r>
            <w:r>
              <w:rPr>
                <w:rFonts w:ascii="TH SarabunIT๙" w:hAnsi="TH SarabunIT๙" w:cs="TH SarabunIT๙"/>
                <w:sz w:val="28"/>
                <w:cs/>
                <w:lang w:val="th-TH" w:bidi="th-TH"/>
              </w:rPr>
              <w:t>ประชาชนทั่วไป</w:t>
            </w:r>
          </w:p>
        </w:tc>
        <w:tc>
          <w:tcPr>
            <w:tcW w:w="1067"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และประชุมชี้แจงให้ความรู้เกี่ยวกับพลังงานให้แก่กลุ่มประชาชน</w:t>
            </w:r>
            <w:r>
              <w:rPr>
                <w:rFonts w:ascii="TH SarabunIT๙" w:hAnsi="TH SarabunIT๙" w:cs="TH SarabunIT๙"/>
                <w:sz w:val="28"/>
                <w:cs/>
              </w:rPr>
              <w:t>/</w:t>
            </w:r>
            <w:r>
              <w:rPr>
                <w:rFonts w:ascii="TH SarabunIT๙" w:hAnsi="TH SarabunIT๙" w:cs="TH SarabunIT๙"/>
                <w:sz w:val="28"/>
                <w:cs/>
                <w:lang w:val="th-TH" w:bidi="th-TH"/>
              </w:rPr>
              <w:t>อาชีพต่างๆ</w:t>
            </w:r>
          </w:p>
        </w:tc>
        <w:tc>
          <w:tcPr>
            <w:tcW w:w="425"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26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 63</w:t>
            </w:r>
          </w:p>
        </w:tc>
        <w:tc>
          <w:tcPr>
            <w:tcW w:w="1394"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336" w:type="pct"/>
            <w:shd w:val="clear" w:color="auto" w:fill="auto"/>
          </w:tcPr>
          <w:p>
            <w:pPr>
              <w:ind w:left="199" w:hanging="199"/>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 ร้อยละ </w:t>
            </w:r>
            <w:r>
              <w:rPr>
                <w:rFonts w:hint="cs" w:ascii="TH SarabunIT๙" w:hAnsi="TH SarabunIT๙" w:cs="TH SarabunIT๙"/>
                <w:kern w:val="24"/>
                <w:sz w:val="28"/>
                <w:cs/>
              </w:rPr>
              <w:t>86.00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4.36</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1" w:hRule="atLeast"/>
        </w:trPr>
        <w:tc>
          <w:tcPr>
            <w:tcW w:w="775" w:type="pct"/>
            <w:vMerge w:val="continue"/>
            <w:shd w:val="clear" w:color="auto" w:fill="auto"/>
          </w:tcPr>
          <w:p>
            <w:pPr>
              <w:rPr>
                <w:rFonts w:ascii="TH SarabunIT๙" w:hAnsi="TH SarabunIT๙" w:cs="TH SarabunIT๙"/>
                <w:sz w:val="28"/>
              </w:rPr>
            </w:pPr>
          </w:p>
        </w:tc>
        <w:tc>
          <w:tcPr>
            <w:tcW w:w="1067"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25" w:type="pct"/>
          </w:tcPr>
          <w:p>
            <w:pPr>
              <w:rPr>
                <w:rFonts w:ascii="TH SarabunIT๙" w:hAnsi="TH SarabunIT๙" w:cs="TH SarabunIT๙"/>
                <w:kern w:val="24"/>
                <w:sz w:val="28"/>
                <w:cs/>
              </w:rPr>
            </w:pPr>
            <w:r>
              <w:rPr>
                <w:rFonts w:hint="cs" w:ascii="TH SarabunIT๙" w:hAnsi="TH SarabunIT๙" w:cs="TH SarabunIT๙"/>
                <w:kern w:val="24"/>
                <w:sz w:val="28"/>
                <w:cs/>
              </w:rPr>
              <w:t xml:space="preserve">30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94"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336"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4.36</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 w:type="pct"/>
            <w:vMerge w:val="restart"/>
            <w:shd w:val="clear" w:color="auto" w:fill="auto"/>
          </w:tcPr>
          <w:p>
            <w:pPr>
              <w:ind w:left="284" w:hanging="284"/>
              <w:rPr>
                <w:rFonts w:ascii="TH SarabunIT๙" w:hAnsi="TH SarabunIT๙" w:cs="TH SarabunIT๙"/>
                <w:sz w:val="28"/>
              </w:rPr>
            </w:pPr>
            <w:r>
              <w:rPr>
                <w:rFonts w:ascii="TH SarabunIT๙" w:hAnsi="TH SarabunIT๙" w:cs="TH SarabunIT๙"/>
                <w:sz w:val="28"/>
              </w:rPr>
              <w:t xml:space="preserve">5. </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p>
        </w:tc>
        <w:tc>
          <w:tcPr>
            <w:tcW w:w="1067"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และประชุมชี้แจงให้ความรู้เกี่ยวกับพลังงานให้แก่หน่วยงานราชการ องค์กรในจังหวัด</w:t>
            </w:r>
          </w:p>
        </w:tc>
        <w:tc>
          <w:tcPr>
            <w:tcW w:w="425"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11-12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.63</w:t>
            </w:r>
          </w:p>
        </w:tc>
        <w:tc>
          <w:tcPr>
            <w:tcW w:w="1394"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w:t>
            </w:r>
            <w:r>
              <w:rPr>
                <w:rFonts w:hint="cs" w:ascii="TH SarabunIT๙" w:hAnsi="TH SarabunIT๙" w:cs="TH SarabunIT๙"/>
                <w:sz w:val="28"/>
                <w:cs/>
              </w:rPr>
              <w:t xml:space="preserve"> </w:t>
            </w:r>
            <w:r>
              <w:rPr>
                <w:rFonts w:ascii="TH SarabunIT๙" w:hAnsi="TH SarabunIT๙" w:cs="TH SarabunIT๙"/>
                <w:sz w:val="28"/>
                <w:cs/>
                <w:lang w:val="th-TH" w:bidi="th-TH"/>
              </w:rPr>
              <w:t>ๆ</w:t>
            </w:r>
            <w:r>
              <w:rPr>
                <w:rFonts w:hint="cs" w:ascii="TH SarabunIT๙" w:hAnsi="TH SarabunIT๙" w:cs="TH SarabunIT๙"/>
                <w:sz w:val="28"/>
                <w:cs/>
              </w:rPr>
              <w:t xml:space="preserve"> </w:t>
            </w:r>
            <w:r>
              <w:rPr>
                <w:rFonts w:ascii="TH SarabunIT๙" w:hAnsi="TH SarabunIT๙" w:cs="TH SarabunIT๙"/>
                <w:kern w:val="24"/>
                <w:sz w:val="28"/>
                <w:cs/>
                <w:lang w:val="th-TH" w:bidi="th-TH"/>
              </w:rPr>
              <w:t>ต่องานพลังงาน</w:t>
            </w:r>
          </w:p>
        </w:tc>
        <w:tc>
          <w:tcPr>
            <w:tcW w:w="1336"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 ร้อยละ </w:t>
            </w:r>
            <w:r>
              <w:rPr>
                <w:rFonts w:hint="cs" w:ascii="TH SarabunIT๙" w:hAnsi="TH SarabunIT๙" w:cs="TH SarabunIT๙"/>
                <w:kern w:val="24"/>
                <w:sz w:val="28"/>
                <w:cs/>
              </w:rPr>
              <w:t>92.50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cs/>
              </w:rPr>
              <w:t>4.48)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 w:type="pct"/>
            <w:vMerge w:val="continue"/>
            <w:shd w:val="clear" w:color="auto" w:fill="auto"/>
          </w:tcPr>
          <w:p>
            <w:pPr>
              <w:rPr>
                <w:rFonts w:ascii="TH SarabunIT๙" w:hAnsi="TH SarabunIT๙" w:cs="TH SarabunIT๙"/>
                <w:sz w:val="28"/>
              </w:rPr>
            </w:pPr>
          </w:p>
        </w:tc>
        <w:tc>
          <w:tcPr>
            <w:tcW w:w="1067"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25"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24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94"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w:t>
            </w:r>
            <w:r>
              <w:rPr>
                <w:rFonts w:hint="cs" w:ascii="TH SarabunIT๙" w:hAnsi="TH SarabunIT๙" w:cs="TH SarabunIT๙"/>
                <w:sz w:val="28"/>
                <w:cs/>
              </w:rPr>
              <w:t xml:space="preserve"> </w:t>
            </w:r>
            <w:r>
              <w:rPr>
                <w:rFonts w:ascii="TH SarabunIT๙" w:hAnsi="TH SarabunIT๙" w:cs="TH SarabunIT๙"/>
                <w:sz w:val="28"/>
                <w:cs/>
                <w:lang w:val="th-TH" w:bidi="th-TH"/>
              </w:rPr>
              <w:t>ๆ</w:t>
            </w:r>
            <w:r>
              <w:rPr>
                <w:rFonts w:hint="cs" w:ascii="TH SarabunIT๙" w:hAnsi="TH SarabunIT๙" w:cs="TH SarabunIT๙"/>
                <w:sz w:val="28"/>
                <w:cs/>
              </w:rPr>
              <w:t xml:space="preserve"> </w:t>
            </w:r>
            <w:r>
              <w:rPr>
                <w:rFonts w:ascii="TH SarabunIT๙" w:hAnsi="TH SarabunIT๙" w:cs="TH SarabunIT๙"/>
                <w:kern w:val="24"/>
                <w:sz w:val="28"/>
                <w:cs/>
                <w:lang w:val="th-TH" w:bidi="th-TH"/>
              </w:rPr>
              <w:t>ต่องานพลังงาน</w:t>
            </w:r>
          </w:p>
        </w:tc>
        <w:tc>
          <w:tcPr>
            <w:tcW w:w="1336"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ระดับคะแนนเท่ากับ</w:t>
            </w:r>
            <w:r>
              <w:rPr>
                <w:rFonts w:ascii="TH SarabunIT๙" w:hAnsi="TH SarabunIT๙" w:cs="TH SarabunIT๙"/>
                <w:sz w:val="28"/>
              </w:rPr>
              <w:t xml:space="preserve"> 4.48</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 w:type="pct"/>
            <w:vMerge w:val="restart"/>
            <w:shd w:val="clear" w:color="auto" w:fill="auto"/>
          </w:tcPr>
          <w:p>
            <w:pPr>
              <w:ind w:left="142" w:hanging="142"/>
              <w:rPr>
                <w:rFonts w:ascii="TH SarabunIT๙" w:hAnsi="TH SarabunIT๙" w:cs="TH SarabunIT๙"/>
                <w:sz w:val="28"/>
              </w:rPr>
            </w:pPr>
            <w:r>
              <w:rPr>
                <w:rFonts w:ascii="TH SarabunIT๙" w:hAnsi="TH SarabunIT๙" w:cs="TH SarabunIT๙"/>
                <w:sz w:val="28"/>
                <w:cs/>
              </w:rPr>
              <w:t xml:space="preserve">6. </w:t>
            </w:r>
            <w:r>
              <w:rPr>
                <w:rFonts w:ascii="TH SarabunIT๙" w:hAnsi="TH SarabunIT๙" w:cs="TH SarabunIT๙"/>
                <w:sz w:val="28"/>
                <w:cs/>
                <w:lang w:val="th-TH" w:bidi="th-TH"/>
              </w:rPr>
              <w:t>กลุ่มนักสื่อสารพลังงานด้านการสื่อสารเชิงนโยบายพลังงานในระดับชุมชน</w:t>
            </w:r>
          </w:p>
        </w:tc>
        <w:tc>
          <w:tcPr>
            <w:tcW w:w="1067" w:type="pct"/>
            <w:shd w:val="clear" w:color="auto" w:fill="auto"/>
          </w:tcPr>
          <w:p>
            <w:pPr>
              <w:rPr>
                <w:rFonts w:ascii="TH SarabunIT๙" w:hAnsi="TH SarabunIT๙" w:cs="TH SarabunIT๙"/>
                <w:sz w:val="28"/>
              </w:rPr>
            </w:pPr>
            <w:r>
              <w:rPr>
                <w:rFonts w:ascii="TH SarabunIT๙" w:hAnsi="TH SarabunIT๙" w:cs="TH SarabunIT๙"/>
                <w:sz w:val="28"/>
                <w:cs/>
                <w:lang w:val="th-TH" w:bidi="th-TH"/>
              </w:rPr>
              <w:t>จัดอบรม สัมมนา และประชุมชี้แจงให้ความรู้เกี่ยวกับพลังงานให้แก่กลุ่มนักสื่อสารพลังงานด้านการสื่อสารเชิงนโยบายพลังงานในระดับชุมชน</w:t>
            </w:r>
          </w:p>
        </w:tc>
        <w:tc>
          <w:tcPr>
            <w:tcW w:w="425"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25 </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94"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p>
            <w:pPr>
              <w:ind w:left="321" w:hanging="321"/>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นักสื่อสารพลังงานสามารถเผยแพร่ข้อมูลข่าวสาร ด้านพลังงานให้กับประชาชนในชุมชน</w:t>
            </w:r>
          </w:p>
        </w:tc>
        <w:tc>
          <w:tcPr>
            <w:tcW w:w="1336"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hint="cs" w:ascii="TH SarabunIT๙" w:hAnsi="TH SarabunIT๙" w:cs="TH SarabunIT๙"/>
                <w:kern w:val="24"/>
                <w:sz w:val="28"/>
                <w:cs/>
              </w:rPr>
              <w:t>90.00</w:t>
            </w:r>
          </w:p>
          <w:p>
            <w:pPr>
              <w:ind w:left="199" w:hanging="199"/>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4.40</w:t>
            </w:r>
            <w:r>
              <w:rPr>
                <w:rFonts w:ascii="TH SarabunIT๙" w:hAnsi="TH SarabunIT๙" w:cs="TH SarabunIT๙"/>
                <w:sz w:val="28"/>
                <w:cs/>
              </w:rPr>
              <w:t>)</w:t>
            </w:r>
          </w:p>
          <w:p>
            <w:pPr>
              <w:ind w:left="199" w:hanging="199"/>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นักสื่อสารพลังงานเผยแพร่ข้อมูลข่าวสาร ด้านพลังงานให้กับประชาชน</w:t>
            </w:r>
            <w:r>
              <w:rPr>
                <w:rFonts w:ascii="TH SarabunIT๙" w:hAnsi="TH SarabunIT๙" w:cs="TH SarabunIT๙"/>
                <w:sz w:val="28"/>
              </w:rPr>
              <w:t xml:space="preserve"> </w:t>
            </w:r>
            <w:r>
              <w:rPr>
                <w:rFonts w:ascii="TH SarabunIT๙" w:hAnsi="TH SarabunIT๙" w:cs="TH SarabunIT๙"/>
                <w:sz w:val="28"/>
                <w:cs/>
                <w:lang w:val="th-TH" w:bidi="th-TH"/>
              </w:rPr>
              <w:t xml:space="preserve">จำนวน </w:t>
            </w:r>
            <w:r>
              <w:rPr>
                <w:rFonts w:ascii="TH SarabunIT๙" w:hAnsi="TH SarabunIT๙" w:cs="TH SarabunIT๙"/>
                <w:sz w:val="28"/>
              </w:rPr>
              <w:t xml:space="preserve">20 </w:t>
            </w:r>
            <w:r>
              <w:rPr>
                <w:rFonts w:ascii="TH SarabunIT๙" w:hAnsi="TH SarabunIT๙" w:cs="TH SarabunIT๙"/>
                <w:sz w:val="28"/>
                <w:cs/>
                <w:lang w:val="th-TH" w:bidi="th-TH"/>
              </w:rPr>
              <w:t>ครั้ง</w:t>
            </w:r>
            <w:r>
              <w:rPr>
                <w:rFonts w:ascii="TH SarabunIT๙" w:hAnsi="TH SarabunIT๙" w:cs="TH SarabunIT๙"/>
                <w:sz w:val="28"/>
                <w:cs/>
              </w:rPr>
              <w:t>/</w:t>
            </w:r>
            <w:r>
              <w:rPr>
                <w:rFonts w:ascii="TH SarabunIT๙" w:hAnsi="TH SarabunIT๙" w:cs="TH SarabunIT๙"/>
                <w:sz w:val="28"/>
                <w:cs/>
                <w:lang w:val="th-TH" w:bidi="th-TH"/>
              </w:rPr>
              <w:t>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 w:type="pct"/>
            <w:vMerge w:val="continue"/>
            <w:shd w:val="clear" w:color="auto" w:fill="auto"/>
          </w:tcPr>
          <w:p>
            <w:pPr>
              <w:rPr>
                <w:rFonts w:ascii="TH SarabunIT๙" w:hAnsi="TH SarabunIT๙" w:cs="TH SarabunIT๙"/>
                <w:sz w:val="28"/>
                <w:cs/>
              </w:rPr>
            </w:pPr>
          </w:p>
        </w:tc>
        <w:tc>
          <w:tcPr>
            <w:tcW w:w="1067"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25" w:type="pct"/>
          </w:tcPr>
          <w:p>
            <w:pPr>
              <w:rPr>
                <w:rFonts w:ascii="TH SarabunIT๙" w:hAnsi="TH SarabunIT๙" w:cs="TH SarabunIT๙"/>
                <w:kern w:val="24"/>
                <w:sz w:val="28"/>
                <w:cs/>
              </w:rPr>
            </w:pPr>
            <w:r>
              <w:rPr>
                <w:rFonts w:hint="cs" w:ascii="TH SarabunIT๙" w:hAnsi="TH SarabunIT๙" w:cs="TH SarabunIT๙"/>
                <w:kern w:val="24"/>
                <w:sz w:val="28"/>
                <w:cs/>
              </w:rPr>
              <w:t xml:space="preserve">24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94"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นักสื่อสารพลังงาน</w:t>
            </w:r>
            <w:r>
              <w:rPr>
                <w:rFonts w:ascii="TH SarabunIT๙" w:hAnsi="TH SarabunIT๙" w:cs="TH SarabunIT๙"/>
                <w:sz w:val="28"/>
              </w:rPr>
              <w:t xml:space="preserve"> </w:t>
            </w:r>
            <w:r>
              <w:rPr>
                <w:rFonts w:ascii="TH SarabunIT๙" w:hAnsi="TH SarabunIT๙" w:cs="TH SarabunIT๙"/>
                <w:kern w:val="24"/>
                <w:sz w:val="28"/>
                <w:cs/>
                <w:lang w:val="th-TH" w:bidi="th-TH"/>
              </w:rPr>
              <w:t>ต่องานพลังงาน</w:t>
            </w:r>
          </w:p>
        </w:tc>
        <w:tc>
          <w:tcPr>
            <w:tcW w:w="1336"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นักสื่อสารพลังงาน</w:t>
            </w:r>
            <w:r>
              <w:rPr>
                <w:rFonts w:ascii="TH SarabunIT๙" w:hAnsi="TH SarabunIT๙" w:cs="TH SarabunIT๙"/>
                <w:sz w:val="28"/>
              </w:rPr>
              <w:t xml:space="preserve">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ระดับคะแนนเท่ากับ</w:t>
            </w:r>
            <w:r>
              <w:rPr>
                <w:rFonts w:ascii="TH SarabunIT๙" w:hAnsi="TH SarabunIT๙" w:cs="TH SarabunIT๙"/>
                <w:sz w:val="28"/>
              </w:rPr>
              <w:t xml:space="preserve"> 4.4</w:t>
            </w:r>
            <w:r>
              <w:rPr>
                <w:rFonts w:ascii="TH SarabunIT๙" w:hAnsi="TH SarabunIT๙" w:cs="TH SarabunIT๙"/>
                <w:sz w:val="28"/>
                <w:cs/>
              </w:rPr>
              <w:t>0)</w:t>
            </w:r>
          </w:p>
        </w:tc>
      </w:tr>
    </w:tbl>
    <w:p>
      <w:pPr>
        <w:jc w:val="center"/>
        <w:rPr>
          <w:rFonts w:ascii="TH SarabunPSK" w:hAnsi="TH SarabunPSK" w:cs="TH SarabunPSK"/>
          <w:sz w:val="32"/>
          <w:szCs w:val="32"/>
        </w:rPr>
      </w:pPr>
    </w:p>
    <w:p>
      <w:pPr>
        <w:rPr>
          <w:rFonts w:hint="cs" w:cstheme="minorBidi"/>
          <w:cs/>
          <w:lang w:val="en-US" w:bidi="th-TH"/>
        </w:rPr>
      </w:pPr>
    </w:p>
    <w:p>
      <w:pPr>
        <w:rPr>
          <w:rFonts w:hint="cs" w:cstheme="minorBidi"/>
          <w:cs/>
          <w:lang w:val="en-US" w:bidi="th-TH"/>
        </w:rPr>
      </w:pPr>
    </w:p>
    <w:p>
      <w:pPr>
        <w:rPr>
          <w:rFonts w:hint="cs" w:cstheme="minorBidi"/>
          <w:cs/>
          <w:lang w:val="en-US" w:bidi="th-TH"/>
        </w:rPr>
      </w:pPr>
    </w:p>
    <w:p>
      <w:pPr>
        <w:rPr>
          <w:rFonts w:hint="cs" w:cstheme="minorBidi"/>
          <w:cs/>
          <w:lang w:val="en-US" w:bidi="th-TH"/>
        </w:rPr>
      </w:pPr>
    </w:p>
    <w:p>
      <w:pPr>
        <w:rPr>
          <w:rFonts w:hint="cs" w:cstheme="minorBidi"/>
          <w:cs/>
          <w:lang w:val="en-US" w:bidi="th-TH"/>
        </w:rPr>
      </w:pPr>
    </w:p>
    <w:p>
      <w:pPr>
        <w:rPr>
          <w:rFonts w:hint="cs" w:cstheme="minorBidi"/>
          <w:cs/>
          <w:lang w:val="en-US" w:bidi="th-TH"/>
        </w:rPr>
        <w:sectPr>
          <w:headerReference r:id="rId7" w:type="default"/>
          <w:footerReference r:id="rId8" w:type="default"/>
          <w:pgSz w:w="16838" w:h="11906" w:orient="landscape"/>
          <w:pgMar w:top="1701" w:right="850" w:bottom="1134" w:left="850" w:header="709" w:footer="709" w:gutter="0"/>
          <w:pgBorders>
            <w:top w:val="none" w:sz="0" w:space="0"/>
            <w:left w:val="none" w:sz="0" w:space="0"/>
            <w:bottom w:val="none" w:sz="0" w:space="0"/>
            <w:right w:val="none" w:sz="0" w:space="0"/>
          </w:pgBorders>
          <w:pgNumType w:fmt="thaiNumbers"/>
          <w:cols w:space="708" w:num="1"/>
          <w:docGrid w:linePitch="408" w:charSpace="0"/>
        </w:sectPr>
      </w:pPr>
    </w:p>
    <w:p>
      <w:pPr>
        <w:jc w:val="center"/>
        <w:rPr>
          <w:rFonts w:hint="default" w:ascii="TH SarabunIT๙" w:hAnsi="TH SarabunIT๙" w:cs="TH SarabunIT๙"/>
          <w:b/>
          <w:bCs/>
          <w:sz w:val="36"/>
          <w:szCs w:val="36"/>
          <w:cs/>
          <w:lang w:bidi="th-TH"/>
        </w:rPr>
      </w:pPr>
      <w:r>
        <w:rPr>
          <w:rFonts w:hint="default" w:ascii="TH SarabunIT๙" w:hAnsi="TH SarabunIT๙" w:cs="TH SarabunIT๙"/>
          <w:b/>
          <w:bCs/>
          <w:sz w:val="36"/>
          <w:szCs w:val="36"/>
          <w:cs/>
          <w:lang w:val="th-TH" w:bidi="th-TH"/>
        </w:rPr>
        <w:t>สารบัญ</w:t>
      </w:r>
    </w:p>
    <w:p>
      <w:pPr>
        <w:rPr>
          <w:rFonts w:hint="default" w:ascii="TH SarabunIT๙" w:hAnsi="TH SarabunIT๙" w:cs="TH SarabunIT๙"/>
          <w:b/>
          <w:bCs/>
          <w:sz w:val="32"/>
          <w:szCs w:val="32"/>
          <w:cs/>
          <w:lang w:bidi="th-TH"/>
        </w:rPr>
      </w:pPr>
      <w:r>
        <w:rPr>
          <w:rFonts w:hint="default" w:ascii="TH SarabunIT๙" w:hAnsi="TH SarabunIT๙" w:cs="TH SarabunIT๙"/>
          <w:b/>
          <w:bCs/>
          <w:sz w:val="32"/>
          <w:szCs w:val="32"/>
          <w:cs/>
          <w:lang w:val="th-TH" w:bidi="th-TH"/>
        </w:rPr>
        <w:t>บทสรุปผู้บริหาร</w:t>
      </w:r>
    </w:p>
    <w:p>
      <w:pPr>
        <w:rPr>
          <w:rFonts w:hint="default" w:ascii="TH SarabunIT๙" w:hAnsi="TH SarabunIT๙" w:cs="TH SarabunIT๙"/>
          <w:b/>
          <w:bCs/>
          <w:sz w:val="32"/>
          <w:szCs w:val="32"/>
          <w:cs/>
          <w:lang w:val="en-US" w:bidi="th-TH"/>
        </w:rPr>
      </w:pPr>
      <w:r>
        <w:rPr>
          <w:rFonts w:hint="default" w:ascii="TH SarabunIT๙" w:hAnsi="TH SarabunIT๙" w:cs="TH SarabunIT๙"/>
          <w:b/>
          <w:bCs/>
          <w:sz w:val="32"/>
          <w:szCs w:val="32"/>
          <w:cs/>
          <w:lang w:val="th-TH" w:bidi="th-TH"/>
        </w:rPr>
        <w:t>บทที่</w:t>
      </w:r>
      <w:r>
        <w:rPr>
          <w:rFonts w:hint="default" w:ascii="TH SarabunIT๙" w:hAnsi="TH SarabunIT๙" w:cs="TH SarabunIT๙"/>
          <w:b/>
          <w:bCs/>
          <w:sz w:val="32"/>
          <w:szCs w:val="32"/>
          <w:cs/>
          <w:lang w:bidi="th-TH"/>
        </w:rPr>
        <w:t> </w:t>
      </w:r>
      <w:r>
        <w:rPr>
          <w:rFonts w:hint="cs" w:ascii="TH SarabunIT๙" w:hAnsi="TH SarabunIT๙" w:cs="TH SarabunIT๙"/>
          <w:b/>
          <w:bCs/>
          <w:sz w:val="32"/>
          <w:szCs w:val="32"/>
          <w:cs/>
          <w:lang w:val="th-TH" w:bidi="th-TH"/>
        </w:rPr>
        <w:t>๑</w:t>
      </w:r>
      <w:r>
        <w:rPr>
          <w:rFonts w:hint="default" w:ascii="TH SarabunIT๙" w:hAnsi="TH SarabunIT๙" w:cs="TH SarabunIT๙"/>
          <w:b/>
          <w:bCs/>
          <w:sz w:val="32"/>
          <w:szCs w:val="32"/>
          <w:cs/>
          <w:lang w:val="en-US" w:bidi="th-TH"/>
        </w:rPr>
        <w:t> </w:t>
      </w:r>
      <w:r>
        <w:rPr>
          <w:rFonts w:hint="default" w:ascii="TH SarabunIT๙" w:hAnsi="TH SarabunIT๙" w:cs="TH SarabunIT๙"/>
          <w:b/>
          <w:bCs/>
          <w:sz w:val="32"/>
          <w:szCs w:val="32"/>
          <w:cs/>
          <w:lang w:val="th-TH" w:bidi="th-TH"/>
        </w:rPr>
        <w:t>รายละเอียดโครงการ</w:t>
      </w:r>
      <w:r>
        <w:rPr>
          <w:rFonts w:hint="cs" w:ascii="TH SarabunIT๙" w:hAnsi="TH SarabunIT๙" w:cs="TH SarabunIT๙"/>
          <w:b/>
          <w:bCs/>
          <w:sz w:val="32"/>
          <w:szCs w:val="32"/>
          <w:cs/>
          <w:lang w:val="en-US" w:bidi="th-TH"/>
        </w:rPr>
        <w:tab/>
      </w:r>
      <w:r>
        <w:rPr>
          <w:rFonts w:hint="cs" w:ascii="TH SarabunIT๙" w:hAnsi="TH SarabunIT๙" w:cs="TH SarabunIT๙"/>
          <w:b/>
          <w:bCs/>
          <w:sz w:val="32"/>
          <w:szCs w:val="32"/>
          <w:cs/>
          <w:lang w:val="en-US" w:bidi="th-TH"/>
        </w:rPr>
        <w:tab/>
      </w:r>
      <w:r>
        <w:rPr>
          <w:rFonts w:hint="cs" w:ascii="TH SarabunIT๙" w:hAnsi="TH SarabunIT๙" w:cs="TH SarabunIT๙"/>
          <w:b/>
          <w:bCs/>
          <w:sz w:val="32"/>
          <w:szCs w:val="32"/>
          <w:cs/>
          <w:lang w:val="en-US" w:bidi="th-TH"/>
        </w:rPr>
        <w:tab/>
      </w:r>
      <w:r>
        <w:rPr>
          <w:rFonts w:hint="cs" w:ascii="TH SarabunIT๙" w:hAnsi="TH SarabunIT๙" w:cs="TH SarabunIT๙"/>
          <w:b/>
          <w:bCs/>
          <w:sz w:val="32"/>
          <w:szCs w:val="32"/>
          <w:cs/>
          <w:lang w:val="en-US" w:bidi="th-TH"/>
        </w:rPr>
        <w:tab/>
      </w:r>
      <w:r>
        <w:rPr>
          <w:rFonts w:hint="cs" w:ascii="TH SarabunIT๙" w:hAnsi="TH SarabunIT๙" w:cs="TH SarabunIT๙"/>
          <w:b/>
          <w:bCs/>
          <w:sz w:val="32"/>
          <w:szCs w:val="32"/>
          <w:cs/>
          <w:lang w:val="en-US" w:bidi="th-TH"/>
        </w:rPr>
        <w:tab/>
      </w:r>
      <w:r>
        <w:rPr>
          <w:rFonts w:hint="cs" w:ascii="TH SarabunIT๙" w:hAnsi="TH SarabunIT๙" w:cs="TH SarabunIT๙"/>
          <w:b/>
          <w:bCs/>
          <w:sz w:val="32"/>
          <w:szCs w:val="32"/>
          <w:cs/>
          <w:lang w:val="en-US" w:bidi="th-TH"/>
        </w:rPr>
        <w:tab/>
      </w:r>
      <w:r>
        <w:rPr>
          <w:rFonts w:hint="cs" w:ascii="TH SarabunIT๙" w:hAnsi="TH SarabunIT๙" w:cs="TH SarabunIT๙"/>
          <w:b/>
          <w:bCs/>
          <w:sz w:val="32"/>
          <w:szCs w:val="32"/>
          <w:cs/>
          <w:lang w:val="en-US" w:bidi="th-TH"/>
        </w:rPr>
        <w:tab/>
      </w:r>
      <w:r>
        <w:rPr>
          <w:rFonts w:hint="cs" w:ascii="TH SarabunIT๙" w:hAnsi="TH SarabunIT๙" w:cs="TH SarabunIT๙"/>
          <w:b/>
          <w:bCs/>
          <w:sz w:val="32"/>
          <w:szCs w:val="32"/>
          <w:cs/>
          <w:lang w:val="en-US" w:bidi="th-TH"/>
        </w:rPr>
        <w:tab/>
      </w:r>
    </w:p>
    <w:p>
      <w:pPr>
        <w:rPr>
          <w:rFonts w:hint="cs" w:ascii="TH SarabunIT๙" w:hAnsi="TH SarabunIT๙" w:cs="TH SarabunIT๙"/>
          <w:sz w:val="32"/>
          <w:szCs w:val="32"/>
          <w:cs/>
          <w:lang w:val="en-US" w:bidi="th-TH"/>
        </w:rPr>
      </w:pPr>
      <w:r>
        <w:rPr>
          <w:rFonts w:hint="default" w:ascii="TH SarabunIT๙" w:hAnsi="TH SarabunIT๙" w:cs="TH SarabunIT๙"/>
          <w:sz w:val="32"/>
          <w:szCs w:val="32"/>
          <w:cs/>
          <w:lang w:val="en-US" w:bidi="th-TH"/>
        </w:rPr>
        <w:t>1.1 </w:t>
      </w:r>
      <w:r>
        <w:rPr>
          <w:rFonts w:hint="default" w:ascii="TH SarabunIT๙" w:hAnsi="TH SarabunIT๙" w:cs="TH SarabunIT๙"/>
          <w:sz w:val="32"/>
          <w:szCs w:val="32"/>
          <w:cs/>
          <w:lang w:val="th-TH" w:bidi="th-TH"/>
        </w:rPr>
        <w:t>หลักการและเหตุผล</w:t>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1</w:t>
      </w:r>
    </w:p>
    <w:p>
      <w:pPr>
        <w:rPr>
          <w:rFonts w:hint="default" w:ascii="TH SarabunIT๙" w:hAnsi="TH SarabunIT๙" w:cs="TH SarabunIT๙"/>
          <w:sz w:val="32"/>
          <w:szCs w:val="32"/>
          <w:cs/>
          <w:lang w:val="en-US" w:bidi="th-TH"/>
        </w:rPr>
      </w:pPr>
      <w:r>
        <w:rPr>
          <w:rFonts w:hint="default" w:ascii="TH SarabunIT๙" w:hAnsi="TH SarabunIT๙" w:cs="TH SarabunIT๙"/>
          <w:sz w:val="32"/>
          <w:szCs w:val="32"/>
          <w:cs/>
          <w:lang w:val="en-US" w:bidi="th-TH"/>
        </w:rPr>
        <w:t>1.2 </w:t>
      </w:r>
      <w:r>
        <w:rPr>
          <w:rFonts w:hint="default" w:ascii="TH SarabunIT๙" w:hAnsi="TH SarabunIT๙" w:cs="TH SarabunIT๙"/>
          <w:sz w:val="32"/>
          <w:szCs w:val="32"/>
          <w:cs/>
          <w:lang w:val="th-TH" w:bidi="th-TH"/>
        </w:rPr>
        <w:t>วัตถุประสงค์</w:t>
      </w:r>
      <w:r>
        <w:rPr>
          <w:rFonts w:hint="default" w:ascii="TH SarabunIT๙" w:hAnsi="TH SarabunIT๙" w:cs="TH SarabunIT๙"/>
          <w:sz w:val="32"/>
          <w:szCs w:val="32"/>
          <w:cs w:val="0"/>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2</w:t>
      </w:r>
    </w:p>
    <w:p>
      <w:pPr>
        <w:rPr>
          <w:rFonts w:hint="default" w:ascii="TH SarabunIT๙" w:hAnsi="TH SarabunIT๙" w:cs="TH SarabunIT๙"/>
          <w:sz w:val="32"/>
          <w:szCs w:val="32"/>
          <w:cs/>
          <w:lang w:val="en-US" w:bidi="th-TH"/>
        </w:rPr>
      </w:pPr>
      <w:r>
        <w:rPr>
          <w:rFonts w:hint="default" w:ascii="TH SarabunIT๙" w:hAnsi="TH SarabunIT๙" w:cs="TH SarabunIT๙"/>
          <w:sz w:val="32"/>
          <w:szCs w:val="32"/>
          <w:cs/>
          <w:lang w:val="en-US" w:bidi="th-TH"/>
        </w:rPr>
        <w:t>1.3 </w:t>
      </w:r>
      <w:r>
        <w:rPr>
          <w:rFonts w:hint="default" w:ascii="TH SarabunIT๙" w:hAnsi="TH SarabunIT๙" w:cs="TH SarabunIT๙"/>
          <w:sz w:val="32"/>
          <w:szCs w:val="32"/>
          <w:cs/>
          <w:lang w:val="th-TH" w:bidi="th-TH"/>
        </w:rPr>
        <w:t>เป้าหมาย</w:t>
      </w:r>
      <w:r>
        <w:rPr>
          <w:rFonts w:hint="default" w:ascii="TH SarabunIT๙" w:hAnsi="TH SarabunIT๙" w:cs="TH SarabunIT๙"/>
          <w:sz w:val="32"/>
          <w:szCs w:val="32"/>
          <w:cs w:val="0"/>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2</w:t>
      </w:r>
    </w:p>
    <w:p>
      <w:pPr>
        <w:rPr>
          <w:rFonts w:hint="default" w:ascii="TH SarabunIT๙" w:hAnsi="TH SarabunIT๙" w:cs="TH SarabunIT๙"/>
          <w:sz w:val="32"/>
          <w:szCs w:val="32"/>
          <w:cs/>
          <w:lang w:val="en-US" w:bidi="th-TH"/>
        </w:rPr>
      </w:pPr>
      <w:r>
        <w:rPr>
          <w:rFonts w:hint="default" w:ascii="TH SarabunIT๙" w:hAnsi="TH SarabunIT๙" w:cs="TH SarabunIT๙"/>
          <w:sz w:val="32"/>
          <w:szCs w:val="32"/>
          <w:cs/>
          <w:lang w:val="en-US" w:bidi="th-TH"/>
        </w:rPr>
        <w:t>1.4 </w:t>
      </w:r>
      <w:r>
        <w:rPr>
          <w:rFonts w:hint="cs" w:ascii="TH SarabunIT๙" w:hAnsi="TH SarabunIT๙" w:cs="TH SarabunIT๙"/>
          <w:sz w:val="32"/>
          <w:szCs w:val="32"/>
          <w:cs/>
          <w:lang w:val="th-TH" w:bidi="th-TH"/>
        </w:rPr>
        <w:t>ตัวชี้วัดโครงการ</w:t>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๖</w:t>
      </w:r>
    </w:p>
    <w:p>
      <w:pPr>
        <w:rPr>
          <w:rFonts w:hint="default" w:ascii="TH SarabunIT๙" w:hAnsi="TH SarabunIT๙" w:cs="TH SarabunIT๙"/>
          <w:sz w:val="32"/>
          <w:szCs w:val="32"/>
          <w:cs/>
          <w:lang w:val="en-US" w:bidi="th-TH"/>
        </w:rPr>
      </w:pPr>
      <w:r>
        <w:rPr>
          <w:rFonts w:hint="default" w:ascii="TH SarabunIT๙" w:hAnsi="TH SarabunIT๙" w:cs="TH SarabunIT๙"/>
          <w:sz w:val="32"/>
          <w:szCs w:val="32"/>
          <w:cs/>
          <w:lang w:val="en-US" w:bidi="th-TH"/>
        </w:rPr>
        <w:t>1.5 </w:t>
      </w:r>
      <w:r>
        <w:rPr>
          <w:rFonts w:hint="default" w:ascii="TH SarabunIT๙" w:hAnsi="TH SarabunIT๙" w:cs="TH SarabunIT๙"/>
          <w:sz w:val="32"/>
          <w:szCs w:val="32"/>
          <w:cs/>
          <w:lang w:val="th-TH" w:bidi="th-TH"/>
        </w:rPr>
        <w:t>ระยะเวลา</w:t>
      </w:r>
      <w:r>
        <w:rPr>
          <w:rFonts w:hint="cs" w:ascii="TH SarabunIT๙" w:hAnsi="TH SarabunIT๙" w:cs="TH SarabunIT๙"/>
          <w:sz w:val="32"/>
          <w:szCs w:val="32"/>
          <w:cs/>
          <w:lang w:val="th-TH" w:bidi="th-TH"/>
        </w:rPr>
        <w:t>ดำเนินการ</w:t>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๗</w:t>
      </w:r>
    </w:p>
    <w:p>
      <w:pPr>
        <w:rPr>
          <w:rFonts w:hint="default" w:ascii="TH SarabunIT๙" w:hAnsi="TH SarabunIT๙" w:cs="TH SarabunIT๙"/>
          <w:sz w:val="32"/>
          <w:szCs w:val="32"/>
          <w:cs/>
          <w:lang w:val="en-US" w:bidi="th-TH"/>
        </w:rPr>
      </w:pPr>
      <w:r>
        <w:rPr>
          <w:rFonts w:hint="default" w:ascii="TH SarabunIT๙" w:hAnsi="TH SarabunIT๙" w:cs="TH SarabunIT๙"/>
          <w:sz w:val="32"/>
          <w:szCs w:val="32"/>
          <w:cs/>
          <w:lang w:val="en-US" w:bidi="th-TH"/>
        </w:rPr>
        <w:t>1.6 </w:t>
      </w:r>
      <w:r>
        <w:rPr>
          <w:rFonts w:hint="cs" w:ascii="TH SarabunIT๙" w:hAnsi="TH SarabunIT๙" w:cs="TH SarabunIT๙"/>
          <w:sz w:val="32"/>
          <w:szCs w:val="32"/>
          <w:cs/>
          <w:lang w:val="th-TH" w:bidi="th-TH"/>
        </w:rPr>
        <w:t>สถานที่</w:t>
      </w:r>
      <w:r>
        <w:rPr>
          <w:rFonts w:hint="default" w:ascii="TH SarabunIT๙" w:hAnsi="TH SarabunIT๙" w:cs="TH SarabunIT๙"/>
          <w:sz w:val="32"/>
          <w:szCs w:val="32"/>
          <w:cs/>
          <w:lang w:val="th-TH" w:bidi="th-TH"/>
        </w:rPr>
        <w:t>ดำเนินงาน</w:t>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๗</w:t>
      </w:r>
    </w:p>
    <w:p>
      <w:pPr>
        <w:rPr>
          <w:rFonts w:hint="cs" w:ascii="TH SarabunIT๙" w:hAnsi="TH SarabunIT๙" w:cs="TH SarabunIT๙"/>
          <w:sz w:val="32"/>
          <w:szCs w:val="32"/>
          <w:cs/>
          <w:lang w:val="en-US" w:bidi="th-TH"/>
        </w:rPr>
      </w:pPr>
      <w:r>
        <w:rPr>
          <w:rFonts w:hint="default" w:ascii="TH SarabunIT๙" w:hAnsi="TH SarabunIT๙" w:cs="TH SarabunIT๙"/>
          <w:sz w:val="32"/>
          <w:szCs w:val="32"/>
          <w:cs/>
          <w:lang w:val="en-US" w:bidi="th-TH"/>
        </w:rPr>
        <w:t>1.7 </w:t>
      </w:r>
      <w:r>
        <w:rPr>
          <w:rFonts w:hint="cs" w:ascii="TH SarabunIT๙" w:hAnsi="TH SarabunIT๙" w:cs="TH SarabunIT๙"/>
          <w:sz w:val="32"/>
          <w:szCs w:val="32"/>
          <w:cs/>
          <w:lang w:val="th-TH" w:bidi="th-TH"/>
        </w:rPr>
        <w:t>วิธีและขั้นตอนการดำเนินงาน</w:t>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๗</w:t>
      </w:r>
    </w:p>
    <w:p>
      <w:pPr>
        <w:rPr>
          <w:rFonts w:hint="cs" w:ascii="TH SarabunIT๙" w:hAnsi="TH SarabunIT๙" w:cs="TH SarabunIT๙"/>
          <w:sz w:val="32"/>
          <w:szCs w:val="32"/>
          <w:cs/>
          <w:lang w:val="en-US" w:bidi="th-TH"/>
        </w:rPr>
      </w:pPr>
      <w:r>
        <w:rPr>
          <w:rFonts w:hint="cs" w:ascii="TH SarabunIT๙" w:hAnsi="TH SarabunIT๙" w:cs="TH SarabunIT๙"/>
          <w:sz w:val="32"/>
          <w:szCs w:val="32"/>
          <w:cs/>
          <w:lang w:val="en-US" w:bidi="th-TH"/>
        </w:rPr>
        <w:t>1.8 </w:t>
      </w:r>
      <w:r>
        <w:rPr>
          <w:rFonts w:hint="cs" w:ascii="TH SarabunIT๙" w:hAnsi="TH SarabunIT๙" w:cs="TH SarabunIT๙"/>
          <w:sz w:val="32"/>
          <w:szCs w:val="32"/>
          <w:cs/>
          <w:lang w:val="th-TH" w:bidi="th-TH"/>
        </w:rPr>
        <w:t>งบประมาณดำเนินงาน</w:t>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1๙</w:t>
      </w:r>
    </w:p>
    <w:p>
      <w:pPr>
        <w:rPr>
          <w:rFonts w:hint="cs" w:ascii="TH SarabunIT๙" w:hAnsi="TH SarabunIT๙" w:cs="TH SarabunIT๙"/>
          <w:sz w:val="32"/>
          <w:szCs w:val="32"/>
          <w:cs/>
          <w:lang w:val="en-US" w:bidi="th-TH"/>
        </w:rPr>
      </w:pPr>
      <w:r>
        <w:rPr>
          <w:rFonts w:hint="cs" w:ascii="TH SarabunIT๙" w:hAnsi="TH SarabunIT๙" w:cs="TH SarabunIT๙"/>
          <w:sz w:val="32"/>
          <w:szCs w:val="32"/>
          <w:cs/>
          <w:lang w:val="en-US" w:bidi="th-TH"/>
        </w:rPr>
        <w:t>1.9 </w:t>
      </w:r>
      <w:r>
        <w:rPr>
          <w:rFonts w:hint="cs" w:ascii="TH SarabunIT๙" w:hAnsi="TH SarabunIT๙" w:cs="TH SarabunIT๙"/>
          <w:sz w:val="32"/>
          <w:szCs w:val="32"/>
          <w:cs/>
          <w:lang w:val="th-TH" w:bidi="th-TH"/>
        </w:rPr>
        <w:t>ผลงานในปีที่ผ่านมา</w:t>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๒๖</w:t>
      </w:r>
    </w:p>
    <w:p>
      <w:pPr>
        <w:rPr>
          <w:rFonts w:hint="cs" w:ascii="TH SarabunIT๙" w:hAnsi="TH SarabunIT๙" w:cs="TH SarabunIT๙"/>
          <w:sz w:val="32"/>
          <w:szCs w:val="32"/>
          <w:cs/>
          <w:lang w:val="en-US" w:bidi="th-TH"/>
        </w:rPr>
      </w:pPr>
      <w:r>
        <w:rPr>
          <w:rFonts w:hint="cs" w:ascii="TH SarabunIT๙" w:hAnsi="TH SarabunIT๙" w:cs="TH SarabunIT๙"/>
          <w:sz w:val="32"/>
          <w:szCs w:val="32"/>
          <w:cs/>
          <w:lang w:val="en-US" w:bidi="th-TH"/>
        </w:rPr>
        <w:t>1.10 </w:t>
      </w:r>
      <w:r>
        <w:rPr>
          <w:rFonts w:hint="cs" w:ascii="TH SarabunIT๙" w:hAnsi="TH SarabunIT๙" w:cs="TH SarabunIT๙"/>
          <w:sz w:val="32"/>
          <w:szCs w:val="32"/>
          <w:cs/>
          <w:lang w:val="th-TH" w:bidi="th-TH"/>
        </w:rPr>
        <w:t>ผลผลิตของโครงการ</w:t>
      </w:r>
      <w:r>
        <w:rPr>
          <w:rFonts w:hint="cs" w:ascii="TH SarabunIT๙" w:hAnsi="TH SarabunIT๙" w:cs="TH SarabunIT๙"/>
          <w:sz w:val="32"/>
          <w:szCs w:val="32"/>
          <w:cs/>
          <w:lang w:val="en-US" w:bidi="th-TH"/>
        </w:rPr>
        <w:t> (</w:t>
      </w:r>
      <w:r>
        <w:rPr>
          <w:rFonts w:hint="default" w:ascii="TH SarabunIT๙" w:hAnsi="TH SarabunIT๙" w:cs="TH SarabunIT๙"/>
          <w:sz w:val="32"/>
          <w:szCs w:val="32"/>
          <w:cs w:val="0"/>
          <w:lang w:val="en-US" w:bidi="th-TH"/>
        </w:rPr>
        <w:t>Output</w:t>
      </w:r>
      <w:r>
        <w:rPr>
          <w:rFonts w:hint="cs" w:ascii="TH SarabunIT๙" w:hAnsi="TH SarabunIT๙" w:cs="TH SarabunIT๙"/>
          <w:sz w:val="32"/>
          <w:szCs w:val="32"/>
          <w:cs/>
          <w:lang w:val="en-US" w:bidi="th-TH"/>
        </w:rPr>
        <w:t>)</w:t>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๒๖</w:t>
      </w:r>
    </w:p>
    <w:p>
      <w:pPr>
        <w:rPr>
          <w:rFonts w:hint="cs" w:ascii="TH SarabunIT๙" w:hAnsi="TH SarabunIT๙" w:cs="TH SarabunIT๙"/>
          <w:sz w:val="32"/>
          <w:szCs w:val="32"/>
          <w:cs/>
          <w:lang w:val="en-US" w:bidi="th-TH"/>
        </w:rPr>
      </w:pPr>
      <w:r>
        <w:rPr>
          <w:rFonts w:hint="cs" w:ascii="TH SarabunIT๙" w:hAnsi="TH SarabunIT๙" w:cs="TH SarabunIT๙"/>
          <w:sz w:val="32"/>
          <w:szCs w:val="32"/>
          <w:cs/>
          <w:lang w:val="en-US" w:bidi="th-TH"/>
        </w:rPr>
        <w:t>1.11 </w:t>
      </w:r>
      <w:r>
        <w:rPr>
          <w:rFonts w:hint="cs" w:ascii="TH SarabunIT๙" w:hAnsi="TH SarabunIT๙" w:cs="TH SarabunIT๙"/>
          <w:sz w:val="32"/>
          <w:szCs w:val="32"/>
          <w:cs/>
          <w:lang w:val="th-TH" w:bidi="th-TH"/>
        </w:rPr>
        <w:t>ผลลัพธ์ของโครงการ</w:t>
      </w:r>
      <w:r>
        <w:rPr>
          <w:rFonts w:hint="cs" w:ascii="TH SarabunIT๙" w:hAnsi="TH SarabunIT๙" w:cs="TH SarabunIT๙"/>
          <w:sz w:val="32"/>
          <w:szCs w:val="32"/>
          <w:cs/>
          <w:lang w:val="en-US" w:bidi="th-TH"/>
        </w:rPr>
        <w:t> (</w:t>
      </w:r>
      <w:r>
        <w:rPr>
          <w:rFonts w:hint="default" w:ascii="TH SarabunIT๙" w:hAnsi="TH SarabunIT๙" w:cs="TH SarabunIT๙"/>
          <w:sz w:val="32"/>
          <w:szCs w:val="32"/>
          <w:cs w:val="0"/>
          <w:lang w:val="en-US" w:bidi="th-TH"/>
        </w:rPr>
        <w:t>Outcome</w:t>
      </w:r>
      <w:r>
        <w:rPr>
          <w:rFonts w:hint="cs" w:ascii="TH SarabunIT๙" w:hAnsi="TH SarabunIT๙" w:cs="TH SarabunIT๙"/>
          <w:sz w:val="32"/>
          <w:szCs w:val="32"/>
          <w:cs/>
          <w:lang w:val="en-US" w:bidi="th-TH"/>
        </w:rPr>
        <w:t>)</w:t>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๒๖</w:t>
      </w:r>
    </w:p>
    <w:p>
      <w:pPr>
        <w:rPr>
          <w:rFonts w:hint="cs" w:ascii="TH SarabunIT๙" w:hAnsi="TH SarabunIT๙" w:cs="TH SarabunIT๙"/>
          <w:sz w:val="32"/>
          <w:szCs w:val="32"/>
          <w:cs/>
          <w:lang w:val="en-US" w:bidi="th-TH"/>
        </w:rPr>
      </w:pPr>
      <w:r>
        <w:rPr>
          <w:rFonts w:hint="cs" w:ascii="TH SarabunIT๙" w:hAnsi="TH SarabunIT๙" w:cs="TH SarabunIT๙"/>
          <w:sz w:val="32"/>
          <w:szCs w:val="32"/>
          <w:cs/>
          <w:lang w:val="en-US" w:bidi="th-TH"/>
        </w:rPr>
        <w:t>1.12 </w:t>
      </w:r>
      <w:r>
        <w:rPr>
          <w:rFonts w:hint="cs" w:ascii="TH SarabunIT๙" w:hAnsi="TH SarabunIT๙" w:cs="TH SarabunIT๙"/>
          <w:sz w:val="32"/>
          <w:szCs w:val="32"/>
          <w:cs/>
          <w:lang w:val="th-TH" w:bidi="th-TH"/>
        </w:rPr>
        <w:t>การติดตามประเมินผลโครงการ</w:t>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th-TH" w:bidi="th-TH"/>
        </w:rPr>
        <w:t>๒๗</w:t>
      </w:r>
    </w:p>
    <w:p>
      <w:pPr>
        <w:rPr>
          <w:rFonts w:hint="default" w:ascii="TH SarabunIT๙" w:hAnsi="TH SarabunIT๙" w:cs="TH SarabunIT๙"/>
          <w:b/>
          <w:bCs/>
          <w:sz w:val="32"/>
          <w:szCs w:val="32"/>
          <w:cs/>
          <w:lang w:val="en-US" w:bidi="th-TH"/>
        </w:rPr>
      </w:pPr>
      <w:r>
        <w:rPr>
          <w:rFonts w:hint="default" w:ascii="TH SarabunIT๙" w:hAnsi="TH SarabunIT๙" w:cs="TH SarabunIT๙"/>
          <w:b/>
          <w:bCs/>
          <w:sz w:val="32"/>
          <w:szCs w:val="32"/>
          <w:cs/>
          <w:lang w:val="th-TH" w:bidi="th-TH"/>
        </w:rPr>
        <w:t xml:space="preserve">บทที่ </w:t>
      </w:r>
      <w:r>
        <w:rPr>
          <w:rFonts w:hint="cs" w:ascii="TH SarabunIT๙" w:hAnsi="TH SarabunIT๙" w:cs="TH SarabunIT๙"/>
          <w:b/>
          <w:bCs/>
          <w:sz w:val="32"/>
          <w:szCs w:val="32"/>
          <w:cs/>
          <w:lang w:val="th-TH" w:bidi="th-TH"/>
        </w:rPr>
        <w:t>๒</w:t>
      </w:r>
      <w:r>
        <w:rPr>
          <w:rFonts w:hint="default" w:ascii="TH SarabunIT๙" w:hAnsi="TH SarabunIT๙" w:cs="TH SarabunIT๙"/>
          <w:b/>
          <w:bCs/>
          <w:sz w:val="32"/>
          <w:szCs w:val="32"/>
          <w:cs/>
          <w:lang w:val="en-US" w:bidi="th-TH"/>
        </w:rPr>
        <w:t xml:space="preserve"> </w:t>
      </w:r>
      <w:r>
        <w:rPr>
          <w:rFonts w:hint="default" w:ascii="TH SarabunIT๙" w:hAnsi="TH SarabunIT๙" w:cs="TH SarabunIT๙"/>
          <w:b/>
          <w:bCs/>
          <w:sz w:val="32"/>
          <w:szCs w:val="32"/>
          <w:cs/>
          <w:lang w:val="th-TH" w:bidi="th-TH"/>
        </w:rPr>
        <w:t>ข้อมูลทั่วไปของชุมชนเป้าหมาย</w:t>
      </w:r>
    </w:p>
    <w:p>
      <w:pPr>
        <w:rPr>
          <w:rFonts w:hint="default" w:ascii="TH SarabunIT๙" w:hAnsi="TH SarabunIT๙" w:cs="TH SarabunIT๙"/>
          <w:sz w:val="32"/>
          <w:szCs w:val="32"/>
          <w:cs/>
          <w:lang w:val="en-US" w:bidi="th-TH"/>
        </w:rPr>
      </w:pPr>
      <w:r>
        <w:rPr>
          <w:rFonts w:hint="default" w:ascii="TH SarabunIT๙" w:hAnsi="TH SarabunIT๙" w:cs="TH SarabunIT๙"/>
          <w:sz w:val="32"/>
          <w:szCs w:val="32"/>
          <w:cs/>
          <w:lang w:val="en-US" w:bidi="th-TH"/>
        </w:rPr>
        <w:t>2.1 </w:t>
      </w:r>
      <w:r>
        <w:rPr>
          <w:rFonts w:hint="default" w:ascii="TH SarabunIT๙" w:hAnsi="TH SarabunIT๙" w:cs="TH SarabunIT๙"/>
          <w:sz w:val="32"/>
          <w:szCs w:val="32"/>
          <w:cs/>
          <w:lang w:val="th-TH" w:bidi="th-TH"/>
        </w:rPr>
        <w:t>ประวัติความเป็นมาของชุมชนเป้าหมาย</w:t>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th-TH" w:bidi="th-TH"/>
        </w:rPr>
        <w:t>๒๘</w:t>
      </w:r>
    </w:p>
    <w:p>
      <w:pPr>
        <w:rPr>
          <w:rFonts w:hint="default" w:ascii="TH SarabunIT๙" w:hAnsi="TH SarabunIT๙" w:cs="TH SarabunIT๙"/>
          <w:sz w:val="32"/>
          <w:szCs w:val="32"/>
          <w:cs/>
          <w:lang w:val="en-US" w:bidi="th-TH"/>
        </w:rPr>
      </w:pPr>
      <w:r>
        <w:rPr>
          <w:rFonts w:hint="default" w:ascii="TH SarabunIT๙" w:hAnsi="TH SarabunIT๙" w:cs="TH SarabunIT๙"/>
          <w:sz w:val="32"/>
          <w:szCs w:val="32"/>
          <w:cs/>
          <w:lang w:val="en-US" w:bidi="th-TH"/>
        </w:rPr>
        <w:t>2.2 </w:t>
      </w:r>
      <w:r>
        <w:rPr>
          <w:rFonts w:hint="default" w:ascii="TH SarabunIT๙" w:hAnsi="TH SarabunIT๙" w:cs="TH SarabunIT๙"/>
          <w:sz w:val="32"/>
          <w:szCs w:val="32"/>
          <w:cs/>
          <w:lang w:val="th-TH" w:bidi="th-TH"/>
        </w:rPr>
        <w:t>อาณาเขตติดต่อ</w:t>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๓๔</w:t>
      </w:r>
    </w:p>
    <w:p>
      <w:pPr>
        <w:rPr>
          <w:rFonts w:hint="default" w:ascii="TH SarabunIT๙" w:hAnsi="TH SarabunIT๙" w:cs="TH SarabunIT๙"/>
          <w:sz w:val="32"/>
          <w:szCs w:val="32"/>
          <w:cs/>
          <w:lang w:val="en-US" w:bidi="th-TH"/>
        </w:rPr>
      </w:pPr>
      <w:r>
        <w:rPr>
          <w:rFonts w:hint="default" w:ascii="TH SarabunIT๙" w:hAnsi="TH SarabunIT๙" w:cs="TH SarabunIT๙"/>
          <w:sz w:val="32"/>
          <w:szCs w:val="32"/>
          <w:cs/>
          <w:lang w:val="en-US" w:bidi="th-TH"/>
        </w:rPr>
        <w:t>2.3 </w:t>
      </w:r>
      <w:r>
        <w:rPr>
          <w:rFonts w:hint="default" w:ascii="TH SarabunIT๙" w:hAnsi="TH SarabunIT๙" w:cs="TH SarabunIT๙"/>
          <w:sz w:val="32"/>
          <w:szCs w:val="32"/>
          <w:cs/>
          <w:lang w:val="th-TH" w:bidi="th-TH"/>
        </w:rPr>
        <w:t>อาช</w:t>
      </w:r>
      <w:r>
        <w:rPr>
          <w:rFonts w:hint="cs" w:ascii="TH SarabunIT๙" w:hAnsi="TH SarabunIT๙" w:cs="TH SarabunIT๙"/>
          <w:sz w:val="32"/>
          <w:szCs w:val="32"/>
          <w:cs/>
          <w:lang w:val="th-TH" w:bidi="th-TH"/>
        </w:rPr>
        <w:t>ี</w:t>
      </w:r>
      <w:r>
        <w:rPr>
          <w:rFonts w:hint="default" w:ascii="TH SarabunIT๙" w:hAnsi="TH SarabunIT๙" w:cs="TH SarabunIT๙"/>
          <w:sz w:val="32"/>
          <w:szCs w:val="32"/>
          <w:cs/>
          <w:lang w:val="th-TH" w:bidi="th-TH"/>
        </w:rPr>
        <w:t>พประชากร</w:t>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๓๖</w:t>
      </w:r>
    </w:p>
    <w:p>
      <w:pPr>
        <w:rPr>
          <w:rFonts w:hint="default" w:ascii="TH SarabunIT๙" w:hAnsi="TH SarabunIT๙" w:cs="TH SarabunIT๙"/>
          <w:sz w:val="32"/>
          <w:szCs w:val="32"/>
          <w:cs/>
          <w:lang w:val="en-US" w:bidi="th-TH"/>
        </w:rPr>
      </w:pPr>
      <w:r>
        <w:rPr>
          <w:rFonts w:hint="default" w:ascii="TH SarabunIT๙" w:hAnsi="TH SarabunIT๙" w:cs="TH SarabunIT๙"/>
          <w:sz w:val="32"/>
          <w:szCs w:val="32"/>
          <w:cs/>
          <w:lang w:val="en-US" w:bidi="th-TH"/>
        </w:rPr>
        <w:t>2.4 </w:t>
      </w:r>
      <w:r>
        <w:rPr>
          <w:rFonts w:hint="default" w:ascii="TH SarabunIT๙" w:hAnsi="TH SarabunIT๙" w:cs="TH SarabunIT๙"/>
          <w:sz w:val="32"/>
          <w:szCs w:val="32"/>
          <w:cs/>
          <w:lang w:val="th-TH" w:bidi="th-TH"/>
        </w:rPr>
        <w:t>เขตการปกครอง</w:t>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๓๙</w:t>
      </w:r>
    </w:p>
    <w:p>
      <w:pPr>
        <w:rPr>
          <w:rFonts w:hint="default" w:ascii="TH SarabunIT๙" w:hAnsi="TH SarabunIT๙" w:cs="TH SarabunIT๙"/>
          <w:sz w:val="32"/>
          <w:szCs w:val="32"/>
          <w:cs/>
          <w:lang w:val="en-US" w:bidi="th-TH"/>
        </w:rPr>
      </w:pPr>
      <w:r>
        <w:rPr>
          <w:rFonts w:hint="default" w:ascii="TH SarabunIT๙" w:hAnsi="TH SarabunIT๙" w:cs="TH SarabunIT๙"/>
          <w:sz w:val="32"/>
          <w:szCs w:val="32"/>
          <w:cs/>
          <w:lang w:val="en-US" w:bidi="th-TH"/>
        </w:rPr>
        <w:t>2.5 </w:t>
      </w:r>
      <w:r>
        <w:rPr>
          <w:rFonts w:hint="default" w:ascii="TH SarabunIT๙" w:hAnsi="TH SarabunIT๙" w:cs="TH SarabunIT๙"/>
          <w:sz w:val="32"/>
          <w:szCs w:val="32"/>
          <w:cs/>
          <w:lang w:val="th-TH" w:bidi="th-TH"/>
        </w:rPr>
        <w:t>เนื้อที่</w:t>
      </w:r>
      <w:r>
        <w:rPr>
          <w:rFonts w:hint="default" w:ascii="TH SarabunIT๙" w:hAnsi="TH SarabunIT๙" w:cs="TH SarabunIT๙"/>
          <w:sz w:val="32"/>
          <w:szCs w:val="32"/>
          <w:cs/>
          <w:lang w:val="en-US" w:bidi="th-TH"/>
        </w:rPr>
        <w:t>/</w:t>
      </w:r>
      <w:r>
        <w:rPr>
          <w:rFonts w:hint="default" w:ascii="TH SarabunIT๙" w:hAnsi="TH SarabunIT๙" w:cs="TH SarabunIT๙"/>
          <w:sz w:val="32"/>
          <w:szCs w:val="32"/>
          <w:cs/>
          <w:lang w:val="th-TH" w:bidi="th-TH"/>
        </w:rPr>
        <w:t>พื้นที่</w:t>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th-TH" w:bidi="th-TH"/>
        </w:rPr>
        <w:t>๔๘</w:t>
      </w:r>
    </w:p>
    <w:p>
      <w:pPr>
        <w:rPr>
          <w:rFonts w:hint="default" w:ascii="TH SarabunIT๙" w:hAnsi="TH SarabunIT๙" w:cs="TH SarabunIT๙"/>
          <w:sz w:val="32"/>
          <w:szCs w:val="32"/>
          <w:cs/>
          <w:lang w:val="en-US" w:bidi="th-TH"/>
        </w:rPr>
      </w:pPr>
      <w:r>
        <w:rPr>
          <w:rFonts w:hint="default" w:ascii="TH SarabunIT๙" w:hAnsi="TH SarabunIT๙" w:cs="TH SarabunIT๙"/>
          <w:sz w:val="32"/>
          <w:szCs w:val="32"/>
          <w:cs/>
          <w:lang w:val="en-US" w:bidi="th-TH"/>
        </w:rPr>
        <w:t>2.6 </w:t>
      </w:r>
      <w:r>
        <w:rPr>
          <w:rFonts w:hint="default" w:ascii="TH SarabunIT๙" w:hAnsi="TH SarabunIT๙" w:cs="TH SarabunIT๙"/>
          <w:sz w:val="32"/>
          <w:szCs w:val="32"/>
          <w:cs/>
          <w:lang w:val="th-TH" w:bidi="th-TH"/>
        </w:rPr>
        <w:t>จำนวนประชากร</w:t>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๕๐</w:t>
      </w:r>
    </w:p>
    <w:p>
      <w:pPr>
        <w:rPr>
          <w:rFonts w:hint="default" w:ascii="TH SarabunIT๙" w:hAnsi="TH SarabunIT๙" w:cs="TH SarabunIT๙"/>
          <w:sz w:val="32"/>
          <w:szCs w:val="32"/>
          <w:cs/>
          <w:lang w:val="en-US" w:bidi="th-TH"/>
        </w:rPr>
      </w:pPr>
      <w:r>
        <w:rPr>
          <w:rFonts w:hint="default" w:ascii="TH SarabunIT๙" w:hAnsi="TH SarabunIT๙" w:cs="TH SarabunIT๙"/>
          <w:sz w:val="32"/>
          <w:szCs w:val="32"/>
          <w:cs/>
          <w:lang w:val="en-US" w:bidi="th-TH"/>
        </w:rPr>
        <w:t>2.7 </w:t>
      </w:r>
      <w:r>
        <w:rPr>
          <w:rFonts w:hint="default" w:ascii="TH SarabunIT๙" w:hAnsi="TH SarabunIT๙" w:cs="TH SarabunIT๙"/>
          <w:sz w:val="32"/>
          <w:szCs w:val="32"/>
          <w:cs/>
          <w:lang w:val="th-TH" w:bidi="th-TH"/>
        </w:rPr>
        <w:t>สถาบันการศึกษา</w:t>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๕๒</w:t>
      </w:r>
    </w:p>
    <w:p>
      <w:pPr>
        <w:rPr>
          <w:rFonts w:hint="default" w:ascii="TH SarabunIT๙" w:hAnsi="TH SarabunIT๙" w:cs="TH SarabunIT๙"/>
          <w:sz w:val="32"/>
          <w:szCs w:val="32"/>
          <w:cs/>
          <w:lang w:val="en-US" w:bidi="th-TH"/>
        </w:rPr>
      </w:pPr>
      <w:r>
        <w:rPr>
          <w:rFonts w:hint="default" w:ascii="TH SarabunIT๙" w:hAnsi="TH SarabunIT๙" w:cs="TH SarabunIT๙"/>
          <w:sz w:val="32"/>
          <w:szCs w:val="32"/>
          <w:cs/>
          <w:lang w:val="en-US" w:bidi="th-TH"/>
        </w:rPr>
        <w:t>2.8 </w:t>
      </w:r>
      <w:r>
        <w:rPr>
          <w:rFonts w:hint="default" w:ascii="TH SarabunIT๙" w:hAnsi="TH SarabunIT๙" w:cs="TH SarabunIT๙"/>
          <w:sz w:val="32"/>
          <w:szCs w:val="32"/>
          <w:cs/>
          <w:lang w:val="th-TH" w:bidi="th-TH"/>
        </w:rPr>
        <w:t>สถาบันและองค์กรทางศาสนา</w:t>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th-TH" w:bidi="th-TH"/>
        </w:rPr>
        <w:t>๕๘</w:t>
      </w:r>
    </w:p>
    <w:p>
      <w:pPr>
        <w:jc w:val="center"/>
        <w:rPr>
          <w:rFonts w:hint="default" w:ascii="TH SarabunIT๙" w:hAnsi="TH SarabunIT๙" w:cs="TH SarabunIT๙"/>
          <w:sz w:val="32"/>
          <w:szCs w:val="32"/>
          <w:cs/>
          <w:lang w:val="en-US" w:bidi="th-TH"/>
        </w:rPr>
      </w:pPr>
      <w:r>
        <w:rPr>
          <w:rFonts w:hint="cs" w:ascii="TH SarabunIT๙" w:hAnsi="TH SarabunIT๙" w:cs="TH SarabunIT๙"/>
          <w:b/>
          <w:bCs/>
          <w:sz w:val="36"/>
          <w:szCs w:val="36"/>
          <w:cs/>
          <w:lang w:val="th-TH" w:bidi="th-TH"/>
        </w:rPr>
        <w:t>สารบัญ</w:t>
      </w:r>
      <w:r>
        <w:rPr>
          <w:rFonts w:hint="cs" w:ascii="TH SarabunIT๙" w:hAnsi="TH SarabunIT๙" w:cs="TH SarabunIT๙"/>
          <w:b/>
          <w:bCs/>
          <w:sz w:val="36"/>
          <w:szCs w:val="36"/>
          <w:cs/>
          <w:lang w:val="en-US" w:bidi="th-TH"/>
        </w:rPr>
        <w:t> (</w:t>
      </w:r>
      <w:r>
        <w:rPr>
          <w:rFonts w:hint="cs" w:ascii="TH SarabunIT๙" w:hAnsi="TH SarabunIT๙" w:cs="TH SarabunIT๙"/>
          <w:b/>
          <w:bCs/>
          <w:sz w:val="36"/>
          <w:szCs w:val="36"/>
          <w:cs/>
          <w:lang w:val="th-TH" w:bidi="th-TH"/>
        </w:rPr>
        <w:t>ต่อ</w:t>
      </w:r>
      <w:r>
        <w:rPr>
          <w:rFonts w:hint="cs" w:ascii="TH SarabunIT๙" w:hAnsi="TH SarabunIT๙" w:cs="TH SarabunIT๙"/>
          <w:b/>
          <w:bCs/>
          <w:sz w:val="36"/>
          <w:szCs w:val="36"/>
          <w:cs/>
          <w:lang w:val="en-US" w:bidi="th-TH"/>
        </w:rPr>
        <w:t>)</w:t>
      </w:r>
    </w:p>
    <w:p>
      <w:pPr>
        <w:rPr>
          <w:rFonts w:hint="default" w:ascii="TH SarabunIT๙" w:hAnsi="TH SarabunIT๙" w:cs="TH SarabunIT๙"/>
          <w:sz w:val="32"/>
          <w:szCs w:val="32"/>
          <w:cs/>
          <w:lang w:val="en-US" w:bidi="th-TH"/>
        </w:rPr>
      </w:pPr>
      <w:r>
        <w:rPr>
          <w:rFonts w:hint="default" w:ascii="TH SarabunIT๙" w:hAnsi="TH SarabunIT๙" w:cs="TH SarabunIT๙"/>
          <w:sz w:val="32"/>
          <w:szCs w:val="32"/>
          <w:cs/>
          <w:lang w:val="en-US" w:bidi="th-TH"/>
        </w:rPr>
        <w:t>2.9 </w:t>
      </w:r>
      <w:r>
        <w:rPr>
          <w:rFonts w:hint="default" w:ascii="TH SarabunIT๙" w:hAnsi="TH SarabunIT๙" w:cs="TH SarabunIT๙"/>
          <w:sz w:val="32"/>
          <w:szCs w:val="32"/>
          <w:cs/>
          <w:lang w:val="th-TH" w:bidi="th-TH"/>
        </w:rPr>
        <w:t>การสาธารณสุข</w:t>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๖๒</w:t>
      </w:r>
    </w:p>
    <w:p>
      <w:pPr>
        <w:rPr>
          <w:rFonts w:hint="default" w:ascii="TH SarabunIT๙" w:hAnsi="TH SarabunIT๙" w:cs="TH SarabunIT๙"/>
          <w:sz w:val="32"/>
          <w:szCs w:val="32"/>
          <w:cs/>
          <w:lang w:val="en-US" w:bidi="th-TH"/>
        </w:rPr>
      </w:pPr>
      <w:r>
        <w:rPr>
          <w:rFonts w:hint="default" w:ascii="TH SarabunIT๙" w:hAnsi="TH SarabunIT๙" w:cs="TH SarabunIT๙"/>
          <w:b/>
          <w:bCs/>
          <w:sz w:val="32"/>
          <w:szCs w:val="32"/>
          <w:cs/>
          <w:lang w:val="th-TH" w:bidi="th-TH"/>
        </w:rPr>
        <w:t>บทที่</w:t>
      </w:r>
      <w:r>
        <w:rPr>
          <w:rFonts w:hint="default" w:ascii="TH SarabunIT๙" w:hAnsi="TH SarabunIT๙" w:cs="TH SarabunIT๙"/>
          <w:b/>
          <w:bCs/>
          <w:sz w:val="32"/>
          <w:szCs w:val="32"/>
          <w:cs/>
          <w:lang w:val="en-US" w:bidi="th-TH"/>
        </w:rPr>
        <w:t> </w:t>
      </w:r>
      <w:r>
        <w:rPr>
          <w:rFonts w:hint="cs" w:ascii="TH SarabunIT๙" w:hAnsi="TH SarabunIT๙" w:cs="TH SarabunIT๙"/>
          <w:b/>
          <w:bCs/>
          <w:sz w:val="32"/>
          <w:szCs w:val="32"/>
          <w:cs/>
          <w:lang w:val="th-TH" w:bidi="th-TH"/>
        </w:rPr>
        <w:t>๓</w:t>
      </w:r>
      <w:r>
        <w:rPr>
          <w:rFonts w:hint="default" w:ascii="TH SarabunIT๙" w:hAnsi="TH SarabunIT๙" w:cs="TH SarabunIT๙"/>
          <w:b/>
          <w:bCs/>
          <w:sz w:val="32"/>
          <w:szCs w:val="32"/>
          <w:cs/>
          <w:lang w:val="en-US" w:bidi="th-TH"/>
        </w:rPr>
        <w:t> </w:t>
      </w:r>
      <w:r>
        <w:rPr>
          <w:rFonts w:hint="default" w:ascii="TH SarabunIT๙" w:hAnsi="TH SarabunIT๙" w:cs="TH SarabunIT๙"/>
          <w:b/>
          <w:bCs/>
          <w:sz w:val="32"/>
          <w:szCs w:val="32"/>
          <w:cs/>
          <w:lang w:val="th-TH" w:bidi="th-TH"/>
        </w:rPr>
        <w:t>รายงานกิจกรรมผลการดำเนิน</w:t>
      </w:r>
      <w:r>
        <w:rPr>
          <w:rFonts w:hint="cs" w:ascii="TH SarabunIT๙" w:hAnsi="TH SarabunIT๙" w:cs="TH SarabunIT๙"/>
          <w:b/>
          <w:bCs/>
          <w:sz w:val="32"/>
          <w:szCs w:val="32"/>
          <w:cs/>
          <w:lang w:val="th-TH" w:bidi="th-TH"/>
        </w:rPr>
        <w:t>งาน</w:t>
      </w:r>
      <w:r>
        <w:rPr>
          <w:rFonts w:hint="default" w:ascii="TH SarabunIT๙" w:hAnsi="TH SarabunIT๙" w:cs="TH SarabunIT๙"/>
          <w:b/>
          <w:bCs/>
          <w:sz w:val="32"/>
          <w:szCs w:val="32"/>
          <w:cs/>
          <w:lang w:val="th-TH" w:bidi="th-TH"/>
        </w:rPr>
        <w:t>โครงการ</w:t>
      </w:r>
      <w:r>
        <w:rPr>
          <w:rFonts w:hint="default" w:ascii="TH SarabunIT๙" w:hAnsi="TH SarabunIT๙" w:cs="TH SarabunIT๙"/>
          <w:b/>
          <w:bCs/>
          <w:sz w:val="32"/>
          <w:szCs w:val="32"/>
          <w:cs/>
          <w:lang w:val="en-US" w:bidi="th-TH"/>
        </w:rPr>
        <w:t> </w:t>
      </w:r>
      <w:r>
        <w:rPr>
          <w:rFonts w:hint="default" w:ascii="TH SarabunIT๙" w:hAnsi="TH SarabunIT๙" w:cs="TH SarabunIT๙"/>
          <w:b/>
          <w:bCs/>
          <w:sz w:val="32"/>
          <w:szCs w:val="32"/>
          <w:cs/>
          <w:lang w:val="th-TH" w:bidi="th-TH"/>
        </w:rPr>
        <w:t>ฯ</w:t>
      </w:r>
    </w:p>
    <w:p>
      <w:pPr>
        <w:rPr>
          <w:rFonts w:hint="default" w:ascii="TH SarabunIT๙" w:hAnsi="TH SarabunIT๙" w:cs="TH SarabunIT๙"/>
          <w:sz w:val="32"/>
          <w:szCs w:val="32"/>
          <w:cs/>
          <w:lang w:val="en-US" w:bidi="th-TH"/>
        </w:rPr>
      </w:pPr>
      <w:r>
        <w:rPr>
          <w:rFonts w:hint="default" w:ascii="TH SarabunIT๙" w:hAnsi="TH SarabunIT๙" w:cs="TH SarabunIT๙"/>
          <w:sz w:val="32"/>
          <w:szCs w:val="32"/>
          <w:cs/>
          <w:lang w:val="en-US" w:bidi="th-TH"/>
        </w:rPr>
        <w:t>3.</w:t>
      </w:r>
      <w:r>
        <w:rPr>
          <w:rFonts w:hint="cs" w:ascii="TH SarabunIT๙" w:hAnsi="TH SarabunIT๙" w:cs="TH SarabunIT๙"/>
          <w:sz w:val="32"/>
          <w:szCs w:val="32"/>
          <w:cs/>
          <w:lang w:val="en-US" w:bidi="th-TH"/>
        </w:rPr>
        <w:t>1</w:t>
      </w:r>
      <w:r>
        <w:rPr>
          <w:rFonts w:hint="default" w:ascii="TH SarabunIT๙" w:hAnsi="TH SarabunIT๙" w:cs="TH SarabunIT๙"/>
          <w:sz w:val="32"/>
          <w:szCs w:val="32"/>
          <w:cs/>
          <w:lang w:val="en-US" w:bidi="th-TH"/>
        </w:rPr>
        <w:t> </w:t>
      </w:r>
      <w:r>
        <w:rPr>
          <w:rFonts w:hint="default" w:ascii="TH SarabunIT๙" w:hAnsi="TH SarabunIT๙" w:cs="TH SarabunIT๙"/>
          <w:sz w:val="32"/>
          <w:szCs w:val="32"/>
          <w:cs/>
          <w:lang w:val="th-TH" w:bidi="th-TH"/>
        </w:rPr>
        <w:t>การดำเนินกิจกรรมจังหวัดกำแพงเพชร</w:t>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๖๔</w:t>
      </w:r>
    </w:p>
    <w:p>
      <w:pPr>
        <w:rPr>
          <w:rFonts w:hint="default" w:ascii="TH SarabunIT๙" w:hAnsi="TH SarabunIT๙" w:cs="TH SarabunIT๙"/>
          <w:sz w:val="32"/>
          <w:szCs w:val="32"/>
          <w:cs/>
          <w:lang w:val="en-US" w:bidi="th-TH"/>
        </w:rPr>
      </w:pPr>
      <w:r>
        <w:rPr>
          <w:rFonts w:hint="default" w:ascii="TH SarabunIT๙" w:hAnsi="TH SarabunIT๙" w:cs="TH SarabunIT๙"/>
          <w:sz w:val="32"/>
          <w:szCs w:val="32"/>
          <w:cs/>
          <w:lang w:val="en-US" w:bidi="th-TH"/>
        </w:rPr>
        <w:t>3.</w:t>
      </w:r>
      <w:r>
        <w:rPr>
          <w:rFonts w:hint="cs" w:ascii="TH SarabunIT๙" w:hAnsi="TH SarabunIT๙" w:cs="TH SarabunIT๙"/>
          <w:sz w:val="32"/>
          <w:szCs w:val="32"/>
          <w:cs/>
          <w:lang w:val="en-US" w:bidi="th-TH"/>
        </w:rPr>
        <w:t>2</w:t>
      </w:r>
      <w:r>
        <w:rPr>
          <w:rFonts w:hint="default" w:ascii="TH SarabunIT๙" w:hAnsi="TH SarabunIT๙" w:cs="TH SarabunIT๙"/>
          <w:sz w:val="32"/>
          <w:szCs w:val="32"/>
          <w:cs/>
          <w:lang w:val="en-US" w:bidi="th-TH"/>
        </w:rPr>
        <w:t> </w:t>
      </w:r>
      <w:r>
        <w:rPr>
          <w:rFonts w:hint="default" w:ascii="TH SarabunIT๙" w:hAnsi="TH SarabunIT๙" w:cs="TH SarabunIT๙"/>
          <w:sz w:val="32"/>
          <w:szCs w:val="32"/>
          <w:cs/>
          <w:lang w:val="th-TH" w:bidi="th-TH"/>
        </w:rPr>
        <w:t>การดำเนินกิจกรรมจังหวัดกระบี่</w:t>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๗๑</w:t>
      </w:r>
    </w:p>
    <w:p>
      <w:pPr>
        <w:rPr>
          <w:rFonts w:hint="default" w:ascii="TH SarabunIT๙" w:hAnsi="TH SarabunIT๙" w:cs="TH SarabunIT๙"/>
          <w:sz w:val="32"/>
          <w:szCs w:val="32"/>
          <w:cs/>
          <w:lang w:val="en-US" w:bidi="th-TH"/>
        </w:rPr>
      </w:pPr>
      <w:r>
        <w:rPr>
          <w:rFonts w:hint="default" w:ascii="TH SarabunIT๙" w:hAnsi="TH SarabunIT๙" w:cs="TH SarabunIT๙"/>
          <w:sz w:val="32"/>
          <w:szCs w:val="32"/>
          <w:cs/>
          <w:lang w:val="en-US" w:bidi="th-TH"/>
        </w:rPr>
        <w:t>3.</w:t>
      </w:r>
      <w:r>
        <w:rPr>
          <w:rFonts w:hint="cs" w:ascii="TH SarabunIT๙" w:hAnsi="TH SarabunIT๙" w:cs="TH SarabunIT๙"/>
          <w:sz w:val="32"/>
          <w:szCs w:val="32"/>
          <w:cs/>
          <w:lang w:val="en-US" w:bidi="th-TH"/>
        </w:rPr>
        <w:t>3</w:t>
      </w:r>
      <w:r>
        <w:rPr>
          <w:rFonts w:hint="default" w:ascii="TH SarabunIT๙" w:hAnsi="TH SarabunIT๙" w:cs="TH SarabunIT๙"/>
          <w:sz w:val="32"/>
          <w:szCs w:val="32"/>
          <w:cs/>
          <w:lang w:val="en-US" w:bidi="th-TH"/>
        </w:rPr>
        <w:t> </w:t>
      </w:r>
      <w:r>
        <w:rPr>
          <w:rFonts w:hint="default" w:ascii="TH SarabunIT๙" w:hAnsi="TH SarabunIT๙" w:cs="TH SarabunIT๙"/>
          <w:sz w:val="32"/>
          <w:szCs w:val="32"/>
          <w:cs/>
          <w:lang w:val="th-TH" w:bidi="th-TH"/>
        </w:rPr>
        <w:t>การดำเนินกิจกรรมจังหวัดระนอง</w:t>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th-TH" w:bidi="th-TH"/>
        </w:rPr>
        <w:t>๗๗</w:t>
      </w:r>
    </w:p>
    <w:p>
      <w:pPr>
        <w:rPr>
          <w:rFonts w:hint="default" w:ascii="TH SarabunIT๙" w:hAnsi="TH SarabunIT๙" w:cs="TH SarabunIT๙"/>
          <w:sz w:val="32"/>
          <w:szCs w:val="32"/>
          <w:cs/>
          <w:lang w:val="en-US" w:bidi="th-TH"/>
        </w:rPr>
      </w:pPr>
      <w:r>
        <w:rPr>
          <w:rFonts w:hint="default" w:ascii="TH SarabunIT๙" w:hAnsi="TH SarabunIT๙" w:cs="TH SarabunIT๙"/>
          <w:sz w:val="32"/>
          <w:szCs w:val="32"/>
          <w:cs/>
          <w:lang w:val="en-US" w:bidi="th-TH"/>
        </w:rPr>
        <w:t>3.</w:t>
      </w:r>
      <w:r>
        <w:rPr>
          <w:rFonts w:hint="cs" w:ascii="TH SarabunIT๙" w:hAnsi="TH SarabunIT๙" w:cs="TH SarabunIT๙"/>
          <w:sz w:val="32"/>
          <w:szCs w:val="32"/>
          <w:cs/>
          <w:lang w:val="en-US" w:bidi="th-TH"/>
        </w:rPr>
        <w:t>4</w:t>
      </w:r>
      <w:r>
        <w:rPr>
          <w:rFonts w:hint="default" w:ascii="TH SarabunIT๙" w:hAnsi="TH SarabunIT๙" w:cs="TH SarabunIT๙"/>
          <w:sz w:val="32"/>
          <w:szCs w:val="32"/>
          <w:cs/>
          <w:lang w:val="en-US" w:bidi="th-TH"/>
        </w:rPr>
        <w:t> </w:t>
      </w:r>
      <w:r>
        <w:rPr>
          <w:rFonts w:hint="default" w:ascii="TH SarabunIT๙" w:hAnsi="TH SarabunIT๙" w:cs="TH SarabunIT๙"/>
          <w:sz w:val="32"/>
          <w:szCs w:val="32"/>
          <w:cs/>
          <w:lang w:val="th-TH" w:bidi="th-TH"/>
        </w:rPr>
        <w:t>การดำเนินกิจกรรมจังหวัดสระแก้ว</w:t>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th-TH" w:bidi="th-TH"/>
        </w:rPr>
        <w:t>๘๖</w:t>
      </w:r>
    </w:p>
    <w:p>
      <w:pPr>
        <w:rPr>
          <w:rFonts w:hint="default" w:ascii="TH SarabunIT๙" w:hAnsi="TH SarabunIT๙" w:cs="TH SarabunIT๙"/>
          <w:sz w:val="32"/>
          <w:szCs w:val="32"/>
          <w:cs/>
          <w:lang w:val="en-US" w:bidi="th-TH"/>
        </w:rPr>
      </w:pPr>
      <w:r>
        <w:rPr>
          <w:rFonts w:hint="default" w:ascii="TH SarabunIT๙" w:hAnsi="TH SarabunIT๙" w:cs="TH SarabunIT๙"/>
          <w:sz w:val="32"/>
          <w:szCs w:val="32"/>
          <w:cs/>
          <w:lang w:val="en-US" w:bidi="th-TH"/>
        </w:rPr>
        <w:t>3.</w:t>
      </w:r>
      <w:r>
        <w:rPr>
          <w:rFonts w:hint="cs" w:ascii="TH SarabunIT๙" w:hAnsi="TH SarabunIT๙" w:cs="TH SarabunIT๙"/>
          <w:sz w:val="32"/>
          <w:szCs w:val="32"/>
          <w:cs/>
          <w:lang w:val="en-US" w:bidi="th-TH"/>
        </w:rPr>
        <w:t>5</w:t>
      </w:r>
      <w:r>
        <w:rPr>
          <w:rFonts w:hint="default" w:ascii="TH SarabunIT๙" w:hAnsi="TH SarabunIT๙" w:cs="TH SarabunIT๙"/>
          <w:sz w:val="32"/>
          <w:szCs w:val="32"/>
          <w:cs/>
          <w:lang w:val="en-US" w:bidi="th-TH"/>
        </w:rPr>
        <w:t> </w:t>
      </w:r>
      <w:r>
        <w:rPr>
          <w:rFonts w:hint="default" w:ascii="TH SarabunIT๙" w:hAnsi="TH SarabunIT๙" w:cs="TH SarabunIT๙"/>
          <w:sz w:val="32"/>
          <w:szCs w:val="32"/>
          <w:cs/>
          <w:lang w:val="th-TH" w:bidi="th-TH"/>
        </w:rPr>
        <w:t>การดำเนินกิจกกรรมจังหวัดศรีสะเกษ</w:t>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th-TH" w:bidi="th-TH"/>
        </w:rPr>
        <w:t>๙๖</w:t>
      </w:r>
    </w:p>
    <w:p>
      <w:pPr>
        <w:rPr>
          <w:rFonts w:hint="default" w:ascii="TH SarabunIT๙" w:hAnsi="TH SarabunIT๙" w:cs="TH SarabunIT๙"/>
          <w:sz w:val="32"/>
          <w:szCs w:val="32"/>
          <w:cs/>
          <w:lang w:val="en-US" w:bidi="th-TH"/>
        </w:rPr>
      </w:pPr>
      <w:r>
        <w:rPr>
          <w:rFonts w:hint="default" w:ascii="TH SarabunIT๙" w:hAnsi="TH SarabunIT๙" w:cs="TH SarabunIT๙"/>
          <w:sz w:val="32"/>
          <w:szCs w:val="32"/>
          <w:cs/>
          <w:lang w:val="en-US" w:bidi="th-TH"/>
        </w:rPr>
        <w:t>3.</w:t>
      </w:r>
      <w:r>
        <w:rPr>
          <w:rFonts w:hint="cs" w:ascii="TH SarabunIT๙" w:hAnsi="TH SarabunIT๙" w:cs="TH SarabunIT๙"/>
          <w:sz w:val="32"/>
          <w:szCs w:val="32"/>
          <w:cs/>
          <w:lang w:val="en-US" w:bidi="th-TH"/>
        </w:rPr>
        <w:t>6</w:t>
      </w:r>
      <w:r>
        <w:rPr>
          <w:rFonts w:hint="default" w:ascii="TH SarabunIT๙" w:hAnsi="TH SarabunIT๙" w:cs="TH SarabunIT๙"/>
          <w:sz w:val="32"/>
          <w:szCs w:val="32"/>
          <w:cs/>
          <w:lang w:val="en-US" w:bidi="th-TH"/>
        </w:rPr>
        <w:t> </w:t>
      </w:r>
      <w:r>
        <w:rPr>
          <w:rFonts w:hint="default" w:ascii="TH SarabunIT๙" w:hAnsi="TH SarabunIT๙" w:cs="TH SarabunIT๙"/>
          <w:sz w:val="32"/>
          <w:szCs w:val="32"/>
          <w:cs/>
          <w:lang w:val="th-TH" w:bidi="th-TH"/>
        </w:rPr>
        <w:t>การดำเนินกิจกรรมจังหวัดลำปาง</w:t>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th-TH" w:bidi="th-TH"/>
        </w:rPr>
        <w:t>๑๐๖</w:t>
      </w:r>
    </w:p>
    <w:p>
      <w:pPr>
        <w:rPr>
          <w:rFonts w:hint="default" w:ascii="TH SarabunIT๙" w:hAnsi="TH SarabunIT๙" w:cs="TH SarabunIT๙"/>
          <w:sz w:val="32"/>
          <w:szCs w:val="32"/>
          <w:cs/>
          <w:lang w:val="en-US" w:bidi="th-TH"/>
        </w:rPr>
      </w:pPr>
      <w:r>
        <w:rPr>
          <w:rFonts w:hint="default" w:ascii="TH SarabunIT๙" w:hAnsi="TH SarabunIT๙" w:cs="TH SarabunIT๙"/>
          <w:sz w:val="32"/>
          <w:szCs w:val="32"/>
          <w:cs/>
          <w:lang w:val="en-US" w:bidi="th-TH"/>
        </w:rPr>
        <w:t>3.</w:t>
      </w:r>
      <w:r>
        <w:rPr>
          <w:rFonts w:hint="cs" w:ascii="TH SarabunIT๙" w:hAnsi="TH SarabunIT๙" w:cs="TH SarabunIT๙"/>
          <w:sz w:val="32"/>
          <w:szCs w:val="32"/>
          <w:cs/>
          <w:lang w:val="en-US" w:bidi="th-TH"/>
        </w:rPr>
        <w:t>7</w:t>
      </w:r>
      <w:r>
        <w:rPr>
          <w:rFonts w:hint="default" w:ascii="TH SarabunIT๙" w:hAnsi="TH SarabunIT๙" w:cs="TH SarabunIT๙"/>
          <w:sz w:val="32"/>
          <w:szCs w:val="32"/>
          <w:cs/>
          <w:lang w:val="en-US" w:bidi="th-TH"/>
        </w:rPr>
        <w:t> </w:t>
      </w:r>
      <w:r>
        <w:rPr>
          <w:rFonts w:hint="default" w:ascii="TH SarabunIT๙" w:hAnsi="TH SarabunIT๙" w:cs="TH SarabunIT๙"/>
          <w:sz w:val="32"/>
          <w:szCs w:val="32"/>
          <w:cs/>
          <w:lang w:val="th-TH" w:bidi="th-TH"/>
        </w:rPr>
        <w:t>การดำเนินกิจกรรมจังหวัดภูเก็ต</w:t>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1๑๕</w:t>
      </w:r>
    </w:p>
    <w:p>
      <w:pPr>
        <w:rPr>
          <w:rFonts w:hint="default" w:ascii="TH SarabunIT๙" w:hAnsi="TH SarabunIT๙" w:cs="TH SarabunIT๙"/>
          <w:sz w:val="32"/>
          <w:szCs w:val="32"/>
          <w:cs/>
          <w:lang w:val="en-US" w:bidi="th-TH"/>
        </w:rPr>
      </w:pPr>
      <w:r>
        <w:rPr>
          <w:rFonts w:hint="default" w:ascii="TH SarabunIT๙" w:hAnsi="TH SarabunIT๙" w:cs="TH SarabunIT๙"/>
          <w:sz w:val="32"/>
          <w:szCs w:val="32"/>
          <w:cs/>
          <w:lang w:val="en-US" w:bidi="th-TH"/>
        </w:rPr>
        <w:t>3.</w:t>
      </w:r>
      <w:r>
        <w:rPr>
          <w:rFonts w:hint="cs" w:ascii="TH SarabunIT๙" w:hAnsi="TH SarabunIT๙" w:cs="TH SarabunIT๙"/>
          <w:sz w:val="32"/>
          <w:szCs w:val="32"/>
          <w:cs/>
          <w:lang w:val="en-US" w:bidi="th-TH"/>
        </w:rPr>
        <w:t>8</w:t>
      </w:r>
      <w:r>
        <w:rPr>
          <w:rFonts w:hint="default" w:ascii="TH SarabunIT๙" w:hAnsi="TH SarabunIT๙" w:cs="TH SarabunIT๙"/>
          <w:sz w:val="32"/>
          <w:szCs w:val="32"/>
          <w:cs/>
          <w:lang w:val="en-US" w:bidi="th-TH"/>
        </w:rPr>
        <w:t> </w:t>
      </w:r>
      <w:r>
        <w:rPr>
          <w:rFonts w:hint="default" w:ascii="TH SarabunIT๙" w:hAnsi="TH SarabunIT๙" w:cs="TH SarabunIT๙"/>
          <w:sz w:val="32"/>
          <w:szCs w:val="32"/>
          <w:cs/>
          <w:lang w:val="th-TH" w:bidi="th-TH"/>
        </w:rPr>
        <w:t>การดำเนินกิจกรรมจังหวัดยโสธร</w:t>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1๒๔</w:t>
      </w:r>
    </w:p>
    <w:p>
      <w:pPr>
        <w:rPr>
          <w:rFonts w:hint="default" w:ascii="TH SarabunIT๙" w:hAnsi="TH SarabunIT๙" w:cs="TH SarabunIT๙"/>
          <w:sz w:val="32"/>
          <w:szCs w:val="32"/>
          <w:cs/>
          <w:lang w:val="en-US" w:bidi="th-TH"/>
        </w:rPr>
      </w:pPr>
      <w:r>
        <w:rPr>
          <w:rFonts w:hint="default" w:ascii="TH SarabunIT๙" w:hAnsi="TH SarabunIT๙" w:cs="TH SarabunIT๙"/>
          <w:sz w:val="32"/>
          <w:szCs w:val="32"/>
          <w:cs/>
          <w:lang w:val="en-US" w:bidi="th-TH"/>
        </w:rPr>
        <w:t>3.</w:t>
      </w:r>
      <w:r>
        <w:rPr>
          <w:rFonts w:hint="cs" w:ascii="TH SarabunIT๙" w:hAnsi="TH SarabunIT๙" w:cs="TH SarabunIT๙"/>
          <w:sz w:val="32"/>
          <w:szCs w:val="32"/>
          <w:cs/>
          <w:lang w:val="en-US" w:bidi="th-TH"/>
        </w:rPr>
        <w:t>9</w:t>
      </w:r>
      <w:r>
        <w:rPr>
          <w:rFonts w:hint="default" w:ascii="TH SarabunIT๙" w:hAnsi="TH SarabunIT๙" w:cs="TH SarabunIT๙"/>
          <w:sz w:val="32"/>
          <w:szCs w:val="32"/>
          <w:cs/>
          <w:lang w:val="en-US" w:bidi="th-TH"/>
        </w:rPr>
        <w:t> </w:t>
      </w:r>
      <w:r>
        <w:rPr>
          <w:rFonts w:hint="default" w:ascii="TH SarabunIT๙" w:hAnsi="TH SarabunIT๙" w:cs="TH SarabunIT๙"/>
          <w:sz w:val="32"/>
          <w:szCs w:val="32"/>
          <w:cs/>
          <w:lang w:val="th-TH" w:bidi="th-TH"/>
        </w:rPr>
        <w:t>การดำเนินกิจกรรมจังหวัดเชียงใหม่</w:t>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1๓๒</w:t>
      </w:r>
    </w:p>
    <w:p>
      <w:pPr>
        <w:rPr>
          <w:rFonts w:hint="default" w:ascii="TH SarabunIT๙" w:hAnsi="TH SarabunIT๙" w:cs="TH SarabunIT๙"/>
          <w:sz w:val="32"/>
          <w:szCs w:val="32"/>
          <w:cs/>
          <w:lang w:val="en-US" w:bidi="th-TH"/>
        </w:rPr>
      </w:pPr>
      <w:r>
        <w:rPr>
          <w:rFonts w:hint="default" w:ascii="TH SarabunIT๙" w:hAnsi="TH SarabunIT๙" w:cs="TH SarabunIT๙"/>
          <w:sz w:val="32"/>
          <w:szCs w:val="32"/>
          <w:cs/>
          <w:lang w:val="en-US" w:bidi="th-TH"/>
        </w:rPr>
        <w:t>3.1</w:t>
      </w:r>
      <w:r>
        <w:rPr>
          <w:rFonts w:hint="cs" w:ascii="TH SarabunIT๙" w:hAnsi="TH SarabunIT๙" w:cs="TH SarabunIT๙"/>
          <w:sz w:val="32"/>
          <w:szCs w:val="32"/>
          <w:cs/>
          <w:lang w:val="en-US" w:bidi="th-TH"/>
        </w:rPr>
        <w:t>0</w:t>
      </w:r>
      <w:r>
        <w:rPr>
          <w:rFonts w:hint="default" w:ascii="TH SarabunIT๙" w:hAnsi="TH SarabunIT๙" w:cs="TH SarabunIT๙"/>
          <w:sz w:val="32"/>
          <w:szCs w:val="32"/>
          <w:cs/>
          <w:lang w:val="en-US" w:bidi="th-TH"/>
        </w:rPr>
        <w:t> </w:t>
      </w:r>
      <w:r>
        <w:rPr>
          <w:rFonts w:hint="default" w:ascii="TH SarabunIT๙" w:hAnsi="TH SarabunIT๙" w:cs="TH SarabunIT๙"/>
          <w:sz w:val="32"/>
          <w:szCs w:val="32"/>
          <w:cs/>
          <w:lang w:val="th-TH" w:bidi="th-TH"/>
        </w:rPr>
        <w:t>การดำเนินกิจกรรมจังหวัดนครสวรรค์</w:t>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1</w:t>
      </w:r>
      <w:r>
        <w:rPr>
          <w:rFonts w:hint="cs" w:ascii="TH SarabunIT๙" w:hAnsi="TH SarabunIT๙" w:cs="TH SarabunIT๙"/>
          <w:sz w:val="32"/>
          <w:szCs w:val="32"/>
          <w:cs/>
          <w:lang w:val="th-TH" w:bidi="th-TH"/>
        </w:rPr>
        <w:t>๓๙</w:t>
      </w:r>
    </w:p>
    <w:p>
      <w:pPr>
        <w:rPr>
          <w:rFonts w:hint="default" w:ascii="TH SarabunIT๙" w:hAnsi="TH SarabunIT๙" w:cs="TH SarabunIT๙"/>
          <w:sz w:val="32"/>
          <w:szCs w:val="32"/>
          <w:cs/>
          <w:lang w:val="en-US" w:bidi="th-TH"/>
        </w:rPr>
      </w:pPr>
      <w:r>
        <w:rPr>
          <w:rFonts w:hint="default" w:ascii="TH SarabunIT๙" w:hAnsi="TH SarabunIT๙" w:cs="TH SarabunIT๙"/>
          <w:sz w:val="32"/>
          <w:szCs w:val="32"/>
          <w:cs/>
          <w:lang w:val="en-US" w:bidi="th-TH"/>
        </w:rPr>
        <w:t>3.1</w:t>
      </w:r>
      <w:r>
        <w:rPr>
          <w:rFonts w:hint="cs" w:ascii="TH SarabunIT๙" w:hAnsi="TH SarabunIT๙" w:cs="TH SarabunIT๙"/>
          <w:sz w:val="32"/>
          <w:szCs w:val="32"/>
          <w:cs/>
          <w:lang w:val="en-US" w:bidi="th-TH"/>
        </w:rPr>
        <w:t>1</w:t>
      </w:r>
      <w:r>
        <w:rPr>
          <w:rFonts w:hint="default" w:ascii="TH SarabunIT๙" w:hAnsi="TH SarabunIT๙" w:cs="TH SarabunIT๙"/>
          <w:sz w:val="32"/>
          <w:szCs w:val="32"/>
          <w:cs/>
          <w:lang w:val="en-US" w:bidi="th-TH"/>
        </w:rPr>
        <w:t> </w:t>
      </w:r>
      <w:r>
        <w:rPr>
          <w:rFonts w:hint="default" w:ascii="TH SarabunIT๙" w:hAnsi="TH SarabunIT๙" w:cs="TH SarabunIT๙"/>
          <w:sz w:val="32"/>
          <w:szCs w:val="32"/>
          <w:cs/>
          <w:lang w:val="th-TH" w:bidi="th-TH"/>
        </w:rPr>
        <w:t>การดำเนินกิจกรรมจังหวัดนครปฐม</w:t>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1</w:t>
      </w:r>
      <w:r>
        <w:rPr>
          <w:rFonts w:hint="cs" w:ascii="TH SarabunIT๙" w:hAnsi="TH SarabunIT๙" w:cs="TH SarabunIT๙"/>
          <w:sz w:val="32"/>
          <w:szCs w:val="32"/>
          <w:cs/>
          <w:lang w:val="th-TH" w:bidi="th-TH"/>
        </w:rPr>
        <w:t>๔๗</w:t>
      </w:r>
    </w:p>
    <w:p>
      <w:pPr>
        <w:rPr>
          <w:rFonts w:hint="default" w:ascii="TH SarabunIT๙" w:hAnsi="TH SarabunIT๙" w:cs="TH SarabunIT๙"/>
          <w:sz w:val="32"/>
          <w:szCs w:val="32"/>
          <w:cs/>
          <w:lang w:val="en-US" w:bidi="th-TH"/>
        </w:rPr>
      </w:pPr>
      <w:r>
        <w:rPr>
          <w:rFonts w:hint="default" w:ascii="TH SarabunIT๙" w:hAnsi="TH SarabunIT๙" w:cs="TH SarabunIT๙"/>
          <w:sz w:val="32"/>
          <w:szCs w:val="32"/>
          <w:cs/>
          <w:lang w:val="en-US" w:bidi="th-TH"/>
        </w:rPr>
        <w:t>3.1</w:t>
      </w:r>
      <w:r>
        <w:rPr>
          <w:rFonts w:hint="cs" w:ascii="TH SarabunIT๙" w:hAnsi="TH SarabunIT๙" w:cs="TH SarabunIT๙"/>
          <w:sz w:val="32"/>
          <w:szCs w:val="32"/>
          <w:cs/>
          <w:lang w:val="en-US" w:bidi="th-TH"/>
        </w:rPr>
        <w:t>2</w:t>
      </w:r>
      <w:r>
        <w:rPr>
          <w:rFonts w:hint="default" w:ascii="TH SarabunIT๙" w:hAnsi="TH SarabunIT๙" w:cs="TH SarabunIT๙"/>
          <w:sz w:val="32"/>
          <w:szCs w:val="32"/>
          <w:cs/>
          <w:lang w:val="en-US" w:bidi="th-TH"/>
        </w:rPr>
        <w:t> </w:t>
      </w:r>
      <w:r>
        <w:rPr>
          <w:rFonts w:hint="default" w:ascii="TH SarabunIT๙" w:hAnsi="TH SarabunIT๙" w:cs="TH SarabunIT๙"/>
          <w:sz w:val="32"/>
          <w:szCs w:val="32"/>
          <w:cs/>
          <w:lang w:val="th-TH" w:bidi="th-TH"/>
        </w:rPr>
        <w:t>การดำเนินกิจกรรมจังหวัดอุดรธานี</w:t>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1</w:t>
      </w:r>
      <w:r>
        <w:rPr>
          <w:rFonts w:hint="cs" w:ascii="TH SarabunIT๙" w:hAnsi="TH SarabunIT๙" w:cs="TH SarabunIT๙"/>
          <w:sz w:val="32"/>
          <w:szCs w:val="32"/>
          <w:cs/>
          <w:lang w:val="th-TH" w:bidi="th-TH"/>
        </w:rPr>
        <w:t>๕๖</w:t>
      </w:r>
    </w:p>
    <w:p>
      <w:pPr>
        <w:rPr>
          <w:rFonts w:hint="default" w:ascii="TH SarabunIT๙" w:hAnsi="TH SarabunIT๙" w:cs="TH SarabunIT๙"/>
          <w:sz w:val="32"/>
          <w:szCs w:val="32"/>
          <w:cs/>
          <w:lang w:val="en-US" w:bidi="th-TH"/>
        </w:rPr>
      </w:pPr>
      <w:r>
        <w:rPr>
          <w:rFonts w:hint="default" w:ascii="TH SarabunIT๙" w:hAnsi="TH SarabunIT๙" w:cs="TH SarabunIT๙"/>
          <w:sz w:val="32"/>
          <w:szCs w:val="32"/>
          <w:cs/>
          <w:lang w:val="en-US" w:bidi="th-TH"/>
        </w:rPr>
        <w:t>3.1</w:t>
      </w:r>
      <w:r>
        <w:rPr>
          <w:rFonts w:hint="cs" w:ascii="TH SarabunIT๙" w:hAnsi="TH SarabunIT๙" w:cs="TH SarabunIT๙"/>
          <w:sz w:val="32"/>
          <w:szCs w:val="32"/>
          <w:cs/>
          <w:lang w:val="en-US" w:bidi="th-TH"/>
        </w:rPr>
        <w:t>3</w:t>
      </w:r>
      <w:r>
        <w:rPr>
          <w:rFonts w:hint="default" w:ascii="TH SarabunIT๙" w:hAnsi="TH SarabunIT๙" w:cs="TH SarabunIT๙"/>
          <w:sz w:val="32"/>
          <w:szCs w:val="32"/>
          <w:cs/>
          <w:lang w:val="en-US" w:bidi="th-TH"/>
        </w:rPr>
        <w:t> </w:t>
      </w:r>
      <w:r>
        <w:rPr>
          <w:rFonts w:hint="default" w:ascii="TH SarabunIT๙" w:hAnsi="TH SarabunIT๙" w:cs="TH SarabunIT๙"/>
          <w:sz w:val="32"/>
          <w:szCs w:val="32"/>
          <w:cs/>
          <w:lang w:val="th-TH" w:bidi="th-TH"/>
        </w:rPr>
        <w:t>การดำเนินกิจกรรมจังหวัดบุรีรัมย์</w:t>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cs" w:ascii="TH SarabunIT๙" w:hAnsi="TH SarabunIT๙" w:cs="TH SarabunIT๙"/>
          <w:sz w:val="32"/>
          <w:szCs w:val="32"/>
          <w:cs/>
          <w:lang w:val="en-US" w:bidi="th-TH"/>
        </w:rPr>
        <w:t>1๖๒</w:t>
      </w:r>
    </w:p>
    <w:p>
      <w:pPr>
        <w:rPr>
          <w:rFonts w:hint="cs" w:ascii="TH SarabunIT๙" w:hAnsi="TH SarabunIT๙" w:cs="TH SarabunIT๙"/>
          <w:b w:val="0"/>
          <w:bCs w:val="0"/>
          <w:sz w:val="32"/>
          <w:szCs w:val="32"/>
          <w:cs/>
          <w:lang w:val="en-US" w:bidi="th-TH"/>
        </w:rPr>
      </w:pPr>
      <w:r>
        <w:rPr>
          <w:rFonts w:hint="cs" w:ascii="TH SarabunIT๙" w:hAnsi="TH SarabunIT๙" w:cs="TH SarabunIT๙"/>
          <w:b w:val="0"/>
          <w:bCs w:val="0"/>
          <w:sz w:val="32"/>
          <w:szCs w:val="32"/>
          <w:cs/>
          <w:lang w:val="th-TH" w:bidi="th-TH"/>
        </w:rPr>
        <w:t>แผนการดำเนินงานกิจกรรม </w:t>
      </w:r>
      <w:r>
        <w:rPr>
          <w:rFonts w:hint="cs" w:ascii="TH SarabunIT๙" w:hAnsi="TH SarabunIT๙" w:cs="TH SarabunIT๙"/>
          <w:b w:val="0"/>
          <w:bCs w:val="0"/>
          <w:sz w:val="32"/>
          <w:szCs w:val="32"/>
          <w:cs/>
          <w:lang w:val="en-US" w:bidi="th-TH"/>
        </w:rPr>
        <w:t>(</w:t>
      </w:r>
      <w:r>
        <w:rPr>
          <w:rFonts w:hint="default" w:ascii="TH SarabunPSK" w:hAnsi="TH SarabunPSK" w:cs="TH SarabunPSK"/>
          <w:b w:val="0"/>
          <w:bCs w:val="0"/>
          <w:sz w:val="32"/>
          <w:szCs w:val="32"/>
          <w:cs w:val="0"/>
          <w:lang w:val="en-US" w:bidi="th-TH"/>
        </w:rPr>
        <w:t>COVID-</w:t>
      </w:r>
      <w:r>
        <w:rPr>
          <w:rFonts w:hint="default" w:ascii="TH SarabunPSK" w:hAnsi="TH SarabunPSK" w:cs="TH SarabunPSK"/>
          <w:b w:val="0"/>
          <w:bCs w:val="0"/>
          <w:sz w:val="32"/>
          <w:szCs w:val="32"/>
          <w:cs/>
          <w:lang w:val="en-US" w:bidi="th-TH"/>
        </w:rPr>
        <w:t>19</w:t>
      </w:r>
      <w:r>
        <w:rPr>
          <w:rFonts w:hint="cs" w:ascii="TH SarabunIT๙" w:hAnsi="TH SarabunIT๙" w:cs="TH SarabunIT๙"/>
          <w:b w:val="0"/>
          <w:bCs w:val="0"/>
          <w:sz w:val="32"/>
          <w:szCs w:val="32"/>
          <w:cs/>
          <w:lang w:val="en-US" w:bidi="th-TH"/>
        </w:rPr>
        <w:t>)</w:t>
      </w:r>
      <w:r>
        <w:rPr>
          <w:rFonts w:hint="cs" w:ascii="TH SarabunIT๙" w:hAnsi="TH SarabunIT๙" w:cs="TH SarabunIT๙"/>
          <w:b w:val="0"/>
          <w:bCs w:val="0"/>
          <w:sz w:val="32"/>
          <w:szCs w:val="32"/>
          <w:cs/>
          <w:lang w:val="en-US" w:bidi="th-TH"/>
        </w:rPr>
        <w:tab/>
      </w:r>
      <w:r>
        <w:rPr>
          <w:rFonts w:hint="cs" w:ascii="TH SarabunIT๙" w:hAnsi="TH SarabunIT๙" w:cs="TH SarabunIT๙"/>
          <w:b w:val="0"/>
          <w:bCs w:val="0"/>
          <w:sz w:val="32"/>
          <w:szCs w:val="32"/>
          <w:cs/>
          <w:lang w:val="en-US" w:bidi="th-TH"/>
        </w:rPr>
        <w:tab/>
      </w:r>
      <w:r>
        <w:rPr>
          <w:rFonts w:hint="cs" w:ascii="TH SarabunIT๙" w:hAnsi="TH SarabunIT๙" w:cs="TH SarabunIT๙"/>
          <w:b w:val="0"/>
          <w:bCs w:val="0"/>
          <w:sz w:val="32"/>
          <w:szCs w:val="32"/>
          <w:cs/>
          <w:lang w:val="en-US" w:bidi="th-TH"/>
        </w:rPr>
        <w:tab/>
      </w:r>
      <w:r>
        <w:rPr>
          <w:rFonts w:hint="cs" w:ascii="TH SarabunIT๙" w:hAnsi="TH SarabunIT๙" w:cs="TH SarabunIT๙"/>
          <w:b w:val="0"/>
          <w:bCs w:val="0"/>
          <w:sz w:val="32"/>
          <w:szCs w:val="32"/>
          <w:cs/>
          <w:lang w:val="en-US" w:bidi="th-TH"/>
        </w:rPr>
        <w:tab/>
      </w:r>
      <w:r>
        <w:rPr>
          <w:rFonts w:hint="cs" w:ascii="TH SarabunIT๙" w:hAnsi="TH SarabunIT๙" w:cs="TH SarabunIT๙"/>
          <w:b w:val="0"/>
          <w:bCs w:val="0"/>
          <w:sz w:val="32"/>
          <w:szCs w:val="32"/>
          <w:cs/>
          <w:lang w:val="en-US" w:bidi="th-TH"/>
        </w:rPr>
        <w:tab/>
      </w:r>
      <w:r>
        <w:rPr>
          <w:rFonts w:hint="cs" w:ascii="TH SarabunIT๙" w:hAnsi="TH SarabunIT๙" w:cs="TH SarabunIT๙"/>
          <w:b w:val="0"/>
          <w:bCs w:val="0"/>
          <w:sz w:val="32"/>
          <w:szCs w:val="32"/>
          <w:cs/>
          <w:lang w:val="en-US" w:bidi="th-TH"/>
        </w:rPr>
        <w:tab/>
      </w:r>
      <w:r>
        <w:rPr>
          <w:rFonts w:hint="cs" w:ascii="TH SarabunIT๙" w:hAnsi="TH SarabunIT๙" w:cs="TH SarabunIT๙"/>
          <w:b w:val="0"/>
          <w:bCs w:val="0"/>
          <w:sz w:val="32"/>
          <w:szCs w:val="32"/>
          <w:cs/>
          <w:lang w:val="en-US" w:bidi="th-TH"/>
        </w:rPr>
        <w:tab/>
      </w:r>
      <w:r>
        <w:rPr>
          <w:rFonts w:hint="cs" w:ascii="TH SarabunIT๙" w:hAnsi="TH SarabunIT๙" w:cs="TH SarabunIT๙"/>
          <w:b w:val="0"/>
          <w:bCs w:val="0"/>
          <w:sz w:val="32"/>
          <w:szCs w:val="32"/>
          <w:cs/>
          <w:lang w:val="en-US" w:bidi="th-TH"/>
        </w:rPr>
        <w:t>1๗๐</w:t>
      </w:r>
    </w:p>
    <w:p>
      <w:pPr>
        <w:rPr>
          <w:rFonts w:hint="default" w:ascii="TH SarabunIT๙" w:hAnsi="TH SarabunIT๙" w:cs="TH SarabunIT๙"/>
          <w:b w:val="0"/>
          <w:bCs w:val="0"/>
          <w:sz w:val="32"/>
          <w:szCs w:val="32"/>
          <w:cs/>
          <w:lang w:val="en-US" w:bidi="th-TH"/>
        </w:rPr>
      </w:pPr>
      <w:r>
        <w:rPr>
          <w:rFonts w:hint="cs" w:ascii="TH SarabunIT๙" w:hAnsi="TH SarabunIT๙" w:cs="TH SarabunIT๙"/>
          <w:b w:val="0"/>
          <w:bCs w:val="0"/>
          <w:sz w:val="32"/>
          <w:szCs w:val="32"/>
          <w:cs/>
          <w:lang w:val="th-TH" w:bidi="th-TH"/>
        </w:rPr>
        <w:t>รายงานกิจกรรมผลการดำเนินงานโครงการ</w:t>
      </w:r>
      <w:r>
        <w:rPr>
          <w:rFonts w:hint="cs" w:ascii="TH SarabunIT๙" w:hAnsi="TH SarabunIT๙" w:cs="TH SarabunIT๙"/>
          <w:b w:val="0"/>
          <w:bCs w:val="0"/>
          <w:sz w:val="32"/>
          <w:szCs w:val="32"/>
          <w:cs/>
          <w:lang w:val="en-US" w:bidi="th-TH"/>
        </w:rPr>
        <w:tab/>
      </w:r>
      <w:r>
        <w:rPr>
          <w:rFonts w:hint="cs" w:ascii="TH SarabunIT๙" w:hAnsi="TH SarabunIT๙" w:cs="TH SarabunIT๙"/>
          <w:b w:val="0"/>
          <w:bCs w:val="0"/>
          <w:sz w:val="32"/>
          <w:szCs w:val="32"/>
          <w:cs/>
          <w:lang w:val="en-US" w:bidi="th-TH"/>
        </w:rPr>
        <w:tab/>
      </w:r>
      <w:r>
        <w:rPr>
          <w:rFonts w:hint="cs" w:ascii="TH SarabunIT๙" w:hAnsi="TH SarabunIT๙" w:cs="TH SarabunIT๙"/>
          <w:b w:val="0"/>
          <w:bCs w:val="0"/>
          <w:sz w:val="32"/>
          <w:szCs w:val="32"/>
          <w:cs/>
          <w:lang w:val="en-US" w:bidi="th-TH"/>
        </w:rPr>
        <w:tab/>
      </w:r>
      <w:r>
        <w:rPr>
          <w:rFonts w:hint="cs" w:ascii="TH SarabunIT๙" w:hAnsi="TH SarabunIT๙" w:cs="TH SarabunIT๙"/>
          <w:b w:val="0"/>
          <w:bCs w:val="0"/>
          <w:sz w:val="32"/>
          <w:szCs w:val="32"/>
          <w:cs/>
          <w:lang w:val="en-US" w:bidi="th-TH"/>
        </w:rPr>
        <w:tab/>
      </w:r>
      <w:r>
        <w:rPr>
          <w:rFonts w:hint="cs" w:ascii="TH SarabunIT๙" w:hAnsi="TH SarabunIT๙" w:cs="TH SarabunIT๙"/>
          <w:b w:val="0"/>
          <w:bCs w:val="0"/>
          <w:sz w:val="32"/>
          <w:szCs w:val="32"/>
          <w:cs/>
          <w:lang w:val="en-US" w:bidi="th-TH"/>
        </w:rPr>
        <w:tab/>
      </w:r>
      <w:r>
        <w:rPr>
          <w:rFonts w:hint="cs" w:ascii="TH SarabunIT๙" w:hAnsi="TH SarabunIT๙" w:cs="TH SarabunIT๙"/>
          <w:b w:val="0"/>
          <w:bCs w:val="0"/>
          <w:sz w:val="32"/>
          <w:szCs w:val="32"/>
          <w:cs/>
          <w:lang w:val="en-US" w:bidi="th-TH"/>
        </w:rPr>
        <w:tab/>
      </w:r>
      <w:r>
        <w:rPr>
          <w:rFonts w:hint="cs" w:ascii="TH SarabunIT๙" w:hAnsi="TH SarabunIT๙" w:cs="TH SarabunIT๙"/>
          <w:b w:val="0"/>
          <w:bCs w:val="0"/>
          <w:sz w:val="32"/>
          <w:szCs w:val="32"/>
          <w:cs/>
          <w:lang w:val="en-US" w:bidi="th-TH"/>
        </w:rPr>
        <w:tab/>
      </w:r>
      <w:r>
        <w:rPr>
          <w:rFonts w:hint="cs" w:ascii="TH SarabunIT๙" w:hAnsi="TH SarabunIT๙" w:cs="TH SarabunIT๙"/>
          <w:b w:val="0"/>
          <w:bCs w:val="0"/>
          <w:sz w:val="32"/>
          <w:szCs w:val="32"/>
          <w:cs/>
          <w:lang w:val="en-US" w:bidi="th-TH"/>
        </w:rPr>
        <w:t>2๑๗</w:t>
      </w:r>
    </w:p>
    <w:p>
      <w:pPr>
        <w:rPr>
          <w:rFonts w:hint="default" w:ascii="TH SarabunIT๙" w:hAnsi="TH SarabunIT๙" w:cs="TH SarabunIT๙"/>
          <w:b/>
          <w:bCs/>
          <w:sz w:val="32"/>
          <w:szCs w:val="32"/>
          <w:cs/>
          <w:lang w:val="th-TH" w:bidi="th-TH"/>
        </w:rPr>
      </w:pPr>
      <w:r>
        <w:rPr>
          <w:rFonts w:hint="default" w:ascii="TH SarabunIT๙" w:hAnsi="TH SarabunIT๙" w:cs="TH SarabunIT๙"/>
          <w:b/>
          <w:bCs/>
          <w:sz w:val="32"/>
          <w:szCs w:val="32"/>
          <w:cs/>
          <w:lang w:val="th-TH" w:bidi="th-TH"/>
        </w:rPr>
        <w:t>บทที่</w:t>
      </w:r>
      <w:r>
        <w:rPr>
          <w:rFonts w:hint="default" w:ascii="TH SarabunIT๙" w:hAnsi="TH SarabunIT๙" w:cs="TH SarabunIT๙"/>
          <w:b/>
          <w:bCs/>
          <w:sz w:val="32"/>
          <w:szCs w:val="32"/>
          <w:cs/>
          <w:lang w:val="en-US" w:bidi="th-TH"/>
        </w:rPr>
        <w:t> </w:t>
      </w:r>
      <w:r>
        <w:rPr>
          <w:rFonts w:hint="cs" w:ascii="TH SarabunIT๙" w:hAnsi="TH SarabunIT๙" w:cs="TH SarabunIT๙"/>
          <w:b/>
          <w:bCs/>
          <w:sz w:val="32"/>
          <w:szCs w:val="32"/>
          <w:cs/>
          <w:lang w:val="th-TH" w:bidi="th-TH"/>
        </w:rPr>
        <w:t>๔</w:t>
      </w:r>
      <w:r>
        <w:rPr>
          <w:rFonts w:hint="default" w:ascii="TH SarabunIT๙" w:hAnsi="TH SarabunIT๙" w:cs="TH SarabunIT๙"/>
          <w:b/>
          <w:bCs/>
          <w:sz w:val="32"/>
          <w:szCs w:val="32"/>
          <w:cs/>
          <w:lang w:val="en-US" w:bidi="th-TH"/>
        </w:rPr>
        <w:t> </w:t>
      </w:r>
      <w:r>
        <w:rPr>
          <w:rFonts w:hint="default" w:ascii="TH SarabunIT๙" w:hAnsi="TH SarabunIT๙" w:cs="TH SarabunIT๙"/>
          <w:b/>
          <w:bCs/>
          <w:sz w:val="32"/>
          <w:szCs w:val="32"/>
          <w:cs/>
          <w:lang w:val="th-TH" w:bidi="th-TH"/>
        </w:rPr>
        <w:t>สรุ</w:t>
      </w:r>
      <w:r>
        <w:rPr>
          <w:rFonts w:hint="cs" w:ascii="TH SarabunIT๙" w:hAnsi="TH SarabunIT๙" w:cs="TH SarabunIT๙"/>
          <w:b/>
          <w:bCs/>
          <w:sz w:val="32"/>
          <w:szCs w:val="32"/>
          <w:cs/>
          <w:lang w:val="th-TH" w:bidi="th-TH"/>
        </w:rPr>
        <w:t>ป</w:t>
      </w:r>
      <w:r>
        <w:rPr>
          <w:rFonts w:hint="default" w:ascii="TH SarabunIT๙" w:hAnsi="TH SarabunIT๙" w:cs="TH SarabunIT๙"/>
          <w:b/>
          <w:bCs/>
          <w:sz w:val="32"/>
          <w:szCs w:val="32"/>
          <w:cs/>
          <w:lang w:val="th-TH" w:bidi="th-TH"/>
        </w:rPr>
        <w:t>ผลการดำเนิน</w:t>
      </w:r>
      <w:r>
        <w:rPr>
          <w:rFonts w:hint="cs" w:ascii="TH SarabunIT๙" w:hAnsi="TH SarabunIT๙" w:cs="TH SarabunIT๙"/>
          <w:b/>
          <w:bCs/>
          <w:sz w:val="32"/>
          <w:szCs w:val="32"/>
          <w:cs/>
          <w:lang w:val="th-TH" w:bidi="th-TH"/>
        </w:rPr>
        <w:t>การ</w:t>
      </w:r>
      <w:r>
        <w:rPr>
          <w:rFonts w:hint="default" w:ascii="TH SarabunIT๙" w:hAnsi="TH SarabunIT๙" w:cs="TH SarabunIT๙"/>
          <w:b/>
          <w:bCs/>
          <w:sz w:val="32"/>
          <w:szCs w:val="32"/>
          <w:cs/>
          <w:lang w:val="th-TH" w:bidi="th-TH"/>
        </w:rPr>
        <w:t>โครงการ</w:t>
      </w:r>
      <w:r>
        <w:rPr>
          <w:rFonts w:hint="default" w:ascii="TH SarabunIT๙" w:hAnsi="TH SarabunIT๙" w:cs="TH SarabunIT๙"/>
          <w:b/>
          <w:bCs/>
          <w:sz w:val="32"/>
          <w:szCs w:val="32"/>
          <w:cs/>
          <w:lang w:val="en-US" w:bidi="th-TH"/>
        </w:rPr>
        <w:t> </w:t>
      </w:r>
      <w:r>
        <w:rPr>
          <w:rFonts w:hint="default" w:ascii="TH SarabunIT๙" w:hAnsi="TH SarabunIT๙" w:cs="TH SarabunIT๙"/>
          <w:b/>
          <w:bCs/>
          <w:sz w:val="32"/>
          <w:szCs w:val="32"/>
          <w:cs/>
          <w:lang w:val="th-TH" w:bidi="th-TH"/>
        </w:rPr>
        <w:t>ฯ</w:t>
      </w:r>
    </w:p>
    <w:p>
      <w:pPr>
        <w:rPr>
          <w:rFonts w:hint="cs" w:ascii="TH SarabunIT๙" w:hAnsi="TH SarabunIT๙" w:cs="TH SarabunIT๙"/>
          <w:b w:val="0"/>
          <w:bCs w:val="0"/>
          <w:sz w:val="32"/>
          <w:szCs w:val="32"/>
          <w:cs/>
          <w:lang w:val="en-US" w:bidi="th-TH"/>
        </w:rPr>
      </w:pPr>
      <w:r>
        <w:rPr>
          <w:rFonts w:hint="default" w:ascii="TH SarabunIT๙" w:hAnsi="TH SarabunIT๙" w:cs="TH SarabunIT๙"/>
          <w:b w:val="0"/>
          <w:bCs w:val="0"/>
          <w:sz w:val="32"/>
          <w:szCs w:val="32"/>
          <w:cs/>
          <w:lang w:val="th-TH" w:bidi="th-TH"/>
        </w:rPr>
        <w:t>สรุ</w:t>
      </w:r>
      <w:r>
        <w:rPr>
          <w:rFonts w:hint="cs" w:ascii="TH SarabunIT๙" w:hAnsi="TH SarabunIT๙" w:cs="TH SarabunIT๙"/>
          <w:b w:val="0"/>
          <w:bCs w:val="0"/>
          <w:sz w:val="32"/>
          <w:szCs w:val="32"/>
          <w:cs/>
          <w:lang w:val="th-TH" w:bidi="th-TH"/>
        </w:rPr>
        <w:t>ป</w:t>
      </w:r>
      <w:r>
        <w:rPr>
          <w:rFonts w:hint="default" w:ascii="TH SarabunIT๙" w:hAnsi="TH SarabunIT๙" w:cs="TH SarabunIT๙"/>
          <w:b w:val="0"/>
          <w:bCs w:val="0"/>
          <w:sz w:val="32"/>
          <w:szCs w:val="32"/>
          <w:cs/>
          <w:lang w:val="th-TH" w:bidi="th-TH"/>
        </w:rPr>
        <w:t>ผลการดำเนิน</w:t>
      </w:r>
      <w:r>
        <w:rPr>
          <w:rFonts w:hint="cs" w:ascii="TH SarabunIT๙" w:hAnsi="TH SarabunIT๙" w:cs="TH SarabunIT๙"/>
          <w:b w:val="0"/>
          <w:bCs w:val="0"/>
          <w:sz w:val="32"/>
          <w:szCs w:val="32"/>
          <w:cs/>
          <w:lang w:val="th-TH" w:bidi="th-TH"/>
        </w:rPr>
        <w:t>การ</w:t>
      </w:r>
      <w:r>
        <w:rPr>
          <w:rFonts w:hint="default" w:ascii="TH SarabunIT๙" w:hAnsi="TH SarabunIT๙" w:cs="TH SarabunIT๙"/>
          <w:b w:val="0"/>
          <w:bCs w:val="0"/>
          <w:sz w:val="32"/>
          <w:szCs w:val="32"/>
          <w:cs/>
          <w:lang w:val="th-TH" w:bidi="th-TH"/>
        </w:rPr>
        <w:t>โครงการ</w:t>
      </w:r>
      <w:r>
        <w:rPr>
          <w:rFonts w:hint="default" w:ascii="TH SarabunIT๙" w:hAnsi="TH SarabunIT๙" w:cs="TH SarabunIT๙"/>
          <w:b w:val="0"/>
          <w:bCs w:val="0"/>
          <w:sz w:val="32"/>
          <w:szCs w:val="32"/>
          <w:cs/>
          <w:lang w:val="en-US" w:bidi="th-TH"/>
        </w:rPr>
        <w:t> </w:t>
      </w:r>
      <w:r>
        <w:rPr>
          <w:rFonts w:hint="default" w:ascii="TH SarabunIT๙" w:hAnsi="TH SarabunIT๙" w:cs="TH SarabunIT๙"/>
          <w:b w:val="0"/>
          <w:bCs w:val="0"/>
          <w:sz w:val="32"/>
          <w:szCs w:val="32"/>
          <w:cs/>
          <w:lang w:val="th-TH" w:bidi="th-TH"/>
        </w:rPr>
        <w:t>ฯ</w:t>
      </w:r>
      <w:r>
        <w:rPr>
          <w:rFonts w:hint="cs" w:ascii="TH SarabunIT๙" w:hAnsi="TH SarabunIT๙" w:cs="TH SarabunIT๙"/>
          <w:b w:val="0"/>
          <w:bCs w:val="0"/>
          <w:sz w:val="32"/>
          <w:szCs w:val="32"/>
          <w:cs/>
          <w:lang w:val="en-US" w:bidi="th-TH"/>
        </w:rPr>
        <w:tab/>
      </w:r>
      <w:r>
        <w:rPr>
          <w:rFonts w:hint="cs" w:ascii="TH SarabunIT๙" w:hAnsi="TH SarabunIT๙" w:cs="TH SarabunIT๙"/>
          <w:b w:val="0"/>
          <w:bCs w:val="0"/>
          <w:sz w:val="32"/>
          <w:szCs w:val="32"/>
          <w:cs/>
          <w:lang w:val="en-US" w:bidi="th-TH"/>
        </w:rPr>
        <w:tab/>
      </w:r>
      <w:r>
        <w:rPr>
          <w:rFonts w:hint="cs" w:ascii="TH SarabunIT๙" w:hAnsi="TH SarabunIT๙" w:cs="TH SarabunIT๙"/>
          <w:b w:val="0"/>
          <w:bCs w:val="0"/>
          <w:sz w:val="32"/>
          <w:szCs w:val="32"/>
          <w:cs/>
          <w:lang w:val="en-US" w:bidi="th-TH"/>
        </w:rPr>
        <w:tab/>
      </w:r>
      <w:r>
        <w:rPr>
          <w:rFonts w:hint="cs" w:ascii="TH SarabunIT๙" w:hAnsi="TH SarabunIT๙" w:cs="TH SarabunIT๙"/>
          <w:b w:val="0"/>
          <w:bCs w:val="0"/>
          <w:sz w:val="32"/>
          <w:szCs w:val="32"/>
          <w:cs/>
          <w:lang w:val="en-US" w:bidi="th-TH"/>
        </w:rPr>
        <w:tab/>
      </w:r>
      <w:r>
        <w:rPr>
          <w:rFonts w:hint="cs" w:ascii="TH SarabunIT๙" w:hAnsi="TH SarabunIT๙" w:cs="TH SarabunIT๙"/>
          <w:b w:val="0"/>
          <w:bCs w:val="0"/>
          <w:sz w:val="32"/>
          <w:szCs w:val="32"/>
          <w:cs/>
          <w:lang w:val="en-US" w:bidi="th-TH"/>
        </w:rPr>
        <w:tab/>
      </w:r>
      <w:r>
        <w:rPr>
          <w:rFonts w:hint="cs" w:ascii="TH SarabunIT๙" w:hAnsi="TH SarabunIT๙" w:cs="TH SarabunIT๙"/>
          <w:b w:val="0"/>
          <w:bCs w:val="0"/>
          <w:sz w:val="32"/>
          <w:szCs w:val="32"/>
          <w:cs/>
          <w:lang w:val="en-US" w:bidi="th-TH"/>
        </w:rPr>
        <w:tab/>
      </w:r>
      <w:r>
        <w:rPr>
          <w:rFonts w:hint="cs" w:ascii="TH SarabunIT๙" w:hAnsi="TH SarabunIT๙" w:cs="TH SarabunIT๙"/>
          <w:b w:val="0"/>
          <w:bCs w:val="0"/>
          <w:sz w:val="32"/>
          <w:szCs w:val="32"/>
          <w:cs/>
          <w:lang w:val="en-US" w:bidi="th-TH"/>
        </w:rPr>
        <w:tab/>
      </w:r>
      <w:r>
        <w:rPr>
          <w:rFonts w:hint="cs" w:ascii="TH SarabunIT๙" w:hAnsi="TH SarabunIT๙" w:cs="TH SarabunIT๙"/>
          <w:b w:val="0"/>
          <w:bCs w:val="0"/>
          <w:sz w:val="32"/>
          <w:szCs w:val="32"/>
          <w:cs/>
          <w:lang w:val="en-US" w:bidi="th-TH"/>
        </w:rPr>
        <w:tab/>
      </w:r>
      <w:r>
        <w:rPr>
          <w:rFonts w:hint="cs" w:ascii="TH SarabunIT๙" w:hAnsi="TH SarabunIT๙" w:cs="TH SarabunIT๙"/>
          <w:b w:val="0"/>
          <w:bCs w:val="0"/>
          <w:sz w:val="32"/>
          <w:szCs w:val="32"/>
          <w:cs/>
          <w:lang w:val="th-TH" w:bidi="th-TH"/>
        </w:rPr>
        <w:t>๓๑๖</w:t>
      </w:r>
    </w:p>
    <w:p>
      <w:pPr>
        <w:rPr>
          <w:rFonts w:hint="cs" w:ascii="TH SarabunIT๙" w:hAnsi="TH SarabunIT๙" w:cs="TH SarabunIT๙"/>
          <w:b/>
          <w:bCs/>
          <w:sz w:val="32"/>
          <w:szCs w:val="32"/>
          <w:cs/>
          <w:lang w:val="en-US" w:bidi="th-TH"/>
        </w:rPr>
      </w:pPr>
      <w:r>
        <w:rPr>
          <w:rFonts w:hint="default" w:ascii="TH SarabunIT๙" w:hAnsi="TH SarabunIT๙" w:cs="TH SarabunIT๙"/>
          <w:b/>
          <w:bCs/>
          <w:sz w:val="32"/>
          <w:szCs w:val="32"/>
          <w:cs/>
          <w:lang w:val="th-TH" w:bidi="th-TH"/>
        </w:rPr>
        <w:t>บทที่</w:t>
      </w:r>
      <w:r>
        <w:rPr>
          <w:rFonts w:hint="cs" w:ascii="TH SarabunIT๙" w:hAnsi="TH SarabunIT๙" w:cs="TH SarabunIT๙"/>
          <w:b/>
          <w:bCs/>
          <w:sz w:val="32"/>
          <w:szCs w:val="32"/>
          <w:cs/>
          <w:lang w:val="en-US" w:bidi="th-TH"/>
        </w:rPr>
        <w:t xml:space="preserve"> 5 </w:t>
      </w:r>
      <w:r>
        <w:rPr>
          <w:rFonts w:hint="cs" w:ascii="TH SarabunIT๙" w:hAnsi="TH SarabunIT๙" w:cs="TH SarabunIT๙"/>
          <w:b/>
          <w:bCs/>
          <w:sz w:val="32"/>
          <w:szCs w:val="32"/>
          <w:cs/>
          <w:lang w:val="th-TH" w:bidi="th-TH"/>
        </w:rPr>
        <w:t xml:space="preserve">ฐานข้อมูลนักสื่อสารพลังงานในพื้นที่ </w:t>
      </w:r>
      <w:r>
        <w:rPr>
          <w:rFonts w:hint="cs" w:ascii="TH SarabunIT๙" w:hAnsi="TH SarabunIT๙" w:cs="TH SarabunIT๙"/>
          <w:b/>
          <w:bCs/>
          <w:sz w:val="32"/>
          <w:szCs w:val="32"/>
          <w:cs/>
          <w:lang w:val="en-US" w:bidi="th-TH"/>
        </w:rPr>
        <w:t xml:space="preserve">13 </w:t>
      </w:r>
      <w:r>
        <w:rPr>
          <w:rFonts w:hint="cs" w:ascii="TH SarabunIT๙" w:hAnsi="TH SarabunIT๙" w:cs="TH SarabunIT๙"/>
          <w:b/>
          <w:bCs/>
          <w:sz w:val="32"/>
          <w:szCs w:val="32"/>
          <w:cs/>
          <w:lang w:val="th-TH" w:bidi="th-TH"/>
        </w:rPr>
        <w:t>จังหวัด เพื่อการเข้าถึงข้อมูลนักสื่อสาร</w:t>
      </w:r>
    </w:p>
    <w:p>
      <w:pPr>
        <w:rPr>
          <w:rFonts w:hint="default" w:ascii="TH SarabunIT๙" w:hAnsi="TH SarabunIT๙" w:cs="TH SarabunIT๙"/>
          <w:b w:val="0"/>
          <w:bCs w:val="0"/>
          <w:sz w:val="32"/>
          <w:szCs w:val="32"/>
          <w:cs/>
          <w:lang w:val="en-US" w:bidi="th-TH"/>
        </w:rPr>
      </w:pPr>
      <w:r>
        <w:rPr>
          <w:rFonts w:hint="cs" w:ascii="TH SarabunIT๙" w:hAnsi="TH SarabunIT๙" w:cs="TH SarabunIT๙"/>
          <w:b w:val="0"/>
          <w:bCs w:val="0"/>
          <w:sz w:val="32"/>
          <w:szCs w:val="32"/>
          <w:cs/>
          <w:lang w:val="th-TH" w:bidi="th-TH"/>
        </w:rPr>
        <w:t xml:space="preserve">ฐานข้อมูลนักสื่อสารพลังงานในพื้นที่ </w:t>
      </w:r>
      <w:r>
        <w:rPr>
          <w:rFonts w:hint="cs" w:ascii="TH SarabunIT๙" w:hAnsi="TH SarabunIT๙" w:cs="TH SarabunIT๙"/>
          <w:b w:val="0"/>
          <w:bCs w:val="0"/>
          <w:sz w:val="32"/>
          <w:szCs w:val="32"/>
          <w:cs/>
          <w:lang w:val="en-US" w:bidi="th-TH"/>
        </w:rPr>
        <w:t xml:space="preserve">13 </w:t>
      </w:r>
      <w:r>
        <w:rPr>
          <w:rFonts w:hint="cs" w:ascii="TH SarabunIT๙" w:hAnsi="TH SarabunIT๙" w:cs="TH SarabunIT๙"/>
          <w:b w:val="0"/>
          <w:bCs w:val="0"/>
          <w:sz w:val="32"/>
          <w:szCs w:val="32"/>
          <w:cs/>
          <w:lang w:val="th-TH" w:bidi="th-TH"/>
        </w:rPr>
        <w:t>จังหวัด เพื่อการเข้าถึงข้อมูลนักสื่อสาร</w:t>
      </w:r>
      <w:r>
        <w:rPr>
          <w:rFonts w:hint="cs" w:ascii="TH SarabunIT๙" w:hAnsi="TH SarabunIT๙" w:cs="TH SarabunIT๙"/>
          <w:b/>
          <w:bCs/>
          <w:sz w:val="32"/>
          <w:szCs w:val="32"/>
          <w:cs/>
          <w:lang w:val="en-US" w:bidi="th-TH"/>
        </w:rPr>
        <w:tab/>
      </w:r>
      <w:r>
        <w:rPr>
          <w:rFonts w:hint="cs" w:ascii="TH SarabunIT๙" w:hAnsi="TH SarabunIT๙" w:cs="TH SarabunIT๙"/>
          <w:b/>
          <w:bCs/>
          <w:sz w:val="32"/>
          <w:szCs w:val="32"/>
          <w:cs/>
          <w:lang w:val="en-US" w:bidi="th-TH"/>
        </w:rPr>
        <w:tab/>
      </w:r>
      <w:r>
        <w:rPr>
          <w:rFonts w:hint="cs" w:ascii="TH SarabunIT๙" w:hAnsi="TH SarabunIT๙" w:cs="TH SarabunIT๙"/>
          <w:b w:val="0"/>
          <w:bCs w:val="0"/>
          <w:sz w:val="32"/>
          <w:szCs w:val="32"/>
          <w:cs/>
          <w:lang w:val="en-US" w:bidi="th-TH"/>
        </w:rPr>
        <w:t>3๙๗</w:t>
      </w:r>
      <w:r>
        <w:rPr>
          <w:rFonts w:hint="cs" w:ascii="TH SarabunIT๙" w:hAnsi="TH SarabunIT๙" w:cs="TH SarabunIT๙"/>
          <w:b w:val="0"/>
          <w:bCs w:val="0"/>
          <w:sz w:val="32"/>
          <w:szCs w:val="32"/>
          <w:cs/>
          <w:lang w:val="en-US" w:bidi="th-TH"/>
        </w:rPr>
        <w:tab/>
      </w:r>
    </w:p>
    <w:p>
      <w:pPr>
        <w:rPr>
          <w:rFonts w:hint="default" w:ascii="TH SarabunIT๙" w:hAnsi="TH SarabunIT๙" w:cs="TH SarabunIT๙"/>
          <w:b/>
          <w:bCs/>
          <w:sz w:val="32"/>
          <w:szCs w:val="32"/>
          <w:cs/>
          <w:lang w:val="th-TH" w:bidi="th-TH"/>
        </w:rPr>
      </w:pPr>
      <w:bookmarkStart w:id="17" w:name="_GoBack"/>
      <w:bookmarkEnd w:id="17"/>
    </w:p>
    <w:p>
      <w:pPr>
        <w:rPr>
          <w:rFonts w:hint="default" w:ascii="TH SarabunIT๙" w:hAnsi="TH SarabunIT๙" w:cs="TH SarabunIT๙"/>
          <w:b/>
          <w:bCs/>
          <w:sz w:val="32"/>
          <w:szCs w:val="32"/>
          <w:cs/>
          <w:lang w:val="th-TH" w:bidi="th-TH"/>
        </w:rPr>
      </w:pPr>
    </w:p>
    <w:p>
      <w:pPr>
        <w:jc w:val="center"/>
        <w:rPr>
          <w:rFonts w:hint="default" w:ascii="TH SarabunIT๙" w:hAnsi="TH SarabunIT๙" w:cs="TH SarabunIT๙"/>
          <w:b/>
          <w:bCs/>
          <w:sz w:val="32"/>
          <w:szCs w:val="32"/>
          <w:cs/>
          <w:lang w:val="th-TH" w:bidi="th-TH"/>
        </w:rPr>
      </w:pPr>
      <w:r>
        <w:rPr>
          <w:rFonts w:hint="cs" w:ascii="TH SarabunIT๙" w:hAnsi="TH SarabunIT๙" w:cs="TH SarabunIT๙"/>
          <w:b/>
          <w:bCs/>
          <w:sz w:val="36"/>
          <w:szCs w:val="36"/>
          <w:cs/>
          <w:lang w:val="th-TH" w:bidi="th-TH"/>
        </w:rPr>
        <w:t>สารบัญ</w:t>
      </w:r>
      <w:r>
        <w:rPr>
          <w:rFonts w:hint="cs" w:ascii="TH SarabunIT๙" w:hAnsi="TH SarabunIT๙" w:cs="TH SarabunIT๙"/>
          <w:b/>
          <w:bCs/>
          <w:sz w:val="36"/>
          <w:szCs w:val="36"/>
          <w:cs/>
          <w:lang w:val="en-US" w:bidi="th-TH"/>
        </w:rPr>
        <w:t> (</w:t>
      </w:r>
      <w:r>
        <w:rPr>
          <w:rFonts w:hint="cs" w:ascii="TH SarabunIT๙" w:hAnsi="TH SarabunIT๙" w:cs="TH SarabunIT๙"/>
          <w:b/>
          <w:bCs/>
          <w:sz w:val="36"/>
          <w:szCs w:val="36"/>
          <w:cs/>
          <w:lang w:val="th-TH" w:bidi="th-TH"/>
        </w:rPr>
        <w:t>ต่อ</w:t>
      </w:r>
      <w:r>
        <w:rPr>
          <w:rFonts w:hint="cs" w:ascii="TH SarabunIT๙" w:hAnsi="TH SarabunIT๙" w:cs="TH SarabunIT๙"/>
          <w:b/>
          <w:bCs/>
          <w:sz w:val="36"/>
          <w:szCs w:val="36"/>
          <w:cs/>
          <w:lang w:val="en-US" w:bidi="th-TH"/>
        </w:rPr>
        <w:t>)</w:t>
      </w:r>
    </w:p>
    <w:p>
      <w:pPr>
        <w:rPr>
          <w:rFonts w:hint="default" w:ascii="TH SarabunIT๙" w:hAnsi="TH SarabunIT๙" w:cs="TH SarabunIT๙"/>
          <w:b/>
          <w:bCs/>
          <w:sz w:val="32"/>
          <w:szCs w:val="32"/>
          <w:cs/>
          <w:lang w:val="en-US" w:bidi="th-TH"/>
        </w:rPr>
      </w:pPr>
      <w:r>
        <w:rPr>
          <w:rFonts w:hint="default" w:ascii="TH SarabunIT๙" w:hAnsi="TH SarabunIT๙" w:cs="TH SarabunIT๙"/>
          <w:b/>
          <w:bCs/>
          <w:sz w:val="32"/>
          <w:szCs w:val="32"/>
          <w:cs/>
          <w:lang w:val="th-TH" w:bidi="th-TH"/>
        </w:rPr>
        <w:t>ภาคผนวก</w:t>
      </w:r>
    </w:p>
    <w:p>
      <w:pPr>
        <w:rPr>
          <w:rFonts w:hint="default" w:ascii="TH SarabunIT๙" w:hAnsi="TH SarabunIT๙" w:cs="TH SarabunIT๙"/>
          <w:sz w:val="32"/>
          <w:szCs w:val="32"/>
          <w:cs/>
          <w:lang w:val="en-US" w:bidi="th-TH"/>
        </w:rPr>
      </w:pPr>
      <w:r>
        <w:rPr>
          <w:rFonts w:hint="default" w:ascii="TH SarabunIT๙" w:hAnsi="TH SarabunIT๙" w:cs="TH SarabunIT๙"/>
          <w:sz w:val="32"/>
          <w:szCs w:val="32"/>
          <w:cs/>
          <w:lang w:val="th-TH" w:bidi="th-TH"/>
        </w:rPr>
        <w:t>ภาคผนวก</w:t>
      </w:r>
      <w:r>
        <w:rPr>
          <w:rFonts w:hint="default" w:ascii="TH SarabunIT๙" w:hAnsi="TH SarabunIT๙" w:cs="TH SarabunIT๙"/>
          <w:sz w:val="32"/>
          <w:szCs w:val="32"/>
          <w:cs/>
          <w:lang w:val="en-US" w:bidi="th-TH"/>
        </w:rPr>
        <w:t> </w:t>
      </w:r>
      <w:r>
        <w:rPr>
          <w:rFonts w:hint="default" w:ascii="TH SarabunIT๙" w:hAnsi="TH SarabunIT๙" w:cs="TH SarabunIT๙"/>
          <w:sz w:val="32"/>
          <w:szCs w:val="32"/>
          <w:cs/>
          <w:lang w:val="th-TH" w:bidi="th-TH"/>
        </w:rPr>
        <w:t>ก</w:t>
      </w:r>
      <w:r>
        <w:rPr>
          <w:rFonts w:hint="default" w:ascii="TH SarabunIT๙" w:hAnsi="TH SarabunIT๙" w:cs="TH SarabunIT๙"/>
          <w:sz w:val="32"/>
          <w:szCs w:val="32"/>
          <w:cs/>
          <w:lang w:val="en-US" w:bidi="th-TH"/>
        </w:rPr>
        <w:t>. </w:t>
      </w:r>
      <w:r>
        <w:rPr>
          <w:rFonts w:hint="default" w:ascii="TH SarabunIT๙" w:hAnsi="TH SarabunIT๙" w:cs="TH SarabunIT๙"/>
          <w:sz w:val="32"/>
          <w:szCs w:val="32"/>
          <w:cs/>
          <w:lang w:val="th-TH" w:bidi="th-TH"/>
        </w:rPr>
        <w:t>รายละเอียดการดำเนินโครงการ</w:t>
      </w:r>
    </w:p>
    <w:p>
      <w:pPr>
        <w:rPr>
          <w:rFonts w:hint="default" w:ascii="TH SarabunIT๙" w:hAnsi="TH SarabunIT๙" w:cs="TH SarabunIT๙"/>
          <w:sz w:val="32"/>
          <w:szCs w:val="32"/>
          <w:cs/>
          <w:lang w:val="en-US" w:bidi="th-TH"/>
        </w:rPr>
      </w:pPr>
      <w:r>
        <w:rPr>
          <w:rFonts w:hint="default" w:ascii="TH SarabunIT๙" w:hAnsi="TH SarabunIT๙" w:cs="TH SarabunIT๙"/>
          <w:sz w:val="32"/>
          <w:szCs w:val="32"/>
          <w:cs/>
          <w:lang w:val="th-TH" w:bidi="th-TH"/>
        </w:rPr>
        <w:t>ภาคผนวก</w:t>
      </w:r>
      <w:r>
        <w:rPr>
          <w:rFonts w:hint="default" w:ascii="TH SarabunIT๙" w:hAnsi="TH SarabunIT๙" w:cs="TH SarabunIT๙"/>
          <w:sz w:val="32"/>
          <w:szCs w:val="32"/>
          <w:cs/>
          <w:lang w:val="en-US" w:bidi="th-TH"/>
        </w:rPr>
        <w:t> </w:t>
      </w:r>
      <w:r>
        <w:rPr>
          <w:rFonts w:hint="default" w:ascii="TH SarabunIT๙" w:hAnsi="TH SarabunIT๙" w:cs="TH SarabunIT๙"/>
          <w:sz w:val="32"/>
          <w:szCs w:val="32"/>
          <w:cs/>
          <w:lang w:val="th-TH" w:bidi="th-TH"/>
        </w:rPr>
        <w:t>ข</w:t>
      </w:r>
      <w:r>
        <w:rPr>
          <w:rFonts w:hint="default" w:ascii="TH SarabunIT๙" w:hAnsi="TH SarabunIT๙" w:cs="TH SarabunIT๙"/>
          <w:sz w:val="32"/>
          <w:szCs w:val="32"/>
          <w:cs/>
          <w:lang w:val="en-US" w:bidi="th-TH"/>
        </w:rPr>
        <w:t>. </w:t>
      </w:r>
      <w:r>
        <w:rPr>
          <w:rFonts w:hint="default" w:ascii="TH SarabunIT๙" w:hAnsi="TH SarabunIT๙" w:cs="TH SarabunIT๙"/>
          <w:sz w:val="32"/>
          <w:szCs w:val="32"/>
          <w:cs/>
          <w:lang w:val="th-TH" w:bidi="th-TH"/>
        </w:rPr>
        <w:t>แบบลงทะเบียนผู้เข้า</w:t>
      </w:r>
    </w:p>
    <w:p>
      <w:pPr>
        <w:rPr>
          <w:rFonts w:hint="default" w:ascii="TH SarabunIT๙" w:hAnsi="TH SarabunIT๙" w:cs="TH SarabunIT๙"/>
          <w:sz w:val="32"/>
          <w:szCs w:val="32"/>
          <w:cs/>
          <w:lang w:val="th-TH" w:bidi="th-TH"/>
        </w:rPr>
        <w:sectPr>
          <w:headerReference r:id="rId9" w:type="default"/>
          <w:footerReference r:id="rId10" w:type="default"/>
          <w:pgSz w:w="11906" w:h="16838"/>
          <w:pgMar w:top="850" w:right="1134" w:bottom="850" w:left="1701" w:header="561" w:footer="516" w:gutter="0"/>
          <w:pgBorders>
            <w:top w:val="none" w:sz="0" w:space="0"/>
            <w:left w:val="none" w:sz="0" w:space="0"/>
            <w:bottom w:val="none" w:sz="0" w:space="0"/>
            <w:right w:val="none" w:sz="0" w:space="0"/>
          </w:pgBorders>
          <w:pgNumType w:fmt="thaiNumbers"/>
          <w:cols w:space="708" w:num="1"/>
          <w:docGrid w:linePitch="408" w:charSpace="0"/>
        </w:sectPr>
      </w:pPr>
      <w:r>
        <w:rPr>
          <w:rFonts w:hint="default" w:ascii="TH SarabunIT๙" w:hAnsi="TH SarabunIT๙" w:cs="TH SarabunIT๙"/>
          <w:sz w:val="32"/>
          <w:szCs w:val="32"/>
          <w:cs/>
          <w:lang w:val="th-TH" w:bidi="th-TH"/>
        </w:rPr>
        <w:t>ภาคผนวก</w:t>
      </w:r>
      <w:r>
        <w:rPr>
          <w:rFonts w:hint="default" w:ascii="TH SarabunIT๙" w:hAnsi="TH SarabunIT๙" w:cs="TH SarabunIT๙"/>
          <w:sz w:val="32"/>
          <w:szCs w:val="32"/>
          <w:cs/>
          <w:lang w:val="en-US" w:bidi="th-TH"/>
        </w:rPr>
        <w:t> </w:t>
      </w:r>
      <w:r>
        <w:rPr>
          <w:rFonts w:hint="default" w:ascii="TH SarabunIT๙" w:hAnsi="TH SarabunIT๙" w:cs="TH SarabunIT๙"/>
          <w:sz w:val="32"/>
          <w:szCs w:val="32"/>
          <w:cs/>
          <w:lang w:val="th-TH" w:bidi="th-TH"/>
        </w:rPr>
        <w:t>ค</w:t>
      </w:r>
      <w:r>
        <w:rPr>
          <w:rFonts w:hint="default" w:ascii="TH SarabunIT๙" w:hAnsi="TH SarabunIT๙" w:cs="TH SarabunIT๙"/>
          <w:sz w:val="32"/>
          <w:szCs w:val="32"/>
          <w:cs/>
          <w:lang w:val="en-US" w:bidi="th-TH"/>
        </w:rPr>
        <w:t>. </w:t>
      </w:r>
      <w:r>
        <w:rPr>
          <w:rFonts w:hint="default" w:ascii="TH SarabunIT๙" w:hAnsi="TH SarabunIT๙" w:cs="TH SarabunIT๙"/>
          <w:sz w:val="32"/>
          <w:szCs w:val="32"/>
          <w:cs/>
          <w:lang w:val="th-TH" w:bidi="th-TH"/>
        </w:rPr>
        <w:t>เอกสารประกอบการจ่ายเงิน</w:t>
      </w:r>
    </w:p>
    <w:p>
      <w:pPr>
        <w:tabs>
          <w:tab w:val="center" w:pos="4251"/>
          <w:tab w:val="left" w:pos="5686"/>
        </w:tabs>
        <w:jc w:val="center"/>
        <w:rPr>
          <w:rFonts w:ascii="TH SarabunIT๙" w:hAnsi="TH SarabunIT๙" w:cs="TH SarabunIT๙"/>
          <w:b/>
          <w:bCs/>
          <w:sz w:val="36"/>
          <w:szCs w:val="36"/>
        </w:rPr>
      </w:pPr>
      <w:r>
        <w:rPr>
          <w:rFonts w:ascii="TH SarabunIT๙" w:hAnsi="TH SarabunIT๙" w:cs="TH SarabunIT๙"/>
          <w:b/>
          <w:bCs/>
          <w:sz w:val="36"/>
          <w:szCs w:val="36"/>
          <w:cs/>
          <w:lang w:val="th-TH" w:bidi="th-TH"/>
        </w:rPr>
        <w:t xml:space="preserve">บทที่ </w:t>
      </w:r>
      <w:r>
        <w:rPr>
          <w:rFonts w:hint="cs" w:ascii="TH SarabunIT๙" w:hAnsi="TH SarabunIT๙" w:cs="TH SarabunIT๙"/>
          <w:b/>
          <w:bCs/>
          <w:sz w:val="36"/>
          <w:szCs w:val="36"/>
          <w:cs/>
          <w:lang w:val="th-TH" w:bidi="th-TH"/>
        </w:rPr>
        <w:t>๑</w:t>
      </w:r>
    </w:p>
    <w:p>
      <w:pPr>
        <w:tabs>
          <w:tab w:val="center" w:pos="4251"/>
          <w:tab w:val="left" w:pos="5686"/>
        </w:tabs>
        <w:jc w:val="center"/>
        <w:rPr>
          <w:rFonts w:ascii="TH SarabunIT๙" w:hAnsi="TH SarabunIT๙" w:cs="TH SarabunIT๙"/>
          <w:b/>
          <w:bCs/>
          <w:sz w:val="36"/>
          <w:szCs w:val="36"/>
        </w:rPr>
      </w:pPr>
      <w:r>
        <w:rPr>
          <w:rFonts w:ascii="TH SarabunIT๙" w:hAnsi="TH SarabunIT๙" w:cs="TH SarabunIT๙"/>
          <w:b/>
          <w:bCs/>
          <w:sz w:val="36"/>
          <w:szCs w:val="36"/>
          <w:cs/>
          <w:lang w:val="th-TH" w:bidi="th-TH"/>
        </w:rPr>
        <w:t>รายละเอียดโครงการ</w:t>
      </w:r>
    </w:p>
    <w:p>
      <w:pPr>
        <w:rPr>
          <w:rFonts w:ascii="TH SarabunIT๙" w:hAnsi="TH SarabunIT๙" w:cs="TH SarabunIT๙" w:eastAsiaTheme="minorHAnsi"/>
          <w:b/>
          <w:bCs/>
          <w:sz w:val="36"/>
          <w:szCs w:val="36"/>
        </w:rPr>
      </w:pPr>
      <w:r>
        <w:rPr>
          <w:rFonts w:ascii="TH SarabunIT๙" w:hAnsi="TH SarabunIT๙" w:cs="TH SarabunIT๙" w:eastAsiaTheme="minorHAnsi"/>
          <w:b/>
          <w:bCs/>
          <w:sz w:val="36"/>
          <w:szCs w:val="36"/>
          <w:cs/>
          <w:lang w:val="th-TH" w:bidi="th-TH"/>
        </w:rPr>
        <w:t xml:space="preserve">ชื่อโครงการ </w:t>
      </w:r>
    </w:p>
    <w:p>
      <w:pPr>
        <w:ind w:firstLine="720"/>
        <w:rPr>
          <w:rFonts w:ascii="TH SarabunIT๙" w:hAnsi="TH SarabunIT๙" w:cs="TH SarabunIT๙" w:eastAsiaTheme="minorHAnsi"/>
          <w:sz w:val="32"/>
          <w:szCs w:val="32"/>
          <w:cs/>
        </w:rPr>
      </w:pPr>
      <w:r>
        <w:rPr>
          <w:rFonts w:ascii="TH SarabunIT๙" w:hAnsi="TH SarabunIT๙" w:cs="TH SarabunIT๙" w:eastAsiaTheme="minorHAnsi"/>
          <w:sz w:val="32"/>
          <w:szCs w:val="32"/>
          <w:cs/>
          <w:lang w:val="th-TH" w:bidi="th-TH"/>
        </w:rPr>
        <w:t xml:space="preserve">การสร้างความรู้ความเข้าใจและพัฒนาการสื่อสารด้านพลังงานเพื่อเจตคติที่ดีต่อการขับเคลื่อนงานพลังงานในชุมชน </w:t>
      </w:r>
      <w:r>
        <w:rPr>
          <w:rFonts w:hint="cs" w:ascii="TH SarabunIT๙" w:hAnsi="TH SarabunIT๙" w:cs="TH SarabunIT๙" w:eastAsiaTheme="minorHAnsi"/>
          <w:sz w:val="32"/>
          <w:szCs w:val="32"/>
          <w:cs/>
          <w:lang w:val="th-TH" w:bidi="th-TH"/>
        </w:rPr>
        <w:t xml:space="preserve">ปีงบประมาณ </w:t>
      </w:r>
      <w:r>
        <w:rPr>
          <w:rFonts w:hint="cs" w:ascii="TH SarabunIT๙" w:hAnsi="TH SarabunIT๙" w:cs="TH SarabunIT๙" w:eastAsiaTheme="minorHAnsi"/>
          <w:sz w:val="32"/>
          <w:szCs w:val="32"/>
          <w:cs/>
        </w:rPr>
        <w:t>2563</w:t>
      </w:r>
    </w:p>
    <w:p>
      <w:pPr>
        <w:spacing w:before="120"/>
        <w:rPr>
          <w:rFonts w:ascii="TH SarabunIT๙" w:hAnsi="TH SarabunIT๙" w:cs="TH SarabunIT๙"/>
          <w:b/>
          <w:bCs/>
          <w:sz w:val="36"/>
          <w:szCs w:val="36"/>
          <w:cs/>
        </w:rPr>
      </w:pPr>
      <w:r>
        <w:rPr>
          <w:rFonts w:hint="cs" w:ascii="TH SarabunIT๙" w:hAnsi="TH SarabunIT๙" w:cs="TH SarabunIT๙"/>
          <w:b/>
          <w:bCs/>
          <w:sz w:val="36"/>
          <w:szCs w:val="36"/>
          <w:cs/>
          <w:lang w:val="th-TH" w:bidi="th-TH"/>
        </w:rPr>
        <w:t>๑</w:t>
      </w:r>
      <w:r>
        <w:rPr>
          <w:rFonts w:hint="cs" w:ascii="TH SarabunIT๙" w:hAnsi="TH SarabunIT๙" w:cs="TH SarabunIT๙"/>
          <w:b/>
          <w:bCs/>
          <w:sz w:val="36"/>
          <w:szCs w:val="36"/>
          <w:cs/>
          <w:lang w:val="en-US" w:bidi="th-TH"/>
        </w:rPr>
        <w:t>.</w:t>
      </w:r>
      <w:r>
        <w:rPr>
          <w:rFonts w:hint="cs" w:ascii="TH SarabunIT๙" w:hAnsi="TH SarabunIT๙" w:cs="TH SarabunIT๙"/>
          <w:b/>
          <w:bCs/>
          <w:sz w:val="36"/>
          <w:szCs w:val="36"/>
          <w:cs/>
          <w:lang w:val="th-TH" w:bidi="th-TH"/>
        </w:rPr>
        <w:t>๑</w:t>
      </w:r>
      <w:r>
        <w:rPr>
          <w:rFonts w:ascii="TH SarabunIT๙" w:hAnsi="TH SarabunIT๙" w:cs="TH SarabunIT๙"/>
          <w:b/>
          <w:bCs/>
          <w:sz w:val="36"/>
          <w:szCs w:val="36"/>
          <w:cs/>
        </w:rPr>
        <w:t xml:space="preserve"> </w:t>
      </w:r>
      <w:r>
        <w:rPr>
          <w:rFonts w:ascii="TH SarabunIT๙" w:hAnsi="TH SarabunIT๙" w:cs="TH SarabunIT๙"/>
          <w:b/>
          <w:bCs/>
          <w:sz w:val="36"/>
          <w:szCs w:val="36"/>
          <w:cs/>
          <w:lang w:val="th-TH" w:bidi="th-TH"/>
        </w:rPr>
        <w:t>หลักการและเหตุผล</w:t>
      </w:r>
    </w:p>
    <w:p>
      <w:pPr>
        <w:pStyle w:val="35"/>
        <w:ind w:firstLine="720"/>
        <w:jc w:val="thaiDistribute"/>
        <w:rPr>
          <w:rFonts w:ascii="TH SarabunIT๙" w:hAnsi="TH SarabunIT๙" w:cs="TH SarabunIT๙"/>
          <w:color w:val="auto"/>
          <w:sz w:val="32"/>
          <w:szCs w:val="32"/>
          <w:cs/>
        </w:rPr>
      </w:pPr>
      <w:r>
        <w:rPr>
          <w:rFonts w:ascii="TH SarabunIT๙" w:hAnsi="TH SarabunIT๙" w:cs="TH SarabunIT๙"/>
          <w:color w:val="auto"/>
          <w:sz w:val="32"/>
          <w:szCs w:val="32"/>
          <w:cs/>
          <w:lang w:val="th-TH" w:bidi="th-TH"/>
        </w:rPr>
        <w:t>พลังงานเป็นปัจจัยพื้นฐานที่สําคัญยิ่งต่อการดํารงชีวิตของมนุษย์และการดําเนินธุรกิจของทุกภาคส่วน การเปลี่ยนแปลงใดๆด้านสถานการณ์พลังงานย่อมส่งผลกระทบกับวิถีชีวิต เพราะหากปริมาณพลังงานที่ใช้ลดลงยอมส่งผลกระทบถึงผลผลิตและการพัฒนาให้ลดลงตามไปด้วย และจากการเปลี่ยนแปลงของโลกทั้งโดยธรรมชาติและการกระทําของมนุษย์ อีกทั้งความต้องการใช้พลังงานของมนุษย์ก็มีแนวโน้มเพิ่มสูงขึ้นในทุกๆ ปี อันเนื่องมาจากปริมาณประชากรที่เพิ่มมากขึ้น รวมถึงความต้องการพัฒนาทางด้านเศรษฐกิจที่มีมากขึ้น ล้วนจําเป็นต้องใช้พลังงานอันเป็นปัจจัยพื้นฐานสําคัญทางด้านเศรษฐกิจ ซึ่งสวนทางกับแหล่งเชื้อเพลิงธรรมชาติที่เริ่มหมดไปและเมื่อเกิดวิกฤตการณ์ขาดแคลนน้ำมัน ปัญหาที่ต้องเกิดขึ้นควบคู่กันเสมอก็คือ วิกฤตการณ์ราคานํ้ามัน ซึ่งปัจจุบันมีภาวะที่ผันผวนอย่างมากทั้งในเรื่องของราคาและการที่ต้องเผชิญกับภาวะการขาดแคลนในอนาคตอันใกล้นี้</w:t>
      </w:r>
    </w:p>
    <w:p>
      <w:pPr>
        <w:pStyle w:val="35"/>
        <w:ind w:firstLine="720"/>
        <w:jc w:val="thaiDistribute"/>
        <w:rPr>
          <w:rFonts w:ascii="TH SarabunIT๙" w:hAnsi="TH SarabunIT๙" w:cs="TH SarabunIT๙"/>
          <w:color w:val="auto"/>
          <w:sz w:val="32"/>
          <w:szCs w:val="32"/>
        </w:rPr>
      </w:pPr>
      <w:r>
        <w:rPr>
          <w:rFonts w:ascii="TH SarabunIT๙" w:hAnsi="TH SarabunIT๙" w:cs="TH SarabunIT๙"/>
          <w:color w:val="auto"/>
          <w:sz w:val="32"/>
          <w:szCs w:val="32"/>
          <w:cs/>
          <w:lang w:val="th-TH" w:bidi="th-TH"/>
        </w:rPr>
        <w:t xml:space="preserve">ยุทธศาสตร์ด้านพลังงาน </w:t>
      </w:r>
      <w:r>
        <w:rPr>
          <w:rFonts w:ascii="TH SarabunIT๙" w:hAnsi="TH SarabunIT๙" w:cs="TH SarabunIT๙"/>
          <w:color w:val="auto"/>
          <w:sz w:val="32"/>
          <w:szCs w:val="32"/>
          <w:cs/>
        </w:rPr>
        <w:t>(</w:t>
      </w:r>
      <w:r>
        <w:rPr>
          <w:rFonts w:ascii="TH SarabunIT๙" w:hAnsi="TH SarabunIT๙" w:cs="TH SarabunIT๙"/>
          <w:color w:val="auto"/>
          <w:sz w:val="32"/>
          <w:szCs w:val="32"/>
          <w:cs/>
          <w:lang w:val="th-TH" w:bidi="th-TH"/>
        </w:rPr>
        <w:t>พ</w:t>
      </w:r>
      <w:r>
        <w:rPr>
          <w:rFonts w:ascii="TH SarabunIT๙" w:hAnsi="TH SarabunIT๙" w:cs="TH SarabunIT๙"/>
          <w:color w:val="auto"/>
          <w:sz w:val="32"/>
          <w:szCs w:val="32"/>
          <w:cs/>
        </w:rPr>
        <w:t>.</w:t>
      </w:r>
      <w:r>
        <w:rPr>
          <w:rFonts w:ascii="TH SarabunIT๙" w:hAnsi="TH SarabunIT๙" w:cs="TH SarabunIT๙"/>
          <w:color w:val="auto"/>
          <w:sz w:val="32"/>
          <w:szCs w:val="32"/>
          <w:cs/>
          <w:lang w:val="th-TH" w:bidi="th-TH"/>
        </w:rPr>
        <w:t>ศ</w:t>
      </w:r>
      <w:r>
        <w:rPr>
          <w:rFonts w:ascii="TH SarabunIT๙" w:hAnsi="TH SarabunIT๙" w:cs="TH SarabunIT๙"/>
          <w:color w:val="auto"/>
          <w:sz w:val="32"/>
          <w:szCs w:val="32"/>
          <w:cs/>
        </w:rPr>
        <w:t xml:space="preserve">. 2559–2563) </w:t>
      </w:r>
      <w:r>
        <w:rPr>
          <w:rFonts w:ascii="TH SarabunIT๙" w:hAnsi="TH SarabunIT๙" w:cs="TH SarabunIT๙"/>
          <w:color w:val="auto"/>
          <w:sz w:val="32"/>
          <w:szCs w:val="32"/>
          <w:cs/>
          <w:lang w:val="th-TH" w:bidi="th-TH"/>
        </w:rPr>
        <w:t>ที่สำคัญ คือการจัดหาพลังงานให้เพียงพอต่อความต้องการ มีความมั่นคงและส่งเสริมการลงทุนโดยกำหนดกลยุทธ์ ประการหนึ่ง คือ สนับสนุนการมีส่วนร่วมกับภาคประชาชนเพื่อสร้างความเข้าใจในการจัดหาพลังงาน และการพัฒนาโครงสร้างพื้นฐาน ซึ่งการทำความเข้าใจกับเยาวชนและประชาชน โดยเฉพาะอย่างยิ่งประชาชนในพื้นที่พัฒนาโครงการ และยุทธศาสตร์การพัฒนาพลังงานที่ยั่งยืนและเป็นมิตรต่อสิ่งแวดล้อมที่มีเป้าประสงค์ให้ชุมชนมีความเข้าใจและสามารถมีส่วนร่วมในการพัฒนาและการพึ่งพาตนเองในการพัฒนาพลังงานเพื่อสนองความต้องการตามศักยภาพของพื้นที่ โดยส่งเสริมให้เกิดกระบวนการต่างๆ ร่วมกัน เชื่อมโยงกับการให้ชุมชนร่วมเป็นหุ้นส่วนการส่งเสริมการลงทุนพลังงาน ได้แก่ ต้นแบบการเรียนรู้พลังงาน</w:t>
      </w:r>
      <w:r>
        <w:rPr>
          <w:rFonts w:ascii="TH SarabunIT๙" w:hAnsi="TH SarabunIT๙" w:cs="TH SarabunIT๙"/>
          <w:color w:val="auto"/>
          <w:sz w:val="32"/>
          <w:szCs w:val="32"/>
        </w:rPr>
        <w:t>/Biogas</w:t>
      </w:r>
      <w:r>
        <w:rPr>
          <w:rFonts w:ascii="TH SarabunIT๙" w:hAnsi="TH SarabunIT๙" w:cs="TH SarabunIT๙"/>
          <w:color w:val="auto"/>
          <w:sz w:val="32"/>
          <w:szCs w:val="32"/>
          <w:cs/>
        </w:rPr>
        <w:t>/</w:t>
      </w:r>
      <w:r>
        <w:rPr>
          <w:rFonts w:ascii="TH SarabunIT๙" w:hAnsi="TH SarabunIT๙" w:cs="TH SarabunIT๙"/>
          <w:color w:val="auto"/>
          <w:sz w:val="32"/>
          <w:szCs w:val="32"/>
        </w:rPr>
        <w:t>CBG</w:t>
      </w:r>
      <w:r>
        <w:rPr>
          <w:rFonts w:ascii="TH SarabunIT๙" w:hAnsi="TH SarabunIT๙" w:cs="TH SarabunIT๙"/>
          <w:color w:val="auto"/>
          <w:sz w:val="32"/>
          <w:szCs w:val="32"/>
          <w:cs/>
        </w:rPr>
        <w:t>/</w:t>
      </w:r>
      <w:r>
        <w:rPr>
          <w:rFonts w:ascii="TH SarabunIT๙" w:hAnsi="TH SarabunIT๙" w:cs="TH SarabunIT๙"/>
          <w:color w:val="auto"/>
          <w:sz w:val="32"/>
          <w:szCs w:val="32"/>
          <w:cs/>
          <w:lang w:val="th-TH" w:bidi="th-TH"/>
        </w:rPr>
        <w:t>พลังงานทางเลือกประเภทอื่นๆ ใช้กลไกของกองทุนพัฒนารอบโรงไฟฟ้าในการพัฒนาพลังงานระดับชุมชนและพัฒนาชุมชนหรือเมืองต้นแบบในการจัดการพลังงานซึ่งการจะขับเคลื่อนยุทธศาสตร์และกลยุทธ์ดังกล่าวให้ประสบผลสำเร็จ ปัจจัยสำคัญ คือ ความรู้ ความเข้าใจและเจตคติที่ดีต่องานพลังงานของประชาชนในพื้นที่ต่างๆ</w:t>
      </w:r>
    </w:p>
    <w:p>
      <w:pPr>
        <w:pStyle w:val="35"/>
        <w:spacing w:before="120"/>
        <w:ind w:firstLine="720"/>
        <w:jc w:val="thaiDistribute"/>
        <w:rPr>
          <w:rFonts w:ascii="TH SarabunIT๙" w:hAnsi="TH SarabunIT๙" w:cs="TH SarabunIT๙"/>
          <w:color w:val="auto"/>
          <w:sz w:val="32"/>
          <w:szCs w:val="32"/>
          <w:cs/>
          <w:lang w:val="th-TH" w:bidi="th-TH"/>
        </w:rPr>
        <w:sectPr>
          <w:headerReference r:id="rId12" w:type="first"/>
          <w:footerReference r:id="rId14" w:type="first"/>
          <w:headerReference r:id="rId11" w:type="default"/>
          <w:footerReference r:id="rId13" w:type="default"/>
          <w:pgSz w:w="11906" w:h="16838"/>
          <w:pgMar w:top="850" w:right="1134" w:bottom="850" w:left="1701" w:header="709" w:footer="709" w:gutter="0"/>
          <w:pgBorders>
            <w:top w:val="none" w:sz="0" w:space="0"/>
            <w:left w:val="none" w:sz="0" w:space="0"/>
            <w:bottom w:val="none" w:sz="0" w:space="0"/>
            <w:right w:val="none" w:sz="0" w:space="0"/>
          </w:pgBorders>
          <w:pgNumType w:fmt="thaiNumbers" w:start="1"/>
          <w:cols w:space="708" w:num="1"/>
          <w:docGrid w:linePitch="408" w:charSpace="0"/>
        </w:sectPr>
      </w:pPr>
      <w:r>
        <w:rPr>
          <w:rFonts w:ascii="TH SarabunIT๙" w:hAnsi="TH SarabunIT๙" w:cs="TH SarabunIT๙"/>
          <w:color w:val="auto"/>
          <w:sz w:val="32"/>
          <w:szCs w:val="32"/>
          <w:cs/>
          <w:lang w:val="th-TH" w:bidi="th-TH"/>
        </w:rPr>
        <w:t xml:space="preserve">ในปีงบประมาณ </w:t>
      </w:r>
      <w:r>
        <w:rPr>
          <w:rFonts w:ascii="TH SarabunIT๙" w:hAnsi="TH SarabunIT๙" w:cs="TH SarabunIT๙"/>
          <w:color w:val="auto"/>
          <w:sz w:val="32"/>
          <w:szCs w:val="32"/>
        </w:rPr>
        <w:t xml:space="preserve">2562 </w:t>
      </w:r>
      <w:r>
        <w:rPr>
          <w:rFonts w:ascii="TH SarabunIT๙" w:hAnsi="TH SarabunIT๙" w:cs="TH SarabunIT๙"/>
          <w:color w:val="auto"/>
          <w:sz w:val="32"/>
          <w:szCs w:val="32"/>
          <w:cs/>
          <w:lang w:val="th-TH" w:bidi="th-TH"/>
        </w:rPr>
        <w:t xml:space="preserve">กองศึกษาและพัฒนาโรงไฟฟ้าฐาน </w:t>
      </w:r>
      <w:r>
        <w:rPr>
          <w:rFonts w:ascii="TH SarabunIT๙" w:hAnsi="TH SarabunIT๙" w:cs="TH SarabunIT๙"/>
          <w:color w:val="auto"/>
          <w:sz w:val="32"/>
          <w:szCs w:val="32"/>
          <w:cs/>
        </w:rPr>
        <w:t>(</w:t>
      </w:r>
      <w:r>
        <w:rPr>
          <w:rFonts w:ascii="TH SarabunIT๙" w:hAnsi="TH SarabunIT๙" w:cs="TH SarabunIT๙"/>
          <w:color w:val="auto"/>
          <w:sz w:val="32"/>
          <w:szCs w:val="32"/>
          <w:cs/>
          <w:lang w:val="th-TH" w:bidi="th-TH"/>
        </w:rPr>
        <w:t>กศร</w:t>
      </w:r>
      <w:r>
        <w:rPr>
          <w:rFonts w:ascii="TH SarabunIT๙" w:hAnsi="TH SarabunIT๙" w:cs="TH SarabunIT๙"/>
          <w:color w:val="auto"/>
          <w:sz w:val="32"/>
          <w:szCs w:val="32"/>
          <w:cs/>
        </w:rPr>
        <w:t xml:space="preserve">.) </w:t>
      </w:r>
      <w:r>
        <w:rPr>
          <w:rFonts w:ascii="TH SarabunIT๙" w:hAnsi="TH SarabunIT๙" w:cs="TH SarabunIT๙"/>
          <w:color w:val="auto"/>
          <w:sz w:val="32"/>
          <w:szCs w:val="32"/>
          <w:cs/>
          <w:lang w:val="th-TH" w:bidi="th-TH"/>
        </w:rPr>
        <w:t>ได้รับการจัดสรรงบประมาณ เพื่อดำเนินโครงการ การสร้างความรู้ความเข้าใจและพัฒนาการสื่อสารด้านพลังงานเพื่อเจตคติที่ดีต่อการ</w:t>
      </w:r>
      <w:r>
        <w:rPr>
          <w:rFonts w:ascii="TH SarabunIT๙" w:hAnsi="TH SarabunIT๙" w:cs="TH SarabunIT๙"/>
          <w:color w:val="auto"/>
          <w:spacing w:val="-2"/>
          <w:sz w:val="32"/>
          <w:szCs w:val="32"/>
          <w:cs/>
          <w:lang w:val="th-TH" w:bidi="th-TH"/>
        </w:rPr>
        <w:t xml:space="preserve">ขับเคลื่อนงานพลังงานในชุมชนปีงบประมาณ </w:t>
      </w:r>
      <w:r>
        <w:rPr>
          <w:rFonts w:ascii="TH SarabunIT๙" w:hAnsi="TH SarabunIT๙" w:cs="TH SarabunIT๙"/>
          <w:color w:val="auto"/>
          <w:spacing w:val="-2"/>
          <w:sz w:val="32"/>
          <w:szCs w:val="32"/>
          <w:cs/>
        </w:rPr>
        <w:t>256</w:t>
      </w:r>
      <w:r>
        <w:rPr>
          <w:rFonts w:ascii="TH SarabunIT๙" w:hAnsi="TH SarabunIT๙" w:cs="TH SarabunIT๙"/>
          <w:color w:val="auto"/>
          <w:spacing w:val="-2"/>
          <w:sz w:val="32"/>
          <w:szCs w:val="32"/>
        </w:rPr>
        <w:t xml:space="preserve">2 </w:t>
      </w:r>
      <w:r>
        <w:rPr>
          <w:rFonts w:ascii="TH SarabunIT๙" w:hAnsi="TH SarabunIT๙" w:cs="TH SarabunIT๙"/>
          <w:color w:val="auto"/>
          <w:spacing w:val="-2"/>
          <w:sz w:val="32"/>
          <w:szCs w:val="32"/>
          <w:cs/>
          <w:lang w:val="th-TH" w:bidi="th-TH"/>
        </w:rPr>
        <w:t xml:space="preserve">ซึ่งมุ่งเน้นชุมชนพื้นที่เสี่ยง </w:t>
      </w:r>
      <w:r>
        <w:rPr>
          <w:rFonts w:ascii="TH SarabunIT๙" w:hAnsi="TH SarabunIT๙" w:cs="TH SarabunIT๙"/>
          <w:color w:val="auto"/>
          <w:spacing w:val="-2"/>
          <w:sz w:val="32"/>
          <w:szCs w:val="32"/>
        </w:rPr>
        <w:t xml:space="preserve">8 </w:t>
      </w:r>
      <w:r>
        <w:rPr>
          <w:rFonts w:ascii="TH SarabunIT๙" w:hAnsi="TH SarabunIT๙" w:cs="TH SarabunIT๙"/>
          <w:color w:val="auto"/>
          <w:spacing w:val="-2"/>
          <w:sz w:val="32"/>
          <w:szCs w:val="32"/>
          <w:cs/>
          <w:lang w:val="th-TH" w:bidi="th-TH"/>
        </w:rPr>
        <w:t xml:space="preserve">พื้นที่ </w:t>
      </w:r>
      <w:r>
        <w:rPr>
          <w:rFonts w:ascii="TH SarabunIT๙" w:hAnsi="TH SarabunIT๙" w:cs="TH SarabunIT๙"/>
          <w:color w:val="auto"/>
          <w:spacing w:val="-2"/>
          <w:sz w:val="32"/>
          <w:szCs w:val="32"/>
          <w:cs/>
        </w:rPr>
        <w:t>(</w:t>
      </w:r>
      <w:r>
        <w:rPr>
          <w:rFonts w:ascii="TH SarabunIT๙" w:hAnsi="TH SarabunIT๙" w:cs="TH SarabunIT๙"/>
          <w:color w:val="auto"/>
          <w:spacing w:val="-2"/>
          <w:sz w:val="32"/>
          <w:szCs w:val="32"/>
        </w:rPr>
        <w:t>8</w:t>
      </w:r>
      <w:r>
        <w:rPr>
          <w:rFonts w:ascii="TH SarabunIT๙" w:hAnsi="TH SarabunIT๙" w:cs="TH SarabunIT๙"/>
          <w:color w:val="auto"/>
          <w:spacing w:val="-2"/>
          <w:sz w:val="32"/>
          <w:szCs w:val="32"/>
          <w:cs/>
        </w:rPr>
        <w:t xml:space="preserve"> </w:t>
      </w:r>
      <w:r>
        <w:rPr>
          <w:rFonts w:ascii="TH SarabunIT๙" w:hAnsi="TH SarabunIT๙" w:cs="TH SarabunIT๙"/>
          <w:color w:val="auto"/>
          <w:spacing w:val="-2"/>
          <w:sz w:val="32"/>
          <w:szCs w:val="32"/>
          <w:cs/>
          <w:lang w:val="th-TH" w:bidi="th-TH"/>
        </w:rPr>
        <w:t>จังหวัด</w:t>
      </w:r>
      <w:r>
        <w:rPr>
          <w:rFonts w:ascii="TH SarabunIT๙" w:hAnsi="TH SarabunIT๙" w:cs="TH SarabunIT๙"/>
          <w:color w:val="auto"/>
          <w:spacing w:val="-2"/>
          <w:sz w:val="32"/>
          <w:szCs w:val="32"/>
          <w:cs/>
        </w:rPr>
        <w:t xml:space="preserve">) </w:t>
      </w:r>
      <w:r>
        <w:rPr>
          <w:rFonts w:ascii="TH SarabunIT๙" w:hAnsi="TH SarabunIT๙" w:cs="TH SarabunIT๙"/>
          <w:color w:val="auto"/>
          <w:spacing w:val="-2"/>
          <w:sz w:val="32"/>
          <w:szCs w:val="32"/>
          <w:cs/>
          <w:lang w:val="th-TH" w:bidi="th-TH"/>
        </w:rPr>
        <w:t xml:space="preserve">ให้มีความเข้าใจ และมีเจตคติที่ดีต่องานพลังงาน </w:t>
      </w:r>
      <w:r>
        <w:rPr>
          <w:rFonts w:ascii="TH SarabunIT๙" w:hAnsi="TH SarabunIT๙" w:cs="TH SarabunIT๙"/>
          <w:color w:val="auto"/>
          <w:sz w:val="32"/>
          <w:szCs w:val="32"/>
          <w:cs/>
          <w:lang w:val="th-TH" w:bidi="th-TH"/>
        </w:rPr>
        <w:t xml:space="preserve">นโยบายและยุทธศาสตร์พลังงานของรัฐ </w:t>
      </w:r>
      <w:r>
        <w:rPr>
          <w:rFonts w:ascii="TH SarabunIT๙" w:hAnsi="TH SarabunIT๙" w:cs="TH SarabunIT๙"/>
          <w:color w:val="auto"/>
          <w:spacing w:val="-2"/>
          <w:sz w:val="32"/>
          <w:szCs w:val="32"/>
          <w:cs/>
          <w:lang w:val="th-TH" w:bidi="th-TH"/>
        </w:rPr>
        <w:t>และยุทธศาสตร์การขับเคลื่อนงานพลังงานของกระทรวงพลังงาน รวมถึงมีความเข้าใจถึง</w:t>
      </w:r>
      <w:r>
        <w:rPr>
          <w:rFonts w:ascii="TH SarabunIT๙" w:hAnsi="TH SarabunIT๙" w:cs="TH SarabunIT๙"/>
          <w:color w:val="auto"/>
          <w:sz w:val="32"/>
          <w:szCs w:val="32"/>
          <w:cs/>
          <w:lang w:val="th-TH" w:bidi="th-TH"/>
        </w:rPr>
        <w:t xml:space="preserve">ความสำคัญ และความจำเป็นของพลังงานกับการดำเนินชีวิต เพื่อสร้างกระบวนการเรียนรู้ของชุมชน ใน </w:t>
      </w:r>
      <w:r>
        <w:rPr>
          <w:rFonts w:ascii="TH SarabunIT๙" w:hAnsi="TH SarabunIT๙" w:cs="TH SarabunIT๙"/>
          <w:color w:val="auto"/>
          <w:sz w:val="32"/>
          <w:szCs w:val="32"/>
        </w:rPr>
        <w:t xml:space="preserve">5 </w:t>
      </w:r>
      <w:r>
        <w:rPr>
          <w:rFonts w:ascii="TH SarabunIT๙" w:hAnsi="TH SarabunIT๙" w:cs="TH SarabunIT๙"/>
          <w:color w:val="auto"/>
          <w:sz w:val="32"/>
          <w:szCs w:val="32"/>
          <w:cs/>
          <w:lang w:val="th-TH" w:bidi="th-TH"/>
        </w:rPr>
        <w:t>กลุ่มเป้าหมาย ประกอบด้วย กลุ่มเยาวชนในโรงเรียน กลุ่มเยาวชน</w:t>
      </w:r>
    </w:p>
    <w:p>
      <w:pPr>
        <w:pStyle w:val="35"/>
        <w:spacing w:before="120"/>
        <w:ind w:firstLine="720"/>
        <w:jc w:val="thaiDistribute"/>
        <w:rPr>
          <w:rFonts w:ascii="TH SarabunIT๙" w:hAnsi="TH SarabunIT๙" w:cs="TH SarabunIT๙"/>
          <w:color w:val="auto"/>
          <w:sz w:val="32"/>
          <w:szCs w:val="32"/>
        </w:rPr>
      </w:pPr>
      <w:r>
        <w:rPr>
          <w:rFonts w:ascii="TH SarabunIT๙" w:hAnsi="TH SarabunIT๙" w:cs="TH SarabunIT๙"/>
          <w:color w:val="auto"/>
          <w:sz w:val="32"/>
          <w:szCs w:val="32"/>
          <w:cs/>
          <w:lang w:val="th-TH" w:bidi="th-TH"/>
        </w:rPr>
        <w:t>นอกโรงเรียน กลุ่มแกนนำ</w:t>
      </w:r>
      <w:r>
        <w:rPr>
          <w:rFonts w:ascii="TH SarabunIT๙" w:hAnsi="TH SarabunIT๙" w:cs="TH SarabunIT๙"/>
          <w:color w:val="auto"/>
          <w:sz w:val="32"/>
          <w:szCs w:val="32"/>
          <w:cs/>
        </w:rPr>
        <w:t>/</w:t>
      </w:r>
      <w:r>
        <w:rPr>
          <w:rFonts w:ascii="TH SarabunIT๙" w:hAnsi="TH SarabunIT๙" w:cs="TH SarabunIT๙"/>
          <w:color w:val="auto"/>
          <w:sz w:val="32"/>
          <w:szCs w:val="32"/>
          <w:cs/>
          <w:lang w:val="th-TH" w:bidi="th-TH"/>
        </w:rPr>
        <w:t>ผู้นำ กลุ่มประชาชน</w:t>
      </w:r>
      <w:r>
        <w:rPr>
          <w:rFonts w:ascii="TH SarabunIT๙" w:hAnsi="TH SarabunIT๙" w:cs="TH SarabunIT๙"/>
          <w:color w:val="auto"/>
          <w:sz w:val="32"/>
          <w:szCs w:val="32"/>
          <w:cs/>
        </w:rPr>
        <w:t>/</w:t>
      </w:r>
      <w:r>
        <w:rPr>
          <w:rFonts w:ascii="TH SarabunIT๙" w:hAnsi="TH SarabunIT๙" w:cs="TH SarabunIT๙"/>
          <w:color w:val="auto"/>
          <w:sz w:val="32"/>
          <w:szCs w:val="32"/>
          <w:cs/>
          <w:lang w:val="th-TH" w:bidi="th-TH"/>
        </w:rPr>
        <w:t xml:space="preserve">กลุ่มอาชีพต่างๆ และหน่วยงานราชการ องค์กรต่างๆ ในระดับจังหวัด </w:t>
      </w:r>
    </w:p>
    <w:p>
      <w:pPr>
        <w:pStyle w:val="35"/>
        <w:spacing w:before="120"/>
        <w:ind w:firstLine="720"/>
        <w:jc w:val="thaiDistribute"/>
        <w:rPr>
          <w:rFonts w:ascii="TH SarabunIT๙" w:hAnsi="TH SarabunIT๙" w:cs="TH SarabunIT๙"/>
          <w:color w:val="auto"/>
          <w:sz w:val="32"/>
          <w:szCs w:val="32"/>
          <w:cs/>
        </w:rPr>
      </w:pPr>
      <w:r>
        <w:rPr>
          <w:rFonts w:ascii="TH SarabunIT๙" w:hAnsi="TH SarabunIT๙" w:cs="TH SarabunIT๙"/>
          <w:color w:val="auto"/>
          <w:spacing w:val="-2"/>
          <w:sz w:val="32"/>
          <w:szCs w:val="32"/>
          <w:cs/>
          <w:lang w:val="th-TH" w:bidi="th-TH"/>
        </w:rPr>
        <w:t xml:space="preserve">ดังนั้น เพื่อให้กระบวนการการสร้างความรู้ความเข้าใจและเจตคติที่ดีต่อการขับเคลื่อนงานพลังงานในชุมชนเกิดความต่อเนื่องและยั่งยืนของ </w:t>
      </w:r>
      <w:r>
        <w:rPr>
          <w:rFonts w:ascii="TH SarabunIT๙" w:hAnsi="TH SarabunIT๙" w:cs="TH SarabunIT๙"/>
          <w:color w:val="auto"/>
          <w:spacing w:val="-2"/>
          <w:sz w:val="32"/>
          <w:szCs w:val="32"/>
        </w:rPr>
        <w:t xml:space="preserve">8 </w:t>
      </w:r>
      <w:r>
        <w:rPr>
          <w:rFonts w:ascii="TH SarabunIT๙" w:hAnsi="TH SarabunIT๙" w:cs="TH SarabunIT๙"/>
          <w:color w:val="auto"/>
          <w:spacing w:val="-2"/>
          <w:sz w:val="32"/>
          <w:szCs w:val="32"/>
          <w:cs/>
          <w:lang w:val="th-TH" w:bidi="th-TH"/>
        </w:rPr>
        <w:t>พื้นที่เดิม และขยายผลและต่อยอดสู่พื้นที่ใหม่เพื่อให้เกิดการครอบคลุมชุมชนพื้นที่เสี่ยงอื่นๆ กศร</w:t>
      </w:r>
      <w:r>
        <w:rPr>
          <w:rFonts w:ascii="TH SarabunIT๙" w:hAnsi="TH SarabunIT๙" w:cs="TH SarabunIT๙"/>
          <w:color w:val="auto"/>
          <w:spacing w:val="-2"/>
          <w:sz w:val="32"/>
          <w:szCs w:val="32"/>
          <w:cs/>
        </w:rPr>
        <w:t xml:space="preserve">. </w:t>
      </w:r>
      <w:r>
        <w:rPr>
          <w:rFonts w:ascii="TH SarabunIT๙" w:hAnsi="TH SarabunIT๙" w:cs="TH SarabunIT๙"/>
          <w:color w:val="auto"/>
          <w:sz w:val="32"/>
          <w:szCs w:val="32"/>
          <w:cs/>
          <w:lang w:val="th-TH" w:bidi="th-TH"/>
        </w:rPr>
        <w:t>จึงให้ความสำคัญต่อการสร้างกระบวนการเรียนรู้ของชุมชน</w:t>
      </w:r>
      <w:r>
        <w:rPr>
          <w:rFonts w:ascii="TH SarabunIT๙" w:hAnsi="TH SarabunIT๙" w:cs="TH SarabunIT๙"/>
          <w:color w:val="auto"/>
          <w:sz w:val="32"/>
          <w:szCs w:val="32"/>
        </w:rPr>
        <w:t xml:space="preserve"> </w:t>
      </w:r>
      <w:r>
        <w:rPr>
          <w:rFonts w:ascii="TH SarabunIT๙" w:hAnsi="TH SarabunIT๙" w:cs="TH SarabunIT๙"/>
          <w:color w:val="auto"/>
          <w:sz w:val="32"/>
          <w:szCs w:val="32"/>
          <w:cs/>
          <w:lang w:val="th-TH" w:bidi="th-TH"/>
        </w:rPr>
        <w:t>พร้อมการสร้างและพัฒนาศักยภาพเครือข่ายสู่การเป็นนักสื่อสารพลังงาน ด้านการสื่อสารนโยบายพลังงานในระดับชุมชน จึงมีความประสงค์ที่จะจัดทำ โครงการ</w:t>
      </w:r>
      <w:r>
        <w:rPr>
          <w:rFonts w:ascii="TH SarabunIT๙" w:hAnsi="TH SarabunIT๙" w:cs="TH SarabunIT๙"/>
          <w:color w:val="auto"/>
          <w:sz w:val="32"/>
          <w:szCs w:val="32"/>
        </w:rPr>
        <w:t>“</w:t>
      </w:r>
      <w:r>
        <w:rPr>
          <w:rFonts w:ascii="TH SarabunIT๙" w:hAnsi="TH SarabunIT๙" w:cs="TH SarabunIT๙"/>
          <w:color w:val="auto"/>
          <w:sz w:val="32"/>
          <w:szCs w:val="32"/>
          <w:cs/>
          <w:lang w:val="th-TH" w:bidi="th-TH"/>
        </w:rPr>
        <w:t>การสร้างความรู้ความเข้าใจและพัฒนาการสื่อสารด้านพลังงานเพื่อเจตคติที่ดีต่อการขับเคลื่อนงานพลังงานในชุมชน</w:t>
      </w:r>
      <w:r>
        <w:rPr>
          <w:rFonts w:ascii="TH SarabunIT๙" w:hAnsi="TH SarabunIT๙" w:cs="TH SarabunIT๙"/>
          <w:color w:val="auto"/>
          <w:sz w:val="32"/>
          <w:szCs w:val="32"/>
        </w:rPr>
        <w:t>”</w:t>
      </w:r>
      <w:r>
        <w:rPr>
          <w:rFonts w:ascii="TH SarabunIT๙" w:hAnsi="TH SarabunIT๙" w:cs="TH SarabunIT๙"/>
          <w:color w:val="auto"/>
          <w:sz w:val="32"/>
          <w:szCs w:val="32"/>
          <w:cs/>
        </w:rPr>
        <w:t xml:space="preserve"> </w:t>
      </w:r>
      <w:r>
        <w:rPr>
          <w:rFonts w:ascii="TH SarabunIT๙" w:hAnsi="TH SarabunIT๙" w:cs="TH SarabunIT๙"/>
          <w:color w:val="auto"/>
          <w:sz w:val="32"/>
          <w:szCs w:val="32"/>
          <w:cs/>
          <w:lang w:val="th-TH" w:bidi="th-TH"/>
        </w:rPr>
        <w:t xml:space="preserve">ขึ้นเพื่อร่วมขับเคลื่อนยุทธศาสตร์ของกระทรวงพลังงานให้บังเกิดผลตามเป้าหมาย ด้วยการสนับสนุนการสร้างการมีส่วนร่วมกับภาคประชาชนทั้งในด้านการจัดหาพลังงาน และการพัฒนาโครงสร้างพื้นฐาน </w:t>
      </w:r>
    </w:p>
    <w:p>
      <w:pPr>
        <w:spacing w:before="120"/>
        <w:rPr>
          <w:rFonts w:ascii="TH SarabunIT๙" w:hAnsi="TH SarabunIT๙" w:cs="TH SarabunIT๙"/>
          <w:b/>
          <w:bCs/>
          <w:spacing w:val="-2"/>
          <w:sz w:val="36"/>
          <w:szCs w:val="36"/>
        </w:rPr>
      </w:pPr>
      <w:r>
        <w:rPr>
          <w:rFonts w:hint="cs" w:ascii="TH SarabunIT๙" w:hAnsi="TH SarabunIT๙" w:cs="TH SarabunIT๙"/>
          <w:b/>
          <w:bCs/>
          <w:spacing w:val="-2"/>
          <w:sz w:val="36"/>
          <w:szCs w:val="36"/>
          <w:cs/>
          <w:lang w:val="th-TH" w:bidi="th-TH"/>
        </w:rPr>
        <w:t>๑</w:t>
      </w:r>
      <w:r>
        <w:rPr>
          <w:rFonts w:hint="cs" w:ascii="TH SarabunIT๙" w:hAnsi="TH SarabunIT๙" w:cs="TH SarabunIT๙"/>
          <w:b/>
          <w:bCs/>
          <w:spacing w:val="-2"/>
          <w:sz w:val="36"/>
          <w:szCs w:val="36"/>
          <w:cs/>
          <w:lang w:val="en-US" w:bidi="th-TH"/>
        </w:rPr>
        <w:t>.</w:t>
      </w:r>
      <w:r>
        <w:rPr>
          <w:rFonts w:hint="cs" w:ascii="TH SarabunIT๙" w:hAnsi="TH SarabunIT๙" w:cs="TH SarabunIT๙"/>
          <w:b/>
          <w:bCs/>
          <w:spacing w:val="-2"/>
          <w:sz w:val="36"/>
          <w:szCs w:val="36"/>
          <w:cs/>
          <w:lang w:val="th-TH" w:bidi="th-TH"/>
        </w:rPr>
        <w:t>๒</w:t>
      </w:r>
      <w:r>
        <w:rPr>
          <w:rFonts w:ascii="TH SarabunIT๙" w:hAnsi="TH SarabunIT๙" w:cs="TH SarabunIT๙"/>
          <w:b/>
          <w:bCs/>
          <w:spacing w:val="-2"/>
          <w:sz w:val="36"/>
          <w:szCs w:val="36"/>
        </w:rPr>
        <w:t xml:space="preserve"> </w:t>
      </w:r>
      <w:r>
        <w:rPr>
          <w:rFonts w:ascii="TH SarabunIT๙" w:hAnsi="TH SarabunIT๙" w:cs="TH SarabunIT๙"/>
          <w:b/>
          <w:bCs/>
          <w:spacing w:val="-2"/>
          <w:sz w:val="36"/>
          <w:szCs w:val="36"/>
          <w:cs/>
          <w:lang w:val="th-TH" w:bidi="th-TH"/>
        </w:rPr>
        <w:t>วัตถุประสงค์</w:t>
      </w:r>
    </w:p>
    <w:p>
      <w:pPr>
        <w:ind w:firstLine="720"/>
        <w:rPr>
          <w:rFonts w:ascii="TH SarabunIT๙" w:hAnsi="TH SarabunIT๙" w:cs="TH SarabunIT๙"/>
          <w:spacing w:val="-2"/>
          <w:sz w:val="32"/>
          <w:szCs w:val="32"/>
          <w:cs/>
        </w:rPr>
      </w:pPr>
      <w:r>
        <w:rPr>
          <w:rFonts w:hint="cs" w:ascii="TH SarabunIT๙" w:hAnsi="TH SarabunIT๙" w:cs="TH SarabunIT๙"/>
          <w:spacing w:val="-2"/>
          <w:sz w:val="32"/>
          <w:szCs w:val="32"/>
          <w:cs/>
        </w:rPr>
        <w:t>1.2.1</w:t>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เพื่อศึกษา วิเคราะห์ และวางแผนกำหนดกระบวนการสร้างความเข้าใจและเจตคติที่ดีต่อพลังงานในพื้นที่เสี่ยง</w:t>
      </w:r>
    </w:p>
    <w:p>
      <w:pPr>
        <w:rPr>
          <w:rFonts w:ascii="TH SarabunIT๙" w:hAnsi="TH SarabunIT๙" w:cs="TH SarabunIT๙"/>
          <w:spacing w:val="-2"/>
          <w:sz w:val="32"/>
          <w:szCs w:val="32"/>
          <w:cs/>
        </w:rPr>
      </w:pPr>
      <w:r>
        <w:rPr>
          <w:rFonts w:ascii="TH SarabunIT๙" w:hAnsi="TH SarabunIT๙" w:cs="TH SarabunIT๙"/>
          <w:spacing w:val="-2"/>
          <w:sz w:val="32"/>
          <w:szCs w:val="32"/>
          <w:cs/>
        </w:rPr>
        <w:tab/>
      </w:r>
      <w:r>
        <w:rPr>
          <w:rFonts w:hint="cs" w:ascii="TH SarabunIT๙" w:hAnsi="TH SarabunIT๙" w:cs="TH SarabunIT๙"/>
          <w:spacing w:val="-2"/>
          <w:sz w:val="32"/>
          <w:szCs w:val="32"/>
          <w:cs/>
        </w:rPr>
        <w:t xml:space="preserve">1.2.2 </w:t>
      </w:r>
      <w:r>
        <w:rPr>
          <w:rFonts w:ascii="TH SarabunIT๙" w:hAnsi="TH SarabunIT๙" w:cs="TH SarabunIT๙"/>
          <w:spacing w:val="-2"/>
          <w:sz w:val="32"/>
          <w:szCs w:val="32"/>
          <w:cs/>
          <w:lang w:val="th-TH" w:bidi="th-TH"/>
        </w:rPr>
        <w:t>เพื่อเสริมสร้างความรู้ความเข้าใจและพัฒนาการสื่อสารด้านพลังงานเพื่อเจตคติที่ดีต่อการขับเคลื่อนงานพลังงานในชุมชนในพื้นที่เสี่ยงของพื้นที่เป้าหมาย</w:t>
      </w:r>
      <w:r>
        <w:rPr>
          <w:rFonts w:ascii="TH SarabunIT๙" w:hAnsi="TH SarabunIT๙" w:cs="TH SarabunIT๙"/>
          <w:spacing w:val="-2"/>
          <w:sz w:val="32"/>
          <w:szCs w:val="32"/>
        </w:rPr>
        <w:t xml:space="preserve"> </w:t>
      </w:r>
      <w:r>
        <w:rPr>
          <w:rFonts w:ascii="TH SarabunIT๙" w:hAnsi="TH SarabunIT๙" w:cs="TH SarabunIT๙"/>
          <w:spacing w:val="-2"/>
          <w:sz w:val="32"/>
          <w:szCs w:val="32"/>
          <w:cs/>
          <w:lang w:val="th-TH" w:bidi="th-TH"/>
        </w:rPr>
        <w:t xml:space="preserve">ให้เกิดความต่อเนื่องและยั่งยืนของ </w:t>
      </w:r>
      <w:r>
        <w:rPr>
          <w:rFonts w:ascii="TH SarabunIT๙" w:hAnsi="TH SarabunIT๙" w:cs="TH SarabunIT๙"/>
          <w:spacing w:val="-2"/>
          <w:sz w:val="32"/>
          <w:szCs w:val="32"/>
        </w:rPr>
        <w:t xml:space="preserve">8 </w:t>
      </w:r>
      <w:r>
        <w:rPr>
          <w:rFonts w:ascii="TH SarabunIT๙" w:hAnsi="TH SarabunIT๙" w:cs="TH SarabunIT๙"/>
          <w:spacing w:val="-2"/>
          <w:sz w:val="32"/>
          <w:szCs w:val="32"/>
          <w:cs/>
          <w:lang w:val="th-TH" w:bidi="th-TH"/>
        </w:rPr>
        <w:t xml:space="preserve">พื้นที่เดิม และใน </w:t>
      </w:r>
      <w:r>
        <w:rPr>
          <w:rFonts w:ascii="TH SarabunIT๙" w:hAnsi="TH SarabunIT๙" w:cs="TH SarabunIT๙"/>
          <w:spacing w:val="-2"/>
          <w:sz w:val="32"/>
          <w:szCs w:val="32"/>
          <w:cs/>
        </w:rPr>
        <w:t xml:space="preserve">5 </w:t>
      </w:r>
      <w:r>
        <w:rPr>
          <w:rFonts w:ascii="TH SarabunIT๙" w:hAnsi="TH SarabunIT๙" w:cs="TH SarabunIT๙"/>
          <w:spacing w:val="-2"/>
          <w:sz w:val="32"/>
          <w:szCs w:val="32"/>
          <w:cs/>
          <w:lang w:val="th-TH" w:bidi="th-TH"/>
        </w:rPr>
        <w:t>พื้นที่ใหม่</w:t>
      </w:r>
    </w:p>
    <w:p>
      <w:pPr>
        <w:ind w:firstLine="720"/>
        <w:rPr>
          <w:rFonts w:ascii="TH SarabunIT๙" w:hAnsi="TH SarabunIT๙" w:cs="TH SarabunIT๙"/>
          <w:spacing w:val="-2"/>
          <w:sz w:val="32"/>
          <w:szCs w:val="32"/>
          <w:cs/>
        </w:rPr>
      </w:pPr>
      <w:r>
        <w:rPr>
          <w:rFonts w:hint="cs" w:ascii="TH SarabunIT๙" w:hAnsi="TH SarabunIT๙" w:cs="TH SarabunIT๙"/>
          <w:spacing w:val="-2"/>
          <w:sz w:val="32"/>
          <w:szCs w:val="32"/>
          <w:cs/>
        </w:rPr>
        <w:t xml:space="preserve">1.2.3 </w:t>
      </w:r>
      <w:r>
        <w:rPr>
          <w:rFonts w:ascii="TH SarabunIT๙" w:hAnsi="TH SarabunIT๙" w:cs="TH SarabunIT๙"/>
          <w:spacing w:val="-2"/>
          <w:sz w:val="32"/>
          <w:szCs w:val="32"/>
          <w:cs/>
          <w:lang w:val="th-TH" w:bidi="th-TH"/>
        </w:rPr>
        <w:t xml:space="preserve">เพื่อสร้างและพัฒนาศักยภาพเครือข่ายสู่การเป็นนักสื่อสารพลังงาน ด้านการสื่อสารนโยบายพลังงานในระดับชุมชน ให้สามารถสื่อสารประชาสัมพันธ์นโยบายพลังงานในมิติต่างๆ โดยให้เป็นผู้ส่งผ่านความรู้ความเข้าใจให้กับประชาชนในพื้นที่ และให้ข้อมูลข่าวสารที่ตรงประเด็นและเหมาะสมกับพื้นที่เป้าหมาย  </w:t>
      </w:r>
    </w:p>
    <w:p>
      <w:pPr>
        <w:rPr>
          <w:rFonts w:ascii="TH SarabunIT๙" w:hAnsi="TH SarabunIT๙" w:cs="TH SarabunIT๙"/>
          <w:spacing w:val="-2"/>
          <w:sz w:val="32"/>
          <w:szCs w:val="32"/>
          <w:cs/>
        </w:rPr>
      </w:pPr>
      <w:r>
        <w:rPr>
          <w:rFonts w:ascii="TH SarabunIT๙" w:hAnsi="TH SarabunIT๙" w:cs="TH SarabunIT๙"/>
          <w:spacing w:val="-2"/>
          <w:sz w:val="32"/>
          <w:szCs w:val="32"/>
          <w:cs/>
        </w:rPr>
        <w:tab/>
      </w:r>
      <w:r>
        <w:rPr>
          <w:rFonts w:hint="cs" w:ascii="TH SarabunIT๙" w:hAnsi="TH SarabunIT๙" w:cs="TH SarabunIT๙"/>
          <w:spacing w:val="-2"/>
          <w:sz w:val="32"/>
          <w:szCs w:val="32"/>
          <w:cs/>
        </w:rPr>
        <w:t xml:space="preserve">1.2.4 </w:t>
      </w:r>
      <w:r>
        <w:rPr>
          <w:rFonts w:ascii="TH SarabunIT๙" w:hAnsi="TH SarabunIT๙" w:cs="TH SarabunIT๙"/>
          <w:spacing w:val="-2"/>
          <w:sz w:val="32"/>
          <w:szCs w:val="32"/>
          <w:cs/>
          <w:lang w:val="th-TH" w:bidi="th-TH"/>
        </w:rPr>
        <w:t>เพื่อสร้างการยอมรับและให้ความไว้วางใจต่อนโยบายการพัฒนาพลังงานผ่านกระบวนการมีส่วนร่วมของภาคส่วนต่างๆ</w:t>
      </w:r>
    </w:p>
    <w:p>
      <w:pPr>
        <w:spacing w:before="120"/>
        <w:rPr>
          <w:rFonts w:ascii="TH SarabunIT๙" w:hAnsi="TH SarabunIT๙" w:cs="TH SarabunIT๙"/>
          <w:b/>
          <w:bCs/>
          <w:spacing w:val="-2"/>
          <w:sz w:val="36"/>
          <w:szCs w:val="36"/>
        </w:rPr>
      </w:pPr>
      <w:r>
        <w:rPr>
          <w:rFonts w:hint="cs" w:ascii="TH SarabunIT๙" w:hAnsi="TH SarabunIT๙" w:cs="TH SarabunIT๙"/>
          <w:b/>
          <w:bCs/>
          <w:spacing w:val="-2"/>
          <w:sz w:val="36"/>
          <w:szCs w:val="36"/>
          <w:cs/>
          <w:lang w:val="th-TH" w:bidi="th-TH"/>
        </w:rPr>
        <w:t>๑</w:t>
      </w:r>
      <w:r>
        <w:rPr>
          <w:rFonts w:hint="cs" w:ascii="TH SarabunIT๙" w:hAnsi="TH SarabunIT๙" w:cs="TH SarabunIT๙"/>
          <w:b/>
          <w:bCs/>
          <w:spacing w:val="-2"/>
          <w:sz w:val="36"/>
          <w:szCs w:val="36"/>
          <w:cs/>
          <w:lang w:val="en-US" w:bidi="th-TH"/>
        </w:rPr>
        <w:t>.</w:t>
      </w:r>
      <w:r>
        <w:rPr>
          <w:rFonts w:hint="cs" w:ascii="TH SarabunIT๙" w:hAnsi="TH SarabunIT๙" w:cs="TH SarabunIT๙"/>
          <w:b/>
          <w:bCs/>
          <w:spacing w:val="-2"/>
          <w:sz w:val="36"/>
          <w:szCs w:val="36"/>
          <w:cs/>
          <w:lang w:val="th-TH" w:bidi="th-TH"/>
        </w:rPr>
        <w:t>๓</w:t>
      </w:r>
      <w:r>
        <w:rPr>
          <w:rFonts w:ascii="TH SarabunIT๙" w:hAnsi="TH SarabunIT๙" w:cs="TH SarabunIT๙"/>
          <w:b/>
          <w:bCs/>
          <w:spacing w:val="-2"/>
          <w:sz w:val="36"/>
          <w:szCs w:val="36"/>
        </w:rPr>
        <w:t xml:space="preserve"> </w:t>
      </w:r>
      <w:r>
        <w:rPr>
          <w:rFonts w:ascii="TH SarabunIT๙" w:hAnsi="TH SarabunIT๙" w:cs="TH SarabunIT๙"/>
          <w:b/>
          <w:bCs/>
          <w:spacing w:val="-2"/>
          <w:sz w:val="36"/>
          <w:szCs w:val="36"/>
          <w:cs/>
          <w:lang w:val="th-TH" w:bidi="th-TH"/>
        </w:rPr>
        <w:t xml:space="preserve">เป้าหมาย </w:t>
      </w:r>
    </w:p>
    <w:p>
      <w:pPr>
        <w:ind w:firstLine="720"/>
        <w:rPr>
          <w:rFonts w:ascii="TH SarabunIT๙" w:hAnsi="TH SarabunIT๙" w:cs="TH SarabunIT๙"/>
          <w:spacing w:val="-2"/>
          <w:sz w:val="32"/>
          <w:szCs w:val="32"/>
        </w:rPr>
      </w:pPr>
      <w:r>
        <w:rPr>
          <w:rFonts w:ascii="TH SarabunIT๙" w:hAnsi="TH SarabunIT๙" w:cs="TH SarabunIT๙"/>
          <w:spacing w:val="-2"/>
          <w:sz w:val="32"/>
          <w:szCs w:val="32"/>
          <w:cs/>
          <w:lang w:val="th-TH" w:bidi="th-TH"/>
        </w:rPr>
        <w:t xml:space="preserve">การสร้างความรู้ความเข้าใจและพัฒนาการสื่อสารด้านพลังงานเพื่อเจตคติที่ดีต่อการขับเคลื่อนงานพลังงานในชุมชน โดยมีเป้าหมายในพื้นที่ </w:t>
      </w:r>
      <w:r>
        <w:rPr>
          <w:rFonts w:ascii="TH SarabunIT๙" w:hAnsi="TH SarabunIT๙" w:cs="TH SarabunIT๙"/>
          <w:spacing w:val="-2"/>
          <w:sz w:val="32"/>
          <w:szCs w:val="32"/>
        </w:rPr>
        <w:t>35 </w:t>
      </w:r>
      <w:r>
        <w:rPr>
          <w:rFonts w:ascii="TH SarabunIT๙" w:hAnsi="TH SarabunIT๙" w:cs="TH SarabunIT๙"/>
          <w:spacing w:val="-2"/>
          <w:sz w:val="32"/>
          <w:szCs w:val="32"/>
          <w:cs/>
          <w:lang w:val="th-TH" w:bidi="th-TH"/>
        </w:rPr>
        <w:t xml:space="preserve">จังหวัดได้แก่ จังหวัดจังหวัดเชียงใหม่ ลำปาง กำแพงเพชร สุโขทัย พิษณุโลก นครสวรรค์ อุดรธานี ขอนแก่น ชัยภูมิ สกลนคร ศรีสะเกษ อุบลราชธานี ยโสธร บุรีรัมย์ นครราชสีมา สระบุรี ฉะเชิงเทรา สมุทรปราการ ชลบุรี ระยอง ตราด สระแก้ว ชัยนาท กาญจนบุรี นครปฐม ราชบุรี ประจวบคีรีขันธ์ ชุมพร สุราษฎร์ธานี นครศรีธรรมราช ระนอง กระบี่ ภูเก็ต ตรัง และจังหวัดสงขลา ซึ่งทั้ง </w:t>
      </w:r>
      <w:r>
        <w:rPr>
          <w:rFonts w:ascii="TH SarabunIT๙" w:hAnsi="TH SarabunIT๙" w:cs="TH SarabunIT๙"/>
          <w:spacing w:val="-2"/>
          <w:sz w:val="32"/>
          <w:szCs w:val="32"/>
        </w:rPr>
        <w:t xml:space="preserve">35 </w:t>
      </w:r>
      <w:r>
        <w:rPr>
          <w:rFonts w:ascii="TH SarabunIT๙" w:hAnsi="TH SarabunIT๙" w:cs="TH SarabunIT๙"/>
          <w:spacing w:val="-2"/>
          <w:sz w:val="32"/>
          <w:szCs w:val="32"/>
          <w:cs/>
          <w:lang w:val="th-TH" w:bidi="th-TH"/>
        </w:rPr>
        <w:t>จังหวัดจะเป็นพื้นที่เสี่ยงหรืออ่อนไหว เกี่ยวกับการพัฒนาพลังงานไฟฟ้า โครงการพัฒนาโรงไฟฟ้าต่างๆ ที่ประกอบด้วย โครงการพัฒนาโรงไฟฟ้าชีวมวล โครงการพัฒนาโรงไฟฟ้าพลังงานขยะ โครงการพัฒนาโรงไฟฟ้าถ่านหิน และโครงการพัฒนาโรงไฟฟ้านิวเคลียร์ ดังนี้</w:t>
      </w:r>
    </w:p>
    <w:p>
      <w:pPr>
        <w:rPr>
          <w:rFonts w:ascii="TH SarabunIT๙" w:hAnsi="TH SarabunIT๙" w:cs="TH SarabunIT๙"/>
          <w:spacing w:val="-2"/>
          <w:sz w:val="32"/>
          <w:szCs w:val="32"/>
        </w:rPr>
      </w:pPr>
      <w:r>
        <w:rPr>
          <w:rFonts w:ascii="TH SarabunIT๙" w:hAnsi="TH SarabunIT๙" w:cs="TH SarabunIT๙"/>
          <w:spacing w:val="-2"/>
          <w:sz w:val="32"/>
          <w:szCs w:val="32"/>
          <w:cs/>
          <w:lang w:val="th-TH" w:bidi="th-TH"/>
        </w:rPr>
        <w:t>โครงการพัฒนาโรงไฟฟ้าชีวมวล</w:t>
      </w:r>
      <w:r>
        <w:rPr>
          <w:rFonts w:ascii="TH SarabunIT๙" w:hAnsi="TH SarabunIT๙" w:cs="TH SarabunIT๙"/>
          <w:spacing w:val="-2"/>
          <w:sz w:val="32"/>
          <w:szCs w:val="32"/>
        </w:rPr>
        <w:t xml:space="preserve"> </w:t>
      </w:r>
      <w:r>
        <w:rPr>
          <w:rFonts w:ascii="TH SarabunIT๙" w:hAnsi="TH SarabunIT๙" w:cs="TH SarabunIT๙"/>
          <w:spacing w:val="-2"/>
          <w:sz w:val="32"/>
          <w:szCs w:val="32"/>
          <w:cs/>
          <w:lang w:val="th-TH" w:bidi="th-TH"/>
        </w:rPr>
        <w:t>ประกอบด้วย จังหวัดเชียงใหม่ ลำปาง สุโขทัย พิษณุโลก อุดรธานี ขอนแก่น ชัยภูมิ สกลนคร ยโสธร ชัยภูมิ ศรีสะเกษ บุรีรัมย์ อุบลราชธานี นครราชสีมา นครสวรรค์ กำแพงเพชร สระบุรี</w:t>
      </w:r>
      <w:r>
        <w:rPr>
          <w:rFonts w:hint="c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ชัยนาท กาญจนบุรี นครปฐม ฉะเชิงเทรา ราชบุรี ชลบุรี ระยอง สระแก้ว ประจวบคีรีขันธ์ ชุมพร ระนอง สุราษฎร์ธานี นครศรีธรรมราช กระบี่ ตรัง สงขลา</w:t>
      </w:r>
    </w:p>
    <w:p>
      <w:pPr>
        <w:ind w:firstLine="720"/>
        <w:rPr>
          <w:rFonts w:ascii="TH SarabunIT๙" w:hAnsi="TH SarabunIT๙" w:cs="TH SarabunIT๙"/>
          <w:spacing w:val="-2"/>
          <w:sz w:val="32"/>
          <w:szCs w:val="32"/>
        </w:rPr>
      </w:pPr>
      <w:r>
        <w:rPr>
          <w:rFonts w:ascii="TH SarabunIT๙" w:hAnsi="TH SarabunIT๙" w:cs="TH SarabunIT๙"/>
          <w:spacing w:val="-2"/>
          <w:sz w:val="32"/>
          <w:szCs w:val="32"/>
          <w:cs/>
          <w:lang w:val="th-TH" w:bidi="th-TH"/>
        </w:rPr>
        <w:t>โครงการพัฒนาโรงไฟฟ้าพลังงานขยะ ประกอบด้วย จังหวัดเชียงใหม่ ลำปาง พิษณุโลก กำแพงเพชร นครสวรรค์ อุบลราชธานี นครปฐม ราชบุรี</w:t>
      </w:r>
      <w:r>
        <w:rPr>
          <w:rFonts w:ascii="TH SarabunIT๙" w:hAnsi="TH SarabunIT๙" w:cs="TH SarabunIT๙"/>
          <w:spacing w:val="-2"/>
          <w:sz w:val="32"/>
          <w:szCs w:val="32"/>
        </w:rPr>
        <w:t xml:space="preserve"> </w:t>
      </w:r>
      <w:r>
        <w:rPr>
          <w:rFonts w:ascii="TH SarabunIT๙" w:hAnsi="TH SarabunIT๙" w:cs="TH SarabunIT๙"/>
          <w:spacing w:val="-2"/>
          <w:sz w:val="32"/>
          <w:szCs w:val="32"/>
          <w:cs/>
          <w:lang w:val="th-TH" w:bidi="th-TH"/>
        </w:rPr>
        <w:t>สมุทรปราการ ระยอง ชลบุรี สระแก้ว ภูเก็ต สงขลา</w:t>
      </w:r>
    </w:p>
    <w:p>
      <w:pPr>
        <w:ind w:firstLine="720"/>
        <w:rPr>
          <w:rFonts w:ascii="TH SarabunIT๙" w:hAnsi="TH SarabunIT๙" w:cs="TH SarabunIT๙"/>
          <w:spacing w:val="-2"/>
          <w:sz w:val="32"/>
          <w:szCs w:val="32"/>
          <w:cs/>
        </w:rPr>
      </w:pPr>
      <w:r>
        <w:rPr>
          <w:rFonts w:ascii="TH SarabunIT๙" w:hAnsi="TH SarabunIT๙" w:cs="TH SarabunIT๙"/>
          <w:spacing w:val="-2"/>
          <w:sz w:val="32"/>
          <w:szCs w:val="32"/>
          <w:cs/>
          <w:lang w:val="th-TH" w:bidi="th-TH"/>
        </w:rPr>
        <w:t>โครงการพัฒนาโรงไฟฟ้าถ่านหิน ประกอบด้วย จังหวัดลำปาง กระบี่ สงขลา</w:t>
      </w:r>
    </w:p>
    <w:p>
      <w:pPr>
        <w:ind w:firstLine="720"/>
        <w:rPr>
          <w:rFonts w:ascii="TH SarabunIT๙" w:hAnsi="TH SarabunIT๙" w:cs="TH SarabunIT๙"/>
          <w:spacing w:val="-2"/>
          <w:sz w:val="32"/>
          <w:szCs w:val="32"/>
        </w:rPr>
      </w:pPr>
      <w:r>
        <w:rPr>
          <w:rFonts w:ascii="TH SarabunIT๙" w:hAnsi="TH SarabunIT๙" w:cs="TH SarabunIT๙"/>
          <w:spacing w:val="-2"/>
          <w:sz w:val="32"/>
          <w:szCs w:val="32"/>
          <w:cs/>
          <w:lang w:val="th-TH" w:bidi="th-TH"/>
        </w:rPr>
        <w:t>โครงการพัฒนาโรงไฟฟ้านิวเคลียร์ ประกอบด้วย นครสวรรค์ ชัยนาท อุบลราชธานี ชลบุรี ตราด ประจวบคีรีขันธ์ ชุมพร สุราษฎร์ธานี นครศรีธรรมราช</w:t>
      </w:r>
    </w:p>
    <w:p>
      <w:pPr>
        <w:spacing w:before="120"/>
        <w:ind w:firstLine="720"/>
        <w:rPr>
          <w:rFonts w:ascii="TH SarabunIT๙" w:hAnsi="TH SarabunIT๙" w:cs="TH SarabunIT๙"/>
          <w:spacing w:val="-2"/>
          <w:sz w:val="32"/>
          <w:szCs w:val="32"/>
        </w:rPr>
      </w:pP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แบ่งการดำเนินการเป็น ดังนี้</w:t>
      </w:r>
    </w:p>
    <w:p>
      <w:pPr>
        <w:rPr>
          <w:rFonts w:ascii="TH SarabunIT๙" w:hAnsi="TH SarabunIT๙" w:cs="TH SarabunIT๙"/>
          <w:spacing w:val="-2"/>
          <w:sz w:val="32"/>
          <w:szCs w:val="32"/>
        </w:rPr>
      </w:pPr>
      <w:r>
        <w:rPr>
          <w:rFonts w:ascii="TH SarabunIT๙" w:hAnsi="TH SarabunIT๙" w:cs="TH SarabunIT๙"/>
          <w:b/>
          <w:bCs/>
          <w:spacing w:val="-2"/>
          <w:sz w:val="32"/>
          <w:szCs w:val="32"/>
          <w:u w:val="single"/>
          <w:cs/>
          <w:lang w:val="th-TH" w:bidi="th-TH"/>
        </w:rPr>
        <w:t>ปี พ</w:t>
      </w:r>
      <w:r>
        <w:rPr>
          <w:rFonts w:ascii="TH SarabunIT๙" w:hAnsi="TH SarabunIT๙" w:cs="TH SarabunIT๙"/>
          <w:b/>
          <w:bCs/>
          <w:spacing w:val="-2"/>
          <w:sz w:val="32"/>
          <w:szCs w:val="32"/>
          <w:u w:val="single"/>
          <w:cs/>
        </w:rPr>
        <w:t>.</w:t>
      </w:r>
      <w:r>
        <w:rPr>
          <w:rFonts w:ascii="TH SarabunIT๙" w:hAnsi="TH SarabunIT๙" w:cs="TH SarabunIT๙"/>
          <w:b/>
          <w:bCs/>
          <w:spacing w:val="-2"/>
          <w:sz w:val="32"/>
          <w:szCs w:val="32"/>
          <w:u w:val="single"/>
          <w:cs/>
          <w:lang w:val="th-TH" w:bidi="th-TH"/>
        </w:rPr>
        <w:t>ศ</w:t>
      </w:r>
      <w:r>
        <w:rPr>
          <w:rFonts w:ascii="TH SarabunIT๙" w:hAnsi="TH SarabunIT๙" w:cs="TH SarabunIT๙"/>
          <w:b/>
          <w:bCs/>
          <w:spacing w:val="-2"/>
          <w:sz w:val="32"/>
          <w:szCs w:val="32"/>
          <w:u w:val="single"/>
          <w:cs/>
        </w:rPr>
        <w:t>.256</w:t>
      </w:r>
      <w:r>
        <w:rPr>
          <w:rFonts w:ascii="TH SarabunIT๙" w:hAnsi="TH SarabunIT๙" w:cs="TH SarabunIT๙"/>
          <w:b/>
          <w:bCs/>
          <w:spacing w:val="-2"/>
          <w:sz w:val="32"/>
          <w:szCs w:val="32"/>
          <w:u w:val="single"/>
        </w:rPr>
        <w:t>2</w:t>
      </w:r>
      <w:r>
        <w:rPr>
          <w:rFonts w:ascii="TH SarabunIT๙" w:hAnsi="TH SarabunIT๙" w:cs="TH SarabunIT๙"/>
          <w:spacing w:val="-2"/>
          <w:sz w:val="32"/>
          <w:szCs w:val="32"/>
          <w:cs/>
        </w:rPr>
        <w:t xml:space="preserve"> </w:t>
      </w:r>
      <w:r>
        <w:rPr>
          <w:rFonts w:ascii="TH SarabunIT๙" w:hAnsi="TH SarabunIT๙" w:cs="TH SarabunIT๙"/>
          <w:spacing w:val="-2"/>
          <w:sz w:val="32"/>
          <w:szCs w:val="32"/>
        </w:rPr>
        <w:t xml:space="preserve">: </w:t>
      </w:r>
      <w:r>
        <w:rPr>
          <w:rFonts w:ascii="TH SarabunIT๙" w:hAnsi="TH SarabunIT๙" w:cs="TH SarabunIT๙"/>
          <w:spacing w:val="-2"/>
          <w:sz w:val="32"/>
          <w:szCs w:val="32"/>
          <w:cs/>
          <w:lang w:val="th-TH" w:bidi="th-TH"/>
        </w:rPr>
        <w:t xml:space="preserve">เป้าหมายพื้นที่ดำเนินงาน ส่วนที่ </w:t>
      </w:r>
      <w:r>
        <w:rPr>
          <w:rFonts w:ascii="TH SarabunIT๙" w:hAnsi="TH SarabunIT๙" w:cs="TH SarabunIT๙"/>
          <w:spacing w:val="-2"/>
          <w:sz w:val="32"/>
          <w:szCs w:val="32"/>
          <w:cs/>
        </w:rPr>
        <w:t xml:space="preserve">1 </w:t>
      </w:r>
      <w:r>
        <w:rPr>
          <w:rFonts w:ascii="TH SarabunIT๙" w:hAnsi="TH SarabunIT๙" w:cs="TH SarabunIT๙"/>
          <w:spacing w:val="-2"/>
          <w:sz w:val="32"/>
          <w:szCs w:val="32"/>
          <w:cs/>
          <w:lang w:val="th-TH" w:bidi="th-TH"/>
        </w:rPr>
        <w:t xml:space="preserve">และส่วนที่ </w:t>
      </w:r>
      <w:r>
        <w:rPr>
          <w:rFonts w:ascii="TH SarabunIT๙" w:hAnsi="TH SarabunIT๙" w:cs="TH SarabunIT๙"/>
          <w:spacing w:val="-2"/>
          <w:sz w:val="32"/>
          <w:szCs w:val="32"/>
          <w:cs/>
        </w:rPr>
        <w:t xml:space="preserve">2 </w:t>
      </w:r>
      <w:r>
        <w:rPr>
          <w:rFonts w:ascii="TH SarabunIT๙" w:hAnsi="TH SarabunIT๙" w:cs="TH SarabunIT๙"/>
          <w:spacing w:val="-2"/>
          <w:sz w:val="32"/>
          <w:szCs w:val="32"/>
          <w:cs/>
          <w:lang w:val="th-TH" w:bidi="th-TH"/>
        </w:rPr>
        <w:t xml:space="preserve">รวม </w:t>
      </w:r>
      <w:r>
        <w:rPr>
          <w:rFonts w:ascii="TH SarabunIT๙" w:hAnsi="TH SarabunIT๙" w:cs="TH SarabunIT๙"/>
          <w:spacing w:val="-2"/>
          <w:sz w:val="32"/>
          <w:szCs w:val="32"/>
          <w:cs/>
        </w:rPr>
        <w:t xml:space="preserve">8 </w:t>
      </w:r>
      <w:r>
        <w:rPr>
          <w:rFonts w:ascii="TH SarabunIT๙" w:hAnsi="TH SarabunIT๙" w:cs="TH SarabunIT๙"/>
          <w:spacing w:val="-2"/>
          <w:sz w:val="32"/>
          <w:szCs w:val="32"/>
          <w:cs/>
          <w:lang w:val="th-TH" w:bidi="th-TH"/>
        </w:rPr>
        <w:t xml:space="preserve">จังหวัด ประกอบด้วย </w:t>
      </w:r>
    </w:p>
    <w:p>
      <w:pPr>
        <w:ind w:firstLine="720"/>
        <w:rPr>
          <w:rFonts w:ascii="TH SarabunIT๙" w:hAnsi="TH SarabunIT๙" w:cs="TH SarabunIT๙"/>
          <w:spacing w:val="-2"/>
          <w:sz w:val="32"/>
          <w:szCs w:val="32"/>
        </w:rPr>
      </w:pPr>
      <w:r>
        <w:rPr>
          <w:rFonts w:ascii="TH SarabunIT๙" w:hAnsi="TH SarabunIT๙" w:cs="TH SarabunIT๙"/>
          <w:b/>
          <w:bCs/>
          <w:spacing w:val="-2"/>
          <w:sz w:val="32"/>
          <w:szCs w:val="32"/>
          <w:cs/>
          <w:lang w:val="th-TH" w:bidi="th-TH"/>
        </w:rPr>
        <w:t xml:space="preserve">ส่วนที่ </w:t>
      </w:r>
      <w:r>
        <w:rPr>
          <w:rFonts w:hint="cs" w:ascii="TH SarabunIT๙" w:hAnsi="TH SarabunIT๙" w:cs="TH SarabunIT๙"/>
          <w:b/>
          <w:bCs/>
          <w:spacing w:val="-2"/>
          <w:sz w:val="32"/>
          <w:szCs w:val="32"/>
          <w:cs/>
          <w:lang w:val="th-TH" w:bidi="th-TH"/>
        </w:rPr>
        <w:t>๑</w:t>
      </w:r>
      <w:r>
        <w:rPr>
          <w:rFonts w:ascii="TH SarabunIT๙" w:hAnsi="TH SarabunIT๙" w:cs="TH SarabunIT๙"/>
          <w:b/>
          <w:bCs/>
          <w:spacing w:val="-2"/>
          <w:sz w:val="32"/>
          <w:szCs w:val="32"/>
        </w:rPr>
        <w:t xml:space="preserve"> : </w:t>
      </w:r>
      <w:r>
        <w:rPr>
          <w:rFonts w:ascii="TH SarabunIT๙" w:hAnsi="TH SarabunIT๙" w:cs="TH SarabunIT๙"/>
          <w:b/>
          <w:bCs/>
          <w:spacing w:val="-2"/>
          <w:sz w:val="32"/>
          <w:szCs w:val="32"/>
          <w:cs/>
          <w:lang w:val="th-TH" w:bidi="th-TH"/>
        </w:rPr>
        <w:t xml:space="preserve">ชุมชนพื้นที่เสี่ยง </w:t>
      </w:r>
      <w:r>
        <w:rPr>
          <w:rFonts w:hint="cs" w:ascii="TH SarabunIT๙" w:hAnsi="TH SarabunIT๙" w:cs="TH SarabunIT๙"/>
          <w:b/>
          <w:bCs/>
          <w:spacing w:val="-2"/>
          <w:sz w:val="32"/>
          <w:szCs w:val="32"/>
          <w:cs/>
          <w:lang w:val="th-TH" w:bidi="th-TH"/>
        </w:rPr>
        <w:t>๕</w:t>
      </w:r>
      <w:r>
        <w:rPr>
          <w:rFonts w:ascii="TH SarabunIT๙" w:hAnsi="TH SarabunIT๙" w:cs="TH SarabunIT๙"/>
          <w:b/>
          <w:bCs/>
          <w:spacing w:val="-2"/>
          <w:sz w:val="32"/>
          <w:szCs w:val="32"/>
        </w:rPr>
        <w:t xml:space="preserve"> </w:t>
      </w:r>
      <w:r>
        <w:rPr>
          <w:rFonts w:ascii="TH SarabunIT๙" w:hAnsi="TH SarabunIT๙" w:cs="TH SarabunIT๙"/>
          <w:b/>
          <w:bCs/>
          <w:spacing w:val="-2"/>
          <w:sz w:val="32"/>
          <w:szCs w:val="32"/>
          <w:cs/>
          <w:lang w:val="th-TH" w:bidi="th-TH"/>
        </w:rPr>
        <w:t xml:space="preserve">พื้นที่เดิม </w:t>
      </w:r>
      <w:r>
        <w:rPr>
          <w:rFonts w:ascii="TH SarabunIT๙" w:hAnsi="TH SarabunIT๙" w:cs="TH SarabunIT๙"/>
          <w:b/>
          <w:bCs/>
          <w:spacing w:val="-2"/>
          <w:sz w:val="32"/>
          <w:szCs w:val="32"/>
          <w:cs/>
        </w:rPr>
        <w:t>(</w:t>
      </w:r>
      <w:r>
        <w:rPr>
          <w:rFonts w:ascii="TH SarabunIT๙" w:hAnsi="TH SarabunIT๙" w:cs="TH SarabunIT๙"/>
          <w:b/>
          <w:bCs/>
          <w:spacing w:val="-2"/>
          <w:sz w:val="32"/>
          <w:szCs w:val="32"/>
          <w:cs/>
          <w:lang w:val="th-TH" w:bidi="th-TH"/>
        </w:rPr>
        <w:t xml:space="preserve">ที่ดำเนินงานปี </w:t>
      </w:r>
      <w:r>
        <w:rPr>
          <w:rFonts w:hint="cs" w:ascii="TH SarabunIT๙" w:hAnsi="TH SarabunIT๙" w:cs="TH SarabunIT๙"/>
          <w:b/>
          <w:bCs/>
          <w:spacing w:val="-2"/>
          <w:sz w:val="32"/>
          <w:szCs w:val="32"/>
          <w:cs/>
          <w:lang w:val="th-TH" w:bidi="th-TH"/>
        </w:rPr>
        <w:t>๒๕๖๑</w:t>
      </w:r>
      <w:r>
        <w:rPr>
          <w:rFonts w:ascii="TH SarabunIT๙" w:hAnsi="TH SarabunIT๙" w:cs="TH SarabunIT๙"/>
          <w:b/>
          <w:bCs/>
          <w:spacing w:val="-2"/>
          <w:sz w:val="32"/>
          <w:szCs w:val="32"/>
          <w:cs/>
        </w:rPr>
        <w:t xml:space="preserve"> </w:t>
      </w:r>
      <w:r>
        <w:rPr>
          <w:rFonts w:ascii="TH SarabunIT๙" w:hAnsi="TH SarabunIT๙" w:cs="TH SarabunIT๙"/>
          <w:b/>
          <w:bCs/>
          <w:spacing w:val="-2"/>
          <w:sz w:val="32"/>
          <w:szCs w:val="32"/>
          <w:cs/>
          <w:lang w:val="th-TH" w:bidi="th-TH"/>
        </w:rPr>
        <w:t xml:space="preserve">จำนวน </w:t>
      </w:r>
      <w:r>
        <w:rPr>
          <w:rFonts w:hint="cs" w:ascii="TH SarabunIT๙" w:hAnsi="TH SarabunIT๙" w:cs="TH SarabunIT๙"/>
          <w:b/>
          <w:bCs/>
          <w:spacing w:val="-2"/>
          <w:sz w:val="32"/>
          <w:szCs w:val="32"/>
          <w:cs/>
          <w:lang w:val="th-TH" w:bidi="th-TH"/>
        </w:rPr>
        <w:t>๕</w:t>
      </w:r>
      <w:r>
        <w:rPr>
          <w:rFonts w:ascii="TH SarabunIT๙" w:hAnsi="TH SarabunIT๙" w:cs="TH SarabunIT๙"/>
          <w:b/>
          <w:bCs/>
          <w:spacing w:val="-2"/>
          <w:sz w:val="32"/>
          <w:szCs w:val="32"/>
        </w:rPr>
        <w:t xml:space="preserve"> </w:t>
      </w:r>
      <w:r>
        <w:rPr>
          <w:rFonts w:ascii="TH SarabunIT๙" w:hAnsi="TH SarabunIT๙" w:cs="TH SarabunIT๙"/>
          <w:b/>
          <w:bCs/>
          <w:spacing w:val="-2"/>
          <w:sz w:val="32"/>
          <w:szCs w:val="32"/>
          <w:cs/>
          <w:lang w:val="th-TH" w:bidi="th-TH"/>
        </w:rPr>
        <w:t>จังหวัด</w:t>
      </w:r>
      <w:r>
        <w:rPr>
          <w:rFonts w:ascii="TH SarabunIT๙" w:hAnsi="TH SarabunIT๙" w:cs="TH SarabunIT๙"/>
          <w:b/>
          <w:bCs/>
          <w:spacing w:val="-2"/>
          <w:sz w:val="32"/>
          <w:szCs w:val="32"/>
          <w:cs/>
        </w:rPr>
        <w:t>)</w:t>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 xml:space="preserve">ประกอบด้วย </w:t>
      </w:r>
    </w:p>
    <w:p>
      <w:pPr>
        <w:pStyle w:val="37"/>
        <w:numPr>
          <w:ilvl w:val="0"/>
          <w:numId w:val="6"/>
        </w:numPr>
        <w:tabs>
          <w:tab w:val="left" w:pos="990"/>
        </w:tabs>
        <w:ind w:left="1134" w:hanging="414"/>
        <w:jc w:val="thaiDistribute"/>
        <w:rPr>
          <w:rFonts w:ascii="TH SarabunIT๙" w:hAnsi="TH SarabunIT๙" w:cs="TH SarabunIT๙"/>
          <w:spacing w:val="-2"/>
          <w:szCs w:val="32"/>
        </w:rPr>
      </w:pPr>
      <w:r>
        <w:rPr>
          <w:rFonts w:hint="cs" w:ascii="TH SarabunIT๙" w:hAnsi="TH SarabunIT๙" w:cs="TH SarabunIT๙"/>
          <w:spacing w:val="-2"/>
          <w:szCs w:val="32"/>
          <w:cs/>
        </w:rPr>
        <w:t xml:space="preserve">  </w:t>
      </w:r>
      <w:r>
        <w:rPr>
          <w:rFonts w:ascii="TH SarabunIT๙" w:hAnsi="TH SarabunIT๙" w:cs="TH SarabunIT๙"/>
          <w:spacing w:val="-2"/>
          <w:szCs w:val="32"/>
          <w:cs/>
          <w:lang w:val="th-TH" w:bidi="th-TH"/>
        </w:rPr>
        <w:t xml:space="preserve">จังหวัดกำแพงเพชร ซึ่งเป็นจังหวัดที่มีความเสี่ยงหรือความอ่อนไหวเกี่ยวกับความคิดเห็นของประชาชนต่อการพัฒนาพลังงานไฟฟ้าจากโรงไฟฟ้าชีวมวลและขยะ ที่มีทั้งเห็นด้วยและเห็นต่าง </w:t>
      </w:r>
    </w:p>
    <w:p>
      <w:pPr>
        <w:pStyle w:val="37"/>
        <w:numPr>
          <w:ilvl w:val="0"/>
          <w:numId w:val="6"/>
        </w:numPr>
        <w:tabs>
          <w:tab w:val="left" w:pos="990"/>
        </w:tabs>
        <w:ind w:left="1134" w:hanging="414"/>
        <w:jc w:val="thaiDistribute"/>
        <w:rPr>
          <w:rFonts w:ascii="TH SarabunIT๙" w:hAnsi="TH SarabunIT๙" w:cs="TH SarabunIT๙"/>
          <w:spacing w:val="-2"/>
          <w:szCs w:val="32"/>
        </w:rPr>
      </w:pPr>
      <w:r>
        <w:rPr>
          <w:rFonts w:hint="cs" w:ascii="TH SarabunIT๙" w:hAnsi="TH SarabunIT๙" w:cs="TH SarabunIT๙"/>
          <w:spacing w:val="-2"/>
          <w:szCs w:val="32"/>
          <w:cs/>
        </w:rPr>
        <w:t xml:space="preserve">  </w:t>
      </w:r>
      <w:r>
        <w:rPr>
          <w:rFonts w:ascii="TH SarabunIT๙" w:hAnsi="TH SarabunIT๙" w:cs="TH SarabunIT๙"/>
          <w:spacing w:val="-2"/>
          <w:szCs w:val="32"/>
          <w:cs/>
          <w:lang w:val="th-TH" w:bidi="th-TH"/>
        </w:rPr>
        <w:t>จังหวัดกระบี่ ซึ่งเป็นจังหวัดที่มีความเสี่ยงหรือความอ่อนไหวเกี่ยวกับความคิดเห็นของประชาชนต่อการพัฒนาพลังงานไฟฟ้าจากโรงไฟฟ้าถ่านหิน ที่มีทั้งเห็นด้วยและเห็นต่าง</w:t>
      </w:r>
    </w:p>
    <w:p>
      <w:pPr>
        <w:pStyle w:val="37"/>
        <w:numPr>
          <w:ilvl w:val="0"/>
          <w:numId w:val="6"/>
        </w:numPr>
        <w:tabs>
          <w:tab w:val="left" w:pos="990"/>
        </w:tabs>
        <w:ind w:left="1134" w:hanging="414"/>
        <w:jc w:val="thaiDistribute"/>
        <w:rPr>
          <w:rFonts w:ascii="TH SarabunIT๙" w:hAnsi="TH SarabunIT๙" w:cs="TH SarabunIT๙"/>
          <w:spacing w:val="-2"/>
          <w:szCs w:val="32"/>
        </w:rPr>
      </w:pPr>
      <w:r>
        <w:rPr>
          <w:rFonts w:hint="cs" w:ascii="TH SarabunIT๙" w:hAnsi="TH SarabunIT๙" w:cs="TH SarabunIT๙"/>
          <w:spacing w:val="-2"/>
          <w:szCs w:val="32"/>
          <w:cs/>
        </w:rPr>
        <w:t xml:space="preserve">  </w:t>
      </w:r>
      <w:r>
        <w:rPr>
          <w:rFonts w:ascii="TH SarabunIT๙" w:hAnsi="TH SarabunIT๙" w:cs="TH SarabunIT๙"/>
          <w:spacing w:val="-2"/>
          <w:szCs w:val="32"/>
          <w:cs/>
          <w:lang w:val="th-TH" w:bidi="th-TH"/>
        </w:rPr>
        <w:t>จังหวัดระนอง ซึ่งเป็นจังหวัดที่มีความเสี่ยงหรือความอ่อนไหวเกี่ยวกับความคิดเห็นของประชาชนต่อปัญหาความเสถียรภาพของระบบไฟฟ้า เพราะเป็นพื้นที่ที่ไฟฟ้าดับบ่อยครั้ง ทำให้ประชาชนบางกลุ่มมีความต้องการสร้างโรงไฟฟ้า ในขณะที่ประชาชนบางกลุ่มมีความเห็นต่าง</w:t>
      </w:r>
    </w:p>
    <w:p>
      <w:pPr>
        <w:pStyle w:val="37"/>
        <w:numPr>
          <w:ilvl w:val="0"/>
          <w:numId w:val="6"/>
        </w:numPr>
        <w:tabs>
          <w:tab w:val="left" w:pos="990"/>
        </w:tabs>
        <w:ind w:left="1134" w:hanging="414"/>
        <w:jc w:val="thaiDistribute"/>
        <w:rPr>
          <w:rFonts w:ascii="TH SarabunIT๙" w:hAnsi="TH SarabunIT๙" w:cs="TH SarabunIT๙"/>
          <w:spacing w:val="-2"/>
          <w:szCs w:val="32"/>
        </w:rPr>
      </w:pPr>
      <w:r>
        <w:rPr>
          <w:rFonts w:hint="cs" w:ascii="TH SarabunIT๙" w:hAnsi="TH SarabunIT๙" w:cs="TH SarabunIT๙"/>
          <w:spacing w:val="-2"/>
          <w:szCs w:val="32"/>
          <w:cs/>
        </w:rPr>
        <w:t xml:space="preserve">  </w:t>
      </w:r>
      <w:r>
        <w:rPr>
          <w:rFonts w:ascii="TH SarabunIT๙" w:hAnsi="TH SarabunIT๙" w:cs="TH SarabunIT๙"/>
          <w:spacing w:val="-2"/>
          <w:szCs w:val="32"/>
          <w:cs/>
          <w:lang w:val="th-TH" w:bidi="th-TH"/>
        </w:rPr>
        <w:t>จังหวัดศรีสะเกษ ซึ่งเป็นจังหวัดที่มีความเสี่ยงหรือความอ่อนไหวเกี่ยวกับความคิดเห็นของประชาชนต่อการพัฒนาพลังงานไฟฟ้าจากโรงไฟฟ้าชีวมวล ที่มีทั้งเห็นด้วยและเห็นต่าง</w:t>
      </w:r>
    </w:p>
    <w:p>
      <w:pPr>
        <w:pStyle w:val="37"/>
        <w:numPr>
          <w:ilvl w:val="0"/>
          <w:numId w:val="6"/>
        </w:numPr>
        <w:tabs>
          <w:tab w:val="left" w:pos="990"/>
        </w:tabs>
        <w:ind w:left="1134" w:hanging="414"/>
        <w:jc w:val="thaiDistribute"/>
        <w:rPr>
          <w:rFonts w:ascii="TH SarabunIT๙" w:hAnsi="TH SarabunIT๙" w:cs="TH SarabunIT๙"/>
          <w:spacing w:val="-2"/>
          <w:szCs w:val="32"/>
        </w:rPr>
      </w:pPr>
      <w:r>
        <w:rPr>
          <w:rFonts w:hint="cs" w:ascii="TH SarabunIT๙" w:hAnsi="TH SarabunIT๙" w:cs="TH SarabunIT๙"/>
          <w:spacing w:val="-2"/>
          <w:szCs w:val="32"/>
          <w:cs/>
        </w:rPr>
        <w:t xml:space="preserve">  </w:t>
      </w:r>
      <w:r>
        <w:rPr>
          <w:rFonts w:ascii="TH SarabunIT๙" w:hAnsi="TH SarabunIT๙" w:cs="TH SarabunIT๙"/>
          <w:spacing w:val="-2"/>
          <w:szCs w:val="32"/>
          <w:cs/>
          <w:lang w:val="th-TH" w:bidi="th-TH"/>
        </w:rPr>
        <w:t>จังหวัดสระแก้ว ซึ่งเป็นจังหวัดที่มีความเสี่ยงหรือความอ่อนไหวเกี่ยวกับความคิดเห็นของประชาชนต่อการพัฒนาพลังงานไฟฟ้าจากโรงไฟฟ้าขยะ ที่มีทั้งเห็นด้วยและเห็นต่าง</w:t>
      </w:r>
    </w:p>
    <w:p>
      <w:pPr>
        <w:tabs>
          <w:tab w:val="left" w:pos="990"/>
        </w:tabs>
        <w:ind w:left="720"/>
        <w:rPr>
          <w:rFonts w:ascii="TH SarabunIT๙" w:hAnsi="TH SarabunIT๙" w:cs="TH SarabunIT๙"/>
          <w:spacing w:val="-2"/>
          <w:sz w:val="32"/>
          <w:szCs w:val="32"/>
        </w:rPr>
      </w:pPr>
      <w:r>
        <w:rPr>
          <w:rFonts w:ascii="TH SarabunIT๙" w:hAnsi="TH SarabunIT๙" w:cs="TH SarabunIT๙"/>
          <w:b/>
          <w:bCs/>
          <w:spacing w:val="-2"/>
          <w:sz w:val="32"/>
          <w:szCs w:val="32"/>
          <w:cs/>
          <w:lang w:val="th-TH" w:bidi="th-TH"/>
        </w:rPr>
        <w:t xml:space="preserve">ส่วนที่ </w:t>
      </w:r>
      <w:r>
        <w:rPr>
          <w:rFonts w:hint="cs" w:ascii="TH SarabunIT๙" w:hAnsi="TH SarabunIT๙" w:cs="TH SarabunIT๙"/>
          <w:b/>
          <w:bCs/>
          <w:spacing w:val="-2"/>
          <w:sz w:val="32"/>
          <w:szCs w:val="32"/>
          <w:cs/>
          <w:lang w:val="th-TH" w:bidi="th-TH"/>
        </w:rPr>
        <w:t>๒</w:t>
      </w:r>
      <w:r>
        <w:rPr>
          <w:rFonts w:ascii="TH SarabunIT๙" w:hAnsi="TH SarabunIT๙" w:cs="TH SarabunIT๙"/>
          <w:b/>
          <w:bCs/>
          <w:spacing w:val="-2"/>
          <w:sz w:val="32"/>
          <w:szCs w:val="32"/>
        </w:rPr>
        <w:t xml:space="preserve"> : </w:t>
      </w:r>
      <w:r>
        <w:rPr>
          <w:rFonts w:ascii="TH SarabunIT๙" w:hAnsi="TH SarabunIT๙" w:cs="TH SarabunIT๙"/>
          <w:b/>
          <w:bCs/>
          <w:spacing w:val="-2"/>
          <w:sz w:val="32"/>
          <w:szCs w:val="32"/>
          <w:cs/>
          <w:lang w:val="th-TH" w:bidi="th-TH"/>
        </w:rPr>
        <w:t xml:space="preserve">ชุมชนพื้นที่เสี่ยง </w:t>
      </w:r>
      <w:r>
        <w:rPr>
          <w:rFonts w:hint="cs" w:ascii="TH SarabunIT๙" w:hAnsi="TH SarabunIT๙" w:cs="TH SarabunIT๙"/>
          <w:b/>
          <w:bCs/>
          <w:spacing w:val="-2"/>
          <w:sz w:val="32"/>
          <w:szCs w:val="32"/>
          <w:cs/>
          <w:lang w:val="th-TH" w:bidi="th-TH"/>
        </w:rPr>
        <w:t>๓</w:t>
      </w:r>
      <w:r>
        <w:rPr>
          <w:rFonts w:ascii="TH SarabunIT๙" w:hAnsi="TH SarabunIT๙" w:cs="TH SarabunIT๙"/>
          <w:b/>
          <w:bCs/>
          <w:spacing w:val="-2"/>
          <w:sz w:val="32"/>
          <w:szCs w:val="32"/>
        </w:rPr>
        <w:t xml:space="preserve"> </w:t>
      </w:r>
      <w:r>
        <w:rPr>
          <w:rFonts w:ascii="TH SarabunIT๙" w:hAnsi="TH SarabunIT๙" w:cs="TH SarabunIT๙"/>
          <w:b/>
          <w:bCs/>
          <w:spacing w:val="-2"/>
          <w:sz w:val="32"/>
          <w:szCs w:val="32"/>
          <w:cs/>
          <w:lang w:val="th-TH" w:bidi="th-TH"/>
        </w:rPr>
        <w:t xml:space="preserve">พื้นที่ใหม่ </w:t>
      </w:r>
      <w:r>
        <w:rPr>
          <w:rFonts w:ascii="TH SarabunIT๙" w:hAnsi="TH SarabunIT๙" w:cs="TH SarabunIT๙"/>
          <w:b/>
          <w:bCs/>
          <w:spacing w:val="-2"/>
          <w:sz w:val="32"/>
          <w:szCs w:val="32"/>
          <w:cs/>
        </w:rPr>
        <w:t>(</w:t>
      </w:r>
      <w:r>
        <w:rPr>
          <w:rFonts w:hint="cs" w:ascii="TH SarabunIT๙" w:hAnsi="TH SarabunIT๙" w:cs="TH SarabunIT๙"/>
          <w:b/>
          <w:bCs/>
          <w:spacing w:val="-2"/>
          <w:sz w:val="32"/>
          <w:szCs w:val="32"/>
          <w:cs/>
          <w:lang w:val="th-TH" w:bidi="th-TH"/>
        </w:rPr>
        <w:t>๓</w:t>
      </w:r>
      <w:r>
        <w:rPr>
          <w:rFonts w:ascii="TH SarabunIT๙" w:hAnsi="TH SarabunIT๙" w:cs="TH SarabunIT๙"/>
          <w:b/>
          <w:bCs/>
          <w:spacing w:val="-2"/>
          <w:sz w:val="32"/>
          <w:szCs w:val="32"/>
          <w:cs/>
        </w:rPr>
        <w:t xml:space="preserve"> </w:t>
      </w:r>
      <w:r>
        <w:rPr>
          <w:rFonts w:ascii="TH SarabunIT๙" w:hAnsi="TH SarabunIT๙" w:cs="TH SarabunIT๙"/>
          <w:b/>
          <w:bCs/>
          <w:spacing w:val="-2"/>
          <w:sz w:val="32"/>
          <w:szCs w:val="32"/>
          <w:cs/>
          <w:lang w:val="th-TH" w:bidi="th-TH"/>
        </w:rPr>
        <w:t>จังหวัด</w:t>
      </w:r>
      <w:r>
        <w:rPr>
          <w:rFonts w:ascii="TH SarabunIT๙" w:hAnsi="TH SarabunIT๙" w:cs="TH SarabunIT๙"/>
          <w:b/>
          <w:bCs/>
          <w:spacing w:val="-2"/>
          <w:sz w:val="32"/>
          <w:szCs w:val="32"/>
          <w:cs/>
        </w:rPr>
        <w:t>)</w:t>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ประกอบด้วย</w:t>
      </w:r>
    </w:p>
    <w:p>
      <w:pPr>
        <w:pStyle w:val="37"/>
        <w:numPr>
          <w:ilvl w:val="0"/>
          <w:numId w:val="7"/>
        </w:numPr>
        <w:tabs>
          <w:tab w:val="left" w:pos="990"/>
        </w:tabs>
        <w:rPr>
          <w:rFonts w:ascii="TH SarabunIT๙" w:hAnsi="TH SarabunIT๙" w:cs="TH SarabunIT๙"/>
          <w:spacing w:val="-2"/>
          <w:szCs w:val="32"/>
        </w:rPr>
      </w:pPr>
      <w:r>
        <w:rPr>
          <w:rFonts w:ascii="TH SarabunIT๙" w:hAnsi="TH SarabunIT๙" w:cs="TH SarabunIT๙"/>
          <w:spacing w:val="-2"/>
          <w:szCs w:val="32"/>
          <w:cs/>
          <w:lang w:val="th-TH" w:bidi="th-TH"/>
        </w:rPr>
        <w:t>จังหวัดภูเก็ต ซึ่งเป็นจังหวัดที่มีความเสี่ยงหรือความอ่อนไหวเกี่ยวกับความคิดเห็นของประชาชนต่อปัญหาความเสถียรภาพของระบบไฟฟ้า เพราะเป็นพื้นที่ที่ไฟฟ้าดับบ่อยครั้ง ทำให้ประชาชนบางกลุ่มมีความต้องการสร้างโรงไฟฟ้า ในขณะที่ประชาชนบางกลุ่มมีความเห็นต่าง</w:t>
      </w:r>
    </w:p>
    <w:p>
      <w:pPr>
        <w:pStyle w:val="37"/>
        <w:numPr>
          <w:ilvl w:val="0"/>
          <w:numId w:val="7"/>
        </w:numPr>
        <w:tabs>
          <w:tab w:val="left" w:pos="990"/>
        </w:tabs>
        <w:rPr>
          <w:rFonts w:ascii="TH SarabunIT๙" w:hAnsi="TH SarabunIT๙" w:cs="TH SarabunIT๙"/>
          <w:spacing w:val="-2"/>
          <w:szCs w:val="32"/>
        </w:rPr>
      </w:pPr>
      <w:r>
        <w:rPr>
          <w:rFonts w:ascii="TH SarabunIT๙" w:hAnsi="TH SarabunIT๙" w:cs="TH SarabunIT๙"/>
          <w:spacing w:val="-2"/>
          <w:szCs w:val="32"/>
          <w:cs/>
          <w:lang w:val="th-TH" w:bidi="th-TH"/>
        </w:rPr>
        <w:t>จังหวัดยโสธร ซึ่งเป็นจังหวัดที่มีความเสี่ยงหรือความอ่อนไหวเกี่ยวกับความคิดเห็นของประชาชนต่อการพัฒนาพลังงานไฟฟ้าจากโรงไฟฟ้าชีวมวล ที่มีทั้งเห็นด้วยและเห็นต่าง</w:t>
      </w:r>
    </w:p>
    <w:p>
      <w:pPr>
        <w:pStyle w:val="37"/>
        <w:numPr>
          <w:ilvl w:val="0"/>
          <w:numId w:val="7"/>
        </w:numPr>
        <w:tabs>
          <w:tab w:val="left" w:pos="990"/>
        </w:tabs>
        <w:rPr>
          <w:rFonts w:ascii="TH SarabunIT๙" w:hAnsi="TH SarabunIT๙" w:cs="TH SarabunIT๙"/>
          <w:spacing w:val="-2"/>
          <w:szCs w:val="32"/>
        </w:rPr>
      </w:pPr>
      <w:r>
        <w:rPr>
          <w:rFonts w:ascii="TH SarabunIT๙" w:hAnsi="TH SarabunIT๙" w:cs="TH SarabunIT๙"/>
          <w:spacing w:val="-2"/>
          <w:szCs w:val="32"/>
          <w:cs/>
          <w:lang w:val="th-TH" w:bidi="th-TH"/>
        </w:rPr>
        <w:t>จังหวัดลำปาง ซึ่งเป็นจังหวัดที่มีความเสี่ยงหรือความอ่อนไหวเกี่ยวกับความคิดเห็นของประชาชนต่อการพัฒนาพลังงานไฟฟ้าจากโรงไฟฟ้าขยะ ที่มีทั้งเห็นด้วยและเห็นต่าง</w:t>
      </w:r>
    </w:p>
    <w:p>
      <w:pPr>
        <w:ind w:firstLine="720"/>
        <w:rPr>
          <w:rFonts w:ascii="TH SarabunIT๙" w:hAnsi="TH SarabunIT๙" w:cs="TH SarabunIT๙"/>
          <w:spacing w:val="-2"/>
          <w:sz w:val="32"/>
          <w:szCs w:val="32"/>
        </w:rPr>
      </w:pPr>
      <w:r>
        <w:rPr>
          <w:rFonts w:ascii="TH SarabunIT๙" w:hAnsi="TH SarabunIT๙" w:cs="TH SarabunIT๙"/>
          <w:spacing w:val="-2"/>
          <w:sz w:val="32"/>
          <w:szCs w:val="32"/>
          <w:cs/>
          <w:lang w:val="th-TH" w:bidi="th-TH"/>
        </w:rPr>
        <w:t>โดยดำเนินงานเพื่อสร้างความรู้ความเข้าใจและพัฒนาการสื่อสารด้านพลังงานเพื่อเจตคติที่ดีต่อการขับเคลื่อนงานพลังงานกับกลุ่มเป้าหมายต่างๆ ดังนี้</w:t>
      </w:r>
    </w:p>
    <w:p>
      <w:pPr>
        <w:ind w:firstLine="720"/>
        <w:rPr>
          <w:rFonts w:ascii="TH SarabunIT๙" w:hAnsi="TH SarabunIT๙" w:cs="TH SarabunIT๙"/>
          <w:spacing w:val="-2"/>
          <w:sz w:val="32"/>
          <w:szCs w:val="32"/>
        </w:rPr>
      </w:pPr>
      <w:r>
        <w:rPr>
          <w:rFonts w:ascii="TH SarabunIT๙" w:hAnsi="TH SarabunIT๙" w:cs="TH SarabunIT๙"/>
          <w:spacing w:val="-2"/>
          <w:sz w:val="32"/>
          <w:szCs w:val="32"/>
        </w:rPr>
        <w:t>1.</w:t>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 xml:space="preserve">กลุ่มเยาวชนในโรงเรียนในพื้นที่ </w:t>
      </w:r>
    </w:p>
    <w:p>
      <w:pPr>
        <w:ind w:firstLine="720"/>
        <w:rPr>
          <w:rFonts w:ascii="TH SarabunIT๙" w:hAnsi="TH SarabunIT๙" w:cs="TH SarabunIT๙"/>
          <w:spacing w:val="-2"/>
          <w:sz w:val="32"/>
          <w:szCs w:val="32"/>
        </w:rPr>
      </w:pPr>
      <w:r>
        <w:rPr>
          <w:rFonts w:ascii="TH SarabunIT๙" w:hAnsi="TH SarabunIT๙" w:cs="TH SarabunIT๙"/>
          <w:spacing w:val="-2"/>
          <w:sz w:val="32"/>
          <w:szCs w:val="32"/>
        </w:rPr>
        <w:t>2.</w:t>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กลุ่มเยาวชนนอกโรงเรียนในพื้นที่</w:t>
      </w:r>
    </w:p>
    <w:p>
      <w:pPr>
        <w:ind w:firstLine="720"/>
        <w:rPr>
          <w:rFonts w:ascii="TH SarabunIT๙" w:hAnsi="TH SarabunIT๙" w:cs="TH SarabunIT๙"/>
          <w:spacing w:val="-2"/>
          <w:sz w:val="32"/>
          <w:szCs w:val="32"/>
        </w:rPr>
      </w:pPr>
      <w:r>
        <w:rPr>
          <w:rFonts w:ascii="TH SarabunIT๙" w:hAnsi="TH SarabunIT๙" w:cs="TH SarabunIT๙"/>
          <w:spacing w:val="-2"/>
          <w:sz w:val="32"/>
          <w:szCs w:val="32"/>
        </w:rPr>
        <w:t xml:space="preserve">3. </w:t>
      </w:r>
      <w:r>
        <w:rPr>
          <w:rFonts w:ascii="TH SarabunIT๙" w:hAnsi="TH SarabunIT๙" w:cs="TH SarabunIT๙"/>
          <w:spacing w:val="-2"/>
          <w:sz w:val="32"/>
          <w:szCs w:val="32"/>
          <w:cs/>
          <w:lang w:val="th-TH" w:bidi="th-TH"/>
        </w:rPr>
        <w:t>กลุ่มผู้นำ</w:t>
      </w:r>
      <w:r>
        <w:rPr>
          <w:rFonts w:ascii="TH SarabunIT๙" w:hAnsi="TH SarabunIT๙" w:cs="TH SarabunIT๙"/>
          <w:spacing w:val="-2"/>
          <w:sz w:val="32"/>
          <w:szCs w:val="32"/>
          <w:cs/>
        </w:rPr>
        <w:t>/</w:t>
      </w:r>
      <w:r>
        <w:rPr>
          <w:rFonts w:ascii="TH SarabunIT๙" w:hAnsi="TH SarabunIT๙" w:cs="TH SarabunIT๙"/>
          <w:spacing w:val="-2"/>
          <w:sz w:val="32"/>
          <w:szCs w:val="32"/>
          <w:cs/>
          <w:lang w:val="th-TH" w:bidi="th-TH"/>
        </w:rPr>
        <w:t>แกนนำในพื้นที่</w:t>
      </w:r>
    </w:p>
    <w:p>
      <w:pPr>
        <w:ind w:firstLine="720"/>
        <w:rPr>
          <w:rFonts w:ascii="TH SarabunIT๙" w:hAnsi="TH SarabunIT๙" w:cs="TH SarabunIT๙"/>
          <w:spacing w:val="-2"/>
          <w:sz w:val="32"/>
          <w:szCs w:val="32"/>
        </w:rPr>
      </w:pPr>
      <w:r>
        <w:rPr>
          <w:rFonts w:ascii="TH SarabunIT๙" w:hAnsi="TH SarabunIT๙" w:cs="TH SarabunIT๙"/>
          <w:spacing w:val="-2"/>
          <w:sz w:val="32"/>
          <w:szCs w:val="32"/>
        </w:rPr>
        <w:t xml:space="preserve">4. </w:t>
      </w:r>
      <w:r>
        <w:rPr>
          <w:rFonts w:ascii="TH SarabunIT๙" w:hAnsi="TH SarabunIT๙" w:cs="TH SarabunIT๙"/>
          <w:spacing w:val="-2"/>
          <w:sz w:val="32"/>
          <w:szCs w:val="32"/>
          <w:cs/>
          <w:lang w:val="th-TH" w:bidi="th-TH"/>
        </w:rPr>
        <w:t>กลุ่มประชาชน</w:t>
      </w:r>
      <w:r>
        <w:rPr>
          <w:rFonts w:ascii="TH SarabunIT๙" w:hAnsi="TH SarabunIT๙" w:cs="TH SarabunIT๙"/>
          <w:spacing w:val="-2"/>
          <w:sz w:val="32"/>
          <w:szCs w:val="32"/>
          <w:cs/>
        </w:rPr>
        <w:t>/</w:t>
      </w:r>
      <w:r>
        <w:rPr>
          <w:rFonts w:ascii="TH SarabunIT๙" w:hAnsi="TH SarabunIT๙" w:cs="TH SarabunIT๙"/>
          <w:spacing w:val="-2"/>
          <w:sz w:val="32"/>
          <w:szCs w:val="32"/>
          <w:cs/>
          <w:lang w:val="th-TH" w:bidi="th-TH"/>
        </w:rPr>
        <w:t>กลุ่มอาชีพต่างๆ</w:t>
      </w:r>
      <w:r>
        <w:rPr>
          <w:rFonts w:ascii="TH SarabunIT๙" w:hAnsi="TH SarabunIT๙" w:cs="TH SarabunIT๙"/>
          <w:spacing w:val="-2"/>
          <w:sz w:val="32"/>
          <w:szCs w:val="32"/>
        </w:rPr>
        <w:t xml:space="preserve"> </w:t>
      </w:r>
      <w:r>
        <w:rPr>
          <w:rFonts w:ascii="TH SarabunIT๙" w:hAnsi="TH SarabunIT๙" w:cs="TH SarabunIT๙"/>
          <w:spacing w:val="-2"/>
          <w:sz w:val="32"/>
          <w:szCs w:val="32"/>
          <w:cs/>
          <w:lang w:val="th-TH" w:bidi="th-TH"/>
        </w:rPr>
        <w:t>ในพื้นที่</w:t>
      </w:r>
    </w:p>
    <w:p>
      <w:pPr>
        <w:ind w:firstLine="720"/>
        <w:rPr>
          <w:rFonts w:ascii="TH SarabunIT๙" w:hAnsi="TH SarabunIT๙" w:cs="TH SarabunIT๙"/>
          <w:spacing w:val="-2"/>
          <w:sz w:val="32"/>
          <w:szCs w:val="32"/>
        </w:rPr>
      </w:pPr>
      <w:r>
        <w:rPr>
          <w:rFonts w:ascii="TH SarabunIT๙" w:hAnsi="TH SarabunIT๙" w:cs="TH SarabunIT๙"/>
          <w:spacing w:val="-2"/>
          <w:sz w:val="32"/>
          <w:szCs w:val="32"/>
        </w:rPr>
        <w:t xml:space="preserve">5. </w:t>
      </w:r>
      <w:r>
        <w:rPr>
          <w:rFonts w:ascii="TH SarabunIT๙" w:hAnsi="TH SarabunIT๙" w:cs="TH SarabunIT๙"/>
          <w:spacing w:val="-2"/>
          <w:sz w:val="32"/>
          <w:szCs w:val="32"/>
          <w:cs/>
          <w:lang w:val="th-TH" w:bidi="th-TH"/>
        </w:rPr>
        <w:t>กลุ่มหน่วยงานราชการ องค์กรต่างๆ ในระดับจังหวัดในพื้นที่</w:t>
      </w:r>
    </w:p>
    <w:p>
      <w:pPr>
        <w:ind w:firstLine="720"/>
        <w:rPr>
          <w:rFonts w:ascii="TH SarabunIT๙" w:hAnsi="TH SarabunIT๙" w:cs="TH SarabunIT๙"/>
          <w:spacing w:val="-2"/>
          <w:sz w:val="32"/>
          <w:szCs w:val="32"/>
          <w:cs/>
        </w:rPr>
      </w:pPr>
      <w:r>
        <w:rPr>
          <w:rFonts w:ascii="TH SarabunIT๙" w:hAnsi="TH SarabunIT๙" w:cs="TH SarabunIT๙"/>
          <w:spacing w:val="-2"/>
          <w:sz w:val="32"/>
          <w:szCs w:val="32"/>
        </w:rPr>
        <w:t xml:space="preserve">6. </w:t>
      </w:r>
      <w:r>
        <w:rPr>
          <w:rFonts w:ascii="TH SarabunIT๙" w:hAnsi="TH SarabunIT๙" w:cs="TH SarabunIT๙"/>
          <w:spacing w:val="-2"/>
          <w:sz w:val="32"/>
          <w:szCs w:val="32"/>
          <w:cs/>
          <w:lang w:val="th-TH" w:bidi="th-TH"/>
        </w:rPr>
        <w:t>กลุ่มนักสื่อสารพลังงานด้านการสื่อสารนโยบายพลังงานในระดับชุมชน</w:t>
      </w:r>
    </w:p>
    <w:p>
      <w:pPr>
        <w:rPr>
          <w:rFonts w:ascii="TH SarabunIT๙" w:hAnsi="TH SarabunIT๙" w:cs="TH SarabunIT๙"/>
          <w:spacing w:val="-2"/>
          <w:sz w:val="32"/>
          <w:szCs w:val="32"/>
        </w:rPr>
      </w:pPr>
      <w:r>
        <w:rPr>
          <w:rFonts w:ascii="TH SarabunIT๙" w:hAnsi="TH SarabunIT๙" w:cs="TH SarabunIT๙"/>
          <w:b/>
          <w:bCs/>
          <w:spacing w:val="-2"/>
          <w:sz w:val="32"/>
          <w:szCs w:val="32"/>
          <w:u w:val="single"/>
          <w:cs/>
          <w:lang w:val="th-TH" w:bidi="th-TH"/>
        </w:rPr>
        <w:t>ปี พ</w:t>
      </w:r>
      <w:r>
        <w:rPr>
          <w:rFonts w:ascii="TH SarabunIT๙" w:hAnsi="TH SarabunIT๙" w:cs="TH SarabunIT๙"/>
          <w:b/>
          <w:bCs/>
          <w:spacing w:val="-2"/>
          <w:sz w:val="32"/>
          <w:szCs w:val="32"/>
          <w:u w:val="single"/>
          <w:cs/>
        </w:rPr>
        <w:t>.</w:t>
      </w:r>
      <w:r>
        <w:rPr>
          <w:rFonts w:ascii="TH SarabunIT๙" w:hAnsi="TH SarabunIT๙" w:cs="TH SarabunIT๙"/>
          <w:b/>
          <w:bCs/>
          <w:spacing w:val="-2"/>
          <w:sz w:val="32"/>
          <w:szCs w:val="32"/>
          <w:u w:val="single"/>
          <w:cs/>
          <w:lang w:val="th-TH" w:bidi="th-TH"/>
        </w:rPr>
        <w:t>ศ</w:t>
      </w:r>
      <w:r>
        <w:rPr>
          <w:rFonts w:ascii="TH SarabunIT๙" w:hAnsi="TH SarabunIT๙" w:cs="TH SarabunIT๙"/>
          <w:b/>
          <w:bCs/>
          <w:spacing w:val="-2"/>
          <w:sz w:val="32"/>
          <w:szCs w:val="32"/>
          <w:u w:val="single"/>
          <w:cs/>
        </w:rPr>
        <w:t>.</w:t>
      </w:r>
      <w:r>
        <w:rPr>
          <w:rFonts w:hint="cs" w:ascii="TH SarabunIT๙" w:hAnsi="TH SarabunIT๙" w:cs="TH SarabunIT๙"/>
          <w:b/>
          <w:bCs/>
          <w:spacing w:val="-2"/>
          <w:sz w:val="32"/>
          <w:szCs w:val="32"/>
          <w:u w:val="single"/>
          <w:cs/>
          <w:lang w:val="th-TH" w:bidi="th-TH"/>
        </w:rPr>
        <w:t>๒๕๖๓</w:t>
      </w:r>
      <w:r>
        <w:rPr>
          <w:rFonts w:ascii="TH SarabunIT๙" w:hAnsi="TH SarabunIT๙" w:cs="TH SarabunIT๙"/>
          <w:b/>
          <w:bCs/>
          <w:spacing w:val="-2"/>
          <w:sz w:val="32"/>
          <w:szCs w:val="32"/>
          <w:u w:val="single"/>
          <w:cs/>
        </w:rPr>
        <w:t xml:space="preserve"> </w:t>
      </w:r>
      <w:r>
        <w:rPr>
          <w:rFonts w:ascii="TH SarabunIT๙" w:hAnsi="TH SarabunIT๙" w:cs="TH SarabunIT๙"/>
          <w:b/>
          <w:bCs/>
          <w:spacing w:val="-2"/>
          <w:sz w:val="32"/>
          <w:szCs w:val="32"/>
          <w:u w:val="single"/>
        </w:rPr>
        <w:t>:</w:t>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 xml:space="preserve">เป้าหมายพื้นที่ดำเนินงาน ส่วนที่ </w:t>
      </w:r>
      <w:r>
        <w:rPr>
          <w:rFonts w:ascii="TH SarabunIT๙" w:hAnsi="TH SarabunIT๙" w:cs="TH SarabunIT๙"/>
          <w:spacing w:val="-2"/>
          <w:sz w:val="32"/>
          <w:szCs w:val="32"/>
          <w:cs/>
        </w:rPr>
        <w:t xml:space="preserve">1 </w:t>
      </w:r>
      <w:r>
        <w:rPr>
          <w:rFonts w:ascii="TH SarabunIT๙" w:hAnsi="TH SarabunIT๙" w:cs="TH SarabunIT๙"/>
          <w:spacing w:val="-2"/>
          <w:sz w:val="32"/>
          <w:szCs w:val="32"/>
          <w:cs/>
          <w:lang w:val="th-TH" w:bidi="th-TH"/>
        </w:rPr>
        <w:t xml:space="preserve">และส่วนที่ </w:t>
      </w:r>
      <w:r>
        <w:rPr>
          <w:rFonts w:ascii="TH SarabunIT๙" w:hAnsi="TH SarabunIT๙" w:cs="TH SarabunIT๙"/>
          <w:spacing w:val="-2"/>
          <w:sz w:val="32"/>
          <w:szCs w:val="32"/>
          <w:cs/>
        </w:rPr>
        <w:t xml:space="preserve">2 </w:t>
      </w:r>
      <w:r>
        <w:rPr>
          <w:rFonts w:ascii="TH SarabunIT๙" w:hAnsi="TH SarabunIT๙" w:cs="TH SarabunIT๙"/>
          <w:spacing w:val="-2"/>
          <w:sz w:val="32"/>
          <w:szCs w:val="32"/>
          <w:cs/>
          <w:lang w:val="th-TH" w:bidi="th-TH"/>
        </w:rPr>
        <w:t xml:space="preserve">รวม </w:t>
      </w:r>
      <w:r>
        <w:rPr>
          <w:rFonts w:ascii="TH SarabunIT๙" w:hAnsi="TH SarabunIT๙" w:cs="TH SarabunIT๙"/>
          <w:spacing w:val="-2"/>
          <w:sz w:val="32"/>
          <w:szCs w:val="32"/>
          <w:cs/>
        </w:rPr>
        <w:t xml:space="preserve">13 </w:t>
      </w:r>
      <w:r>
        <w:rPr>
          <w:rFonts w:ascii="TH SarabunIT๙" w:hAnsi="TH SarabunIT๙" w:cs="TH SarabunIT๙"/>
          <w:spacing w:val="-2"/>
          <w:sz w:val="32"/>
          <w:szCs w:val="32"/>
          <w:cs/>
          <w:lang w:val="th-TH" w:bidi="th-TH"/>
        </w:rPr>
        <w:t>จังหวัด ประกอบด้วย</w:t>
      </w:r>
    </w:p>
    <w:p>
      <w:pPr>
        <w:ind w:firstLine="720"/>
        <w:rPr>
          <w:rFonts w:ascii="TH SarabunIT๙" w:hAnsi="TH SarabunIT๙" w:cs="TH SarabunIT๙"/>
          <w:b/>
          <w:bCs/>
          <w:spacing w:val="-2"/>
          <w:sz w:val="32"/>
          <w:szCs w:val="32"/>
        </w:rPr>
      </w:pPr>
      <w:r>
        <w:rPr>
          <w:rFonts w:ascii="TH SarabunIT๙" w:hAnsi="TH SarabunIT๙" w:cs="TH SarabunIT๙"/>
          <w:b/>
          <w:bCs/>
          <w:spacing w:val="-2"/>
          <w:sz w:val="32"/>
          <w:szCs w:val="32"/>
          <w:cs/>
          <w:lang w:val="th-TH" w:bidi="th-TH"/>
        </w:rPr>
        <w:t xml:space="preserve">ส่วนที่ </w:t>
      </w:r>
      <w:r>
        <w:rPr>
          <w:rFonts w:hint="cs" w:ascii="TH SarabunIT๙" w:hAnsi="TH SarabunIT๙" w:cs="TH SarabunIT๙"/>
          <w:b/>
          <w:bCs/>
          <w:spacing w:val="-2"/>
          <w:sz w:val="32"/>
          <w:szCs w:val="32"/>
          <w:cs/>
          <w:lang w:val="th-TH" w:bidi="th-TH"/>
        </w:rPr>
        <w:t>๑</w:t>
      </w:r>
      <w:r>
        <w:rPr>
          <w:rFonts w:ascii="TH SarabunIT๙" w:hAnsi="TH SarabunIT๙" w:cs="TH SarabunIT๙"/>
          <w:b/>
          <w:bCs/>
          <w:spacing w:val="-2"/>
          <w:sz w:val="32"/>
          <w:szCs w:val="32"/>
        </w:rPr>
        <w:t xml:space="preserve"> : </w:t>
      </w:r>
      <w:r>
        <w:rPr>
          <w:rFonts w:ascii="TH SarabunIT๙" w:hAnsi="TH SarabunIT๙" w:cs="TH SarabunIT๙"/>
          <w:b/>
          <w:bCs/>
          <w:spacing w:val="-10"/>
          <w:sz w:val="32"/>
          <w:szCs w:val="32"/>
          <w:cs/>
          <w:lang w:val="th-TH" w:bidi="th-TH"/>
        </w:rPr>
        <w:t xml:space="preserve">ชุมชนพื้นที่เสี่ยง </w:t>
      </w:r>
      <w:r>
        <w:rPr>
          <w:rFonts w:hint="cs" w:ascii="TH SarabunIT๙" w:hAnsi="TH SarabunIT๙" w:cs="TH SarabunIT๙"/>
          <w:b/>
          <w:bCs/>
          <w:spacing w:val="-10"/>
          <w:sz w:val="32"/>
          <w:szCs w:val="32"/>
          <w:cs/>
          <w:lang w:val="th-TH" w:bidi="th-TH"/>
        </w:rPr>
        <w:t>๘</w:t>
      </w:r>
      <w:r>
        <w:rPr>
          <w:rFonts w:ascii="TH SarabunIT๙" w:hAnsi="TH SarabunIT๙" w:cs="TH SarabunIT๙"/>
          <w:b/>
          <w:bCs/>
          <w:spacing w:val="-10"/>
          <w:sz w:val="32"/>
          <w:szCs w:val="32"/>
        </w:rPr>
        <w:t xml:space="preserve"> </w:t>
      </w:r>
      <w:r>
        <w:rPr>
          <w:rFonts w:ascii="TH SarabunIT๙" w:hAnsi="TH SarabunIT๙" w:cs="TH SarabunIT๙"/>
          <w:b/>
          <w:bCs/>
          <w:spacing w:val="-10"/>
          <w:sz w:val="32"/>
          <w:szCs w:val="32"/>
          <w:cs/>
          <w:lang w:val="th-TH" w:bidi="th-TH"/>
        </w:rPr>
        <w:t xml:space="preserve">พื้นที่เดิม </w:t>
      </w:r>
      <w:r>
        <w:rPr>
          <w:rFonts w:ascii="TH SarabunIT๙" w:hAnsi="TH SarabunIT๙" w:cs="TH SarabunIT๙"/>
          <w:b/>
          <w:bCs/>
          <w:spacing w:val="-10"/>
          <w:sz w:val="32"/>
          <w:szCs w:val="32"/>
          <w:cs/>
        </w:rPr>
        <w:t>(</w:t>
      </w:r>
      <w:r>
        <w:rPr>
          <w:rFonts w:ascii="TH SarabunIT๙" w:hAnsi="TH SarabunIT๙" w:cs="TH SarabunIT๙"/>
          <w:b/>
          <w:bCs/>
          <w:spacing w:val="-10"/>
          <w:sz w:val="32"/>
          <w:szCs w:val="32"/>
          <w:cs/>
          <w:lang w:val="th-TH" w:bidi="th-TH"/>
        </w:rPr>
        <w:t xml:space="preserve">ที่ดำเนินงานปี </w:t>
      </w:r>
      <w:r>
        <w:rPr>
          <w:rFonts w:hint="cs" w:ascii="TH SarabunIT๙" w:hAnsi="TH SarabunIT๙" w:cs="TH SarabunIT๙"/>
          <w:b/>
          <w:bCs/>
          <w:spacing w:val="-10"/>
          <w:sz w:val="32"/>
          <w:szCs w:val="32"/>
          <w:cs/>
          <w:lang w:val="th-TH" w:bidi="th-TH"/>
        </w:rPr>
        <w:t>๒๕๖๑</w:t>
      </w:r>
      <w:r>
        <w:rPr>
          <w:rFonts w:ascii="TH SarabunIT๙" w:hAnsi="TH SarabunIT๙" w:cs="TH SarabunIT๙"/>
          <w:b/>
          <w:bCs/>
          <w:spacing w:val="-10"/>
          <w:sz w:val="32"/>
          <w:szCs w:val="32"/>
        </w:rPr>
        <w:t xml:space="preserve"> </w:t>
      </w:r>
      <w:r>
        <w:rPr>
          <w:rFonts w:ascii="TH SarabunIT๙" w:hAnsi="TH SarabunIT๙" w:cs="TH SarabunIT๙"/>
          <w:b/>
          <w:bCs/>
          <w:spacing w:val="-10"/>
          <w:sz w:val="32"/>
          <w:szCs w:val="32"/>
          <w:cs/>
          <w:lang w:val="th-TH" w:bidi="th-TH"/>
        </w:rPr>
        <w:t xml:space="preserve">และปี </w:t>
      </w:r>
      <w:r>
        <w:rPr>
          <w:rFonts w:hint="cs" w:ascii="TH SarabunIT๙" w:hAnsi="TH SarabunIT๙" w:cs="TH SarabunIT๙"/>
          <w:b/>
          <w:bCs/>
          <w:spacing w:val="-10"/>
          <w:sz w:val="32"/>
          <w:szCs w:val="32"/>
          <w:cs/>
          <w:lang w:val="th-TH" w:bidi="th-TH"/>
        </w:rPr>
        <w:t>๒๕๖๒</w:t>
      </w:r>
      <w:r>
        <w:rPr>
          <w:rFonts w:ascii="TH SarabunIT๙" w:hAnsi="TH SarabunIT๙" w:cs="TH SarabunIT๙"/>
          <w:b/>
          <w:bCs/>
          <w:spacing w:val="-10"/>
          <w:sz w:val="32"/>
          <w:szCs w:val="32"/>
          <w:cs/>
        </w:rPr>
        <w:t xml:space="preserve"> </w:t>
      </w:r>
      <w:r>
        <w:rPr>
          <w:rFonts w:ascii="TH SarabunIT๙" w:hAnsi="TH SarabunIT๙" w:cs="TH SarabunIT๙"/>
          <w:b/>
          <w:bCs/>
          <w:spacing w:val="-10"/>
          <w:sz w:val="32"/>
          <w:szCs w:val="32"/>
          <w:cs/>
          <w:lang w:val="th-TH" w:bidi="th-TH"/>
        </w:rPr>
        <w:t xml:space="preserve">จำนวน </w:t>
      </w:r>
      <w:r>
        <w:rPr>
          <w:rFonts w:hint="cs" w:ascii="TH SarabunIT๙" w:hAnsi="TH SarabunIT๙" w:cs="TH SarabunIT๙"/>
          <w:b/>
          <w:bCs/>
          <w:spacing w:val="-10"/>
          <w:sz w:val="32"/>
          <w:szCs w:val="32"/>
          <w:cs/>
          <w:lang w:val="th-TH" w:bidi="th-TH"/>
        </w:rPr>
        <w:t>๘</w:t>
      </w:r>
      <w:r>
        <w:rPr>
          <w:rFonts w:ascii="TH SarabunIT๙" w:hAnsi="TH SarabunIT๙" w:cs="TH SarabunIT๙"/>
          <w:b/>
          <w:bCs/>
          <w:spacing w:val="-10"/>
          <w:sz w:val="32"/>
          <w:szCs w:val="32"/>
        </w:rPr>
        <w:t xml:space="preserve"> </w:t>
      </w:r>
      <w:r>
        <w:rPr>
          <w:rFonts w:ascii="TH SarabunIT๙" w:hAnsi="TH SarabunIT๙" w:cs="TH SarabunIT๙"/>
          <w:b/>
          <w:bCs/>
          <w:spacing w:val="-10"/>
          <w:sz w:val="32"/>
          <w:szCs w:val="32"/>
          <w:cs/>
          <w:lang w:val="th-TH" w:bidi="th-TH"/>
        </w:rPr>
        <w:t>จังหวัด</w:t>
      </w:r>
      <w:r>
        <w:rPr>
          <w:rFonts w:ascii="TH SarabunIT๙" w:hAnsi="TH SarabunIT๙" w:cs="TH SarabunIT๙"/>
          <w:b/>
          <w:bCs/>
          <w:spacing w:val="-10"/>
          <w:sz w:val="32"/>
          <w:szCs w:val="32"/>
          <w:cs/>
        </w:rPr>
        <w:t>)</w:t>
      </w:r>
    </w:p>
    <w:p>
      <w:pPr>
        <w:ind w:firstLine="720"/>
        <w:rPr>
          <w:rFonts w:ascii="TH SarabunIT๙" w:hAnsi="TH SarabunIT๙" w:cs="TH SarabunIT๙"/>
          <w:spacing w:val="-2"/>
          <w:sz w:val="32"/>
          <w:szCs w:val="32"/>
        </w:rPr>
      </w:pPr>
      <w:r>
        <w:rPr>
          <w:rFonts w:ascii="TH SarabunIT๙" w:hAnsi="TH SarabunIT๙" w:cs="TH SarabunIT๙"/>
          <w:b/>
          <w:bCs/>
          <w:spacing w:val="-2"/>
          <w:sz w:val="32"/>
          <w:szCs w:val="32"/>
          <w:cs/>
          <w:lang w:val="th-TH" w:bidi="th-TH"/>
        </w:rPr>
        <w:t xml:space="preserve">ส่วนที่ </w:t>
      </w:r>
      <w:r>
        <w:rPr>
          <w:rFonts w:hint="cs" w:ascii="TH SarabunIT๙" w:hAnsi="TH SarabunIT๙" w:cs="TH SarabunIT๙"/>
          <w:b/>
          <w:bCs/>
          <w:spacing w:val="-2"/>
          <w:sz w:val="32"/>
          <w:szCs w:val="32"/>
          <w:cs/>
          <w:lang w:val="th-TH" w:bidi="th-TH"/>
        </w:rPr>
        <w:t>๒</w:t>
      </w:r>
      <w:r>
        <w:rPr>
          <w:rFonts w:ascii="TH SarabunIT๙" w:hAnsi="TH SarabunIT๙" w:cs="TH SarabunIT๙"/>
          <w:b/>
          <w:bCs/>
          <w:spacing w:val="-2"/>
          <w:sz w:val="32"/>
          <w:szCs w:val="32"/>
        </w:rPr>
        <w:t xml:space="preserve"> : </w:t>
      </w:r>
      <w:r>
        <w:rPr>
          <w:rFonts w:ascii="TH SarabunIT๙" w:hAnsi="TH SarabunIT๙" w:cs="TH SarabunIT๙"/>
          <w:b/>
          <w:bCs/>
          <w:spacing w:val="-2"/>
          <w:sz w:val="32"/>
          <w:szCs w:val="32"/>
          <w:cs/>
          <w:lang w:val="th-TH" w:bidi="th-TH"/>
        </w:rPr>
        <w:t xml:space="preserve">ชุมชนพื้นที่เสี่ยง </w:t>
      </w:r>
      <w:r>
        <w:rPr>
          <w:rFonts w:hint="cs" w:ascii="TH SarabunIT๙" w:hAnsi="TH SarabunIT๙" w:cs="TH SarabunIT๙"/>
          <w:b/>
          <w:bCs/>
          <w:spacing w:val="-2"/>
          <w:sz w:val="32"/>
          <w:szCs w:val="32"/>
          <w:cs/>
          <w:lang w:val="th-TH" w:bidi="th-TH"/>
        </w:rPr>
        <w:t>๕</w:t>
      </w:r>
      <w:r>
        <w:rPr>
          <w:rFonts w:ascii="TH SarabunIT๙" w:hAnsi="TH SarabunIT๙" w:cs="TH SarabunIT๙"/>
          <w:b/>
          <w:bCs/>
          <w:spacing w:val="-2"/>
          <w:sz w:val="32"/>
          <w:szCs w:val="32"/>
        </w:rPr>
        <w:t xml:space="preserve"> </w:t>
      </w:r>
      <w:r>
        <w:rPr>
          <w:rFonts w:ascii="TH SarabunIT๙" w:hAnsi="TH SarabunIT๙" w:cs="TH SarabunIT๙"/>
          <w:b/>
          <w:bCs/>
          <w:spacing w:val="-2"/>
          <w:sz w:val="32"/>
          <w:szCs w:val="32"/>
          <w:cs/>
          <w:lang w:val="th-TH" w:bidi="th-TH"/>
        </w:rPr>
        <w:t xml:space="preserve">พื้นที่ใหม่ </w:t>
      </w:r>
      <w:r>
        <w:rPr>
          <w:rFonts w:ascii="TH SarabunIT๙" w:hAnsi="TH SarabunIT๙" w:cs="TH SarabunIT๙"/>
          <w:b/>
          <w:bCs/>
          <w:spacing w:val="-2"/>
          <w:sz w:val="32"/>
          <w:szCs w:val="32"/>
          <w:cs/>
        </w:rPr>
        <w:t>(</w:t>
      </w:r>
      <w:r>
        <w:rPr>
          <w:rFonts w:hint="cs" w:ascii="TH SarabunIT๙" w:hAnsi="TH SarabunIT๙" w:cs="TH SarabunIT๙"/>
          <w:b/>
          <w:bCs/>
          <w:spacing w:val="-2"/>
          <w:sz w:val="32"/>
          <w:szCs w:val="32"/>
          <w:cs/>
          <w:lang w:val="th-TH" w:bidi="th-TH"/>
        </w:rPr>
        <w:t>๕</w:t>
      </w:r>
      <w:r>
        <w:rPr>
          <w:rFonts w:ascii="TH SarabunIT๙" w:hAnsi="TH SarabunIT๙" w:cs="TH SarabunIT๙"/>
          <w:b/>
          <w:bCs/>
          <w:spacing w:val="-2"/>
          <w:sz w:val="32"/>
          <w:szCs w:val="32"/>
          <w:cs/>
        </w:rPr>
        <w:t xml:space="preserve"> </w:t>
      </w:r>
      <w:r>
        <w:rPr>
          <w:rFonts w:ascii="TH SarabunIT๙" w:hAnsi="TH SarabunIT๙" w:cs="TH SarabunIT๙"/>
          <w:b/>
          <w:bCs/>
          <w:spacing w:val="-2"/>
          <w:sz w:val="32"/>
          <w:szCs w:val="32"/>
          <w:cs/>
          <w:lang w:val="th-TH" w:bidi="th-TH"/>
        </w:rPr>
        <w:t>จังหวัด</w:t>
      </w:r>
      <w:r>
        <w:rPr>
          <w:rFonts w:ascii="TH SarabunIT๙" w:hAnsi="TH SarabunIT๙" w:cs="TH SarabunIT๙"/>
          <w:b/>
          <w:bCs/>
          <w:spacing w:val="-2"/>
          <w:sz w:val="32"/>
          <w:szCs w:val="32"/>
          <w:cs/>
        </w:rPr>
        <w:t>)</w:t>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โดยดำเนินงานเพื่อสร้างความรู้ความเข้าใจและพัฒนาการสื่อสารด้านพลังงานเพื่อเจตคติที่ดีต่อการขับเคลื่อนงานพลังงานกับกลุ่มเป้าหมายต่างๆ ดังนี้</w:t>
      </w:r>
    </w:p>
    <w:p>
      <w:pPr>
        <w:ind w:firstLine="720"/>
        <w:rPr>
          <w:rFonts w:ascii="TH SarabunIT๙" w:hAnsi="TH SarabunIT๙" w:cs="TH SarabunIT๙"/>
          <w:spacing w:val="-2"/>
          <w:sz w:val="32"/>
          <w:szCs w:val="32"/>
        </w:rPr>
      </w:pPr>
      <w:r>
        <w:rPr>
          <w:rFonts w:ascii="TH SarabunIT๙" w:hAnsi="TH SarabunIT๙" w:cs="TH SarabunIT๙"/>
          <w:spacing w:val="-2"/>
          <w:sz w:val="32"/>
          <w:szCs w:val="32"/>
        </w:rPr>
        <w:t>1.</w:t>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 xml:space="preserve">กลุ่มเยาวชนในโรงเรียนในพื้นที่ </w:t>
      </w:r>
    </w:p>
    <w:p>
      <w:pPr>
        <w:ind w:firstLine="720"/>
        <w:rPr>
          <w:rFonts w:ascii="TH SarabunIT๙" w:hAnsi="TH SarabunIT๙" w:cs="TH SarabunIT๙"/>
          <w:spacing w:val="-2"/>
          <w:sz w:val="32"/>
          <w:szCs w:val="32"/>
        </w:rPr>
      </w:pPr>
      <w:r>
        <w:rPr>
          <w:rFonts w:ascii="TH SarabunIT๙" w:hAnsi="TH SarabunIT๙" w:cs="TH SarabunIT๙"/>
          <w:spacing w:val="-2"/>
          <w:sz w:val="32"/>
          <w:szCs w:val="32"/>
        </w:rPr>
        <w:t>2.</w:t>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กลุ่มเยาวชนนอกโรงเรียนในพื้นที่</w:t>
      </w:r>
    </w:p>
    <w:p>
      <w:pPr>
        <w:ind w:firstLine="720"/>
        <w:rPr>
          <w:rFonts w:ascii="TH SarabunIT๙" w:hAnsi="TH SarabunIT๙" w:cs="TH SarabunIT๙"/>
          <w:spacing w:val="-2"/>
          <w:sz w:val="32"/>
          <w:szCs w:val="32"/>
        </w:rPr>
      </w:pPr>
      <w:r>
        <w:rPr>
          <w:rFonts w:ascii="TH SarabunIT๙" w:hAnsi="TH SarabunIT๙" w:cs="TH SarabunIT๙"/>
          <w:spacing w:val="-2"/>
          <w:sz w:val="32"/>
          <w:szCs w:val="32"/>
        </w:rPr>
        <w:t xml:space="preserve">3. </w:t>
      </w:r>
      <w:r>
        <w:rPr>
          <w:rFonts w:ascii="TH SarabunIT๙" w:hAnsi="TH SarabunIT๙" w:cs="TH SarabunIT๙"/>
          <w:spacing w:val="-2"/>
          <w:sz w:val="32"/>
          <w:szCs w:val="32"/>
          <w:cs/>
          <w:lang w:val="th-TH" w:bidi="th-TH"/>
        </w:rPr>
        <w:t>กลุ่มผู้นำ</w:t>
      </w:r>
      <w:r>
        <w:rPr>
          <w:rFonts w:ascii="TH SarabunIT๙" w:hAnsi="TH SarabunIT๙" w:cs="TH SarabunIT๙"/>
          <w:spacing w:val="-2"/>
          <w:sz w:val="32"/>
          <w:szCs w:val="32"/>
          <w:cs/>
        </w:rPr>
        <w:t>/</w:t>
      </w:r>
      <w:r>
        <w:rPr>
          <w:rFonts w:ascii="TH SarabunIT๙" w:hAnsi="TH SarabunIT๙" w:cs="TH SarabunIT๙"/>
          <w:spacing w:val="-2"/>
          <w:sz w:val="32"/>
          <w:szCs w:val="32"/>
          <w:cs/>
          <w:lang w:val="th-TH" w:bidi="th-TH"/>
        </w:rPr>
        <w:t>แกนนำในพื้นที่</w:t>
      </w:r>
    </w:p>
    <w:p>
      <w:pPr>
        <w:ind w:firstLine="720"/>
        <w:rPr>
          <w:rFonts w:ascii="TH SarabunIT๙" w:hAnsi="TH SarabunIT๙" w:cs="TH SarabunIT๙"/>
          <w:spacing w:val="-2"/>
          <w:sz w:val="32"/>
          <w:szCs w:val="32"/>
        </w:rPr>
      </w:pPr>
      <w:r>
        <w:rPr>
          <w:rFonts w:ascii="TH SarabunIT๙" w:hAnsi="TH SarabunIT๙" w:cs="TH SarabunIT๙"/>
          <w:spacing w:val="-2"/>
          <w:sz w:val="32"/>
          <w:szCs w:val="32"/>
        </w:rPr>
        <w:t xml:space="preserve">4. </w:t>
      </w:r>
      <w:r>
        <w:rPr>
          <w:rFonts w:ascii="TH SarabunIT๙" w:hAnsi="TH SarabunIT๙" w:cs="TH SarabunIT๙"/>
          <w:spacing w:val="-2"/>
          <w:sz w:val="32"/>
          <w:szCs w:val="32"/>
          <w:cs/>
          <w:lang w:val="th-TH" w:bidi="th-TH"/>
        </w:rPr>
        <w:t>กลุ่มประชาชน</w:t>
      </w:r>
      <w:r>
        <w:rPr>
          <w:rFonts w:ascii="TH SarabunIT๙" w:hAnsi="TH SarabunIT๙" w:cs="TH SarabunIT๙"/>
          <w:spacing w:val="-2"/>
          <w:sz w:val="32"/>
          <w:szCs w:val="32"/>
          <w:cs/>
        </w:rPr>
        <w:t>/</w:t>
      </w:r>
      <w:r>
        <w:rPr>
          <w:rFonts w:ascii="TH SarabunIT๙" w:hAnsi="TH SarabunIT๙" w:cs="TH SarabunIT๙"/>
          <w:spacing w:val="-2"/>
          <w:sz w:val="32"/>
          <w:szCs w:val="32"/>
          <w:cs/>
          <w:lang w:val="th-TH" w:bidi="th-TH"/>
        </w:rPr>
        <w:t>กลุ่มอาชีพต่างๆ</w:t>
      </w:r>
      <w:r>
        <w:rPr>
          <w:rFonts w:ascii="TH SarabunIT๙" w:hAnsi="TH SarabunIT๙" w:cs="TH SarabunIT๙"/>
          <w:spacing w:val="-2"/>
          <w:sz w:val="32"/>
          <w:szCs w:val="32"/>
        </w:rPr>
        <w:t xml:space="preserve"> </w:t>
      </w:r>
      <w:r>
        <w:rPr>
          <w:rFonts w:ascii="TH SarabunIT๙" w:hAnsi="TH SarabunIT๙" w:cs="TH SarabunIT๙"/>
          <w:spacing w:val="-2"/>
          <w:sz w:val="32"/>
          <w:szCs w:val="32"/>
          <w:cs/>
          <w:lang w:val="th-TH" w:bidi="th-TH"/>
        </w:rPr>
        <w:t>ในพื้นที่</w:t>
      </w:r>
    </w:p>
    <w:p>
      <w:pPr>
        <w:ind w:firstLine="720"/>
        <w:rPr>
          <w:rFonts w:ascii="TH SarabunIT๙" w:hAnsi="TH SarabunIT๙" w:cs="TH SarabunIT๙"/>
          <w:spacing w:val="-2"/>
          <w:sz w:val="32"/>
          <w:szCs w:val="32"/>
        </w:rPr>
      </w:pPr>
      <w:r>
        <w:rPr>
          <w:rFonts w:ascii="TH SarabunIT๙" w:hAnsi="TH SarabunIT๙" w:cs="TH SarabunIT๙"/>
          <w:spacing w:val="-2"/>
          <w:sz w:val="32"/>
          <w:szCs w:val="32"/>
        </w:rPr>
        <w:t xml:space="preserve">5. </w:t>
      </w:r>
      <w:r>
        <w:rPr>
          <w:rFonts w:ascii="TH SarabunIT๙" w:hAnsi="TH SarabunIT๙" w:cs="TH SarabunIT๙"/>
          <w:spacing w:val="-2"/>
          <w:sz w:val="32"/>
          <w:szCs w:val="32"/>
          <w:cs/>
          <w:lang w:val="th-TH" w:bidi="th-TH"/>
        </w:rPr>
        <w:t>กลุ่มหน่วยงานราชการ องค์กรต่างๆ ในระดับจังหวัดในพื้นที่</w:t>
      </w:r>
    </w:p>
    <w:p>
      <w:pPr>
        <w:ind w:firstLine="720"/>
        <w:rPr>
          <w:rFonts w:ascii="TH SarabunIT๙" w:hAnsi="TH SarabunIT๙" w:cs="TH SarabunIT๙"/>
          <w:spacing w:val="-2"/>
          <w:sz w:val="32"/>
          <w:szCs w:val="32"/>
          <w:cs/>
        </w:rPr>
      </w:pPr>
      <w:r>
        <w:rPr>
          <w:rFonts w:ascii="TH SarabunIT๙" w:hAnsi="TH SarabunIT๙" w:cs="TH SarabunIT๙"/>
          <w:spacing w:val="-2"/>
          <w:sz w:val="32"/>
          <w:szCs w:val="32"/>
        </w:rPr>
        <w:t xml:space="preserve">6. </w:t>
      </w:r>
      <w:r>
        <w:rPr>
          <w:rFonts w:ascii="TH SarabunIT๙" w:hAnsi="TH SarabunIT๙" w:cs="TH SarabunIT๙"/>
          <w:spacing w:val="-2"/>
          <w:sz w:val="32"/>
          <w:szCs w:val="32"/>
          <w:cs/>
          <w:lang w:val="th-TH" w:bidi="th-TH"/>
        </w:rPr>
        <w:t>กลุ่มนักสื่อสารพลังงานด้านการสื่อสารนโยบายพลังงานในระดับชุมชน</w:t>
      </w:r>
    </w:p>
    <w:p>
      <w:pPr>
        <w:rPr>
          <w:rFonts w:ascii="TH SarabunIT๙" w:hAnsi="TH SarabunIT๙" w:cs="TH SarabunIT๙"/>
          <w:spacing w:val="-2"/>
          <w:sz w:val="32"/>
          <w:szCs w:val="32"/>
        </w:rPr>
      </w:pPr>
      <w:r>
        <w:rPr>
          <w:rFonts w:ascii="TH SarabunIT๙" w:hAnsi="TH SarabunIT๙" w:cs="TH SarabunIT๙"/>
          <w:b/>
          <w:bCs/>
          <w:spacing w:val="-2"/>
          <w:sz w:val="32"/>
          <w:szCs w:val="32"/>
          <w:u w:val="single"/>
          <w:cs/>
          <w:lang w:val="th-TH" w:bidi="th-TH"/>
        </w:rPr>
        <w:t>ปี พ</w:t>
      </w:r>
      <w:r>
        <w:rPr>
          <w:rFonts w:ascii="TH SarabunIT๙" w:hAnsi="TH SarabunIT๙" w:cs="TH SarabunIT๙"/>
          <w:b/>
          <w:bCs/>
          <w:spacing w:val="-2"/>
          <w:sz w:val="32"/>
          <w:szCs w:val="32"/>
          <w:u w:val="single"/>
          <w:cs/>
        </w:rPr>
        <w:t>.</w:t>
      </w:r>
      <w:r>
        <w:rPr>
          <w:rFonts w:ascii="TH SarabunIT๙" w:hAnsi="TH SarabunIT๙" w:cs="TH SarabunIT๙"/>
          <w:b/>
          <w:bCs/>
          <w:spacing w:val="-2"/>
          <w:sz w:val="32"/>
          <w:szCs w:val="32"/>
          <w:u w:val="single"/>
          <w:cs/>
          <w:lang w:val="th-TH" w:bidi="th-TH"/>
        </w:rPr>
        <w:t>ศ</w:t>
      </w:r>
      <w:r>
        <w:rPr>
          <w:rFonts w:ascii="TH SarabunIT๙" w:hAnsi="TH SarabunIT๙" w:cs="TH SarabunIT๙"/>
          <w:b/>
          <w:bCs/>
          <w:spacing w:val="-2"/>
          <w:sz w:val="32"/>
          <w:szCs w:val="32"/>
          <w:u w:val="single"/>
          <w:cs/>
        </w:rPr>
        <w:t>.</w:t>
      </w:r>
      <w:r>
        <w:rPr>
          <w:rFonts w:hint="cs" w:ascii="TH SarabunIT๙" w:hAnsi="TH SarabunIT๙" w:cs="TH SarabunIT๙"/>
          <w:b/>
          <w:bCs/>
          <w:spacing w:val="-2"/>
          <w:sz w:val="32"/>
          <w:szCs w:val="32"/>
          <w:u w:val="single"/>
          <w:cs/>
          <w:lang w:val="th-TH" w:bidi="th-TH"/>
        </w:rPr>
        <w:t>๒๕๖๔</w:t>
      </w:r>
      <w:r>
        <w:rPr>
          <w:rFonts w:ascii="TH SarabunIT๙" w:hAnsi="TH SarabunIT๙" w:cs="TH SarabunIT๙"/>
          <w:spacing w:val="-2"/>
          <w:sz w:val="32"/>
          <w:szCs w:val="32"/>
          <w:cs/>
        </w:rPr>
        <w:t xml:space="preserve"> </w:t>
      </w:r>
      <w:r>
        <w:rPr>
          <w:rFonts w:ascii="TH SarabunIT๙" w:hAnsi="TH SarabunIT๙" w:cs="TH SarabunIT๙"/>
          <w:spacing w:val="-2"/>
          <w:sz w:val="32"/>
          <w:szCs w:val="32"/>
        </w:rPr>
        <w:t>:</w:t>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 xml:space="preserve">เป้าหมายพื้นที่ดำเนินงาน ส่วนที่ </w:t>
      </w:r>
      <w:r>
        <w:rPr>
          <w:rFonts w:ascii="TH SarabunIT๙" w:hAnsi="TH SarabunIT๙" w:cs="TH SarabunIT๙"/>
          <w:spacing w:val="-2"/>
          <w:sz w:val="32"/>
          <w:szCs w:val="32"/>
          <w:cs/>
        </w:rPr>
        <w:t xml:space="preserve">1 </w:t>
      </w:r>
      <w:r>
        <w:rPr>
          <w:rFonts w:ascii="TH SarabunIT๙" w:hAnsi="TH SarabunIT๙" w:cs="TH SarabunIT๙"/>
          <w:spacing w:val="-2"/>
          <w:sz w:val="32"/>
          <w:szCs w:val="32"/>
          <w:cs/>
          <w:lang w:val="th-TH" w:bidi="th-TH"/>
        </w:rPr>
        <w:t xml:space="preserve">และส่วนที่ </w:t>
      </w:r>
      <w:r>
        <w:rPr>
          <w:rFonts w:ascii="TH SarabunIT๙" w:hAnsi="TH SarabunIT๙" w:cs="TH SarabunIT๙"/>
          <w:spacing w:val="-2"/>
          <w:sz w:val="32"/>
          <w:szCs w:val="32"/>
          <w:cs/>
        </w:rPr>
        <w:t xml:space="preserve">2 </w:t>
      </w:r>
      <w:r>
        <w:rPr>
          <w:rFonts w:ascii="TH SarabunIT๙" w:hAnsi="TH SarabunIT๙" w:cs="TH SarabunIT๙"/>
          <w:spacing w:val="-2"/>
          <w:sz w:val="32"/>
          <w:szCs w:val="32"/>
          <w:cs/>
          <w:lang w:val="th-TH" w:bidi="th-TH"/>
        </w:rPr>
        <w:t xml:space="preserve">รวม </w:t>
      </w:r>
      <w:r>
        <w:rPr>
          <w:rFonts w:ascii="TH SarabunIT๙" w:hAnsi="TH SarabunIT๙" w:cs="TH SarabunIT๙"/>
          <w:spacing w:val="-2"/>
          <w:sz w:val="32"/>
          <w:szCs w:val="32"/>
          <w:cs/>
        </w:rPr>
        <w:t xml:space="preserve">20 </w:t>
      </w:r>
      <w:r>
        <w:rPr>
          <w:rFonts w:ascii="TH SarabunIT๙" w:hAnsi="TH SarabunIT๙" w:cs="TH SarabunIT๙"/>
          <w:spacing w:val="-2"/>
          <w:sz w:val="32"/>
          <w:szCs w:val="32"/>
          <w:cs/>
          <w:lang w:val="th-TH" w:bidi="th-TH"/>
        </w:rPr>
        <w:t>จังหวัด ประกอบด้วย</w:t>
      </w:r>
    </w:p>
    <w:p>
      <w:pPr>
        <w:ind w:firstLine="720"/>
        <w:rPr>
          <w:rFonts w:ascii="TH SarabunIT๙" w:hAnsi="TH SarabunIT๙" w:cs="TH SarabunIT๙"/>
          <w:b/>
          <w:bCs/>
          <w:spacing w:val="-6"/>
          <w:sz w:val="32"/>
          <w:szCs w:val="32"/>
        </w:rPr>
      </w:pPr>
      <w:r>
        <w:rPr>
          <w:rFonts w:ascii="TH SarabunIT๙" w:hAnsi="TH SarabunIT๙" w:cs="TH SarabunIT๙"/>
          <w:b/>
          <w:bCs/>
          <w:spacing w:val="-2"/>
          <w:sz w:val="32"/>
          <w:szCs w:val="32"/>
          <w:cs/>
          <w:lang w:val="th-TH" w:bidi="th-TH"/>
        </w:rPr>
        <w:t xml:space="preserve">ส่วนที่ </w:t>
      </w:r>
      <w:r>
        <w:rPr>
          <w:rFonts w:hint="cs" w:ascii="TH SarabunIT๙" w:hAnsi="TH SarabunIT๙" w:cs="TH SarabunIT๙"/>
          <w:b/>
          <w:bCs/>
          <w:spacing w:val="-2"/>
          <w:sz w:val="32"/>
          <w:szCs w:val="32"/>
          <w:cs/>
          <w:lang w:val="th-TH" w:bidi="th-TH"/>
        </w:rPr>
        <w:t>๑</w:t>
      </w:r>
      <w:r>
        <w:rPr>
          <w:rFonts w:ascii="TH SarabunIT๙" w:hAnsi="TH SarabunIT๙" w:cs="TH SarabunIT๙"/>
          <w:b/>
          <w:bCs/>
          <w:spacing w:val="-2"/>
          <w:sz w:val="32"/>
          <w:szCs w:val="32"/>
        </w:rPr>
        <w:t xml:space="preserve"> : </w:t>
      </w:r>
      <w:r>
        <w:rPr>
          <w:rFonts w:ascii="TH SarabunIT๙" w:hAnsi="TH SarabunIT๙" w:cs="TH SarabunIT๙"/>
          <w:b/>
          <w:bCs/>
          <w:spacing w:val="-6"/>
          <w:sz w:val="32"/>
          <w:szCs w:val="32"/>
          <w:cs/>
          <w:lang w:val="th-TH" w:bidi="th-TH"/>
        </w:rPr>
        <w:t xml:space="preserve">ชุมชนพื้นที่เสี่ยง </w:t>
      </w:r>
      <w:r>
        <w:rPr>
          <w:rFonts w:hint="cs" w:ascii="TH SarabunIT๙" w:hAnsi="TH SarabunIT๙" w:cs="TH SarabunIT๙"/>
          <w:b/>
          <w:bCs/>
          <w:spacing w:val="-6"/>
          <w:sz w:val="32"/>
          <w:szCs w:val="32"/>
          <w:cs/>
          <w:lang w:val="th-TH" w:bidi="th-TH"/>
        </w:rPr>
        <w:t>๑๓</w:t>
      </w:r>
      <w:r>
        <w:rPr>
          <w:rFonts w:ascii="TH SarabunIT๙" w:hAnsi="TH SarabunIT๙" w:cs="TH SarabunIT๙"/>
          <w:b/>
          <w:bCs/>
          <w:spacing w:val="-6"/>
          <w:sz w:val="32"/>
          <w:szCs w:val="32"/>
        </w:rPr>
        <w:t xml:space="preserve"> </w:t>
      </w:r>
      <w:r>
        <w:rPr>
          <w:rFonts w:ascii="TH SarabunIT๙" w:hAnsi="TH SarabunIT๙" w:cs="TH SarabunIT๙"/>
          <w:b/>
          <w:bCs/>
          <w:spacing w:val="-6"/>
          <w:sz w:val="32"/>
          <w:szCs w:val="32"/>
          <w:cs/>
          <w:lang w:val="th-TH" w:bidi="th-TH"/>
        </w:rPr>
        <w:t xml:space="preserve">พื้นที่เดิม </w:t>
      </w:r>
      <w:r>
        <w:rPr>
          <w:rFonts w:ascii="TH SarabunIT๙" w:hAnsi="TH SarabunIT๙" w:cs="TH SarabunIT๙"/>
          <w:b/>
          <w:bCs/>
          <w:spacing w:val="-6"/>
          <w:sz w:val="32"/>
          <w:szCs w:val="32"/>
          <w:cs/>
        </w:rPr>
        <w:t>(</w:t>
      </w:r>
      <w:r>
        <w:rPr>
          <w:rFonts w:ascii="TH SarabunIT๙" w:hAnsi="TH SarabunIT๙" w:cs="TH SarabunIT๙"/>
          <w:b/>
          <w:bCs/>
          <w:spacing w:val="-6"/>
          <w:sz w:val="32"/>
          <w:szCs w:val="32"/>
          <w:cs/>
          <w:lang w:val="th-TH" w:bidi="th-TH"/>
        </w:rPr>
        <w:t xml:space="preserve">ที่ดำเนินงานปี </w:t>
      </w:r>
      <w:r>
        <w:rPr>
          <w:rFonts w:hint="cs" w:ascii="TH SarabunIT๙" w:hAnsi="TH SarabunIT๙" w:cs="TH SarabunIT๙"/>
          <w:b/>
          <w:bCs/>
          <w:spacing w:val="-6"/>
          <w:sz w:val="32"/>
          <w:szCs w:val="32"/>
          <w:cs/>
          <w:lang w:val="th-TH" w:bidi="th-TH"/>
        </w:rPr>
        <w:t>๒๕๖๑</w:t>
      </w:r>
      <w:r>
        <w:rPr>
          <w:rFonts w:ascii="TH SarabunIT๙" w:hAnsi="TH SarabunIT๙" w:cs="TH SarabunIT๙"/>
          <w:b/>
          <w:bCs/>
          <w:spacing w:val="-6"/>
          <w:sz w:val="32"/>
          <w:szCs w:val="32"/>
        </w:rPr>
        <w:t>-</w:t>
      </w:r>
      <w:r>
        <w:rPr>
          <w:rFonts w:hint="cs" w:ascii="TH SarabunIT๙" w:hAnsi="TH SarabunIT๙" w:cs="TH SarabunIT๙"/>
          <w:b/>
          <w:bCs/>
          <w:spacing w:val="-6"/>
          <w:sz w:val="32"/>
          <w:szCs w:val="32"/>
          <w:cs/>
          <w:lang w:val="th-TH" w:bidi="th-TH"/>
        </w:rPr>
        <w:t>๒๕๖๓</w:t>
      </w:r>
      <w:r>
        <w:rPr>
          <w:rFonts w:ascii="TH SarabunIT๙" w:hAnsi="TH SarabunIT๙" w:cs="TH SarabunIT๙"/>
          <w:b/>
          <w:bCs/>
          <w:spacing w:val="-6"/>
          <w:sz w:val="32"/>
          <w:szCs w:val="32"/>
          <w:cs/>
        </w:rPr>
        <w:t xml:space="preserve"> </w:t>
      </w:r>
      <w:r>
        <w:rPr>
          <w:rFonts w:ascii="TH SarabunIT๙" w:hAnsi="TH SarabunIT๙" w:cs="TH SarabunIT๙"/>
          <w:b/>
          <w:bCs/>
          <w:spacing w:val="-6"/>
          <w:sz w:val="32"/>
          <w:szCs w:val="32"/>
          <w:cs/>
          <w:lang w:val="th-TH" w:bidi="th-TH"/>
        </w:rPr>
        <w:t xml:space="preserve">จำนวน </w:t>
      </w:r>
      <w:r>
        <w:rPr>
          <w:rFonts w:hint="cs" w:ascii="TH SarabunIT๙" w:hAnsi="TH SarabunIT๙" w:cs="TH SarabunIT๙"/>
          <w:b/>
          <w:bCs/>
          <w:spacing w:val="-6"/>
          <w:sz w:val="32"/>
          <w:szCs w:val="32"/>
          <w:cs/>
          <w:lang w:val="th-TH" w:bidi="th-TH"/>
        </w:rPr>
        <w:t>๑๓</w:t>
      </w:r>
      <w:r>
        <w:rPr>
          <w:rFonts w:ascii="TH SarabunIT๙" w:hAnsi="TH SarabunIT๙" w:cs="TH SarabunIT๙"/>
          <w:b/>
          <w:bCs/>
          <w:spacing w:val="-6"/>
          <w:sz w:val="32"/>
          <w:szCs w:val="32"/>
        </w:rPr>
        <w:t xml:space="preserve"> </w:t>
      </w:r>
      <w:r>
        <w:rPr>
          <w:rFonts w:ascii="TH SarabunIT๙" w:hAnsi="TH SarabunIT๙" w:cs="TH SarabunIT๙"/>
          <w:b/>
          <w:bCs/>
          <w:spacing w:val="-6"/>
          <w:sz w:val="32"/>
          <w:szCs w:val="32"/>
          <w:cs/>
          <w:lang w:val="th-TH" w:bidi="th-TH"/>
        </w:rPr>
        <w:t>จังหวัด</w:t>
      </w:r>
      <w:r>
        <w:rPr>
          <w:rFonts w:ascii="TH SarabunIT๙" w:hAnsi="TH SarabunIT๙" w:cs="TH SarabunIT๙"/>
          <w:b/>
          <w:bCs/>
          <w:spacing w:val="-6"/>
          <w:sz w:val="32"/>
          <w:szCs w:val="32"/>
          <w:cs/>
        </w:rPr>
        <w:t>)</w:t>
      </w:r>
    </w:p>
    <w:p>
      <w:pPr>
        <w:ind w:firstLine="720"/>
        <w:rPr>
          <w:rFonts w:ascii="TH SarabunIT๙" w:hAnsi="TH SarabunIT๙" w:cs="TH SarabunIT๙"/>
          <w:spacing w:val="-2"/>
          <w:sz w:val="32"/>
          <w:szCs w:val="32"/>
        </w:rPr>
      </w:pPr>
      <w:r>
        <w:rPr>
          <w:rFonts w:ascii="TH SarabunIT๙" w:hAnsi="TH SarabunIT๙" w:cs="TH SarabunIT๙"/>
          <w:b/>
          <w:bCs/>
          <w:spacing w:val="-2"/>
          <w:sz w:val="32"/>
          <w:szCs w:val="32"/>
          <w:cs/>
          <w:lang w:val="th-TH" w:bidi="th-TH"/>
        </w:rPr>
        <w:t xml:space="preserve">ส่วนที่ </w:t>
      </w:r>
      <w:r>
        <w:rPr>
          <w:rFonts w:hint="cs" w:ascii="TH SarabunIT๙" w:hAnsi="TH SarabunIT๙" w:cs="TH SarabunIT๙"/>
          <w:b/>
          <w:bCs/>
          <w:spacing w:val="-2"/>
          <w:sz w:val="32"/>
          <w:szCs w:val="32"/>
          <w:cs/>
          <w:lang w:val="th-TH" w:bidi="th-TH"/>
        </w:rPr>
        <w:t>๒</w:t>
      </w:r>
      <w:r>
        <w:rPr>
          <w:rFonts w:ascii="TH SarabunIT๙" w:hAnsi="TH SarabunIT๙" w:cs="TH SarabunIT๙"/>
          <w:b/>
          <w:bCs/>
          <w:spacing w:val="-2"/>
          <w:sz w:val="32"/>
          <w:szCs w:val="32"/>
        </w:rPr>
        <w:t xml:space="preserve"> : </w:t>
      </w:r>
      <w:r>
        <w:rPr>
          <w:rFonts w:ascii="TH SarabunIT๙" w:hAnsi="TH SarabunIT๙" w:cs="TH SarabunIT๙"/>
          <w:b/>
          <w:bCs/>
          <w:spacing w:val="-2"/>
          <w:sz w:val="32"/>
          <w:szCs w:val="32"/>
          <w:cs/>
          <w:lang w:val="th-TH" w:bidi="th-TH"/>
        </w:rPr>
        <w:t xml:space="preserve">ชุมชนพื้นที่เสี่ยง </w:t>
      </w:r>
      <w:r>
        <w:rPr>
          <w:rFonts w:hint="cs" w:ascii="TH SarabunIT๙" w:hAnsi="TH SarabunIT๙" w:cs="TH SarabunIT๙"/>
          <w:b/>
          <w:bCs/>
          <w:spacing w:val="-2"/>
          <w:sz w:val="32"/>
          <w:szCs w:val="32"/>
          <w:cs/>
          <w:lang w:val="th-TH" w:bidi="th-TH"/>
        </w:rPr>
        <w:t>๗</w:t>
      </w:r>
      <w:r>
        <w:rPr>
          <w:rFonts w:ascii="TH SarabunIT๙" w:hAnsi="TH SarabunIT๙" w:cs="TH SarabunIT๙"/>
          <w:b/>
          <w:bCs/>
          <w:spacing w:val="-2"/>
          <w:sz w:val="32"/>
          <w:szCs w:val="32"/>
        </w:rPr>
        <w:t xml:space="preserve"> </w:t>
      </w:r>
      <w:r>
        <w:rPr>
          <w:rFonts w:ascii="TH SarabunIT๙" w:hAnsi="TH SarabunIT๙" w:cs="TH SarabunIT๙"/>
          <w:b/>
          <w:bCs/>
          <w:spacing w:val="-2"/>
          <w:sz w:val="32"/>
          <w:szCs w:val="32"/>
          <w:cs/>
          <w:lang w:val="th-TH" w:bidi="th-TH"/>
        </w:rPr>
        <w:t xml:space="preserve">พื้นที่ใหม่ </w:t>
      </w:r>
      <w:r>
        <w:rPr>
          <w:rFonts w:ascii="TH SarabunIT๙" w:hAnsi="TH SarabunIT๙" w:cs="TH SarabunIT๙"/>
          <w:b/>
          <w:bCs/>
          <w:spacing w:val="-2"/>
          <w:sz w:val="32"/>
          <w:szCs w:val="32"/>
          <w:cs/>
        </w:rPr>
        <w:t>(</w:t>
      </w:r>
      <w:r>
        <w:rPr>
          <w:rFonts w:hint="cs" w:ascii="TH SarabunIT๙" w:hAnsi="TH SarabunIT๙" w:cs="TH SarabunIT๙"/>
          <w:b/>
          <w:bCs/>
          <w:spacing w:val="-2"/>
          <w:sz w:val="32"/>
          <w:szCs w:val="32"/>
          <w:cs/>
          <w:lang w:val="th-TH" w:bidi="th-TH"/>
        </w:rPr>
        <w:t>๗</w:t>
      </w:r>
      <w:r>
        <w:rPr>
          <w:rFonts w:ascii="TH SarabunIT๙" w:hAnsi="TH SarabunIT๙" w:cs="TH SarabunIT๙"/>
          <w:b/>
          <w:bCs/>
          <w:spacing w:val="-2"/>
          <w:sz w:val="32"/>
          <w:szCs w:val="32"/>
          <w:cs/>
        </w:rPr>
        <w:t xml:space="preserve"> </w:t>
      </w:r>
      <w:r>
        <w:rPr>
          <w:rFonts w:ascii="TH SarabunIT๙" w:hAnsi="TH SarabunIT๙" w:cs="TH SarabunIT๙"/>
          <w:b/>
          <w:bCs/>
          <w:spacing w:val="-2"/>
          <w:sz w:val="32"/>
          <w:szCs w:val="32"/>
          <w:cs/>
          <w:lang w:val="th-TH" w:bidi="th-TH"/>
        </w:rPr>
        <w:t>จังหวัด</w:t>
      </w:r>
      <w:r>
        <w:rPr>
          <w:rFonts w:ascii="TH SarabunIT๙" w:hAnsi="TH SarabunIT๙" w:cs="TH SarabunIT๙"/>
          <w:b/>
          <w:bCs/>
          <w:spacing w:val="-2"/>
          <w:sz w:val="32"/>
          <w:szCs w:val="32"/>
          <w:cs/>
        </w:rPr>
        <w:t>)</w:t>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โดยดำเนินงานเพื่อสร้างความรู้ความเข้าใจและพัฒนาการสื่อสารด้านพลังงานเพื่อเจตคติที่ดีต่อการขับเคลื่อนงานพลังงานกับกลุ่มเป้าหมายต่างๆ ดังนี้</w:t>
      </w:r>
    </w:p>
    <w:p>
      <w:pPr>
        <w:ind w:firstLine="720"/>
        <w:rPr>
          <w:rFonts w:ascii="TH SarabunIT๙" w:hAnsi="TH SarabunIT๙" w:cs="TH SarabunIT๙"/>
          <w:spacing w:val="-2"/>
          <w:sz w:val="32"/>
          <w:szCs w:val="32"/>
        </w:rPr>
      </w:pPr>
      <w:r>
        <w:rPr>
          <w:rFonts w:ascii="TH SarabunIT๙" w:hAnsi="TH SarabunIT๙" w:cs="TH SarabunIT๙"/>
          <w:spacing w:val="-2"/>
          <w:sz w:val="32"/>
          <w:szCs w:val="32"/>
        </w:rPr>
        <w:t>1.</w:t>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 xml:space="preserve">กลุ่มเยาวชนในโรงเรียนในพื้นที่ </w:t>
      </w:r>
    </w:p>
    <w:p>
      <w:pPr>
        <w:ind w:firstLine="720"/>
        <w:rPr>
          <w:rFonts w:ascii="TH SarabunIT๙" w:hAnsi="TH SarabunIT๙" w:cs="TH SarabunIT๙"/>
          <w:spacing w:val="-2"/>
          <w:sz w:val="32"/>
          <w:szCs w:val="32"/>
        </w:rPr>
      </w:pPr>
      <w:r>
        <w:rPr>
          <w:rFonts w:ascii="TH SarabunIT๙" w:hAnsi="TH SarabunIT๙" w:cs="TH SarabunIT๙"/>
          <w:spacing w:val="-2"/>
          <w:sz w:val="32"/>
          <w:szCs w:val="32"/>
        </w:rPr>
        <w:t>2.</w:t>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กลุ่มเยาวชนนอกโรงเรียนในพื้นที่</w:t>
      </w:r>
    </w:p>
    <w:p>
      <w:pPr>
        <w:ind w:firstLine="720"/>
        <w:rPr>
          <w:rFonts w:ascii="TH SarabunIT๙" w:hAnsi="TH SarabunIT๙" w:cs="TH SarabunIT๙"/>
          <w:spacing w:val="-2"/>
          <w:sz w:val="32"/>
          <w:szCs w:val="32"/>
        </w:rPr>
      </w:pPr>
      <w:r>
        <w:rPr>
          <w:rFonts w:ascii="TH SarabunIT๙" w:hAnsi="TH SarabunIT๙" w:cs="TH SarabunIT๙"/>
          <w:spacing w:val="-2"/>
          <w:sz w:val="32"/>
          <w:szCs w:val="32"/>
        </w:rPr>
        <w:t xml:space="preserve">3. </w:t>
      </w:r>
      <w:r>
        <w:rPr>
          <w:rFonts w:ascii="TH SarabunIT๙" w:hAnsi="TH SarabunIT๙" w:cs="TH SarabunIT๙"/>
          <w:spacing w:val="-2"/>
          <w:sz w:val="32"/>
          <w:szCs w:val="32"/>
          <w:cs/>
          <w:lang w:val="th-TH" w:bidi="th-TH"/>
        </w:rPr>
        <w:t>กลุ่มผู้นำ</w:t>
      </w:r>
      <w:r>
        <w:rPr>
          <w:rFonts w:ascii="TH SarabunIT๙" w:hAnsi="TH SarabunIT๙" w:cs="TH SarabunIT๙"/>
          <w:spacing w:val="-2"/>
          <w:sz w:val="32"/>
          <w:szCs w:val="32"/>
          <w:cs/>
        </w:rPr>
        <w:t>/</w:t>
      </w:r>
      <w:r>
        <w:rPr>
          <w:rFonts w:ascii="TH SarabunIT๙" w:hAnsi="TH SarabunIT๙" w:cs="TH SarabunIT๙"/>
          <w:spacing w:val="-2"/>
          <w:sz w:val="32"/>
          <w:szCs w:val="32"/>
          <w:cs/>
          <w:lang w:val="th-TH" w:bidi="th-TH"/>
        </w:rPr>
        <w:t>แกนนำในพื้นที่</w:t>
      </w:r>
    </w:p>
    <w:p>
      <w:pPr>
        <w:ind w:firstLine="720"/>
        <w:rPr>
          <w:rFonts w:ascii="TH SarabunIT๙" w:hAnsi="TH SarabunIT๙" w:cs="TH SarabunIT๙"/>
          <w:spacing w:val="-2"/>
          <w:sz w:val="32"/>
          <w:szCs w:val="32"/>
        </w:rPr>
      </w:pPr>
      <w:r>
        <w:rPr>
          <w:rFonts w:ascii="TH SarabunIT๙" w:hAnsi="TH SarabunIT๙" w:cs="TH SarabunIT๙"/>
          <w:spacing w:val="-2"/>
          <w:sz w:val="32"/>
          <w:szCs w:val="32"/>
        </w:rPr>
        <w:t xml:space="preserve">4. </w:t>
      </w:r>
      <w:r>
        <w:rPr>
          <w:rFonts w:ascii="TH SarabunIT๙" w:hAnsi="TH SarabunIT๙" w:cs="TH SarabunIT๙"/>
          <w:spacing w:val="-2"/>
          <w:sz w:val="32"/>
          <w:szCs w:val="32"/>
          <w:cs/>
          <w:lang w:val="th-TH" w:bidi="th-TH"/>
        </w:rPr>
        <w:t>กลุ่มประชาชน</w:t>
      </w:r>
      <w:r>
        <w:rPr>
          <w:rFonts w:ascii="TH SarabunIT๙" w:hAnsi="TH SarabunIT๙" w:cs="TH SarabunIT๙"/>
          <w:spacing w:val="-2"/>
          <w:sz w:val="32"/>
          <w:szCs w:val="32"/>
          <w:cs/>
        </w:rPr>
        <w:t>/</w:t>
      </w:r>
      <w:r>
        <w:rPr>
          <w:rFonts w:ascii="TH SarabunIT๙" w:hAnsi="TH SarabunIT๙" w:cs="TH SarabunIT๙"/>
          <w:spacing w:val="-2"/>
          <w:sz w:val="32"/>
          <w:szCs w:val="32"/>
          <w:cs/>
          <w:lang w:val="th-TH" w:bidi="th-TH"/>
        </w:rPr>
        <w:t>กลุ่มอาชีพต่างๆ</w:t>
      </w:r>
      <w:r>
        <w:rPr>
          <w:rFonts w:ascii="TH SarabunIT๙" w:hAnsi="TH SarabunIT๙" w:cs="TH SarabunIT๙"/>
          <w:spacing w:val="-2"/>
          <w:sz w:val="32"/>
          <w:szCs w:val="32"/>
        </w:rPr>
        <w:t xml:space="preserve"> </w:t>
      </w:r>
      <w:r>
        <w:rPr>
          <w:rFonts w:ascii="TH SarabunIT๙" w:hAnsi="TH SarabunIT๙" w:cs="TH SarabunIT๙"/>
          <w:spacing w:val="-2"/>
          <w:sz w:val="32"/>
          <w:szCs w:val="32"/>
          <w:cs/>
          <w:lang w:val="th-TH" w:bidi="th-TH"/>
        </w:rPr>
        <w:t>ในพื้นที่</w:t>
      </w:r>
    </w:p>
    <w:p>
      <w:pPr>
        <w:ind w:firstLine="720"/>
        <w:rPr>
          <w:rFonts w:ascii="TH SarabunIT๙" w:hAnsi="TH SarabunIT๙" w:cs="TH SarabunIT๙"/>
          <w:spacing w:val="-2"/>
          <w:sz w:val="32"/>
          <w:szCs w:val="32"/>
        </w:rPr>
      </w:pPr>
      <w:r>
        <w:rPr>
          <w:rFonts w:ascii="TH SarabunIT๙" w:hAnsi="TH SarabunIT๙" w:cs="TH SarabunIT๙"/>
          <w:spacing w:val="-2"/>
          <w:sz w:val="32"/>
          <w:szCs w:val="32"/>
        </w:rPr>
        <w:t xml:space="preserve">5. </w:t>
      </w:r>
      <w:r>
        <w:rPr>
          <w:rFonts w:ascii="TH SarabunIT๙" w:hAnsi="TH SarabunIT๙" w:cs="TH SarabunIT๙"/>
          <w:spacing w:val="-2"/>
          <w:sz w:val="32"/>
          <w:szCs w:val="32"/>
          <w:cs/>
          <w:lang w:val="th-TH" w:bidi="th-TH"/>
        </w:rPr>
        <w:t>กลุ่มหน่วยงานราชการ องค์กรต่างๆ ในระดับจังหวัดในพื้นที่</w:t>
      </w:r>
    </w:p>
    <w:p>
      <w:pPr>
        <w:ind w:firstLine="720"/>
        <w:rPr>
          <w:rFonts w:ascii="TH SarabunIT๙" w:hAnsi="TH SarabunIT๙" w:cs="TH SarabunIT๙"/>
          <w:spacing w:val="-2"/>
          <w:sz w:val="32"/>
          <w:szCs w:val="32"/>
        </w:rPr>
      </w:pPr>
      <w:r>
        <w:rPr>
          <w:rFonts w:ascii="TH SarabunIT๙" w:hAnsi="TH SarabunIT๙" w:cs="TH SarabunIT๙"/>
          <w:spacing w:val="-2"/>
          <w:sz w:val="32"/>
          <w:szCs w:val="32"/>
        </w:rPr>
        <w:t xml:space="preserve">6. </w:t>
      </w:r>
      <w:r>
        <w:rPr>
          <w:rFonts w:ascii="TH SarabunIT๙" w:hAnsi="TH SarabunIT๙" w:cs="TH SarabunIT๙"/>
          <w:spacing w:val="-2"/>
          <w:sz w:val="32"/>
          <w:szCs w:val="32"/>
          <w:cs/>
          <w:lang w:val="th-TH" w:bidi="th-TH"/>
        </w:rPr>
        <w:t>กลุ่มนักสื่อสารพลังงานด้านการสื่อสารนโยบายพลังงานในระดับชุมชน</w:t>
      </w:r>
    </w:p>
    <w:p>
      <w:pPr>
        <w:rPr>
          <w:rFonts w:ascii="TH SarabunIT๙" w:hAnsi="TH SarabunIT๙" w:cs="TH SarabunIT๙"/>
          <w:spacing w:val="-2"/>
          <w:sz w:val="32"/>
          <w:szCs w:val="32"/>
        </w:rPr>
      </w:pPr>
      <w:r>
        <w:rPr>
          <w:rFonts w:ascii="TH SarabunIT๙" w:hAnsi="TH SarabunIT๙" w:cs="TH SarabunIT๙"/>
          <w:b/>
          <w:bCs/>
          <w:spacing w:val="-2"/>
          <w:sz w:val="32"/>
          <w:szCs w:val="32"/>
          <w:u w:val="single"/>
          <w:cs/>
          <w:lang w:val="th-TH" w:bidi="th-TH"/>
        </w:rPr>
        <w:t>ปี พ</w:t>
      </w:r>
      <w:r>
        <w:rPr>
          <w:rFonts w:ascii="TH SarabunIT๙" w:hAnsi="TH SarabunIT๙" w:cs="TH SarabunIT๙"/>
          <w:b/>
          <w:bCs/>
          <w:spacing w:val="-2"/>
          <w:sz w:val="32"/>
          <w:szCs w:val="32"/>
          <w:u w:val="single"/>
          <w:cs/>
        </w:rPr>
        <w:t>.</w:t>
      </w:r>
      <w:r>
        <w:rPr>
          <w:rFonts w:ascii="TH SarabunIT๙" w:hAnsi="TH SarabunIT๙" w:cs="TH SarabunIT๙"/>
          <w:b/>
          <w:bCs/>
          <w:spacing w:val="-2"/>
          <w:sz w:val="32"/>
          <w:szCs w:val="32"/>
          <w:u w:val="single"/>
          <w:cs/>
          <w:lang w:val="th-TH" w:bidi="th-TH"/>
        </w:rPr>
        <w:t>ศ</w:t>
      </w:r>
      <w:r>
        <w:rPr>
          <w:rFonts w:ascii="TH SarabunIT๙" w:hAnsi="TH SarabunIT๙" w:cs="TH SarabunIT๙"/>
          <w:b/>
          <w:bCs/>
          <w:spacing w:val="-2"/>
          <w:sz w:val="32"/>
          <w:szCs w:val="32"/>
          <w:u w:val="single"/>
          <w:cs/>
        </w:rPr>
        <w:t>.</w:t>
      </w:r>
      <w:r>
        <w:rPr>
          <w:rFonts w:hint="cs" w:ascii="TH SarabunIT๙" w:hAnsi="TH SarabunIT๙" w:cs="TH SarabunIT๙"/>
          <w:b/>
          <w:bCs/>
          <w:spacing w:val="-2"/>
          <w:sz w:val="32"/>
          <w:szCs w:val="32"/>
          <w:u w:val="single"/>
          <w:cs/>
          <w:lang w:val="th-TH" w:bidi="th-TH"/>
        </w:rPr>
        <w:t>๒๕๖๕</w:t>
      </w:r>
      <w:r>
        <w:rPr>
          <w:rFonts w:ascii="TH SarabunIT๙" w:hAnsi="TH SarabunIT๙" w:cs="TH SarabunIT๙"/>
          <w:spacing w:val="-2"/>
          <w:sz w:val="32"/>
          <w:szCs w:val="32"/>
          <w:cs/>
        </w:rPr>
        <w:t xml:space="preserve"> </w:t>
      </w:r>
      <w:r>
        <w:rPr>
          <w:rFonts w:ascii="TH SarabunIT๙" w:hAnsi="TH SarabunIT๙" w:cs="TH SarabunIT๙"/>
          <w:spacing w:val="-2"/>
          <w:sz w:val="32"/>
          <w:szCs w:val="32"/>
        </w:rPr>
        <w:t>:</w:t>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 xml:space="preserve">เป้าหมายพื้นที่ดำเนินงาน ส่วนที่ </w:t>
      </w:r>
      <w:r>
        <w:rPr>
          <w:rFonts w:ascii="TH SarabunIT๙" w:hAnsi="TH SarabunIT๙" w:cs="TH SarabunIT๙"/>
          <w:spacing w:val="-2"/>
          <w:sz w:val="32"/>
          <w:szCs w:val="32"/>
          <w:cs/>
        </w:rPr>
        <w:t xml:space="preserve">1 </w:t>
      </w:r>
      <w:r>
        <w:rPr>
          <w:rFonts w:ascii="TH SarabunIT๙" w:hAnsi="TH SarabunIT๙" w:cs="TH SarabunIT๙"/>
          <w:spacing w:val="-2"/>
          <w:sz w:val="32"/>
          <w:szCs w:val="32"/>
          <w:cs/>
          <w:lang w:val="th-TH" w:bidi="th-TH"/>
        </w:rPr>
        <w:t xml:space="preserve">และส่วนที่ </w:t>
      </w:r>
      <w:r>
        <w:rPr>
          <w:rFonts w:ascii="TH SarabunIT๙" w:hAnsi="TH SarabunIT๙" w:cs="TH SarabunIT๙"/>
          <w:spacing w:val="-2"/>
          <w:sz w:val="32"/>
          <w:szCs w:val="32"/>
          <w:cs/>
        </w:rPr>
        <w:t xml:space="preserve">2 </w:t>
      </w:r>
      <w:r>
        <w:rPr>
          <w:rFonts w:ascii="TH SarabunIT๙" w:hAnsi="TH SarabunIT๙" w:cs="TH SarabunIT๙"/>
          <w:spacing w:val="-2"/>
          <w:sz w:val="32"/>
          <w:szCs w:val="32"/>
          <w:cs/>
          <w:lang w:val="th-TH" w:bidi="th-TH"/>
        </w:rPr>
        <w:t xml:space="preserve">รวม </w:t>
      </w:r>
      <w:r>
        <w:rPr>
          <w:rFonts w:ascii="TH SarabunIT๙" w:hAnsi="TH SarabunIT๙" w:cs="TH SarabunIT๙"/>
          <w:spacing w:val="-2"/>
          <w:sz w:val="32"/>
          <w:szCs w:val="32"/>
          <w:cs/>
        </w:rPr>
        <w:t xml:space="preserve">30 </w:t>
      </w:r>
      <w:r>
        <w:rPr>
          <w:rFonts w:ascii="TH SarabunIT๙" w:hAnsi="TH SarabunIT๙" w:cs="TH SarabunIT๙"/>
          <w:spacing w:val="-2"/>
          <w:sz w:val="32"/>
          <w:szCs w:val="32"/>
          <w:cs/>
          <w:lang w:val="th-TH" w:bidi="th-TH"/>
        </w:rPr>
        <w:t>จังหวัด ประกอบด้วย</w:t>
      </w:r>
    </w:p>
    <w:p>
      <w:pPr>
        <w:ind w:firstLine="720"/>
        <w:rPr>
          <w:rFonts w:ascii="TH SarabunIT๙" w:hAnsi="TH SarabunIT๙" w:cs="TH SarabunIT๙"/>
          <w:b/>
          <w:bCs/>
          <w:spacing w:val="-2"/>
          <w:sz w:val="32"/>
          <w:szCs w:val="32"/>
        </w:rPr>
      </w:pPr>
      <w:r>
        <w:rPr>
          <w:rFonts w:ascii="TH SarabunIT๙" w:hAnsi="TH SarabunIT๙" w:cs="TH SarabunIT๙"/>
          <w:b/>
          <w:bCs/>
          <w:spacing w:val="-2"/>
          <w:sz w:val="32"/>
          <w:szCs w:val="32"/>
          <w:cs/>
          <w:lang w:val="th-TH" w:bidi="th-TH"/>
        </w:rPr>
        <w:t xml:space="preserve">ส่วนที่ </w:t>
      </w:r>
      <w:r>
        <w:rPr>
          <w:rFonts w:hint="cs" w:ascii="TH SarabunIT๙" w:hAnsi="TH SarabunIT๙" w:cs="TH SarabunIT๙"/>
          <w:b/>
          <w:bCs/>
          <w:spacing w:val="-2"/>
          <w:sz w:val="32"/>
          <w:szCs w:val="32"/>
          <w:cs/>
          <w:lang w:val="th-TH" w:bidi="th-TH"/>
        </w:rPr>
        <w:t>๑</w:t>
      </w:r>
      <w:r>
        <w:rPr>
          <w:rFonts w:ascii="TH SarabunIT๙" w:hAnsi="TH SarabunIT๙" w:cs="TH SarabunIT๙"/>
          <w:b/>
          <w:bCs/>
          <w:spacing w:val="-2"/>
          <w:sz w:val="32"/>
          <w:szCs w:val="32"/>
        </w:rPr>
        <w:t xml:space="preserve"> : </w:t>
      </w:r>
      <w:r>
        <w:rPr>
          <w:rFonts w:ascii="TH SarabunIT๙" w:hAnsi="TH SarabunIT๙" w:cs="TH SarabunIT๙"/>
          <w:b/>
          <w:bCs/>
          <w:spacing w:val="-6"/>
          <w:sz w:val="32"/>
          <w:szCs w:val="32"/>
          <w:cs/>
          <w:lang w:val="th-TH" w:bidi="th-TH"/>
        </w:rPr>
        <w:t xml:space="preserve">ชุมชนพื้นที่เสี่ยง </w:t>
      </w:r>
      <w:r>
        <w:rPr>
          <w:rFonts w:hint="cs" w:ascii="TH SarabunIT๙" w:hAnsi="TH SarabunIT๙" w:cs="TH SarabunIT๙"/>
          <w:b/>
          <w:bCs/>
          <w:spacing w:val="-6"/>
          <w:sz w:val="32"/>
          <w:szCs w:val="32"/>
          <w:cs/>
          <w:lang w:val="th-TH" w:bidi="th-TH"/>
        </w:rPr>
        <w:t>๒๐</w:t>
      </w:r>
      <w:r>
        <w:rPr>
          <w:rFonts w:ascii="TH SarabunIT๙" w:hAnsi="TH SarabunIT๙" w:cs="TH SarabunIT๙"/>
          <w:b/>
          <w:bCs/>
          <w:spacing w:val="-6"/>
          <w:sz w:val="32"/>
          <w:szCs w:val="32"/>
        </w:rPr>
        <w:t xml:space="preserve"> </w:t>
      </w:r>
      <w:r>
        <w:rPr>
          <w:rFonts w:ascii="TH SarabunIT๙" w:hAnsi="TH SarabunIT๙" w:cs="TH SarabunIT๙"/>
          <w:b/>
          <w:bCs/>
          <w:spacing w:val="-6"/>
          <w:sz w:val="32"/>
          <w:szCs w:val="32"/>
          <w:cs/>
          <w:lang w:val="th-TH" w:bidi="th-TH"/>
        </w:rPr>
        <w:t xml:space="preserve">พื้นที่เดิม </w:t>
      </w:r>
      <w:r>
        <w:rPr>
          <w:rFonts w:ascii="TH SarabunIT๙" w:hAnsi="TH SarabunIT๙" w:cs="TH SarabunIT๙"/>
          <w:b/>
          <w:bCs/>
          <w:spacing w:val="-6"/>
          <w:sz w:val="32"/>
          <w:szCs w:val="32"/>
          <w:cs/>
        </w:rPr>
        <w:t>(</w:t>
      </w:r>
      <w:r>
        <w:rPr>
          <w:rFonts w:ascii="TH SarabunIT๙" w:hAnsi="TH SarabunIT๙" w:cs="TH SarabunIT๙"/>
          <w:b/>
          <w:bCs/>
          <w:spacing w:val="-6"/>
          <w:sz w:val="32"/>
          <w:szCs w:val="32"/>
          <w:cs/>
          <w:lang w:val="th-TH" w:bidi="th-TH"/>
        </w:rPr>
        <w:t xml:space="preserve">ที่ดำเนินงานปี </w:t>
      </w:r>
      <w:r>
        <w:rPr>
          <w:rFonts w:hint="cs" w:ascii="TH SarabunIT๙" w:hAnsi="TH SarabunIT๙" w:cs="TH SarabunIT๙"/>
          <w:b/>
          <w:bCs/>
          <w:spacing w:val="-6"/>
          <w:sz w:val="32"/>
          <w:szCs w:val="32"/>
          <w:cs/>
          <w:lang w:val="th-TH" w:bidi="th-TH"/>
        </w:rPr>
        <w:t>๒๕๖๑</w:t>
      </w:r>
      <w:r>
        <w:rPr>
          <w:rFonts w:ascii="TH SarabunIT๙" w:hAnsi="TH SarabunIT๙" w:cs="TH SarabunIT๙"/>
          <w:b/>
          <w:bCs/>
          <w:spacing w:val="-6"/>
          <w:sz w:val="32"/>
          <w:szCs w:val="32"/>
        </w:rPr>
        <w:t>-</w:t>
      </w:r>
      <w:r>
        <w:rPr>
          <w:rFonts w:hint="cs" w:ascii="TH SarabunIT๙" w:hAnsi="TH SarabunIT๙" w:cs="TH SarabunIT๙"/>
          <w:b/>
          <w:bCs/>
          <w:spacing w:val="-6"/>
          <w:sz w:val="32"/>
          <w:szCs w:val="32"/>
          <w:cs/>
          <w:lang w:val="th-TH" w:bidi="th-TH"/>
        </w:rPr>
        <w:t>๒๕๖๔</w:t>
      </w:r>
      <w:r>
        <w:rPr>
          <w:rFonts w:ascii="TH SarabunIT๙" w:hAnsi="TH SarabunIT๙" w:cs="TH SarabunIT๙"/>
          <w:b/>
          <w:bCs/>
          <w:spacing w:val="-6"/>
          <w:sz w:val="32"/>
          <w:szCs w:val="32"/>
          <w:cs/>
        </w:rPr>
        <w:t xml:space="preserve"> </w:t>
      </w:r>
      <w:r>
        <w:rPr>
          <w:rFonts w:ascii="TH SarabunIT๙" w:hAnsi="TH SarabunIT๙" w:cs="TH SarabunIT๙"/>
          <w:b/>
          <w:bCs/>
          <w:spacing w:val="-6"/>
          <w:sz w:val="32"/>
          <w:szCs w:val="32"/>
          <w:cs/>
          <w:lang w:val="th-TH" w:bidi="th-TH"/>
        </w:rPr>
        <w:t xml:space="preserve">จำนวน </w:t>
      </w:r>
      <w:r>
        <w:rPr>
          <w:rFonts w:hint="cs" w:ascii="TH SarabunIT๙" w:hAnsi="TH SarabunIT๙" w:cs="TH SarabunIT๙"/>
          <w:b/>
          <w:bCs/>
          <w:spacing w:val="-6"/>
          <w:sz w:val="32"/>
          <w:szCs w:val="32"/>
          <w:cs/>
          <w:lang w:val="th-TH" w:bidi="th-TH"/>
        </w:rPr>
        <w:t>๒๐</w:t>
      </w:r>
      <w:r>
        <w:rPr>
          <w:rFonts w:ascii="TH SarabunIT๙" w:hAnsi="TH SarabunIT๙" w:cs="TH SarabunIT๙"/>
          <w:b/>
          <w:bCs/>
          <w:spacing w:val="-6"/>
          <w:sz w:val="32"/>
          <w:szCs w:val="32"/>
        </w:rPr>
        <w:t xml:space="preserve"> </w:t>
      </w:r>
      <w:r>
        <w:rPr>
          <w:rFonts w:ascii="TH SarabunIT๙" w:hAnsi="TH SarabunIT๙" w:cs="TH SarabunIT๙"/>
          <w:b/>
          <w:bCs/>
          <w:spacing w:val="-6"/>
          <w:sz w:val="32"/>
          <w:szCs w:val="32"/>
          <w:cs/>
          <w:lang w:val="th-TH" w:bidi="th-TH"/>
        </w:rPr>
        <w:t>จังหวัด</w:t>
      </w:r>
      <w:r>
        <w:rPr>
          <w:rFonts w:ascii="TH SarabunIT๙" w:hAnsi="TH SarabunIT๙" w:cs="TH SarabunIT๙"/>
          <w:b/>
          <w:bCs/>
          <w:spacing w:val="-6"/>
          <w:sz w:val="32"/>
          <w:szCs w:val="32"/>
          <w:cs/>
        </w:rPr>
        <w:t>)</w:t>
      </w:r>
    </w:p>
    <w:p>
      <w:pPr>
        <w:ind w:firstLine="720"/>
        <w:rPr>
          <w:rFonts w:ascii="TH SarabunIT๙" w:hAnsi="TH SarabunIT๙" w:cs="TH SarabunIT๙"/>
          <w:spacing w:val="-2"/>
          <w:sz w:val="32"/>
          <w:szCs w:val="32"/>
        </w:rPr>
      </w:pPr>
      <w:r>
        <w:rPr>
          <w:rFonts w:ascii="TH SarabunIT๙" w:hAnsi="TH SarabunIT๙" w:cs="TH SarabunIT๙"/>
          <w:b/>
          <w:bCs/>
          <w:spacing w:val="-2"/>
          <w:sz w:val="32"/>
          <w:szCs w:val="32"/>
          <w:cs/>
          <w:lang w:val="th-TH" w:bidi="th-TH"/>
        </w:rPr>
        <w:t xml:space="preserve">ส่วนที่ </w:t>
      </w:r>
      <w:r>
        <w:rPr>
          <w:rFonts w:hint="cs" w:ascii="TH SarabunIT๙" w:hAnsi="TH SarabunIT๙" w:cs="TH SarabunIT๙"/>
          <w:b/>
          <w:bCs/>
          <w:spacing w:val="-2"/>
          <w:sz w:val="32"/>
          <w:szCs w:val="32"/>
          <w:cs/>
          <w:lang w:val="th-TH" w:bidi="th-TH"/>
        </w:rPr>
        <w:t>๒</w:t>
      </w:r>
      <w:r>
        <w:rPr>
          <w:rFonts w:ascii="TH SarabunIT๙" w:hAnsi="TH SarabunIT๙" w:cs="TH SarabunIT๙"/>
          <w:b/>
          <w:bCs/>
          <w:spacing w:val="-2"/>
          <w:sz w:val="32"/>
          <w:szCs w:val="32"/>
        </w:rPr>
        <w:t xml:space="preserve"> : </w:t>
      </w:r>
      <w:r>
        <w:rPr>
          <w:rFonts w:ascii="TH SarabunIT๙" w:hAnsi="TH SarabunIT๙" w:cs="TH SarabunIT๙"/>
          <w:b/>
          <w:bCs/>
          <w:spacing w:val="-2"/>
          <w:sz w:val="32"/>
          <w:szCs w:val="32"/>
          <w:cs/>
          <w:lang w:val="th-TH" w:bidi="th-TH"/>
        </w:rPr>
        <w:t xml:space="preserve">ชุมชนพื้นที่เสี่ยง </w:t>
      </w:r>
      <w:r>
        <w:rPr>
          <w:rFonts w:hint="cs" w:ascii="TH SarabunIT๙" w:hAnsi="TH SarabunIT๙" w:cs="TH SarabunIT๙"/>
          <w:b/>
          <w:bCs/>
          <w:spacing w:val="-2"/>
          <w:sz w:val="32"/>
          <w:szCs w:val="32"/>
          <w:cs/>
          <w:lang w:val="th-TH" w:bidi="th-TH"/>
        </w:rPr>
        <w:t>๑๐</w:t>
      </w:r>
      <w:r>
        <w:rPr>
          <w:rFonts w:ascii="TH SarabunIT๙" w:hAnsi="TH SarabunIT๙" w:cs="TH SarabunIT๙"/>
          <w:b/>
          <w:bCs/>
          <w:spacing w:val="-2"/>
          <w:sz w:val="32"/>
          <w:szCs w:val="32"/>
        </w:rPr>
        <w:t xml:space="preserve"> </w:t>
      </w:r>
      <w:r>
        <w:rPr>
          <w:rFonts w:ascii="TH SarabunIT๙" w:hAnsi="TH SarabunIT๙" w:cs="TH SarabunIT๙"/>
          <w:b/>
          <w:bCs/>
          <w:spacing w:val="-2"/>
          <w:sz w:val="32"/>
          <w:szCs w:val="32"/>
          <w:cs/>
          <w:lang w:val="th-TH" w:bidi="th-TH"/>
        </w:rPr>
        <w:t xml:space="preserve">พื้นที่ใหม่ </w:t>
      </w:r>
      <w:r>
        <w:rPr>
          <w:rFonts w:ascii="TH SarabunIT๙" w:hAnsi="TH SarabunIT๙" w:cs="TH SarabunIT๙"/>
          <w:b/>
          <w:bCs/>
          <w:spacing w:val="-2"/>
          <w:sz w:val="32"/>
          <w:szCs w:val="32"/>
          <w:cs/>
        </w:rPr>
        <w:t>(</w:t>
      </w:r>
      <w:r>
        <w:rPr>
          <w:rFonts w:hint="cs" w:ascii="TH SarabunIT๙" w:hAnsi="TH SarabunIT๙" w:cs="TH SarabunIT๙"/>
          <w:b/>
          <w:bCs/>
          <w:spacing w:val="-2"/>
          <w:sz w:val="32"/>
          <w:szCs w:val="32"/>
          <w:cs/>
          <w:lang w:val="th-TH" w:bidi="th-TH"/>
        </w:rPr>
        <w:t>๑๐</w:t>
      </w:r>
      <w:r>
        <w:rPr>
          <w:rFonts w:ascii="TH SarabunIT๙" w:hAnsi="TH SarabunIT๙" w:cs="TH SarabunIT๙"/>
          <w:b/>
          <w:bCs/>
          <w:spacing w:val="-2"/>
          <w:sz w:val="32"/>
          <w:szCs w:val="32"/>
          <w:cs/>
        </w:rPr>
        <w:t xml:space="preserve"> </w:t>
      </w:r>
      <w:r>
        <w:rPr>
          <w:rFonts w:ascii="TH SarabunIT๙" w:hAnsi="TH SarabunIT๙" w:cs="TH SarabunIT๙"/>
          <w:b/>
          <w:bCs/>
          <w:spacing w:val="-2"/>
          <w:sz w:val="32"/>
          <w:szCs w:val="32"/>
          <w:cs/>
          <w:lang w:val="th-TH" w:bidi="th-TH"/>
        </w:rPr>
        <w:t>จังหวัด</w:t>
      </w:r>
      <w:r>
        <w:rPr>
          <w:rFonts w:ascii="TH SarabunIT๙" w:hAnsi="TH SarabunIT๙" w:cs="TH SarabunIT๙"/>
          <w:b/>
          <w:bCs/>
          <w:spacing w:val="-2"/>
          <w:sz w:val="32"/>
          <w:szCs w:val="32"/>
          <w:cs/>
        </w:rPr>
        <w:t>)</w:t>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โดยดำเนินงานเพื่อสร้างความรู้ความเข้าใจและพัฒนาการสื่อสารด้านพลังงานเพื่อเจตคติที่ดีต่อการขับเคลื่อนงานพลังงานกับกลุ่มเป้าหมายต่างๆ ดังนี้</w:t>
      </w:r>
    </w:p>
    <w:p>
      <w:pPr>
        <w:ind w:firstLine="720"/>
        <w:rPr>
          <w:rFonts w:ascii="TH SarabunIT๙" w:hAnsi="TH SarabunIT๙" w:cs="TH SarabunIT๙"/>
          <w:spacing w:val="-2"/>
          <w:sz w:val="32"/>
          <w:szCs w:val="32"/>
        </w:rPr>
      </w:pPr>
      <w:r>
        <w:rPr>
          <w:rFonts w:ascii="TH SarabunIT๙" w:hAnsi="TH SarabunIT๙" w:cs="TH SarabunIT๙"/>
          <w:spacing w:val="-2"/>
          <w:sz w:val="32"/>
          <w:szCs w:val="32"/>
        </w:rPr>
        <w:t>1.</w:t>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 xml:space="preserve">กลุ่มเยาวชนในโรงเรียนในพื้นที่ </w:t>
      </w:r>
    </w:p>
    <w:p>
      <w:pPr>
        <w:ind w:firstLine="720"/>
        <w:rPr>
          <w:rFonts w:ascii="TH SarabunIT๙" w:hAnsi="TH SarabunIT๙" w:cs="TH SarabunIT๙"/>
          <w:spacing w:val="-2"/>
          <w:sz w:val="32"/>
          <w:szCs w:val="32"/>
        </w:rPr>
      </w:pPr>
      <w:r>
        <w:rPr>
          <w:rFonts w:ascii="TH SarabunIT๙" w:hAnsi="TH SarabunIT๙" w:cs="TH SarabunIT๙"/>
          <w:spacing w:val="-2"/>
          <w:sz w:val="32"/>
          <w:szCs w:val="32"/>
        </w:rPr>
        <w:t>2.</w:t>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กลุ่มเยาวชนนอกโรงเรียนในพื้นที่</w:t>
      </w:r>
    </w:p>
    <w:p>
      <w:pPr>
        <w:ind w:firstLine="720"/>
        <w:rPr>
          <w:rFonts w:ascii="TH SarabunIT๙" w:hAnsi="TH SarabunIT๙" w:cs="TH SarabunIT๙"/>
          <w:spacing w:val="-2"/>
          <w:sz w:val="32"/>
          <w:szCs w:val="32"/>
        </w:rPr>
      </w:pPr>
      <w:r>
        <w:rPr>
          <w:rFonts w:ascii="TH SarabunIT๙" w:hAnsi="TH SarabunIT๙" w:cs="TH SarabunIT๙"/>
          <w:spacing w:val="-2"/>
          <w:sz w:val="32"/>
          <w:szCs w:val="32"/>
        </w:rPr>
        <w:t xml:space="preserve">3. </w:t>
      </w:r>
      <w:r>
        <w:rPr>
          <w:rFonts w:ascii="TH SarabunIT๙" w:hAnsi="TH SarabunIT๙" w:cs="TH SarabunIT๙"/>
          <w:spacing w:val="-2"/>
          <w:sz w:val="32"/>
          <w:szCs w:val="32"/>
          <w:cs/>
          <w:lang w:val="th-TH" w:bidi="th-TH"/>
        </w:rPr>
        <w:t>กลุ่มผู้นำ</w:t>
      </w:r>
      <w:r>
        <w:rPr>
          <w:rFonts w:ascii="TH SarabunIT๙" w:hAnsi="TH SarabunIT๙" w:cs="TH SarabunIT๙"/>
          <w:spacing w:val="-2"/>
          <w:sz w:val="32"/>
          <w:szCs w:val="32"/>
          <w:cs/>
        </w:rPr>
        <w:t>/</w:t>
      </w:r>
      <w:r>
        <w:rPr>
          <w:rFonts w:ascii="TH SarabunIT๙" w:hAnsi="TH SarabunIT๙" w:cs="TH SarabunIT๙"/>
          <w:spacing w:val="-2"/>
          <w:sz w:val="32"/>
          <w:szCs w:val="32"/>
          <w:cs/>
          <w:lang w:val="th-TH" w:bidi="th-TH"/>
        </w:rPr>
        <w:t>แกนนำในพื้นที่</w:t>
      </w:r>
    </w:p>
    <w:p>
      <w:pPr>
        <w:ind w:firstLine="720"/>
        <w:rPr>
          <w:rFonts w:ascii="TH SarabunIT๙" w:hAnsi="TH SarabunIT๙" w:cs="TH SarabunIT๙"/>
          <w:spacing w:val="-2"/>
          <w:sz w:val="32"/>
          <w:szCs w:val="32"/>
        </w:rPr>
      </w:pPr>
      <w:r>
        <w:rPr>
          <w:rFonts w:ascii="TH SarabunIT๙" w:hAnsi="TH SarabunIT๙" w:cs="TH SarabunIT๙"/>
          <w:spacing w:val="-2"/>
          <w:sz w:val="32"/>
          <w:szCs w:val="32"/>
        </w:rPr>
        <w:t xml:space="preserve">4. </w:t>
      </w:r>
      <w:r>
        <w:rPr>
          <w:rFonts w:ascii="TH SarabunIT๙" w:hAnsi="TH SarabunIT๙" w:cs="TH SarabunIT๙"/>
          <w:spacing w:val="-2"/>
          <w:sz w:val="32"/>
          <w:szCs w:val="32"/>
          <w:cs/>
          <w:lang w:val="th-TH" w:bidi="th-TH"/>
        </w:rPr>
        <w:t>กลุ่มประชาชน</w:t>
      </w:r>
      <w:r>
        <w:rPr>
          <w:rFonts w:ascii="TH SarabunIT๙" w:hAnsi="TH SarabunIT๙" w:cs="TH SarabunIT๙"/>
          <w:spacing w:val="-2"/>
          <w:sz w:val="32"/>
          <w:szCs w:val="32"/>
          <w:cs/>
        </w:rPr>
        <w:t>/</w:t>
      </w:r>
      <w:r>
        <w:rPr>
          <w:rFonts w:ascii="TH SarabunIT๙" w:hAnsi="TH SarabunIT๙" w:cs="TH SarabunIT๙"/>
          <w:spacing w:val="-2"/>
          <w:sz w:val="32"/>
          <w:szCs w:val="32"/>
          <w:cs/>
          <w:lang w:val="th-TH" w:bidi="th-TH"/>
        </w:rPr>
        <w:t>กลุ่มอาชีพต่างๆ</w:t>
      </w:r>
      <w:r>
        <w:rPr>
          <w:rFonts w:ascii="TH SarabunIT๙" w:hAnsi="TH SarabunIT๙" w:cs="TH SarabunIT๙"/>
          <w:spacing w:val="-2"/>
          <w:sz w:val="32"/>
          <w:szCs w:val="32"/>
        </w:rPr>
        <w:t xml:space="preserve"> </w:t>
      </w:r>
      <w:r>
        <w:rPr>
          <w:rFonts w:ascii="TH SarabunIT๙" w:hAnsi="TH SarabunIT๙" w:cs="TH SarabunIT๙"/>
          <w:spacing w:val="-2"/>
          <w:sz w:val="32"/>
          <w:szCs w:val="32"/>
          <w:cs/>
          <w:lang w:val="th-TH" w:bidi="th-TH"/>
        </w:rPr>
        <w:t>ในพื้นที่</w:t>
      </w:r>
    </w:p>
    <w:p>
      <w:pPr>
        <w:ind w:firstLine="720"/>
        <w:rPr>
          <w:rFonts w:ascii="TH SarabunIT๙" w:hAnsi="TH SarabunIT๙" w:cs="TH SarabunIT๙"/>
          <w:spacing w:val="-2"/>
          <w:sz w:val="32"/>
          <w:szCs w:val="32"/>
        </w:rPr>
      </w:pPr>
      <w:r>
        <w:rPr>
          <w:rFonts w:ascii="TH SarabunIT๙" w:hAnsi="TH SarabunIT๙" w:cs="TH SarabunIT๙"/>
          <w:spacing w:val="-2"/>
          <w:sz w:val="32"/>
          <w:szCs w:val="32"/>
        </w:rPr>
        <w:t xml:space="preserve">5. </w:t>
      </w:r>
      <w:r>
        <w:rPr>
          <w:rFonts w:ascii="TH SarabunIT๙" w:hAnsi="TH SarabunIT๙" w:cs="TH SarabunIT๙"/>
          <w:spacing w:val="-2"/>
          <w:sz w:val="32"/>
          <w:szCs w:val="32"/>
          <w:cs/>
          <w:lang w:val="th-TH" w:bidi="th-TH"/>
        </w:rPr>
        <w:t>กลุ่มหน่วยงานราชการ องค์กรต่างๆ ในระดับจังหวัดในพื้นที่</w:t>
      </w:r>
    </w:p>
    <w:p>
      <w:pPr>
        <w:ind w:firstLine="720"/>
        <w:rPr>
          <w:rFonts w:ascii="TH SarabunIT๙" w:hAnsi="TH SarabunIT๙" w:cs="TH SarabunIT๙"/>
          <w:spacing w:val="-2"/>
          <w:sz w:val="32"/>
          <w:szCs w:val="32"/>
        </w:rPr>
      </w:pPr>
      <w:r>
        <w:rPr>
          <w:rFonts w:ascii="TH SarabunIT๙" w:hAnsi="TH SarabunIT๙" w:cs="TH SarabunIT๙"/>
          <w:spacing w:val="-2"/>
          <w:sz w:val="32"/>
          <w:szCs w:val="32"/>
        </w:rPr>
        <w:t xml:space="preserve">6. </w:t>
      </w:r>
      <w:r>
        <w:rPr>
          <w:rFonts w:ascii="TH SarabunIT๙" w:hAnsi="TH SarabunIT๙" w:cs="TH SarabunIT๙"/>
          <w:spacing w:val="-2"/>
          <w:sz w:val="32"/>
          <w:szCs w:val="32"/>
          <w:cs/>
          <w:lang w:val="th-TH" w:bidi="th-TH"/>
        </w:rPr>
        <w:t>กลุ่มนักสื่อสารพลังงานด้านการสื่อสารนโยบายพลังงานในระดับชุมชน</w:t>
      </w:r>
    </w:p>
    <w:p>
      <w:pPr>
        <w:rPr>
          <w:rFonts w:ascii="TH SarabunIT๙" w:hAnsi="TH SarabunIT๙" w:cs="TH SarabunIT๙"/>
          <w:spacing w:val="-2"/>
          <w:sz w:val="32"/>
          <w:szCs w:val="32"/>
        </w:rPr>
      </w:pPr>
      <w:r>
        <w:rPr>
          <w:rFonts w:ascii="TH SarabunIT๙" w:hAnsi="TH SarabunIT๙" w:cs="TH SarabunIT๙"/>
          <w:b/>
          <w:bCs/>
          <w:spacing w:val="-2"/>
          <w:sz w:val="32"/>
          <w:szCs w:val="32"/>
          <w:u w:val="single"/>
          <w:cs/>
          <w:lang w:val="th-TH" w:bidi="th-TH"/>
        </w:rPr>
        <w:t>ปี พ</w:t>
      </w:r>
      <w:r>
        <w:rPr>
          <w:rFonts w:ascii="TH SarabunIT๙" w:hAnsi="TH SarabunIT๙" w:cs="TH SarabunIT๙"/>
          <w:b/>
          <w:bCs/>
          <w:spacing w:val="-2"/>
          <w:sz w:val="32"/>
          <w:szCs w:val="32"/>
          <w:u w:val="single"/>
          <w:cs/>
        </w:rPr>
        <w:t>.</w:t>
      </w:r>
      <w:r>
        <w:rPr>
          <w:rFonts w:ascii="TH SarabunIT๙" w:hAnsi="TH SarabunIT๙" w:cs="TH SarabunIT๙"/>
          <w:b/>
          <w:bCs/>
          <w:spacing w:val="-2"/>
          <w:sz w:val="32"/>
          <w:szCs w:val="32"/>
          <w:u w:val="single"/>
          <w:cs/>
          <w:lang w:val="th-TH" w:bidi="th-TH"/>
        </w:rPr>
        <w:t>ศ</w:t>
      </w:r>
      <w:r>
        <w:rPr>
          <w:rFonts w:ascii="TH SarabunIT๙" w:hAnsi="TH SarabunIT๙" w:cs="TH SarabunIT๙"/>
          <w:b/>
          <w:bCs/>
          <w:spacing w:val="-2"/>
          <w:sz w:val="32"/>
          <w:szCs w:val="32"/>
          <w:u w:val="single"/>
          <w:cs/>
        </w:rPr>
        <w:t>.</w:t>
      </w:r>
      <w:r>
        <w:rPr>
          <w:rFonts w:hint="cs" w:ascii="TH SarabunIT๙" w:hAnsi="TH SarabunIT๙" w:cs="TH SarabunIT๙"/>
          <w:b/>
          <w:bCs/>
          <w:spacing w:val="-2"/>
          <w:sz w:val="32"/>
          <w:szCs w:val="32"/>
          <w:u w:val="single"/>
          <w:cs/>
          <w:lang w:val="th-TH" w:bidi="th-TH"/>
        </w:rPr>
        <w:t>๒๕๖๖</w:t>
      </w:r>
      <w:r>
        <w:rPr>
          <w:rFonts w:ascii="TH SarabunIT๙" w:hAnsi="TH SarabunIT๙" w:cs="TH SarabunIT๙"/>
          <w:spacing w:val="-2"/>
          <w:sz w:val="32"/>
          <w:szCs w:val="32"/>
          <w:cs/>
        </w:rPr>
        <w:t xml:space="preserve"> </w:t>
      </w:r>
      <w:r>
        <w:rPr>
          <w:rFonts w:ascii="TH SarabunIT๙" w:hAnsi="TH SarabunIT๙" w:cs="TH SarabunIT๙"/>
          <w:spacing w:val="-2"/>
          <w:sz w:val="32"/>
          <w:szCs w:val="32"/>
        </w:rPr>
        <w:t>:</w:t>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 xml:space="preserve">เป้าหมายพื้นที่ดำเนินงาน ส่วนที่ </w:t>
      </w:r>
      <w:r>
        <w:rPr>
          <w:rFonts w:ascii="TH SarabunIT๙" w:hAnsi="TH SarabunIT๙" w:cs="TH SarabunIT๙"/>
          <w:spacing w:val="-2"/>
          <w:sz w:val="32"/>
          <w:szCs w:val="32"/>
          <w:cs/>
        </w:rPr>
        <w:t xml:space="preserve">1 </w:t>
      </w:r>
      <w:r>
        <w:rPr>
          <w:rFonts w:ascii="TH SarabunIT๙" w:hAnsi="TH SarabunIT๙" w:cs="TH SarabunIT๙"/>
          <w:spacing w:val="-2"/>
          <w:sz w:val="32"/>
          <w:szCs w:val="32"/>
          <w:cs/>
          <w:lang w:val="th-TH" w:bidi="th-TH"/>
        </w:rPr>
        <w:t xml:space="preserve">และส่วนที่ </w:t>
      </w:r>
      <w:r>
        <w:rPr>
          <w:rFonts w:ascii="TH SarabunIT๙" w:hAnsi="TH SarabunIT๙" w:cs="TH SarabunIT๙"/>
          <w:spacing w:val="-2"/>
          <w:sz w:val="32"/>
          <w:szCs w:val="32"/>
          <w:cs/>
        </w:rPr>
        <w:t xml:space="preserve">2 </w:t>
      </w:r>
      <w:r>
        <w:rPr>
          <w:rFonts w:ascii="TH SarabunIT๙" w:hAnsi="TH SarabunIT๙" w:cs="TH SarabunIT๙"/>
          <w:spacing w:val="-2"/>
          <w:sz w:val="32"/>
          <w:szCs w:val="32"/>
          <w:cs/>
          <w:lang w:val="th-TH" w:bidi="th-TH"/>
        </w:rPr>
        <w:t xml:space="preserve">รวม </w:t>
      </w:r>
      <w:r>
        <w:rPr>
          <w:rFonts w:ascii="TH SarabunIT๙" w:hAnsi="TH SarabunIT๙" w:cs="TH SarabunIT๙"/>
          <w:spacing w:val="-2"/>
          <w:sz w:val="32"/>
          <w:szCs w:val="32"/>
          <w:cs/>
        </w:rPr>
        <w:t xml:space="preserve">35 </w:t>
      </w:r>
      <w:r>
        <w:rPr>
          <w:rFonts w:ascii="TH SarabunIT๙" w:hAnsi="TH SarabunIT๙" w:cs="TH SarabunIT๙"/>
          <w:spacing w:val="-2"/>
          <w:sz w:val="32"/>
          <w:szCs w:val="32"/>
          <w:cs/>
          <w:lang w:val="th-TH" w:bidi="th-TH"/>
        </w:rPr>
        <w:t>จังหวัด ประกอบด้วย</w:t>
      </w:r>
    </w:p>
    <w:p>
      <w:pPr>
        <w:ind w:firstLine="720"/>
        <w:rPr>
          <w:rFonts w:ascii="TH SarabunIT๙" w:hAnsi="TH SarabunIT๙" w:cs="TH SarabunIT๙"/>
          <w:b/>
          <w:bCs/>
          <w:spacing w:val="-2"/>
          <w:sz w:val="32"/>
          <w:szCs w:val="32"/>
        </w:rPr>
      </w:pPr>
      <w:r>
        <w:rPr>
          <w:rFonts w:ascii="TH SarabunIT๙" w:hAnsi="TH SarabunIT๙" w:cs="TH SarabunIT๙"/>
          <w:b/>
          <w:bCs/>
          <w:spacing w:val="-2"/>
          <w:sz w:val="32"/>
          <w:szCs w:val="32"/>
          <w:cs/>
          <w:lang w:val="th-TH" w:bidi="th-TH"/>
        </w:rPr>
        <w:t xml:space="preserve">ส่วนที่ </w:t>
      </w:r>
      <w:r>
        <w:rPr>
          <w:rFonts w:hint="cs" w:ascii="TH SarabunIT๙" w:hAnsi="TH SarabunIT๙" w:cs="TH SarabunIT๙"/>
          <w:b/>
          <w:bCs/>
          <w:spacing w:val="-2"/>
          <w:sz w:val="32"/>
          <w:szCs w:val="32"/>
          <w:cs/>
          <w:lang w:val="th-TH" w:bidi="th-TH"/>
        </w:rPr>
        <w:t>๑</w:t>
      </w:r>
      <w:r>
        <w:rPr>
          <w:rFonts w:ascii="TH SarabunIT๙" w:hAnsi="TH SarabunIT๙" w:cs="TH SarabunIT๙"/>
          <w:b/>
          <w:bCs/>
          <w:spacing w:val="-2"/>
          <w:sz w:val="32"/>
          <w:szCs w:val="32"/>
        </w:rPr>
        <w:t xml:space="preserve"> : </w:t>
      </w:r>
      <w:r>
        <w:rPr>
          <w:rFonts w:ascii="TH SarabunIT๙" w:hAnsi="TH SarabunIT๙" w:cs="TH SarabunIT๙"/>
          <w:b/>
          <w:bCs/>
          <w:spacing w:val="-6"/>
          <w:sz w:val="32"/>
          <w:szCs w:val="32"/>
          <w:cs/>
          <w:lang w:val="th-TH" w:bidi="th-TH"/>
        </w:rPr>
        <w:t xml:space="preserve">ชุมชนพื้นที่เสี่ยง </w:t>
      </w:r>
      <w:r>
        <w:rPr>
          <w:rFonts w:hint="cs" w:ascii="TH SarabunIT๙" w:hAnsi="TH SarabunIT๙" w:cs="TH SarabunIT๙"/>
          <w:b/>
          <w:bCs/>
          <w:spacing w:val="-6"/>
          <w:sz w:val="32"/>
          <w:szCs w:val="32"/>
          <w:cs/>
          <w:lang w:val="th-TH" w:bidi="th-TH"/>
        </w:rPr>
        <w:t>๓๐</w:t>
      </w:r>
      <w:r>
        <w:rPr>
          <w:rFonts w:ascii="TH SarabunIT๙" w:hAnsi="TH SarabunIT๙" w:cs="TH SarabunIT๙"/>
          <w:b/>
          <w:bCs/>
          <w:spacing w:val="-6"/>
          <w:sz w:val="32"/>
          <w:szCs w:val="32"/>
        </w:rPr>
        <w:t xml:space="preserve"> </w:t>
      </w:r>
      <w:r>
        <w:rPr>
          <w:rFonts w:ascii="TH SarabunIT๙" w:hAnsi="TH SarabunIT๙" w:cs="TH SarabunIT๙"/>
          <w:b/>
          <w:bCs/>
          <w:spacing w:val="-6"/>
          <w:sz w:val="32"/>
          <w:szCs w:val="32"/>
          <w:cs/>
          <w:lang w:val="th-TH" w:bidi="th-TH"/>
        </w:rPr>
        <w:t xml:space="preserve">พื้นที่เดิม </w:t>
      </w:r>
      <w:r>
        <w:rPr>
          <w:rFonts w:ascii="TH SarabunIT๙" w:hAnsi="TH SarabunIT๙" w:cs="TH SarabunIT๙"/>
          <w:b/>
          <w:bCs/>
          <w:spacing w:val="-6"/>
          <w:sz w:val="32"/>
          <w:szCs w:val="32"/>
          <w:cs/>
        </w:rPr>
        <w:t>(</w:t>
      </w:r>
      <w:r>
        <w:rPr>
          <w:rFonts w:ascii="TH SarabunIT๙" w:hAnsi="TH SarabunIT๙" w:cs="TH SarabunIT๙"/>
          <w:b/>
          <w:bCs/>
          <w:spacing w:val="-6"/>
          <w:sz w:val="32"/>
          <w:szCs w:val="32"/>
          <w:cs/>
          <w:lang w:val="th-TH" w:bidi="th-TH"/>
        </w:rPr>
        <w:t xml:space="preserve">ที่ดำเนินงานปี </w:t>
      </w:r>
      <w:r>
        <w:rPr>
          <w:rFonts w:hint="cs" w:ascii="TH SarabunIT๙" w:hAnsi="TH SarabunIT๙" w:cs="TH SarabunIT๙"/>
          <w:b/>
          <w:bCs/>
          <w:spacing w:val="-6"/>
          <w:sz w:val="32"/>
          <w:szCs w:val="32"/>
          <w:cs/>
          <w:lang w:val="th-TH" w:bidi="th-TH"/>
        </w:rPr>
        <w:t>๒๕๖๑</w:t>
      </w:r>
      <w:r>
        <w:rPr>
          <w:rFonts w:ascii="TH SarabunIT๙" w:hAnsi="TH SarabunIT๙" w:cs="TH SarabunIT๙"/>
          <w:b/>
          <w:bCs/>
          <w:spacing w:val="-6"/>
          <w:sz w:val="32"/>
          <w:szCs w:val="32"/>
        </w:rPr>
        <w:t>-</w:t>
      </w:r>
      <w:r>
        <w:rPr>
          <w:rFonts w:hint="cs" w:ascii="TH SarabunIT๙" w:hAnsi="TH SarabunIT๙" w:cs="TH SarabunIT๙"/>
          <w:b/>
          <w:bCs/>
          <w:spacing w:val="-6"/>
          <w:sz w:val="32"/>
          <w:szCs w:val="32"/>
          <w:cs/>
          <w:lang w:val="th-TH" w:bidi="th-TH"/>
        </w:rPr>
        <w:t>๒๕๖๕</w:t>
      </w:r>
      <w:r>
        <w:rPr>
          <w:rFonts w:hint="cs" w:ascii="TH SarabunIT๙" w:hAnsi="TH SarabunIT๙" w:cs="TH SarabunIT๙"/>
          <w:b/>
          <w:bCs/>
          <w:spacing w:val="-6"/>
          <w:sz w:val="32"/>
          <w:szCs w:val="32"/>
          <w:cs/>
        </w:rPr>
        <w:t xml:space="preserve"> </w:t>
      </w:r>
      <w:r>
        <w:rPr>
          <w:rFonts w:ascii="TH SarabunIT๙" w:hAnsi="TH SarabunIT๙" w:cs="TH SarabunIT๙"/>
          <w:b/>
          <w:bCs/>
          <w:spacing w:val="-6"/>
          <w:sz w:val="32"/>
          <w:szCs w:val="32"/>
          <w:cs/>
          <w:lang w:val="th-TH" w:bidi="th-TH"/>
        </w:rPr>
        <w:t xml:space="preserve">จำนวน </w:t>
      </w:r>
      <w:r>
        <w:rPr>
          <w:rFonts w:hint="cs" w:ascii="TH SarabunIT๙" w:hAnsi="TH SarabunIT๙" w:cs="TH SarabunIT๙"/>
          <w:b/>
          <w:bCs/>
          <w:spacing w:val="-6"/>
          <w:sz w:val="32"/>
          <w:szCs w:val="32"/>
          <w:cs/>
          <w:lang w:val="th-TH" w:bidi="th-TH"/>
        </w:rPr>
        <w:t>๓๐</w:t>
      </w:r>
      <w:r>
        <w:rPr>
          <w:rFonts w:ascii="TH SarabunIT๙" w:hAnsi="TH SarabunIT๙" w:cs="TH SarabunIT๙"/>
          <w:b/>
          <w:bCs/>
          <w:spacing w:val="-6"/>
          <w:sz w:val="32"/>
          <w:szCs w:val="32"/>
        </w:rPr>
        <w:t xml:space="preserve"> </w:t>
      </w:r>
      <w:r>
        <w:rPr>
          <w:rFonts w:ascii="TH SarabunIT๙" w:hAnsi="TH SarabunIT๙" w:cs="TH SarabunIT๙"/>
          <w:b/>
          <w:bCs/>
          <w:spacing w:val="-6"/>
          <w:sz w:val="32"/>
          <w:szCs w:val="32"/>
          <w:cs/>
          <w:lang w:val="th-TH" w:bidi="th-TH"/>
        </w:rPr>
        <w:t>จังหวัด</w:t>
      </w:r>
      <w:r>
        <w:rPr>
          <w:rFonts w:ascii="TH SarabunIT๙" w:hAnsi="TH SarabunIT๙" w:cs="TH SarabunIT๙"/>
          <w:b/>
          <w:bCs/>
          <w:spacing w:val="-6"/>
          <w:sz w:val="32"/>
          <w:szCs w:val="32"/>
          <w:cs/>
        </w:rPr>
        <w:t>)</w:t>
      </w:r>
    </w:p>
    <w:p>
      <w:pPr>
        <w:ind w:firstLine="720"/>
        <w:rPr>
          <w:rFonts w:ascii="TH SarabunIT๙" w:hAnsi="TH SarabunIT๙" w:cs="TH SarabunIT๙"/>
          <w:spacing w:val="-2"/>
          <w:sz w:val="32"/>
          <w:szCs w:val="32"/>
        </w:rPr>
      </w:pPr>
      <w:r>
        <w:rPr>
          <w:rFonts w:ascii="TH SarabunIT๙" w:hAnsi="TH SarabunIT๙" w:cs="TH SarabunIT๙"/>
          <w:b/>
          <w:bCs/>
          <w:spacing w:val="-2"/>
          <w:sz w:val="32"/>
          <w:szCs w:val="32"/>
          <w:cs/>
          <w:lang w:val="th-TH" w:bidi="th-TH"/>
        </w:rPr>
        <w:t xml:space="preserve">ส่วนที่ </w:t>
      </w:r>
      <w:r>
        <w:rPr>
          <w:rFonts w:hint="cs" w:ascii="TH SarabunIT๙" w:hAnsi="TH SarabunIT๙" w:cs="TH SarabunIT๙"/>
          <w:b/>
          <w:bCs/>
          <w:spacing w:val="-2"/>
          <w:sz w:val="32"/>
          <w:szCs w:val="32"/>
          <w:cs/>
          <w:lang w:val="th-TH" w:bidi="th-TH"/>
        </w:rPr>
        <w:t>๒</w:t>
      </w:r>
      <w:r>
        <w:rPr>
          <w:rFonts w:ascii="TH SarabunIT๙" w:hAnsi="TH SarabunIT๙" w:cs="TH SarabunIT๙"/>
          <w:b/>
          <w:bCs/>
          <w:spacing w:val="-2"/>
          <w:sz w:val="32"/>
          <w:szCs w:val="32"/>
        </w:rPr>
        <w:t xml:space="preserve"> : </w:t>
      </w:r>
      <w:r>
        <w:rPr>
          <w:rFonts w:ascii="TH SarabunIT๙" w:hAnsi="TH SarabunIT๙" w:cs="TH SarabunIT๙"/>
          <w:b/>
          <w:bCs/>
          <w:spacing w:val="-2"/>
          <w:sz w:val="32"/>
          <w:szCs w:val="32"/>
          <w:cs/>
          <w:lang w:val="th-TH" w:bidi="th-TH"/>
        </w:rPr>
        <w:t xml:space="preserve">ชุมชนพื้นที่เสี่ยง </w:t>
      </w:r>
      <w:r>
        <w:rPr>
          <w:rFonts w:hint="cs" w:ascii="TH SarabunIT๙" w:hAnsi="TH SarabunIT๙" w:cs="TH SarabunIT๙"/>
          <w:b/>
          <w:bCs/>
          <w:spacing w:val="-2"/>
          <w:sz w:val="32"/>
          <w:szCs w:val="32"/>
          <w:cs/>
          <w:lang w:val="th-TH" w:bidi="th-TH"/>
        </w:rPr>
        <w:t>๕</w:t>
      </w:r>
      <w:r>
        <w:rPr>
          <w:rFonts w:ascii="TH SarabunIT๙" w:hAnsi="TH SarabunIT๙" w:cs="TH SarabunIT๙"/>
          <w:b/>
          <w:bCs/>
          <w:spacing w:val="-2"/>
          <w:sz w:val="32"/>
          <w:szCs w:val="32"/>
        </w:rPr>
        <w:t xml:space="preserve"> </w:t>
      </w:r>
      <w:r>
        <w:rPr>
          <w:rFonts w:ascii="TH SarabunIT๙" w:hAnsi="TH SarabunIT๙" w:cs="TH SarabunIT๙"/>
          <w:b/>
          <w:bCs/>
          <w:spacing w:val="-2"/>
          <w:sz w:val="32"/>
          <w:szCs w:val="32"/>
          <w:cs/>
          <w:lang w:val="th-TH" w:bidi="th-TH"/>
        </w:rPr>
        <w:t xml:space="preserve">พื้นที่ใหม่ </w:t>
      </w:r>
      <w:r>
        <w:rPr>
          <w:rFonts w:ascii="TH SarabunIT๙" w:hAnsi="TH SarabunIT๙" w:cs="TH SarabunIT๙"/>
          <w:b/>
          <w:bCs/>
          <w:spacing w:val="-2"/>
          <w:sz w:val="32"/>
          <w:szCs w:val="32"/>
          <w:cs/>
        </w:rPr>
        <w:t>(</w:t>
      </w:r>
      <w:r>
        <w:rPr>
          <w:rFonts w:hint="cs" w:ascii="TH SarabunIT๙" w:hAnsi="TH SarabunIT๙" w:cs="TH SarabunIT๙"/>
          <w:b/>
          <w:bCs/>
          <w:spacing w:val="-2"/>
          <w:sz w:val="32"/>
          <w:szCs w:val="32"/>
          <w:cs/>
          <w:lang w:val="th-TH" w:bidi="th-TH"/>
        </w:rPr>
        <w:t>๑๐</w:t>
      </w:r>
      <w:r>
        <w:rPr>
          <w:rFonts w:ascii="TH SarabunIT๙" w:hAnsi="TH SarabunIT๙" w:cs="TH SarabunIT๙"/>
          <w:b/>
          <w:bCs/>
          <w:spacing w:val="-2"/>
          <w:sz w:val="32"/>
          <w:szCs w:val="32"/>
          <w:cs/>
        </w:rPr>
        <w:t xml:space="preserve"> </w:t>
      </w:r>
      <w:r>
        <w:rPr>
          <w:rFonts w:ascii="TH SarabunIT๙" w:hAnsi="TH SarabunIT๙" w:cs="TH SarabunIT๙"/>
          <w:b/>
          <w:bCs/>
          <w:spacing w:val="-2"/>
          <w:sz w:val="32"/>
          <w:szCs w:val="32"/>
          <w:cs/>
          <w:lang w:val="th-TH" w:bidi="th-TH"/>
        </w:rPr>
        <w:t>จังหวัด</w:t>
      </w:r>
      <w:r>
        <w:rPr>
          <w:rFonts w:ascii="TH SarabunIT๙" w:hAnsi="TH SarabunIT๙" w:cs="TH SarabunIT๙"/>
          <w:b/>
          <w:bCs/>
          <w:spacing w:val="-2"/>
          <w:sz w:val="32"/>
          <w:szCs w:val="32"/>
          <w:cs/>
        </w:rPr>
        <w:t>)</w:t>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โดยดำเนินงานเพื่อสร้างความรู้ความเข้าใจและพัฒนาการสื่อสารด้านพลังงานเพื่อเจตคติที่ดีต่อการขับเคลื่อนงานพลังงานกับกลุ่มเป้าหมายต่างๆ ดังนี้</w:t>
      </w:r>
    </w:p>
    <w:p>
      <w:pPr>
        <w:ind w:firstLine="720"/>
        <w:rPr>
          <w:rFonts w:ascii="TH SarabunIT๙" w:hAnsi="TH SarabunIT๙" w:cs="TH SarabunIT๙"/>
          <w:spacing w:val="-2"/>
          <w:sz w:val="32"/>
          <w:szCs w:val="32"/>
        </w:rPr>
      </w:pPr>
      <w:r>
        <w:rPr>
          <w:rFonts w:ascii="TH SarabunIT๙" w:hAnsi="TH SarabunIT๙" w:cs="TH SarabunIT๙"/>
          <w:spacing w:val="-2"/>
          <w:sz w:val="32"/>
          <w:szCs w:val="32"/>
        </w:rPr>
        <w:t>1.</w:t>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 xml:space="preserve">กลุ่มเยาวชนในโรงเรียนในพื้นที่ </w:t>
      </w:r>
    </w:p>
    <w:p>
      <w:pPr>
        <w:ind w:firstLine="720"/>
        <w:rPr>
          <w:rFonts w:ascii="TH SarabunIT๙" w:hAnsi="TH SarabunIT๙" w:cs="TH SarabunIT๙"/>
          <w:spacing w:val="-2"/>
          <w:sz w:val="32"/>
          <w:szCs w:val="32"/>
        </w:rPr>
      </w:pPr>
      <w:r>
        <w:rPr>
          <w:rFonts w:ascii="TH SarabunIT๙" w:hAnsi="TH SarabunIT๙" w:cs="TH SarabunIT๙"/>
          <w:spacing w:val="-2"/>
          <w:sz w:val="32"/>
          <w:szCs w:val="32"/>
        </w:rPr>
        <w:t>2.</w:t>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กลุ่มเยาวชนนอกโรงเรียนในพื้นที่</w:t>
      </w:r>
    </w:p>
    <w:p>
      <w:pPr>
        <w:ind w:firstLine="720"/>
        <w:rPr>
          <w:rFonts w:ascii="TH SarabunIT๙" w:hAnsi="TH SarabunIT๙" w:cs="TH SarabunIT๙"/>
          <w:spacing w:val="-2"/>
          <w:sz w:val="32"/>
          <w:szCs w:val="32"/>
        </w:rPr>
      </w:pPr>
      <w:r>
        <w:rPr>
          <w:rFonts w:ascii="TH SarabunIT๙" w:hAnsi="TH SarabunIT๙" w:cs="TH SarabunIT๙"/>
          <w:spacing w:val="-2"/>
          <w:sz w:val="32"/>
          <w:szCs w:val="32"/>
        </w:rPr>
        <w:t xml:space="preserve">3. </w:t>
      </w:r>
      <w:r>
        <w:rPr>
          <w:rFonts w:ascii="TH SarabunIT๙" w:hAnsi="TH SarabunIT๙" w:cs="TH SarabunIT๙"/>
          <w:spacing w:val="-2"/>
          <w:sz w:val="32"/>
          <w:szCs w:val="32"/>
          <w:cs/>
          <w:lang w:val="th-TH" w:bidi="th-TH"/>
        </w:rPr>
        <w:t>กลุ่มผู้นำ</w:t>
      </w:r>
      <w:r>
        <w:rPr>
          <w:rFonts w:ascii="TH SarabunIT๙" w:hAnsi="TH SarabunIT๙" w:cs="TH SarabunIT๙"/>
          <w:spacing w:val="-2"/>
          <w:sz w:val="32"/>
          <w:szCs w:val="32"/>
          <w:cs/>
        </w:rPr>
        <w:t>/</w:t>
      </w:r>
      <w:r>
        <w:rPr>
          <w:rFonts w:ascii="TH SarabunIT๙" w:hAnsi="TH SarabunIT๙" w:cs="TH SarabunIT๙"/>
          <w:spacing w:val="-2"/>
          <w:sz w:val="32"/>
          <w:szCs w:val="32"/>
          <w:cs/>
          <w:lang w:val="th-TH" w:bidi="th-TH"/>
        </w:rPr>
        <w:t>แกนนำในพื้นที่</w:t>
      </w:r>
    </w:p>
    <w:p>
      <w:pPr>
        <w:ind w:firstLine="720"/>
        <w:rPr>
          <w:rFonts w:ascii="TH SarabunIT๙" w:hAnsi="TH SarabunIT๙" w:cs="TH SarabunIT๙"/>
          <w:spacing w:val="-2"/>
          <w:sz w:val="32"/>
          <w:szCs w:val="32"/>
        </w:rPr>
      </w:pPr>
      <w:r>
        <w:rPr>
          <w:rFonts w:ascii="TH SarabunIT๙" w:hAnsi="TH SarabunIT๙" w:cs="TH SarabunIT๙"/>
          <w:spacing w:val="-2"/>
          <w:sz w:val="32"/>
          <w:szCs w:val="32"/>
        </w:rPr>
        <w:t xml:space="preserve">4. </w:t>
      </w:r>
      <w:r>
        <w:rPr>
          <w:rFonts w:ascii="TH SarabunIT๙" w:hAnsi="TH SarabunIT๙" w:cs="TH SarabunIT๙"/>
          <w:spacing w:val="-2"/>
          <w:sz w:val="32"/>
          <w:szCs w:val="32"/>
          <w:cs/>
          <w:lang w:val="th-TH" w:bidi="th-TH"/>
        </w:rPr>
        <w:t>กลุ่มประชาชน</w:t>
      </w:r>
      <w:r>
        <w:rPr>
          <w:rFonts w:ascii="TH SarabunIT๙" w:hAnsi="TH SarabunIT๙" w:cs="TH SarabunIT๙"/>
          <w:spacing w:val="-2"/>
          <w:sz w:val="32"/>
          <w:szCs w:val="32"/>
          <w:cs/>
        </w:rPr>
        <w:t>/</w:t>
      </w:r>
      <w:r>
        <w:rPr>
          <w:rFonts w:ascii="TH SarabunIT๙" w:hAnsi="TH SarabunIT๙" w:cs="TH SarabunIT๙"/>
          <w:spacing w:val="-2"/>
          <w:sz w:val="32"/>
          <w:szCs w:val="32"/>
          <w:cs/>
          <w:lang w:val="th-TH" w:bidi="th-TH"/>
        </w:rPr>
        <w:t>กลุ่มอาชีพต่างๆ</w:t>
      </w:r>
      <w:r>
        <w:rPr>
          <w:rFonts w:ascii="TH SarabunIT๙" w:hAnsi="TH SarabunIT๙" w:cs="TH SarabunIT๙"/>
          <w:spacing w:val="-2"/>
          <w:sz w:val="32"/>
          <w:szCs w:val="32"/>
        </w:rPr>
        <w:t xml:space="preserve"> </w:t>
      </w:r>
      <w:r>
        <w:rPr>
          <w:rFonts w:ascii="TH SarabunIT๙" w:hAnsi="TH SarabunIT๙" w:cs="TH SarabunIT๙"/>
          <w:spacing w:val="-2"/>
          <w:sz w:val="32"/>
          <w:szCs w:val="32"/>
          <w:cs/>
          <w:lang w:val="th-TH" w:bidi="th-TH"/>
        </w:rPr>
        <w:t>ในพื้นที่</w:t>
      </w:r>
    </w:p>
    <w:p>
      <w:pPr>
        <w:ind w:firstLine="720"/>
        <w:rPr>
          <w:rFonts w:ascii="TH SarabunIT๙" w:hAnsi="TH SarabunIT๙" w:cs="TH SarabunIT๙"/>
          <w:spacing w:val="-2"/>
          <w:sz w:val="32"/>
          <w:szCs w:val="32"/>
        </w:rPr>
      </w:pPr>
      <w:r>
        <w:rPr>
          <w:rFonts w:ascii="TH SarabunIT๙" w:hAnsi="TH SarabunIT๙" w:cs="TH SarabunIT๙"/>
          <w:spacing w:val="-2"/>
          <w:sz w:val="32"/>
          <w:szCs w:val="32"/>
        </w:rPr>
        <w:t xml:space="preserve">5. </w:t>
      </w:r>
      <w:r>
        <w:rPr>
          <w:rFonts w:ascii="TH SarabunIT๙" w:hAnsi="TH SarabunIT๙" w:cs="TH SarabunIT๙"/>
          <w:spacing w:val="-2"/>
          <w:sz w:val="32"/>
          <w:szCs w:val="32"/>
          <w:cs/>
          <w:lang w:val="th-TH" w:bidi="th-TH"/>
        </w:rPr>
        <w:t>กลุ่มหน่วยงานราชการ องค์กรต่างๆ ในระดับจังหวัดในพื้นที่</w:t>
      </w:r>
    </w:p>
    <w:p>
      <w:pPr>
        <w:ind w:firstLine="720"/>
        <w:rPr>
          <w:rFonts w:ascii="TH SarabunIT๙" w:hAnsi="TH SarabunIT๙" w:cs="TH SarabunIT๙"/>
          <w:spacing w:val="-2"/>
          <w:sz w:val="32"/>
          <w:szCs w:val="32"/>
        </w:rPr>
      </w:pPr>
      <w:r>
        <w:rPr>
          <w:rFonts w:ascii="TH SarabunIT๙" w:hAnsi="TH SarabunIT๙" w:cs="TH SarabunIT๙"/>
          <w:spacing w:val="-2"/>
          <w:sz w:val="32"/>
          <w:szCs w:val="32"/>
        </w:rPr>
        <w:t xml:space="preserve">6. </w:t>
      </w:r>
      <w:r>
        <w:rPr>
          <w:rFonts w:ascii="TH SarabunIT๙" w:hAnsi="TH SarabunIT๙" w:cs="TH SarabunIT๙"/>
          <w:spacing w:val="-2"/>
          <w:sz w:val="32"/>
          <w:szCs w:val="32"/>
          <w:cs/>
          <w:lang w:val="th-TH" w:bidi="th-TH"/>
        </w:rPr>
        <w:t>กลุ่มนักสื่อสารพลังงานด้านการสื่อสารนโยบายพลังงานในระดับชุมชน</w:t>
      </w:r>
    </w:p>
    <w:p>
      <w:pPr>
        <w:spacing w:before="240"/>
        <w:rPr>
          <w:rFonts w:ascii="TH SarabunIT๙" w:hAnsi="TH SarabunIT๙" w:cs="TH SarabunIT๙"/>
          <w:b/>
          <w:bCs/>
          <w:spacing w:val="-2"/>
          <w:sz w:val="36"/>
          <w:szCs w:val="36"/>
          <w:cs/>
        </w:rPr>
      </w:pPr>
      <w:r>
        <w:rPr>
          <w:rFonts w:hint="cs" w:ascii="TH SarabunIT๙" w:hAnsi="TH SarabunIT๙" w:cs="TH SarabunIT๙"/>
          <w:b/>
          <w:bCs/>
          <w:spacing w:val="-2"/>
          <w:sz w:val="36"/>
          <w:szCs w:val="36"/>
          <w:cs/>
          <w:lang w:val="th-TH" w:bidi="th-TH"/>
        </w:rPr>
        <w:t>๑</w:t>
      </w:r>
      <w:r>
        <w:rPr>
          <w:rFonts w:hint="cs" w:ascii="TH SarabunIT๙" w:hAnsi="TH SarabunIT๙" w:cs="TH SarabunIT๙"/>
          <w:b/>
          <w:bCs/>
          <w:spacing w:val="-2"/>
          <w:sz w:val="36"/>
          <w:szCs w:val="36"/>
          <w:cs/>
          <w:lang w:val="en-US" w:bidi="th-TH"/>
        </w:rPr>
        <w:t>.</w:t>
      </w:r>
      <w:r>
        <w:rPr>
          <w:rFonts w:hint="cs" w:ascii="TH SarabunIT๙" w:hAnsi="TH SarabunIT๙" w:cs="TH SarabunIT๙"/>
          <w:b/>
          <w:bCs/>
          <w:spacing w:val="-2"/>
          <w:sz w:val="36"/>
          <w:szCs w:val="36"/>
          <w:cs/>
          <w:lang w:val="th-TH" w:bidi="th-TH"/>
        </w:rPr>
        <w:t>๔</w:t>
      </w:r>
      <w:r>
        <w:rPr>
          <w:rFonts w:ascii="TH SarabunIT๙" w:hAnsi="TH SarabunIT๙" w:cs="TH SarabunIT๙"/>
          <w:b/>
          <w:bCs/>
          <w:spacing w:val="-2"/>
          <w:sz w:val="36"/>
          <w:szCs w:val="36"/>
        </w:rPr>
        <w:t xml:space="preserve"> </w:t>
      </w:r>
      <w:r>
        <w:rPr>
          <w:rFonts w:ascii="TH SarabunIT๙" w:hAnsi="TH SarabunIT๙" w:cs="TH SarabunIT๙"/>
          <w:b/>
          <w:bCs/>
          <w:spacing w:val="-2"/>
          <w:sz w:val="36"/>
          <w:szCs w:val="36"/>
          <w:cs/>
          <w:lang w:val="th-TH" w:bidi="th-TH"/>
        </w:rPr>
        <w:t>ตัวชี้วัดโครงการ</w:t>
      </w:r>
    </w:p>
    <w:p>
      <w:pPr>
        <w:ind w:firstLine="720"/>
        <w:rPr>
          <w:rFonts w:ascii="TH SarabunIT๙" w:hAnsi="TH SarabunIT๙" w:cs="TH SarabunIT๙"/>
          <w:spacing w:val="-2"/>
          <w:sz w:val="32"/>
          <w:szCs w:val="32"/>
          <w:u w:val="single"/>
        </w:rPr>
      </w:pPr>
      <w:r>
        <w:rPr>
          <w:rFonts w:ascii="TH SarabunIT๙" w:hAnsi="TH SarabunIT๙" w:cs="TH SarabunIT๙"/>
          <w:spacing w:val="-2"/>
          <w:sz w:val="32"/>
          <w:szCs w:val="32"/>
          <w:u w:val="single"/>
          <w:cs/>
          <w:lang w:val="th-TH" w:bidi="th-TH"/>
        </w:rPr>
        <w:t>ตัวชี้วัดเชิงปริมาณ</w:t>
      </w:r>
    </w:p>
    <w:p>
      <w:pPr>
        <w:ind w:firstLine="720"/>
        <w:rPr>
          <w:rFonts w:ascii="TH SarabunIT๙" w:hAnsi="TH SarabunIT๙" w:cs="TH SarabunIT๙"/>
          <w:spacing w:val="-2"/>
          <w:sz w:val="32"/>
          <w:szCs w:val="32"/>
        </w:rPr>
      </w:pPr>
      <w:r>
        <w:rPr>
          <w:rFonts w:hint="cs" w:ascii="TH SarabunIT๙" w:hAnsi="TH SarabunIT๙" w:cs="TH SarabunIT๙"/>
          <w:spacing w:val="-2"/>
          <w:sz w:val="32"/>
          <w:szCs w:val="32"/>
          <w:cs/>
        </w:rPr>
        <w:t xml:space="preserve">1.4.1 </w:t>
      </w:r>
      <w:r>
        <w:rPr>
          <w:rFonts w:ascii="TH SarabunIT๙" w:hAnsi="TH SarabunIT๙" w:cs="TH SarabunIT๙"/>
          <w:spacing w:val="-2"/>
          <w:sz w:val="32"/>
          <w:szCs w:val="32"/>
          <w:cs/>
          <w:lang w:val="th-TH" w:bidi="th-TH"/>
        </w:rPr>
        <w:t xml:space="preserve">ดำเนินการในชุมชนพื้นที่อ่อนไหว จำนวน </w:t>
      </w:r>
      <w:r>
        <w:rPr>
          <w:rFonts w:ascii="TH SarabunIT๙" w:hAnsi="TH SarabunIT๙" w:cs="TH SarabunIT๙"/>
          <w:spacing w:val="-2"/>
          <w:sz w:val="32"/>
          <w:szCs w:val="32"/>
        </w:rPr>
        <w:t>13</w:t>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จังหวัด</w:t>
      </w:r>
    </w:p>
    <w:p>
      <w:pPr>
        <w:ind w:firstLine="720"/>
        <w:rPr>
          <w:rFonts w:ascii="TH SarabunIT๙" w:hAnsi="TH SarabunIT๙" w:cs="TH SarabunIT๙"/>
          <w:spacing w:val="-2"/>
          <w:sz w:val="32"/>
          <w:szCs w:val="32"/>
        </w:rPr>
      </w:pPr>
      <w:r>
        <w:rPr>
          <w:rFonts w:hint="cs" w:ascii="TH SarabunIT๙" w:hAnsi="TH SarabunIT๙" w:cs="TH SarabunIT๙"/>
          <w:spacing w:val="-2"/>
          <w:sz w:val="32"/>
          <w:szCs w:val="32"/>
          <w:cs/>
        </w:rPr>
        <w:t xml:space="preserve">1.4.2 </w:t>
      </w:r>
      <w:r>
        <w:rPr>
          <w:rFonts w:ascii="TH SarabunIT๙" w:hAnsi="TH SarabunIT๙" w:cs="TH SarabunIT๙"/>
          <w:spacing w:val="-2"/>
          <w:sz w:val="32"/>
          <w:szCs w:val="32"/>
          <w:cs/>
          <w:lang w:val="th-TH" w:bidi="th-TH"/>
        </w:rPr>
        <w:t xml:space="preserve">เยาวชนในโรงเรียนและนอกโรงเรียนในพื้นที่เป้าหมาย เข้าร่วมเรียนรู้กิจกรรมตามโครงการ ไม่น้อยกว่า </w:t>
      </w:r>
      <w:r>
        <w:rPr>
          <w:rFonts w:ascii="TH SarabunIT๙" w:hAnsi="TH SarabunIT๙" w:cs="TH SarabunIT๙"/>
          <w:spacing w:val="-2"/>
          <w:sz w:val="32"/>
          <w:szCs w:val="32"/>
        </w:rPr>
        <w:t>1,300</w:t>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คน</w:t>
      </w:r>
    </w:p>
    <w:p>
      <w:pPr>
        <w:ind w:firstLine="720"/>
        <w:rPr>
          <w:rFonts w:ascii="TH SarabunIT๙" w:hAnsi="TH SarabunIT๙" w:cs="TH SarabunIT๙"/>
          <w:spacing w:val="-2"/>
          <w:sz w:val="32"/>
          <w:szCs w:val="32"/>
        </w:rPr>
      </w:pPr>
      <w:r>
        <w:rPr>
          <w:rFonts w:hint="cs" w:ascii="TH SarabunIT๙" w:hAnsi="TH SarabunIT๙" w:cs="TH SarabunIT๙"/>
          <w:spacing w:val="-2"/>
          <w:sz w:val="32"/>
          <w:szCs w:val="32"/>
          <w:cs/>
        </w:rPr>
        <w:t xml:space="preserve">1.4.3 </w:t>
      </w:r>
      <w:r>
        <w:rPr>
          <w:rFonts w:ascii="TH SarabunIT๙" w:hAnsi="TH SarabunIT๙" w:cs="TH SarabunIT๙"/>
          <w:spacing w:val="-2"/>
          <w:sz w:val="32"/>
          <w:szCs w:val="32"/>
          <w:cs/>
          <w:lang w:val="th-TH" w:bidi="th-TH"/>
        </w:rPr>
        <w:t>ผู้นำ</w:t>
      </w:r>
      <w:r>
        <w:rPr>
          <w:rFonts w:ascii="TH SarabunIT๙" w:hAnsi="TH SarabunIT๙" w:cs="TH SarabunIT๙"/>
          <w:spacing w:val="-2"/>
          <w:sz w:val="32"/>
          <w:szCs w:val="32"/>
          <w:cs/>
        </w:rPr>
        <w:t>/</w:t>
      </w:r>
      <w:r>
        <w:rPr>
          <w:rFonts w:ascii="TH SarabunIT๙" w:hAnsi="TH SarabunIT๙" w:cs="TH SarabunIT๙"/>
          <w:spacing w:val="-2"/>
          <w:sz w:val="32"/>
          <w:szCs w:val="32"/>
          <w:cs/>
          <w:lang w:val="th-TH" w:bidi="th-TH"/>
        </w:rPr>
        <w:t xml:space="preserve">แกนนำชุมชนและประชาชนในพื้นที่เป้าหมาย เข้าร่วมกระบวนการเรียนรู้ตามโครงการ ไม่น้อยกว่า </w:t>
      </w:r>
      <w:r>
        <w:rPr>
          <w:rFonts w:ascii="TH SarabunIT๙" w:hAnsi="TH SarabunIT๙" w:cs="TH SarabunIT๙"/>
          <w:spacing w:val="-2"/>
          <w:sz w:val="32"/>
          <w:szCs w:val="32"/>
        </w:rPr>
        <w:t>1,300</w:t>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คน</w:t>
      </w:r>
    </w:p>
    <w:p>
      <w:pPr>
        <w:ind w:firstLine="720"/>
        <w:rPr>
          <w:rFonts w:ascii="TH SarabunIT๙" w:hAnsi="TH SarabunIT๙" w:cs="TH SarabunIT๙"/>
          <w:spacing w:val="-2"/>
          <w:sz w:val="32"/>
          <w:szCs w:val="32"/>
        </w:rPr>
      </w:pPr>
      <w:r>
        <w:rPr>
          <w:rFonts w:hint="cs" w:ascii="TH SarabunIT๙" w:hAnsi="TH SarabunIT๙" w:cs="TH SarabunIT๙"/>
          <w:spacing w:val="-2"/>
          <w:sz w:val="32"/>
          <w:szCs w:val="32"/>
          <w:cs/>
        </w:rPr>
        <w:t xml:space="preserve">1.4.4 </w:t>
      </w:r>
      <w:r>
        <w:rPr>
          <w:rFonts w:ascii="TH SarabunIT๙" w:hAnsi="TH SarabunIT๙" w:cs="TH SarabunIT๙"/>
          <w:spacing w:val="-2"/>
          <w:sz w:val="32"/>
          <w:szCs w:val="32"/>
          <w:cs/>
          <w:lang w:val="th-TH" w:bidi="th-TH"/>
        </w:rPr>
        <w:t>มีหลักสูตรสำหรับการพัฒนาศักยภาพนักสื่อสารพลังงาน ด้านการสื่อสารเชิงนโยบายพลังงานในระดับชุมชน</w:t>
      </w:r>
    </w:p>
    <w:p>
      <w:pPr>
        <w:ind w:firstLine="720"/>
        <w:rPr>
          <w:rFonts w:ascii="TH SarabunIT๙" w:hAnsi="TH SarabunIT๙" w:cs="TH SarabunIT๙"/>
          <w:spacing w:val="-2"/>
          <w:sz w:val="32"/>
          <w:szCs w:val="32"/>
        </w:rPr>
      </w:pPr>
      <w:r>
        <w:rPr>
          <w:rFonts w:hint="cs" w:ascii="TH SarabunIT๙" w:hAnsi="TH SarabunIT๙" w:cs="TH SarabunIT๙"/>
          <w:spacing w:val="-2"/>
          <w:sz w:val="32"/>
          <w:szCs w:val="32"/>
          <w:cs/>
        </w:rPr>
        <w:t xml:space="preserve">1.4.5 </w:t>
      </w:r>
      <w:r>
        <w:rPr>
          <w:rFonts w:ascii="TH SarabunIT๙" w:hAnsi="TH SarabunIT๙" w:cs="TH SarabunIT๙"/>
          <w:spacing w:val="-2"/>
          <w:sz w:val="32"/>
          <w:szCs w:val="32"/>
          <w:cs/>
          <w:lang w:val="th-TH" w:bidi="th-TH"/>
        </w:rPr>
        <w:t xml:space="preserve">มีนักสื่อสารพลังงานที่ได้รับการพัฒนาศักยภาพด้านการสื่อสารเชิงนโยบายพลังงานในระดับชุมชน จังหวัดละไม่น้อยกว่า </w:t>
      </w:r>
      <w:r>
        <w:rPr>
          <w:rFonts w:ascii="TH SarabunIT๙" w:hAnsi="TH SarabunIT๙" w:cs="TH SarabunIT๙"/>
          <w:spacing w:val="-2"/>
          <w:sz w:val="32"/>
          <w:szCs w:val="32"/>
        </w:rPr>
        <w:t xml:space="preserve">20 </w:t>
      </w:r>
      <w:r>
        <w:rPr>
          <w:rFonts w:ascii="TH SarabunIT๙" w:hAnsi="TH SarabunIT๙" w:cs="TH SarabunIT๙"/>
          <w:spacing w:val="-2"/>
          <w:sz w:val="32"/>
          <w:szCs w:val="32"/>
          <w:cs/>
          <w:lang w:val="th-TH" w:bidi="th-TH"/>
        </w:rPr>
        <w:t>คน</w:t>
      </w:r>
      <w:r>
        <w:rPr>
          <w:rFonts w:ascii="TH SarabunIT๙" w:hAnsi="TH SarabunIT๙" w:cs="TH SarabunIT๙"/>
          <w:spacing w:val="-2"/>
          <w:sz w:val="32"/>
          <w:szCs w:val="32"/>
        </w:rPr>
        <w:t xml:space="preserve"> </w:t>
      </w:r>
    </w:p>
    <w:p>
      <w:pPr>
        <w:ind w:firstLine="720"/>
        <w:rPr>
          <w:rFonts w:ascii="TH SarabunIT๙" w:hAnsi="TH SarabunIT๙" w:cs="TH SarabunIT๙"/>
          <w:spacing w:val="-2"/>
          <w:sz w:val="32"/>
          <w:szCs w:val="32"/>
        </w:rPr>
      </w:pPr>
      <w:r>
        <w:rPr>
          <w:rFonts w:hint="cs" w:ascii="TH SarabunIT๙" w:hAnsi="TH SarabunIT๙" w:cs="TH SarabunIT๙"/>
          <w:spacing w:val="-2"/>
          <w:sz w:val="32"/>
          <w:szCs w:val="32"/>
          <w:cs/>
        </w:rPr>
        <w:t xml:space="preserve">1.4.6 </w:t>
      </w:r>
      <w:r>
        <w:rPr>
          <w:rFonts w:ascii="TH SarabunIT๙" w:hAnsi="TH SarabunIT๙" w:cs="TH SarabunIT๙"/>
          <w:spacing w:val="-2"/>
          <w:sz w:val="32"/>
          <w:szCs w:val="32"/>
          <w:cs/>
          <w:lang w:val="th-TH" w:bidi="th-TH"/>
        </w:rPr>
        <w:t xml:space="preserve">มีเครือข่ายด้านการสื่อสารประชาสัมพันธ์ด้านพลังงานไม่น้อยกว่า </w:t>
      </w:r>
      <w:r>
        <w:rPr>
          <w:rFonts w:ascii="TH SarabunIT๙" w:hAnsi="TH SarabunIT๙" w:cs="TH SarabunIT๙"/>
          <w:spacing w:val="-2"/>
          <w:sz w:val="32"/>
          <w:szCs w:val="32"/>
        </w:rPr>
        <w:t>5,200</w:t>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คน</w:t>
      </w:r>
    </w:p>
    <w:p>
      <w:pPr>
        <w:ind w:firstLine="720"/>
        <w:rPr>
          <w:rFonts w:ascii="TH SarabunIT๙" w:hAnsi="TH SarabunIT๙" w:cs="TH SarabunIT๙"/>
          <w:spacing w:val="-2"/>
          <w:sz w:val="32"/>
          <w:szCs w:val="32"/>
          <w:u w:val="single"/>
        </w:rPr>
      </w:pPr>
      <w:r>
        <w:rPr>
          <w:rFonts w:ascii="TH SarabunIT๙" w:hAnsi="TH SarabunIT๙" w:cs="TH SarabunIT๙"/>
          <w:spacing w:val="-2"/>
          <w:sz w:val="32"/>
          <w:szCs w:val="32"/>
          <w:u w:val="single"/>
          <w:cs/>
          <w:lang w:val="th-TH" w:bidi="th-TH"/>
        </w:rPr>
        <w:t>ตัวชี้วัดเชิงคุณภาพ</w:t>
      </w:r>
    </w:p>
    <w:p>
      <w:pPr>
        <w:ind w:firstLine="720"/>
        <w:rPr>
          <w:rFonts w:ascii="TH SarabunIT๙" w:hAnsi="TH SarabunIT๙" w:cs="TH SarabunIT๙"/>
          <w:spacing w:val="-2"/>
          <w:sz w:val="32"/>
          <w:szCs w:val="32"/>
          <w:u w:val="single"/>
        </w:rPr>
      </w:pPr>
      <w:r>
        <w:rPr>
          <w:rFonts w:hint="cs" w:ascii="TH SarabunIT๙" w:hAnsi="TH SarabunIT๙" w:cs="TH SarabunIT๙"/>
          <w:spacing w:val="-2"/>
          <w:sz w:val="32"/>
          <w:szCs w:val="32"/>
          <w:u w:val="single"/>
          <w:cs/>
        </w:rPr>
        <w:t xml:space="preserve">8 </w:t>
      </w:r>
      <w:r>
        <w:rPr>
          <w:rFonts w:hint="cs" w:ascii="TH SarabunIT๙" w:hAnsi="TH SarabunIT๙" w:cs="TH SarabunIT๙"/>
          <w:spacing w:val="-2"/>
          <w:sz w:val="32"/>
          <w:szCs w:val="32"/>
          <w:u w:val="single"/>
          <w:cs/>
          <w:lang w:val="th-TH" w:bidi="th-TH"/>
        </w:rPr>
        <w:t>จังหวัดเดิม</w:t>
      </w:r>
    </w:p>
    <w:p>
      <w:pPr>
        <w:ind w:firstLine="720"/>
        <w:rPr>
          <w:rFonts w:ascii="TH SarabunIT๙" w:hAnsi="TH SarabunIT๙" w:cs="TH SarabunIT๙"/>
          <w:spacing w:val="-2"/>
          <w:sz w:val="32"/>
          <w:szCs w:val="32"/>
        </w:rPr>
      </w:pPr>
      <w:r>
        <w:rPr>
          <w:rFonts w:hint="cs" w:ascii="TH SarabunIT๙" w:hAnsi="TH SarabunIT๙" w:cs="TH SarabunIT๙"/>
          <w:spacing w:val="-2"/>
          <w:sz w:val="32"/>
          <w:szCs w:val="32"/>
          <w:cs/>
        </w:rPr>
        <w:t xml:space="preserve">1.4.7 </w:t>
      </w:r>
      <w:r>
        <w:rPr>
          <w:rFonts w:ascii="TH SarabunIT๙" w:hAnsi="TH SarabunIT๙" w:cs="TH SarabunIT๙"/>
          <w:spacing w:val="-2"/>
          <w:sz w:val="32"/>
          <w:szCs w:val="32"/>
          <w:cs/>
          <w:lang w:val="th-TH" w:bidi="th-TH"/>
        </w:rPr>
        <w:t xml:space="preserve">เยาวชนในโรงเรียนและนอกโรงเรียนในพื้นที่เป้าหมาย เข้าร่วมเรียนรู้กิจกรรมตามโครงการมีความรู้ความเข้าใจเพิ่มขึ้นหลังเข้าร่วมกิจกรรม ไม่น้อยกว่าร้อยละ </w:t>
      </w:r>
      <w:r>
        <w:rPr>
          <w:rFonts w:hint="cs" w:ascii="TH SarabunIT๙" w:hAnsi="TH SarabunIT๙" w:cs="TH SarabunIT๙"/>
          <w:spacing w:val="-2"/>
          <w:sz w:val="32"/>
          <w:szCs w:val="32"/>
          <w:cs/>
        </w:rPr>
        <w:t>9</w:t>
      </w:r>
      <w:r>
        <w:rPr>
          <w:rFonts w:ascii="TH SarabunIT๙" w:hAnsi="TH SarabunIT๙" w:cs="TH SarabunIT๙"/>
          <w:spacing w:val="-2"/>
          <w:sz w:val="32"/>
          <w:szCs w:val="32"/>
          <w:cs/>
        </w:rPr>
        <w:t>0</w:t>
      </w:r>
    </w:p>
    <w:p>
      <w:pPr>
        <w:ind w:firstLine="720"/>
        <w:rPr>
          <w:rFonts w:ascii="TH SarabunIT๙" w:hAnsi="TH SarabunIT๙" w:cs="TH SarabunIT๙"/>
          <w:spacing w:val="-2"/>
          <w:sz w:val="32"/>
          <w:szCs w:val="32"/>
        </w:rPr>
      </w:pPr>
      <w:r>
        <w:rPr>
          <w:rFonts w:hint="cs" w:ascii="TH SarabunIT๙" w:hAnsi="TH SarabunIT๙" w:cs="TH SarabunIT๙"/>
          <w:spacing w:val="-2"/>
          <w:sz w:val="32"/>
          <w:szCs w:val="32"/>
          <w:cs/>
        </w:rPr>
        <w:t xml:space="preserve">1.4.8 </w:t>
      </w:r>
      <w:r>
        <w:rPr>
          <w:rFonts w:ascii="TH SarabunIT๙" w:hAnsi="TH SarabunIT๙" w:cs="TH SarabunIT๙"/>
          <w:spacing w:val="-2"/>
          <w:sz w:val="32"/>
          <w:szCs w:val="32"/>
          <w:cs/>
          <w:lang w:val="th-TH" w:bidi="th-TH"/>
        </w:rPr>
        <w:t>ผู้นำ</w:t>
      </w:r>
      <w:r>
        <w:rPr>
          <w:rFonts w:ascii="TH SarabunIT๙" w:hAnsi="TH SarabunIT๙" w:cs="TH SarabunIT๙"/>
          <w:spacing w:val="-2"/>
          <w:sz w:val="32"/>
          <w:szCs w:val="32"/>
          <w:cs/>
        </w:rPr>
        <w:t>/</w:t>
      </w:r>
      <w:r>
        <w:rPr>
          <w:rFonts w:ascii="TH SarabunIT๙" w:hAnsi="TH SarabunIT๙" w:cs="TH SarabunIT๙"/>
          <w:spacing w:val="-2"/>
          <w:sz w:val="32"/>
          <w:szCs w:val="32"/>
          <w:cs/>
          <w:lang w:val="th-TH" w:bidi="th-TH"/>
        </w:rPr>
        <w:t xml:space="preserve">แกนนำชุมชนและประชาชนในพื้นที่เป้าหมาย เข้าร่วมกระบวนการเรียนรู้ตามโครงการมีความรู้ความเข้าใจเพิ่มขึ้นหลังเข้าร่วมกิจกรรม ไม่น้อยกว่าร้อยละ </w:t>
      </w:r>
      <w:r>
        <w:rPr>
          <w:rFonts w:hint="cs" w:ascii="TH SarabunIT๙" w:hAnsi="TH SarabunIT๙" w:cs="TH SarabunIT๙"/>
          <w:spacing w:val="-2"/>
          <w:sz w:val="32"/>
          <w:szCs w:val="32"/>
          <w:cs/>
        </w:rPr>
        <w:t>9</w:t>
      </w:r>
      <w:r>
        <w:rPr>
          <w:rFonts w:ascii="TH SarabunIT๙" w:hAnsi="TH SarabunIT๙" w:cs="TH SarabunIT๙"/>
          <w:spacing w:val="-2"/>
          <w:sz w:val="32"/>
          <w:szCs w:val="32"/>
          <w:cs/>
        </w:rPr>
        <w:t>0</w:t>
      </w:r>
    </w:p>
    <w:p>
      <w:pPr>
        <w:ind w:firstLine="720"/>
        <w:rPr>
          <w:rFonts w:ascii="TH SarabunIT๙" w:hAnsi="TH SarabunIT๙" w:cs="TH SarabunIT๙"/>
          <w:spacing w:val="-2"/>
          <w:sz w:val="32"/>
          <w:szCs w:val="32"/>
        </w:rPr>
      </w:pPr>
      <w:r>
        <w:rPr>
          <w:rFonts w:hint="cs" w:ascii="TH SarabunIT๙" w:hAnsi="TH SarabunIT๙" w:cs="TH SarabunIT๙"/>
          <w:spacing w:val="-2"/>
          <w:sz w:val="32"/>
          <w:szCs w:val="32"/>
          <w:cs/>
        </w:rPr>
        <w:t xml:space="preserve">1.4.9 </w:t>
      </w:r>
      <w:r>
        <w:rPr>
          <w:rFonts w:ascii="TH SarabunIT๙" w:hAnsi="TH SarabunIT๙" w:cs="TH SarabunIT๙"/>
          <w:spacing w:val="-2"/>
          <w:sz w:val="32"/>
          <w:szCs w:val="32"/>
          <w:cs/>
          <w:lang w:val="th-TH" w:bidi="th-TH"/>
        </w:rPr>
        <w:t xml:space="preserve">หน่วยงานราชการและหน่วยงานที่เกี่ยวข้องระดับจังหวัดในพื้นที่ มีความรู้ความเข้าใจเพิ่มขึ้นหลังเข้าร่วมกิจกรรม ไม่น้อยกว่าร้อยละ </w:t>
      </w:r>
      <w:r>
        <w:rPr>
          <w:rFonts w:hint="cs" w:ascii="TH SarabunIT๙" w:hAnsi="TH SarabunIT๙" w:cs="TH SarabunIT๙"/>
          <w:spacing w:val="-2"/>
          <w:sz w:val="32"/>
          <w:szCs w:val="32"/>
          <w:cs/>
        </w:rPr>
        <w:t>9</w:t>
      </w:r>
      <w:r>
        <w:rPr>
          <w:rFonts w:ascii="TH SarabunIT๙" w:hAnsi="TH SarabunIT๙" w:cs="TH SarabunIT๙"/>
          <w:spacing w:val="-2"/>
          <w:sz w:val="32"/>
          <w:szCs w:val="32"/>
          <w:cs/>
        </w:rPr>
        <w:t>0</w:t>
      </w:r>
      <w:r>
        <w:rPr>
          <w:rFonts w:ascii="TH SarabunIT๙" w:hAnsi="TH SarabunIT๙" w:cs="TH SarabunIT๙"/>
          <w:spacing w:val="-2"/>
          <w:sz w:val="32"/>
          <w:szCs w:val="32"/>
        </w:rPr>
        <w:t xml:space="preserve"> </w:t>
      </w:r>
    </w:p>
    <w:p>
      <w:pPr>
        <w:ind w:firstLine="720"/>
        <w:rPr>
          <w:rFonts w:ascii="TH SarabunIT๙" w:hAnsi="TH SarabunIT๙" w:cs="TH SarabunIT๙"/>
          <w:spacing w:val="-2"/>
          <w:sz w:val="32"/>
          <w:szCs w:val="32"/>
        </w:rPr>
      </w:pPr>
      <w:r>
        <w:rPr>
          <w:rFonts w:hint="cs" w:ascii="TH SarabunIT๙" w:hAnsi="TH SarabunIT๙" w:cs="TH SarabunIT๙"/>
          <w:spacing w:val="-2"/>
          <w:sz w:val="32"/>
          <w:szCs w:val="32"/>
          <w:cs/>
        </w:rPr>
        <w:t xml:space="preserve">1.4.10 </w:t>
      </w:r>
      <w:r>
        <w:rPr>
          <w:rFonts w:ascii="TH SarabunIT๙" w:hAnsi="TH SarabunIT๙" w:cs="TH SarabunIT๙"/>
          <w:spacing w:val="-2"/>
          <w:sz w:val="32"/>
          <w:szCs w:val="32"/>
          <w:cs/>
          <w:lang w:val="th-TH" w:bidi="th-TH"/>
        </w:rPr>
        <w:t>นักสื่อสารด้านพลังงานที่ผ่านการอบรมฯ สามารถนำนโยบายพลังงานไปสื่อสาร</w:t>
      </w:r>
      <w:r>
        <w:rPr>
          <w:rFonts w:ascii="TH SarabunIT๙" w:hAnsi="TH SarabunIT๙" w:cs="TH SarabunIT๙"/>
          <w:spacing w:val="-2"/>
          <w:sz w:val="32"/>
          <w:szCs w:val="32"/>
        </w:rPr>
        <w:t>/</w:t>
      </w:r>
      <w:r>
        <w:rPr>
          <w:rFonts w:ascii="TH SarabunIT๙" w:hAnsi="TH SarabunIT๙" w:cs="TH SarabunIT๙"/>
          <w:spacing w:val="-2"/>
          <w:sz w:val="32"/>
          <w:szCs w:val="32"/>
          <w:cs/>
          <w:lang w:val="th-TH" w:bidi="th-TH"/>
        </w:rPr>
        <w:t xml:space="preserve">ถ่ายทอดให้ประชาชนในชุมชนบ้านที่รับผิดชอบมีความรู้ความเข้าใจไม่น้อยกว่าร้อยละ </w:t>
      </w:r>
      <w:r>
        <w:rPr>
          <w:rFonts w:hint="cs" w:ascii="TH SarabunIT๙" w:hAnsi="TH SarabunIT๙" w:cs="TH SarabunIT๙"/>
          <w:spacing w:val="-2"/>
          <w:sz w:val="32"/>
          <w:szCs w:val="32"/>
          <w:cs/>
        </w:rPr>
        <w:t>9</w:t>
      </w:r>
      <w:r>
        <w:rPr>
          <w:rFonts w:ascii="TH SarabunIT๙" w:hAnsi="TH SarabunIT๙" w:cs="TH SarabunIT๙"/>
          <w:spacing w:val="-2"/>
          <w:sz w:val="32"/>
          <w:szCs w:val="32"/>
        </w:rPr>
        <w:t>0</w:t>
      </w:r>
    </w:p>
    <w:p>
      <w:pPr>
        <w:ind w:firstLine="720"/>
        <w:rPr>
          <w:rFonts w:hint="cs" w:ascii="TH SarabunIT๙" w:hAnsi="TH SarabunIT๙" w:cs="TH SarabunIT๙"/>
          <w:spacing w:val="-2"/>
          <w:sz w:val="32"/>
          <w:szCs w:val="32"/>
          <w:u w:val="single"/>
          <w:cs/>
        </w:rPr>
      </w:pPr>
    </w:p>
    <w:p>
      <w:pPr>
        <w:ind w:firstLine="720"/>
        <w:rPr>
          <w:rFonts w:ascii="TH SarabunIT๙" w:hAnsi="TH SarabunIT๙" w:cs="TH SarabunIT๙"/>
          <w:spacing w:val="-2"/>
          <w:sz w:val="32"/>
          <w:szCs w:val="32"/>
          <w:u w:val="single"/>
        </w:rPr>
      </w:pPr>
      <w:r>
        <w:rPr>
          <w:rFonts w:hint="cs" w:ascii="TH SarabunIT๙" w:hAnsi="TH SarabunIT๙" w:cs="TH SarabunIT๙"/>
          <w:spacing w:val="-2"/>
          <w:sz w:val="32"/>
          <w:szCs w:val="32"/>
          <w:u w:val="single"/>
          <w:cs/>
        </w:rPr>
        <w:t xml:space="preserve">5 </w:t>
      </w:r>
      <w:r>
        <w:rPr>
          <w:rFonts w:hint="cs" w:ascii="TH SarabunIT๙" w:hAnsi="TH SarabunIT๙" w:cs="TH SarabunIT๙"/>
          <w:spacing w:val="-2"/>
          <w:sz w:val="32"/>
          <w:szCs w:val="32"/>
          <w:u w:val="single"/>
          <w:cs/>
          <w:lang w:val="th-TH" w:bidi="th-TH"/>
        </w:rPr>
        <w:t>จังหวัดใหม่</w:t>
      </w:r>
    </w:p>
    <w:p>
      <w:pPr>
        <w:ind w:firstLine="720"/>
        <w:rPr>
          <w:rFonts w:ascii="TH SarabunIT๙" w:hAnsi="TH SarabunIT๙" w:cs="TH SarabunIT๙"/>
          <w:spacing w:val="-2"/>
          <w:sz w:val="32"/>
          <w:szCs w:val="32"/>
        </w:rPr>
      </w:pPr>
      <w:r>
        <w:rPr>
          <w:rFonts w:hint="cs" w:ascii="TH SarabunIT๙" w:hAnsi="TH SarabunIT๙" w:cs="TH SarabunIT๙"/>
          <w:spacing w:val="-2"/>
          <w:sz w:val="32"/>
          <w:szCs w:val="32"/>
          <w:cs/>
        </w:rPr>
        <w:t xml:space="preserve">1.4.11 </w:t>
      </w:r>
      <w:r>
        <w:rPr>
          <w:rFonts w:ascii="TH SarabunIT๙" w:hAnsi="TH SarabunIT๙" w:cs="TH SarabunIT๙"/>
          <w:spacing w:val="-2"/>
          <w:sz w:val="32"/>
          <w:szCs w:val="32"/>
          <w:cs/>
          <w:lang w:val="th-TH" w:bidi="th-TH"/>
        </w:rPr>
        <w:t xml:space="preserve">เยาวชนในโรงเรียนและนอกโรงเรียนในพื้นที่เป้าหมาย เข้าร่วมเรียนรู้กิจกรรมตามโครงการมีความรู้ความเข้าใจเพิ่มขึ้นหลังเข้าร่วมกิจกรรม ไม่น้อยกว่าร้อยละ </w:t>
      </w:r>
      <w:r>
        <w:rPr>
          <w:rFonts w:hint="cs" w:ascii="TH SarabunIT๙" w:hAnsi="TH SarabunIT๙" w:cs="TH SarabunIT๙"/>
          <w:spacing w:val="-2"/>
          <w:sz w:val="32"/>
          <w:szCs w:val="32"/>
          <w:cs/>
        </w:rPr>
        <w:t>85</w:t>
      </w:r>
    </w:p>
    <w:p>
      <w:pPr>
        <w:ind w:firstLine="720"/>
        <w:rPr>
          <w:rFonts w:ascii="TH SarabunIT๙" w:hAnsi="TH SarabunIT๙" w:cs="TH SarabunIT๙"/>
          <w:spacing w:val="-2"/>
          <w:sz w:val="32"/>
          <w:szCs w:val="32"/>
        </w:rPr>
      </w:pPr>
      <w:r>
        <w:rPr>
          <w:rFonts w:hint="cs" w:ascii="TH SarabunIT๙" w:hAnsi="TH SarabunIT๙" w:cs="TH SarabunIT๙"/>
          <w:spacing w:val="-2"/>
          <w:sz w:val="32"/>
          <w:szCs w:val="32"/>
          <w:cs/>
        </w:rPr>
        <w:t xml:space="preserve">1.4.12 </w:t>
      </w:r>
      <w:r>
        <w:rPr>
          <w:rFonts w:ascii="TH SarabunIT๙" w:hAnsi="TH SarabunIT๙" w:cs="TH SarabunIT๙"/>
          <w:spacing w:val="-2"/>
          <w:sz w:val="32"/>
          <w:szCs w:val="32"/>
          <w:cs/>
          <w:lang w:val="th-TH" w:bidi="th-TH"/>
        </w:rPr>
        <w:t>ผู้นำ</w:t>
      </w:r>
      <w:r>
        <w:rPr>
          <w:rFonts w:ascii="TH SarabunIT๙" w:hAnsi="TH SarabunIT๙" w:cs="TH SarabunIT๙"/>
          <w:spacing w:val="-2"/>
          <w:sz w:val="32"/>
          <w:szCs w:val="32"/>
          <w:cs/>
        </w:rPr>
        <w:t>/</w:t>
      </w:r>
      <w:r>
        <w:rPr>
          <w:rFonts w:ascii="TH SarabunIT๙" w:hAnsi="TH SarabunIT๙" w:cs="TH SarabunIT๙"/>
          <w:spacing w:val="-2"/>
          <w:sz w:val="32"/>
          <w:szCs w:val="32"/>
          <w:cs/>
          <w:lang w:val="th-TH" w:bidi="th-TH"/>
        </w:rPr>
        <w:t xml:space="preserve">แกนนำชุมชนและประชาชนในพื้นที่เป้าหมาย เข้าร่วมกระบวนการเรียนรู้ตามโครงการมีความรู้ความเข้าใจเพิ่มขึ้นหลังเข้าร่วมกิจกรรม ไม่น้อยกว่าร้อยละ </w:t>
      </w:r>
      <w:r>
        <w:rPr>
          <w:rFonts w:hint="cs" w:ascii="TH SarabunIT๙" w:hAnsi="TH SarabunIT๙" w:cs="TH SarabunIT๙"/>
          <w:spacing w:val="-2"/>
          <w:sz w:val="32"/>
          <w:szCs w:val="32"/>
          <w:cs/>
        </w:rPr>
        <w:t>85</w:t>
      </w:r>
    </w:p>
    <w:p>
      <w:pPr>
        <w:ind w:firstLine="720"/>
        <w:rPr>
          <w:rFonts w:ascii="TH SarabunIT๙" w:hAnsi="TH SarabunIT๙" w:cs="TH SarabunIT๙"/>
          <w:spacing w:val="-2"/>
          <w:sz w:val="32"/>
          <w:szCs w:val="32"/>
        </w:rPr>
      </w:pPr>
      <w:r>
        <w:rPr>
          <w:rFonts w:hint="cs" w:ascii="TH SarabunIT๙" w:hAnsi="TH SarabunIT๙" w:cs="TH SarabunIT๙"/>
          <w:spacing w:val="-2"/>
          <w:sz w:val="32"/>
          <w:szCs w:val="32"/>
          <w:cs/>
        </w:rPr>
        <w:t xml:space="preserve">1.4.13 </w:t>
      </w:r>
      <w:r>
        <w:rPr>
          <w:rFonts w:ascii="TH SarabunIT๙" w:hAnsi="TH SarabunIT๙" w:cs="TH SarabunIT๙"/>
          <w:spacing w:val="-2"/>
          <w:sz w:val="32"/>
          <w:szCs w:val="32"/>
          <w:cs/>
          <w:lang w:val="th-TH" w:bidi="th-TH"/>
        </w:rPr>
        <w:t>หน่วยงานราชการและหน่วยงานที่เกี่ยวข้องระดับจังหวัดในพื้นที่ มีความรู้ความเข้าใจเพิ่มขึ้นหลังเข้าร่วมกิจกรรม ไม่น้อยกว่าร้อยละ</w:t>
      </w:r>
      <w:r>
        <w:rPr>
          <w:rFonts w:hint="cs" w:ascii="TH SarabunIT๙" w:hAnsi="TH SarabunIT๙" w:cs="TH SarabunIT๙"/>
          <w:spacing w:val="-2"/>
          <w:sz w:val="32"/>
          <w:szCs w:val="32"/>
          <w:cs/>
        </w:rPr>
        <w:t xml:space="preserve"> 85</w:t>
      </w:r>
    </w:p>
    <w:p>
      <w:pPr>
        <w:ind w:firstLine="720"/>
        <w:rPr>
          <w:rFonts w:ascii="TH SarabunIT๙" w:hAnsi="TH SarabunIT๙" w:cs="TH SarabunIT๙"/>
          <w:spacing w:val="-2"/>
          <w:sz w:val="32"/>
          <w:szCs w:val="32"/>
        </w:rPr>
      </w:pPr>
      <w:r>
        <w:rPr>
          <w:rFonts w:hint="cs" w:ascii="TH SarabunIT๙" w:hAnsi="TH SarabunIT๙" w:cs="TH SarabunIT๙"/>
          <w:spacing w:val="-2"/>
          <w:sz w:val="32"/>
          <w:szCs w:val="32"/>
          <w:cs/>
        </w:rPr>
        <w:t xml:space="preserve">1.4.14 </w:t>
      </w:r>
      <w:r>
        <w:rPr>
          <w:rFonts w:ascii="TH SarabunIT๙" w:hAnsi="TH SarabunIT๙" w:cs="TH SarabunIT๙"/>
          <w:spacing w:val="-2"/>
          <w:sz w:val="32"/>
          <w:szCs w:val="32"/>
          <w:cs/>
          <w:lang w:val="th-TH" w:bidi="th-TH"/>
        </w:rPr>
        <w:t>นักสื่อสารด้านพลังงานที่ผ่านการอบรมฯ สามารถนำนโยบายพลังงานไปสื่อสาร</w:t>
      </w:r>
      <w:r>
        <w:rPr>
          <w:rFonts w:ascii="TH SarabunIT๙" w:hAnsi="TH SarabunIT๙" w:cs="TH SarabunIT๙"/>
          <w:spacing w:val="-2"/>
          <w:sz w:val="32"/>
          <w:szCs w:val="32"/>
        </w:rPr>
        <w:t>/</w:t>
      </w:r>
      <w:r>
        <w:rPr>
          <w:rFonts w:ascii="TH SarabunIT๙" w:hAnsi="TH SarabunIT๙" w:cs="TH SarabunIT๙"/>
          <w:spacing w:val="-2"/>
          <w:sz w:val="32"/>
          <w:szCs w:val="32"/>
          <w:cs/>
          <w:lang w:val="th-TH" w:bidi="th-TH"/>
        </w:rPr>
        <w:t xml:space="preserve">ถ่ายทอดให้ประชาชนในชุมชนบ้านที่รับผิดชอบมีความรู้ความเข้าใจไม่น้อยกว่าร้อยละ </w:t>
      </w:r>
      <w:r>
        <w:rPr>
          <w:rFonts w:hint="cs" w:ascii="TH SarabunIT๙" w:hAnsi="TH SarabunIT๙" w:cs="TH SarabunIT๙"/>
          <w:spacing w:val="-2"/>
          <w:sz w:val="32"/>
          <w:szCs w:val="32"/>
          <w:cs/>
        </w:rPr>
        <w:t>85</w:t>
      </w:r>
    </w:p>
    <w:p>
      <w:pPr>
        <w:spacing w:before="240"/>
        <w:rPr>
          <w:rFonts w:ascii="TH SarabunIT๙" w:hAnsi="TH SarabunIT๙" w:cs="TH SarabunIT๙"/>
          <w:b/>
          <w:bCs/>
          <w:spacing w:val="-2"/>
          <w:sz w:val="36"/>
          <w:szCs w:val="36"/>
        </w:rPr>
      </w:pPr>
      <w:r>
        <w:rPr>
          <w:rFonts w:hint="cs" w:ascii="TH SarabunIT๙" w:hAnsi="TH SarabunIT๙" w:cs="TH SarabunIT๙"/>
          <w:b/>
          <w:bCs/>
          <w:spacing w:val="-2"/>
          <w:sz w:val="36"/>
          <w:szCs w:val="36"/>
          <w:cs/>
          <w:lang w:val="th-TH" w:bidi="th-TH"/>
        </w:rPr>
        <w:t>๑</w:t>
      </w:r>
      <w:r>
        <w:rPr>
          <w:rFonts w:hint="cs" w:ascii="TH SarabunIT๙" w:hAnsi="TH SarabunIT๙" w:cs="TH SarabunIT๙"/>
          <w:b/>
          <w:bCs/>
          <w:spacing w:val="-2"/>
          <w:sz w:val="36"/>
          <w:szCs w:val="36"/>
          <w:cs/>
          <w:lang w:val="en-US" w:bidi="th-TH"/>
        </w:rPr>
        <w:t>.</w:t>
      </w:r>
      <w:r>
        <w:rPr>
          <w:rFonts w:hint="cs" w:ascii="TH SarabunIT๙" w:hAnsi="TH SarabunIT๙" w:cs="TH SarabunIT๙"/>
          <w:b/>
          <w:bCs/>
          <w:spacing w:val="-2"/>
          <w:sz w:val="36"/>
          <w:szCs w:val="36"/>
          <w:cs/>
          <w:lang w:val="th-TH" w:bidi="th-TH"/>
        </w:rPr>
        <w:t>๕</w:t>
      </w:r>
      <w:r>
        <w:rPr>
          <w:rFonts w:ascii="TH SarabunIT๙" w:hAnsi="TH SarabunIT๙" w:cs="TH SarabunIT๙"/>
          <w:b/>
          <w:bCs/>
          <w:spacing w:val="-2"/>
          <w:sz w:val="36"/>
          <w:szCs w:val="36"/>
        </w:rPr>
        <w:t xml:space="preserve"> </w:t>
      </w:r>
      <w:r>
        <w:rPr>
          <w:rFonts w:ascii="TH SarabunIT๙" w:hAnsi="TH SarabunIT๙" w:cs="TH SarabunIT๙"/>
          <w:b/>
          <w:bCs/>
          <w:spacing w:val="-2"/>
          <w:sz w:val="36"/>
          <w:szCs w:val="36"/>
          <w:cs/>
          <w:lang w:val="th-TH" w:bidi="th-TH"/>
        </w:rPr>
        <w:t>ระยะเวลาดำเนินการ</w:t>
      </w:r>
    </w:p>
    <w:p>
      <w:pPr>
        <w:ind w:firstLine="720"/>
        <w:rPr>
          <w:rFonts w:ascii="TH SarabunIT๙" w:hAnsi="TH SarabunIT๙" w:cs="TH SarabunIT๙"/>
          <w:spacing w:val="-2"/>
          <w:sz w:val="32"/>
          <w:szCs w:val="32"/>
        </w:rPr>
      </w:pPr>
      <w:r>
        <w:rPr>
          <w:rFonts w:ascii="TH SarabunIT๙" w:hAnsi="TH SarabunIT๙" w:cs="TH SarabunIT๙"/>
          <w:spacing w:val="-2"/>
          <w:sz w:val="32"/>
          <w:szCs w:val="32"/>
          <w:cs/>
          <w:lang w:val="th-TH" w:bidi="th-TH"/>
        </w:rPr>
        <w:t xml:space="preserve">ระยะเวลาดำเนินการ </w:t>
      </w:r>
      <w:r>
        <w:rPr>
          <w:rFonts w:ascii="TH SarabunIT๙" w:hAnsi="TH SarabunIT๙" w:cs="TH SarabunIT๙"/>
          <w:spacing w:val="-2"/>
          <w:sz w:val="32"/>
          <w:szCs w:val="32"/>
        </w:rPr>
        <w:t xml:space="preserve">12 </w:t>
      </w:r>
      <w:r>
        <w:rPr>
          <w:rFonts w:ascii="TH SarabunIT๙" w:hAnsi="TH SarabunIT๙" w:cs="TH SarabunIT๙"/>
          <w:spacing w:val="-2"/>
          <w:sz w:val="32"/>
          <w:szCs w:val="32"/>
          <w:cs/>
          <w:lang w:val="th-TH" w:bidi="th-TH"/>
        </w:rPr>
        <w:t>เดือน</w:t>
      </w:r>
    </w:p>
    <w:p>
      <w:pPr>
        <w:spacing w:before="240"/>
        <w:rPr>
          <w:rFonts w:ascii="TH SarabunIT๙" w:hAnsi="TH SarabunIT๙" w:cs="TH SarabunIT๙"/>
          <w:b/>
          <w:bCs/>
          <w:spacing w:val="-2"/>
          <w:sz w:val="36"/>
          <w:szCs w:val="36"/>
        </w:rPr>
      </w:pPr>
      <w:r>
        <w:rPr>
          <w:rFonts w:hint="cs" w:ascii="TH SarabunIT๙" w:hAnsi="TH SarabunIT๙" w:cs="TH SarabunIT๙"/>
          <w:b/>
          <w:bCs/>
          <w:spacing w:val="-2"/>
          <w:sz w:val="36"/>
          <w:szCs w:val="36"/>
          <w:cs/>
          <w:lang w:val="th-TH" w:bidi="th-TH"/>
        </w:rPr>
        <w:t>๑</w:t>
      </w:r>
      <w:r>
        <w:rPr>
          <w:rFonts w:hint="cs" w:ascii="TH SarabunIT๙" w:hAnsi="TH SarabunIT๙" w:cs="TH SarabunIT๙"/>
          <w:b/>
          <w:bCs/>
          <w:spacing w:val="-2"/>
          <w:sz w:val="36"/>
          <w:szCs w:val="36"/>
          <w:cs/>
          <w:lang w:val="en-US" w:bidi="th-TH"/>
        </w:rPr>
        <w:t>.</w:t>
      </w:r>
      <w:r>
        <w:rPr>
          <w:rFonts w:hint="cs" w:ascii="TH SarabunIT๙" w:hAnsi="TH SarabunIT๙" w:cs="TH SarabunIT๙"/>
          <w:b/>
          <w:bCs/>
          <w:spacing w:val="-2"/>
          <w:sz w:val="36"/>
          <w:szCs w:val="36"/>
          <w:cs/>
          <w:lang w:val="th-TH" w:bidi="th-TH"/>
        </w:rPr>
        <w:t>๖</w:t>
      </w:r>
      <w:r>
        <w:rPr>
          <w:rFonts w:ascii="TH SarabunIT๙" w:hAnsi="TH SarabunIT๙" w:cs="TH SarabunIT๙"/>
          <w:b/>
          <w:bCs/>
          <w:spacing w:val="-2"/>
          <w:sz w:val="36"/>
          <w:szCs w:val="36"/>
        </w:rPr>
        <w:t xml:space="preserve"> </w:t>
      </w:r>
      <w:r>
        <w:rPr>
          <w:rFonts w:ascii="TH SarabunIT๙" w:hAnsi="TH SarabunIT๙" w:cs="TH SarabunIT๙"/>
          <w:b/>
          <w:bCs/>
          <w:spacing w:val="-2"/>
          <w:sz w:val="36"/>
          <w:szCs w:val="36"/>
          <w:cs/>
          <w:lang w:val="th-TH" w:bidi="th-TH"/>
        </w:rPr>
        <w:t>สถานที่ดำเนินงาน</w:t>
      </w:r>
    </w:p>
    <w:p>
      <w:pPr>
        <w:ind w:firstLine="720"/>
        <w:rPr>
          <w:rFonts w:ascii="TH SarabunIT๙" w:hAnsi="TH SarabunIT๙" w:cs="TH SarabunIT๙"/>
          <w:spacing w:val="-2"/>
          <w:sz w:val="32"/>
          <w:szCs w:val="32"/>
        </w:rPr>
      </w:pPr>
      <w:r>
        <w:rPr>
          <w:rFonts w:ascii="TH SarabunIT๙" w:hAnsi="TH SarabunIT๙" w:cs="TH SarabunIT๙"/>
          <w:spacing w:val="-2"/>
          <w:sz w:val="32"/>
          <w:szCs w:val="32"/>
          <w:cs/>
          <w:lang w:val="th-TH" w:bidi="th-TH"/>
        </w:rPr>
        <w:t xml:space="preserve">สถานที่ดำเนินโครงการจังหวัดเป้าหมาย จำนวน </w:t>
      </w:r>
      <w:r>
        <w:rPr>
          <w:rFonts w:ascii="TH SarabunIT๙" w:hAnsi="TH SarabunIT๙" w:cs="TH SarabunIT๙"/>
          <w:spacing w:val="-2"/>
          <w:sz w:val="32"/>
          <w:szCs w:val="32"/>
          <w:cs/>
        </w:rPr>
        <w:t>13</w:t>
      </w:r>
      <w:r>
        <w:rPr>
          <w:rFonts w:ascii="TH SarabunIT๙" w:hAnsi="TH SarabunIT๙" w:cs="TH SarabunIT๙"/>
          <w:spacing w:val="-2"/>
          <w:sz w:val="32"/>
          <w:szCs w:val="32"/>
        </w:rPr>
        <w:t xml:space="preserve"> </w:t>
      </w:r>
      <w:r>
        <w:rPr>
          <w:rFonts w:ascii="TH SarabunIT๙" w:hAnsi="TH SarabunIT๙" w:cs="TH SarabunIT๙"/>
          <w:spacing w:val="-2"/>
          <w:sz w:val="32"/>
          <w:szCs w:val="32"/>
          <w:cs/>
          <w:lang w:val="th-TH" w:bidi="th-TH"/>
        </w:rPr>
        <w:t>จังหวัด</w:t>
      </w:r>
      <w:r>
        <w:rPr>
          <w:rFonts w:ascii="TH SarabunIT๙" w:hAnsi="TH SarabunIT๙" w:cs="TH SarabunIT๙"/>
          <w:spacing w:val="-2"/>
          <w:sz w:val="32"/>
          <w:szCs w:val="32"/>
        </w:rPr>
        <w:t xml:space="preserve"> </w:t>
      </w:r>
      <w:r>
        <w:rPr>
          <w:rFonts w:hint="cs" w:ascii="TH SarabunIT๙" w:hAnsi="TH SarabunIT๙" w:cs="TH SarabunIT๙"/>
          <w:spacing w:val="-2"/>
          <w:sz w:val="32"/>
          <w:szCs w:val="32"/>
          <w:cs/>
        </w:rPr>
        <w:t xml:space="preserve"> </w:t>
      </w:r>
    </w:p>
    <w:p>
      <w:pPr>
        <w:ind w:firstLine="720"/>
        <w:rPr>
          <w:rFonts w:ascii="TH SarabunIT๙" w:hAnsi="TH SarabunIT๙" w:cs="TH SarabunIT๙"/>
          <w:spacing w:val="-2"/>
          <w:sz w:val="32"/>
          <w:szCs w:val="32"/>
        </w:rPr>
      </w:pPr>
      <w:r>
        <w:rPr>
          <w:rFonts w:ascii="TH SarabunIT๙" w:hAnsi="TH SarabunIT๙" w:cs="TH SarabunIT๙"/>
          <w:spacing w:val="-2"/>
          <w:sz w:val="32"/>
          <w:szCs w:val="32"/>
          <w:cs/>
        </w:rPr>
        <w:t xml:space="preserve">8 </w:t>
      </w:r>
      <w:r>
        <w:rPr>
          <w:rFonts w:ascii="TH SarabunIT๙" w:hAnsi="TH SarabunIT๙" w:cs="TH SarabunIT๙"/>
          <w:spacing w:val="-2"/>
          <w:sz w:val="32"/>
          <w:szCs w:val="32"/>
          <w:cs/>
          <w:lang w:val="th-TH" w:bidi="th-TH"/>
        </w:rPr>
        <w:t>จังหวัดเดิม ได้แก่ จังหวัด กระบี่ กำแพงเพชร ระนอง สระแก้ว ศรีสะเกษ ลำปาง ภูเก็ต ยโสธร</w:t>
      </w:r>
    </w:p>
    <w:p>
      <w:pPr>
        <w:ind w:firstLine="720"/>
        <w:rPr>
          <w:rFonts w:ascii="TH SarabunIT๙" w:hAnsi="TH SarabunIT๙" w:cs="TH SarabunIT๙"/>
          <w:spacing w:val="-2"/>
          <w:sz w:val="32"/>
          <w:szCs w:val="32"/>
        </w:rPr>
      </w:pPr>
      <w:r>
        <w:rPr>
          <w:rFonts w:hint="cs" w:ascii="TH SarabunIT๙" w:hAnsi="TH SarabunIT๙" w:cs="TH SarabunIT๙"/>
          <w:spacing w:val="-2"/>
          <w:sz w:val="32"/>
          <w:szCs w:val="32"/>
          <w:cs/>
        </w:rPr>
        <w:t xml:space="preserve">5 </w:t>
      </w:r>
      <w:r>
        <w:rPr>
          <w:rFonts w:hint="cs" w:ascii="TH SarabunIT๙" w:hAnsi="TH SarabunIT๙" w:cs="TH SarabunIT๙"/>
          <w:spacing w:val="-2"/>
          <w:sz w:val="32"/>
          <w:szCs w:val="32"/>
          <w:cs/>
          <w:lang w:val="th-TH" w:bidi="th-TH"/>
        </w:rPr>
        <w:t xml:space="preserve">จังหวัดใหม่ ได้แก่ จังหวัดเชียงใหม่ บุรีรัมย์ อุดรธานี นครปฐม  และ นครสวรรค์ </w:t>
      </w:r>
    </w:p>
    <w:p>
      <w:pPr>
        <w:spacing w:before="240"/>
        <w:rPr>
          <w:rFonts w:ascii="TH SarabunIT๙" w:hAnsi="TH SarabunIT๙" w:cs="TH SarabunIT๙"/>
          <w:b/>
          <w:bCs/>
          <w:spacing w:val="-2"/>
          <w:sz w:val="36"/>
          <w:szCs w:val="36"/>
          <w:cs/>
        </w:rPr>
      </w:pPr>
      <w:r>
        <w:rPr>
          <w:rFonts w:hint="cs" w:ascii="TH SarabunIT๙" w:hAnsi="TH SarabunIT๙" w:cs="TH SarabunIT๙"/>
          <w:b/>
          <w:bCs/>
          <w:spacing w:val="-2"/>
          <w:sz w:val="36"/>
          <w:szCs w:val="36"/>
          <w:cs/>
          <w:lang w:val="th-TH" w:bidi="th-TH"/>
        </w:rPr>
        <w:t>๑</w:t>
      </w:r>
      <w:r>
        <w:rPr>
          <w:rFonts w:hint="cs" w:ascii="TH SarabunIT๙" w:hAnsi="TH SarabunIT๙" w:cs="TH SarabunIT๙"/>
          <w:b/>
          <w:bCs/>
          <w:spacing w:val="-2"/>
          <w:sz w:val="36"/>
          <w:szCs w:val="36"/>
          <w:cs/>
          <w:lang w:val="en-US" w:bidi="th-TH"/>
        </w:rPr>
        <w:t>.</w:t>
      </w:r>
      <w:r>
        <w:rPr>
          <w:rFonts w:hint="cs" w:ascii="TH SarabunIT๙" w:hAnsi="TH SarabunIT๙" w:cs="TH SarabunIT๙"/>
          <w:b/>
          <w:bCs/>
          <w:spacing w:val="-2"/>
          <w:sz w:val="36"/>
          <w:szCs w:val="36"/>
          <w:cs/>
          <w:lang w:val="th-TH" w:bidi="th-TH"/>
        </w:rPr>
        <w:t>๗</w:t>
      </w:r>
      <w:r>
        <w:rPr>
          <w:rFonts w:ascii="TH SarabunIT๙" w:hAnsi="TH SarabunIT๙" w:cs="TH SarabunIT๙"/>
          <w:b/>
          <w:bCs/>
          <w:spacing w:val="-2"/>
          <w:sz w:val="36"/>
          <w:szCs w:val="36"/>
        </w:rPr>
        <w:t xml:space="preserve"> </w:t>
      </w:r>
      <w:r>
        <w:rPr>
          <w:rFonts w:ascii="TH SarabunIT๙" w:hAnsi="TH SarabunIT๙" w:cs="TH SarabunIT๙"/>
          <w:b/>
          <w:bCs/>
          <w:spacing w:val="-2"/>
          <w:sz w:val="36"/>
          <w:szCs w:val="36"/>
          <w:cs/>
          <w:lang w:val="th-TH" w:bidi="th-TH"/>
        </w:rPr>
        <w:t>วิธีและขั้นตอนการดำเนินงาน</w:t>
      </w:r>
    </w:p>
    <w:p>
      <w:pPr>
        <w:ind w:firstLine="720"/>
        <w:rPr>
          <w:rFonts w:ascii="TH SarabunIT๙" w:hAnsi="TH SarabunIT๙" w:cs="TH SarabunIT๙"/>
          <w:spacing w:val="-2"/>
          <w:sz w:val="32"/>
          <w:szCs w:val="32"/>
        </w:rPr>
      </w:pPr>
      <w:r>
        <w:rPr>
          <w:rFonts w:ascii="TH SarabunIT๙" w:hAnsi="TH SarabunIT๙" w:cs="TH SarabunIT๙"/>
          <w:spacing w:val="-2"/>
          <w:sz w:val="32"/>
          <w:szCs w:val="32"/>
          <w:cs/>
          <w:lang w:val="th-TH" w:bidi="th-TH"/>
        </w:rPr>
        <w:t>แนวคิดในการเสริมสร้างความรู้ความเข้าใจและพัฒนาการสื่อสารด้านพลังงานเพื่อเจตคติที่ดีต่องานพลังงาน</w:t>
      </w:r>
    </w:p>
    <w:p>
      <w:pPr>
        <w:spacing w:before="120"/>
        <w:rPr>
          <w:rFonts w:ascii="TH SarabunIT๙" w:hAnsi="TH SarabunIT๙" w:cs="TH SarabunIT๙"/>
          <w:spacing w:val="-2"/>
          <w:sz w:val="32"/>
          <w:szCs w:val="32"/>
          <w:u w:val="single"/>
        </w:rPr>
      </w:pPr>
      <w:r>
        <w:rPr>
          <w:rFonts w:ascii="TH SarabunIT๙" w:hAnsi="TH SarabunIT๙" w:cs="TH SarabunIT๙"/>
          <w:spacing w:val="-2"/>
          <w:sz w:val="32"/>
          <w:szCs w:val="32"/>
          <w:u w:val="single"/>
          <w:cs/>
          <w:lang w:val="th-TH" w:bidi="th-TH"/>
        </w:rPr>
        <w:t>หลักคิด หรือ เป้าประสงค์</w:t>
      </w:r>
    </w:p>
    <w:p>
      <w:pPr>
        <w:ind w:firstLine="709"/>
        <w:rPr>
          <w:rFonts w:ascii="TH SarabunIT๙" w:hAnsi="TH SarabunIT๙" w:cs="TH SarabunIT๙"/>
          <w:spacing w:val="-2"/>
          <w:sz w:val="32"/>
          <w:szCs w:val="32"/>
          <w:cs/>
        </w:rPr>
      </w:pPr>
      <w:r>
        <w:rPr>
          <w:rFonts w:ascii="TH SarabunIT๙" w:hAnsi="TH SarabunIT๙" w:cs="TH SarabunIT๙"/>
          <w:spacing w:val="-2"/>
          <w:sz w:val="32"/>
          <w:szCs w:val="32"/>
          <w:cs/>
          <w:lang w:val="th-TH" w:bidi="th-TH"/>
        </w:rPr>
        <w:t>ชุมชนพื้นที่เป้าหมายมีความรู้ความเข้าใจต่องานพลังงานและยุทธศาสตร์การขับเคลื่อนงานพลังงานของกระทรวงพลังงาน พร้อมเกิดการใช้กระบวนการสื่อสารประชาสัมพันธ์ของนักสื่อสารพลังงานที่เป็นผู้ส่งผ่านความรู้ความเข้าใจให้กับประชาชนในพื้นที่ และให้ข้อมูลข่าวสารที่ตรงประเด็นและเหมาะสมกับพื้นที่เป้าหมาย เพื่อเจตคติที่ดีต่องานพลังงานและยุทธศาสตร์การขับเคลื่อนงานพลังงานของกระทรวงพลังงาน</w:t>
      </w:r>
    </w:p>
    <w:p>
      <w:pPr>
        <w:spacing w:before="120"/>
        <w:rPr>
          <w:rFonts w:ascii="TH SarabunIT๙" w:hAnsi="TH SarabunIT๙" w:cs="TH SarabunIT๙"/>
          <w:spacing w:val="-2"/>
          <w:sz w:val="32"/>
          <w:szCs w:val="32"/>
          <w:u w:val="single"/>
          <w:cs/>
        </w:rPr>
      </w:pPr>
      <w:r>
        <w:rPr>
          <w:rFonts w:ascii="TH SarabunIT๙" w:hAnsi="TH SarabunIT๙" w:cs="TH SarabunIT๙"/>
          <w:spacing w:val="-2"/>
          <w:sz w:val="32"/>
          <w:szCs w:val="32"/>
          <w:u w:val="single"/>
          <w:cs/>
          <w:lang w:val="th-TH" w:bidi="th-TH"/>
        </w:rPr>
        <w:t>หลักวิชาการที่ใช้ในการเสริมสร้างความรู้ความเข้าใจและพัฒนาการสื่อสารด้านพลังงานเพื่อเจตคติที่ดีต่องานพลังงาน</w:t>
      </w:r>
    </w:p>
    <w:p>
      <w:pPr>
        <w:ind w:firstLine="709"/>
        <w:rPr>
          <w:rFonts w:ascii="TH SarabunIT๙" w:hAnsi="TH SarabunIT๙" w:cs="TH SarabunIT๙"/>
          <w:spacing w:val="-2"/>
          <w:sz w:val="32"/>
          <w:szCs w:val="32"/>
        </w:rPr>
      </w:pPr>
      <w:r>
        <w:rPr>
          <w:rFonts w:ascii="TH SarabunIT๙" w:hAnsi="TH SarabunIT๙" w:cs="TH SarabunIT๙"/>
          <w:spacing w:val="-2"/>
          <w:sz w:val="32"/>
          <w:szCs w:val="32"/>
        </w:rPr>
        <w:sym w:font="Wingdings" w:char="F06C"/>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องค์ความรู้ในเรื่องพลังงาน</w:t>
      </w:r>
      <w:r>
        <w:rPr>
          <w:rFonts w:ascii="TH SarabunIT๙" w:hAnsi="TH SarabunIT๙" w:cs="TH SarabunIT๙"/>
          <w:spacing w:val="-2"/>
          <w:sz w:val="32"/>
          <w:szCs w:val="32"/>
        </w:rPr>
        <w:t xml:space="preserve">: </w:t>
      </w:r>
      <w:r>
        <w:rPr>
          <w:rFonts w:ascii="TH SarabunIT๙" w:hAnsi="TH SarabunIT๙" w:cs="TH SarabunIT๙"/>
          <w:spacing w:val="-2"/>
          <w:sz w:val="32"/>
          <w:szCs w:val="32"/>
          <w:cs/>
          <w:lang w:val="th-TH" w:bidi="th-TH"/>
        </w:rPr>
        <w:t>ความสำคัญและจำเป็นของพลังงานกับการดำเนินชีวิต นโยบายและยุทธศาสตร์พลังงานของรัฐและพลังงานทางเลือกที่เป็นมิตรกับสิ่งแวดล้อม</w:t>
      </w:r>
    </w:p>
    <w:p>
      <w:pPr>
        <w:rPr>
          <w:rFonts w:ascii="TH SarabunIT๙" w:hAnsi="TH SarabunIT๙" w:cs="TH SarabunIT๙"/>
          <w:spacing w:val="-2"/>
          <w:sz w:val="32"/>
          <w:szCs w:val="32"/>
          <w:cs/>
        </w:rPr>
      </w:pPr>
      <w:r>
        <w:rPr>
          <w:rFonts w:ascii="TH SarabunIT๙" w:hAnsi="TH SarabunIT๙" w:cs="TH SarabunIT๙"/>
          <w:spacing w:val="-2"/>
          <w:sz w:val="32"/>
          <w:szCs w:val="32"/>
          <w:cs/>
        </w:rPr>
        <w:tab/>
      </w:r>
      <w:r>
        <w:rPr>
          <w:rFonts w:ascii="TH SarabunIT๙" w:hAnsi="TH SarabunIT๙" w:cs="TH SarabunIT๙"/>
          <w:spacing w:val="-2"/>
          <w:sz w:val="32"/>
          <w:szCs w:val="32"/>
        </w:rPr>
        <w:sym w:font="Wingdings" w:char="F06C"/>
      </w:r>
      <w:r>
        <w:rPr>
          <w:rFonts w:ascii="TH SarabunIT๙" w:hAnsi="TH SarabunIT๙" w:cs="TH SarabunIT๙"/>
          <w:spacing w:val="-2"/>
          <w:sz w:val="32"/>
          <w:szCs w:val="32"/>
        </w:rPr>
        <w:t xml:space="preserve"> </w:t>
      </w:r>
      <w:r>
        <w:rPr>
          <w:rFonts w:ascii="TH SarabunIT๙" w:hAnsi="TH SarabunIT๙" w:cs="TH SarabunIT๙"/>
          <w:spacing w:val="-2"/>
          <w:sz w:val="32"/>
          <w:szCs w:val="32"/>
          <w:cs/>
          <w:lang w:val="th-TH" w:bidi="th-TH"/>
        </w:rPr>
        <w:t>กระบวนการเรียนรู้ของชุมชน</w:t>
      </w:r>
      <w:r>
        <w:rPr>
          <w:rFonts w:ascii="TH SarabunIT๙" w:hAnsi="TH SarabunIT๙" w:cs="TH SarabunIT๙"/>
          <w:spacing w:val="-2"/>
          <w:sz w:val="32"/>
          <w:szCs w:val="32"/>
        </w:rPr>
        <w:t xml:space="preserve"> : </w:t>
      </w:r>
      <w:r>
        <w:rPr>
          <w:rFonts w:ascii="TH SarabunIT๙" w:hAnsi="TH SarabunIT๙" w:cs="TH SarabunIT๙"/>
          <w:spacing w:val="-2"/>
          <w:sz w:val="32"/>
          <w:szCs w:val="32"/>
          <w:cs/>
          <w:lang w:val="th-TH" w:bidi="th-TH"/>
        </w:rPr>
        <w:t>กระบวนการอบรมตามหลักสูตรต่างๆ ที่เหมาะสม ประชุมชี้แจงและการพัฒนาการสื่อสารด้านพลังงานในมิติต่างๆ</w:t>
      </w:r>
      <w:r>
        <w:rPr>
          <w:rFonts w:ascii="TH SarabunIT๙" w:hAnsi="TH SarabunIT๙" w:cs="TH SarabunIT๙"/>
          <w:spacing w:val="-2"/>
          <w:sz w:val="32"/>
          <w:szCs w:val="32"/>
        </w:rPr>
        <w:t xml:space="preserve"> </w:t>
      </w:r>
      <w:r>
        <w:rPr>
          <w:rFonts w:ascii="TH SarabunIT๙" w:hAnsi="TH SarabunIT๙" w:cs="TH SarabunIT๙"/>
          <w:spacing w:val="-2"/>
          <w:sz w:val="32"/>
          <w:szCs w:val="32"/>
          <w:cs/>
          <w:lang w:val="th-TH" w:bidi="th-TH"/>
        </w:rPr>
        <w:t>โดยแบ่งดังนี้</w:t>
      </w:r>
    </w:p>
    <w:p>
      <w:pPr>
        <w:ind w:left="709" w:firstLine="731"/>
        <w:rPr>
          <w:rFonts w:ascii="TH SarabunIT๙" w:hAnsi="TH SarabunIT๙" w:cs="TH SarabunIT๙"/>
          <w:spacing w:val="-2"/>
          <w:sz w:val="32"/>
          <w:szCs w:val="32"/>
          <w:cs/>
        </w:rPr>
      </w:pPr>
      <w:r>
        <w:rPr>
          <w:rFonts w:ascii="TH SarabunIT๙" w:hAnsi="TH SarabunIT๙" w:cs="TH SarabunIT๙"/>
          <w:spacing w:val="-2"/>
          <w:sz w:val="32"/>
          <w:szCs w:val="32"/>
        </w:rPr>
        <w:sym w:font="Wingdings" w:char="F051"/>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 xml:space="preserve">กลุ่มเยาวชนในโรงเรียน </w:t>
      </w:r>
      <w:r>
        <w:rPr>
          <w:rFonts w:ascii="TH SarabunIT๙" w:hAnsi="TH SarabunIT๙" w:cs="TH SarabunIT๙"/>
          <w:spacing w:val="-2"/>
          <w:sz w:val="32"/>
          <w:szCs w:val="32"/>
        </w:rPr>
        <w:t xml:space="preserve">: </w:t>
      </w:r>
      <w:r>
        <w:rPr>
          <w:rFonts w:ascii="TH SarabunIT๙" w:hAnsi="TH SarabunIT๙" w:cs="TH SarabunIT๙"/>
          <w:spacing w:val="-2"/>
          <w:sz w:val="32"/>
          <w:szCs w:val="32"/>
          <w:cs/>
          <w:lang w:val="th-TH" w:bidi="th-TH"/>
        </w:rPr>
        <w:t>กระบวนการเรียนรู้ตามหลักสูตรและกิจกรรมเสริมในโรงเรียนและการสร้างและพัฒนาศักยภาพเครือข่ายสู่การเป็นนักสื่อสารพลังงาน</w:t>
      </w:r>
    </w:p>
    <w:p>
      <w:pPr>
        <w:ind w:left="709" w:firstLine="731"/>
        <w:rPr>
          <w:rFonts w:ascii="TH SarabunIT๙" w:hAnsi="TH SarabunIT๙" w:cs="TH SarabunIT๙"/>
          <w:spacing w:val="-2"/>
          <w:sz w:val="32"/>
          <w:szCs w:val="32"/>
        </w:rPr>
      </w:pPr>
      <w:r>
        <w:rPr>
          <w:rFonts w:ascii="TH SarabunIT๙" w:hAnsi="TH SarabunIT๙" w:cs="TH SarabunIT๙"/>
          <w:spacing w:val="-2"/>
          <w:sz w:val="32"/>
          <w:szCs w:val="32"/>
        </w:rPr>
        <w:sym w:font="Wingdings" w:char="F051"/>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 xml:space="preserve">กลุ่มเยาวชนนอกโรงเรียน </w:t>
      </w:r>
      <w:r>
        <w:rPr>
          <w:rFonts w:ascii="TH SarabunIT๙" w:hAnsi="TH SarabunIT๙" w:cs="TH SarabunIT๙"/>
          <w:spacing w:val="-2"/>
          <w:sz w:val="32"/>
          <w:szCs w:val="32"/>
        </w:rPr>
        <w:t xml:space="preserve">: </w:t>
      </w:r>
      <w:r>
        <w:rPr>
          <w:rFonts w:ascii="TH SarabunIT๙" w:hAnsi="TH SarabunIT๙" w:cs="TH SarabunIT๙"/>
          <w:spacing w:val="-2"/>
          <w:sz w:val="32"/>
          <w:szCs w:val="32"/>
          <w:cs/>
          <w:lang w:val="th-TH" w:bidi="th-TH"/>
        </w:rPr>
        <w:t>กระบวนการเรียนรู้ในกิจกรรมค่ายเรียนรู้ และการสร้างและพัฒนาศักยภาพเครือข่ายสู่การเป็นนักสื่อสารพลังงาน</w:t>
      </w:r>
    </w:p>
    <w:p>
      <w:pPr>
        <w:ind w:left="709" w:firstLine="731"/>
        <w:rPr>
          <w:rFonts w:ascii="TH SarabunIT๙" w:hAnsi="TH SarabunIT๙" w:cs="TH SarabunIT๙"/>
          <w:spacing w:val="-2"/>
          <w:sz w:val="32"/>
          <w:szCs w:val="32"/>
        </w:rPr>
      </w:pPr>
      <w:r>
        <w:rPr>
          <w:rFonts w:ascii="TH SarabunIT๙" w:hAnsi="TH SarabunIT๙" w:cs="TH SarabunIT๙"/>
          <w:spacing w:val="-2"/>
          <w:sz w:val="32"/>
          <w:szCs w:val="32"/>
        </w:rPr>
        <w:sym w:font="Wingdings" w:char="F051"/>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กลุ่มผู้นำ</w:t>
      </w:r>
      <w:r>
        <w:rPr>
          <w:rFonts w:ascii="TH SarabunIT๙" w:hAnsi="TH SarabunIT๙" w:cs="TH SarabunIT๙"/>
          <w:spacing w:val="-2"/>
          <w:sz w:val="32"/>
          <w:szCs w:val="32"/>
          <w:cs/>
        </w:rPr>
        <w:t>/</w:t>
      </w:r>
      <w:r>
        <w:rPr>
          <w:rFonts w:ascii="TH SarabunIT๙" w:hAnsi="TH SarabunIT๙" w:cs="TH SarabunIT๙"/>
          <w:spacing w:val="-2"/>
          <w:sz w:val="32"/>
          <w:szCs w:val="32"/>
          <w:cs/>
          <w:lang w:val="th-TH" w:bidi="th-TH"/>
        </w:rPr>
        <w:t xml:space="preserve">แกนนำ </w:t>
      </w:r>
      <w:r>
        <w:rPr>
          <w:rFonts w:ascii="TH SarabunIT๙" w:hAnsi="TH SarabunIT๙" w:cs="TH SarabunIT๙"/>
          <w:spacing w:val="-2"/>
          <w:sz w:val="32"/>
          <w:szCs w:val="32"/>
        </w:rPr>
        <w:t xml:space="preserve">: </w:t>
      </w:r>
      <w:r>
        <w:rPr>
          <w:rFonts w:ascii="TH SarabunIT๙" w:hAnsi="TH SarabunIT๙" w:cs="TH SarabunIT๙"/>
          <w:spacing w:val="-2"/>
          <w:sz w:val="32"/>
          <w:szCs w:val="32"/>
          <w:cs/>
          <w:lang w:val="th-TH" w:bidi="th-TH"/>
        </w:rPr>
        <w:t>กระบวนการอบรม ประชุมชี้แจงและศึกษาดูงาน</w:t>
      </w:r>
      <w:r>
        <w:rPr>
          <w:rFonts w:ascii="TH SarabunIT๙" w:hAnsi="TH SarabunIT๙" w:cs="TH SarabunIT๙"/>
          <w:spacing w:val="-2"/>
          <w:sz w:val="32"/>
          <w:szCs w:val="32"/>
        </w:rPr>
        <w:t xml:space="preserve"> </w:t>
      </w:r>
      <w:r>
        <w:rPr>
          <w:rFonts w:ascii="TH SarabunIT๙" w:hAnsi="TH SarabunIT๙" w:cs="TH SarabunIT๙"/>
          <w:spacing w:val="-2"/>
          <w:sz w:val="32"/>
          <w:szCs w:val="32"/>
          <w:cs/>
          <w:lang w:val="th-TH" w:bidi="th-TH"/>
        </w:rPr>
        <w:t>และการสร้างและพัฒนาศักยภาพเครือข่ายสู่การเป็นนักสื่อสารพลังงาน</w:t>
      </w:r>
    </w:p>
    <w:p>
      <w:pPr>
        <w:ind w:left="709" w:firstLine="731"/>
        <w:rPr>
          <w:rFonts w:ascii="TH SarabunIT๙" w:hAnsi="TH SarabunIT๙" w:cs="TH SarabunIT๙"/>
          <w:spacing w:val="-2"/>
          <w:sz w:val="32"/>
          <w:szCs w:val="32"/>
        </w:rPr>
      </w:pPr>
      <w:r>
        <w:rPr>
          <w:rFonts w:ascii="TH SarabunIT๙" w:hAnsi="TH SarabunIT๙" w:cs="TH SarabunIT๙"/>
          <w:spacing w:val="-2"/>
          <w:sz w:val="32"/>
          <w:szCs w:val="32"/>
        </w:rPr>
        <w:sym w:font="Wingdings" w:char="F051"/>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กลุ่มประชาชน</w:t>
      </w:r>
      <w:r>
        <w:rPr>
          <w:rFonts w:ascii="TH SarabunIT๙" w:hAnsi="TH SarabunIT๙" w:cs="TH SarabunIT๙"/>
          <w:spacing w:val="-2"/>
          <w:sz w:val="32"/>
          <w:szCs w:val="32"/>
          <w:cs/>
        </w:rPr>
        <w:t>/</w:t>
      </w:r>
      <w:r>
        <w:rPr>
          <w:rFonts w:ascii="TH SarabunIT๙" w:hAnsi="TH SarabunIT๙" w:cs="TH SarabunIT๙"/>
          <w:spacing w:val="-2"/>
          <w:sz w:val="32"/>
          <w:szCs w:val="32"/>
          <w:cs/>
          <w:lang w:val="th-TH" w:bidi="th-TH"/>
        </w:rPr>
        <w:t xml:space="preserve">กลุ่มอาชีพต่างๆ </w:t>
      </w:r>
      <w:r>
        <w:rPr>
          <w:rFonts w:ascii="TH SarabunIT๙" w:hAnsi="TH SarabunIT๙" w:cs="TH SarabunIT๙"/>
          <w:spacing w:val="-2"/>
          <w:sz w:val="32"/>
          <w:szCs w:val="32"/>
        </w:rPr>
        <w:t xml:space="preserve">: </w:t>
      </w:r>
      <w:r>
        <w:rPr>
          <w:rFonts w:ascii="TH SarabunIT๙" w:hAnsi="TH SarabunIT๙" w:cs="TH SarabunIT๙"/>
          <w:spacing w:val="-2"/>
          <w:sz w:val="32"/>
          <w:szCs w:val="32"/>
          <w:cs/>
          <w:lang w:val="th-TH" w:bidi="th-TH"/>
        </w:rPr>
        <w:t>กระบวนการอบรม ประชุมชี้แจงและประชาสัมพันธ์ผ่านสื่อต่างๆ และการสร้างและพัฒนาศักยภาพเครือข่ายสู่การเป็นนักสื่อสารพลังงาน</w:t>
      </w:r>
    </w:p>
    <w:p>
      <w:pPr>
        <w:ind w:left="709" w:firstLine="709"/>
        <w:rPr>
          <w:rFonts w:ascii="TH SarabunIT๙" w:hAnsi="TH SarabunIT๙" w:cs="TH SarabunIT๙"/>
          <w:spacing w:val="-2"/>
          <w:sz w:val="32"/>
          <w:szCs w:val="32"/>
        </w:rPr>
      </w:pPr>
      <w:r>
        <w:rPr>
          <w:rFonts w:ascii="TH SarabunIT๙" w:hAnsi="TH SarabunIT๙" w:cs="TH SarabunIT๙"/>
          <w:spacing w:val="-2"/>
          <w:sz w:val="32"/>
          <w:szCs w:val="32"/>
        </w:rPr>
        <w:sym w:font="Wingdings" w:char="F051"/>
      </w:r>
      <w:r>
        <w:rPr>
          <w:rFonts w:ascii="TH SarabunIT๙" w:hAnsi="TH SarabunIT๙" w:cs="TH SarabunIT๙"/>
          <w:spacing w:val="-2"/>
          <w:sz w:val="32"/>
          <w:szCs w:val="32"/>
        </w:rPr>
        <w:t xml:space="preserve"> </w:t>
      </w:r>
      <w:r>
        <w:rPr>
          <w:rFonts w:ascii="TH SarabunIT๙" w:hAnsi="TH SarabunIT๙" w:cs="TH SarabunIT๙"/>
          <w:spacing w:val="-2"/>
          <w:sz w:val="32"/>
          <w:szCs w:val="32"/>
          <w:cs/>
          <w:lang w:val="th-TH" w:bidi="th-TH"/>
        </w:rPr>
        <w:t xml:space="preserve">หน่วยงานราชการ องค์กรต่างๆ ในระดับจังหวัด </w:t>
      </w:r>
      <w:r>
        <w:rPr>
          <w:rFonts w:ascii="TH SarabunIT๙" w:hAnsi="TH SarabunIT๙" w:cs="TH SarabunIT๙"/>
          <w:spacing w:val="-2"/>
          <w:sz w:val="32"/>
          <w:szCs w:val="32"/>
        </w:rPr>
        <w:t>:</w:t>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กระบวนการอบรมและ ประชุมชี้แจงและประชาสัมพันธ์ผ่านสื่อต่างๆ</w:t>
      </w:r>
      <w:r>
        <w:rPr>
          <w:rFonts w:ascii="TH SarabunIT๙" w:hAnsi="TH SarabunIT๙" w:cs="TH SarabunIT๙"/>
          <w:spacing w:val="-2"/>
          <w:sz w:val="32"/>
          <w:szCs w:val="32"/>
        </w:rPr>
        <w:t xml:space="preserve"> </w:t>
      </w:r>
      <w:r>
        <w:rPr>
          <w:rFonts w:ascii="TH SarabunIT๙" w:hAnsi="TH SarabunIT๙" w:cs="TH SarabunIT๙"/>
          <w:spacing w:val="-2"/>
          <w:sz w:val="32"/>
          <w:szCs w:val="32"/>
          <w:cs/>
          <w:lang w:val="th-TH" w:bidi="th-TH"/>
        </w:rPr>
        <w:t>และการสร้างและพัฒนาศักยภาพเครือข่ายสู่การเป็นนักสื่อสารพลังงาน</w:t>
      </w:r>
    </w:p>
    <w:p>
      <w:pPr>
        <w:rPr>
          <w:rFonts w:ascii="TH SarabunIT๙" w:hAnsi="TH SarabunIT๙" w:cs="TH SarabunIT๙"/>
          <w:spacing w:val="-2"/>
          <w:sz w:val="32"/>
          <w:szCs w:val="32"/>
          <w:u w:val="single"/>
        </w:rPr>
      </w:pPr>
      <w:r>
        <w:rPr>
          <w:rFonts w:ascii="TH SarabunIT๙" w:hAnsi="TH SarabunIT๙" w:cs="TH SarabunIT๙"/>
          <w:spacing w:val="-2"/>
          <w:sz w:val="32"/>
          <w:szCs w:val="32"/>
          <w:u w:val="single"/>
          <w:cs/>
          <w:lang w:val="th-TH" w:bidi="th-TH"/>
        </w:rPr>
        <w:t>หลักปฏิบัติ</w:t>
      </w:r>
    </w:p>
    <w:p>
      <w:pPr>
        <w:ind w:firstLine="709"/>
        <w:rPr>
          <w:rFonts w:ascii="TH SarabunIT๙" w:hAnsi="TH SarabunIT๙" w:cs="TH SarabunIT๙"/>
          <w:spacing w:val="-2"/>
          <w:sz w:val="32"/>
          <w:szCs w:val="32"/>
        </w:rPr>
      </w:pPr>
      <w:r>
        <w:rPr>
          <w:rFonts w:ascii="TH SarabunIT๙" w:hAnsi="TH SarabunIT๙" w:cs="TH SarabunIT๙"/>
          <w:spacing w:val="-2"/>
          <w:sz w:val="32"/>
          <w:szCs w:val="32"/>
          <w:cs/>
          <w:lang w:val="th-TH" w:bidi="th-TH"/>
        </w:rPr>
        <w:t xml:space="preserve">การสร้างความรู้ความเข้าใจและพัฒนาการสื่อสารด้านพลังงานเพื่อเจตคติที่ดีต่อการขับเคลื่อนงานพลังงานในชุมชน ดำเนินการตามกรอบแนวคิดการดำเนินงาน ที่เรียกว่า </w:t>
      </w:r>
      <w:r>
        <w:rPr>
          <w:rFonts w:ascii="TH SarabunIT๙" w:hAnsi="TH SarabunIT๙" w:cs="TH SarabunIT๙"/>
          <w:b/>
          <w:bCs/>
          <w:spacing w:val="-2"/>
          <w:sz w:val="32"/>
          <w:szCs w:val="32"/>
          <w:cs/>
        </w:rPr>
        <w:t>“</w:t>
      </w:r>
      <w:r>
        <w:rPr>
          <w:rFonts w:ascii="TH SarabunIT๙" w:hAnsi="TH SarabunIT๙" w:cs="TH SarabunIT๙"/>
          <w:b/>
          <w:bCs/>
          <w:spacing w:val="-2"/>
          <w:sz w:val="32"/>
          <w:szCs w:val="32"/>
        </w:rPr>
        <w:t>SPDE”</w:t>
      </w:r>
    </w:p>
    <w:p>
      <w:pPr>
        <w:ind w:firstLine="709"/>
        <w:rPr>
          <w:rFonts w:ascii="TH SarabunIT๙" w:hAnsi="TH SarabunIT๙" w:cs="TH SarabunIT๙"/>
          <w:spacing w:val="-2"/>
          <w:sz w:val="32"/>
          <w:szCs w:val="32"/>
          <w:cs/>
        </w:rPr>
      </w:pPr>
      <w:r>
        <w:rPr>
          <w:rFonts w:ascii="TH SarabunIT๙" w:hAnsi="TH SarabunIT๙" w:cs="TH SarabunIT๙"/>
          <w:spacing w:val="-2"/>
          <w:sz w:val="32"/>
          <w:szCs w:val="32"/>
        </w:rPr>
        <w:tab/>
      </w:r>
      <w:r>
        <w:rPr>
          <w:rFonts w:ascii="TH SarabunIT๙" w:hAnsi="TH SarabunIT๙" w:cs="TH SarabunIT๙"/>
          <w:spacing w:val="-2"/>
          <w:sz w:val="32"/>
          <w:szCs w:val="32"/>
        </w:rPr>
        <w:tab/>
      </w:r>
      <w:r>
        <w:rPr>
          <w:rFonts w:ascii="TH SarabunIT๙" w:hAnsi="TH SarabunIT๙" w:cs="TH SarabunIT๙"/>
          <w:spacing w:val="-2"/>
          <w:sz w:val="32"/>
          <w:szCs w:val="32"/>
        </w:rPr>
        <w:sym w:font="Wingdings" w:char="F06C"/>
      </w:r>
      <w:r>
        <w:rPr>
          <w:rFonts w:ascii="TH SarabunIT๙" w:hAnsi="TH SarabunIT๙" w:cs="TH SarabunIT๙"/>
          <w:spacing w:val="-2"/>
          <w:sz w:val="32"/>
          <w:szCs w:val="32"/>
        </w:rPr>
        <w:t xml:space="preserve"> S -Study : </w:t>
      </w:r>
      <w:r>
        <w:rPr>
          <w:rFonts w:ascii="TH SarabunIT๙" w:hAnsi="TH SarabunIT๙" w:cs="TH SarabunIT๙"/>
          <w:spacing w:val="-2"/>
          <w:sz w:val="32"/>
          <w:szCs w:val="32"/>
          <w:cs/>
          <w:lang w:val="th-TH" w:bidi="th-TH"/>
        </w:rPr>
        <w:t>การศึกษาวิเคราะห์การรับรู้ ความเข้าใจและเจตคติต่องานพลังงานทั้งในนโยบายด้านพลังงานของรัฐ กลยุทธ์ด้านพลังงานของรัฐ โครงการด้านพลังงานในพื้นที่ และอื่นๆ ที่เกี่ยวข้อง</w:t>
      </w:r>
    </w:p>
    <w:p>
      <w:pPr>
        <w:ind w:firstLine="709"/>
        <w:rPr>
          <w:rFonts w:ascii="TH SarabunIT๙" w:hAnsi="TH SarabunIT๙" w:cs="TH SarabunIT๙"/>
          <w:spacing w:val="-2"/>
          <w:sz w:val="32"/>
          <w:szCs w:val="32"/>
          <w:cs/>
        </w:rPr>
      </w:pPr>
      <w:r>
        <w:rPr>
          <w:rFonts w:ascii="TH SarabunIT๙" w:hAnsi="TH SarabunIT๙" w:cs="TH SarabunIT๙"/>
          <w:spacing w:val="-2"/>
          <w:sz w:val="32"/>
          <w:szCs w:val="32"/>
          <w:cs/>
        </w:rPr>
        <w:tab/>
      </w:r>
      <w:r>
        <w:rPr>
          <w:rFonts w:ascii="TH SarabunIT๙" w:hAnsi="TH SarabunIT๙" w:cs="TH SarabunIT๙"/>
          <w:spacing w:val="-2"/>
          <w:sz w:val="32"/>
          <w:szCs w:val="32"/>
          <w:cs/>
        </w:rPr>
        <w:tab/>
      </w:r>
      <w:r>
        <w:rPr>
          <w:rFonts w:ascii="TH SarabunIT๙" w:hAnsi="TH SarabunIT๙" w:cs="TH SarabunIT๙"/>
          <w:spacing w:val="-2"/>
          <w:sz w:val="32"/>
          <w:szCs w:val="32"/>
        </w:rPr>
        <w:sym w:font="Wingdings" w:char="F06C"/>
      </w:r>
      <w:r>
        <w:rPr>
          <w:rFonts w:ascii="TH SarabunIT๙" w:hAnsi="TH SarabunIT๙" w:cs="TH SarabunIT๙"/>
          <w:spacing w:val="-2"/>
          <w:sz w:val="32"/>
          <w:szCs w:val="32"/>
        </w:rPr>
        <w:t xml:space="preserve"> P </w:t>
      </w:r>
      <w:r>
        <w:rPr>
          <w:rFonts w:ascii="TH SarabunIT๙" w:hAnsi="TH SarabunIT๙" w:cs="TH SarabunIT๙"/>
          <w:spacing w:val="-2"/>
          <w:sz w:val="32"/>
          <w:szCs w:val="32"/>
          <w:cs/>
        </w:rPr>
        <w:t>-</w:t>
      </w:r>
      <w:r>
        <w:rPr>
          <w:rFonts w:ascii="TH SarabunIT๙" w:hAnsi="TH SarabunIT๙" w:cs="TH SarabunIT๙"/>
          <w:spacing w:val="-2"/>
          <w:sz w:val="32"/>
          <w:szCs w:val="32"/>
        </w:rPr>
        <w:t xml:space="preserve">Plan : </w:t>
      </w:r>
      <w:r>
        <w:rPr>
          <w:rFonts w:ascii="TH SarabunIT๙" w:hAnsi="TH SarabunIT๙" w:cs="TH SarabunIT๙"/>
          <w:spacing w:val="-2"/>
          <w:sz w:val="32"/>
          <w:szCs w:val="32"/>
          <w:cs/>
          <w:lang w:val="th-TH" w:bidi="th-TH"/>
        </w:rPr>
        <w:t>การสังเคราะห์ข้อมูลจากการศึกษามาใช้ในการวางแผนกำหนดโครงการ</w:t>
      </w:r>
      <w:r>
        <w:rPr>
          <w:rFonts w:ascii="TH SarabunIT๙" w:hAnsi="TH SarabunIT๙" w:cs="TH SarabunIT๙"/>
          <w:spacing w:val="-2"/>
          <w:sz w:val="32"/>
          <w:szCs w:val="32"/>
          <w:cs/>
        </w:rPr>
        <w:t>/</w:t>
      </w:r>
      <w:r>
        <w:rPr>
          <w:rFonts w:ascii="TH SarabunIT๙" w:hAnsi="TH SarabunIT๙" w:cs="TH SarabunIT๙"/>
          <w:spacing w:val="-2"/>
          <w:sz w:val="32"/>
          <w:szCs w:val="32"/>
          <w:cs/>
          <w:lang w:val="th-TH" w:bidi="th-TH"/>
        </w:rPr>
        <w:t>กิจกรรมกับกลุ่มเป้าหมายในแต่ละพื้นที่ และกรอบเวลา</w:t>
      </w:r>
    </w:p>
    <w:p>
      <w:pPr>
        <w:ind w:firstLine="709"/>
        <w:rPr>
          <w:rFonts w:ascii="TH SarabunIT๙" w:hAnsi="TH SarabunIT๙" w:cs="TH SarabunIT๙"/>
          <w:spacing w:val="-2"/>
          <w:sz w:val="32"/>
          <w:szCs w:val="32"/>
        </w:rPr>
      </w:pPr>
      <w:r>
        <w:rPr>
          <w:rFonts w:ascii="TH SarabunIT๙" w:hAnsi="TH SarabunIT๙" w:cs="TH SarabunIT๙"/>
          <w:spacing w:val="-2"/>
          <w:sz w:val="32"/>
          <w:szCs w:val="32"/>
          <w:cs/>
        </w:rPr>
        <w:tab/>
      </w:r>
      <w:r>
        <w:rPr>
          <w:rFonts w:ascii="TH SarabunIT๙" w:hAnsi="TH SarabunIT๙" w:cs="TH SarabunIT๙"/>
          <w:spacing w:val="-2"/>
          <w:sz w:val="32"/>
          <w:szCs w:val="32"/>
          <w:cs/>
        </w:rPr>
        <w:tab/>
      </w:r>
      <w:r>
        <w:rPr>
          <w:rFonts w:ascii="TH SarabunIT๙" w:hAnsi="TH SarabunIT๙" w:cs="TH SarabunIT๙"/>
          <w:spacing w:val="-2"/>
          <w:sz w:val="32"/>
          <w:szCs w:val="32"/>
        </w:rPr>
        <w:sym w:font="Wingdings" w:char="F06C"/>
      </w:r>
      <w:r>
        <w:rPr>
          <w:rFonts w:ascii="TH SarabunIT๙" w:hAnsi="TH SarabunIT๙" w:cs="TH SarabunIT๙"/>
          <w:spacing w:val="-2"/>
          <w:sz w:val="32"/>
          <w:szCs w:val="32"/>
        </w:rPr>
        <w:t xml:space="preserve"> D </w:t>
      </w:r>
      <w:r>
        <w:rPr>
          <w:rFonts w:ascii="TH SarabunIT๙" w:hAnsi="TH SarabunIT๙" w:cs="TH SarabunIT๙"/>
          <w:spacing w:val="-2"/>
          <w:sz w:val="32"/>
          <w:szCs w:val="32"/>
          <w:cs/>
        </w:rPr>
        <w:t>-</w:t>
      </w:r>
      <w:r>
        <w:rPr>
          <w:rFonts w:ascii="TH SarabunIT๙" w:hAnsi="TH SarabunIT๙" w:cs="TH SarabunIT๙"/>
          <w:spacing w:val="-2"/>
          <w:sz w:val="32"/>
          <w:szCs w:val="32"/>
        </w:rPr>
        <w:t>Do :</w:t>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การนำแผนที่กำหนดไปปฏิบัติ อาทิ ประชุมชี้แจงทำความเข้าใจผู้นำชุมชน กลุ่มแกนนำ กลุ่มเครือข่ายในพื้นที่ การศึกษาดูงาน การประชาสัมพันธ์ และหรือสร้างการเรียนรู้ของกลุ่มต่างๆในพื้นที่</w:t>
      </w:r>
      <w:r>
        <w:rPr>
          <w:rFonts w:ascii="TH SarabunIT๙" w:hAnsi="TH SarabunIT๙" w:cs="TH SarabunIT๙"/>
          <w:spacing w:val="-2"/>
          <w:sz w:val="32"/>
          <w:szCs w:val="32"/>
        </w:rPr>
        <w:t xml:space="preserve"> </w:t>
      </w:r>
      <w:r>
        <w:rPr>
          <w:rFonts w:ascii="TH SarabunIT๙" w:hAnsi="TH SarabunIT๙" w:cs="TH SarabunIT๙"/>
          <w:spacing w:val="-2"/>
          <w:sz w:val="32"/>
          <w:szCs w:val="32"/>
          <w:cs/>
          <w:lang w:val="th-TH" w:bidi="th-TH"/>
        </w:rPr>
        <w:t>รวมถึงการสร้างและพัฒนาศักยภาพเครือข่ายสู่การเป็นนักสื่อสารพลังงาน</w:t>
      </w:r>
    </w:p>
    <w:p>
      <w:pPr>
        <w:ind w:firstLine="709"/>
        <w:rPr>
          <w:rFonts w:ascii="TH SarabunIT๙" w:hAnsi="TH SarabunIT๙" w:cs="TH SarabunIT๙"/>
          <w:spacing w:val="-2"/>
          <w:sz w:val="32"/>
          <w:szCs w:val="32"/>
          <w:cs/>
        </w:rPr>
      </w:pPr>
      <w:r>
        <w:rPr>
          <w:rFonts w:ascii="TH SarabunIT๙" w:hAnsi="TH SarabunIT๙" w:cs="TH SarabunIT๙"/>
          <w:spacing w:val="-2"/>
          <w:sz w:val="32"/>
          <w:szCs w:val="32"/>
          <w:cs/>
        </w:rPr>
        <w:tab/>
      </w:r>
      <w:r>
        <w:rPr>
          <w:rFonts w:ascii="TH SarabunIT๙" w:hAnsi="TH SarabunIT๙" w:cs="TH SarabunIT๙"/>
          <w:spacing w:val="-2"/>
          <w:sz w:val="32"/>
          <w:szCs w:val="32"/>
          <w:cs/>
        </w:rPr>
        <w:tab/>
      </w:r>
      <w:r>
        <w:rPr>
          <w:rFonts w:ascii="TH SarabunIT๙" w:hAnsi="TH SarabunIT๙" w:cs="TH SarabunIT๙"/>
          <w:spacing w:val="-2"/>
          <w:sz w:val="32"/>
          <w:szCs w:val="32"/>
        </w:rPr>
        <w:sym w:font="Wingdings" w:char="F06C"/>
      </w:r>
      <w:r>
        <w:rPr>
          <w:rFonts w:ascii="TH SarabunIT๙" w:hAnsi="TH SarabunIT๙" w:cs="TH SarabunIT๙"/>
          <w:spacing w:val="-2"/>
          <w:sz w:val="32"/>
          <w:szCs w:val="32"/>
        </w:rPr>
        <w:t xml:space="preserve"> E- Evaluation :</w:t>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 xml:space="preserve">การประเมินผลทั้งในด้านปัจจัย </w:t>
      </w:r>
      <w:r>
        <w:rPr>
          <w:rFonts w:ascii="TH SarabunIT๙" w:hAnsi="TH SarabunIT๙" w:cs="TH SarabunIT๙"/>
          <w:spacing w:val="-2"/>
          <w:sz w:val="32"/>
          <w:szCs w:val="32"/>
          <w:cs/>
        </w:rPr>
        <w:t>(</w:t>
      </w:r>
      <w:r>
        <w:rPr>
          <w:rFonts w:ascii="TH SarabunIT๙" w:hAnsi="TH SarabunIT๙" w:cs="TH SarabunIT๙"/>
          <w:spacing w:val="-2"/>
          <w:sz w:val="32"/>
          <w:szCs w:val="32"/>
        </w:rPr>
        <w:t xml:space="preserve">Input) </w:t>
      </w:r>
      <w:r>
        <w:rPr>
          <w:rFonts w:ascii="TH SarabunIT๙" w:hAnsi="TH SarabunIT๙" w:cs="TH SarabunIT๙"/>
          <w:spacing w:val="-2"/>
          <w:sz w:val="32"/>
          <w:szCs w:val="32"/>
          <w:cs/>
          <w:lang w:val="th-TH" w:bidi="th-TH"/>
        </w:rPr>
        <w:t xml:space="preserve">กระบวนการดำเนินงาน </w:t>
      </w:r>
      <w:r>
        <w:rPr>
          <w:rFonts w:ascii="TH SarabunIT๙" w:hAnsi="TH SarabunIT๙" w:cs="TH SarabunIT๙"/>
          <w:spacing w:val="-2"/>
          <w:sz w:val="32"/>
          <w:szCs w:val="32"/>
          <w:cs/>
        </w:rPr>
        <w:t>(</w:t>
      </w:r>
      <w:r>
        <w:rPr>
          <w:rFonts w:ascii="TH SarabunIT๙" w:hAnsi="TH SarabunIT๙" w:cs="TH SarabunIT๙"/>
          <w:spacing w:val="-2"/>
          <w:sz w:val="32"/>
          <w:szCs w:val="32"/>
        </w:rPr>
        <w:t xml:space="preserve">Process) </w:t>
      </w:r>
      <w:r>
        <w:rPr>
          <w:rFonts w:ascii="TH SarabunIT๙" w:hAnsi="TH SarabunIT๙" w:cs="TH SarabunIT๙"/>
          <w:spacing w:val="-2"/>
          <w:sz w:val="32"/>
          <w:szCs w:val="32"/>
          <w:cs/>
          <w:lang w:val="th-TH" w:bidi="th-TH"/>
        </w:rPr>
        <w:t xml:space="preserve">ผลการดำเนินงาน </w:t>
      </w:r>
      <w:r>
        <w:rPr>
          <w:rFonts w:ascii="TH SarabunIT๙" w:hAnsi="TH SarabunIT๙" w:cs="TH SarabunIT๙"/>
          <w:spacing w:val="-2"/>
          <w:sz w:val="32"/>
          <w:szCs w:val="32"/>
          <w:cs/>
        </w:rPr>
        <w:t>(</w:t>
      </w:r>
      <w:r>
        <w:rPr>
          <w:rFonts w:ascii="TH SarabunIT๙" w:hAnsi="TH SarabunIT๙" w:cs="TH SarabunIT๙"/>
          <w:spacing w:val="-2"/>
          <w:sz w:val="32"/>
          <w:szCs w:val="32"/>
        </w:rPr>
        <w:t xml:space="preserve">Product) </w:t>
      </w:r>
      <w:r>
        <w:rPr>
          <w:rFonts w:ascii="TH SarabunIT๙" w:hAnsi="TH SarabunIT๙" w:cs="TH SarabunIT๙"/>
          <w:spacing w:val="-2"/>
          <w:sz w:val="32"/>
          <w:szCs w:val="32"/>
          <w:cs/>
          <w:lang w:val="th-TH" w:bidi="th-TH"/>
        </w:rPr>
        <w:t xml:space="preserve">และผลกระทบที่เกิดขึ้น </w:t>
      </w:r>
      <w:r>
        <w:rPr>
          <w:rFonts w:ascii="TH SarabunIT๙" w:hAnsi="TH SarabunIT๙" w:cs="TH SarabunIT๙"/>
          <w:spacing w:val="-2"/>
          <w:sz w:val="32"/>
          <w:szCs w:val="32"/>
          <w:cs/>
        </w:rPr>
        <w:t>(</w:t>
      </w:r>
      <w:r>
        <w:rPr>
          <w:rFonts w:ascii="TH SarabunIT๙" w:hAnsi="TH SarabunIT๙" w:cs="TH SarabunIT๙"/>
          <w:spacing w:val="-2"/>
          <w:sz w:val="32"/>
          <w:szCs w:val="32"/>
        </w:rPr>
        <w:t xml:space="preserve">Impact) </w:t>
      </w:r>
    </w:p>
    <w:p>
      <w:pPr>
        <w:tabs>
          <w:tab w:val="left" w:pos="0"/>
        </w:tabs>
        <w:rPr>
          <w:rFonts w:ascii="TH SarabunIT๙" w:hAnsi="TH SarabunIT๙" w:cs="TH SarabunIT๙"/>
          <w:spacing w:val="-2"/>
          <w:sz w:val="32"/>
          <w:szCs w:val="32"/>
        </w:rPr>
      </w:pPr>
      <w:r>
        <w:rPr>
          <w:rFonts w:ascii="TH SarabunIT๙" w:hAnsi="TH SarabunIT๙" w:cs="TH SarabunIT๙"/>
          <w:spacing w:val="-2"/>
          <w:sz w:val="32"/>
          <w:szCs w:val="32"/>
          <w:cs/>
        </w:rPr>
        <w:tab/>
      </w:r>
      <w:r>
        <w:rPr>
          <w:rFonts w:ascii="TH SarabunIT๙" w:hAnsi="TH SarabunIT๙" w:cs="TH SarabunIT๙"/>
          <w:spacing w:val="-2"/>
          <w:sz w:val="32"/>
          <w:szCs w:val="32"/>
          <w:cs/>
          <w:lang w:val="th-TH" w:bidi="th-TH"/>
        </w:rPr>
        <w:t xml:space="preserve">นำเสนอเป็นแผนภาพกรอบแนวคิดในการดำเนินงาน </w:t>
      </w:r>
      <w:r>
        <w:rPr>
          <w:rFonts w:ascii="TH SarabunIT๙" w:hAnsi="TH SarabunIT๙" w:cs="TH SarabunIT๙"/>
          <w:spacing w:val="-2"/>
          <w:sz w:val="32"/>
          <w:szCs w:val="32"/>
        </w:rPr>
        <w:t xml:space="preserve">“SPDE” </w:t>
      </w:r>
      <w:r>
        <w:rPr>
          <w:rFonts w:ascii="TH SarabunIT๙" w:hAnsi="TH SarabunIT๙" w:cs="TH SarabunIT๙"/>
          <w:spacing w:val="-2"/>
          <w:sz w:val="32"/>
          <w:szCs w:val="32"/>
          <w:cs/>
          <w:lang w:val="th-TH" w:bidi="th-TH"/>
        </w:rPr>
        <w:t>ได้ดังนี้</w:t>
      </w:r>
    </w:p>
    <w:p>
      <w:pPr>
        <w:tabs>
          <w:tab w:val="left" w:pos="0"/>
        </w:tabs>
        <w:rPr>
          <w:rFonts w:ascii="TH SarabunPSK" w:hAnsi="TH SarabunPSK" w:cs="TH SarabunPSK"/>
          <w:b/>
          <w:bCs/>
          <w:sz w:val="30"/>
          <w:szCs w:val="30"/>
        </w:rPr>
        <w:sectPr>
          <w:footerReference r:id="rId15" w:type="default"/>
          <w:pgSz w:w="11906" w:h="16838"/>
          <w:pgMar w:top="850" w:right="1134" w:bottom="850" w:left="1701" w:header="709" w:footer="709" w:gutter="0"/>
          <w:pgBorders>
            <w:top w:val="none" w:sz="0" w:space="0"/>
            <w:left w:val="none" w:sz="0" w:space="0"/>
            <w:bottom w:val="none" w:sz="0" w:space="0"/>
            <w:right w:val="none" w:sz="0" w:space="0"/>
          </w:pgBorders>
          <w:pgNumType w:fmt="thaiNumbers" w:start="2"/>
          <w:cols w:space="708" w:num="1"/>
          <w:docGrid w:linePitch="408" w:charSpace="0"/>
        </w:sectPr>
      </w:pPr>
    </w:p>
    <w:p>
      <w:pPr>
        <w:tabs>
          <w:tab w:val="left" w:pos="0"/>
        </w:tabs>
        <w:jc w:val="center"/>
        <w:rPr>
          <w:rFonts w:ascii="TH SarabunIT๙" w:hAnsi="TH SarabunIT๙" w:cs="TH SarabunIT๙"/>
          <w:b/>
          <w:bCs/>
          <w:spacing w:val="-2"/>
          <w:sz w:val="32"/>
          <w:szCs w:val="32"/>
          <w:cs/>
        </w:rPr>
      </w:pPr>
      <w:r>
        <w:rPr>
          <w:rFonts w:ascii="TH SarabunIT๙" w:hAnsi="TH SarabunIT๙" w:cs="TH SarabunIT๙"/>
          <w:b/>
          <w:bCs/>
          <w:spacing w:val="-2"/>
          <w:sz w:val="32"/>
          <w:szCs w:val="32"/>
          <w:cs/>
          <w:lang w:val="th-TH" w:bidi="th-TH"/>
        </w:rPr>
        <w:t>กรอบแนวคิดการดำเนินงานสร้างเสริมความเข้าใจและเจตคติต่องานพลังงาน</w:t>
      </w:r>
    </w:p>
    <w:p>
      <w:pPr>
        <w:tabs>
          <w:tab w:val="left" w:pos="0"/>
        </w:tabs>
        <w:jc w:val="center"/>
        <w:rPr>
          <w:rFonts w:ascii="TH SarabunPSK" w:hAnsi="TH SarabunPSK" w:cs="TH SarabunPSK"/>
          <w:b/>
          <w:bCs/>
          <w:sz w:val="30"/>
          <w:szCs w:val="30"/>
        </w:rPr>
      </w:pPr>
      <w:r>
        <w:rPr>
          <w:rFonts w:ascii="TH SarabunPSK" w:hAnsi="TH SarabunPSK" w:cs="TH SarabunPSK"/>
          <w:b/>
          <w:bCs/>
          <w:sz w:val="30"/>
          <w:szCs w:val="30"/>
        </w:rPr>
        <mc:AlternateContent>
          <mc:Choice Requires="wps">
            <w:drawing>
              <wp:anchor distT="0" distB="0" distL="114300" distR="114300" simplePos="0" relativeHeight="251659264" behindDoc="0" locked="0" layoutInCell="1" allowOverlap="1">
                <wp:simplePos x="0" y="0"/>
                <wp:positionH relativeFrom="column">
                  <wp:posOffset>765810</wp:posOffset>
                </wp:positionH>
                <wp:positionV relativeFrom="paragraph">
                  <wp:posOffset>13970</wp:posOffset>
                </wp:positionV>
                <wp:extent cx="7715250" cy="361315"/>
                <wp:effectExtent l="4445" t="4445" r="14605" b="15240"/>
                <wp:wrapNone/>
                <wp:docPr id="1" name="Text Box 1"/>
                <wp:cNvGraphicFramePr/>
                <a:graphic xmlns:a="http://schemas.openxmlformats.org/drawingml/2006/main">
                  <a:graphicData uri="http://schemas.microsoft.com/office/word/2010/wordprocessingShape">
                    <wps:wsp>
                      <wps:cNvSpPr txBox="1"/>
                      <wps:spPr>
                        <a:xfrm>
                          <a:off x="0" y="0"/>
                          <a:ext cx="7715250" cy="3613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jc w:val="center"/>
                              <w:rPr>
                                <w:rFonts w:ascii="TH SarabunIT๙" w:hAnsi="TH SarabunIT๙" w:cs="TH SarabunIT๙"/>
                                <w:spacing w:val="-2"/>
                                <w:sz w:val="32"/>
                                <w:szCs w:val="32"/>
                              </w:rPr>
                            </w:pPr>
                            <w:r>
                              <w:rPr>
                                <w:rFonts w:ascii="TH SarabunIT๙" w:hAnsi="TH SarabunIT๙" w:cs="TH SarabunIT๙"/>
                                <w:b/>
                                <w:bCs/>
                                <w:spacing w:val="-2"/>
                                <w:sz w:val="32"/>
                                <w:szCs w:val="32"/>
                                <w:cs/>
                                <w:lang w:val="th-TH" w:bidi="th-TH"/>
                              </w:rPr>
                              <w:t xml:space="preserve">เป้าประสงค์ </w:t>
                            </w:r>
                            <w:r>
                              <w:rPr>
                                <w:rFonts w:ascii="TH SarabunIT๙" w:hAnsi="TH SarabunIT๙" w:cs="TH SarabunIT๙"/>
                                <w:b/>
                                <w:bCs/>
                                <w:spacing w:val="-2"/>
                                <w:sz w:val="32"/>
                                <w:szCs w:val="32"/>
                              </w:rPr>
                              <w:t>:</w:t>
                            </w:r>
                            <w:r>
                              <w:rPr>
                                <w:rFonts w:hint="cs" w:ascii="TH SarabunIT๙" w:hAnsi="TH SarabunIT๙" w:cs="TH SarabunIT๙"/>
                                <w:b/>
                                <w:bCs/>
                                <w:spacing w:val="-2"/>
                                <w:sz w:val="32"/>
                                <w:szCs w:val="32"/>
                                <w:cs/>
                              </w:rPr>
                              <w:t xml:space="preserve"> </w:t>
                            </w:r>
                            <w:r>
                              <w:rPr>
                                <w:rFonts w:ascii="TH SarabunIT๙" w:hAnsi="TH SarabunIT๙" w:cs="TH SarabunIT๙"/>
                                <w:spacing w:val="-2"/>
                                <w:sz w:val="32"/>
                                <w:szCs w:val="32"/>
                                <w:cs/>
                                <w:lang w:val="th-TH" w:bidi="th-TH"/>
                              </w:rPr>
                              <w:t>ชุมชนพื้นที่เสี่ยงมีความเข้าใจและพัฒนาการสื่อสารด้านพลังงานเพื่อเจตคติที่ดีต่องานพลังงาน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0.3pt;margin-top:1.1pt;height:28.45pt;width:607.5pt;z-index:251659264;mso-width-relative:page;mso-height-relative:page;" fillcolor="#FFFFFF [3201]" filled="t" stroked="t" coordsize="21600,21600" o:gfxdata="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vpIt51QAAAAkBAAAPAAAAAAAAAAEA&#10;IAAAACIAAABkcnMvZG93bnJldi54bWxQSwECFAAUAAAACACHTuJAWwFFX0sCAADEBAAADgAAAAAA&#10;AAABACAAAAAkAQAAZHJzL2Uyb0RvYy54bWxQSwUGAAAAAAYABgBZAQAA4QUAAAAA&#10;">
                <v:fill on="t" focussize="0,0"/>
                <v:stroke weight="0.5pt" color="#000000 [3204]" joinstyle="round"/>
                <v:imagedata o:title=""/>
                <o:lock v:ext="edit" aspectratio="f"/>
                <v:textbox>
                  <w:txbxContent>
                    <w:p>
                      <w:pPr>
                        <w:jc w:val="center"/>
                        <w:rPr>
                          <w:rFonts w:ascii="TH SarabunIT๙" w:hAnsi="TH SarabunIT๙" w:cs="TH SarabunIT๙"/>
                          <w:spacing w:val="-2"/>
                          <w:sz w:val="32"/>
                          <w:szCs w:val="32"/>
                        </w:rPr>
                      </w:pPr>
                      <w:r>
                        <w:rPr>
                          <w:rFonts w:ascii="TH SarabunIT๙" w:hAnsi="TH SarabunIT๙" w:cs="TH SarabunIT๙"/>
                          <w:b/>
                          <w:bCs/>
                          <w:spacing w:val="-2"/>
                          <w:sz w:val="32"/>
                          <w:szCs w:val="32"/>
                          <w:cs/>
                          <w:lang w:val="th-TH" w:bidi="th-TH"/>
                        </w:rPr>
                        <w:t xml:space="preserve">เป้าประสงค์ </w:t>
                      </w:r>
                      <w:r>
                        <w:rPr>
                          <w:rFonts w:ascii="TH SarabunIT๙" w:hAnsi="TH SarabunIT๙" w:cs="TH SarabunIT๙"/>
                          <w:b/>
                          <w:bCs/>
                          <w:spacing w:val="-2"/>
                          <w:sz w:val="32"/>
                          <w:szCs w:val="32"/>
                        </w:rPr>
                        <w:t>:</w:t>
                      </w:r>
                      <w:r>
                        <w:rPr>
                          <w:rFonts w:hint="cs" w:ascii="TH SarabunIT๙" w:hAnsi="TH SarabunIT๙" w:cs="TH SarabunIT๙"/>
                          <w:b/>
                          <w:bCs/>
                          <w:spacing w:val="-2"/>
                          <w:sz w:val="32"/>
                          <w:szCs w:val="32"/>
                          <w:cs/>
                        </w:rPr>
                        <w:t xml:space="preserve"> </w:t>
                      </w:r>
                      <w:r>
                        <w:rPr>
                          <w:rFonts w:ascii="TH SarabunIT๙" w:hAnsi="TH SarabunIT๙" w:cs="TH SarabunIT๙"/>
                          <w:spacing w:val="-2"/>
                          <w:sz w:val="32"/>
                          <w:szCs w:val="32"/>
                          <w:cs/>
                          <w:lang w:val="th-TH" w:bidi="th-TH"/>
                        </w:rPr>
                        <w:t>ชุมชนพื้นที่เสี่ยงมีความเข้าใจและพัฒนาการสื่อสารด้านพลังงานเพื่อเจตคติที่ดีต่องานพลังงาน</w:t>
                      </w:r>
                    </w:p>
                  </w:txbxContent>
                </v:textbox>
              </v:shape>
            </w:pict>
          </mc:Fallback>
        </mc:AlternateContent>
      </w:r>
    </w:p>
    <w:p>
      <w:pPr>
        <w:tabs>
          <w:tab w:val="left" w:pos="0"/>
        </w:tabs>
        <w:rPr>
          <w:rFonts w:ascii="TH SarabunPSK" w:hAnsi="TH SarabunPSK" w:cs="TH SarabunPSK"/>
          <w:b/>
          <w:bCs/>
          <w:sz w:val="30"/>
          <w:szCs w:val="30"/>
        </w:rPr>
      </w:pPr>
      <w:r>
        <w:rPr>
          <w:rFonts w:ascii="TH SarabunPSK" w:hAnsi="TH SarabunPSK" w:cs="TH SarabunPSK"/>
          <w:b/>
          <w:bCs/>
          <w:sz w:val="30"/>
          <w:szCs w:val="30"/>
        </w:rPr>
        <mc:AlternateContent>
          <mc:Choice Requires="wps">
            <w:drawing>
              <wp:anchor distT="0" distB="0" distL="114300" distR="114300" simplePos="0" relativeHeight="251665408" behindDoc="0" locked="0" layoutInCell="1" allowOverlap="1">
                <wp:simplePos x="0" y="0"/>
                <wp:positionH relativeFrom="column">
                  <wp:posOffset>2857500</wp:posOffset>
                </wp:positionH>
                <wp:positionV relativeFrom="paragraph">
                  <wp:posOffset>405765</wp:posOffset>
                </wp:positionV>
                <wp:extent cx="1638935" cy="2305050"/>
                <wp:effectExtent l="4445" t="4445" r="13970" b="14605"/>
                <wp:wrapNone/>
                <wp:docPr id="10" name="Text Box 10"/>
                <wp:cNvGraphicFramePr/>
                <a:graphic xmlns:a="http://schemas.openxmlformats.org/drawingml/2006/main">
                  <a:graphicData uri="http://schemas.microsoft.com/office/word/2010/wordprocessingShape">
                    <wps:wsp>
                      <wps:cNvSpPr txBox="1"/>
                      <wps:spPr>
                        <a:xfrm>
                          <a:off x="0" y="0"/>
                          <a:ext cx="1638935" cy="2305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snapToGrid/>
                              <w:spacing w:after="0"/>
                              <w:jc w:val="both"/>
                              <w:textAlignment w:val="auto"/>
                              <w:rPr>
                                <w:rFonts w:ascii="TH SarabunIT๙" w:hAnsi="TH SarabunIT๙" w:cs="TH SarabunIT๙"/>
                                <w:spacing w:val="-2"/>
                                <w:sz w:val="32"/>
                                <w:szCs w:val="32"/>
                              </w:rPr>
                            </w:pPr>
                            <w:r>
                              <w:rPr>
                                <w:rFonts w:ascii="TH SarabunIT๙" w:hAnsi="TH SarabunIT๙" w:cs="TH SarabunIT๙"/>
                                <w:spacing w:val="-2"/>
                                <w:sz w:val="32"/>
                                <w:szCs w:val="32"/>
                                <w:cs/>
                                <w:lang w:val="th-TH" w:bidi="th-TH"/>
                              </w:rPr>
                              <w:t>การสังเคราะห์แผน</w:t>
                            </w:r>
                            <w:r>
                              <w:rPr>
                                <w:rFonts w:ascii="TH SarabunIT๙" w:hAnsi="TH SarabunIT๙" w:cs="TH SarabunIT๙"/>
                                <w:spacing w:val="-2"/>
                                <w:sz w:val="32"/>
                                <w:szCs w:val="32"/>
                                <w:cs/>
                              </w:rPr>
                              <w:t>-</w:t>
                            </w:r>
                            <w:r>
                              <w:rPr>
                                <w:rFonts w:ascii="TH SarabunIT๙" w:hAnsi="TH SarabunIT๙" w:cs="TH SarabunIT๙"/>
                                <w:spacing w:val="-2"/>
                                <w:sz w:val="32"/>
                                <w:szCs w:val="32"/>
                                <w:cs/>
                                <w:lang w:val="th-TH" w:bidi="th-TH"/>
                              </w:rPr>
                              <w:t>รูปแบบ</w:t>
                            </w:r>
                          </w:p>
                          <w:p>
                            <w:pPr>
                              <w:keepNext w:val="0"/>
                              <w:keepLines w:val="0"/>
                              <w:pageBreakBefore w:val="0"/>
                              <w:widowControl/>
                              <w:kinsoku/>
                              <w:wordWrap/>
                              <w:overflowPunct/>
                              <w:topLinePunct w:val="0"/>
                              <w:autoSpaceDE/>
                              <w:autoSpaceDN/>
                              <w:bidi w:val="0"/>
                              <w:adjustRightInd/>
                              <w:snapToGrid/>
                              <w:spacing w:after="0"/>
                              <w:jc w:val="both"/>
                              <w:textAlignment w:val="auto"/>
                              <w:rPr>
                                <w:rFonts w:ascii="TH SarabunIT๙" w:hAnsi="TH SarabunIT๙" w:cs="TH SarabunIT๙"/>
                                <w:spacing w:val="-2"/>
                                <w:sz w:val="32"/>
                                <w:szCs w:val="32"/>
                              </w:rPr>
                            </w:pPr>
                            <w:r>
                              <w:rPr>
                                <w:rFonts w:ascii="TH SarabunIT๙" w:hAnsi="TH SarabunIT๙" w:cs="TH SarabunIT๙"/>
                                <w:spacing w:val="-2"/>
                                <w:sz w:val="32"/>
                                <w:szCs w:val="32"/>
                              </w:rPr>
                              <w:sym w:font="Wingdings" w:char="F06C"/>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กลุ่มเป้าหมาย</w:t>
                            </w:r>
                          </w:p>
                          <w:p>
                            <w:pPr>
                              <w:keepNext w:val="0"/>
                              <w:keepLines w:val="0"/>
                              <w:pageBreakBefore w:val="0"/>
                              <w:widowControl/>
                              <w:kinsoku/>
                              <w:wordWrap/>
                              <w:overflowPunct/>
                              <w:topLinePunct w:val="0"/>
                              <w:autoSpaceDE/>
                              <w:autoSpaceDN/>
                              <w:bidi w:val="0"/>
                              <w:adjustRightInd/>
                              <w:snapToGrid/>
                              <w:spacing w:after="0"/>
                              <w:jc w:val="left"/>
                              <w:textAlignment w:val="auto"/>
                              <w:rPr>
                                <w:rFonts w:ascii="TH SarabunIT๙" w:hAnsi="TH SarabunIT๙" w:cs="TH SarabunIT๙"/>
                                <w:spacing w:val="-2"/>
                                <w:sz w:val="32"/>
                                <w:szCs w:val="32"/>
                                <w:cs/>
                              </w:rPr>
                            </w:pPr>
                            <w:r>
                              <w:rPr>
                                <w:rFonts w:ascii="TH SarabunIT๙" w:hAnsi="TH SarabunIT๙" w:cs="TH SarabunIT๙"/>
                                <w:spacing w:val="-2"/>
                                <w:sz w:val="32"/>
                                <w:szCs w:val="32"/>
                              </w:rPr>
                              <w:sym w:font="Wingdings" w:char="F06C"/>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ปัจจัยดำเนินงาน</w:t>
                            </w:r>
                          </w:p>
                          <w:p>
                            <w:pPr>
                              <w:keepNext w:val="0"/>
                              <w:keepLines w:val="0"/>
                              <w:pageBreakBefore w:val="0"/>
                              <w:widowControl/>
                              <w:kinsoku/>
                              <w:wordWrap/>
                              <w:overflowPunct/>
                              <w:topLinePunct w:val="0"/>
                              <w:autoSpaceDE/>
                              <w:autoSpaceDN/>
                              <w:bidi w:val="0"/>
                              <w:adjustRightInd/>
                              <w:snapToGrid/>
                              <w:spacing w:after="0"/>
                              <w:jc w:val="left"/>
                              <w:textAlignment w:val="auto"/>
                              <w:rPr>
                                <w:rFonts w:ascii="TH SarabunIT๙" w:hAnsi="TH SarabunIT๙" w:cs="TH SarabunIT๙"/>
                                <w:spacing w:val="-2"/>
                                <w:sz w:val="32"/>
                                <w:szCs w:val="32"/>
                              </w:rPr>
                            </w:pPr>
                            <w:r>
                              <w:rPr>
                                <w:rFonts w:ascii="TH SarabunIT๙" w:hAnsi="TH SarabunIT๙" w:cs="TH SarabunIT๙"/>
                                <w:spacing w:val="-2"/>
                                <w:sz w:val="32"/>
                                <w:szCs w:val="32"/>
                              </w:rPr>
                              <w:sym w:font="Wingdings" w:char="F06C"/>
                            </w:r>
                            <w:r>
                              <w:rPr>
                                <w:rFonts w:ascii="TH SarabunIT๙" w:hAnsi="TH SarabunIT๙" w:cs="TH SarabunIT๙"/>
                                <w:spacing w:val="-2"/>
                                <w:sz w:val="32"/>
                                <w:szCs w:val="32"/>
                              </w:rPr>
                              <w:t xml:space="preserve"> </w:t>
                            </w:r>
                            <w:r>
                              <w:rPr>
                                <w:rFonts w:ascii="TH SarabunIT๙" w:hAnsi="TH SarabunIT๙" w:cs="TH SarabunIT๙"/>
                                <w:spacing w:val="-2"/>
                                <w:sz w:val="32"/>
                                <w:szCs w:val="32"/>
                                <w:cs/>
                                <w:lang w:val="th-TH" w:bidi="th-TH"/>
                              </w:rPr>
                              <w:t>โครงการ</w:t>
                            </w:r>
                            <w:r>
                              <w:rPr>
                                <w:rFonts w:ascii="TH SarabunIT๙" w:hAnsi="TH SarabunIT๙" w:cs="TH SarabunIT๙"/>
                                <w:spacing w:val="-2"/>
                                <w:sz w:val="32"/>
                                <w:szCs w:val="32"/>
                                <w:cs/>
                              </w:rPr>
                              <w:t>/</w:t>
                            </w:r>
                            <w:r>
                              <w:rPr>
                                <w:rFonts w:ascii="TH SarabunIT๙" w:hAnsi="TH SarabunIT๙" w:cs="TH SarabunIT๙"/>
                                <w:spacing w:val="-2"/>
                                <w:sz w:val="32"/>
                                <w:szCs w:val="32"/>
                                <w:cs/>
                                <w:lang w:val="th-TH" w:bidi="th-TH"/>
                              </w:rPr>
                              <w:t>กิจกรรม</w:t>
                            </w:r>
                          </w:p>
                          <w:p>
                            <w:pPr>
                              <w:keepNext w:val="0"/>
                              <w:keepLines w:val="0"/>
                              <w:pageBreakBefore w:val="0"/>
                              <w:widowControl/>
                              <w:kinsoku/>
                              <w:wordWrap/>
                              <w:overflowPunct/>
                              <w:topLinePunct w:val="0"/>
                              <w:autoSpaceDE/>
                              <w:autoSpaceDN/>
                              <w:bidi w:val="0"/>
                              <w:adjustRightInd/>
                              <w:snapToGrid/>
                              <w:spacing w:after="0"/>
                              <w:jc w:val="left"/>
                              <w:textAlignment w:val="auto"/>
                              <w:rPr>
                                <w:rFonts w:ascii="TH SarabunIT๙" w:hAnsi="TH SarabunIT๙" w:cs="TH SarabunIT๙"/>
                                <w:spacing w:val="-2"/>
                                <w:sz w:val="32"/>
                                <w:szCs w:val="32"/>
                              </w:rPr>
                            </w:pPr>
                            <w:r>
                              <w:rPr>
                                <w:rFonts w:ascii="TH SarabunIT๙" w:hAnsi="TH SarabunIT๙" w:cs="TH SarabunIT๙"/>
                                <w:spacing w:val="-2"/>
                                <w:sz w:val="32"/>
                                <w:szCs w:val="32"/>
                              </w:rPr>
                              <w:sym w:font="Wingdings" w:char="F06C"/>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กรอบเวลา</w:t>
                            </w:r>
                          </w:p>
                          <w:p>
                            <w:pPr>
                              <w:keepNext w:val="0"/>
                              <w:keepLines w:val="0"/>
                              <w:pageBreakBefore w:val="0"/>
                              <w:widowControl/>
                              <w:kinsoku/>
                              <w:wordWrap/>
                              <w:overflowPunct/>
                              <w:topLinePunct w:val="0"/>
                              <w:autoSpaceDE/>
                              <w:autoSpaceDN/>
                              <w:bidi w:val="0"/>
                              <w:adjustRightInd/>
                              <w:snapToGrid/>
                              <w:spacing w:after="0"/>
                              <w:jc w:val="center"/>
                              <w:textAlignment w:val="auto"/>
                              <w:rPr>
                                <w:sz w:val="30"/>
                                <w:szCs w:val="30"/>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5pt;margin-top:31.95pt;height:181.5pt;width:129.05pt;z-index:251665408;mso-width-relative:page;mso-height-relative:page;" fillcolor="#FFFFFF [3201]" filled="t" stroked="t" coordsize="21600,21600" o:gfxdata="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HPIjMLXAAAACgEAAA8AAAAAAAAA&#10;AQAgAAAAIgAAAGRycy9kb3ducmV2LnhtbFBLAQIUABQAAAAIAIdO4kAoGtBySwIAAMcEAAAOAAAA&#10;AAAAAAEAIAAAACYBAABkcnMvZTJvRG9jLnhtbFBLBQYAAAAABgAGAFkBAADjBQAAAAA=&#10;">
                <v:fill on="t" focussize="0,0"/>
                <v:stroke weight="0.5pt" color="#000000 [3204]" joinstyle="round"/>
                <v:imagedata o:title=""/>
                <o:lock v:ext="edit" aspectratio="f"/>
                <v:textbox>
                  <w:txbxContent>
                    <w:p>
                      <w:pPr>
                        <w:keepNext w:val="0"/>
                        <w:keepLines w:val="0"/>
                        <w:pageBreakBefore w:val="0"/>
                        <w:widowControl/>
                        <w:kinsoku/>
                        <w:wordWrap/>
                        <w:overflowPunct/>
                        <w:topLinePunct w:val="0"/>
                        <w:autoSpaceDE/>
                        <w:autoSpaceDN/>
                        <w:bidi w:val="0"/>
                        <w:adjustRightInd/>
                        <w:snapToGrid/>
                        <w:spacing w:after="0"/>
                        <w:jc w:val="both"/>
                        <w:textAlignment w:val="auto"/>
                        <w:rPr>
                          <w:rFonts w:ascii="TH SarabunIT๙" w:hAnsi="TH SarabunIT๙" w:cs="TH SarabunIT๙"/>
                          <w:spacing w:val="-2"/>
                          <w:sz w:val="32"/>
                          <w:szCs w:val="32"/>
                        </w:rPr>
                      </w:pPr>
                      <w:r>
                        <w:rPr>
                          <w:rFonts w:ascii="TH SarabunIT๙" w:hAnsi="TH SarabunIT๙" w:cs="TH SarabunIT๙"/>
                          <w:spacing w:val="-2"/>
                          <w:sz w:val="32"/>
                          <w:szCs w:val="32"/>
                          <w:cs/>
                          <w:lang w:val="th-TH" w:bidi="th-TH"/>
                        </w:rPr>
                        <w:t>การสังเคราะห์แผน</w:t>
                      </w:r>
                      <w:r>
                        <w:rPr>
                          <w:rFonts w:ascii="TH SarabunIT๙" w:hAnsi="TH SarabunIT๙" w:cs="TH SarabunIT๙"/>
                          <w:spacing w:val="-2"/>
                          <w:sz w:val="32"/>
                          <w:szCs w:val="32"/>
                          <w:cs/>
                        </w:rPr>
                        <w:t>-</w:t>
                      </w:r>
                      <w:r>
                        <w:rPr>
                          <w:rFonts w:ascii="TH SarabunIT๙" w:hAnsi="TH SarabunIT๙" w:cs="TH SarabunIT๙"/>
                          <w:spacing w:val="-2"/>
                          <w:sz w:val="32"/>
                          <w:szCs w:val="32"/>
                          <w:cs/>
                          <w:lang w:val="th-TH" w:bidi="th-TH"/>
                        </w:rPr>
                        <w:t>รูปแบบ</w:t>
                      </w:r>
                    </w:p>
                    <w:p>
                      <w:pPr>
                        <w:keepNext w:val="0"/>
                        <w:keepLines w:val="0"/>
                        <w:pageBreakBefore w:val="0"/>
                        <w:widowControl/>
                        <w:kinsoku/>
                        <w:wordWrap/>
                        <w:overflowPunct/>
                        <w:topLinePunct w:val="0"/>
                        <w:autoSpaceDE/>
                        <w:autoSpaceDN/>
                        <w:bidi w:val="0"/>
                        <w:adjustRightInd/>
                        <w:snapToGrid/>
                        <w:spacing w:after="0"/>
                        <w:jc w:val="both"/>
                        <w:textAlignment w:val="auto"/>
                        <w:rPr>
                          <w:rFonts w:ascii="TH SarabunIT๙" w:hAnsi="TH SarabunIT๙" w:cs="TH SarabunIT๙"/>
                          <w:spacing w:val="-2"/>
                          <w:sz w:val="32"/>
                          <w:szCs w:val="32"/>
                        </w:rPr>
                      </w:pPr>
                      <w:r>
                        <w:rPr>
                          <w:rFonts w:ascii="TH SarabunIT๙" w:hAnsi="TH SarabunIT๙" w:cs="TH SarabunIT๙"/>
                          <w:spacing w:val="-2"/>
                          <w:sz w:val="32"/>
                          <w:szCs w:val="32"/>
                        </w:rPr>
                        <w:sym w:font="Wingdings" w:char="F06C"/>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กลุ่มเป้าหมาย</w:t>
                      </w:r>
                    </w:p>
                    <w:p>
                      <w:pPr>
                        <w:keepNext w:val="0"/>
                        <w:keepLines w:val="0"/>
                        <w:pageBreakBefore w:val="0"/>
                        <w:widowControl/>
                        <w:kinsoku/>
                        <w:wordWrap/>
                        <w:overflowPunct/>
                        <w:topLinePunct w:val="0"/>
                        <w:autoSpaceDE/>
                        <w:autoSpaceDN/>
                        <w:bidi w:val="0"/>
                        <w:adjustRightInd/>
                        <w:snapToGrid/>
                        <w:spacing w:after="0"/>
                        <w:jc w:val="left"/>
                        <w:textAlignment w:val="auto"/>
                        <w:rPr>
                          <w:rFonts w:ascii="TH SarabunIT๙" w:hAnsi="TH SarabunIT๙" w:cs="TH SarabunIT๙"/>
                          <w:spacing w:val="-2"/>
                          <w:sz w:val="32"/>
                          <w:szCs w:val="32"/>
                          <w:cs/>
                        </w:rPr>
                      </w:pPr>
                      <w:r>
                        <w:rPr>
                          <w:rFonts w:ascii="TH SarabunIT๙" w:hAnsi="TH SarabunIT๙" w:cs="TH SarabunIT๙"/>
                          <w:spacing w:val="-2"/>
                          <w:sz w:val="32"/>
                          <w:szCs w:val="32"/>
                        </w:rPr>
                        <w:sym w:font="Wingdings" w:char="F06C"/>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ปัจจัยดำเนินงาน</w:t>
                      </w:r>
                    </w:p>
                    <w:p>
                      <w:pPr>
                        <w:keepNext w:val="0"/>
                        <w:keepLines w:val="0"/>
                        <w:pageBreakBefore w:val="0"/>
                        <w:widowControl/>
                        <w:kinsoku/>
                        <w:wordWrap/>
                        <w:overflowPunct/>
                        <w:topLinePunct w:val="0"/>
                        <w:autoSpaceDE/>
                        <w:autoSpaceDN/>
                        <w:bidi w:val="0"/>
                        <w:adjustRightInd/>
                        <w:snapToGrid/>
                        <w:spacing w:after="0"/>
                        <w:jc w:val="left"/>
                        <w:textAlignment w:val="auto"/>
                        <w:rPr>
                          <w:rFonts w:ascii="TH SarabunIT๙" w:hAnsi="TH SarabunIT๙" w:cs="TH SarabunIT๙"/>
                          <w:spacing w:val="-2"/>
                          <w:sz w:val="32"/>
                          <w:szCs w:val="32"/>
                        </w:rPr>
                      </w:pPr>
                      <w:r>
                        <w:rPr>
                          <w:rFonts w:ascii="TH SarabunIT๙" w:hAnsi="TH SarabunIT๙" w:cs="TH SarabunIT๙"/>
                          <w:spacing w:val="-2"/>
                          <w:sz w:val="32"/>
                          <w:szCs w:val="32"/>
                        </w:rPr>
                        <w:sym w:font="Wingdings" w:char="F06C"/>
                      </w:r>
                      <w:r>
                        <w:rPr>
                          <w:rFonts w:ascii="TH SarabunIT๙" w:hAnsi="TH SarabunIT๙" w:cs="TH SarabunIT๙"/>
                          <w:spacing w:val="-2"/>
                          <w:sz w:val="32"/>
                          <w:szCs w:val="32"/>
                        </w:rPr>
                        <w:t xml:space="preserve"> </w:t>
                      </w:r>
                      <w:r>
                        <w:rPr>
                          <w:rFonts w:ascii="TH SarabunIT๙" w:hAnsi="TH SarabunIT๙" w:cs="TH SarabunIT๙"/>
                          <w:spacing w:val="-2"/>
                          <w:sz w:val="32"/>
                          <w:szCs w:val="32"/>
                          <w:cs/>
                          <w:lang w:val="th-TH" w:bidi="th-TH"/>
                        </w:rPr>
                        <w:t>โครงการ</w:t>
                      </w:r>
                      <w:r>
                        <w:rPr>
                          <w:rFonts w:ascii="TH SarabunIT๙" w:hAnsi="TH SarabunIT๙" w:cs="TH SarabunIT๙"/>
                          <w:spacing w:val="-2"/>
                          <w:sz w:val="32"/>
                          <w:szCs w:val="32"/>
                          <w:cs/>
                        </w:rPr>
                        <w:t>/</w:t>
                      </w:r>
                      <w:r>
                        <w:rPr>
                          <w:rFonts w:ascii="TH SarabunIT๙" w:hAnsi="TH SarabunIT๙" w:cs="TH SarabunIT๙"/>
                          <w:spacing w:val="-2"/>
                          <w:sz w:val="32"/>
                          <w:szCs w:val="32"/>
                          <w:cs/>
                          <w:lang w:val="th-TH" w:bidi="th-TH"/>
                        </w:rPr>
                        <w:t>กิจกรรม</w:t>
                      </w:r>
                    </w:p>
                    <w:p>
                      <w:pPr>
                        <w:keepNext w:val="0"/>
                        <w:keepLines w:val="0"/>
                        <w:pageBreakBefore w:val="0"/>
                        <w:widowControl/>
                        <w:kinsoku/>
                        <w:wordWrap/>
                        <w:overflowPunct/>
                        <w:topLinePunct w:val="0"/>
                        <w:autoSpaceDE/>
                        <w:autoSpaceDN/>
                        <w:bidi w:val="0"/>
                        <w:adjustRightInd/>
                        <w:snapToGrid/>
                        <w:spacing w:after="0"/>
                        <w:jc w:val="left"/>
                        <w:textAlignment w:val="auto"/>
                        <w:rPr>
                          <w:rFonts w:ascii="TH SarabunIT๙" w:hAnsi="TH SarabunIT๙" w:cs="TH SarabunIT๙"/>
                          <w:spacing w:val="-2"/>
                          <w:sz w:val="32"/>
                          <w:szCs w:val="32"/>
                        </w:rPr>
                      </w:pPr>
                      <w:r>
                        <w:rPr>
                          <w:rFonts w:ascii="TH SarabunIT๙" w:hAnsi="TH SarabunIT๙" w:cs="TH SarabunIT๙"/>
                          <w:spacing w:val="-2"/>
                          <w:sz w:val="32"/>
                          <w:szCs w:val="32"/>
                        </w:rPr>
                        <w:sym w:font="Wingdings" w:char="F06C"/>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กรอบเวลา</w:t>
                      </w:r>
                    </w:p>
                    <w:p>
                      <w:pPr>
                        <w:keepNext w:val="0"/>
                        <w:keepLines w:val="0"/>
                        <w:pageBreakBefore w:val="0"/>
                        <w:widowControl/>
                        <w:kinsoku/>
                        <w:wordWrap/>
                        <w:overflowPunct/>
                        <w:topLinePunct w:val="0"/>
                        <w:autoSpaceDE/>
                        <w:autoSpaceDN/>
                        <w:bidi w:val="0"/>
                        <w:adjustRightInd/>
                        <w:snapToGrid/>
                        <w:spacing w:after="0"/>
                        <w:jc w:val="center"/>
                        <w:textAlignment w:val="auto"/>
                        <w:rPr>
                          <w:sz w:val="30"/>
                          <w:szCs w:val="30"/>
                        </w:rPr>
                      </w:pPr>
                    </w:p>
                  </w:txbxContent>
                </v:textbox>
              </v:shape>
            </w:pict>
          </mc:Fallback>
        </mc:AlternateContent>
      </w:r>
      <w:r>
        <w:rPr>
          <w:rFonts w:ascii="TH SarabunPSK" w:hAnsi="TH SarabunPSK" w:cs="TH SarabunPSK"/>
          <w:b/>
          <w:bCs/>
          <w:sz w:val="30"/>
          <w:szCs w:val="30"/>
        </w:rPr>
        <mc:AlternateContent>
          <mc:Choice Requires="wps">
            <w:drawing>
              <wp:anchor distT="0" distB="0" distL="114300" distR="114300" simplePos="0" relativeHeight="251661312" behindDoc="0" locked="0" layoutInCell="1" allowOverlap="1">
                <wp:simplePos x="0" y="0"/>
                <wp:positionH relativeFrom="column">
                  <wp:posOffset>2858135</wp:posOffset>
                </wp:positionH>
                <wp:positionV relativeFrom="paragraph">
                  <wp:posOffset>86995</wp:posOffset>
                </wp:positionV>
                <wp:extent cx="1639570" cy="320675"/>
                <wp:effectExtent l="4445" t="4445" r="13335" b="17780"/>
                <wp:wrapNone/>
                <wp:docPr id="6" name="Text Box 6"/>
                <wp:cNvGraphicFramePr/>
                <a:graphic xmlns:a="http://schemas.openxmlformats.org/drawingml/2006/main">
                  <a:graphicData uri="http://schemas.microsoft.com/office/word/2010/wordprocessingShape">
                    <wps:wsp>
                      <wps:cNvSpPr txBox="1"/>
                      <wps:spPr>
                        <a:xfrm>
                          <a:off x="0" y="0"/>
                          <a:ext cx="1639570" cy="320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jc w:val="center"/>
                              <w:rPr>
                                <w:rFonts w:ascii="TH SarabunIT๙" w:hAnsi="TH SarabunIT๙" w:cs="TH SarabunIT๙"/>
                                <w:b/>
                                <w:bCs/>
                                <w:spacing w:val="-2"/>
                                <w:sz w:val="32"/>
                                <w:szCs w:val="32"/>
                              </w:rPr>
                            </w:pPr>
                            <w:r>
                              <w:rPr>
                                <w:rFonts w:ascii="TH SarabunIT๙" w:hAnsi="TH SarabunIT๙" w:cs="TH SarabunIT๙"/>
                                <w:b/>
                                <w:bCs/>
                                <w:spacing w:val="-2"/>
                                <w:sz w:val="32"/>
                                <w:szCs w:val="32"/>
                                <w:cs/>
                                <w:lang w:val="th-TH" w:bidi="th-TH"/>
                              </w:rPr>
                              <w:t xml:space="preserve">การวางแผน </w:t>
                            </w:r>
                            <w:r>
                              <w:rPr>
                                <w:rFonts w:ascii="TH SarabunIT๙" w:hAnsi="TH SarabunIT๙" w:cs="TH SarabunIT๙"/>
                                <w:b/>
                                <w:bCs/>
                                <w:spacing w:val="-2"/>
                                <w:sz w:val="32"/>
                                <w:szCs w:val="32"/>
                              </w:rPr>
                              <w:t>: Plan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5.05pt;margin-top:6.85pt;height:25.25pt;width:129.1pt;z-index:251661312;mso-width-relative:page;mso-height-relative:page;" fillcolor="#FFFFFF [3201]" filled="t" stroked="t" coordsize="21600,21600" o:gfxdata="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NIdBprWAAAACQEAAA8AAAAAAAAA&#10;AQAgAAAAIgAAAGRycy9kb3ducmV2LnhtbFBLAQIUABQAAAAIAIdO4kBZGDw9TAIAAMQEAAAOAAAA&#10;AAAAAAEAIAAAACUBAABkcnMvZTJvRG9jLnhtbFBLBQYAAAAABgAGAFkBAADjBQAAAAA=&#10;">
                <v:fill on="t" focussize="0,0"/>
                <v:stroke weight="0.5pt" color="#000000 [3204]" joinstyle="round"/>
                <v:imagedata o:title=""/>
                <o:lock v:ext="edit" aspectratio="f"/>
                <v:textbox>
                  <w:txbxContent>
                    <w:p>
                      <w:pPr>
                        <w:jc w:val="center"/>
                        <w:rPr>
                          <w:rFonts w:ascii="TH SarabunIT๙" w:hAnsi="TH SarabunIT๙" w:cs="TH SarabunIT๙"/>
                          <w:b/>
                          <w:bCs/>
                          <w:spacing w:val="-2"/>
                          <w:sz w:val="32"/>
                          <w:szCs w:val="32"/>
                        </w:rPr>
                      </w:pPr>
                      <w:r>
                        <w:rPr>
                          <w:rFonts w:ascii="TH SarabunIT๙" w:hAnsi="TH SarabunIT๙" w:cs="TH SarabunIT๙"/>
                          <w:b/>
                          <w:bCs/>
                          <w:spacing w:val="-2"/>
                          <w:sz w:val="32"/>
                          <w:szCs w:val="32"/>
                          <w:cs/>
                          <w:lang w:val="th-TH" w:bidi="th-TH"/>
                        </w:rPr>
                        <w:t xml:space="preserve">การวางแผน </w:t>
                      </w:r>
                      <w:r>
                        <w:rPr>
                          <w:rFonts w:ascii="TH SarabunIT๙" w:hAnsi="TH SarabunIT๙" w:cs="TH SarabunIT๙"/>
                          <w:b/>
                          <w:bCs/>
                          <w:spacing w:val="-2"/>
                          <w:sz w:val="32"/>
                          <w:szCs w:val="32"/>
                        </w:rPr>
                        <w:t>: Plan</w:t>
                      </w:r>
                    </w:p>
                  </w:txbxContent>
                </v:textbox>
              </v:shape>
            </w:pict>
          </mc:Fallback>
        </mc:AlternateContent>
      </w:r>
      <w:r>
        <w:rPr>
          <w:rFonts w:ascii="TH SarabunPSK" w:hAnsi="TH SarabunPSK" w:cs="TH SarabunPSK"/>
          <w:b/>
          <w:bCs/>
          <w:sz w:val="30"/>
          <w:szCs w:val="30"/>
        </w:rPr>
        <mc:AlternateContent>
          <mc:Choice Requires="wps">
            <w:drawing>
              <wp:anchor distT="0" distB="0" distL="114300" distR="114300" simplePos="0" relativeHeight="251668480" behindDoc="0" locked="0" layoutInCell="1" allowOverlap="1">
                <wp:simplePos x="0" y="0"/>
                <wp:positionH relativeFrom="column">
                  <wp:posOffset>6781800</wp:posOffset>
                </wp:positionH>
                <wp:positionV relativeFrom="paragraph">
                  <wp:posOffset>407035</wp:posOffset>
                </wp:positionV>
                <wp:extent cx="1696085" cy="2305050"/>
                <wp:effectExtent l="4445" t="4445" r="13970" b="14605"/>
                <wp:wrapNone/>
                <wp:docPr id="12" name="Text Box 12"/>
                <wp:cNvGraphicFramePr/>
                <a:graphic xmlns:a="http://schemas.openxmlformats.org/drawingml/2006/main">
                  <a:graphicData uri="http://schemas.microsoft.com/office/word/2010/wordprocessingShape">
                    <wps:wsp>
                      <wps:cNvSpPr txBox="1"/>
                      <wps:spPr>
                        <a:xfrm>
                          <a:off x="0" y="0"/>
                          <a:ext cx="1696085" cy="2305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snapToGrid/>
                              <w:spacing w:after="0"/>
                              <w:jc w:val="both"/>
                              <w:textAlignment w:val="auto"/>
                              <w:rPr>
                                <w:rFonts w:ascii="TH SarabunIT๙" w:hAnsi="TH SarabunIT๙" w:cs="TH SarabunIT๙"/>
                                <w:spacing w:val="-2"/>
                                <w:sz w:val="32"/>
                                <w:szCs w:val="32"/>
                              </w:rPr>
                            </w:pPr>
                            <w:r>
                              <w:rPr>
                                <w:rFonts w:ascii="TH SarabunPSK" w:hAnsi="TH SarabunPSK" w:cs="TH SarabunPSK"/>
                                <w:sz w:val="30"/>
                                <w:szCs w:val="30"/>
                              </w:rPr>
                              <w:sym w:font="Wingdings" w:char="F06C"/>
                            </w:r>
                            <w:r>
                              <w:rPr>
                                <w:rFonts w:ascii="TH SarabunIT๙" w:hAnsi="TH SarabunIT๙" w:cs="TH SarabunIT๙"/>
                                <w:spacing w:val="-2"/>
                                <w:sz w:val="32"/>
                                <w:szCs w:val="32"/>
                                <w:cs/>
                                <w:lang w:val="th-TH" w:bidi="th-TH"/>
                              </w:rPr>
                              <w:t>ประชาชนพื้นที่เสี่ยงมีความเข้าใจและเจตคติที่ดีต่องานพลังงาน</w:t>
                            </w:r>
                          </w:p>
                          <w:p>
                            <w:pPr>
                              <w:keepNext w:val="0"/>
                              <w:keepLines w:val="0"/>
                              <w:pageBreakBefore w:val="0"/>
                              <w:widowControl/>
                              <w:kinsoku/>
                              <w:wordWrap/>
                              <w:overflowPunct/>
                              <w:topLinePunct w:val="0"/>
                              <w:autoSpaceDE/>
                              <w:autoSpaceDN/>
                              <w:bidi w:val="0"/>
                              <w:adjustRightInd/>
                              <w:snapToGrid/>
                              <w:spacing w:after="0"/>
                              <w:textAlignment w:val="auto"/>
                              <w:rPr>
                                <w:rFonts w:ascii="TH SarabunIT๙" w:hAnsi="TH SarabunIT๙" w:cs="TH SarabunIT๙"/>
                                <w:spacing w:val="-2"/>
                                <w:sz w:val="32"/>
                                <w:szCs w:val="32"/>
                              </w:rPr>
                            </w:pPr>
                            <w:r>
                              <w:rPr>
                                <w:rFonts w:ascii="TH SarabunIT๙" w:hAnsi="TH SarabunIT๙" w:cs="TH SarabunIT๙"/>
                                <w:spacing w:val="-2"/>
                                <w:sz w:val="32"/>
                                <w:szCs w:val="32"/>
                              </w:rPr>
                              <w:sym w:font="Wingdings" w:char="F06C"/>
                            </w:r>
                            <w:r>
                              <w:rPr>
                                <w:rFonts w:ascii="TH SarabunIT๙" w:hAnsi="TH SarabunIT๙" w:cs="TH SarabunIT๙"/>
                                <w:spacing w:val="-2"/>
                                <w:sz w:val="32"/>
                                <w:szCs w:val="32"/>
                                <w:cs/>
                                <w:lang w:val="th-TH" w:bidi="th-TH"/>
                              </w:rPr>
                              <w:t>นักเรียนและเยาวชนในพื้นที่เสี่ยงมีความรู้</w:t>
                            </w:r>
                            <w:r>
                              <w:rPr>
                                <w:rFonts w:hint="cs" w:ascii="TH SarabunIT๙" w:hAnsi="TH SarabunIT๙" w:cs="TH SarabunIT๙"/>
                                <w:spacing w:val="-2"/>
                                <w:sz w:val="32"/>
                                <w:szCs w:val="32"/>
                                <w:cs/>
                                <w:lang w:val="th-TH" w:bidi="th-TH"/>
                              </w:rPr>
                              <w:t>ค</w:t>
                            </w:r>
                            <w:r>
                              <w:rPr>
                                <w:rFonts w:ascii="TH SarabunIT๙" w:hAnsi="TH SarabunIT๙" w:cs="TH SarabunIT๙"/>
                                <w:spacing w:val="-2"/>
                                <w:sz w:val="32"/>
                                <w:szCs w:val="32"/>
                                <w:cs/>
                                <w:lang w:val="th-TH" w:bidi="th-TH"/>
                              </w:rPr>
                              <w:t>วามเข้าใจและตระหนักในความสำคัญของพลังงาน</w:t>
                            </w:r>
                          </w:p>
                          <w:p>
                            <w:pPr>
                              <w:keepNext w:val="0"/>
                              <w:keepLines w:val="0"/>
                              <w:pageBreakBefore w:val="0"/>
                              <w:widowControl/>
                              <w:kinsoku/>
                              <w:wordWrap/>
                              <w:overflowPunct/>
                              <w:topLinePunct w:val="0"/>
                              <w:autoSpaceDE/>
                              <w:autoSpaceDN/>
                              <w:bidi w:val="0"/>
                              <w:adjustRightInd/>
                              <w:snapToGrid/>
                              <w:spacing w:after="0"/>
                              <w:jc w:val="left"/>
                              <w:textAlignment w:val="auto"/>
                              <w:rPr>
                                <w:rFonts w:ascii="TH Sarabun New" w:hAnsi="TH Sarabun New" w:cs="TH Sarabun New"/>
                                <w:sz w:val="30"/>
                                <w:szCs w:val="30"/>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4pt;margin-top:32.05pt;height:181.5pt;width:133.55pt;z-index:251668480;mso-width-relative:page;mso-height-relative:page;" fillcolor="#FFFFFF [3201]" filled="t" stroked="t" coordsize="21600,21600" o:gfxdata="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6nut29gAAAAMAQAADwAAAAAA&#10;AAABACAAAAAiAAAAZHJzL2Rvd25yZXYueG1sUEsBAhQAFAAAAAgAh07iQCzm7V5MAgAAxwQAAA4A&#10;AAAAAAAAAQAgAAAAJwEAAGRycy9lMm9Eb2MueG1sUEsFBgAAAAAGAAYAWQEAAOUFAAAAAA==&#10;">
                <v:fill on="t" focussize="0,0"/>
                <v:stroke weight="0.5pt" color="#000000 [3204]" joinstyle="round"/>
                <v:imagedata o:title=""/>
                <o:lock v:ext="edit" aspectratio="f"/>
                <v:textbox>
                  <w:txbxContent>
                    <w:p>
                      <w:pPr>
                        <w:keepNext w:val="0"/>
                        <w:keepLines w:val="0"/>
                        <w:pageBreakBefore w:val="0"/>
                        <w:widowControl/>
                        <w:kinsoku/>
                        <w:wordWrap/>
                        <w:overflowPunct/>
                        <w:topLinePunct w:val="0"/>
                        <w:autoSpaceDE/>
                        <w:autoSpaceDN/>
                        <w:bidi w:val="0"/>
                        <w:adjustRightInd/>
                        <w:snapToGrid/>
                        <w:spacing w:after="0"/>
                        <w:jc w:val="both"/>
                        <w:textAlignment w:val="auto"/>
                        <w:rPr>
                          <w:rFonts w:ascii="TH SarabunIT๙" w:hAnsi="TH SarabunIT๙" w:cs="TH SarabunIT๙"/>
                          <w:spacing w:val="-2"/>
                          <w:sz w:val="32"/>
                          <w:szCs w:val="32"/>
                        </w:rPr>
                      </w:pPr>
                      <w:r>
                        <w:rPr>
                          <w:rFonts w:ascii="TH SarabunPSK" w:hAnsi="TH SarabunPSK" w:cs="TH SarabunPSK"/>
                          <w:sz w:val="30"/>
                          <w:szCs w:val="30"/>
                        </w:rPr>
                        <w:sym w:font="Wingdings" w:char="F06C"/>
                      </w:r>
                      <w:r>
                        <w:rPr>
                          <w:rFonts w:ascii="TH SarabunIT๙" w:hAnsi="TH SarabunIT๙" w:cs="TH SarabunIT๙"/>
                          <w:spacing w:val="-2"/>
                          <w:sz w:val="32"/>
                          <w:szCs w:val="32"/>
                          <w:cs/>
                          <w:lang w:val="th-TH" w:bidi="th-TH"/>
                        </w:rPr>
                        <w:t>ประชาชนพื้นที่เสี่ยงมีความเข้าใจและเจตคติที่ดีต่องานพลังงาน</w:t>
                      </w:r>
                    </w:p>
                    <w:p>
                      <w:pPr>
                        <w:keepNext w:val="0"/>
                        <w:keepLines w:val="0"/>
                        <w:pageBreakBefore w:val="0"/>
                        <w:widowControl/>
                        <w:kinsoku/>
                        <w:wordWrap/>
                        <w:overflowPunct/>
                        <w:topLinePunct w:val="0"/>
                        <w:autoSpaceDE/>
                        <w:autoSpaceDN/>
                        <w:bidi w:val="0"/>
                        <w:adjustRightInd/>
                        <w:snapToGrid/>
                        <w:spacing w:after="0"/>
                        <w:textAlignment w:val="auto"/>
                        <w:rPr>
                          <w:rFonts w:ascii="TH SarabunIT๙" w:hAnsi="TH SarabunIT๙" w:cs="TH SarabunIT๙"/>
                          <w:spacing w:val="-2"/>
                          <w:sz w:val="32"/>
                          <w:szCs w:val="32"/>
                        </w:rPr>
                      </w:pPr>
                      <w:r>
                        <w:rPr>
                          <w:rFonts w:ascii="TH SarabunIT๙" w:hAnsi="TH SarabunIT๙" w:cs="TH SarabunIT๙"/>
                          <w:spacing w:val="-2"/>
                          <w:sz w:val="32"/>
                          <w:szCs w:val="32"/>
                        </w:rPr>
                        <w:sym w:font="Wingdings" w:char="F06C"/>
                      </w:r>
                      <w:r>
                        <w:rPr>
                          <w:rFonts w:ascii="TH SarabunIT๙" w:hAnsi="TH SarabunIT๙" w:cs="TH SarabunIT๙"/>
                          <w:spacing w:val="-2"/>
                          <w:sz w:val="32"/>
                          <w:szCs w:val="32"/>
                          <w:cs/>
                          <w:lang w:val="th-TH" w:bidi="th-TH"/>
                        </w:rPr>
                        <w:t>นักเรียนและเยาวชนในพื้นที่เสี่ยงมีความรู้</w:t>
                      </w:r>
                      <w:r>
                        <w:rPr>
                          <w:rFonts w:hint="cs" w:ascii="TH SarabunIT๙" w:hAnsi="TH SarabunIT๙" w:cs="TH SarabunIT๙"/>
                          <w:spacing w:val="-2"/>
                          <w:sz w:val="32"/>
                          <w:szCs w:val="32"/>
                          <w:cs/>
                          <w:lang w:val="th-TH" w:bidi="th-TH"/>
                        </w:rPr>
                        <w:t>ค</w:t>
                      </w:r>
                      <w:r>
                        <w:rPr>
                          <w:rFonts w:ascii="TH SarabunIT๙" w:hAnsi="TH SarabunIT๙" w:cs="TH SarabunIT๙"/>
                          <w:spacing w:val="-2"/>
                          <w:sz w:val="32"/>
                          <w:szCs w:val="32"/>
                          <w:cs/>
                          <w:lang w:val="th-TH" w:bidi="th-TH"/>
                        </w:rPr>
                        <w:t>วามเข้าใจและตระหนักในความสำคัญของพลังงาน</w:t>
                      </w:r>
                    </w:p>
                    <w:p>
                      <w:pPr>
                        <w:keepNext w:val="0"/>
                        <w:keepLines w:val="0"/>
                        <w:pageBreakBefore w:val="0"/>
                        <w:widowControl/>
                        <w:kinsoku/>
                        <w:wordWrap/>
                        <w:overflowPunct/>
                        <w:topLinePunct w:val="0"/>
                        <w:autoSpaceDE/>
                        <w:autoSpaceDN/>
                        <w:bidi w:val="0"/>
                        <w:adjustRightInd/>
                        <w:snapToGrid/>
                        <w:spacing w:after="0"/>
                        <w:jc w:val="left"/>
                        <w:textAlignment w:val="auto"/>
                        <w:rPr>
                          <w:rFonts w:ascii="TH Sarabun New" w:hAnsi="TH Sarabun New" w:cs="TH Sarabun New"/>
                          <w:sz w:val="30"/>
                          <w:szCs w:val="30"/>
                        </w:rPr>
                      </w:pPr>
                    </w:p>
                  </w:txbxContent>
                </v:textbox>
              </v:shape>
            </w:pict>
          </mc:Fallback>
        </mc:AlternateContent>
      </w:r>
      <w:r>
        <w:rPr>
          <w:rFonts w:ascii="TH SarabunPSK" w:hAnsi="TH SarabunPSK" w:cs="TH SarabunPSK"/>
          <w:b/>
          <w:bCs/>
          <w:sz w:val="30"/>
          <w:szCs w:val="30"/>
        </w:rPr>
        <mc:AlternateContent>
          <mc:Choice Requires="wps">
            <w:drawing>
              <wp:anchor distT="0" distB="0" distL="114300" distR="114300" simplePos="0" relativeHeight="251666432" behindDoc="0" locked="0" layoutInCell="1" allowOverlap="1">
                <wp:simplePos x="0" y="0"/>
                <wp:positionH relativeFrom="column">
                  <wp:posOffset>4816475</wp:posOffset>
                </wp:positionH>
                <wp:positionV relativeFrom="paragraph">
                  <wp:posOffset>405765</wp:posOffset>
                </wp:positionV>
                <wp:extent cx="1638935" cy="2305050"/>
                <wp:effectExtent l="4445" t="4445" r="13970" b="14605"/>
                <wp:wrapNone/>
                <wp:docPr id="11" name="Text Box 11"/>
                <wp:cNvGraphicFramePr/>
                <a:graphic xmlns:a="http://schemas.openxmlformats.org/drawingml/2006/main">
                  <a:graphicData uri="http://schemas.microsoft.com/office/word/2010/wordprocessingShape">
                    <wps:wsp>
                      <wps:cNvSpPr txBox="1"/>
                      <wps:spPr>
                        <a:xfrm>
                          <a:off x="0" y="0"/>
                          <a:ext cx="1638935" cy="2305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snapToGrid/>
                              <w:spacing w:after="0" w:line="240" w:lineRule="auto"/>
                              <w:jc w:val="both"/>
                              <w:textAlignment w:val="auto"/>
                              <w:rPr>
                                <w:rFonts w:ascii="TH SarabunIT๙" w:hAnsi="TH SarabunIT๙" w:cs="TH SarabunIT๙"/>
                                <w:spacing w:val="-2"/>
                                <w:sz w:val="32"/>
                                <w:szCs w:val="32"/>
                              </w:rPr>
                            </w:pPr>
                            <w:r>
                              <w:rPr>
                                <w:rFonts w:ascii="TH SarabunIT๙" w:hAnsi="TH SarabunIT๙" w:cs="TH SarabunIT๙"/>
                                <w:spacing w:val="-2"/>
                                <w:sz w:val="32"/>
                                <w:szCs w:val="32"/>
                              </w:rPr>
                              <w:sym w:font="Wingdings" w:char="F06C"/>
                            </w:r>
                            <w:r>
                              <w:rPr>
                                <w:rFonts w:ascii="TH SarabunIT๙" w:hAnsi="TH SarabunIT๙" w:cs="TH SarabunIT๙"/>
                                <w:spacing w:val="-2"/>
                                <w:sz w:val="32"/>
                                <w:szCs w:val="32"/>
                                <w:cs/>
                                <w:lang w:val="th-TH" w:bidi="th-TH"/>
                              </w:rPr>
                              <w:t>ประชุมทำความเข้าใจ</w:t>
                            </w:r>
                          </w:p>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ascii="TH SarabunIT๙" w:hAnsi="TH SarabunIT๙" w:cs="TH SarabunIT๙"/>
                                <w:spacing w:val="-2"/>
                                <w:sz w:val="32"/>
                                <w:szCs w:val="32"/>
                              </w:rPr>
                            </w:pPr>
                            <w:r>
                              <w:rPr>
                                <w:rFonts w:ascii="TH SarabunIT๙" w:hAnsi="TH SarabunIT๙" w:cs="TH SarabunIT๙"/>
                                <w:spacing w:val="-2"/>
                                <w:sz w:val="32"/>
                                <w:szCs w:val="32"/>
                                <w:cs/>
                                <w:lang w:val="th-TH" w:bidi="th-TH"/>
                              </w:rPr>
                              <w:t xml:space="preserve">การนำแผนไปปฏิบัติ </w:t>
                            </w:r>
                          </w:p>
                          <w:p>
                            <w:pPr>
                              <w:keepNext w:val="0"/>
                              <w:keepLines w:val="0"/>
                              <w:pageBreakBefore w:val="0"/>
                              <w:widowControl/>
                              <w:kinsoku/>
                              <w:wordWrap/>
                              <w:overflowPunct/>
                              <w:topLinePunct w:val="0"/>
                              <w:autoSpaceDE/>
                              <w:autoSpaceDN/>
                              <w:bidi w:val="0"/>
                              <w:adjustRightInd/>
                              <w:snapToGrid/>
                              <w:spacing w:after="0" w:line="240" w:lineRule="auto"/>
                              <w:jc w:val="left"/>
                              <w:textAlignment w:val="auto"/>
                              <w:rPr>
                                <w:rFonts w:ascii="TH SarabunIT๙" w:hAnsi="TH SarabunIT๙" w:cs="TH SarabunIT๙"/>
                                <w:spacing w:val="-2"/>
                                <w:sz w:val="32"/>
                                <w:szCs w:val="32"/>
                              </w:rPr>
                            </w:pPr>
                            <w:r>
                              <w:rPr>
                                <w:rFonts w:ascii="TH SarabunIT๙" w:hAnsi="TH SarabunIT๙" w:cs="TH SarabunIT๙"/>
                                <w:spacing w:val="-2"/>
                                <w:sz w:val="32"/>
                                <w:szCs w:val="32"/>
                              </w:rPr>
                              <w:sym w:font="Wingdings" w:char="F06C"/>
                            </w:r>
                            <w:r>
                              <w:rPr>
                                <w:rFonts w:ascii="TH SarabunIT๙" w:hAnsi="TH SarabunIT๙" w:cs="TH SarabunIT๙"/>
                                <w:spacing w:val="-2"/>
                                <w:sz w:val="32"/>
                                <w:szCs w:val="32"/>
                                <w:cs/>
                                <w:lang w:val="th-TH" w:bidi="th-TH"/>
                              </w:rPr>
                              <w:t>ประชาสัมพันธ์ ทำ</w:t>
                            </w:r>
                          </w:p>
                          <w:p>
                            <w:pPr>
                              <w:keepNext w:val="0"/>
                              <w:keepLines w:val="0"/>
                              <w:pageBreakBefore w:val="0"/>
                              <w:widowControl/>
                              <w:kinsoku/>
                              <w:wordWrap/>
                              <w:overflowPunct/>
                              <w:topLinePunct w:val="0"/>
                              <w:autoSpaceDE/>
                              <w:autoSpaceDN/>
                              <w:bidi w:val="0"/>
                              <w:adjustRightInd/>
                              <w:snapToGrid/>
                              <w:spacing w:after="0" w:line="240" w:lineRule="auto"/>
                              <w:jc w:val="left"/>
                              <w:textAlignment w:val="auto"/>
                              <w:rPr>
                                <w:rFonts w:ascii="TH SarabunIT๙" w:hAnsi="TH SarabunIT๙" w:cs="TH SarabunIT๙"/>
                                <w:spacing w:val="-2"/>
                                <w:sz w:val="32"/>
                                <w:szCs w:val="32"/>
                              </w:rPr>
                            </w:pPr>
                            <w:r>
                              <w:rPr>
                                <w:rFonts w:ascii="TH SarabunIT๙" w:hAnsi="TH SarabunIT๙" w:cs="TH SarabunIT๙"/>
                                <w:spacing w:val="-2"/>
                                <w:sz w:val="32"/>
                                <w:szCs w:val="32"/>
                                <w:cs/>
                                <w:lang w:val="th-TH" w:bidi="th-TH"/>
                              </w:rPr>
                              <w:t>ความเข้าใจกับกลุ่มต่างๆ</w:t>
                            </w:r>
                          </w:p>
                          <w:p>
                            <w:pPr>
                              <w:keepNext w:val="0"/>
                              <w:keepLines w:val="0"/>
                              <w:pageBreakBefore w:val="0"/>
                              <w:widowControl/>
                              <w:kinsoku/>
                              <w:wordWrap/>
                              <w:overflowPunct/>
                              <w:topLinePunct w:val="0"/>
                              <w:autoSpaceDE/>
                              <w:autoSpaceDN/>
                              <w:bidi w:val="0"/>
                              <w:adjustRightInd/>
                              <w:snapToGrid/>
                              <w:spacing w:after="0" w:line="240" w:lineRule="auto"/>
                              <w:jc w:val="left"/>
                              <w:textAlignment w:val="auto"/>
                              <w:rPr>
                                <w:rFonts w:ascii="TH SarabunIT๙" w:hAnsi="TH SarabunIT๙" w:cs="TH SarabunIT๙"/>
                                <w:spacing w:val="-2"/>
                                <w:sz w:val="32"/>
                                <w:szCs w:val="32"/>
                              </w:rPr>
                            </w:pPr>
                            <w:r>
                              <w:rPr>
                                <w:rFonts w:ascii="TH SarabunIT๙" w:hAnsi="TH SarabunIT๙" w:cs="TH SarabunIT๙"/>
                                <w:spacing w:val="-2"/>
                                <w:sz w:val="32"/>
                                <w:szCs w:val="32"/>
                              </w:rPr>
                              <w:sym w:font="Wingdings" w:char="F06C"/>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การศึกษาดูงาน</w:t>
                            </w:r>
                          </w:p>
                          <w:p>
                            <w:pPr>
                              <w:keepNext w:val="0"/>
                              <w:keepLines w:val="0"/>
                              <w:pageBreakBefore w:val="0"/>
                              <w:widowControl/>
                              <w:kinsoku/>
                              <w:wordWrap/>
                              <w:overflowPunct/>
                              <w:topLinePunct w:val="0"/>
                              <w:autoSpaceDE/>
                              <w:autoSpaceDN/>
                              <w:bidi w:val="0"/>
                              <w:adjustRightInd/>
                              <w:snapToGrid/>
                              <w:spacing w:after="0" w:line="240" w:lineRule="auto"/>
                              <w:jc w:val="left"/>
                              <w:textAlignment w:val="auto"/>
                              <w:rPr>
                                <w:rFonts w:ascii="TH SarabunIT๙" w:hAnsi="TH SarabunIT๙" w:cs="TH SarabunIT๙"/>
                                <w:spacing w:val="-2"/>
                                <w:sz w:val="32"/>
                                <w:szCs w:val="32"/>
                              </w:rPr>
                            </w:pPr>
                            <w:r>
                              <w:rPr>
                                <w:rFonts w:ascii="TH SarabunIT๙" w:hAnsi="TH SarabunIT๙" w:cs="TH SarabunIT๙"/>
                                <w:spacing w:val="-2"/>
                                <w:sz w:val="32"/>
                                <w:szCs w:val="32"/>
                              </w:rPr>
                              <w:sym w:font="Wingdings" w:char="F06C"/>
                            </w:r>
                            <w:r>
                              <w:rPr>
                                <w:rFonts w:ascii="TH SarabunIT๙" w:hAnsi="TH SarabunIT๙" w:cs="TH SarabunIT๙"/>
                                <w:spacing w:val="-2"/>
                                <w:sz w:val="32"/>
                                <w:szCs w:val="32"/>
                                <w:cs/>
                                <w:lang w:val="th-TH" w:bidi="th-TH"/>
                              </w:rPr>
                              <w:t>สร้างการเรียนรู้ในกลุ่มต่างๆ</w:t>
                            </w:r>
                          </w:p>
                          <w:p>
                            <w:pPr>
                              <w:keepNext w:val="0"/>
                              <w:keepLines w:val="0"/>
                              <w:pageBreakBefore w:val="0"/>
                              <w:widowControl/>
                              <w:kinsoku/>
                              <w:wordWrap/>
                              <w:overflowPunct/>
                              <w:topLinePunct w:val="0"/>
                              <w:autoSpaceDE/>
                              <w:autoSpaceDN/>
                              <w:bidi w:val="0"/>
                              <w:adjustRightInd/>
                              <w:snapToGrid/>
                              <w:spacing w:after="0" w:line="240" w:lineRule="auto"/>
                              <w:jc w:val="left"/>
                              <w:textAlignment w:val="auto"/>
                              <w:rPr>
                                <w:rFonts w:ascii="TH Sarabun New" w:hAnsi="TH Sarabun New" w:cs="TH Sarabun New"/>
                                <w:sz w:val="30"/>
                                <w:szCs w:val="30"/>
                              </w:rPr>
                            </w:pPr>
                            <w:r>
                              <w:rPr>
                                <w:rFonts w:ascii="TH SarabunIT๙" w:hAnsi="TH SarabunIT๙" w:cs="TH SarabunIT๙"/>
                                <w:spacing w:val="-2"/>
                                <w:sz w:val="32"/>
                                <w:szCs w:val="32"/>
                              </w:rPr>
                              <w:sym w:font="Wingdings" w:char="F06C"/>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พัฒนาการสื่อสารด้านพลังงาน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9.25pt;margin-top:31.95pt;height:181.5pt;width:129.05pt;z-index:251666432;mso-width-relative:page;mso-height-relative:page;" fillcolor="#FFFFFF [3201]" filled="t" stroked="t" coordsize="21600,21600" o:gfxdata="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gsfAg2AAAAAsBAAAPAAAAAAAA&#10;AAEAIAAAACIAAABkcnMvZG93bnJldi54bWxQSwECFAAUAAAACACHTuJAKsRH/0sCAADHBAAADgAA&#10;AAAAAAABACAAAAAnAQAAZHJzL2Uyb0RvYy54bWxQSwUGAAAAAAYABgBZAQAA5AUAAAAA&#10;">
                <v:fill on="t" focussize="0,0"/>
                <v:stroke weight="0.5pt" color="#000000 [3204]" joinstyle="round"/>
                <v:imagedata o:title=""/>
                <o:lock v:ext="edit" aspectratio="f"/>
                <v:textbox>
                  <w:txbxContent>
                    <w:p>
                      <w:pPr>
                        <w:keepNext w:val="0"/>
                        <w:keepLines w:val="0"/>
                        <w:pageBreakBefore w:val="0"/>
                        <w:widowControl/>
                        <w:kinsoku/>
                        <w:wordWrap/>
                        <w:overflowPunct/>
                        <w:topLinePunct w:val="0"/>
                        <w:autoSpaceDE/>
                        <w:autoSpaceDN/>
                        <w:bidi w:val="0"/>
                        <w:adjustRightInd/>
                        <w:snapToGrid/>
                        <w:spacing w:after="0" w:line="240" w:lineRule="auto"/>
                        <w:jc w:val="both"/>
                        <w:textAlignment w:val="auto"/>
                        <w:rPr>
                          <w:rFonts w:ascii="TH SarabunIT๙" w:hAnsi="TH SarabunIT๙" w:cs="TH SarabunIT๙"/>
                          <w:spacing w:val="-2"/>
                          <w:sz w:val="32"/>
                          <w:szCs w:val="32"/>
                        </w:rPr>
                      </w:pPr>
                      <w:r>
                        <w:rPr>
                          <w:rFonts w:ascii="TH SarabunIT๙" w:hAnsi="TH SarabunIT๙" w:cs="TH SarabunIT๙"/>
                          <w:spacing w:val="-2"/>
                          <w:sz w:val="32"/>
                          <w:szCs w:val="32"/>
                        </w:rPr>
                        <w:sym w:font="Wingdings" w:char="F06C"/>
                      </w:r>
                      <w:r>
                        <w:rPr>
                          <w:rFonts w:ascii="TH SarabunIT๙" w:hAnsi="TH SarabunIT๙" w:cs="TH SarabunIT๙"/>
                          <w:spacing w:val="-2"/>
                          <w:sz w:val="32"/>
                          <w:szCs w:val="32"/>
                          <w:cs/>
                          <w:lang w:val="th-TH" w:bidi="th-TH"/>
                        </w:rPr>
                        <w:t>ประชุมทำความเข้าใจ</w:t>
                      </w:r>
                    </w:p>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ascii="TH SarabunIT๙" w:hAnsi="TH SarabunIT๙" w:cs="TH SarabunIT๙"/>
                          <w:spacing w:val="-2"/>
                          <w:sz w:val="32"/>
                          <w:szCs w:val="32"/>
                        </w:rPr>
                      </w:pPr>
                      <w:r>
                        <w:rPr>
                          <w:rFonts w:ascii="TH SarabunIT๙" w:hAnsi="TH SarabunIT๙" w:cs="TH SarabunIT๙"/>
                          <w:spacing w:val="-2"/>
                          <w:sz w:val="32"/>
                          <w:szCs w:val="32"/>
                          <w:cs/>
                          <w:lang w:val="th-TH" w:bidi="th-TH"/>
                        </w:rPr>
                        <w:t xml:space="preserve">การนำแผนไปปฏิบัติ </w:t>
                      </w:r>
                    </w:p>
                    <w:p>
                      <w:pPr>
                        <w:keepNext w:val="0"/>
                        <w:keepLines w:val="0"/>
                        <w:pageBreakBefore w:val="0"/>
                        <w:widowControl/>
                        <w:kinsoku/>
                        <w:wordWrap/>
                        <w:overflowPunct/>
                        <w:topLinePunct w:val="0"/>
                        <w:autoSpaceDE/>
                        <w:autoSpaceDN/>
                        <w:bidi w:val="0"/>
                        <w:adjustRightInd/>
                        <w:snapToGrid/>
                        <w:spacing w:after="0" w:line="240" w:lineRule="auto"/>
                        <w:jc w:val="left"/>
                        <w:textAlignment w:val="auto"/>
                        <w:rPr>
                          <w:rFonts w:ascii="TH SarabunIT๙" w:hAnsi="TH SarabunIT๙" w:cs="TH SarabunIT๙"/>
                          <w:spacing w:val="-2"/>
                          <w:sz w:val="32"/>
                          <w:szCs w:val="32"/>
                        </w:rPr>
                      </w:pPr>
                      <w:r>
                        <w:rPr>
                          <w:rFonts w:ascii="TH SarabunIT๙" w:hAnsi="TH SarabunIT๙" w:cs="TH SarabunIT๙"/>
                          <w:spacing w:val="-2"/>
                          <w:sz w:val="32"/>
                          <w:szCs w:val="32"/>
                        </w:rPr>
                        <w:sym w:font="Wingdings" w:char="F06C"/>
                      </w:r>
                      <w:r>
                        <w:rPr>
                          <w:rFonts w:ascii="TH SarabunIT๙" w:hAnsi="TH SarabunIT๙" w:cs="TH SarabunIT๙"/>
                          <w:spacing w:val="-2"/>
                          <w:sz w:val="32"/>
                          <w:szCs w:val="32"/>
                          <w:cs/>
                          <w:lang w:val="th-TH" w:bidi="th-TH"/>
                        </w:rPr>
                        <w:t>ประชาสัมพันธ์ ทำ</w:t>
                      </w:r>
                    </w:p>
                    <w:p>
                      <w:pPr>
                        <w:keepNext w:val="0"/>
                        <w:keepLines w:val="0"/>
                        <w:pageBreakBefore w:val="0"/>
                        <w:widowControl/>
                        <w:kinsoku/>
                        <w:wordWrap/>
                        <w:overflowPunct/>
                        <w:topLinePunct w:val="0"/>
                        <w:autoSpaceDE/>
                        <w:autoSpaceDN/>
                        <w:bidi w:val="0"/>
                        <w:adjustRightInd/>
                        <w:snapToGrid/>
                        <w:spacing w:after="0" w:line="240" w:lineRule="auto"/>
                        <w:jc w:val="left"/>
                        <w:textAlignment w:val="auto"/>
                        <w:rPr>
                          <w:rFonts w:ascii="TH SarabunIT๙" w:hAnsi="TH SarabunIT๙" w:cs="TH SarabunIT๙"/>
                          <w:spacing w:val="-2"/>
                          <w:sz w:val="32"/>
                          <w:szCs w:val="32"/>
                        </w:rPr>
                      </w:pPr>
                      <w:r>
                        <w:rPr>
                          <w:rFonts w:ascii="TH SarabunIT๙" w:hAnsi="TH SarabunIT๙" w:cs="TH SarabunIT๙"/>
                          <w:spacing w:val="-2"/>
                          <w:sz w:val="32"/>
                          <w:szCs w:val="32"/>
                          <w:cs/>
                          <w:lang w:val="th-TH" w:bidi="th-TH"/>
                        </w:rPr>
                        <w:t>ความเข้าใจกับกลุ่มต่างๆ</w:t>
                      </w:r>
                    </w:p>
                    <w:p>
                      <w:pPr>
                        <w:keepNext w:val="0"/>
                        <w:keepLines w:val="0"/>
                        <w:pageBreakBefore w:val="0"/>
                        <w:widowControl/>
                        <w:kinsoku/>
                        <w:wordWrap/>
                        <w:overflowPunct/>
                        <w:topLinePunct w:val="0"/>
                        <w:autoSpaceDE/>
                        <w:autoSpaceDN/>
                        <w:bidi w:val="0"/>
                        <w:adjustRightInd/>
                        <w:snapToGrid/>
                        <w:spacing w:after="0" w:line="240" w:lineRule="auto"/>
                        <w:jc w:val="left"/>
                        <w:textAlignment w:val="auto"/>
                        <w:rPr>
                          <w:rFonts w:ascii="TH SarabunIT๙" w:hAnsi="TH SarabunIT๙" w:cs="TH SarabunIT๙"/>
                          <w:spacing w:val="-2"/>
                          <w:sz w:val="32"/>
                          <w:szCs w:val="32"/>
                        </w:rPr>
                      </w:pPr>
                      <w:r>
                        <w:rPr>
                          <w:rFonts w:ascii="TH SarabunIT๙" w:hAnsi="TH SarabunIT๙" w:cs="TH SarabunIT๙"/>
                          <w:spacing w:val="-2"/>
                          <w:sz w:val="32"/>
                          <w:szCs w:val="32"/>
                        </w:rPr>
                        <w:sym w:font="Wingdings" w:char="F06C"/>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การศึกษาดูงาน</w:t>
                      </w:r>
                    </w:p>
                    <w:p>
                      <w:pPr>
                        <w:keepNext w:val="0"/>
                        <w:keepLines w:val="0"/>
                        <w:pageBreakBefore w:val="0"/>
                        <w:widowControl/>
                        <w:kinsoku/>
                        <w:wordWrap/>
                        <w:overflowPunct/>
                        <w:topLinePunct w:val="0"/>
                        <w:autoSpaceDE/>
                        <w:autoSpaceDN/>
                        <w:bidi w:val="0"/>
                        <w:adjustRightInd/>
                        <w:snapToGrid/>
                        <w:spacing w:after="0" w:line="240" w:lineRule="auto"/>
                        <w:jc w:val="left"/>
                        <w:textAlignment w:val="auto"/>
                        <w:rPr>
                          <w:rFonts w:ascii="TH SarabunIT๙" w:hAnsi="TH SarabunIT๙" w:cs="TH SarabunIT๙"/>
                          <w:spacing w:val="-2"/>
                          <w:sz w:val="32"/>
                          <w:szCs w:val="32"/>
                        </w:rPr>
                      </w:pPr>
                      <w:r>
                        <w:rPr>
                          <w:rFonts w:ascii="TH SarabunIT๙" w:hAnsi="TH SarabunIT๙" w:cs="TH SarabunIT๙"/>
                          <w:spacing w:val="-2"/>
                          <w:sz w:val="32"/>
                          <w:szCs w:val="32"/>
                        </w:rPr>
                        <w:sym w:font="Wingdings" w:char="F06C"/>
                      </w:r>
                      <w:r>
                        <w:rPr>
                          <w:rFonts w:ascii="TH SarabunIT๙" w:hAnsi="TH SarabunIT๙" w:cs="TH SarabunIT๙"/>
                          <w:spacing w:val="-2"/>
                          <w:sz w:val="32"/>
                          <w:szCs w:val="32"/>
                          <w:cs/>
                          <w:lang w:val="th-TH" w:bidi="th-TH"/>
                        </w:rPr>
                        <w:t>สร้างการเรียนรู้ในกลุ่มต่างๆ</w:t>
                      </w:r>
                    </w:p>
                    <w:p>
                      <w:pPr>
                        <w:keepNext w:val="0"/>
                        <w:keepLines w:val="0"/>
                        <w:pageBreakBefore w:val="0"/>
                        <w:widowControl/>
                        <w:kinsoku/>
                        <w:wordWrap/>
                        <w:overflowPunct/>
                        <w:topLinePunct w:val="0"/>
                        <w:autoSpaceDE/>
                        <w:autoSpaceDN/>
                        <w:bidi w:val="0"/>
                        <w:adjustRightInd/>
                        <w:snapToGrid/>
                        <w:spacing w:after="0" w:line="240" w:lineRule="auto"/>
                        <w:jc w:val="left"/>
                        <w:textAlignment w:val="auto"/>
                        <w:rPr>
                          <w:rFonts w:ascii="TH Sarabun New" w:hAnsi="TH Sarabun New" w:cs="TH Sarabun New"/>
                          <w:sz w:val="30"/>
                          <w:szCs w:val="30"/>
                        </w:rPr>
                      </w:pPr>
                      <w:r>
                        <w:rPr>
                          <w:rFonts w:ascii="TH SarabunIT๙" w:hAnsi="TH SarabunIT๙" w:cs="TH SarabunIT๙"/>
                          <w:spacing w:val="-2"/>
                          <w:sz w:val="32"/>
                          <w:szCs w:val="32"/>
                        </w:rPr>
                        <w:sym w:font="Wingdings" w:char="F06C"/>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พัฒนาการสื่อสารด้านพลังงาน</w:t>
                      </w:r>
                    </w:p>
                  </w:txbxContent>
                </v:textbox>
              </v:shape>
            </w:pict>
          </mc:Fallback>
        </mc:AlternateContent>
      </w:r>
      <w:r>
        <w:rPr>
          <w:rFonts w:ascii="TH SarabunPSK" w:hAnsi="TH SarabunPSK" w:cs="TH SarabunPSK"/>
          <w:b/>
          <w:bCs/>
          <w:sz w:val="30"/>
          <w:szCs w:val="30"/>
        </w:rPr>
        <mc:AlternateContent>
          <mc:Choice Requires="wps">
            <w:drawing>
              <wp:anchor distT="0" distB="0" distL="114300" distR="114300" simplePos="0" relativeHeight="251664384" behindDoc="0" locked="0" layoutInCell="1" allowOverlap="1">
                <wp:simplePos x="0" y="0"/>
                <wp:positionH relativeFrom="column">
                  <wp:posOffset>762000</wp:posOffset>
                </wp:positionH>
                <wp:positionV relativeFrom="paragraph">
                  <wp:posOffset>412115</wp:posOffset>
                </wp:positionV>
                <wp:extent cx="1694815" cy="2305050"/>
                <wp:effectExtent l="4445" t="4445" r="15240" b="14605"/>
                <wp:wrapNone/>
                <wp:docPr id="9" name="Text Box 9"/>
                <wp:cNvGraphicFramePr/>
                <a:graphic xmlns:a="http://schemas.openxmlformats.org/drawingml/2006/main">
                  <a:graphicData uri="http://schemas.microsoft.com/office/word/2010/wordprocessingShape">
                    <wps:wsp>
                      <wps:cNvSpPr txBox="1"/>
                      <wps:spPr>
                        <a:xfrm>
                          <a:off x="0" y="0"/>
                          <a:ext cx="1694815" cy="2305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snapToGrid/>
                              <w:spacing w:after="0"/>
                              <w:textAlignment w:val="auto"/>
                              <w:rPr>
                                <w:rFonts w:ascii="TH SarabunIT๙" w:hAnsi="TH SarabunIT๙" w:cs="TH SarabunIT๙"/>
                                <w:spacing w:val="-2"/>
                                <w:sz w:val="32"/>
                                <w:szCs w:val="32"/>
                                <w:cs/>
                              </w:rPr>
                            </w:pPr>
                            <w:r>
                              <w:rPr>
                                <w:rFonts w:ascii="TH SarabunIT๙" w:hAnsi="TH SarabunIT๙" w:cs="TH SarabunIT๙"/>
                                <w:spacing w:val="-2"/>
                                <w:sz w:val="32"/>
                                <w:szCs w:val="32"/>
                                <w:cs/>
                                <w:lang w:val="th-TH" w:bidi="th-TH"/>
                              </w:rPr>
                              <w:t>การศึกษาวิเคราะห์การรับรู้ความเข้าใจ เจตคติต่อพลังงานในพื้นที่</w:t>
                            </w:r>
                          </w:p>
                          <w:p>
                            <w:pPr>
                              <w:keepNext w:val="0"/>
                              <w:keepLines w:val="0"/>
                              <w:pageBreakBefore w:val="0"/>
                              <w:widowControl/>
                              <w:kinsoku/>
                              <w:wordWrap/>
                              <w:overflowPunct/>
                              <w:topLinePunct w:val="0"/>
                              <w:autoSpaceDE/>
                              <w:autoSpaceDN/>
                              <w:bidi w:val="0"/>
                              <w:adjustRightInd/>
                              <w:snapToGrid/>
                              <w:spacing w:after="0"/>
                              <w:jc w:val="left"/>
                              <w:textAlignment w:val="auto"/>
                              <w:rPr>
                                <w:rFonts w:ascii="TH SarabunIT๙" w:hAnsi="TH SarabunIT๙" w:cs="TH SarabunIT๙"/>
                                <w:spacing w:val="-2"/>
                                <w:sz w:val="32"/>
                                <w:szCs w:val="32"/>
                              </w:rPr>
                            </w:pPr>
                            <w:r>
                              <w:rPr>
                                <w:rFonts w:ascii="TH SarabunIT๙" w:hAnsi="TH SarabunIT๙" w:cs="TH SarabunIT๙"/>
                                <w:spacing w:val="-2"/>
                                <w:sz w:val="32"/>
                                <w:szCs w:val="32"/>
                              </w:rPr>
                              <w:sym w:font="Wingdings" w:char="F06C"/>
                            </w:r>
                            <w:r>
                              <w:rPr>
                                <w:rFonts w:ascii="TH SarabunIT๙" w:hAnsi="TH SarabunIT๙" w:cs="TH SarabunIT๙"/>
                                <w:spacing w:val="-2"/>
                                <w:sz w:val="32"/>
                                <w:szCs w:val="32"/>
                                <w:cs/>
                                <w:lang w:val="th-TH" w:bidi="th-TH"/>
                              </w:rPr>
                              <w:t>นโยบายพลังงานของรัฐ</w:t>
                            </w:r>
                            <w:r>
                              <w:rPr>
                                <w:rFonts w:ascii="TH SarabunIT๙" w:hAnsi="TH SarabunIT๙" w:cs="TH SarabunIT๙"/>
                                <w:spacing w:val="-2"/>
                                <w:sz w:val="32"/>
                                <w:szCs w:val="32"/>
                              </w:rPr>
                              <w:sym w:font="Wingdings" w:char="F06C"/>
                            </w:r>
                            <w:r>
                              <w:rPr>
                                <w:rFonts w:ascii="TH SarabunIT๙" w:hAnsi="TH SarabunIT๙" w:cs="TH SarabunIT๙"/>
                                <w:spacing w:val="-2"/>
                                <w:sz w:val="32"/>
                                <w:szCs w:val="32"/>
                                <w:cs/>
                                <w:lang w:val="th-TH" w:bidi="th-TH"/>
                              </w:rPr>
                              <w:t>กลยุทธ์พลังงานของรัฐ</w:t>
                            </w:r>
                            <w:r>
                              <w:rPr>
                                <w:rFonts w:ascii="TH SarabunIT๙" w:hAnsi="TH SarabunIT๙" w:cs="TH SarabunIT๙"/>
                                <w:spacing w:val="-2"/>
                                <w:sz w:val="32"/>
                                <w:szCs w:val="32"/>
                              </w:rPr>
                              <w:sym w:font="Wingdings" w:char="F06C"/>
                            </w:r>
                            <w:r>
                              <w:rPr>
                                <w:rFonts w:ascii="TH SarabunIT๙" w:hAnsi="TH SarabunIT๙" w:cs="TH SarabunIT๙"/>
                                <w:spacing w:val="-2"/>
                                <w:sz w:val="32"/>
                                <w:szCs w:val="32"/>
                                <w:cs/>
                                <w:lang w:val="th-TH" w:bidi="th-TH"/>
                              </w:rPr>
                              <w:t>โครงการพลังงานในพื้นที่</w:t>
                            </w:r>
                          </w:p>
                          <w:p>
                            <w:pPr>
                              <w:keepNext w:val="0"/>
                              <w:keepLines w:val="0"/>
                              <w:pageBreakBefore w:val="0"/>
                              <w:widowControl/>
                              <w:kinsoku/>
                              <w:wordWrap/>
                              <w:overflowPunct/>
                              <w:topLinePunct w:val="0"/>
                              <w:autoSpaceDE/>
                              <w:autoSpaceDN/>
                              <w:bidi w:val="0"/>
                              <w:adjustRightInd/>
                              <w:snapToGrid/>
                              <w:spacing w:after="0"/>
                              <w:jc w:val="left"/>
                              <w:textAlignment w:val="auto"/>
                              <w:rPr>
                                <w:rFonts w:ascii="TH SarabunIT๙" w:hAnsi="TH SarabunIT๙" w:cs="TH SarabunIT๙"/>
                                <w:spacing w:val="-2"/>
                                <w:sz w:val="32"/>
                                <w:szCs w:val="32"/>
                                <w:cs/>
                              </w:rPr>
                            </w:pPr>
                            <w:r>
                              <w:rPr>
                                <w:rFonts w:ascii="TH SarabunIT๙" w:hAnsi="TH SarabunIT๙" w:cs="TH SarabunIT๙"/>
                                <w:spacing w:val="-2"/>
                                <w:sz w:val="32"/>
                                <w:szCs w:val="32"/>
                              </w:rPr>
                              <w:sym w:font="Wingdings" w:char="F06C"/>
                            </w:r>
                            <w:r>
                              <w:rPr>
                                <w:rFonts w:ascii="TH SarabunIT๙" w:hAnsi="TH SarabunIT๙" w:cs="TH SarabunIT๙"/>
                                <w:spacing w:val="-2"/>
                                <w:sz w:val="32"/>
                                <w:szCs w:val="32"/>
                                <w:cs/>
                                <w:lang w:val="th-TH" w:bidi="th-TH"/>
                              </w:rPr>
                              <w:t xml:space="preserve">อื่นๆ </w:t>
                            </w:r>
                          </w:p>
                          <w:p>
                            <w:pPr>
                              <w:keepNext w:val="0"/>
                              <w:keepLines w:val="0"/>
                              <w:pageBreakBefore w:val="0"/>
                              <w:widowControl/>
                              <w:kinsoku/>
                              <w:wordWrap/>
                              <w:overflowPunct/>
                              <w:topLinePunct w:val="0"/>
                              <w:autoSpaceDE/>
                              <w:autoSpaceDN/>
                              <w:bidi w:val="0"/>
                              <w:adjustRightInd/>
                              <w:snapToGrid/>
                              <w:spacing w:after="0"/>
                              <w:jc w:val="center"/>
                              <w:textAlignment w:val="auto"/>
                              <w:rPr>
                                <w:sz w:val="30"/>
                                <w:szCs w:val="30"/>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0pt;margin-top:32.45pt;height:181.5pt;width:133.45pt;z-index:251664384;mso-width-relative:page;mso-height-relative:page;" fillcolor="#FFFFFF [3201]" filled="t" stroked="t" coordsize="21600,21600" o:gfxdata="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FknII7WAAAACgEAAA8AAAAAAAAA&#10;AQAgAAAAIgAAAGRycy9kb3ducmV2LnhtbFBLAQIUABQAAAAIAIdO4kDcOoDhTAIAAMUEAAAOAAAA&#10;AAAAAAEAIAAAACUBAABkcnMvZTJvRG9jLnhtbFBLBQYAAAAABgAGAFkBAADjBQAAAAA=&#10;">
                <v:fill on="t" focussize="0,0"/>
                <v:stroke weight="0.5pt" color="#000000 [3204]" joinstyle="round"/>
                <v:imagedata o:title=""/>
                <o:lock v:ext="edit" aspectratio="f"/>
                <v:textbox>
                  <w:txbxContent>
                    <w:p>
                      <w:pPr>
                        <w:keepNext w:val="0"/>
                        <w:keepLines w:val="0"/>
                        <w:pageBreakBefore w:val="0"/>
                        <w:widowControl/>
                        <w:kinsoku/>
                        <w:wordWrap/>
                        <w:overflowPunct/>
                        <w:topLinePunct w:val="0"/>
                        <w:autoSpaceDE/>
                        <w:autoSpaceDN/>
                        <w:bidi w:val="0"/>
                        <w:adjustRightInd/>
                        <w:snapToGrid/>
                        <w:spacing w:after="0"/>
                        <w:textAlignment w:val="auto"/>
                        <w:rPr>
                          <w:rFonts w:ascii="TH SarabunIT๙" w:hAnsi="TH SarabunIT๙" w:cs="TH SarabunIT๙"/>
                          <w:spacing w:val="-2"/>
                          <w:sz w:val="32"/>
                          <w:szCs w:val="32"/>
                          <w:cs/>
                        </w:rPr>
                      </w:pPr>
                      <w:r>
                        <w:rPr>
                          <w:rFonts w:ascii="TH SarabunIT๙" w:hAnsi="TH SarabunIT๙" w:cs="TH SarabunIT๙"/>
                          <w:spacing w:val="-2"/>
                          <w:sz w:val="32"/>
                          <w:szCs w:val="32"/>
                          <w:cs/>
                          <w:lang w:val="th-TH" w:bidi="th-TH"/>
                        </w:rPr>
                        <w:t>การศึกษาวิเคราะห์การรับรู้ความเข้าใจ เจตคติต่อพลังงานในพื้นที่</w:t>
                      </w:r>
                    </w:p>
                    <w:p>
                      <w:pPr>
                        <w:keepNext w:val="0"/>
                        <w:keepLines w:val="0"/>
                        <w:pageBreakBefore w:val="0"/>
                        <w:widowControl/>
                        <w:kinsoku/>
                        <w:wordWrap/>
                        <w:overflowPunct/>
                        <w:topLinePunct w:val="0"/>
                        <w:autoSpaceDE/>
                        <w:autoSpaceDN/>
                        <w:bidi w:val="0"/>
                        <w:adjustRightInd/>
                        <w:snapToGrid/>
                        <w:spacing w:after="0"/>
                        <w:jc w:val="left"/>
                        <w:textAlignment w:val="auto"/>
                        <w:rPr>
                          <w:rFonts w:ascii="TH SarabunIT๙" w:hAnsi="TH SarabunIT๙" w:cs="TH SarabunIT๙"/>
                          <w:spacing w:val="-2"/>
                          <w:sz w:val="32"/>
                          <w:szCs w:val="32"/>
                        </w:rPr>
                      </w:pPr>
                      <w:r>
                        <w:rPr>
                          <w:rFonts w:ascii="TH SarabunIT๙" w:hAnsi="TH SarabunIT๙" w:cs="TH SarabunIT๙"/>
                          <w:spacing w:val="-2"/>
                          <w:sz w:val="32"/>
                          <w:szCs w:val="32"/>
                        </w:rPr>
                        <w:sym w:font="Wingdings" w:char="F06C"/>
                      </w:r>
                      <w:r>
                        <w:rPr>
                          <w:rFonts w:ascii="TH SarabunIT๙" w:hAnsi="TH SarabunIT๙" w:cs="TH SarabunIT๙"/>
                          <w:spacing w:val="-2"/>
                          <w:sz w:val="32"/>
                          <w:szCs w:val="32"/>
                          <w:cs/>
                          <w:lang w:val="th-TH" w:bidi="th-TH"/>
                        </w:rPr>
                        <w:t>นโยบายพลังงานของรัฐ</w:t>
                      </w:r>
                      <w:r>
                        <w:rPr>
                          <w:rFonts w:ascii="TH SarabunIT๙" w:hAnsi="TH SarabunIT๙" w:cs="TH SarabunIT๙"/>
                          <w:spacing w:val="-2"/>
                          <w:sz w:val="32"/>
                          <w:szCs w:val="32"/>
                        </w:rPr>
                        <w:sym w:font="Wingdings" w:char="F06C"/>
                      </w:r>
                      <w:r>
                        <w:rPr>
                          <w:rFonts w:ascii="TH SarabunIT๙" w:hAnsi="TH SarabunIT๙" w:cs="TH SarabunIT๙"/>
                          <w:spacing w:val="-2"/>
                          <w:sz w:val="32"/>
                          <w:szCs w:val="32"/>
                          <w:cs/>
                          <w:lang w:val="th-TH" w:bidi="th-TH"/>
                        </w:rPr>
                        <w:t>กลยุทธ์พลังงานของรัฐ</w:t>
                      </w:r>
                      <w:r>
                        <w:rPr>
                          <w:rFonts w:ascii="TH SarabunIT๙" w:hAnsi="TH SarabunIT๙" w:cs="TH SarabunIT๙"/>
                          <w:spacing w:val="-2"/>
                          <w:sz w:val="32"/>
                          <w:szCs w:val="32"/>
                        </w:rPr>
                        <w:sym w:font="Wingdings" w:char="F06C"/>
                      </w:r>
                      <w:r>
                        <w:rPr>
                          <w:rFonts w:ascii="TH SarabunIT๙" w:hAnsi="TH SarabunIT๙" w:cs="TH SarabunIT๙"/>
                          <w:spacing w:val="-2"/>
                          <w:sz w:val="32"/>
                          <w:szCs w:val="32"/>
                          <w:cs/>
                          <w:lang w:val="th-TH" w:bidi="th-TH"/>
                        </w:rPr>
                        <w:t>โครงการพลังงานในพื้นที่</w:t>
                      </w:r>
                    </w:p>
                    <w:p>
                      <w:pPr>
                        <w:keepNext w:val="0"/>
                        <w:keepLines w:val="0"/>
                        <w:pageBreakBefore w:val="0"/>
                        <w:widowControl/>
                        <w:kinsoku/>
                        <w:wordWrap/>
                        <w:overflowPunct/>
                        <w:topLinePunct w:val="0"/>
                        <w:autoSpaceDE/>
                        <w:autoSpaceDN/>
                        <w:bidi w:val="0"/>
                        <w:adjustRightInd/>
                        <w:snapToGrid/>
                        <w:spacing w:after="0"/>
                        <w:jc w:val="left"/>
                        <w:textAlignment w:val="auto"/>
                        <w:rPr>
                          <w:rFonts w:ascii="TH SarabunIT๙" w:hAnsi="TH SarabunIT๙" w:cs="TH SarabunIT๙"/>
                          <w:spacing w:val="-2"/>
                          <w:sz w:val="32"/>
                          <w:szCs w:val="32"/>
                          <w:cs/>
                        </w:rPr>
                      </w:pPr>
                      <w:r>
                        <w:rPr>
                          <w:rFonts w:ascii="TH SarabunIT๙" w:hAnsi="TH SarabunIT๙" w:cs="TH SarabunIT๙"/>
                          <w:spacing w:val="-2"/>
                          <w:sz w:val="32"/>
                          <w:szCs w:val="32"/>
                        </w:rPr>
                        <w:sym w:font="Wingdings" w:char="F06C"/>
                      </w:r>
                      <w:r>
                        <w:rPr>
                          <w:rFonts w:ascii="TH SarabunIT๙" w:hAnsi="TH SarabunIT๙" w:cs="TH SarabunIT๙"/>
                          <w:spacing w:val="-2"/>
                          <w:sz w:val="32"/>
                          <w:szCs w:val="32"/>
                          <w:cs/>
                          <w:lang w:val="th-TH" w:bidi="th-TH"/>
                        </w:rPr>
                        <w:t xml:space="preserve">อื่นๆ </w:t>
                      </w:r>
                    </w:p>
                    <w:p>
                      <w:pPr>
                        <w:keepNext w:val="0"/>
                        <w:keepLines w:val="0"/>
                        <w:pageBreakBefore w:val="0"/>
                        <w:widowControl/>
                        <w:kinsoku/>
                        <w:wordWrap/>
                        <w:overflowPunct/>
                        <w:topLinePunct w:val="0"/>
                        <w:autoSpaceDE/>
                        <w:autoSpaceDN/>
                        <w:bidi w:val="0"/>
                        <w:adjustRightInd/>
                        <w:snapToGrid/>
                        <w:spacing w:after="0"/>
                        <w:jc w:val="center"/>
                        <w:textAlignment w:val="auto"/>
                        <w:rPr>
                          <w:sz w:val="30"/>
                          <w:szCs w:val="30"/>
                        </w:rPr>
                      </w:pPr>
                    </w:p>
                  </w:txbxContent>
                </v:textbox>
              </v:shape>
            </w:pict>
          </mc:Fallback>
        </mc:AlternateContent>
      </w:r>
      <w:r>
        <w:rPr>
          <w:rFonts w:ascii="TH SarabunPSK" w:hAnsi="TH SarabunPSK" w:cs="TH SarabunPSK"/>
          <w:b/>
          <w:bCs/>
          <w:sz w:val="30"/>
          <w:szCs w:val="30"/>
        </w:rPr>
        <mc:AlternateContent>
          <mc:Choice Requires="wps">
            <w:drawing>
              <wp:anchor distT="0" distB="0" distL="114300" distR="114300" simplePos="0" relativeHeight="251662336" behindDoc="0" locked="0" layoutInCell="1" allowOverlap="1">
                <wp:simplePos x="0" y="0"/>
                <wp:positionH relativeFrom="column">
                  <wp:posOffset>4816475</wp:posOffset>
                </wp:positionH>
                <wp:positionV relativeFrom="paragraph">
                  <wp:posOffset>87630</wp:posOffset>
                </wp:positionV>
                <wp:extent cx="1638300" cy="320675"/>
                <wp:effectExtent l="4445" t="4445" r="14605" b="17780"/>
                <wp:wrapNone/>
                <wp:docPr id="7" name="Text Box 7"/>
                <wp:cNvGraphicFramePr/>
                <a:graphic xmlns:a="http://schemas.openxmlformats.org/drawingml/2006/main">
                  <a:graphicData uri="http://schemas.microsoft.com/office/word/2010/wordprocessingShape">
                    <wps:wsp>
                      <wps:cNvSpPr txBox="1"/>
                      <wps:spPr>
                        <a:xfrm>
                          <a:off x="0" y="0"/>
                          <a:ext cx="1638300" cy="320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jc w:val="center"/>
                              <w:rPr>
                                <w:rFonts w:ascii="TH SarabunIT๙" w:hAnsi="TH SarabunIT๙" w:cs="TH SarabunIT๙"/>
                                <w:b/>
                                <w:bCs/>
                                <w:spacing w:val="-2"/>
                                <w:sz w:val="32"/>
                                <w:szCs w:val="32"/>
                              </w:rPr>
                            </w:pPr>
                            <w:r>
                              <w:rPr>
                                <w:rFonts w:ascii="TH SarabunIT๙" w:hAnsi="TH SarabunIT๙" w:cs="TH SarabunIT๙"/>
                                <w:b/>
                                <w:bCs/>
                                <w:spacing w:val="-2"/>
                                <w:sz w:val="32"/>
                                <w:szCs w:val="32"/>
                                <w:cs/>
                                <w:lang w:val="th-TH" w:bidi="th-TH"/>
                              </w:rPr>
                              <w:t xml:space="preserve">การดำเนินงาน </w:t>
                            </w:r>
                            <w:r>
                              <w:rPr>
                                <w:rFonts w:ascii="TH SarabunIT๙" w:hAnsi="TH SarabunIT๙" w:cs="TH SarabunIT๙"/>
                                <w:b/>
                                <w:bCs/>
                                <w:spacing w:val="-2"/>
                                <w:sz w:val="32"/>
                                <w:szCs w:val="32"/>
                              </w:rPr>
                              <w:t>: Process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9.25pt;margin-top:6.9pt;height:25.25pt;width:129pt;z-index:251662336;mso-width-relative:page;mso-height-relative:page;" fillcolor="#FFFFFF [3201]" filled="t" stroked="t" coordsize="21600,21600" o:gfxdata="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J+hRdDWAAAACgEAAA8AAAAAAAAA&#10;AQAgAAAAIgAAAGRycy9kb3ducmV2LnhtbFBLAQIUABQAAAAIAIdO4kBD+79hTAIAAMQEAAAOAAAA&#10;AAAAAAEAIAAAACUBAABkcnMvZTJvRG9jLnhtbFBLBQYAAAAABgAGAFkBAADjBQAAAAA=&#10;">
                <v:fill on="t" focussize="0,0"/>
                <v:stroke weight="0.5pt" color="#000000 [3204]" joinstyle="round"/>
                <v:imagedata o:title=""/>
                <o:lock v:ext="edit" aspectratio="f"/>
                <v:textbox>
                  <w:txbxContent>
                    <w:p>
                      <w:pPr>
                        <w:jc w:val="center"/>
                        <w:rPr>
                          <w:rFonts w:ascii="TH SarabunIT๙" w:hAnsi="TH SarabunIT๙" w:cs="TH SarabunIT๙"/>
                          <w:b/>
                          <w:bCs/>
                          <w:spacing w:val="-2"/>
                          <w:sz w:val="32"/>
                          <w:szCs w:val="32"/>
                        </w:rPr>
                      </w:pPr>
                      <w:r>
                        <w:rPr>
                          <w:rFonts w:ascii="TH SarabunIT๙" w:hAnsi="TH SarabunIT๙" w:cs="TH SarabunIT๙"/>
                          <w:b/>
                          <w:bCs/>
                          <w:spacing w:val="-2"/>
                          <w:sz w:val="32"/>
                          <w:szCs w:val="32"/>
                          <w:cs/>
                          <w:lang w:val="th-TH" w:bidi="th-TH"/>
                        </w:rPr>
                        <w:t xml:space="preserve">การดำเนินงาน </w:t>
                      </w:r>
                      <w:r>
                        <w:rPr>
                          <w:rFonts w:ascii="TH SarabunIT๙" w:hAnsi="TH SarabunIT๙" w:cs="TH SarabunIT๙"/>
                          <w:b/>
                          <w:bCs/>
                          <w:spacing w:val="-2"/>
                          <w:sz w:val="32"/>
                          <w:szCs w:val="32"/>
                        </w:rPr>
                        <w:t>: Process</w:t>
                      </w:r>
                    </w:p>
                  </w:txbxContent>
                </v:textbox>
              </v:shape>
            </w:pict>
          </mc:Fallback>
        </mc:AlternateContent>
      </w:r>
      <w:r>
        <w:rPr>
          <w:rFonts w:ascii="TH SarabunPSK" w:hAnsi="TH SarabunPSK" w:cs="TH SarabunPSK"/>
          <w:b/>
          <w:bCs/>
          <w:sz w:val="30"/>
          <w:szCs w:val="30"/>
        </w:rPr>
        <mc:AlternateContent>
          <mc:Choice Requires="wps">
            <w:drawing>
              <wp:anchor distT="0" distB="0" distL="114300" distR="114300" simplePos="0" relativeHeight="251663360" behindDoc="0" locked="0" layoutInCell="1" allowOverlap="1">
                <wp:simplePos x="0" y="0"/>
                <wp:positionH relativeFrom="column">
                  <wp:posOffset>6783070</wp:posOffset>
                </wp:positionH>
                <wp:positionV relativeFrom="paragraph">
                  <wp:posOffset>87630</wp:posOffset>
                </wp:positionV>
                <wp:extent cx="1696085" cy="320675"/>
                <wp:effectExtent l="4445" t="4445" r="13970" b="17780"/>
                <wp:wrapNone/>
                <wp:docPr id="8" name="Text Box 8"/>
                <wp:cNvGraphicFramePr/>
                <a:graphic xmlns:a="http://schemas.openxmlformats.org/drawingml/2006/main">
                  <a:graphicData uri="http://schemas.microsoft.com/office/word/2010/wordprocessingShape">
                    <wps:wsp>
                      <wps:cNvSpPr txBox="1"/>
                      <wps:spPr>
                        <a:xfrm>
                          <a:off x="0" y="0"/>
                          <a:ext cx="1696085" cy="320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jc w:val="center"/>
                              <w:rPr>
                                <w:rFonts w:ascii="TH SarabunIT๙" w:hAnsi="TH SarabunIT๙" w:cs="TH SarabunIT๙"/>
                                <w:b/>
                                <w:bCs/>
                                <w:spacing w:val="-2"/>
                                <w:sz w:val="32"/>
                                <w:szCs w:val="32"/>
                              </w:rPr>
                            </w:pPr>
                            <w:r>
                              <w:rPr>
                                <w:rFonts w:ascii="TH SarabunIT๙" w:hAnsi="TH SarabunIT๙" w:cs="TH SarabunIT๙"/>
                                <w:b/>
                                <w:bCs/>
                                <w:spacing w:val="-2"/>
                                <w:sz w:val="32"/>
                                <w:szCs w:val="32"/>
                                <w:cs/>
                                <w:lang w:val="th-TH" w:bidi="th-TH"/>
                              </w:rPr>
                              <w:t xml:space="preserve">ผลผลิต </w:t>
                            </w:r>
                            <w:r>
                              <w:rPr>
                                <w:rFonts w:ascii="TH SarabunIT๙" w:hAnsi="TH SarabunIT๙" w:cs="TH SarabunIT๙"/>
                                <w:b/>
                                <w:bCs/>
                                <w:spacing w:val="-2"/>
                                <w:sz w:val="32"/>
                                <w:szCs w:val="32"/>
                              </w:rPr>
                              <w:t>: Output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4.1pt;margin-top:6.9pt;height:25.25pt;width:133.55pt;z-index:251663360;mso-width-relative:page;mso-height-relative:page;" fillcolor="#FFFFFF [3201]" filled="t" stroked="t" coordsize="21600,21600" o:gfxdata="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e/V+h1QAAAAsBAAAPAAAAAAAA&#10;AAEAIAAAACIAAABkcnMvZG93bnJldi54bWxQSwECFAAUAAAACACHTuJAiDn0pk4CAADEBAAADgAA&#10;AAAAAAABACAAAAAkAQAAZHJzL2Uyb0RvYy54bWxQSwUGAAAAAAYABgBZAQAA5AUAAAAA&#10;">
                <v:fill on="t" focussize="0,0"/>
                <v:stroke weight="0.5pt" color="#000000 [3204]" joinstyle="round"/>
                <v:imagedata o:title=""/>
                <o:lock v:ext="edit" aspectratio="f"/>
                <v:textbox>
                  <w:txbxContent>
                    <w:p>
                      <w:pPr>
                        <w:jc w:val="center"/>
                        <w:rPr>
                          <w:rFonts w:ascii="TH SarabunIT๙" w:hAnsi="TH SarabunIT๙" w:cs="TH SarabunIT๙"/>
                          <w:b/>
                          <w:bCs/>
                          <w:spacing w:val="-2"/>
                          <w:sz w:val="32"/>
                          <w:szCs w:val="32"/>
                        </w:rPr>
                      </w:pPr>
                      <w:r>
                        <w:rPr>
                          <w:rFonts w:ascii="TH SarabunIT๙" w:hAnsi="TH SarabunIT๙" w:cs="TH SarabunIT๙"/>
                          <w:b/>
                          <w:bCs/>
                          <w:spacing w:val="-2"/>
                          <w:sz w:val="32"/>
                          <w:szCs w:val="32"/>
                          <w:cs/>
                          <w:lang w:val="th-TH" w:bidi="th-TH"/>
                        </w:rPr>
                        <w:t xml:space="preserve">ผลผลิต </w:t>
                      </w:r>
                      <w:r>
                        <w:rPr>
                          <w:rFonts w:ascii="TH SarabunIT๙" w:hAnsi="TH SarabunIT๙" w:cs="TH SarabunIT๙"/>
                          <w:b/>
                          <w:bCs/>
                          <w:spacing w:val="-2"/>
                          <w:sz w:val="32"/>
                          <w:szCs w:val="32"/>
                        </w:rPr>
                        <w:t>: Output</w:t>
                      </w:r>
                    </w:p>
                  </w:txbxContent>
                </v:textbox>
              </v:shape>
            </w:pict>
          </mc:Fallback>
        </mc:AlternateContent>
      </w:r>
      <w:r>
        <w:rPr>
          <w:rFonts w:ascii="TH SarabunPSK" w:hAnsi="TH SarabunPSK" w:cs="TH SarabunPSK"/>
          <w:b/>
          <w:bCs/>
          <w:sz w:val="30"/>
          <w:szCs w:val="30"/>
        </w:rPr>
        <mc:AlternateContent>
          <mc:Choice Requires="wps">
            <w:drawing>
              <wp:anchor distT="0" distB="0" distL="114300" distR="114300" simplePos="0" relativeHeight="251660288" behindDoc="0" locked="0" layoutInCell="1" allowOverlap="1">
                <wp:simplePos x="0" y="0"/>
                <wp:positionH relativeFrom="column">
                  <wp:posOffset>767715</wp:posOffset>
                </wp:positionH>
                <wp:positionV relativeFrom="paragraph">
                  <wp:posOffset>90170</wp:posOffset>
                </wp:positionV>
                <wp:extent cx="1688465" cy="320675"/>
                <wp:effectExtent l="4445" t="5080" r="21590" b="17145"/>
                <wp:wrapNone/>
                <wp:docPr id="5" name="Text Box 5"/>
                <wp:cNvGraphicFramePr/>
                <a:graphic xmlns:a="http://schemas.openxmlformats.org/drawingml/2006/main">
                  <a:graphicData uri="http://schemas.microsoft.com/office/word/2010/wordprocessingShape">
                    <wps:wsp>
                      <wps:cNvSpPr txBox="1"/>
                      <wps:spPr>
                        <a:xfrm>
                          <a:off x="0" y="0"/>
                          <a:ext cx="1688465" cy="320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jc w:val="center"/>
                              <w:rPr>
                                <w:rFonts w:ascii="TH SarabunIT๙" w:hAnsi="TH SarabunIT๙" w:cs="TH SarabunIT๙"/>
                                <w:b/>
                                <w:bCs/>
                                <w:spacing w:val="-2"/>
                                <w:sz w:val="32"/>
                                <w:szCs w:val="32"/>
                              </w:rPr>
                            </w:pPr>
                            <w:r>
                              <w:rPr>
                                <w:rFonts w:ascii="TH SarabunIT๙" w:hAnsi="TH SarabunIT๙" w:cs="TH SarabunIT๙"/>
                                <w:b/>
                                <w:bCs/>
                                <w:spacing w:val="-2"/>
                                <w:sz w:val="32"/>
                                <w:szCs w:val="32"/>
                                <w:cs/>
                                <w:lang w:val="th-TH" w:bidi="th-TH"/>
                              </w:rPr>
                              <w:t xml:space="preserve">การศึกษาเบื้องต้น </w:t>
                            </w:r>
                            <w:r>
                              <w:rPr>
                                <w:rFonts w:ascii="TH SarabunIT๙" w:hAnsi="TH SarabunIT๙" w:cs="TH SarabunIT๙"/>
                                <w:b/>
                                <w:bCs/>
                                <w:spacing w:val="-2"/>
                                <w:sz w:val="32"/>
                                <w:szCs w:val="32"/>
                              </w:rPr>
                              <w:t>: Study</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0.45pt;margin-top:7.1pt;height:25.25pt;width:132.95pt;z-index:251660288;mso-width-relative:page;mso-height-relative:page;" fillcolor="#FFFFFF [3201]" filled="t" stroked="t" coordsize="21600,21600" o:gfxdata="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gQAVItUAAAAJAQAADwAAAAAA&#10;AAABACAAAAAiAAAAZHJzL2Rvd25yZXYueG1sUEsBAhQAFAAAAAgAh07iQDao6XdPAgAAxAQAAA4A&#10;AAAAAAAAAQAgAAAAJAEAAGRycy9lMm9Eb2MueG1sUEsFBgAAAAAGAAYAWQEAAOUFAAAAAA==&#10;">
                <v:fill on="t" focussize="0,0"/>
                <v:stroke weight="0.5pt" color="#000000 [3204]" joinstyle="round"/>
                <v:imagedata o:title=""/>
                <o:lock v:ext="edit" aspectratio="f"/>
                <v:textbox>
                  <w:txbxContent>
                    <w:p>
                      <w:pPr>
                        <w:jc w:val="center"/>
                        <w:rPr>
                          <w:rFonts w:ascii="TH SarabunIT๙" w:hAnsi="TH SarabunIT๙" w:cs="TH SarabunIT๙"/>
                          <w:b/>
                          <w:bCs/>
                          <w:spacing w:val="-2"/>
                          <w:sz w:val="32"/>
                          <w:szCs w:val="32"/>
                        </w:rPr>
                      </w:pPr>
                      <w:r>
                        <w:rPr>
                          <w:rFonts w:ascii="TH SarabunIT๙" w:hAnsi="TH SarabunIT๙" w:cs="TH SarabunIT๙"/>
                          <w:b/>
                          <w:bCs/>
                          <w:spacing w:val="-2"/>
                          <w:sz w:val="32"/>
                          <w:szCs w:val="32"/>
                          <w:cs/>
                          <w:lang w:val="th-TH" w:bidi="th-TH"/>
                        </w:rPr>
                        <w:t xml:space="preserve">การศึกษาเบื้องต้น </w:t>
                      </w:r>
                      <w:r>
                        <w:rPr>
                          <w:rFonts w:ascii="TH SarabunIT๙" w:hAnsi="TH SarabunIT๙" w:cs="TH SarabunIT๙"/>
                          <w:b/>
                          <w:bCs/>
                          <w:spacing w:val="-2"/>
                          <w:sz w:val="32"/>
                          <w:szCs w:val="32"/>
                        </w:rPr>
                        <w:t>: Study</w:t>
                      </w:r>
                    </w:p>
                  </w:txbxContent>
                </v:textbox>
              </v:shape>
            </w:pict>
          </mc:Fallback>
        </mc:AlternateContent>
      </w:r>
    </w:p>
    <w:p>
      <w:pPr>
        <w:tabs>
          <w:tab w:val="left" w:pos="0"/>
        </w:tabs>
        <w:rPr>
          <w:rFonts w:ascii="TH SarabunPSK" w:hAnsi="TH SarabunPSK" w:cs="TH SarabunPSK"/>
          <w:b/>
          <w:bCs/>
          <w:sz w:val="30"/>
          <w:szCs w:val="30"/>
        </w:rPr>
      </w:pPr>
    </w:p>
    <w:p>
      <w:pPr>
        <w:tabs>
          <w:tab w:val="left" w:pos="0"/>
        </w:tabs>
        <w:rPr>
          <w:rFonts w:ascii="TH SarabunPSK" w:hAnsi="TH SarabunPSK" w:cs="TH SarabunPSK"/>
          <w:b/>
          <w:bCs/>
          <w:sz w:val="30"/>
          <w:szCs w:val="30"/>
        </w:rPr>
      </w:pPr>
      <w:r>
        <w:rPr>
          <w:rFonts w:ascii="TH SarabunPSK" w:hAnsi="TH SarabunPSK" w:cs="TH SarabunPSK"/>
          <w:b/>
          <w:bCs/>
          <w:sz w:val="30"/>
          <w:szCs w:val="30"/>
        </w:rPr>
        <mc:AlternateContent>
          <mc:Choice Requires="wps">
            <w:drawing>
              <wp:anchor distT="0" distB="0" distL="114300" distR="114300" simplePos="0" relativeHeight="251671552" behindDoc="0" locked="0" layoutInCell="1" allowOverlap="1">
                <wp:simplePos x="0" y="0"/>
                <wp:positionH relativeFrom="column">
                  <wp:posOffset>6570345</wp:posOffset>
                </wp:positionH>
                <wp:positionV relativeFrom="paragraph">
                  <wp:posOffset>125095</wp:posOffset>
                </wp:positionV>
                <wp:extent cx="114935" cy="856615"/>
                <wp:effectExtent l="6350" t="50800" r="12065" b="64135"/>
                <wp:wrapNone/>
                <wp:docPr id="16" name="ลูกศรขวา 16"/>
                <wp:cNvGraphicFramePr/>
                <a:graphic xmlns:a="http://schemas.openxmlformats.org/drawingml/2006/main">
                  <a:graphicData uri="http://schemas.microsoft.com/office/word/2010/wordprocessingShape">
                    <wps:wsp>
                      <wps:cNvSpPr/>
                      <wps:spPr>
                        <a:xfrm>
                          <a:off x="0" y="0"/>
                          <a:ext cx="114935" cy="856615"/>
                        </a:xfrm>
                        <a:prstGeom prst="rightArrow">
                          <a:avLst/>
                        </a:prstGeom>
                        <a:solidFill>
                          <a:schemeClr val="accent6">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ลูกศรขวา 16" o:spid="_x0000_s1026" o:spt="13" type="#_x0000_t13" style="position:absolute;left:0pt;margin-left:517.35pt;margin-top:9.85pt;height:67.45pt;width:9.05pt;z-index:251671552;v-text-anchor:middle;mso-width-relative:page;mso-height-relative:page;" fillcolor="#548235 [2409]" filled="t" stroked="t" coordsize="21600,21600" o:gfxdata="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A06y3i2QAAAAwBAAAPAAAAAAAAAAEAIAAAACIAAABkcnMvZG93bnJl&#10;di54bWxQSwECFAAUAAAACACHTuJA73K4ZqcCAABQBQAADgAAAAAAAAABACAAAAAoAQAAZHJzL2Uy&#10;b0RvYy54bWxQSwUGAAAAAAYABgBZAQAAQQYAAAAA&#10;" adj="10800,5400">
                <v:fill on="t" focussize="0,0"/>
                <v:stroke weight="1pt" color="#41719C [3204]" miterlimit="8" joinstyle="miter"/>
                <v:imagedata o:title=""/>
                <o:lock v:ext="edit" aspectratio="f"/>
              </v:shape>
            </w:pict>
          </mc:Fallback>
        </mc:AlternateContent>
      </w:r>
      <w:r>
        <w:rPr>
          <w:rFonts w:ascii="TH SarabunPSK" w:hAnsi="TH SarabunPSK" w:cs="TH SarabunPSK"/>
          <w:b/>
          <w:bCs/>
          <w:sz w:val="30"/>
          <w:szCs w:val="30"/>
        </w:rPr>
        <mc:AlternateContent>
          <mc:Choice Requires="wps">
            <w:drawing>
              <wp:anchor distT="0" distB="0" distL="114300" distR="114300" simplePos="0" relativeHeight="251670528" behindDoc="0" locked="0" layoutInCell="1" allowOverlap="1">
                <wp:simplePos x="0" y="0"/>
                <wp:positionH relativeFrom="column">
                  <wp:posOffset>4607560</wp:posOffset>
                </wp:positionH>
                <wp:positionV relativeFrom="paragraph">
                  <wp:posOffset>121285</wp:posOffset>
                </wp:positionV>
                <wp:extent cx="114935" cy="856615"/>
                <wp:effectExtent l="6350" t="50800" r="12065" b="64135"/>
                <wp:wrapNone/>
                <wp:docPr id="15" name="ลูกศรขวา 15"/>
                <wp:cNvGraphicFramePr/>
                <a:graphic xmlns:a="http://schemas.openxmlformats.org/drawingml/2006/main">
                  <a:graphicData uri="http://schemas.microsoft.com/office/word/2010/wordprocessingShape">
                    <wps:wsp>
                      <wps:cNvSpPr/>
                      <wps:spPr>
                        <a:xfrm>
                          <a:off x="0" y="0"/>
                          <a:ext cx="114935" cy="856615"/>
                        </a:xfrm>
                        <a:prstGeom prst="rightArrow">
                          <a:avLst/>
                        </a:prstGeom>
                        <a:solidFill>
                          <a:schemeClr val="accent6">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ลูกศรขวา 15" o:spid="_x0000_s1026" o:spt="13" type="#_x0000_t13" style="position:absolute;left:0pt;margin-left:362.8pt;margin-top:9.55pt;height:67.45pt;width:9.05pt;z-index:251670528;v-text-anchor:middle;mso-width-relative:page;mso-height-relative:page;" fillcolor="#548235 [2409]" filled="t" stroked="t" coordsize="21600,21600" o:gfxdata="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MzdszHZAAAACgEAAA8AAAAAAAAAAQAgAAAAIgAAAGRycy9kb3ducmV2&#10;LnhtbFBLAQIUABQAAAAIAIdO4kC9/JuNpgIAAFAFAAAOAAAAAAAAAAEAIAAAACgBAABkcnMvZTJv&#10;RG9jLnhtbFBLBQYAAAAABgAGAFkBAABABgAAAAA=&#10;" adj="10800,5400">
                <v:fill on="t" focussize="0,0"/>
                <v:stroke weight="1pt" color="#41719C [3204]" miterlimit="8" joinstyle="miter"/>
                <v:imagedata o:title=""/>
                <o:lock v:ext="edit" aspectratio="f"/>
              </v:shape>
            </w:pict>
          </mc:Fallback>
        </mc:AlternateContent>
      </w:r>
      <w:r>
        <w:rPr>
          <w:rFonts w:ascii="TH SarabunPSK" w:hAnsi="TH SarabunPSK" w:cs="TH SarabunPSK"/>
          <w:b/>
          <w:bCs/>
          <w:sz w:val="30"/>
          <w:szCs w:val="30"/>
        </w:rPr>
        <mc:AlternateContent>
          <mc:Choice Requires="wps">
            <w:drawing>
              <wp:anchor distT="0" distB="0" distL="114300" distR="114300" simplePos="0" relativeHeight="251669504" behindDoc="0" locked="0" layoutInCell="1" allowOverlap="1">
                <wp:simplePos x="0" y="0"/>
                <wp:positionH relativeFrom="column">
                  <wp:posOffset>2607945</wp:posOffset>
                </wp:positionH>
                <wp:positionV relativeFrom="paragraph">
                  <wp:posOffset>123190</wp:posOffset>
                </wp:positionV>
                <wp:extent cx="115570" cy="856615"/>
                <wp:effectExtent l="6350" t="50800" r="11430" b="64135"/>
                <wp:wrapNone/>
                <wp:docPr id="14" name="ลูกศรขวา 14"/>
                <wp:cNvGraphicFramePr/>
                <a:graphic xmlns:a="http://schemas.openxmlformats.org/drawingml/2006/main">
                  <a:graphicData uri="http://schemas.microsoft.com/office/word/2010/wordprocessingShape">
                    <wps:wsp>
                      <wps:cNvSpPr/>
                      <wps:spPr>
                        <a:xfrm>
                          <a:off x="0" y="0"/>
                          <a:ext cx="115570" cy="856615"/>
                        </a:xfrm>
                        <a:prstGeom prst="rightArrow">
                          <a:avLst/>
                        </a:prstGeom>
                        <a:solidFill>
                          <a:schemeClr val="accent6">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ลูกศรขวา 14" o:spid="_x0000_s1026" o:spt="13" type="#_x0000_t13" style="position:absolute;left:0pt;margin-left:205.35pt;margin-top:9.7pt;height:67.45pt;width:9.1pt;z-index:251669504;v-text-anchor:middle;mso-width-relative:page;mso-height-relative:page;" fillcolor="#548235 [2409]" filled="t" stroked="t" coordsize="21600,21600" o:gfxdata="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D30rrg2QAAAAoBAAAPAAAAAAAAAAEAIAAAACIAAABkcnMvZG93bnJl&#10;di54bWxQSwECFAAUAAAACACHTuJAQQaNrKcCAABQBQAADgAAAAAAAAABACAAAAAoAQAAZHJzL2Uy&#10;b0RvYy54bWxQSwUGAAAAAAYABgBZAQAAQQYAAAAA&#10;" adj="10800,5400">
                <v:fill on="t" focussize="0,0"/>
                <v:stroke weight="1pt" color="#41719C [3204]" miterlimit="8" joinstyle="miter"/>
                <v:imagedata o:title=""/>
                <o:lock v:ext="edit" aspectratio="f"/>
              </v:shape>
            </w:pict>
          </mc:Fallback>
        </mc:AlternateContent>
      </w:r>
    </w:p>
    <w:p>
      <w:pPr>
        <w:tabs>
          <w:tab w:val="left" w:pos="0"/>
        </w:tabs>
        <w:rPr>
          <w:rFonts w:ascii="TH SarabunPSK" w:hAnsi="TH SarabunPSK" w:cs="TH SarabunPSK"/>
          <w:b/>
          <w:bCs/>
          <w:sz w:val="30"/>
          <w:szCs w:val="30"/>
        </w:rPr>
      </w:pPr>
    </w:p>
    <w:p>
      <w:pPr>
        <w:tabs>
          <w:tab w:val="left" w:pos="0"/>
        </w:tabs>
        <w:rPr>
          <w:rFonts w:ascii="TH SarabunPSK" w:hAnsi="TH SarabunPSK" w:cs="TH SarabunPSK"/>
          <w:b/>
          <w:bCs/>
          <w:sz w:val="30"/>
          <w:szCs w:val="30"/>
        </w:rPr>
      </w:pPr>
    </w:p>
    <w:p>
      <w:pPr>
        <w:tabs>
          <w:tab w:val="left" w:pos="0"/>
        </w:tabs>
        <w:rPr>
          <w:rFonts w:ascii="TH SarabunPSK" w:hAnsi="TH SarabunPSK" w:cs="TH SarabunPSK"/>
          <w:b/>
          <w:bCs/>
          <w:sz w:val="30"/>
          <w:szCs w:val="30"/>
        </w:rPr>
      </w:pPr>
    </w:p>
    <w:p>
      <w:pPr>
        <w:tabs>
          <w:tab w:val="left" w:pos="0"/>
        </w:tabs>
        <w:rPr>
          <w:rFonts w:ascii="TH SarabunPSK" w:hAnsi="TH SarabunPSK" w:cs="TH SarabunPSK"/>
          <w:b/>
          <w:bCs/>
          <w:sz w:val="30"/>
          <w:szCs w:val="30"/>
        </w:rPr>
      </w:pPr>
      <w:r>
        <w:rPr>
          <w:rFonts w:ascii="TH SarabunPSK" w:hAnsi="TH SarabunPSK" w:cs="TH SarabunPSK"/>
          <w:b/>
          <w:bCs/>
          <w:sz w:val="30"/>
          <w:szCs w:val="30"/>
        </w:rPr>
        <mc:AlternateContent>
          <mc:Choice Requires="wps">
            <w:drawing>
              <wp:anchor distT="0" distB="0" distL="114300" distR="114300" simplePos="0" relativeHeight="251674624" behindDoc="0" locked="0" layoutInCell="1" allowOverlap="1">
                <wp:simplePos x="0" y="0"/>
                <wp:positionH relativeFrom="column">
                  <wp:posOffset>7129780</wp:posOffset>
                </wp:positionH>
                <wp:positionV relativeFrom="paragraph">
                  <wp:posOffset>393065</wp:posOffset>
                </wp:positionV>
                <wp:extent cx="1029335" cy="172720"/>
                <wp:effectExtent l="50800" t="6350" r="62865" b="11430"/>
                <wp:wrapNone/>
                <wp:docPr id="19" name="ลูกศรขึ้น 19"/>
                <wp:cNvGraphicFramePr/>
                <a:graphic xmlns:a="http://schemas.openxmlformats.org/drawingml/2006/main">
                  <a:graphicData uri="http://schemas.microsoft.com/office/word/2010/wordprocessingShape">
                    <wps:wsp>
                      <wps:cNvSpPr/>
                      <wps:spPr>
                        <a:xfrm>
                          <a:off x="0" y="0"/>
                          <a:ext cx="1029335" cy="172720"/>
                        </a:xfrm>
                        <a:prstGeom prst="upArrow">
                          <a:avLst/>
                        </a:prstGeom>
                        <a:solidFill>
                          <a:schemeClr val="accent6">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ลูกศรขึ้น 19" o:spid="_x0000_s1026" o:spt="68" type="#_x0000_t68" style="position:absolute;left:0pt;margin-left:561.4pt;margin-top:30.95pt;height:13.6pt;width:81.05pt;z-index:251674624;v-text-anchor:middle;mso-width-relative:page;mso-height-relative:page;" fillcolor="#548235 [2409]" filled="t" stroked="t" coordsize="21600,21600" o:gfxdata="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OTL9ePaAAAACwEAAA8AAAAAAAAAAQAgAAAAIgAAAGRycy9k&#10;b3ducmV2LnhtbFBLAQIUABQAAAAIAIdO4kDyA25cqwIAAFEFAAAOAAAAAAAAAAEAIAAAACkBAABk&#10;cnMvZTJvRG9jLnhtbFBLBQYAAAAABgAGAFkBAABGBgAAAAA=&#10;" adj="10800,5400">
                <v:fill on="t" focussize="0,0"/>
                <v:stroke weight="1pt" color="#41719C [3204]" miterlimit="8" joinstyle="miter"/>
                <v:imagedata o:title=""/>
                <o:lock v:ext="edit" aspectratio="f"/>
              </v:shape>
            </w:pict>
          </mc:Fallback>
        </mc:AlternateContent>
      </w:r>
      <w:r>
        <w:rPr>
          <w:rFonts w:ascii="TH SarabunPSK" w:hAnsi="TH SarabunPSK" w:cs="TH SarabunPSK"/>
          <w:b/>
          <w:bCs/>
          <w:sz w:val="30"/>
          <w:szCs w:val="30"/>
        </w:rPr>
        <mc:AlternateContent>
          <mc:Choice Requires="wps">
            <w:drawing>
              <wp:anchor distT="0" distB="0" distL="114300" distR="114300" simplePos="0" relativeHeight="251675648" behindDoc="0" locked="0" layoutInCell="1" allowOverlap="1">
                <wp:simplePos x="0" y="0"/>
                <wp:positionH relativeFrom="column">
                  <wp:posOffset>5144135</wp:posOffset>
                </wp:positionH>
                <wp:positionV relativeFrom="paragraph">
                  <wp:posOffset>389255</wp:posOffset>
                </wp:positionV>
                <wp:extent cx="1029335" cy="172720"/>
                <wp:effectExtent l="50800" t="6350" r="62865" b="11430"/>
                <wp:wrapNone/>
                <wp:docPr id="20" name="ลูกศรขึ้น 20"/>
                <wp:cNvGraphicFramePr/>
                <a:graphic xmlns:a="http://schemas.openxmlformats.org/drawingml/2006/main">
                  <a:graphicData uri="http://schemas.microsoft.com/office/word/2010/wordprocessingShape">
                    <wps:wsp>
                      <wps:cNvSpPr/>
                      <wps:spPr>
                        <a:xfrm>
                          <a:off x="0" y="0"/>
                          <a:ext cx="1029335" cy="172720"/>
                        </a:xfrm>
                        <a:prstGeom prst="upArrow">
                          <a:avLst/>
                        </a:prstGeom>
                        <a:solidFill>
                          <a:schemeClr val="accent6">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ลูกศรขึ้น 20" o:spid="_x0000_s1026" o:spt="68" type="#_x0000_t68" style="position:absolute;left:0pt;margin-left:405.05pt;margin-top:30.65pt;height:13.6pt;width:81.05pt;z-index:251675648;v-text-anchor:middle;mso-width-relative:page;mso-height-relative:page;" fillcolor="#548235 [2409]" filled="t" stroked="t" coordsize="21600,21600" o:gfxdata="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Etsd7LaAAAACQEAAA8AAAAAAAAAAQAgAAAAIgAAAGRycy9k&#10;b3ducmV2LnhtbFBLAQIUABQAAAAIAIdO4kCxaAJ/qwIAAFEFAAAOAAAAAAAAAAEAIAAAACkBAABk&#10;cnMvZTJvRG9jLnhtbFBLBQYAAAAABgAGAFkBAABGBgAAAAA=&#10;" adj="10800,5400">
                <v:fill on="t" focussize="0,0"/>
                <v:stroke weight="1pt" color="#41719C [3204]" miterlimit="8" joinstyle="miter"/>
                <v:imagedata o:title=""/>
                <o:lock v:ext="edit" aspectratio="f"/>
              </v:shape>
            </w:pict>
          </mc:Fallback>
        </mc:AlternateContent>
      </w:r>
      <w:r>
        <w:rPr>
          <w:rFonts w:ascii="TH SarabunPSK" w:hAnsi="TH SarabunPSK" w:cs="TH SarabunPSK"/>
          <w:b/>
          <w:bCs/>
          <w:sz w:val="30"/>
          <w:szCs w:val="30"/>
        </w:rPr>
        <mc:AlternateContent>
          <mc:Choice Requires="wps">
            <w:drawing>
              <wp:anchor distT="0" distB="0" distL="114300" distR="114300" simplePos="0" relativeHeight="251676672" behindDoc="0" locked="0" layoutInCell="1" allowOverlap="1">
                <wp:simplePos x="0" y="0"/>
                <wp:positionH relativeFrom="column">
                  <wp:posOffset>3176270</wp:posOffset>
                </wp:positionH>
                <wp:positionV relativeFrom="paragraph">
                  <wp:posOffset>390525</wp:posOffset>
                </wp:positionV>
                <wp:extent cx="1029335" cy="172720"/>
                <wp:effectExtent l="50800" t="6350" r="62865" b="11430"/>
                <wp:wrapNone/>
                <wp:docPr id="21" name="ลูกศรขึ้น 21"/>
                <wp:cNvGraphicFramePr/>
                <a:graphic xmlns:a="http://schemas.openxmlformats.org/drawingml/2006/main">
                  <a:graphicData uri="http://schemas.microsoft.com/office/word/2010/wordprocessingShape">
                    <wps:wsp>
                      <wps:cNvSpPr/>
                      <wps:spPr>
                        <a:xfrm>
                          <a:off x="0" y="0"/>
                          <a:ext cx="1029335" cy="172720"/>
                        </a:xfrm>
                        <a:prstGeom prst="upArrow">
                          <a:avLst/>
                        </a:prstGeom>
                        <a:solidFill>
                          <a:schemeClr val="accent6">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r>
                              <w:t>00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ลูกศรขึ้น 21" o:spid="_x0000_s1026" o:spt="68" type="#_x0000_t68" style="position:absolute;left:0pt;margin-left:250.1pt;margin-top:30.75pt;height:13.6pt;width:81.05pt;z-index:251676672;v-text-anchor:middle;mso-width-relative:page;mso-height-relative:page;" fillcolor="#548235 [2409]" filled="t" stroked="t" coordsize="21600,21600" o:gfxdata="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" adj="10800,5400">
                <v:fill on="t" focussize="0,0"/>
                <v:stroke weight="1pt" color="#41719C [3204]" miterlimit="8" joinstyle="miter"/>
                <v:imagedata o:title=""/>
                <o:lock v:ext="edit" aspectratio="f"/>
                <v:textbox>
                  <w:txbxContent>
                    <w:p>
                      <w:pPr>
                        <w:jc w:val="center"/>
                      </w:pPr>
                      <w:r>
                        <w:t>00</w:t>
                      </w:r>
                    </w:p>
                  </w:txbxContent>
                </v:textbox>
              </v:shape>
            </w:pict>
          </mc:Fallback>
        </mc:AlternateContent>
      </w:r>
      <w:r>
        <w:rPr>
          <w:rFonts w:ascii="TH SarabunPSK" w:hAnsi="TH SarabunPSK" w:cs="TH SarabunPSK"/>
          <w:b/>
          <w:bCs/>
          <w:sz w:val="30"/>
          <w:szCs w:val="30"/>
        </w:rPr>
        <mc:AlternateContent>
          <mc:Choice Requires="wps">
            <w:drawing>
              <wp:anchor distT="0" distB="0" distL="114300" distR="114300" simplePos="0" relativeHeight="251673600" behindDoc="0" locked="0" layoutInCell="1" allowOverlap="1">
                <wp:simplePos x="0" y="0"/>
                <wp:positionH relativeFrom="column">
                  <wp:posOffset>1065530</wp:posOffset>
                </wp:positionH>
                <wp:positionV relativeFrom="paragraph">
                  <wp:posOffset>392430</wp:posOffset>
                </wp:positionV>
                <wp:extent cx="1029335" cy="172720"/>
                <wp:effectExtent l="50800" t="6350" r="62865" b="11430"/>
                <wp:wrapNone/>
                <wp:docPr id="18" name="ลูกศรขึ้น 18"/>
                <wp:cNvGraphicFramePr/>
                <a:graphic xmlns:a="http://schemas.openxmlformats.org/drawingml/2006/main">
                  <a:graphicData uri="http://schemas.microsoft.com/office/word/2010/wordprocessingShape">
                    <wps:wsp>
                      <wps:cNvSpPr/>
                      <wps:spPr>
                        <a:xfrm>
                          <a:off x="0" y="0"/>
                          <a:ext cx="1029335" cy="172720"/>
                        </a:xfrm>
                        <a:prstGeom prst="upArrow">
                          <a:avLst/>
                        </a:prstGeom>
                        <a:solidFill>
                          <a:schemeClr val="accent6">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ลูกศรขึ้น 18" o:spid="_x0000_s1026" o:spt="68" type="#_x0000_t68" style="position:absolute;left:0pt;margin-left:83.9pt;margin-top:30.9pt;height:13.6pt;width:81.05pt;z-index:251673600;v-text-anchor:middle;mso-width-relative:page;mso-height-relative:page;" fillcolor="#548235 [2409]" filled="t" stroked="t" coordsize="21600,21600" o:gfxdata="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J9clu9kAAAAJAQAADwAAAAAAAAABACAAAAAiAAAAZHJzL2Rv&#10;d25yZXYueG1sUEsBAhQAFAAAAAgAh07iQKSebFKrAgAAUQUAAA4AAAAAAAAAAQAgAAAAKAEAAGRy&#10;cy9lMm9Eb2MueG1sUEsFBgAAAAAGAAYAWQEAAEUGAAAAAA==&#10;" adj="10800,5400">
                <v:fill on="t" focussize="0,0"/>
                <v:stroke weight="1pt" color="#41719C [3204]" miterlimit="8" joinstyle="miter"/>
                <v:imagedata o:title=""/>
                <o:lock v:ext="edit" aspectratio="f"/>
              </v:shape>
            </w:pict>
          </mc:Fallback>
        </mc:AlternateContent>
      </w:r>
    </w:p>
    <w:p>
      <w:pPr>
        <w:tabs>
          <w:tab w:val="left" w:pos="0"/>
        </w:tabs>
        <w:rPr>
          <w:rFonts w:ascii="TH SarabunPSK" w:hAnsi="TH SarabunPSK" w:cs="TH SarabunPSK"/>
          <w:b/>
          <w:bCs/>
          <w:sz w:val="30"/>
          <w:szCs w:val="30"/>
        </w:rPr>
      </w:pPr>
      <w:r>
        <w:rPr>
          <w:rFonts w:ascii="TH SarabunPSK" w:hAnsi="TH SarabunPSK" w:cs="TH SarabunPSK"/>
          <w:b/>
          <w:bCs/>
          <w:sz w:val="30"/>
          <w:szCs w:val="30"/>
        </w:rPr>
        <mc:AlternateContent>
          <mc:Choice Requires="wps">
            <w:drawing>
              <wp:anchor distT="0" distB="0" distL="114300" distR="114300" simplePos="0" relativeHeight="251672576" behindDoc="0" locked="0" layoutInCell="1" allowOverlap="1">
                <wp:simplePos x="0" y="0"/>
                <wp:positionH relativeFrom="column">
                  <wp:posOffset>834390</wp:posOffset>
                </wp:positionH>
                <wp:positionV relativeFrom="paragraph">
                  <wp:posOffset>380365</wp:posOffset>
                </wp:positionV>
                <wp:extent cx="7578090" cy="320675"/>
                <wp:effectExtent l="4445" t="5080" r="18415" b="17145"/>
                <wp:wrapNone/>
                <wp:docPr id="17" name="Text Box 17"/>
                <wp:cNvGraphicFramePr/>
                <a:graphic xmlns:a="http://schemas.openxmlformats.org/drawingml/2006/main">
                  <a:graphicData uri="http://schemas.microsoft.com/office/word/2010/wordprocessingShape">
                    <wps:wsp>
                      <wps:cNvSpPr txBox="1"/>
                      <wps:spPr>
                        <a:xfrm>
                          <a:off x="0" y="0"/>
                          <a:ext cx="7578090" cy="320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jc w:val="center"/>
                              <w:rPr>
                                <w:rFonts w:ascii="TH SarabunPSK" w:hAnsi="TH SarabunPSK" w:cs="TH SarabunPSK"/>
                                <w:sz w:val="32"/>
                                <w:szCs w:val="32"/>
                              </w:rPr>
                            </w:pPr>
                            <w:r>
                              <w:rPr>
                                <w:rFonts w:ascii="TH SarabunPSK" w:hAnsi="TH SarabunPSK" w:cs="TH SarabunPSK"/>
                                <w:b/>
                                <w:bCs/>
                                <w:sz w:val="32"/>
                                <w:szCs w:val="32"/>
                                <w:cs/>
                                <w:lang w:val="th-TH" w:bidi="th-TH"/>
                              </w:rPr>
                              <w:t>ประเมินผล</w:t>
                            </w:r>
                            <w:r>
                              <w:rPr>
                                <w:rFonts w:ascii="TH SarabunPSK" w:hAnsi="TH SarabunPSK" w:cs="TH SarabunPSK"/>
                                <w:b/>
                                <w:bCs/>
                                <w:sz w:val="32"/>
                                <w:szCs w:val="32"/>
                              </w:rPr>
                              <w:t>: Evaluation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5.7pt;margin-top:29.95pt;height:25.25pt;width:596.7pt;z-index:251672576;mso-width-relative:page;mso-height-relative:page;" fillcolor="#FFFFFF [3201]" filled="t" stroked="t" coordsize="21600,21600" o:gfxdata="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gTKDZ9YAAAALAQAADwAAAAAA&#10;AAABACAAAAAiAAAAZHJzL2Rvd25yZXYueG1sUEsBAhQAFAAAAAgAh07iQFBJUvxOAgAAxgQAAA4A&#10;AAAAAAAAAQAgAAAAJQEAAGRycy9lMm9Eb2MueG1sUEsFBgAAAAAGAAYAWQEAAOUFAAAAAA==&#10;">
                <v:fill on="t" focussize="0,0"/>
                <v:stroke weight="0.5pt" color="#000000 [3204]" joinstyle="round"/>
                <v:imagedata o:title=""/>
                <o:lock v:ext="edit" aspectratio="f"/>
                <v:textbox>
                  <w:txbxContent>
                    <w:p>
                      <w:pPr>
                        <w:jc w:val="center"/>
                        <w:rPr>
                          <w:rFonts w:ascii="TH SarabunPSK" w:hAnsi="TH SarabunPSK" w:cs="TH SarabunPSK"/>
                          <w:sz w:val="32"/>
                          <w:szCs w:val="32"/>
                        </w:rPr>
                      </w:pPr>
                      <w:r>
                        <w:rPr>
                          <w:rFonts w:ascii="TH SarabunPSK" w:hAnsi="TH SarabunPSK" w:cs="TH SarabunPSK"/>
                          <w:b/>
                          <w:bCs/>
                          <w:sz w:val="32"/>
                          <w:szCs w:val="32"/>
                          <w:cs/>
                          <w:lang w:val="th-TH" w:bidi="th-TH"/>
                        </w:rPr>
                        <w:t>ประเมินผล</w:t>
                      </w:r>
                      <w:r>
                        <w:rPr>
                          <w:rFonts w:ascii="TH SarabunPSK" w:hAnsi="TH SarabunPSK" w:cs="TH SarabunPSK"/>
                          <w:b/>
                          <w:bCs/>
                          <w:sz w:val="32"/>
                          <w:szCs w:val="32"/>
                        </w:rPr>
                        <w:t>: Evaluation</w:t>
                      </w:r>
                    </w:p>
                  </w:txbxContent>
                </v:textbox>
              </v:shape>
            </w:pict>
          </mc:Fallback>
        </mc:AlternateContent>
      </w:r>
    </w:p>
    <w:p>
      <w:pPr>
        <w:tabs>
          <w:tab w:val="left" w:pos="0"/>
        </w:tabs>
        <w:rPr>
          <w:rFonts w:ascii="TH SarabunPSK" w:hAnsi="TH SarabunPSK" w:cs="TH SarabunPSK"/>
          <w:b/>
          <w:bCs/>
          <w:sz w:val="30"/>
          <w:szCs w:val="30"/>
          <w:cs/>
        </w:rPr>
      </w:pPr>
    </w:p>
    <w:p>
      <w:pPr>
        <w:tabs>
          <w:tab w:val="left" w:pos="0"/>
        </w:tabs>
        <w:rPr>
          <w:rFonts w:ascii="TH SarabunPSK" w:hAnsi="TH SarabunPSK" w:cs="TH SarabunPSK"/>
          <w:b/>
          <w:bCs/>
          <w:sz w:val="30"/>
          <w:szCs w:val="30"/>
          <w:cs/>
        </w:rPr>
      </w:pPr>
    </w:p>
    <w:p>
      <w:pPr>
        <w:spacing w:before="240"/>
        <w:rPr>
          <w:rFonts w:hint="cs" w:ascii="TH SarabunIT๙" w:hAnsi="TH SarabunIT๙" w:cs="TH SarabunIT๙"/>
          <w:b/>
          <w:bCs/>
          <w:spacing w:val="-2"/>
          <w:sz w:val="32"/>
          <w:szCs w:val="32"/>
          <w:cs/>
        </w:rPr>
      </w:pPr>
    </w:p>
    <w:p>
      <w:pPr>
        <w:spacing w:before="240"/>
        <w:rPr>
          <w:rFonts w:hint="cs" w:ascii="TH SarabunIT๙" w:hAnsi="TH SarabunIT๙" w:cs="TH SarabunIT๙"/>
          <w:b/>
          <w:bCs/>
          <w:spacing w:val="-2"/>
          <w:sz w:val="32"/>
          <w:szCs w:val="32"/>
          <w:cs/>
        </w:rPr>
      </w:pPr>
    </w:p>
    <w:p>
      <w:pPr>
        <w:spacing w:before="240"/>
        <w:rPr>
          <w:rFonts w:ascii="TH SarabunIT๙" w:hAnsi="TH SarabunIT๙" w:cs="TH SarabunIT๙"/>
          <w:b/>
          <w:bCs/>
          <w:spacing w:val="-2"/>
          <w:sz w:val="32"/>
          <w:szCs w:val="32"/>
        </w:rPr>
      </w:pPr>
      <w:r>
        <w:rPr>
          <w:rFonts w:hint="cs" w:ascii="TH SarabunIT๙" w:hAnsi="TH SarabunIT๙" w:cs="TH SarabunIT๙"/>
          <w:b/>
          <w:bCs/>
          <w:spacing w:val="-2"/>
          <w:sz w:val="32"/>
          <w:szCs w:val="32"/>
          <w:cs/>
          <w:lang w:val="th-TH" w:bidi="th-TH"/>
        </w:rPr>
        <w:t>๑</w:t>
      </w:r>
      <w:r>
        <w:rPr>
          <w:rFonts w:hint="cs" w:ascii="TH SarabunIT๙" w:hAnsi="TH SarabunIT๙" w:cs="TH SarabunIT๙"/>
          <w:b/>
          <w:bCs/>
          <w:spacing w:val="-2"/>
          <w:sz w:val="32"/>
          <w:szCs w:val="32"/>
          <w:cs/>
        </w:rPr>
        <w:t>.</w:t>
      </w:r>
      <w:r>
        <w:rPr>
          <w:rFonts w:hint="cs" w:ascii="TH SarabunIT๙" w:hAnsi="TH SarabunIT๙" w:cs="TH SarabunIT๙"/>
          <w:b/>
          <w:bCs/>
          <w:spacing w:val="-2"/>
          <w:sz w:val="32"/>
          <w:szCs w:val="32"/>
          <w:cs/>
          <w:lang w:val="th-TH" w:bidi="th-TH"/>
        </w:rPr>
        <w:t>๗</w:t>
      </w:r>
      <w:r>
        <w:rPr>
          <w:rFonts w:hint="cs" w:ascii="TH SarabunIT๙" w:hAnsi="TH SarabunIT๙" w:cs="TH SarabunIT๙"/>
          <w:b/>
          <w:bCs/>
          <w:spacing w:val="-2"/>
          <w:sz w:val="32"/>
          <w:szCs w:val="32"/>
          <w:cs/>
        </w:rPr>
        <w:t>.</w:t>
      </w:r>
      <w:r>
        <w:rPr>
          <w:rFonts w:hint="cs" w:ascii="TH SarabunIT๙" w:hAnsi="TH SarabunIT๙" w:cs="TH SarabunIT๙"/>
          <w:b/>
          <w:bCs/>
          <w:spacing w:val="-2"/>
          <w:sz w:val="32"/>
          <w:szCs w:val="32"/>
          <w:cs/>
          <w:lang w:val="th-TH" w:bidi="th-TH"/>
        </w:rPr>
        <w:t>๑</w:t>
      </w:r>
      <w:r>
        <w:rPr>
          <w:rFonts w:hint="cs" w:ascii="TH SarabunIT๙" w:hAnsi="TH SarabunIT๙" w:cs="TH SarabunIT๙"/>
          <w:b/>
          <w:bCs/>
          <w:spacing w:val="-2"/>
          <w:sz w:val="32"/>
          <w:szCs w:val="32"/>
          <w:cs/>
        </w:rPr>
        <w:t xml:space="preserve"> </w:t>
      </w:r>
      <w:r>
        <w:rPr>
          <w:rFonts w:ascii="TH SarabunIT๙" w:hAnsi="TH SarabunIT๙" w:cs="TH SarabunIT๙"/>
          <w:b/>
          <w:bCs/>
          <w:spacing w:val="-2"/>
          <w:sz w:val="32"/>
          <w:szCs w:val="32"/>
          <w:cs/>
          <w:lang w:val="th-TH" w:bidi="th-TH"/>
        </w:rPr>
        <w:t>วิธีและขั้นตอนการดำเนินงาน</w:t>
      </w:r>
    </w:p>
    <w:p>
      <w:pPr>
        <w:autoSpaceDE w:val="0"/>
        <w:autoSpaceDN w:val="0"/>
        <w:adjustRightInd w:val="0"/>
        <w:ind w:left="284" w:firstLine="709"/>
        <w:rPr>
          <w:rFonts w:ascii="TH SarabunIT๙" w:hAnsi="TH SarabunIT๙" w:cs="TH SarabunIT๙"/>
          <w:spacing w:val="-2"/>
          <w:sz w:val="32"/>
          <w:szCs w:val="32"/>
        </w:rPr>
      </w:pPr>
      <w:r>
        <w:rPr>
          <w:rFonts w:ascii="TH SarabunIT๙" w:hAnsi="TH SarabunIT๙" w:cs="TH SarabunIT๙"/>
          <w:spacing w:val="-2"/>
          <w:sz w:val="32"/>
          <w:szCs w:val="32"/>
          <w:cs/>
          <w:lang w:val="th-TH" w:bidi="th-TH"/>
        </w:rPr>
        <w:t xml:space="preserve">ปีงบประมาณ </w:t>
      </w:r>
      <w:r>
        <w:rPr>
          <w:rFonts w:ascii="TH SarabunIT๙" w:hAnsi="TH SarabunIT๙" w:cs="TH SarabunIT๙"/>
          <w:spacing w:val="-2"/>
          <w:sz w:val="32"/>
          <w:szCs w:val="32"/>
          <w:cs/>
        </w:rPr>
        <w:t>256</w:t>
      </w:r>
      <w:r>
        <w:rPr>
          <w:rFonts w:ascii="TH SarabunIT๙" w:hAnsi="TH SarabunIT๙" w:cs="TH SarabunIT๙"/>
          <w:spacing w:val="-2"/>
          <w:sz w:val="32"/>
          <w:szCs w:val="32"/>
        </w:rPr>
        <w:t>3</w:t>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 xml:space="preserve">พื้นที่เสี่ยง ประกอบด้วย ชุมชนพื้นที่เสี่ยง </w:t>
      </w:r>
      <w:r>
        <w:rPr>
          <w:rFonts w:ascii="TH SarabunIT๙" w:hAnsi="TH SarabunIT๙" w:cs="TH SarabunIT๙"/>
          <w:spacing w:val="-2"/>
          <w:sz w:val="32"/>
          <w:szCs w:val="32"/>
        </w:rPr>
        <w:t xml:space="preserve">8 </w:t>
      </w:r>
      <w:r>
        <w:rPr>
          <w:rFonts w:hint="cs" w:ascii="TH SarabunIT๙" w:hAnsi="TH SarabunIT๙" w:cs="TH SarabunIT๙"/>
          <w:spacing w:val="-2"/>
          <w:sz w:val="32"/>
          <w:szCs w:val="32"/>
          <w:cs/>
          <w:lang w:val="th-TH" w:bidi="th-TH"/>
        </w:rPr>
        <w:t>จังหวัด</w:t>
      </w:r>
      <w:r>
        <w:rPr>
          <w:rFonts w:ascii="TH SarabunIT๙" w:hAnsi="TH SarabunIT๙" w:cs="TH SarabunIT๙"/>
          <w:spacing w:val="-2"/>
          <w:sz w:val="32"/>
          <w:szCs w:val="32"/>
          <w:cs/>
          <w:lang w:val="th-TH" w:bidi="th-TH"/>
        </w:rPr>
        <w:t xml:space="preserve">เดิม และชุมชนพื้นที่เสี่ยง </w:t>
      </w:r>
      <w:r>
        <w:rPr>
          <w:rFonts w:ascii="TH SarabunIT๙" w:hAnsi="TH SarabunIT๙" w:cs="TH SarabunIT๙"/>
          <w:spacing w:val="-2"/>
          <w:sz w:val="32"/>
          <w:szCs w:val="32"/>
        </w:rPr>
        <w:t xml:space="preserve">5 </w:t>
      </w:r>
      <w:r>
        <w:rPr>
          <w:rFonts w:hint="cs" w:ascii="TH SarabunIT๙" w:hAnsi="TH SarabunIT๙" w:cs="TH SarabunIT๙"/>
          <w:spacing w:val="-2"/>
          <w:sz w:val="32"/>
          <w:szCs w:val="32"/>
          <w:cs/>
          <w:lang w:val="th-TH" w:bidi="th-TH"/>
        </w:rPr>
        <w:t>จังหวัด</w:t>
      </w:r>
      <w:r>
        <w:rPr>
          <w:rFonts w:ascii="TH SarabunIT๙" w:hAnsi="TH SarabunIT๙" w:cs="TH SarabunIT๙"/>
          <w:spacing w:val="-2"/>
          <w:sz w:val="32"/>
          <w:szCs w:val="32"/>
          <w:cs/>
          <w:lang w:val="th-TH" w:bidi="th-TH"/>
        </w:rPr>
        <w:t xml:space="preserve">ใหม่ โดยชุมชนพื้นที่เสี่ยง </w:t>
      </w:r>
      <w:r>
        <w:rPr>
          <w:rFonts w:ascii="TH SarabunIT๙" w:hAnsi="TH SarabunIT๙" w:cs="TH SarabunIT๙"/>
          <w:spacing w:val="-2"/>
          <w:sz w:val="32"/>
          <w:szCs w:val="32"/>
        </w:rPr>
        <w:t xml:space="preserve">5 </w:t>
      </w:r>
      <w:r>
        <w:rPr>
          <w:rFonts w:hint="cs" w:ascii="TH SarabunIT๙" w:hAnsi="TH SarabunIT๙" w:cs="TH SarabunIT๙"/>
          <w:spacing w:val="-2"/>
          <w:sz w:val="32"/>
          <w:szCs w:val="32"/>
          <w:cs/>
          <w:lang w:val="th-TH" w:bidi="th-TH"/>
        </w:rPr>
        <w:t>จังหวัด</w:t>
      </w:r>
      <w:r>
        <w:rPr>
          <w:rFonts w:ascii="TH SarabunIT๙" w:hAnsi="TH SarabunIT๙" w:cs="TH SarabunIT๙"/>
          <w:spacing w:val="-2"/>
          <w:sz w:val="32"/>
          <w:szCs w:val="32"/>
          <w:cs/>
          <w:lang w:val="th-TH" w:bidi="th-TH"/>
        </w:rPr>
        <w:t>ใหม่เลือกพื้นที่ที่อยู่ในเขตโครงการพัฒนาโครงสร้างพื้นฐานด้านพลังงาน ที่ชุมชนมีความสนใจเรื่องพลังงานและมีทัศนคติที่พร้อมเรียนรู้ร่วมกันเป็นพื้นฐาน</w:t>
      </w:r>
    </w:p>
    <w:p>
      <w:pPr>
        <w:spacing w:before="240"/>
        <w:rPr>
          <w:rFonts w:ascii="TH SarabunIT๙" w:hAnsi="TH SarabunIT๙" w:cs="TH SarabunIT๙"/>
          <w:b/>
          <w:bCs/>
          <w:spacing w:val="-2"/>
          <w:sz w:val="32"/>
          <w:szCs w:val="32"/>
        </w:rPr>
      </w:pPr>
      <w:r>
        <w:rPr>
          <w:rFonts w:hint="cs" w:ascii="TH SarabunIT๙" w:hAnsi="TH SarabunIT๙" w:cs="TH SarabunIT๙"/>
          <w:b/>
          <w:bCs/>
          <w:spacing w:val="-2"/>
          <w:sz w:val="32"/>
          <w:szCs w:val="32"/>
          <w:cs/>
          <w:lang w:val="th-TH" w:bidi="th-TH"/>
        </w:rPr>
        <w:t>๑</w:t>
      </w:r>
      <w:r>
        <w:rPr>
          <w:rFonts w:hint="cs" w:ascii="TH SarabunIT๙" w:hAnsi="TH SarabunIT๙" w:cs="TH SarabunIT๙"/>
          <w:b/>
          <w:bCs/>
          <w:spacing w:val="-2"/>
          <w:sz w:val="32"/>
          <w:szCs w:val="32"/>
          <w:cs/>
        </w:rPr>
        <w:t>.</w:t>
      </w:r>
      <w:r>
        <w:rPr>
          <w:rFonts w:hint="cs" w:ascii="TH SarabunIT๙" w:hAnsi="TH SarabunIT๙" w:cs="TH SarabunIT๙"/>
          <w:b/>
          <w:bCs/>
          <w:spacing w:val="-2"/>
          <w:sz w:val="32"/>
          <w:szCs w:val="32"/>
          <w:cs/>
          <w:lang w:val="th-TH" w:bidi="th-TH"/>
        </w:rPr>
        <w:t>๗</w:t>
      </w:r>
      <w:r>
        <w:rPr>
          <w:rFonts w:hint="cs" w:ascii="TH SarabunIT๙" w:hAnsi="TH SarabunIT๙" w:cs="TH SarabunIT๙"/>
          <w:b/>
          <w:bCs/>
          <w:spacing w:val="-2"/>
          <w:sz w:val="32"/>
          <w:szCs w:val="32"/>
          <w:cs/>
        </w:rPr>
        <w:t>.</w:t>
      </w:r>
      <w:r>
        <w:rPr>
          <w:rFonts w:hint="cs" w:ascii="TH SarabunIT๙" w:hAnsi="TH SarabunIT๙" w:cs="TH SarabunIT๙"/>
          <w:b/>
          <w:bCs/>
          <w:spacing w:val="-2"/>
          <w:sz w:val="32"/>
          <w:szCs w:val="32"/>
          <w:cs/>
          <w:lang w:val="th-TH" w:bidi="th-TH"/>
        </w:rPr>
        <w:t>๒</w:t>
      </w:r>
      <w:r>
        <w:rPr>
          <w:rFonts w:hint="cs" w:ascii="TH SarabunIT๙" w:hAnsi="TH SarabunIT๙" w:cs="TH SarabunIT๙"/>
          <w:b/>
          <w:bCs/>
          <w:spacing w:val="-2"/>
          <w:sz w:val="32"/>
          <w:szCs w:val="32"/>
          <w:cs/>
        </w:rPr>
        <w:t xml:space="preserve"> </w:t>
      </w:r>
      <w:r>
        <w:rPr>
          <w:rFonts w:ascii="TH SarabunIT๙" w:hAnsi="TH SarabunIT๙" w:cs="TH SarabunIT๙"/>
          <w:b/>
          <w:bCs/>
          <w:spacing w:val="-2"/>
          <w:sz w:val="32"/>
          <w:szCs w:val="32"/>
          <w:cs/>
          <w:lang w:val="th-TH" w:bidi="th-TH"/>
        </w:rPr>
        <w:t>ขั้นตอนการดำเนินงาน</w:t>
      </w:r>
    </w:p>
    <w:p>
      <w:pPr>
        <w:outlineLvl w:val="0"/>
        <w:rPr>
          <w:rFonts w:ascii="TH SarabunIT๙" w:hAnsi="TH SarabunIT๙" w:cs="TH SarabunIT๙"/>
          <w:spacing w:val="-2"/>
          <w:sz w:val="32"/>
          <w:szCs w:val="32"/>
        </w:rPr>
      </w:pPr>
      <w:r>
        <w:rPr>
          <w:rFonts w:ascii="TH SarabunIT๙" w:hAnsi="TH SarabunIT๙" w:cs="TH SarabunIT๙"/>
          <w:spacing w:val="-2"/>
          <w:sz w:val="32"/>
          <w:szCs w:val="32"/>
          <w:cs/>
          <w:lang w:val="th-TH" w:bidi="th-TH"/>
        </w:rPr>
        <w:t xml:space="preserve">ขั้นตอนการดำเนินงานแบ่งเป็น </w:t>
      </w:r>
      <w:r>
        <w:rPr>
          <w:rFonts w:ascii="TH SarabunIT๙" w:hAnsi="TH SarabunIT๙" w:cs="TH SarabunIT๙"/>
          <w:spacing w:val="-2"/>
          <w:sz w:val="32"/>
          <w:szCs w:val="32"/>
          <w:cs/>
        </w:rPr>
        <w:t xml:space="preserve">4 </w:t>
      </w:r>
      <w:r>
        <w:rPr>
          <w:rFonts w:ascii="TH SarabunIT๙" w:hAnsi="TH SarabunIT๙" w:cs="TH SarabunIT๙"/>
          <w:spacing w:val="-2"/>
          <w:sz w:val="32"/>
          <w:szCs w:val="32"/>
          <w:cs/>
          <w:lang w:val="th-TH" w:bidi="th-TH"/>
        </w:rPr>
        <w:t xml:space="preserve">ขั้นตอน ตามกรอบแนวคิด </w:t>
      </w:r>
      <w:r>
        <w:rPr>
          <w:rFonts w:ascii="TH SarabunIT๙" w:hAnsi="TH SarabunIT๙" w:cs="TH SarabunIT๙"/>
          <w:spacing w:val="-2"/>
          <w:sz w:val="32"/>
          <w:szCs w:val="32"/>
        </w:rPr>
        <w:t xml:space="preserve">“SPDE” </w:t>
      </w:r>
    </w:p>
    <w:p>
      <w:pPr>
        <w:spacing w:before="240"/>
        <w:outlineLvl w:val="0"/>
        <w:rPr>
          <w:rFonts w:ascii="TH SarabunPSK" w:hAnsi="TH SarabunPSK" w:cs="TH SarabunPSK"/>
          <w:b/>
          <w:bCs/>
          <w:spacing w:val="-6"/>
          <w:sz w:val="30"/>
          <w:szCs w:val="30"/>
        </w:rPr>
      </w:pPr>
      <w:r>
        <w:rPr>
          <w:rFonts w:ascii="TH SarabunPSK" w:hAnsi="TH SarabunPSK" w:cs="TH SarabunPSK"/>
          <w:spacing w:val="-6"/>
          <w:sz w:val="30"/>
          <w:szCs w:val="30"/>
          <w:cs/>
        </w:rPr>
        <w:tab/>
      </w:r>
      <w:r>
        <w:rPr>
          <w:rFonts w:ascii="TH SarabunIT๙" w:hAnsi="TH SarabunIT๙" w:cs="TH SarabunIT๙"/>
          <w:b/>
          <w:bCs/>
          <w:spacing w:val="-2"/>
          <w:sz w:val="32"/>
          <w:szCs w:val="32"/>
          <w:cs/>
          <w:lang w:val="th-TH" w:bidi="th-TH"/>
        </w:rPr>
        <w:t xml:space="preserve">ชุมชนพื้นที่เสี่ยง </w:t>
      </w:r>
      <w:r>
        <w:rPr>
          <w:rFonts w:hint="cs" w:ascii="TH SarabunIT๙" w:hAnsi="TH SarabunIT๙" w:cs="TH SarabunIT๙"/>
          <w:b/>
          <w:bCs/>
          <w:spacing w:val="-2"/>
          <w:sz w:val="32"/>
          <w:szCs w:val="32"/>
          <w:cs/>
          <w:lang w:val="th-TH" w:bidi="th-TH"/>
        </w:rPr>
        <w:t>๘</w:t>
      </w:r>
      <w:r>
        <w:rPr>
          <w:rFonts w:ascii="TH SarabunIT๙" w:hAnsi="TH SarabunIT๙" w:cs="TH SarabunIT๙"/>
          <w:b/>
          <w:bCs/>
          <w:spacing w:val="-2"/>
          <w:sz w:val="32"/>
          <w:szCs w:val="32"/>
        </w:rPr>
        <w:t xml:space="preserve"> </w:t>
      </w:r>
      <w:r>
        <w:rPr>
          <w:rFonts w:hint="cs" w:ascii="TH SarabunIT๙" w:hAnsi="TH SarabunIT๙" w:cs="TH SarabunIT๙"/>
          <w:b/>
          <w:bCs/>
          <w:spacing w:val="-2"/>
          <w:sz w:val="32"/>
          <w:szCs w:val="32"/>
          <w:cs/>
          <w:lang w:val="th-TH" w:bidi="th-TH"/>
        </w:rPr>
        <w:t>จังหวัด</w:t>
      </w:r>
      <w:r>
        <w:rPr>
          <w:rFonts w:ascii="TH SarabunIT๙" w:hAnsi="TH SarabunIT๙" w:cs="TH SarabunIT๙"/>
          <w:b/>
          <w:bCs/>
          <w:spacing w:val="-2"/>
          <w:sz w:val="32"/>
          <w:szCs w:val="32"/>
          <w:cs/>
          <w:lang w:val="th-TH" w:bidi="th-TH"/>
        </w:rPr>
        <w:t>เดิม</w:t>
      </w:r>
    </w:p>
    <w:tbl>
      <w:tblPr>
        <w:tblStyle w:val="32"/>
        <w:tblW w:w="4999" w:type="pct"/>
        <w:tblInd w:w="0" w:type="dxa"/>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autofit"/>
        <w:tblCellMar>
          <w:top w:w="0" w:type="dxa"/>
          <w:left w:w="108" w:type="dxa"/>
          <w:bottom w:w="0" w:type="dxa"/>
          <w:right w:w="108" w:type="dxa"/>
        </w:tblCellMar>
      </w:tblPr>
      <w:tblGrid>
        <w:gridCol w:w="1140"/>
        <w:gridCol w:w="617"/>
        <w:gridCol w:w="4494"/>
        <w:gridCol w:w="4310"/>
        <w:gridCol w:w="4790"/>
      </w:tblGrid>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blHeader/>
        </w:trPr>
        <w:tc>
          <w:tcPr>
            <w:tcW w:w="371" w:type="pct"/>
          </w:tcPr>
          <w:p>
            <w:pPr>
              <w:spacing w:line="240" w:lineRule="atLeast"/>
              <w:jc w:val="center"/>
              <w:outlineLvl w:val="0"/>
              <w:rPr>
                <w:rFonts w:ascii="TH SarabunIT๙" w:hAnsi="TH SarabunIT๙" w:cs="TH SarabunIT๙"/>
                <w:spacing w:val="-6"/>
                <w:sz w:val="30"/>
                <w:szCs w:val="30"/>
                <w:cs/>
              </w:rPr>
            </w:pPr>
            <w:r>
              <w:rPr>
                <w:rFonts w:ascii="TH SarabunIT๙" w:hAnsi="TH SarabunIT๙" w:cs="TH SarabunIT๙"/>
                <w:spacing w:val="-6"/>
                <w:sz w:val="30"/>
                <w:szCs w:val="30"/>
                <w:cs/>
                <w:lang w:val="th-TH" w:bidi="th-TH"/>
              </w:rPr>
              <w:t>ขั้น</w:t>
            </w:r>
          </w:p>
        </w:tc>
        <w:tc>
          <w:tcPr>
            <w:tcW w:w="201" w:type="pct"/>
          </w:tcPr>
          <w:p>
            <w:pPr>
              <w:spacing w:line="240" w:lineRule="atLeast"/>
              <w:jc w:val="center"/>
              <w:outlineLvl w:val="0"/>
              <w:rPr>
                <w:rFonts w:ascii="TH SarabunIT๙" w:hAnsi="TH SarabunIT๙" w:cs="TH SarabunIT๙"/>
                <w:spacing w:val="-6"/>
                <w:sz w:val="30"/>
                <w:szCs w:val="30"/>
                <w:cs/>
              </w:rPr>
            </w:pPr>
            <w:r>
              <w:rPr>
                <w:rFonts w:ascii="TH SarabunIT๙" w:hAnsi="TH SarabunIT๙" w:cs="TH SarabunIT๙"/>
                <w:spacing w:val="-6"/>
                <w:sz w:val="30"/>
                <w:szCs w:val="30"/>
                <w:cs/>
                <w:lang w:val="th-TH" w:bidi="th-TH"/>
              </w:rPr>
              <w:t>ที่</w:t>
            </w:r>
          </w:p>
        </w:tc>
        <w:tc>
          <w:tcPr>
            <w:tcW w:w="1463" w:type="pct"/>
          </w:tcPr>
          <w:p>
            <w:pPr>
              <w:spacing w:line="240" w:lineRule="atLeast"/>
              <w:jc w:val="center"/>
              <w:outlineLvl w:val="0"/>
              <w:rPr>
                <w:rFonts w:ascii="TH SarabunIT๙" w:hAnsi="TH SarabunIT๙" w:cs="TH SarabunIT๙"/>
                <w:spacing w:val="-6"/>
                <w:sz w:val="30"/>
                <w:szCs w:val="30"/>
              </w:rPr>
            </w:pPr>
            <w:r>
              <w:rPr>
                <w:rFonts w:ascii="TH SarabunIT๙" w:hAnsi="TH SarabunIT๙" w:cs="TH SarabunIT๙"/>
                <w:spacing w:val="-6"/>
                <w:sz w:val="30"/>
                <w:szCs w:val="30"/>
                <w:cs/>
                <w:lang w:val="th-TH" w:bidi="th-TH"/>
              </w:rPr>
              <w:t>กิจกรรม</w:t>
            </w:r>
          </w:p>
        </w:tc>
        <w:tc>
          <w:tcPr>
            <w:tcW w:w="1403" w:type="pct"/>
          </w:tcPr>
          <w:p>
            <w:pPr>
              <w:spacing w:line="240" w:lineRule="atLeast"/>
              <w:jc w:val="center"/>
              <w:outlineLvl w:val="0"/>
              <w:rPr>
                <w:rFonts w:ascii="TH SarabunIT๙" w:hAnsi="TH SarabunIT๙" w:cs="TH SarabunIT๙"/>
                <w:spacing w:val="-6"/>
                <w:sz w:val="30"/>
                <w:szCs w:val="30"/>
              </w:rPr>
            </w:pPr>
            <w:r>
              <w:rPr>
                <w:rFonts w:ascii="TH SarabunIT๙" w:hAnsi="TH SarabunIT๙" w:cs="TH SarabunIT๙"/>
                <w:spacing w:val="-6"/>
                <w:sz w:val="30"/>
                <w:szCs w:val="30"/>
                <w:cs/>
                <w:lang w:val="th-TH" w:bidi="th-TH"/>
              </w:rPr>
              <w:t>เป้าหมาย</w:t>
            </w:r>
          </w:p>
        </w:tc>
        <w:tc>
          <w:tcPr>
            <w:tcW w:w="1559" w:type="pct"/>
          </w:tcPr>
          <w:p>
            <w:pPr>
              <w:spacing w:line="240" w:lineRule="atLeast"/>
              <w:jc w:val="center"/>
              <w:outlineLvl w:val="0"/>
              <w:rPr>
                <w:rFonts w:ascii="TH SarabunIT๙" w:hAnsi="TH SarabunIT๙" w:cs="TH SarabunIT๙"/>
                <w:spacing w:val="-6"/>
                <w:sz w:val="30"/>
                <w:szCs w:val="30"/>
              </w:rPr>
            </w:pPr>
            <w:r>
              <w:rPr>
                <w:rFonts w:ascii="TH SarabunIT๙" w:hAnsi="TH SarabunIT๙" w:cs="TH SarabunIT๙"/>
                <w:spacing w:val="-6"/>
                <w:sz w:val="30"/>
                <w:szCs w:val="30"/>
                <w:cs/>
                <w:lang w:val="th-TH" w:bidi="th-TH"/>
              </w:rPr>
              <w:t>ผลผลิต</w:t>
            </w:r>
            <w:r>
              <w:rPr>
                <w:rFonts w:ascii="TH SarabunIT๙" w:hAnsi="TH SarabunIT๙" w:cs="TH SarabunIT๙"/>
                <w:spacing w:val="-6"/>
                <w:sz w:val="30"/>
                <w:szCs w:val="30"/>
                <w:cs/>
              </w:rPr>
              <w:t>/</w:t>
            </w:r>
            <w:r>
              <w:rPr>
                <w:rFonts w:ascii="TH SarabunIT๙" w:hAnsi="TH SarabunIT๙" w:cs="TH SarabunIT๙"/>
                <w:spacing w:val="-6"/>
                <w:sz w:val="30"/>
                <w:szCs w:val="30"/>
                <w:cs/>
                <w:lang w:val="th-TH" w:bidi="th-TH"/>
              </w:rPr>
              <w:t>ผลลัพธ์</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371" w:type="pct"/>
          </w:tcPr>
          <w:p>
            <w:pPr>
              <w:spacing w:line="240" w:lineRule="atLeast"/>
              <w:jc w:val="center"/>
              <w:outlineLvl w:val="0"/>
              <w:rPr>
                <w:rFonts w:ascii="TH SarabunIT๙" w:hAnsi="TH SarabunIT๙" w:cs="TH SarabunIT๙"/>
                <w:spacing w:val="-10"/>
                <w:sz w:val="30"/>
                <w:szCs w:val="30"/>
                <w:cs/>
              </w:rPr>
            </w:pPr>
            <w:r>
              <w:rPr>
                <w:rFonts w:ascii="TH SarabunIT๙" w:hAnsi="TH SarabunIT๙" w:cs="TH SarabunIT๙"/>
                <w:spacing w:val="-6"/>
                <w:sz w:val="30"/>
                <w:szCs w:val="30"/>
                <w:cs/>
                <w:lang w:val="th-TH" w:bidi="th-TH"/>
              </w:rPr>
              <w:t>ศึกษาวิเคราะห์</w:t>
            </w:r>
          </w:p>
        </w:tc>
        <w:tc>
          <w:tcPr>
            <w:tcW w:w="201" w:type="pct"/>
          </w:tcPr>
          <w:p>
            <w:pPr>
              <w:spacing w:line="240" w:lineRule="atLeast"/>
              <w:jc w:val="center"/>
              <w:outlineLvl w:val="0"/>
              <w:rPr>
                <w:rFonts w:ascii="TH SarabunIT๙" w:hAnsi="TH SarabunIT๙" w:cs="TH SarabunIT๙"/>
                <w:spacing w:val="-10"/>
                <w:sz w:val="30"/>
                <w:szCs w:val="30"/>
                <w:cs/>
              </w:rPr>
            </w:pPr>
            <w:r>
              <w:rPr>
                <w:rFonts w:ascii="TH SarabunIT๙" w:hAnsi="TH SarabunIT๙" w:cs="TH SarabunIT๙"/>
                <w:spacing w:val="-10"/>
                <w:sz w:val="30"/>
                <w:szCs w:val="30"/>
                <w:cs/>
              </w:rPr>
              <w:t>1</w:t>
            </w:r>
            <w:r>
              <w:rPr>
                <w:rFonts w:ascii="TH SarabunIT๙" w:hAnsi="TH SarabunIT๙" w:cs="TH SarabunIT๙"/>
                <w:spacing w:val="-10"/>
                <w:sz w:val="30"/>
                <w:szCs w:val="30"/>
              </w:rPr>
              <w:t>.</w:t>
            </w:r>
            <w:r>
              <w:rPr>
                <w:rFonts w:ascii="TH SarabunIT๙" w:hAnsi="TH SarabunIT๙" w:cs="TH SarabunIT๙"/>
                <w:spacing w:val="-10"/>
                <w:sz w:val="30"/>
                <w:szCs w:val="30"/>
                <w:cs/>
              </w:rPr>
              <w:t>1</w:t>
            </w:r>
          </w:p>
        </w:tc>
        <w:tc>
          <w:tcPr>
            <w:tcW w:w="1463" w:type="pct"/>
          </w:tcPr>
          <w:p>
            <w:pPr>
              <w:spacing w:line="240" w:lineRule="atLeast"/>
              <w:outlineLvl w:val="0"/>
              <w:rPr>
                <w:rFonts w:ascii="TH SarabunIT๙" w:hAnsi="TH SarabunIT๙" w:cs="TH SarabunIT๙"/>
                <w:spacing w:val="-10"/>
                <w:sz w:val="30"/>
                <w:szCs w:val="30"/>
              </w:rPr>
            </w:pPr>
            <w:r>
              <w:rPr>
                <w:rFonts w:ascii="TH SarabunIT๙" w:hAnsi="TH SarabunIT๙" w:cs="TH SarabunIT๙"/>
                <w:spacing w:val="-10"/>
                <w:sz w:val="30"/>
                <w:szCs w:val="30"/>
                <w:cs/>
                <w:lang w:val="th-TH" w:bidi="th-TH"/>
              </w:rPr>
              <w:t>การประชุมวางแผนของคณะทำงานโครงการ</w:t>
            </w:r>
          </w:p>
        </w:tc>
        <w:tc>
          <w:tcPr>
            <w:tcW w:w="1403" w:type="pct"/>
          </w:tcPr>
          <w:p>
            <w:pPr>
              <w:spacing w:line="240" w:lineRule="atLeast"/>
              <w:outlineLvl w:val="0"/>
              <w:rPr>
                <w:rFonts w:ascii="TH SarabunIT๙" w:hAnsi="TH SarabunIT๙" w:cs="TH SarabunIT๙"/>
                <w:spacing w:val="-10"/>
                <w:sz w:val="30"/>
                <w:szCs w:val="30"/>
              </w:rPr>
            </w:pPr>
            <w:r>
              <w:rPr>
                <w:rFonts w:ascii="TH SarabunIT๙" w:hAnsi="TH SarabunIT๙" w:cs="TH SarabunIT๙"/>
                <w:spacing w:val="-10"/>
                <w:sz w:val="30"/>
                <w:szCs w:val="30"/>
                <w:cs/>
                <w:lang w:val="th-TH" w:bidi="th-TH"/>
              </w:rPr>
              <w:t>คณะทำงานโครงการฯ ร่วมพัฒนาหรือปรับปรุงแผนการบริหารและแผนดำเนินงานโครงการ</w:t>
            </w:r>
          </w:p>
        </w:tc>
        <w:tc>
          <w:tcPr>
            <w:tcW w:w="1559" w:type="pct"/>
          </w:tcPr>
          <w:p>
            <w:pPr>
              <w:spacing w:line="240" w:lineRule="atLeast"/>
              <w:jc w:val="left"/>
              <w:outlineLvl w:val="0"/>
              <w:rPr>
                <w:rFonts w:ascii="TH SarabunIT๙" w:hAnsi="TH SarabunIT๙" w:cs="TH SarabunIT๙"/>
                <w:spacing w:val="-10"/>
                <w:sz w:val="30"/>
                <w:szCs w:val="30"/>
              </w:rPr>
            </w:pPr>
            <w:r>
              <w:rPr>
                <w:rFonts w:ascii="TH SarabunIT๙" w:hAnsi="TH SarabunIT๙" w:cs="TH SarabunIT๙"/>
                <w:spacing w:val="-10"/>
                <w:sz w:val="30"/>
                <w:szCs w:val="30"/>
                <w:cs/>
              </w:rPr>
              <w:t xml:space="preserve">- </w:t>
            </w:r>
            <w:r>
              <w:rPr>
                <w:rFonts w:ascii="TH SarabunIT๙" w:hAnsi="TH SarabunIT๙" w:cs="TH SarabunIT๙"/>
                <w:spacing w:val="-10"/>
                <w:sz w:val="30"/>
                <w:szCs w:val="30"/>
                <w:cs/>
                <w:lang w:val="th-TH" w:bidi="th-TH"/>
              </w:rPr>
              <w:t>มีผู้รับผิดชอบงานโครงการ</w:t>
            </w:r>
          </w:p>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rPr>
              <w:t xml:space="preserve">- </w:t>
            </w:r>
            <w:r>
              <w:rPr>
                <w:rFonts w:ascii="TH SarabunIT๙" w:hAnsi="TH SarabunIT๙" w:cs="TH SarabunIT๙"/>
                <w:spacing w:val="-10"/>
                <w:sz w:val="30"/>
                <w:szCs w:val="30"/>
                <w:cs/>
                <w:lang w:val="th-TH" w:bidi="th-TH"/>
              </w:rPr>
              <w:t>มีแผนการทำงานแต่ละขั้นตอน</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371" w:type="pct"/>
            <w:vMerge w:val="restart"/>
          </w:tcPr>
          <w:p>
            <w:pPr>
              <w:spacing w:line="240" w:lineRule="atLeast"/>
              <w:jc w:val="center"/>
              <w:outlineLvl w:val="0"/>
              <w:rPr>
                <w:rFonts w:ascii="TH SarabunIT๙" w:hAnsi="TH SarabunIT๙" w:cs="TH SarabunIT๙"/>
                <w:spacing w:val="-10"/>
                <w:sz w:val="30"/>
                <w:szCs w:val="30"/>
                <w:cs/>
              </w:rPr>
            </w:pPr>
            <w:r>
              <w:rPr>
                <w:rFonts w:ascii="TH SarabunIT๙" w:hAnsi="TH SarabunIT๙" w:cs="TH SarabunIT๙"/>
                <w:spacing w:val="-6"/>
                <w:sz w:val="30"/>
                <w:szCs w:val="30"/>
                <w:cs/>
                <w:lang w:val="th-TH" w:bidi="th-TH"/>
              </w:rPr>
              <w:t>วางแผน</w:t>
            </w:r>
          </w:p>
        </w:tc>
        <w:tc>
          <w:tcPr>
            <w:tcW w:w="201" w:type="pct"/>
          </w:tcPr>
          <w:p>
            <w:pPr>
              <w:spacing w:line="240" w:lineRule="atLeast"/>
              <w:jc w:val="center"/>
              <w:outlineLvl w:val="0"/>
              <w:rPr>
                <w:rFonts w:ascii="TH SarabunIT๙" w:hAnsi="TH SarabunIT๙" w:cs="TH SarabunIT๙"/>
                <w:spacing w:val="-10"/>
                <w:sz w:val="30"/>
                <w:szCs w:val="30"/>
              </w:rPr>
            </w:pPr>
            <w:r>
              <w:rPr>
                <w:rFonts w:ascii="TH SarabunIT๙" w:hAnsi="TH SarabunIT๙" w:cs="TH SarabunIT๙"/>
                <w:spacing w:val="-10"/>
                <w:sz w:val="30"/>
                <w:szCs w:val="30"/>
                <w:cs/>
              </w:rPr>
              <w:t>2.1</w:t>
            </w:r>
          </w:p>
        </w:tc>
        <w:tc>
          <w:tcPr>
            <w:tcW w:w="1463" w:type="pct"/>
          </w:tcPr>
          <w:p>
            <w:pPr>
              <w:rPr>
                <w:rFonts w:ascii="TH SarabunIT๙" w:hAnsi="TH SarabunIT๙" w:cs="TH SarabunIT๙"/>
                <w:spacing w:val="-10"/>
                <w:sz w:val="30"/>
                <w:szCs w:val="30"/>
              </w:rPr>
            </w:pPr>
            <w:r>
              <w:rPr>
                <w:rFonts w:ascii="TH SarabunIT๙" w:hAnsi="TH SarabunIT๙" w:cs="TH SarabunIT๙"/>
                <w:spacing w:val="-10"/>
                <w:sz w:val="30"/>
                <w:szCs w:val="30"/>
                <w:cs/>
                <w:lang w:val="th-TH" w:bidi="th-TH"/>
              </w:rPr>
              <w:t>พัฒนาหรือปรับปรุงแผนเสริมสร้างความเข้าใจในกลุ่มเยาวชนในโรงเรียน</w:t>
            </w:r>
          </w:p>
          <w:p>
            <w:pPr>
              <w:rPr>
                <w:rFonts w:ascii="TH SarabunIT๙" w:hAnsi="TH SarabunIT๙" w:cs="TH SarabunIT๙"/>
                <w:spacing w:val="-10"/>
                <w:sz w:val="30"/>
                <w:szCs w:val="30"/>
              </w:rPr>
            </w:pPr>
          </w:p>
        </w:tc>
        <w:tc>
          <w:tcPr>
            <w:tcW w:w="1403"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แผนเสริมสร้างความเข้าใจและเจตคติที่ดีต่องานพลังงานในกลุ่มเยาวชนในโรงเรียนได้รับการพัฒนาหรือปรับปรุงให้มีความเป็นไปได้ มีความเหมาะสมและมีประสิทธิผลในการนำไปใช้</w:t>
            </w:r>
          </w:p>
        </w:tc>
        <w:tc>
          <w:tcPr>
            <w:tcW w:w="1559"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rPr>
              <w:t xml:space="preserve">- </w:t>
            </w:r>
            <w:r>
              <w:rPr>
                <w:rFonts w:ascii="TH SarabunIT๙" w:hAnsi="TH SarabunIT๙" w:cs="TH SarabunIT๙"/>
                <w:spacing w:val="-10"/>
                <w:sz w:val="30"/>
                <w:szCs w:val="30"/>
                <w:cs/>
                <w:lang w:val="th-TH" w:bidi="th-TH"/>
              </w:rPr>
              <w:t>มีแผนการสร้างความเข้าใจและเจตคติที่ดีต่อพลังงานที่ได้รับการพัฒนาหรือปรับปรุงให้มีความเหมาะสมสำหรับกลุ่มเยาวชนในโรงเรียน</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371" w:type="pct"/>
            <w:vMerge w:val="continue"/>
          </w:tcPr>
          <w:p>
            <w:pPr>
              <w:spacing w:line="240" w:lineRule="atLeast"/>
              <w:jc w:val="center"/>
              <w:outlineLvl w:val="0"/>
              <w:rPr>
                <w:rFonts w:ascii="TH SarabunIT๙" w:hAnsi="TH SarabunIT๙" w:cs="TH SarabunIT๙"/>
                <w:spacing w:val="-6"/>
                <w:sz w:val="30"/>
                <w:szCs w:val="30"/>
                <w:cs/>
              </w:rPr>
            </w:pPr>
          </w:p>
        </w:tc>
        <w:tc>
          <w:tcPr>
            <w:tcW w:w="201" w:type="pct"/>
          </w:tcPr>
          <w:p>
            <w:pPr>
              <w:spacing w:line="240" w:lineRule="atLeast"/>
              <w:jc w:val="center"/>
              <w:outlineLvl w:val="0"/>
              <w:rPr>
                <w:rFonts w:ascii="TH SarabunIT๙" w:hAnsi="TH SarabunIT๙" w:cs="TH SarabunIT๙"/>
                <w:spacing w:val="-10"/>
                <w:sz w:val="30"/>
                <w:szCs w:val="30"/>
              </w:rPr>
            </w:pPr>
            <w:r>
              <w:rPr>
                <w:rFonts w:ascii="TH SarabunIT๙" w:hAnsi="TH SarabunIT๙" w:cs="TH SarabunIT๙"/>
                <w:spacing w:val="-10"/>
                <w:sz w:val="30"/>
                <w:szCs w:val="30"/>
                <w:cs/>
              </w:rPr>
              <w:t>2.2</w:t>
            </w:r>
          </w:p>
        </w:tc>
        <w:tc>
          <w:tcPr>
            <w:tcW w:w="1463" w:type="pct"/>
          </w:tcPr>
          <w:p>
            <w:pPr>
              <w:rPr>
                <w:rFonts w:ascii="TH SarabunIT๙" w:hAnsi="TH SarabunIT๙" w:cs="TH SarabunIT๙"/>
                <w:spacing w:val="-10"/>
                <w:sz w:val="30"/>
                <w:szCs w:val="30"/>
              </w:rPr>
            </w:pPr>
            <w:r>
              <w:rPr>
                <w:rFonts w:ascii="TH SarabunIT๙" w:hAnsi="TH SarabunIT๙" w:cs="TH SarabunIT๙"/>
                <w:spacing w:val="-10"/>
                <w:sz w:val="30"/>
                <w:szCs w:val="30"/>
                <w:cs/>
                <w:lang w:val="th-TH" w:bidi="th-TH"/>
              </w:rPr>
              <w:t>พัฒนาหรือปรับปรุงแผนเสริมสร้างความเข้าใจในกลุ่มเยาวชนนอกโรงเรียน</w:t>
            </w:r>
          </w:p>
        </w:tc>
        <w:tc>
          <w:tcPr>
            <w:tcW w:w="1403"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แผนเสริมสร้างความเข้าใจและเจตคติที่ดีต่องานพลังงานในกลุ่มเยาวชนนอกโรงเรียนได้รับการพัฒนาหรือปรับปรุงให้มีความเป็นไปได้ มีความเหมาะสมและมีประสิทธิผลในการนำไปใช้</w:t>
            </w:r>
          </w:p>
        </w:tc>
        <w:tc>
          <w:tcPr>
            <w:tcW w:w="1559"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rPr>
              <w:t xml:space="preserve">- </w:t>
            </w:r>
            <w:r>
              <w:rPr>
                <w:rFonts w:ascii="TH SarabunIT๙" w:hAnsi="TH SarabunIT๙" w:cs="TH SarabunIT๙"/>
                <w:spacing w:val="-10"/>
                <w:sz w:val="30"/>
                <w:szCs w:val="30"/>
                <w:cs/>
                <w:lang w:val="th-TH" w:bidi="th-TH"/>
              </w:rPr>
              <w:t>มีแผนการสร้างความเข้าใจและเจตคติที่ดีต่อพลังงานที่ได้รับการพัฒนาหรือปรับปรุงให้มีความเหมาะสมสำหรับกลุ่มเยาวชนนอกโรงเรียน</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371" w:type="pct"/>
            <w:vMerge w:val="continue"/>
          </w:tcPr>
          <w:p>
            <w:pPr>
              <w:spacing w:line="240" w:lineRule="atLeast"/>
              <w:jc w:val="center"/>
              <w:outlineLvl w:val="0"/>
              <w:rPr>
                <w:rFonts w:ascii="TH SarabunIT๙" w:hAnsi="TH SarabunIT๙" w:cs="TH SarabunIT๙"/>
                <w:spacing w:val="-10"/>
                <w:sz w:val="30"/>
                <w:szCs w:val="30"/>
                <w:cs/>
              </w:rPr>
            </w:pPr>
          </w:p>
        </w:tc>
        <w:tc>
          <w:tcPr>
            <w:tcW w:w="201" w:type="pct"/>
          </w:tcPr>
          <w:p>
            <w:pPr>
              <w:spacing w:line="240" w:lineRule="atLeast"/>
              <w:jc w:val="center"/>
              <w:outlineLvl w:val="0"/>
              <w:rPr>
                <w:rFonts w:ascii="TH SarabunIT๙" w:hAnsi="TH SarabunIT๙" w:cs="TH SarabunIT๙"/>
                <w:spacing w:val="-10"/>
                <w:sz w:val="30"/>
                <w:szCs w:val="30"/>
              </w:rPr>
            </w:pPr>
            <w:r>
              <w:rPr>
                <w:rFonts w:ascii="TH SarabunIT๙" w:hAnsi="TH SarabunIT๙" w:cs="TH SarabunIT๙"/>
                <w:spacing w:val="-10"/>
                <w:sz w:val="30"/>
                <w:szCs w:val="30"/>
                <w:cs/>
              </w:rPr>
              <w:t>2</w:t>
            </w:r>
            <w:r>
              <w:rPr>
                <w:rFonts w:ascii="TH SarabunIT๙" w:hAnsi="TH SarabunIT๙" w:cs="TH SarabunIT๙"/>
                <w:spacing w:val="-10"/>
                <w:sz w:val="30"/>
                <w:szCs w:val="30"/>
              </w:rPr>
              <w:t>.</w:t>
            </w:r>
            <w:r>
              <w:rPr>
                <w:rFonts w:ascii="TH SarabunIT๙" w:hAnsi="TH SarabunIT๙" w:cs="TH SarabunIT๙"/>
                <w:spacing w:val="-10"/>
                <w:sz w:val="30"/>
                <w:szCs w:val="30"/>
                <w:cs/>
              </w:rPr>
              <w:t>3</w:t>
            </w:r>
          </w:p>
        </w:tc>
        <w:tc>
          <w:tcPr>
            <w:tcW w:w="1463"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พัฒนาหรือปรับปรุงแผนเสริมสร้างความเข้าใจในกลุ่มผู้นำ</w:t>
            </w:r>
            <w:r>
              <w:rPr>
                <w:rFonts w:ascii="TH SarabunIT๙" w:hAnsi="TH SarabunIT๙" w:cs="TH SarabunIT๙"/>
                <w:spacing w:val="-10"/>
                <w:sz w:val="30"/>
                <w:szCs w:val="30"/>
                <w:cs/>
              </w:rPr>
              <w:t>/</w:t>
            </w:r>
            <w:r>
              <w:rPr>
                <w:rFonts w:ascii="TH SarabunIT๙" w:hAnsi="TH SarabunIT๙" w:cs="TH SarabunIT๙"/>
                <w:spacing w:val="-10"/>
                <w:sz w:val="30"/>
                <w:szCs w:val="30"/>
                <w:cs/>
                <w:lang w:val="th-TH" w:bidi="th-TH"/>
              </w:rPr>
              <w:t>แกนนำ</w:t>
            </w:r>
          </w:p>
        </w:tc>
        <w:tc>
          <w:tcPr>
            <w:tcW w:w="1403"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แผนเสริมสร้างความเข้าใจและเจตคติที่ดีต่องานพลังงานในกลุ่มผู้นำ</w:t>
            </w:r>
            <w:r>
              <w:rPr>
                <w:rFonts w:ascii="TH SarabunIT๙" w:hAnsi="TH SarabunIT๙" w:cs="TH SarabunIT๙"/>
                <w:spacing w:val="-10"/>
                <w:sz w:val="30"/>
                <w:szCs w:val="30"/>
                <w:cs/>
              </w:rPr>
              <w:t>/</w:t>
            </w:r>
            <w:r>
              <w:rPr>
                <w:rFonts w:ascii="TH SarabunIT๙" w:hAnsi="TH SarabunIT๙" w:cs="TH SarabunIT๙"/>
                <w:spacing w:val="-10"/>
                <w:sz w:val="30"/>
                <w:szCs w:val="30"/>
                <w:cs/>
                <w:lang w:val="th-TH" w:bidi="th-TH"/>
              </w:rPr>
              <w:t>แกนนำได้รับการพัฒนาหรือปรับปรุงให้มีความเป็นไปได้ มีความเหมาะสมและมีประสิทธิผลในการนำไปใช้</w:t>
            </w:r>
          </w:p>
        </w:tc>
        <w:tc>
          <w:tcPr>
            <w:tcW w:w="1559"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rPr>
              <w:t xml:space="preserve">- </w:t>
            </w:r>
            <w:r>
              <w:rPr>
                <w:rFonts w:ascii="TH SarabunIT๙" w:hAnsi="TH SarabunIT๙" w:cs="TH SarabunIT๙"/>
                <w:spacing w:val="-10"/>
                <w:sz w:val="30"/>
                <w:szCs w:val="30"/>
                <w:cs/>
                <w:lang w:val="th-TH" w:bidi="th-TH"/>
              </w:rPr>
              <w:t>แผนเสริมสร้างความเข้าใจและเจตคติที่ดีต่องานพลังงานในกลุ่มผู้นำ</w:t>
            </w:r>
            <w:r>
              <w:rPr>
                <w:rFonts w:ascii="TH SarabunIT๙" w:hAnsi="TH SarabunIT๙" w:cs="TH SarabunIT๙"/>
                <w:spacing w:val="-10"/>
                <w:sz w:val="30"/>
                <w:szCs w:val="30"/>
                <w:cs/>
              </w:rPr>
              <w:t>/</w:t>
            </w:r>
            <w:r>
              <w:rPr>
                <w:rFonts w:ascii="TH SarabunIT๙" w:hAnsi="TH SarabunIT๙" w:cs="TH SarabunIT๙"/>
                <w:spacing w:val="-10"/>
                <w:sz w:val="30"/>
                <w:szCs w:val="30"/>
                <w:cs/>
                <w:lang w:val="th-TH" w:bidi="th-TH"/>
              </w:rPr>
              <w:t>แกนนำได้รับการพัฒนาหรือปรับปรุงให้มีความเป็นไปได้ มีความเหมาะสมและมีประสิทธิผลในการนำไปใช้</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371" w:type="pct"/>
            <w:vMerge w:val="continue"/>
          </w:tcPr>
          <w:p>
            <w:pPr>
              <w:spacing w:line="240" w:lineRule="atLeast"/>
              <w:jc w:val="center"/>
              <w:outlineLvl w:val="0"/>
              <w:rPr>
                <w:rFonts w:ascii="TH SarabunIT๙" w:hAnsi="TH SarabunIT๙" w:cs="TH SarabunIT๙"/>
                <w:spacing w:val="-10"/>
                <w:sz w:val="30"/>
                <w:szCs w:val="30"/>
                <w:cs/>
              </w:rPr>
            </w:pPr>
          </w:p>
        </w:tc>
        <w:tc>
          <w:tcPr>
            <w:tcW w:w="201" w:type="pct"/>
          </w:tcPr>
          <w:p>
            <w:pPr>
              <w:spacing w:line="240" w:lineRule="atLeast"/>
              <w:jc w:val="center"/>
              <w:outlineLvl w:val="0"/>
              <w:rPr>
                <w:rFonts w:ascii="TH SarabunIT๙" w:hAnsi="TH SarabunIT๙" w:cs="TH SarabunIT๙"/>
                <w:spacing w:val="-10"/>
                <w:sz w:val="30"/>
                <w:szCs w:val="30"/>
              </w:rPr>
            </w:pPr>
            <w:r>
              <w:rPr>
                <w:rFonts w:ascii="TH SarabunIT๙" w:hAnsi="TH SarabunIT๙" w:cs="TH SarabunIT๙"/>
                <w:spacing w:val="-10"/>
                <w:sz w:val="30"/>
                <w:szCs w:val="30"/>
                <w:cs/>
              </w:rPr>
              <w:t>2.4</w:t>
            </w:r>
          </w:p>
          <w:p>
            <w:pPr>
              <w:spacing w:line="240" w:lineRule="atLeast"/>
              <w:jc w:val="center"/>
              <w:outlineLvl w:val="0"/>
              <w:rPr>
                <w:rFonts w:ascii="TH SarabunIT๙" w:hAnsi="TH SarabunIT๙" w:cs="TH SarabunIT๙"/>
                <w:spacing w:val="-10"/>
                <w:sz w:val="30"/>
                <w:szCs w:val="30"/>
              </w:rPr>
            </w:pPr>
          </w:p>
          <w:p>
            <w:pPr>
              <w:spacing w:line="240" w:lineRule="atLeast"/>
              <w:jc w:val="center"/>
              <w:outlineLvl w:val="0"/>
              <w:rPr>
                <w:rFonts w:ascii="TH SarabunIT๙" w:hAnsi="TH SarabunIT๙" w:cs="TH SarabunIT๙"/>
                <w:spacing w:val="-10"/>
                <w:sz w:val="30"/>
                <w:szCs w:val="30"/>
              </w:rPr>
            </w:pPr>
          </w:p>
          <w:p>
            <w:pPr>
              <w:spacing w:line="240" w:lineRule="atLeast"/>
              <w:jc w:val="both"/>
              <w:outlineLvl w:val="0"/>
              <w:rPr>
                <w:rFonts w:ascii="TH SarabunIT๙" w:hAnsi="TH SarabunIT๙" w:cs="TH SarabunIT๙"/>
                <w:spacing w:val="-10"/>
                <w:sz w:val="30"/>
                <w:szCs w:val="30"/>
                <w:cs/>
              </w:rPr>
            </w:pPr>
          </w:p>
        </w:tc>
        <w:tc>
          <w:tcPr>
            <w:tcW w:w="1463"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พัฒนาหรือปรับปรุงแผนเสริมสร้างความเข้าใจในกลุ่มประชาชน</w:t>
            </w:r>
            <w:r>
              <w:rPr>
                <w:rFonts w:ascii="TH SarabunIT๙" w:hAnsi="TH SarabunIT๙" w:cs="TH SarabunIT๙"/>
                <w:spacing w:val="-10"/>
                <w:sz w:val="30"/>
                <w:szCs w:val="30"/>
                <w:cs/>
              </w:rPr>
              <w:t>/</w:t>
            </w:r>
            <w:r>
              <w:rPr>
                <w:rFonts w:ascii="TH SarabunIT๙" w:hAnsi="TH SarabunIT๙" w:cs="TH SarabunIT๙"/>
                <w:spacing w:val="-10"/>
                <w:sz w:val="30"/>
                <w:szCs w:val="30"/>
                <w:cs/>
                <w:lang w:val="th-TH" w:bidi="th-TH"/>
              </w:rPr>
              <w:t>กลุ่มอาชีพต่างๆ</w:t>
            </w:r>
          </w:p>
        </w:tc>
        <w:tc>
          <w:tcPr>
            <w:tcW w:w="1403"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แผนเสริมสร้างความเข้าใจและเจตคติที่ดีต่องานพลังงานในกลุ่มประชาชน</w:t>
            </w:r>
            <w:r>
              <w:rPr>
                <w:rFonts w:ascii="TH SarabunIT๙" w:hAnsi="TH SarabunIT๙" w:cs="TH SarabunIT๙"/>
                <w:spacing w:val="-10"/>
                <w:sz w:val="30"/>
                <w:szCs w:val="30"/>
                <w:cs/>
              </w:rPr>
              <w:t>/</w:t>
            </w:r>
            <w:r>
              <w:rPr>
                <w:rFonts w:ascii="TH SarabunIT๙" w:hAnsi="TH SarabunIT๙" w:cs="TH SarabunIT๙"/>
                <w:spacing w:val="-10"/>
                <w:sz w:val="30"/>
                <w:szCs w:val="30"/>
                <w:cs/>
                <w:lang w:val="th-TH" w:bidi="th-TH"/>
              </w:rPr>
              <w:t>กลุ่มอาชีพต่างๆ ได้รับการพัฒนาหรือปรับปรุงให้มีความเป็นไปได้ มีความเหมาะสมและมีประสิทธิผลในการนำไปใช้</w:t>
            </w:r>
          </w:p>
        </w:tc>
        <w:tc>
          <w:tcPr>
            <w:tcW w:w="1559"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rPr>
              <w:t xml:space="preserve">- </w:t>
            </w:r>
            <w:r>
              <w:rPr>
                <w:rFonts w:ascii="TH SarabunIT๙" w:hAnsi="TH SarabunIT๙" w:cs="TH SarabunIT๙"/>
                <w:spacing w:val="-10"/>
                <w:sz w:val="30"/>
                <w:szCs w:val="30"/>
                <w:cs/>
                <w:lang w:val="th-TH" w:bidi="th-TH"/>
              </w:rPr>
              <w:t>มีแผนเสริมสร้างความเข้าใจและเจตคติที่ดีต่องานพลังงานในกลุ่มประชาชน</w:t>
            </w:r>
            <w:r>
              <w:rPr>
                <w:rFonts w:ascii="TH SarabunIT๙" w:hAnsi="TH SarabunIT๙" w:cs="TH SarabunIT๙"/>
                <w:spacing w:val="-10"/>
                <w:sz w:val="30"/>
                <w:szCs w:val="30"/>
                <w:cs/>
              </w:rPr>
              <w:t>/</w:t>
            </w:r>
            <w:r>
              <w:rPr>
                <w:rFonts w:ascii="TH SarabunIT๙" w:hAnsi="TH SarabunIT๙" w:cs="TH SarabunIT๙"/>
                <w:spacing w:val="-10"/>
                <w:sz w:val="30"/>
                <w:szCs w:val="30"/>
                <w:cs/>
                <w:lang w:val="th-TH" w:bidi="th-TH"/>
              </w:rPr>
              <w:t>กลุ่มอาชีพต่างๆ ได้รับการพัฒนาหรือปรับปรุงให้มีความเป็นไปได้ มีความเหมาะสมและมีประสิทธิผลในการนำไปใช้</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371" w:type="pct"/>
            <w:vMerge w:val="continue"/>
          </w:tcPr>
          <w:p>
            <w:pPr>
              <w:spacing w:line="240" w:lineRule="atLeast"/>
              <w:jc w:val="center"/>
              <w:outlineLvl w:val="0"/>
              <w:rPr>
                <w:rFonts w:ascii="TH SarabunIT๙" w:hAnsi="TH SarabunIT๙" w:cs="TH SarabunIT๙"/>
                <w:spacing w:val="-10"/>
                <w:sz w:val="30"/>
                <w:szCs w:val="30"/>
                <w:cs/>
              </w:rPr>
            </w:pPr>
          </w:p>
        </w:tc>
        <w:tc>
          <w:tcPr>
            <w:tcW w:w="201" w:type="pct"/>
          </w:tcPr>
          <w:p>
            <w:pPr>
              <w:spacing w:line="240" w:lineRule="atLeast"/>
              <w:jc w:val="center"/>
              <w:outlineLvl w:val="0"/>
              <w:rPr>
                <w:rFonts w:ascii="TH SarabunIT๙" w:hAnsi="TH SarabunIT๙" w:cs="TH SarabunIT๙"/>
                <w:spacing w:val="-10"/>
                <w:sz w:val="30"/>
                <w:szCs w:val="30"/>
                <w:cs/>
              </w:rPr>
            </w:pPr>
            <w:r>
              <w:rPr>
                <w:rFonts w:ascii="TH SarabunIT๙" w:hAnsi="TH SarabunIT๙" w:cs="TH SarabunIT๙"/>
                <w:spacing w:val="-10"/>
                <w:sz w:val="30"/>
                <w:szCs w:val="30"/>
                <w:cs/>
              </w:rPr>
              <w:t>2</w:t>
            </w:r>
            <w:r>
              <w:rPr>
                <w:rFonts w:ascii="TH SarabunIT๙" w:hAnsi="TH SarabunIT๙" w:cs="TH SarabunIT๙"/>
                <w:spacing w:val="-10"/>
                <w:sz w:val="30"/>
                <w:szCs w:val="30"/>
              </w:rPr>
              <w:t>.</w:t>
            </w:r>
            <w:r>
              <w:rPr>
                <w:rFonts w:ascii="TH SarabunIT๙" w:hAnsi="TH SarabunIT๙" w:cs="TH SarabunIT๙"/>
                <w:spacing w:val="-10"/>
                <w:sz w:val="30"/>
                <w:szCs w:val="30"/>
                <w:cs/>
              </w:rPr>
              <w:t>5</w:t>
            </w:r>
          </w:p>
        </w:tc>
        <w:tc>
          <w:tcPr>
            <w:tcW w:w="1463"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พัฒนาหรือปรับปรุงแผนเสริมสร้างความเข้าใจในโครงการและผลกระทบของโครงการต่อกลุ่มหน่วยงานราชการและหน่วยงานที่เกี่ยวข้องระดับจังหวัด</w:t>
            </w:r>
          </w:p>
        </w:tc>
        <w:tc>
          <w:tcPr>
            <w:tcW w:w="1403"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แผนเสริมสร้างความเข้าใจในโครงการและผลกระทบของโครงการต่อกลุ่มหน่วยงานราชการและหน่วยงานที่เกี่ยวข้องระดับจังหวัดได้รับการพัฒนาหรือปรับปรุงให้มีความเป็นไปได้ มีความเหมาะสมและมีประสิทธิผลในการนำไปใช้</w:t>
            </w:r>
          </w:p>
        </w:tc>
        <w:tc>
          <w:tcPr>
            <w:tcW w:w="1559"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rPr>
              <w:t xml:space="preserve">- </w:t>
            </w:r>
            <w:r>
              <w:rPr>
                <w:rFonts w:ascii="TH SarabunIT๙" w:hAnsi="TH SarabunIT๙" w:cs="TH SarabunIT๙"/>
                <w:spacing w:val="-10"/>
                <w:sz w:val="30"/>
                <w:szCs w:val="30"/>
                <w:cs/>
                <w:lang w:val="th-TH" w:bidi="th-TH"/>
              </w:rPr>
              <w:t>มีแผนการสร้างเสริมสร้างความเข้าใจในโครงการและผลกระทบของโครงการต่อกลุ่มหน่วยงานราชการและหน่วยงานที่เกี่ยวข้องระดับจังหวัดที่ได้รับการพัฒนาหรือปรับปรุงให้มีความเหมาะสม</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371" w:type="pct"/>
            <w:vMerge w:val="continue"/>
          </w:tcPr>
          <w:p>
            <w:pPr>
              <w:spacing w:line="240" w:lineRule="atLeast"/>
              <w:jc w:val="center"/>
              <w:outlineLvl w:val="0"/>
              <w:rPr>
                <w:rFonts w:ascii="TH SarabunIT๙" w:hAnsi="TH SarabunIT๙" w:cs="TH SarabunIT๙"/>
                <w:spacing w:val="-10"/>
                <w:sz w:val="30"/>
                <w:szCs w:val="30"/>
                <w:cs/>
              </w:rPr>
            </w:pPr>
          </w:p>
        </w:tc>
        <w:tc>
          <w:tcPr>
            <w:tcW w:w="201" w:type="pct"/>
          </w:tcPr>
          <w:p>
            <w:pPr>
              <w:spacing w:line="240" w:lineRule="atLeast"/>
              <w:jc w:val="center"/>
              <w:outlineLvl w:val="0"/>
              <w:rPr>
                <w:rFonts w:ascii="TH SarabunIT๙" w:hAnsi="TH SarabunIT๙" w:cs="TH SarabunIT๙"/>
                <w:spacing w:val="-10"/>
                <w:sz w:val="30"/>
                <w:szCs w:val="30"/>
              </w:rPr>
            </w:pPr>
            <w:r>
              <w:rPr>
                <w:rFonts w:ascii="TH SarabunIT๙" w:hAnsi="TH SarabunIT๙" w:cs="TH SarabunIT๙"/>
                <w:spacing w:val="-10"/>
                <w:sz w:val="30"/>
                <w:szCs w:val="30"/>
                <w:cs/>
              </w:rPr>
              <w:t>2.</w:t>
            </w:r>
            <w:r>
              <w:rPr>
                <w:rFonts w:ascii="TH SarabunIT๙" w:hAnsi="TH SarabunIT๙" w:cs="TH SarabunIT๙"/>
                <w:spacing w:val="-10"/>
                <w:sz w:val="30"/>
                <w:szCs w:val="30"/>
              </w:rPr>
              <w:t>6</w:t>
            </w:r>
          </w:p>
        </w:tc>
        <w:tc>
          <w:tcPr>
            <w:tcW w:w="1463" w:type="pct"/>
          </w:tcPr>
          <w:p>
            <w:pPr>
              <w:rPr>
                <w:rFonts w:ascii="TH SarabunIT๙" w:hAnsi="TH SarabunIT๙" w:cs="TH SarabunIT๙"/>
                <w:spacing w:val="-10"/>
                <w:sz w:val="30"/>
                <w:szCs w:val="30"/>
              </w:rPr>
            </w:pPr>
            <w:r>
              <w:rPr>
                <w:rFonts w:ascii="TH SarabunIT๙" w:hAnsi="TH SarabunIT๙" w:cs="TH SarabunIT๙"/>
                <w:spacing w:val="-10"/>
                <w:sz w:val="30"/>
                <w:szCs w:val="30"/>
                <w:cs/>
                <w:lang w:val="th-TH" w:bidi="th-TH"/>
              </w:rPr>
              <w:t>วางแผน</w:t>
            </w:r>
            <w:r>
              <w:rPr>
                <w:rFonts w:ascii="TH SarabunIT๙" w:hAnsi="TH SarabunIT๙" w:cs="TH SarabunIT๙"/>
                <w:sz w:val="30"/>
                <w:szCs w:val="30"/>
                <w:cs/>
                <w:lang w:val="th-TH" w:bidi="th-TH"/>
              </w:rPr>
              <w:t>สร้างนักสื่อสารพลังงาน ด้านการสื่อสารนโยบายพลังงานในระดับชุมชนและการสร้างเครือข่าย</w:t>
            </w:r>
          </w:p>
        </w:tc>
        <w:tc>
          <w:tcPr>
            <w:tcW w:w="1403"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แผน</w:t>
            </w:r>
            <w:r>
              <w:rPr>
                <w:rFonts w:ascii="TH SarabunIT๙" w:hAnsi="TH SarabunIT๙" w:cs="TH SarabunIT๙"/>
                <w:sz w:val="30"/>
                <w:szCs w:val="30"/>
                <w:cs/>
                <w:lang w:val="th-TH" w:bidi="th-TH"/>
              </w:rPr>
              <w:t>สร้างนักสื่อสารพลังงาน ด้านการสื่อสารนโยบายพลังงานในระดับชุมชน</w:t>
            </w:r>
            <w:r>
              <w:rPr>
                <w:rFonts w:ascii="TH SarabunIT๙" w:hAnsi="TH SarabunIT๙" w:cs="TH SarabunIT๙"/>
                <w:sz w:val="30"/>
                <w:szCs w:val="30"/>
              </w:rPr>
              <w:t xml:space="preserve"> </w:t>
            </w:r>
            <w:r>
              <w:rPr>
                <w:rFonts w:ascii="TH SarabunIT๙" w:hAnsi="TH SarabunIT๙" w:cs="TH SarabunIT๙"/>
                <w:sz w:val="30"/>
                <w:szCs w:val="30"/>
                <w:cs/>
                <w:lang w:val="th-TH" w:bidi="th-TH"/>
              </w:rPr>
              <w:t>และการสร้างเครือข่าย</w:t>
            </w:r>
            <w:r>
              <w:rPr>
                <w:rFonts w:ascii="TH SarabunIT๙" w:hAnsi="TH SarabunIT๙" w:cs="TH SarabunIT๙"/>
                <w:spacing w:val="-10"/>
                <w:sz w:val="30"/>
                <w:szCs w:val="30"/>
                <w:cs/>
              </w:rPr>
              <w:t xml:space="preserve"> </w:t>
            </w:r>
            <w:r>
              <w:rPr>
                <w:rFonts w:ascii="TH SarabunIT๙" w:hAnsi="TH SarabunIT๙" w:cs="TH SarabunIT๙"/>
                <w:spacing w:val="-10"/>
                <w:sz w:val="30"/>
                <w:szCs w:val="30"/>
                <w:cs/>
                <w:lang w:val="th-TH" w:bidi="th-TH"/>
              </w:rPr>
              <w:t>มีความเหมาะสมและมีประสิทธิผลในการนำไปใช้</w:t>
            </w:r>
          </w:p>
        </w:tc>
        <w:tc>
          <w:tcPr>
            <w:tcW w:w="1559"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rPr>
              <w:t xml:space="preserve">- </w:t>
            </w:r>
            <w:r>
              <w:rPr>
                <w:rFonts w:ascii="TH SarabunIT๙" w:hAnsi="TH SarabunIT๙" w:cs="TH SarabunIT๙"/>
                <w:spacing w:val="-10"/>
                <w:sz w:val="30"/>
                <w:szCs w:val="30"/>
                <w:cs/>
                <w:lang w:val="th-TH" w:bidi="th-TH"/>
              </w:rPr>
              <w:t>มีแผนการ</w:t>
            </w:r>
            <w:r>
              <w:rPr>
                <w:rFonts w:ascii="TH SarabunIT๙" w:hAnsi="TH SarabunIT๙" w:cs="TH SarabunIT๙"/>
                <w:sz w:val="30"/>
                <w:szCs w:val="30"/>
                <w:cs/>
                <w:lang w:val="th-TH" w:bidi="th-TH"/>
              </w:rPr>
              <w:t>สร้างนักสื่อสารพลังงาน ด้านการสื่อสารนโยบายพลังงานในระดับชุมชนและการสร้างเครือข่าย</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371" w:type="pct"/>
            <w:vMerge w:val="restart"/>
          </w:tcPr>
          <w:p>
            <w:pPr>
              <w:spacing w:line="240" w:lineRule="atLeast"/>
              <w:jc w:val="center"/>
              <w:outlineLvl w:val="0"/>
              <w:rPr>
                <w:rFonts w:ascii="TH SarabunIT๙" w:hAnsi="TH SarabunIT๙" w:cs="TH SarabunIT๙"/>
                <w:spacing w:val="-10"/>
                <w:sz w:val="30"/>
                <w:szCs w:val="30"/>
              </w:rPr>
            </w:pPr>
            <w:r>
              <w:rPr>
                <w:rFonts w:ascii="TH SarabunIT๙" w:hAnsi="TH SarabunIT๙" w:cs="TH SarabunIT๙"/>
                <w:spacing w:val="-10"/>
                <w:sz w:val="30"/>
                <w:szCs w:val="30"/>
                <w:cs/>
                <w:lang w:val="th-TH" w:bidi="th-TH"/>
              </w:rPr>
              <w:t>ดำเนินการ</w:t>
            </w:r>
          </w:p>
          <w:p>
            <w:pPr>
              <w:spacing w:line="240" w:lineRule="atLeast"/>
              <w:jc w:val="center"/>
              <w:outlineLvl w:val="0"/>
              <w:rPr>
                <w:rFonts w:ascii="TH SarabunIT๙" w:hAnsi="TH SarabunIT๙" w:cs="TH SarabunIT๙"/>
                <w:spacing w:val="-10"/>
                <w:sz w:val="30"/>
                <w:szCs w:val="30"/>
              </w:rPr>
            </w:pPr>
          </w:p>
          <w:p>
            <w:pPr>
              <w:spacing w:line="240" w:lineRule="atLeast"/>
              <w:jc w:val="center"/>
              <w:outlineLvl w:val="0"/>
              <w:rPr>
                <w:rFonts w:ascii="TH SarabunIT๙" w:hAnsi="TH SarabunIT๙" w:cs="TH SarabunIT๙"/>
                <w:spacing w:val="-10"/>
                <w:sz w:val="30"/>
                <w:szCs w:val="30"/>
              </w:rPr>
            </w:pPr>
          </w:p>
          <w:p>
            <w:pPr>
              <w:spacing w:line="240" w:lineRule="atLeast"/>
              <w:jc w:val="center"/>
              <w:outlineLvl w:val="0"/>
              <w:rPr>
                <w:rFonts w:ascii="TH SarabunIT๙" w:hAnsi="TH SarabunIT๙" w:cs="TH SarabunIT๙"/>
                <w:spacing w:val="-10"/>
                <w:sz w:val="30"/>
                <w:szCs w:val="30"/>
              </w:rPr>
            </w:pPr>
          </w:p>
          <w:p>
            <w:pPr>
              <w:spacing w:line="240" w:lineRule="atLeast"/>
              <w:jc w:val="center"/>
              <w:outlineLvl w:val="0"/>
              <w:rPr>
                <w:rFonts w:ascii="TH SarabunIT๙" w:hAnsi="TH SarabunIT๙" w:cs="TH SarabunIT๙"/>
                <w:spacing w:val="-10"/>
                <w:sz w:val="30"/>
                <w:szCs w:val="30"/>
              </w:rPr>
            </w:pPr>
          </w:p>
          <w:p>
            <w:pPr>
              <w:spacing w:line="240" w:lineRule="atLeast"/>
              <w:jc w:val="center"/>
              <w:outlineLvl w:val="0"/>
              <w:rPr>
                <w:rFonts w:ascii="TH SarabunIT๙" w:hAnsi="TH SarabunIT๙" w:cs="TH SarabunIT๙"/>
                <w:spacing w:val="-10"/>
                <w:sz w:val="30"/>
                <w:szCs w:val="30"/>
              </w:rPr>
            </w:pPr>
          </w:p>
          <w:p>
            <w:pPr>
              <w:spacing w:line="240" w:lineRule="atLeast"/>
              <w:jc w:val="center"/>
              <w:outlineLvl w:val="0"/>
              <w:rPr>
                <w:rFonts w:ascii="TH SarabunIT๙" w:hAnsi="TH SarabunIT๙" w:cs="TH SarabunIT๙"/>
                <w:spacing w:val="-10"/>
                <w:sz w:val="30"/>
                <w:szCs w:val="30"/>
              </w:rPr>
            </w:pPr>
          </w:p>
          <w:p>
            <w:pPr>
              <w:spacing w:line="240" w:lineRule="atLeast"/>
              <w:jc w:val="center"/>
              <w:outlineLvl w:val="0"/>
              <w:rPr>
                <w:rFonts w:ascii="TH SarabunIT๙" w:hAnsi="TH SarabunIT๙" w:cs="TH SarabunIT๙"/>
                <w:spacing w:val="-10"/>
                <w:sz w:val="30"/>
                <w:szCs w:val="30"/>
              </w:rPr>
            </w:pPr>
          </w:p>
          <w:p>
            <w:pPr>
              <w:spacing w:line="240" w:lineRule="atLeast"/>
              <w:jc w:val="center"/>
              <w:outlineLvl w:val="0"/>
              <w:rPr>
                <w:rFonts w:ascii="TH SarabunIT๙" w:hAnsi="TH SarabunIT๙" w:cs="TH SarabunIT๙"/>
                <w:spacing w:val="-10"/>
                <w:sz w:val="30"/>
                <w:szCs w:val="30"/>
              </w:rPr>
            </w:pPr>
          </w:p>
          <w:p>
            <w:pPr>
              <w:spacing w:line="240" w:lineRule="atLeast"/>
              <w:jc w:val="center"/>
              <w:outlineLvl w:val="0"/>
              <w:rPr>
                <w:rFonts w:ascii="TH SarabunIT๙" w:hAnsi="TH SarabunIT๙" w:cs="TH SarabunIT๙"/>
                <w:spacing w:val="-10"/>
                <w:sz w:val="30"/>
                <w:szCs w:val="30"/>
              </w:rPr>
            </w:pPr>
          </w:p>
          <w:p>
            <w:pPr>
              <w:spacing w:line="240" w:lineRule="atLeast"/>
              <w:jc w:val="center"/>
              <w:outlineLvl w:val="0"/>
              <w:rPr>
                <w:rFonts w:ascii="TH SarabunIT๙" w:hAnsi="TH SarabunIT๙" w:cs="TH SarabunIT๙"/>
                <w:spacing w:val="-10"/>
                <w:sz w:val="30"/>
                <w:szCs w:val="30"/>
              </w:rPr>
            </w:pPr>
          </w:p>
          <w:p>
            <w:pPr>
              <w:spacing w:line="240" w:lineRule="atLeast"/>
              <w:jc w:val="center"/>
              <w:outlineLvl w:val="0"/>
              <w:rPr>
                <w:rFonts w:ascii="TH SarabunIT๙" w:hAnsi="TH SarabunIT๙" w:cs="TH SarabunIT๙"/>
                <w:spacing w:val="-10"/>
                <w:sz w:val="30"/>
                <w:szCs w:val="30"/>
              </w:rPr>
            </w:pPr>
          </w:p>
          <w:p>
            <w:pPr>
              <w:spacing w:line="240" w:lineRule="atLeast"/>
              <w:jc w:val="center"/>
              <w:outlineLvl w:val="0"/>
              <w:rPr>
                <w:rFonts w:ascii="TH SarabunIT๙" w:hAnsi="TH SarabunIT๙" w:cs="TH SarabunIT๙"/>
                <w:spacing w:val="-10"/>
                <w:sz w:val="30"/>
                <w:szCs w:val="30"/>
              </w:rPr>
            </w:pPr>
          </w:p>
          <w:p>
            <w:pPr>
              <w:spacing w:line="240" w:lineRule="atLeast"/>
              <w:jc w:val="center"/>
              <w:outlineLvl w:val="0"/>
              <w:rPr>
                <w:rFonts w:ascii="TH SarabunIT๙" w:hAnsi="TH SarabunIT๙" w:cs="TH SarabunIT๙"/>
                <w:spacing w:val="-10"/>
                <w:sz w:val="30"/>
                <w:szCs w:val="30"/>
              </w:rPr>
            </w:pPr>
          </w:p>
          <w:p>
            <w:pPr>
              <w:spacing w:line="240" w:lineRule="atLeast"/>
              <w:jc w:val="center"/>
              <w:outlineLvl w:val="0"/>
              <w:rPr>
                <w:rFonts w:ascii="TH SarabunIT๙" w:hAnsi="TH SarabunIT๙" w:cs="TH SarabunIT๙"/>
                <w:spacing w:val="-10"/>
                <w:sz w:val="30"/>
                <w:szCs w:val="30"/>
              </w:rPr>
            </w:pPr>
          </w:p>
          <w:p>
            <w:pPr>
              <w:spacing w:line="240" w:lineRule="atLeast"/>
              <w:jc w:val="center"/>
              <w:outlineLvl w:val="0"/>
              <w:rPr>
                <w:rFonts w:ascii="TH SarabunIT๙" w:hAnsi="TH SarabunIT๙" w:cs="TH SarabunIT๙"/>
                <w:spacing w:val="-10"/>
                <w:sz w:val="30"/>
                <w:szCs w:val="30"/>
              </w:rPr>
            </w:pPr>
          </w:p>
          <w:p>
            <w:pPr>
              <w:spacing w:line="240" w:lineRule="atLeast"/>
              <w:jc w:val="center"/>
              <w:outlineLvl w:val="0"/>
              <w:rPr>
                <w:rFonts w:ascii="TH SarabunIT๙" w:hAnsi="TH SarabunIT๙" w:cs="TH SarabunIT๙"/>
                <w:spacing w:val="-10"/>
                <w:sz w:val="30"/>
                <w:szCs w:val="30"/>
              </w:rPr>
            </w:pPr>
          </w:p>
          <w:p>
            <w:pPr>
              <w:spacing w:line="240" w:lineRule="atLeast"/>
              <w:jc w:val="both"/>
              <w:outlineLvl w:val="0"/>
              <w:rPr>
                <w:rFonts w:ascii="TH SarabunIT๙" w:hAnsi="TH SarabunIT๙" w:cs="TH SarabunIT๙"/>
                <w:spacing w:val="-10"/>
                <w:sz w:val="30"/>
                <w:szCs w:val="30"/>
                <w:cs/>
              </w:rPr>
            </w:pPr>
          </w:p>
        </w:tc>
        <w:tc>
          <w:tcPr>
            <w:tcW w:w="201" w:type="pct"/>
          </w:tcPr>
          <w:p>
            <w:pPr>
              <w:spacing w:line="240" w:lineRule="atLeast"/>
              <w:jc w:val="center"/>
              <w:outlineLvl w:val="0"/>
              <w:rPr>
                <w:rFonts w:ascii="TH SarabunIT๙" w:hAnsi="TH SarabunIT๙" w:cs="TH SarabunIT๙"/>
                <w:spacing w:val="-10"/>
                <w:sz w:val="30"/>
                <w:szCs w:val="30"/>
              </w:rPr>
            </w:pPr>
            <w:r>
              <w:rPr>
                <w:rFonts w:ascii="TH SarabunIT๙" w:hAnsi="TH SarabunIT๙" w:cs="TH SarabunIT๙"/>
                <w:spacing w:val="-10"/>
                <w:sz w:val="30"/>
                <w:szCs w:val="30"/>
                <w:cs/>
              </w:rPr>
              <w:t>3.1</w:t>
            </w:r>
          </w:p>
        </w:tc>
        <w:tc>
          <w:tcPr>
            <w:tcW w:w="1463" w:type="pct"/>
          </w:tcPr>
          <w:p>
            <w:pPr>
              <w:rPr>
                <w:rFonts w:ascii="TH SarabunIT๙" w:hAnsi="TH SarabunIT๙" w:cs="TH SarabunIT๙"/>
                <w:spacing w:val="-10"/>
                <w:sz w:val="30"/>
                <w:szCs w:val="30"/>
              </w:rPr>
            </w:pPr>
            <w:r>
              <w:rPr>
                <w:rFonts w:ascii="TH SarabunIT๙" w:hAnsi="TH SarabunIT๙" w:cs="TH SarabunIT๙"/>
                <w:spacing w:val="-10"/>
                <w:sz w:val="30"/>
                <w:szCs w:val="30"/>
                <w:cs/>
                <w:lang w:val="th-TH" w:bidi="th-TH"/>
              </w:rPr>
              <w:t>เสริมสร้างความรู้ ความเข้าใจและเจตคติที่ดีต่องานพลังงานในกลุ่มเยาวชนในโรงเรียน</w:t>
            </w:r>
          </w:p>
        </w:tc>
        <w:tc>
          <w:tcPr>
            <w:tcW w:w="1403" w:type="pct"/>
          </w:tcPr>
          <w:p>
            <w:pPr>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กลุ่มเยาวชนในโรงเรียน ได้รับการเสริมสร้างความเข้าใจและเจตคติที่ดีต่องานพลังงาน</w:t>
            </w:r>
          </w:p>
        </w:tc>
        <w:tc>
          <w:tcPr>
            <w:tcW w:w="1559" w:type="pct"/>
          </w:tcPr>
          <w:p>
            <w:pPr>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กลุ่มเยาวชนในโรงเรียนมีความเข้าใจและเจตคติที่ดีต่องานพลังงานเพิ่มขึ้นอย่างมีนัยสำคัญ</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371" w:type="pct"/>
            <w:vMerge w:val="continue"/>
          </w:tcPr>
          <w:p>
            <w:pPr>
              <w:spacing w:line="240" w:lineRule="atLeast"/>
              <w:jc w:val="center"/>
              <w:outlineLvl w:val="0"/>
              <w:rPr>
                <w:rFonts w:ascii="TH SarabunIT๙" w:hAnsi="TH SarabunIT๙" w:cs="TH SarabunIT๙"/>
                <w:spacing w:val="-10"/>
                <w:sz w:val="30"/>
                <w:szCs w:val="30"/>
                <w:cs/>
              </w:rPr>
            </w:pPr>
          </w:p>
        </w:tc>
        <w:tc>
          <w:tcPr>
            <w:tcW w:w="201" w:type="pct"/>
          </w:tcPr>
          <w:p>
            <w:pPr>
              <w:spacing w:line="240" w:lineRule="atLeast"/>
              <w:jc w:val="center"/>
              <w:outlineLvl w:val="0"/>
              <w:rPr>
                <w:rFonts w:ascii="TH SarabunIT๙" w:hAnsi="TH SarabunIT๙" w:cs="TH SarabunIT๙"/>
                <w:spacing w:val="-10"/>
                <w:sz w:val="30"/>
                <w:szCs w:val="30"/>
                <w:cs/>
              </w:rPr>
            </w:pPr>
            <w:r>
              <w:rPr>
                <w:rFonts w:ascii="TH SarabunIT๙" w:hAnsi="TH SarabunIT๙" w:cs="TH SarabunIT๙"/>
                <w:spacing w:val="-10"/>
                <w:sz w:val="30"/>
                <w:szCs w:val="30"/>
              </w:rPr>
              <w:t>3.2</w:t>
            </w:r>
          </w:p>
        </w:tc>
        <w:tc>
          <w:tcPr>
            <w:tcW w:w="1463" w:type="pct"/>
          </w:tcPr>
          <w:p>
            <w:pPr>
              <w:rPr>
                <w:rFonts w:ascii="TH SarabunIT๙" w:hAnsi="TH SarabunIT๙" w:cs="TH SarabunIT๙"/>
                <w:spacing w:val="-10"/>
                <w:sz w:val="30"/>
                <w:szCs w:val="30"/>
              </w:rPr>
            </w:pPr>
            <w:r>
              <w:rPr>
                <w:rFonts w:ascii="TH SarabunIT๙" w:hAnsi="TH SarabunIT๙" w:cs="TH SarabunIT๙"/>
                <w:spacing w:val="-10"/>
                <w:sz w:val="30"/>
                <w:szCs w:val="30"/>
                <w:cs/>
                <w:lang w:val="th-TH" w:bidi="th-TH"/>
              </w:rPr>
              <w:t>เสริมสร้างความรู้ ความเข้าใจและเจตคติที่ดีต่องานพลังงานในกลุ่มเยาวชนนอกโรงเรียน</w:t>
            </w:r>
          </w:p>
        </w:tc>
        <w:tc>
          <w:tcPr>
            <w:tcW w:w="1403" w:type="pct"/>
          </w:tcPr>
          <w:p>
            <w:pPr>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กลุ่มเยาวชนนอกโรงเรียน ได้รับการเสริมสร้างความเข้าใจและเจตคติที่ดีต่องานพลังงาน</w:t>
            </w:r>
          </w:p>
        </w:tc>
        <w:tc>
          <w:tcPr>
            <w:tcW w:w="1559" w:type="pct"/>
          </w:tcPr>
          <w:p>
            <w:pPr>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กลุ่มเยาวชนนอกโรงเรียนมีความเข้าใจและเจตคติที่ดีต่องานพลังงานเพิ่มขึ้นอย่างมีนัยสำคัญ</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371" w:type="pct"/>
            <w:vMerge w:val="continue"/>
          </w:tcPr>
          <w:p>
            <w:pPr>
              <w:spacing w:line="240" w:lineRule="atLeast"/>
              <w:jc w:val="center"/>
              <w:outlineLvl w:val="0"/>
              <w:rPr>
                <w:rFonts w:ascii="TH SarabunIT๙" w:hAnsi="TH SarabunIT๙" w:cs="TH SarabunIT๙"/>
                <w:spacing w:val="-10"/>
                <w:sz w:val="30"/>
                <w:szCs w:val="30"/>
                <w:cs/>
              </w:rPr>
            </w:pPr>
          </w:p>
        </w:tc>
        <w:tc>
          <w:tcPr>
            <w:tcW w:w="201" w:type="pct"/>
          </w:tcPr>
          <w:p>
            <w:pPr>
              <w:spacing w:line="240" w:lineRule="atLeast"/>
              <w:jc w:val="center"/>
              <w:outlineLvl w:val="0"/>
              <w:rPr>
                <w:rFonts w:ascii="TH SarabunIT๙" w:hAnsi="TH SarabunIT๙" w:cs="TH SarabunIT๙"/>
                <w:spacing w:val="-10"/>
                <w:sz w:val="30"/>
                <w:szCs w:val="30"/>
              </w:rPr>
            </w:pPr>
            <w:r>
              <w:rPr>
                <w:rFonts w:ascii="TH SarabunIT๙" w:hAnsi="TH SarabunIT๙" w:cs="TH SarabunIT๙"/>
                <w:spacing w:val="-10"/>
                <w:sz w:val="30"/>
                <w:szCs w:val="30"/>
                <w:cs/>
              </w:rPr>
              <w:t>3.3</w:t>
            </w:r>
          </w:p>
        </w:tc>
        <w:tc>
          <w:tcPr>
            <w:tcW w:w="1463" w:type="pct"/>
          </w:tcPr>
          <w:p>
            <w:pPr>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เสริมสร้างความรู้ ความเข้าใจและเจตคติที่ดีต่องานพลังงานในกลุ่มผู้นำ</w:t>
            </w:r>
            <w:r>
              <w:rPr>
                <w:rFonts w:ascii="TH SarabunIT๙" w:hAnsi="TH SarabunIT๙" w:cs="TH SarabunIT๙"/>
                <w:spacing w:val="-10"/>
                <w:sz w:val="30"/>
                <w:szCs w:val="30"/>
                <w:cs/>
              </w:rPr>
              <w:t>/</w:t>
            </w:r>
            <w:r>
              <w:rPr>
                <w:rFonts w:ascii="TH SarabunIT๙" w:hAnsi="TH SarabunIT๙" w:cs="TH SarabunIT๙"/>
                <w:spacing w:val="-10"/>
                <w:sz w:val="30"/>
                <w:szCs w:val="30"/>
                <w:cs/>
                <w:lang w:val="th-TH" w:bidi="th-TH"/>
              </w:rPr>
              <w:t>แกนนำ</w:t>
            </w:r>
          </w:p>
        </w:tc>
        <w:tc>
          <w:tcPr>
            <w:tcW w:w="1403" w:type="pct"/>
          </w:tcPr>
          <w:p>
            <w:pPr>
              <w:rPr>
                <w:rFonts w:ascii="TH SarabunIT๙" w:hAnsi="TH SarabunIT๙" w:cs="TH SarabunIT๙"/>
                <w:spacing w:val="-10"/>
                <w:sz w:val="30"/>
                <w:szCs w:val="30"/>
              </w:rPr>
            </w:pPr>
            <w:r>
              <w:rPr>
                <w:rFonts w:ascii="TH SarabunIT๙" w:hAnsi="TH SarabunIT๙" w:cs="TH SarabunIT๙"/>
                <w:spacing w:val="-10"/>
                <w:sz w:val="30"/>
                <w:szCs w:val="30"/>
                <w:cs/>
                <w:lang w:val="th-TH" w:bidi="th-TH"/>
              </w:rPr>
              <w:t>กลุ่มผู้นำ</w:t>
            </w:r>
            <w:r>
              <w:rPr>
                <w:rFonts w:ascii="TH SarabunIT๙" w:hAnsi="TH SarabunIT๙" w:cs="TH SarabunIT๙"/>
                <w:spacing w:val="-10"/>
                <w:sz w:val="30"/>
                <w:szCs w:val="30"/>
                <w:cs/>
              </w:rPr>
              <w:t>/</w:t>
            </w:r>
            <w:r>
              <w:rPr>
                <w:rFonts w:ascii="TH SarabunIT๙" w:hAnsi="TH SarabunIT๙" w:cs="TH SarabunIT๙"/>
                <w:spacing w:val="-10"/>
                <w:sz w:val="30"/>
                <w:szCs w:val="30"/>
                <w:cs/>
                <w:lang w:val="th-TH" w:bidi="th-TH"/>
              </w:rPr>
              <w:t>แกนนำได้รับ</w:t>
            </w:r>
          </w:p>
          <w:p>
            <w:pPr>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การเสริมสร้างความเข้าใจและเจตคติที่ดีต่องานพลังงาน</w:t>
            </w:r>
          </w:p>
        </w:tc>
        <w:tc>
          <w:tcPr>
            <w:tcW w:w="1559" w:type="pct"/>
          </w:tcPr>
          <w:p>
            <w:pPr>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กลุ่มผู้นำ</w:t>
            </w:r>
            <w:r>
              <w:rPr>
                <w:rFonts w:ascii="TH SarabunIT๙" w:hAnsi="TH SarabunIT๙" w:cs="TH SarabunIT๙"/>
                <w:spacing w:val="-10"/>
                <w:sz w:val="30"/>
                <w:szCs w:val="30"/>
                <w:cs/>
              </w:rPr>
              <w:t>/</w:t>
            </w:r>
            <w:r>
              <w:rPr>
                <w:rFonts w:ascii="TH SarabunIT๙" w:hAnsi="TH SarabunIT๙" w:cs="TH SarabunIT๙"/>
                <w:spacing w:val="-10"/>
                <w:sz w:val="30"/>
                <w:szCs w:val="30"/>
                <w:cs/>
                <w:lang w:val="th-TH" w:bidi="th-TH"/>
              </w:rPr>
              <w:t>แกนนำมีความเข้าใจและเจตคติที่ดีต่องานพลังงานเพิ่มขึ้นอย่างมีนัยสำคัญ</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371" w:type="pct"/>
            <w:vMerge w:val="continue"/>
          </w:tcPr>
          <w:p>
            <w:pPr>
              <w:spacing w:line="240" w:lineRule="atLeast"/>
              <w:jc w:val="center"/>
              <w:outlineLvl w:val="0"/>
              <w:rPr>
                <w:rFonts w:ascii="TH SarabunIT๙" w:hAnsi="TH SarabunIT๙" w:cs="TH SarabunIT๙"/>
                <w:spacing w:val="-10"/>
                <w:sz w:val="30"/>
                <w:szCs w:val="30"/>
                <w:cs/>
              </w:rPr>
            </w:pPr>
          </w:p>
        </w:tc>
        <w:tc>
          <w:tcPr>
            <w:tcW w:w="201" w:type="pct"/>
          </w:tcPr>
          <w:p>
            <w:pPr>
              <w:spacing w:line="240" w:lineRule="atLeast"/>
              <w:jc w:val="center"/>
              <w:outlineLvl w:val="0"/>
              <w:rPr>
                <w:rFonts w:ascii="TH SarabunIT๙" w:hAnsi="TH SarabunIT๙" w:cs="TH SarabunIT๙"/>
                <w:spacing w:val="-10"/>
                <w:sz w:val="30"/>
                <w:szCs w:val="30"/>
              </w:rPr>
            </w:pPr>
            <w:r>
              <w:rPr>
                <w:rFonts w:ascii="TH SarabunIT๙" w:hAnsi="TH SarabunIT๙" w:cs="TH SarabunIT๙"/>
                <w:spacing w:val="-10"/>
                <w:sz w:val="30"/>
                <w:szCs w:val="30"/>
                <w:cs/>
              </w:rPr>
              <w:t>3.4</w:t>
            </w:r>
          </w:p>
        </w:tc>
        <w:tc>
          <w:tcPr>
            <w:tcW w:w="1463" w:type="pct"/>
          </w:tcPr>
          <w:p>
            <w:pPr>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เสริมสร้างความรู้ ความเข้าใจและเจตคติที่ดีต่องานพลังงานในกลุ่มประชาชน</w:t>
            </w:r>
            <w:r>
              <w:rPr>
                <w:rFonts w:ascii="TH SarabunIT๙" w:hAnsi="TH SarabunIT๙" w:cs="TH SarabunIT๙"/>
                <w:spacing w:val="-10"/>
                <w:sz w:val="30"/>
                <w:szCs w:val="30"/>
                <w:cs/>
              </w:rPr>
              <w:t>/</w:t>
            </w:r>
            <w:r>
              <w:rPr>
                <w:rFonts w:ascii="TH SarabunIT๙" w:hAnsi="TH SarabunIT๙" w:cs="TH SarabunIT๙"/>
                <w:spacing w:val="-10"/>
                <w:sz w:val="30"/>
                <w:szCs w:val="30"/>
                <w:cs/>
                <w:lang w:val="th-TH" w:bidi="th-TH"/>
              </w:rPr>
              <w:t>กลุ่มอาชีพต่างๆ</w:t>
            </w:r>
          </w:p>
        </w:tc>
        <w:tc>
          <w:tcPr>
            <w:tcW w:w="1403" w:type="pct"/>
          </w:tcPr>
          <w:p>
            <w:pPr>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กลุ่มประชาชน</w:t>
            </w:r>
            <w:r>
              <w:rPr>
                <w:rFonts w:ascii="TH SarabunIT๙" w:hAnsi="TH SarabunIT๙" w:cs="TH SarabunIT๙"/>
                <w:spacing w:val="-10"/>
                <w:sz w:val="30"/>
                <w:szCs w:val="30"/>
                <w:cs/>
              </w:rPr>
              <w:t>/</w:t>
            </w:r>
            <w:r>
              <w:rPr>
                <w:rFonts w:ascii="TH SarabunIT๙" w:hAnsi="TH SarabunIT๙" w:cs="TH SarabunIT๙"/>
                <w:spacing w:val="-10"/>
                <w:sz w:val="30"/>
                <w:szCs w:val="30"/>
                <w:cs/>
                <w:lang w:val="th-TH" w:bidi="th-TH"/>
              </w:rPr>
              <w:t>กลุ่มอาชีพต่างๆ ได้รับการเสริมสร้างความเข้าใจและเจตคติที่ดีต่องานพลังงาน</w:t>
            </w:r>
          </w:p>
        </w:tc>
        <w:tc>
          <w:tcPr>
            <w:tcW w:w="1559" w:type="pct"/>
          </w:tcPr>
          <w:p>
            <w:pPr>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กลุ่มประชาชน</w:t>
            </w:r>
            <w:r>
              <w:rPr>
                <w:rFonts w:ascii="TH SarabunIT๙" w:hAnsi="TH SarabunIT๙" w:cs="TH SarabunIT๙"/>
                <w:spacing w:val="-10"/>
                <w:sz w:val="30"/>
                <w:szCs w:val="30"/>
                <w:cs/>
              </w:rPr>
              <w:t>/</w:t>
            </w:r>
            <w:r>
              <w:rPr>
                <w:rFonts w:ascii="TH SarabunIT๙" w:hAnsi="TH SarabunIT๙" w:cs="TH SarabunIT๙"/>
                <w:spacing w:val="-10"/>
                <w:sz w:val="30"/>
                <w:szCs w:val="30"/>
                <w:cs/>
                <w:lang w:val="th-TH" w:bidi="th-TH"/>
              </w:rPr>
              <w:t>กลุ่มอาชีพต่างๆ มีความเข้าใจและเจตคติที่ดีต่องานพลังงานเพิ่มขึ้นอย่างมีนัยสำคัญ</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371" w:type="pct"/>
            <w:vMerge w:val="continue"/>
          </w:tcPr>
          <w:p>
            <w:pPr>
              <w:spacing w:line="240" w:lineRule="atLeast"/>
              <w:jc w:val="center"/>
              <w:outlineLvl w:val="0"/>
              <w:rPr>
                <w:rFonts w:ascii="TH SarabunIT๙" w:hAnsi="TH SarabunIT๙" w:cs="TH SarabunIT๙"/>
                <w:spacing w:val="-10"/>
                <w:sz w:val="30"/>
                <w:szCs w:val="30"/>
                <w:cs/>
              </w:rPr>
            </w:pPr>
          </w:p>
        </w:tc>
        <w:tc>
          <w:tcPr>
            <w:tcW w:w="201" w:type="pct"/>
          </w:tcPr>
          <w:p>
            <w:pPr>
              <w:spacing w:line="240" w:lineRule="atLeast"/>
              <w:jc w:val="center"/>
              <w:outlineLvl w:val="0"/>
              <w:rPr>
                <w:rFonts w:ascii="TH SarabunIT๙" w:hAnsi="TH SarabunIT๙" w:cs="TH SarabunIT๙"/>
                <w:spacing w:val="-10"/>
                <w:sz w:val="30"/>
                <w:szCs w:val="30"/>
                <w:cs/>
              </w:rPr>
            </w:pPr>
            <w:r>
              <w:rPr>
                <w:rFonts w:ascii="TH SarabunIT๙" w:hAnsi="TH SarabunIT๙" w:cs="TH SarabunIT๙"/>
                <w:spacing w:val="-10"/>
                <w:sz w:val="30"/>
                <w:szCs w:val="30"/>
                <w:cs/>
              </w:rPr>
              <w:t>3.5</w:t>
            </w:r>
          </w:p>
        </w:tc>
        <w:tc>
          <w:tcPr>
            <w:tcW w:w="1463"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เสริมสร้างความเข้าใจในโครงการและผลกระทบของโครงการต่อกลุ่มหน่วยงานราชการและหน่วยงานที่เกี่ยวข้องระดับจังหวัด</w:t>
            </w:r>
          </w:p>
        </w:tc>
        <w:tc>
          <w:tcPr>
            <w:tcW w:w="1403" w:type="pct"/>
          </w:tcPr>
          <w:p>
            <w:pPr>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กลุ่มหน่วยงานราชการและหน่วยงานที่เกี่ยวข้องระดับจังหวัดได้รับการเสริมสร้างความเข้าใจและสนับสนุนการดำเนินงานโครงการ</w:t>
            </w:r>
          </w:p>
        </w:tc>
        <w:tc>
          <w:tcPr>
            <w:tcW w:w="1559" w:type="pct"/>
          </w:tcPr>
          <w:p>
            <w:pPr>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กลุ่มหน่วยงานราชการฯ ระดับจังหวัดมีความเข้าใจในโครงการและสนับสนุนการดำเนินงานโครงการ</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371" w:type="pct"/>
            <w:vMerge w:val="continue"/>
          </w:tcPr>
          <w:p>
            <w:pPr>
              <w:spacing w:line="240" w:lineRule="atLeast"/>
              <w:jc w:val="center"/>
              <w:outlineLvl w:val="0"/>
              <w:rPr>
                <w:rFonts w:ascii="TH SarabunIT๙" w:hAnsi="TH SarabunIT๙" w:cs="TH SarabunIT๙"/>
                <w:spacing w:val="-10"/>
                <w:sz w:val="30"/>
                <w:szCs w:val="30"/>
                <w:cs/>
              </w:rPr>
            </w:pPr>
          </w:p>
        </w:tc>
        <w:tc>
          <w:tcPr>
            <w:tcW w:w="201" w:type="pct"/>
          </w:tcPr>
          <w:p>
            <w:pPr>
              <w:spacing w:line="240" w:lineRule="atLeast"/>
              <w:jc w:val="center"/>
              <w:outlineLvl w:val="0"/>
              <w:rPr>
                <w:rFonts w:ascii="TH SarabunIT๙" w:hAnsi="TH SarabunIT๙" w:cs="TH SarabunIT๙"/>
                <w:spacing w:val="-10"/>
                <w:sz w:val="30"/>
                <w:szCs w:val="30"/>
              </w:rPr>
            </w:pPr>
            <w:r>
              <w:rPr>
                <w:rFonts w:ascii="TH SarabunIT๙" w:hAnsi="TH SarabunIT๙" w:cs="TH SarabunIT๙"/>
                <w:spacing w:val="-10"/>
                <w:sz w:val="30"/>
                <w:szCs w:val="30"/>
                <w:cs/>
              </w:rPr>
              <w:t>3.</w:t>
            </w:r>
            <w:r>
              <w:rPr>
                <w:rFonts w:ascii="TH SarabunIT๙" w:hAnsi="TH SarabunIT๙" w:cs="TH SarabunIT๙"/>
                <w:spacing w:val="-10"/>
                <w:sz w:val="30"/>
                <w:szCs w:val="30"/>
              </w:rPr>
              <w:t>6</w:t>
            </w:r>
          </w:p>
        </w:tc>
        <w:tc>
          <w:tcPr>
            <w:tcW w:w="1463" w:type="pct"/>
          </w:tcPr>
          <w:p>
            <w:pPr>
              <w:rPr>
                <w:rFonts w:ascii="TH SarabunIT๙" w:hAnsi="TH SarabunIT๙" w:cs="TH SarabunIT๙"/>
                <w:spacing w:val="-10"/>
                <w:sz w:val="30"/>
                <w:szCs w:val="30"/>
                <w:cs/>
              </w:rPr>
            </w:pPr>
            <w:r>
              <w:rPr>
                <w:rFonts w:ascii="TH SarabunIT๙" w:hAnsi="TH SarabunIT๙" w:cs="TH SarabunIT๙"/>
                <w:sz w:val="30"/>
                <w:szCs w:val="30"/>
                <w:cs/>
                <w:lang w:val="th-TH" w:bidi="th-TH"/>
              </w:rPr>
              <w:t>การสร้างและพัฒนาศักยภาพเครือข่ายสู่การเป็นนักสื่อสารพลังงาน ด้านการสื่อสารนโยบายพลังงานในระดับชุมชน</w:t>
            </w:r>
            <w:r>
              <w:rPr>
                <w:rFonts w:ascii="TH SarabunIT๙" w:hAnsi="TH SarabunIT๙" w:cs="TH SarabunIT๙"/>
                <w:spacing w:val="-10"/>
                <w:sz w:val="30"/>
                <w:szCs w:val="30"/>
                <w:cs/>
              </w:rPr>
              <w:t xml:space="preserve"> </w:t>
            </w:r>
          </w:p>
        </w:tc>
        <w:tc>
          <w:tcPr>
            <w:tcW w:w="1403" w:type="pct"/>
          </w:tcPr>
          <w:p>
            <w:pPr>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เสริมสร้างความรู้ ความเข้าใจและ</w:t>
            </w:r>
            <w:r>
              <w:rPr>
                <w:rFonts w:ascii="TH SarabunIT๙" w:hAnsi="TH SarabunIT๙" w:cs="TH SarabunIT๙"/>
                <w:sz w:val="30"/>
                <w:szCs w:val="30"/>
                <w:cs/>
                <w:lang w:val="th-TH" w:bidi="th-TH"/>
              </w:rPr>
              <w:t>พัฒนาทักษะนักสื่อสารพลังงาน ด้านการสื่อสารนโยบายพลังงานในระดับชุมชน</w:t>
            </w:r>
            <w:r>
              <w:rPr>
                <w:rFonts w:ascii="TH SarabunIT๙" w:hAnsi="TH SarabunIT๙" w:cs="TH SarabunIT๙"/>
                <w:spacing w:val="-10"/>
                <w:sz w:val="30"/>
                <w:szCs w:val="30"/>
                <w:cs/>
                <w:lang w:val="th-TH" w:bidi="th-TH"/>
              </w:rPr>
              <w:t>ให้มีศักยภาพที่เหมาะสม เพื่อ</w:t>
            </w:r>
            <w:r>
              <w:rPr>
                <w:rFonts w:ascii="TH SarabunIT๙" w:hAnsi="TH SarabunIT๙" w:cs="TH SarabunIT๙"/>
                <w:sz w:val="30"/>
                <w:szCs w:val="30"/>
                <w:cs/>
                <w:lang w:val="th-TH" w:bidi="th-TH"/>
              </w:rPr>
              <w:t>เป็นผู้ส่งผ่าน</w:t>
            </w:r>
            <w:r>
              <w:rPr>
                <w:rFonts w:ascii="TH SarabunIT๙" w:hAnsi="TH SarabunIT๙" w:cs="TH SarabunIT๙"/>
                <w:spacing w:val="-10"/>
                <w:sz w:val="30"/>
                <w:szCs w:val="30"/>
                <w:cs/>
                <w:lang w:val="th-TH" w:bidi="th-TH"/>
              </w:rPr>
              <w:t>ความรู้ ความเข้าใจและเจตคติที่ดีต่องานพลังงานให้กลุ่มประชาชนในพื้นที่</w:t>
            </w:r>
          </w:p>
        </w:tc>
        <w:tc>
          <w:tcPr>
            <w:tcW w:w="1559" w:type="pct"/>
          </w:tcPr>
          <w:p>
            <w:pPr>
              <w:rPr>
                <w:rFonts w:ascii="TH SarabunIT๙" w:hAnsi="TH SarabunIT๙" w:cs="TH SarabunIT๙"/>
                <w:spacing w:val="-10"/>
                <w:sz w:val="30"/>
                <w:szCs w:val="30"/>
                <w:cs/>
              </w:rPr>
            </w:pPr>
            <w:r>
              <w:rPr>
                <w:rFonts w:ascii="TH SarabunIT๙" w:hAnsi="TH SarabunIT๙" w:cs="TH SarabunIT๙"/>
                <w:sz w:val="30"/>
                <w:szCs w:val="30"/>
                <w:cs/>
                <w:lang w:val="th-TH" w:bidi="th-TH"/>
              </w:rPr>
              <w:t>เครือข่ายพลังงาน</w:t>
            </w:r>
            <w:r>
              <w:rPr>
                <w:rFonts w:ascii="TH SarabunIT๙" w:hAnsi="TH SarabunIT๙" w:cs="TH SarabunIT๙"/>
                <w:spacing w:val="-10"/>
                <w:sz w:val="30"/>
                <w:szCs w:val="30"/>
                <w:cs/>
                <w:lang w:val="th-TH" w:bidi="th-TH"/>
              </w:rPr>
              <w:t>ได้รับการเสริมสร้างความรู้ ความเข้าใจและ</w:t>
            </w:r>
            <w:r>
              <w:rPr>
                <w:rFonts w:ascii="TH SarabunIT๙" w:hAnsi="TH SarabunIT๙" w:cs="TH SarabunIT๙"/>
                <w:sz w:val="30"/>
                <w:szCs w:val="30"/>
                <w:cs/>
                <w:lang w:val="th-TH" w:bidi="th-TH"/>
              </w:rPr>
              <w:t>สร้างทักษะเพื่อเป็นนักสื่อสารพลังงาน</w:t>
            </w:r>
            <w:r>
              <w:rPr>
                <w:rFonts w:ascii="TH SarabunIT๙" w:hAnsi="TH SarabunIT๙" w:cs="TH SarabunIT๙"/>
                <w:spacing w:val="-10"/>
                <w:sz w:val="30"/>
                <w:szCs w:val="30"/>
                <w:cs/>
              </w:rPr>
              <w:t xml:space="preserve"> </w:t>
            </w:r>
            <w:r>
              <w:rPr>
                <w:rFonts w:ascii="TH SarabunIT๙" w:hAnsi="TH SarabunIT๙" w:cs="TH SarabunIT๙"/>
                <w:sz w:val="30"/>
                <w:szCs w:val="30"/>
                <w:cs/>
                <w:lang w:val="th-TH" w:bidi="th-TH"/>
              </w:rPr>
              <w:t>ด้านการสื่อสารนโยบายพลังงานในระดับชุมชน ที่มีประสิทธิภาพ</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371" w:type="pct"/>
            <w:vMerge w:val="restart"/>
          </w:tcPr>
          <w:p>
            <w:pPr>
              <w:spacing w:line="240" w:lineRule="atLeast"/>
              <w:jc w:val="center"/>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ประเมินผล</w:t>
            </w:r>
          </w:p>
        </w:tc>
        <w:tc>
          <w:tcPr>
            <w:tcW w:w="201" w:type="pct"/>
          </w:tcPr>
          <w:p>
            <w:pPr>
              <w:spacing w:line="240" w:lineRule="atLeast"/>
              <w:outlineLvl w:val="0"/>
              <w:rPr>
                <w:rFonts w:ascii="TH SarabunIT๙" w:hAnsi="TH SarabunIT๙" w:cs="TH SarabunIT๙"/>
                <w:spacing w:val="-10"/>
                <w:sz w:val="30"/>
                <w:szCs w:val="30"/>
              </w:rPr>
            </w:pPr>
            <w:r>
              <w:rPr>
                <w:rFonts w:ascii="TH SarabunIT๙" w:hAnsi="TH SarabunIT๙" w:cs="TH SarabunIT๙"/>
                <w:spacing w:val="-10"/>
                <w:sz w:val="30"/>
                <w:szCs w:val="30"/>
                <w:cs/>
              </w:rPr>
              <w:t>4.1</w:t>
            </w:r>
          </w:p>
        </w:tc>
        <w:tc>
          <w:tcPr>
            <w:tcW w:w="1463" w:type="pct"/>
          </w:tcPr>
          <w:p>
            <w:pPr>
              <w:rPr>
                <w:rFonts w:ascii="TH SarabunIT๙" w:hAnsi="TH SarabunIT๙" w:cs="TH SarabunIT๙"/>
                <w:spacing w:val="-10"/>
                <w:sz w:val="30"/>
                <w:szCs w:val="30"/>
              </w:rPr>
            </w:pPr>
            <w:r>
              <w:rPr>
                <w:rFonts w:ascii="TH SarabunIT๙" w:hAnsi="TH SarabunIT๙" w:cs="TH SarabunIT๙"/>
                <w:spacing w:val="-10"/>
                <w:sz w:val="30"/>
                <w:szCs w:val="30"/>
                <w:cs/>
                <w:lang w:val="th-TH" w:bidi="th-TH"/>
              </w:rPr>
              <w:t>ประเมินผลในกลุ่มเยาวชนในโรงเรียน</w:t>
            </w:r>
          </w:p>
        </w:tc>
        <w:tc>
          <w:tcPr>
            <w:tcW w:w="1403"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 xml:space="preserve">กลุ่มเยาวชนในโรงเรียนได้รับการประเมิน </w:t>
            </w:r>
          </w:p>
        </w:tc>
        <w:tc>
          <w:tcPr>
            <w:tcW w:w="1559"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ข้อมูลผลการประเมินของกลุ่มเยาวชนในโรงเรียน</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371" w:type="pct"/>
            <w:vMerge w:val="continue"/>
          </w:tcPr>
          <w:p>
            <w:pPr>
              <w:spacing w:line="240" w:lineRule="atLeast"/>
              <w:jc w:val="center"/>
              <w:outlineLvl w:val="0"/>
              <w:rPr>
                <w:rFonts w:ascii="TH SarabunIT๙" w:hAnsi="TH SarabunIT๙" w:cs="TH SarabunIT๙"/>
                <w:spacing w:val="-10"/>
                <w:sz w:val="30"/>
                <w:szCs w:val="30"/>
                <w:cs/>
              </w:rPr>
            </w:pPr>
          </w:p>
        </w:tc>
        <w:tc>
          <w:tcPr>
            <w:tcW w:w="201"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rPr>
              <w:t>4.2</w:t>
            </w:r>
          </w:p>
        </w:tc>
        <w:tc>
          <w:tcPr>
            <w:tcW w:w="1463" w:type="pct"/>
          </w:tcPr>
          <w:p>
            <w:pPr>
              <w:rPr>
                <w:rFonts w:ascii="TH SarabunIT๙" w:hAnsi="TH SarabunIT๙" w:cs="TH SarabunIT๙"/>
                <w:spacing w:val="-10"/>
                <w:sz w:val="30"/>
                <w:szCs w:val="30"/>
              </w:rPr>
            </w:pPr>
            <w:r>
              <w:rPr>
                <w:rFonts w:ascii="TH SarabunIT๙" w:hAnsi="TH SarabunIT๙" w:cs="TH SarabunIT๙"/>
                <w:spacing w:val="-10"/>
                <w:sz w:val="30"/>
                <w:szCs w:val="30"/>
                <w:cs/>
                <w:lang w:val="th-TH" w:bidi="th-TH"/>
              </w:rPr>
              <w:t>ประเมินผลในกลุ่มเยาวชนนอกโรงเรียน</w:t>
            </w:r>
          </w:p>
        </w:tc>
        <w:tc>
          <w:tcPr>
            <w:tcW w:w="1403"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 xml:space="preserve">กลุ่มเยาวชนนอกโรงเรียนได้รับการประเมิน </w:t>
            </w:r>
          </w:p>
        </w:tc>
        <w:tc>
          <w:tcPr>
            <w:tcW w:w="1559"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ข้อมูลผลการประเมินของกลุ่มเยาวชนนอกโรงเรียน</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371" w:type="pct"/>
            <w:vMerge w:val="continue"/>
          </w:tcPr>
          <w:p>
            <w:pPr>
              <w:spacing w:line="240" w:lineRule="atLeast"/>
              <w:jc w:val="center"/>
              <w:outlineLvl w:val="0"/>
              <w:rPr>
                <w:rFonts w:ascii="TH SarabunIT๙" w:hAnsi="TH SarabunIT๙" w:cs="TH SarabunIT๙"/>
                <w:spacing w:val="-10"/>
                <w:sz w:val="30"/>
                <w:szCs w:val="30"/>
                <w:cs/>
              </w:rPr>
            </w:pPr>
          </w:p>
        </w:tc>
        <w:tc>
          <w:tcPr>
            <w:tcW w:w="201"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rPr>
              <w:t>4</w:t>
            </w:r>
            <w:r>
              <w:rPr>
                <w:rFonts w:ascii="TH SarabunIT๙" w:hAnsi="TH SarabunIT๙" w:cs="TH SarabunIT๙"/>
                <w:spacing w:val="-10"/>
                <w:sz w:val="30"/>
                <w:szCs w:val="30"/>
              </w:rPr>
              <w:t>.</w:t>
            </w:r>
            <w:r>
              <w:rPr>
                <w:rFonts w:ascii="TH SarabunIT๙" w:hAnsi="TH SarabunIT๙" w:cs="TH SarabunIT๙"/>
                <w:spacing w:val="-10"/>
                <w:sz w:val="30"/>
                <w:szCs w:val="30"/>
                <w:cs/>
              </w:rPr>
              <w:t>3</w:t>
            </w:r>
          </w:p>
        </w:tc>
        <w:tc>
          <w:tcPr>
            <w:tcW w:w="1463"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ประเมินผลในกลุ่มผู้นำ</w:t>
            </w:r>
            <w:r>
              <w:rPr>
                <w:rFonts w:ascii="TH SarabunIT๙" w:hAnsi="TH SarabunIT๙" w:cs="TH SarabunIT๙"/>
                <w:spacing w:val="-10"/>
                <w:sz w:val="30"/>
                <w:szCs w:val="30"/>
                <w:cs/>
              </w:rPr>
              <w:t>/</w:t>
            </w:r>
            <w:r>
              <w:rPr>
                <w:rFonts w:ascii="TH SarabunIT๙" w:hAnsi="TH SarabunIT๙" w:cs="TH SarabunIT๙"/>
                <w:spacing w:val="-10"/>
                <w:sz w:val="30"/>
                <w:szCs w:val="30"/>
                <w:cs/>
                <w:lang w:val="th-TH" w:bidi="th-TH"/>
              </w:rPr>
              <w:t>แกนนำ</w:t>
            </w:r>
          </w:p>
        </w:tc>
        <w:tc>
          <w:tcPr>
            <w:tcW w:w="1403" w:type="pct"/>
          </w:tcPr>
          <w:p>
            <w:pPr>
              <w:spacing w:line="240" w:lineRule="atLeast"/>
              <w:outlineLvl w:val="0"/>
              <w:rPr>
                <w:rFonts w:ascii="TH SarabunIT๙" w:hAnsi="TH SarabunIT๙" w:cs="TH SarabunIT๙"/>
                <w:spacing w:val="-10"/>
                <w:sz w:val="30"/>
                <w:szCs w:val="30"/>
              </w:rPr>
            </w:pPr>
            <w:r>
              <w:rPr>
                <w:rFonts w:ascii="TH SarabunIT๙" w:hAnsi="TH SarabunIT๙" w:cs="TH SarabunIT๙"/>
                <w:spacing w:val="-10"/>
                <w:sz w:val="30"/>
                <w:szCs w:val="30"/>
                <w:cs/>
                <w:lang w:val="th-TH" w:bidi="th-TH"/>
              </w:rPr>
              <w:t>กลุ่มผู้นำ</w:t>
            </w:r>
            <w:r>
              <w:rPr>
                <w:rFonts w:ascii="TH SarabunIT๙" w:hAnsi="TH SarabunIT๙" w:cs="TH SarabunIT๙"/>
                <w:spacing w:val="-10"/>
                <w:sz w:val="30"/>
                <w:szCs w:val="30"/>
                <w:cs/>
              </w:rPr>
              <w:t>/</w:t>
            </w:r>
            <w:r>
              <w:rPr>
                <w:rFonts w:ascii="TH SarabunIT๙" w:hAnsi="TH SarabunIT๙" w:cs="TH SarabunIT๙"/>
                <w:spacing w:val="-10"/>
                <w:sz w:val="30"/>
                <w:szCs w:val="30"/>
                <w:cs/>
                <w:lang w:val="th-TH" w:bidi="th-TH"/>
              </w:rPr>
              <w:t>แกนนำ</w:t>
            </w:r>
            <w:r>
              <w:rPr>
                <w:rFonts w:ascii="TH SarabunIT๙" w:hAnsi="TH SarabunIT๙" w:cs="TH SarabunIT๙"/>
                <w:spacing w:val="-10"/>
                <w:sz w:val="30"/>
                <w:szCs w:val="30"/>
              </w:rPr>
              <w:t xml:space="preserve"> </w:t>
            </w:r>
          </w:p>
        </w:tc>
        <w:tc>
          <w:tcPr>
            <w:tcW w:w="1559"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ข้อมูลผลการประเมินของกลุ่มผู้นำ</w:t>
            </w:r>
            <w:r>
              <w:rPr>
                <w:rFonts w:ascii="TH SarabunIT๙" w:hAnsi="TH SarabunIT๙" w:cs="TH SarabunIT๙"/>
                <w:spacing w:val="-10"/>
                <w:sz w:val="30"/>
                <w:szCs w:val="30"/>
                <w:cs/>
              </w:rPr>
              <w:t>/</w:t>
            </w:r>
            <w:r>
              <w:rPr>
                <w:rFonts w:ascii="TH SarabunIT๙" w:hAnsi="TH SarabunIT๙" w:cs="TH SarabunIT๙"/>
                <w:spacing w:val="-10"/>
                <w:sz w:val="30"/>
                <w:szCs w:val="30"/>
                <w:cs/>
                <w:lang w:val="th-TH" w:bidi="th-TH"/>
              </w:rPr>
              <w:t>แกนนำ</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371" w:type="pct"/>
            <w:vMerge w:val="continue"/>
          </w:tcPr>
          <w:p>
            <w:pPr>
              <w:spacing w:line="240" w:lineRule="atLeast"/>
              <w:jc w:val="center"/>
              <w:outlineLvl w:val="0"/>
              <w:rPr>
                <w:rFonts w:ascii="TH SarabunIT๙" w:hAnsi="TH SarabunIT๙" w:cs="TH SarabunIT๙"/>
                <w:spacing w:val="-10"/>
                <w:sz w:val="30"/>
                <w:szCs w:val="30"/>
                <w:cs/>
              </w:rPr>
            </w:pPr>
          </w:p>
        </w:tc>
        <w:tc>
          <w:tcPr>
            <w:tcW w:w="201"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rPr>
              <w:t>4.4</w:t>
            </w:r>
          </w:p>
        </w:tc>
        <w:tc>
          <w:tcPr>
            <w:tcW w:w="1463"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ประเมินผลในกลุ่มประชาชนทั่วไป</w:t>
            </w:r>
            <w:r>
              <w:rPr>
                <w:rFonts w:ascii="TH SarabunIT๙" w:hAnsi="TH SarabunIT๙" w:cs="TH SarabunIT๙"/>
                <w:spacing w:val="-10"/>
                <w:sz w:val="30"/>
                <w:szCs w:val="30"/>
                <w:cs/>
              </w:rPr>
              <w:t>/</w:t>
            </w:r>
            <w:r>
              <w:rPr>
                <w:rFonts w:ascii="TH SarabunIT๙" w:hAnsi="TH SarabunIT๙" w:cs="TH SarabunIT๙"/>
                <w:spacing w:val="-10"/>
                <w:sz w:val="30"/>
                <w:szCs w:val="30"/>
                <w:cs/>
                <w:lang w:val="th-TH" w:bidi="th-TH"/>
              </w:rPr>
              <w:t>กลุ่มอาชีพต่างๆ</w:t>
            </w:r>
          </w:p>
        </w:tc>
        <w:tc>
          <w:tcPr>
            <w:tcW w:w="1403" w:type="pct"/>
          </w:tcPr>
          <w:p>
            <w:pPr>
              <w:spacing w:line="240" w:lineRule="atLeast"/>
              <w:outlineLvl w:val="0"/>
              <w:rPr>
                <w:rFonts w:ascii="TH SarabunIT๙" w:hAnsi="TH SarabunIT๙" w:cs="TH SarabunIT๙"/>
                <w:spacing w:val="-10"/>
                <w:sz w:val="30"/>
                <w:szCs w:val="30"/>
              </w:rPr>
            </w:pPr>
            <w:r>
              <w:rPr>
                <w:rFonts w:ascii="TH SarabunIT๙" w:hAnsi="TH SarabunIT๙" w:cs="TH SarabunIT๙"/>
                <w:spacing w:val="-10"/>
                <w:sz w:val="30"/>
                <w:szCs w:val="30"/>
                <w:cs/>
                <w:lang w:val="th-TH" w:bidi="th-TH"/>
              </w:rPr>
              <w:t>ประชาชน</w:t>
            </w:r>
            <w:r>
              <w:rPr>
                <w:rFonts w:ascii="TH SarabunIT๙" w:hAnsi="TH SarabunIT๙" w:cs="TH SarabunIT๙"/>
                <w:spacing w:val="-10"/>
                <w:sz w:val="30"/>
                <w:szCs w:val="30"/>
                <w:cs/>
              </w:rPr>
              <w:t>/</w:t>
            </w:r>
            <w:r>
              <w:rPr>
                <w:rFonts w:ascii="TH SarabunIT๙" w:hAnsi="TH SarabunIT๙" w:cs="TH SarabunIT๙"/>
                <w:spacing w:val="-10"/>
                <w:sz w:val="30"/>
                <w:szCs w:val="30"/>
                <w:cs/>
                <w:lang w:val="th-TH" w:bidi="th-TH"/>
              </w:rPr>
              <w:t>กลุ่มอาชีพต่างๆ ได้รับการประเมิน</w:t>
            </w:r>
            <w:r>
              <w:rPr>
                <w:rFonts w:ascii="TH SarabunIT๙" w:hAnsi="TH SarabunIT๙" w:cs="TH SarabunIT๙"/>
                <w:spacing w:val="-10"/>
                <w:sz w:val="30"/>
                <w:szCs w:val="30"/>
              </w:rPr>
              <w:t xml:space="preserve"> </w:t>
            </w:r>
          </w:p>
        </w:tc>
        <w:tc>
          <w:tcPr>
            <w:tcW w:w="1559"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ข้อมูลผลการประเมินของกลุ่มประชาชน</w:t>
            </w:r>
            <w:r>
              <w:rPr>
                <w:rFonts w:ascii="TH SarabunIT๙" w:hAnsi="TH SarabunIT๙" w:cs="TH SarabunIT๙"/>
                <w:spacing w:val="-10"/>
                <w:sz w:val="30"/>
                <w:szCs w:val="30"/>
                <w:cs/>
              </w:rPr>
              <w:t>/</w:t>
            </w:r>
            <w:r>
              <w:rPr>
                <w:rFonts w:ascii="TH SarabunIT๙" w:hAnsi="TH SarabunIT๙" w:cs="TH SarabunIT๙"/>
                <w:spacing w:val="-10"/>
                <w:sz w:val="30"/>
                <w:szCs w:val="30"/>
                <w:cs/>
                <w:lang w:val="th-TH" w:bidi="th-TH"/>
              </w:rPr>
              <w:t>กลุ่มอาชีพต่างๆ</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371" w:type="pct"/>
            <w:vMerge w:val="continue"/>
          </w:tcPr>
          <w:p>
            <w:pPr>
              <w:spacing w:line="240" w:lineRule="atLeast"/>
              <w:jc w:val="center"/>
              <w:outlineLvl w:val="0"/>
              <w:rPr>
                <w:rFonts w:ascii="TH SarabunIT๙" w:hAnsi="TH SarabunIT๙" w:cs="TH SarabunIT๙"/>
                <w:spacing w:val="-10"/>
                <w:sz w:val="30"/>
                <w:szCs w:val="30"/>
                <w:cs/>
              </w:rPr>
            </w:pPr>
          </w:p>
        </w:tc>
        <w:tc>
          <w:tcPr>
            <w:tcW w:w="201"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rPr>
              <w:t>4</w:t>
            </w:r>
            <w:r>
              <w:rPr>
                <w:rFonts w:ascii="TH SarabunIT๙" w:hAnsi="TH SarabunIT๙" w:cs="TH SarabunIT๙"/>
                <w:spacing w:val="-10"/>
                <w:sz w:val="30"/>
                <w:szCs w:val="30"/>
              </w:rPr>
              <w:t>.</w:t>
            </w:r>
            <w:r>
              <w:rPr>
                <w:rFonts w:ascii="TH SarabunIT๙" w:hAnsi="TH SarabunIT๙" w:cs="TH SarabunIT๙"/>
                <w:spacing w:val="-10"/>
                <w:sz w:val="30"/>
                <w:szCs w:val="30"/>
                <w:cs/>
              </w:rPr>
              <w:t>5</w:t>
            </w:r>
          </w:p>
        </w:tc>
        <w:tc>
          <w:tcPr>
            <w:tcW w:w="1463" w:type="pct"/>
          </w:tcPr>
          <w:p>
            <w:pPr>
              <w:spacing w:line="240" w:lineRule="atLeast"/>
              <w:outlineLvl w:val="0"/>
              <w:rPr>
                <w:rFonts w:ascii="TH SarabunIT๙" w:hAnsi="TH SarabunIT๙" w:cs="TH SarabunIT๙"/>
                <w:spacing w:val="-10"/>
                <w:sz w:val="30"/>
                <w:szCs w:val="30"/>
              </w:rPr>
            </w:pPr>
            <w:r>
              <w:rPr>
                <w:rFonts w:ascii="TH SarabunIT๙" w:hAnsi="TH SarabunIT๙" w:cs="TH SarabunIT๙"/>
                <w:spacing w:val="-10"/>
                <w:sz w:val="30"/>
                <w:szCs w:val="30"/>
                <w:cs/>
                <w:lang w:val="th-TH" w:bidi="th-TH"/>
              </w:rPr>
              <w:t>ประเมินความเข้าใจและ</w:t>
            </w:r>
          </w:p>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การสนับสนุนโครงการพลังงานกลุ่มหน่วยงานราชการและหน่วยงานที่เกี่ยวข้องระดับจังหวัด</w:t>
            </w:r>
          </w:p>
        </w:tc>
        <w:tc>
          <w:tcPr>
            <w:tcW w:w="1403"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กลุ่มหน่วยงานราชการและหน่วยงานที่เกี่ยวข้องระดับจังหวัด ที่เป็นพื้นที่โครงการ</w:t>
            </w:r>
          </w:p>
        </w:tc>
        <w:tc>
          <w:tcPr>
            <w:tcW w:w="1559"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ข้อมูลผลการประเมินความเข้าใจและการสนับสนุนโครงการพลังงานกลุ่มหน่วยงานราชการและหน่วยงานที่เกี่ยวข้องระดับจังหวัด</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371" w:type="pct"/>
            <w:vMerge w:val="continue"/>
          </w:tcPr>
          <w:p>
            <w:pPr>
              <w:spacing w:line="240" w:lineRule="atLeast"/>
              <w:jc w:val="center"/>
              <w:outlineLvl w:val="0"/>
              <w:rPr>
                <w:rFonts w:ascii="TH SarabunIT๙" w:hAnsi="TH SarabunIT๙" w:cs="TH SarabunIT๙"/>
                <w:spacing w:val="-10"/>
                <w:sz w:val="30"/>
                <w:szCs w:val="30"/>
                <w:cs/>
              </w:rPr>
            </w:pPr>
          </w:p>
        </w:tc>
        <w:tc>
          <w:tcPr>
            <w:tcW w:w="201"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rPr>
              <w:t>4</w:t>
            </w:r>
            <w:r>
              <w:rPr>
                <w:rFonts w:ascii="TH SarabunIT๙" w:hAnsi="TH SarabunIT๙" w:cs="TH SarabunIT๙"/>
                <w:spacing w:val="-10"/>
                <w:sz w:val="30"/>
                <w:szCs w:val="30"/>
              </w:rPr>
              <w:t>.</w:t>
            </w:r>
            <w:r>
              <w:rPr>
                <w:rFonts w:ascii="TH SarabunIT๙" w:hAnsi="TH SarabunIT๙" w:cs="TH SarabunIT๙"/>
                <w:spacing w:val="-10"/>
                <w:sz w:val="30"/>
                <w:szCs w:val="30"/>
                <w:cs/>
              </w:rPr>
              <w:t>6</w:t>
            </w:r>
          </w:p>
        </w:tc>
        <w:tc>
          <w:tcPr>
            <w:tcW w:w="1463"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ประเมินผลในกลุ่มนักสื่อสารพลังงาน</w:t>
            </w:r>
          </w:p>
        </w:tc>
        <w:tc>
          <w:tcPr>
            <w:tcW w:w="1403" w:type="pct"/>
          </w:tcPr>
          <w:p>
            <w:pPr>
              <w:spacing w:line="240" w:lineRule="atLeast"/>
              <w:outlineLvl w:val="0"/>
              <w:rPr>
                <w:rFonts w:ascii="TH SarabunIT๙" w:hAnsi="TH SarabunIT๙" w:cs="TH SarabunIT๙"/>
                <w:spacing w:val="-10"/>
                <w:sz w:val="30"/>
                <w:szCs w:val="30"/>
              </w:rPr>
            </w:pPr>
            <w:r>
              <w:rPr>
                <w:rFonts w:ascii="TH SarabunIT๙" w:hAnsi="TH SarabunIT๙" w:cs="TH SarabunIT๙"/>
                <w:spacing w:val="-10"/>
                <w:sz w:val="30"/>
                <w:szCs w:val="30"/>
                <w:cs/>
                <w:lang w:val="th-TH" w:bidi="th-TH"/>
              </w:rPr>
              <w:t>กลุ่มนักสื่อสารพลังงานได้รับการประเมิน</w:t>
            </w:r>
            <w:r>
              <w:rPr>
                <w:rFonts w:ascii="TH SarabunIT๙" w:hAnsi="TH SarabunIT๙" w:cs="TH SarabunIT๙"/>
                <w:spacing w:val="-10"/>
                <w:sz w:val="30"/>
                <w:szCs w:val="30"/>
              </w:rPr>
              <w:t xml:space="preserve"> </w:t>
            </w:r>
          </w:p>
        </w:tc>
        <w:tc>
          <w:tcPr>
            <w:tcW w:w="1559"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ข้อมูลผลการประเมินของกลุ่มนักสื่อสารพลังงาน</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371" w:type="pct"/>
            <w:vMerge w:val="continue"/>
          </w:tcPr>
          <w:p>
            <w:pPr>
              <w:spacing w:line="240" w:lineRule="atLeast"/>
              <w:jc w:val="center"/>
              <w:outlineLvl w:val="0"/>
              <w:rPr>
                <w:rFonts w:ascii="TH SarabunIT๙" w:hAnsi="TH SarabunIT๙" w:cs="TH SarabunIT๙"/>
                <w:spacing w:val="-10"/>
                <w:sz w:val="30"/>
                <w:szCs w:val="30"/>
                <w:cs/>
              </w:rPr>
            </w:pPr>
          </w:p>
        </w:tc>
        <w:tc>
          <w:tcPr>
            <w:tcW w:w="201" w:type="pct"/>
          </w:tcPr>
          <w:p>
            <w:pPr>
              <w:spacing w:line="240" w:lineRule="atLeast"/>
              <w:outlineLvl w:val="0"/>
              <w:rPr>
                <w:rFonts w:ascii="TH SarabunIT๙" w:hAnsi="TH SarabunIT๙" w:cs="TH SarabunIT๙"/>
                <w:spacing w:val="-10"/>
                <w:sz w:val="30"/>
                <w:szCs w:val="30"/>
              </w:rPr>
            </w:pPr>
            <w:r>
              <w:rPr>
                <w:rFonts w:ascii="TH SarabunIT๙" w:hAnsi="TH SarabunIT๙" w:cs="TH SarabunIT๙"/>
                <w:spacing w:val="-10"/>
                <w:sz w:val="30"/>
                <w:szCs w:val="30"/>
                <w:cs/>
              </w:rPr>
              <w:t>4</w:t>
            </w:r>
            <w:r>
              <w:rPr>
                <w:rFonts w:ascii="TH SarabunIT๙" w:hAnsi="TH SarabunIT๙" w:cs="TH SarabunIT๙"/>
                <w:spacing w:val="-10"/>
                <w:sz w:val="30"/>
                <w:szCs w:val="30"/>
              </w:rPr>
              <w:t>.7</w:t>
            </w:r>
          </w:p>
        </w:tc>
        <w:tc>
          <w:tcPr>
            <w:tcW w:w="1463"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วิเคราะห์และประเมินผล</w:t>
            </w:r>
          </w:p>
        </w:tc>
        <w:tc>
          <w:tcPr>
            <w:tcW w:w="1403"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ข้อมูล</w:t>
            </w:r>
            <w:r>
              <w:rPr>
                <w:rFonts w:ascii="TH SarabunIT๙" w:hAnsi="TH SarabunIT๙" w:cs="TH SarabunIT๙"/>
                <w:spacing w:val="-10"/>
                <w:sz w:val="30"/>
                <w:szCs w:val="30"/>
                <w:cs/>
              </w:rPr>
              <w:t>/</w:t>
            </w:r>
            <w:r>
              <w:rPr>
                <w:rFonts w:ascii="TH SarabunIT๙" w:hAnsi="TH SarabunIT๙" w:cs="TH SarabunIT๙"/>
                <w:spacing w:val="-10"/>
                <w:sz w:val="30"/>
                <w:szCs w:val="30"/>
                <w:cs/>
                <w:lang w:val="th-TH" w:bidi="th-TH"/>
              </w:rPr>
              <w:t>ผลการประเมินฯ</w:t>
            </w:r>
          </w:p>
        </w:tc>
        <w:tc>
          <w:tcPr>
            <w:tcW w:w="1559"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รายงานผลการประเมินฯ</w:t>
            </w:r>
          </w:p>
        </w:tc>
      </w:tr>
    </w:tbl>
    <w:p>
      <w:pPr>
        <w:outlineLvl w:val="0"/>
        <w:rPr>
          <w:rFonts w:ascii="TH SarabunPSK" w:hAnsi="TH SarabunPSK" w:cs="TH SarabunPSK"/>
          <w:sz w:val="30"/>
          <w:szCs w:val="30"/>
        </w:rPr>
      </w:pPr>
    </w:p>
    <w:p>
      <w:pPr>
        <w:pStyle w:val="37"/>
        <w:outlineLvl w:val="0"/>
        <w:rPr>
          <w:rFonts w:ascii="TH SarabunIT๙" w:hAnsi="TH SarabunIT๙" w:cs="TH SarabunIT๙"/>
          <w:b/>
          <w:bCs/>
          <w:spacing w:val="-2"/>
          <w:szCs w:val="32"/>
          <w:cs/>
          <w:lang w:val="th-TH" w:bidi="th-TH"/>
        </w:rPr>
      </w:pPr>
    </w:p>
    <w:p>
      <w:pPr>
        <w:pStyle w:val="37"/>
        <w:outlineLvl w:val="0"/>
        <w:rPr>
          <w:rFonts w:ascii="TH SarabunIT๙" w:hAnsi="TH SarabunIT๙" w:cs="TH SarabunIT๙"/>
          <w:b/>
          <w:bCs/>
          <w:spacing w:val="-2"/>
          <w:szCs w:val="32"/>
          <w:cs/>
          <w:lang w:val="th-TH" w:bidi="th-TH"/>
        </w:rPr>
      </w:pPr>
    </w:p>
    <w:p>
      <w:pPr>
        <w:pStyle w:val="37"/>
        <w:outlineLvl w:val="0"/>
        <w:rPr>
          <w:rFonts w:ascii="TH SarabunIT๙" w:hAnsi="TH SarabunIT๙" w:cs="TH SarabunIT๙"/>
          <w:b/>
          <w:bCs/>
          <w:spacing w:val="-2"/>
          <w:szCs w:val="32"/>
          <w:cs/>
          <w:lang w:val="th-TH" w:bidi="th-TH"/>
        </w:rPr>
      </w:pPr>
    </w:p>
    <w:p>
      <w:pPr>
        <w:pStyle w:val="37"/>
        <w:outlineLvl w:val="0"/>
        <w:rPr>
          <w:rFonts w:ascii="TH SarabunIT๙" w:hAnsi="TH SarabunIT๙" w:cs="TH SarabunIT๙"/>
          <w:b/>
          <w:bCs/>
          <w:spacing w:val="-2"/>
          <w:szCs w:val="32"/>
          <w:cs/>
          <w:lang w:val="th-TH" w:bidi="th-TH"/>
        </w:rPr>
      </w:pPr>
    </w:p>
    <w:p>
      <w:pPr>
        <w:pStyle w:val="37"/>
        <w:outlineLvl w:val="0"/>
        <w:rPr>
          <w:rFonts w:ascii="TH SarabunIT๙" w:hAnsi="TH SarabunIT๙" w:cs="TH SarabunIT๙"/>
          <w:b/>
          <w:bCs/>
          <w:spacing w:val="-2"/>
          <w:szCs w:val="32"/>
          <w:cs/>
          <w:lang w:val="th-TH" w:bidi="th-TH"/>
        </w:rPr>
      </w:pPr>
    </w:p>
    <w:p>
      <w:pPr>
        <w:pStyle w:val="37"/>
        <w:outlineLvl w:val="0"/>
        <w:rPr>
          <w:rFonts w:ascii="TH SarabunIT๙" w:hAnsi="TH SarabunIT๙" w:cs="TH SarabunIT๙"/>
          <w:b/>
          <w:bCs/>
          <w:spacing w:val="-2"/>
          <w:szCs w:val="32"/>
          <w:cs/>
          <w:lang w:val="th-TH" w:bidi="th-TH"/>
        </w:rPr>
      </w:pPr>
    </w:p>
    <w:p>
      <w:pPr>
        <w:pStyle w:val="37"/>
        <w:outlineLvl w:val="0"/>
        <w:rPr>
          <w:rFonts w:ascii="TH SarabunIT๙" w:hAnsi="TH SarabunIT๙" w:cs="TH SarabunIT๙"/>
          <w:b/>
          <w:bCs/>
          <w:spacing w:val="-2"/>
          <w:szCs w:val="32"/>
        </w:rPr>
      </w:pPr>
      <w:r>
        <w:rPr>
          <w:rFonts w:ascii="TH SarabunIT๙" w:hAnsi="TH SarabunIT๙" w:cs="TH SarabunIT๙"/>
          <w:b/>
          <w:bCs/>
          <w:spacing w:val="-2"/>
          <w:szCs w:val="32"/>
          <w:cs/>
          <w:lang w:val="th-TH" w:bidi="th-TH"/>
        </w:rPr>
        <w:t xml:space="preserve">ชุมชนพื้นที่เสี่ยง </w:t>
      </w:r>
      <w:r>
        <w:rPr>
          <w:rFonts w:hint="cs" w:ascii="TH SarabunIT๙" w:hAnsi="TH SarabunIT๙" w:cs="TH SarabunIT๙"/>
          <w:b/>
          <w:bCs/>
          <w:spacing w:val="-2"/>
          <w:szCs w:val="32"/>
          <w:cs/>
          <w:lang w:val="th-TH" w:bidi="th-TH"/>
        </w:rPr>
        <w:t>๕</w:t>
      </w:r>
      <w:r>
        <w:rPr>
          <w:rFonts w:ascii="TH SarabunIT๙" w:hAnsi="TH SarabunIT๙" w:cs="TH SarabunIT๙"/>
          <w:b/>
          <w:bCs/>
          <w:spacing w:val="-2"/>
          <w:szCs w:val="32"/>
        </w:rPr>
        <w:t xml:space="preserve"> </w:t>
      </w:r>
      <w:r>
        <w:rPr>
          <w:rFonts w:hint="cs" w:ascii="TH SarabunIT๙" w:hAnsi="TH SarabunIT๙" w:cs="TH SarabunIT๙"/>
          <w:b/>
          <w:bCs/>
          <w:spacing w:val="-2"/>
          <w:szCs w:val="32"/>
          <w:cs/>
          <w:lang w:val="th-TH" w:bidi="th-TH"/>
        </w:rPr>
        <w:t>จังหวัด</w:t>
      </w:r>
      <w:r>
        <w:rPr>
          <w:rFonts w:ascii="TH SarabunIT๙" w:hAnsi="TH SarabunIT๙" w:cs="TH SarabunIT๙"/>
          <w:b/>
          <w:bCs/>
          <w:spacing w:val="-2"/>
          <w:szCs w:val="32"/>
          <w:cs/>
          <w:lang w:val="th-TH" w:bidi="th-TH"/>
        </w:rPr>
        <w:t xml:space="preserve">ใหม่ </w:t>
      </w:r>
    </w:p>
    <w:tbl>
      <w:tblPr>
        <w:tblStyle w:val="32"/>
        <w:tblW w:w="4999" w:type="pct"/>
        <w:tblInd w:w="0" w:type="dxa"/>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autofit"/>
        <w:tblCellMar>
          <w:top w:w="0" w:type="dxa"/>
          <w:left w:w="108" w:type="dxa"/>
          <w:bottom w:w="0" w:type="dxa"/>
          <w:right w:w="108" w:type="dxa"/>
        </w:tblCellMar>
      </w:tblPr>
      <w:tblGrid>
        <w:gridCol w:w="967"/>
        <w:gridCol w:w="504"/>
        <w:gridCol w:w="4201"/>
        <w:gridCol w:w="4962"/>
        <w:gridCol w:w="4717"/>
      </w:tblGrid>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blHeader/>
        </w:trPr>
        <w:tc>
          <w:tcPr>
            <w:tcW w:w="316" w:type="pct"/>
          </w:tcPr>
          <w:p>
            <w:pPr>
              <w:spacing w:line="240" w:lineRule="atLeast"/>
              <w:jc w:val="center"/>
              <w:outlineLvl w:val="0"/>
              <w:rPr>
                <w:rFonts w:ascii="TH SarabunIT๙" w:hAnsi="TH SarabunIT๙" w:cs="TH SarabunIT๙"/>
                <w:spacing w:val="-6"/>
                <w:sz w:val="30"/>
                <w:szCs w:val="30"/>
                <w:cs/>
              </w:rPr>
            </w:pPr>
            <w:r>
              <w:rPr>
                <w:rFonts w:ascii="TH SarabunIT๙" w:hAnsi="TH SarabunIT๙" w:cs="TH SarabunIT๙"/>
                <w:spacing w:val="-6"/>
                <w:sz w:val="30"/>
                <w:szCs w:val="30"/>
                <w:cs/>
                <w:lang w:val="th-TH" w:bidi="th-TH"/>
              </w:rPr>
              <w:t>ขั้น</w:t>
            </w:r>
          </w:p>
        </w:tc>
        <w:tc>
          <w:tcPr>
            <w:tcW w:w="159" w:type="pct"/>
          </w:tcPr>
          <w:p>
            <w:pPr>
              <w:spacing w:line="240" w:lineRule="atLeast"/>
              <w:jc w:val="center"/>
              <w:outlineLvl w:val="0"/>
              <w:rPr>
                <w:rFonts w:ascii="TH SarabunIT๙" w:hAnsi="TH SarabunIT๙" w:cs="TH SarabunIT๙"/>
                <w:spacing w:val="-6"/>
                <w:sz w:val="30"/>
                <w:szCs w:val="30"/>
                <w:cs/>
              </w:rPr>
            </w:pPr>
            <w:r>
              <w:rPr>
                <w:rFonts w:ascii="TH SarabunIT๙" w:hAnsi="TH SarabunIT๙" w:cs="TH SarabunIT๙"/>
                <w:spacing w:val="-6"/>
                <w:sz w:val="30"/>
                <w:szCs w:val="30"/>
                <w:cs/>
                <w:lang w:val="th-TH" w:bidi="th-TH"/>
              </w:rPr>
              <w:t>ที่</w:t>
            </w:r>
          </w:p>
        </w:tc>
        <w:tc>
          <w:tcPr>
            <w:tcW w:w="1369" w:type="pct"/>
          </w:tcPr>
          <w:p>
            <w:pPr>
              <w:spacing w:line="240" w:lineRule="atLeast"/>
              <w:jc w:val="center"/>
              <w:outlineLvl w:val="0"/>
              <w:rPr>
                <w:rFonts w:ascii="TH SarabunIT๙" w:hAnsi="TH SarabunIT๙" w:cs="TH SarabunIT๙"/>
                <w:spacing w:val="-6"/>
                <w:sz w:val="30"/>
                <w:szCs w:val="30"/>
              </w:rPr>
            </w:pPr>
            <w:r>
              <w:rPr>
                <w:rFonts w:ascii="TH SarabunIT๙" w:hAnsi="TH SarabunIT๙" w:cs="TH SarabunIT๙"/>
                <w:spacing w:val="-6"/>
                <w:sz w:val="30"/>
                <w:szCs w:val="30"/>
                <w:cs/>
                <w:lang w:val="th-TH" w:bidi="th-TH"/>
              </w:rPr>
              <w:t>กิจกรรม</w:t>
            </w:r>
          </w:p>
        </w:tc>
        <w:tc>
          <w:tcPr>
            <w:tcW w:w="1617" w:type="pct"/>
          </w:tcPr>
          <w:p>
            <w:pPr>
              <w:spacing w:line="240" w:lineRule="atLeast"/>
              <w:jc w:val="center"/>
              <w:outlineLvl w:val="0"/>
              <w:rPr>
                <w:rFonts w:ascii="TH SarabunIT๙" w:hAnsi="TH SarabunIT๙" w:cs="TH SarabunIT๙"/>
                <w:spacing w:val="-6"/>
                <w:sz w:val="30"/>
                <w:szCs w:val="30"/>
              </w:rPr>
            </w:pPr>
            <w:r>
              <w:rPr>
                <w:rFonts w:ascii="TH SarabunIT๙" w:hAnsi="TH SarabunIT๙" w:cs="TH SarabunIT๙"/>
                <w:spacing w:val="-6"/>
                <w:sz w:val="30"/>
                <w:szCs w:val="30"/>
                <w:cs/>
                <w:lang w:val="th-TH" w:bidi="th-TH"/>
              </w:rPr>
              <w:t>เป้าหมาย</w:t>
            </w:r>
          </w:p>
        </w:tc>
        <w:tc>
          <w:tcPr>
            <w:tcW w:w="1537" w:type="pct"/>
          </w:tcPr>
          <w:p>
            <w:pPr>
              <w:spacing w:line="240" w:lineRule="atLeast"/>
              <w:jc w:val="center"/>
              <w:outlineLvl w:val="0"/>
              <w:rPr>
                <w:rFonts w:ascii="TH SarabunIT๙" w:hAnsi="TH SarabunIT๙" w:cs="TH SarabunIT๙"/>
                <w:spacing w:val="-6"/>
                <w:sz w:val="30"/>
                <w:szCs w:val="30"/>
              </w:rPr>
            </w:pPr>
            <w:r>
              <w:rPr>
                <w:rFonts w:ascii="TH SarabunIT๙" w:hAnsi="TH SarabunIT๙" w:cs="TH SarabunIT๙"/>
                <w:spacing w:val="-6"/>
                <w:sz w:val="30"/>
                <w:szCs w:val="30"/>
                <w:cs/>
                <w:lang w:val="th-TH" w:bidi="th-TH"/>
              </w:rPr>
              <w:t>ผลผลิต</w:t>
            </w:r>
            <w:r>
              <w:rPr>
                <w:rFonts w:ascii="TH SarabunIT๙" w:hAnsi="TH SarabunIT๙" w:cs="TH SarabunIT๙"/>
                <w:spacing w:val="-6"/>
                <w:sz w:val="30"/>
                <w:szCs w:val="30"/>
                <w:cs/>
              </w:rPr>
              <w:t>/</w:t>
            </w:r>
            <w:r>
              <w:rPr>
                <w:rFonts w:ascii="TH SarabunIT๙" w:hAnsi="TH SarabunIT๙" w:cs="TH SarabunIT๙"/>
                <w:spacing w:val="-6"/>
                <w:sz w:val="30"/>
                <w:szCs w:val="30"/>
                <w:cs/>
                <w:lang w:val="th-TH" w:bidi="th-TH"/>
              </w:rPr>
              <w:t>ผลลัพธ์</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316" w:type="pct"/>
            <w:vMerge w:val="restart"/>
          </w:tcPr>
          <w:p>
            <w:pPr>
              <w:spacing w:line="240" w:lineRule="atLeast"/>
              <w:jc w:val="center"/>
              <w:outlineLvl w:val="0"/>
              <w:rPr>
                <w:rFonts w:ascii="TH SarabunIT๙" w:hAnsi="TH SarabunIT๙" w:cs="TH SarabunIT๙"/>
                <w:spacing w:val="-10"/>
                <w:sz w:val="30"/>
                <w:szCs w:val="30"/>
                <w:cs/>
              </w:rPr>
            </w:pPr>
            <w:r>
              <w:rPr>
                <w:rFonts w:ascii="TH SarabunIT๙" w:hAnsi="TH SarabunIT๙" w:cs="TH SarabunIT๙"/>
                <w:spacing w:val="-6"/>
                <w:sz w:val="30"/>
                <w:szCs w:val="30"/>
                <w:cs/>
                <w:lang w:val="th-TH" w:bidi="th-TH"/>
              </w:rPr>
              <w:t>ศึกษาวิเคราะห์</w:t>
            </w:r>
          </w:p>
        </w:tc>
        <w:tc>
          <w:tcPr>
            <w:tcW w:w="159" w:type="pct"/>
          </w:tcPr>
          <w:p>
            <w:pPr>
              <w:spacing w:line="240" w:lineRule="atLeast"/>
              <w:jc w:val="center"/>
              <w:outlineLvl w:val="0"/>
              <w:rPr>
                <w:rFonts w:ascii="TH SarabunIT๙" w:hAnsi="TH SarabunIT๙" w:cs="TH SarabunIT๙"/>
                <w:spacing w:val="-10"/>
                <w:sz w:val="30"/>
                <w:szCs w:val="30"/>
                <w:cs/>
              </w:rPr>
            </w:pPr>
            <w:r>
              <w:rPr>
                <w:rFonts w:ascii="TH SarabunIT๙" w:hAnsi="TH SarabunIT๙" w:cs="TH SarabunIT๙"/>
                <w:spacing w:val="-10"/>
                <w:sz w:val="30"/>
                <w:szCs w:val="30"/>
                <w:cs/>
              </w:rPr>
              <w:t>1</w:t>
            </w:r>
            <w:r>
              <w:rPr>
                <w:rFonts w:ascii="TH SarabunIT๙" w:hAnsi="TH SarabunIT๙" w:cs="TH SarabunIT๙"/>
                <w:spacing w:val="-10"/>
                <w:sz w:val="30"/>
                <w:szCs w:val="30"/>
              </w:rPr>
              <w:t>.</w:t>
            </w:r>
            <w:r>
              <w:rPr>
                <w:rFonts w:ascii="TH SarabunIT๙" w:hAnsi="TH SarabunIT๙" w:cs="TH SarabunIT๙"/>
                <w:spacing w:val="-10"/>
                <w:sz w:val="30"/>
                <w:szCs w:val="30"/>
                <w:cs/>
              </w:rPr>
              <w:t>1</w:t>
            </w:r>
          </w:p>
        </w:tc>
        <w:tc>
          <w:tcPr>
            <w:tcW w:w="1369" w:type="pct"/>
          </w:tcPr>
          <w:p>
            <w:pPr>
              <w:spacing w:line="240" w:lineRule="atLeast"/>
              <w:outlineLvl w:val="0"/>
              <w:rPr>
                <w:rFonts w:ascii="TH SarabunIT๙" w:hAnsi="TH SarabunIT๙" w:cs="TH SarabunIT๙"/>
                <w:spacing w:val="-10"/>
                <w:sz w:val="30"/>
                <w:szCs w:val="30"/>
              </w:rPr>
            </w:pPr>
            <w:r>
              <w:rPr>
                <w:rFonts w:ascii="TH SarabunIT๙" w:hAnsi="TH SarabunIT๙" w:cs="TH SarabunIT๙"/>
                <w:spacing w:val="-10"/>
                <w:sz w:val="30"/>
                <w:szCs w:val="30"/>
                <w:cs/>
                <w:lang w:val="th-TH" w:bidi="th-TH"/>
              </w:rPr>
              <w:t>การประชุมวางแผนของคณะทำงานโครงการ</w:t>
            </w:r>
          </w:p>
        </w:tc>
        <w:tc>
          <w:tcPr>
            <w:tcW w:w="1617"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คณะทำงานโครงการฯ มีความเข้าใจตรงกันในแผนการบริหารและแผนดำเนินงานโครงการ</w:t>
            </w:r>
          </w:p>
        </w:tc>
        <w:tc>
          <w:tcPr>
            <w:tcW w:w="1537" w:type="pct"/>
          </w:tcPr>
          <w:p>
            <w:pPr>
              <w:spacing w:line="240" w:lineRule="atLeast"/>
              <w:jc w:val="left"/>
              <w:outlineLvl w:val="0"/>
              <w:rPr>
                <w:rFonts w:ascii="TH SarabunIT๙" w:hAnsi="TH SarabunIT๙" w:cs="TH SarabunIT๙"/>
                <w:spacing w:val="-10"/>
                <w:sz w:val="30"/>
                <w:szCs w:val="30"/>
              </w:rPr>
            </w:pPr>
            <w:r>
              <w:rPr>
                <w:rFonts w:ascii="TH SarabunIT๙" w:hAnsi="TH SarabunIT๙" w:cs="TH SarabunIT๙"/>
                <w:spacing w:val="-10"/>
                <w:sz w:val="30"/>
                <w:szCs w:val="30"/>
                <w:cs/>
              </w:rPr>
              <w:t>-</w:t>
            </w:r>
            <w:r>
              <w:rPr>
                <w:rFonts w:ascii="TH SarabunIT๙" w:hAnsi="TH SarabunIT๙" w:cs="TH SarabunIT๙"/>
                <w:spacing w:val="-10"/>
                <w:sz w:val="30"/>
                <w:szCs w:val="30"/>
                <w:cs/>
                <w:lang w:val="th-TH" w:bidi="th-TH"/>
              </w:rPr>
              <w:t>มีผู้รับผิดชอบงานโครงการ</w:t>
            </w:r>
          </w:p>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rPr>
              <w:t>-</w:t>
            </w:r>
            <w:r>
              <w:rPr>
                <w:rFonts w:ascii="TH SarabunIT๙" w:hAnsi="TH SarabunIT๙" w:cs="TH SarabunIT๙"/>
                <w:spacing w:val="-10"/>
                <w:sz w:val="30"/>
                <w:szCs w:val="30"/>
                <w:cs/>
                <w:lang w:val="th-TH" w:bidi="th-TH"/>
              </w:rPr>
              <w:t>มีแผนการทำงานแต่ละขั้นตอน</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316" w:type="pct"/>
            <w:vMerge w:val="continue"/>
          </w:tcPr>
          <w:p>
            <w:pPr>
              <w:jc w:val="center"/>
              <w:rPr>
                <w:rFonts w:ascii="TH SarabunIT๙" w:hAnsi="TH SarabunIT๙" w:cs="TH SarabunIT๙"/>
                <w:spacing w:val="-10"/>
                <w:sz w:val="30"/>
                <w:szCs w:val="30"/>
                <w:cs/>
              </w:rPr>
            </w:pPr>
          </w:p>
        </w:tc>
        <w:tc>
          <w:tcPr>
            <w:tcW w:w="159" w:type="pct"/>
          </w:tcPr>
          <w:p>
            <w:pPr>
              <w:jc w:val="center"/>
              <w:rPr>
                <w:rFonts w:ascii="TH SarabunIT๙" w:hAnsi="TH SarabunIT๙" w:cs="TH SarabunIT๙"/>
                <w:spacing w:val="-10"/>
                <w:sz w:val="30"/>
                <w:szCs w:val="30"/>
              </w:rPr>
            </w:pPr>
            <w:r>
              <w:rPr>
                <w:rFonts w:ascii="TH SarabunIT๙" w:hAnsi="TH SarabunIT๙" w:cs="TH SarabunIT๙"/>
                <w:spacing w:val="-10"/>
                <w:sz w:val="30"/>
                <w:szCs w:val="30"/>
                <w:cs/>
              </w:rPr>
              <w:t>1.2</w:t>
            </w:r>
          </w:p>
        </w:tc>
        <w:tc>
          <w:tcPr>
            <w:tcW w:w="1369" w:type="pct"/>
          </w:tcPr>
          <w:p>
            <w:pPr>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กำหนดพื้นที่เป้าหมายและวางแผนการศึกษาวิเคราะห์</w:t>
            </w:r>
          </w:p>
        </w:tc>
        <w:tc>
          <w:tcPr>
            <w:tcW w:w="1617" w:type="pct"/>
          </w:tcPr>
          <w:p>
            <w:pPr>
              <w:rPr>
                <w:rFonts w:ascii="TH SarabunIT๙" w:hAnsi="TH SarabunIT๙" w:cs="TH SarabunIT๙"/>
                <w:spacing w:val="-10"/>
                <w:sz w:val="30"/>
                <w:szCs w:val="30"/>
              </w:rPr>
            </w:pPr>
            <w:r>
              <w:rPr>
                <w:rFonts w:ascii="TH SarabunIT๙" w:hAnsi="TH SarabunIT๙" w:cs="TH SarabunIT๙"/>
                <w:spacing w:val="-10"/>
                <w:sz w:val="30"/>
                <w:szCs w:val="30"/>
                <w:cs/>
                <w:lang w:val="th-TH" w:bidi="th-TH"/>
              </w:rPr>
              <w:t>การศึกษาวิเคราะห์พื้นที่ที่มีประสิทธิภาพและครอบคลุมประเด็นที่ต้องการ</w:t>
            </w:r>
          </w:p>
        </w:tc>
        <w:tc>
          <w:tcPr>
            <w:tcW w:w="1537" w:type="pct"/>
          </w:tcPr>
          <w:p>
            <w:pPr>
              <w:rPr>
                <w:rFonts w:ascii="TH SarabunIT๙" w:hAnsi="TH SarabunIT๙" w:cs="TH SarabunIT๙"/>
                <w:spacing w:val="-10"/>
                <w:sz w:val="30"/>
                <w:szCs w:val="30"/>
              </w:rPr>
            </w:pPr>
            <w:r>
              <w:rPr>
                <w:rFonts w:ascii="TH SarabunIT๙" w:hAnsi="TH SarabunIT๙" w:cs="TH SarabunIT๙"/>
                <w:spacing w:val="-10"/>
                <w:sz w:val="30"/>
                <w:szCs w:val="30"/>
                <w:cs/>
                <w:lang w:val="th-TH" w:bidi="th-TH"/>
              </w:rPr>
              <w:t>แผนและเครื่องมือ</w:t>
            </w:r>
          </w:p>
          <w:p>
            <w:pPr>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การดำเนินงานการศึกษาวิเคราะห์พื้นที่เป้าหมาย</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316" w:type="pct"/>
            <w:vMerge w:val="continue"/>
          </w:tcPr>
          <w:p>
            <w:pPr>
              <w:jc w:val="center"/>
              <w:rPr>
                <w:rFonts w:ascii="TH SarabunIT๙" w:hAnsi="TH SarabunIT๙" w:cs="TH SarabunIT๙"/>
                <w:spacing w:val="-10"/>
                <w:sz w:val="30"/>
                <w:szCs w:val="30"/>
                <w:cs/>
              </w:rPr>
            </w:pPr>
          </w:p>
        </w:tc>
        <w:tc>
          <w:tcPr>
            <w:tcW w:w="159" w:type="pct"/>
          </w:tcPr>
          <w:p>
            <w:pPr>
              <w:jc w:val="center"/>
              <w:rPr>
                <w:rFonts w:ascii="TH SarabunIT๙" w:hAnsi="TH SarabunIT๙" w:cs="TH SarabunIT๙"/>
                <w:spacing w:val="-10"/>
                <w:sz w:val="30"/>
                <w:szCs w:val="30"/>
              </w:rPr>
            </w:pPr>
            <w:r>
              <w:rPr>
                <w:rFonts w:ascii="TH SarabunIT๙" w:hAnsi="TH SarabunIT๙" w:cs="TH SarabunIT๙"/>
                <w:spacing w:val="-10"/>
                <w:sz w:val="30"/>
                <w:szCs w:val="30"/>
                <w:cs/>
              </w:rPr>
              <w:t>1.3</w:t>
            </w:r>
          </w:p>
        </w:tc>
        <w:tc>
          <w:tcPr>
            <w:tcW w:w="1369" w:type="pct"/>
          </w:tcPr>
          <w:p>
            <w:pPr>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ศึกษาสำรวจพื้นที่</w:t>
            </w:r>
          </w:p>
        </w:tc>
        <w:tc>
          <w:tcPr>
            <w:tcW w:w="1617" w:type="pct"/>
          </w:tcPr>
          <w:p>
            <w:pPr>
              <w:rPr>
                <w:rFonts w:ascii="TH SarabunIT๙" w:hAnsi="TH SarabunIT๙" w:cs="TH SarabunIT๙"/>
                <w:spacing w:val="-10"/>
                <w:sz w:val="30"/>
                <w:szCs w:val="30"/>
              </w:rPr>
            </w:pPr>
            <w:r>
              <w:rPr>
                <w:rFonts w:ascii="TH SarabunIT๙" w:hAnsi="TH SarabunIT๙" w:cs="TH SarabunIT๙"/>
                <w:spacing w:val="-10"/>
                <w:sz w:val="30"/>
                <w:szCs w:val="30"/>
                <w:cs/>
                <w:lang w:val="th-TH" w:bidi="th-TH"/>
              </w:rPr>
              <w:t xml:space="preserve">ทุกกลุ่มเป้าหมายในพื้นที่ ได้รับการศึกษาสำรวจในประเด็นต่างๆ </w:t>
            </w:r>
          </w:p>
        </w:tc>
        <w:tc>
          <w:tcPr>
            <w:tcW w:w="1537" w:type="pct"/>
          </w:tcPr>
          <w:p>
            <w:pPr>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ข้อมูลทุกกลุ่มเป้าหมายในพื้นที่ที่ได้รับการศึกษาสำรวจ</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PrEx>
        <w:tc>
          <w:tcPr>
            <w:tcW w:w="316" w:type="pct"/>
            <w:vMerge w:val="continue"/>
          </w:tcPr>
          <w:p>
            <w:pPr>
              <w:jc w:val="center"/>
              <w:rPr>
                <w:rFonts w:ascii="TH SarabunIT๙" w:hAnsi="TH SarabunIT๙" w:cs="TH SarabunIT๙"/>
                <w:spacing w:val="-10"/>
                <w:sz w:val="30"/>
                <w:szCs w:val="30"/>
                <w:cs/>
              </w:rPr>
            </w:pPr>
          </w:p>
        </w:tc>
        <w:tc>
          <w:tcPr>
            <w:tcW w:w="159" w:type="pct"/>
          </w:tcPr>
          <w:p>
            <w:pPr>
              <w:jc w:val="center"/>
              <w:rPr>
                <w:rFonts w:ascii="TH SarabunIT๙" w:hAnsi="TH SarabunIT๙" w:cs="TH SarabunIT๙"/>
                <w:spacing w:val="-10"/>
                <w:sz w:val="30"/>
                <w:szCs w:val="30"/>
              </w:rPr>
            </w:pPr>
            <w:r>
              <w:rPr>
                <w:rFonts w:ascii="TH SarabunIT๙" w:hAnsi="TH SarabunIT๙" w:cs="TH SarabunIT๙"/>
                <w:spacing w:val="-10"/>
                <w:sz w:val="30"/>
                <w:szCs w:val="30"/>
                <w:cs/>
              </w:rPr>
              <w:t>1.4</w:t>
            </w:r>
          </w:p>
        </w:tc>
        <w:tc>
          <w:tcPr>
            <w:tcW w:w="1369" w:type="pct"/>
          </w:tcPr>
          <w:p>
            <w:pPr>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การวิเคราะห์ข้อมูลและจัดทำรายงาน</w:t>
            </w:r>
          </w:p>
        </w:tc>
        <w:tc>
          <w:tcPr>
            <w:tcW w:w="1617" w:type="pct"/>
          </w:tcPr>
          <w:p>
            <w:pPr>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ได้ข้อมูลสารสนเทศที่จะนำไปใช้ในการวางแผนดำเนินงาน</w:t>
            </w:r>
          </w:p>
        </w:tc>
        <w:tc>
          <w:tcPr>
            <w:tcW w:w="1537" w:type="pct"/>
          </w:tcPr>
          <w:p>
            <w:pPr>
              <w:rPr>
                <w:rFonts w:ascii="TH SarabunIT๙" w:hAnsi="TH SarabunIT๙" w:cs="TH SarabunIT๙"/>
                <w:spacing w:val="-10"/>
                <w:sz w:val="30"/>
                <w:szCs w:val="30"/>
              </w:rPr>
            </w:pPr>
            <w:r>
              <w:rPr>
                <w:rFonts w:ascii="TH SarabunIT๙" w:hAnsi="TH SarabunIT๙" w:cs="TH SarabunIT๙"/>
                <w:spacing w:val="-10"/>
                <w:sz w:val="30"/>
                <w:szCs w:val="30"/>
                <w:cs/>
                <w:lang w:val="th-TH" w:bidi="th-TH"/>
              </w:rPr>
              <w:t>รายงานการศึกษาสำรวจ</w:t>
            </w:r>
          </w:p>
          <w:p>
            <w:pPr>
              <w:rPr>
                <w:rFonts w:ascii="TH SarabunIT๙" w:hAnsi="TH SarabunIT๙" w:cs="TH SarabunIT๙"/>
                <w:spacing w:val="-10"/>
                <w:sz w:val="30"/>
                <w:szCs w:val="30"/>
              </w:rPr>
            </w:pPr>
            <w:r>
              <w:rPr>
                <w:rFonts w:ascii="TH SarabunIT๙" w:hAnsi="TH SarabunIT๙" w:cs="TH SarabunIT๙"/>
                <w:spacing w:val="-10"/>
                <w:sz w:val="30"/>
                <w:szCs w:val="30"/>
                <w:cs/>
                <w:lang w:val="th-TH" w:bidi="th-TH"/>
              </w:rPr>
              <w:t>พื้นที่เสี่ยง</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316" w:type="pct"/>
            <w:vMerge w:val="restart"/>
          </w:tcPr>
          <w:p>
            <w:pPr>
              <w:jc w:val="center"/>
              <w:rPr>
                <w:rFonts w:ascii="TH SarabunIT๙" w:hAnsi="TH SarabunIT๙" w:cs="TH SarabunIT๙"/>
                <w:spacing w:val="-10"/>
                <w:sz w:val="30"/>
                <w:szCs w:val="30"/>
                <w:cs/>
              </w:rPr>
            </w:pPr>
            <w:r>
              <w:rPr>
                <w:rFonts w:ascii="TH SarabunIT๙" w:hAnsi="TH SarabunIT๙" w:cs="TH SarabunIT๙"/>
                <w:spacing w:val="-6"/>
                <w:sz w:val="30"/>
                <w:szCs w:val="30"/>
                <w:cs/>
                <w:lang w:val="th-TH" w:bidi="th-TH"/>
              </w:rPr>
              <w:t>วางแผน</w:t>
            </w:r>
          </w:p>
        </w:tc>
        <w:tc>
          <w:tcPr>
            <w:tcW w:w="159" w:type="pct"/>
          </w:tcPr>
          <w:p>
            <w:pPr>
              <w:spacing w:line="240" w:lineRule="atLeast"/>
              <w:jc w:val="center"/>
              <w:outlineLvl w:val="0"/>
              <w:rPr>
                <w:rFonts w:ascii="TH SarabunIT๙" w:hAnsi="TH SarabunIT๙" w:cs="TH SarabunIT๙"/>
                <w:spacing w:val="-10"/>
                <w:sz w:val="30"/>
                <w:szCs w:val="30"/>
              </w:rPr>
            </w:pPr>
            <w:r>
              <w:rPr>
                <w:rFonts w:ascii="TH SarabunIT๙" w:hAnsi="TH SarabunIT๙" w:cs="TH SarabunIT๙"/>
                <w:spacing w:val="-10"/>
                <w:sz w:val="30"/>
                <w:szCs w:val="30"/>
                <w:cs/>
              </w:rPr>
              <w:t>2.1</w:t>
            </w:r>
          </w:p>
          <w:p>
            <w:pPr>
              <w:spacing w:line="240" w:lineRule="atLeast"/>
              <w:jc w:val="center"/>
              <w:outlineLvl w:val="0"/>
              <w:rPr>
                <w:rFonts w:ascii="TH SarabunIT๙" w:hAnsi="TH SarabunIT๙" w:cs="TH SarabunIT๙"/>
                <w:spacing w:val="-10"/>
                <w:sz w:val="30"/>
                <w:szCs w:val="30"/>
              </w:rPr>
            </w:pPr>
          </w:p>
          <w:p>
            <w:pPr>
              <w:spacing w:line="240" w:lineRule="atLeast"/>
              <w:jc w:val="center"/>
              <w:outlineLvl w:val="0"/>
              <w:rPr>
                <w:rFonts w:ascii="TH SarabunIT๙" w:hAnsi="TH SarabunIT๙" w:cs="TH SarabunIT๙"/>
                <w:spacing w:val="-10"/>
                <w:sz w:val="30"/>
                <w:szCs w:val="30"/>
              </w:rPr>
            </w:pPr>
          </w:p>
          <w:p>
            <w:pPr>
              <w:spacing w:line="240" w:lineRule="atLeast"/>
              <w:jc w:val="center"/>
              <w:outlineLvl w:val="0"/>
              <w:rPr>
                <w:rFonts w:ascii="TH SarabunIT๙" w:hAnsi="TH SarabunIT๙" w:cs="TH SarabunIT๙"/>
                <w:spacing w:val="-10"/>
                <w:sz w:val="30"/>
                <w:szCs w:val="30"/>
              </w:rPr>
            </w:pPr>
          </w:p>
          <w:p>
            <w:pPr>
              <w:spacing w:line="240" w:lineRule="atLeast"/>
              <w:jc w:val="center"/>
              <w:outlineLvl w:val="0"/>
              <w:rPr>
                <w:rFonts w:ascii="TH SarabunIT๙" w:hAnsi="TH SarabunIT๙" w:cs="TH SarabunIT๙"/>
                <w:spacing w:val="-10"/>
                <w:sz w:val="30"/>
                <w:szCs w:val="30"/>
              </w:rPr>
            </w:pPr>
          </w:p>
          <w:p>
            <w:pPr>
              <w:spacing w:line="240" w:lineRule="atLeast"/>
              <w:jc w:val="center"/>
              <w:outlineLvl w:val="0"/>
              <w:rPr>
                <w:rFonts w:ascii="TH SarabunIT๙" w:hAnsi="TH SarabunIT๙" w:cs="TH SarabunIT๙"/>
                <w:spacing w:val="-10"/>
                <w:sz w:val="30"/>
                <w:szCs w:val="30"/>
              </w:rPr>
            </w:pPr>
          </w:p>
          <w:p>
            <w:pPr>
              <w:spacing w:line="240" w:lineRule="atLeast"/>
              <w:jc w:val="center"/>
              <w:outlineLvl w:val="0"/>
              <w:rPr>
                <w:rFonts w:ascii="TH SarabunIT๙" w:hAnsi="TH SarabunIT๙" w:cs="TH SarabunIT๙"/>
                <w:spacing w:val="-10"/>
                <w:sz w:val="30"/>
                <w:szCs w:val="30"/>
              </w:rPr>
            </w:pPr>
          </w:p>
        </w:tc>
        <w:tc>
          <w:tcPr>
            <w:tcW w:w="1369" w:type="pct"/>
          </w:tcPr>
          <w:p>
            <w:pPr>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วางแผนเสริมสร้างความเข้า  ใจในกลุ่มเยาวชนในโรงเรียนพร้อมนำแผน</w:t>
            </w:r>
            <w:r>
              <w:rPr>
                <w:rFonts w:ascii="TH SarabunIT๙" w:hAnsi="TH SarabunIT๙" w:cs="TH SarabunIT๙"/>
                <w:spacing w:val="-10"/>
                <w:sz w:val="30"/>
                <w:szCs w:val="30"/>
              </w:rPr>
              <w:t>/</w:t>
            </w:r>
            <w:r>
              <w:rPr>
                <w:rFonts w:ascii="TH SarabunIT๙" w:hAnsi="TH SarabunIT๙" w:cs="TH SarabunIT๙"/>
                <w:spacing w:val="-10"/>
                <w:sz w:val="30"/>
                <w:szCs w:val="30"/>
                <w:cs/>
                <w:lang w:val="th-TH" w:bidi="th-TH"/>
              </w:rPr>
              <w:t>หลักสูตร       ที่ดำเนินงานปี</w:t>
            </w:r>
            <w:r>
              <w:rPr>
                <w:rFonts w:ascii="TH SarabunIT๙" w:hAnsi="TH SarabunIT๙" w:cs="TH SarabunIT๙"/>
                <w:spacing w:val="-10"/>
                <w:sz w:val="30"/>
                <w:szCs w:val="30"/>
              </w:rPr>
              <w:t xml:space="preserve"> 62 </w:t>
            </w:r>
            <w:r>
              <w:rPr>
                <w:rFonts w:ascii="TH SarabunIT๙" w:hAnsi="TH SarabunIT๙" w:cs="TH SarabunIT๙"/>
                <w:spacing w:val="-10"/>
                <w:sz w:val="30"/>
                <w:szCs w:val="30"/>
                <w:cs/>
                <w:lang w:val="th-TH" w:bidi="th-TH"/>
              </w:rPr>
              <w:t>มาร่วมพิจารณาเพื่อให้ครอบคลุมและสมบูรณ์ยิ่งขึ้น</w:t>
            </w:r>
          </w:p>
        </w:tc>
        <w:tc>
          <w:tcPr>
            <w:tcW w:w="1617" w:type="pct"/>
          </w:tcPr>
          <w:p>
            <w:pPr>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แผนเสริมสร้างความเข้าใจและเจตคติที่ดีต่องานพลังงานในกลุ่มเยาวชนในโรงเรียนมีความเป็นไปได้ มีความเหมาะสมและมีประสิทธิผลในการนำไปใช้</w:t>
            </w:r>
          </w:p>
        </w:tc>
        <w:tc>
          <w:tcPr>
            <w:tcW w:w="1537"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มีแผนการสร้างความเข้าใจและเจตคติที่ดีต่อพลังงานสำหรับกลุ่มเยาวชนในโรงเรียนที่ครอบคลุมและสมบูรณ์ยิ่งขึ้นเพื่อนำไปสู่การกำหนดแบบแผนที่จะใช้ในปีต่อไป</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316" w:type="pct"/>
            <w:vMerge w:val="continue"/>
          </w:tcPr>
          <w:p>
            <w:pPr>
              <w:jc w:val="center"/>
              <w:rPr>
                <w:rFonts w:ascii="TH SarabunIT๙" w:hAnsi="TH SarabunIT๙" w:cs="TH SarabunIT๙"/>
                <w:spacing w:val="-6"/>
                <w:sz w:val="30"/>
                <w:szCs w:val="30"/>
                <w:cs/>
              </w:rPr>
            </w:pPr>
          </w:p>
        </w:tc>
        <w:tc>
          <w:tcPr>
            <w:tcW w:w="159" w:type="pct"/>
          </w:tcPr>
          <w:p>
            <w:pPr>
              <w:spacing w:line="240" w:lineRule="atLeast"/>
              <w:jc w:val="center"/>
              <w:outlineLvl w:val="0"/>
              <w:rPr>
                <w:rFonts w:ascii="TH SarabunIT๙" w:hAnsi="TH SarabunIT๙" w:cs="TH SarabunIT๙"/>
                <w:spacing w:val="-10"/>
                <w:sz w:val="30"/>
                <w:szCs w:val="30"/>
                <w:cs/>
              </w:rPr>
            </w:pPr>
            <w:r>
              <w:rPr>
                <w:rFonts w:ascii="TH SarabunIT๙" w:hAnsi="TH SarabunIT๙" w:cs="TH SarabunIT๙"/>
                <w:spacing w:val="-10"/>
                <w:sz w:val="30"/>
                <w:szCs w:val="30"/>
              </w:rPr>
              <w:t>2.2</w:t>
            </w:r>
          </w:p>
        </w:tc>
        <w:tc>
          <w:tcPr>
            <w:tcW w:w="1369" w:type="pct"/>
          </w:tcPr>
          <w:p>
            <w:pPr>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วางแผนเสริมสร้างความเข้า  ใจในกลุ่มเยาวชนนอกโรงเรียน</w:t>
            </w:r>
            <w:r>
              <w:rPr>
                <w:rFonts w:ascii="TH SarabunIT๙" w:hAnsi="TH SarabunIT๙" w:cs="TH SarabunIT๙"/>
                <w:spacing w:val="-10"/>
                <w:sz w:val="30"/>
                <w:szCs w:val="30"/>
              </w:rPr>
              <w:t xml:space="preserve"> </w:t>
            </w:r>
            <w:r>
              <w:rPr>
                <w:rFonts w:ascii="TH SarabunIT๙" w:hAnsi="TH SarabunIT๙" w:cs="TH SarabunIT๙"/>
                <w:spacing w:val="-10"/>
                <w:sz w:val="30"/>
                <w:szCs w:val="30"/>
                <w:cs/>
                <w:lang w:val="th-TH" w:bidi="th-TH"/>
              </w:rPr>
              <w:t>พร้อมนำแผน</w:t>
            </w:r>
            <w:r>
              <w:rPr>
                <w:rFonts w:ascii="TH SarabunIT๙" w:hAnsi="TH SarabunIT๙" w:cs="TH SarabunIT๙"/>
                <w:spacing w:val="-10"/>
                <w:sz w:val="30"/>
                <w:szCs w:val="30"/>
              </w:rPr>
              <w:t>/</w:t>
            </w:r>
            <w:r>
              <w:rPr>
                <w:rFonts w:ascii="TH SarabunIT๙" w:hAnsi="TH SarabunIT๙" w:cs="TH SarabunIT๙"/>
                <w:spacing w:val="-10"/>
                <w:sz w:val="30"/>
                <w:szCs w:val="30"/>
                <w:cs/>
                <w:lang w:val="th-TH" w:bidi="th-TH"/>
              </w:rPr>
              <w:t>หลักสูตร       ที่ดำเนินงานปี</w:t>
            </w:r>
            <w:r>
              <w:rPr>
                <w:rFonts w:ascii="TH SarabunIT๙" w:hAnsi="TH SarabunIT๙" w:cs="TH SarabunIT๙"/>
                <w:spacing w:val="-10"/>
                <w:sz w:val="30"/>
                <w:szCs w:val="30"/>
              </w:rPr>
              <w:t xml:space="preserve"> 62 </w:t>
            </w:r>
            <w:r>
              <w:rPr>
                <w:rFonts w:ascii="TH SarabunIT๙" w:hAnsi="TH SarabunIT๙" w:cs="TH SarabunIT๙"/>
                <w:spacing w:val="-10"/>
                <w:sz w:val="30"/>
                <w:szCs w:val="30"/>
                <w:cs/>
                <w:lang w:val="th-TH" w:bidi="th-TH"/>
              </w:rPr>
              <w:t>มาร่วมพิจารณาเพื่อให้ครอบคลุมและสมบูรณ์ยิ่งขึ้น</w:t>
            </w:r>
          </w:p>
        </w:tc>
        <w:tc>
          <w:tcPr>
            <w:tcW w:w="1617"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แผนเสริมสร้างความเข้าใจและเจตคติที่ดีต่องานพลังงานในกลุ่มเยาวชนนอกโรงเรียนมีความเป็นไปได้ มีความเหมาะสมและมีประสิทธิผลในการนำไปใช้</w:t>
            </w:r>
          </w:p>
        </w:tc>
        <w:tc>
          <w:tcPr>
            <w:tcW w:w="1537"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มีแผนการสร้างความเข้าใจและเจตคติที่ดีต่อพลังงานสำหรับกลุ่มเยาวชนนอกโรงเรียน ที่ครอบคลุมและสมบูรณ์ยิ่งขึ้นเพื่อนำไปสู่การกำหนดแบบแผนที่จะใช้ในปีต่อไป</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PrEx>
        <w:tc>
          <w:tcPr>
            <w:tcW w:w="316" w:type="pct"/>
            <w:vMerge w:val="continue"/>
          </w:tcPr>
          <w:p>
            <w:pPr>
              <w:jc w:val="center"/>
              <w:rPr>
                <w:rFonts w:ascii="TH SarabunIT๙" w:hAnsi="TH SarabunIT๙" w:cs="TH SarabunIT๙"/>
                <w:spacing w:val="-10"/>
                <w:sz w:val="30"/>
                <w:szCs w:val="30"/>
                <w:cs/>
              </w:rPr>
            </w:pPr>
          </w:p>
        </w:tc>
        <w:tc>
          <w:tcPr>
            <w:tcW w:w="159" w:type="pct"/>
          </w:tcPr>
          <w:p>
            <w:pPr>
              <w:spacing w:line="240" w:lineRule="atLeast"/>
              <w:jc w:val="center"/>
              <w:outlineLvl w:val="0"/>
              <w:rPr>
                <w:rFonts w:ascii="TH SarabunIT๙" w:hAnsi="TH SarabunIT๙" w:cs="TH SarabunIT๙"/>
                <w:spacing w:val="-10"/>
                <w:sz w:val="30"/>
                <w:szCs w:val="30"/>
              </w:rPr>
            </w:pPr>
            <w:r>
              <w:rPr>
                <w:rFonts w:ascii="TH SarabunIT๙" w:hAnsi="TH SarabunIT๙" w:cs="TH SarabunIT๙"/>
                <w:spacing w:val="-10"/>
                <w:sz w:val="30"/>
                <w:szCs w:val="30"/>
                <w:cs/>
              </w:rPr>
              <w:t>2</w:t>
            </w:r>
            <w:r>
              <w:rPr>
                <w:rFonts w:ascii="TH SarabunIT๙" w:hAnsi="TH SarabunIT๙" w:cs="TH SarabunIT๙"/>
                <w:spacing w:val="-10"/>
                <w:sz w:val="30"/>
                <w:szCs w:val="30"/>
              </w:rPr>
              <w:t>.</w:t>
            </w:r>
            <w:r>
              <w:rPr>
                <w:rFonts w:ascii="TH SarabunIT๙" w:hAnsi="TH SarabunIT๙" w:cs="TH SarabunIT๙"/>
                <w:spacing w:val="-10"/>
                <w:sz w:val="30"/>
                <w:szCs w:val="30"/>
                <w:cs/>
              </w:rPr>
              <w:t>3</w:t>
            </w:r>
          </w:p>
        </w:tc>
        <w:tc>
          <w:tcPr>
            <w:tcW w:w="1369" w:type="pct"/>
          </w:tcPr>
          <w:p>
            <w:pPr>
              <w:spacing w:line="240" w:lineRule="atLeast"/>
              <w:jc w:val="lef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วางแผนเสริมสร้างความเข้าใจในกลุ่มผู้นำ</w:t>
            </w:r>
            <w:r>
              <w:rPr>
                <w:rFonts w:ascii="TH SarabunIT๙" w:hAnsi="TH SarabunIT๙" w:cs="TH SarabunIT๙"/>
                <w:spacing w:val="-10"/>
                <w:sz w:val="30"/>
                <w:szCs w:val="30"/>
                <w:cs/>
              </w:rPr>
              <w:t>/</w:t>
            </w:r>
            <w:r>
              <w:rPr>
                <w:rFonts w:ascii="TH SarabunIT๙" w:hAnsi="TH SarabunIT๙" w:cs="TH SarabunIT๙"/>
                <w:spacing w:val="-10"/>
                <w:sz w:val="30"/>
                <w:szCs w:val="30"/>
                <w:cs/>
                <w:lang w:val="th-TH" w:bidi="th-TH"/>
              </w:rPr>
              <w:t>แกนนำ พร้อมนำแผน</w:t>
            </w:r>
            <w:r>
              <w:rPr>
                <w:rFonts w:ascii="TH SarabunIT๙" w:hAnsi="TH SarabunIT๙" w:cs="TH SarabunIT๙"/>
                <w:spacing w:val="-10"/>
                <w:sz w:val="30"/>
                <w:szCs w:val="30"/>
              </w:rPr>
              <w:t>/</w:t>
            </w:r>
            <w:r>
              <w:rPr>
                <w:rFonts w:ascii="TH SarabunIT๙" w:hAnsi="TH SarabunIT๙" w:cs="TH SarabunIT๙"/>
                <w:spacing w:val="-10"/>
                <w:sz w:val="30"/>
                <w:szCs w:val="30"/>
                <w:cs/>
                <w:lang w:val="th-TH" w:bidi="th-TH"/>
              </w:rPr>
              <w:t xml:space="preserve">หลักสูตรที่ดำเนินงานปี </w:t>
            </w:r>
            <w:r>
              <w:rPr>
                <w:rFonts w:ascii="TH SarabunIT๙" w:hAnsi="TH SarabunIT๙" w:cs="TH SarabunIT๙"/>
                <w:spacing w:val="-10"/>
                <w:sz w:val="30"/>
                <w:szCs w:val="30"/>
              </w:rPr>
              <w:t xml:space="preserve">61 </w:t>
            </w:r>
            <w:r>
              <w:rPr>
                <w:rFonts w:ascii="TH SarabunIT๙" w:hAnsi="TH SarabunIT๙" w:cs="TH SarabunIT๙"/>
                <w:spacing w:val="-10"/>
                <w:sz w:val="30"/>
                <w:szCs w:val="30"/>
                <w:cs/>
                <w:lang w:val="th-TH" w:bidi="th-TH"/>
              </w:rPr>
              <w:t>มาร่วมพิจารณาเพื่อให้ครอบคลุมและสมบูรณ์ยิ่งขึ้น</w:t>
            </w:r>
          </w:p>
        </w:tc>
        <w:tc>
          <w:tcPr>
            <w:tcW w:w="1617"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แผนเสริมสร้างความเข้าใจและเจตคติที่ดีต่องานพลังงานในกลุ่มผู้นำ</w:t>
            </w:r>
            <w:r>
              <w:rPr>
                <w:rFonts w:ascii="TH SarabunIT๙" w:hAnsi="TH SarabunIT๙" w:cs="TH SarabunIT๙"/>
                <w:spacing w:val="-10"/>
                <w:sz w:val="30"/>
                <w:szCs w:val="30"/>
                <w:cs/>
              </w:rPr>
              <w:t>/</w:t>
            </w:r>
            <w:r>
              <w:rPr>
                <w:rFonts w:ascii="TH SarabunIT๙" w:hAnsi="TH SarabunIT๙" w:cs="TH SarabunIT๙"/>
                <w:spacing w:val="-10"/>
                <w:sz w:val="30"/>
                <w:szCs w:val="30"/>
                <w:cs/>
                <w:lang w:val="th-TH" w:bidi="th-TH"/>
              </w:rPr>
              <w:t>แกนนำมีความเป็นไปได้ มีความเหมาะสมและมีประสิทธิผลในการนำไปใช้</w:t>
            </w:r>
          </w:p>
        </w:tc>
        <w:tc>
          <w:tcPr>
            <w:tcW w:w="1537"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rPr>
              <w:t>-</w:t>
            </w:r>
            <w:r>
              <w:rPr>
                <w:rFonts w:ascii="TH SarabunIT๙" w:hAnsi="TH SarabunIT๙" w:cs="TH SarabunIT๙"/>
                <w:spacing w:val="-10"/>
                <w:sz w:val="30"/>
                <w:szCs w:val="30"/>
                <w:cs/>
                <w:lang w:val="th-TH" w:bidi="th-TH"/>
              </w:rPr>
              <w:t>มีแผนการสร้างความเข้าใจและเจตคติที่ดี ต่อพลังงานสำหรับกลุ่มผู้นำ</w:t>
            </w:r>
            <w:r>
              <w:rPr>
                <w:rFonts w:ascii="TH SarabunIT๙" w:hAnsi="TH SarabunIT๙" w:cs="TH SarabunIT๙"/>
                <w:spacing w:val="-10"/>
                <w:sz w:val="30"/>
                <w:szCs w:val="30"/>
                <w:cs/>
              </w:rPr>
              <w:t>/</w:t>
            </w:r>
            <w:r>
              <w:rPr>
                <w:rFonts w:ascii="TH SarabunIT๙" w:hAnsi="TH SarabunIT๙" w:cs="TH SarabunIT๙"/>
                <w:spacing w:val="-10"/>
                <w:sz w:val="30"/>
                <w:szCs w:val="30"/>
                <w:cs/>
                <w:lang w:val="th-TH" w:bidi="th-TH"/>
              </w:rPr>
              <w:t>แกนนำ ที่ครอบคลุมและสมบูรณ์ยิ่งขึ้นเพื่อนำไปสู่การกำหนดแบบแผนที่จะใช้ในปีต่อไป</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316" w:type="pct"/>
            <w:vMerge w:val="continue"/>
          </w:tcPr>
          <w:p>
            <w:pPr>
              <w:jc w:val="center"/>
              <w:rPr>
                <w:rFonts w:ascii="TH SarabunIT๙" w:hAnsi="TH SarabunIT๙" w:cs="TH SarabunIT๙"/>
                <w:spacing w:val="-10"/>
                <w:sz w:val="30"/>
                <w:szCs w:val="30"/>
                <w:cs/>
              </w:rPr>
            </w:pPr>
          </w:p>
        </w:tc>
        <w:tc>
          <w:tcPr>
            <w:tcW w:w="159" w:type="pct"/>
          </w:tcPr>
          <w:p>
            <w:pPr>
              <w:spacing w:line="240" w:lineRule="atLeast"/>
              <w:jc w:val="center"/>
              <w:outlineLvl w:val="0"/>
              <w:rPr>
                <w:rFonts w:ascii="TH SarabunIT๙" w:hAnsi="TH SarabunIT๙" w:cs="TH SarabunIT๙"/>
                <w:spacing w:val="-10"/>
                <w:sz w:val="30"/>
                <w:szCs w:val="30"/>
                <w:cs/>
              </w:rPr>
            </w:pPr>
            <w:r>
              <w:rPr>
                <w:rFonts w:ascii="TH SarabunIT๙" w:hAnsi="TH SarabunIT๙" w:cs="TH SarabunIT๙"/>
                <w:spacing w:val="-10"/>
                <w:sz w:val="30"/>
                <w:szCs w:val="30"/>
                <w:cs/>
              </w:rPr>
              <w:t>2.4</w:t>
            </w:r>
          </w:p>
        </w:tc>
        <w:tc>
          <w:tcPr>
            <w:tcW w:w="1369"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วางแผนเสริมสร้างความเข้าใจกลุ่มประชาชนทั่วไป</w:t>
            </w:r>
            <w:r>
              <w:rPr>
                <w:rFonts w:ascii="TH SarabunIT๙" w:hAnsi="TH SarabunIT๙" w:cs="TH SarabunIT๙"/>
                <w:spacing w:val="-10"/>
                <w:sz w:val="30"/>
                <w:szCs w:val="30"/>
                <w:cs/>
              </w:rPr>
              <w:t>/</w:t>
            </w:r>
            <w:r>
              <w:rPr>
                <w:rFonts w:ascii="TH SarabunIT๙" w:hAnsi="TH SarabunIT๙" w:cs="TH SarabunIT๙"/>
                <w:spacing w:val="-10"/>
                <w:sz w:val="30"/>
                <w:szCs w:val="30"/>
                <w:cs/>
                <w:lang w:val="th-TH" w:bidi="th-TH"/>
              </w:rPr>
              <w:t>กลุ่มอาชีพต่างๆ พร้อมนำแผน</w:t>
            </w:r>
            <w:r>
              <w:rPr>
                <w:rFonts w:ascii="TH SarabunIT๙" w:hAnsi="TH SarabunIT๙" w:cs="TH SarabunIT๙"/>
                <w:spacing w:val="-10"/>
                <w:sz w:val="30"/>
                <w:szCs w:val="30"/>
              </w:rPr>
              <w:t>/</w:t>
            </w:r>
            <w:r>
              <w:rPr>
                <w:rFonts w:ascii="TH SarabunIT๙" w:hAnsi="TH SarabunIT๙" w:cs="TH SarabunIT๙"/>
                <w:spacing w:val="-10"/>
                <w:sz w:val="30"/>
                <w:szCs w:val="30"/>
                <w:cs/>
                <w:lang w:val="th-TH" w:bidi="th-TH"/>
              </w:rPr>
              <w:t xml:space="preserve">หลักสูตรที่ดำเนินงานปี </w:t>
            </w:r>
            <w:r>
              <w:rPr>
                <w:rFonts w:ascii="TH SarabunIT๙" w:hAnsi="TH SarabunIT๙" w:cs="TH SarabunIT๙"/>
                <w:spacing w:val="-10"/>
                <w:sz w:val="30"/>
                <w:szCs w:val="30"/>
              </w:rPr>
              <w:t xml:space="preserve">62 </w:t>
            </w:r>
            <w:r>
              <w:rPr>
                <w:rFonts w:ascii="TH SarabunIT๙" w:hAnsi="TH SarabunIT๙" w:cs="TH SarabunIT๙"/>
                <w:spacing w:val="-10"/>
                <w:sz w:val="30"/>
                <w:szCs w:val="30"/>
                <w:cs/>
                <w:lang w:val="th-TH" w:bidi="th-TH"/>
              </w:rPr>
              <w:t>มาร่วมพิจารณาเพื่อให้ครอบคลุมและสมบูรณ์ยิ่งขึ้น</w:t>
            </w:r>
          </w:p>
        </w:tc>
        <w:tc>
          <w:tcPr>
            <w:tcW w:w="1617"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แผนเสริมสร้างความเข้าใจและเจตคติที่ดีต่องานพลังงานในกลุ่มประชาชน</w:t>
            </w:r>
            <w:r>
              <w:rPr>
                <w:rFonts w:ascii="TH SarabunIT๙" w:hAnsi="TH SarabunIT๙" w:cs="TH SarabunIT๙"/>
                <w:spacing w:val="-10"/>
                <w:sz w:val="30"/>
                <w:szCs w:val="30"/>
                <w:cs/>
              </w:rPr>
              <w:t>/</w:t>
            </w:r>
            <w:r>
              <w:rPr>
                <w:rFonts w:ascii="TH SarabunIT๙" w:hAnsi="TH SarabunIT๙" w:cs="TH SarabunIT๙"/>
                <w:spacing w:val="-10"/>
                <w:sz w:val="30"/>
                <w:szCs w:val="30"/>
                <w:cs/>
                <w:lang w:val="th-TH" w:bidi="th-TH"/>
              </w:rPr>
              <w:t>กลุ่มอาชีพต่างๆ มีความเป็นไปได้ มีความเหมาะสมและมีประสิทธิผลในการนำไปใช้</w:t>
            </w:r>
          </w:p>
        </w:tc>
        <w:tc>
          <w:tcPr>
            <w:tcW w:w="1537"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rPr>
              <w:t>-</w:t>
            </w:r>
            <w:r>
              <w:rPr>
                <w:rFonts w:ascii="TH SarabunIT๙" w:hAnsi="TH SarabunIT๙" w:cs="TH SarabunIT๙"/>
                <w:spacing w:val="-10"/>
                <w:sz w:val="30"/>
                <w:szCs w:val="30"/>
                <w:cs/>
                <w:lang w:val="th-TH" w:bidi="th-TH"/>
              </w:rPr>
              <w:t>มีแผนการสร้างความเข้าใจและเจตคติที่ดี ต่อพลังงานสำหรับกลุ่มประชาชน</w:t>
            </w:r>
            <w:r>
              <w:rPr>
                <w:rFonts w:ascii="TH SarabunIT๙" w:hAnsi="TH SarabunIT๙" w:cs="TH SarabunIT๙"/>
                <w:spacing w:val="-10"/>
                <w:sz w:val="30"/>
                <w:szCs w:val="30"/>
                <w:cs/>
              </w:rPr>
              <w:t>/</w:t>
            </w:r>
            <w:r>
              <w:rPr>
                <w:rFonts w:ascii="TH SarabunIT๙" w:hAnsi="TH SarabunIT๙" w:cs="TH SarabunIT๙"/>
                <w:spacing w:val="-10"/>
                <w:sz w:val="30"/>
                <w:szCs w:val="30"/>
                <w:cs/>
                <w:lang w:val="th-TH" w:bidi="th-TH"/>
              </w:rPr>
              <w:t>กลุ่มอาชีพต่างๆ ที่ครอบคลุมและสมบูรณ์ยิ่งขึ้นเพื่อนำไปสู่การกำหนดแบบแผนที่จะใช้ในปีต่อไป</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PrEx>
        <w:tc>
          <w:tcPr>
            <w:tcW w:w="316" w:type="pct"/>
            <w:vMerge w:val="continue"/>
          </w:tcPr>
          <w:p>
            <w:pPr>
              <w:jc w:val="center"/>
              <w:rPr>
                <w:rFonts w:ascii="TH SarabunIT๙" w:hAnsi="TH SarabunIT๙" w:cs="TH SarabunIT๙"/>
                <w:spacing w:val="-10"/>
                <w:sz w:val="30"/>
                <w:szCs w:val="30"/>
                <w:cs/>
              </w:rPr>
            </w:pPr>
          </w:p>
        </w:tc>
        <w:tc>
          <w:tcPr>
            <w:tcW w:w="159" w:type="pct"/>
          </w:tcPr>
          <w:p>
            <w:pPr>
              <w:spacing w:line="240" w:lineRule="atLeast"/>
              <w:jc w:val="center"/>
              <w:outlineLvl w:val="0"/>
              <w:rPr>
                <w:rFonts w:ascii="TH SarabunIT๙" w:hAnsi="TH SarabunIT๙" w:cs="TH SarabunIT๙"/>
                <w:spacing w:val="-10"/>
                <w:sz w:val="30"/>
                <w:szCs w:val="30"/>
                <w:cs/>
              </w:rPr>
            </w:pPr>
            <w:r>
              <w:rPr>
                <w:rFonts w:ascii="TH SarabunIT๙" w:hAnsi="TH SarabunIT๙" w:cs="TH SarabunIT๙"/>
                <w:spacing w:val="-10"/>
                <w:sz w:val="30"/>
                <w:szCs w:val="30"/>
                <w:cs/>
              </w:rPr>
              <w:t>2</w:t>
            </w:r>
            <w:r>
              <w:rPr>
                <w:rFonts w:ascii="TH SarabunIT๙" w:hAnsi="TH SarabunIT๙" w:cs="TH SarabunIT๙"/>
                <w:spacing w:val="-10"/>
                <w:sz w:val="30"/>
                <w:szCs w:val="30"/>
              </w:rPr>
              <w:t>.</w:t>
            </w:r>
            <w:r>
              <w:rPr>
                <w:rFonts w:ascii="TH SarabunIT๙" w:hAnsi="TH SarabunIT๙" w:cs="TH SarabunIT๙"/>
                <w:spacing w:val="-10"/>
                <w:sz w:val="30"/>
                <w:szCs w:val="30"/>
                <w:cs/>
              </w:rPr>
              <w:t>5</w:t>
            </w:r>
          </w:p>
        </w:tc>
        <w:tc>
          <w:tcPr>
            <w:tcW w:w="1369" w:type="pct"/>
          </w:tcPr>
          <w:p>
            <w:pPr>
              <w:spacing w:line="240" w:lineRule="atLeast"/>
              <w:outlineLvl w:val="0"/>
              <w:rPr>
                <w:rFonts w:ascii="TH SarabunIT๙" w:hAnsi="TH SarabunIT๙" w:cs="TH SarabunIT๙"/>
                <w:spacing w:val="-10"/>
                <w:sz w:val="30"/>
                <w:szCs w:val="30"/>
              </w:rPr>
            </w:pPr>
            <w:r>
              <w:rPr>
                <w:rFonts w:ascii="TH SarabunIT๙" w:hAnsi="TH SarabunIT๙" w:cs="TH SarabunIT๙"/>
                <w:spacing w:val="-10"/>
                <w:sz w:val="30"/>
                <w:szCs w:val="30"/>
                <w:cs/>
                <w:lang w:val="th-TH" w:bidi="th-TH"/>
              </w:rPr>
              <w:t>วางแผนเสริมสร้างความเข้าใจ</w:t>
            </w:r>
          </w:p>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ในโครงการและผลกระทบของโครงการต่อกลุ่มหน่วยงานราชการและหน่วยงานที่เกี่ยวข้องระดับจังหวัด พร้อมนำแผน</w:t>
            </w:r>
            <w:r>
              <w:rPr>
                <w:rFonts w:ascii="TH SarabunIT๙" w:hAnsi="TH SarabunIT๙" w:cs="TH SarabunIT๙"/>
                <w:spacing w:val="-10"/>
                <w:sz w:val="30"/>
                <w:szCs w:val="30"/>
              </w:rPr>
              <w:t>/</w:t>
            </w:r>
            <w:r>
              <w:rPr>
                <w:rFonts w:ascii="TH SarabunIT๙" w:hAnsi="TH SarabunIT๙" w:cs="TH SarabunIT๙"/>
                <w:spacing w:val="-10"/>
                <w:sz w:val="30"/>
                <w:szCs w:val="30"/>
                <w:cs/>
                <w:lang w:val="th-TH" w:bidi="th-TH"/>
              </w:rPr>
              <w:t xml:space="preserve">หลักสูตรที่ดำเนินงานปี </w:t>
            </w:r>
            <w:r>
              <w:rPr>
                <w:rFonts w:ascii="TH SarabunIT๙" w:hAnsi="TH SarabunIT๙" w:cs="TH SarabunIT๙"/>
                <w:spacing w:val="-10"/>
                <w:sz w:val="30"/>
                <w:szCs w:val="30"/>
              </w:rPr>
              <w:t xml:space="preserve">61 </w:t>
            </w:r>
            <w:r>
              <w:rPr>
                <w:rFonts w:ascii="TH SarabunIT๙" w:hAnsi="TH SarabunIT๙" w:cs="TH SarabunIT๙"/>
                <w:spacing w:val="-10"/>
                <w:sz w:val="30"/>
                <w:szCs w:val="30"/>
                <w:cs/>
                <w:lang w:val="th-TH" w:bidi="th-TH"/>
              </w:rPr>
              <w:t>มาร่วมพิจารณาเพื่อให้ครอบคลุมและสมบูรณ์ยิ่งขึ้น</w:t>
            </w:r>
          </w:p>
        </w:tc>
        <w:tc>
          <w:tcPr>
            <w:tcW w:w="1617"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แผนเสริมสร้างความเข้าใจในโครงการและผลกระทบของโครงการต่อกลุ่มหน่วยงานราชการและหน่วยงานที่เกี่ยวข้องระดับจังหวัดมีความเป็นไปได้ มีความเหมาะสมและมีประสิทธิผลในการนำไปใช้</w:t>
            </w:r>
          </w:p>
        </w:tc>
        <w:tc>
          <w:tcPr>
            <w:tcW w:w="1537"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rPr>
              <w:t>-</w:t>
            </w:r>
            <w:r>
              <w:rPr>
                <w:rFonts w:ascii="TH SarabunIT๙" w:hAnsi="TH SarabunIT๙" w:cs="TH SarabunIT๙"/>
                <w:spacing w:val="-10"/>
                <w:sz w:val="30"/>
                <w:szCs w:val="30"/>
                <w:cs/>
                <w:lang w:val="th-TH" w:bidi="th-TH"/>
              </w:rPr>
              <w:t>มีแผนการสร้างเสริมสร้างความเข้าใจในโครงการและผลกระทบของโครงการต่อกลุ่มหน่วยงานราชการและหน่วยงานที่เกี่ยวข้องระดับจังหวัด ที่ครอบคลุมและสมบูรณ์ยิ่งขึ้นเพื่อนำไปสู่การกำหนดแบบแผนที่จะใช้ในปีต่อไป</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316" w:type="pct"/>
            <w:vMerge w:val="continue"/>
          </w:tcPr>
          <w:p>
            <w:pPr>
              <w:jc w:val="center"/>
              <w:rPr>
                <w:rFonts w:ascii="TH SarabunIT๙" w:hAnsi="TH SarabunIT๙" w:cs="TH SarabunIT๙"/>
                <w:spacing w:val="-10"/>
                <w:sz w:val="30"/>
                <w:szCs w:val="30"/>
                <w:cs/>
              </w:rPr>
            </w:pPr>
          </w:p>
        </w:tc>
        <w:tc>
          <w:tcPr>
            <w:tcW w:w="159" w:type="pct"/>
          </w:tcPr>
          <w:p>
            <w:pPr>
              <w:spacing w:line="240" w:lineRule="atLeast"/>
              <w:jc w:val="center"/>
              <w:outlineLvl w:val="0"/>
              <w:rPr>
                <w:rFonts w:ascii="TH SarabunIT๙" w:hAnsi="TH SarabunIT๙" w:cs="TH SarabunIT๙"/>
                <w:spacing w:val="-10"/>
                <w:sz w:val="30"/>
                <w:szCs w:val="30"/>
              </w:rPr>
            </w:pPr>
            <w:r>
              <w:rPr>
                <w:rFonts w:ascii="TH SarabunIT๙" w:hAnsi="TH SarabunIT๙" w:cs="TH SarabunIT๙"/>
                <w:spacing w:val="-10"/>
                <w:sz w:val="30"/>
                <w:szCs w:val="30"/>
                <w:cs/>
              </w:rPr>
              <w:t>2.</w:t>
            </w:r>
            <w:r>
              <w:rPr>
                <w:rFonts w:ascii="TH SarabunIT๙" w:hAnsi="TH SarabunIT๙" w:cs="TH SarabunIT๙"/>
                <w:spacing w:val="-10"/>
                <w:sz w:val="30"/>
                <w:szCs w:val="30"/>
              </w:rPr>
              <w:t>6</w:t>
            </w:r>
          </w:p>
        </w:tc>
        <w:tc>
          <w:tcPr>
            <w:tcW w:w="1369" w:type="pct"/>
          </w:tcPr>
          <w:p>
            <w:pPr>
              <w:rPr>
                <w:rFonts w:ascii="TH SarabunIT๙" w:hAnsi="TH SarabunIT๙" w:cs="TH SarabunIT๙"/>
                <w:spacing w:val="-10"/>
                <w:sz w:val="30"/>
                <w:szCs w:val="30"/>
              </w:rPr>
            </w:pPr>
            <w:r>
              <w:rPr>
                <w:rFonts w:ascii="TH SarabunIT๙" w:hAnsi="TH SarabunIT๙" w:cs="TH SarabunIT๙"/>
                <w:spacing w:val="-10"/>
                <w:sz w:val="30"/>
                <w:szCs w:val="30"/>
                <w:cs/>
                <w:lang w:val="th-TH" w:bidi="th-TH"/>
              </w:rPr>
              <w:t>วางแผน</w:t>
            </w:r>
            <w:r>
              <w:rPr>
                <w:rFonts w:ascii="TH SarabunIT๙" w:hAnsi="TH SarabunIT๙" w:cs="TH SarabunIT๙"/>
                <w:sz w:val="30"/>
                <w:szCs w:val="30"/>
                <w:cs/>
                <w:lang w:val="th-TH" w:bidi="th-TH"/>
              </w:rPr>
              <w:t>สร้างนักสื่อสารพลังงาน ด้านการสื่อสารนโยบายพลังงานในระ    ดับชุมชน และการสร้างเครือข่าย</w:t>
            </w:r>
          </w:p>
        </w:tc>
        <w:tc>
          <w:tcPr>
            <w:tcW w:w="1617"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แผน</w:t>
            </w:r>
            <w:r>
              <w:rPr>
                <w:rFonts w:ascii="TH SarabunIT๙" w:hAnsi="TH SarabunIT๙" w:cs="TH SarabunIT๙"/>
                <w:sz w:val="30"/>
                <w:szCs w:val="30"/>
                <w:cs/>
                <w:lang w:val="th-TH" w:bidi="th-TH"/>
              </w:rPr>
              <w:t>สร้างนักสื่อสารพลังงาน ด้านการสื่อสารนโยบายพลัง งานในระดับชุมชน</w:t>
            </w:r>
            <w:r>
              <w:rPr>
                <w:rFonts w:ascii="TH SarabunIT๙" w:hAnsi="TH SarabunIT๙" w:cs="TH SarabunIT๙"/>
                <w:sz w:val="30"/>
                <w:szCs w:val="30"/>
              </w:rPr>
              <w:t xml:space="preserve"> </w:t>
            </w:r>
            <w:r>
              <w:rPr>
                <w:rFonts w:ascii="TH SarabunIT๙" w:hAnsi="TH SarabunIT๙" w:cs="TH SarabunIT๙"/>
                <w:sz w:val="30"/>
                <w:szCs w:val="30"/>
                <w:cs/>
                <w:lang w:val="th-TH" w:bidi="th-TH"/>
              </w:rPr>
              <w:t>และการสร้างเครือข่าย</w:t>
            </w:r>
            <w:r>
              <w:rPr>
                <w:rFonts w:ascii="TH SarabunIT๙" w:hAnsi="TH SarabunIT๙" w:cs="TH SarabunIT๙"/>
                <w:spacing w:val="-10"/>
                <w:sz w:val="30"/>
                <w:szCs w:val="30"/>
                <w:cs/>
              </w:rPr>
              <w:t xml:space="preserve"> </w:t>
            </w:r>
            <w:r>
              <w:rPr>
                <w:rFonts w:ascii="TH SarabunIT๙" w:hAnsi="TH SarabunIT๙" w:cs="TH SarabunIT๙"/>
                <w:spacing w:val="-10"/>
                <w:sz w:val="30"/>
                <w:szCs w:val="30"/>
                <w:cs/>
                <w:lang w:val="th-TH" w:bidi="th-TH"/>
              </w:rPr>
              <w:t>มีความเหมาะสมและมีประสิทธิผลในการนำไปใช้</w:t>
            </w:r>
          </w:p>
        </w:tc>
        <w:tc>
          <w:tcPr>
            <w:tcW w:w="1537"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มีแผนการ</w:t>
            </w:r>
            <w:r>
              <w:rPr>
                <w:rFonts w:ascii="TH SarabunIT๙" w:hAnsi="TH SarabunIT๙" w:cs="TH SarabunIT๙"/>
                <w:sz w:val="30"/>
                <w:szCs w:val="30"/>
                <w:cs/>
                <w:lang w:val="th-TH" w:bidi="th-TH"/>
              </w:rPr>
              <w:t>สร้างนักสื่อสารพลังงาน ด้านการสื่อสารนโยบายพลังงานในระดับชุมชน</w:t>
            </w:r>
            <w:r>
              <w:rPr>
                <w:rFonts w:ascii="TH SarabunIT๙" w:hAnsi="TH SarabunIT๙" w:cs="TH SarabunIT๙"/>
                <w:sz w:val="30"/>
                <w:szCs w:val="30"/>
              </w:rPr>
              <w:t xml:space="preserve"> </w:t>
            </w:r>
            <w:r>
              <w:rPr>
                <w:rFonts w:ascii="TH SarabunIT๙" w:hAnsi="TH SarabunIT๙" w:cs="TH SarabunIT๙"/>
                <w:sz w:val="30"/>
                <w:szCs w:val="30"/>
                <w:cs/>
                <w:lang w:val="th-TH" w:bidi="th-TH"/>
              </w:rPr>
              <w:t>และการสร้างเครือข่าย</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316" w:type="pct"/>
            <w:vMerge w:val="restart"/>
          </w:tcPr>
          <w:p>
            <w:pPr>
              <w:jc w:val="center"/>
              <w:rPr>
                <w:rFonts w:ascii="TH SarabunIT๙" w:hAnsi="TH SarabunIT๙" w:cs="TH SarabunIT๙"/>
                <w:spacing w:val="-10"/>
                <w:sz w:val="30"/>
                <w:szCs w:val="30"/>
              </w:rPr>
            </w:pPr>
            <w:r>
              <w:rPr>
                <w:rFonts w:ascii="TH SarabunIT๙" w:hAnsi="TH SarabunIT๙" w:cs="TH SarabunIT๙"/>
                <w:spacing w:val="-10"/>
                <w:sz w:val="30"/>
                <w:szCs w:val="30"/>
                <w:cs/>
                <w:lang w:val="th-TH" w:bidi="th-TH"/>
              </w:rPr>
              <w:t>ดำเนิน</w:t>
            </w:r>
          </w:p>
          <w:p>
            <w:pPr>
              <w:jc w:val="center"/>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การ</w:t>
            </w:r>
          </w:p>
        </w:tc>
        <w:tc>
          <w:tcPr>
            <w:tcW w:w="159" w:type="pct"/>
          </w:tcPr>
          <w:p>
            <w:pPr>
              <w:spacing w:line="240" w:lineRule="atLeast"/>
              <w:jc w:val="center"/>
              <w:outlineLvl w:val="0"/>
              <w:rPr>
                <w:rFonts w:ascii="TH SarabunIT๙" w:hAnsi="TH SarabunIT๙" w:cs="TH SarabunIT๙"/>
                <w:spacing w:val="-10"/>
                <w:sz w:val="30"/>
                <w:szCs w:val="30"/>
                <w:cs/>
              </w:rPr>
            </w:pPr>
            <w:r>
              <w:rPr>
                <w:rFonts w:ascii="TH SarabunIT๙" w:hAnsi="TH SarabunIT๙" w:cs="TH SarabunIT๙"/>
                <w:spacing w:val="-10"/>
                <w:sz w:val="30"/>
                <w:szCs w:val="30"/>
                <w:cs/>
              </w:rPr>
              <w:t>3.1</w:t>
            </w:r>
          </w:p>
        </w:tc>
        <w:tc>
          <w:tcPr>
            <w:tcW w:w="1369" w:type="pct"/>
          </w:tcPr>
          <w:p>
            <w:pPr>
              <w:rPr>
                <w:rFonts w:ascii="TH SarabunIT๙" w:hAnsi="TH SarabunIT๙" w:cs="TH SarabunIT๙"/>
                <w:spacing w:val="-10"/>
                <w:sz w:val="30"/>
                <w:szCs w:val="30"/>
              </w:rPr>
            </w:pPr>
            <w:r>
              <w:rPr>
                <w:rFonts w:ascii="TH SarabunIT๙" w:hAnsi="TH SarabunIT๙" w:cs="TH SarabunIT๙"/>
                <w:spacing w:val="-10"/>
                <w:sz w:val="30"/>
                <w:szCs w:val="30"/>
                <w:cs/>
                <w:lang w:val="th-TH" w:bidi="th-TH"/>
              </w:rPr>
              <w:t>เสริมสร้างความรู้ ความเข้าใจและเจตคติที่ดีต่องานพลังงานในกลุ่มเยาวชนในโรงเรียน</w:t>
            </w:r>
          </w:p>
        </w:tc>
        <w:tc>
          <w:tcPr>
            <w:tcW w:w="1617" w:type="pct"/>
          </w:tcPr>
          <w:p>
            <w:pPr>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กลุ่มเยาวชนในโรงเรียน ได้รับการเสริมสร้างความเข้าใจและเจตคติที่ดีต่องานพลังงาน</w:t>
            </w:r>
          </w:p>
        </w:tc>
        <w:tc>
          <w:tcPr>
            <w:tcW w:w="1537" w:type="pct"/>
          </w:tcPr>
          <w:p>
            <w:pPr>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กลุ่มเยาวชนในโรงเรียนมีความเข้าใจและเจตคติที่ดีต่องานพลังงานเพิ่มขึ้นอย่างมีนัยสำคัญ</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316" w:type="pct"/>
            <w:vMerge w:val="continue"/>
          </w:tcPr>
          <w:p>
            <w:pPr>
              <w:jc w:val="center"/>
              <w:rPr>
                <w:rFonts w:ascii="TH SarabunIT๙" w:hAnsi="TH SarabunIT๙" w:cs="TH SarabunIT๙"/>
                <w:spacing w:val="-10"/>
                <w:sz w:val="30"/>
                <w:szCs w:val="30"/>
                <w:cs/>
              </w:rPr>
            </w:pPr>
          </w:p>
        </w:tc>
        <w:tc>
          <w:tcPr>
            <w:tcW w:w="159" w:type="pct"/>
          </w:tcPr>
          <w:p>
            <w:pPr>
              <w:spacing w:line="240" w:lineRule="atLeast"/>
              <w:jc w:val="center"/>
              <w:outlineLvl w:val="0"/>
              <w:rPr>
                <w:rFonts w:ascii="TH SarabunIT๙" w:hAnsi="TH SarabunIT๙" w:cs="TH SarabunIT๙"/>
                <w:spacing w:val="-10"/>
                <w:sz w:val="30"/>
                <w:szCs w:val="30"/>
                <w:cs/>
              </w:rPr>
            </w:pPr>
            <w:r>
              <w:rPr>
                <w:rFonts w:ascii="TH SarabunIT๙" w:hAnsi="TH SarabunIT๙" w:cs="TH SarabunIT๙"/>
                <w:spacing w:val="-10"/>
                <w:sz w:val="30"/>
                <w:szCs w:val="30"/>
                <w:cs/>
              </w:rPr>
              <w:t>3.2</w:t>
            </w:r>
          </w:p>
        </w:tc>
        <w:tc>
          <w:tcPr>
            <w:tcW w:w="1369" w:type="pct"/>
          </w:tcPr>
          <w:p>
            <w:pPr>
              <w:rPr>
                <w:rFonts w:ascii="TH SarabunIT๙" w:hAnsi="TH SarabunIT๙" w:cs="TH SarabunIT๙"/>
                <w:spacing w:val="-10"/>
                <w:sz w:val="30"/>
                <w:szCs w:val="30"/>
              </w:rPr>
            </w:pPr>
            <w:r>
              <w:rPr>
                <w:rFonts w:ascii="TH SarabunIT๙" w:hAnsi="TH SarabunIT๙" w:cs="TH SarabunIT๙"/>
                <w:spacing w:val="-10"/>
                <w:sz w:val="30"/>
                <w:szCs w:val="30"/>
                <w:cs/>
                <w:lang w:val="th-TH" w:bidi="th-TH"/>
              </w:rPr>
              <w:t>เสริมสร้างความรู้ ความเข้าใจและเจตคติที่ดีต่องานพลังงานในกลุ่มเยาวชนนอกโรงเรียน</w:t>
            </w:r>
          </w:p>
        </w:tc>
        <w:tc>
          <w:tcPr>
            <w:tcW w:w="1617" w:type="pct"/>
          </w:tcPr>
          <w:p>
            <w:pPr>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กลุ่มเยาวชนนอกโรงเรียน ได้รับการเสริมสร้างความเข้าใจและเจตคติที่ดีต่องานพลังงาน</w:t>
            </w:r>
          </w:p>
        </w:tc>
        <w:tc>
          <w:tcPr>
            <w:tcW w:w="1537" w:type="pct"/>
          </w:tcPr>
          <w:p>
            <w:pPr>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กลุ่มเยาวชนนอกโรงเรียนมีความเข้าใจและเจตคติที่ดีต่องานพลังงานเพิ่มขึ้นอย่างมีนัยสำคัญ</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316" w:type="pct"/>
            <w:vMerge w:val="continue"/>
          </w:tcPr>
          <w:p>
            <w:pPr>
              <w:jc w:val="center"/>
              <w:rPr>
                <w:rFonts w:ascii="TH SarabunIT๙" w:hAnsi="TH SarabunIT๙" w:cs="TH SarabunIT๙"/>
                <w:spacing w:val="-10"/>
                <w:sz w:val="30"/>
                <w:szCs w:val="30"/>
                <w:cs/>
              </w:rPr>
            </w:pPr>
          </w:p>
        </w:tc>
        <w:tc>
          <w:tcPr>
            <w:tcW w:w="159" w:type="pct"/>
          </w:tcPr>
          <w:p>
            <w:pPr>
              <w:spacing w:line="240" w:lineRule="atLeast"/>
              <w:jc w:val="center"/>
              <w:outlineLvl w:val="0"/>
              <w:rPr>
                <w:rFonts w:ascii="TH SarabunIT๙" w:hAnsi="TH SarabunIT๙" w:cs="TH SarabunIT๙"/>
                <w:spacing w:val="-10"/>
                <w:sz w:val="30"/>
                <w:szCs w:val="30"/>
              </w:rPr>
            </w:pPr>
            <w:r>
              <w:rPr>
                <w:rFonts w:ascii="TH SarabunIT๙" w:hAnsi="TH SarabunIT๙" w:cs="TH SarabunIT๙"/>
                <w:spacing w:val="-10"/>
                <w:sz w:val="30"/>
                <w:szCs w:val="30"/>
                <w:cs/>
              </w:rPr>
              <w:t>3.3</w:t>
            </w:r>
          </w:p>
        </w:tc>
        <w:tc>
          <w:tcPr>
            <w:tcW w:w="1369" w:type="pct"/>
          </w:tcPr>
          <w:p>
            <w:pPr>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เสริมสร้างความรู้ ความเข้าใจและเจตคติที่ดีต่องานพลังงานในกลุ่มผู้นำ</w:t>
            </w:r>
            <w:r>
              <w:rPr>
                <w:rFonts w:ascii="TH SarabunIT๙" w:hAnsi="TH SarabunIT๙" w:cs="TH SarabunIT๙"/>
                <w:spacing w:val="-10"/>
                <w:sz w:val="30"/>
                <w:szCs w:val="30"/>
                <w:cs/>
              </w:rPr>
              <w:t>/</w:t>
            </w:r>
            <w:r>
              <w:rPr>
                <w:rFonts w:ascii="TH SarabunIT๙" w:hAnsi="TH SarabunIT๙" w:cs="TH SarabunIT๙"/>
                <w:spacing w:val="-10"/>
                <w:sz w:val="30"/>
                <w:szCs w:val="30"/>
                <w:cs/>
                <w:lang w:val="th-TH" w:bidi="th-TH"/>
              </w:rPr>
              <w:t>แกนนำ</w:t>
            </w:r>
          </w:p>
        </w:tc>
        <w:tc>
          <w:tcPr>
            <w:tcW w:w="1617" w:type="pct"/>
          </w:tcPr>
          <w:p>
            <w:pPr>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กลุ่มผู้นำ</w:t>
            </w:r>
            <w:r>
              <w:rPr>
                <w:rFonts w:ascii="TH SarabunIT๙" w:hAnsi="TH SarabunIT๙" w:cs="TH SarabunIT๙"/>
                <w:spacing w:val="-10"/>
                <w:sz w:val="30"/>
                <w:szCs w:val="30"/>
                <w:cs/>
              </w:rPr>
              <w:t>/</w:t>
            </w:r>
            <w:r>
              <w:rPr>
                <w:rFonts w:ascii="TH SarabunIT๙" w:hAnsi="TH SarabunIT๙" w:cs="TH SarabunIT๙"/>
                <w:spacing w:val="-10"/>
                <w:sz w:val="30"/>
                <w:szCs w:val="30"/>
                <w:cs/>
                <w:lang w:val="th-TH" w:bidi="th-TH"/>
              </w:rPr>
              <w:t>แกนนำได้รับการเสริมสร้างความเข้าใจและเจตคติที่ดีต่องานพลังงาน</w:t>
            </w:r>
          </w:p>
        </w:tc>
        <w:tc>
          <w:tcPr>
            <w:tcW w:w="1537" w:type="pct"/>
          </w:tcPr>
          <w:p>
            <w:pPr>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กลุ่มผู้นำ</w:t>
            </w:r>
            <w:r>
              <w:rPr>
                <w:rFonts w:ascii="TH SarabunIT๙" w:hAnsi="TH SarabunIT๙" w:cs="TH SarabunIT๙"/>
                <w:spacing w:val="-10"/>
                <w:sz w:val="30"/>
                <w:szCs w:val="30"/>
                <w:cs/>
              </w:rPr>
              <w:t>/</w:t>
            </w:r>
            <w:r>
              <w:rPr>
                <w:rFonts w:ascii="TH SarabunIT๙" w:hAnsi="TH SarabunIT๙" w:cs="TH SarabunIT๙"/>
                <w:spacing w:val="-10"/>
                <w:sz w:val="30"/>
                <w:szCs w:val="30"/>
                <w:cs/>
                <w:lang w:val="th-TH" w:bidi="th-TH"/>
              </w:rPr>
              <w:t>แกนนำมีความเข้าใจและเจตคติที่ดีต่องานพลังงานเพิ่มขึ้นอย่างมีนัยสำคัญ</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316" w:type="pct"/>
            <w:vMerge w:val="continue"/>
          </w:tcPr>
          <w:p>
            <w:pPr>
              <w:jc w:val="center"/>
              <w:rPr>
                <w:rFonts w:ascii="TH SarabunIT๙" w:hAnsi="TH SarabunIT๙" w:cs="TH SarabunIT๙"/>
                <w:spacing w:val="-10"/>
                <w:sz w:val="30"/>
                <w:szCs w:val="30"/>
                <w:cs/>
              </w:rPr>
            </w:pPr>
          </w:p>
        </w:tc>
        <w:tc>
          <w:tcPr>
            <w:tcW w:w="159" w:type="pct"/>
          </w:tcPr>
          <w:p>
            <w:pPr>
              <w:spacing w:line="240" w:lineRule="atLeast"/>
              <w:jc w:val="center"/>
              <w:outlineLvl w:val="0"/>
              <w:rPr>
                <w:rFonts w:ascii="TH SarabunIT๙" w:hAnsi="TH SarabunIT๙" w:cs="TH SarabunIT๙"/>
                <w:spacing w:val="-10"/>
                <w:sz w:val="30"/>
                <w:szCs w:val="30"/>
              </w:rPr>
            </w:pPr>
            <w:r>
              <w:rPr>
                <w:rFonts w:ascii="TH SarabunIT๙" w:hAnsi="TH SarabunIT๙" w:cs="TH SarabunIT๙"/>
                <w:spacing w:val="-10"/>
                <w:sz w:val="30"/>
                <w:szCs w:val="30"/>
                <w:cs/>
              </w:rPr>
              <w:t>3.4</w:t>
            </w:r>
          </w:p>
        </w:tc>
        <w:tc>
          <w:tcPr>
            <w:tcW w:w="1369" w:type="pct"/>
          </w:tcPr>
          <w:p>
            <w:pPr>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เสริมสร้างความรู้ ความเข้าใจและเจตคติที่ดีต่องานพลังงานในกลุ่มประชาชน</w:t>
            </w:r>
            <w:r>
              <w:rPr>
                <w:rFonts w:ascii="TH SarabunIT๙" w:hAnsi="TH SarabunIT๙" w:cs="TH SarabunIT๙"/>
                <w:spacing w:val="-10"/>
                <w:sz w:val="30"/>
                <w:szCs w:val="30"/>
                <w:cs/>
              </w:rPr>
              <w:t>/</w:t>
            </w:r>
            <w:r>
              <w:rPr>
                <w:rFonts w:ascii="TH SarabunIT๙" w:hAnsi="TH SarabunIT๙" w:cs="TH SarabunIT๙"/>
                <w:spacing w:val="-10"/>
                <w:sz w:val="30"/>
                <w:szCs w:val="30"/>
                <w:cs/>
                <w:lang w:val="th-TH" w:bidi="th-TH"/>
              </w:rPr>
              <w:t>กลุ่มอาชีพต่างๆ</w:t>
            </w:r>
          </w:p>
        </w:tc>
        <w:tc>
          <w:tcPr>
            <w:tcW w:w="1617" w:type="pct"/>
          </w:tcPr>
          <w:p>
            <w:pPr>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กลุ่มประชาชน</w:t>
            </w:r>
            <w:r>
              <w:rPr>
                <w:rFonts w:ascii="TH SarabunIT๙" w:hAnsi="TH SarabunIT๙" w:cs="TH SarabunIT๙"/>
                <w:spacing w:val="-10"/>
                <w:sz w:val="30"/>
                <w:szCs w:val="30"/>
                <w:cs/>
              </w:rPr>
              <w:t>/</w:t>
            </w:r>
            <w:r>
              <w:rPr>
                <w:rFonts w:ascii="TH SarabunIT๙" w:hAnsi="TH SarabunIT๙" w:cs="TH SarabunIT๙"/>
                <w:spacing w:val="-10"/>
                <w:sz w:val="30"/>
                <w:szCs w:val="30"/>
                <w:cs/>
                <w:lang w:val="th-TH" w:bidi="th-TH"/>
              </w:rPr>
              <w:t>กลุ่มอาชีพต่างๆ ได้รับการเสริมสร้างความเข้าใจและเจตคติที่ดีต่องานพลังงาน</w:t>
            </w:r>
          </w:p>
        </w:tc>
        <w:tc>
          <w:tcPr>
            <w:tcW w:w="1537" w:type="pct"/>
          </w:tcPr>
          <w:p>
            <w:pPr>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กลุ่มประชาชน</w:t>
            </w:r>
            <w:r>
              <w:rPr>
                <w:rFonts w:ascii="TH SarabunIT๙" w:hAnsi="TH SarabunIT๙" w:cs="TH SarabunIT๙"/>
                <w:spacing w:val="-10"/>
                <w:sz w:val="30"/>
                <w:szCs w:val="30"/>
                <w:cs/>
              </w:rPr>
              <w:t>/</w:t>
            </w:r>
            <w:r>
              <w:rPr>
                <w:rFonts w:ascii="TH SarabunIT๙" w:hAnsi="TH SarabunIT๙" w:cs="TH SarabunIT๙"/>
                <w:spacing w:val="-10"/>
                <w:sz w:val="30"/>
                <w:szCs w:val="30"/>
                <w:cs/>
                <w:lang w:val="th-TH" w:bidi="th-TH"/>
              </w:rPr>
              <w:t>กลุ่มอาชีพต่างๆ มีความเข้าใจและเจตคติที่ดีต่องานพลังงานเพิ่มขึ้นอย่างมีนัยสำคัญ</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316" w:type="pct"/>
            <w:vMerge w:val="continue"/>
          </w:tcPr>
          <w:p>
            <w:pPr>
              <w:jc w:val="center"/>
              <w:rPr>
                <w:rFonts w:ascii="TH SarabunIT๙" w:hAnsi="TH SarabunIT๙" w:cs="TH SarabunIT๙"/>
                <w:spacing w:val="-10"/>
                <w:sz w:val="30"/>
                <w:szCs w:val="30"/>
                <w:cs/>
              </w:rPr>
            </w:pPr>
          </w:p>
        </w:tc>
        <w:tc>
          <w:tcPr>
            <w:tcW w:w="159" w:type="pct"/>
          </w:tcPr>
          <w:p>
            <w:pPr>
              <w:spacing w:line="240" w:lineRule="atLeast"/>
              <w:jc w:val="center"/>
              <w:outlineLvl w:val="0"/>
              <w:rPr>
                <w:rFonts w:ascii="TH SarabunIT๙" w:hAnsi="TH SarabunIT๙" w:cs="TH SarabunIT๙"/>
                <w:spacing w:val="-10"/>
                <w:sz w:val="30"/>
                <w:szCs w:val="30"/>
                <w:cs/>
              </w:rPr>
            </w:pPr>
            <w:r>
              <w:rPr>
                <w:rFonts w:ascii="TH SarabunIT๙" w:hAnsi="TH SarabunIT๙" w:cs="TH SarabunIT๙"/>
                <w:spacing w:val="-10"/>
                <w:sz w:val="30"/>
                <w:szCs w:val="30"/>
                <w:cs/>
              </w:rPr>
              <w:t>3.5</w:t>
            </w:r>
          </w:p>
        </w:tc>
        <w:tc>
          <w:tcPr>
            <w:tcW w:w="1369"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เสริมสร้างความเข้าใจในโครงการและผลกระทบของโครงการต่อกลุ่มหน่วยงานราชการและหน่วยงานที่เกี่ยวข้องระดับจังหวัด</w:t>
            </w:r>
          </w:p>
        </w:tc>
        <w:tc>
          <w:tcPr>
            <w:tcW w:w="1617" w:type="pct"/>
          </w:tcPr>
          <w:p>
            <w:pPr>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กลุ่มหน่วยงานราชการและหน่วยงานที่เกี่ยวข้องระดับจังหวัดได้รับการเสริมสร้างความเข้าใจและสนับสนุนการดำเนินงานโครงการ</w:t>
            </w:r>
          </w:p>
        </w:tc>
        <w:tc>
          <w:tcPr>
            <w:tcW w:w="1537" w:type="pct"/>
          </w:tcPr>
          <w:p>
            <w:pPr>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กลุ่มหน่วยงานราชการฯ ระดับจังหวัดมีความเข้าใจในโครงการและสนับสนุนการดำเนินงานโครงการ</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316" w:type="pct"/>
            <w:vMerge w:val="continue"/>
          </w:tcPr>
          <w:p>
            <w:pPr>
              <w:jc w:val="center"/>
              <w:rPr>
                <w:rFonts w:ascii="TH SarabunIT๙" w:hAnsi="TH SarabunIT๙" w:cs="TH SarabunIT๙"/>
                <w:spacing w:val="-10"/>
                <w:sz w:val="30"/>
                <w:szCs w:val="30"/>
                <w:cs/>
              </w:rPr>
            </w:pPr>
          </w:p>
        </w:tc>
        <w:tc>
          <w:tcPr>
            <w:tcW w:w="159" w:type="pct"/>
          </w:tcPr>
          <w:p>
            <w:pPr>
              <w:spacing w:line="240" w:lineRule="atLeast"/>
              <w:jc w:val="center"/>
              <w:outlineLvl w:val="0"/>
              <w:rPr>
                <w:rFonts w:ascii="TH SarabunIT๙" w:hAnsi="TH SarabunIT๙" w:cs="TH SarabunIT๙"/>
                <w:spacing w:val="-10"/>
                <w:sz w:val="30"/>
                <w:szCs w:val="30"/>
              </w:rPr>
            </w:pPr>
            <w:r>
              <w:rPr>
                <w:rFonts w:ascii="TH SarabunIT๙" w:hAnsi="TH SarabunIT๙" w:cs="TH SarabunIT๙"/>
                <w:spacing w:val="-10"/>
                <w:sz w:val="30"/>
                <w:szCs w:val="30"/>
                <w:cs/>
              </w:rPr>
              <w:t>3.</w:t>
            </w:r>
            <w:r>
              <w:rPr>
                <w:rFonts w:ascii="TH SarabunIT๙" w:hAnsi="TH SarabunIT๙" w:cs="TH SarabunIT๙"/>
                <w:spacing w:val="-10"/>
                <w:sz w:val="30"/>
                <w:szCs w:val="30"/>
              </w:rPr>
              <w:t>6</w:t>
            </w:r>
          </w:p>
        </w:tc>
        <w:tc>
          <w:tcPr>
            <w:tcW w:w="1369" w:type="pct"/>
          </w:tcPr>
          <w:p>
            <w:pPr>
              <w:rPr>
                <w:rFonts w:ascii="TH SarabunIT๙" w:hAnsi="TH SarabunIT๙" w:cs="TH SarabunIT๙"/>
                <w:spacing w:val="-10"/>
                <w:sz w:val="30"/>
                <w:szCs w:val="30"/>
                <w:cs/>
              </w:rPr>
            </w:pPr>
            <w:r>
              <w:rPr>
                <w:rFonts w:ascii="TH SarabunIT๙" w:hAnsi="TH SarabunIT๙" w:cs="TH SarabunIT๙"/>
                <w:sz w:val="30"/>
                <w:szCs w:val="30"/>
                <w:cs/>
                <w:lang w:val="th-TH" w:bidi="th-TH"/>
              </w:rPr>
              <w:t>การสร้างและพัฒนาศักยภาพเครือข่ายสู่การเป็นนักสื่อสารพลังงาน ด้านการสื่อสารนโยบายพลังงานในระดับชุมชน</w:t>
            </w:r>
            <w:r>
              <w:rPr>
                <w:rFonts w:ascii="TH SarabunIT๙" w:hAnsi="TH SarabunIT๙" w:cs="TH SarabunIT๙"/>
                <w:spacing w:val="-10"/>
                <w:sz w:val="30"/>
                <w:szCs w:val="30"/>
                <w:cs/>
              </w:rPr>
              <w:t xml:space="preserve"> </w:t>
            </w:r>
          </w:p>
        </w:tc>
        <w:tc>
          <w:tcPr>
            <w:tcW w:w="1617" w:type="pct"/>
          </w:tcPr>
          <w:p>
            <w:pPr>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เสริมสร้างความรู้ ความเข้าใจและ</w:t>
            </w:r>
            <w:r>
              <w:rPr>
                <w:rFonts w:ascii="TH SarabunIT๙" w:hAnsi="TH SarabunIT๙" w:cs="TH SarabunIT๙"/>
                <w:sz w:val="30"/>
                <w:szCs w:val="30"/>
                <w:cs/>
                <w:lang w:val="th-TH" w:bidi="th-TH"/>
              </w:rPr>
              <w:t>พัฒนาทักษะนักสื่อสารพลังงาน ด้านการสื่อสารนโยบายพลังงานในระดับชุมชน</w:t>
            </w:r>
            <w:r>
              <w:rPr>
                <w:rFonts w:ascii="TH SarabunIT๙" w:hAnsi="TH SarabunIT๙" w:cs="TH SarabunIT๙"/>
                <w:spacing w:val="-10"/>
                <w:sz w:val="30"/>
                <w:szCs w:val="30"/>
                <w:cs/>
                <w:lang w:val="th-TH" w:bidi="th-TH"/>
              </w:rPr>
              <w:t>ให้มีศักยภาพที่เหมาะสม เพื่อ</w:t>
            </w:r>
            <w:r>
              <w:rPr>
                <w:rFonts w:ascii="TH SarabunIT๙" w:hAnsi="TH SarabunIT๙" w:cs="TH SarabunIT๙"/>
                <w:sz w:val="30"/>
                <w:szCs w:val="30"/>
                <w:cs/>
                <w:lang w:val="th-TH" w:bidi="th-TH"/>
              </w:rPr>
              <w:t>เป็นผู้ส่งผ่าน</w:t>
            </w:r>
            <w:r>
              <w:rPr>
                <w:rFonts w:ascii="TH SarabunIT๙" w:hAnsi="TH SarabunIT๙" w:cs="TH SarabunIT๙"/>
                <w:spacing w:val="-10"/>
                <w:sz w:val="30"/>
                <w:szCs w:val="30"/>
                <w:cs/>
                <w:lang w:val="th-TH" w:bidi="th-TH"/>
              </w:rPr>
              <w:t>ความรู้ ความเข้าใจและเจตคติที่ดีต่องานพลังงานให้กลุ่มประชาชนในพื้นที่</w:t>
            </w:r>
          </w:p>
        </w:tc>
        <w:tc>
          <w:tcPr>
            <w:tcW w:w="1537" w:type="pct"/>
          </w:tcPr>
          <w:p>
            <w:pPr>
              <w:rPr>
                <w:rFonts w:ascii="TH SarabunIT๙" w:hAnsi="TH SarabunIT๙" w:cs="TH SarabunIT๙"/>
                <w:spacing w:val="-10"/>
                <w:sz w:val="30"/>
                <w:szCs w:val="30"/>
                <w:cs/>
              </w:rPr>
            </w:pPr>
            <w:r>
              <w:rPr>
                <w:rFonts w:ascii="TH SarabunIT๙" w:hAnsi="TH SarabunIT๙" w:cs="TH SarabunIT๙"/>
                <w:sz w:val="30"/>
                <w:szCs w:val="30"/>
                <w:cs/>
                <w:lang w:val="th-TH" w:bidi="th-TH"/>
              </w:rPr>
              <w:t>เครือข่ายพลังงาน</w:t>
            </w:r>
            <w:r>
              <w:rPr>
                <w:rFonts w:ascii="TH SarabunIT๙" w:hAnsi="TH SarabunIT๙" w:cs="TH SarabunIT๙"/>
                <w:spacing w:val="-10"/>
                <w:sz w:val="30"/>
                <w:szCs w:val="30"/>
                <w:cs/>
                <w:lang w:val="th-TH" w:bidi="th-TH"/>
              </w:rPr>
              <w:t>ได้รับการเสริมสร้างความรู้ ความเข้าใจและ</w:t>
            </w:r>
            <w:r>
              <w:rPr>
                <w:rFonts w:ascii="TH SarabunIT๙" w:hAnsi="TH SarabunIT๙" w:cs="TH SarabunIT๙"/>
                <w:sz w:val="30"/>
                <w:szCs w:val="30"/>
                <w:cs/>
                <w:lang w:val="th-TH" w:bidi="th-TH"/>
              </w:rPr>
              <w:t>สร้างทักษะเพื่อเป็นนักสื่อสารพลังงาน</w:t>
            </w:r>
            <w:r>
              <w:rPr>
                <w:rFonts w:ascii="TH SarabunIT๙" w:hAnsi="TH SarabunIT๙" w:cs="TH SarabunIT๙"/>
                <w:spacing w:val="-10"/>
                <w:sz w:val="30"/>
                <w:szCs w:val="30"/>
                <w:cs/>
              </w:rPr>
              <w:t xml:space="preserve"> </w:t>
            </w:r>
            <w:r>
              <w:rPr>
                <w:rFonts w:ascii="TH SarabunIT๙" w:hAnsi="TH SarabunIT๙" w:cs="TH SarabunIT๙"/>
                <w:sz w:val="30"/>
                <w:szCs w:val="30"/>
                <w:cs/>
                <w:lang w:val="th-TH" w:bidi="th-TH"/>
              </w:rPr>
              <w:t>ด้านการสื่อสารนโยบายพลังงานในระดับชุมชน ที่มีประสิทธิภาพ</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PrEx>
        <w:tc>
          <w:tcPr>
            <w:tcW w:w="316" w:type="pct"/>
            <w:vMerge w:val="restart"/>
          </w:tcPr>
          <w:p>
            <w:pPr>
              <w:spacing w:line="240" w:lineRule="atLeast"/>
              <w:jc w:val="center"/>
              <w:outlineLvl w:val="0"/>
              <w:rPr>
                <w:rFonts w:ascii="TH SarabunIT๙" w:hAnsi="TH SarabunIT๙" w:cs="TH SarabunIT๙"/>
                <w:spacing w:val="-10"/>
                <w:sz w:val="30"/>
                <w:szCs w:val="30"/>
              </w:rPr>
            </w:pPr>
            <w:r>
              <w:rPr>
                <w:rFonts w:ascii="TH SarabunIT๙" w:hAnsi="TH SarabunIT๙" w:cs="TH SarabunIT๙"/>
                <w:spacing w:val="-10"/>
                <w:sz w:val="30"/>
                <w:szCs w:val="30"/>
                <w:cs/>
                <w:lang w:val="th-TH" w:bidi="th-TH"/>
              </w:rPr>
              <w:t>ประเมิน</w:t>
            </w:r>
          </w:p>
          <w:p>
            <w:pPr>
              <w:spacing w:line="240" w:lineRule="atLeast"/>
              <w:jc w:val="center"/>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ผล</w:t>
            </w:r>
          </w:p>
        </w:tc>
        <w:tc>
          <w:tcPr>
            <w:tcW w:w="159" w:type="pct"/>
          </w:tcPr>
          <w:p>
            <w:pPr>
              <w:spacing w:line="240" w:lineRule="atLeast"/>
              <w:outlineLvl w:val="0"/>
              <w:rPr>
                <w:rFonts w:ascii="TH SarabunIT๙" w:hAnsi="TH SarabunIT๙" w:cs="TH SarabunIT๙"/>
                <w:spacing w:val="-10"/>
                <w:sz w:val="30"/>
                <w:szCs w:val="30"/>
              </w:rPr>
            </w:pPr>
            <w:r>
              <w:rPr>
                <w:rFonts w:ascii="TH SarabunIT๙" w:hAnsi="TH SarabunIT๙" w:cs="TH SarabunIT๙"/>
                <w:spacing w:val="-10"/>
                <w:sz w:val="30"/>
                <w:szCs w:val="30"/>
                <w:cs/>
              </w:rPr>
              <w:t>4.1</w:t>
            </w:r>
          </w:p>
        </w:tc>
        <w:tc>
          <w:tcPr>
            <w:tcW w:w="1369" w:type="pct"/>
          </w:tcPr>
          <w:p>
            <w:pPr>
              <w:rPr>
                <w:rFonts w:ascii="TH SarabunIT๙" w:hAnsi="TH SarabunIT๙" w:cs="TH SarabunIT๙"/>
                <w:spacing w:val="-10"/>
                <w:sz w:val="30"/>
                <w:szCs w:val="30"/>
              </w:rPr>
            </w:pPr>
            <w:r>
              <w:rPr>
                <w:rFonts w:ascii="TH SarabunIT๙" w:hAnsi="TH SarabunIT๙" w:cs="TH SarabunIT๙"/>
                <w:spacing w:val="-10"/>
                <w:sz w:val="30"/>
                <w:szCs w:val="30"/>
                <w:cs/>
                <w:lang w:val="th-TH" w:bidi="th-TH"/>
              </w:rPr>
              <w:t>ประเมินผลในกลุ่มเยาวชนในโรงเรียน</w:t>
            </w:r>
          </w:p>
        </w:tc>
        <w:tc>
          <w:tcPr>
            <w:tcW w:w="1617"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 xml:space="preserve">กลุ่มเยาวชนในโรงเรียนได้รับการประเมิน </w:t>
            </w:r>
          </w:p>
        </w:tc>
        <w:tc>
          <w:tcPr>
            <w:tcW w:w="1537"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ข้อมูลผลการประเมินของกลุ่มเยาวชนในโรงเรียน</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316" w:type="pct"/>
            <w:vMerge w:val="continue"/>
          </w:tcPr>
          <w:p>
            <w:pPr>
              <w:spacing w:line="240" w:lineRule="atLeast"/>
              <w:jc w:val="center"/>
              <w:outlineLvl w:val="0"/>
              <w:rPr>
                <w:rFonts w:ascii="TH SarabunIT๙" w:hAnsi="TH SarabunIT๙" w:cs="TH SarabunIT๙"/>
                <w:spacing w:val="-10"/>
                <w:sz w:val="30"/>
                <w:szCs w:val="30"/>
                <w:cs/>
              </w:rPr>
            </w:pPr>
          </w:p>
        </w:tc>
        <w:tc>
          <w:tcPr>
            <w:tcW w:w="159"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rPr>
              <w:t>4.2</w:t>
            </w:r>
          </w:p>
        </w:tc>
        <w:tc>
          <w:tcPr>
            <w:tcW w:w="1369" w:type="pct"/>
          </w:tcPr>
          <w:p>
            <w:pPr>
              <w:rPr>
                <w:rFonts w:ascii="TH SarabunIT๙" w:hAnsi="TH SarabunIT๙" w:cs="TH SarabunIT๙"/>
                <w:spacing w:val="-10"/>
                <w:sz w:val="30"/>
                <w:szCs w:val="30"/>
              </w:rPr>
            </w:pPr>
            <w:r>
              <w:rPr>
                <w:rFonts w:ascii="TH SarabunIT๙" w:hAnsi="TH SarabunIT๙" w:cs="TH SarabunIT๙"/>
                <w:spacing w:val="-10"/>
                <w:sz w:val="30"/>
                <w:szCs w:val="30"/>
                <w:cs/>
                <w:lang w:val="th-TH" w:bidi="th-TH"/>
              </w:rPr>
              <w:t>ประเมินผลในกลุ่มเยาวชนนอกโรงเรียน</w:t>
            </w:r>
          </w:p>
        </w:tc>
        <w:tc>
          <w:tcPr>
            <w:tcW w:w="1617"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 xml:space="preserve">กลุ่มเยาวชนนอกโรงเรียนได้รับการประเมิน </w:t>
            </w:r>
          </w:p>
        </w:tc>
        <w:tc>
          <w:tcPr>
            <w:tcW w:w="1537"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ข้อมูลผลการประเมินของกลุ่มเยาวชนนอกโรงเรียน</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316" w:type="pct"/>
            <w:vMerge w:val="continue"/>
          </w:tcPr>
          <w:p>
            <w:pPr>
              <w:spacing w:line="240" w:lineRule="atLeast"/>
              <w:jc w:val="center"/>
              <w:outlineLvl w:val="0"/>
              <w:rPr>
                <w:rFonts w:ascii="TH SarabunIT๙" w:hAnsi="TH SarabunIT๙" w:cs="TH SarabunIT๙"/>
                <w:spacing w:val="-10"/>
                <w:sz w:val="30"/>
                <w:szCs w:val="30"/>
                <w:cs/>
              </w:rPr>
            </w:pPr>
          </w:p>
        </w:tc>
        <w:tc>
          <w:tcPr>
            <w:tcW w:w="159"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rPr>
              <w:t>4</w:t>
            </w:r>
            <w:r>
              <w:rPr>
                <w:rFonts w:ascii="TH SarabunIT๙" w:hAnsi="TH SarabunIT๙" w:cs="TH SarabunIT๙"/>
                <w:spacing w:val="-10"/>
                <w:sz w:val="30"/>
                <w:szCs w:val="30"/>
              </w:rPr>
              <w:t>.</w:t>
            </w:r>
            <w:r>
              <w:rPr>
                <w:rFonts w:ascii="TH SarabunIT๙" w:hAnsi="TH SarabunIT๙" w:cs="TH SarabunIT๙"/>
                <w:spacing w:val="-10"/>
                <w:sz w:val="30"/>
                <w:szCs w:val="30"/>
                <w:cs/>
              </w:rPr>
              <w:t>3</w:t>
            </w:r>
          </w:p>
        </w:tc>
        <w:tc>
          <w:tcPr>
            <w:tcW w:w="1369"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ประเมินผลในกลุ่มผู้นำ</w:t>
            </w:r>
            <w:r>
              <w:rPr>
                <w:rFonts w:ascii="TH SarabunIT๙" w:hAnsi="TH SarabunIT๙" w:cs="TH SarabunIT๙"/>
                <w:spacing w:val="-10"/>
                <w:sz w:val="30"/>
                <w:szCs w:val="30"/>
                <w:cs/>
              </w:rPr>
              <w:t>/</w:t>
            </w:r>
            <w:r>
              <w:rPr>
                <w:rFonts w:ascii="TH SarabunIT๙" w:hAnsi="TH SarabunIT๙" w:cs="TH SarabunIT๙"/>
                <w:spacing w:val="-10"/>
                <w:sz w:val="30"/>
                <w:szCs w:val="30"/>
                <w:cs/>
                <w:lang w:val="th-TH" w:bidi="th-TH"/>
              </w:rPr>
              <w:t>แกนนำ</w:t>
            </w:r>
          </w:p>
        </w:tc>
        <w:tc>
          <w:tcPr>
            <w:tcW w:w="1617" w:type="pct"/>
          </w:tcPr>
          <w:p>
            <w:pPr>
              <w:spacing w:line="240" w:lineRule="atLeast"/>
              <w:outlineLvl w:val="0"/>
              <w:rPr>
                <w:rFonts w:ascii="TH SarabunIT๙" w:hAnsi="TH SarabunIT๙" w:cs="TH SarabunIT๙"/>
                <w:spacing w:val="-10"/>
                <w:sz w:val="30"/>
                <w:szCs w:val="30"/>
              </w:rPr>
            </w:pPr>
            <w:r>
              <w:rPr>
                <w:rFonts w:ascii="TH SarabunIT๙" w:hAnsi="TH SarabunIT๙" w:cs="TH SarabunIT๙"/>
                <w:spacing w:val="-10"/>
                <w:sz w:val="30"/>
                <w:szCs w:val="30"/>
                <w:cs/>
                <w:lang w:val="th-TH" w:bidi="th-TH"/>
              </w:rPr>
              <w:t>กลุ่มผู้นำ</w:t>
            </w:r>
            <w:r>
              <w:rPr>
                <w:rFonts w:ascii="TH SarabunIT๙" w:hAnsi="TH SarabunIT๙" w:cs="TH SarabunIT๙"/>
                <w:spacing w:val="-10"/>
                <w:sz w:val="30"/>
                <w:szCs w:val="30"/>
                <w:cs/>
              </w:rPr>
              <w:t>/</w:t>
            </w:r>
            <w:r>
              <w:rPr>
                <w:rFonts w:ascii="TH SarabunIT๙" w:hAnsi="TH SarabunIT๙" w:cs="TH SarabunIT๙"/>
                <w:spacing w:val="-10"/>
                <w:sz w:val="30"/>
                <w:szCs w:val="30"/>
                <w:cs/>
                <w:lang w:val="th-TH" w:bidi="th-TH"/>
              </w:rPr>
              <w:t>แกนนำได้รับการประเมิน</w:t>
            </w:r>
            <w:r>
              <w:rPr>
                <w:rFonts w:ascii="TH SarabunIT๙" w:hAnsi="TH SarabunIT๙" w:cs="TH SarabunIT๙"/>
                <w:spacing w:val="-10"/>
                <w:sz w:val="30"/>
                <w:szCs w:val="30"/>
              </w:rPr>
              <w:t xml:space="preserve"> </w:t>
            </w:r>
          </w:p>
        </w:tc>
        <w:tc>
          <w:tcPr>
            <w:tcW w:w="1537"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ข้อมูลผลการประเมินของกลุ่มผู้นำ</w:t>
            </w:r>
            <w:r>
              <w:rPr>
                <w:rFonts w:ascii="TH SarabunIT๙" w:hAnsi="TH SarabunIT๙" w:cs="TH SarabunIT๙"/>
                <w:spacing w:val="-10"/>
                <w:sz w:val="30"/>
                <w:szCs w:val="30"/>
                <w:cs/>
              </w:rPr>
              <w:t>/</w:t>
            </w:r>
            <w:r>
              <w:rPr>
                <w:rFonts w:ascii="TH SarabunIT๙" w:hAnsi="TH SarabunIT๙" w:cs="TH SarabunIT๙"/>
                <w:spacing w:val="-10"/>
                <w:sz w:val="30"/>
                <w:szCs w:val="30"/>
                <w:cs/>
                <w:lang w:val="th-TH" w:bidi="th-TH"/>
              </w:rPr>
              <w:t>แกนนำ</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316" w:type="pct"/>
            <w:vMerge w:val="continue"/>
          </w:tcPr>
          <w:p>
            <w:pPr>
              <w:spacing w:line="240" w:lineRule="atLeast"/>
              <w:jc w:val="center"/>
              <w:outlineLvl w:val="0"/>
              <w:rPr>
                <w:rFonts w:ascii="TH SarabunIT๙" w:hAnsi="TH SarabunIT๙" w:cs="TH SarabunIT๙"/>
                <w:spacing w:val="-10"/>
                <w:sz w:val="30"/>
                <w:szCs w:val="30"/>
                <w:cs/>
              </w:rPr>
            </w:pPr>
          </w:p>
        </w:tc>
        <w:tc>
          <w:tcPr>
            <w:tcW w:w="159"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rPr>
              <w:t>4.4</w:t>
            </w:r>
          </w:p>
        </w:tc>
        <w:tc>
          <w:tcPr>
            <w:tcW w:w="1369"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ประเมินผลในกลุ่มประชาชน</w:t>
            </w:r>
            <w:r>
              <w:rPr>
                <w:rFonts w:ascii="TH SarabunIT๙" w:hAnsi="TH SarabunIT๙" w:cs="TH SarabunIT๙"/>
                <w:spacing w:val="-10"/>
                <w:sz w:val="30"/>
                <w:szCs w:val="30"/>
                <w:cs/>
              </w:rPr>
              <w:t>/</w:t>
            </w:r>
            <w:r>
              <w:rPr>
                <w:rFonts w:ascii="TH SarabunIT๙" w:hAnsi="TH SarabunIT๙" w:cs="TH SarabunIT๙"/>
                <w:spacing w:val="-10"/>
                <w:sz w:val="30"/>
                <w:szCs w:val="30"/>
                <w:cs/>
                <w:lang w:val="th-TH" w:bidi="th-TH"/>
              </w:rPr>
              <w:t>กลุ่มอาชีพต่างๆ</w:t>
            </w:r>
          </w:p>
        </w:tc>
        <w:tc>
          <w:tcPr>
            <w:tcW w:w="1617" w:type="pct"/>
          </w:tcPr>
          <w:p>
            <w:pPr>
              <w:spacing w:line="240" w:lineRule="atLeast"/>
              <w:outlineLvl w:val="0"/>
              <w:rPr>
                <w:rFonts w:ascii="TH SarabunIT๙" w:hAnsi="TH SarabunIT๙" w:cs="TH SarabunIT๙"/>
                <w:spacing w:val="-10"/>
                <w:sz w:val="30"/>
                <w:szCs w:val="30"/>
              </w:rPr>
            </w:pPr>
            <w:r>
              <w:rPr>
                <w:rFonts w:ascii="TH SarabunIT๙" w:hAnsi="TH SarabunIT๙" w:cs="TH SarabunIT๙"/>
                <w:spacing w:val="-10"/>
                <w:sz w:val="30"/>
                <w:szCs w:val="30"/>
                <w:cs/>
                <w:lang w:val="th-TH" w:bidi="th-TH"/>
              </w:rPr>
              <w:t>กลุ่มประชาชน</w:t>
            </w:r>
            <w:r>
              <w:rPr>
                <w:rFonts w:ascii="TH SarabunIT๙" w:hAnsi="TH SarabunIT๙" w:cs="TH SarabunIT๙"/>
                <w:spacing w:val="-10"/>
                <w:sz w:val="30"/>
                <w:szCs w:val="30"/>
                <w:cs/>
              </w:rPr>
              <w:t>/</w:t>
            </w:r>
            <w:r>
              <w:rPr>
                <w:rFonts w:ascii="TH SarabunIT๙" w:hAnsi="TH SarabunIT๙" w:cs="TH SarabunIT๙"/>
                <w:spacing w:val="-10"/>
                <w:sz w:val="30"/>
                <w:szCs w:val="30"/>
                <w:cs/>
                <w:lang w:val="th-TH" w:bidi="th-TH"/>
              </w:rPr>
              <w:t>กลุ่มอาชีพต่างๆได้รับการประเมิน</w:t>
            </w:r>
            <w:r>
              <w:rPr>
                <w:rFonts w:ascii="TH SarabunIT๙" w:hAnsi="TH SarabunIT๙" w:cs="TH SarabunIT๙"/>
                <w:spacing w:val="-10"/>
                <w:sz w:val="30"/>
                <w:szCs w:val="30"/>
              </w:rPr>
              <w:t xml:space="preserve"> </w:t>
            </w:r>
          </w:p>
        </w:tc>
        <w:tc>
          <w:tcPr>
            <w:tcW w:w="1537"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ข้อมูลผลการประเมินของกลุ่มประชาชน</w:t>
            </w:r>
            <w:r>
              <w:rPr>
                <w:rFonts w:ascii="TH SarabunIT๙" w:hAnsi="TH SarabunIT๙" w:cs="TH SarabunIT๙"/>
                <w:spacing w:val="-10"/>
                <w:sz w:val="30"/>
                <w:szCs w:val="30"/>
                <w:cs/>
              </w:rPr>
              <w:t>/</w:t>
            </w:r>
            <w:r>
              <w:rPr>
                <w:rFonts w:ascii="TH SarabunIT๙" w:hAnsi="TH SarabunIT๙" w:cs="TH SarabunIT๙"/>
                <w:spacing w:val="-10"/>
                <w:sz w:val="30"/>
                <w:szCs w:val="30"/>
                <w:cs/>
                <w:lang w:val="th-TH" w:bidi="th-TH"/>
              </w:rPr>
              <w:t>กลุ่มอาชีพต่างๆ</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316" w:type="pct"/>
            <w:vMerge w:val="continue"/>
          </w:tcPr>
          <w:p>
            <w:pPr>
              <w:spacing w:line="240" w:lineRule="atLeast"/>
              <w:jc w:val="center"/>
              <w:outlineLvl w:val="0"/>
              <w:rPr>
                <w:rFonts w:ascii="TH SarabunIT๙" w:hAnsi="TH SarabunIT๙" w:cs="TH SarabunIT๙"/>
                <w:spacing w:val="-10"/>
                <w:sz w:val="30"/>
                <w:szCs w:val="30"/>
                <w:cs/>
              </w:rPr>
            </w:pPr>
          </w:p>
        </w:tc>
        <w:tc>
          <w:tcPr>
            <w:tcW w:w="159"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rPr>
              <w:t>4</w:t>
            </w:r>
            <w:r>
              <w:rPr>
                <w:rFonts w:ascii="TH SarabunIT๙" w:hAnsi="TH SarabunIT๙" w:cs="TH SarabunIT๙"/>
                <w:spacing w:val="-10"/>
                <w:sz w:val="30"/>
                <w:szCs w:val="30"/>
              </w:rPr>
              <w:t>.</w:t>
            </w:r>
            <w:r>
              <w:rPr>
                <w:rFonts w:ascii="TH SarabunIT๙" w:hAnsi="TH SarabunIT๙" w:cs="TH SarabunIT๙"/>
                <w:spacing w:val="-10"/>
                <w:sz w:val="30"/>
                <w:szCs w:val="30"/>
                <w:cs/>
              </w:rPr>
              <w:t>5</w:t>
            </w:r>
          </w:p>
        </w:tc>
        <w:tc>
          <w:tcPr>
            <w:tcW w:w="1369"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ประเมินความเข้าใจและการสนับสนุนโครงการพลังงานกลุ่มหน่วยงานราชการและหน่วยงานที่เกี่ยวข้องระดับจังหวัด</w:t>
            </w:r>
          </w:p>
        </w:tc>
        <w:tc>
          <w:tcPr>
            <w:tcW w:w="1617"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กลุ่มหน่วยงานราชการและหน่วยงานที่เกี่ยวข้องระดับจังหวัด ที่เป็นพื้นที่โครงการได้รับการประเมิน</w:t>
            </w:r>
          </w:p>
        </w:tc>
        <w:tc>
          <w:tcPr>
            <w:tcW w:w="1537"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ข้อมูลผลการประเมินความเข้าใจและการสนับสนุนโครงการพลังงานกลุ่มหน่วยงานราชการและหน่วยงานที่เกี่ยวข้องระดับจังหวัด</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316" w:type="pct"/>
            <w:vMerge w:val="continue"/>
          </w:tcPr>
          <w:p>
            <w:pPr>
              <w:spacing w:line="240" w:lineRule="atLeast"/>
              <w:jc w:val="center"/>
              <w:outlineLvl w:val="0"/>
              <w:rPr>
                <w:rFonts w:ascii="TH SarabunIT๙" w:hAnsi="TH SarabunIT๙" w:cs="TH SarabunIT๙"/>
                <w:spacing w:val="-10"/>
                <w:sz w:val="30"/>
                <w:szCs w:val="30"/>
                <w:cs/>
              </w:rPr>
            </w:pPr>
          </w:p>
        </w:tc>
        <w:tc>
          <w:tcPr>
            <w:tcW w:w="159"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rPr>
              <w:t>4</w:t>
            </w:r>
            <w:r>
              <w:rPr>
                <w:rFonts w:ascii="TH SarabunIT๙" w:hAnsi="TH SarabunIT๙" w:cs="TH SarabunIT๙"/>
                <w:spacing w:val="-10"/>
                <w:sz w:val="30"/>
                <w:szCs w:val="30"/>
              </w:rPr>
              <w:t>.</w:t>
            </w:r>
            <w:r>
              <w:rPr>
                <w:rFonts w:ascii="TH SarabunIT๙" w:hAnsi="TH SarabunIT๙" w:cs="TH SarabunIT๙"/>
                <w:spacing w:val="-10"/>
                <w:sz w:val="30"/>
                <w:szCs w:val="30"/>
                <w:cs/>
              </w:rPr>
              <w:t>6</w:t>
            </w:r>
          </w:p>
        </w:tc>
        <w:tc>
          <w:tcPr>
            <w:tcW w:w="1369"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ประเมินผลในกลุ่มนักสื่อสารพลังงาน</w:t>
            </w:r>
          </w:p>
        </w:tc>
        <w:tc>
          <w:tcPr>
            <w:tcW w:w="1617" w:type="pct"/>
          </w:tcPr>
          <w:p>
            <w:pPr>
              <w:spacing w:line="240" w:lineRule="atLeast"/>
              <w:outlineLvl w:val="0"/>
              <w:rPr>
                <w:rFonts w:ascii="TH SarabunIT๙" w:hAnsi="TH SarabunIT๙" w:cs="TH SarabunIT๙"/>
                <w:spacing w:val="-10"/>
                <w:sz w:val="30"/>
                <w:szCs w:val="30"/>
              </w:rPr>
            </w:pPr>
            <w:r>
              <w:rPr>
                <w:rFonts w:ascii="TH SarabunIT๙" w:hAnsi="TH SarabunIT๙" w:cs="TH SarabunIT๙"/>
                <w:spacing w:val="-10"/>
                <w:sz w:val="30"/>
                <w:szCs w:val="30"/>
                <w:cs/>
                <w:lang w:val="th-TH" w:bidi="th-TH"/>
              </w:rPr>
              <w:t>กลุ่มนักสื่อสารพลังงานได้รับการประเมิน</w:t>
            </w:r>
            <w:r>
              <w:rPr>
                <w:rFonts w:ascii="TH SarabunIT๙" w:hAnsi="TH SarabunIT๙" w:cs="TH SarabunIT๙"/>
                <w:spacing w:val="-10"/>
                <w:sz w:val="30"/>
                <w:szCs w:val="30"/>
              </w:rPr>
              <w:t xml:space="preserve"> </w:t>
            </w:r>
          </w:p>
        </w:tc>
        <w:tc>
          <w:tcPr>
            <w:tcW w:w="1537"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ข้อมูลผลการประเมินของกลุ่มนักสื่อสารพลังงาน</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PrEx>
        <w:tc>
          <w:tcPr>
            <w:tcW w:w="316" w:type="pct"/>
            <w:vMerge w:val="continue"/>
          </w:tcPr>
          <w:p>
            <w:pPr>
              <w:spacing w:line="240" w:lineRule="atLeast"/>
              <w:jc w:val="center"/>
              <w:outlineLvl w:val="0"/>
              <w:rPr>
                <w:rFonts w:ascii="TH SarabunIT๙" w:hAnsi="TH SarabunIT๙" w:cs="TH SarabunIT๙"/>
                <w:spacing w:val="-10"/>
                <w:sz w:val="30"/>
                <w:szCs w:val="30"/>
                <w:cs/>
              </w:rPr>
            </w:pPr>
          </w:p>
        </w:tc>
        <w:tc>
          <w:tcPr>
            <w:tcW w:w="159" w:type="pct"/>
          </w:tcPr>
          <w:p>
            <w:pPr>
              <w:spacing w:line="240" w:lineRule="atLeast"/>
              <w:outlineLvl w:val="0"/>
              <w:rPr>
                <w:rFonts w:ascii="TH SarabunIT๙" w:hAnsi="TH SarabunIT๙" w:cs="TH SarabunIT๙"/>
                <w:spacing w:val="-10"/>
                <w:sz w:val="30"/>
                <w:szCs w:val="30"/>
              </w:rPr>
            </w:pPr>
            <w:r>
              <w:rPr>
                <w:rFonts w:ascii="TH SarabunIT๙" w:hAnsi="TH SarabunIT๙" w:cs="TH SarabunIT๙"/>
                <w:spacing w:val="-10"/>
                <w:sz w:val="30"/>
                <w:szCs w:val="30"/>
                <w:cs/>
              </w:rPr>
              <w:t>4</w:t>
            </w:r>
            <w:r>
              <w:rPr>
                <w:rFonts w:ascii="TH SarabunIT๙" w:hAnsi="TH SarabunIT๙" w:cs="TH SarabunIT๙"/>
                <w:spacing w:val="-10"/>
                <w:sz w:val="30"/>
                <w:szCs w:val="30"/>
              </w:rPr>
              <w:t>.7</w:t>
            </w:r>
          </w:p>
        </w:tc>
        <w:tc>
          <w:tcPr>
            <w:tcW w:w="1369"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วิเคราะห์และประเมินผล</w:t>
            </w:r>
          </w:p>
        </w:tc>
        <w:tc>
          <w:tcPr>
            <w:tcW w:w="1617"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ข้อมูล</w:t>
            </w:r>
            <w:r>
              <w:rPr>
                <w:rFonts w:ascii="TH SarabunIT๙" w:hAnsi="TH SarabunIT๙" w:cs="TH SarabunIT๙"/>
                <w:spacing w:val="-10"/>
                <w:sz w:val="30"/>
                <w:szCs w:val="30"/>
                <w:cs/>
              </w:rPr>
              <w:t>/</w:t>
            </w:r>
            <w:r>
              <w:rPr>
                <w:rFonts w:ascii="TH SarabunIT๙" w:hAnsi="TH SarabunIT๙" w:cs="TH SarabunIT๙"/>
                <w:spacing w:val="-10"/>
                <w:sz w:val="30"/>
                <w:szCs w:val="30"/>
                <w:cs/>
                <w:lang w:val="th-TH" w:bidi="th-TH"/>
              </w:rPr>
              <w:t>ผลการประเมินฯ</w:t>
            </w:r>
          </w:p>
        </w:tc>
        <w:tc>
          <w:tcPr>
            <w:tcW w:w="1537" w:type="pct"/>
          </w:tcPr>
          <w:p>
            <w:pPr>
              <w:spacing w:line="240" w:lineRule="atLeast"/>
              <w:outlineLvl w:val="0"/>
              <w:rPr>
                <w:rFonts w:ascii="TH SarabunIT๙" w:hAnsi="TH SarabunIT๙" w:cs="TH SarabunIT๙"/>
                <w:spacing w:val="-10"/>
                <w:sz w:val="30"/>
                <w:szCs w:val="30"/>
                <w:cs/>
              </w:rPr>
            </w:pPr>
            <w:r>
              <w:rPr>
                <w:rFonts w:ascii="TH SarabunIT๙" w:hAnsi="TH SarabunIT๙" w:cs="TH SarabunIT๙"/>
                <w:spacing w:val="-10"/>
                <w:sz w:val="30"/>
                <w:szCs w:val="30"/>
                <w:cs/>
                <w:lang w:val="th-TH" w:bidi="th-TH"/>
              </w:rPr>
              <w:t>รายงานผลการประเมิน</w:t>
            </w:r>
          </w:p>
        </w:tc>
      </w:tr>
    </w:tbl>
    <w:p>
      <w:pPr>
        <w:rPr>
          <w:rFonts w:ascii="TH SarabunPSK" w:hAnsi="TH SarabunPSK" w:cs="TH SarabunPSK"/>
          <w:b/>
          <w:bCs/>
          <w:sz w:val="30"/>
          <w:szCs w:val="30"/>
        </w:rPr>
      </w:pPr>
    </w:p>
    <w:p>
      <w:pPr>
        <w:jc w:val="left"/>
        <w:outlineLvl w:val="0"/>
        <w:rPr>
          <w:rFonts w:ascii="TH SarabunPSK" w:hAnsi="TH SarabunPSK" w:cs="TH SarabunPSK"/>
          <w:b/>
          <w:bCs/>
          <w:spacing w:val="-6"/>
          <w:sz w:val="30"/>
          <w:szCs w:val="30"/>
          <w:cs/>
        </w:rPr>
      </w:pPr>
      <w:r>
        <w:rPr>
          <w:rFonts w:ascii="TH SarabunPSK" w:hAnsi="TH SarabunPSK" w:cs="TH SarabunPSK"/>
          <w:b/>
          <w:bCs/>
          <w:spacing w:val="-6"/>
          <w:sz w:val="30"/>
          <w:szCs w:val="30"/>
          <w:cs/>
        </w:rPr>
        <w:t xml:space="preserve"> </w:t>
      </w:r>
    </w:p>
    <w:p>
      <w:pPr>
        <w:jc w:val="left"/>
        <w:outlineLvl w:val="0"/>
        <w:rPr>
          <w:rFonts w:ascii="TH SarabunPSK" w:hAnsi="TH SarabunPSK" w:cs="TH SarabunPSK"/>
          <w:b/>
          <w:bCs/>
          <w:spacing w:val="-6"/>
          <w:sz w:val="30"/>
          <w:szCs w:val="30"/>
          <w:cs/>
        </w:rPr>
      </w:pPr>
    </w:p>
    <w:p>
      <w:pPr>
        <w:jc w:val="left"/>
        <w:outlineLvl w:val="0"/>
        <w:rPr>
          <w:rFonts w:ascii="TH SarabunPSK" w:hAnsi="TH SarabunPSK" w:cs="TH SarabunPSK"/>
          <w:b/>
          <w:bCs/>
          <w:spacing w:val="-6"/>
          <w:sz w:val="30"/>
          <w:szCs w:val="30"/>
          <w:cs/>
        </w:rPr>
      </w:pPr>
    </w:p>
    <w:p>
      <w:pPr>
        <w:jc w:val="left"/>
        <w:outlineLvl w:val="0"/>
        <w:rPr>
          <w:rFonts w:ascii="TH SarabunPSK" w:hAnsi="TH SarabunPSK" w:cs="TH SarabunPSK"/>
          <w:b/>
          <w:bCs/>
          <w:spacing w:val="-6"/>
          <w:sz w:val="30"/>
          <w:szCs w:val="30"/>
          <w:cs/>
        </w:rPr>
      </w:pPr>
    </w:p>
    <w:p>
      <w:pPr>
        <w:jc w:val="left"/>
        <w:outlineLvl w:val="0"/>
        <w:rPr>
          <w:rFonts w:ascii="TH SarabunPSK" w:hAnsi="TH SarabunPSK" w:cs="TH SarabunPSK"/>
          <w:b/>
          <w:bCs/>
          <w:spacing w:val="-6"/>
          <w:sz w:val="30"/>
          <w:szCs w:val="30"/>
          <w:cs/>
        </w:rPr>
      </w:pPr>
    </w:p>
    <w:p>
      <w:pPr>
        <w:jc w:val="left"/>
        <w:outlineLvl w:val="0"/>
        <w:rPr>
          <w:rFonts w:ascii="TH SarabunPSK" w:hAnsi="TH SarabunPSK" w:cs="TH SarabunPSK"/>
          <w:b/>
          <w:bCs/>
          <w:spacing w:val="-6"/>
          <w:sz w:val="30"/>
          <w:szCs w:val="30"/>
          <w:cs/>
        </w:rPr>
      </w:pPr>
    </w:p>
    <w:p>
      <w:pPr>
        <w:jc w:val="left"/>
        <w:outlineLvl w:val="0"/>
        <w:rPr>
          <w:rFonts w:ascii="TH SarabunPSK" w:hAnsi="TH SarabunPSK" w:cs="TH SarabunPSK"/>
          <w:b/>
          <w:bCs/>
          <w:spacing w:val="-6"/>
          <w:sz w:val="30"/>
          <w:szCs w:val="30"/>
          <w:cs/>
        </w:rPr>
      </w:pPr>
    </w:p>
    <w:p>
      <w:pPr>
        <w:jc w:val="left"/>
        <w:outlineLvl w:val="0"/>
        <w:rPr>
          <w:rFonts w:ascii="TH SarabunIT๙" w:hAnsi="TH SarabunIT๙" w:cs="TH SarabunIT๙"/>
          <w:b/>
          <w:bCs/>
          <w:spacing w:val="-6"/>
          <w:sz w:val="30"/>
          <w:szCs w:val="30"/>
        </w:rPr>
      </w:pPr>
      <w:r>
        <w:rPr>
          <w:rFonts w:hint="cs" w:ascii="TH SarabunIT๙" w:hAnsi="TH SarabunIT๙" w:cs="TH SarabunIT๙"/>
          <w:b/>
          <w:bCs/>
          <w:spacing w:val="-6"/>
          <w:sz w:val="36"/>
          <w:szCs w:val="36"/>
          <w:cs/>
          <w:lang w:val="th-TH" w:bidi="th-TH"/>
        </w:rPr>
        <w:t>๑</w:t>
      </w:r>
      <w:r>
        <w:rPr>
          <w:rFonts w:ascii="TH SarabunIT๙" w:hAnsi="TH SarabunIT๙" w:cs="TH SarabunIT๙"/>
          <w:b/>
          <w:bCs/>
          <w:spacing w:val="-6"/>
          <w:sz w:val="36"/>
          <w:szCs w:val="36"/>
          <w:cs/>
        </w:rPr>
        <w:t>.</w:t>
      </w:r>
      <w:r>
        <w:rPr>
          <w:rFonts w:hint="cs" w:ascii="TH SarabunIT๙" w:hAnsi="TH SarabunIT๙" w:cs="TH SarabunIT๙"/>
          <w:b/>
          <w:bCs/>
          <w:spacing w:val="-6"/>
          <w:sz w:val="36"/>
          <w:szCs w:val="36"/>
          <w:cs/>
          <w:lang w:val="th-TH" w:bidi="th-TH"/>
        </w:rPr>
        <w:t>๘</w:t>
      </w:r>
      <w:r>
        <w:rPr>
          <w:rFonts w:ascii="TH SarabunIT๙" w:hAnsi="TH SarabunIT๙" w:cs="TH SarabunIT๙"/>
          <w:b/>
          <w:bCs/>
          <w:spacing w:val="-6"/>
          <w:sz w:val="36"/>
          <w:szCs w:val="36"/>
          <w:cs/>
        </w:rPr>
        <w:t xml:space="preserve">. </w:t>
      </w:r>
      <w:r>
        <w:rPr>
          <w:rFonts w:ascii="TH SarabunIT๙" w:hAnsi="TH SarabunIT๙" w:cs="TH SarabunIT๙"/>
          <w:b/>
          <w:bCs/>
          <w:spacing w:val="-6"/>
          <w:sz w:val="36"/>
          <w:szCs w:val="36"/>
          <w:cs/>
          <w:lang w:val="th-TH" w:bidi="th-TH"/>
        </w:rPr>
        <w:t>งบประมาณดำเนินงาน</w:t>
      </w:r>
    </w:p>
    <w:p>
      <w:pPr>
        <w:ind w:firstLine="720"/>
        <w:jc w:val="left"/>
        <w:rPr>
          <w:rFonts w:ascii="TH SarabunIT๙" w:hAnsi="TH SarabunIT๙" w:cs="TH SarabunIT๙"/>
          <w:sz w:val="32"/>
          <w:szCs w:val="32"/>
        </w:rPr>
      </w:pPr>
      <w:r>
        <w:rPr>
          <w:rFonts w:ascii="TH SarabunIT๙" w:hAnsi="TH SarabunIT๙" w:cs="TH SarabunIT๙"/>
          <w:sz w:val="32"/>
          <w:szCs w:val="32"/>
          <w:cs/>
          <w:lang w:val="th-TH" w:bidi="th-TH"/>
        </w:rPr>
        <w:t xml:space="preserve">งบประมาณดำเนินงานโครงการทั้งสิ้น </w:t>
      </w:r>
      <w:r>
        <w:rPr>
          <w:rFonts w:hint="cs" w:ascii="TH SarabunIT๙" w:hAnsi="TH SarabunIT๙" w:cs="TH SarabunIT๙"/>
          <w:b/>
          <w:bCs/>
          <w:sz w:val="32"/>
          <w:szCs w:val="32"/>
          <w:cs/>
          <w:lang w:val="th-TH" w:bidi="th-TH"/>
        </w:rPr>
        <w:t>๑๔</w:t>
      </w:r>
      <w:r>
        <w:rPr>
          <w:rFonts w:ascii="TH SarabunIT๙" w:hAnsi="TH SarabunIT๙" w:cs="TH SarabunIT๙"/>
          <w:b/>
          <w:bCs/>
          <w:sz w:val="32"/>
          <w:szCs w:val="32"/>
        </w:rPr>
        <w:t>,</w:t>
      </w:r>
      <w:r>
        <w:rPr>
          <w:rFonts w:hint="cs" w:ascii="TH SarabunIT๙" w:hAnsi="TH SarabunIT๙" w:cs="TH SarabunIT๙"/>
          <w:b/>
          <w:bCs/>
          <w:sz w:val="32"/>
          <w:szCs w:val="32"/>
          <w:cs/>
          <w:lang w:val="th-TH" w:bidi="th-TH"/>
        </w:rPr>
        <w:t>๔๙๐</w:t>
      </w:r>
      <w:r>
        <w:rPr>
          <w:rFonts w:ascii="TH SarabunIT๙" w:hAnsi="TH SarabunIT๙" w:cs="TH SarabunIT๙"/>
          <w:b/>
          <w:bCs/>
          <w:sz w:val="32"/>
          <w:szCs w:val="32"/>
        </w:rPr>
        <w:t>,</w:t>
      </w:r>
      <w:r>
        <w:rPr>
          <w:rFonts w:hint="cs" w:ascii="TH SarabunIT๙" w:hAnsi="TH SarabunIT๙" w:cs="TH SarabunIT๙"/>
          <w:b/>
          <w:bCs/>
          <w:sz w:val="32"/>
          <w:szCs w:val="32"/>
          <w:cs/>
          <w:lang w:val="th-TH" w:bidi="th-TH"/>
        </w:rPr>
        <w:t>๕๐๐</w:t>
      </w:r>
      <w:r>
        <w:rPr>
          <w:rFonts w:ascii="TH SarabunIT๙" w:hAnsi="TH SarabunIT๙" w:cs="TH SarabunIT๙"/>
          <w:sz w:val="32"/>
          <w:szCs w:val="32"/>
        </w:rPr>
        <w:t xml:space="preserve"> (</w:t>
      </w:r>
      <w:r>
        <w:rPr>
          <w:rFonts w:ascii="TH SarabunIT๙" w:hAnsi="TH SarabunIT๙" w:cs="TH SarabunIT๙"/>
          <w:sz w:val="32"/>
          <w:szCs w:val="32"/>
          <w:cs/>
          <w:lang w:val="th-TH" w:bidi="th-TH"/>
        </w:rPr>
        <w:t>สิบสี่ล้านสี่แสนเก้าหมื่นห้าร้อยบาทถ้วน</w:t>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จำแนกตามรายการค่าใช้จ่าย ดังนี้</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4"/>
        <w:gridCol w:w="10377"/>
        <w:gridCol w:w="1186"/>
        <w:gridCol w:w="1446"/>
        <w:gridCol w:w="1638"/>
        <w:gridCol w:w="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blHeader/>
        </w:trPr>
        <w:tc>
          <w:tcPr>
            <w:tcW w:w="229" w:type="pct"/>
            <w:shd w:val="clear" w:color="000000" w:fill="FFFFFF"/>
            <w:noWrap/>
            <w:vAlign w:val="bottom"/>
          </w:tcPr>
          <w:p>
            <w:pPr>
              <w:jc w:val="center"/>
              <w:rPr>
                <w:rFonts w:ascii="TH SarabunIT๙" w:hAnsi="TH SarabunIT๙" w:cs="TH SarabunIT๙"/>
                <w:b/>
                <w:bCs/>
                <w:sz w:val="30"/>
                <w:szCs w:val="30"/>
              </w:rPr>
            </w:pPr>
            <w:r>
              <w:rPr>
                <w:rFonts w:ascii="TH SarabunIT๙" w:hAnsi="TH SarabunIT๙" w:cs="TH SarabunIT๙"/>
                <w:b/>
                <w:bCs/>
                <w:sz w:val="30"/>
                <w:szCs w:val="30"/>
                <w:cs/>
                <w:lang w:val="th-TH" w:bidi="th-TH"/>
              </w:rPr>
              <w:t>ที่</w:t>
            </w:r>
          </w:p>
        </w:tc>
        <w:tc>
          <w:tcPr>
            <w:tcW w:w="3379" w:type="pct"/>
            <w:shd w:val="clear" w:color="000000" w:fill="FFFFFF"/>
            <w:noWrap/>
            <w:vAlign w:val="bottom"/>
          </w:tcPr>
          <w:p>
            <w:pPr>
              <w:spacing w:line="360" w:lineRule="auto"/>
              <w:jc w:val="center"/>
              <w:rPr>
                <w:rFonts w:ascii="TH SarabunIT๙" w:hAnsi="TH SarabunIT๙" w:cs="TH SarabunIT๙"/>
                <w:b/>
                <w:bCs/>
                <w:sz w:val="30"/>
                <w:szCs w:val="30"/>
              </w:rPr>
            </w:pPr>
            <w:r>
              <w:rPr>
                <w:rFonts w:ascii="TH SarabunIT๙" w:hAnsi="TH SarabunIT๙" w:cs="TH SarabunIT๙"/>
                <w:b/>
                <w:bCs/>
                <w:sz w:val="30"/>
                <w:szCs w:val="30"/>
                <w:cs/>
                <w:lang w:val="th-TH" w:bidi="th-TH"/>
              </w:rPr>
              <w:t>รายการ</w:t>
            </w:r>
          </w:p>
        </w:tc>
        <w:tc>
          <w:tcPr>
            <w:tcW w:w="386" w:type="pct"/>
            <w:shd w:val="clear" w:color="000000" w:fill="FFFFFF"/>
            <w:noWrap/>
            <w:vAlign w:val="bottom"/>
          </w:tcPr>
          <w:p>
            <w:pPr>
              <w:spacing w:line="360" w:lineRule="auto"/>
              <w:jc w:val="center"/>
              <w:rPr>
                <w:rFonts w:ascii="TH SarabunIT๙" w:hAnsi="TH SarabunIT๙" w:cs="TH SarabunIT๙"/>
                <w:b/>
                <w:bCs/>
                <w:sz w:val="30"/>
                <w:szCs w:val="30"/>
              </w:rPr>
            </w:pPr>
            <w:r>
              <w:rPr>
                <w:rFonts w:ascii="TH SarabunIT๙" w:hAnsi="TH SarabunIT๙" w:cs="TH SarabunIT๙"/>
                <w:b/>
                <w:bCs/>
                <w:sz w:val="30"/>
                <w:szCs w:val="30"/>
                <w:cs/>
                <w:lang w:val="th-TH" w:bidi="th-TH"/>
              </w:rPr>
              <w:t>จำนวน</w:t>
            </w:r>
          </w:p>
        </w:tc>
        <w:tc>
          <w:tcPr>
            <w:tcW w:w="470" w:type="pct"/>
            <w:shd w:val="clear" w:color="000000" w:fill="FFFFFF"/>
            <w:noWrap/>
            <w:vAlign w:val="bottom"/>
          </w:tcPr>
          <w:p>
            <w:pPr>
              <w:jc w:val="center"/>
              <w:rPr>
                <w:rFonts w:ascii="TH SarabunIT๙" w:hAnsi="TH SarabunIT๙" w:cs="TH SarabunIT๙"/>
                <w:b/>
                <w:bCs/>
                <w:sz w:val="30"/>
                <w:szCs w:val="30"/>
              </w:rPr>
            </w:pPr>
            <w:r>
              <w:rPr>
                <w:rFonts w:ascii="TH SarabunIT๙" w:hAnsi="TH SarabunIT๙" w:cs="TH SarabunIT๙"/>
                <w:b/>
                <w:bCs/>
                <w:sz w:val="30"/>
                <w:szCs w:val="30"/>
                <w:cs/>
                <w:lang w:val="th-TH" w:bidi="th-TH"/>
              </w:rPr>
              <w:t>หน่วยละ</w:t>
            </w:r>
          </w:p>
          <w:p>
            <w:pPr>
              <w:jc w:val="center"/>
              <w:rPr>
                <w:rFonts w:ascii="TH SarabunIT๙" w:hAnsi="TH SarabunIT๙" w:cs="TH SarabunIT๙"/>
                <w:b/>
                <w:bCs/>
                <w:sz w:val="30"/>
                <w:szCs w:val="30"/>
              </w:rPr>
            </w:pPr>
            <w:r>
              <w:rPr>
                <w:rFonts w:ascii="TH SarabunIT๙" w:hAnsi="TH SarabunIT๙" w:cs="TH SarabunIT๙"/>
                <w:b/>
                <w:bCs/>
                <w:sz w:val="30"/>
                <w:szCs w:val="30"/>
              </w:rPr>
              <w:t>(</w:t>
            </w:r>
            <w:r>
              <w:rPr>
                <w:rFonts w:ascii="TH SarabunIT๙" w:hAnsi="TH SarabunIT๙" w:cs="TH SarabunIT๙"/>
                <w:b/>
                <w:bCs/>
                <w:sz w:val="30"/>
                <w:szCs w:val="30"/>
                <w:cs/>
                <w:lang w:val="th-TH" w:bidi="th-TH"/>
              </w:rPr>
              <w:t>บาท</w:t>
            </w:r>
            <w:r>
              <w:rPr>
                <w:rFonts w:ascii="TH SarabunIT๙" w:hAnsi="TH SarabunIT๙" w:cs="TH SarabunIT๙"/>
                <w:b/>
                <w:bCs/>
                <w:sz w:val="30"/>
                <w:szCs w:val="30"/>
              </w:rPr>
              <w:t>)</w:t>
            </w:r>
          </w:p>
        </w:tc>
        <w:tc>
          <w:tcPr>
            <w:tcW w:w="534" w:type="pct"/>
            <w:gridSpan w:val="2"/>
            <w:shd w:val="clear" w:color="000000" w:fill="FFFFFF"/>
            <w:noWrap/>
            <w:vAlign w:val="bottom"/>
          </w:tcPr>
          <w:p>
            <w:pPr>
              <w:jc w:val="center"/>
              <w:rPr>
                <w:rFonts w:ascii="TH SarabunIT๙" w:hAnsi="TH SarabunIT๙" w:cs="TH SarabunIT๙"/>
                <w:b/>
                <w:bCs/>
                <w:sz w:val="30"/>
                <w:szCs w:val="30"/>
              </w:rPr>
            </w:pPr>
            <w:r>
              <w:rPr>
                <w:rFonts w:ascii="TH SarabunIT๙" w:hAnsi="TH SarabunIT๙" w:cs="TH SarabunIT๙"/>
                <w:b/>
                <w:bCs/>
                <w:sz w:val="30"/>
                <w:szCs w:val="30"/>
                <w:cs/>
                <w:lang w:val="th-TH" w:bidi="th-TH"/>
              </w:rPr>
              <w:t>รวม</w:t>
            </w:r>
          </w:p>
          <w:p>
            <w:pPr>
              <w:jc w:val="center"/>
              <w:rPr>
                <w:rFonts w:ascii="TH SarabunIT๙" w:hAnsi="TH SarabunIT๙" w:cs="TH SarabunIT๙"/>
                <w:b/>
                <w:bCs/>
                <w:sz w:val="30"/>
                <w:szCs w:val="30"/>
              </w:rPr>
            </w:pPr>
            <w:r>
              <w:rPr>
                <w:rFonts w:ascii="TH SarabunIT๙" w:hAnsi="TH SarabunIT๙" w:cs="TH SarabunIT๙"/>
                <w:b/>
                <w:bCs/>
                <w:sz w:val="30"/>
                <w:szCs w:val="30"/>
              </w:rPr>
              <w:t>(</w:t>
            </w:r>
            <w:r>
              <w:rPr>
                <w:rFonts w:ascii="TH SarabunIT๙" w:hAnsi="TH SarabunIT๙" w:cs="TH SarabunIT๙"/>
                <w:b/>
                <w:bCs/>
                <w:sz w:val="30"/>
                <w:szCs w:val="30"/>
                <w:cs/>
                <w:lang w:val="th-TH" w:bidi="th-TH"/>
              </w:rPr>
              <w:t>บาท</w:t>
            </w:r>
            <w:r>
              <w:rPr>
                <w:rFonts w:ascii="TH SarabunIT๙" w:hAnsi="TH SarabunIT๙" w:cs="TH SarabunIT๙"/>
                <w:b/>
                <w:bCs/>
                <w:sz w:val="30"/>
                <w:szCs w:val="3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trPr>
        <w:tc>
          <w:tcPr>
            <w:tcW w:w="229" w:type="pct"/>
            <w:shd w:val="clear" w:color="000000" w:fill="FFFFFF"/>
            <w:noWrap/>
            <w:vAlign w:val="bottom"/>
          </w:tcPr>
          <w:p>
            <w:pPr>
              <w:jc w:val="center"/>
              <w:rPr>
                <w:rFonts w:ascii="TH SarabunIT๙" w:hAnsi="TH SarabunIT๙" w:cs="TH SarabunIT๙"/>
                <w:b/>
                <w:bCs/>
                <w:sz w:val="30"/>
                <w:szCs w:val="30"/>
              </w:rPr>
            </w:pPr>
            <w:r>
              <w:rPr>
                <w:rFonts w:ascii="TH SarabunIT๙" w:hAnsi="TH SarabunIT๙" w:cs="TH SarabunIT๙"/>
                <w:b/>
                <w:bCs/>
                <w:sz w:val="30"/>
                <w:szCs w:val="30"/>
              </w:rPr>
              <w:t> </w:t>
            </w:r>
          </w:p>
        </w:tc>
        <w:tc>
          <w:tcPr>
            <w:tcW w:w="3379" w:type="pct"/>
            <w:shd w:val="clear" w:color="000000" w:fill="FFFFFF"/>
            <w:noWrap/>
            <w:vAlign w:val="bottom"/>
          </w:tcPr>
          <w:p>
            <w:pPr>
              <w:jc w:val="center"/>
              <w:rPr>
                <w:rFonts w:ascii="TH SarabunIT๙" w:hAnsi="TH SarabunIT๙" w:cs="TH SarabunIT๙"/>
                <w:b/>
                <w:bCs/>
                <w:sz w:val="30"/>
                <w:szCs w:val="30"/>
              </w:rPr>
            </w:pPr>
            <w:r>
              <w:rPr>
                <w:rFonts w:ascii="TH SarabunIT๙" w:hAnsi="TH SarabunIT๙" w:cs="TH SarabunIT๙"/>
                <w:b/>
                <w:bCs/>
                <w:sz w:val="30"/>
                <w:szCs w:val="30"/>
                <w:cs/>
                <w:lang w:val="th-TH" w:bidi="th-TH"/>
              </w:rPr>
              <w:t>งานจ้างที่ปรึกษา</w:t>
            </w:r>
          </w:p>
        </w:tc>
        <w:tc>
          <w:tcPr>
            <w:tcW w:w="386" w:type="pct"/>
            <w:shd w:val="clear" w:color="000000" w:fill="FFFFFF"/>
            <w:noWrap/>
            <w:vAlign w:val="bottom"/>
          </w:tcPr>
          <w:p>
            <w:pPr>
              <w:jc w:val="center"/>
              <w:rPr>
                <w:rFonts w:ascii="TH SarabunIT๙" w:hAnsi="TH SarabunIT๙" w:cs="TH SarabunIT๙"/>
                <w:b/>
                <w:bCs/>
                <w:sz w:val="30"/>
                <w:szCs w:val="30"/>
              </w:rPr>
            </w:pPr>
            <w:r>
              <w:rPr>
                <w:rFonts w:ascii="TH SarabunIT๙" w:hAnsi="TH SarabunIT๙" w:cs="TH SarabunIT๙"/>
                <w:b/>
                <w:bCs/>
                <w:sz w:val="30"/>
                <w:szCs w:val="30"/>
              </w:rPr>
              <w:t> </w:t>
            </w:r>
          </w:p>
        </w:tc>
        <w:tc>
          <w:tcPr>
            <w:tcW w:w="470" w:type="pct"/>
            <w:shd w:val="clear" w:color="000000" w:fill="FFFFFF"/>
            <w:noWrap/>
            <w:vAlign w:val="bottom"/>
          </w:tcPr>
          <w:p>
            <w:pPr>
              <w:jc w:val="center"/>
              <w:rPr>
                <w:rFonts w:ascii="TH SarabunIT๙" w:hAnsi="TH SarabunIT๙" w:cs="TH SarabunIT๙"/>
                <w:b/>
                <w:bCs/>
                <w:sz w:val="30"/>
                <w:szCs w:val="30"/>
              </w:rPr>
            </w:pPr>
            <w:r>
              <w:rPr>
                <w:rFonts w:ascii="TH SarabunIT๙" w:hAnsi="TH SarabunIT๙" w:cs="TH SarabunIT๙"/>
                <w:b/>
                <w:bCs/>
                <w:sz w:val="30"/>
                <w:szCs w:val="30"/>
              </w:rPr>
              <w:t> </w:t>
            </w:r>
          </w:p>
        </w:tc>
        <w:tc>
          <w:tcPr>
            <w:tcW w:w="534" w:type="pct"/>
            <w:gridSpan w:val="2"/>
            <w:shd w:val="clear" w:color="auto" w:fill="auto"/>
            <w:noWrap/>
            <w:vAlign w:val="bottom"/>
          </w:tcPr>
          <w:p>
            <w:pPr>
              <w:jc w:val="right"/>
              <w:rPr>
                <w:rFonts w:hint="cs" w:ascii="TH SarabunIT๙" w:hAnsi="TH SarabunIT๙" w:cs="TH SarabunIT๙"/>
                <w:b/>
                <w:bCs/>
                <w:sz w:val="30"/>
                <w:szCs w:val="30"/>
                <w:lang w:bidi="th-TH"/>
              </w:rPr>
            </w:pPr>
            <w:r>
              <w:rPr>
                <w:rFonts w:hint="cs" w:ascii="TH SarabunIT๙" w:hAnsi="TH SarabunIT๙" w:cs="TH SarabunIT๙"/>
                <w:b/>
                <w:bCs/>
                <w:sz w:val="30"/>
                <w:szCs w:val="30"/>
                <w:cs/>
                <w:lang w:val="th-TH" w:bidi="th-TH"/>
              </w:rPr>
              <w:t>๓</w:t>
            </w:r>
            <w:r>
              <w:rPr>
                <w:rFonts w:ascii="TH SarabunIT๙" w:hAnsi="TH SarabunIT๙" w:cs="TH SarabunIT๙"/>
                <w:b/>
                <w:bCs/>
                <w:sz w:val="30"/>
                <w:szCs w:val="30"/>
              </w:rPr>
              <w:t>,</w:t>
            </w:r>
            <w:r>
              <w:rPr>
                <w:rFonts w:hint="cs" w:ascii="TH SarabunIT๙" w:hAnsi="TH SarabunIT๙" w:cs="TH SarabunIT๙"/>
                <w:b/>
                <w:bCs/>
                <w:sz w:val="30"/>
                <w:szCs w:val="30"/>
                <w:cs/>
                <w:lang w:val="th-TH" w:bidi="th-TH"/>
              </w:rPr>
              <w:t>๒๗๕</w:t>
            </w:r>
            <w:r>
              <w:rPr>
                <w:rFonts w:ascii="TH SarabunIT๙" w:hAnsi="TH SarabunIT๙" w:cs="TH SarabunIT๙"/>
                <w:b/>
                <w:bCs/>
                <w:sz w:val="30"/>
                <w:szCs w:val="30"/>
              </w:rPr>
              <w:t>,</w:t>
            </w:r>
            <w:r>
              <w:rPr>
                <w:rFonts w:hint="cs" w:ascii="TH SarabunIT๙" w:hAnsi="TH SarabunIT๙" w:cs="TH SarabunIT๙"/>
                <w:b/>
                <w:bCs/>
                <w:sz w:val="30"/>
                <w:szCs w:val="30"/>
                <w:cs/>
                <w:lang w:val="th-TH" w:bidi="th-TH"/>
              </w:rPr>
              <w:t>๐๐๐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0" w:type="pct"/>
          <w:trHeight w:val="439" w:hRule="atLeast"/>
        </w:trPr>
        <w:tc>
          <w:tcPr>
            <w:tcW w:w="229" w:type="pct"/>
            <w:vMerge w:val="restart"/>
            <w:shd w:val="clear" w:color="000000" w:fill="FFFFFF"/>
          </w:tcPr>
          <w:p>
            <w:pPr>
              <w:jc w:val="center"/>
              <w:rPr>
                <w:rFonts w:ascii="TH SarabunIT๙" w:hAnsi="TH SarabunIT๙" w:cs="TH SarabunIT๙"/>
                <w:sz w:val="30"/>
                <w:szCs w:val="30"/>
              </w:rPr>
            </w:pPr>
            <w:r>
              <w:rPr>
                <w:rFonts w:ascii="TH SarabunIT๙" w:hAnsi="TH SarabunIT๙" w:cs="TH SarabunIT๙"/>
                <w:sz w:val="30"/>
                <w:szCs w:val="30"/>
                <w:cs/>
              </w:rPr>
              <w:t>1</w:t>
            </w:r>
          </w:p>
        </w:tc>
        <w:tc>
          <w:tcPr>
            <w:tcW w:w="3379" w:type="pct"/>
            <w:shd w:val="clear" w:color="000000" w:fill="F2F2F2"/>
            <w:vAlign w:val="bottom"/>
          </w:tcPr>
          <w:p>
            <w:pPr>
              <w:jc w:val="left"/>
              <w:rPr>
                <w:rFonts w:ascii="TH SarabunIT๙" w:hAnsi="TH SarabunIT๙" w:cs="TH SarabunIT๙"/>
                <w:b/>
                <w:bCs/>
                <w:sz w:val="30"/>
                <w:szCs w:val="30"/>
              </w:rPr>
            </w:pPr>
            <w:r>
              <w:rPr>
                <w:rFonts w:hint="cs" w:ascii="TH SarabunIT๙" w:hAnsi="TH SarabunIT๙" w:cs="TH SarabunIT๙"/>
                <w:b/>
                <w:bCs/>
                <w:sz w:val="30"/>
                <w:szCs w:val="30"/>
                <w:cs/>
                <w:lang w:val="th-TH" w:bidi="th-TH"/>
              </w:rPr>
              <w:t>๑</w:t>
            </w:r>
            <w:r>
              <w:rPr>
                <w:rFonts w:ascii="TH SarabunIT๙" w:hAnsi="TH SarabunIT๙" w:cs="TH SarabunIT๙"/>
                <w:b/>
                <w:bCs/>
                <w:sz w:val="30"/>
                <w:szCs w:val="30"/>
                <w:cs/>
              </w:rPr>
              <w:t>.</w:t>
            </w:r>
            <w:r>
              <w:rPr>
                <w:rFonts w:hint="cs" w:ascii="TH SarabunIT๙" w:hAnsi="TH SarabunIT๙" w:cs="TH SarabunIT๙"/>
                <w:b/>
                <w:bCs/>
                <w:sz w:val="30"/>
                <w:szCs w:val="30"/>
                <w:cs/>
                <w:lang w:val="th-TH" w:bidi="th-TH"/>
              </w:rPr>
              <w:t>๑</w:t>
            </w:r>
            <w:r>
              <w:rPr>
                <w:rFonts w:ascii="TH SarabunIT๙" w:hAnsi="TH SarabunIT๙" w:cs="TH SarabunIT๙"/>
                <w:b/>
                <w:bCs/>
                <w:sz w:val="30"/>
                <w:szCs w:val="30"/>
              </w:rPr>
              <w:t xml:space="preserve"> </w:t>
            </w:r>
            <w:r>
              <w:rPr>
                <w:rFonts w:ascii="TH SarabunIT๙" w:hAnsi="TH SarabunIT๙" w:cs="TH SarabunIT๙"/>
                <w:b/>
                <w:bCs/>
                <w:sz w:val="30"/>
                <w:szCs w:val="30"/>
                <w:cs/>
                <w:lang w:val="th-TH" w:bidi="th-TH"/>
              </w:rPr>
              <w:t>ค่าจ้างบริหารจัดการและบุคลากรที่ปรึกษา</w:t>
            </w:r>
          </w:p>
        </w:tc>
        <w:tc>
          <w:tcPr>
            <w:tcW w:w="857" w:type="pct"/>
            <w:gridSpan w:val="2"/>
            <w:shd w:val="clear" w:color="000000" w:fill="F2F2F2"/>
            <w:noWrap/>
            <w:vAlign w:val="bottom"/>
          </w:tcPr>
          <w:p>
            <w:pPr>
              <w:jc w:val="right"/>
              <w:rPr>
                <w:rFonts w:ascii="TH SarabunIT๙" w:hAnsi="TH SarabunIT๙" w:cs="TH SarabunIT๙"/>
                <w:sz w:val="30"/>
                <w:szCs w:val="30"/>
              </w:rPr>
            </w:pPr>
          </w:p>
        </w:tc>
        <w:tc>
          <w:tcPr>
            <w:tcW w:w="533" w:type="pct"/>
            <w:shd w:val="clear" w:color="000000" w:fill="F2F2F2"/>
            <w:noWrap/>
          </w:tcPr>
          <w:p>
            <w:pPr>
              <w:jc w:val="right"/>
              <w:rPr>
                <w:rFonts w:hint="cs" w:ascii="TH SarabunIT๙" w:hAnsi="TH SarabunIT๙" w:cs="TH SarabunIT๙"/>
                <w:b/>
                <w:bCs/>
                <w:sz w:val="30"/>
                <w:szCs w:val="30"/>
                <w:lang w:bidi="th-TH"/>
              </w:rPr>
            </w:pPr>
            <w:r>
              <w:rPr>
                <w:rFonts w:hint="cs" w:ascii="TH SarabunIT๙" w:hAnsi="TH SarabunIT๙" w:cs="TH SarabunIT๙"/>
                <w:b/>
                <w:bCs/>
                <w:sz w:val="30"/>
                <w:szCs w:val="30"/>
                <w:cs/>
                <w:lang w:val="th-TH" w:bidi="th-TH"/>
              </w:rPr>
              <w:t>๑</w:t>
            </w:r>
            <w:r>
              <w:rPr>
                <w:rFonts w:ascii="TH SarabunIT๙" w:hAnsi="TH SarabunIT๙" w:cs="TH SarabunIT๙"/>
                <w:b/>
                <w:bCs/>
                <w:sz w:val="30"/>
                <w:szCs w:val="30"/>
              </w:rPr>
              <w:t>,</w:t>
            </w:r>
            <w:r>
              <w:rPr>
                <w:rFonts w:hint="cs" w:ascii="TH SarabunIT๙" w:hAnsi="TH SarabunIT๙" w:cs="TH SarabunIT๙"/>
                <w:b/>
                <w:bCs/>
                <w:sz w:val="30"/>
                <w:szCs w:val="30"/>
                <w:cs/>
                <w:lang w:val="th-TH" w:bidi="th-TH"/>
              </w:rPr>
              <w:t>๖๘๐</w:t>
            </w:r>
            <w:r>
              <w:rPr>
                <w:rFonts w:ascii="TH SarabunIT๙" w:hAnsi="TH SarabunIT๙" w:cs="TH SarabunIT๙"/>
                <w:b/>
                <w:bCs/>
                <w:sz w:val="30"/>
                <w:szCs w:val="30"/>
              </w:rPr>
              <w:t>,</w:t>
            </w:r>
            <w:r>
              <w:rPr>
                <w:rFonts w:hint="cs" w:ascii="TH SarabunIT๙" w:hAnsi="TH SarabunIT๙" w:cs="TH SarabunIT๙"/>
                <w:b/>
                <w:bCs/>
                <w:sz w:val="30"/>
                <w:szCs w:val="30"/>
                <w:cs/>
                <w:lang w:val="th-TH" w:bidi="th-TH"/>
              </w:rPr>
              <w:t>๐๐๐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229" w:type="pct"/>
            <w:vMerge w:val="continue"/>
            <w:vAlign w:val="center"/>
          </w:tcPr>
          <w:p>
            <w:pPr>
              <w:jc w:val="left"/>
              <w:rPr>
                <w:rFonts w:ascii="TH SarabunIT๙" w:hAnsi="TH SarabunIT๙" w:cs="TH SarabunIT๙"/>
                <w:sz w:val="30"/>
                <w:szCs w:val="30"/>
              </w:rPr>
            </w:pPr>
          </w:p>
        </w:tc>
        <w:tc>
          <w:tcPr>
            <w:tcW w:w="3379" w:type="pct"/>
            <w:shd w:val="clear" w:color="000000" w:fill="FFFFFF"/>
            <w:vAlign w:val="bottom"/>
          </w:tcPr>
          <w:p>
            <w:pPr>
              <w:jc w:val="left"/>
              <w:rPr>
                <w:rFonts w:ascii="TH SarabunIT๙" w:hAnsi="TH SarabunIT๙" w:cs="TH SarabunIT๙"/>
                <w:sz w:val="30"/>
                <w:szCs w:val="30"/>
                <w:cs/>
              </w:rPr>
            </w:pPr>
            <w:r>
              <w:rPr>
                <w:rFonts w:ascii="TH SarabunIT๙" w:hAnsi="TH SarabunIT๙" w:cs="TH SarabunIT๙"/>
                <w:sz w:val="30"/>
                <w:szCs w:val="30"/>
              </w:rPr>
              <w:t xml:space="preserve">- </w:t>
            </w:r>
            <w:r>
              <w:rPr>
                <w:rFonts w:ascii="TH SarabunIT๙" w:hAnsi="TH SarabunIT๙" w:cs="TH SarabunIT๙"/>
                <w:sz w:val="30"/>
                <w:szCs w:val="30"/>
                <w:cs/>
                <w:lang w:val="th-TH" w:bidi="th-TH"/>
              </w:rPr>
              <w:t xml:space="preserve">ผู้จัดการโครงการ </w:t>
            </w:r>
            <w:r>
              <w:rPr>
                <w:rFonts w:ascii="TH SarabunIT๙" w:hAnsi="TH SarabunIT๙" w:cs="TH SarabunIT๙"/>
                <w:sz w:val="30"/>
                <w:szCs w:val="30"/>
                <w:cs/>
              </w:rPr>
              <w:t>(</w:t>
            </w:r>
            <w:r>
              <w:rPr>
                <w:rFonts w:ascii="TH SarabunIT๙" w:hAnsi="TH SarabunIT๙" w:cs="TH SarabunIT๙"/>
                <w:sz w:val="30"/>
                <w:szCs w:val="30"/>
                <w:cs/>
                <w:lang w:val="th-TH" w:bidi="th-TH"/>
              </w:rPr>
              <w:t>คุณวุฒิไม่ต่ำกว่าปริญญาโท ประสบการณ์</w:t>
            </w:r>
            <w:r>
              <w:rPr>
                <w:rFonts w:ascii="TH SarabunIT๙" w:hAnsi="TH SarabunIT๙" w:cs="TH SarabunIT๙"/>
                <w:sz w:val="30"/>
                <w:szCs w:val="30"/>
              </w:rPr>
              <w:t xml:space="preserve"> </w:t>
            </w:r>
            <w:r>
              <w:rPr>
                <w:rFonts w:ascii="TH SarabunIT๙" w:hAnsi="TH SarabunIT๙" w:cs="TH SarabunIT๙"/>
                <w:sz w:val="30"/>
                <w:szCs w:val="30"/>
                <w:cs/>
              </w:rPr>
              <w:t>10</w:t>
            </w:r>
            <w:r>
              <w:rPr>
                <w:rFonts w:ascii="TH SarabunIT๙" w:hAnsi="TH SarabunIT๙" w:cs="TH SarabunIT๙"/>
                <w:sz w:val="30"/>
                <w:szCs w:val="30"/>
                <w:cs/>
                <w:lang w:val="th-TH" w:bidi="th-TH"/>
              </w:rPr>
              <w:t>ปี</w:t>
            </w:r>
            <w:r>
              <w:rPr>
                <w:rFonts w:ascii="TH SarabunIT๙" w:hAnsi="TH SarabunIT๙" w:cs="TH SarabunIT๙"/>
                <w:sz w:val="30"/>
                <w:szCs w:val="30"/>
                <w:cs/>
              </w:rPr>
              <w:t>)</w:t>
            </w:r>
            <w:r>
              <w:rPr>
                <w:rFonts w:ascii="TH SarabunIT๙" w:hAnsi="TH SarabunIT๙" w:cs="TH SarabunIT๙"/>
                <w:sz w:val="30"/>
                <w:szCs w:val="30"/>
              </w:rPr>
              <w:t xml:space="preserve"> </w:t>
            </w:r>
            <w:r>
              <w:rPr>
                <w:rFonts w:ascii="TH SarabunIT๙" w:hAnsi="TH SarabunIT๙" w:cs="TH SarabunIT๙"/>
                <w:sz w:val="30"/>
                <w:szCs w:val="30"/>
                <w:cs/>
                <w:lang w:val="th-TH" w:bidi="th-TH"/>
              </w:rPr>
              <w:t xml:space="preserve">จำนวน </w:t>
            </w:r>
            <w:r>
              <w:rPr>
                <w:rFonts w:ascii="TH SarabunIT๙" w:hAnsi="TH SarabunIT๙" w:cs="TH SarabunIT๙"/>
                <w:sz w:val="30"/>
                <w:szCs w:val="30"/>
                <w:cs/>
              </w:rPr>
              <w:t xml:space="preserve">1 </w:t>
            </w:r>
            <w:r>
              <w:rPr>
                <w:rFonts w:ascii="TH SarabunIT๙" w:hAnsi="TH SarabunIT๙" w:cs="TH SarabunIT๙"/>
                <w:sz w:val="30"/>
                <w:szCs w:val="30"/>
                <w:cs/>
                <w:lang w:val="th-TH" w:bidi="th-TH"/>
              </w:rPr>
              <w:t>คน</w:t>
            </w:r>
          </w:p>
        </w:tc>
        <w:tc>
          <w:tcPr>
            <w:tcW w:w="386" w:type="pct"/>
            <w:shd w:val="clear" w:color="auto" w:fill="auto"/>
            <w:noWrap/>
            <w:vAlign w:val="center"/>
          </w:tcPr>
          <w:p>
            <w:pPr>
              <w:spacing w:line="240" w:lineRule="atLeast"/>
              <w:jc w:val="right"/>
              <w:rPr>
                <w:rFonts w:ascii="TH SarabunIT๙" w:hAnsi="TH SarabunIT๙" w:cs="TH SarabunIT๙"/>
                <w:sz w:val="30"/>
                <w:szCs w:val="30"/>
                <w:cs/>
              </w:rPr>
            </w:pPr>
            <w:r>
              <w:rPr>
                <w:rFonts w:ascii="TH SarabunIT๙" w:hAnsi="TH SarabunIT๙" w:cs="TH SarabunIT๙"/>
                <w:sz w:val="30"/>
                <w:szCs w:val="30"/>
                <w:cs/>
              </w:rPr>
              <w:t xml:space="preserve">6 </w:t>
            </w:r>
            <w:r>
              <w:rPr>
                <w:rFonts w:ascii="TH SarabunIT๙" w:hAnsi="TH SarabunIT๙" w:cs="TH SarabunIT๙"/>
                <w:sz w:val="30"/>
                <w:szCs w:val="30"/>
                <w:cs/>
                <w:lang w:val="th-TH" w:bidi="th-TH"/>
              </w:rPr>
              <w:t>เดือน</w:t>
            </w:r>
          </w:p>
        </w:tc>
        <w:tc>
          <w:tcPr>
            <w:tcW w:w="470" w:type="pct"/>
            <w:shd w:val="clear" w:color="auto" w:fill="auto"/>
            <w:noWrap/>
            <w:vAlign w:val="center"/>
          </w:tcPr>
          <w:p>
            <w:pPr>
              <w:spacing w:line="240" w:lineRule="atLeast"/>
              <w:jc w:val="right"/>
              <w:rPr>
                <w:rFonts w:ascii="TH SarabunIT๙" w:hAnsi="TH SarabunIT๙" w:cs="TH SarabunIT๙"/>
                <w:sz w:val="30"/>
                <w:szCs w:val="30"/>
              </w:rPr>
            </w:pPr>
            <w:r>
              <w:rPr>
                <w:rFonts w:ascii="TH SarabunIT๙" w:hAnsi="TH SarabunIT๙" w:cs="TH SarabunIT๙"/>
                <w:sz w:val="30"/>
                <w:szCs w:val="30"/>
              </w:rPr>
              <w:t>70,000</w:t>
            </w:r>
          </w:p>
        </w:tc>
        <w:tc>
          <w:tcPr>
            <w:tcW w:w="534" w:type="pct"/>
            <w:gridSpan w:val="2"/>
            <w:shd w:val="clear" w:color="000000" w:fill="FFFFFF"/>
            <w:noWrap/>
            <w:vAlign w:val="center"/>
          </w:tcPr>
          <w:p>
            <w:pPr>
              <w:spacing w:line="240" w:lineRule="atLeast"/>
              <w:jc w:val="right"/>
              <w:rPr>
                <w:rFonts w:ascii="TH SarabunIT๙" w:hAnsi="TH SarabunIT๙" w:cs="TH SarabunIT๙"/>
                <w:sz w:val="30"/>
                <w:szCs w:val="30"/>
              </w:rPr>
            </w:pPr>
            <w:r>
              <w:rPr>
                <w:rFonts w:ascii="TH SarabunIT๙" w:hAnsi="TH SarabunIT๙" w:cs="TH SarabunIT๙"/>
                <w:sz w:val="30"/>
                <w:szCs w:val="30"/>
              </w:rPr>
              <w:t>420,000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229" w:type="pct"/>
            <w:vMerge w:val="continue"/>
            <w:vAlign w:val="center"/>
          </w:tcPr>
          <w:p>
            <w:pPr>
              <w:jc w:val="left"/>
              <w:rPr>
                <w:rFonts w:ascii="TH SarabunIT๙" w:hAnsi="TH SarabunIT๙" w:cs="TH SarabunIT๙"/>
                <w:sz w:val="30"/>
                <w:szCs w:val="30"/>
              </w:rPr>
            </w:pPr>
          </w:p>
        </w:tc>
        <w:tc>
          <w:tcPr>
            <w:tcW w:w="3379" w:type="pct"/>
            <w:shd w:val="clear" w:color="000000" w:fill="FFFFFF"/>
            <w:vAlign w:val="bottom"/>
          </w:tcPr>
          <w:p>
            <w:pPr>
              <w:jc w:val="left"/>
              <w:rPr>
                <w:rFonts w:ascii="TH SarabunIT๙" w:hAnsi="TH SarabunIT๙" w:cs="TH SarabunIT๙"/>
                <w:sz w:val="30"/>
                <w:szCs w:val="30"/>
                <w:cs/>
              </w:rPr>
            </w:pPr>
            <w:r>
              <w:rPr>
                <w:rFonts w:ascii="TH SarabunIT๙" w:hAnsi="TH SarabunIT๙" w:cs="TH SarabunIT๙"/>
                <w:sz w:val="30"/>
                <w:szCs w:val="30"/>
              </w:rPr>
              <w:t xml:space="preserve">- </w:t>
            </w:r>
            <w:r>
              <w:rPr>
                <w:rFonts w:ascii="TH SarabunIT๙" w:hAnsi="TH SarabunIT๙" w:cs="TH SarabunIT๙"/>
                <w:sz w:val="30"/>
                <w:szCs w:val="30"/>
                <w:cs/>
                <w:lang w:val="th-TH" w:bidi="th-TH"/>
              </w:rPr>
              <w:t xml:space="preserve">ผู้เชี่ยวชาญด้านพลังงาน </w:t>
            </w:r>
            <w:r>
              <w:rPr>
                <w:rFonts w:ascii="TH SarabunIT๙" w:hAnsi="TH SarabunIT๙" w:cs="TH SarabunIT๙"/>
                <w:sz w:val="30"/>
                <w:szCs w:val="30"/>
                <w:cs/>
              </w:rPr>
              <w:t>(</w:t>
            </w:r>
            <w:r>
              <w:rPr>
                <w:rFonts w:ascii="TH SarabunIT๙" w:hAnsi="TH SarabunIT๙" w:cs="TH SarabunIT๙"/>
                <w:sz w:val="30"/>
                <w:szCs w:val="30"/>
                <w:cs/>
                <w:lang w:val="th-TH" w:bidi="th-TH"/>
              </w:rPr>
              <w:t>คุณวุฒิไม่ต่ำกว่าปริญญาโท</w:t>
            </w:r>
            <w:r>
              <w:rPr>
                <w:rFonts w:ascii="TH SarabunIT๙" w:hAnsi="TH SarabunIT๙" w:cs="TH SarabunIT๙"/>
                <w:sz w:val="30"/>
                <w:szCs w:val="30"/>
              </w:rPr>
              <w:t xml:space="preserve"> </w:t>
            </w:r>
            <w:r>
              <w:rPr>
                <w:rFonts w:ascii="TH SarabunIT๙" w:hAnsi="TH SarabunIT๙" w:cs="TH SarabunIT๙"/>
                <w:sz w:val="30"/>
                <w:szCs w:val="30"/>
                <w:cs/>
                <w:lang w:val="th-TH" w:bidi="th-TH"/>
              </w:rPr>
              <w:t xml:space="preserve">ประสบการณ์ </w:t>
            </w:r>
            <w:r>
              <w:rPr>
                <w:rFonts w:ascii="TH SarabunIT๙" w:hAnsi="TH SarabunIT๙" w:cs="TH SarabunIT๙"/>
                <w:sz w:val="30"/>
                <w:szCs w:val="30"/>
                <w:cs/>
              </w:rPr>
              <w:t xml:space="preserve">10 </w:t>
            </w:r>
            <w:r>
              <w:rPr>
                <w:rFonts w:ascii="TH SarabunIT๙" w:hAnsi="TH SarabunIT๙" w:cs="TH SarabunIT๙"/>
                <w:sz w:val="30"/>
                <w:szCs w:val="30"/>
                <w:cs/>
                <w:lang w:val="th-TH" w:bidi="th-TH"/>
              </w:rPr>
              <w:t>ปี</w:t>
            </w:r>
            <w:r>
              <w:rPr>
                <w:rFonts w:ascii="TH SarabunIT๙" w:hAnsi="TH SarabunIT๙" w:cs="TH SarabunIT๙"/>
                <w:sz w:val="30"/>
                <w:szCs w:val="30"/>
                <w:cs/>
              </w:rPr>
              <w:t>)</w:t>
            </w:r>
            <w:r>
              <w:rPr>
                <w:rFonts w:ascii="TH SarabunIT๙" w:hAnsi="TH SarabunIT๙" w:cs="TH SarabunIT๙"/>
                <w:sz w:val="30"/>
                <w:szCs w:val="30"/>
              </w:rPr>
              <w:t xml:space="preserve"> </w:t>
            </w:r>
            <w:r>
              <w:rPr>
                <w:rFonts w:ascii="TH SarabunIT๙" w:hAnsi="TH SarabunIT๙" w:cs="TH SarabunIT๙"/>
                <w:sz w:val="30"/>
                <w:szCs w:val="30"/>
                <w:cs/>
                <w:lang w:val="th-TH" w:bidi="th-TH"/>
              </w:rPr>
              <w:t xml:space="preserve">จำนวน </w:t>
            </w:r>
            <w:r>
              <w:rPr>
                <w:rFonts w:ascii="TH SarabunIT๙" w:hAnsi="TH SarabunIT๙" w:cs="TH SarabunIT๙"/>
                <w:sz w:val="30"/>
                <w:szCs w:val="30"/>
                <w:cs/>
              </w:rPr>
              <w:t xml:space="preserve">1 </w:t>
            </w:r>
            <w:r>
              <w:rPr>
                <w:rFonts w:ascii="TH SarabunIT๙" w:hAnsi="TH SarabunIT๙" w:cs="TH SarabunIT๙"/>
                <w:sz w:val="30"/>
                <w:szCs w:val="30"/>
                <w:cs/>
                <w:lang w:val="th-TH" w:bidi="th-TH"/>
              </w:rPr>
              <w:t>คน</w:t>
            </w:r>
          </w:p>
        </w:tc>
        <w:tc>
          <w:tcPr>
            <w:tcW w:w="386" w:type="pct"/>
            <w:shd w:val="clear" w:color="auto" w:fill="auto"/>
            <w:noWrap/>
            <w:vAlign w:val="center"/>
          </w:tcPr>
          <w:p>
            <w:pPr>
              <w:spacing w:line="240" w:lineRule="atLeast"/>
              <w:jc w:val="right"/>
              <w:rPr>
                <w:rFonts w:ascii="TH SarabunIT๙" w:hAnsi="TH SarabunIT๙" w:cs="TH SarabunIT๙"/>
                <w:sz w:val="30"/>
                <w:szCs w:val="30"/>
                <w:cs/>
              </w:rPr>
            </w:pPr>
            <w:r>
              <w:rPr>
                <w:rFonts w:ascii="TH SarabunIT๙" w:hAnsi="TH SarabunIT๙" w:cs="TH SarabunIT๙"/>
                <w:sz w:val="30"/>
                <w:szCs w:val="30"/>
                <w:cs/>
              </w:rPr>
              <w:t xml:space="preserve">9 </w:t>
            </w:r>
            <w:r>
              <w:rPr>
                <w:rFonts w:ascii="TH SarabunIT๙" w:hAnsi="TH SarabunIT๙" w:cs="TH SarabunIT๙"/>
                <w:sz w:val="30"/>
                <w:szCs w:val="30"/>
                <w:cs/>
                <w:lang w:val="th-TH" w:bidi="th-TH"/>
              </w:rPr>
              <w:t>เดือน</w:t>
            </w:r>
          </w:p>
        </w:tc>
        <w:tc>
          <w:tcPr>
            <w:tcW w:w="470" w:type="pct"/>
            <w:shd w:val="clear" w:color="auto" w:fill="auto"/>
            <w:noWrap/>
            <w:vAlign w:val="center"/>
          </w:tcPr>
          <w:p>
            <w:pPr>
              <w:spacing w:line="240" w:lineRule="atLeast"/>
              <w:jc w:val="right"/>
              <w:rPr>
                <w:rFonts w:ascii="TH SarabunIT๙" w:hAnsi="TH SarabunIT๙" w:cs="TH SarabunIT๙"/>
                <w:sz w:val="30"/>
                <w:szCs w:val="30"/>
              </w:rPr>
            </w:pPr>
            <w:r>
              <w:rPr>
                <w:rFonts w:ascii="TH SarabunIT๙" w:hAnsi="TH SarabunIT๙" w:cs="TH SarabunIT๙"/>
                <w:sz w:val="30"/>
                <w:szCs w:val="30"/>
              </w:rPr>
              <w:t>60,000</w:t>
            </w:r>
          </w:p>
        </w:tc>
        <w:tc>
          <w:tcPr>
            <w:tcW w:w="534" w:type="pct"/>
            <w:gridSpan w:val="2"/>
            <w:shd w:val="clear" w:color="000000" w:fill="FFFFFF"/>
            <w:noWrap/>
            <w:vAlign w:val="center"/>
          </w:tcPr>
          <w:p>
            <w:pPr>
              <w:spacing w:line="240" w:lineRule="atLeast"/>
              <w:jc w:val="right"/>
              <w:rPr>
                <w:rFonts w:ascii="TH SarabunIT๙" w:hAnsi="TH SarabunIT๙" w:cs="TH SarabunIT๙"/>
                <w:sz w:val="30"/>
                <w:szCs w:val="30"/>
              </w:rPr>
            </w:pPr>
            <w:r>
              <w:rPr>
                <w:rFonts w:ascii="TH SarabunIT๙" w:hAnsi="TH SarabunIT๙" w:cs="TH SarabunIT๙"/>
                <w:sz w:val="30"/>
                <w:szCs w:val="30"/>
                <w:cs/>
              </w:rPr>
              <w:t>540</w:t>
            </w:r>
            <w:r>
              <w:rPr>
                <w:rFonts w:ascii="TH SarabunIT๙" w:hAnsi="TH SarabunIT๙" w:cs="TH SarabunIT๙"/>
                <w:sz w:val="30"/>
                <w:szCs w:val="30"/>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229" w:type="pct"/>
            <w:vMerge w:val="continue"/>
            <w:vAlign w:val="center"/>
          </w:tcPr>
          <w:p>
            <w:pPr>
              <w:jc w:val="left"/>
              <w:rPr>
                <w:rFonts w:ascii="TH SarabunIT๙" w:hAnsi="TH SarabunIT๙" w:cs="TH SarabunIT๙"/>
                <w:sz w:val="30"/>
                <w:szCs w:val="30"/>
              </w:rPr>
            </w:pPr>
          </w:p>
        </w:tc>
        <w:tc>
          <w:tcPr>
            <w:tcW w:w="3379" w:type="pct"/>
            <w:shd w:val="clear" w:color="000000" w:fill="FFFFFF"/>
            <w:vAlign w:val="bottom"/>
          </w:tcPr>
          <w:p>
            <w:pPr>
              <w:jc w:val="left"/>
              <w:rPr>
                <w:rFonts w:ascii="TH SarabunIT๙" w:hAnsi="TH SarabunIT๙" w:cs="TH SarabunIT๙"/>
                <w:sz w:val="30"/>
                <w:szCs w:val="30"/>
                <w:cs/>
              </w:rPr>
            </w:pPr>
            <w:r>
              <w:rPr>
                <w:rFonts w:ascii="TH SarabunIT๙" w:hAnsi="TH SarabunIT๙" w:cs="TH SarabunIT๙"/>
                <w:sz w:val="30"/>
                <w:szCs w:val="30"/>
              </w:rPr>
              <w:t xml:space="preserve">- </w:t>
            </w:r>
            <w:r>
              <w:rPr>
                <w:rFonts w:ascii="TH SarabunIT๙" w:hAnsi="TH SarabunIT๙" w:cs="TH SarabunIT๙"/>
                <w:sz w:val="30"/>
                <w:szCs w:val="30"/>
                <w:cs/>
                <w:lang w:val="th-TH" w:bidi="th-TH"/>
              </w:rPr>
              <w:t>ผู้เชี่ยวชาญด้านมวลชนสัมพันธ์</w:t>
            </w:r>
            <w:r>
              <w:rPr>
                <w:rFonts w:ascii="TH SarabunIT๙" w:hAnsi="TH SarabunIT๙" w:cs="TH SarabunIT๙"/>
                <w:sz w:val="30"/>
                <w:szCs w:val="30"/>
              </w:rPr>
              <w:t xml:space="preserve"> (</w:t>
            </w:r>
            <w:r>
              <w:rPr>
                <w:rFonts w:ascii="TH SarabunIT๙" w:hAnsi="TH SarabunIT๙" w:cs="TH SarabunIT๙"/>
                <w:sz w:val="30"/>
                <w:szCs w:val="30"/>
                <w:cs/>
                <w:lang w:val="th-TH" w:bidi="th-TH"/>
              </w:rPr>
              <w:t xml:space="preserve">คุณวุฒิไม่ต่ำกว่าปริญญาโท ประสบการณ์ </w:t>
            </w:r>
            <w:r>
              <w:rPr>
                <w:rFonts w:ascii="TH SarabunIT๙" w:hAnsi="TH SarabunIT๙" w:cs="TH SarabunIT๙"/>
                <w:sz w:val="30"/>
                <w:szCs w:val="30"/>
                <w:cs/>
              </w:rPr>
              <w:t xml:space="preserve">10 </w:t>
            </w:r>
            <w:r>
              <w:rPr>
                <w:rFonts w:ascii="TH SarabunIT๙" w:hAnsi="TH SarabunIT๙" w:cs="TH SarabunIT๙"/>
                <w:sz w:val="30"/>
                <w:szCs w:val="30"/>
                <w:cs/>
                <w:lang w:val="th-TH" w:bidi="th-TH"/>
              </w:rPr>
              <w:t>ปี</w:t>
            </w:r>
            <w:r>
              <w:rPr>
                <w:rFonts w:ascii="TH SarabunIT๙" w:hAnsi="TH SarabunIT๙" w:cs="TH SarabunIT๙"/>
                <w:sz w:val="30"/>
                <w:szCs w:val="30"/>
                <w:cs/>
              </w:rPr>
              <w:t>)</w:t>
            </w:r>
            <w:r>
              <w:rPr>
                <w:rFonts w:ascii="TH SarabunIT๙" w:hAnsi="TH SarabunIT๙" w:cs="TH SarabunIT๙"/>
                <w:sz w:val="30"/>
                <w:szCs w:val="30"/>
              </w:rPr>
              <w:t xml:space="preserve"> </w:t>
            </w:r>
            <w:r>
              <w:rPr>
                <w:rFonts w:ascii="TH SarabunIT๙" w:hAnsi="TH SarabunIT๙" w:cs="TH SarabunIT๙"/>
                <w:sz w:val="30"/>
                <w:szCs w:val="30"/>
                <w:cs/>
                <w:lang w:val="th-TH" w:bidi="th-TH"/>
              </w:rPr>
              <w:t xml:space="preserve">จำนวน </w:t>
            </w:r>
            <w:r>
              <w:rPr>
                <w:rFonts w:ascii="TH SarabunIT๙" w:hAnsi="TH SarabunIT๙" w:cs="TH SarabunIT๙"/>
                <w:sz w:val="30"/>
                <w:szCs w:val="30"/>
                <w:cs/>
              </w:rPr>
              <w:t xml:space="preserve">1 </w:t>
            </w:r>
            <w:r>
              <w:rPr>
                <w:rFonts w:ascii="TH SarabunIT๙" w:hAnsi="TH SarabunIT๙" w:cs="TH SarabunIT๙"/>
                <w:sz w:val="30"/>
                <w:szCs w:val="30"/>
                <w:cs/>
                <w:lang w:val="th-TH" w:bidi="th-TH"/>
              </w:rPr>
              <w:t>คน</w:t>
            </w:r>
          </w:p>
        </w:tc>
        <w:tc>
          <w:tcPr>
            <w:tcW w:w="386" w:type="pct"/>
            <w:shd w:val="clear" w:color="auto" w:fill="auto"/>
            <w:noWrap/>
            <w:vAlign w:val="center"/>
          </w:tcPr>
          <w:p>
            <w:pPr>
              <w:spacing w:line="240" w:lineRule="atLeast"/>
              <w:jc w:val="right"/>
              <w:rPr>
                <w:rFonts w:ascii="TH SarabunIT๙" w:hAnsi="TH SarabunIT๙" w:cs="TH SarabunIT๙"/>
                <w:sz w:val="30"/>
                <w:szCs w:val="30"/>
                <w:cs/>
              </w:rPr>
            </w:pPr>
            <w:r>
              <w:rPr>
                <w:rFonts w:ascii="TH SarabunIT๙" w:hAnsi="TH SarabunIT๙" w:cs="TH SarabunIT๙"/>
                <w:sz w:val="30"/>
                <w:szCs w:val="30"/>
                <w:cs/>
              </w:rPr>
              <w:t>9</w:t>
            </w:r>
            <w:r>
              <w:rPr>
                <w:rFonts w:ascii="TH SarabunIT๙" w:hAnsi="TH SarabunIT๙" w:cs="TH SarabunIT๙"/>
                <w:sz w:val="30"/>
                <w:szCs w:val="30"/>
              </w:rPr>
              <w:t xml:space="preserve"> </w:t>
            </w:r>
            <w:r>
              <w:rPr>
                <w:rFonts w:ascii="TH SarabunIT๙" w:hAnsi="TH SarabunIT๙" w:cs="TH SarabunIT๙"/>
                <w:sz w:val="30"/>
                <w:szCs w:val="30"/>
                <w:cs/>
                <w:lang w:val="th-TH" w:bidi="th-TH"/>
              </w:rPr>
              <w:t>เดือน</w:t>
            </w:r>
          </w:p>
        </w:tc>
        <w:tc>
          <w:tcPr>
            <w:tcW w:w="470" w:type="pct"/>
            <w:shd w:val="clear" w:color="auto" w:fill="auto"/>
            <w:noWrap/>
            <w:vAlign w:val="center"/>
          </w:tcPr>
          <w:p>
            <w:pPr>
              <w:spacing w:line="240" w:lineRule="atLeast"/>
              <w:jc w:val="right"/>
              <w:rPr>
                <w:rFonts w:ascii="TH SarabunIT๙" w:hAnsi="TH SarabunIT๙" w:cs="TH SarabunIT๙"/>
                <w:sz w:val="30"/>
                <w:szCs w:val="30"/>
              </w:rPr>
            </w:pPr>
            <w:r>
              <w:rPr>
                <w:rFonts w:ascii="TH SarabunIT๙" w:hAnsi="TH SarabunIT๙" w:cs="TH SarabunIT๙"/>
                <w:sz w:val="30"/>
                <w:szCs w:val="30"/>
                <w:cs/>
              </w:rPr>
              <w:t>50</w:t>
            </w:r>
            <w:r>
              <w:rPr>
                <w:rFonts w:ascii="TH SarabunIT๙" w:hAnsi="TH SarabunIT๙" w:cs="TH SarabunIT๙"/>
                <w:sz w:val="30"/>
                <w:szCs w:val="30"/>
              </w:rPr>
              <w:t>,000</w:t>
            </w:r>
          </w:p>
        </w:tc>
        <w:tc>
          <w:tcPr>
            <w:tcW w:w="534" w:type="pct"/>
            <w:gridSpan w:val="2"/>
            <w:shd w:val="clear" w:color="000000" w:fill="FFFFFF"/>
            <w:noWrap/>
            <w:vAlign w:val="center"/>
          </w:tcPr>
          <w:p>
            <w:pPr>
              <w:spacing w:line="240" w:lineRule="atLeast"/>
              <w:jc w:val="right"/>
              <w:rPr>
                <w:rFonts w:ascii="TH SarabunIT๙" w:hAnsi="TH SarabunIT๙" w:cs="TH SarabunIT๙"/>
                <w:sz w:val="30"/>
                <w:szCs w:val="30"/>
              </w:rPr>
            </w:pPr>
            <w:r>
              <w:rPr>
                <w:rFonts w:ascii="TH SarabunIT๙" w:hAnsi="TH SarabunIT๙" w:cs="TH SarabunIT๙"/>
                <w:sz w:val="30"/>
                <w:szCs w:val="30"/>
                <w:cs/>
              </w:rPr>
              <w:t>450</w:t>
            </w:r>
            <w:r>
              <w:rPr>
                <w:rFonts w:ascii="TH SarabunIT๙" w:hAnsi="TH SarabunIT๙" w:cs="TH SarabunIT๙"/>
                <w:sz w:val="30"/>
                <w:szCs w:val="30"/>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229" w:type="pct"/>
            <w:vMerge w:val="continue"/>
            <w:vAlign w:val="center"/>
          </w:tcPr>
          <w:p>
            <w:pPr>
              <w:jc w:val="left"/>
              <w:rPr>
                <w:rFonts w:ascii="TH SarabunIT๙" w:hAnsi="TH SarabunIT๙" w:cs="TH SarabunIT๙"/>
                <w:sz w:val="30"/>
                <w:szCs w:val="30"/>
              </w:rPr>
            </w:pPr>
          </w:p>
        </w:tc>
        <w:tc>
          <w:tcPr>
            <w:tcW w:w="3379" w:type="pct"/>
            <w:shd w:val="clear" w:color="000000" w:fill="FFFFFF"/>
            <w:vAlign w:val="bottom"/>
          </w:tcPr>
          <w:p>
            <w:pPr>
              <w:jc w:val="left"/>
              <w:rPr>
                <w:rFonts w:ascii="TH SarabunIT๙" w:hAnsi="TH SarabunIT๙" w:cs="TH SarabunIT๙"/>
                <w:sz w:val="30"/>
                <w:szCs w:val="30"/>
              </w:rPr>
            </w:pPr>
            <w:r>
              <w:rPr>
                <w:rFonts w:ascii="TH SarabunIT๙" w:hAnsi="TH SarabunIT๙" w:cs="TH SarabunIT๙"/>
                <w:sz w:val="30"/>
                <w:szCs w:val="30"/>
              </w:rPr>
              <w:t xml:space="preserve">- </w:t>
            </w:r>
            <w:r>
              <w:rPr>
                <w:rFonts w:ascii="TH SarabunIT๙" w:hAnsi="TH SarabunIT๙" w:cs="TH SarabunIT๙"/>
                <w:sz w:val="30"/>
                <w:szCs w:val="30"/>
                <w:cs/>
                <w:lang w:val="th-TH" w:bidi="th-TH"/>
              </w:rPr>
              <w:t>เจ้าหน้าที่ประสานงานและบัญชี</w:t>
            </w:r>
            <w:r>
              <w:rPr>
                <w:rFonts w:ascii="TH SarabunIT๙" w:hAnsi="TH SarabunIT๙" w:cs="TH SarabunIT๙"/>
                <w:sz w:val="30"/>
                <w:szCs w:val="30"/>
              </w:rPr>
              <w:t xml:space="preserve"> (</w:t>
            </w:r>
            <w:r>
              <w:rPr>
                <w:rFonts w:ascii="TH SarabunIT๙" w:hAnsi="TH SarabunIT๙" w:cs="TH SarabunIT๙"/>
                <w:sz w:val="30"/>
                <w:szCs w:val="30"/>
                <w:cs/>
                <w:lang w:val="th-TH" w:bidi="th-TH"/>
              </w:rPr>
              <w:t xml:space="preserve">คุณวุฒิปริญญาตรี ประสบการณ์ </w:t>
            </w:r>
            <w:r>
              <w:rPr>
                <w:rFonts w:ascii="TH SarabunIT๙" w:hAnsi="TH SarabunIT๙" w:cs="TH SarabunIT๙"/>
                <w:sz w:val="30"/>
                <w:szCs w:val="30"/>
                <w:cs/>
              </w:rPr>
              <w:t xml:space="preserve">2 </w:t>
            </w:r>
            <w:r>
              <w:rPr>
                <w:rFonts w:ascii="TH SarabunIT๙" w:hAnsi="TH SarabunIT๙" w:cs="TH SarabunIT๙"/>
                <w:sz w:val="30"/>
                <w:szCs w:val="30"/>
                <w:cs/>
                <w:lang w:val="th-TH" w:bidi="th-TH"/>
              </w:rPr>
              <w:t>ปี</w:t>
            </w:r>
            <w:r>
              <w:rPr>
                <w:rFonts w:ascii="TH SarabunIT๙" w:hAnsi="TH SarabunIT๙" w:cs="TH SarabunIT๙"/>
                <w:sz w:val="30"/>
                <w:szCs w:val="30"/>
                <w:cs/>
              </w:rPr>
              <w:t xml:space="preserve">) </w:t>
            </w:r>
            <w:r>
              <w:rPr>
                <w:rFonts w:ascii="TH SarabunIT๙" w:hAnsi="TH SarabunIT๙" w:cs="TH SarabunIT๙"/>
                <w:sz w:val="30"/>
                <w:szCs w:val="30"/>
                <w:cs/>
                <w:lang w:val="th-TH" w:bidi="th-TH"/>
              </w:rPr>
              <w:t xml:space="preserve">จำนวน </w:t>
            </w:r>
            <w:r>
              <w:rPr>
                <w:rFonts w:ascii="TH SarabunIT๙" w:hAnsi="TH SarabunIT๙" w:cs="TH SarabunIT๙"/>
                <w:sz w:val="30"/>
                <w:szCs w:val="30"/>
                <w:cs/>
              </w:rPr>
              <w:t xml:space="preserve">2 </w:t>
            </w:r>
            <w:r>
              <w:rPr>
                <w:rFonts w:ascii="TH SarabunIT๙" w:hAnsi="TH SarabunIT๙" w:cs="TH SarabunIT๙"/>
                <w:sz w:val="30"/>
                <w:szCs w:val="30"/>
                <w:cs/>
                <w:lang w:val="th-TH" w:bidi="th-TH"/>
              </w:rPr>
              <w:t>คน</w:t>
            </w:r>
          </w:p>
        </w:tc>
        <w:tc>
          <w:tcPr>
            <w:tcW w:w="386" w:type="pct"/>
            <w:shd w:val="clear" w:color="auto" w:fill="auto"/>
            <w:noWrap/>
            <w:vAlign w:val="center"/>
          </w:tcPr>
          <w:p>
            <w:pPr>
              <w:spacing w:line="240" w:lineRule="atLeast"/>
              <w:jc w:val="right"/>
              <w:rPr>
                <w:rFonts w:ascii="TH SarabunIT๙" w:hAnsi="TH SarabunIT๙" w:cs="TH SarabunIT๙"/>
                <w:sz w:val="30"/>
                <w:szCs w:val="30"/>
                <w:cs/>
              </w:rPr>
            </w:pPr>
            <w:r>
              <w:rPr>
                <w:rFonts w:ascii="TH SarabunIT๙" w:hAnsi="TH SarabunIT๙" w:cs="TH SarabunIT๙"/>
                <w:sz w:val="30"/>
                <w:szCs w:val="30"/>
              </w:rPr>
              <w:t>18</w:t>
            </w:r>
            <w:r>
              <w:rPr>
                <w:rFonts w:ascii="TH SarabunIT๙" w:hAnsi="TH SarabunIT๙" w:cs="TH SarabunIT๙"/>
                <w:sz w:val="30"/>
                <w:szCs w:val="30"/>
                <w:cs/>
              </w:rPr>
              <w:t xml:space="preserve"> </w:t>
            </w:r>
            <w:r>
              <w:rPr>
                <w:rFonts w:ascii="TH SarabunIT๙" w:hAnsi="TH SarabunIT๙" w:cs="TH SarabunIT๙"/>
                <w:sz w:val="30"/>
                <w:szCs w:val="30"/>
                <w:cs/>
                <w:lang w:val="th-TH" w:bidi="th-TH"/>
              </w:rPr>
              <w:t>เดือน</w:t>
            </w:r>
          </w:p>
        </w:tc>
        <w:tc>
          <w:tcPr>
            <w:tcW w:w="470" w:type="pct"/>
            <w:shd w:val="clear" w:color="000000" w:fill="FFFFFF"/>
            <w:noWrap/>
            <w:vAlign w:val="center"/>
          </w:tcPr>
          <w:p>
            <w:pPr>
              <w:spacing w:line="240" w:lineRule="atLeast"/>
              <w:jc w:val="right"/>
              <w:rPr>
                <w:rFonts w:ascii="TH SarabunIT๙" w:hAnsi="TH SarabunIT๙" w:cs="TH SarabunIT๙"/>
                <w:sz w:val="30"/>
                <w:szCs w:val="30"/>
              </w:rPr>
            </w:pPr>
            <w:r>
              <w:rPr>
                <w:rFonts w:ascii="TH SarabunIT๙" w:hAnsi="TH SarabunIT๙" w:cs="TH SarabunIT๙"/>
                <w:sz w:val="30"/>
                <w:szCs w:val="30"/>
              </w:rPr>
              <w:t>15,000</w:t>
            </w:r>
          </w:p>
        </w:tc>
        <w:tc>
          <w:tcPr>
            <w:tcW w:w="534" w:type="pct"/>
            <w:gridSpan w:val="2"/>
            <w:shd w:val="clear" w:color="000000" w:fill="FFFFFF"/>
            <w:noWrap/>
            <w:vAlign w:val="center"/>
          </w:tcPr>
          <w:p>
            <w:pPr>
              <w:spacing w:line="240" w:lineRule="atLeast"/>
              <w:jc w:val="right"/>
              <w:rPr>
                <w:rFonts w:ascii="TH SarabunIT๙" w:hAnsi="TH SarabunIT๙" w:cs="TH SarabunIT๙"/>
                <w:sz w:val="30"/>
                <w:szCs w:val="30"/>
              </w:rPr>
            </w:pPr>
            <w:r>
              <w:rPr>
                <w:rFonts w:ascii="TH SarabunIT๙" w:hAnsi="TH SarabunIT๙" w:cs="TH SarabunIT๙"/>
                <w:sz w:val="30"/>
                <w:szCs w:val="30"/>
              </w:rPr>
              <w:t>270,000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229" w:type="pct"/>
            <w:vMerge w:val="continue"/>
            <w:vAlign w:val="center"/>
          </w:tcPr>
          <w:p>
            <w:pPr>
              <w:jc w:val="left"/>
              <w:rPr>
                <w:rFonts w:ascii="TH SarabunIT๙" w:hAnsi="TH SarabunIT๙" w:cs="TH SarabunIT๙"/>
                <w:sz w:val="30"/>
                <w:szCs w:val="30"/>
              </w:rPr>
            </w:pPr>
          </w:p>
        </w:tc>
        <w:tc>
          <w:tcPr>
            <w:tcW w:w="3379" w:type="pct"/>
            <w:shd w:val="clear" w:color="000000" w:fill="F2F2F2"/>
            <w:vAlign w:val="bottom"/>
          </w:tcPr>
          <w:p>
            <w:pPr>
              <w:jc w:val="both"/>
              <w:rPr>
                <w:rFonts w:ascii="TH SarabunIT๙" w:hAnsi="TH SarabunIT๙" w:cs="TH SarabunIT๙"/>
                <w:b/>
                <w:bCs/>
                <w:sz w:val="30"/>
                <w:szCs w:val="30"/>
              </w:rPr>
            </w:pPr>
            <w:r>
              <w:rPr>
                <w:rFonts w:hint="cs" w:ascii="TH SarabunIT๙" w:hAnsi="TH SarabunIT๙" w:cs="TH SarabunIT๙"/>
                <w:b/>
                <w:bCs/>
                <w:sz w:val="30"/>
                <w:szCs w:val="30"/>
                <w:cs/>
                <w:lang w:val="th-TH" w:bidi="th-TH"/>
              </w:rPr>
              <w:t>๑</w:t>
            </w:r>
            <w:r>
              <w:rPr>
                <w:rFonts w:ascii="TH SarabunIT๙" w:hAnsi="TH SarabunIT๙" w:cs="TH SarabunIT๙"/>
                <w:b/>
                <w:bCs/>
                <w:sz w:val="30"/>
                <w:szCs w:val="30"/>
                <w:cs/>
              </w:rPr>
              <w:t>.</w:t>
            </w:r>
            <w:r>
              <w:rPr>
                <w:rFonts w:hint="cs" w:ascii="TH SarabunIT๙" w:hAnsi="TH SarabunIT๙" w:cs="TH SarabunIT๙"/>
                <w:b/>
                <w:bCs/>
                <w:sz w:val="30"/>
                <w:szCs w:val="30"/>
                <w:cs/>
                <w:lang w:val="th-TH" w:bidi="th-TH"/>
              </w:rPr>
              <w:t>๒</w:t>
            </w:r>
            <w:r>
              <w:rPr>
                <w:rFonts w:ascii="TH SarabunIT๙" w:hAnsi="TH SarabunIT๙" w:cs="TH SarabunIT๙"/>
                <w:b/>
                <w:bCs/>
                <w:sz w:val="30"/>
                <w:szCs w:val="30"/>
                <w:cs/>
              </w:rPr>
              <w:t xml:space="preserve"> </w:t>
            </w:r>
            <w:r>
              <w:rPr>
                <w:rFonts w:ascii="TH SarabunIT๙" w:hAnsi="TH SarabunIT๙" w:cs="TH SarabunIT๙"/>
                <w:b/>
                <w:bCs/>
                <w:sz w:val="30"/>
                <w:szCs w:val="30"/>
                <w:cs/>
                <w:lang w:val="th-TH" w:bidi="th-TH"/>
              </w:rPr>
              <w:t xml:space="preserve">งานศึกษา สำรวจ และวางแผน ใน </w:t>
            </w:r>
            <w:r>
              <w:rPr>
                <w:rFonts w:ascii="TH SarabunIT๙" w:hAnsi="TH SarabunIT๙" w:cs="TH SarabunIT๙"/>
                <w:b/>
                <w:bCs/>
                <w:sz w:val="30"/>
                <w:szCs w:val="30"/>
              </w:rPr>
              <w:t xml:space="preserve">5 </w:t>
            </w:r>
            <w:r>
              <w:rPr>
                <w:rFonts w:hint="cs" w:ascii="TH SarabunIT๙" w:hAnsi="TH SarabunIT๙" w:cs="TH SarabunIT๙"/>
                <w:b/>
                <w:bCs/>
                <w:sz w:val="30"/>
                <w:szCs w:val="30"/>
                <w:cs/>
                <w:lang w:val="th-TH" w:bidi="th-TH"/>
              </w:rPr>
              <w:t>จังหวัด</w:t>
            </w:r>
            <w:r>
              <w:rPr>
                <w:rFonts w:ascii="TH SarabunIT๙" w:hAnsi="TH SarabunIT๙" w:cs="TH SarabunIT๙"/>
                <w:b/>
                <w:bCs/>
                <w:sz w:val="30"/>
                <w:szCs w:val="30"/>
                <w:cs/>
                <w:lang w:val="th-TH" w:bidi="th-TH"/>
              </w:rPr>
              <w:t xml:space="preserve">ใหม่ </w:t>
            </w:r>
          </w:p>
        </w:tc>
        <w:tc>
          <w:tcPr>
            <w:tcW w:w="386" w:type="pct"/>
            <w:shd w:val="clear" w:color="000000" w:fill="F2F2F2"/>
            <w:noWrap/>
            <w:vAlign w:val="bottom"/>
          </w:tcPr>
          <w:p>
            <w:pPr>
              <w:jc w:val="right"/>
              <w:rPr>
                <w:rFonts w:ascii="TH SarabunIT๙" w:hAnsi="TH SarabunIT๙" w:cs="TH SarabunIT๙"/>
                <w:sz w:val="30"/>
                <w:szCs w:val="30"/>
                <w:cs/>
              </w:rPr>
            </w:pPr>
            <w:r>
              <w:rPr>
                <w:rFonts w:ascii="TH SarabunIT๙" w:hAnsi="TH SarabunIT๙" w:cs="TH SarabunIT๙"/>
                <w:sz w:val="30"/>
                <w:szCs w:val="30"/>
              </w:rPr>
              <w:t xml:space="preserve">5 </w:t>
            </w:r>
            <w:r>
              <w:rPr>
                <w:rFonts w:ascii="TH SarabunIT๙" w:hAnsi="TH SarabunIT๙" w:cs="TH SarabunIT๙"/>
                <w:sz w:val="30"/>
                <w:szCs w:val="30"/>
                <w:cs/>
                <w:lang w:val="th-TH" w:bidi="th-TH"/>
              </w:rPr>
              <w:t>จังหวัด</w:t>
            </w:r>
          </w:p>
        </w:tc>
        <w:tc>
          <w:tcPr>
            <w:tcW w:w="470" w:type="pct"/>
            <w:shd w:val="clear" w:color="000000" w:fill="F2F2F2"/>
            <w:noWrap/>
            <w:vAlign w:val="bottom"/>
          </w:tcPr>
          <w:p>
            <w:pPr>
              <w:jc w:val="right"/>
              <w:rPr>
                <w:rFonts w:ascii="TH SarabunIT๙" w:hAnsi="TH SarabunIT๙" w:cs="TH SarabunIT๙"/>
                <w:sz w:val="30"/>
                <w:szCs w:val="30"/>
              </w:rPr>
            </w:pPr>
            <w:r>
              <w:rPr>
                <w:rFonts w:ascii="TH SarabunIT๙" w:hAnsi="TH SarabunIT๙" w:cs="TH SarabunIT๙"/>
                <w:sz w:val="30"/>
                <w:szCs w:val="30"/>
                <w:cs/>
              </w:rPr>
              <w:t>20</w:t>
            </w:r>
            <w:r>
              <w:rPr>
                <w:rFonts w:ascii="TH SarabunIT๙" w:hAnsi="TH SarabunIT๙" w:cs="TH SarabunIT๙"/>
                <w:sz w:val="30"/>
                <w:szCs w:val="30"/>
              </w:rPr>
              <w:t>,</w:t>
            </w:r>
            <w:r>
              <w:rPr>
                <w:rFonts w:ascii="TH SarabunIT๙" w:hAnsi="TH SarabunIT๙" w:cs="TH SarabunIT๙"/>
                <w:sz w:val="30"/>
                <w:szCs w:val="30"/>
                <w:cs/>
              </w:rPr>
              <w:t>000</w:t>
            </w:r>
          </w:p>
        </w:tc>
        <w:tc>
          <w:tcPr>
            <w:tcW w:w="534" w:type="pct"/>
            <w:gridSpan w:val="2"/>
            <w:shd w:val="clear" w:color="000000" w:fill="F2F2F2"/>
            <w:vAlign w:val="bottom"/>
          </w:tcPr>
          <w:p>
            <w:pPr>
              <w:jc w:val="right"/>
              <w:rPr>
                <w:rFonts w:hint="cs" w:ascii="TH SarabunIT๙" w:hAnsi="TH SarabunIT๙" w:cs="TH SarabunIT๙"/>
                <w:b/>
                <w:bCs/>
                <w:sz w:val="30"/>
                <w:szCs w:val="30"/>
                <w:lang w:bidi="th-TH"/>
              </w:rPr>
            </w:pPr>
            <w:r>
              <w:rPr>
                <w:rFonts w:hint="cs" w:ascii="TH SarabunIT๙" w:hAnsi="TH SarabunIT๙" w:cs="TH SarabunIT๙"/>
                <w:b/>
                <w:bCs/>
                <w:sz w:val="30"/>
                <w:szCs w:val="30"/>
                <w:cs/>
                <w:lang w:val="th-TH" w:bidi="th-TH"/>
              </w:rPr>
              <w:t>๒๐๐</w:t>
            </w:r>
            <w:r>
              <w:rPr>
                <w:rFonts w:ascii="TH SarabunIT๙" w:hAnsi="TH SarabunIT๙" w:cs="TH SarabunIT๙"/>
                <w:b/>
                <w:bCs/>
                <w:sz w:val="30"/>
                <w:szCs w:val="30"/>
              </w:rPr>
              <w:t>,</w:t>
            </w:r>
            <w:r>
              <w:rPr>
                <w:rFonts w:hint="cs" w:ascii="TH SarabunIT๙" w:hAnsi="TH SarabunIT๙" w:cs="TH SarabunIT๙"/>
                <w:b/>
                <w:bCs/>
                <w:sz w:val="30"/>
                <w:szCs w:val="30"/>
                <w:cs/>
                <w:lang w:val="th-TH" w:bidi="th-TH"/>
              </w:rPr>
              <w:t>๐๐๐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229" w:type="pct"/>
            <w:vMerge w:val="continue"/>
            <w:vAlign w:val="center"/>
          </w:tcPr>
          <w:p>
            <w:pPr>
              <w:jc w:val="left"/>
              <w:rPr>
                <w:rFonts w:ascii="TH SarabunIT๙" w:hAnsi="TH SarabunIT๙" w:cs="TH SarabunIT๙"/>
                <w:sz w:val="30"/>
                <w:szCs w:val="30"/>
              </w:rPr>
            </w:pPr>
          </w:p>
        </w:tc>
        <w:tc>
          <w:tcPr>
            <w:tcW w:w="3379" w:type="pct"/>
            <w:shd w:val="clear" w:color="000000" w:fill="F2F2F2"/>
            <w:vAlign w:val="center"/>
          </w:tcPr>
          <w:p>
            <w:pPr>
              <w:jc w:val="left"/>
              <w:rPr>
                <w:rFonts w:ascii="TH SarabunIT๙" w:hAnsi="TH SarabunIT๙" w:cs="TH SarabunIT๙"/>
                <w:b/>
                <w:bCs/>
                <w:sz w:val="30"/>
                <w:szCs w:val="30"/>
              </w:rPr>
            </w:pPr>
            <w:r>
              <w:rPr>
                <w:rFonts w:hint="cs" w:ascii="TH SarabunIT๙" w:hAnsi="TH SarabunIT๙" w:cs="TH SarabunIT๙"/>
                <w:b/>
                <w:bCs/>
                <w:sz w:val="30"/>
                <w:szCs w:val="30"/>
                <w:cs/>
                <w:lang w:val="th-TH" w:bidi="th-TH"/>
              </w:rPr>
              <w:t>๑</w:t>
            </w:r>
            <w:r>
              <w:rPr>
                <w:rFonts w:ascii="TH SarabunIT๙" w:hAnsi="TH SarabunIT๙" w:cs="TH SarabunIT๙"/>
                <w:b/>
                <w:bCs/>
                <w:sz w:val="30"/>
                <w:szCs w:val="30"/>
                <w:cs/>
              </w:rPr>
              <w:t>.</w:t>
            </w:r>
            <w:r>
              <w:rPr>
                <w:rFonts w:hint="cs" w:ascii="TH SarabunIT๙" w:hAnsi="TH SarabunIT๙" w:cs="TH SarabunIT๙"/>
                <w:b/>
                <w:bCs/>
                <w:sz w:val="30"/>
                <w:szCs w:val="30"/>
                <w:cs/>
                <w:lang w:val="th-TH" w:bidi="th-TH"/>
              </w:rPr>
              <w:t>๓</w:t>
            </w:r>
            <w:r>
              <w:rPr>
                <w:rFonts w:ascii="TH SarabunIT๙" w:hAnsi="TH SarabunIT๙" w:cs="TH SarabunIT๙"/>
                <w:b/>
                <w:bCs/>
                <w:sz w:val="30"/>
                <w:szCs w:val="30"/>
                <w:cs/>
              </w:rPr>
              <w:t xml:space="preserve"> </w:t>
            </w:r>
            <w:r>
              <w:rPr>
                <w:rFonts w:ascii="TH SarabunIT๙" w:hAnsi="TH SarabunIT๙" w:cs="TH SarabunIT๙"/>
                <w:b/>
                <w:bCs/>
                <w:sz w:val="30"/>
                <w:szCs w:val="30"/>
                <w:cs/>
                <w:lang w:val="th-TH" w:bidi="th-TH"/>
              </w:rPr>
              <w:t>งานวิเคราะห์สภาพปัญหาความเข้าใจและเจตคติฯ</w:t>
            </w:r>
            <w:r>
              <w:rPr>
                <w:rFonts w:ascii="TH SarabunIT๙" w:hAnsi="TH SarabunIT๙" w:cs="TH SarabunIT๙"/>
                <w:b/>
                <w:bCs/>
                <w:sz w:val="30"/>
                <w:szCs w:val="30"/>
              </w:rPr>
              <w:t xml:space="preserve"> </w:t>
            </w:r>
            <w:r>
              <w:rPr>
                <w:rFonts w:ascii="TH SarabunIT๙" w:hAnsi="TH SarabunIT๙" w:cs="TH SarabunIT๙"/>
                <w:b/>
                <w:bCs/>
                <w:sz w:val="30"/>
                <w:szCs w:val="30"/>
                <w:cs/>
                <w:lang w:val="th-TH" w:bidi="th-TH"/>
              </w:rPr>
              <w:t xml:space="preserve">ใน </w:t>
            </w:r>
            <w:r>
              <w:rPr>
                <w:rFonts w:hint="cs" w:ascii="TH SarabunIT๙" w:hAnsi="TH SarabunIT๙" w:cs="TH SarabunIT๙"/>
                <w:b/>
                <w:bCs/>
                <w:sz w:val="30"/>
                <w:szCs w:val="30"/>
                <w:cs/>
                <w:lang w:val="th-TH" w:bidi="th-TH"/>
              </w:rPr>
              <w:t>๕</w:t>
            </w:r>
            <w:r>
              <w:rPr>
                <w:rFonts w:ascii="TH SarabunIT๙" w:hAnsi="TH SarabunIT๙" w:cs="TH SarabunIT๙"/>
                <w:b/>
                <w:bCs/>
                <w:sz w:val="30"/>
                <w:szCs w:val="30"/>
              </w:rPr>
              <w:t xml:space="preserve"> </w:t>
            </w:r>
            <w:r>
              <w:rPr>
                <w:rFonts w:hint="cs" w:ascii="TH SarabunIT๙" w:hAnsi="TH SarabunIT๙" w:cs="TH SarabunIT๙"/>
                <w:b/>
                <w:bCs/>
                <w:sz w:val="30"/>
                <w:szCs w:val="30"/>
                <w:cs/>
                <w:lang w:val="th-TH" w:bidi="th-TH"/>
              </w:rPr>
              <w:t>จังหวัด</w:t>
            </w:r>
            <w:r>
              <w:rPr>
                <w:rFonts w:ascii="TH SarabunIT๙" w:hAnsi="TH SarabunIT๙" w:cs="TH SarabunIT๙"/>
                <w:b/>
                <w:bCs/>
                <w:sz w:val="30"/>
                <w:szCs w:val="30"/>
                <w:cs/>
                <w:lang w:val="th-TH" w:bidi="th-TH"/>
              </w:rPr>
              <w:t>ใหม่ สรุปผล และจัดทำรายงาน</w:t>
            </w:r>
          </w:p>
        </w:tc>
        <w:tc>
          <w:tcPr>
            <w:tcW w:w="386" w:type="pct"/>
            <w:shd w:val="clear" w:color="000000" w:fill="F2F2F2"/>
            <w:noWrap/>
            <w:vAlign w:val="bottom"/>
          </w:tcPr>
          <w:p>
            <w:pPr>
              <w:jc w:val="right"/>
              <w:rPr>
                <w:rFonts w:ascii="TH SarabunIT๙" w:hAnsi="TH SarabunIT๙" w:cs="TH SarabunIT๙"/>
                <w:sz w:val="30"/>
                <w:szCs w:val="30"/>
                <w:cs/>
              </w:rPr>
            </w:pPr>
            <w:r>
              <w:rPr>
                <w:rFonts w:ascii="TH SarabunIT๙" w:hAnsi="TH SarabunIT๙" w:cs="TH SarabunIT๙"/>
                <w:sz w:val="30"/>
                <w:szCs w:val="30"/>
              </w:rPr>
              <w:t xml:space="preserve">5 </w:t>
            </w:r>
            <w:r>
              <w:rPr>
                <w:rFonts w:ascii="TH SarabunIT๙" w:hAnsi="TH SarabunIT๙" w:cs="TH SarabunIT๙"/>
                <w:sz w:val="30"/>
                <w:szCs w:val="30"/>
                <w:cs/>
                <w:lang w:val="th-TH" w:bidi="th-TH"/>
              </w:rPr>
              <w:t>จังหวัด</w:t>
            </w:r>
          </w:p>
        </w:tc>
        <w:tc>
          <w:tcPr>
            <w:tcW w:w="470" w:type="pct"/>
            <w:shd w:val="clear" w:color="000000" w:fill="F2F2F2"/>
            <w:noWrap/>
            <w:vAlign w:val="bottom"/>
          </w:tcPr>
          <w:p>
            <w:pPr>
              <w:jc w:val="right"/>
              <w:rPr>
                <w:rFonts w:ascii="TH SarabunIT๙" w:hAnsi="TH SarabunIT๙" w:cs="TH SarabunIT๙"/>
                <w:sz w:val="30"/>
                <w:szCs w:val="30"/>
              </w:rPr>
            </w:pPr>
            <w:r>
              <w:rPr>
                <w:rFonts w:ascii="TH SarabunIT๙" w:hAnsi="TH SarabunIT๙" w:cs="TH SarabunIT๙"/>
                <w:sz w:val="30"/>
                <w:szCs w:val="30"/>
              </w:rPr>
              <w:t>1</w:t>
            </w:r>
            <w:r>
              <w:rPr>
                <w:rFonts w:ascii="TH SarabunIT๙" w:hAnsi="TH SarabunIT๙" w:cs="TH SarabunIT๙"/>
                <w:sz w:val="30"/>
                <w:szCs w:val="30"/>
                <w:cs/>
              </w:rPr>
              <w:t>0</w:t>
            </w:r>
            <w:r>
              <w:rPr>
                <w:rFonts w:ascii="TH SarabunIT๙" w:hAnsi="TH SarabunIT๙" w:cs="TH SarabunIT๙"/>
                <w:sz w:val="30"/>
                <w:szCs w:val="30"/>
              </w:rPr>
              <w:t>,</w:t>
            </w:r>
            <w:r>
              <w:rPr>
                <w:rFonts w:ascii="TH SarabunIT๙" w:hAnsi="TH SarabunIT๙" w:cs="TH SarabunIT๙"/>
                <w:sz w:val="30"/>
                <w:szCs w:val="30"/>
                <w:cs/>
              </w:rPr>
              <w:t>000</w:t>
            </w:r>
          </w:p>
        </w:tc>
        <w:tc>
          <w:tcPr>
            <w:tcW w:w="534" w:type="pct"/>
            <w:gridSpan w:val="2"/>
            <w:shd w:val="clear" w:color="000000" w:fill="F2F2F2"/>
            <w:vAlign w:val="bottom"/>
          </w:tcPr>
          <w:p>
            <w:pPr>
              <w:jc w:val="right"/>
              <w:rPr>
                <w:rFonts w:hint="cs" w:ascii="TH SarabunIT๙" w:hAnsi="TH SarabunIT๙" w:cs="TH SarabunIT๙"/>
                <w:b/>
                <w:bCs/>
                <w:sz w:val="30"/>
                <w:szCs w:val="30"/>
                <w:lang w:bidi="th-TH"/>
              </w:rPr>
            </w:pPr>
            <w:r>
              <w:rPr>
                <w:rFonts w:hint="cs" w:ascii="TH SarabunIT๙" w:hAnsi="TH SarabunIT๙" w:cs="TH SarabunIT๙"/>
                <w:b/>
                <w:bCs/>
                <w:sz w:val="30"/>
                <w:szCs w:val="30"/>
                <w:cs/>
                <w:lang w:val="th-TH" w:bidi="th-TH"/>
              </w:rPr>
              <w:t>๕๐</w:t>
            </w:r>
            <w:r>
              <w:rPr>
                <w:rFonts w:ascii="TH SarabunIT๙" w:hAnsi="TH SarabunIT๙" w:cs="TH SarabunIT๙"/>
                <w:b/>
                <w:bCs/>
                <w:sz w:val="30"/>
                <w:szCs w:val="30"/>
              </w:rPr>
              <w:t>,</w:t>
            </w:r>
            <w:r>
              <w:rPr>
                <w:rFonts w:hint="cs" w:ascii="TH SarabunIT๙" w:hAnsi="TH SarabunIT๙" w:cs="TH SarabunIT๙"/>
                <w:b/>
                <w:bCs/>
                <w:sz w:val="30"/>
                <w:szCs w:val="30"/>
                <w:cs/>
                <w:lang w:val="th-TH" w:bidi="th-TH"/>
              </w:rPr>
              <w:t>๐๐๐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0" w:type="pct"/>
          <w:trHeight w:val="439" w:hRule="atLeast"/>
        </w:trPr>
        <w:tc>
          <w:tcPr>
            <w:tcW w:w="229" w:type="pct"/>
            <w:vMerge w:val="continue"/>
            <w:vAlign w:val="center"/>
          </w:tcPr>
          <w:p>
            <w:pPr>
              <w:jc w:val="left"/>
              <w:rPr>
                <w:rFonts w:ascii="TH SarabunIT๙" w:hAnsi="TH SarabunIT๙" w:cs="TH SarabunIT๙"/>
                <w:sz w:val="30"/>
                <w:szCs w:val="30"/>
              </w:rPr>
            </w:pPr>
          </w:p>
        </w:tc>
        <w:tc>
          <w:tcPr>
            <w:tcW w:w="3379" w:type="pct"/>
            <w:shd w:val="clear" w:color="000000" w:fill="F2F2F2"/>
            <w:vAlign w:val="bottom"/>
          </w:tcPr>
          <w:p>
            <w:pPr>
              <w:jc w:val="left"/>
              <w:rPr>
                <w:rFonts w:ascii="TH SarabunIT๙" w:hAnsi="TH SarabunIT๙" w:cs="TH SarabunIT๙"/>
                <w:b/>
                <w:bCs/>
                <w:sz w:val="30"/>
                <w:szCs w:val="30"/>
              </w:rPr>
            </w:pPr>
            <w:r>
              <w:rPr>
                <w:rFonts w:hint="cs" w:ascii="TH SarabunIT๙" w:hAnsi="TH SarabunIT๙" w:cs="TH SarabunIT๙"/>
                <w:b/>
                <w:bCs/>
                <w:sz w:val="30"/>
                <w:szCs w:val="30"/>
                <w:cs/>
                <w:lang w:val="th-TH" w:bidi="th-TH"/>
              </w:rPr>
              <w:t>๑</w:t>
            </w:r>
            <w:r>
              <w:rPr>
                <w:rFonts w:ascii="TH SarabunIT๙" w:hAnsi="TH SarabunIT๙" w:cs="TH SarabunIT๙"/>
                <w:b/>
                <w:bCs/>
                <w:sz w:val="30"/>
                <w:szCs w:val="30"/>
                <w:cs/>
              </w:rPr>
              <w:t>.</w:t>
            </w:r>
            <w:r>
              <w:rPr>
                <w:rFonts w:hint="cs" w:ascii="TH SarabunIT๙" w:hAnsi="TH SarabunIT๙" w:cs="TH SarabunIT๙"/>
                <w:b/>
                <w:bCs/>
                <w:sz w:val="30"/>
                <w:szCs w:val="30"/>
                <w:cs/>
                <w:lang w:val="th-TH" w:bidi="th-TH"/>
              </w:rPr>
              <w:t>๔</w:t>
            </w:r>
            <w:r>
              <w:rPr>
                <w:rFonts w:ascii="TH SarabunIT๙" w:hAnsi="TH SarabunIT๙" w:cs="TH SarabunIT๙"/>
                <w:b/>
                <w:bCs/>
                <w:sz w:val="30"/>
                <w:szCs w:val="30"/>
              </w:rPr>
              <w:t xml:space="preserve"> </w:t>
            </w:r>
            <w:r>
              <w:rPr>
                <w:rFonts w:ascii="TH SarabunIT๙" w:hAnsi="TH SarabunIT๙" w:cs="TH SarabunIT๙"/>
                <w:b/>
                <w:bCs/>
                <w:sz w:val="30"/>
                <w:szCs w:val="30"/>
                <w:cs/>
                <w:lang w:val="th-TH" w:bidi="th-TH"/>
              </w:rPr>
              <w:t xml:space="preserve">งานวางแผนกำหนดกระบวนการสร้างความเข้าใจและเจตคติฯ ใน </w:t>
            </w:r>
            <w:r>
              <w:rPr>
                <w:rFonts w:hint="cs" w:ascii="TH SarabunIT๙" w:hAnsi="TH SarabunIT๙" w:cs="TH SarabunIT๙"/>
                <w:b/>
                <w:bCs/>
                <w:sz w:val="30"/>
                <w:szCs w:val="30"/>
                <w:cs/>
                <w:lang w:val="th-TH" w:bidi="th-TH"/>
              </w:rPr>
              <w:t>๕</w:t>
            </w:r>
            <w:r>
              <w:rPr>
                <w:rFonts w:ascii="TH SarabunIT๙" w:hAnsi="TH SarabunIT๙" w:cs="TH SarabunIT๙"/>
                <w:b/>
                <w:bCs/>
                <w:sz w:val="30"/>
                <w:szCs w:val="30"/>
              </w:rPr>
              <w:t xml:space="preserve"> </w:t>
            </w:r>
            <w:r>
              <w:rPr>
                <w:rFonts w:hint="cs" w:ascii="TH SarabunIT๙" w:hAnsi="TH SarabunIT๙" w:cs="TH SarabunIT๙"/>
                <w:b/>
                <w:bCs/>
                <w:sz w:val="30"/>
                <w:szCs w:val="30"/>
                <w:cs/>
                <w:lang w:val="th-TH" w:bidi="th-TH"/>
              </w:rPr>
              <w:t>จังหวัด</w:t>
            </w:r>
            <w:r>
              <w:rPr>
                <w:rFonts w:ascii="TH SarabunIT๙" w:hAnsi="TH SarabunIT๙" w:cs="TH SarabunIT๙"/>
                <w:b/>
                <w:bCs/>
                <w:sz w:val="30"/>
                <w:szCs w:val="30"/>
                <w:cs/>
                <w:lang w:val="th-TH" w:bidi="th-TH"/>
              </w:rPr>
              <w:t>ใหม่</w:t>
            </w:r>
          </w:p>
        </w:tc>
        <w:tc>
          <w:tcPr>
            <w:tcW w:w="857" w:type="pct"/>
            <w:gridSpan w:val="2"/>
            <w:shd w:val="clear" w:color="000000" w:fill="F2F2F2"/>
            <w:noWrap/>
            <w:vAlign w:val="bottom"/>
          </w:tcPr>
          <w:p>
            <w:pPr>
              <w:jc w:val="right"/>
              <w:rPr>
                <w:rFonts w:ascii="TH SarabunIT๙" w:hAnsi="TH SarabunIT๙" w:cs="TH SarabunIT๙"/>
                <w:sz w:val="30"/>
                <w:szCs w:val="30"/>
              </w:rPr>
            </w:pPr>
            <w:r>
              <w:rPr>
                <w:rFonts w:ascii="TH SarabunIT๙" w:hAnsi="TH SarabunIT๙" w:cs="TH SarabunIT๙"/>
                <w:sz w:val="30"/>
                <w:szCs w:val="30"/>
              </w:rPr>
              <w:t> </w:t>
            </w:r>
          </w:p>
        </w:tc>
        <w:tc>
          <w:tcPr>
            <w:tcW w:w="533" w:type="pct"/>
            <w:shd w:val="clear" w:color="000000" w:fill="F2F2F2"/>
            <w:vAlign w:val="bottom"/>
          </w:tcPr>
          <w:p>
            <w:pPr>
              <w:jc w:val="right"/>
              <w:rPr>
                <w:rFonts w:hint="cs" w:ascii="TH SarabunIT๙" w:hAnsi="TH SarabunIT๙" w:cs="TH SarabunIT๙"/>
                <w:b/>
                <w:bCs/>
                <w:sz w:val="30"/>
                <w:szCs w:val="30"/>
                <w:lang w:bidi="th-TH"/>
              </w:rPr>
            </w:pPr>
            <w:r>
              <w:rPr>
                <w:rFonts w:hint="cs" w:ascii="TH SarabunIT๙" w:hAnsi="TH SarabunIT๙" w:cs="TH SarabunIT๙"/>
                <w:b/>
                <w:bCs/>
                <w:sz w:val="30"/>
                <w:szCs w:val="30"/>
                <w:cs/>
                <w:lang w:val="th-TH" w:bidi="th-TH"/>
              </w:rPr>
              <w:t>๓๐๐</w:t>
            </w:r>
            <w:r>
              <w:rPr>
                <w:rFonts w:ascii="TH SarabunIT๙" w:hAnsi="TH SarabunIT๙" w:cs="TH SarabunIT๙"/>
                <w:b/>
                <w:bCs/>
                <w:sz w:val="30"/>
                <w:szCs w:val="30"/>
              </w:rPr>
              <w:t>,</w:t>
            </w:r>
            <w:r>
              <w:rPr>
                <w:rFonts w:hint="cs" w:ascii="TH SarabunIT๙" w:hAnsi="TH SarabunIT๙" w:cs="TH SarabunIT๙"/>
                <w:b/>
                <w:bCs/>
                <w:sz w:val="30"/>
                <w:szCs w:val="30"/>
                <w:cs/>
                <w:lang w:val="th-TH" w:bidi="th-TH"/>
              </w:rPr>
              <w:t>๐๐๐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229" w:type="pct"/>
            <w:vMerge w:val="continue"/>
            <w:vAlign w:val="center"/>
          </w:tcPr>
          <w:p>
            <w:pPr>
              <w:jc w:val="left"/>
              <w:rPr>
                <w:rFonts w:ascii="TH SarabunIT๙" w:hAnsi="TH SarabunIT๙" w:cs="TH SarabunIT๙"/>
                <w:sz w:val="30"/>
                <w:szCs w:val="30"/>
              </w:rPr>
            </w:pPr>
          </w:p>
        </w:tc>
        <w:tc>
          <w:tcPr>
            <w:tcW w:w="3379" w:type="pct"/>
            <w:shd w:val="clear" w:color="000000" w:fill="FFFFFF"/>
            <w:vAlign w:val="bottom"/>
          </w:tcPr>
          <w:p>
            <w:pPr>
              <w:jc w:val="left"/>
              <w:rPr>
                <w:rFonts w:ascii="TH SarabunIT๙" w:hAnsi="TH SarabunIT๙" w:cs="TH SarabunIT๙"/>
                <w:sz w:val="30"/>
                <w:szCs w:val="30"/>
              </w:rPr>
            </w:pPr>
            <w:r>
              <w:rPr>
                <w:rFonts w:ascii="TH SarabunIT๙" w:hAnsi="TH SarabunIT๙" w:cs="TH SarabunIT๙"/>
                <w:sz w:val="30"/>
                <w:szCs w:val="30"/>
              </w:rPr>
              <w:t>-</w:t>
            </w:r>
            <w:r>
              <w:rPr>
                <w:rFonts w:ascii="TH SarabunIT๙" w:hAnsi="TH SarabunIT๙" w:cs="TH SarabunIT๙"/>
                <w:sz w:val="30"/>
                <w:szCs w:val="30"/>
                <w:cs/>
                <w:lang w:val="th-TH" w:bidi="th-TH"/>
              </w:rPr>
              <w:t xml:space="preserve">กลุ่มเยาวชนในโรงเรียน </w:t>
            </w:r>
            <w:r>
              <w:rPr>
                <w:rFonts w:ascii="TH SarabunIT๙" w:hAnsi="TH SarabunIT๙" w:cs="TH SarabunIT๙"/>
                <w:sz w:val="30"/>
                <w:szCs w:val="30"/>
                <w:cs/>
              </w:rPr>
              <w:t>(</w:t>
            </w:r>
            <w:r>
              <w:rPr>
                <w:rFonts w:ascii="TH SarabunIT๙" w:hAnsi="TH SarabunIT๙" w:cs="TH SarabunIT๙"/>
                <w:sz w:val="30"/>
                <w:szCs w:val="30"/>
                <w:cs/>
                <w:lang w:val="th-TH" w:bidi="th-TH"/>
              </w:rPr>
              <w:t>ออกแบบแผน</w:t>
            </w:r>
            <w:r>
              <w:rPr>
                <w:rFonts w:ascii="TH SarabunIT๙" w:hAnsi="TH SarabunIT๙" w:cs="TH SarabunIT๙"/>
                <w:sz w:val="30"/>
                <w:szCs w:val="30"/>
              </w:rPr>
              <w:t>/</w:t>
            </w:r>
            <w:r>
              <w:rPr>
                <w:rFonts w:ascii="TH SarabunIT๙" w:hAnsi="TH SarabunIT๙" w:cs="TH SarabunIT๙"/>
                <w:sz w:val="30"/>
                <w:szCs w:val="30"/>
                <w:cs/>
                <w:lang w:val="th-TH" w:bidi="th-TH"/>
              </w:rPr>
              <w:t>กิจกรรม</w:t>
            </w:r>
            <w:r>
              <w:rPr>
                <w:rFonts w:ascii="TH SarabunIT๙" w:hAnsi="TH SarabunIT๙" w:cs="TH SarabunIT๙"/>
                <w:sz w:val="30"/>
                <w:szCs w:val="30"/>
                <w:cs/>
              </w:rPr>
              <w:t>)</w:t>
            </w:r>
          </w:p>
        </w:tc>
        <w:tc>
          <w:tcPr>
            <w:tcW w:w="386" w:type="pct"/>
            <w:shd w:val="clear" w:color="000000" w:fill="FFFFFF"/>
            <w:noWrap/>
            <w:vAlign w:val="bottom"/>
          </w:tcPr>
          <w:p>
            <w:pPr>
              <w:jc w:val="right"/>
              <w:rPr>
                <w:rFonts w:ascii="TH SarabunIT๙" w:hAnsi="TH SarabunIT๙" w:cs="TH SarabunIT๙"/>
                <w:sz w:val="30"/>
                <w:szCs w:val="30"/>
                <w:cs/>
              </w:rPr>
            </w:pPr>
            <w:r>
              <w:rPr>
                <w:rFonts w:ascii="TH SarabunIT๙" w:hAnsi="TH SarabunIT๙" w:cs="TH SarabunIT๙"/>
                <w:sz w:val="30"/>
                <w:szCs w:val="30"/>
              </w:rPr>
              <w:t xml:space="preserve">5 </w:t>
            </w:r>
            <w:r>
              <w:rPr>
                <w:rFonts w:ascii="TH SarabunIT๙" w:hAnsi="TH SarabunIT๙" w:cs="TH SarabunIT๙"/>
                <w:sz w:val="30"/>
                <w:szCs w:val="30"/>
                <w:cs/>
                <w:lang w:val="th-TH" w:bidi="th-TH"/>
              </w:rPr>
              <w:t>จังหวัด</w:t>
            </w:r>
          </w:p>
        </w:tc>
        <w:tc>
          <w:tcPr>
            <w:tcW w:w="470" w:type="pct"/>
            <w:shd w:val="clear" w:color="000000" w:fill="FFFFFF"/>
            <w:noWrap/>
            <w:vAlign w:val="bottom"/>
          </w:tcPr>
          <w:p>
            <w:pPr>
              <w:jc w:val="right"/>
              <w:rPr>
                <w:rFonts w:ascii="TH SarabunIT๙" w:hAnsi="TH SarabunIT๙" w:cs="TH SarabunIT๙"/>
                <w:sz w:val="30"/>
                <w:szCs w:val="30"/>
              </w:rPr>
            </w:pPr>
            <w:r>
              <w:rPr>
                <w:rFonts w:ascii="TH SarabunIT๙" w:hAnsi="TH SarabunIT๙" w:cs="TH SarabunIT๙"/>
                <w:sz w:val="30"/>
                <w:szCs w:val="30"/>
                <w:cs/>
              </w:rPr>
              <w:t>10</w:t>
            </w:r>
            <w:r>
              <w:rPr>
                <w:rFonts w:ascii="TH SarabunIT๙" w:hAnsi="TH SarabunIT๙" w:cs="TH SarabunIT๙"/>
                <w:sz w:val="30"/>
                <w:szCs w:val="30"/>
              </w:rPr>
              <w:t>,</w:t>
            </w:r>
            <w:r>
              <w:rPr>
                <w:rFonts w:ascii="TH SarabunIT๙" w:hAnsi="TH SarabunIT๙" w:cs="TH SarabunIT๙"/>
                <w:sz w:val="30"/>
                <w:szCs w:val="30"/>
                <w:cs/>
              </w:rPr>
              <w:t>000</w:t>
            </w:r>
          </w:p>
        </w:tc>
        <w:tc>
          <w:tcPr>
            <w:tcW w:w="534" w:type="pct"/>
            <w:gridSpan w:val="2"/>
            <w:shd w:val="clear" w:color="000000" w:fill="FFFFFF"/>
            <w:vAlign w:val="bottom"/>
          </w:tcPr>
          <w:p>
            <w:pPr>
              <w:jc w:val="right"/>
              <w:rPr>
                <w:rFonts w:ascii="TH SarabunIT๙" w:hAnsi="TH SarabunIT๙" w:cs="TH SarabunIT๙"/>
                <w:sz w:val="30"/>
                <w:szCs w:val="30"/>
              </w:rPr>
            </w:pPr>
            <w:r>
              <w:rPr>
                <w:rFonts w:ascii="TH SarabunIT๙" w:hAnsi="TH SarabunIT๙" w:cs="TH SarabunIT๙"/>
                <w:sz w:val="30"/>
                <w:szCs w:val="30"/>
              </w:rPr>
              <w:t>5</w:t>
            </w:r>
            <w:r>
              <w:rPr>
                <w:rFonts w:ascii="TH SarabunIT๙" w:hAnsi="TH SarabunIT๙" w:cs="TH SarabunIT๙"/>
                <w:sz w:val="30"/>
                <w:szCs w:val="30"/>
                <w:cs/>
              </w:rPr>
              <w:t>0</w:t>
            </w:r>
            <w:r>
              <w:rPr>
                <w:rFonts w:ascii="TH SarabunIT๙" w:hAnsi="TH SarabunIT๙" w:cs="TH SarabunIT๙"/>
                <w:sz w:val="30"/>
                <w:szCs w:val="30"/>
              </w:rPr>
              <w:t>,</w:t>
            </w:r>
            <w:r>
              <w:rPr>
                <w:rFonts w:ascii="TH SarabunIT๙" w:hAnsi="TH SarabunIT๙" w:cs="TH SarabunIT๙"/>
                <w:sz w:val="30"/>
                <w:szCs w:val="30"/>
                <w:cs/>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229" w:type="pct"/>
            <w:vMerge w:val="continue"/>
            <w:vAlign w:val="center"/>
          </w:tcPr>
          <w:p>
            <w:pPr>
              <w:jc w:val="left"/>
              <w:rPr>
                <w:rFonts w:ascii="TH SarabunIT๙" w:hAnsi="TH SarabunIT๙" w:cs="TH SarabunIT๙"/>
                <w:sz w:val="30"/>
                <w:szCs w:val="30"/>
              </w:rPr>
            </w:pPr>
          </w:p>
        </w:tc>
        <w:tc>
          <w:tcPr>
            <w:tcW w:w="3379" w:type="pct"/>
            <w:shd w:val="clear" w:color="auto" w:fill="auto"/>
            <w:vAlign w:val="bottom"/>
          </w:tcPr>
          <w:p>
            <w:pPr>
              <w:jc w:val="left"/>
              <w:rPr>
                <w:rFonts w:ascii="TH SarabunIT๙" w:hAnsi="TH SarabunIT๙" w:cs="TH SarabunIT๙"/>
                <w:sz w:val="30"/>
                <w:szCs w:val="30"/>
              </w:rPr>
            </w:pPr>
            <w:r>
              <w:rPr>
                <w:rFonts w:ascii="TH SarabunIT๙" w:hAnsi="TH SarabunIT๙" w:cs="TH SarabunIT๙"/>
                <w:sz w:val="30"/>
                <w:szCs w:val="30"/>
              </w:rPr>
              <w:t>-</w:t>
            </w:r>
            <w:r>
              <w:rPr>
                <w:rFonts w:ascii="TH SarabunIT๙" w:hAnsi="TH SarabunIT๙" w:cs="TH SarabunIT๙"/>
                <w:sz w:val="30"/>
                <w:szCs w:val="30"/>
                <w:cs/>
                <w:lang w:val="th-TH" w:bidi="th-TH"/>
              </w:rPr>
              <w:t xml:space="preserve">กลุ่มเยาวชนนอกโรงเรียน </w:t>
            </w:r>
            <w:r>
              <w:rPr>
                <w:rFonts w:ascii="TH SarabunIT๙" w:hAnsi="TH SarabunIT๙" w:cs="TH SarabunIT๙"/>
                <w:sz w:val="30"/>
                <w:szCs w:val="30"/>
                <w:cs/>
              </w:rPr>
              <w:t>(</w:t>
            </w:r>
            <w:r>
              <w:rPr>
                <w:rFonts w:ascii="TH SarabunIT๙" w:hAnsi="TH SarabunIT๙" w:cs="TH SarabunIT๙"/>
                <w:sz w:val="30"/>
                <w:szCs w:val="30"/>
                <w:cs/>
                <w:lang w:val="th-TH" w:bidi="th-TH"/>
              </w:rPr>
              <w:t>ออกแบบแผน</w:t>
            </w:r>
            <w:r>
              <w:rPr>
                <w:rFonts w:ascii="TH SarabunIT๙" w:hAnsi="TH SarabunIT๙" w:cs="TH SarabunIT๙"/>
                <w:sz w:val="30"/>
                <w:szCs w:val="30"/>
              </w:rPr>
              <w:t>/</w:t>
            </w:r>
            <w:r>
              <w:rPr>
                <w:rFonts w:ascii="TH SarabunIT๙" w:hAnsi="TH SarabunIT๙" w:cs="TH SarabunIT๙"/>
                <w:sz w:val="30"/>
                <w:szCs w:val="30"/>
                <w:cs/>
                <w:lang w:val="th-TH" w:bidi="th-TH"/>
              </w:rPr>
              <w:t>กิจกรรม</w:t>
            </w:r>
            <w:r>
              <w:rPr>
                <w:rFonts w:ascii="TH SarabunIT๙" w:hAnsi="TH SarabunIT๙" w:cs="TH SarabunIT๙"/>
                <w:sz w:val="30"/>
                <w:szCs w:val="30"/>
                <w:cs/>
              </w:rPr>
              <w:t>)</w:t>
            </w:r>
          </w:p>
        </w:tc>
        <w:tc>
          <w:tcPr>
            <w:tcW w:w="386" w:type="pct"/>
            <w:shd w:val="clear" w:color="auto" w:fill="auto"/>
            <w:noWrap/>
            <w:vAlign w:val="bottom"/>
          </w:tcPr>
          <w:p>
            <w:pPr>
              <w:jc w:val="right"/>
              <w:rPr>
                <w:rFonts w:ascii="TH SarabunIT๙" w:hAnsi="TH SarabunIT๙" w:cs="TH SarabunIT๙"/>
                <w:sz w:val="30"/>
                <w:szCs w:val="30"/>
              </w:rPr>
            </w:pPr>
            <w:r>
              <w:rPr>
                <w:rFonts w:ascii="TH SarabunIT๙" w:hAnsi="TH SarabunIT๙" w:cs="TH SarabunIT๙"/>
                <w:sz w:val="30"/>
                <w:szCs w:val="30"/>
              </w:rPr>
              <w:t xml:space="preserve">5 </w:t>
            </w:r>
            <w:r>
              <w:rPr>
                <w:rFonts w:ascii="TH SarabunIT๙" w:hAnsi="TH SarabunIT๙" w:cs="TH SarabunIT๙"/>
                <w:sz w:val="30"/>
                <w:szCs w:val="30"/>
                <w:cs/>
                <w:lang w:val="th-TH" w:bidi="th-TH"/>
              </w:rPr>
              <w:t>จังหวัด</w:t>
            </w:r>
          </w:p>
        </w:tc>
        <w:tc>
          <w:tcPr>
            <w:tcW w:w="470" w:type="pct"/>
            <w:shd w:val="clear" w:color="000000" w:fill="FFFFFF"/>
            <w:noWrap/>
            <w:vAlign w:val="bottom"/>
          </w:tcPr>
          <w:p>
            <w:pPr>
              <w:jc w:val="right"/>
              <w:rPr>
                <w:rFonts w:ascii="TH SarabunIT๙" w:hAnsi="TH SarabunIT๙" w:cs="TH SarabunIT๙"/>
                <w:sz w:val="30"/>
                <w:szCs w:val="30"/>
              </w:rPr>
            </w:pPr>
            <w:r>
              <w:rPr>
                <w:rFonts w:ascii="TH SarabunIT๙" w:hAnsi="TH SarabunIT๙" w:cs="TH SarabunIT๙"/>
                <w:sz w:val="30"/>
                <w:szCs w:val="30"/>
                <w:cs/>
              </w:rPr>
              <w:t>10</w:t>
            </w:r>
            <w:r>
              <w:rPr>
                <w:rFonts w:ascii="TH SarabunIT๙" w:hAnsi="TH SarabunIT๙" w:cs="TH SarabunIT๙"/>
                <w:sz w:val="30"/>
                <w:szCs w:val="30"/>
              </w:rPr>
              <w:t>,</w:t>
            </w:r>
            <w:r>
              <w:rPr>
                <w:rFonts w:ascii="TH SarabunIT๙" w:hAnsi="TH SarabunIT๙" w:cs="TH SarabunIT๙"/>
                <w:sz w:val="30"/>
                <w:szCs w:val="30"/>
                <w:cs/>
              </w:rPr>
              <w:t>000</w:t>
            </w:r>
          </w:p>
        </w:tc>
        <w:tc>
          <w:tcPr>
            <w:tcW w:w="534" w:type="pct"/>
            <w:gridSpan w:val="2"/>
            <w:shd w:val="clear" w:color="auto" w:fill="auto"/>
            <w:vAlign w:val="bottom"/>
          </w:tcPr>
          <w:p>
            <w:pPr>
              <w:jc w:val="right"/>
              <w:rPr>
                <w:rFonts w:ascii="TH SarabunIT๙" w:hAnsi="TH SarabunIT๙" w:cs="TH SarabunIT๙"/>
                <w:sz w:val="30"/>
                <w:szCs w:val="30"/>
              </w:rPr>
            </w:pPr>
            <w:r>
              <w:rPr>
                <w:rFonts w:ascii="TH SarabunIT๙" w:hAnsi="TH SarabunIT๙" w:cs="TH SarabunIT๙"/>
                <w:sz w:val="30"/>
                <w:szCs w:val="30"/>
              </w:rPr>
              <w:t>5</w:t>
            </w:r>
            <w:r>
              <w:rPr>
                <w:rFonts w:ascii="TH SarabunIT๙" w:hAnsi="TH SarabunIT๙" w:cs="TH SarabunIT๙"/>
                <w:sz w:val="30"/>
                <w:szCs w:val="30"/>
                <w:cs/>
              </w:rPr>
              <w:t>0</w:t>
            </w:r>
            <w:r>
              <w:rPr>
                <w:rFonts w:ascii="TH SarabunIT๙" w:hAnsi="TH SarabunIT๙" w:cs="TH SarabunIT๙"/>
                <w:sz w:val="30"/>
                <w:szCs w:val="30"/>
              </w:rPr>
              <w:t>,</w:t>
            </w:r>
            <w:r>
              <w:rPr>
                <w:rFonts w:ascii="TH SarabunIT๙" w:hAnsi="TH SarabunIT๙" w:cs="TH SarabunIT๙"/>
                <w:sz w:val="30"/>
                <w:szCs w:val="30"/>
                <w:cs/>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29" w:type="pct"/>
            <w:vMerge w:val="continue"/>
            <w:vAlign w:val="center"/>
          </w:tcPr>
          <w:p>
            <w:pPr>
              <w:jc w:val="left"/>
              <w:rPr>
                <w:rFonts w:ascii="TH SarabunIT๙" w:hAnsi="TH SarabunIT๙" w:cs="TH SarabunIT๙"/>
                <w:sz w:val="30"/>
                <w:szCs w:val="30"/>
              </w:rPr>
            </w:pPr>
          </w:p>
        </w:tc>
        <w:tc>
          <w:tcPr>
            <w:tcW w:w="3379" w:type="pct"/>
            <w:shd w:val="clear" w:color="auto" w:fill="auto"/>
            <w:vAlign w:val="bottom"/>
          </w:tcPr>
          <w:p>
            <w:pPr>
              <w:jc w:val="left"/>
              <w:rPr>
                <w:rFonts w:ascii="TH SarabunIT๙" w:hAnsi="TH SarabunIT๙" w:cs="TH SarabunIT๙"/>
                <w:sz w:val="30"/>
                <w:szCs w:val="30"/>
              </w:rPr>
            </w:pPr>
            <w:r>
              <w:rPr>
                <w:rFonts w:ascii="TH SarabunIT๙" w:hAnsi="TH SarabunIT๙" w:cs="TH SarabunIT๙"/>
                <w:sz w:val="30"/>
                <w:szCs w:val="30"/>
              </w:rPr>
              <w:t>-</w:t>
            </w:r>
            <w:r>
              <w:rPr>
                <w:rFonts w:ascii="TH SarabunIT๙" w:hAnsi="TH SarabunIT๙" w:cs="TH SarabunIT๙"/>
                <w:sz w:val="30"/>
                <w:szCs w:val="30"/>
                <w:cs/>
                <w:lang w:val="th-TH" w:bidi="th-TH"/>
              </w:rPr>
              <w:t>กลุ่มผู้นำ</w:t>
            </w:r>
            <w:r>
              <w:rPr>
                <w:rFonts w:ascii="TH SarabunIT๙" w:hAnsi="TH SarabunIT๙" w:cs="TH SarabunIT๙"/>
                <w:sz w:val="30"/>
                <w:szCs w:val="30"/>
                <w:cs/>
              </w:rPr>
              <w:t>/</w:t>
            </w:r>
            <w:r>
              <w:rPr>
                <w:rFonts w:ascii="TH SarabunIT๙" w:hAnsi="TH SarabunIT๙" w:cs="TH SarabunIT๙"/>
                <w:sz w:val="30"/>
                <w:szCs w:val="30"/>
                <w:cs/>
                <w:lang w:val="th-TH" w:bidi="th-TH"/>
              </w:rPr>
              <w:t>แกนนำ</w:t>
            </w:r>
            <w:r>
              <w:rPr>
                <w:rFonts w:ascii="TH SarabunIT๙" w:hAnsi="TH SarabunIT๙" w:cs="TH SarabunIT๙"/>
                <w:sz w:val="30"/>
                <w:szCs w:val="30"/>
              </w:rPr>
              <w:t xml:space="preserve">  (</w:t>
            </w:r>
            <w:r>
              <w:rPr>
                <w:rFonts w:ascii="TH SarabunIT๙" w:hAnsi="TH SarabunIT๙" w:cs="TH SarabunIT๙"/>
                <w:sz w:val="30"/>
                <w:szCs w:val="30"/>
                <w:cs/>
                <w:lang w:val="th-TH" w:bidi="th-TH"/>
              </w:rPr>
              <w:t>ออกแบบแผน</w:t>
            </w:r>
            <w:r>
              <w:rPr>
                <w:rFonts w:ascii="TH SarabunIT๙" w:hAnsi="TH SarabunIT๙" w:cs="TH SarabunIT๙"/>
                <w:sz w:val="30"/>
                <w:szCs w:val="30"/>
              </w:rPr>
              <w:t>/</w:t>
            </w:r>
            <w:r>
              <w:rPr>
                <w:rFonts w:ascii="TH SarabunIT๙" w:hAnsi="TH SarabunIT๙" w:cs="TH SarabunIT๙"/>
                <w:sz w:val="30"/>
                <w:szCs w:val="30"/>
                <w:cs/>
                <w:lang w:val="th-TH" w:bidi="th-TH"/>
              </w:rPr>
              <w:t>กิจกรรม</w:t>
            </w:r>
            <w:r>
              <w:rPr>
                <w:rFonts w:ascii="TH SarabunIT๙" w:hAnsi="TH SarabunIT๙" w:cs="TH SarabunIT๙"/>
                <w:sz w:val="30"/>
                <w:szCs w:val="30"/>
                <w:cs/>
              </w:rPr>
              <w:t>)</w:t>
            </w:r>
          </w:p>
        </w:tc>
        <w:tc>
          <w:tcPr>
            <w:tcW w:w="386" w:type="pct"/>
            <w:shd w:val="clear" w:color="auto" w:fill="auto"/>
            <w:noWrap/>
            <w:vAlign w:val="bottom"/>
          </w:tcPr>
          <w:p>
            <w:pPr>
              <w:jc w:val="right"/>
              <w:rPr>
                <w:rFonts w:ascii="TH SarabunIT๙" w:hAnsi="TH SarabunIT๙" w:cs="TH SarabunIT๙"/>
                <w:sz w:val="30"/>
                <w:szCs w:val="30"/>
              </w:rPr>
            </w:pPr>
            <w:r>
              <w:rPr>
                <w:rFonts w:ascii="TH SarabunIT๙" w:hAnsi="TH SarabunIT๙" w:cs="TH SarabunIT๙"/>
                <w:sz w:val="30"/>
                <w:szCs w:val="30"/>
              </w:rPr>
              <w:t xml:space="preserve">5 </w:t>
            </w:r>
            <w:r>
              <w:rPr>
                <w:rFonts w:ascii="TH SarabunIT๙" w:hAnsi="TH SarabunIT๙" w:cs="TH SarabunIT๙"/>
                <w:sz w:val="30"/>
                <w:szCs w:val="30"/>
                <w:cs/>
                <w:lang w:val="th-TH" w:bidi="th-TH"/>
              </w:rPr>
              <w:t>จังหวัด</w:t>
            </w:r>
          </w:p>
        </w:tc>
        <w:tc>
          <w:tcPr>
            <w:tcW w:w="470" w:type="pct"/>
            <w:shd w:val="clear" w:color="auto" w:fill="auto"/>
            <w:noWrap/>
            <w:vAlign w:val="bottom"/>
          </w:tcPr>
          <w:p>
            <w:pPr>
              <w:jc w:val="right"/>
              <w:rPr>
                <w:rFonts w:ascii="TH SarabunIT๙" w:hAnsi="TH SarabunIT๙" w:cs="TH SarabunIT๙"/>
                <w:sz w:val="30"/>
                <w:szCs w:val="30"/>
              </w:rPr>
            </w:pPr>
            <w:r>
              <w:rPr>
                <w:rFonts w:ascii="TH SarabunIT๙" w:hAnsi="TH SarabunIT๙" w:cs="TH SarabunIT๙"/>
                <w:sz w:val="30"/>
                <w:szCs w:val="30"/>
                <w:cs/>
              </w:rPr>
              <w:t>10</w:t>
            </w:r>
            <w:r>
              <w:rPr>
                <w:rFonts w:ascii="TH SarabunIT๙" w:hAnsi="TH SarabunIT๙" w:cs="TH SarabunIT๙"/>
                <w:sz w:val="30"/>
                <w:szCs w:val="30"/>
              </w:rPr>
              <w:t>,</w:t>
            </w:r>
            <w:r>
              <w:rPr>
                <w:rFonts w:ascii="TH SarabunIT๙" w:hAnsi="TH SarabunIT๙" w:cs="TH SarabunIT๙"/>
                <w:sz w:val="30"/>
                <w:szCs w:val="30"/>
                <w:cs/>
              </w:rPr>
              <w:t>000</w:t>
            </w:r>
          </w:p>
        </w:tc>
        <w:tc>
          <w:tcPr>
            <w:tcW w:w="534" w:type="pct"/>
            <w:gridSpan w:val="2"/>
            <w:shd w:val="clear" w:color="auto" w:fill="auto"/>
            <w:vAlign w:val="bottom"/>
          </w:tcPr>
          <w:p>
            <w:pPr>
              <w:jc w:val="right"/>
              <w:rPr>
                <w:rFonts w:ascii="TH SarabunIT๙" w:hAnsi="TH SarabunIT๙" w:cs="TH SarabunIT๙"/>
                <w:sz w:val="30"/>
                <w:szCs w:val="30"/>
              </w:rPr>
            </w:pPr>
            <w:r>
              <w:rPr>
                <w:rFonts w:ascii="TH SarabunIT๙" w:hAnsi="TH SarabunIT๙" w:cs="TH SarabunIT๙"/>
                <w:sz w:val="30"/>
                <w:szCs w:val="30"/>
                <w:cs/>
              </w:rPr>
              <w:t>50</w:t>
            </w:r>
            <w:r>
              <w:rPr>
                <w:rFonts w:ascii="TH SarabunIT๙" w:hAnsi="TH SarabunIT๙" w:cs="TH SarabunIT๙"/>
                <w:sz w:val="30"/>
                <w:szCs w:val="30"/>
              </w:rPr>
              <w:t>,</w:t>
            </w:r>
            <w:r>
              <w:rPr>
                <w:rFonts w:ascii="TH SarabunIT๙" w:hAnsi="TH SarabunIT๙" w:cs="TH SarabunIT๙"/>
                <w:sz w:val="30"/>
                <w:szCs w:val="30"/>
                <w:cs/>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trPr>
        <w:tc>
          <w:tcPr>
            <w:tcW w:w="229" w:type="pct"/>
            <w:vMerge w:val="continue"/>
            <w:vAlign w:val="center"/>
          </w:tcPr>
          <w:p>
            <w:pPr>
              <w:jc w:val="left"/>
              <w:rPr>
                <w:rFonts w:ascii="TH SarabunIT๙" w:hAnsi="TH SarabunIT๙" w:cs="TH SarabunIT๙"/>
                <w:sz w:val="30"/>
                <w:szCs w:val="30"/>
              </w:rPr>
            </w:pPr>
          </w:p>
        </w:tc>
        <w:tc>
          <w:tcPr>
            <w:tcW w:w="3379" w:type="pct"/>
            <w:shd w:val="clear" w:color="auto" w:fill="auto"/>
            <w:vAlign w:val="bottom"/>
          </w:tcPr>
          <w:p>
            <w:pPr>
              <w:jc w:val="left"/>
              <w:rPr>
                <w:rFonts w:ascii="TH SarabunIT๙" w:hAnsi="TH SarabunIT๙" w:cs="TH SarabunIT๙"/>
                <w:sz w:val="30"/>
                <w:szCs w:val="30"/>
              </w:rPr>
            </w:pPr>
            <w:r>
              <w:rPr>
                <w:rFonts w:ascii="TH SarabunIT๙" w:hAnsi="TH SarabunIT๙" w:cs="TH SarabunIT๙"/>
                <w:sz w:val="30"/>
                <w:szCs w:val="30"/>
              </w:rPr>
              <w:t>-</w:t>
            </w:r>
            <w:r>
              <w:rPr>
                <w:rFonts w:ascii="TH SarabunIT๙" w:hAnsi="TH SarabunIT๙" w:cs="TH SarabunIT๙"/>
                <w:sz w:val="30"/>
                <w:szCs w:val="30"/>
                <w:cs/>
                <w:lang w:val="th-TH" w:bidi="th-TH"/>
              </w:rPr>
              <w:t>กลุ่มประชาชนทั่วไป</w:t>
            </w:r>
            <w:r>
              <w:rPr>
                <w:rFonts w:ascii="TH SarabunIT๙" w:hAnsi="TH SarabunIT๙" w:cs="TH SarabunIT๙"/>
                <w:sz w:val="30"/>
                <w:szCs w:val="30"/>
                <w:cs/>
              </w:rPr>
              <w:t>/</w:t>
            </w:r>
            <w:r>
              <w:rPr>
                <w:rFonts w:ascii="TH SarabunIT๙" w:hAnsi="TH SarabunIT๙" w:cs="TH SarabunIT๙"/>
                <w:sz w:val="30"/>
                <w:szCs w:val="30"/>
                <w:cs/>
                <w:lang w:val="th-TH" w:bidi="th-TH"/>
              </w:rPr>
              <w:t xml:space="preserve">กลุ่มอาชีพต่างๆ </w:t>
            </w:r>
            <w:r>
              <w:rPr>
                <w:rFonts w:ascii="TH SarabunIT๙" w:hAnsi="TH SarabunIT๙" w:cs="TH SarabunIT๙"/>
                <w:sz w:val="30"/>
                <w:szCs w:val="30"/>
                <w:cs/>
              </w:rPr>
              <w:t>(</w:t>
            </w:r>
            <w:r>
              <w:rPr>
                <w:rFonts w:ascii="TH SarabunIT๙" w:hAnsi="TH SarabunIT๙" w:cs="TH SarabunIT๙"/>
                <w:sz w:val="30"/>
                <w:szCs w:val="30"/>
                <w:cs/>
                <w:lang w:val="th-TH" w:bidi="th-TH"/>
              </w:rPr>
              <w:t>ออกแบบแผน</w:t>
            </w:r>
            <w:r>
              <w:rPr>
                <w:rFonts w:ascii="TH SarabunIT๙" w:hAnsi="TH SarabunIT๙" w:cs="TH SarabunIT๙"/>
                <w:sz w:val="30"/>
                <w:szCs w:val="30"/>
              </w:rPr>
              <w:t>/</w:t>
            </w:r>
            <w:r>
              <w:rPr>
                <w:rFonts w:ascii="TH SarabunIT๙" w:hAnsi="TH SarabunIT๙" w:cs="TH SarabunIT๙"/>
                <w:sz w:val="30"/>
                <w:szCs w:val="30"/>
                <w:cs/>
                <w:lang w:val="th-TH" w:bidi="th-TH"/>
              </w:rPr>
              <w:t>กิจกรรม</w:t>
            </w:r>
            <w:r>
              <w:rPr>
                <w:rFonts w:ascii="TH SarabunIT๙" w:hAnsi="TH SarabunIT๙" w:cs="TH SarabunIT๙"/>
                <w:sz w:val="30"/>
                <w:szCs w:val="30"/>
                <w:cs/>
              </w:rPr>
              <w:t>)</w:t>
            </w:r>
          </w:p>
        </w:tc>
        <w:tc>
          <w:tcPr>
            <w:tcW w:w="386" w:type="pct"/>
            <w:shd w:val="clear" w:color="auto" w:fill="auto"/>
            <w:noWrap/>
            <w:vAlign w:val="bottom"/>
          </w:tcPr>
          <w:p>
            <w:pPr>
              <w:jc w:val="right"/>
              <w:rPr>
                <w:rFonts w:ascii="TH SarabunIT๙" w:hAnsi="TH SarabunIT๙" w:cs="TH SarabunIT๙"/>
                <w:sz w:val="30"/>
                <w:szCs w:val="30"/>
              </w:rPr>
            </w:pPr>
            <w:r>
              <w:rPr>
                <w:rFonts w:ascii="TH SarabunIT๙" w:hAnsi="TH SarabunIT๙" w:cs="TH SarabunIT๙"/>
                <w:sz w:val="30"/>
                <w:szCs w:val="30"/>
              </w:rPr>
              <w:t xml:space="preserve">5 </w:t>
            </w:r>
            <w:r>
              <w:rPr>
                <w:rFonts w:ascii="TH SarabunIT๙" w:hAnsi="TH SarabunIT๙" w:cs="TH SarabunIT๙"/>
                <w:sz w:val="30"/>
                <w:szCs w:val="30"/>
                <w:cs/>
                <w:lang w:val="th-TH" w:bidi="th-TH"/>
              </w:rPr>
              <w:t>จังหวัด</w:t>
            </w:r>
          </w:p>
        </w:tc>
        <w:tc>
          <w:tcPr>
            <w:tcW w:w="470" w:type="pct"/>
            <w:shd w:val="clear" w:color="auto" w:fill="auto"/>
            <w:noWrap/>
            <w:vAlign w:val="bottom"/>
          </w:tcPr>
          <w:p>
            <w:pPr>
              <w:jc w:val="right"/>
              <w:rPr>
                <w:rFonts w:ascii="TH SarabunIT๙" w:hAnsi="TH SarabunIT๙" w:cs="TH SarabunIT๙"/>
                <w:sz w:val="30"/>
                <w:szCs w:val="30"/>
              </w:rPr>
            </w:pPr>
            <w:r>
              <w:rPr>
                <w:rFonts w:ascii="TH SarabunIT๙" w:hAnsi="TH SarabunIT๙" w:cs="TH SarabunIT๙"/>
                <w:sz w:val="30"/>
                <w:szCs w:val="30"/>
                <w:cs/>
              </w:rPr>
              <w:t>10</w:t>
            </w:r>
            <w:r>
              <w:rPr>
                <w:rFonts w:ascii="TH SarabunIT๙" w:hAnsi="TH SarabunIT๙" w:cs="TH SarabunIT๙"/>
                <w:sz w:val="30"/>
                <w:szCs w:val="30"/>
              </w:rPr>
              <w:t>,</w:t>
            </w:r>
            <w:r>
              <w:rPr>
                <w:rFonts w:ascii="TH SarabunIT๙" w:hAnsi="TH SarabunIT๙" w:cs="TH SarabunIT๙"/>
                <w:sz w:val="30"/>
                <w:szCs w:val="30"/>
                <w:cs/>
              </w:rPr>
              <w:t>000</w:t>
            </w:r>
          </w:p>
        </w:tc>
        <w:tc>
          <w:tcPr>
            <w:tcW w:w="534" w:type="pct"/>
            <w:gridSpan w:val="2"/>
            <w:shd w:val="clear" w:color="auto" w:fill="auto"/>
            <w:vAlign w:val="bottom"/>
          </w:tcPr>
          <w:p>
            <w:pPr>
              <w:jc w:val="right"/>
              <w:rPr>
                <w:rFonts w:ascii="TH SarabunIT๙" w:hAnsi="TH SarabunIT๙" w:cs="TH SarabunIT๙"/>
                <w:sz w:val="30"/>
                <w:szCs w:val="30"/>
              </w:rPr>
            </w:pPr>
            <w:r>
              <w:rPr>
                <w:rFonts w:ascii="TH SarabunIT๙" w:hAnsi="TH SarabunIT๙" w:cs="TH SarabunIT๙"/>
                <w:sz w:val="30"/>
                <w:szCs w:val="30"/>
                <w:cs/>
              </w:rPr>
              <w:t>50</w:t>
            </w:r>
            <w:r>
              <w:rPr>
                <w:rFonts w:ascii="TH SarabunIT๙" w:hAnsi="TH SarabunIT๙" w:cs="TH SarabunIT๙"/>
                <w:sz w:val="30"/>
                <w:szCs w:val="30"/>
              </w:rPr>
              <w:t>,</w:t>
            </w:r>
            <w:r>
              <w:rPr>
                <w:rFonts w:ascii="TH SarabunIT๙" w:hAnsi="TH SarabunIT๙" w:cs="TH SarabunIT๙"/>
                <w:sz w:val="30"/>
                <w:szCs w:val="30"/>
                <w:cs/>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8" w:hRule="atLeast"/>
        </w:trPr>
        <w:tc>
          <w:tcPr>
            <w:tcW w:w="229" w:type="pct"/>
            <w:vMerge w:val="continue"/>
            <w:vAlign w:val="center"/>
          </w:tcPr>
          <w:p>
            <w:pPr>
              <w:jc w:val="left"/>
              <w:rPr>
                <w:rFonts w:ascii="TH SarabunIT๙" w:hAnsi="TH SarabunIT๙" w:cs="TH SarabunIT๙"/>
                <w:sz w:val="30"/>
                <w:szCs w:val="30"/>
              </w:rPr>
            </w:pPr>
          </w:p>
        </w:tc>
        <w:tc>
          <w:tcPr>
            <w:tcW w:w="3379" w:type="pct"/>
            <w:shd w:val="clear" w:color="auto" w:fill="auto"/>
            <w:vAlign w:val="center"/>
          </w:tcPr>
          <w:p>
            <w:pPr>
              <w:jc w:val="left"/>
              <w:rPr>
                <w:rFonts w:ascii="TH SarabunIT๙" w:hAnsi="TH SarabunIT๙" w:cs="TH SarabunIT๙"/>
                <w:sz w:val="30"/>
                <w:szCs w:val="30"/>
              </w:rPr>
            </w:pPr>
            <w:r>
              <w:rPr>
                <w:rFonts w:ascii="TH SarabunIT๙" w:hAnsi="TH SarabunIT๙" w:cs="TH SarabunIT๙"/>
                <w:sz w:val="30"/>
                <w:szCs w:val="30"/>
              </w:rPr>
              <w:t>-</w:t>
            </w:r>
            <w:r>
              <w:rPr>
                <w:rFonts w:ascii="TH SarabunIT๙" w:hAnsi="TH SarabunIT๙" w:cs="TH SarabunIT๙"/>
                <w:sz w:val="30"/>
                <w:szCs w:val="30"/>
                <w:cs/>
                <w:lang w:val="th-TH" w:bidi="th-TH"/>
              </w:rPr>
              <w:t xml:space="preserve">กลุ่มหน่วยงานราชการ องค์กร ในจังหวัด </w:t>
            </w:r>
            <w:r>
              <w:rPr>
                <w:rFonts w:ascii="TH SarabunIT๙" w:hAnsi="TH SarabunIT๙" w:cs="TH SarabunIT๙"/>
                <w:sz w:val="30"/>
                <w:szCs w:val="30"/>
                <w:cs/>
              </w:rPr>
              <w:t>(</w:t>
            </w:r>
            <w:r>
              <w:rPr>
                <w:rFonts w:ascii="TH SarabunIT๙" w:hAnsi="TH SarabunIT๙" w:cs="TH SarabunIT๙"/>
                <w:sz w:val="30"/>
                <w:szCs w:val="30"/>
                <w:cs/>
                <w:lang w:val="th-TH" w:bidi="th-TH"/>
              </w:rPr>
              <w:t>ออกแบบแผน</w:t>
            </w:r>
            <w:r>
              <w:rPr>
                <w:rFonts w:ascii="TH SarabunIT๙" w:hAnsi="TH SarabunIT๙" w:cs="TH SarabunIT๙"/>
                <w:sz w:val="30"/>
                <w:szCs w:val="30"/>
              </w:rPr>
              <w:t>/</w:t>
            </w:r>
            <w:r>
              <w:rPr>
                <w:rFonts w:ascii="TH SarabunIT๙" w:hAnsi="TH SarabunIT๙" w:cs="TH SarabunIT๙"/>
                <w:sz w:val="30"/>
                <w:szCs w:val="30"/>
                <w:cs/>
                <w:lang w:val="th-TH" w:bidi="th-TH"/>
              </w:rPr>
              <w:t>กิจกรรม</w:t>
            </w:r>
            <w:r>
              <w:rPr>
                <w:rFonts w:ascii="TH SarabunIT๙" w:hAnsi="TH SarabunIT๙" w:cs="TH SarabunIT๙"/>
                <w:sz w:val="30"/>
                <w:szCs w:val="30"/>
                <w:cs/>
              </w:rPr>
              <w:t>)</w:t>
            </w:r>
          </w:p>
        </w:tc>
        <w:tc>
          <w:tcPr>
            <w:tcW w:w="386" w:type="pct"/>
            <w:shd w:val="clear" w:color="auto" w:fill="auto"/>
            <w:noWrap/>
            <w:vAlign w:val="bottom"/>
          </w:tcPr>
          <w:p>
            <w:pPr>
              <w:jc w:val="right"/>
              <w:rPr>
                <w:rFonts w:ascii="TH SarabunIT๙" w:hAnsi="TH SarabunIT๙" w:cs="TH SarabunIT๙"/>
                <w:sz w:val="30"/>
                <w:szCs w:val="30"/>
              </w:rPr>
            </w:pPr>
            <w:r>
              <w:rPr>
                <w:rFonts w:ascii="TH SarabunIT๙" w:hAnsi="TH SarabunIT๙" w:cs="TH SarabunIT๙"/>
                <w:sz w:val="30"/>
                <w:szCs w:val="30"/>
              </w:rPr>
              <w:t xml:space="preserve">5 </w:t>
            </w:r>
            <w:r>
              <w:rPr>
                <w:rFonts w:ascii="TH SarabunIT๙" w:hAnsi="TH SarabunIT๙" w:cs="TH SarabunIT๙"/>
                <w:sz w:val="30"/>
                <w:szCs w:val="30"/>
                <w:cs/>
                <w:lang w:val="th-TH" w:bidi="th-TH"/>
              </w:rPr>
              <w:t>จังหวัด</w:t>
            </w:r>
          </w:p>
        </w:tc>
        <w:tc>
          <w:tcPr>
            <w:tcW w:w="470" w:type="pct"/>
            <w:shd w:val="clear" w:color="000000" w:fill="FFFFFF"/>
            <w:noWrap/>
            <w:vAlign w:val="bottom"/>
          </w:tcPr>
          <w:p>
            <w:pPr>
              <w:jc w:val="right"/>
              <w:rPr>
                <w:rFonts w:ascii="TH SarabunIT๙" w:hAnsi="TH SarabunIT๙" w:cs="TH SarabunIT๙"/>
                <w:sz w:val="30"/>
                <w:szCs w:val="30"/>
              </w:rPr>
            </w:pPr>
            <w:r>
              <w:rPr>
                <w:rFonts w:ascii="TH SarabunIT๙" w:hAnsi="TH SarabunIT๙" w:cs="TH SarabunIT๙"/>
                <w:sz w:val="30"/>
                <w:szCs w:val="30"/>
                <w:cs/>
              </w:rPr>
              <w:t>10</w:t>
            </w:r>
            <w:r>
              <w:rPr>
                <w:rFonts w:ascii="TH SarabunIT๙" w:hAnsi="TH SarabunIT๙" w:cs="TH SarabunIT๙"/>
                <w:sz w:val="30"/>
                <w:szCs w:val="30"/>
              </w:rPr>
              <w:t>,</w:t>
            </w:r>
            <w:r>
              <w:rPr>
                <w:rFonts w:ascii="TH SarabunIT๙" w:hAnsi="TH SarabunIT๙" w:cs="TH SarabunIT๙"/>
                <w:sz w:val="30"/>
                <w:szCs w:val="30"/>
                <w:cs/>
              </w:rPr>
              <w:t>000</w:t>
            </w:r>
          </w:p>
        </w:tc>
        <w:tc>
          <w:tcPr>
            <w:tcW w:w="534" w:type="pct"/>
            <w:gridSpan w:val="2"/>
            <w:shd w:val="clear" w:color="auto" w:fill="auto"/>
            <w:vAlign w:val="bottom"/>
          </w:tcPr>
          <w:p>
            <w:pPr>
              <w:jc w:val="right"/>
              <w:rPr>
                <w:rFonts w:ascii="TH SarabunIT๙" w:hAnsi="TH SarabunIT๙" w:cs="TH SarabunIT๙"/>
                <w:sz w:val="30"/>
                <w:szCs w:val="30"/>
              </w:rPr>
            </w:pPr>
            <w:r>
              <w:rPr>
                <w:rFonts w:ascii="TH SarabunIT๙" w:hAnsi="TH SarabunIT๙" w:cs="TH SarabunIT๙"/>
                <w:sz w:val="30"/>
                <w:szCs w:val="30"/>
                <w:cs/>
              </w:rPr>
              <w:t>50</w:t>
            </w:r>
            <w:r>
              <w:rPr>
                <w:rFonts w:ascii="TH SarabunIT๙" w:hAnsi="TH SarabunIT๙" w:cs="TH SarabunIT๙"/>
                <w:sz w:val="30"/>
                <w:szCs w:val="30"/>
              </w:rPr>
              <w:t>,</w:t>
            </w:r>
            <w:r>
              <w:rPr>
                <w:rFonts w:ascii="TH SarabunIT๙" w:hAnsi="TH SarabunIT๙" w:cs="TH SarabunIT๙"/>
                <w:sz w:val="30"/>
                <w:szCs w:val="30"/>
                <w:cs/>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trPr>
        <w:tc>
          <w:tcPr>
            <w:tcW w:w="229" w:type="pct"/>
            <w:vMerge w:val="continue"/>
            <w:vAlign w:val="center"/>
          </w:tcPr>
          <w:p>
            <w:pPr>
              <w:jc w:val="left"/>
              <w:rPr>
                <w:rFonts w:ascii="TH SarabunIT๙" w:hAnsi="TH SarabunIT๙" w:cs="TH SarabunIT๙"/>
                <w:sz w:val="30"/>
                <w:szCs w:val="30"/>
              </w:rPr>
            </w:pPr>
          </w:p>
        </w:tc>
        <w:tc>
          <w:tcPr>
            <w:tcW w:w="3379" w:type="pct"/>
            <w:shd w:val="clear" w:color="auto" w:fill="auto"/>
            <w:vAlign w:val="center"/>
          </w:tcPr>
          <w:p>
            <w:pPr>
              <w:jc w:val="left"/>
              <w:rPr>
                <w:rFonts w:ascii="TH SarabunIT๙" w:hAnsi="TH SarabunIT๙" w:cs="TH SarabunIT๙"/>
                <w:sz w:val="30"/>
                <w:szCs w:val="30"/>
              </w:rPr>
            </w:pPr>
            <w:r>
              <w:rPr>
                <w:rFonts w:ascii="TH SarabunIT๙" w:hAnsi="TH SarabunIT๙" w:cs="TH SarabunIT๙"/>
                <w:sz w:val="30"/>
                <w:szCs w:val="30"/>
              </w:rPr>
              <w:t>-</w:t>
            </w:r>
            <w:r>
              <w:rPr>
                <w:rFonts w:ascii="TH SarabunIT๙" w:hAnsi="TH SarabunIT๙" w:cs="TH SarabunIT๙"/>
                <w:sz w:val="30"/>
                <w:szCs w:val="30"/>
                <w:cs/>
                <w:lang w:val="th-TH" w:bidi="th-TH"/>
              </w:rPr>
              <w:t>กลุ่มเครือข่ายเพื่อพัฒนาสู่การเป็นนักสื่อสารพลังงาน ด้านการสื่อสารนโยบายพลังงานในระดับชุมชน</w:t>
            </w:r>
            <w:r>
              <w:rPr>
                <w:rFonts w:ascii="TH SarabunIT๙" w:hAnsi="TH SarabunIT๙" w:cs="TH SarabunIT๙"/>
                <w:sz w:val="30"/>
                <w:szCs w:val="30"/>
              </w:rPr>
              <w:t xml:space="preserve"> </w:t>
            </w:r>
          </w:p>
        </w:tc>
        <w:tc>
          <w:tcPr>
            <w:tcW w:w="386" w:type="pct"/>
            <w:shd w:val="clear" w:color="auto" w:fill="auto"/>
            <w:noWrap/>
            <w:vAlign w:val="bottom"/>
          </w:tcPr>
          <w:p>
            <w:pPr>
              <w:jc w:val="right"/>
              <w:rPr>
                <w:rFonts w:ascii="TH SarabunIT๙" w:hAnsi="TH SarabunIT๙" w:cs="TH SarabunIT๙"/>
                <w:sz w:val="30"/>
                <w:szCs w:val="30"/>
                <w:cs/>
              </w:rPr>
            </w:pPr>
            <w:r>
              <w:rPr>
                <w:rFonts w:ascii="TH SarabunIT๙" w:hAnsi="TH SarabunIT๙" w:cs="TH SarabunIT๙"/>
                <w:sz w:val="30"/>
                <w:szCs w:val="30"/>
              </w:rPr>
              <w:t xml:space="preserve">5 </w:t>
            </w:r>
            <w:r>
              <w:rPr>
                <w:rFonts w:ascii="TH SarabunIT๙" w:hAnsi="TH SarabunIT๙" w:cs="TH SarabunIT๙"/>
                <w:sz w:val="30"/>
                <w:szCs w:val="30"/>
                <w:cs/>
                <w:lang w:val="th-TH" w:bidi="th-TH"/>
              </w:rPr>
              <w:t>จังหวัด</w:t>
            </w:r>
          </w:p>
        </w:tc>
        <w:tc>
          <w:tcPr>
            <w:tcW w:w="470" w:type="pct"/>
            <w:shd w:val="clear" w:color="000000" w:fill="FFFFFF"/>
            <w:noWrap/>
            <w:vAlign w:val="bottom"/>
          </w:tcPr>
          <w:p>
            <w:pPr>
              <w:jc w:val="right"/>
              <w:rPr>
                <w:rFonts w:ascii="TH SarabunIT๙" w:hAnsi="TH SarabunIT๙" w:cs="TH SarabunIT๙"/>
                <w:sz w:val="30"/>
                <w:szCs w:val="30"/>
              </w:rPr>
            </w:pPr>
            <w:r>
              <w:rPr>
                <w:rFonts w:ascii="TH SarabunIT๙" w:hAnsi="TH SarabunIT๙" w:cs="TH SarabunIT๙"/>
                <w:sz w:val="30"/>
                <w:szCs w:val="30"/>
                <w:cs/>
              </w:rPr>
              <w:t>10</w:t>
            </w:r>
            <w:r>
              <w:rPr>
                <w:rFonts w:ascii="TH SarabunIT๙" w:hAnsi="TH SarabunIT๙" w:cs="TH SarabunIT๙"/>
                <w:sz w:val="30"/>
                <w:szCs w:val="30"/>
              </w:rPr>
              <w:t>,</w:t>
            </w:r>
            <w:r>
              <w:rPr>
                <w:rFonts w:ascii="TH SarabunIT๙" w:hAnsi="TH SarabunIT๙" w:cs="TH SarabunIT๙"/>
                <w:sz w:val="30"/>
                <w:szCs w:val="30"/>
                <w:cs/>
              </w:rPr>
              <w:t>000</w:t>
            </w:r>
          </w:p>
        </w:tc>
        <w:tc>
          <w:tcPr>
            <w:tcW w:w="534" w:type="pct"/>
            <w:gridSpan w:val="2"/>
            <w:shd w:val="clear" w:color="auto" w:fill="auto"/>
            <w:vAlign w:val="bottom"/>
          </w:tcPr>
          <w:p>
            <w:pPr>
              <w:jc w:val="right"/>
              <w:rPr>
                <w:rFonts w:ascii="TH SarabunIT๙" w:hAnsi="TH SarabunIT๙" w:cs="TH SarabunIT๙"/>
                <w:sz w:val="30"/>
                <w:szCs w:val="30"/>
              </w:rPr>
            </w:pPr>
            <w:r>
              <w:rPr>
                <w:rFonts w:ascii="TH SarabunIT๙" w:hAnsi="TH SarabunIT๙" w:cs="TH SarabunIT๙"/>
                <w:sz w:val="30"/>
                <w:szCs w:val="30"/>
                <w:cs/>
              </w:rPr>
              <w:t>50</w:t>
            </w:r>
            <w:r>
              <w:rPr>
                <w:rFonts w:ascii="TH SarabunIT๙" w:hAnsi="TH SarabunIT๙" w:cs="TH SarabunIT๙"/>
                <w:sz w:val="30"/>
                <w:szCs w:val="30"/>
              </w:rPr>
              <w:t>,</w:t>
            </w:r>
            <w:r>
              <w:rPr>
                <w:rFonts w:ascii="TH SarabunIT๙" w:hAnsi="TH SarabunIT๙" w:cs="TH SarabunIT๙"/>
                <w:sz w:val="30"/>
                <w:szCs w:val="30"/>
                <w:cs/>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trPr>
        <w:tc>
          <w:tcPr>
            <w:tcW w:w="229" w:type="pct"/>
            <w:vMerge w:val="continue"/>
            <w:vAlign w:val="center"/>
          </w:tcPr>
          <w:p>
            <w:pPr>
              <w:jc w:val="left"/>
              <w:rPr>
                <w:rFonts w:ascii="TH SarabunIT๙" w:hAnsi="TH SarabunIT๙" w:cs="TH SarabunIT๙"/>
                <w:sz w:val="30"/>
                <w:szCs w:val="30"/>
              </w:rPr>
            </w:pPr>
          </w:p>
        </w:tc>
        <w:tc>
          <w:tcPr>
            <w:tcW w:w="3379" w:type="pct"/>
            <w:shd w:val="clear" w:color="000000" w:fill="F2F2F2"/>
            <w:vAlign w:val="center"/>
          </w:tcPr>
          <w:p>
            <w:pPr>
              <w:rPr>
                <w:rFonts w:ascii="TH SarabunIT๙" w:hAnsi="TH SarabunIT๙" w:cs="TH SarabunIT๙"/>
                <w:b/>
                <w:bCs/>
                <w:sz w:val="30"/>
                <w:szCs w:val="30"/>
                <w:cs/>
              </w:rPr>
            </w:pPr>
            <w:r>
              <w:rPr>
                <w:rFonts w:hint="cs" w:ascii="TH SarabunIT๙" w:hAnsi="TH SarabunIT๙" w:cs="TH SarabunIT๙"/>
                <w:b/>
                <w:bCs/>
                <w:sz w:val="30"/>
                <w:szCs w:val="30"/>
                <w:cs/>
                <w:lang w:val="th-TH" w:bidi="th-TH"/>
              </w:rPr>
              <w:t>๑</w:t>
            </w:r>
            <w:r>
              <w:rPr>
                <w:rFonts w:ascii="TH SarabunIT๙" w:hAnsi="TH SarabunIT๙" w:cs="TH SarabunIT๙"/>
                <w:b/>
                <w:bCs/>
                <w:sz w:val="30"/>
                <w:szCs w:val="30"/>
              </w:rPr>
              <w:t>.</w:t>
            </w:r>
            <w:r>
              <w:rPr>
                <w:rFonts w:hint="cs" w:ascii="TH SarabunIT๙" w:hAnsi="TH SarabunIT๙" w:cs="TH SarabunIT๙"/>
                <w:b/>
                <w:bCs/>
                <w:sz w:val="30"/>
                <w:szCs w:val="30"/>
                <w:cs/>
                <w:lang w:val="th-TH" w:bidi="th-TH"/>
              </w:rPr>
              <w:t>๕</w:t>
            </w:r>
            <w:r>
              <w:rPr>
                <w:rFonts w:ascii="TH SarabunIT๙" w:hAnsi="TH SarabunIT๙" w:cs="TH SarabunIT๙"/>
                <w:b/>
                <w:bCs/>
                <w:sz w:val="30"/>
                <w:szCs w:val="30"/>
              </w:rPr>
              <w:t xml:space="preserve"> </w:t>
            </w:r>
            <w:r>
              <w:rPr>
                <w:rFonts w:ascii="TH SarabunIT๙" w:hAnsi="TH SarabunIT๙" w:cs="TH SarabunIT๙"/>
                <w:b/>
                <w:bCs/>
                <w:sz w:val="30"/>
                <w:szCs w:val="30"/>
                <w:cs/>
                <w:lang w:val="th-TH" w:bidi="th-TH"/>
              </w:rPr>
              <w:t>งาน</w:t>
            </w:r>
            <w:r>
              <w:rPr>
                <w:rFonts w:ascii="TH SarabunIT๙" w:hAnsi="TH SarabunIT๙" w:cs="TH SarabunIT๙"/>
                <w:b/>
                <w:bCs/>
                <w:spacing w:val="-10"/>
                <w:sz w:val="30"/>
                <w:szCs w:val="30"/>
                <w:cs/>
                <w:lang w:val="th-TH" w:bidi="th-TH"/>
              </w:rPr>
              <w:t>พัฒนาหรือปรับปรุงแผนเสริมสร้างความเข้าใจต่อ</w:t>
            </w:r>
            <w:r>
              <w:rPr>
                <w:rFonts w:ascii="TH SarabunIT๙" w:hAnsi="TH SarabunIT๙" w:cs="TH SarabunIT๙"/>
                <w:b/>
                <w:bCs/>
                <w:sz w:val="30"/>
                <w:szCs w:val="30"/>
                <w:cs/>
                <w:lang w:val="th-TH" w:bidi="th-TH"/>
              </w:rPr>
              <w:t xml:space="preserve">กระบวนการสร้างความเข้าใจและเจตคติฯ ในแต่ละกลุ่มเป้าหมาย ของ </w:t>
            </w:r>
            <w:r>
              <w:rPr>
                <w:rFonts w:hint="cs" w:ascii="TH SarabunIT๙" w:hAnsi="TH SarabunIT๙" w:cs="TH SarabunIT๙"/>
                <w:b/>
                <w:bCs/>
                <w:sz w:val="30"/>
                <w:szCs w:val="30"/>
                <w:cs/>
                <w:lang w:val="th-TH" w:bidi="th-TH"/>
              </w:rPr>
              <w:t>๘</w:t>
            </w:r>
            <w:r>
              <w:rPr>
                <w:rFonts w:ascii="TH SarabunIT๙" w:hAnsi="TH SarabunIT๙" w:cs="TH SarabunIT๙"/>
                <w:b/>
                <w:bCs/>
                <w:sz w:val="30"/>
                <w:szCs w:val="30"/>
              </w:rPr>
              <w:t xml:space="preserve"> </w:t>
            </w:r>
            <w:r>
              <w:rPr>
                <w:rFonts w:hint="cs" w:ascii="TH SarabunIT๙" w:hAnsi="TH SarabunIT๙" w:cs="TH SarabunIT๙"/>
                <w:b/>
                <w:bCs/>
                <w:sz w:val="30"/>
                <w:szCs w:val="30"/>
                <w:cs/>
                <w:lang w:val="th-TH" w:bidi="th-TH"/>
              </w:rPr>
              <w:t>จังหวัด</w:t>
            </w:r>
            <w:r>
              <w:rPr>
                <w:rFonts w:ascii="TH SarabunIT๙" w:hAnsi="TH SarabunIT๙" w:cs="TH SarabunIT๙"/>
                <w:b/>
                <w:bCs/>
                <w:sz w:val="30"/>
                <w:szCs w:val="30"/>
                <w:cs/>
                <w:lang w:val="th-TH" w:bidi="th-TH"/>
              </w:rPr>
              <w:t xml:space="preserve">เดิม </w:t>
            </w:r>
            <w:r>
              <w:rPr>
                <w:rFonts w:ascii="TH SarabunIT๙" w:hAnsi="TH SarabunIT๙" w:cs="TH SarabunIT๙"/>
                <w:b/>
                <w:bCs/>
                <w:sz w:val="30"/>
                <w:szCs w:val="30"/>
                <w:cs/>
              </w:rPr>
              <w:t>(</w:t>
            </w:r>
            <w:r>
              <w:rPr>
                <w:rFonts w:ascii="TH SarabunIT๙" w:hAnsi="TH SarabunIT๙" w:cs="TH SarabunIT๙"/>
                <w:b/>
                <w:bCs/>
                <w:sz w:val="30"/>
                <w:szCs w:val="30"/>
                <w:cs/>
                <w:lang w:val="th-TH" w:bidi="th-TH"/>
              </w:rPr>
              <w:t xml:space="preserve">ที่ดำเนินงานปี </w:t>
            </w:r>
            <w:r>
              <w:rPr>
                <w:rFonts w:hint="cs" w:ascii="TH SarabunIT๙" w:hAnsi="TH SarabunIT๙" w:cs="TH SarabunIT๙"/>
                <w:b/>
                <w:bCs/>
                <w:sz w:val="30"/>
                <w:szCs w:val="30"/>
                <w:cs/>
                <w:lang w:val="th-TH" w:bidi="th-TH"/>
              </w:rPr>
              <w:t>๒๕๖๑</w:t>
            </w:r>
            <w:r>
              <w:rPr>
                <w:rFonts w:ascii="TH SarabunIT๙" w:hAnsi="TH SarabunIT๙" w:cs="TH SarabunIT๙"/>
                <w:b/>
                <w:bCs/>
                <w:sz w:val="30"/>
                <w:szCs w:val="30"/>
                <w:cs/>
              </w:rPr>
              <w:t xml:space="preserve"> </w:t>
            </w:r>
            <w:r>
              <w:rPr>
                <w:rFonts w:ascii="TH SarabunIT๙" w:hAnsi="TH SarabunIT๙" w:cs="TH SarabunIT๙"/>
                <w:b/>
                <w:bCs/>
                <w:sz w:val="30"/>
                <w:szCs w:val="30"/>
                <w:cs/>
                <w:lang w:val="th-TH" w:bidi="th-TH"/>
              </w:rPr>
              <w:t xml:space="preserve">จำนวน </w:t>
            </w:r>
            <w:r>
              <w:rPr>
                <w:rFonts w:hint="cs" w:ascii="TH SarabunIT๙" w:hAnsi="TH SarabunIT๙" w:cs="TH SarabunIT๙"/>
                <w:b/>
                <w:bCs/>
                <w:sz w:val="30"/>
                <w:szCs w:val="30"/>
                <w:cs/>
                <w:lang w:val="th-TH" w:bidi="th-TH"/>
              </w:rPr>
              <w:t>๘</w:t>
            </w:r>
            <w:r>
              <w:rPr>
                <w:rFonts w:ascii="TH SarabunIT๙" w:hAnsi="TH SarabunIT๙" w:cs="TH SarabunIT๙"/>
                <w:b/>
                <w:bCs/>
                <w:sz w:val="30"/>
                <w:szCs w:val="30"/>
              </w:rPr>
              <w:t xml:space="preserve"> </w:t>
            </w:r>
            <w:r>
              <w:rPr>
                <w:rFonts w:ascii="TH SarabunIT๙" w:hAnsi="TH SarabunIT๙" w:cs="TH SarabunIT๙"/>
                <w:b/>
                <w:bCs/>
                <w:sz w:val="30"/>
                <w:szCs w:val="30"/>
                <w:cs/>
                <w:lang w:val="th-TH" w:bidi="th-TH"/>
              </w:rPr>
              <w:t>จังหวัด</w:t>
            </w:r>
            <w:r>
              <w:rPr>
                <w:rFonts w:ascii="TH SarabunIT๙" w:hAnsi="TH SarabunIT๙" w:cs="TH SarabunIT๙"/>
                <w:b/>
                <w:bCs/>
                <w:sz w:val="30"/>
                <w:szCs w:val="30"/>
                <w:cs/>
              </w:rPr>
              <w:t>)</w:t>
            </w:r>
          </w:p>
        </w:tc>
        <w:tc>
          <w:tcPr>
            <w:tcW w:w="386" w:type="pct"/>
            <w:shd w:val="clear" w:color="000000" w:fill="F2F2F2"/>
            <w:noWrap/>
            <w:vAlign w:val="bottom"/>
          </w:tcPr>
          <w:p>
            <w:pPr>
              <w:jc w:val="right"/>
              <w:rPr>
                <w:rFonts w:ascii="TH SarabunIT๙" w:hAnsi="TH SarabunIT๙" w:cs="TH SarabunIT๙"/>
                <w:sz w:val="30"/>
                <w:szCs w:val="30"/>
                <w:cs/>
              </w:rPr>
            </w:pPr>
            <w:r>
              <w:rPr>
                <w:rFonts w:ascii="TH SarabunIT๙" w:hAnsi="TH SarabunIT๙" w:cs="TH SarabunIT๙"/>
                <w:sz w:val="30"/>
                <w:szCs w:val="30"/>
              </w:rPr>
              <w:t xml:space="preserve">8 </w:t>
            </w:r>
            <w:r>
              <w:rPr>
                <w:rFonts w:ascii="TH SarabunIT๙" w:hAnsi="TH SarabunIT๙" w:cs="TH SarabunIT๙"/>
                <w:sz w:val="30"/>
                <w:szCs w:val="30"/>
                <w:cs/>
                <w:lang w:val="th-TH" w:bidi="th-TH"/>
              </w:rPr>
              <w:t>จังหวัด</w:t>
            </w:r>
          </w:p>
        </w:tc>
        <w:tc>
          <w:tcPr>
            <w:tcW w:w="470" w:type="pct"/>
            <w:shd w:val="clear" w:color="000000" w:fill="F2F2F2"/>
            <w:noWrap/>
            <w:vAlign w:val="bottom"/>
          </w:tcPr>
          <w:p>
            <w:pPr>
              <w:jc w:val="right"/>
              <w:rPr>
                <w:rFonts w:ascii="TH SarabunIT๙" w:hAnsi="TH SarabunIT๙" w:cs="TH SarabunIT๙"/>
                <w:sz w:val="30"/>
                <w:szCs w:val="30"/>
                <w:cs/>
              </w:rPr>
            </w:pPr>
            <w:r>
              <w:rPr>
                <w:rFonts w:ascii="TH SarabunIT๙" w:hAnsi="TH SarabunIT๙" w:cs="TH SarabunIT๙"/>
                <w:sz w:val="30"/>
                <w:szCs w:val="30"/>
              </w:rPr>
              <w:t>50,000</w:t>
            </w:r>
          </w:p>
        </w:tc>
        <w:tc>
          <w:tcPr>
            <w:tcW w:w="534" w:type="pct"/>
            <w:gridSpan w:val="2"/>
            <w:shd w:val="clear" w:color="000000" w:fill="F2F2F2"/>
            <w:vAlign w:val="bottom"/>
          </w:tcPr>
          <w:p>
            <w:pPr>
              <w:jc w:val="right"/>
              <w:rPr>
                <w:rFonts w:hint="cs" w:ascii="TH SarabunIT๙" w:hAnsi="TH SarabunIT๙" w:cs="TH SarabunIT๙"/>
                <w:b/>
                <w:bCs/>
                <w:sz w:val="30"/>
                <w:szCs w:val="30"/>
                <w:lang w:bidi="th-TH"/>
              </w:rPr>
            </w:pPr>
            <w:r>
              <w:rPr>
                <w:rFonts w:hint="cs" w:ascii="TH SarabunIT๙" w:hAnsi="TH SarabunIT๙" w:cs="TH SarabunIT๙"/>
                <w:b/>
                <w:bCs/>
                <w:sz w:val="30"/>
                <w:szCs w:val="30"/>
                <w:cs/>
                <w:lang w:val="th-TH" w:bidi="th-TH"/>
              </w:rPr>
              <w:t>๔๐๐</w:t>
            </w:r>
            <w:r>
              <w:rPr>
                <w:rFonts w:ascii="TH SarabunIT๙" w:hAnsi="TH SarabunIT๙" w:cs="TH SarabunIT๙"/>
                <w:b/>
                <w:bCs/>
                <w:sz w:val="30"/>
                <w:szCs w:val="30"/>
              </w:rPr>
              <w:t>,</w:t>
            </w:r>
            <w:r>
              <w:rPr>
                <w:rFonts w:hint="cs" w:ascii="TH SarabunIT๙" w:hAnsi="TH SarabunIT๙" w:cs="TH SarabunIT๙"/>
                <w:b/>
                <w:bCs/>
                <w:sz w:val="30"/>
                <w:szCs w:val="30"/>
                <w:cs/>
                <w:lang w:val="th-TH" w:bidi="th-TH"/>
              </w:rPr>
              <w:t>๐๐๐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 w:hRule="atLeast"/>
        </w:trPr>
        <w:tc>
          <w:tcPr>
            <w:tcW w:w="229" w:type="pct"/>
            <w:vMerge w:val="continue"/>
            <w:vAlign w:val="center"/>
          </w:tcPr>
          <w:p>
            <w:pPr>
              <w:jc w:val="left"/>
              <w:rPr>
                <w:rFonts w:ascii="TH SarabunIT๙" w:hAnsi="TH SarabunIT๙" w:cs="TH SarabunIT๙"/>
                <w:sz w:val="30"/>
                <w:szCs w:val="30"/>
              </w:rPr>
            </w:pPr>
          </w:p>
        </w:tc>
        <w:tc>
          <w:tcPr>
            <w:tcW w:w="3379" w:type="pct"/>
            <w:shd w:val="clear" w:color="000000" w:fill="F2F2F2"/>
            <w:vAlign w:val="center"/>
          </w:tcPr>
          <w:p>
            <w:pPr>
              <w:spacing w:line="240" w:lineRule="atLeast"/>
              <w:jc w:val="left"/>
              <w:rPr>
                <w:rFonts w:ascii="TH SarabunIT๙" w:hAnsi="TH SarabunIT๙" w:cs="TH SarabunIT๙"/>
                <w:b/>
                <w:bCs/>
                <w:sz w:val="30"/>
                <w:szCs w:val="30"/>
                <w:cs/>
              </w:rPr>
            </w:pPr>
            <w:r>
              <w:rPr>
                <w:rFonts w:hint="cs" w:ascii="TH SarabunIT๙" w:hAnsi="TH SarabunIT๙" w:cs="TH SarabunIT๙"/>
                <w:b/>
                <w:bCs/>
                <w:sz w:val="30"/>
                <w:szCs w:val="30"/>
                <w:cs/>
                <w:lang w:val="th-TH" w:bidi="th-TH"/>
              </w:rPr>
              <w:t>๑</w:t>
            </w:r>
            <w:r>
              <w:rPr>
                <w:rFonts w:ascii="TH SarabunIT๙" w:hAnsi="TH SarabunIT๙" w:cs="TH SarabunIT๙"/>
                <w:b/>
                <w:bCs/>
                <w:sz w:val="30"/>
                <w:szCs w:val="30"/>
              </w:rPr>
              <w:t>.</w:t>
            </w:r>
            <w:r>
              <w:rPr>
                <w:rFonts w:hint="cs" w:ascii="TH SarabunIT๙" w:hAnsi="TH SarabunIT๙" w:cs="TH SarabunIT๙"/>
                <w:b/>
                <w:bCs/>
                <w:sz w:val="30"/>
                <w:szCs w:val="30"/>
                <w:cs/>
                <w:lang w:val="th-TH" w:bidi="th-TH"/>
              </w:rPr>
              <w:t>๖</w:t>
            </w:r>
            <w:r>
              <w:rPr>
                <w:rFonts w:ascii="TH SarabunIT๙" w:hAnsi="TH SarabunIT๙" w:cs="TH SarabunIT๙"/>
                <w:b/>
                <w:bCs/>
                <w:sz w:val="30"/>
                <w:szCs w:val="30"/>
              </w:rPr>
              <w:t xml:space="preserve"> </w:t>
            </w:r>
            <w:r>
              <w:rPr>
                <w:rFonts w:ascii="TH SarabunIT๙" w:hAnsi="TH SarabunIT๙" w:cs="TH SarabunIT๙"/>
                <w:b/>
                <w:bCs/>
                <w:sz w:val="30"/>
                <w:szCs w:val="30"/>
                <w:cs/>
                <w:lang w:val="th-TH" w:bidi="th-TH"/>
              </w:rPr>
              <w:t xml:space="preserve">ค่าวิเคราะห์สภาพปัญหาความเข้าใจและทัศนคติที่ดีต่องานพลังงานใน </w:t>
            </w:r>
            <w:r>
              <w:rPr>
                <w:rFonts w:hint="cs" w:ascii="TH SarabunIT๙" w:hAnsi="TH SarabunIT๙" w:cs="TH SarabunIT๙"/>
                <w:b/>
                <w:bCs/>
                <w:sz w:val="30"/>
                <w:szCs w:val="30"/>
                <w:cs/>
                <w:lang w:val="th-TH" w:bidi="th-TH"/>
              </w:rPr>
              <w:t>๕</w:t>
            </w:r>
            <w:r>
              <w:rPr>
                <w:rFonts w:ascii="TH SarabunIT๙" w:hAnsi="TH SarabunIT๙" w:cs="TH SarabunIT๙"/>
                <w:b/>
                <w:bCs/>
                <w:sz w:val="30"/>
                <w:szCs w:val="30"/>
                <w:cs/>
              </w:rPr>
              <w:t xml:space="preserve"> </w:t>
            </w:r>
            <w:r>
              <w:rPr>
                <w:rFonts w:hint="cs" w:ascii="TH SarabunIT๙" w:hAnsi="TH SarabunIT๙" w:cs="TH SarabunIT๙"/>
                <w:b/>
                <w:bCs/>
                <w:sz w:val="30"/>
                <w:szCs w:val="30"/>
                <w:cs/>
                <w:lang w:val="th-TH" w:bidi="th-TH"/>
              </w:rPr>
              <w:t>จังหวัด</w:t>
            </w:r>
            <w:r>
              <w:rPr>
                <w:rFonts w:ascii="TH SarabunIT๙" w:hAnsi="TH SarabunIT๙" w:cs="TH SarabunIT๙"/>
                <w:b/>
                <w:bCs/>
                <w:sz w:val="30"/>
                <w:szCs w:val="30"/>
                <w:cs/>
                <w:lang w:val="th-TH" w:bidi="th-TH"/>
              </w:rPr>
              <w:t>ใหม่</w:t>
            </w:r>
          </w:p>
        </w:tc>
        <w:tc>
          <w:tcPr>
            <w:tcW w:w="386" w:type="pct"/>
            <w:shd w:val="clear" w:color="000000" w:fill="F2F2F2"/>
            <w:noWrap/>
            <w:vAlign w:val="center"/>
          </w:tcPr>
          <w:p>
            <w:pPr>
              <w:spacing w:line="240" w:lineRule="atLeast"/>
              <w:jc w:val="right"/>
              <w:rPr>
                <w:rFonts w:ascii="TH SarabunIT๙" w:hAnsi="TH SarabunIT๙" w:cs="TH SarabunIT๙"/>
                <w:b/>
                <w:bCs/>
                <w:sz w:val="30"/>
                <w:szCs w:val="30"/>
              </w:rPr>
            </w:pPr>
          </w:p>
          <w:p>
            <w:pPr>
              <w:spacing w:line="240" w:lineRule="atLeast"/>
              <w:jc w:val="right"/>
              <w:rPr>
                <w:rFonts w:ascii="TH SarabunIT๙" w:hAnsi="TH SarabunIT๙" w:cs="TH SarabunIT๙"/>
                <w:b/>
                <w:bCs/>
                <w:sz w:val="30"/>
                <w:szCs w:val="30"/>
                <w:cs/>
              </w:rPr>
            </w:pPr>
          </w:p>
        </w:tc>
        <w:tc>
          <w:tcPr>
            <w:tcW w:w="470" w:type="pct"/>
            <w:shd w:val="clear" w:color="000000" w:fill="F2F2F2"/>
            <w:noWrap/>
            <w:vAlign w:val="center"/>
          </w:tcPr>
          <w:p>
            <w:pPr>
              <w:jc w:val="right"/>
              <w:rPr>
                <w:rFonts w:ascii="TH SarabunIT๙" w:hAnsi="TH SarabunIT๙" w:cs="TH SarabunIT๙"/>
                <w:sz w:val="30"/>
                <w:szCs w:val="30"/>
              </w:rPr>
            </w:pPr>
          </w:p>
        </w:tc>
        <w:tc>
          <w:tcPr>
            <w:tcW w:w="534" w:type="pct"/>
            <w:gridSpan w:val="2"/>
            <w:shd w:val="clear" w:color="000000" w:fill="F2F2F2"/>
            <w:vAlign w:val="center"/>
          </w:tcPr>
          <w:p>
            <w:pPr>
              <w:jc w:val="right"/>
              <w:rPr>
                <w:rFonts w:hint="cs" w:ascii="TH SarabunIT๙" w:hAnsi="TH SarabunIT๙" w:cs="TH SarabunIT๙"/>
                <w:b/>
                <w:bCs/>
                <w:sz w:val="30"/>
                <w:szCs w:val="30"/>
                <w:lang w:bidi="th-TH"/>
              </w:rPr>
            </w:pPr>
            <w:r>
              <w:rPr>
                <w:rFonts w:hint="cs" w:ascii="TH SarabunIT๙" w:hAnsi="TH SarabunIT๙" w:cs="TH SarabunIT๙"/>
                <w:b/>
                <w:bCs/>
                <w:sz w:val="30"/>
                <w:szCs w:val="30"/>
                <w:cs/>
                <w:lang w:val="th-TH" w:bidi="th-TH"/>
              </w:rPr>
              <w:t>๓๓๐</w:t>
            </w:r>
            <w:r>
              <w:rPr>
                <w:rFonts w:ascii="TH SarabunIT๙" w:hAnsi="TH SarabunIT๙" w:cs="TH SarabunIT๙"/>
                <w:b/>
                <w:bCs/>
                <w:sz w:val="30"/>
                <w:szCs w:val="30"/>
              </w:rPr>
              <w:t>,</w:t>
            </w:r>
            <w:r>
              <w:rPr>
                <w:rFonts w:hint="cs" w:ascii="TH SarabunIT๙" w:hAnsi="TH SarabunIT๙" w:cs="TH SarabunIT๙"/>
                <w:b/>
                <w:bCs/>
                <w:sz w:val="30"/>
                <w:szCs w:val="30"/>
                <w:cs/>
                <w:lang w:val="th-TH" w:bidi="th-TH"/>
              </w:rPr>
              <w:t>๐๐๐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229" w:type="pct"/>
            <w:vMerge w:val="continue"/>
            <w:vAlign w:val="center"/>
          </w:tcPr>
          <w:p>
            <w:pPr>
              <w:jc w:val="left"/>
              <w:rPr>
                <w:rFonts w:ascii="TH SarabunIT๙" w:hAnsi="TH SarabunIT๙" w:cs="TH SarabunIT๙"/>
                <w:sz w:val="30"/>
                <w:szCs w:val="30"/>
              </w:rPr>
            </w:pPr>
          </w:p>
        </w:tc>
        <w:tc>
          <w:tcPr>
            <w:tcW w:w="3379" w:type="pct"/>
            <w:shd w:val="clear" w:color="auto" w:fill="auto"/>
            <w:vAlign w:val="center"/>
          </w:tcPr>
          <w:p>
            <w:pPr>
              <w:spacing w:line="240" w:lineRule="atLeast"/>
              <w:jc w:val="left"/>
              <w:rPr>
                <w:rFonts w:ascii="TH SarabunIT๙" w:hAnsi="TH SarabunIT๙" w:cs="TH SarabunIT๙"/>
                <w:sz w:val="30"/>
                <w:szCs w:val="30"/>
                <w:cs/>
              </w:rPr>
            </w:pPr>
            <w:r>
              <w:rPr>
                <w:rFonts w:ascii="TH SarabunIT๙" w:hAnsi="TH SarabunIT๙" w:cs="TH SarabunIT๙"/>
                <w:sz w:val="30"/>
                <w:szCs w:val="30"/>
              </w:rPr>
              <w:t xml:space="preserve"> -</w:t>
            </w:r>
            <w:r>
              <w:rPr>
                <w:rFonts w:ascii="TH SarabunIT๙" w:hAnsi="TH SarabunIT๙" w:cs="TH SarabunIT๙"/>
                <w:sz w:val="30"/>
                <w:szCs w:val="30"/>
                <w:cs/>
              </w:rPr>
              <w:t xml:space="preserve"> </w:t>
            </w:r>
            <w:r>
              <w:rPr>
                <w:rFonts w:ascii="TH SarabunIT๙" w:hAnsi="TH SarabunIT๙" w:cs="TH SarabunIT๙"/>
                <w:sz w:val="30"/>
                <w:szCs w:val="30"/>
                <w:cs/>
                <w:lang w:val="th-TH" w:bidi="th-TH"/>
              </w:rPr>
              <w:t>ค่าประชุมวางแผนของคณะทำงานโครงการในแต่ละพื้นที่</w:t>
            </w:r>
          </w:p>
        </w:tc>
        <w:tc>
          <w:tcPr>
            <w:tcW w:w="386" w:type="pct"/>
            <w:shd w:val="clear" w:color="auto" w:fill="auto"/>
            <w:noWrap/>
            <w:vAlign w:val="center"/>
          </w:tcPr>
          <w:p>
            <w:pPr>
              <w:spacing w:line="240" w:lineRule="atLeast"/>
              <w:jc w:val="right"/>
              <w:rPr>
                <w:rFonts w:ascii="TH SarabunIT๙" w:hAnsi="TH SarabunIT๙" w:cs="TH SarabunIT๙"/>
                <w:sz w:val="30"/>
                <w:szCs w:val="30"/>
                <w:cs/>
              </w:rPr>
            </w:pPr>
            <w:r>
              <w:rPr>
                <w:rFonts w:ascii="TH SarabunIT๙" w:hAnsi="TH SarabunIT๙" w:cs="TH SarabunIT๙"/>
                <w:sz w:val="30"/>
                <w:szCs w:val="30"/>
              </w:rPr>
              <w:t xml:space="preserve">5 </w:t>
            </w:r>
            <w:r>
              <w:rPr>
                <w:rFonts w:ascii="TH SarabunIT๙" w:hAnsi="TH SarabunIT๙" w:cs="TH SarabunIT๙"/>
                <w:sz w:val="30"/>
                <w:szCs w:val="30"/>
                <w:cs/>
                <w:lang w:val="th-TH" w:bidi="th-TH"/>
              </w:rPr>
              <w:t>จังหวัด</w:t>
            </w:r>
          </w:p>
        </w:tc>
        <w:tc>
          <w:tcPr>
            <w:tcW w:w="470" w:type="pct"/>
            <w:shd w:val="clear" w:color="auto" w:fill="auto"/>
            <w:noWrap/>
            <w:vAlign w:val="center"/>
          </w:tcPr>
          <w:p>
            <w:pPr>
              <w:spacing w:line="240" w:lineRule="atLeast"/>
              <w:jc w:val="right"/>
              <w:rPr>
                <w:rFonts w:ascii="TH SarabunIT๙" w:hAnsi="TH SarabunIT๙" w:cs="TH SarabunIT๙"/>
                <w:sz w:val="30"/>
                <w:szCs w:val="30"/>
              </w:rPr>
            </w:pPr>
            <w:r>
              <w:rPr>
                <w:rFonts w:ascii="TH SarabunIT๙" w:hAnsi="TH SarabunIT๙" w:cs="TH SarabunIT๙"/>
                <w:sz w:val="30"/>
                <w:szCs w:val="30"/>
              </w:rPr>
              <w:t>10,000</w:t>
            </w:r>
          </w:p>
        </w:tc>
        <w:tc>
          <w:tcPr>
            <w:tcW w:w="534" w:type="pct"/>
            <w:gridSpan w:val="2"/>
            <w:shd w:val="clear" w:color="auto" w:fill="auto"/>
            <w:vAlign w:val="center"/>
          </w:tcPr>
          <w:p>
            <w:pPr>
              <w:spacing w:line="240" w:lineRule="atLeast"/>
              <w:jc w:val="right"/>
              <w:rPr>
                <w:rFonts w:ascii="TH SarabunIT๙" w:hAnsi="TH SarabunIT๙" w:cs="TH SarabunIT๙"/>
                <w:sz w:val="30"/>
                <w:szCs w:val="30"/>
              </w:rPr>
            </w:pPr>
            <w:r>
              <w:rPr>
                <w:rFonts w:ascii="TH SarabunIT๙" w:hAnsi="TH SarabunIT๙" w:cs="TH SarabunIT๙"/>
                <w:sz w:val="30"/>
                <w:szCs w:val="30"/>
              </w:rPr>
              <w:t>50,000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229" w:type="pct"/>
            <w:vMerge w:val="continue"/>
            <w:vAlign w:val="center"/>
          </w:tcPr>
          <w:p>
            <w:pPr>
              <w:jc w:val="left"/>
              <w:rPr>
                <w:rFonts w:ascii="TH SarabunIT๙" w:hAnsi="TH SarabunIT๙" w:cs="TH SarabunIT๙"/>
                <w:sz w:val="30"/>
                <w:szCs w:val="30"/>
              </w:rPr>
            </w:pPr>
          </w:p>
        </w:tc>
        <w:tc>
          <w:tcPr>
            <w:tcW w:w="3379" w:type="pct"/>
            <w:shd w:val="clear" w:color="auto" w:fill="auto"/>
            <w:vAlign w:val="center"/>
          </w:tcPr>
          <w:p>
            <w:pPr>
              <w:spacing w:line="240" w:lineRule="atLeast"/>
              <w:rPr>
                <w:rFonts w:ascii="TH SarabunIT๙" w:hAnsi="TH SarabunIT๙" w:cs="TH SarabunIT๙"/>
                <w:sz w:val="30"/>
                <w:szCs w:val="30"/>
              </w:rPr>
            </w:pPr>
            <w:r>
              <w:rPr>
                <w:rFonts w:ascii="TH SarabunIT๙" w:hAnsi="TH SarabunIT๙" w:cs="TH SarabunIT๙"/>
                <w:sz w:val="30"/>
                <w:szCs w:val="30"/>
              </w:rPr>
              <w:t xml:space="preserve"> -</w:t>
            </w:r>
            <w:r>
              <w:rPr>
                <w:rFonts w:ascii="TH SarabunIT๙" w:hAnsi="TH SarabunIT๙" w:cs="TH SarabunIT๙"/>
                <w:sz w:val="30"/>
                <w:szCs w:val="30"/>
                <w:cs/>
              </w:rPr>
              <w:t xml:space="preserve"> </w:t>
            </w:r>
            <w:r>
              <w:rPr>
                <w:rFonts w:ascii="TH SarabunIT๙" w:hAnsi="TH SarabunIT๙" w:cs="TH SarabunIT๙"/>
                <w:sz w:val="30"/>
                <w:szCs w:val="30"/>
                <w:cs/>
                <w:lang w:val="th-TH" w:bidi="th-TH"/>
              </w:rPr>
              <w:t>การออกแบบวิธีการในการ</w:t>
            </w:r>
            <w:r>
              <w:rPr>
                <w:rFonts w:ascii="TH SarabunIT๙" w:hAnsi="TH SarabunIT๙" w:cs="TH SarabunIT๙"/>
                <w:spacing w:val="-10"/>
                <w:sz w:val="30"/>
                <w:szCs w:val="30"/>
                <w:cs/>
                <w:lang w:val="th-TH" w:bidi="th-TH"/>
              </w:rPr>
              <w:t>ศึกษาสำรวจความต้องการการรับรู้</w:t>
            </w:r>
            <w:r>
              <w:rPr>
                <w:rFonts w:ascii="TH SarabunIT๙" w:hAnsi="TH SarabunIT๙" w:cs="TH SarabunIT๙"/>
                <w:spacing w:val="-10"/>
                <w:sz w:val="30"/>
                <w:szCs w:val="30"/>
              </w:rPr>
              <w:t>/</w:t>
            </w:r>
            <w:r>
              <w:rPr>
                <w:rFonts w:ascii="TH SarabunIT๙" w:hAnsi="TH SarabunIT๙" w:cs="TH SarabunIT๙"/>
                <w:spacing w:val="-10"/>
                <w:sz w:val="30"/>
                <w:szCs w:val="30"/>
                <w:cs/>
                <w:lang w:val="th-TH" w:bidi="th-TH"/>
              </w:rPr>
              <w:t>ระดับการมีส่วนร่วมในแต่ละกลุ่มเป้าหมาย</w:t>
            </w:r>
          </w:p>
        </w:tc>
        <w:tc>
          <w:tcPr>
            <w:tcW w:w="386" w:type="pct"/>
            <w:shd w:val="clear" w:color="auto" w:fill="auto"/>
            <w:noWrap/>
            <w:vAlign w:val="center"/>
          </w:tcPr>
          <w:p>
            <w:pPr>
              <w:spacing w:line="240" w:lineRule="atLeast"/>
              <w:jc w:val="right"/>
              <w:rPr>
                <w:rFonts w:ascii="TH SarabunIT๙" w:hAnsi="TH SarabunIT๙" w:cs="TH SarabunIT๙"/>
                <w:sz w:val="30"/>
                <w:szCs w:val="30"/>
                <w:cs/>
              </w:rPr>
            </w:pPr>
            <w:r>
              <w:rPr>
                <w:rFonts w:ascii="TH SarabunIT๙" w:hAnsi="TH SarabunIT๙" w:cs="TH SarabunIT๙"/>
                <w:sz w:val="30"/>
                <w:szCs w:val="30"/>
              </w:rPr>
              <w:t xml:space="preserve">1 </w:t>
            </w:r>
            <w:r>
              <w:rPr>
                <w:rFonts w:ascii="TH SarabunIT๙" w:hAnsi="TH SarabunIT๙" w:cs="TH SarabunIT๙"/>
                <w:sz w:val="30"/>
                <w:szCs w:val="30"/>
                <w:cs/>
                <w:lang w:val="th-TH" w:bidi="th-TH"/>
              </w:rPr>
              <w:t>งาน</w:t>
            </w:r>
          </w:p>
        </w:tc>
        <w:tc>
          <w:tcPr>
            <w:tcW w:w="470" w:type="pct"/>
            <w:shd w:val="clear" w:color="auto" w:fill="auto"/>
            <w:noWrap/>
            <w:vAlign w:val="center"/>
          </w:tcPr>
          <w:p>
            <w:pPr>
              <w:spacing w:line="240" w:lineRule="atLeast"/>
              <w:jc w:val="right"/>
              <w:rPr>
                <w:rFonts w:ascii="TH SarabunIT๙" w:hAnsi="TH SarabunIT๙" w:cs="TH SarabunIT๙"/>
                <w:sz w:val="30"/>
                <w:szCs w:val="30"/>
              </w:rPr>
            </w:pPr>
            <w:r>
              <w:rPr>
                <w:rFonts w:ascii="TH SarabunIT๙" w:hAnsi="TH SarabunIT๙" w:cs="TH SarabunIT๙"/>
                <w:sz w:val="30"/>
                <w:szCs w:val="30"/>
              </w:rPr>
              <w:t>50,000</w:t>
            </w:r>
          </w:p>
        </w:tc>
        <w:tc>
          <w:tcPr>
            <w:tcW w:w="534" w:type="pct"/>
            <w:gridSpan w:val="2"/>
            <w:shd w:val="clear" w:color="auto" w:fill="auto"/>
            <w:vAlign w:val="center"/>
          </w:tcPr>
          <w:p>
            <w:pPr>
              <w:spacing w:line="240" w:lineRule="atLeast"/>
              <w:jc w:val="right"/>
              <w:rPr>
                <w:rFonts w:ascii="TH SarabunIT๙" w:hAnsi="TH SarabunIT๙" w:cs="TH SarabunIT๙"/>
                <w:sz w:val="30"/>
                <w:szCs w:val="30"/>
              </w:rPr>
            </w:pPr>
            <w:r>
              <w:rPr>
                <w:rFonts w:ascii="TH SarabunIT๙" w:hAnsi="TH SarabunIT๙" w:cs="TH SarabunIT๙"/>
                <w:sz w:val="30"/>
                <w:szCs w:val="30"/>
              </w:rPr>
              <w:t>50,000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229" w:type="pct"/>
            <w:vMerge w:val="continue"/>
            <w:vAlign w:val="center"/>
          </w:tcPr>
          <w:p>
            <w:pPr>
              <w:jc w:val="left"/>
              <w:rPr>
                <w:rFonts w:ascii="TH SarabunIT๙" w:hAnsi="TH SarabunIT๙" w:cs="TH SarabunIT๙"/>
                <w:sz w:val="30"/>
                <w:szCs w:val="30"/>
              </w:rPr>
            </w:pPr>
          </w:p>
        </w:tc>
        <w:tc>
          <w:tcPr>
            <w:tcW w:w="3379" w:type="pct"/>
            <w:shd w:val="clear" w:color="auto" w:fill="auto"/>
            <w:vAlign w:val="center"/>
          </w:tcPr>
          <w:p>
            <w:pPr>
              <w:spacing w:line="240" w:lineRule="atLeast"/>
              <w:rPr>
                <w:rFonts w:ascii="TH SarabunIT๙" w:hAnsi="TH SarabunIT๙" w:cs="TH SarabunIT๙"/>
                <w:sz w:val="30"/>
                <w:szCs w:val="30"/>
                <w:cs/>
              </w:rPr>
            </w:pPr>
            <w:r>
              <w:rPr>
                <w:rFonts w:ascii="TH SarabunIT๙" w:hAnsi="TH SarabunIT๙" w:cs="TH SarabunIT๙"/>
                <w:sz w:val="30"/>
                <w:szCs w:val="30"/>
              </w:rPr>
              <w:t xml:space="preserve"> - </w:t>
            </w:r>
            <w:r>
              <w:rPr>
                <w:rFonts w:ascii="TH SarabunIT๙" w:hAnsi="TH SarabunIT๙" w:cs="TH SarabunIT๙"/>
                <w:spacing w:val="-10"/>
                <w:sz w:val="30"/>
                <w:szCs w:val="30"/>
                <w:cs/>
                <w:lang w:val="th-TH" w:bidi="th-TH"/>
              </w:rPr>
              <w:t>การศึกษาสำรวจความต้องการการรับรู้</w:t>
            </w:r>
            <w:r>
              <w:rPr>
                <w:rFonts w:ascii="TH SarabunIT๙" w:hAnsi="TH SarabunIT๙" w:cs="TH SarabunIT๙"/>
                <w:spacing w:val="-10"/>
                <w:sz w:val="30"/>
                <w:szCs w:val="30"/>
              </w:rPr>
              <w:t>/</w:t>
            </w:r>
            <w:r>
              <w:rPr>
                <w:rFonts w:ascii="TH SarabunIT๙" w:hAnsi="TH SarabunIT๙" w:cs="TH SarabunIT๙"/>
                <w:spacing w:val="-10"/>
                <w:sz w:val="30"/>
                <w:szCs w:val="30"/>
                <w:cs/>
                <w:lang w:val="th-TH" w:bidi="th-TH"/>
              </w:rPr>
              <w:t>ระดับการมีส่วนร่วม ในแต่ละกลุ่มเป้าหมาย</w:t>
            </w:r>
          </w:p>
        </w:tc>
        <w:tc>
          <w:tcPr>
            <w:tcW w:w="386" w:type="pct"/>
            <w:shd w:val="clear" w:color="auto" w:fill="auto"/>
            <w:noWrap/>
            <w:vAlign w:val="center"/>
          </w:tcPr>
          <w:p>
            <w:pPr>
              <w:spacing w:line="240" w:lineRule="atLeast"/>
              <w:jc w:val="right"/>
              <w:rPr>
                <w:rFonts w:ascii="TH SarabunIT๙" w:hAnsi="TH SarabunIT๙" w:cs="TH SarabunIT๙"/>
                <w:sz w:val="30"/>
                <w:szCs w:val="30"/>
                <w:cs/>
              </w:rPr>
            </w:pPr>
            <w:r>
              <w:rPr>
                <w:rFonts w:ascii="TH SarabunIT๙" w:hAnsi="TH SarabunIT๙" w:cs="TH SarabunIT๙"/>
                <w:sz w:val="30"/>
                <w:szCs w:val="30"/>
              </w:rPr>
              <w:t xml:space="preserve">5 </w:t>
            </w:r>
            <w:r>
              <w:rPr>
                <w:rFonts w:ascii="TH SarabunIT๙" w:hAnsi="TH SarabunIT๙" w:cs="TH SarabunIT๙"/>
                <w:sz w:val="30"/>
                <w:szCs w:val="30"/>
                <w:cs/>
                <w:lang w:val="th-TH" w:bidi="th-TH"/>
              </w:rPr>
              <w:t>จังหวัด</w:t>
            </w:r>
          </w:p>
        </w:tc>
        <w:tc>
          <w:tcPr>
            <w:tcW w:w="470" w:type="pct"/>
            <w:shd w:val="clear" w:color="auto" w:fill="auto"/>
            <w:noWrap/>
            <w:vAlign w:val="center"/>
          </w:tcPr>
          <w:p>
            <w:pPr>
              <w:spacing w:line="240" w:lineRule="atLeast"/>
              <w:jc w:val="right"/>
              <w:rPr>
                <w:rFonts w:ascii="TH SarabunIT๙" w:hAnsi="TH SarabunIT๙" w:cs="TH SarabunIT๙"/>
                <w:sz w:val="30"/>
                <w:szCs w:val="30"/>
              </w:rPr>
            </w:pPr>
            <w:r>
              <w:rPr>
                <w:rFonts w:ascii="TH SarabunIT๙" w:hAnsi="TH SarabunIT๙" w:cs="TH SarabunIT๙"/>
                <w:sz w:val="30"/>
                <w:szCs w:val="30"/>
              </w:rPr>
              <w:t>30,000</w:t>
            </w:r>
          </w:p>
        </w:tc>
        <w:tc>
          <w:tcPr>
            <w:tcW w:w="534" w:type="pct"/>
            <w:gridSpan w:val="2"/>
            <w:shd w:val="clear" w:color="auto" w:fill="auto"/>
            <w:vAlign w:val="center"/>
          </w:tcPr>
          <w:p>
            <w:pPr>
              <w:spacing w:line="240" w:lineRule="atLeast"/>
              <w:jc w:val="right"/>
              <w:rPr>
                <w:rFonts w:ascii="TH SarabunIT๙" w:hAnsi="TH SarabunIT๙" w:cs="TH SarabunIT๙"/>
                <w:sz w:val="30"/>
                <w:szCs w:val="30"/>
                <w:cs/>
              </w:rPr>
            </w:pPr>
            <w:r>
              <w:rPr>
                <w:rFonts w:ascii="TH SarabunIT๙" w:hAnsi="TH SarabunIT๙" w:cs="TH SarabunIT๙"/>
                <w:sz w:val="30"/>
                <w:szCs w:val="30"/>
              </w:rPr>
              <w:t>150,000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trPr>
        <w:tc>
          <w:tcPr>
            <w:tcW w:w="229" w:type="pct"/>
            <w:vMerge w:val="continue"/>
            <w:vAlign w:val="center"/>
          </w:tcPr>
          <w:p>
            <w:pPr>
              <w:jc w:val="left"/>
              <w:rPr>
                <w:rFonts w:ascii="TH SarabunIT๙" w:hAnsi="TH SarabunIT๙" w:cs="TH SarabunIT๙"/>
                <w:sz w:val="30"/>
                <w:szCs w:val="30"/>
              </w:rPr>
            </w:pPr>
          </w:p>
        </w:tc>
        <w:tc>
          <w:tcPr>
            <w:tcW w:w="3379" w:type="pct"/>
            <w:shd w:val="clear" w:color="auto" w:fill="auto"/>
            <w:vAlign w:val="center"/>
          </w:tcPr>
          <w:p>
            <w:pPr>
              <w:spacing w:line="240" w:lineRule="atLeast"/>
              <w:jc w:val="both"/>
              <w:rPr>
                <w:rFonts w:ascii="TH SarabunIT๙" w:hAnsi="TH SarabunIT๙" w:cs="TH SarabunIT๙"/>
                <w:sz w:val="30"/>
                <w:szCs w:val="30"/>
              </w:rPr>
            </w:pPr>
            <w:r>
              <w:rPr>
                <w:rFonts w:ascii="TH SarabunIT๙" w:hAnsi="TH SarabunIT๙" w:cs="TH SarabunIT๙"/>
                <w:sz w:val="30"/>
                <w:szCs w:val="30"/>
              </w:rPr>
              <w:t xml:space="preserve"> -</w:t>
            </w:r>
            <w:r>
              <w:rPr>
                <w:rFonts w:ascii="TH SarabunIT๙" w:hAnsi="TH SarabunIT๙" w:cs="TH SarabunIT๙"/>
                <w:sz w:val="30"/>
                <w:szCs w:val="30"/>
                <w:cs/>
              </w:rPr>
              <w:t xml:space="preserve"> </w:t>
            </w:r>
            <w:r>
              <w:rPr>
                <w:rFonts w:ascii="TH SarabunIT๙" w:hAnsi="TH SarabunIT๙" w:cs="TH SarabunIT๙"/>
                <w:sz w:val="30"/>
                <w:szCs w:val="30"/>
                <w:cs/>
                <w:lang w:val="th-TH" w:bidi="th-TH"/>
              </w:rPr>
              <w:t>การวิเคราะห์และจัดทำรายงาน</w:t>
            </w:r>
          </w:p>
        </w:tc>
        <w:tc>
          <w:tcPr>
            <w:tcW w:w="386" w:type="pct"/>
            <w:shd w:val="clear" w:color="auto" w:fill="auto"/>
            <w:noWrap/>
            <w:vAlign w:val="center"/>
          </w:tcPr>
          <w:p>
            <w:pPr>
              <w:spacing w:line="240" w:lineRule="atLeast"/>
              <w:jc w:val="right"/>
              <w:rPr>
                <w:rFonts w:ascii="TH SarabunIT๙" w:hAnsi="TH SarabunIT๙" w:cs="TH SarabunIT๙"/>
                <w:sz w:val="30"/>
                <w:szCs w:val="30"/>
              </w:rPr>
            </w:pPr>
            <w:r>
              <w:rPr>
                <w:rFonts w:ascii="TH SarabunIT๙" w:hAnsi="TH SarabunIT๙" w:cs="TH SarabunIT๙"/>
                <w:sz w:val="30"/>
                <w:szCs w:val="30"/>
              </w:rPr>
              <w:t xml:space="preserve">1 </w:t>
            </w:r>
            <w:r>
              <w:rPr>
                <w:rFonts w:ascii="TH SarabunIT๙" w:hAnsi="TH SarabunIT๙" w:cs="TH SarabunIT๙"/>
                <w:sz w:val="30"/>
                <w:szCs w:val="30"/>
                <w:cs/>
                <w:lang w:val="th-TH" w:bidi="th-TH"/>
              </w:rPr>
              <w:t>งาน</w:t>
            </w:r>
          </w:p>
        </w:tc>
        <w:tc>
          <w:tcPr>
            <w:tcW w:w="470" w:type="pct"/>
            <w:shd w:val="clear" w:color="auto" w:fill="auto"/>
            <w:noWrap/>
            <w:vAlign w:val="center"/>
          </w:tcPr>
          <w:p>
            <w:pPr>
              <w:spacing w:line="240" w:lineRule="atLeast"/>
              <w:jc w:val="right"/>
              <w:rPr>
                <w:rFonts w:ascii="TH SarabunIT๙" w:hAnsi="TH SarabunIT๙" w:cs="TH SarabunIT๙"/>
                <w:sz w:val="30"/>
                <w:szCs w:val="30"/>
              </w:rPr>
            </w:pPr>
            <w:r>
              <w:rPr>
                <w:rFonts w:ascii="TH SarabunIT๙" w:hAnsi="TH SarabunIT๙" w:cs="TH SarabunIT๙"/>
                <w:sz w:val="30"/>
                <w:szCs w:val="30"/>
              </w:rPr>
              <w:t>80,000</w:t>
            </w:r>
          </w:p>
        </w:tc>
        <w:tc>
          <w:tcPr>
            <w:tcW w:w="534" w:type="pct"/>
            <w:gridSpan w:val="2"/>
            <w:shd w:val="clear" w:color="auto" w:fill="auto"/>
            <w:vAlign w:val="center"/>
          </w:tcPr>
          <w:p>
            <w:pPr>
              <w:spacing w:line="240" w:lineRule="atLeast"/>
              <w:jc w:val="right"/>
              <w:rPr>
                <w:rFonts w:ascii="TH SarabunIT๙" w:hAnsi="TH SarabunIT๙" w:cs="TH SarabunIT๙"/>
                <w:sz w:val="30"/>
                <w:szCs w:val="30"/>
              </w:rPr>
            </w:pPr>
            <w:r>
              <w:rPr>
                <w:rFonts w:ascii="TH SarabunIT๙" w:hAnsi="TH SarabunIT๙" w:cs="TH SarabunIT๙"/>
                <w:sz w:val="30"/>
                <w:szCs w:val="30"/>
              </w:rPr>
              <w:t>80,000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trPr>
        <w:tc>
          <w:tcPr>
            <w:tcW w:w="229" w:type="pct"/>
            <w:vMerge w:val="continue"/>
            <w:vAlign w:val="center"/>
          </w:tcPr>
          <w:p>
            <w:pPr>
              <w:jc w:val="left"/>
              <w:rPr>
                <w:rFonts w:ascii="TH SarabunIT๙" w:hAnsi="TH SarabunIT๙" w:cs="TH SarabunIT๙"/>
                <w:sz w:val="30"/>
                <w:szCs w:val="30"/>
              </w:rPr>
            </w:pPr>
          </w:p>
        </w:tc>
        <w:tc>
          <w:tcPr>
            <w:tcW w:w="3379" w:type="pct"/>
            <w:shd w:val="clear" w:color="000000" w:fill="F2F2F2"/>
            <w:vAlign w:val="center"/>
          </w:tcPr>
          <w:p>
            <w:pPr>
              <w:rPr>
                <w:rFonts w:ascii="TH SarabunIT๙" w:hAnsi="TH SarabunIT๙" w:cs="TH SarabunIT๙"/>
                <w:b/>
                <w:bCs/>
                <w:sz w:val="30"/>
                <w:szCs w:val="30"/>
                <w:cs/>
              </w:rPr>
            </w:pPr>
            <w:r>
              <w:rPr>
                <w:rFonts w:hint="cs" w:ascii="TH SarabunIT๙" w:hAnsi="TH SarabunIT๙" w:cs="TH SarabunIT๙"/>
                <w:b/>
                <w:bCs/>
                <w:sz w:val="30"/>
                <w:szCs w:val="30"/>
                <w:cs/>
                <w:lang w:val="th-TH" w:bidi="th-TH"/>
              </w:rPr>
              <w:t>๑</w:t>
            </w:r>
            <w:r>
              <w:rPr>
                <w:rFonts w:ascii="TH SarabunIT๙" w:hAnsi="TH SarabunIT๙" w:cs="TH SarabunIT๙"/>
                <w:b/>
                <w:bCs/>
                <w:sz w:val="30"/>
                <w:szCs w:val="30"/>
                <w:cs/>
              </w:rPr>
              <w:t>.</w:t>
            </w:r>
            <w:r>
              <w:rPr>
                <w:rFonts w:hint="cs" w:ascii="TH SarabunIT๙" w:hAnsi="TH SarabunIT๙" w:cs="TH SarabunIT๙"/>
                <w:b/>
                <w:bCs/>
                <w:sz w:val="30"/>
                <w:szCs w:val="30"/>
                <w:cs/>
                <w:lang w:val="th-TH" w:bidi="th-TH"/>
              </w:rPr>
              <w:t>๗</w:t>
            </w:r>
            <w:r>
              <w:rPr>
                <w:rFonts w:ascii="TH SarabunIT๙" w:hAnsi="TH SarabunIT๙" w:cs="TH SarabunIT๙"/>
                <w:b/>
                <w:bCs/>
                <w:sz w:val="30"/>
                <w:szCs w:val="30"/>
              </w:rPr>
              <w:t xml:space="preserve"> </w:t>
            </w:r>
            <w:r>
              <w:rPr>
                <w:rFonts w:ascii="TH SarabunIT๙" w:hAnsi="TH SarabunIT๙" w:cs="TH SarabunIT๙"/>
                <w:b/>
                <w:bCs/>
                <w:sz w:val="30"/>
                <w:szCs w:val="30"/>
                <w:cs/>
                <w:lang w:val="th-TH" w:bidi="th-TH"/>
              </w:rPr>
              <w:t xml:space="preserve">งานดำเนินการประเมินผล ในทุกกลุ่มเป้าหมายแต่ละพื้นที่ ใน </w:t>
            </w:r>
            <w:r>
              <w:rPr>
                <w:rFonts w:hint="cs" w:ascii="TH SarabunIT๙" w:hAnsi="TH SarabunIT๙" w:cs="TH SarabunIT๙"/>
                <w:b/>
                <w:bCs/>
                <w:sz w:val="30"/>
                <w:szCs w:val="30"/>
                <w:cs/>
                <w:lang w:val="th-TH" w:bidi="th-TH"/>
              </w:rPr>
              <w:t>๕</w:t>
            </w:r>
            <w:r>
              <w:rPr>
                <w:rFonts w:ascii="TH SarabunIT๙" w:hAnsi="TH SarabunIT๙" w:cs="TH SarabunIT๙"/>
                <w:b/>
                <w:bCs/>
                <w:sz w:val="30"/>
                <w:szCs w:val="30"/>
              </w:rPr>
              <w:t xml:space="preserve"> </w:t>
            </w:r>
            <w:r>
              <w:rPr>
                <w:rFonts w:hint="cs" w:ascii="TH SarabunIT๙" w:hAnsi="TH SarabunIT๙" w:cs="TH SarabunIT๙"/>
                <w:b/>
                <w:bCs/>
                <w:sz w:val="30"/>
                <w:szCs w:val="30"/>
                <w:cs/>
                <w:lang w:val="th-TH" w:bidi="th-TH"/>
              </w:rPr>
              <w:t>จังหวัด</w:t>
            </w:r>
            <w:r>
              <w:rPr>
                <w:rFonts w:ascii="TH SarabunIT๙" w:hAnsi="TH SarabunIT๙" w:cs="TH SarabunIT๙"/>
                <w:b/>
                <w:bCs/>
                <w:sz w:val="30"/>
                <w:szCs w:val="30"/>
                <w:cs/>
                <w:lang w:val="th-TH" w:bidi="th-TH"/>
              </w:rPr>
              <w:t>ใหม่ ประเมินผลการดำเนินงานภาพรวมทั้งหมดของโครงการ และจัดทำรายงานฉบับสมบูรณ์</w:t>
            </w:r>
          </w:p>
        </w:tc>
        <w:tc>
          <w:tcPr>
            <w:tcW w:w="386" w:type="pct"/>
            <w:shd w:val="clear" w:color="000000" w:fill="F2F2F2"/>
            <w:noWrap/>
            <w:vAlign w:val="bottom"/>
          </w:tcPr>
          <w:p>
            <w:pPr>
              <w:jc w:val="right"/>
              <w:rPr>
                <w:rFonts w:ascii="TH SarabunIT๙" w:hAnsi="TH SarabunIT๙" w:cs="TH SarabunIT๙"/>
                <w:sz w:val="30"/>
                <w:szCs w:val="30"/>
                <w:cs/>
              </w:rPr>
            </w:pPr>
            <w:r>
              <w:rPr>
                <w:rFonts w:ascii="TH SarabunIT๙" w:hAnsi="TH SarabunIT๙" w:cs="TH SarabunIT๙"/>
                <w:sz w:val="30"/>
                <w:szCs w:val="30"/>
                <w:cs/>
              </w:rPr>
              <w:t>5</w:t>
            </w:r>
            <w:r>
              <w:rPr>
                <w:rFonts w:ascii="TH SarabunIT๙" w:hAnsi="TH SarabunIT๙" w:cs="TH SarabunIT๙"/>
                <w:sz w:val="30"/>
                <w:szCs w:val="30"/>
              </w:rPr>
              <w:t xml:space="preserve"> </w:t>
            </w:r>
            <w:r>
              <w:rPr>
                <w:rFonts w:ascii="TH SarabunIT๙" w:hAnsi="TH SarabunIT๙" w:cs="TH SarabunIT๙"/>
                <w:sz w:val="30"/>
                <w:szCs w:val="30"/>
                <w:cs/>
                <w:lang w:val="th-TH" w:bidi="th-TH"/>
              </w:rPr>
              <w:t>จังหวัด</w:t>
            </w:r>
          </w:p>
        </w:tc>
        <w:tc>
          <w:tcPr>
            <w:tcW w:w="470" w:type="pct"/>
            <w:shd w:val="clear" w:color="000000" w:fill="F2F2F2"/>
            <w:noWrap/>
            <w:vAlign w:val="bottom"/>
          </w:tcPr>
          <w:p>
            <w:pPr>
              <w:jc w:val="right"/>
              <w:rPr>
                <w:rFonts w:ascii="TH SarabunIT๙" w:hAnsi="TH SarabunIT๙" w:cs="TH SarabunIT๙"/>
                <w:sz w:val="30"/>
                <w:szCs w:val="30"/>
              </w:rPr>
            </w:pPr>
            <w:r>
              <w:rPr>
                <w:rFonts w:ascii="TH SarabunIT๙" w:hAnsi="TH SarabunIT๙" w:cs="TH SarabunIT๙"/>
                <w:sz w:val="30"/>
                <w:szCs w:val="30"/>
              </w:rPr>
              <w:t>15,</w:t>
            </w:r>
            <w:r>
              <w:rPr>
                <w:rFonts w:ascii="TH SarabunIT๙" w:hAnsi="TH SarabunIT๙" w:cs="TH SarabunIT๙"/>
                <w:sz w:val="30"/>
                <w:szCs w:val="30"/>
                <w:cs/>
              </w:rPr>
              <w:t>000</w:t>
            </w:r>
          </w:p>
        </w:tc>
        <w:tc>
          <w:tcPr>
            <w:tcW w:w="534" w:type="pct"/>
            <w:gridSpan w:val="2"/>
            <w:shd w:val="clear" w:color="000000" w:fill="F2F2F2"/>
            <w:vAlign w:val="bottom"/>
          </w:tcPr>
          <w:p>
            <w:pPr>
              <w:jc w:val="right"/>
              <w:rPr>
                <w:rFonts w:hint="cs" w:ascii="TH SarabunIT๙" w:hAnsi="TH SarabunIT๙" w:cs="TH SarabunIT๙"/>
                <w:b/>
                <w:bCs/>
                <w:sz w:val="30"/>
                <w:szCs w:val="30"/>
                <w:lang w:bidi="th-TH"/>
              </w:rPr>
            </w:pPr>
            <w:r>
              <w:rPr>
                <w:rFonts w:hint="cs" w:ascii="TH SarabunIT๙" w:hAnsi="TH SarabunIT๙" w:cs="TH SarabunIT๙"/>
                <w:b/>
                <w:bCs/>
                <w:sz w:val="30"/>
                <w:szCs w:val="30"/>
                <w:cs/>
                <w:lang w:val="th-TH" w:bidi="th-TH"/>
              </w:rPr>
              <w:t>๗๕</w:t>
            </w:r>
            <w:r>
              <w:rPr>
                <w:rFonts w:ascii="TH SarabunIT๙" w:hAnsi="TH SarabunIT๙" w:cs="TH SarabunIT๙"/>
                <w:b/>
                <w:bCs/>
                <w:sz w:val="30"/>
                <w:szCs w:val="30"/>
              </w:rPr>
              <w:t>,</w:t>
            </w:r>
            <w:r>
              <w:rPr>
                <w:rFonts w:hint="cs" w:ascii="TH SarabunIT๙" w:hAnsi="TH SarabunIT๙" w:cs="TH SarabunIT๙"/>
                <w:b/>
                <w:bCs/>
                <w:sz w:val="30"/>
                <w:szCs w:val="30"/>
                <w:cs/>
                <w:lang w:val="th-TH" w:bidi="th-TH"/>
              </w:rPr>
              <w:t>๐๐๐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trPr>
        <w:tc>
          <w:tcPr>
            <w:tcW w:w="229" w:type="pct"/>
            <w:vMerge w:val="continue"/>
            <w:vAlign w:val="center"/>
          </w:tcPr>
          <w:p>
            <w:pPr>
              <w:jc w:val="left"/>
              <w:rPr>
                <w:rFonts w:ascii="TH SarabunIT๙" w:hAnsi="TH SarabunIT๙" w:cs="TH SarabunIT๙"/>
                <w:sz w:val="30"/>
                <w:szCs w:val="30"/>
              </w:rPr>
            </w:pPr>
          </w:p>
        </w:tc>
        <w:tc>
          <w:tcPr>
            <w:tcW w:w="3379" w:type="pct"/>
            <w:shd w:val="clear" w:color="000000" w:fill="F2F2F2"/>
            <w:vAlign w:val="center"/>
          </w:tcPr>
          <w:p>
            <w:pPr>
              <w:rPr>
                <w:rFonts w:ascii="TH SarabunIT๙" w:hAnsi="TH SarabunIT๙" w:cs="TH SarabunIT๙"/>
                <w:b/>
                <w:bCs/>
                <w:sz w:val="30"/>
                <w:szCs w:val="30"/>
              </w:rPr>
            </w:pPr>
            <w:r>
              <w:rPr>
                <w:rFonts w:hint="cs" w:ascii="TH SarabunIT๙" w:hAnsi="TH SarabunIT๙" w:cs="TH SarabunIT๙"/>
                <w:b/>
                <w:bCs/>
                <w:sz w:val="30"/>
                <w:szCs w:val="30"/>
                <w:cs/>
                <w:lang w:val="th-TH" w:bidi="th-TH"/>
              </w:rPr>
              <w:t>๑</w:t>
            </w:r>
            <w:r>
              <w:rPr>
                <w:rFonts w:ascii="TH SarabunIT๙" w:hAnsi="TH SarabunIT๙" w:cs="TH SarabunIT๙"/>
                <w:b/>
                <w:bCs/>
                <w:sz w:val="30"/>
                <w:szCs w:val="30"/>
                <w:cs/>
              </w:rPr>
              <w:t>.</w:t>
            </w:r>
            <w:r>
              <w:rPr>
                <w:rFonts w:hint="cs" w:ascii="TH SarabunIT๙" w:hAnsi="TH SarabunIT๙" w:cs="TH SarabunIT๙"/>
                <w:b/>
                <w:bCs/>
                <w:sz w:val="30"/>
                <w:szCs w:val="30"/>
                <w:cs/>
                <w:lang w:val="th-TH" w:bidi="th-TH"/>
              </w:rPr>
              <w:t>๘</w:t>
            </w:r>
            <w:r>
              <w:rPr>
                <w:rFonts w:ascii="TH SarabunIT๙" w:hAnsi="TH SarabunIT๙" w:cs="TH SarabunIT๙"/>
                <w:b/>
                <w:bCs/>
                <w:sz w:val="30"/>
                <w:szCs w:val="30"/>
              </w:rPr>
              <w:t xml:space="preserve"> </w:t>
            </w:r>
            <w:r>
              <w:rPr>
                <w:rFonts w:ascii="TH SarabunIT๙" w:hAnsi="TH SarabunIT๙" w:cs="TH SarabunIT๙"/>
                <w:b/>
                <w:bCs/>
                <w:sz w:val="30"/>
                <w:szCs w:val="30"/>
                <w:cs/>
                <w:lang w:val="th-TH" w:bidi="th-TH"/>
              </w:rPr>
              <w:t xml:space="preserve">งานดำเนินการประเมินผล ในทุกกลุ่มเป้าหมายแต่ละพื้นที่ ของ </w:t>
            </w:r>
            <w:r>
              <w:rPr>
                <w:rFonts w:hint="cs" w:ascii="TH SarabunIT๙" w:hAnsi="TH SarabunIT๙" w:cs="TH SarabunIT๙"/>
                <w:b/>
                <w:bCs/>
                <w:sz w:val="30"/>
                <w:szCs w:val="30"/>
                <w:cs/>
                <w:lang w:val="th-TH" w:bidi="th-TH"/>
              </w:rPr>
              <w:t>๘</w:t>
            </w:r>
            <w:r>
              <w:rPr>
                <w:rFonts w:ascii="TH SarabunIT๙" w:hAnsi="TH SarabunIT๙" w:cs="TH SarabunIT๙"/>
                <w:b/>
                <w:bCs/>
                <w:sz w:val="30"/>
                <w:szCs w:val="30"/>
              </w:rPr>
              <w:t xml:space="preserve"> </w:t>
            </w:r>
            <w:r>
              <w:rPr>
                <w:rFonts w:hint="cs" w:ascii="TH SarabunIT๙" w:hAnsi="TH SarabunIT๙" w:cs="TH SarabunIT๙"/>
                <w:b/>
                <w:bCs/>
                <w:sz w:val="30"/>
                <w:szCs w:val="30"/>
                <w:cs/>
                <w:lang w:val="th-TH" w:bidi="th-TH"/>
              </w:rPr>
              <w:t>จังหวัด</w:t>
            </w:r>
            <w:r>
              <w:rPr>
                <w:rFonts w:ascii="TH SarabunIT๙" w:hAnsi="TH SarabunIT๙" w:cs="TH SarabunIT๙"/>
                <w:b/>
                <w:bCs/>
                <w:sz w:val="30"/>
                <w:szCs w:val="30"/>
                <w:cs/>
                <w:lang w:val="th-TH" w:bidi="th-TH"/>
              </w:rPr>
              <w:t>เดิม  ประเมินผลการดำเนินงานภาพรวมทั้งหมดของโครงการ และจัดทำรายงานฉบับสมบูรณ์</w:t>
            </w:r>
          </w:p>
        </w:tc>
        <w:tc>
          <w:tcPr>
            <w:tcW w:w="386" w:type="pct"/>
            <w:shd w:val="clear" w:color="000000" w:fill="F2F2F2"/>
            <w:noWrap/>
            <w:vAlign w:val="bottom"/>
          </w:tcPr>
          <w:p>
            <w:pPr>
              <w:jc w:val="right"/>
              <w:rPr>
                <w:rFonts w:ascii="TH SarabunIT๙" w:hAnsi="TH SarabunIT๙" w:cs="TH SarabunIT๙"/>
                <w:sz w:val="30"/>
                <w:szCs w:val="30"/>
              </w:rPr>
            </w:pPr>
            <w:r>
              <w:rPr>
                <w:rFonts w:ascii="TH SarabunIT๙" w:hAnsi="TH SarabunIT๙" w:cs="TH SarabunIT๙"/>
                <w:sz w:val="30"/>
                <w:szCs w:val="30"/>
              </w:rPr>
              <w:t xml:space="preserve">8 </w:t>
            </w:r>
            <w:r>
              <w:rPr>
                <w:rFonts w:ascii="TH SarabunIT๙" w:hAnsi="TH SarabunIT๙" w:cs="TH SarabunIT๙"/>
                <w:sz w:val="30"/>
                <w:szCs w:val="30"/>
                <w:cs/>
                <w:lang w:val="th-TH" w:bidi="th-TH"/>
              </w:rPr>
              <w:t>จังหวัด</w:t>
            </w:r>
          </w:p>
        </w:tc>
        <w:tc>
          <w:tcPr>
            <w:tcW w:w="470" w:type="pct"/>
            <w:shd w:val="clear" w:color="000000" w:fill="F2F2F2"/>
            <w:noWrap/>
            <w:vAlign w:val="bottom"/>
          </w:tcPr>
          <w:p>
            <w:pPr>
              <w:jc w:val="right"/>
              <w:rPr>
                <w:rFonts w:ascii="TH SarabunIT๙" w:hAnsi="TH SarabunIT๙" w:cs="TH SarabunIT๙"/>
                <w:sz w:val="30"/>
                <w:szCs w:val="30"/>
              </w:rPr>
            </w:pPr>
            <w:r>
              <w:rPr>
                <w:rFonts w:ascii="TH SarabunIT๙" w:hAnsi="TH SarabunIT๙" w:cs="TH SarabunIT๙"/>
                <w:sz w:val="30"/>
                <w:szCs w:val="30"/>
              </w:rPr>
              <w:t>30,</w:t>
            </w:r>
            <w:r>
              <w:rPr>
                <w:rFonts w:ascii="TH SarabunIT๙" w:hAnsi="TH SarabunIT๙" w:cs="TH SarabunIT๙"/>
                <w:sz w:val="30"/>
                <w:szCs w:val="30"/>
                <w:cs/>
              </w:rPr>
              <w:t>000</w:t>
            </w:r>
          </w:p>
        </w:tc>
        <w:tc>
          <w:tcPr>
            <w:tcW w:w="534" w:type="pct"/>
            <w:gridSpan w:val="2"/>
            <w:shd w:val="clear" w:color="000000" w:fill="F2F2F2"/>
            <w:vAlign w:val="bottom"/>
          </w:tcPr>
          <w:p>
            <w:pPr>
              <w:jc w:val="right"/>
              <w:rPr>
                <w:rFonts w:hint="cs" w:ascii="TH SarabunIT๙" w:hAnsi="TH SarabunIT๙" w:cs="TH SarabunIT๙"/>
                <w:b/>
                <w:bCs/>
                <w:sz w:val="30"/>
                <w:szCs w:val="30"/>
                <w:lang w:bidi="th-TH"/>
              </w:rPr>
            </w:pPr>
            <w:r>
              <w:rPr>
                <w:rFonts w:hint="cs" w:ascii="TH SarabunIT๙" w:hAnsi="TH SarabunIT๙" w:cs="TH SarabunIT๙"/>
                <w:b/>
                <w:bCs/>
                <w:sz w:val="30"/>
                <w:szCs w:val="30"/>
                <w:cs/>
                <w:lang w:val="th-TH" w:bidi="th-TH"/>
              </w:rPr>
              <w:t>๒๔๐</w:t>
            </w:r>
            <w:r>
              <w:rPr>
                <w:rFonts w:ascii="TH SarabunIT๙" w:hAnsi="TH SarabunIT๙" w:cs="TH SarabunIT๙"/>
                <w:b/>
                <w:bCs/>
                <w:sz w:val="30"/>
                <w:szCs w:val="30"/>
              </w:rPr>
              <w:t>,</w:t>
            </w:r>
            <w:r>
              <w:rPr>
                <w:rFonts w:hint="cs" w:ascii="TH SarabunIT๙" w:hAnsi="TH SarabunIT๙" w:cs="TH SarabunIT๙"/>
                <w:b/>
                <w:bCs/>
                <w:sz w:val="30"/>
                <w:szCs w:val="30"/>
                <w:cs/>
                <w:lang w:val="th-TH" w:bidi="th-TH"/>
              </w:rPr>
              <w:t>๐๐๐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trPr>
        <w:tc>
          <w:tcPr>
            <w:tcW w:w="229" w:type="pct"/>
            <w:shd w:val="clear" w:color="000000" w:fill="FFFFFF"/>
          </w:tcPr>
          <w:p>
            <w:pPr>
              <w:jc w:val="center"/>
              <w:rPr>
                <w:rFonts w:ascii="TH SarabunIT๙" w:hAnsi="TH SarabunIT๙" w:cs="TH SarabunIT๙"/>
                <w:sz w:val="30"/>
                <w:szCs w:val="30"/>
              </w:rPr>
            </w:pPr>
            <w:r>
              <w:rPr>
                <w:rFonts w:ascii="TH SarabunIT๙" w:hAnsi="TH SarabunIT๙" w:cs="TH SarabunIT๙"/>
                <w:sz w:val="30"/>
                <w:szCs w:val="30"/>
              </w:rPr>
              <w:t> </w:t>
            </w:r>
          </w:p>
        </w:tc>
        <w:tc>
          <w:tcPr>
            <w:tcW w:w="3379" w:type="pct"/>
            <w:shd w:val="clear" w:color="000000" w:fill="FFFFFF"/>
            <w:vAlign w:val="bottom"/>
          </w:tcPr>
          <w:p>
            <w:pPr>
              <w:jc w:val="center"/>
              <w:rPr>
                <w:rFonts w:ascii="TH SarabunIT๙" w:hAnsi="TH SarabunIT๙" w:cs="TH SarabunIT๙"/>
                <w:b/>
                <w:bCs/>
                <w:sz w:val="30"/>
                <w:szCs w:val="30"/>
                <w:cs/>
              </w:rPr>
            </w:pPr>
            <w:r>
              <w:rPr>
                <w:rFonts w:ascii="TH SarabunIT๙" w:hAnsi="TH SarabunIT๙" w:cs="TH SarabunIT๙"/>
                <w:b/>
                <w:bCs/>
                <w:sz w:val="30"/>
                <w:szCs w:val="30"/>
                <w:cs/>
                <w:lang w:val="th-TH" w:bidi="th-TH"/>
              </w:rPr>
              <w:t>งานดำเนินการเอง</w:t>
            </w:r>
          </w:p>
        </w:tc>
        <w:tc>
          <w:tcPr>
            <w:tcW w:w="386" w:type="pct"/>
            <w:shd w:val="clear" w:color="auto" w:fill="auto"/>
            <w:noWrap/>
            <w:vAlign w:val="bottom"/>
          </w:tcPr>
          <w:p>
            <w:pPr>
              <w:jc w:val="right"/>
              <w:rPr>
                <w:rFonts w:ascii="TH SarabunIT๙" w:hAnsi="TH SarabunIT๙" w:cs="TH SarabunIT๙"/>
                <w:b/>
                <w:bCs/>
                <w:sz w:val="30"/>
                <w:szCs w:val="30"/>
              </w:rPr>
            </w:pPr>
            <w:r>
              <w:rPr>
                <w:rFonts w:ascii="TH SarabunIT๙" w:hAnsi="TH SarabunIT๙" w:cs="TH SarabunIT๙"/>
                <w:b/>
                <w:bCs/>
                <w:sz w:val="30"/>
                <w:szCs w:val="30"/>
              </w:rPr>
              <w:t> </w:t>
            </w:r>
          </w:p>
        </w:tc>
        <w:tc>
          <w:tcPr>
            <w:tcW w:w="470" w:type="pct"/>
            <w:shd w:val="clear" w:color="000000" w:fill="FFFFFF"/>
            <w:noWrap/>
            <w:vAlign w:val="bottom"/>
          </w:tcPr>
          <w:p>
            <w:pPr>
              <w:jc w:val="right"/>
              <w:rPr>
                <w:rFonts w:ascii="TH SarabunIT๙" w:hAnsi="TH SarabunIT๙" w:cs="TH SarabunIT๙"/>
                <w:b/>
                <w:bCs/>
                <w:sz w:val="30"/>
                <w:szCs w:val="30"/>
              </w:rPr>
            </w:pPr>
          </w:p>
        </w:tc>
        <w:tc>
          <w:tcPr>
            <w:tcW w:w="534" w:type="pct"/>
            <w:gridSpan w:val="2"/>
            <w:shd w:val="clear" w:color="auto" w:fill="auto"/>
            <w:noWrap/>
          </w:tcPr>
          <w:p>
            <w:pPr>
              <w:jc w:val="right"/>
              <w:rPr>
                <w:rFonts w:hint="cs" w:ascii="TH SarabunIT๙" w:hAnsi="TH SarabunIT๙" w:cs="TH SarabunIT๙"/>
                <w:b/>
                <w:bCs/>
                <w:sz w:val="30"/>
                <w:szCs w:val="30"/>
                <w:lang w:bidi="th-TH"/>
              </w:rPr>
            </w:pPr>
            <w:r>
              <w:rPr>
                <w:rFonts w:hint="cs" w:ascii="TH SarabunIT๙" w:hAnsi="TH SarabunIT๙" w:cs="TH SarabunIT๙"/>
                <w:b/>
                <w:bCs/>
                <w:sz w:val="30"/>
                <w:szCs w:val="30"/>
                <w:cs/>
                <w:lang w:val="th-TH" w:bidi="th-TH"/>
              </w:rPr>
              <w:t>๑๒</w:t>
            </w:r>
            <w:r>
              <w:rPr>
                <w:rFonts w:ascii="TH SarabunIT๙" w:hAnsi="TH SarabunIT๙" w:cs="TH SarabunIT๙"/>
                <w:b/>
                <w:bCs/>
                <w:sz w:val="30"/>
                <w:szCs w:val="30"/>
              </w:rPr>
              <w:t>,</w:t>
            </w:r>
            <w:r>
              <w:rPr>
                <w:rFonts w:hint="cs" w:ascii="TH SarabunIT๙" w:hAnsi="TH SarabunIT๙" w:cs="TH SarabunIT๙"/>
                <w:b/>
                <w:bCs/>
                <w:sz w:val="30"/>
                <w:szCs w:val="30"/>
                <w:cs/>
                <w:lang w:val="th-TH" w:bidi="th-TH"/>
              </w:rPr>
              <w:t>๒๑๕</w:t>
            </w:r>
            <w:r>
              <w:rPr>
                <w:rFonts w:ascii="TH SarabunIT๙" w:hAnsi="TH SarabunIT๙" w:cs="TH SarabunIT๙"/>
                <w:b/>
                <w:bCs/>
                <w:sz w:val="30"/>
                <w:szCs w:val="30"/>
              </w:rPr>
              <w:t>,</w:t>
            </w:r>
            <w:r>
              <w:rPr>
                <w:rFonts w:hint="cs" w:ascii="TH SarabunIT๙" w:hAnsi="TH SarabunIT๙" w:cs="TH SarabunIT๙"/>
                <w:b/>
                <w:bCs/>
                <w:sz w:val="30"/>
                <w:szCs w:val="30"/>
                <w:cs/>
                <w:lang w:val="th-TH" w:bidi="th-TH"/>
              </w:rPr>
              <w:t>๕๐๐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0" w:type="pct"/>
          <w:trHeight w:val="781" w:hRule="atLeast"/>
        </w:trPr>
        <w:tc>
          <w:tcPr>
            <w:tcW w:w="229" w:type="pct"/>
            <w:vMerge w:val="restart"/>
            <w:shd w:val="clear" w:color="auto" w:fill="auto"/>
          </w:tcPr>
          <w:p>
            <w:pPr>
              <w:jc w:val="center"/>
              <w:rPr>
                <w:rFonts w:hint="cs" w:ascii="TH SarabunIT๙" w:hAnsi="TH SarabunIT๙" w:cs="TH SarabunIT๙"/>
                <w:b/>
                <w:bCs/>
                <w:sz w:val="30"/>
                <w:szCs w:val="30"/>
                <w:lang w:bidi="th-TH"/>
              </w:rPr>
            </w:pPr>
            <w:r>
              <w:rPr>
                <w:rFonts w:hint="cs" w:ascii="TH SarabunIT๙" w:hAnsi="TH SarabunIT๙" w:cs="TH SarabunIT๙"/>
                <w:b/>
                <w:bCs/>
                <w:sz w:val="30"/>
                <w:szCs w:val="30"/>
                <w:cs/>
                <w:lang w:val="th-TH" w:bidi="th-TH"/>
              </w:rPr>
              <w:t>๒</w:t>
            </w:r>
          </w:p>
        </w:tc>
        <w:tc>
          <w:tcPr>
            <w:tcW w:w="3379" w:type="pct"/>
            <w:shd w:val="clear" w:color="000000" w:fill="DBEEF3"/>
            <w:vAlign w:val="center"/>
          </w:tcPr>
          <w:p>
            <w:pPr>
              <w:spacing w:line="276" w:lineRule="auto"/>
              <w:jc w:val="left"/>
              <w:rPr>
                <w:rFonts w:ascii="TH SarabunIT๙" w:hAnsi="TH SarabunIT๙" w:cs="TH SarabunIT๙"/>
                <w:b/>
                <w:bCs/>
                <w:sz w:val="30"/>
                <w:szCs w:val="30"/>
              </w:rPr>
            </w:pPr>
            <w:r>
              <w:rPr>
                <w:rFonts w:ascii="TH SarabunIT๙" w:hAnsi="TH SarabunIT๙" w:cs="TH SarabunIT๙"/>
                <w:b/>
                <w:bCs/>
                <w:sz w:val="30"/>
                <w:szCs w:val="30"/>
                <w:cs/>
                <w:lang w:val="th-TH" w:bidi="th-TH"/>
              </w:rPr>
              <w:t>งานประชุมเพื่อวิเคราะห์สภาพปัญหาความเข้าใจและเจตคติฯ</w:t>
            </w:r>
            <w:r>
              <w:rPr>
                <w:rFonts w:ascii="TH SarabunIT๙" w:hAnsi="TH SarabunIT๙" w:cs="TH SarabunIT๙"/>
                <w:b/>
                <w:bCs/>
                <w:sz w:val="30"/>
                <w:szCs w:val="30"/>
              </w:rPr>
              <w:t xml:space="preserve"> </w:t>
            </w:r>
            <w:r>
              <w:rPr>
                <w:rFonts w:ascii="TH SarabunIT๙" w:hAnsi="TH SarabunIT๙" w:cs="TH SarabunIT๙"/>
                <w:b/>
                <w:bCs/>
                <w:sz w:val="30"/>
                <w:szCs w:val="30"/>
                <w:cs/>
                <w:lang w:val="th-TH" w:bidi="th-TH"/>
              </w:rPr>
              <w:t xml:space="preserve">ในพื้นที่เสี่ยง พื้นที่ใหม่ </w:t>
            </w:r>
            <w:r>
              <w:rPr>
                <w:rFonts w:ascii="TH SarabunIT๙" w:hAnsi="TH SarabunIT๙" w:cs="TH SarabunIT๙"/>
                <w:b/>
                <w:bCs/>
                <w:sz w:val="30"/>
                <w:szCs w:val="30"/>
                <w:cs/>
              </w:rPr>
              <w:t>(</w:t>
            </w:r>
            <w:r>
              <w:rPr>
                <w:rFonts w:ascii="TH SarabunIT๙" w:hAnsi="TH SarabunIT๙" w:cs="TH SarabunIT๙"/>
                <w:b/>
                <w:bCs/>
                <w:sz w:val="30"/>
                <w:szCs w:val="30"/>
              </w:rPr>
              <w:t>5</w:t>
            </w:r>
            <w:r>
              <w:rPr>
                <w:rFonts w:ascii="TH SarabunIT๙" w:hAnsi="TH SarabunIT๙" w:cs="TH SarabunIT๙"/>
                <w:b/>
                <w:bCs/>
                <w:sz w:val="30"/>
                <w:szCs w:val="30"/>
                <w:cs/>
              </w:rPr>
              <w:t xml:space="preserve"> </w:t>
            </w:r>
            <w:r>
              <w:rPr>
                <w:rFonts w:ascii="TH SarabunIT๙" w:hAnsi="TH SarabunIT๙" w:cs="TH SarabunIT๙"/>
                <w:b/>
                <w:bCs/>
                <w:sz w:val="30"/>
                <w:szCs w:val="30"/>
                <w:cs/>
                <w:lang w:val="th-TH" w:bidi="th-TH"/>
              </w:rPr>
              <w:t>จังหวัด</w:t>
            </w:r>
            <w:r>
              <w:rPr>
                <w:rFonts w:hint="cs" w:ascii="TH SarabunIT๙" w:hAnsi="TH SarabunIT๙" w:cs="TH SarabunIT๙"/>
                <w:b/>
                <w:bCs/>
                <w:sz w:val="30"/>
                <w:szCs w:val="30"/>
                <w:cs/>
                <w:lang w:val="th-TH" w:bidi="th-TH"/>
              </w:rPr>
              <w:t>ใหม่</w:t>
            </w:r>
            <w:r>
              <w:rPr>
                <w:rFonts w:ascii="TH SarabunIT๙" w:hAnsi="TH SarabunIT๙" w:cs="TH SarabunIT๙"/>
                <w:b/>
                <w:bCs/>
                <w:sz w:val="30"/>
                <w:szCs w:val="30"/>
                <w:cs/>
              </w:rPr>
              <w:t>)</w:t>
            </w:r>
          </w:p>
        </w:tc>
        <w:tc>
          <w:tcPr>
            <w:tcW w:w="857" w:type="pct"/>
            <w:gridSpan w:val="2"/>
            <w:shd w:val="clear" w:color="000000" w:fill="DBEEF3"/>
            <w:noWrap/>
            <w:vAlign w:val="bottom"/>
          </w:tcPr>
          <w:p>
            <w:pPr>
              <w:spacing w:line="276" w:lineRule="auto"/>
              <w:jc w:val="both"/>
              <w:rPr>
                <w:rFonts w:ascii="TH SarabunIT๙" w:hAnsi="TH SarabunIT๙" w:cs="TH SarabunIT๙"/>
                <w:sz w:val="30"/>
                <w:szCs w:val="30"/>
              </w:rPr>
            </w:pPr>
          </w:p>
        </w:tc>
        <w:tc>
          <w:tcPr>
            <w:tcW w:w="533" w:type="pct"/>
            <w:shd w:val="clear" w:color="000000" w:fill="DBEEF3"/>
            <w:vAlign w:val="center"/>
          </w:tcPr>
          <w:p>
            <w:pPr>
              <w:jc w:val="right"/>
              <w:rPr>
                <w:rFonts w:hint="cs" w:ascii="TH SarabunIT๙" w:hAnsi="TH SarabunIT๙" w:cs="TH SarabunIT๙"/>
                <w:b/>
                <w:bCs/>
                <w:sz w:val="30"/>
                <w:szCs w:val="30"/>
                <w:lang w:bidi="th-TH"/>
              </w:rPr>
            </w:pPr>
            <w:r>
              <w:rPr>
                <w:rFonts w:hint="cs" w:ascii="TH SarabunIT๙" w:hAnsi="TH SarabunIT๙" w:cs="TH SarabunIT๙"/>
                <w:b/>
                <w:bCs/>
                <w:sz w:val="30"/>
                <w:szCs w:val="30"/>
                <w:cs/>
                <w:lang w:val="th-TH" w:bidi="th-TH"/>
              </w:rPr>
              <w:t>๒๕๐</w:t>
            </w:r>
            <w:r>
              <w:rPr>
                <w:rFonts w:ascii="TH SarabunIT๙" w:hAnsi="TH SarabunIT๙" w:cs="TH SarabunIT๙"/>
                <w:b/>
                <w:bCs/>
                <w:sz w:val="30"/>
                <w:szCs w:val="30"/>
              </w:rPr>
              <w:t>,</w:t>
            </w:r>
            <w:r>
              <w:rPr>
                <w:rFonts w:hint="cs" w:ascii="TH SarabunIT๙" w:hAnsi="TH SarabunIT๙" w:cs="TH SarabunIT๙"/>
                <w:b/>
                <w:bCs/>
                <w:sz w:val="30"/>
                <w:szCs w:val="30"/>
                <w:cs/>
                <w:lang w:val="th-TH" w:bidi="th-TH"/>
              </w:rPr>
              <w:t>๐๐๐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229" w:type="pct"/>
            <w:vMerge w:val="continue"/>
            <w:vAlign w:val="center"/>
          </w:tcPr>
          <w:p>
            <w:pPr>
              <w:jc w:val="left"/>
              <w:rPr>
                <w:rFonts w:ascii="TH SarabunIT๙" w:hAnsi="TH SarabunIT๙" w:cs="TH SarabunIT๙"/>
                <w:sz w:val="30"/>
                <w:szCs w:val="30"/>
              </w:rPr>
            </w:pPr>
          </w:p>
        </w:tc>
        <w:tc>
          <w:tcPr>
            <w:tcW w:w="3379" w:type="pct"/>
            <w:shd w:val="clear" w:color="auto" w:fill="auto"/>
            <w:vAlign w:val="bottom"/>
          </w:tcPr>
          <w:p>
            <w:pPr>
              <w:jc w:val="left"/>
              <w:rPr>
                <w:rFonts w:ascii="TH SarabunIT๙" w:hAnsi="TH SarabunIT๙" w:cs="TH SarabunIT๙"/>
                <w:sz w:val="30"/>
                <w:szCs w:val="30"/>
                <w:cs/>
              </w:rPr>
            </w:pPr>
            <w:r>
              <w:rPr>
                <w:rFonts w:ascii="TH SarabunIT๙" w:hAnsi="TH SarabunIT๙" w:cs="TH SarabunIT๙"/>
                <w:sz w:val="30"/>
                <w:szCs w:val="30"/>
              </w:rPr>
              <w:t xml:space="preserve"> -</w:t>
            </w:r>
            <w:r>
              <w:rPr>
                <w:rFonts w:ascii="TH SarabunIT๙" w:hAnsi="TH SarabunIT๙" w:cs="TH SarabunIT๙"/>
                <w:sz w:val="30"/>
                <w:szCs w:val="30"/>
                <w:cs/>
                <w:lang w:val="th-TH" w:bidi="th-TH"/>
              </w:rPr>
              <w:t xml:space="preserve">ประชุมวางแผนคณะทำงานโครงการ </w:t>
            </w:r>
          </w:p>
        </w:tc>
        <w:tc>
          <w:tcPr>
            <w:tcW w:w="386" w:type="pct"/>
            <w:shd w:val="clear" w:color="auto" w:fill="auto"/>
            <w:noWrap/>
            <w:vAlign w:val="bottom"/>
          </w:tcPr>
          <w:p>
            <w:pPr>
              <w:jc w:val="right"/>
              <w:rPr>
                <w:rFonts w:ascii="TH SarabunIT๙" w:hAnsi="TH SarabunIT๙" w:cs="TH SarabunIT๙"/>
                <w:sz w:val="30"/>
                <w:szCs w:val="30"/>
              </w:rPr>
            </w:pPr>
            <w:r>
              <w:rPr>
                <w:rFonts w:ascii="TH SarabunIT๙" w:hAnsi="TH SarabunIT๙" w:cs="TH SarabunIT๙"/>
                <w:sz w:val="30"/>
                <w:szCs w:val="30"/>
              </w:rPr>
              <w:t>5</w:t>
            </w:r>
            <w:r>
              <w:rPr>
                <w:rFonts w:ascii="TH SarabunIT๙" w:hAnsi="TH SarabunIT๙" w:cs="TH SarabunIT๙"/>
                <w:sz w:val="30"/>
                <w:szCs w:val="30"/>
                <w:cs/>
              </w:rPr>
              <w:t xml:space="preserve"> </w:t>
            </w:r>
            <w:r>
              <w:rPr>
                <w:rFonts w:ascii="TH SarabunIT๙" w:hAnsi="TH SarabunIT๙" w:cs="TH SarabunIT๙"/>
                <w:sz w:val="30"/>
                <w:szCs w:val="30"/>
                <w:cs/>
                <w:lang w:val="th-TH" w:bidi="th-TH"/>
              </w:rPr>
              <w:t>จังหวัด</w:t>
            </w:r>
          </w:p>
        </w:tc>
        <w:tc>
          <w:tcPr>
            <w:tcW w:w="470" w:type="pct"/>
            <w:shd w:val="clear" w:color="000000" w:fill="FFFFFF"/>
            <w:noWrap/>
            <w:vAlign w:val="bottom"/>
          </w:tcPr>
          <w:p>
            <w:pPr>
              <w:jc w:val="right"/>
              <w:rPr>
                <w:rFonts w:ascii="TH SarabunIT๙" w:hAnsi="TH SarabunIT๙" w:cs="TH SarabunIT๙"/>
                <w:sz w:val="30"/>
                <w:szCs w:val="30"/>
              </w:rPr>
            </w:pPr>
            <w:r>
              <w:rPr>
                <w:rFonts w:ascii="TH SarabunIT๙" w:hAnsi="TH SarabunIT๙" w:cs="TH SarabunIT๙"/>
                <w:sz w:val="30"/>
                <w:szCs w:val="30"/>
                <w:cs/>
              </w:rPr>
              <w:t>16</w:t>
            </w:r>
            <w:r>
              <w:rPr>
                <w:rFonts w:ascii="TH SarabunIT๙" w:hAnsi="TH SarabunIT๙" w:cs="TH SarabunIT๙"/>
                <w:sz w:val="30"/>
                <w:szCs w:val="30"/>
              </w:rPr>
              <w:t>,</w:t>
            </w:r>
            <w:r>
              <w:rPr>
                <w:rFonts w:ascii="TH SarabunIT๙" w:hAnsi="TH SarabunIT๙" w:cs="TH SarabunIT๙"/>
                <w:sz w:val="30"/>
                <w:szCs w:val="30"/>
                <w:cs/>
              </w:rPr>
              <w:t>600</w:t>
            </w:r>
          </w:p>
        </w:tc>
        <w:tc>
          <w:tcPr>
            <w:tcW w:w="534" w:type="pct"/>
            <w:gridSpan w:val="2"/>
            <w:shd w:val="clear" w:color="auto" w:fill="auto"/>
            <w:vAlign w:val="bottom"/>
          </w:tcPr>
          <w:p>
            <w:pPr>
              <w:jc w:val="right"/>
              <w:rPr>
                <w:rFonts w:ascii="TH SarabunIT๙" w:hAnsi="TH SarabunIT๙" w:cs="TH SarabunIT๙"/>
                <w:sz w:val="30"/>
                <w:szCs w:val="30"/>
              </w:rPr>
            </w:pPr>
            <w:r>
              <w:rPr>
                <w:rFonts w:ascii="TH SarabunIT๙" w:hAnsi="TH SarabunIT๙" w:cs="TH SarabunIT๙"/>
                <w:sz w:val="30"/>
                <w:szCs w:val="30"/>
                <w:cs/>
              </w:rPr>
              <w:t>83</w:t>
            </w:r>
            <w:r>
              <w:rPr>
                <w:rFonts w:ascii="TH SarabunIT๙" w:hAnsi="TH SarabunIT๙" w:cs="TH SarabunIT๙"/>
                <w:sz w:val="30"/>
                <w:szCs w:val="30"/>
              </w:rPr>
              <w:t>,</w:t>
            </w:r>
            <w:r>
              <w:rPr>
                <w:rFonts w:ascii="TH SarabunIT๙" w:hAnsi="TH SarabunIT๙" w:cs="TH SarabunIT๙"/>
                <w:sz w:val="30"/>
                <w:szCs w:val="30"/>
                <w:cs/>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229" w:type="pct"/>
            <w:vMerge w:val="continue"/>
            <w:vAlign w:val="center"/>
          </w:tcPr>
          <w:p>
            <w:pPr>
              <w:jc w:val="left"/>
              <w:rPr>
                <w:rFonts w:ascii="TH SarabunIT๙" w:hAnsi="TH SarabunIT๙" w:cs="TH SarabunIT๙"/>
                <w:sz w:val="30"/>
                <w:szCs w:val="30"/>
              </w:rPr>
            </w:pPr>
          </w:p>
        </w:tc>
        <w:tc>
          <w:tcPr>
            <w:tcW w:w="3379" w:type="pct"/>
            <w:shd w:val="clear" w:color="auto" w:fill="auto"/>
            <w:vAlign w:val="bottom"/>
          </w:tcPr>
          <w:p>
            <w:pPr>
              <w:jc w:val="both"/>
              <w:rPr>
                <w:rFonts w:ascii="TH SarabunIT๙" w:hAnsi="TH SarabunIT๙" w:cs="TH SarabunIT๙"/>
                <w:sz w:val="30"/>
                <w:szCs w:val="30"/>
                <w:cs/>
              </w:rPr>
            </w:pPr>
            <w:r>
              <w:rPr>
                <w:rFonts w:ascii="TH SarabunIT๙" w:hAnsi="TH SarabunIT๙" w:cs="TH SarabunIT๙"/>
                <w:sz w:val="30"/>
                <w:szCs w:val="30"/>
              </w:rPr>
              <w:t xml:space="preserve"> -</w:t>
            </w:r>
            <w:r>
              <w:rPr>
                <w:rFonts w:ascii="TH SarabunIT๙" w:hAnsi="TH SarabunIT๙" w:cs="TH SarabunIT๙"/>
                <w:sz w:val="30"/>
                <w:szCs w:val="30"/>
                <w:cs/>
                <w:lang w:val="th-TH" w:bidi="th-TH"/>
              </w:rPr>
              <w:t>ประชุมการออกแบบ</w:t>
            </w:r>
            <w:r>
              <w:rPr>
                <w:rFonts w:ascii="TH SarabunIT๙" w:hAnsi="TH SarabunIT๙" w:cs="TH SarabunIT๙"/>
                <w:sz w:val="30"/>
                <w:szCs w:val="30"/>
                <w:cs/>
              </w:rPr>
              <w:t>/</w:t>
            </w:r>
            <w:r>
              <w:rPr>
                <w:rFonts w:ascii="TH SarabunIT๙" w:hAnsi="TH SarabunIT๙" w:cs="TH SarabunIT๙"/>
                <w:sz w:val="30"/>
                <w:szCs w:val="30"/>
                <w:cs/>
                <w:lang w:val="th-TH" w:bidi="th-TH"/>
              </w:rPr>
              <w:t>ปรับวิธีการและเครื่องมือในการศึกษาชุมชน</w:t>
            </w:r>
          </w:p>
        </w:tc>
        <w:tc>
          <w:tcPr>
            <w:tcW w:w="386" w:type="pct"/>
            <w:shd w:val="clear" w:color="auto" w:fill="auto"/>
            <w:noWrap/>
            <w:vAlign w:val="bottom"/>
          </w:tcPr>
          <w:p>
            <w:pPr>
              <w:jc w:val="right"/>
              <w:rPr>
                <w:rFonts w:ascii="TH SarabunIT๙" w:hAnsi="TH SarabunIT๙" w:cs="TH SarabunIT๙"/>
                <w:sz w:val="30"/>
                <w:szCs w:val="30"/>
              </w:rPr>
            </w:pPr>
            <w:r>
              <w:rPr>
                <w:rFonts w:ascii="TH SarabunIT๙" w:hAnsi="TH SarabunIT๙" w:cs="TH SarabunIT๙"/>
                <w:sz w:val="30"/>
                <w:szCs w:val="30"/>
              </w:rPr>
              <w:t xml:space="preserve">5 </w:t>
            </w:r>
            <w:r>
              <w:rPr>
                <w:rFonts w:ascii="TH SarabunIT๙" w:hAnsi="TH SarabunIT๙" w:cs="TH SarabunIT๙"/>
                <w:sz w:val="30"/>
                <w:szCs w:val="30"/>
                <w:cs/>
                <w:lang w:val="th-TH" w:bidi="th-TH"/>
              </w:rPr>
              <w:t>จังหวัด</w:t>
            </w:r>
          </w:p>
        </w:tc>
        <w:tc>
          <w:tcPr>
            <w:tcW w:w="470" w:type="pct"/>
            <w:shd w:val="clear" w:color="auto" w:fill="auto"/>
            <w:noWrap/>
            <w:vAlign w:val="bottom"/>
          </w:tcPr>
          <w:p>
            <w:pPr>
              <w:jc w:val="right"/>
              <w:rPr>
                <w:rFonts w:ascii="TH SarabunIT๙" w:hAnsi="TH SarabunIT๙" w:cs="TH SarabunIT๙"/>
                <w:sz w:val="30"/>
                <w:szCs w:val="30"/>
              </w:rPr>
            </w:pPr>
            <w:r>
              <w:rPr>
                <w:rFonts w:ascii="TH SarabunIT๙" w:hAnsi="TH SarabunIT๙" w:cs="TH SarabunIT๙"/>
                <w:sz w:val="30"/>
                <w:szCs w:val="30"/>
                <w:cs/>
              </w:rPr>
              <w:t>16</w:t>
            </w:r>
            <w:r>
              <w:rPr>
                <w:rFonts w:ascii="TH SarabunIT๙" w:hAnsi="TH SarabunIT๙" w:cs="TH SarabunIT๙"/>
                <w:sz w:val="30"/>
                <w:szCs w:val="30"/>
              </w:rPr>
              <w:t>,</w:t>
            </w:r>
            <w:r>
              <w:rPr>
                <w:rFonts w:ascii="TH SarabunIT๙" w:hAnsi="TH SarabunIT๙" w:cs="TH SarabunIT๙"/>
                <w:sz w:val="30"/>
                <w:szCs w:val="30"/>
                <w:cs/>
              </w:rPr>
              <w:t>700</w:t>
            </w:r>
          </w:p>
        </w:tc>
        <w:tc>
          <w:tcPr>
            <w:tcW w:w="534" w:type="pct"/>
            <w:gridSpan w:val="2"/>
            <w:shd w:val="clear" w:color="auto" w:fill="auto"/>
            <w:vAlign w:val="bottom"/>
          </w:tcPr>
          <w:p>
            <w:pPr>
              <w:jc w:val="right"/>
              <w:rPr>
                <w:rFonts w:ascii="TH SarabunIT๙" w:hAnsi="TH SarabunIT๙" w:cs="TH SarabunIT๙"/>
                <w:sz w:val="30"/>
                <w:szCs w:val="30"/>
              </w:rPr>
            </w:pPr>
            <w:r>
              <w:rPr>
                <w:rFonts w:ascii="TH SarabunIT๙" w:hAnsi="TH SarabunIT๙" w:cs="TH SarabunIT๙"/>
                <w:sz w:val="30"/>
                <w:szCs w:val="30"/>
                <w:cs/>
              </w:rPr>
              <w:t>83</w:t>
            </w:r>
            <w:r>
              <w:rPr>
                <w:rFonts w:ascii="TH SarabunIT๙" w:hAnsi="TH SarabunIT๙" w:cs="TH SarabunIT๙"/>
                <w:sz w:val="30"/>
                <w:szCs w:val="30"/>
              </w:rPr>
              <w:t>,</w:t>
            </w:r>
            <w:r>
              <w:rPr>
                <w:rFonts w:ascii="TH SarabunIT๙" w:hAnsi="TH SarabunIT๙" w:cs="TH SarabunIT๙"/>
                <w:sz w:val="30"/>
                <w:szCs w:val="30"/>
                <w:cs/>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trPr>
        <w:tc>
          <w:tcPr>
            <w:tcW w:w="229" w:type="pct"/>
            <w:vMerge w:val="continue"/>
            <w:vAlign w:val="center"/>
          </w:tcPr>
          <w:p>
            <w:pPr>
              <w:jc w:val="left"/>
              <w:rPr>
                <w:rFonts w:ascii="TH SarabunIT๙" w:hAnsi="TH SarabunIT๙" w:cs="TH SarabunIT๙"/>
                <w:sz w:val="30"/>
                <w:szCs w:val="30"/>
              </w:rPr>
            </w:pPr>
          </w:p>
        </w:tc>
        <w:tc>
          <w:tcPr>
            <w:tcW w:w="3379" w:type="pct"/>
            <w:shd w:val="clear" w:color="auto" w:fill="auto"/>
            <w:vAlign w:val="bottom"/>
          </w:tcPr>
          <w:p>
            <w:pPr>
              <w:jc w:val="both"/>
              <w:rPr>
                <w:rFonts w:ascii="TH SarabunIT๙" w:hAnsi="TH SarabunIT๙" w:cs="TH SarabunIT๙"/>
                <w:sz w:val="30"/>
                <w:szCs w:val="30"/>
                <w:cs/>
              </w:rPr>
            </w:pPr>
            <w:r>
              <w:rPr>
                <w:rFonts w:ascii="TH SarabunIT๙" w:hAnsi="TH SarabunIT๙" w:cs="TH SarabunIT๙"/>
                <w:sz w:val="30"/>
                <w:szCs w:val="30"/>
              </w:rPr>
              <w:t xml:space="preserve"> -</w:t>
            </w:r>
            <w:r>
              <w:rPr>
                <w:rFonts w:ascii="TH SarabunIT๙" w:hAnsi="TH SarabunIT๙" w:cs="TH SarabunIT๙"/>
                <w:sz w:val="30"/>
                <w:szCs w:val="30"/>
                <w:cs/>
                <w:lang w:val="th-TH" w:bidi="th-TH"/>
              </w:rPr>
              <w:t>ประชุมวางแผนกำหนดพื้นที่เป้าหมายและผู้รับผิดชอบงาน</w:t>
            </w:r>
          </w:p>
        </w:tc>
        <w:tc>
          <w:tcPr>
            <w:tcW w:w="386" w:type="pct"/>
            <w:shd w:val="clear" w:color="auto" w:fill="auto"/>
            <w:noWrap/>
            <w:vAlign w:val="bottom"/>
          </w:tcPr>
          <w:p>
            <w:pPr>
              <w:jc w:val="right"/>
              <w:rPr>
                <w:rFonts w:ascii="TH SarabunIT๙" w:hAnsi="TH SarabunIT๙" w:cs="TH SarabunIT๙"/>
                <w:sz w:val="30"/>
                <w:szCs w:val="30"/>
              </w:rPr>
            </w:pPr>
            <w:r>
              <w:rPr>
                <w:rFonts w:ascii="TH SarabunIT๙" w:hAnsi="TH SarabunIT๙" w:cs="TH SarabunIT๙"/>
                <w:sz w:val="30"/>
                <w:szCs w:val="30"/>
              </w:rPr>
              <w:t xml:space="preserve">5 </w:t>
            </w:r>
            <w:r>
              <w:rPr>
                <w:rFonts w:ascii="TH SarabunIT๙" w:hAnsi="TH SarabunIT๙" w:cs="TH SarabunIT๙"/>
                <w:sz w:val="30"/>
                <w:szCs w:val="30"/>
                <w:cs/>
                <w:lang w:val="th-TH" w:bidi="th-TH"/>
              </w:rPr>
              <w:t>จังหวัด</w:t>
            </w:r>
          </w:p>
        </w:tc>
        <w:tc>
          <w:tcPr>
            <w:tcW w:w="470" w:type="pct"/>
            <w:shd w:val="clear" w:color="000000" w:fill="FFFFFF"/>
            <w:noWrap/>
            <w:vAlign w:val="bottom"/>
          </w:tcPr>
          <w:p>
            <w:pPr>
              <w:jc w:val="right"/>
              <w:rPr>
                <w:rFonts w:ascii="TH SarabunIT๙" w:hAnsi="TH SarabunIT๙" w:cs="TH SarabunIT๙"/>
                <w:sz w:val="30"/>
                <w:szCs w:val="30"/>
              </w:rPr>
            </w:pPr>
            <w:r>
              <w:rPr>
                <w:rFonts w:ascii="TH SarabunIT๙" w:hAnsi="TH SarabunIT๙" w:cs="TH SarabunIT๙"/>
                <w:sz w:val="30"/>
                <w:szCs w:val="30"/>
                <w:cs/>
              </w:rPr>
              <w:t>16</w:t>
            </w:r>
            <w:r>
              <w:rPr>
                <w:rFonts w:ascii="TH SarabunIT๙" w:hAnsi="TH SarabunIT๙" w:cs="TH SarabunIT๙"/>
                <w:sz w:val="30"/>
                <w:szCs w:val="30"/>
              </w:rPr>
              <w:t>,</w:t>
            </w:r>
            <w:r>
              <w:rPr>
                <w:rFonts w:ascii="TH SarabunIT๙" w:hAnsi="TH SarabunIT๙" w:cs="TH SarabunIT๙"/>
                <w:sz w:val="30"/>
                <w:szCs w:val="30"/>
                <w:cs/>
              </w:rPr>
              <w:t>700</w:t>
            </w:r>
          </w:p>
        </w:tc>
        <w:tc>
          <w:tcPr>
            <w:tcW w:w="534" w:type="pct"/>
            <w:gridSpan w:val="2"/>
            <w:shd w:val="clear" w:color="auto" w:fill="auto"/>
            <w:vAlign w:val="bottom"/>
          </w:tcPr>
          <w:p>
            <w:pPr>
              <w:jc w:val="right"/>
              <w:rPr>
                <w:rFonts w:ascii="TH SarabunIT๙" w:hAnsi="TH SarabunIT๙" w:cs="TH SarabunIT๙"/>
                <w:sz w:val="30"/>
                <w:szCs w:val="30"/>
              </w:rPr>
            </w:pPr>
            <w:r>
              <w:rPr>
                <w:rFonts w:ascii="TH SarabunIT๙" w:hAnsi="TH SarabunIT๙" w:cs="TH SarabunIT๙"/>
                <w:sz w:val="30"/>
                <w:szCs w:val="30"/>
                <w:cs/>
              </w:rPr>
              <w:t>83</w:t>
            </w:r>
            <w:r>
              <w:rPr>
                <w:rFonts w:ascii="TH SarabunIT๙" w:hAnsi="TH SarabunIT๙" w:cs="TH SarabunIT๙"/>
                <w:sz w:val="30"/>
                <w:szCs w:val="30"/>
              </w:rPr>
              <w:t>,</w:t>
            </w:r>
            <w:r>
              <w:rPr>
                <w:rFonts w:ascii="TH SarabunIT๙" w:hAnsi="TH SarabunIT๙" w:cs="TH SarabunIT๙"/>
                <w:sz w:val="30"/>
                <w:szCs w:val="30"/>
                <w:cs/>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0" w:type="pct"/>
          <w:trHeight w:val="767" w:hRule="atLeast"/>
        </w:trPr>
        <w:tc>
          <w:tcPr>
            <w:tcW w:w="229" w:type="pct"/>
          </w:tcPr>
          <w:p>
            <w:pPr>
              <w:jc w:val="center"/>
              <w:rPr>
                <w:rFonts w:hint="cs" w:ascii="TH SarabunIT๙" w:hAnsi="TH SarabunIT๙" w:cs="TH SarabunIT๙"/>
                <w:b/>
                <w:bCs/>
                <w:sz w:val="30"/>
                <w:szCs w:val="30"/>
                <w:lang w:bidi="th-TH"/>
              </w:rPr>
            </w:pPr>
            <w:r>
              <w:rPr>
                <w:rFonts w:hint="cs" w:ascii="TH SarabunIT๙" w:hAnsi="TH SarabunIT๙" w:cs="TH SarabunIT๙"/>
                <w:b/>
                <w:bCs/>
                <w:sz w:val="30"/>
                <w:szCs w:val="30"/>
                <w:cs/>
                <w:lang w:val="th-TH" w:bidi="th-TH"/>
              </w:rPr>
              <w:t>๓</w:t>
            </w:r>
          </w:p>
        </w:tc>
        <w:tc>
          <w:tcPr>
            <w:tcW w:w="3379" w:type="pct"/>
            <w:shd w:val="clear" w:color="auto" w:fill="D9E2F3" w:themeFill="accent5" w:themeFillTint="33"/>
            <w:vAlign w:val="center"/>
          </w:tcPr>
          <w:p>
            <w:pPr>
              <w:jc w:val="left"/>
              <w:rPr>
                <w:rFonts w:ascii="TH SarabunIT๙" w:hAnsi="TH SarabunIT๙" w:cs="TH SarabunIT๙"/>
                <w:b/>
                <w:bCs/>
                <w:sz w:val="30"/>
                <w:szCs w:val="30"/>
              </w:rPr>
            </w:pPr>
            <w:r>
              <w:rPr>
                <w:rFonts w:ascii="TH SarabunIT๙" w:hAnsi="TH SarabunIT๙" w:cs="TH SarabunIT๙"/>
                <w:b/>
                <w:bCs/>
                <w:sz w:val="30"/>
                <w:szCs w:val="30"/>
                <w:cs/>
                <w:lang w:val="th-TH" w:bidi="th-TH"/>
              </w:rPr>
              <w:t>งานประชุมเพื่อวิเคราะห์สภาพปัญหาความเข้าใจและเจตคติฯ</w:t>
            </w:r>
            <w:r>
              <w:rPr>
                <w:rFonts w:ascii="TH SarabunIT๙" w:hAnsi="TH SarabunIT๙" w:cs="TH SarabunIT๙"/>
                <w:b/>
                <w:bCs/>
                <w:sz w:val="30"/>
                <w:szCs w:val="30"/>
              </w:rPr>
              <w:t xml:space="preserve"> </w:t>
            </w:r>
            <w:r>
              <w:rPr>
                <w:rFonts w:ascii="TH SarabunIT๙" w:hAnsi="TH SarabunIT๙" w:cs="TH SarabunIT๙"/>
                <w:b/>
                <w:bCs/>
                <w:sz w:val="30"/>
                <w:szCs w:val="30"/>
                <w:cs/>
                <w:lang w:val="th-TH" w:bidi="th-TH"/>
              </w:rPr>
              <w:t>ใน</w:t>
            </w:r>
            <w:r>
              <w:rPr>
                <w:rFonts w:ascii="TH SarabunIT๙" w:hAnsi="TH SarabunIT๙" w:cs="TH SarabunIT๙"/>
                <w:b/>
                <w:bCs/>
                <w:sz w:val="30"/>
                <w:szCs w:val="30"/>
              </w:rPr>
              <w:t xml:space="preserve"> 8 </w:t>
            </w:r>
            <w:r>
              <w:rPr>
                <w:rFonts w:hint="cs" w:ascii="TH SarabunIT๙" w:hAnsi="TH SarabunIT๙" w:cs="TH SarabunIT๙"/>
                <w:b/>
                <w:bCs/>
                <w:sz w:val="30"/>
                <w:szCs w:val="30"/>
                <w:cs/>
                <w:lang w:val="th-TH" w:bidi="th-TH"/>
              </w:rPr>
              <w:t>จังหวัด</w:t>
            </w:r>
            <w:r>
              <w:rPr>
                <w:rFonts w:ascii="TH SarabunIT๙" w:hAnsi="TH SarabunIT๙" w:cs="TH SarabunIT๙"/>
                <w:b/>
                <w:bCs/>
                <w:sz w:val="30"/>
                <w:szCs w:val="30"/>
                <w:cs/>
                <w:lang w:val="th-TH" w:bidi="th-TH"/>
              </w:rPr>
              <w:t xml:space="preserve">เดิม </w:t>
            </w:r>
          </w:p>
        </w:tc>
        <w:tc>
          <w:tcPr>
            <w:tcW w:w="857" w:type="pct"/>
            <w:gridSpan w:val="2"/>
            <w:shd w:val="clear" w:color="auto" w:fill="D9E2F3" w:themeFill="accent5" w:themeFillTint="33"/>
            <w:noWrap/>
            <w:vAlign w:val="bottom"/>
          </w:tcPr>
          <w:p>
            <w:pPr>
              <w:jc w:val="right"/>
              <w:rPr>
                <w:rFonts w:ascii="TH SarabunIT๙" w:hAnsi="TH SarabunIT๙" w:cs="TH SarabunIT๙"/>
                <w:sz w:val="30"/>
                <w:szCs w:val="30"/>
                <w:cs/>
              </w:rPr>
            </w:pPr>
          </w:p>
        </w:tc>
        <w:tc>
          <w:tcPr>
            <w:tcW w:w="533" w:type="pct"/>
            <w:shd w:val="clear" w:color="auto" w:fill="D9E2F3" w:themeFill="accent5" w:themeFillTint="33"/>
            <w:vAlign w:val="bottom"/>
          </w:tcPr>
          <w:p>
            <w:pPr>
              <w:jc w:val="right"/>
              <w:rPr>
                <w:rFonts w:hint="cs" w:ascii="TH SarabunIT๙" w:hAnsi="TH SarabunIT๙" w:cs="TH SarabunIT๙"/>
                <w:b/>
                <w:bCs/>
                <w:sz w:val="30"/>
                <w:szCs w:val="30"/>
                <w:cs/>
                <w:lang w:bidi="th-TH"/>
              </w:rPr>
            </w:pPr>
            <w:r>
              <w:rPr>
                <w:rFonts w:hint="cs" w:ascii="TH SarabunIT๙" w:hAnsi="TH SarabunIT๙" w:cs="TH SarabunIT๙"/>
                <w:b/>
                <w:bCs/>
                <w:sz w:val="30"/>
                <w:szCs w:val="30"/>
                <w:cs/>
                <w:lang w:val="th-TH" w:bidi="th-TH"/>
              </w:rPr>
              <w:t>๘๐</w:t>
            </w:r>
            <w:r>
              <w:rPr>
                <w:rFonts w:ascii="TH SarabunIT๙" w:hAnsi="TH SarabunIT๙" w:cs="TH SarabunIT๙"/>
                <w:b/>
                <w:bCs/>
                <w:sz w:val="30"/>
                <w:szCs w:val="30"/>
              </w:rPr>
              <w:t>,</w:t>
            </w:r>
            <w:r>
              <w:rPr>
                <w:rFonts w:hint="cs" w:ascii="TH SarabunIT๙" w:hAnsi="TH SarabunIT๙" w:cs="TH SarabunIT๙"/>
                <w:b/>
                <w:bCs/>
                <w:sz w:val="30"/>
                <w:szCs w:val="30"/>
                <w:cs/>
                <w:lang w:val="th-TH" w:bidi="th-TH"/>
              </w:rPr>
              <w:t>๐๐๐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229" w:type="pct"/>
            <w:vAlign w:val="center"/>
          </w:tcPr>
          <w:p>
            <w:pPr>
              <w:jc w:val="left"/>
              <w:rPr>
                <w:rFonts w:ascii="TH SarabunIT๙" w:hAnsi="TH SarabunIT๙" w:cs="TH SarabunIT๙"/>
                <w:b/>
                <w:bCs/>
                <w:sz w:val="30"/>
                <w:szCs w:val="30"/>
              </w:rPr>
            </w:pPr>
          </w:p>
        </w:tc>
        <w:tc>
          <w:tcPr>
            <w:tcW w:w="3379" w:type="pct"/>
            <w:shd w:val="clear" w:color="auto" w:fill="auto"/>
            <w:vAlign w:val="bottom"/>
          </w:tcPr>
          <w:p>
            <w:pPr>
              <w:jc w:val="left"/>
              <w:rPr>
                <w:rFonts w:ascii="TH SarabunIT๙" w:hAnsi="TH SarabunIT๙" w:cs="TH SarabunIT๙"/>
                <w:sz w:val="30"/>
                <w:szCs w:val="30"/>
              </w:rPr>
            </w:pPr>
            <w:r>
              <w:rPr>
                <w:rFonts w:ascii="TH SarabunIT๙" w:hAnsi="TH SarabunIT๙" w:cs="TH SarabunIT๙"/>
                <w:sz w:val="30"/>
                <w:szCs w:val="30"/>
              </w:rPr>
              <w:t xml:space="preserve"> -</w:t>
            </w:r>
            <w:r>
              <w:rPr>
                <w:rFonts w:ascii="TH SarabunIT๙" w:hAnsi="TH SarabunIT๙" w:cs="TH SarabunIT๙"/>
                <w:sz w:val="30"/>
                <w:szCs w:val="30"/>
                <w:cs/>
                <w:lang w:val="th-TH" w:bidi="th-TH"/>
              </w:rPr>
              <w:t xml:space="preserve">ประชุมเพื่อพัฒนาหรือปรับปรุงแผนคณะทำงานโครงการ </w:t>
            </w:r>
          </w:p>
        </w:tc>
        <w:tc>
          <w:tcPr>
            <w:tcW w:w="386" w:type="pct"/>
            <w:shd w:val="clear" w:color="auto" w:fill="auto"/>
            <w:noWrap/>
            <w:vAlign w:val="bottom"/>
          </w:tcPr>
          <w:p>
            <w:pPr>
              <w:jc w:val="right"/>
              <w:rPr>
                <w:rFonts w:ascii="TH SarabunIT๙" w:hAnsi="TH SarabunIT๙" w:cs="TH SarabunIT๙"/>
                <w:sz w:val="30"/>
                <w:szCs w:val="30"/>
              </w:rPr>
            </w:pPr>
            <w:r>
              <w:rPr>
                <w:rFonts w:ascii="TH SarabunIT๙" w:hAnsi="TH SarabunIT๙" w:cs="TH SarabunIT๙"/>
                <w:sz w:val="30"/>
                <w:szCs w:val="30"/>
                <w:cs/>
              </w:rPr>
              <w:t>8</w:t>
            </w:r>
            <w:r>
              <w:rPr>
                <w:rFonts w:ascii="TH SarabunIT๙" w:hAnsi="TH SarabunIT๙" w:cs="TH SarabunIT๙"/>
                <w:sz w:val="30"/>
                <w:szCs w:val="30"/>
              </w:rPr>
              <w:t xml:space="preserve"> </w:t>
            </w:r>
            <w:r>
              <w:rPr>
                <w:rFonts w:ascii="TH SarabunIT๙" w:hAnsi="TH SarabunIT๙" w:cs="TH SarabunIT๙"/>
                <w:sz w:val="30"/>
                <w:szCs w:val="30"/>
                <w:cs/>
                <w:lang w:val="th-TH" w:bidi="th-TH"/>
              </w:rPr>
              <w:t>จังหวัด</w:t>
            </w:r>
          </w:p>
        </w:tc>
        <w:tc>
          <w:tcPr>
            <w:tcW w:w="470" w:type="pct"/>
            <w:shd w:val="clear" w:color="000000" w:fill="FFFFFF"/>
            <w:noWrap/>
            <w:vAlign w:val="bottom"/>
          </w:tcPr>
          <w:p>
            <w:pPr>
              <w:jc w:val="right"/>
              <w:rPr>
                <w:rFonts w:ascii="TH SarabunIT๙" w:hAnsi="TH SarabunIT๙" w:cs="TH SarabunIT๙"/>
                <w:sz w:val="30"/>
                <w:szCs w:val="30"/>
              </w:rPr>
            </w:pPr>
            <w:r>
              <w:rPr>
                <w:rFonts w:ascii="TH SarabunIT๙" w:hAnsi="TH SarabunIT๙" w:cs="TH SarabunIT๙"/>
                <w:sz w:val="30"/>
                <w:szCs w:val="30"/>
                <w:cs/>
              </w:rPr>
              <w:t>10</w:t>
            </w:r>
            <w:r>
              <w:rPr>
                <w:rFonts w:ascii="TH SarabunIT๙" w:hAnsi="TH SarabunIT๙" w:cs="TH SarabunIT๙"/>
                <w:sz w:val="30"/>
                <w:szCs w:val="30"/>
              </w:rPr>
              <w:t>,</w:t>
            </w:r>
            <w:r>
              <w:rPr>
                <w:rFonts w:ascii="TH SarabunIT๙" w:hAnsi="TH SarabunIT๙" w:cs="TH SarabunIT๙"/>
                <w:sz w:val="30"/>
                <w:szCs w:val="30"/>
                <w:cs/>
              </w:rPr>
              <w:t>000</w:t>
            </w:r>
          </w:p>
        </w:tc>
        <w:tc>
          <w:tcPr>
            <w:tcW w:w="534" w:type="pct"/>
            <w:gridSpan w:val="2"/>
            <w:shd w:val="clear" w:color="auto" w:fill="auto"/>
            <w:vAlign w:val="bottom"/>
          </w:tcPr>
          <w:p>
            <w:pPr>
              <w:jc w:val="right"/>
              <w:rPr>
                <w:rFonts w:ascii="TH SarabunIT๙" w:hAnsi="TH SarabunIT๙" w:cs="TH SarabunIT๙"/>
                <w:sz w:val="30"/>
                <w:szCs w:val="30"/>
              </w:rPr>
            </w:pPr>
            <w:r>
              <w:rPr>
                <w:rFonts w:ascii="TH SarabunIT๙" w:hAnsi="TH SarabunIT๙" w:cs="TH SarabunIT๙"/>
                <w:sz w:val="30"/>
                <w:szCs w:val="30"/>
                <w:cs/>
              </w:rPr>
              <w:t>80</w:t>
            </w:r>
            <w:r>
              <w:rPr>
                <w:rFonts w:ascii="TH SarabunIT๙" w:hAnsi="TH SarabunIT๙" w:cs="TH SarabunIT๙"/>
                <w:sz w:val="30"/>
                <w:szCs w:val="30"/>
              </w:rPr>
              <w:t>,</w:t>
            </w:r>
            <w:r>
              <w:rPr>
                <w:rFonts w:ascii="TH SarabunIT๙" w:hAnsi="TH SarabunIT๙" w:cs="TH SarabunIT๙"/>
                <w:sz w:val="30"/>
                <w:szCs w:val="30"/>
                <w:cs/>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0" w:type="pct"/>
          <w:trHeight w:val="655" w:hRule="atLeast"/>
        </w:trPr>
        <w:tc>
          <w:tcPr>
            <w:tcW w:w="229" w:type="pct"/>
            <w:vMerge w:val="restart"/>
            <w:shd w:val="clear" w:color="auto" w:fill="auto"/>
          </w:tcPr>
          <w:p>
            <w:pPr>
              <w:jc w:val="center"/>
              <w:rPr>
                <w:rFonts w:hint="cs" w:ascii="TH SarabunIT๙" w:hAnsi="TH SarabunIT๙" w:cs="TH SarabunIT๙"/>
                <w:b/>
                <w:bCs/>
                <w:sz w:val="30"/>
                <w:szCs w:val="30"/>
                <w:lang w:bidi="th-TH"/>
              </w:rPr>
            </w:pPr>
            <w:r>
              <w:rPr>
                <w:rFonts w:hint="cs" w:ascii="TH SarabunIT๙" w:hAnsi="TH SarabunIT๙" w:cs="TH SarabunIT๙"/>
                <w:b/>
                <w:bCs/>
                <w:sz w:val="30"/>
                <w:szCs w:val="30"/>
                <w:cs/>
                <w:lang w:val="th-TH" w:bidi="th-TH"/>
              </w:rPr>
              <w:t>๔</w:t>
            </w:r>
          </w:p>
        </w:tc>
        <w:tc>
          <w:tcPr>
            <w:tcW w:w="3379" w:type="pct"/>
            <w:shd w:val="clear" w:color="000000" w:fill="DBEEF3"/>
            <w:vAlign w:val="center"/>
          </w:tcPr>
          <w:p>
            <w:pPr>
              <w:jc w:val="left"/>
              <w:rPr>
                <w:rFonts w:ascii="TH SarabunIT๙" w:hAnsi="TH SarabunIT๙" w:cs="TH SarabunIT๙"/>
                <w:b/>
                <w:bCs/>
                <w:sz w:val="30"/>
                <w:szCs w:val="30"/>
              </w:rPr>
            </w:pPr>
            <w:r>
              <w:rPr>
                <w:rFonts w:ascii="TH SarabunIT๙" w:hAnsi="TH SarabunIT๙" w:cs="TH SarabunIT๙"/>
                <w:b/>
                <w:bCs/>
                <w:sz w:val="30"/>
                <w:szCs w:val="30"/>
                <w:cs/>
                <w:lang w:val="th-TH" w:bidi="th-TH"/>
              </w:rPr>
              <w:t>งานดำเนินงานเสริมสร้างความเข้าใจและเจตคติฯ</w:t>
            </w:r>
            <w:r>
              <w:rPr>
                <w:rFonts w:ascii="TH SarabunIT๙" w:hAnsi="TH SarabunIT๙" w:cs="TH SarabunIT๙"/>
                <w:b/>
                <w:bCs/>
                <w:sz w:val="30"/>
                <w:szCs w:val="30"/>
              </w:rPr>
              <w:t xml:space="preserve"> </w:t>
            </w:r>
            <w:r>
              <w:rPr>
                <w:rFonts w:ascii="TH SarabunIT๙" w:hAnsi="TH SarabunIT๙" w:cs="TH SarabunIT๙"/>
                <w:b/>
                <w:bCs/>
                <w:sz w:val="30"/>
                <w:szCs w:val="30"/>
                <w:cs/>
                <w:lang w:val="th-TH" w:bidi="th-TH"/>
              </w:rPr>
              <w:t xml:space="preserve">ใน </w:t>
            </w:r>
            <w:r>
              <w:rPr>
                <w:rFonts w:hint="cs" w:ascii="TH SarabunIT๙" w:hAnsi="TH SarabunIT๙" w:cs="TH SarabunIT๙"/>
                <w:b/>
                <w:bCs/>
                <w:sz w:val="30"/>
                <w:szCs w:val="30"/>
                <w:cs/>
                <w:lang w:val="th-TH" w:bidi="th-TH"/>
              </w:rPr>
              <w:t>๕</w:t>
            </w:r>
            <w:r>
              <w:rPr>
                <w:rFonts w:ascii="TH SarabunIT๙" w:hAnsi="TH SarabunIT๙" w:cs="TH SarabunIT๙"/>
                <w:b/>
                <w:bCs/>
                <w:sz w:val="30"/>
                <w:szCs w:val="30"/>
              </w:rPr>
              <w:t xml:space="preserve"> </w:t>
            </w:r>
            <w:r>
              <w:rPr>
                <w:rFonts w:hint="cs" w:ascii="TH SarabunIT๙" w:hAnsi="TH SarabunIT๙" w:cs="TH SarabunIT๙"/>
                <w:b/>
                <w:bCs/>
                <w:sz w:val="30"/>
                <w:szCs w:val="30"/>
                <w:cs/>
                <w:lang w:val="th-TH" w:bidi="th-TH"/>
              </w:rPr>
              <w:t>จังหวัด</w:t>
            </w:r>
            <w:r>
              <w:rPr>
                <w:rFonts w:ascii="TH SarabunIT๙" w:hAnsi="TH SarabunIT๙" w:cs="TH SarabunIT๙"/>
                <w:b/>
                <w:bCs/>
                <w:sz w:val="30"/>
                <w:szCs w:val="30"/>
                <w:cs/>
                <w:lang w:val="th-TH" w:bidi="th-TH"/>
              </w:rPr>
              <w:t xml:space="preserve">ใหม่ ปีที่ </w:t>
            </w:r>
            <w:r>
              <w:rPr>
                <w:rFonts w:hint="cs" w:ascii="TH SarabunIT๙" w:hAnsi="TH SarabunIT๙" w:cs="TH SarabunIT๙"/>
                <w:b/>
                <w:bCs/>
                <w:sz w:val="30"/>
                <w:szCs w:val="30"/>
                <w:cs/>
                <w:lang w:val="th-TH" w:bidi="th-TH"/>
              </w:rPr>
              <w:t>๓</w:t>
            </w:r>
            <w:r>
              <w:rPr>
                <w:rFonts w:ascii="TH SarabunIT๙" w:hAnsi="TH SarabunIT๙" w:cs="TH SarabunIT๙"/>
                <w:b/>
                <w:bCs/>
                <w:sz w:val="30"/>
                <w:szCs w:val="30"/>
                <w:cs/>
              </w:rPr>
              <w:t xml:space="preserve"> (</w:t>
            </w:r>
            <w:r>
              <w:rPr>
                <w:rFonts w:hint="cs" w:ascii="TH SarabunIT๙" w:hAnsi="TH SarabunIT๙" w:cs="TH SarabunIT๙"/>
                <w:b/>
                <w:bCs/>
                <w:sz w:val="30"/>
                <w:szCs w:val="30"/>
                <w:cs/>
                <w:lang w:val="th-TH" w:bidi="th-TH"/>
              </w:rPr>
              <w:t>๒๕๖๓</w:t>
            </w:r>
            <w:r>
              <w:rPr>
                <w:rFonts w:ascii="TH SarabunIT๙" w:hAnsi="TH SarabunIT๙" w:cs="TH SarabunIT๙"/>
                <w:b/>
                <w:bCs/>
                <w:sz w:val="30"/>
                <w:szCs w:val="30"/>
                <w:cs/>
              </w:rPr>
              <w:t xml:space="preserve">) </w:t>
            </w:r>
          </w:p>
        </w:tc>
        <w:tc>
          <w:tcPr>
            <w:tcW w:w="857" w:type="pct"/>
            <w:gridSpan w:val="2"/>
            <w:shd w:val="clear" w:color="000000" w:fill="DBEEF3"/>
            <w:noWrap/>
            <w:vAlign w:val="center"/>
          </w:tcPr>
          <w:p>
            <w:pPr>
              <w:jc w:val="left"/>
              <w:rPr>
                <w:rFonts w:ascii="TH SarabunIT๙" w:hAnsi="TH SarabunIT๙" w:cs="TH SarabunIT๙"/>
                <w:sz w:val="30"/>
                <w:szCs w:val="30"/>
              </w:rPr>
            </w:pPr>
          </w:p>
        </w:tc>
        <w:tc>
          <w:tcPr>
            <w:tcW w:w="533" w:type="pct"/>
            <w:shd w:val="clear" w:color="000000" w:fill="DBEEF3"/>
            <w:noWrap/>
            <w:vAlign w:val="center"/>
          </w:tcPr>
          <w:p>
            <w:pPr>
              <w:jc w:val="right"/>
              <w:rPr>
                <w:rFonts w:hint="cs" w:ascii="TH SarabunIT๙" w:hAnsi="TH SarabunIT๙" w:cs="TH SarabunIT๙"/>
                <w:b/>
                <w:bCs/>
                <w:sz w:val="30"/>
                <w:szCs w:val="30"/>
                <w:lang w:bidi="th-TH"/>
              </w:rPr>
            </w:pPr>
            <w:r>
              <w:rPr>
                <w:rFonts w:hint="cs" w:ascii="TH SarabunIT๙" w:hAnsi="TH SarabunIT๙" w:cs="TH SarabunIT๙"/>
                <w:b/>
                <w:bCs/>
                <w:sz w:val="30"/>
                <w:szCs w:val="30"/>
                <w:cs/>
                <w:lang w:val="th-TH" w:bidi="th-TH"/>
              </w:rPr>
              <w:t>๒</w:t>
            </w:r>
            <w:r>
              <w:rPr>
                <w:rFonts w:ascii="TH SarabunIT๙" w:hAnsi="TH SarabunIT๙" w:cs="TH SarabunIT๙"/>
                <w:b/>
                <w:bCs/>
                <w:sz w:val="30"/>
                <w:szCs w:val="30"/>
              </w:rPr>
              <w:t>,</w:t>
            </w:r>
            <w:r>
              <w:rPr>
                <w:rFonts w:hint="cs" w:ascii="TH SarabunIT๙" w:hAnsi="TH SarabunIT๙" w:cs="TH SarabunIT๙"/>
                <w:b/>
                <w:bCs/>
                <w:sz w:val="30"/>
                <w:szCs w:val="30"/>
                <w:cs/>
                <w:lang w:val="th-TH" w:bidi="th-TH"/>
              </w:rPr>
              <w:t>๐๔๐</w:t>
            </w:r>
            <w:r>
              <w:rPr>
                <w:rFonts w:ascii="TH SarabunIT๙" w:hAnsi="TH SarabunIT๙" w:cs="TH SarabunIT๙"/>
                <w:b/>
                <w:bCs/>
                <w:sz w:val="30"/>
                <w:szCs w:val="30"/>
              </w:rPr>
              <w:t>,</w:t>
            </w:r>
            <w:r>
              <w:rPr>
                <w:rFonts w:hint="cs" w:ascii="TH SarabunIT๙" w:hAnsi="TH SarabunIT๙" w:cs="TH SarabunIT๙"/>
                <w:b/>
                <w:bCs/>
                <w:sz w:val="30"/>
                <w:szCs w:val="30"/>
                <w:cs/>
                <w:lang w:val="th-TH" w:bidi="th-TH"/>
              </w:rPr>
              <w:t>๕๐๐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229" w:type="pct"/>
            <w:vMerge w:val="continue"/>
            <w:vAlign w:val="center"/>
          </w:tcPr>
          <w:p>
            <w:pPr>
              <w:jc w:val="left"/>
              <w:rPr>
                <w:rFonts w:ascii="TH SarabunIT๙" w:hAnsi="TH SarabunIT๙" w:cs="TH SarabunIT๙"/>
                <w:b/>
                <w:bCs/>
                <w:sz w:val="30"/>
                <w:szCs w:val="30"/>
              </w:rPr>
            </w:pPr>
          </w:p>
        </w:tc>
        <w:tc>
          <w:tcPr>
            <w:tcW w:w="3379" w:type="pct"/>
            <w:shd w:val="clear" w:color="auto" w:fill="auto"/>
            <w:vAlign w:val="center"/>
          </w:tcPr>
          <w:p>
            <w:pPr>
              <w:jc w:val="left"/>
              <w:rPr>
                <w:rFonts w:ascii="TH SarabunIT๙" w:hAnsi="TH SarabunIT๙" w:cs="TH SarabunIT๙"/>
                <w:sz w:val="30"/>
                <w:szCs w:val="30"/>
              </w:rPr>
            </w:pPr>
            <w:r>
              <w:rPr>
                <w:rFonts w:ascii="TH SarabunIT๙" w:hAnsi="TH SarabunIT๙" w:cs="TH SarabunIT๙"/>
                <w:sz w:val="30"/>
                <w:szCs w:val="30"/>
              </w:rPr>
              <w:t>-</w:t>
            </w:r>
            <w:r>
              <w:rPr>
                <w:rFonts w:ascii="TH SarabunIT๙" w:hAnsi="TH SarabunIT๙" w:cs="TH SarabunIT๙"/>
                <w:sz w:val="30"/>
                <w:szCs w:val="30"/>
                <w:cs/>
                <w:lang w:val="th-TH" w:bidi="th-TH"/>
              </w:rPr>
              <w:t>กิจกรรมสร้างเจตคติที่ดีต่องานพลังงานในกลุ่มเยาวชนในโรงเรียน</w:t>
            </w:r>
          </w:p>
        </w:tc>
        <w:tc>
          <w:tcPr>
            <w:tcW w:w="386" w:type="pct"/>
            <w:shd w:val="clear" w:color="auto" w:fill="auto"/>
            <w:noWrap/>
            <w:vAlign w:val="center"/>
          </w:tcPr>
          <w:p>
            <w:pPr>
              <w:jc w:val="right"/>
              <w:rPr>
                <w:rFonts w:ascii="TH SarabunIT๙" w:hAnsi="TH SarabunIT๙" w:cs="TH SarabunIT๙"/>
                <w:sz w:val="30"/>
                <w:szCs w:val="30"/>
              </w:rPr>
            </w:pPr>
            <w:r>
              <w:rPr>
                <w:rFonts w:ascii="TH SarabunIT๙" w:hAnsi="TH SarabunIT๙" w:cs="TH SarabunIT๙"/>
                <w:sz w:val="30"/>
                <w:szCs w:val="30"/>
              </w:rPr>
              <w:t xml:space="preserve">5 </w:t>
            </w:r>
            <w:r>
              <w:rPr>
                <w:rFonts w:ascii="TH SarabunIT๙" w:hAnsi="TH SarabunIT๙" w:cs="TH SarabunIT๙"/>
                <w:sz w:val="30"/>
                <w:szCs w:val="30"/>
                <w:cs/>
                <w:lang w:val="th-TH" w:bidi="th-TH"/>
              </w:rPr>
              <w:t>จังหวัด</w:t>
            </w:r>
          </w:p>
        </w:tc>
        <w:tc>
          <w:tcPr>
            <w:tcW w:w="470" w:type="pct"/>
            <w:shd w:val="clear" w:color="000000" w:fill="FFFFFF"/>
            <w:noWrap/>
            <w:vAlign w:val="center"/>
          </w:tcPr>
          <w:p>
            <w:pPr>
              <w:jc w:val="right"/>
              <w:rPr>
                <w:rFonts w:ascii="TH SarabunIT๙" w:hAnsi="TH SarabunIT๙" w:cs="TH SarabunIT๙"/>
                <w:sz w:val="30"/>
                <w:szCs w:val="30"/>
              </w:rPr>
            </w:pPr>
            <w:r>
              <w:rPr>
                <w:rFonts w:ascii="TH SarabunIT๙" w:hAnsi="TH SarabunIT๙" w:cs="TH SarabunIT๙"/>
                <w:sz w:val="30"/>
                <w:szCs w:val="30"/>
                <w:cs/>
              </w:rPr>
              <w:t>66</w:t>
            </w:r>
            <w:r>
              <w:rPr>
                <w:rFonts w:ascii="TH SarabunIT๙" w:hAnsi="TH SarabunIT๙" w:cs="TH SarabunIT๙"/>
                <w:sz w:val="30"/>
                <w:szCs w:val="30"/>
              </w:rPr>
              <w:t>,</w:t>
            </w:r>
            <w:r>
              <w:rPr>
                <w:rFonts w:ascii="TH SarabunIT๙" w:hAnsi="TH SarabunIT๙" w:cs="TH SarabunIT๙"/>
                <w:sz w:val="30"/>
                <w:szCs w:val="30"/>
                <w:cs/>
              </w:rPr>
              <w:t>620</w:t>
            </w:r>
          </w:p>
        </w:tc>
        <w:tc>
          <w:tcPr>
            <w:tcW w:w="534" w:type="pct"/>
            <w:gridSpan w:val="2"/>
            <w:shd w:val="clear" w:color="auto" w:fill="auto"/>
            <w:noWrap/>
            <w:vAlign w:val="center"/>
          </w:tcPr>
          <w:p>
            <w:pPr>
              <w:jc w:val="right"/>
              <w:rPr>
                <w:rFonts w:ascii="TH SarabunIT๙" w:hAnsi="TH SarabunIT๙" w:cs="TH SarabunIT๙"/>
                <w:sz w:val="30"/>
                <w:szCs w:val="30"/>
              </w:rPr>
            </w:pPr>
            <w:r>
              <w:rPr>
                <w:rFonts w:ascii="TH SarabunIT๙" w:hAnsi="TH SarabunIT๙" w:cs="TH SarabunIT๙"/>
                <w:sz w:val="30"/>
                <w:szCs w:val="30"/>
                <w:cs/>
              </w:rPr>
              <w:t>333</w:t>
            </w:r>
            <w:r>
              <w:rPr>
                <w:rFonts w:ascii="TH SarabunIT๙" w:hAnsi="TH SarabunIT๙" w:cs="TH SarabunIT๙"/>
                <w:sz w:val="30"/>
                <w:szCs w:val="30"/>
              </w:rPr>
              <w:t>,</w:t>
            </w:r>
            <w:r>
              <w:rPr>
                <w:rFonts w:ascii="TH SarabunIT๙" w:hAnsi="TH SarabunIT๙" w:cs="TH SarabunIT๙"/>
                <w:sz w:val="30"/>
                <w:szCs w:val="30"/>
                <w:cs/>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229" w:type="pct"/>
            <w:vMerge w:val="continue"/>
            <w:vAlign w:val="center"/>
          </w:tcPr>
          <w:p>
            <w:pPr>
              <w:jc w:val="left"/>
              <w:rPr>
                <w:rFonts w:ascii="TH SarabunIT๙" w:hAnsi="TH SarabunIT๙" w:cs="TH SarabunIT๙"/>
                <w:b/>
                <w:bCs/>
                <w:sz w:val="30"/>
                <w:szCs w:val="30"/>
              </w:rPr>
            </w:pPr>
          </w:p>
        </w:tc>
        <w:tc>
          <w:tcPr>
            <w:tcW w:w="3379" w:type="pct"/>
            <w:shd w:val="clear" w:color="auto" w:fill="auto"/>
            <w:vAlign w:val="center"/>
          </w:tcPr>
          <w:p>
            <w:pPr>
              <w:jc w:val="left"/>
              <w:rPr>
                <w:rFonts w:ascii="TH SarabunIT๙" w:hAnsi="TH SarabunIT๙" w:cs="TH SarabunIT๙"/>
                <w:sz w:val="30"/>
                <w:szCs w:val="30"/>
              </w:rPr>
            </w:pPr>
            <w:r>
              <w:rPr>
                <w:rFonts w:ascii="TH SarabunIT๙" w:hAnsi="TH SarabunIT๙" w:cs="TH SarabunIT๙"/>
                <w:sz w:val="30"/>
                <w:szCs w:val="30"/>
                <w:cs/>
              </w:rPr>
              <w:t>-</w:t>
            </w:r>
            <w:r>
              <w:rPr>
                <w:rFonts w:ascii="TH SarabunIT๙" w:hAnsi="TH SarabunIT๙" w:cs="TH SarabunIT๙"/>
                <w:sz w:val="30"/>
                <w:szCs w:val="30"/>
                <w:cs/>
                <w:lang w:val="th-TH" w:bidi="th-TH"/>
              </w:rPr>
              <w:t>กิจกรรมสร้างเจตคติที่ดีต่องานพลังงานในกลุ่มเยาวชนนอกโรงเรียน</w:t>
            </w:r>
          </w:p>
        </w:tc>
        <w:tc>
          <w:tcPr>
            <w:tcW w:w="386" w:type="pct"/>
            <w:shd w:val="clear" w:color="auto" w:fill="auto"/>
            <w:noWrap/>
            <w:vAlign w:val="center"/>
          </w:tcPr>
          <w:p>
            <w:pPr>
              <w:jc w:val="right"/>
              <w:rPr>
                <w:rFonts w:ascii="TH SarabunIT๙" w:hAnsi="TH SarabunIT๙" w:cs="TH SarabunIT๙"/>
                <w:sz w:val="30"/>
                <w:szCs w:val="30"/>
              </w:rPr>
            </w:pPr>
            <w:r>
              <w:rPr>
                <w:rFonts w:ascii="TH SarabunIT๙" w:hAnsi="TH SarabunIT๙" w:cs="TH SarabunIT๙"/>
                <w:sz w:val="30"/>
                <w:szCs w:val="30"/>
              </w:rPr>
              <w:t xml:space="preserve">5 </w:t>
            </w:r>
            <w:r>
              <w:rPr>
                <w:rFonts w:ascii="TH SarabunIT๙" w:hAnsi="TH SarabunIT๙" w:cs="TH SarabunIT๙"/>
                <w:sz w:val="30"/>
                <w:szCs w:val="30"/>
                <w:cs/>
                <w:lang w:val="th-TH" w:bidi="th-TH"/>
              </w:rPr>
              <w:t>จังหวัด</w:t>
            </w:r>
          </w:p>
        </w:tc>
        <w:tc>
          <w:tcPr>
            <w:tcW w:w="470" w:type="pct"/>
            <w:shd w:val="clear" w:color="000000" w:fill="FFFFFF"/>
            <w:noWrap/>
            <w:vAlign w:val="center"/>
          </w:tcPr>
          <w:p>
            <w:pPr>
              <w:jc w:val="right"/>
              <w:rPr>
                <w:rFonts w:ascii="TH SarabunIT๙" w:hAnsi="TH SarabunIT๙" w:cs="TH SarabunIT๙"/>
                <w:sz w:val="30"/>
                <w:szCs w:val="30"/>
              </w:rPr>
            </w:pPr>
            <w:r>
              <w:rPr>
                <w:rFonts w:ascii="TH SarabunIT๙" w:hAnsi="TH SarabunIT๙" w:cs="TH SarabunIT๙"/>
                <w:sz w:val="30"/>
                <w:szCs w:val="30"/>
                <w:cs/>
              </w:rPr>
              <w:t>66</w:t>
            </w:r>
            <w:r>
              <w:rPr>
                <w:rFonts w:ascii="TH SarabunIT๙" w:hAnsi="TH SarabunIT๙" w:cs="TH SarabunIT๙"/>
                <w:sz w:val="30"/>
                <w:szCs w:val="30"/>
              </w:rPr>
              <w:t>,</w:t>
            </w:r>
            <w:r>
              <w:rPr>
                <w:rFonts w:ascii="TH SarabunIT๙" w:hAnsi="TH SarabunIT๙" w:cs="TH SarabunIT๙"/>
                <w:sz w:val="30"/>
                <w:szCs w:val="30"/>
                <w:cs/>
              </w:rPr>
              <w:t>620</w:t>
            </w:r>
          </w:p>
        </w:tc>
        <w:tc>
          <w:tcPr>
            <w:tcW w:w="534" w:type="pct"/>
            <w:gridSpan w:val="2"/>
            <w:shd w:val="clear" w:color="auto" w:fill="auto"/>
            <w:noWrap/>
            <w:vAlign w:val="center"/>
          </w:tcPr>
          <w:p>
            <w:pPr>
              <w:jc w:val="right"/>
              <w:rPr>
                <w:rFonts w:ascii="TH SarabunIT๙" w:hAnsi="TH SarabunIT๙" w:cs="TH SarabunIT๙"/>
                <w:sz w:val="30"/>
                <w:szCs w:val="30"/>
              </w:rPr>
            </w:pPr>
            <w:r>
              <w:rPr>
                <w:rFonts w:ascii="TH SarabunIT๙" w:hAnsi="TH SarabunIT๙" w:cs="TH SarabunIT๙"/>
                <w:sz w:val="30"/>
                <w:szCs w:val="30"/>
                <w:cs/>
              </w:rPr>
              <w:t>333</w:t>
            </w:r>
            <w:r>
              <w:rPr>
                <w:rFonts w:ascii="TH SarabunIT๙" w:hAnsi="TH SarabunIT๙" w:cs="TH SarabunIT๙"/>
                <w:sz w:val="30"/>
                <w:szCs w:val="30"/>
              </w:rPr>
              <w:t>,</w:t>
            </w:r>
            <w:r>
              <w:rPr>
                <w:rFonts w:ascii="TH SarabunIT๙" w:hAnsi="TH SarabunIT๙" w:cs="TH SarabunIT๙"/>
                <w:sz w:val="30"/>
                <w:szCs w:val="30"/>
                <w:cs/>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229" w:type="pct"/>
            <w:vMerge w:val="continue"/>
            <w:vAlign w:val="center"/>
          </w:tcPr>
          <w:p>
            <w:pPr>
              <w:jc w:val="left"/>
              <w:rPr>
                <w:rFonts w:ascii="TH SarabunIT๙" w:hAnsi="TH SarabunIT๙" w:cs="TH SarabunIT๙"/>
                <w:b/>
                <w:bCs/>
                <w:sz w:val="30"/>
                <w:szCs w:val="30"/>
              </w:rPr>
            </w:pPr>
          </w:p>
        </w:tc>
        <w:tc>
          <w:tcPr>
            <w:tcW w:w="3379" w:type="pct"/>
            <w:shd w:val="clear" w:color="auto" w:fill="auto"/>
            <w:vAlign w:val="center"/>
          </w:tcPr>
          <w:p>
            <w:pPr>
              <w:jc w:val="left"/>
              <w:rPr>
                <w:rFonts w:ascii="TH SarabunIT๙" w:hAnsi="TH SarabunIT๙" w:cs="TH SarabunIT๙"/>
                <w:sz w:val="30"/>
                <w:szCs w:val="30"/>
              </w:rPr>
            </w:pPr>
            <w:r>
              <w:rPr>
                <w:rFonts w:ascii="TH SarabunIT๙" w:hAnsi="TH SarabunIT๙" w:cs="TH SarabunIT๙"/>
                <w:sz w:val="30"/>
                <w:szCs w:val="30"/>
              </w:rPr>
              <w:t>-</w:t>
            </w:r>
            <w:r>
              <w:rPr>
                <w:rFonts w:ascii="TH SarabunIT๙" w:hAnsi="TH SarabunIT๙" w:cs="TH SarabunIT๙"/>
                <w:sz w:val="30"/>
                <w:szCs w:val="30"/>
                <w:cs/>
                <w:lang w:val="th-TH" w:bidi="th-TH"/>
              </w:rPr>
              <w:t>กิจกรรมสร้างเจตคติที่ดีต่องานพลังงานในกลุ่มผู้นำ</w:t>
            </w:r>
            <w:r>
              <w:rPr>
                <w:rFonts w:ascii="TH SarabunIT๙" w:hAnsi="TH SarabunIT๙" w:cs="TH SarabunIT๙"/>
                <w:sz w:val="30"/>
                <w:szCs w:val="30"/>
                <w:cs/>
              </w:rPr>
              <w:t>/</w:t>
            </w:r>
            <w:r>
              <w:rPr>
                <w:rFonts w:ascii="TH SarabunIT๙" w:hAnsi="TH SarabunIT๙" w:cs="TH SarabunIT๙"/>
                <w:sz w:val="30"/>
                <w:szCs w:val="30"/>
                <w:cs/>
                <w:lang w:val="th-TH" w:bidi="th-TH"/>
              </w:rPr>
              <w:t>แกนนำ</w:t>
            </w:r>
          </w:p>
        </w:tc>
        <w:tc>
          <w:tcPr>
            <w:tcW w:w="386" w:type="pct"/>
            <w:shd w:val="clear" w:color="auto" w:fill="auto"/>
            <w:noWrap/>
            <w:vAlign w:val="center"/>
          </w:tcPr>
          <w:p>
            <w:pPr>
              <w:jc w:val="right"/>
              <w:rPr>
                <w:rFonts w:ascii="TH SarabunIT๙" w:hAnsi="TH SarabunIT๙" w:cs="TH SarabunIT๙"/>
                <w:sz w:val="30"/>
                <w:szCs w:val="30"/>
              </w:rPr>
            </w:pPr>
            <w:r>
              <w:rPr>
                <w:rFonts w:ascii="TH SarabunIT๙" w:hAnsi="TH SarabunIT๙" w:cs="TH SarabunIT๙"/>
                <w:sz w:val="30"/>
                <w:szCs w:val="30"/>
              </w:rPr>
              <w:t xml:space="preserve">5 </w:t>
            </w:r>
            <w:r>
              <w:rPr>
                <w:rFonts w:ascii="TH SarabunIT๙" w:hAnsi="TH SarabunIT๙" w:cs="TH SarabunIT๙"/>
                <w:sz w:val="30"/>
                <w:szCs w:val="30"/>
                <w:cs/>
                <w:lang w:val="th-TH" w:bidi="th-TH"/>
              </w:rPr>
              <w:t>จังหวัด</w:t>
            </w:r>
          </w:p>
        </w:tc>
        <w:tc>
          <w:tcPr>
            <w:tcW w:w="470" w:type="pct"/>
            <w:shd w:val="clear" w:color="auto" w:fill="auto"/>
            <w:noWrap/>
            <w:vAlign w:val="center"/>
          </w:tcPr>
          <w:p>
            <w:pPr>
              <w:jc w:val="right"/>
              <w:rPr>
                <w:rFonts w:ascii="TH SarabunIT๙" w:hAnsi="TH SarabunIT๙" w:cs="TH SarabunIT๙"/>
                <w:sz w:val="30"/>
                <w:szCs w:val="30"/>
              </w:rPr>
            </w:pPr>
            <w:r>
              <w:rPr>
                <w:rFonts w:ascii="TH SarabunIT๙" w:hAnsi="TH SarabunIT๙" w:cs="TH SarabunIT๙"/>
                <w:sz w:val="30"/>
                <w:szCs w:val="30"/>
                <w:cs/>
              </w:rPr>
              <w:t>66</w:t>
            </w:r>
            <w:r>
              <w:rPr>
                <w:rFonts w:ascii="TH SarabunIT๙" w:hAnsi="TH SarabunIT๙" w:cs="TH SarabunIT๙"/>
                <w:sz w:val="30"/>
                <w:szCs w:val="30"/>
              </w:rPr>
              <w:t>,</w:t>
            </w:r>
            <w:r>
              <w:rPr>
                <w:rFonts w:ascii="TH SarabunIT๙" w:hAnsi="TH SarabunIT๙" w:cs="TH SarabunIT๙"/>
                <w:sz w:val="30"/>
                <w:szCs w:val="30"/>
                <w:cs/>
              </w:rPr>
              <w:t>620</w:t>
            </w:r>
          </w:p>
        </w:tc>
        <w:tc>
          <w:tcPr>
            <w:tcW w:w="534" w:type="pct"/>
            <w:gridSpan w:val="2"/>
            <w:shd w:val="clear" w:color="auto" w:fill="auto"/>
            <w:noWrap/>
            <w:vAlign w:val="center"/>
          </w:tcPr>
          <w:p>
            <w:pPr>
              <w:jc w:val="right"/>
              <w:rPr>
                <w:rFonts w:ascii="TH SarabunIT๙" w:hAnsi="TH SarabunIT๙" w:cs="TH SarabunIT๙"/>
                <w:sz w:val="30"/>
                <w:szCs w:val="30"/>
              </w:rPr>
            </w:pPr>
            <w:r>
              <w:rPr>
                <w:rFonts w:ascii="TH SarabunIT๙" w:hAnsi="TH SarabunIT๙" w:cs="TH SarabunIT๙"/>
                <w:sz w:val="30"/>
                <w:szCs w:val="30"/>
                <w:cs/>
              </w:rPr>
              <w:t>333</w:t>
            </w:r>
            <w:r>
              <w:rPr>
                <w:rFonts w:ascii="TH SarabunIT๙" w:hAnsi="TH SarabunIT๙" w:cs="TH SarabunIT๙"/>
                <w:sz w:val="30"/>
                <w:szCs w:val="30"/>
              </w:rPr>
              <w:t>,</w:t>
            </w:r>
            <w:r>
              <w:rPr>
                <w:rFonts w:ascii="TH SarabunIT๙" w:hAnsi="TH SarabunIT๙" w:cs="TH SarabunIT๙"/>
                <w:sz w:val="30"/>
                <w:szCs w:val="30"/>
                <w:cs/>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229" w:type="pct"/>
            <w:vMerge w:val="continue"/>
            <w:vAlign w:val="center"/>
          </w:tcPr>
          <w:p>
            <w:pPr>
              <w:jc w:val="left"/>
              <w:rPr>
                <w:rFonts w:ascii="TH SarabunIT๙" w:hAnsi="TH SarabunIT๙" w:cs="TH SarabunIT๙"/>
                <w:b/>
                <w:bCs/>
                <w:sz w:val="30"/>
                <w:szCs w:val="30"/>
              </w:rPr>
            </w:pPr>
          </w:p>
        </w:tc>
        <w:tc>
          <w:tcPr>
            <w:tcW w:w="3379" w:type="pct"/>
            <w:shd w:val="clear" w:color="auto" w:fill="auto"/>
            <w:vAlign w:val="center"/>
          </w:tcPr>
          <w:p>
            <w:pPr>
              <w:jc w:val="left"/>
              <w:rPr>
                <w:rFonts w:ascii="TH SarabunIT๙" w:hAnsi="TH SarabunIT๙" w:cs="TH SarabunIT๙"/>
                <w:sz w:val="30"/>
                <w:szCs w:val="30"/>
              </w:rPr>
            </w:pPr>
            <w:r>
              <w:rPr>
                <w:rFonts w:ascii="TH SarabunIT๙" w:hAnsi="TH SarabunIT๙" w:cs="TH SarabunIT๙"/>
                <w:sz w:val="30"/>
                <w:szCs w:val="30"/>
              </w:rPr>
              <w:t>-</w:t>
            </w:r>
            <w:r>
              <w:rPr>
                <w:rFonts w:ascii="TH SarabunIT๙" w:hAnsi="TH SarabunIT๙" w:cs="TH SarabunIT๙"/>
                <w:sz w:val="30"/>
                <w:szCs w:val="30"/>
                <w:cs/>
                <w:lang w:val="th-TH" w:bidi="th-TH"/>
              </w:rPr>
              <w:t>กิจกรรมสร้างเจตคติที่ดีต่องานพลังงานในกลุ่มประชาชน</w:t>
            </w:r>
            <w:r>
              <w:rPr>
                <w:rFonts w:ascii="TH SarabunIT๙" w:hAnsi="TH SarabunIT๙" w:cs="TH SarabunIT๙"/>
                <w:sz w:val="30"/>
                <w:szCs w:val="30"/>
                <w:cs/>
              </w:rPr>
              <w:t>/</w:t>
            </w:r>
            <w:r>
              <w:rPr>
                <w:rFonts w:ascii="TH SarabunIT๙" w:hAnsi="TH SarabunIT๙" w:cs="TH SarabunIT๙"/>
                <w:sz w:val="30"/>
                <w:szCs w:val="30"/>
                <w:cs/>
                <w:lang w:val="th-TH" w:bidi="th-TH"/>
              </w:rPr>
              <w:t>กลุ่มอาชีพต่างๆ</w:t>
            </w:r>
          </w:p>
        </w:tc>
        <w:tc>
          <w:tcPr>
            <w:tcW w:w="386" w:type="pct"/>
            <w:shd w:val="clear" w:color="auto" w:fill="auto"/>
            <w:noWrap/>
            <w:vAlign w:val="center"/>
          </w:tcPr>
          <w:p>
            <w:pPr>
              <w:jc w:val="right"/>
              <w:rPr>
                <w:rFonts w:ascii="TH SarabunIT๙" w:hAnsi="TH SarabunIT๙" w:cs="TH SarabunIT๙"/>
                <w:sz w:val="30"/>
                <w:szCs w:val="30"/>
              </w:rPr>
            </w:pPr>
            <w:r>
              <w:rPr>
                <w:rFonts w:ascii="TH SarabunIT๙" w:hAnsi="TH SarabunIT๙" w:cs="TH SarabunIT๙"/>
                <w:sz w:val="30"/>
                <w:szCs w:val="30"/>
              </w:rPr>
              <w:t xml:space="preserve">5 </w:t>
            </w:r>
            <w:r>
              <w:rPr>
                <w:rFonts w:ascii="TH SarabunIT๙" w:hAnsi="TH SarabunIT๙" w:cs="TH SarabunIT๙"/>
                <w:sz w:val="30"/>
                <w:szCs w:val="30"/>
                <w:cs/>
                <w:lang w:val="th-TH" w:bidi="th-TH"/>
              </w:rPr>
              <w:t>จังหวัด</w:t>
            </w:r>
          </w:p>
        </w:tc>
        <w:tc>
          <w:tcPr>
            <w:tcW w:w="470" w:type="pct"/>
            <w:shd w:val="clear" w:color="auto" w:fill="auto"/>
            <w:noWrap/>
            <w:vAlign w:val="center"/>
          </w:tcPr>
          <w:p>
            <w:pPr>
              <w:jc w:val="right"/>
              <w:rPr>
                <w:rFonts w:ascii="TH SarabunIT๙" w:hAnsi="TH SarabunIT๙" w:cs="TH SarabunIT๙"/>
                <w:sz w:val="30"/>
                <w:szCs w:val="30"/>
              </w:rPr>
            </w:pPr>
            <w:r>
              <w:rPr>
                <w:rFonts w:ascii="TH SarabunIT๙" w:hAnsi="TH SarabunIT๙" w:cs="TH SarabunIT๙"/>
                <w:sz w:val="30"/>
                <w:szCs w:val="30"/>
                <w:cs/>
              </w:rPr>
              <w:t>66</w:t>
            </w:r>
            <w:r>
              <w:rPr>
                <w:rFonts w:ascii="TH SarabunIT๙" w:hAnsi="TH SarabunIT๙" w:cs="TH SarabunIT๙"/>
                <w:sz w:val="30"/>
                <w:szCs w:val="30"/>
              </w:rPr>
              <w:t>,</w:t>
            </w:r>
            <w:r>
              <w:rPr>
                <w:rFonts w:ascii="TH SarabunIT๙" w:hAnsi="TH SarabunIT๙" w:cs="TH SarabunIT๙"/>
                <w:sz w:val="30"/>
                <w:szCs w:val="30"/>
                <w:cs/>
              </w:rPr>
              <w:t>620</w:t>
            </w:r>
          </w:p>
        </w:tc>
        <w:tc>
          <w:tcPr>
            <w:tcW w:w="534" w:type="pct"/>
            <w:gridSpan w:val="2"/>
            <w:shd w:val="clear" w:color="auto" w:fill="auto"/>
            <w:noWrap/>
            <w:vAlign w:val="center"/>
          </w:tcPr>
          <w:p>
            <w:pPr>
              <w:jc w:val="right"/>
              <w:rPr>
                <w:rFonts w:ascii="TH SarabunIT๙" w:hAnsi="TH SarabunIT๙" w:cs="TH SarabunIT๙"/>
                <w:sz w:val="30"/>
                <w:szCs w:val="30"/>
              </w:rPr>
            </w:pPr>
            <w:r>
              <w:rPr>
                <w:rFonts w:ascii="TH SarabunIT๙" w:hAnsi="TH SarabunIT๙" w:cs="TH SarabunIT๙"/>
                <w:sz w:val="30"/>
                <w:szCs w:val="30"/>
                <w:cs/>
              </w:rPr>
              <w:t>333</w:t>
            </w:r>
            <w:r>
              <w:rPr>
                <w:rFonts w:ascii="TH SarabunIT๙" w:hAnsi="TH SarabunIT๙" w:cs="TH SarabunIT๙"/>
                <w:sz w:val="30"/>
                <w:szCs w:val="30"/>
              </w:rPr>
              <w:t>,</w:t>
            </w:r>
            <w:r>
              <w:rPr>
                <w:rFonts w:ascii="TH SarabunIT๙" w:hAnsi="TH SarabunIT๙" w:cs="TH SarabunIT๙"/>
                <w:sz w:val="30"/>
                <w:szCs w:val="30"/>
                <w:cs/>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229" w:type="pct"/>
            <w:vMerge w:val="continue"/>
            <w:vAlign w:val="center"/>
          </w:tcPr>
          <w:p>
            <w:pPr>
              <w:jc w:val="left"/>
              <w:rPr>
                <w:rFonts w:ascii="TH SarabunIT๙" w:hAnsi="TH SarabunIT๙" w:cs="TH SarabunIT๙"/>
                <w:b/>
                <w:bCs/>
                <w:sz w:val="30"/>
                <w:szCs w:val="30"/>
              </w:rPr>
            </w:pPr>
          </w:p>
        </w:tc>
        <w:tc>
          <w:tcPr>
            <w:tcW w:w="3379" w:type="pct"/>
            <w:shd w:val="clear" w:color="auto" w:fill="auto"/>
            <w:vAlign w:val="center"/>
          </w:tcPr>
          <w:p>
            <w:pPr>
              <w:jc w:val="left"/>
              <w:rPr>
                <w:rFonts w:ascii="TH SarabunIT๙" w:hAnsi="TH SarabunIT๙" w:cs="TH SarabunIT๙"/>
                <w:sz w:val="30"/>
                <w:szCs w:val="30"/>
              </w:rPr>
            </w:pPr>
            <w:r>
              <w:rPr>
                <w:rFonts w:ascii="TH SarabunIT๙" w:hAnsi="TH SarabunIT๙" w:cs="TH SarabunIT๙"/>
                <w:sz w:val="30"/>
                <w:szCs w:val="30"/>
              </w:rPr>
              <w:t>-</w:t>
            </w:r>
            <w:r>
              <w:rPr>
                <w:rFonts w:ascii="TH SarabunIT๙" w:hAnsi="TH SarabunIT๙" w:cs="TH SarabunIT๙"/>
                <w:sz w:val="30"/>
                <w:szCs w:val="30"/>
                <w:cs/>
                <w:lang w:val="th-TH" w:bidi="th-TH"/>
              </w:rPr>
              <w:t>กิจกรรมเสริมสร้างความเข้าใจในโครงการและผลกระทบของโครงการต่อหน่วยงานราชการและหน่วยงานที่เกี่ยวข้องระดับจังหวัด</w:t>
            </w:r>
          </w:p>
        </w:tc>
        <w:tc>
          <w:tcPr>
            <w:tcW w:w="386" w:type="pct"/>
            <w:shd w:val="clear" w:color="auto" w:fill="auto"/>
            <w:noWrap/>
            <w:vAlign w:val="center"/>
          </w:tcPr>
          <w:p>
            <w:pPr>
              <w:jc w:val="right"/>
              <w:rPr>
                <w:rFonts w:ascii="TH SarabunIT๙" w:hAnsi="TH SarabunIT๙" w:cs="TH SarabunIT๙"/>
                <w:sz w:val="30"/>
                <w:szCs w:val="30"/>
              </w:rPr>
            </w:pPr>
            <w:r>
              <w:rPr>
                <w:rFonts w:ascii="TH SarabunIT๙" w:hAnsi="TH SarabunIT๙" w:cs="TH SarabunIT๙"/>
                <w:sz w:val="30"/>
                <w:szCs w:val="30"/>
              </w:rPr>
              <w:t xml:space="preserve">5 </w:t>
            </w:r>
            <w:r>
              <w:rPr>
                <w:rFonts w:ascii="TH SarabunIT๙" w:hAnsi="TH SarabunIT๙" w:cs="TH SarabunIT๙"/>
                <w:sz w:val="30"/>
                <w:szCs w:val="30"/>
                <w:cs/>
                <w:lang w:val="th-TH" w:bidi="th-TH"/>
              </w:rPr>
              <w:t>จังหวัด</w:t>
            </w:r>
          </w:p>
        </w:tc>
        <w:tc>
          <w:tcPr>
            <w:tcW w:w="470" w:type="pct"/>
            <w:shd w:val="clear" w:color="000000" w:fill="FFFFFF"/>
            <w:noWrap/>
            <w:vAlign w:val="center"/>
          </w:tcPr>
          <w:p>
            <w:pPr>
              <w:jc w:val="right"/>
              <w:rPr>
                <w:rFonts w:ascii="TH SarabunIT๙" w:hAnsi="TH SarabunIT๙" w:cs="TH SarabunIT๙"/>
                <w:sz w:val="30"/>
                <w:szCs w:val="30"/>
              </w:rPr>
            </w:pPr>
            <w:r>
              <w:rPr>
                <w:rFonts w:ascii="TH SarabunIT๙" w:hAnsi="TH SarabunIT๙" w:cs="TH SarabunIT๙"/>
                <w:sz w:val="30"/>
                <w:szCs w:val="30"/>
                <w:cs/>
              </w:rPr>
              <w:t>66</w:t>
            </w:r>
            <w:r>
              <w:rPr>
                <w:rFonts w:ascii="TH SarabunIT๙" w:hAnsi="TH SarabunIT๙" w:cs="TH SarabunIT๙"/>
                <w:sz w:val="30"/>
                <w:szCs w:val="30"/>
              </w:rPr>
              <w:t>,</w:t>
            </w:r>
            <w:r>
              <w:rPr>
                <w:rFonts w:ascii="TH SarabunIT๙" w:hAnsi="TH SarabunIT๙" w:cs="TH SarabunIT๙"/>
                <w:sz w:val="30"/>
                <w:szCs w:val="30"/>
                <w:cs/>
              </w:rPr>
              <w:t>620</w:t>
            </w:r>
          </w:p>
        </w:tc>
        <w:tc>
          <w:tcPr>
            <w:tcW w:w="534" w:type="pct"/>
            <w:gridSpan w:val="2"/>
            <w:shd w:val="clear" w:color="auto" w:fill="auto"/>
            <w:noWrap/>
            <w:vAlign w:val="center"/>
          </w:tcPr>
          <w:p>
            <w:pPr>
              <w:jc w:val="right"/>
              <w:rPr>
                <w:rFonts w:ascii="TH SarabunIT๙" w:hAnsi="TH SarabunIT๙" w:cs="TH SarabunIT๙"/>
                <w:sz w:val="30"/>
                <w:szCs w:val="30"/>
                <w:cs/>
              </w:rPr>
            </w:pPr>
            <w:r>
              <w:rPr>
                <w:rFonts w:ascii="TH SarabunIT๙" w:hAnsi="TH SarabunIT๙" w:cs="TH SarabunIT๙"/>
                <w:sz w:val="30"/>
                <w:szCs w:val="30"/>
                <w:cs/>
              </w:rPr>
              <w:t>333</w:t>
            </w:r>
            <w:r>
              <w:rPr>
                <w:rFonts w:ascii="TH SarabunIT๙" w:hAnsi="TH SarabunIT๙" w:cs="TH SarabunIT๙"/>
                <w:sz w:val="30"/>
                <w:szCs w:val="30"/>
              </w:rPr>
              <w:t>,</w:t>
            </w:r>
            <w:r>
              <w:rPr>
                <w:rFonts w:ascii="TH SarabunIT๙" w:hAnsi="TH SarabunIT๙" w:cs="TH SarabunIT๙"/>
                <w:sz w:val="30"/>
                <w:szCs w:val="30"/>
                <w:cs/>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229" w:type="pct"/>
            <w:vMerge w:val="continue"/>
            <w:vAlign w:val="center"/>
          </w:tcPr>
          <w:p>
            <w:pPr>
              <w:jc w:val="left"/>
              <w:rPr>
                <w:rFonts w:ascii="TH SarabunIT๙" w:hAnsi="TH SarabunIT๙" w:cs="TH SarabunIT๙"/>
                <w:b/>
                <w:bCs/>
                <w:sz w:val="30"/>
                <w:szCs w:val="30"/>
              </w:rPr>
            </w:pPr>
          </w:p>
        </w:tc>
        <w:tc>
          <w:tcPr>
            <w:tcW w:w="3379" w:type="pct"/>
            <w:shd w:val="clear" w:color="auto" w:fill="auto"/>
            <w:vAlign w:val="center"/>
          </w:tcPr>
          <w:p>
            <w:pPr>
              <w:jc w:val="left"/>
              <w:rPr>
                <w:rFonts w:ascii="TH SarabunIT๙" w:hAnsi="TH SarabunIT๙" w:cs="TH SarabunIT๙"/>
                <w:sz w:val="30"/>
                <w:szCs w:val="30"/>
              </w:rPr>
            </w:pPr>
            <w:r>
              <w:rPr>
                <w:rFonts w:ascii="TH SarabunIT๙" w:hAnsi="TH SarabunIT๙" w:cs="TH SarabunIT๙"/>
                <w:sz w:val="30"/>
                <w:szCs w:val="30"/>
                <w:cs/>
              </w:rPr>
              <w:t>-</w:t>
            </w:r>
            <w:r>
              <w:rPr>
                <w:rFonts w:ascii="TH SarabunIT๙" w:hAnsi="TH SarabunIT๙" w:cs="TH SarabunIT๙"/>
                <w:sz w:val="30"/>
                <w:szCs w:val="30"/>
                <w:cs/>
                <w:lang w:val="th-TH" w:bidi="th-TH"/>
              </w:rPr>
              <w:t xml:space="preserve">คู่มือการเสริมสร้างความเข้าใจและเจตคติที่ดีต่องานพลังงาน สำหรับ </w:t>
            </w:r>
            <w:r>
              <w:rPr>
                <w:rFonts w:ascii="TH SarabunIT๙" w:hAnsi="TH SarabunIT๙" w:cs="TH SarabunIT๙"/>
                <w:sz w:val="30"/>
                <w:szCs w:val="30"/>
                <w:cs/>
              </w:rPr>
              <w:t xml:space="preserve">5 </w:t>
            </w:r>
            <w:r>
              <w:rPr>
                <w:rFonts w:ascii="TH SarabunIT๙" w:hAnsi="TH SarabunIT๙" w:cs="TH SarabunIT๙"/>
                <w:sz w:val="30"/>
                <w:szCs w:val="30"/>
                <w:cs/>
                <w:lang w:val="th-TH" w:bidi="th-TH"/>
              </w:rPr>
              <w:t xml:space="preserve">กลุ่มเป้าหมาย ใน </w:t>
            </w:r>
            <w:r>
              <w:rPr>
                <w:rFonts w:hint="cs" w:ascii="TH SarabunIT๙" w:hAnsi="TH SarabunIT๙" w:cs="TH SarabunIT๙"/>
                <w:sz w:val="30"/>
                <w:szCs w:val="30"/>
                <w:cs/>
              </w:rPr>
              <w:t>5</w:t>
            </w:r>
            <w:r>
              <w:rPr>
                <w:rFonts w:ascii="TH SarabunIT๙" w:hAnsi="TH SarabunIT๙" w:cs="TH SarabunIT๙"/>
                <w:sz w:val="30"/>
                <w:szCs w:val="30"/>
                <w:cs/>
              </w:rPr>
              <w:t xml:space="preserve"> </w:t>
            </w:r>
            <w:r>
              <w:rPr>
                <w:rFonts w:hint="cs" w:ascii="TH SarabunIT๙" w:hAnsi="TH SarabunIT๙" w:cs="TH SarabunIT๙"/>
                <w:sz w:val="30"/>
                <w:szCs w:val="30"/>
                <w:cs/>
                <w:lang w:val="th-TH" w:bidi="th-TH"/>
              </w:rPr>
              <w:t>จังหวัด</w:t>
            </w:r>
            <w:r>
              <w:rPr>
                <w:rFonts w:ascii="TH SarabunIT๙" w:hAnsi="TH SarabunIT๙" w:cs="TH SarabunIT๙"/>
                <w:sz w:val="30"/>
                <w:szCs w:val="30"/>
                <w:cs/>
                <w:lang w:val="th-TH" w:bidi="th-TH"/>
              </w:rPr>
              <w:t>ใหม่</w:t>
            </w:r>
          </w:p>
        </w:tc>
        <w:tc>
          <w:tcPr>
            <w:tcW w:w="386" w:type="pct"/>
            <w:shd w:val="clear" w:color="auto" w:fill="auto"/>
            <w:noWrap/>
            <w:vAlign w:val="center"/>
          </w:tcPr>
          <w:p>
            <w:pPr>
              <w:jc w:val="right"/>
              <w:rPr>
                <w:rFonts w:ascii="TH SarabunIT๙" w:hAnsi="TH SarabunIT๙" w:cs="TH SarabunIT๙"/>
                <w:sz w:val="30"/>
                <w:szCs w:val="30"/>
              </w:rPr>
            </w:pPr>
            <w:r>
              <w:rPr>
                <w:rFonts w:ascii="TH SarabunIT๙" w:hAnsi="TH SarabunIT๙" w:cs="TH SarabunIT๙"/>
                <w:sz w:val="30"/>
                <w:szCs w:val="30"/>
              </w:rPr>
              <w:t xml:space="preserve">5 </w:t>
            </w:r>
            <w:r>
              <w:rPr>
                <w:rFonts w:ascii="TH SarabunIT๙" w:hAnsi="TH SarabunIT๙" w:cs="TH SarabunIT๙"/>
                <w:sz w:val="30"/>
                <w:szCs w:val="30"/>
                <w:cs/>
                <w:lang w:val="th-TH" w:bidi="th-TH"/>
              </w:rPr>
              <w:t>จังหวัด</w:t>
            </w:r>
          </w:p>
        </w:tc>
        <w:tc>
          <w:tcPr>
            <w:tcW w:w="470" w:type="pct"/>
            <w:shd w:val="clear" w:color="000000" w:fill="FFFFFF"/>
            <w:noWrap/>
            <w:vAlign w:val="center"/>
          </w:tcPr>
          <w:p>
            <w:pPr>
              <w:jc w:val="right"/>
              <w:rPr>
                <w:rFonts w:ascii="TH SarabunIT๙" w:hAnsi="TH SarabunIT๙" w:cs="TH SarabunIT๙"/>
                <w:sz w:val="30"/>
                <w:szCs w:val="30"/>
              </w:rPr>
            </w:pPr>
            <w:r>
              <w:rPr>
                <w:rFonts w:ascii="TH SarabunIT๙" w:hAnsi="TH SarabunIT๙" w:cs="TH SarabunIT๙"/>
                <w:sz w:val="30"/>
                <w:szCs w:val="30"/>
                <w:cs/>
              </w:rPr>
              <w:t>75</w:t>
            </w:r>
            <w:r>
              <w:rPr>
                <w:rFonts w:ascii="TH SarabunIT๙" w:hAnsi="TH SarabunIT๙" w:cs="TH SarabunIT๙"/>
                <w:sz w:val="30"/>
                <w:szCs w:val="30"/>
              </w:rPr>
              <w:t>,</w:t>
            </w:r>
            <w:r>
              <w:rPr>
                <w:rFonts w:ascii="TH SarabunIT๙" w:hAnsi="TH SarabunIT๙" w:cs="TH SarabunIT๙"/>
                <w:sz w:val="30"/>
                <w:szCs w:val="30"/>
                <w:cs/>
              </w:rPr>
              <w:t>000</w:t>
            </w:r>
          </w:p>
        </w:tc>
        <w:tc>
          <w:tcPr>
            <w:tcW w:w="534" w:type="pct"/>
            <w:gridSpan w:val="2"/>
            <w:shd w:val="clear" w:color="auto" w:fill="auto"/>
            <w:noWrap/>
            <w:vAlign w:val="center"/>
          </w:tcPr>
          <w:p>
            <w:pPr>
              <w:jc w:val="right"/>
              <w:rPr>
                <w:rFonts w:ascii="TH SarabunIT๙" w:hAnsi="TH SarabunIT๙" w:cs="TH SarabunIT๙"/>
                <w:sz w:val="30"/>
                <w:szCs w:val="30"/>
                <w:cs/>
              </w:rPr>
            </w:pPr>
            <w:r>
              <w:rPr>
                <w:rFonts w:ascii="TH SarabunIT๙" w:hAnsi="TH SarabunIT๙" w:cs="TH SarabunIT๙"/>
                <w:sz w:val="30"/>
                <w:szCs w:val="30"/>
                <w:cs/>
              </w:rPr>
              <w:t>375</w:t>
            </w:r>
            <w:r>
              <w:rPr>
                <w:rFonts w:ascii="TH SarabunIT๙" w:hAnsi="TH SarabunIT๙" w:cs="TH SarabunIT๙"/>
                <w:sz w:val="30"/>
                <w:szCs w:val="30"/>
              </w:rPr>
              <w:t>,</w:t>
            </w:r>
            <w:r>
              <w:rPr>
                <w:rFonts w:ascii="TH SarabunIT๙" w:hAnsi="TH SarabunIT๙" w:cs="TH SarabunIT๙"/>
                <w:sz w:val="30"/>
                <w:szCs w:val="30"/>
                <w:cs/>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0" w:type="pct"/>
          <w:trHeight w:val="701" w:hRule="atLeast"/>
        </w:trPr>
        <w:tc>
          <w:tcPr>
            <w:tcW w:w="229" w:type="pct"/>
          </w:tcPr>
          <w:p>
            <w:pPr>
              <w:jc w:val="center"/>
              <w:rPr>
                <w:rFonts w:hint="cs" w:ascii="TH SarabunIT๙" w:hAnsi="TH SarabunIT๙" w:cs="TH SarabunIT๙"/>
                <w:b/>
                <w:bCs/>
                <w:sz w:val="30"/>
                <w:szCs w:val="30"/>
                <w:lang w:bidi="th-TH"/>
              </w:rPr>
            </w:pPr>
            <w:r>
              <w:rPr>
                <w:rFonts w:hint="cs" w:ascii="TH SarabunIT๙" w:hAnsi="TH SarabunIT๙" w:cs="TH SarabunIT๙"/>
                <w:b/>
                <w:bCs/>
                <w:sz w:val="30"/>
                <w:szCs w:val="30"/>
                <w:cs/>
                <w:lang w:val="th-TH" w:bidi="th-TH"/>
              </w:rPr>
              <w:t>๕</w:t>
            </w:r>
          </w:p>
        </w:tc>
        <w:tc>
          <w:tcPr>
            <w:tcW w:w="3379" w:type="pct"/>
            <w:shd w:val="clear" w:color="auto" w:fill="D9E2F3" w:themeFill="accent5" w:themeFillTint="33"/>
            <w:vAlign w:val="center"/>
          </w:tcPr>
          <w:p>
            <w:pPr>
              <w:jc w:val="left"/>
              <w:rPr>
                <w:rFonts w:ascii="TH SarabunIT๙" w:hAnsi="TH SarabunIT๙" w:cs="TH SarabunIT๙"/>
                <w:b/>
                <w:bCs/>
                <w:sz w:val="30"/>
                <w:szCs w:val="30"/>
              </w:rPr>
            </w:pPr>
            <w:r>
              <w:rPr>
                <w:rFonts w:ascii="TH SarabunIT๙" w:hAnsi="TH SarabunIT๙" w:cs="TH SarabunIT๙"/>
                <w:b/>
                <w:bCs/>
                <w:sz w:val="30"/>
                <w:szCs w:val="30"/>
                <w:cs/>
                <w:lang w:val="th-TH" w:bidi="th-TH"/>
              </w:rPr>
              <w:t>งานดำเนินงานเสริมสร้างความเข้าใจและเจตคติใน</w:t>
            </w:r>
            <w:r>
              <w:rPr>
                <w:rFonts w:ascii="TH SarabunIT๙" w:hAnsi="TH SarabunIT๙" w:cs="TH SarabunIT๙"/>
                <w:b/>
                <w:bCs/>
                <w:sz w:val="30"/>
                <w:szCs w:val="30"/>
              </w:rPr>
              <w:t xml:space="preserve"> </w:t>
            </w:r>
            <w:r>
              <w:rPr>
                <w:rFonts w:hint="cs" w:ascii="TH SarabunIT๙" w:hAnsi="TH SarabunIT๙" w:cs="TH SarabunIT๙"/>
                <w:b/>
                <w:bCs/>
                <w:sz w:val="30"/>
                <w:szCs w:val="30"/>
                <w:cs/>
                <w:lang w:val="th-TH" w:bidi="th-TH"/>
              </w:rPr>
              <w:t>๘</w:t>
            </w:r>
            <w:r>
              <w:rPr>
                <w:rFonts w:ascii="TH SarabunIT๙" w:hAnsi="TH SarabunIT๙" w:cs="TH SarabunIT๙"/>
                <w:b/>
                <w:bCs/>
                <w:sz w:val="30"/>
                <w:szCs w:val="30"/>
              </w:rPr>
              <w:t xml:space="preserve"> </w:t>
            </w:r>
            <w:r>
              <w:rPr>
                <w:rFonts w:hint="cs" w:ascii="TH SarabunIT๙" w:hAnsi="TH SarabunIT๙" w:cs="TH SarabunIT๙"/>
                <w:b/>
                <w:bCs/>
                <w:sz w:val="30"/>
                <w:szCs w:val="30"/>
                <w:cs/>
                <w:lang w:val="th-TH" w:bidi="th-TH"/>
              </w:rPr>
              <w:t>จังหวัด</w:t>
            </w:r>
            <w:r>
              <w:rPr>
                <w:rFonts w:ascii="TH SarabunIT๙" w:hAnsi="TH SarabunIT๙" w:cs="TH SarabunIT๙"/>
                <w:b/>
                <w:bCs/>
                <w:sz w:val="30"/>
                <w:szCs w:val="30"/>
                <w:cs/>
                <w:lang w:val="th-TH" w:bidi="th-TH"/>
              </w:rPr>
              <w:t xml:space="preserve">เดิม </w:t>
            </w:r>
          </w:p>
        </w:tc>
        <w:tc>
          <w:tcPr>
            <w:tcW w:w="857" w:type="pct"/>
            <w:gridSpan w:val="2"/>
            <w:shd w:val="clear" w:color="auto" w:fill="D9E2F3" w:themeFill="accent5" w:themeFillTint="33"/>
            <w:noWrap/>
            <w:vAlign w:val="bottom"/>
          </w:tcPr>
          <w:p>
            <w:pPr>
              <w:jc w:val="right"/>
              <w:rPr>
                <w:rFonts w:ascii="TH SarabunIT๙" w:hAnsi="TH SarabunIT๙" w:cs="TH SarabunIT๙"/>
                <w:sz w:val="30"/>
                <w:szCs w:val="30"/>
                <w:cs/>
              </w:rPr>
            </w:pPr>
          </w:p>
        </w:tc>
        <w:tc>
          <w:tcPr>
            <w:tcW w:w="533" w:type="pct"/>
            <w:shd w:val="clear" w:color="auto" w:fill="D9E2F3" w:themeFill="accent5" w:themeFillTint="33"/>
            <w:noWrap/>
            <w:vAlign w:val="center"/>
          </w:tcPr>
          <w:p>
            <w:pPr>
              <w:jc w:val="right"/>
              <w:rPr>
                <w:rFonts w:hint="cs" w:ascii="TH SarabunIT๙" w:hAnsi="TH SarabunIT๙" w:cs="TH SarabunIT๙"/>
                <w:sz w:val="30"/>
                <w:szCs w:val="30"/>
                <w:cs/>
                <w:lang w:bidi="th-TH"/>
              </w:rPr>
            </w:pPr>
            <w:r>
              <w:rPr>
                <w:rFonts w:hint="cs" w:ascii="TH SarabunIT๙" w:hAnsi="TH SarabunIT๙" w:cs="TH SarabunIT๙"/>
                <w:b/>
                <w:bCs/>
                <w:sz w:val="30"/>
                <w:szCs w:val="30"/>
                <w:cs/>
                <w:lang w:val="th-TH" w:bidi="th-TH"/>
              </w:rPr>
              <w:t>๒</w:t>
            </w:r>
            <w:r>
              <w:rPr>
                <w:rFonts w:ascii="TH SarabunIT๙" w:hAnsi="TH SarabunIT๙" w:cs="TH SarabunIT๙"/>
                <w:b/>
                <w:bCs/>
                <w:sz w:val="30"/>
                <w:szCs w:val="30"/>
              </w:rPr>
              <w:t>,</w:t>
            </w:r>
            <w:r>
              <w:rPr>
                <w:rFonts w:hint="cs" w:ascii="TH SarabunIT๙" w:hAnsi="TH SarabunIT๙" w:cs="TH SarabunIT๙"/>
                <w:b/>
                <w:bCs/>
                <w:sz w:val="30"/>
                <w:szCs w:val="30"/>
                <w:cs/>
                <w:lang w:val="th-TH" w:bidi="th-TH"/>
              </w:rPr>
              <w:t>๓๐๔</w:t>
            </w:r>
            <w:r>
              <w:rPr>
                <w:rFonts w:ascii="TH SarabunIT๙" w:hAnsi="TH SarabunIT๙" w:cs="TH SarabunIT๙"/>
                <w:b/>
                <w:bCs/>
                <w:sz w:val="30"/>
                <w:szCs w:val="30"/>
              </w:rPr>
              <w:t>,</w:t>
            </w:r>
            <w:r>
              <w:rPr>
                <w:rFonts w:hint="cs" w:ascii="TH SarabunIT๙" w:hAnsi="TH SarabunIT๙" w:cs="TH SarabunIT๙"/>
                <w:b/>
                <w:bCs/>
                <w:sz w:val="30"/>
                <w:szCs w:val="30"/>
                <w:cs/>
                <w:lang w:val="th-TH" w:bidi="th-TH"/>
              </w:rPr>
              <w:t>๘๐๐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229" w:type="pct"/>
            <w:vMerge w:val="restart"/>
            <w:vAlign w:val="center"/>
          </w:tcPr>
          <w:p>
            <w:pPr>
              <w:jc w:val="left"/>
              <w:rPr>
                <w:rFonts w:ascii="TH SarabunIT๙" w:hAnsi="TH SarabunIT๙" w:cs="TH SarabunIT๙"/>
                <w:b/>
                <w:bCs/>
                <w:sz w:val="30"/>
                <w:szCs w:val="30"/>
              </w:rPr>
            </w:pPr>
          </w:p>
        </w:tc>
        <w:tc>
          <w:tcPr>
            <w:tcW w:w="3379" w:type="pct"/>
            <w:shd w:val="clear" w:color="auto" w:fill="auto"/>
            <w:vAlign w:val="center"/>
          </w:tcPr>
          <w:p>
            <w:pPr>
              <w:jc w:val="left"/>
              <w:rPr>
                <w:rFonts w:ascii="TH SarabunIT๙" w:hAnsi="TH SarabunIT๙" w:cs="TH SarabunIT๙"/>
                <w:sz w:val="30"/>
                <w:szCs w:val="30"/>
              </w:rPr>
            </w:pPr>
            <w:r>
              <w:rPr>
                <w:rFonts w:ascii="TH SarabunIT๙" w:hAnsi="TH SarabunIT๙" w:cs="TH SarabunIT๙"/>
                <w:sz w:val="30"/>
                <w:szCs w:val="30"/>
              </w:rPr>
              <w:t>-</w:t>
            </w:r>
            <w:r>
              <w:rPr>
                <w:rFonts w:ascii="TH SarabunIT๙" w:hAnsi="TH SarabunIT๙" w:cs="TH SarabunIT๙"/>
                <w:sz w:val="30"/>
                <w:szCs w:val="30"/>
                <w:cs/>
                <w:lang w:val="th-TH" w:bidi="th-TH"/>
              </w:rPr>
              <w:t>กิจกรรมสร้างเจตคติที่ดีต่องานพลังงานในกลุ่มเยาวชนในโรงเรียน</w:t>
            </w:r>
          </w:p>
        </w:tc>
        <w:tc>
          <w:tcPr>
            <w:tcW w:w="386" w:type="pct"/>
            <w:shd w:val="clear" w:color="auto" w:fill="auto"/>
            <w:noWrap/>
            <w:vAlign w:val="center"/>
          </w:tcPr>
          <w:p>
            <w:pPr>
              <w:jc w:val="right"/>
              <w:rPr>
                <w:rFonts w:ascii="TH SarabunIT๙" w:hAnsi="TH SarabunIT๙" w:cs="TH SarabunIT๙"/>
                <w:sz w:val="30"/>
                <w:szCs w:val="30"/>
              </w:rPr>
            </w:pPr>
            <w:r>
              <w:rPr>
                <w:rFonts w:ascii="TH SarabunIT๙" w:hAnsi="TH SarabunIT๙" w:cs="TH SarabunIT๙"/>
                <w:sz w:val="30"/>
                <w:szCs w:val="30"/>
                <w:cs/>
              </w:rPr>
              <w:t xml:space="preserve">8 </w:t>
            </w:r>
            <w:r>
              <w:rPr>
                <w:rFonts w:ascii="TH SarabunIT๙" w:hAnsi="TH SarabunIT๙" w:cs="TH SarabunIT๙"/>
                <w:sz w:val="30"/>
                <w:szCs w:val="30"/>
                <w:cs/>
                <w:lang w:val="th-TH" w:bidi="th-TH"/>
              </w:rPr>
              <w:t>จังหวัด</w:t>
            </w:r>
          </w:p>
        </w:tc>
        <w:tc>
          <w:tcPr>
            <w:tcW w:w="470" w:type="pct"/>
            <w:shd w:val="clear" w:color="000000" w:fill="FFFFFF"/>
            <w:noWrap/>
            <w:vAlign w:val="center"/>
          </w:tcPr>
          <w:p>
            <w:pPr>
              <w:jc w:val="right"/>
              <w:rPr>
                <w:rFonts w:ascii="TH SarabunIT๙" w:hAnsi="TH SarabunIT๙" w:cs="TH SarabunIT๙"/>
                <w:sz w:val="30"/>
                <w:szCs w:val="30"/>
              </w:rPr>
            </w:pPr>
            <w:r>
              <w:rPr>
                <w:rFonts w:ascii="TH SarabunIT๙" w:hAnsi="TH SarabunIT๙" w:cs="TH SarabunIT๙"/>
                <w:sz w:val="30"/>
                <w:szCs w:val="30"/>
              </w:rPr>
              <w:t>44,</w:t>
            </w:r>
            <w:r>
              <w:rPr>
                <w:rFonts w:ascii="TH SarabunIT๙" w:hAnsi="TH SarabunIT๙" w:cs="TH SarabunIT๙"/>
                <w:sz w:val="30"/>
                <w:szCs w:val="30"/>
                <w:cs/>
              </w:rPr>
              <w:t>620</w:t>
            </w:r>
          </w:p>
        </w:tc>
        <w:tc>
          <w:tcPr>
            <w:tcW w:w="534" w:type="pct"/>
            <w:gridSpan w:val="2"/>
            <w:shd w:val="clear" w:color="auto" w:fill="auto"/>
            <w:noWrap/>
            <w:vAlign w:val="center"/>
          </w:tcPr>
          <w:p>
            <w:pPr>
              <w:jc w:val="right"/>
              <w:rPr>
                <w:rFonts w:ascii="TH SarabunIT๙" w:hAnsi="TH SarabunIT๙" w:cs="TH SarabunIT๙"/>
                <w:sz w:val="30"/>
                <w:szCs w:val="30"/>
              </w:rPr>
            </w:pPr>
            <w:r>
              <w:rPr>
                <w:rFonts w:ascii="TH SarabunIT๙" w:hAnsi="TH SarabunIT๙" w:cs="TH SarabunIT๙"/>
                <w:sz w:val="30"/>
                <w:szCs w:val="30"/>
              </w:rPr>
              <w:t>356,</w:t>
            </w:r>
            <w:r>
              <w:rPr>
                <w:rFonts w:ascii="TH SarabunIT๙" w:hAnsi="TH SarabunIT๙" w:cs="TH SarabunIT๙"/>
                <w:sz w:val="30"/>
                <w:szCs w:val="30"/>
                <w:cs/>
              </w:rPr>
              <w:t>960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229" w:type="pct"/>
            <w:vMerge w:val="continue"/>
            <w:vAlign w:val="center"/>
          </w:tcPr>
          <w:p>
            <w:pPr>
              <w:jc w:val="left"/>
              <w:rPr>
                <w:rFonts w:ascii="TH SarabunIT๙" w:hAnsi="TH SarabunIT๙" w:cs="TH SarabunIT๙"/>
                <w:b/>
                <w:bCs/>
                <w:sz w:val="30"/>
                <w:szCs w:val="30"/>
              </w:rPr>
            </w:pPr>
          </w:p>
        </w:tc>
        <w:tc>
          <w:tcPr>
            <w:tcW w:w="3379" w:type="pct"/>
            <w:shd w:val="clear" w:color="auto" w:fill="auto"/>
            <w:vAlign w:val="center"/>
          </w:tcPr>
          <w:p>
            <w:pPr>
              <w:jc w:val="left"/>
              <w:rPr>
                <w:rFonts w:ascii="TH SarabunIT๙" w:hAnsi="TH SarabunIT๙" w:cs="TH SarabunIT๙"/>
                <w:sz w:val="30"/>
                <w:szCs w:val="30"/>
                <w:cs/>
              </w:rPr>
            </w:pPr>
            <w:r>
              <w:rPr>
                <w:rFonts w:ascii="TH SarabunIT๙" w:hAnsi="TH SarabunIT๙" w:cs="TH SarabunIT๙"/>
                <w:sz w:val="30"/>
                <w:szCs w:val="30"/>
              </w:rPr>
              <w:t>-</w:t>
            </w:r>
            <w:r>
              <w:rPr>
                <w:rFonts w:ascii="TH SarabunIT๙" w:hAnsi="TH SarabunIT๙" w:cs="TH SarabunIT๙"/>
                <w:sz w:val="30"/>
                <w:szCs w:val="30"/>
                <w:cs/>
                <w:lang w:val="th-TH" w:bidi="th-TH"/>
              </w:rPr>
              <w:t>กิจกรรมสร้างเจตคติที่ดีต่องานพลังงานในกลุ่มเยาวชนนอกโรงเรียน</w:t>
            </w:r>
          </w:p>
        </w:tc>
        <w:tc>
          <w:tcPr>
            <w:tcW w:w="386" w:type="pct"/>
            <w:shd w:val="clear" w:color="auto" w:fill="auto"/>
            <w:noWrap/>
            <w:vAlign w:val="center"/>
          </w:tcPr>
          <w:p>
            <w:pPr>
              <w:jc w:val="right"/>
              <w:rPr>
                <w:rFonts w:ascii="TH SarabunIT๙" w:hAnsi="TH SarabunIT๙" w:cs="TH SarabunIT๙"/>
                <w:sz w:val="30"/>
                <w:szCs w:val="30"/>
                <w:cs/>
              </w:rPr>
            </w:pPr>
            <w:r>
              <w:rPr>
                <w:rFonts w:ascii="TH SarabunIT๙" w:hAnsi="TH SarabunIT๙" w:cs="TH SarabunIT๙"/>
                <w:sz w:val="30"/>
                <w:szCs w:val="30"/>
                <w:cs/>
              </w:rPr>
              <w:t xml:space="preserve">8 </w:t>
            </w:r>
            <w:r>
              <w:rPr>
                <w:rFonts w:ascii="TH SarabunIT๙" w:hAnsi="TH SarabunIT๙" w:cs="TH SarabunIT๙"/>
                <w:sz w:val="30"/>
                <w:szCs w:val="30"/>
                <w:cs/>
                <w:lang w:val="th-TH" w:bidi="th-TH"/>
              </w:rPr>
              <w:t>จังหวัด</w:t>
            </w:r>
          </w:p>
        </w:tc>
        <w:tc>
          <w:tcPr>
            <w:tcW w:w="470" w:type="pct"/>
            <w:shd w:val="clear" w:color="000000" w:fill="FFFFFF"/>
            <w:noWrap/>
            <w:vAlign w:val="center"/>
          </w:tcPr>
          <w:p>
            <w:pPr>
              <w:jc w:val="right"/>
              <w:rPr>
                <w:rFonts w:ascii="TH SarabunIT๙" w:hAnsi="TH SarabunIT๙" w:cs="TH SarabunIT๙"/>
                <w:sz w:val="30"/>
                <w:szCs w:val="30"/>
              </w:rPr>
            </w:pPr>
            <w:r>
              <w:rPr>
                <w:rFonts w:ascii="TH SarabunIT๙" w:hAnsi="TH SarabunIT๙" w:cs="TH SarabunIT๙"/>
                <w:sz w:val="30"/>
                <w:szCs w:val="30"/>
              </w:rPr>
              <w:t>44,</w:t>
            </w:r>
            <w:r>
              <w:rPr>
                <w:rFonts w:ascii="TH SarabunIT๙" w:hAnsi="TH SarabunIT๙" w:cs="TH SarabunIT๙"/>
                <w:sz w:val="30"/>
                <w:szCs w:val="30"/>
                <w:cs/>
              </w:rPr>
              <w:t>620</w:t>
            </w:r>
          </w:p>
        </w:tc>
        <w:tc>
          <w:tcPr>
            <w:tcW w:w="534" w:type="pct"/>
            <w:gridSpan w:val="2"/>
            <w:shd w:val="clear" w:color="auto" w:fill="auto"/>
            <w:noWrap/>
            <w:vAlign w:val="center"/>
          </w:tcPr>
          <w:p>
            <w:pPr>
              <w:jc w:val="right"/>
              <w:rPr>
                <w:rFonts w:ascii="TH SarabunIT๙" w:hAnsi="TH SarabunIT๙" w:cs="TH SarabunIT๙"/>
                <w:sz w:val="30"/>
                <w:szCs w:val="30"/>
              </w:rPr>
            </w:pPr>
            <w:r>
              <w:rPr>
                <w:rFonts w:ascii="TH SarabunIT๙" w:hAnsi="TH SarabunIT๙" w:cs="TH SarabunIT๙"/>
                <w:sz w:val="30"/>
                <w:szCs w:val="30"/>
              </w:rPr>
              <w:t>356,</w:t>
            </w:r>
            <w:r>
              <w:rPr>
                <w:rFonts w:ascii="TH SarabunIT๙" w:hAnsi="TH SarabunIT๙" w:cs="TH SarabunIT๙"/>
                <w:sz w:val="30"/>
                <w:szCs w:val="30"/>
                <w:cs/>
              </w:rPr>
              <w:t>960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trPr>
        <w:tc>
          <w:tcPr>
            <w:tcW w:w="229" w:type="pct"/>
            <w:vMerge w:val="continue"/>
            <w:vAlign w:val="center"/>
          </w:tcPr>
          <w:p>
            <w:pPr>
              <w:jc w:val="left"/>
              <w:rPr>
                <w:rFonts w:ascii="TH SarabunIT๙" w:hAnsi="TH SarabunIT๙" w:cs="TH SarabunIT๙"/>
                <w:b/>
                <w:bCs/>
                <w:sz w:val="30"/>
                <w:szCs w:val="30"/>
              </w:rPr>
            </w:pPr>
          </w:p>
        </w:tc>
        <w:tc>
          <w:tcPr>
            <w:tcW w:w="3379" w:type="pct"/>
            <w:shd w:val="clear" w:color="auto" w:fill="auto"/>
            <w:vAlign w:val="center"/>
          </w:tcPr>
          <w:p>
            <w:pPr>
              <w:jc w:val="left"/>
              <w:rPr>
                <w:rFonts w:ascii="TH SarabunIT๙" w:hAnsi="TH SarabunIT๙" w:cs="TH SarabunIT๙"/>
                <w:sz w:val="30"/>
                <w:szCs w:val="30"/>
                <w:cs/>
              </w:rPr>
            </w:pPr>
            <w:r>
              <w:rPr>
                <w:rFonts w:ascii="TH SarabunIT๙" w:hAnsi="TH SarabunIT๙" w:cs="TH SarabunIT๙"/>
                <w:sz w:val="30"/>
                <w:szCs w:val="30"/>
              </w:rPr>
              <w:t>-</w:t>
            </w:r>
            <w:r>
              <w:rPr>
                <w:rFonts w:ascii="TH SarabunIT๙" w:hAnsi="TH SarabunIT๙" w:cs="TH SarabunIT๙"/>
                <w:sz w:val="30"/>
                <w:szCs w:val="30"/>
                <w:cs/>
                <w:lang w:val="th-TH" w:bidi="th-TH"/>
              </w:rPr>
              <w:t>กิจกรรมสร้างเจตคติที่ดีต่องานพลังงานในกลุ่มผู้นำ</w:t>
            </w:r>
            <w:r>
              <w:rPr>
                <w:rFonts w:ascii="TH SarabunIT๙" w:hAnsi="TH SarabunIT๙" w:cs="TH SarabunIT๙"/>
                <w:sz w:val="30"/>
                <w:szCs w:val="30"/>
                <w:cs/>
              </w:rPr>
              <w:t>/</w:t>
            </w:r>
            <w:r>
              <w:rPr>
                <w:rFonts w:ascii="TH SarabunIT๙" w:hAnsi="TH SarabunIT๙" w:cs="TH SarabunIT๙"/>
                <w:sz w:val="30"/>
                <w:szCs w:val="30"/>
                <w:cs/>
                <w:lang w:val="th-TH" w:bidi="th-TH"/>
              </w:rPr>
              <w:t>แกนนำ</w:t>
            </w:r>
          </w:p>
        </w:tc>
        <w:tc>
          <w:tcPr>
            <w:tcW w:w="386" w:type="pct"/>
            <w:shd w:val="clear" w:color="auto" w:fill="auto"/>
            <w:noWrap/>
            <w:vAlign w:val="center"/>
          </w:tcPr>
          <w:p>
            <w:pPr>
              <w:jc w:val="right"/>
              <w:rPr>
                <w:rFonts w:ascii="TH SarabunIT๙" w:hAnsi="TH SarabunIT๙" w:cs="TH SarabunIT๙"/>
                <w:sz w:val="30"/>
                <w:szCs w:val="30"/>
              </w:rPr>
            </w:pPr>
            <w:r>
              <w:rPr>
                <w:rFonts w:ascii="TH SarabunIT๙" w:hAnsi="TH SarabunIT๙" w:cs="TH SarabunIT๙"/>
                <w:sz w:val="30"/>
                <w:szCs w:val="30"/>
                <w:cs/>
              </w:rPr>
              <w:t xml:space="preserve">8 </w:t>
            </w:r>
            <w:r>
              <w:rPr>
                <w:rFonts w:ascii="TH SarabunIT๙" w:hAnsi="TH SarabunIT๙" w:cs="TH SarabunIT๙"/>
                <w:sz w:val="30"/>
                <w:szCs w:val="30"/>
                <w:cs/>
                <w:lang w:val="th-TH" w:bidi="th-TH"/>
              </w:rPr>
              <w:t>จังหวัด</w:t>
            </w:r>
          </w:p>
        </w:tc>
        <w:tc>
          <w:tcPr>
            <w:tcW w:w="470" w:type="pct"/>
            <w:shd w:val="clear" w:color="000000" w:fill="FFFFFF"/>
            <w:noWrap/>
            <w:vAlign w:val="center"/>
          </w:tcPr>
          <w:p>
            <w:pPr>
              <w:jc w:val="right"/>
              <w:rPr>
                <w:rFonts w:ascii="TH SarabunIT๙" w:hAnsi="TH SarabunIT๙" w:cs="TH SarabunIT๙"/>
                <w:sz w:val="30"/>
                <w:szCs w:val="30"/>
              </w:rPr>
            </w:pPr>
            <w:r>
              <w:rPr>
                <w:rFonts w:ascii="TH SarabunIT๙" w:hAnsi="TH SarabunIT๙" w:cs="TH SarabunIT๙"/>
                <w:sz w:val="30"/>
                <w:szCs w:val="30"/>
              </w:rPr>
              <w:t>44,</w:t>
            </w:r>
            <w:r>
              <w:rPr>
                <w:rFonts w:ascii="TH SarabunIT๙" w:hAnsi="TH SarabunIT๙" w:cs="TH SarabunIT๙"/>
                <w:sz w:val="30"/>
                <w:szCs w:val="30"/>
                <w:cs/>
              </w:rPr>
              <w:t>620</w:t>
            </w:r>
          </w:p>
        </w:tc>
        <w:tc>
          <w:tcPr>
            <w:tcW w:w="534" w:type="pct"/>
            <w:gridSpan w:val="2"/>
            <w:shd w:val="clear" w:color="auto" w:fill="auto"/>
            <w:noWrap/>
            <w:vAlign w:val="center"/>
          </w:tcPr>
          <w:p>
            <w:pPr>
              <w:jc w:val="right"/>
              <w:rPr>
                <w:rFonts w:ascii="TH SarabunIT๙" w:hAnsi="TH SarabunIT๙" w:cs="TH SarabunIT๙"/>
                <w:sz w:val="30"/>
                <w:szCs w:val="30"/>
              </w:rPr>
            </w:pPr>
            <w:r>
              <w:rPr>
                <w:rFonts w:ascii="TH SarabunIT๙" w:hAnsi="TH SarabunIT๙" w:cs="TH SarabunIT๙"/>
                <w:sz w:val="30"/>
                <w:szCs w:val="30"/>
              </w:rPr>
              <w:t>356,</w:t>
            </w:r>
            <w:r>
              <w:rPr>
                <w:rFonts w:ascii="TH SarabunIT๙" w:hAnsi="TH SarabunIT๙" w:cs="TH SarabunIT๙"/>
                <w:sz w:val="30"/>
                <w:szCs w:val="30"/>
                <w:cs/>
              </w:rPr>
              <w:t>960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229" w:type="pct"/>
            <w:vMerge w:val="continue"/>
            <w:vAlign w:val="center"/>
          </w:tcPr>
          <w:p>
            <w:pPr>
              <w:jc w:val="left"/>
              <w:rPr>
                <w:rFonts w:ascii="TH SarabunIT๙" w:hAnsi="TH SarabunIT๙" w:cs="TH SarabunIT๙"/>
                <w:b/>
                <w:bCs/>
                <w:sz w:val="30"/>
                <w:szCs w:val="30"/>
              </w:rPr>
            </w:pPr>
          </w:p>
        </w:tc>
        <w:tc>
          <w:tcPr>
            <w:tcW w:w="3379" w:type="pct"/>
            <w:shd w:val="clear" w:color="auto" w:fill="auto"/>
            <w:vAlign w:val="center"/>
          </w:tcPr>
          <w:p>
            <w:pPr>
              <w:jc w:val="left"/>
              <w:rPr>
                <w:rFonts w:ascii="TH SarabunIT๙" w:hAnsi="TH SarabunIT๙" w:cs="TH SarabunIT๙"/>
                <w:sz w:val="30"/>
                <w:szCs w:val="30"/>
                <w:cs/>
              </w:rPr>
            </w:pPr>
            <w:r>
              <w:rPr>
                <w:rFonts w:ascii="TH SarabunIT๙" w:hAnsi="TH SarabunIT๙" w:cs="TH SarabunIT๙"/>
                <w:sz w:val="30"/>
                <w:szCs w:val="30"/>
              </w:rPr>
              <w:t>-</w:t>
            </w:r>
            <w:r>
              <w:rPr>
                <w:rFonts w:ascii="TH SarabunIT๙" w:hAnsi="TH SarabunIT๙" w:cs="TH SarabunIT๙"/>
                <w:sz w:val="30"/>
                <w:szCs w:val="30"/>
                <w:cs/>
                <w:lang w:val="th-TH" w:bidi="th-TH"/>
              </w:rPr>
              <w:t>กิจกรรมสร้างเจตคติที่ดีต่องานพลังงานในกลุ่มประชาชน</w:t>
            </w:r>
            <w:r>
              <w:rPr>
                <w:rFonts w:ascii="TH SarabunIT๙" w:hAnsi="TH SarabunIT๙" w:cs="TH SarabunIT๙"/>
                <w:sz w:val="30"/>
                <w:szCs w:val="30"/>
                <w:cs/>
              </w:rPr>
              <w:t>/</w:t>
            </w:r>
            <w:r>
              <w:rPr>
                <w:rFonts w:ascii="TH SarabunIT๙" w:hAnsi="TH SarabunIT๙" w:cs="TH SarabunIT๙"/>
                <w:sz w:val="30"/>
                <w:szCs w:val="30"/>
                <w:cs/>
                <w:lang w:val="th-TH" w:bidi="th-TH"/>
              </w:rPr>
              <w:t>กลุ่มอาชีพต่างๆ</w:t>
            </w:r>
          </w:p>
        </w:tc>
        <w:tc>
          <w:tcPr>
            <w:tcW w:w="386" w:type="pct"/>
            <w:shd w:val="clear" w:color="auto" w:fill="auto"/>
            <w:noWrap/>
            <w:vAlign w:val="center"/>
          </w:tcPr>
          <w:p>
            <w:pPr>
              <w:jc w:val="right"/>
              <w:rPr>
                <w:rFonts w:ascii="TH SarabunIT๙" w:hAnsi="TH SarabunIT๙" w:cs="TH SarabunIT๙"/>
                <w:sz w:val="30"/>
                <w:szCs w:val="30"/>
              </w:rPr>
            </w:pPr>
            <w:r>
              <w:rPr>
                <w:rFonts w:ascii="TH SarabunIT๙" w:hAnsi="TH SarabunIT๙" w:cs="TH SarabunIT๙"/>
                <w:sz w:val="30"/>
                <w:szCs w:val="30"/>
                <w:cs/>
              </w:rPr>
              <w:t xml:space="preserve">8 </w:t>
            </w:r>
            <w:r>
              <w:rPr>
                <w:rFonts w:ascii="TH SarabunIT๙" w:hAnsi="TH SarabunIT๙" w:cs="TH SarabunIT๙"/>
                <w:sz w:val="30"/>
                <w:szCs w:val="30"/>
                <w:cs/>
                <w:lang w:val="th-TH" w:bidi="th-TH"/>
              </w:rPr>
              <w:t>จังหวัด</w:t>
            </w:r>
          </w:p>
        </w:tc>
        <w:tc>
          <w:tcPr>
            <w:tcW w:w="470" w:type="pct"/>
            <w:shd w:val="clear" w:color="000000" w:fill="FFFFFF"/>
            <w:noWrap/>
            <w:vAlign w:val="center"/>
          </w:tcPr>
          <w:p>
            <w:pPr>
              <w:jc w:val="right"/>
              <w:rPr>
                <w:rFonts w:ascii="TH SarabunIT๙" w:hAnsi="TH SarabunIT๙" w:cs="TH SarabunIT๙"/>
                <w:sz w:val="30"/>
                <w:szCs w:val="30"/>
              </w:rPr>
            </w:pPr>
            <w:r>
              <w:rPr>
                <w:rFonts w:ascii="TH SarabunIT๙" w:hAnsi="TH SarabunIT๙" w:cs="TH SarabunIT๙"/>
                <w:sz w:val="30"/>
                <w:szCs w:val="30"/>
              </w:rPr>
              <w:t>44,</w:t>
            </w:r>
            <w:r>
              <w:rPr>
                <w:rFonts w:ascii="TH SarabunIT๙" w:hAnsi="TH SarabunIT๙" w:cs="TH SarabunIT๙"/>
                <w:sz w:val="30"/>
                <w:szCs w:val="30"/>
                <w:cs/>
              </w:rPr>
              <w:t>620</w:t>
            </w:r>
          </w:p>
        </w:tc>
        <w:tc>
          <w:tcPr>
            <w:tcW w:w="534" w:type="pct"/>
            <w:gridSpan w:val="2"/>
            <w:shd w:val="clear" w:color="auto" w:fill="auto"/>
            <w:noWrap/>
            <w:vAlign w:val="center"/>
          </w:tcPr>
          <w:p>
            <w:pPr>
              <w:jc w:val="right"/>
              <w:rPr>
                <w:rFonts w:ascii="TH SarabunIT๙" w:hAnsi="TH SarabunIT๙" w:cs="TH SarabunIT๙"/>
                <w:sz w:val="30"/>
                <w:szCs w:val="30"/>
              </w:rPr>
            </w:pPr>
            <w:r>
              <w:rPr>
                <w:rFonts w:ascii="TH SarabunIT๙" w:hAnsi="TH SarabunIT๙" w:cs="TH SarabunIT๙"/>
                <w:sz w:val="30"/>
                <w:szCs w:val="30"/>
              </w:rPr>
              <w:t>356,</w:t>
            </w:r>
            <w:r>
              <w:rPr>
                <w:rFonts w:ascii="TH SarabunIT๙" w:hAnsi="TH SarabunIT๙" w:cs="TH SarabunIT๙"/>
                <w:sz w:val="30"/>
                <w:szCs w:val="30"/>
                <w:cs/>
              </w:rPr>
              <w:t>960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229" w:type="pct"/>
            <w:vMerge w:val="continue"/>
            <w:vAlign w:val="center"/>
          </w:tcPr>
          <w:p>
            <w:pPr>
              <w:jc w:val="left"/>
              <w:rPr>
                <w:rFonts w:ascii="TH SarabunIT๙" w:hAnsi="TH SarabunIT๙" w:cs="TH SarabunIT๙"/>
                <w:b/>
                <w:bCs/>
                <w:sz w:val="30"/>
                <w:szCs w:val="30"/>
              </w:rPr>
            </w:pPr>
          </w:p>
        </w:tc>
        <w:tc>
          <w:tcPr>
            <w:tcW w:w="3379" w:type="pct"/>
            <w:shd w:val="clear" w:color="auto" w:fill="auto"/>
            <w:vAlign w:val="center"/>
          </w:tcPr>
          <w:p>
            <w:pPr>
              <w:jc w:val="left"/>
              <w:rPr>
                <w:rFonts w:ascii="TH SarabunIT๙" w:hAnsi="TH SarabunIT๙" w:cs="TH SarabunIT๙"/>
                <w:sz w:val="30"/>
                <w:szCs w:val="30"/>
              </w:rPr>
            </w:pPr>
            <w:r>
              <w:rPr>
                <w:rFonts w:ascii="TH SarabunIT๙" w:hAnsi="TH SarabunIT๙" w:cs="TH SarabunIT๙"/>
                <w:sz w:val="30"/>
                <w:szCs w:val="30"/>
              </w:rPr>
              <w:t>-</w:t>
            </w:r>
            <w:r>
              <w:rPr>
                <w:rFonts w:ascii="TH SarabunIT๙" w:hAnsi="TH SarabunIT๙" w:cs="TH SarabunIT๙"/>
                <w:sz w:val="30"/>
                <w:szCs w:val="30"/>
                <w:cs/>
                <w:lang w:val="th-TH" w:bidi="th-TH"/>
              </w:rPr>
              <w:t>กิจกรรมเสริมสร้างความเข้าใจในโครงการและผลกระทบของโครงการต่อหน่วยงานราชการและหน่วยงานที่เกี่ยวข้องระดับจังหวัด</w:t>
            </w:r>
          </w:p>
        </w:tc>
        <w:tc>
          <w:tcPr>
            <w:tcW w:w="386" w:type="pct"/>
            <w:shd w:val="clear" w:color="auto" w:fill="auto"/>
            <w:noWrap/>
            <w:vAlign w:val="center"/>
          </w:tcPr>
          <w:p>
            <w:pPr>
              <w:jc w:val="right"/>
              <w:rPr>
                <w:rFonts w:ascii="TH SarabunIT๙" w:hAnsi="TH SarabunIT๙" w:cs="TH SarabunIT๙"/>
                <w:sz w:val="30"/>
                <w:szCs w:val="30"/>
              </w:rPr>
            </w:pPr>
            <w:r>
              <w:rPr>
                <w:rFonts w:ascii="TH SarabunIT๙" w:hAnsi="TH SarabunIT๙" w:cs="TH SarabunIT๙"/>
                <w:sz w:val="30"/>
                <w:szCs w:val="30"/>
                <w:cs/>
              </w:rPr>
              <w:t xml:space="preserve">8 </w:t>
            </w:r>
            <w:r>
              <w:rPr>
                <w:rFonts w:ascii="TH SarabunIT๙" w:hAnsi="TH SarabunIT๙" w:cs="TH SarabunIT๙"/>
                <w:sz w:val="30"/>
                <w:szCs w:val="30"/>
                <w:cs/>
                <w:lang w:val="th-TH" w:bidi="th-TH"/>
              </w:rPr>
              <w:t>จังหวัด</w:t>
            </w:r>
          </w:p>
        </w:tc>
        <w:tc>
          <w:tcPr>
            <w:tcW w:w="470" w:type="pct"/>
            <w:shd w:val="clear" w:color="000000" w:fill="FFFFFF"/>
            <w:noWrap/>
            <w:vAlign w:val="center"/>
          </w:tcPr>
          <w:p>
            <w:pPr>
              <w:jc w:val="right"/>
              <w:rPr>
                <w:rFonts w:ascii="TH SarabunIT๙" w:hAnsi="TH SarabunIT๙" w:cs="TH SarabunIT๙"/>
                <w:sz w:val="30"/>
                <w:szCs w:val="30"/>
              </w:rPr>
            </w:pPr>
            <w:r>
              <w:rPr>
                <w:rFonts w:ascii="TH SarabunIT๙" w:hAnsi="TH SarabunIT๙" w:cs="TH SarabunIT๙"/>
                <w:sz w:val="30"/>
                <w:szCs w:val="30"/>
              </w:rPr>
              <w:t>44,</w:t>
            </w:r>
            <w:r>
              <w:rPr>
                <w:rFonts w:ascii="TH SarabunIT๙" w:hAnsi="TH SarabunIT๙" w:cs="TH SarabunIT๙"/>
                <w:sz w:val="30"/>
                <w:szCs w:val="30"/>
                <w:cs/>
              </w:rPr>
              <w:t>620</w:t>
            </w:r>
          </w:p>
        </w:tc>
        <w:tc>
          <w:tcPr>
            <w:tcW w:w="534" w:type="pct"/>
            <w:gridSpan w:val="2"/>
            <w:shd w:val="clear" w:color="auto" w:fill="auto"/>
            <w:noWrap/>
            <w:vAlign w:val="center"/>
          </w:tcPr>
          <w:p>
            <w:pPr>
              <w:jc w:val="right"/>
              <w:rPr>
                <w:rFonts w:ascii="TH SarabunIT๙" w:hAnsi="TH SarabunIT๙" w:cs="TH SarabunIT๙"/>
                <w:sz w:val="30"/>
                <w:szCs w:val="30"/>
              </w:rPr>
            </w:pPr>
            <w:r>
              <w:rPr>
                <w:rFonts w:ascii="TH SarabunIT๙" w:hAnsi="TH SarabunIT๙" w:cs="TH SarabunIT๙"/>
                <w:sz w:val="30"/>
                <w:szCs w:val="30"/>
              </w:rPr>
              <w:t>356,</w:t>
            </w:r>
            <w:r>
              <w:rPr>
                <w:rFonts w:ascii="TH SarabunIT๙" w:hAnsi="TH SarabunIT๙" w:cs="TH SarabunIT๙"/>
                <w:sz w:val="30"/>
                <w:szCs w:val="30"/>
                <w:cs/>
              </w:rPr>
              <w:t>960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229" w:type="pct"/>
            <w:vMerge w:val="continue"/>
            <w:vAlign w:val="center"/>
          </w:tcPr>
          <w:p>
            <w:pPr>
              <w:jc w:val="left"/>
              <w:rPr>
                <w:rFonts w:ascii="TH SarabunIT๙" w:hAnsi="TH SarabunIT๙" w:cs="TH SarabunIT๙"/>
                <w:b/>
                <w:bCs/>
                <w:sz w:val="30"/>
                <w:szCs w:val="30"/>
              </w:rPr>
            </w:pPr>
          </w:p>
        </w:tc>
        <w:tc>
          <w:tcPr>
            <w:tcW w:w="3379" w:type="pct"/>
            <w:shd w:val="clear" w:color="auto" w:fill="auto"/>
            <w:vAlign w:val="center"/>
          </w:tcPr>
          <w:p>
            <w:pPr>
              <w:jc w:val="left"/>
              <w:rPr>
                <w:rFonts w:ascii="TH SarabunIT๙" w:hAnsi="TH SarabunIT๙" w:cs="TH SarabunIT๙"/>
                <w:sz w:val="30"/>
                <w:szCs w:val="30"/>
              </w:rPr>
            </w:pPr>
            <w:r>
              <w:rPr>
                <w:rFonts w:ascii="TH SarabunIT๙" w:hAnsi="TH SarabunIT๙" w:cs="TH SarabunIT๙"/>
                <w:sz w:val="30"/>
                <w:szCs w:val="30"/>
              </w:rPr>
              <w:t>-</w:t>
            </w:r>
            <w:r>
              <w:rPr>
                <w:rFonts w:ascii="TH SarabunIT๙" w:hAnsi="TH SarabunIT๙" w:cs="TH SarabunIT๙"/>
                <w:sz w:val="30"/>
                <w:szCs w:val="30"/>
                <w:cs/>
                <w:lang w:val="th-TH" w:bidi="th-TH"/>
              </w:rPr>
              <w:t xml:space="preserve">คู่มือการเสริมสร้างความเข้าใจและเจตคติที่ดีต่องานพลังงาน สำหรับ </w:t>
            </w:r>
            <w:r>
              <w:rPr>
                <w:rFonts w:ascii="TH SarabunIT๙" w:hAnsi="TH SarabunIT๙" w:cs="TH SarabunIT๙"/>
                <w:sz w:val="30"/>
                <w:szCs w:val="30"/>
              </w:rPr>
              <w:t xml:space="preserve">5 </w:t>
            </w:r>
            <w:r>
              <w:rPr>
                <w:rFonts w:ascii="TH SarabunIT๙" w:hAnsi="TH SarabunIT๙" w:cs="TH SarabunIT๙"/>
                <w:sz w:val="30"/>
                <w:szCs w:val="30"/>
                <w:cs/>
                <w:lang w:val="th-TH" w:bidi="th-TH"/>
              </w:rPr>
              <w:t xml:space="preserve">กลุ่มเป้าหมาย ใน </w:t>
            </w:r>
            <w:r>
              <w:rPr>
                <w:rFonts w:ascii="TH SarabunIT๙" w:hAnsi="TH SarabunIT๙" w:cs="TH SarabunIT๙"/>
                <w:sz w:val="30"/>
                <w:szCs w:val="30"/>
              </w:rPr>
              <w:t xml:space="preserve">8 </w:t>
            </w:r>
            <w:r>
              <w:rPr>
                <w:rFonts w:hint="cs" w:ascii="TH SarabunIT๙" w:hAnsi="TH SarabunIT๙" w:cs="TH SarabunIT๙"/>
                <w:sz w:val="30"/>
                <w:szCs w:val="30"/>
                <w:cs/>
                <w:lang w:val="th-TH" w:bidi="th-TH"/>
              </w:rPr>
              <w:t>จังหวัด</w:t>
            </w:r>
            <w:r>
              <w:rPr>
                <w:rFonts w:ascii="TH SarabunIT๙" w:hAnsi="TH SarabunIT๙" w:cs="TH SarabunIT๙"/>
                <w:sz w:val="30"/>
                <w:szCs w:val="30"/>
                <w:cs/>
                <w:lang w:val="th-TH" w:bidi="th-TH"/>
              </w:rPr>
              <w:t>เดิม</w:t>
            </w:r>
          </w:p>
        </w:tc>
        <w:tc>
          <w:tcPr>
            <w:tcW w:w="386" w:type="pct"/>
            <w:shd w:val="clear" w:color="auto" w:fill="auto"/>
            <w:noWrap/>
            <w:vAlign w:val="center"/>
          </w:tcPr>
          <w:p>
            <w:pPr>
              <w:jc w:val="right"/>
              <w:rPr>
                <w:rFonts w:ascii="TH SarabunIT๙" w:hAnsi="TH SarabunIT๙" w:cs="TH SarabunIT๙"/>
                <w:sz w:val="30"/>
                <w:szCs w:val="30"/>
                <w:cs/>
              </w:rPr>
            </w:pPr>
            <w:r>
              <w:rPr>
                <w:rFonts w:ascii="TH SarabunIT๙" w:hAnsi="TH SarabunIT๙" w:cs="TH SarabunIT๙"/>
                <w:sz w:val="30"/>
                <w:szCs w:val="30"/>
              </w:rPr>
              <w:t xml:space="preserve">8 </w:t>
            </w:r>
            <w:r>
              <w:rPr>
                <w:rFonts w:ascii="TH SarabunIT๙" w:hAnsi="TH SarabunIT๙" w:cs="TH SarabunIT๙"/>
                <w:sz w:val="30"/>
                <w:szCs w:val="30"/>
                <w:cs/>
                <w:lang w:val="th-TH" w:bidi="th-TH"/>
              </w:rPr>
              <w:t>จังหวัด</w:t>
            </w:r>
          </w:p>
        </w:tc>
        <w:tc>
          <w:tcPr>
            <w:tcW w:w="470" w:type="pct"/>
            <w:shd w:val="clear" w:color="000000" w:fill="FFFFFF"/>
            <w:noWrap/>
            <w:vAlign w:val="center"/>
          </w:tcPr>
          <w:p>
            <w:pPr>
              <w:jc w:val="right"/>
              <w:rPr>
                <w:rFonts w:ascii="TH SarabunIT๙" w:hAnsi="TH SarabunIT๙" w:cs="TH SarabunIT๙"/>
                <w:sz w:val="30"/>
                <w:szCs w:val="30"/>
              </w:rPr>
            </w:pPr>
            <w:r>
              <w:rPr>
                <w:rFonts w:ascii="TH SarabunIT๙" w:hAnsi="TH SarabunIT๙" w:cs="TH SarabunIT๙"/>
                <w:sz w:val="30"/>
                <w:szCs w:val="30"/>
                <w:cs/>
              </w:rPr>
              <w:t>6</w:t>
            </w:r>
            <w:r>
              <w:rPr>
                <w:rFonts w:ascii="TH SarabunIT๙" w:hAnsi="TH SarabunIT๙" w:cs="TH SarabunIT๙"/>
                <w:sz w:val="30"/>
                <w:szCs w:val="30"/>
              </w:rPr>
              <w:t>5,000</w:t>
            </w:r>
          </w:p>
        </w:tc>
        <w:tc>
          <w:tcPr>
            <w:tcW w:w="534" w:type="pct"/>
            <w:gridSpan w:val="2"/>
            <w:shd w:val="clear" w:color="auto" w:fill="auto"/>
            <w:noWrap/>
            <w:vAlign w:val="center"/>
          </w:tcPr>
          <w:p>
            <w:pPr>
              <w:jc w:val="right"/>
              <w:rPr>
                <w:rFonts w:ascii="TH SarabunIT๙" w:hAnsi="TH SarabunIT๙" w:cs="TH SarabunIT๙"/>
                <w:sz w:val="30"/>
                <w:szCs w:val="30"/>
                <w:cs/>
              </w:rPr>
            </w:pPr>
            <w:r>
              <w:rPr>
                <w:rFonts w:ascii="TH SarabunIT๙" w:hAnsi="TH SarabunIT๙" w:cs="TH SarabunIT๙"/>
                <w:sz w:val="30"/>
                <w:szCs w:val="30"/>
                <w:cs/>
              </w:rPr>
              <w:t>520</w:t>
            </w:r>
            <w:r>
              <w:rPr>
                <w:rFonts w:ascii="TH SarabunIT๙" w:hAnsi="TH SarabunIT๙" w:cs="TH SarabunIT๙"/>
                <w:sz w:val="30"/>
                <w:szCs w:val="30"/>
              </w:rPr>
              <w:t>,</w:t>
            </w:r>
            <w:r>
              <w:rPr>
                <w:rFonts w:ascii="TH SarabunIT๙" w:hAnsi="TH SarabunIT๙" w:cs="TH SarabunIT๙"/>
                <w:sz w:val="30"/>
                <w:szCs w:val="30"/>
                <w:cs/>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trPr>
        <w:tc>
          <w:tcPr>
            <w:tcW w:w="229" w:type="pct"/>
            <w:shd w:val="clear" w:color="auto" w:fill="auto"/>
          </w:tcPr>
          <w:p>
            <w:pPr>
              <w:spacing w:line="240" w:lineRule="atLeast"/>
              <w:jc w:val="center"/>
              <w:rPr>
                <w:rFonts w:ascii="TH SarabunIT๙" w:hAnsi="TH SarabunIT๙" w:cs="TH SarabunIT๙"/>
                <w:b/>
                <w:bCs/>
                <w:sz w:val="30"/>
                <w:szCs w:val="30"/>
                <w:cs/>
              </w:rPr>
            </w:pPr>
            <w:r>
              <w:rPr>
                <w:rFonts w:hint="cs" w:ascii="TH SarabunIT๙" w:hAnsi="TH SarabunIT๙" w:cs="TH SarabunIT๙"/>
                <w:b/>
                <w:bCs/>
                <w:sz w:val="30"/>
                <w:szCs w:val="30"/>
                <w:cs/>
                <w:lang w:val="th-TH" w:bidi="th-TH"/>
              </w:rPr>
              <w:t>๖</w:t>
            </w:r>
            <w:r>
              <w:rPr>
                <w:rFonts w:ascii="TH SarabunIT๙" w:hAnsi="TH SarabunIT๙" w:cs="TH SarabunIT๙"/>
                <w:b/>
                <w:bCs/>
                <w:sz w:val="30"/>
                <w:szCs w:val="30"/>
                <w:cs/>
              </w:rPr>
              <w:t>.</w:t>
            </w:r>
          </w:p>
          <w:p>
            <w:pPr>
              <w:spacing w:line="240" w:lineRule="atLeast"/>
              <w:jc w:val="center"/>
              <w:rPr>
                <w:rFonts w:ascii="TH SarabunIT๙" w:hAnsi="TH SarabunIT๙" w:cs="TH SarabunIT๙"/>
                <w:b/>
                <w:bCs/>
                <w:sz w:val="30"/>
                <w:szCs w:val="30"/>
                <w:cs/>
              </w:rPr>
            </w:pPr>
          </w:p>
        </w:tc>
        <w:tc>
          <w:tcPr>
            <w:tcW w:w="3379" w:type="pct"/>
            <w:shd w:val="clear" w:color="auto" w:fill="B4C6E7" w:themeFill="accent5" w:themeFillTint="66"/>
            <w:vAlign w:val="center"/>
          </w:tcPr>
          <w:p>
            <w:pPr>
              <w:jc w:val="left"/>
              <w:rPr>
                <w:rFonts w:ascii="TH SarabunIT๙" w:hAnsi="TH SarabunIT๙" w:cs="TH SarabunIT๙"/>
                <w:b/>
                <w:bCs/>
                <w:sz w:val="30"/>
                <w:szCs w:val="30"/>
                <w:cs/>
              </w:rPr>
            </w:pPr>
            <w:r>
              <w:rPr>
                <w:rFonts w:ascii="TH SarabunIT๙" w:hAnsi="TH SarabunIT๙" w:cs="TH SarabunIT๙"/>
                <w:b/>
                <w:bCs/>
                <w:sz w:val="30"/>
                <w:szCs w:val="30"/>
                <w:cs/>
                <w:lang w:val="th-TH" w:bidi="th-TH"/>
              </w:rPr>
              <w:t>ดำเนินการสร้างและพัฒนานักสื่อสารพลังงาน ด้านการสื่อสารนโยบายพลังงานในระดับชุมชน</w:t>
            </w:r>
            <w:r>
              <w:rPr>
                <w:rFonts w:ascii="TH SarabunIT๙" w:hAnsi="TH SarabunIT๙" w:cs="TH SarabunIT๙"/>
                <w:b/>
                <w:bCs/>
                <w:sz w:val="30"/>
                <w:szCs w:val="30"/>
              </w:rPr>
              <w:t xml:space="preserve"> </w:t>
            </w:r>
            <w:r>
              <w:rPr>
                <w:rFonts w:ascii="TH SarabunIT๙" w:hAnsi="TH SarabunIT๙" w:cs="TH SarabunIT๙"/>
                <w:b/>
                <w:bCs/>
                <w:sz w:val="30"/>
                <w:szCs w:val="30"/>
                <w:cs/>
                <w:lang w:val="th-TH" w:bidi="th-TH"/>
              </w:rPr>
              <w:t>และการสร้างเครือข่ายในพื้นที่</w:t>
            </w:r>
          </w:p>
        </w:tc>
        <w:tc>
          <w:tcPr>
            <w:tcW w:w="386" w:type="pct"/>
            <w:shd w:val="clear" w:color="auto" w:fill="B4C6E7" w:themeFill="accent5" w:themeFillTint="66"/>
            <w:noWrap/>
          </w:tcPr>
          <w:p>
            <w:pPr>
              <w:tabs>
                <w:tab w:val="left" w:pos="345"/>
              </w:tabs>
              <w:spacing w:line="240" w:lineRule="atLeast"/>
              <w:rPr>
                <w:rFonts w:ascii="TH SarabunIT๙" w:hAnsi="TH SarabunIT๙" w:cs="TH SarabunIT๙"/>
                <w:b/>
                <w:bCs/>
                <w:sz w:val="30"/>
                <w:szCs w:val="30"/>
              </w:rPr>
            </w:pPr>
          </w:p>
        </w:tc>
        <w:tc>
          <w:tcPr>
            <w:tcW w:w="470" w:type="pct"/>
            <w:shd w:val="clear" w:color="auto" w:fill="B4C6E7" w:themeFill="accent5" w:themeFillTint="66"/>
            <w:noWrap/>
            <w:vAlign w:val="center"/>
          </w:tcPr>
          <w:p>
            <w:pPr>
              <w:jc w:val="both"/>
              <w:rPr>
                <w:rFonts w:ascii="TH SarabunIT๙" w:hAnsi="TH SarabunIT๙" w:cs="TH SarabunIT๙"/>
                <w:sz w:val="30"/>
                <w:szCs w:val="30"/>
                <w:cs/>
              </w:rPr>
            </w:pPr>
          </w:p>
        </w:tc>
        <w:tc>
          <w:tcPr>
            <w:tcW w:w="534" w:type="pct"/>
            <w:gridSpan w:val="2"/>
            <w:shd w:val="clear" w:color="auto" w:fill="B4C6E7" w:themeFill="accent5" w:themeFillTint="66"/>
            <w:noWrap/>
            <w:vAlign w:val="center"/>
          </w:tcPr>
          <w:p>
            <w:pPr>
              <w:jc w:val="right"/>
              <w:rPr>
                <w:rFonts w:hint="cs" w:ascii="TH SarabunIT๙" w:hAnsi="TH SarabunIT๙" w:cs="TH SarabunIT๙"/>
                <w:b/>
                <w:bCs/>
                <w:sz w:val="30"/>
                <w:szCs w:val="30"/>
                <w:lang w:bidi="th-TH"/>
              </w:rPr>
            </w:pPr>
            <w:r>
              <w:rPr>
                <w:rFonts w:hint="cs" w:ascii="TH SarabunIT๙" w:hAnsi="TH SarabunIT๙" w:cs="TH SarabunIT๙"/>
                <w:b/>
                <w:bCs/>
                <w:sz w:val="30"/>
                <w:szCs w:val="30"/>
                <w:cs/>
                <w:lang w:val="th-TH" w:bidi="th-TH"/>
              </w:rPr>
              <w:t>๒</w:t>
            </w:r>
            <w:r>
              <w:rPr>
                <w:rFonts w:ascii="TH SarabunIT๙" w:hAnsi="TH SarabunIT๙" w:cs="TH SarabunIT๙"/>
                <w:b/>
                <w:bCs/>
                <w:sz w:val="30"/>
                <w:szCs w:val="30"/>
              </w:rPr>
              <w:t>,</w:t>
            </w:r>
            <w:r>
              <w:rPr>
                <w:rFonts w:hint="cs" w:ascii="TH SarabunIT๙" w:hAnsi="TH SarabunIT๙" w:cs="TH SarabunIT๙"/>
                <w:b/>
                <w:bCs/>
                <w:sz w:val="30"/>
                <w:szCs w:val="30"/>
                <w:cs/>
                <w:lang w:val="th-TH" w:bidi="th-TH"/>
              </w:rPr>
              <w:t>๖๐๐</w:t>
            </w:r>
            <w:r>
              <w:rPr>
                <w:rFonts w:ascii="TH SarabunIT๙" w:hAnsi="TH SarabunIT๙" w:cs="TH SarabunIT๙"/>
                <w:b/>
                <w:bCs/>
                <w:sz w:val="30"/>
                <w:szCs w:val="30"/>
              </w:rPr>
              <w:t>,</w:t>
            </w:r>
            <w:r>
              <w:rPr>
                <w:rFonts w:hint="cs" w:ascii="TH SarabunIT๙" w:hAnsi="TH SarabunIT๙" w:cs="TH SarabunIT๙"/>
                <w:b/>
                <w:bCs/>
                <w:sz w:val="30"/>
                <w:szCs w:val="30"/>
                <w:cs/>
                <w:lang w:val="th-TH" w:bidi="th-TH"/>
              </w:rPr>
              <w:t>๐๐๐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229" w:type="pct"/>
            <w:vMerge w:val="restart"/>
            <w:vAlign w:val="center"/>
          </w:tcPr>
          <w:p>
            <w:pPr>
              <w:spacing w:line="240" w:lineRule="atLeast"/>
              <w:jc w:val="both"/>
              <w:rPr>
                <w:rFonts w:ascii="TH SarabunIT๙" w:hAnsi="TH SarabunIT๙" w:cs="TH SarabunIT๙"/>
                <w:sz w:val="30"/>
                <w:szCs w:val="30"/>
              </w:rPr>
            </w:pPr>
          </w:p>
        </w:tc>
        <w:tc>
          <w:tcPr>
            <w:tcW w:w="3379" w:type="pct"/>
            <w:shd w:val="clear" w:color="auto" w:fill="auto"/>
            <w:vAlign w:val="center"/>
          </w:tcPr>
          <w:p>
            <w:pPr>
              <w:spacing w:line="240" w:lineRule="atLeast"/>
              <w:rPr>
                <w:rFonts w:ascii="TH SarabunIT๙" w:hAnsi="TH SarabunIT๙" w:cs="TH SarabunIT๙"/>
                <w:sz w:val="30"/>
                <w:szCs w:val="30"/>
              </w:rPr>
            </w:pPr>
            <w:r>
              <w:rPr>
                <w:rFonts w:ascii="TH SarabunIT๙" w:hAnsi="TH SarabunIT๙" w:cs="TH SarabunIT๙"/>
                <w:sz w:val="30"/>
                <w:szCs w:val="30"/>
              </w:rPr>
              <w:t xml:space="preserve"> -</w:t>
            </w:r>
            <w:r>
              <w:rPr>
                <w:rFonts w:ascii="TH SarabunIT๙" w:hAnsi="TH SarabunIT๙" w:cs="TH SarabunIT๙"/>
                <w:sz w:val="30"/>
                <w:szCs w:val="30"/>
                <w:cs/>
              </w:rPr>
              <w:t xml:space="preserve"> </w:t>
            </w:r>
            <w:r>
              <w:rPr>
                <w:rFonts w:ascii="TH SarabunIT๙" w:hAnsi="TH SarabunIT๙" w:cs="TH SarabunIT๙"/>
                <w:sz w:val="30"/>
                <w:szCs w:val="30"/>
                <w:cs/>
                <w:lang w:val="th-TH" w:bidi="th-TH"/>
              </w:rPr>
              <w:t>กิจกรรม</w:t>
            </w:r>
            <w:r>
              <w:rPr>
                <w:rFonts w:ascii="TH SarabunIT๙" w:hAnsi="TH SarabunIT๙" w:cs="TH SarabunIT๙"/>
                <w:spacing w:val="-10"/>
                <w:sz w:val="30"/>
                <w:szCs w:val="30"/>
                <w:cs/>
                <w:lang w:val="th-TH" w:bidi="th-TH"/>
              </w:rPr>
              <w:t>เสริมสร้างความรู้ ความเข้าใจและ</w:t>
            </w:r>
            <w:r>
              <w:rPr>
                <w:rFonts w:ascii="TH SarabunIT๙" w:hAnsi="TH SarabunIT๙" w:cs="TH SarabunIT๙"/>
                <w:sz w:val="30"/>
                <w:szCs w:val="30"/>
                <w:cs/>
                <w:lang w:val="th-TH" w:bidi="th-TH"/>
              </w:rPr>
              <w:t>สร้างทักษะนักสื่อสารพลังงาน ด้านการสื่อสารนโยบายพลังงานในระดับชุมชน</w:t>
            </w:r>
            <w:r>
              <w:rPr>
                <w:rFonts w:ascii="TH SarabunIT๙" w:hAnsi="TH SarabunIT๙" w:cs="TH SarabunIT๙"/>
                <w:sz w:val="30"/>
                <w:szCs w:val="30"/>
              </w:rPr>
              <w:t xml:space="preserve"> </w:t>
            </w:r>
          </w:p>
        </w:tc>
        <w:tc>
          <w:tcPr>
            <w:tcW w:w="386" w:type="pct"/>
            <w:shd w:val="clear" w:color="auto" w:fill="auto"/>
            <w:noWrap/>
            <w:vAlign w:val="center"/>
          </w:tcPr>
          <w:p>
            <w:pPr>
              <w:spacing w:line="240" w:lineRule="atLeast"/>
              <w:jc w:val="right"/>
              <w:rPr>
                <w:rFonts w:ascii="TH SarabunIT๙" w:hAnsi="TH SarabunIT๙" w:cs="TH SarabunIT๙"/>
                <w:sz w:val="30"/>
                <w:szCs w:val="30"/>
                <w:cs/>
              </w:rPr>
            </w:pPr>
            <w:r>
              <w:rPr>
                <w:rFonts w:ascii="TH SarabunIT๙" w:hAnsi="TH SarabunIT๙" w:cs="TH SarabunIT๙"/>
                <w:sz w:val="30"/>
                <w:szCs w:val="30"/>
              </w:rPr>
              <w:t xml:space="preserve">1 </w:t>
            </w:r>
            <w:r>
              <w:rPr>
                <w:rFonts w:ascii="TH SarabunIT๙" w:hAnsi="TH SarabunIT๙" w:cs="TH SarabunIT๙"/>
                <w:sz w:val="30"/>
                <w:szCs w:val="30"/>
                <w:cs/>
                <w:lang w:val="th-TH" w:bidi="th-TH"/>
              </w:rPr>
              <w:t>งาน</w:t>
            </w:r>
          </w:p>
        </w:tc>
        <w:tc>
          <w:tcPr>
            <w:tcW w:w="470" w:type="pct"/>
            <w:shd w:val="clear" w:color="000000" w:fill="FFFFFF"/>
            <w:noWrap/>
            <w:vAlign w:val="center"/>
          </w:tcPr>
          <w:p>
            <w:pPr>
              <w:spacing w:line="240" w:lineRule="atLeast"/>
              <w:jc w:val="right"/>
              <w:rPr>
                <w:rFonts w:ascii="TH SarabunIT๙" w:hAnsi="TH SarabunIT๙" w:cs="TH SarabunIT๙"/>
                <w:sz w:val="30"/>
                <w:szCs w:val="30"/>
              </w:rPr>
            </w:pPr>
            <w:r>
              <w:rPr>
                <w:rFonts w:ascii="TH SarabunIT๙" w:hAnsi="TH SarabunIT๙" w:cs="TH SarabunIT๙"/>
                <w:sz w:val="30"/>
                <w:szCs w:val="30"/>
              </w:rPr>
              <w:t>1,040,000</w:t>
            </w:r>
          </w:p>
        </w:tc>
        <w:tc>
          <w:tcPr>
            <w:tcW w:w="534" w:type="pct"/>
            <w:gridSpan w:val="2"/>
            <w:shd w:val="clear" w:color="auto" w:fill="auto"/>
            <w:noWrap/>
            <w:vAlign w:val="center"/>
          </w:tcPr>
          <w:p>
            <w:pPr>
              <w:spacing w:line="240" w:lineRule="atLeast"/>
              <w:jc w:val="right"/>
              <w:rPr>
                <w:rFonts w:ascii="TH SarabunIT๙" w:hAnsi="TH SarabunIT๙" w:cs="TH SarabunIT๙"/>
                <w:sz w:val="30"/>
                <w:szCs w:val="30"/>
              </w:rPr>
            </w:pPr>
            <w:r>
              <w:rPr>
                <w:rFonts w:ascii="TH SarabunIT๙" w:hAnsi="TH SarabunIT๙" w:cs="TH SarabunIT๙"/>
                <w:sz w:val="30"/>
                <w:szCs w:val="30"/>
              </w:rPr>
              <w:t>1,040,000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229" w:type="pct"/>
            <w:vMerge w:val="continue"/>
            <w:vAlign w:val="center"/>
          </w:tcPr>
          <w:p>
            <w:pPr>
              <w:spacing w:line="240" w:lineRule="atLeast"/>
              <w:jc w:val="both"/>
              <w:rPr>
                <w:rFonts w:ascii="TH SarabunIT๙" w:hAnsi="TH SarabunIT๙" w:cs="TH SarabunIT๙"/>
                <w:sz w:val="30"/>
                <w:szCs w:val="30"/>
              </w:rPr>
            </w:pPr>
          </w:p>
        </w:tc>
        <w:tc>
          <w:tcPr>
            <w:tcW w:w="3379" w:type="pct"/>
            <w:shd w:val="clear" w:color="auto" w:fill="auto"/>
            <w:vAlign w:val="center"/>
          </w:tcPr>
          <w:p>
            <w:pPr>
              <w:spacing w:line="240" w:lineRule="atLeast"/>
              <w:rPr>
                <w:rFonts w:ascii="TH SarabunIT๙" w:hAnsi="TH SarabunIT๙" w:cs="TH SarabunIT๙"/>
                <w:sz w:val="30"/>
                <w:szCs w:val="30"/>
              </w:rPr>
            </w:pPr>
            <w:r>
              <w:rPr>
                <w:rFonts w:ascii="TH SarabunIT๙" w:hAnsi="TH SarabunIT๙" w:cs="TH SarabunIT๙"/>
                <w:sz w:val="30"/>
                <w:szCs w:val="30"/>
              </w:rPr>
              <w:t>-</w:t>
            </w:r>
            <w:r>
              <w:rPr>
                <w:rFonts w:ascii="TH SarabunIT๙" w:hAnsi="TH SarabunIT๙" w:cs="TH SarabunIT๙"/>
                <w:sz w:val="30"/>
                <w:szCs w:val="30"/>
                <w:cs/>
                <w:lang w:val="th-TH" w:bidi="th-TH"/>
              </w:rPr>
              <w:t xml:space="preserve">ค่าดำเนินการปฎิบัติกิจกรรมของนักสื่อสาร </w:t>
            </w:r>
            <w:r>
              <w:rPr>
                <w:rFonts w:ascii="TH SarabunIT๙" w:hAnsi="TH SarabunIT๙" w:cs="TH SarabunIT๙"/>
                <w:sz w:val="30"/>
                <w:szCs w:val="30"/>
              </w:rPr>
              <w:t xml:space="preserve">13 </w:t>
            </w:r>
            <w:r>
              <w:rPr>
                <w:rFonts w:ascii="TH SarabunIT๙" w:hAnsi="TH SarabunIT๙" w:cs="TH SarabunIT๙"/>
                <w:sz w:val="30"/>
                <w:szCs w:val="30"/>
                <w:cs/>
                <w:lang w:val="th-TH" w:bidi="th-TH"/>
              </w:rPr>
              <w:t xml:space="preserve">จังหวัดๆละ </w:t>
            </w:r>
            <w:r>
              <w:rPr>
                <w:rFonts w:ascii="TH SarabunIT๙" w:hAnsi="TH SarabunIT๙" w:cs="TH SarabunIT๙"/>
                <w:sz w:val="30"/>
                <w:szCs w:val="30"/>
              </w:rPr>
              <w:t xml:space="preserve">20 </w:t>
            </w:r>
            <w:r>
              <w:rPr>
                <w:rFonts w:ascii="TH SarabunIT๙" w:hAnsi="TH SarabunIT๙" w:cs="TH SarabunIT๙"/>
                <w:sz w:val="30"/>
                <w:szCs w:val="30"/>
                <w:cs/>
                <w:lang w:val="th-TH" w:bidi="th-TH"/>
              </w:rPr>
              <w:t xml:space="preserve">คนๆละ </w:t>
            </w:r>
            <w:r>
              <w:rPr>
                <w:rFonts w:ascii="TH SarabunIT๙" w:hAnsi="TH SarabunIT๙" w:cs="TH SarabunIT๙"/>
                <w:sz w:val="30"/>
                <w:szCs w:val="30"/>
              </w:rPr>
              <w:t>20</w:t>
            </w:r>
            <w:r>
              <w:rPr>
                <w:rFonts w:ascii="TH SarabunIT๙" w:hAnsi="TH SarabunIT๙" w:cs="TH SarabunIT๙"/>
                <w:color w:val="FF0000"/>
                <w:sz w:val="30"/>
                <w:szCs w:val="30"/>
              </w:rPr>
              <w:t xml:space="preserve"> </w:t>
            </w:r>
            <w:r>
              <w:rPr>
                <w:rFonts w:ascii="TH SarabunIT๙" w:hAnsi="TH SarabunIT๙" w:cs="TH SarabunIT๙"/>
                <w:sz w:val="30"/>
                <w:szCs w:val="30"/>
                <w:cs/>
                <w:lang w:val="th-TH" w:bidi="th-TH"/>
              </w:rPr>
              <w:t xml:space="preserve">ครั้ง </w:t>
            </w:r>
            <w:r>
              <w:rPr>
                <w:rFonts w:ascii="TH SarabunIT๙" w:hAnsi="TH SarabunIT๙" w:cs="TH SarabunIT๙"/>
                <w:sz w:val="30"/>
                <w:szCs w:val="30"/>
                <w:cs/>
              </w:rPr>
              <w:t>(</w:t>
            </w:r>
            <w:r>
              <w:rPr>
                <w:rFonts w:ascii="TH SarabunIT๙" w:hAnsi="TH SarabunIT๙" w:cs="TH SarabunIT๙"/>
                <w:sz w:val="30"/>
                <w:szCs w:val="30"/>
              </w:rPr>
              <w:t xml:space="preserve">13 </w:t>
            </w:r>
            <w:r>
              <w:rPr>
                <w:rFonts w:ascii="TH SarabunIT๙" w:hAnsi="TH SarabunIT๙" w:cs="TH SarabunIT๙"/>
                <w:sz w:val="30"/>
                <w:szCs w:val="30"/>
                <w:cs/>
                <w:lang w:val="th-TH" w:bidi="th-TH"/>
              </w:rPr>
              <w:t xml:space="preserve">จังหวัดๆละ </w:t>
            </w:r>
            <w:r>
              <w:rPr>
                <w:rFonts w:ascii="TH SarabunIT๙" w:hAnsi="TH SarabunIT๙" w:cs="TH SarabunIT๙"/>
                <w:sz w:val="30"/>
                <w:szCs w:val="30"/>
              </w:rPr>
              <w:t xml:space="preserve">20 </w:t>
            </w:r>
            <w:r>
              <w:rPr>
                <w:rFonts w:ascii="TH SarabunIT๙" w:hAnsi="TH SarabunIT๙" w:cs="TH SarabunIT๙"/>
                <w:sz w:val="30"/>
                <w:szCs w:val="30"/>
                <w:cs/>
                <w:lang w:val="th-TH" w:bidi="th-TH"/>
              </w:rPr>
              <w:t xml:space="preserve">คนๆละ </w:t>
            </w:r>
            <w:r>
              <w:rPr>
                <w:rFonts w:ascii="TH SarabunIT๙" w:hAnsi="TH SarabunIT๙" w:cs="TH SarabunIT๙"/>
                <w:sz w:val="30"/>
                <w:szCs w:val="30"/>
              </w:rPr>
              <w:t xml:space="preserve">20 </w:t>
            </w:r>
            <w:r>
              <w:rPr>
                <w:rFonts w:ascii="TH SarabunIT๙" w:hAnsi="TH SarabunIT๙" w:cs="TH SarabunIT๙"/>
                <w:sz w:val="30"/>
                <w:szCs w:val="30"/>
                <w:cs/>
                <w:lang w:val="th-TH" w:bidi="th-TH"/>
              </w:rPr>
              <w:t xml:space="preserve">ครั้ง รวมทั้งสิ้น </w:t>
            </w:r>
            <w:r>
              <w:rPr>
                <w:rFonts w:ascii="TH SarabunIT๙" w:hAnsi="TH SarabunIT๙" w:cs="TH SarabunIT๙"/>
                <w:sz w:val="30"/>
                <w:szCs w:val="30"/>
              </w:rPr>
              <w:t xml:space="preserve">5,200 </w:t>
            </w:r>
            <w:r>
              <w:rPr>
                <w:rFonts w:ascii="TH SarabunIT๙" w:hAnsi="TH SarabunIT๙" w:cs="TH SarabunIT๙"/>
                <w:sz w:val="30"/>
                <w:szCs w:val="30"/>
                <w:cs/>
                <w:lang w:val="th-TH" w:bidi="th-TH"/>
              </w:rPr>
              <w:t>ครั้ง</w:t>
            </w:r>
            <w:r>
              <w:rPr>
                <w:rFonts w:ascii="TH SarabunIT๙" w:hAnsi="TH SarabunIT๙" w:cs="TH SarabunIT๙"/>
                <w:sz w:val="30"/>
                <w:szCs w:val="30"/>
                <w:cs/>
              </w:rPr>
              <w:t xml:space="preserve">) </w:t>
            </w:r>
            <w:r>
              <w:rPr>
                <w:rFonts w:ascii="TH SarabunIT๙" w:hAnsi="TH SarabunIT๙" w:cs="TH SarabunIT๙"/>
                <w:sz w:val="30"/>
                <w:szCs w:val="30"/>
                <w:cs/>
                <w:lang w:val="th-TH" w:bidi="th-TH"/>
              </w:rPr>
              <w:t xml:space="preserve">ครั้งละ </w:t>
            </w:r>
            <w:r>
              <w:rPr>
                <w:rFonts w:ascii="TH SarabunIT๙" w:hAnsi="TH SarabunIT๙" w:cs="TH SarabunIT๙"/>
                <w:sz w:val="30"/>
                <w:szCs w:val="30"/>
              </w:rPr>
              <w:t xml:space="preserve">200 </w:t>
            </w:r>
            <w:r>
              <w:rPr>
                <w:rFonts w:ascii="TH SarabunIT๙" w:hAnsi="TH SarabunIT๙" w:cs="TH SarabunIT๙"/>
                <w:sz w:val="30"/>
                <w:szCs w:val="30"/>
                <w:cs/>
                <w:lang w:val="th-TH" w:bidi="th-TH"/>
              </w:rPr>
              <w:t>บ</w:t>
            </w:r>
            <w:r>
              <w:rPr>
                <w:rFonts w:ascii="TH SarabunIT๙" w:hAnsi="TH SarabunIT๙" w:cs="TH SarabunIT๙"/>
                <w:sz w:val="30"/>
                <w:szCs w:val="30"/>
                <w:cs/>
              </w:rPr>
              <w:t>.</w:t>
            </w:r>
          </w:p>
        </w:tc>
        <w:tc>
          <w:tcPr>
            <w:tcW w:w="386" w:type="pct"/>
            <w:shd w:val="clear" w:color="auto" w:fill="auto"/>
            <w:noWrap/>
            <w:vAlign w:val="center"/>
          </w:tcPr>
          <w:p>
            <w:pPr>
              <w:spacing w:line="240" w:lineRule="atLeast"/>
              <w:jc w:val="right"/>
              <w:rPr>
                <w:rFonts w:ascii="TH SarabunIT๙" w:hAnsi="TH SarabunIT๙" w:cs="TH SarabunIT๙"/>
                <w:sz w:val="30"/>
                <w:szCs w:val="30"/>
                <w:cs/>
              </w:rPr>
            </w:pPr>
            <w:r>
              <w:rPr>
                <w:rFonts w:ascii="TH SarabunIT๙" w:hAnsi="TH SarabunIT๙" w:cs="TH SarabunIT๙"/>
                <w:sz w:val="30"/>
                <w:szCs w:val="30"/>
              </w:rPr>
              <w:t xml:space="preserve">5,200 </w:t>
            </w:r>
            <w:r>
              <w:rPr>
                <w:rFonts w:ascii="TH SarabunIT๙" w:hAnsi="TH SarabunIT๙" w:cs="TH SarabunIT๙"/>
                <w:sz w:val="30"/>
                <w:szCs w:val="30"/>
                <w:cs/>
                <w:lang w:val="th-TH" w:bidi="th-TH"/>
              </w:rPr>
              <w:t>ครั้ง</w:t>
            </w:r>
          </w:p>
        </w:tc>
        <w:tc>
          <w:tcPr>
            <w:tcW w:w="470" w:type="pct"/>
            <w:shd w:val="clear" w:color="000000" w:fill="FFFFFF"/>
            <w:noWrap/>
            <w:vAlign w:val="center"/>
          </w:tcPr>
          <w:p>
            <w:pPr>
              <w:spacing w:line="240" w:lineRule="atLeast"/>
              <w:jc w:val="right"/>
              <w:rPr>
                <w:rFonts w:ascii="TH SarabunIT๙" w:hAnsi="TH SarabunIT๙" w:cs="TH SarabunIT๙"/>
                <w:sz w:val="30"/>
                <w:szCs w:val="30"/>
              </w:rPr>
            </w:pPr>
            <w:r>
              <w:rPr>
                <w:rFonts w:ascii="TH SarabunIT๙" w:hAnsi="TH SarabunIT๙" w:cs="TH SarabunIT๙"/>
                <w:sz w:val="30"/>
                <w:szCs w:val="30"/>
                <w:cs/>
              </w:rPr>
              <w:t>200</w:t>
            </w:r>
          </w:p>
        </w:tc>
        <w:tc>
          <w:tcPr>
            <w:tcW w:w="534" w:type="pct"/>
            <w:gridSpan w:val="2"/>
            <w:shd w:val="clear" w:color="auto" w:fill="auto"/>
            <w:noWrap/>
            <w:vAlign w:val="center"/>
          </w:tcPr>
          <w:p>
            <w:pPr>
              <w:spacing w:line="240" w:lineRule="atLeast"/>
              <w:jc w:val="right"/>
              <w:rPr>
                <w:rFonts w:ascii="TH SarabunIT๙" w:hAnsi="TH SarabunIT๙" w:cs="TH SarabunIT๙"/>
                <w:sz w:val="30"/>
                <w:szCs w:val="30"/>
              </w:rPr>
            </w:pPr>
            <w:r>
              <w:rPr>
                <w:rFonts w:ascii="TH SarabunIT๙" w:hAnsi="TH SarabunIT๙" w:cs="TH SarabunIT๙"/>
                <w:sz w:val="30"/>
                <w:szCs w:val="30"/>
              </w:rPr>
              <w:t>1,040,000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trPr>
        <w:tc>
          <w:tcPr>
            <w:tcW w:w="229" w:type="pct"/>
            <w:vMerge w:val="continue"/>
            <w:vAlign w:val="center"/>
          </w:tcPr>
          <w:p>
            <w:pPr>
              <w:spacing w:line="240" w:lineRule="atLeast"/>
              <w:jc w:val="both"/>
              <w:rPr>
                <w:rFonts w:ascii="TH SarabunIT๙" w:hAnsi="TH SarabunIT๙" w:cs="TH SarabunIT๙"/>
                <w:sz w:val="30"/>
                <w:szCs w:val="30"/>
              </w:rPr>
            </w:pPr>
          </w:p>
        </w:tc>
        <w:tc>
          <w:tcPr>
            <w:tcW w:w="3379" w:type="pct"/>
            <w:shd w:val="clear" w:color="auto" w:fill="auto"/>
            <w:vAlign w:val="center"/>
          </w:tcPr>
          <w:p>
            <w:pPr>
              <w:spacing w:line="240" w:lineRule="atLeast"/>
              <w:rPr>
                <w:rFonts w:ascii="TH SarabunIT๙" w:hAnsi="TH SarabunIT๙" w:cs="TH SarabunIT๙"/>
                <w:sz w:val="30"/>
                <w:szCs w:val="30"/>
              </w:rPr>
            </w:pPr>
            <w:r>
              <w:rPr>
                <w:rFonts w:ascii="TH SarabunIT๙" w:hAnsi="TH SarabunIT๙" w:cs="TH SarabunIT๙"/>
                <w:sz w:val="30"/>
                <w:szCs w:val="30"/>
              </w:rPr>
              <w:t xml:space="preserve">- </w:t>
            </w:r>
            <w:r>
              <w:rPr>
                <w:rFonts w:ascii="TH SarabunIT๙" w:hAnsi="TH SarabunIT๙" w:cs="TH SarabunIT๙"/>
                <w:sz w:val="30"/>
                <w:szCs w:val="30"/>
                <w:cs/>
                <w:lang w:val="th-TH" w:bidi="th-TH"/>
              </w:rPr>
              <w:t>ค่าอุปกรณ์ในการอบรม ค่าเอกสารและสิ่งพิมพ์ กิจกรรมเสริมสร้างความรู้ความเข้าใจและสร้างทักษะนักสื่อสารพลังงาน ด้านการสื่อสารนโยบายพลังงานในระดับชุมชน</w:t>
            </w:r>
            <w:r>
              <w:rPr>
                <w:rFonts w:ascii="TH SarabunIT๙" w:hAnsi="TH SarabunIT๙" w:cs="TH SarabunIT๙"/>
                <w:sz w:val="30"/>
                <w:szCs w:val="30"/>
              </w:rPr>
              <w:t xml:space="preserve"> </w:t>
            </w:r>
          </w:p>
        </w:tc>
        <w:tc>
          <w:tcPr>
            <w:tcW w:w="386" w:type="pct"/>
            <w:shd w:val="clear" w:color="auto" w:fill="auto"/>
            <w:noWrap/>
            <w:vAlign w:val="center"/>
          </w:tcPr>
          <w:p>
            <w:pPr>
              <w:spacing w:line="240" w:lineRule="atLeast"/>
              <w:jc w:val="right"/>
              <w:rPr>
                <w:rFonts w:ascii="TH SarabunIT๙" w:hAnsi="TH SarabunIT๙" w:cs="TH SarabunIT๙"/>
                <w:sz w:val="30"/>
                <w:szCs w:val="30"/>
              </w:rPr>
            </w:pPr>
            <w:r>
              <w:rPr>
                <w:rFonts w:ascii="TH SarabunIT๙" w:hAnsi="TH SarabunIT๙" w:cs="TH SarabunIT๙"/>
                <w:sz w:val="30"/>
                <w:szCs w:val="30"/>
              </w:rPr>
              <w:t xml:space="preserve">13 </w:t>
            </w:r>
            <w:r>
              <w:rPr>
                <w:rFonts w:ascii="TH SarabunIT๙" w:hAnsi="TH SarabunIT๙" w:cs="TH SarabunIT๙"/>
                <w:sz w:val="30"/>
                <w:szCs w:val="30"/>
                <w:cs/>
                <w:lang w:val="th-TH" w:bidi="th-TH"/>
              </w:rPr>
              <w:t>จังหวัด</w:t>
            </w:r>
          </w:p>
        </w:tc>
        <w:tc>
          <w:tcPr>
            <w:tcW w:w="470" w:type="pct"/>
            <w:shd w:val="clear" w:color="000000" w:fill="FFFFFF"/>
            <w:noWrap/>
            <w:vAlign w:val="center"/>
          </w:tcPr>
          <w:p>
            <w:pPr>
              <w:spacing w:line="240" w:lineRule="atLeast"/>
              <w:jc w:val="right"/>
              <w:rPr>
                <w:rFonts w:ascii="TH SarabunIT๙" w:hAnsi="TH SarabunIT๙" w:cs="TH SarabunIT๙"/>
                <w:sz w:val="30"/>
                <w:szCs w:val="30"/>
              </w:rPr>
            </w:pPr>
            <w:r>
              <w:rPr>
                <w:rFonts w:ascii="TH SarabunIT๙" w:hAnsi="TH SarabunIT๙" w:cs="TH SarabunIT๙"/>
                <w:sz w:val="30"/>
                <w:szCs w:val="30"/>
              </w:rPr>
              <w:t>40,000</w:t>
            </w:r>
          </w:p>
        </w:tc>
        <w:tc>
          <w:tcPr>
            <w:tcW w:w="534" w:type="pct"/>
            <w:gridSpan w:val="2"/>
            <w:shd w:val="clear" w:color="auto" w:fill="auto"/>
            <w:noWrap/>
            <w:vAlign w:val="center"/>
          </w:tcPr>
          <w:p>
            <w:pPr>
              <w:spacing w:line="240" w:lineRule="atLeast"/>
              <w:jc w:val="right"/>
              <w:rPr>
                <w:rFonts w:ascii="TH SarabunIT๙" w:hAnsi="TH SarabunIT๙" w:cs="TH SarabunIT๙"/>
                <w:sz w:val="30"/>
                <w:szCs w:val="30"/>
              </w:rPr>
            </w:pPr>
            <w:r>
              <w:rPr>
                <w:rFonts w:ascii="TH SarabunIT๙" w:hAnsi="TH SarabunIT๙" w:cs="TH SarabunIT๙"/>
                <w:sz w:val="30"/>
                <w:szCs w:val="30"/>
              </w:rPr>
              <w:t>520,000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0" w:type="pct"/>
          <w:trHeight w:val="338" w:hRule="atLeast"/>
        </w:trPr>
        <w:tc>
          <w:tcPr>
            <w:tcW w:w="229" w:type="pct"/>
            <w:vMerge w:val="restart"/>
          </w:tcPr>
          <w:p>
            <w:pPr>
              <w:jc w:val="center"/>
              <w:rPr>
                <w:rFonts w:hint="cs" w:ascii="TH SarabunIT๙" w:hAnsi="TH SarabunIT๙" w:cs="TH SarabunIT๙"/>
                <w:b/>
                <w:bCs/>
                <w:sz w:val="30"/>
                <w:szCs w:val="30"/>
                <w:lang w:bidi="th-TH"/>
              </w:rPr>
            </w:pPr>
            <w:r>
              <w:rPr>
                <w:rFonts w:hint="cs" w:ascii="TH SarabunIT๙" w:hAnsi="TH SarabunIT๙" w:cs="TH SarabunIT๙"/>
                <w:b/>
                <w:bCs/>
                <w:sz w:val="30"/>
                <w:szCs w:val="30"/>
                <w:cs/>
                <w:lang w:val="th-TH" w:bidi="th-TH"/>
              </w:rPr>
              <w:t>๗</w:t>
            </w:r>
          </w:p>
        </w:tc>
        <w:tc>
          <w:tcPr>
            <w:tcW w:w="3379" w:type="pct"/>
            <w:shd w:val="clear" w:color="auto" w:fill="D9E2F3" w:themeFill="accent5" w:themeFillTint="33"/>
            <w:vAlign w:val="bottom"/>
          </w:tcPr>
          <w:p>
            <w:pPr>
              <w:spacing w:line="360" w:lineRule="auto"/>
              <w:jc w:val="left"/>
              <w:rPr>
                <w:rFonts w:ascii="TH SarabunIT๙" w:hAnsi="TH SarabunIT๙" w:cs="TH SarabunIT๙"/>
                <w:b/>
                <w:bCs/>
                <w:sz w:val="30"/>
                <w:szCs w:val="30"/>
                <w:cs/>
              </w:rPr>
            </w:pPr>
            <w:r>
              <w:rPr>
                <w:rFonts w:ascii="TH SarabunIT๙" w:hAnsi="TH SarabunIT๙" w:cs="TH SarabunIT๙"/>
                <w:b/>
                <w:bCs/>
                <w:sz w:val="30"/>
                <w:szCs w:val="30"/>
                <w:cs/>
                <w:lang w:val="th-TH" w:bidi="th-TH"/>
              </w:rPr>
              <w:t xml:space="preserve">งานติดตามและประเมินผลการดำเนินงานของโครงการ </w:t>
            </w:r>
          </w:p>
        </w:tc>
        <w:tc>
          <w:tcPr>
            <w:tcW w:w="857" w:type="pct"/>
            <w:gridSpan w:val="2"/>
            <w:shd w:val="clear" w:color="auto" w:fill="D9E2F3" w:themeFill="accent5" w:themeFillTint="33"/>
            <w:noWrap/>
          </w:tcPr>
          <w:p>
            <w:pPr>
              <w:jc w:val="right"/>
              <w:rPr>
                <w:rFonts w:ascii="TH SarabunIT๙" w:hAnsi="TH SarabunIT๙" w:cs="TH SarabunIT๙"/>
                <w:sz w:val="30"/>
                <w:szCs w:val="30"/>
                <w:cs/>
              </w:rPr>
            </w:pPr>
          </w:p>
        </w:tc>
        <w:tc>
          <w:tcPr>
            <w:tcW w:w="533" w:type="pct"/>
            <w:shd w:val="clear" w:color="auto" w:fill="D9E2F3" w:themeFill="accent5" w:themeFillTint="33"/>
            <w:noWrap/>
          </w:tcPr>
          <w:p>
            <w:pPr>
              <w:jc w:val="right"/>
              <w:rPr>
                <w:rFonts w:hint="cs" w:ascii="TH SarabunIT๙" w:hAnsi="TH SarabunIT๙" w:cs="TH SarabunIT๙"/>
                <w:sz w:val="30"/>
                <w:szCs w:val="30"/>
                <w:lang w:bidi="th-TH"/>
              </w:rPr>
            </w:pPr>
            <w:r>
              <w:rPr>
                <w:rFonts w:hint="cs" w:ascii="TH SarabunIT๙" w:hAnsi="TH SarabunIT๙" w:cs="TH SarabunIT๙"/>
                <w:b/>
                <w:bCs/>
                <w:sz w:val="30"/>
                <w:szCs w:val="30"/>
                <w:cs/>
                <w:lang w:val="th-TH" w:bidi="th-TH"/>
              </w:rPr>
              <w:t>๔๒๒</w:t>
            </w:r>
            <w:r>
              <w:rPr>
                <w:rFonts w:ascii="TH SarabunIT๙" w:hAnsi="TH SarabunIT๙" w:cs="TH SarabunIT๙"/>
                <w:b/>
                <w:bCs/>
                <w:sz w:val="30"/>
                <w:szCs w:val="30"/>
              </w:rPr>
              <w:t>,</w:t>
            </w:r>
            <w:r>
              <w:rPr>
                <w:rFonts w:hint="cs" w:ascii="TH SarabunIT๙" w:hAnsi="TH SarabunIT๙" w:cs="TH SarabunIT๙"/>
                <w:b/>
                <w:bCs/>
                <w:sz w:val="30"/>
                <w:szCs w:val="30"/>
                <w:cs/>
                <w:lang w:val="th-TH" w:bidi="th-TH"/>
              </w:rPr>
              <w:t>๕๐๐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1" w:hRule="atLeast"/>
        </w:trPr>
        <w:tc>
          <w:tcPr>
            <w:tcW w:w="229" w:type="pct"/>
            <w:vMerge w:val="continue"/>
            <w:vAlign w:val="center"/>
          </w:tcPr>
          <w:p>
            <w:pPr>
              <w:jc w:val="left"/>
              <w:rPr>
                <w:rFonts w:ascii="TH SarabunIT๙" w:hAnsi="TH SarabunIT๙" w:cs="TH SarabunIT๙"/>
                <w:b/>
                <w:bCs/>
                <w:sz w:val="30"/>
                <w:szCs w:val="30"/>
              </w:rPr>
            </w:pPr>
          </w:p>
        </w:tc>
        <w:tc>
          <w:tcPr>
            <w:tcW w:w="3379" w:type="pct"/>
            <w:shd w:val="clear" w:color="auto" w:fill="auto"/>
            <w:vAlign w:val="bottom"/>
          </w:tcPr>
          <w:p>
            <w:pPr>
              <w:jc w:val="both"/>
              <w:rPr>
                <w:rFonts w:ascii="TH SarabunIT๙" w:hAnsi="TH SarabunIT๙" w:cs="TH SarabunIT๙"/>
                <w:b/>
                <w:bCs/>
                <w:sz w:val="30"/>
                <w:szCs w:val="30"/>
                <w:cs/>
              </w:rPr>
            </w:pPr>
            <w:r>
              <w:rPr>
                <w:rFonts w:ascii="TH SarabunIT๙" w:hAnsi="TH SarabunIT๙" w:cs="TH SarabunIT๙"/>
                <w:b/>
                <w:bCs/>
                <w:sz w:val="30"/>
                <w:szCs w:val="30"/>
              </w:rPr>
              <w:t>-</w:t>
            </w:r>
            <w:r>
              <w:rPr>
                <w:rFonts w:ascii="TH SarabunIT๙" w:hAnsi="TH SarabunIT๙" w:cs="TH SarabunIT๙"/>
                <w:b/>
                <w:bCs/>
                <w:sz w:val="30"/>
                <w:szCs w:val="30"/>
                <w:cs/>
              </w:rPr>
              <w:t xml:space="preserve"> </w:t>
            </w:r>
            <w:r>
              <w:rPr>
                <w:rFonts w:ascii="TH SarabunIT๙" w:hAnsi="TH SarabunIT๙" w:cs="TH SarabunIT๙"/>
                <w:b/>
                <w:bCs/>
                <w:sz w:val="30"/>
                <w:szCs w:val="30"/>
                <w:cs/>
                <w:lang w:val="th-TH" w:bidi="th-TH"/>
              </w:rPr>
              <w:t xml:space="preserve">ค่าดำเนินการติดตามและประเมินผล </w:t>
            </w:r>
            <w:r>
              <w:rPr>
                <w:rFonts w:hint="cs" w:ascii="TH SarabunIT๙" w:hAnsi="TH SarabunIT๙" w:cs="TH SarabunIT๙"/>
                <w:b/>
                <w:bCs/>
                <w:sz w:val="30"/>
                <w:szCs w:val="30"/>
                <w:cs/>
                <w:lang w:val="th-TH" w:bidi="th-TH"/>
              </w:rPr>
              <w:t>๑๓</w:t>
            </w:r>
            <w:r>
              <w:rPr>
                <w:rFonts w:ascii="TH SarabunIT๙" w:hAnsi="TH SarabunIT๙" w:cs="TH SarabunIT๙"/>
                <w:b/>
                <w:bCs/>
                <w:sz w:val="30"/>
                <w:szCs w:val="30"/>
                <w:cs/>
              </w:rPr>
              <w:t xml:space="preserve"> </w:t>
            </w:r>
            <w:r>
              <w:rPr>
                <w:rFonts w:ascii="TH SarabunIT๙" w:hAnsi="TH SarabunIT๙" w:cs="TH SarabunIT๙"/>
                <w:b/>
                <w:bCs/>
                <w:sz w:val="30"/>
                <w:szCs w:val="30"/>
                <w:cs/>
                <w:lang w:val="th-TH" w:bidi="th-TH"/>
              </w:rPr>
              <w:t xml:space="preserve">จังหวัด </w:t>
            </w:r>
          </w:p>
        </w:tc>
        <w:tc>
          <w:tcPr>
            <w:tcW w:w="386" w:type="pct"/>
            <w:shd w:val="clear" w:color="auto" w:fill="auto"/>
            <w:noWrap/>
            <w:vAlign w:val="bottom"/>
          </w:tcPr>
          <w:p>
            <w:pPr>
              <w:jc w:val="right"/>
              <w:rPr>
                <w:rFonts w:ascii="TH SarabunIT๙" w:hAnsi="TH SarabunIT๙" w:cs="TH SarabunIT๙"/>
                <w:sz w:val="30"/>
                <w:szCs w:val="30"/>
                <w:cs/>
              </w:rPr>
            </w:pPr>
            <w:r>
              <w:rPr>
                <w:rFonts w:ascii="TH SarabunIT๙" w:hAnsi="TH SarabunIT๙" w:cs="TH SarabunIT๙"/>
                <w:sz w:val="30"/>
                <w:szCs w:val="30"/>
                <w:cs/>
              </w:rPr>
              <w:t xml:space="preserve">1 </w:t>
            </w:r>
            <w:r>
              <w:rPr>
                <w:rFonts w:ascii="TH SarabunIT๙" w:hAnsi="TH SarabunIT๙" w:cs="TH SarabunIT๙"/>
                <w:sz w:val="30"/>
                <w:szCs w:val="30"/>
                <w:cs/>
                <w:lang w:val="th-TH" w:bidi="th-TH"/>
              </w:rPr>
              <w:t>งาน</w:t>
            </w:r>
          </w:p>
        </w:tc>
        <w:tc>
          <w:tcPr>
            <w:tcW w:w="470" w:type="pct"/>
            <w:shd w:val="clear" w:color="000000" w:fill="FFFFFF"/>
            <w:noWrap/>
            <w:vAlign w:val="bottom"/>
          </w:tcPr>
          <w:p>
            <w:pPr>
              <w:jc w:val="right"/>
              <w:rPr>
                <w:rFonts w:ascii="TH SarabunIT๙" w:hAnsi="TH SarabunIT๙" w:cs="TH SarabunIT๙"/>
                <w:sz w:val="30"/>
                <w:szCs w:val="30"/>
              </w:rPr>
            </w:pPr>
            <w:r>
              <w:rPr>
                <w:rFonts w:ascii="TH SarabunIT๙" w:hAnsi="TH SarabunIT๙" w:cs="TH SarabunIT๙"/>
                <w:sz w:val="30"/>
                <w:szCs w:val="30"/>
              </w:rPr>
              <w:t>422,500</w:t>
            </w:r>
          </w:p>
        </w:tc>
        <w:tc>
          <w:tcPr>
            <w:tcW w:w="534" w:type="pct"/>
            <w:gridSpan w:val="2"/>
            <w:shd w:val="clear" w:color="auto" w:fill="auto"/>
            <w:noWrap/>
            <w:vAlign w:val="bottom"/>
          </w:tcPr>
          <w:p>
            <w:pPr>
              <w:jc w:val="right"/>
              <w:rPr>
                <w:rFonts w:ascii="TH SarabunIT๙" w:hAnsi="TH SarabunIT๙" w:cs="TH SarabunIT๙"/>
                <w:sz w:val="30"/>
                <w:szCs w:val="30"/>
                <w:cs/>
              </w:rPr>
            </w:pPr>
            <w:r>
              <w:rPr>
                <w:rFonts w:ascii="TH SarabunIT๙" w:hAnsi="TH SarabunIT๙" w:cs="TH SarabunIT๙"/>
                <w:sz w:val="30"/>
                <w:szCs w:val="30"/>
              </w:rPr>
              <w:t>422,500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3" w:hRule="atLeast"/>
        </w:trPr>
        <w:tc>
          <w:tcPr>
            <w:tcW w:w="229" w:type="pct"/>
            <w:vMerge w:val="restart"/>
          </w:tcPr>
          <w:p>
            <w:pPr>
              <w:jc w:val="center"/>
              <w:rPr>
                <w:rFonts w:hint="cs" w:ascii="TH SarabunIT๙" w:hAnsi="TH SarabunIT๙" w:cs="TH SarabunIT๙"/>
                <w:b/>
                <w:bCs/>
                <w:sz w:val="30"/>
                <w:szCs w:val="30"/>
                <w:lang w:bidi="th-TH"/>
              </w:rPr>
            </w:pPr>
            <w:r>
              <w:rPr>
                <w:rFonts w:hint="cs" w:ascii="TH SarabunIT๙" w:hAnsi="TH SarabunIT๙" w:cs="TH SarabunIT๙"/>
                <w:b/>
                <w:bCs/>
                <w:sz w:val="30"/>
                <w:szCs w:val="30"/>
                <w:cs/>
                <w:lang w:val="th-TH" w:bidi="th-TH"/>
              </w:rPr>
              <w:t>๘</w:t>
            </w:r>
          </w:p>
        </w:tc>
        <w:tc>
          <w:tcPr>
            <w:tcW w:w="4236" w:type="pct"/>
            <w:gridSpan w:val="3"/>
            <w:shd w:val="clear" w:color="auto" w:fill="D9E2F3" w:themeFill="accent5" w:themeFillTint="33"/>
            <w:vAlign w:val="center"/>
          </w:tcPr>
          <w:p>
            <w:pPr>
              <w:jc w:val="left"/>
              <w:rPr>
                <w:rFonts w:ascii="TH SarabunIT๙" w:hAnsi="TH SarabunIT๙" w:cs="TH SarabunIT๙"/>
                <w:sz w:val="30"/>
                <w:szCs w:val="30"/>
                <w:cs/>
              </w:rPr>
            </w:pPr>
            <w:r>
              <w:rPr>
                <w:rFonts w:ascii="TH SarabunIT๙" w:hAnsi="TH SarabunIT๙" w:cs="TH SarabunIT๙"/>
                <w:b/>
                <w:bCs/>
                <w:sz w:val="30"/>
                <w:szCs w:val="30"/>
                <w:cs/>
                <w:lang w:val="th-TH" w:bidi="th-TH"/>
              </w:rPr>
              <w:t xml:space="preserve">การบริหารจัดการโครงการของสำนักงานพลังงานจังหวัด จำนวน </w:t>
            </w:r>
            <w:r>
              <w:rPr>
                <w:rFonts w:hint="cs" w:ascii="TH SarabunIT๙" w:hAnsi="TH SarabunIT๙" w:cs="TH SarabunIT๙"/>
                <w:b/>
                <w:bCs/>
                <w:sz w:val="30"/>
                <w:szCs w:val="30"/>
                <w:cs/>
                <w:lang w:val="th-TH" w:bidi="th-TH"/>
              </w:rPr>
              <w:t>๑๓</w:t>
            </w:r>
            <w:r>
              <w:rPr>
                <w:rFonts w:ascii="TH SarabunIT๙" w:hAnsi="TH SarabunIT๙" w:cs="TH SarabunIT๙"/>
                <w:b/>
                <w:bCs/>
                <w:sz w:val="30"/>
                <w:szCs w:val="30"/>
                <w:cs/>
              </w:rPr>
              <w:t xml:space="preserve"> </w:t>
            </w:r>
            <w:r>
              <w:rPr>
                <w:rFonts w:ascii="TH SarabunIT๙" w:hAnsi="TH SarabunIT๙" w:cs="TH SarabunIT๙"/>
                <w:b/>
                <w:bCs/>
                <w:sz w:val="30"/>
                <w:szCs w:val="30"/>
                <w:cs/>
                <w:lang w:val="th-TH" w:bidi="th-TH"/>
              </w:rPr>
              <w:t xml:space="preserve">จังหวัด </w:t>
            </w:r>
          </w:p>
        </w:tc>
        <w:tc>
          <w:tcPr>
            <w:tcW w:w="534" w:type="pct"/>
            <w:gridSpan w:val="2"/>
            <w:shd w:val="clear" w:color="auto" w:fill="D9E2F3" w:themeFill="accent5" w:themeFillTint="33"/>
            <w:noWrap/>
            <w:vAlign w:val="center"/>
          </w:tcPr>
          <w:p>
            <w:pPr>
              <w:jc w:val="right"/>
              <w:rPr>
                <w:rFonts w:hint="cs" w:ascii="TH SarabunIT๙" w:hAnsi="TH SarabunIT๙" w:cs="TH SarabunIT๙"/>
                <w:b/>
                <w:bCs/>
                <w:sz w:val="30"/>
                <w:szCs w:val="30"/>
                <w:lang w:bidi="th-TH"/>
              </w:rPr>
            </w:pPr>
            <w:r>
              <w:rPr>
                <w:rFonts w:hint="cs" w:ascii="TH SarabunIT๙" w:hAnsi="TH SarabunIT๙" w:cs="TH SarabunIT๙"/>
                <w:b/>
                <w:bCs/>
                <w:sz w:val="30"/>
                <w:szCs w:val="30"/>
                <w:cs/>
                <w:lang w:val="th-TH" w:bidi="th-TH"/>
              </w:rPr>
              <w:t>๑</w:t>
            </w:r>
            <w:r>
              <w:rPr>
                <w:rFonts w:ascii="TH SarabunIT๙" w:hAnsi="TH SarabunIT๙" w:cs="TH SarabunIT๙"/>
                <w:b/>
                <w:bCs/>
                <w:sz w:val="30"/>
                <w:szCs w:val="30"/>
              </w:rPr>
              <w:t>,</w:t>
            </w:r>
            <w:r>
              <w:rPr>
                <w:rFonts w:hint="cs" w:ascii="TH SarabunIT๙" w:hAnsi="TH SarabunIT๙" w:cs="TH SarabunIT๙"/>
                <w:b/>
                <w:bCs/>
                <w:sz w:val="30"/>
                <w:szCs w:val="30"/>
                <w:cs/>
                <w:lang w:val="th-TH" w:bidi="th-TH"/>
              </w:rPr>
              <w:t>๗๔๗</w:t>
            </w:r>
            <w:r>
              <w:rPr>
                <w:rFonts w:ascii="TH SarabunIT๙" w:hAnsi="TH SarabunIT๙" w:cs="TH SarabunIT๙"/>
                <w:b/>
                <w:bCs/>
                <w:sz w:val="30"/>
                <w:szCs w:val="30"/>
              </w:rPr>
              <w:t>,</w:t>
            </w:r>
            <w:r>
              <w:rPr>
                <w:rFonts w:hint="cs" w:ascii="TH SarabunIT๙" w:hAnsi="TH SarabunIT๙" w:cs="TH SarabunIT๙"/>
                <w:b/>
                <w:bCs/>
                <w:sz w:val="30"/>
                <w:szCs w:val="30"/>
                <w:cs/>
                <w:lang w:val="th-TH" w:bidi="th-TH"/>
              </w:rPr>
              <w:t>๒๐๐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1" w:hRule="atLeast"/>
        </w:trPr>
        <w:tc>
          <w:tcPr>
            <w:tcW w:w="229" w:type="pct"/>
            <w:vMerge w:val="continue"/>
            <w:vAlign w:val="center"/>
          </w:tcPr>
          <w:p>
            <w:pPr>
              <w:jc w:val="left"/>
              <w:rPr>
                <w:rFonts w:ascii="TH SarabunIT๙" w:hAnsi="TH SarabunIT๙" w:cs="TH SarabunIT๙"/>
                <w:b/>
                <w:bCs/>
                <w:sz w:val="30"/>
                <w:szCs w:val="30"/>
              </w:rPr>
            </w:pPr>
          </w:p>
        </w:tc>
        <w:tc>
          <w:tcPr>
            <w:tcW w:w="3379" w:type="pct"/>
            <w:shd w:val="clear" w:color="auto" w:fill="auto"/>
            <w:vAlign w:val="bottom"/>
          </w:tcPr>
          <w:p>
            <w:pPr>
              <w:jc w:val="both"/>
              <w:rPr>
                <w:rFonts w:ascii="TH SarabunIT๙" w:hAnsi="TH SarabunIT๙" w:cs="TH SarabunIT๙"/>
                <w:sz w:val="30"/>
                <w:szCs w:val="30"/>
                <w:cs/>
              </w:rPr>
            </w:pPr>
            <w:r>
              <w:rPr>
                <w:rFonts w:ascii="TH SarabunIT๙" w:hAnsi="TH SarabunIT๙" w:cs="TH SarabunIT๙"/>
                <w:sz w:val="30"/>
                <w:szCs w:val="30"/>
                <w:cs/>
              </w:rPr>
              <w:t xml:space="preserve">8.1 </w:t>
            </w:r>
            <w:r>
              <w:rPr>
                <w:rFonts w:ascii="TH SarabunIT๙" w:hAnsi="TH SarabunIT๙" w:cs="TH SarabunIT๙"/>
                <w:sz w:val="30"/>
                <w:szCs w:val="30"/>
                <w:cs/>
                <w:lang w:val="th-TH" w:bidi="th-TH"/>
              </w:rPr>
              <w:t>ค่าจ้างบุคลากร</w:t>
            </w:r>
          </w:p>
        </w:tc>
        <w:tc>
          <w:tcPr>
            <w:tcW w:w="386" w:type="pct"/>
            <w:shd w:val="clear" w:color="auto" w:fill="auto"/>
            <w:noWrap/>
            <w:vAlign w:val="bottom"/>
          </w:tcPr>
          <w:p>
            <w:pPr>
              <w:jc w:val="right"/>
              <w:rPr>
                <w:rFonts w:ascii="TH SarabunIT๙" w:hAnsi="TH SarabunIT๙" w:cs="TH SarabunIT๙"/>
                <w:sz w:val="30"/>
                <w:szCs w:val="30"/>
              </w:rPr>
            </w:pPr>
          </w:p>
        </w:tc>
        <w:tc>
          <w:tcPr>
            <w:tcW w:w="470" w:type="pct"/>
            <w:shd w:val="clear" w:color="000000" w:fill="FFFFFF"/>
            <w:noWrap/>
            <w:vAlign w:val="bottom"/>
          </w:tcPr>
          <w:p>
            <w:pPr>
              <w:jc w:val="right"/>
              <w:rPr>
                <w:rFonts w:ascii="TH SarabunIT๙" w:hAnsi="TH SarabunIT๙" w:cs="TH SarabunIT๙"/>
                <w:sz w:val="30"/>
                <w:szCs w:val="30"/>
                <w:cs/>
              </w:rPr>
            </w:pPr>
          </w:p>
        </w:tc>
        <w:tc>
          <w:tcPr>
            <w:tcW w:w="534" w:type="pct"/>
            <w:gridSpan w:val="2"/>
            <w:shd w:val="clear" w:color="auto" w:fill="auto"/>
            <w:noWrap/>
            <w:vAlign w:val="bottom"/>
          </w:tcPr>
          <w:p>
            <w:pPr>
              <w:jc w:val="right"/>
              <w:rPr>
                <w:rFonts w:ascii="TH SarabunIT๙" w:hAnsi="TH SarabunIT๙" w:cs="TH SarabunIT๙"/>
                <w:sz w:val="30"/>
                <w:szCs w:val="30"/>
                <w: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1" w:hRule="atLeast"/>
        </w:trPr>
        <w:tc>
          <w:tcPr>
            <w:tcW w:w="229" w:type="pct"/>
            <w:vMerge w:val="continue"/>
            <w:vAlign w:val="center"/>
          </w:tcPr>
          <w:p>
            <w:pPr>
              <w:jc w:val="left"/>
              <w:rPr>
                <w:rFonts w:ascii="TH SarabunIT๙" w:hAnsi="TH SarabunIT๙" w:cs="TH SarabunIT๙"/>
                <w:b/>
                <w:bCs/>
                <w:sz w:val="30"/>
                <w:szCs w:val="30"/>
              </w:rPr>
            </w:pPr>
          </w:p>
        </w:tc>
        <w:tc>
          <w:tcPr>
            <w:tcW w:w="3379" w:type="pct"/>
            <w:shd w:val="clear" w:color="auto" w:fill="auto"/>
            <w:vAlign w:val="bottom"/>
          </w:tcPr>
          <w:p>
            <w:pPr>
              <w:rPr>
                <w:rFonts w:ascii="TH SarabunIT๙" w:hAnsi="TH SarabunIT๙" w:cs="TH SarabunIT๙"/>
                <w:b/>
                <w:bCs/>
                <w:sz w:val="30"/>
                <w:szCs w:val="30"/>
                <w:cs/>
              </w:rPr>
            </w:pPr>
            <w:r>
              <w:rPr>
                <w:rFonts w:ascii="TH SarabunIT๙" w:hAnsi="TH SarabunIT๙" w:cs="TH SarabunIT๙"/>
                <w:sz w:val="30"/>
                <w:szCs w:val="30"/>
                <w:cs/>
              </w:rPr>
              <w:t xml:space="preserve">     8.1.1 </w:t>
            </w:r>
            <w:r>
              <w:rPr>
                <w:rFonts w:ascii="TH SarabunIT๙" w:hAnsi="TH SarabunIT๙" w:cs="TH SarabunIT๙"/>
                <w:sz w:val="30"/>
                <w:szCs w:val="30"/>
                <w:cs/>
                <w:lang w:val="th-TH" w:bidi="th-TH"/>
              </w:rPr>
              <w:t xml:space="preserve">ค่าจ้างเจ้าหน้าที่ติดตามและประสานงาน </w:t>
            </w:r>
            <w:r>
              <w:rPr>
                <w:rFonts w:ascii="TH SarabunIT๙" w:hAnsi="TH SarabunIT๙" w:cs="TH SarabunIT๙"/>
                <w:sz w:val="30"/>
                <w:szCs w:val="30"/>
                <w:cs/>
              </w:rPr>
              <w:t>(</w:t>
            </w:r>
            <w:r>
              <w:rPr>
                <w:rFonts w:ascii="TH SarabunIT๙" w:hAnsi="TH SarabunIT๙" w:cs="TH SarabunIT๙"/>
                <w:sz w:val="30"/>
                <w:szCs w:val="30"/>
                <w:cs/>
                <w:lang w:val="th-TH" w:bidi="th-TH"/>
              </w:rPr>
              <w:t>วุฒิการศึกษาไม่ต่ำกว่าปริญญาตรีทางด้าน วิทยาศาสตร์ นิเทศศาสตร์ บริหารธุรกิจ หรือ สาขาอื่นๆ ที่เกี่ยวข้อง</w:t>
            </w:r>
            <w:r>
              <w:rPr>
                <w:rFonts w:ascii="TH SarabunIT๙" w:hAnsi="TH SarabunIT๙" w:cs="TH SarabunIT๙"/>
                <w:sz w:val="30"/>
                <w:szCs w:val="30"/>
              </w:rPr>
              <w:t>)</w:t>
            </w:r>
            <w:r>
              <w:rPr>
                <w:rFonts w:ascii="TH SarabunIT๙" w:hAnsi="TH SarabunIT๙" w:cs="TH SarabunIT๙"/>
                <w:b/>
                <w:bCs/>
                <w:sz w:val="30"/>
                <w:szCs w:val="30"/>
              </w:rPr>
              <w:t xml:space="preserve"> </w:t>
            </w:r>
          </w:p>
        </w:tc>
        <w:tc>
          <w:tcPr>
            <w:tcW w:w="386" w:type="pct"/>
            <w:shd w:val="clear" w:color="auto" w:fill="auto"/>
            <w:noWrap/>
            <w:vAlign w:val="bottom"/>
          </w:tcPr>
          <w:p>
            <w:pPr>
              <w:jc w:val="right"/>
              <w:rPr>
                <w:rFonts w:ascii="TH SarabunIT๙" w:hAnsi="TH SarabunIT๙" w:cs="TH SarabunIT๙"/>
                <w:sz w:val="30"/>
                <w:szCs w:val="30"/>
                <w:cs/>
              </w:rPr>
            </w:pPr>
            <w:r>
              <w:rPr>
                <w:rFonts w:ascii="TH SarabunIT๙" w:hAnsi="TH SarabunIT๙" w:cs="TH SarabunIT๙"/>
                <w:sz w:val="30"/>
                <w:szCs w:val="30"/>
              </w:rPr>
              <w:t xml:space="preserve">13 </w:t>
            </w:r>
            <w:r>
              <w:rPr>
                <w:rFonts w:ascii="TH SarabunIT๙" w:hAnsi="TH SarabunIT๙" w:cs="TH SarabunIT๙"/>
                <w:sz w:val="30"/>
                <w:szCs w:val="30"/>
                <w:cs/>
                <w:lang w:val="th-TH" w:bidi="th-TH"/>
              </w:rPr>
              <w:t>คน</w:t>
            </w:r>
          </w:p>
        </w:tc>
        <w:tc>
          <w:tcPr>
            <w:tcW w:w="470" w:type="pct"/>
            <w:shd w:val="clear" w:color="000000" w:fill="FFFFFF"/>
            <w:noWrap/>
            <w:vAlign w:val="bottom"/>
          </w:tcPr>
          <w:p>
            <w:pPr>
              <w:jc w:val="right"/>
              <w:rPr>
                <w:rFonts w:ascii="TH SarabunIT๙" w:hAnsi="TH SarabunIT๙" w:cs="TH SarabunIT๙"/>
                <w:sz w:val="30"/>
                <w:szCs w:val="30"/>
              </w:rPr>
            </w:pPr>
            <w:r>
              <w:rPr>
                <w:rFonts w:ascii="TH SarabunIT๙" w:hAnsi="TH SarabunIT๙" w:cs="TH SarabunIT๙"/>
                <w:sz w:val="30"/>
                <w:szCs w:val="30"/>
              </w:rPr>
              <w:t>134,400</w:t>
            </w:r>
          </w:p>
        </w:tc>
        <w:tc>
          <w:tcPr>
            <w:tcW w:w="534" w:type="pct"/>
            <w:gridSpan w:val="2"/>
            <w:shd w:val="clear" w:color="auto" w:fill="auto"/>
            <w:noWrap/>
            <w:vAlign w:val="bottom"/>
          </w:tcPr>
          <w:p>
            <w:pPr>
              <w:jc w:val="right"/>
              <w:rPr>
                <w:rFonts w:ascii="TH SarabunIT๙" w:hAnsi="TH SarabunIT๙" w:cs="TH SarabunIT๙"/>
                <w:sz w:val="30"/>
                <w:szCs w:val="30"/>
              </w:rPr>
            </w:pPr>
            <w:r>
              <w:rPr>
                <w:rFonts w:ascii="TH SarabunIT๙" w:hAnsi="TH SarabunIT๙" w:cs="TH SarabunIT๙"/>
                <w:sz w:val="30"/>
                <w:szCs w:val="30"/>
                <w:cs/>
              </w:rPr>
              <w:t>1</w:t>
            </w:r>
            <w:r>
              <w:rPr>
                <w:rFonts w:ascii="TH SarabunIT๙" w:hAnsi="TH SarabunIT๙" w:cs="TH SarabunIT๙"/>
                <w:sz w:val="30"/>
                <w:szCs w:val="30"/>
              </w:rPr>
              <w:t>,</w:t>
            </w:r>
            <w:r>
              <w:rPr>
                <w:rFonts w:ascii="TH SarabunIT๙" w:hAnsi="TH SarabunIT๙" w:cs="TH SarabunIT๙"/>
                <w:sz w:val="30"/>
                <w:szCs w:val="30"/>
                <w:cs/>
              </w:rPr>
              <w:t>747</w:t>
            </w:r>
            <w:r>
              <w:rPr>
                <w:rFonts w:ascii="TH SarabunIT๙" w:hAnsi="TH SarabunIT๙" w:cs="TH SarabunIT๙"/>
                <w:sz w:val="30"/>
                <w:szCs w:val="30"/>
              </w:rPr>
              <w:t>,</w:t>
            </w:r>
            <w:r>
              <w:rPr>
                <w:rFonts w:ascii="TH SarabunIT๙" w:hAnsi="TH SarabunIT๙" w:cs="TH SarabunIT๙"/>
                <w:sz w:val="30"/>
                <w:szCs w:val="30"/>
                <w:cs/>
              </w:rPr>
              <w:t>2</w:t>
            </w:r>
            <w:r>
              <w:rPr>
                <w:rFonts w:ascii="TH SarabunIT๙" w:hAnsi="TH SarabunIT๙" w:cs="TH SarabunIT๙"/>
                <w:sz w:val="30"/>
                <w:szCs w:val="30"/>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0" w:type="pct"/>
          <w:trHeight w:val="713" w:hRule="atLeast"/>
        </w:trPr>
        <w:tc>
          <w:tcPr>
            <w:tcW w:w="229" w:type="pct"/>
            <w:shd w:val="clear" w:color="auto" w:fill="auto"/>
            <w:noWrap/>
          </w:tcPr>
          <w:p>
            <w:pPr>
              <w:jc w:val="center"/>
              <w:rPr>
                <w:rFonts w:hint="cs" w:ascii="TH SarabunIT๙" w:hAnsi="TH SarabunIT๙" w:cs="TH SarabunIT๙"/>
                <w:b/>
                <w:bCs/>
                <w:sz w:val="30"/>
                <w:szCs w:val="30"/>
                <w:lang w:bidi="th-TH"/>
              </w:rPr>
            </w:pPr>
            <w:r>
              <w:rPr>
                <w:rFonts w:hint="cs" w:ascii="TH SarabunIT๙" w:hAnsi="TH SarabunIT๙" w:cs="TH SarabunIT๙"/>
                <w:b/>
                <w:bCs/>
                <w:sz w:val="30"/>
                <w:szCs w:val="30"/>
                <w:cs/>
                <w:lang w:val="th-TH" w:bidi="th-TH"/>
              </w:rPr>
              <w:t>๙</w:t>
            </w:r>
          </w:p>
        </w:tc>
        <w:tc>
          <w:tcPr>
            <w:tcW w:w="3379" w:type="pct"/>
            <w:shd w:val="clear" w:color="000000" w:fill="DBEEF3"/>
            <w:noWrap/>
            <w:vAlign w:val="center"/>
          </w:tcPr>
          <w:p>
            <w:pPr>
              <w:jc w:val="left"/>
              <w:rPr>
                <w:rFonts w:ascii="TH SarabunIT๙" w:hAnsi="TH SarabunIT๙" w:cs="TH SarabunIT๙"/>
                <w:b/>
                <w:bCs/>
                <w:sz w:val="30"/>
                <w:szCs w:val="30"/>
              </w:rPr>
            </w:pPr>
            <w:r>
              <w:rPr>
                <w:rFonts w:ascii="TH SarabunIT๙" w:hAnsi="TH SarabunIT๙" w:cs="TH SarabunIT๙"/>
                <w:b/>
                <w:bCs/>
                <w:sz w:val="30"/>
                <w:szCs w:val="30"/>
                <w:cs/>
                <w:lang w:val="th-TH" w:bidi="th-TH"/>
              </w:rPr>
              <w:t>การบริหารจัดการโครงการของ กองศึกษาและพัฒนาโรงไฟฟ้าฐาน</w:t>
            </w:r>
          </w:p>
        </w:tc>
        <w:tc>
          <w:tcPr>
            <w:tcW w:w="857" w:type="pct"/>
            <w:gridSpan w:val="2"/>
            <w:shd w:val="clear" w:color="000000" w:fill="DBEEF3"/>
            <w:noWrap/>
            <w:vAlign w:val="center"/>
          </w:tcPr>
          <w:p>
            <w:pPr>
              <w:jc w:val="left"/>
              <w:rPr>
                <w:rFonts w:ascii="TH SarabunIT๙" w:hAnsi="TH SarabunIT๙" w:cs="TH SarabunIT๙"/>
                <w:sz w:val="30"/>
                <w:szCs w:val="30"/>
              </w:rPr>
            </w:pPr>
            <w:r>
              <w:rPr>
                <w:rFonts w:ascii="TH SarabunIT๙" w:hAnsi="TH SarabunIT๙" w:cs="TH SarabunIT๙"/>
                <w:sz w:val="30"/>
                <w:szCs w:val="30"/>
              </w:rPr>
              <w:t> </w:t>
            </w:r>
          </w:p>
        </w:tc>
        <w:tc>
          <w:tcPr>
            <w:tcW w:w="533" w:type="pct"/>
            <w:shd w:val="clear" w:color="000000" w:fill="DBEEF3"/>
            <w:noWrap/>
            <w:vAlign w:val="center"/>
          </w:tcPr>
          <w:p>
            <w:pPr>
              <w:jc w:val="right"/>
              <w:rPr>
                <w:rFonts w:hint="cs" w:ascii="TH SarabunIT๙" w:hAnsi="TH SarabunIT๙" w:cs="TH SarabunIT๙"/>
                <w:b/>
                <w:bCs/>
                <w:sz w:val="30"/>
                <w:szCs w:val="30"/>
                <w:cs/>
                <w:lang w:bidi="th-TH"/>
              </w:rPr>
            </w:pPr>
            <w:r>
              <w:rPr>
                <w:rFonts w:hint="cs" w:ascii="TH SarabunIT๙" w:hAnsi="TH SarabunIT๙" w:cs="TH SarabunIT๙"/>
                <w:b/>
                <w:bCs/>
                <w:sz w:val="30"/>
                <w:szCs w:val="30"/>
                <w:cs/>
                <w:lang w:val="th-TH" w:bidi="th-TH"/>
              </w:rPr>
              <w:t>๑</w:t>
            </w:r>
            <w:r>
              <w:rPr>
                <w:rFonts w:ascii="TH SarabunIT๙" w:hAnsi="TH SarabunIT๙" w:cs="TH SarabunIT๙"/>
                <w:b/>
                <w:bCs/>
                <w:sz w:val="30"/>
                <w:szCs w:val="30"/>
              </w:rPr>
              <w:t>,</w:t>
            </w:r>
            <w:r>
              <w:rPr>
                <w:rFonts w:hint="cs" w:ascii="TH SarabunIT๙" w:hAnsi="TH SarabunIT๙" w:cs="TH SarabunIT๙"/>
                <w:b/>
                <w:bCs/>
                <w:sz w:val="30"/>
                <w:szCs w:val="30"/>
                <w:cs/>
                <w:lang w:val="th-TH" w:bidi="th-TH"/>
              </w:rPr>
              <w:t>๗๗๐</w:t>
            </w:r>
            <w:r>
              <w:rPr>
                <w:rFonts w:ascii="TH SarabunIT๙" w:hAnsi="TH SarabunIT๙" w:cs="TH SarabunIT๙"/>
                <w:b/>
                <w:bCs/>
                <w:sz w:val="30"/>
                <w:szCs w:val="30"/>
              </w:rPr>
              <w:t>,</w:t>
            </w:r>
            <w:r>
              <w:rPr>
                <w:rFonts w:hint="cs" w:ascii="TH SarabunIT๙" w:hAnsi="TH SarabunIT๙" w:cs="TH SarabunIT๙"/>
                <w:b/>
                <w:bCs/>
                <w:sz w:val="30"/>
                <w:szCs w:val="30"/>
                <w:cs/>
                <w:lang w:val="th-TH" w:bidi="th-TH"/>
              </w:rPr>
              <w:t>๕๐๐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0" w:type="pct"/>
          <w:trHeight w:val="347" w:hRule="atLeast"/>
        </w:trPr>
        <w:tc>
          <w:tcPr>
            <w:tcW w:w="229" w:type="pct"/>
            <w:vMerge w:val="restart"/>
            <w:shd w:val="clear" w:color="auto" w:fill="auto"/>
            <w:noWrap/>
          </w:tcPr>
          <w:p>
            <w:pPr>
              <w:jc w:val="center"/>
              <w:rPr>
                <w:rFonts w:ascii="TH SarabunIT๙" w:hAnsi="TH SarabunIT๙" w:cs="TH SarabunIT๙"/>
                <w:b/>
                <w:bCs/>
                <w:sz w:val="30"/>
                <w:szCs w:val="30"/>
              </w:rPr>
            </w:pPr>
          </w:p>
        </w:tc>
        <w:tc>
          <w:tcPr>
            <w:tcW w:w="3379" w:type="pct"/>
            <w:shd w:val="clear" w:color="auto" w:fill="auto"/>
            <w:noWrap/>
            <w:vAlign w:val="bottom"/>
          </w:tcPr>
          <w:p>
            <w:pPr>
              <w:jc w:val="left"/>
              <w:rPr>
                <w:rFonts w:ascii="TH SarabunIT๙" w:hAnsi="TH SarabunIT๙" w:cs="TH SarabunIT๙"/>
                <w:sz w:val="30"/>
                <w:szCs w:val="30"/>
                <w:cs/>
              </w:rPr>
            </w:pPr>
            <w:r>
              <w:rPr>
                <w:rFonts w:ascii="TH SarabunIT๙" w:hAnsi="TH SarabunIT๙" w:cs="TH SarabunIT๙"/>
                <w:sz w:val="30"/>
                <w:szCs w:val="30"/>
                <w:cs/>
              </w:rPr>
              <w:t xml:space="preserve">9.1 </w:t>
            </w:r>
            <w:r>
              <w:rPr>
                <w:rFonts w:ascii="TH SarabunIT๙" w:hAnsi="TH SarabunIT๙" w:cs="TH SarabunIT๙"/>
                <w:sz w:val="30"/>
                <w:szCs w:val="30"/>
                <w:cs/>
                <w:lang w:val="th-TH" w:bidi="th-TH"/>
              </w:rPr>
              <w:t>ค่าใช้สอย</w:t>
            </w:r>
          </w:p>
        </w:tc>
        <w:tc>
          <w:tcPr>
            <w:tcW w:w="857" w:type="pct"/>
            <w:gridSpan w:val="2"/>
            <w:shd w:val="clear" w:color="auto" w:fill="auto"/>
            <w:noWrap/>
            <w:vAlign w:val="bottom"/>
          </w:tcPr>
          <w:p>
            <w:pPr>
              <w:jc w:val="right"/>
              <w:rPr>
                <w:rFonts w:ascii="TH SarabunIT๙" w:hAnsi="TH SarabunIT๙" w:cs="TH SarabunIT๙"/>
                <w:sz w:val="30"/>
                <w:szCs w:val="30"/>
              </w:rPr>
            </w:pPr>
          </w:p>
        </w:tc>
        <w:tc>
          <w:tcPr>
            <w:tcW w:w="533" w:type="pct"/>
            <w:shd w:val="clear" w:color="auto" w:fill="auto"/>
            <w:noWrap/>
            <w:vAlign w:val="bottom"/>
          </w:tcPr>
          <w:p>
            <w:pPr>
              <w:jc w:val="right"/>
              <w:rPr>
                <w:rFonts w:ascii="TH SarabunIT๙" w:hAnsi="TH SarabunIT๙" w:cs="TH SarabunIT๙"/>
                <w:b/>
                <w:bCs/>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0" w:type="pct"/>
          <w:trHeight w:val="339" w:hRule="atLeast"/>
        </w:trPr>
        <w:tc>
          <w:tcPr>
            <w:tcW w:w="229" w:type="pct"/>
            <w:vMerge w:val="continue"/>
            <w:shd w:val="clear" w:color="auto" w:fill="auto"/>
            <w:noWrap/>
          </w:tcPr>
          <w:p>
            <w:pPr>
              <w:jc w:val="center"/>
              <w:rPr>
                <w:rFonts w:ascii="TH SarabunIT๙" w:hAnsi="TH SarabunIT๙" w:cs="TH SarabunIT๙"/>
                <w:b/>
                <w:bCs/>
                <w:sz w:val="30"/>
                <w:szCs w:val="30"/>
              </w:rPr>
            </w:pPr>
          </w:p>
        </w:tc>
        <w:tc>
          <w:tcPr>
            <w:tcW w:w="3379" w:type="pct"/>
            <w:shd w:val="clear" w:color="auto" w:fill="auto"/>
            <w:noWrap/>
            <w:vAlign w:val="bottom"/>
          </w:tcPr>
          <w:p>
            <w:pPr>
              <w:jc w:val="left"/>
              <w:rPr>
                <w:rFonts w:ascii="TH SarabunIT๙" w:hAnsi="TH SarabunIT๙" w:cs="TH SarabunIT๙"/>
                <w:sz w:val="30"/>
                <w:szCs w:val="30"/>
              </w:rPr>
            </w:pPr>
            <w:r>
              <w:rPr>
                <w:rFonts w:ascii="TH SarabunIT๙" w:hAnsi="TH SarabunIT๙" w:cs="TH SarabunIT๙"/>
                <w:sz w:val="30"/>
                <w:szCs w:val="30"/>
                <w:cs/>
              </w:rPr>
              <w:t xml:space="preserve">   9.1.1. </w:t>
            </w:r>
            <w:r>
              <w:rPr>
                <w:rFonts w:ascii="TH SarabunIT๙" w:hAnsi="TH SarabunIT๙" w:cs="TH SarabunIT๙"/>
                <w:sz w:val="30"/>
                <w:szCs w:val="30"/>
                <w:cs/>
                <w:lang w:val="th-TH" w:bidi="th-TH"/>
              </w:rPr>
              <w:t xml:space="preserve">ค่าวัสดุใช้สอยอื่นๆ </w:t>
            </w:r>
          </w:p>
        </w:tc>
        <w:tc>
          <w:tcPr>
            <w:tcW w:w="386" w:type="pct"/>
            <w:shd w:val="clear" w:color="auto" w:fill="auto"/>
            <w:noWrap/>
            <w:vAlign w:val="bottom"/>
          </w:tcPr>
          <w:p>
            <w:pPr>
              <w:jc w:val="right"/>
              <w:rPr>
                <w:rFonts w:ascii="TH SarabunIT๙" w:hAnsi="TH SarabunIT๙" w:cs="TH SarabunIT๙"/>
                <w:sz w:val="30"/>
                <w:szCs w:val="30"/>
                <w:cs/>
              </w:rPr>
            </w:pPr>
            <w:r>
              <w:rPr>
                <w:rFonts w:ascii="TH SarabunIT๙" w:hAnsi="TH SarabunIT๙" w:cs="TH SarabunIT๙"/>
                <w:sz w:val="28"/>
              </w:rPr>
              <w:t>13</w:t>
            </w:r>
            <w:r>
              <w:rPr>
                <w:rFonts w:hint="cs" w:ascii="TH SarabunIT๙" w:hAnsi="TH SarabunIT๙" w:cs="TH SarabunIT๙"/>
                <w:sz w:val="28"/>
                <w:cs/>
                <w:lang w:val="en-US" w:bidi="th-TH"/>
              </w:rPr>
              <w:t xml:space="preserve"> </w:t>
            </w:r>
            <w:r>
              <w:rPr>
                <w:rFonts w:ascii="TH SarabunIT๙" w:hAnsi="TH SarabunIT๙" w:cs="TH SarabunIT๙"/>
                <w:sz w:val="28"/>
                <w:cs/>
                <w:lang w:val="th-TH" w:bidi="th-TH"/>
              </w:rPr>
              <w:t>จังหวัด</w:t>
            </w:r>
          </w:p>
        </w:tc>
        <w:tc>
          <w:tcPr>
            <w:tcW w:w="470" w:type="pct"/>
            <w:shd w:val="clear" w:color="auto" w:fill="auto"/>
            <w:vAlign w:val="bottom"/>
          </w:tcPr>
          <w:p>
            <w:pPr>
              <w:jc w:val="right"/>
              <w:rPr>
                <w:rFonts w:ascii="TH SarabunIT๙" w:hAnsi="TH SarabunIT๙" w:cs="TH SarabunIT๙"/>
                <w:sz w:val="30"/>
                <w:szCs w:val="30"/>
                <w:cs/>
              </w:rPr>
            </w:pPr>
            <w:r>
              <w:rPr>
                <w:rFonts w:ascii="TH SarabunIT๙" w:hAnsi="TH SarabunIT๙" w:cs="TH SarabunIT๙"/>
                <w:sz w:val="30"/>
                <w:szCs w:val="30"/>
              </w:rPr>
              <w:t>8,</w:t>
            </w:r>
            <w:r>
              <w:rPr>
                <w:rFonts w:ascii="TH SarabunIT๙" w:hAnsi="TH SarabunIT๙" w:cs="TH SarabunIT๙"/>
                <w:sz w:val="30"/>
                <w:szCs w:val="30"/>
                <w:cs/>
              </w:rPr>
              <w:t>000</w:t>
            </w:r>
          </w:p>
        </w:tc>
        <w:tc>
          <w:tcPr>
            <w:tcW w:w="533" w:type="pct"/>
            <w:shd w:val="clear" w:color="auto" w:fill="auto"/>
            <w:noWrap/>
            <w:vAlign w:val="bottom"/>
          </w:tcPr>
          <w:p>
            <w:pPr>
              <w:jc w:val="right"/>
              <w:rPr>
                <w:rFonts w:ascii="TH SarabunIT๙" w:hAnsi="TH SarabunIT๙" w:cs="TH SarabunIT๙"/>
                <w:sz w:val="30"/>
                <w:szCs w:val="30"/>
                <w:cs/>
              </w:rPr>
            </w:pPr>
            <w:r>
              <w:rPr>
                <w:rFonts w:ascii="TH SarabunIT๙" w:hAnsi="TH SarabunIT๙" w:cs="TH SarabunIT๙"/>
                <w:sz w:val="30"/>
                <w:szCs w:val="30"/>
                <w:cs/>
              </w:rPr>
              <w:t>96</w:t>
            </w:r>
            <w:r>
              <w:rPr>
                <w:rFonts w:ascii="TH SarabunIT๙" w:hAnsi="TH SarabunIT๙" w:cs="TH SarabunIT๙"/>
                <w:sz w:val="30"/>
                <w:szCs w:val="30"/>
              </w:rPr>
              <w:t>,</w:t>
            </w:r>
            <w:r>
              <w:rPr>
                <w:rFonts w:ascii="TH SarabunIT๙" w:hAnsi="TH SarabunIT๙" w:cs="TH SarabunIT๙"/>
                <w:sz w:val="30"/>
                <w:szCs w:val="30"/>
                <w:cs/>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0" w:type="pct"/>
          <w:trHeight w:val="289" w:hRule="atLeast"/>
        </w:trPr>
        <w:tc>
          <w:tcPr>
            <w:tcW w:w="229" w:type="pct"/>
            <w:vMerge w:val="continue"/>
            <w:shd w:val="clear" w:color="auto" w:fill="auto"/>
            <w:noWrap/>
          </w:tcPr>
          <w:p>
            <w:pPr>
              <w:jc w:val="center"/>
              <w:rPr>
                <w:rFonts w:ascii="TH SarabunIT๙" w:hAnsi="TH SarabunIT๙" w:cs="TH SarabunIT๙"/>
                <w:b/>
                <w:bCs/>
                <w:sz w:val="30"/>
                <w:szCs w:val="30"/>
              </w:rPr>
            </w:pPr>
          </w:p>
        </w:tc>
        <w:tc>
          <w:tcPr>
            <w:tcW w:w="3379" w:type="pct"/>
            <w:shd w:val="clear" w:color="auto" w:fill="auto"/>
            <w:noWrap/>
            <w:vAlign w:val="bottom"/>
          </w:tcPr>
          <w:p>
            <w:pPr>
              <w:jc w:val="left"/>
              <w:rPr>
                <w:rFonts w:ascii="TH SarabunIT๙" w:hAnsi="TH SarabunIT๙" w:cs="TH SarabunIT๙"/>
                <w:sz w:val="30"/>
                <w:szCs w:val="30"/>
              </w:rPr>
            </w:pPr>
            <w:r>
              <w:rPr>
                <w:rFonts w:ascii="TH SarabunIT๙" w:hAnsi="TH SarabunIT๙" w:cs="TH SarabunIT๙"/>
                <w:sz w:val="30"/>
                <w:szCs w:val="30"/>
                <w:cs/>
              </w:rPr>
              <w:t xml:space="preserve">   9.1.2. </w:t>
            </w:r>
            <w:r>
              <w:rPr>
                <w:rFonts w:ascii="TH SarabunIT๙" w:hAnsi="TH SarabunIT๙" w:cs="TH SarabunIT๙"/>
                <w:sz w:val="30"/>
                <w:szCs w:val="30"/>
                <w:cs/>
                <w:lang w:val="th-TH" w:bidi="th-TH"/>
              </w:rPr>
              <w:t xml:space="preserve">ค่าเบี้ยเลี้ยง ค่าเช่าที่พัก และค่าพาหนะ </w:t>
            </w:r>
          </w:p>
        </w:tc>
        <w:tc>
          <w:tcPr>
            <w:tcW w:w="386" w:type="pct"/>
            <w:shd w:val="clear" w:color="auto" w:fill="auto"/>
            <w:noWrap/>
            <w:vAlign w:val="bottom"/>
          </w:tcPr>
          <w:p>
            <w:pPr>
              <w:jc w:val="right"/>
              <w:rPr>
                <w:rFonts w:ascii="TH SarabunIT๙" w:hAnsi="TH SarabunIT๙" w:cs="TH SarabunIT๙"/>
                <w:sz w:val="30"/>
                <w:szCs w:val="30"/>
                <w:cs/>
              </w:rPr>
            </w:pPr>
            <w:r>
              <w:rPr>
                <w:rFonts w:ascii="TH SarabunIT๙" w:hAnsi="TH SarabunIT๙" w:cs="TH SarabunIT๙"/>
                <w:sz w:val="28"/>
              </w:rPr>
              <w:t>13</w:t>
            </w:r>
            <w:r>
              <w:rPr>
                <w:rFonts w:hint="cs" w:ascii="TH SarabunIT๙" w:hAnsi="TH SarabunIT๙" w:cs="TH SarabunIT๙"/>
                <w:sz w:val="28"/>
                <w:cs/>
                <w:lang w:val="en-US" w:bidi="th-TH"/>
              </w:rPr>
              <w:t xml:space="preserve"> </w:t>
            </w:r>
            <w:r>
              <w:rPr>
                <w:rFonts w:ascii="TH SarabunIT๙" w:hAnsi="TH SarabunIT๙" w:cs="TH SarabunIT๙"/>
                <w:sz w:val="28"/>
                <w:cs/>
                <w:lang w:val="th-TH" w:bidi="th-TH"/>
              </w:rPr>
              <w:t>จังหวัด</w:t>
            </w:r>
          </w:p>
        </w:tc>
        <w:tc>
          <w:tcPr>
            <w:tcW w:w="470" w:type="pct"/>
            <w:shd w:val="clear" w:color="auto" w:fill="auto"/>
            <w:vAlign w:val="bottom"/>
          </w:tcPr>
          <w:p>
            <w:pPr>
              <w:jc w:val="right"/>
              <w:rPr>
                <w:rFonts w:ascii="TH SarabunIT๙" w:hAnsi="TH SarabunIT๙" w:cs="TH SarabunIT๙"/>
                <w:sz w:val="30"/>
                <w:szCs w:val="30"/>
                <w:cs/>
              </w:rPr>
            </w:pPr>
            <w:r>
              <w:rPr>
                <w:rFonts w:ascii="TH SarabunIT๙" w:hAnsi="TH SarabunIT๙" w:cs="TH SarabunIT๙"/>
                <w:sz w:val="30"/>
                <w:szCs w:val="30"/>
              </w:rPr>
              <w:t>12,</w:t>
            </w:r>
            <w:r>
              <w:rPr>
                <w:rFonts w:ascii="TH SarabunIT๙" w:hAnsi="TH SarabunIT๙" w:cs="TH SarabunIT๙"/>
                <w:sz w:val="30"/>
                <w:szCs w:val="30"/>
                <w:cs/>
              </w:rPr>
              <w:t>000</w:t>
            </w:r>
          </w:p>
        </w:tc>
        <w:tc>
          <w:tcPr>
            <w:tcW w:w="533" w:type="pct"/>
            <w:shd w:val="clear" w:color="auto" w:fill="auto"/>
            <w:noWrap/>
            <w:vAlign w:val="bottom"/>
          </w:tcPr>
          <w:p>
            <w:pPr>
              <w:jc w:val="right"/>
              <w:rPr>
                <w:rFonts w:ascii="TH SarabunIT๙" w:hAnsi="TH SarabunIT๙" w:cs="TH SarabunIT๙"/>
                <w:sz w:val="30"/>
                <w:szCs w:val="30"/>
                <w:cs/>
              </w:rPr>
            </w:pPr>
            <w:r>
              <w:rPr>
                <w:rFonts w:ascii="TH SarabunIT๙" w:hAnsi="TH SarabunIT๙" w:cs="TH SarabunIT๙"/>
                <w:sz w:val="30"/>
                <w:szCs w:val="30"/>
                <w:cs/>
              </w:rPr>
              <w:t>120</w:t>
            </w:r>
            <w:r>
              <w:rPr>
                <w:rFonts w:ascii="TH SarabunIT๙" w:hAnsi="TH SarabunIT๙" w:cs="TH SarabunIT๙"/>
                <w:sz w:val="30"/>
                <w:szCs w:val="30"/>
              </w:rPr>
              <w:t>,</w:t>
            </w:r>
            <w:r>
              <w:rPr>
                <w:rFonts w:ascii="TH SarabunIT๙" w:hAnsi="TH SarabunIT๙" w:cs="TH SarabunIT๙"/>
                <w:sz w:val="30"/>
                <w:szCs w:val="30"/>
                <w:cs/>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0" w:type="pct"/>
          <w:trHeight w:val="267" w:hRule="atLeast"/>
        </w:trPr>
        <w:tc>
          <w:tcPr>
            <w:tcW w:w="229" w:type="pct"/>
            <w:vMerge w:val="continue"/>
            <w:shd w:val="clear" w:color="auto" w:fill="auto"/>
            <w:noWrap/>
          </w:tcPr>
          <w:p>
            <w:pPr>
              <w:jc w:val="center"/>
              <w:rPr>
                <w:rFonts w:ascii="TH SarabunIT๙" w:hAnsi="TH SarabunIT๙" w:cs="TH SarabunIT๙"/>
                <w:b/>
                <w:bCs/>
                <w:sz w:val="30"/>
                <w:szCs w:val="30"/>
              </w:rPr>
            </w:pPr>
          </w:p>
        </w:tc>
        <w:tc>
          <w:tcPr>
            <w:tcW w:w="3379" w:type="pct"/>
            <w:shd w:val="clear" w:color="auto" w:fill="auto"/>
            <w:noWrap/>
            <w:vAlign w:val="bottom"/>
          </w:tcPr>
          <w:p>
            <w:pPr>
              <w:jc w:val="left"/>
              <w:rPr>
                <w:rFonts w:ascii="TH SarabunIT๙" w:hAnsi="TH SarabunIT๙" w:cs="TH SarabunIT๙"/>
                <w:sz w:val="30"/>
                <w:szCs w:val="30"/>
                <w:cs/>
              </w:rPr>
            </w:pPr>
            <w:r>
              <w:rPr>
                <w:rFonts w:ascii="TH SarabunIT๙" w:hAnsi="TH SarabunIT๙" w:cs="TH SarabunIT๙"/>
                <w:sz w:val="30"/>
                <w:szCs w:val="30"/>
                <w:cs/>
              </w:rPr>
              <w:t xml:space="preserve">   9.1.3. </w:t>
            </w:r>
            <w:r>
              <w:rPr>
                <w:rFonts w:ascii="TH SarabunIT๙" w:hAnsi="TH SarabunIT๙" w:cs="TH SarabunIT๙"/>
                <w:sz w:val="30"/>
                <w:szCs w:val="30"/>
                <w:cs/>
                <w:lang w:val="th-TH" w:bidi="th-TH"/>
              </w:rPr>
              <w:t>ค่าเช่าเครื่องถ่ายเอกสาร</w:t>
            </w:r>
          </w:p>
        </w:tc>
        <w:tc>
          <w:tcPr>
            <w:tcW w:w="386" w:type="pct"/>
            <w:shd w:val="clear" w:color="auto" w:fill="auto"/>
            <w:noWrap/>
            <w:vAlign w:val="bottom"/>
          </w:tcPr>
          <w:p>
            <w:pPr>
              <w:jc w:val="right"/>
              <w:rPr>
                <w:rFonts w:ascii="TH SarabunIT๙" w:hAnsi="TH SarabunIT๙" w:cs="TH SarabunIT๙"/>
                <w:sz w:val="30"/>
                <w:szCs w:val="30"/>
              </w:rPr>
            </w:pPr>
            <w:r>
              <w:rPr>
                <w:rFonts w:ascii="TH SarabunIT๙" w:hAnsi="TH SarabunIT๙" w:cs="TH SarabunIT๙"/>
                <w:sz w:val="30"/>
                <w:szCs w:val="30"/>
                <w:cs/>
              </w:rPr>
              <w:t xml:space="preserve">1 </w:t>
            </w:r>
            <w:r>
              <w:rPr>
                <w:rFonts w:ascii="TH SarabunIT๙" w:hAnsi="TH SarabunIT๙" w:cs="TH SarabunIT๙"/>
                <w:sz w:val="30"/>
                <w:szCs w:val="30"/>
                <w:cs/>
                <w:lang w:val="th-TH" w:bidi="th-TH"/>
              </w:rPr>
              <w:t>งาน</w:t>
            </w:r>
          </w:p>
        </w:tc>
        <w:tc>
          <w:tcPr>
            <w:tcW w:w="470" w:type="pct"/>
            <w:shd w:val="clear" w:color="auto" w:fill="auto"/>
            <w:vAlign w:val="bottom"/>
          </w:tcPr>
          <w:p>
            <w:pPr>
              <w:jc w:val="right"/>
              <w:rPr>
                <w:rFonts w:ascii="TH SarabunIT๙" w:hAnsi="TH SarabunIT๙" w:cs="TH SarabunIT๙"/>
                <w:sz w:val="30"/>
                <w:szCs w:val="30"/>
              </w:rPr>
            </w:pPr>
            <w:r>
              <w:rPr>
                <w:rFonts w:ascii="TH SarabunIT๙" w:hAnsi="TH SarabunIT๙" w:cs="TH SarabunIT๙"/>
                <w:sz w:val="30"/>
                <w:szCs w:val="30"/>
                <w:cs/>
              </w:rPr>
              <w:t>66</w:t>
            </w:r>
            <w:r>
              <w:rPr>
                <w:rFonts w:ascii="TH SarabunIT๙" w:hAnsi="TH SarabunIT๙" w:cs="TH SarabunIT๙"/>
                <w:sz w:val="30"/>
                <w:szCs w:val="30"/>
              </w:rPr>
              <w:t>,</w:t>
            </w:r>
            <w:r>
              <w:rPr>
                <w:rFonts w:ascii="TH SarabunIT๙" w:hAnsi="TH SarabunIT๙" w:cs="TH SarabunIT๙"/>
                <w:sz w:val="30"/>
                <w:szCs w:val="30"/>
                <w:cs/>
              </w:rPr>
              <w:t>000</w:t>
            </w:r>
          </w:p>
        </w:tc>
        <w:tc>
          <w:tcPr>
            <w:tcW w:w="533" w:type="pct"/>
            <w:shd w:val="clear" w:color="auto" w:fill="auto"/>
            <w:noWrap/>
            <w:vAlign w:val="bottom"/>
          </w:tcPr>
          <w:p>
            <w:pPr>
              <w:jc w:val="right"/>
              <w:rPr>
                <w:rFonts w:ascii="TH SarabunIT๙" w:hAnsi="TH SarabunIT๙" w:cs="TH SarabunIT๙"/>
                <w:sz w:val="30"/>
                <w:szCs w:val="30"/>
                <w:cs/>
              </w:rPr>
            </w:pPr>
            <w:r>
              <w:rPr>
                <w:rFonts w:ascii="TH SarabunIT๙" w:hAnsi="TH SarabunIT๙" w:cs="TH SarabunIT๙"/>
                <w:sz w:val="30"/>
                <w:szCs w:val="30"/>
              </w:rPr>
              <w:t>66,000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0" w:type="pct"/>
          <w:trHeight w:val="273" w:hRule="atLeast"/>
        </w:trPr>
        <w:tc>
          <w:tcPr>
            <w:tcW w:w="229" w:type="pct"/>
            <w:vMerge w:val="continue"/>
            <w:shd w:val="clear" w:color="auto" w:fill="auto"/>
            <w:noWrap/>
          </w:tcPr>
          <w:p>
            <w:pPr>
              <w:jc w:val="center"/>
              <w:rPr>
                <w:rFonts w:ascii="TH SarabunIT๙" w:hAnsi="TH SarabunIT๙" w:cs="TH SarabunIT๙"/>
                <w:b/>
                <w:bCs/>
                <w:sz w:val="30"/>
                <w:szCs w:val="30"/>
              </w:rPr>
            </w:pPr>
          </w:p>
        </w:tc>
        <w:tc>
          <w:tcPr>
            <w:tcW w:w="3379" w:type="pct"/>
            <w:shd w:val="clear" w:color="auto" w:fill="auto"/>
            <w:noWrap/>
            <w:vAlign w:val="bottom"/>
          </w:tcPr>
          <w:p>
            <w:pPr>
              <w:jc w:val="left"/>
              <w:rPr>
                <w:rFonts w:ascii="TH SarabunIT๙" w:hAnsi="TH SarabunIT๙" w:cs="TH SarabunIT๙"/>
                <w:sz w:val="30"/>
                <w:szCs w:val="30"/>
                <w:cs/>
              </w:rPr>
            </w:pPr>
            <w:r>
              <w:rPr>
                <w:rFonts w:ascii="TH SarabunIT๙" w:hAnsi="TH SarabunIT๙" w:cs="TH SarabunIT๙"/>
                <w:sz w:val="30"/>
                <w:szCs w:val="30"/>
              </w:rPr>
              <w:t xml:space="preserve">   </w:t>
            </w:r>
            <w:r>
              <w:rPr>
                <w:rFonts w:ascii="TH SarabunIT๙" w:hAnsi="TH SarabunIT๙" w:cs="TH SarabunIT๙"/>
                <w:sz w:val="30"/>
                <w:szCs w:val="30"/>
                <w:cs/>
              </w:rPr>
              <w:t xml:space="preserve">9.1.4. </w:t>
            </w:r>
            <w:r>
              <w:rPr>
                <w:rFonts w:ascii="TH SarabunIT๙" w:hAnsi="TH SarabunIT๙" w:cs="TH SarabunIT๙"/>
                <w:sz w:val="30"/>
                <w:szCs w:val="30"/>
                <w:cs/>
                <w:lang w:val="th-TH" w:bidi="th-TH"/>
              </w:rPr>
              <w:t>ค่าวัสดุสำนักงาน</w:t>
            </w:r>
          </w:p>
        </w:tc>
        <w:tc>
          <w:tcPr>
            <w:tcW w:w="386" w:type="pct"/>
            <w:shd w:val="clear" w:color="auto" w:fill="auto"/>
            <w:noWrap/>
            <w:vAlign w:val="bottom"/>
          </w:tcPr>
          <w:p>
            <w:pPr>
              <w:jc w:val="right"/>
              <w:rPr>
                <w:rFonts w:ascii="TH SarabunIT๙" w:hAnsi="TH SarabunIT๙" w:cs="TH SarabunIT๙"/>
                <w:sz w:val="30"/>
                <w:szCs w:val="30"/>
                <w:cs/>
              </w:rPr>
            </w:pPr>
            <w:r>
              <w:rPr>
                <w:rFonts w:ascii="TH SarabunIT๙" w:hAnsi="TH SarabunIT๙" w:cs="TH SarabunIT๙"/>
                <w:sz w:val="30"/>
                <w:szCs w:val="30"/>
              </w:rPr>
              <w:t xml:space="preserve">1 </w:t>
            </w:r>
            <w:r>
              <w:rPr>
                <w:rFonts w:ascii="TH SarabunIT๙" w:hAnsi="TH SarabunIT๙" w:cs="TH SarabunIT๙"/>
                <w:sz w:val="30"/>
                <w:szCs w:val="30"/>
                <w:cs/>
                <w:lang w:val="th-TH" w:bidi="th-TH"/>
              </w:rPr>
              <w:t>งาน</w:t>
            </w:r>
          </w:p>
        </w:tc>
        <w:tc>
          <w:tcPr>
            <w:tcW w:w="470" w:type="pct"/>
            <w:shd w:val="clear" w:color="auto" w:fill="auto"/>
            <w:vAlign w:val="bottom"/>
          </w:tcPr>
          <w:p>
            <w:pPr>
              <w:jc w:val="right"/>
              <w:rPr>
                <w:rFonts w:ascii="TH SarabunIT๙" w:hAnsi="TH SarabunIT๙" w:cs="TH SarabunIT๙"/>
                <w:sz w:val="30"/>
                <w:szCs w:val="30"/>
                <w:cs/>
              </w:rPr>
            </w:pPr>
            <w:r>
              <w:rPr>
                <w:rFonts w:ascii="TH SarabunIT๙" w:hAnsi="TH SarabunIT๙" w:cs="TH SarabunIT๙"/>
                <w:sz w:val="30"/>
                <w:szCs w:val="30"/>
              </w:rPr>
              <w:t>40,000</w:t>
            </w:r>
          </w:p>
        </w:tc>
        <w:tc>
          <w:tcPr>
            <w:tcW w:w="533" w:type="pct"/>
            <w:shd w:val="clear" w:color="auto" w:fill="auto"/>
            <w:noWrap/>
            <w:vAlign w:val="bottom"/>
          </w:tcPr>
          <w:p>
            <w:pPr>
              <w:jc w:val="right"/>
              <w:rPr>
                <w:rFonts w:ascii="TH SarabunIT๙" w:hAnsi="TH SarabunIT๙" w:cs="TH SarabunIT๙"/>
                <w:sz w:val="30"/>
                <w:szCs w:val="30"/>
              </w:rPr>
            </w:pPr>
            <w:r>
              <w:rPr>
                <w:rFonts w:ascii="TH SarabunIT๙" w:hAnsi="TH SarabunIT๙" w:cs="TH SarabunIT๙"/>
                <w:sz w:val="30"/>
                <w:szCs w:val="30"/>
              </w:rPr>
              <w:t>40,0</w:t>
            </w:r>
            <w:r>
              <w:rPr>
                <w:rFonts w:ascii="TH SarabunIT๙" w:hAnsi="TH SarabunIT๙" w:cs="TH SarabunIT๙"/>
                <w:sz w:val="30"/>
                <w:szCs w:val="30"/>
                <w:cs/>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0" w:type="pct"/>
          <w:trHeight w:val="319" w:hRule="atLeast"/>
        </w:trPr>
        <w:tc>
          <w:tcPr>
            <w:tcW w:w="229" w:type="pct"/>
            <w:vMerge w:val="continue"/>
            <w:shd w:val="clear" w:color="auto" w:fill="auto"/>
            <w:noWrap/>
          </w:tcPr>
          <w:p>
            <w:pPr>
              <w:jc w:val="center"/>
              <w:rPr>
                <w:rFonts w:ascii="TH SarabunIT๙" w:hAnsi="TH SarabunIT๙" w:cs="TH SarabunIT๙"/>
                <w:b/>
                <w:bCs/>
                <w:sz w:val="30"/>
                <w:szCs w:val="30"/>
              </w:rPr>
            </w:pPr>
          </w:p>
        </w:tc>
        <w:tc>
          <w:tcPr>
            <w:tcW w:w="3379" w:type="pct"/>
            <w:shd w:val="clear" w:color="auto" w:fill="auto"/>
            <w:noWrap/>
            <w:vAlign w:val="bottom"/>
          </w:tcPr>
          <w:p>
            <w:pPr>
              <w:jc w:val="both"/>
              <w:rPr>
                <w:rFonts w:ascii="TH SarabunIT๙" w:hAnsi="TH SarabunIT๙" w:cs="TH SarabunIT๙"/>
                <w:sz w:val="30"/>
                <w:szCs w:val="30"/>
                <w:cs/>
              </w:rPr>
            </w:pPr>
            <w:r>
              <w:rPr>
                <w:rFonts w:ascii="TH SarabunIT๙" w:hAnsi="TH SarabunIT๙" w:cs="TH SarabunIT๙"/>
                <w:sz w:val="30"/>
                <w:szCs w:val="30"/>
              </w:rPr>
              <w:t xml:space="preserve">   9.1.5 </w:t>
            </w:r>
            <w:r>
              <w:rPr>
                <w:rFonts w:ascii="TH SarabunIT๙" w:hAnsi="TH SarabunIT๙" w:cs="TH SarabunIT๙"/>
                <w:sz w:val="30"/>
                <w:szCs w:val="30"/>
                <w:cs/>
                <w:lang w:val="th-TH" w:bidi="th-TH"/>
              </w:rPr>
              <w:t>ค่าจ้างเหมาบริการรถตู้ปรับอากาศ</w:t>
            </w:r>
          </w:p>
        </w:tc>
        <w:tc>
          <w:tcPr>
            <w:tcW w:w="386" w:type="pct"/>
            <w:shd w:val="clear" w:color="auto" w:fill="auto"/>
            <w:noWrap/>
            <w:vAlign w:val="bottom"/>
          </w:tcPr>
          <w:p>
            <w:pPr>
              <w:jc w:val="right"/>
              <w:rPr>
                <w:rFonts w:ascii="TH SarabunIT๙" w:hAnsi="TH SarabunIT๙" w:cs="TH SarabunIT๙"/>
                <w:sz w:val="30"/>
                <w:szCs w:val="30"/>
                <w:cs/>
              </w:rPr>
            </w:pPr>
            <w:r>
              <w:rPr>
                <w:rFonts w:ascii="TH SarabunIT๙" w:hAnsi="TH SarabunIT๙" w:cs="TH SarabunIT๙"/>
                <w:sz w:val="30"/>
                <w:szCs w:val="30"/>
              </w:rPr>
              <w:t xml:space="preserve">1 </w:t>
            </w:r>
            <w:r>
              <w:rPr>
                <w:rFonts w:ascii="TH SarabunIT๙" w:hAnsi="TH SarabunIT๙" w:cs="TH SarabunIT๙"/>
                <w:sz w:val="30"/>
                <w:szCs w:val="30"/>
                <w:cs/>
                <w:lang w:val="th-TH" w:bidi="th-TH"/>
              </w:rPr>
              <w:t>งาน</w:t>
            </w:r>
          </w:p>
        </w:tc>
        <w:tc>
          <w:tcPr>
            <w:tcW w:w="470" w:type="pct"/>
            <w:shd w:val="clear" w:color="auto" w:fill="auto"/>
            <w:vAlign w:val="bottom"/>
          </w:tcPr>
          <w:p>
            <w:pPr>
              <w:jc w:val="right"/>
              <w:rPr>
                <w:rFonts w:ascii="TH SarabunIT๙" w:hAnsi="TH SarabunIT๙" w:cs="TH SarabunIT๙"/>
                <w:sz w:val="30"/>
                <w:szCs w:val="30"/>
                <w:cs/>
              </w:rPr>
            </w:pPr>
            <w:r>
              <w:rPr>
                <w:rFonts w:ascii="TH SarabunIT๙" w:hAnsi="TH SarabunIT๙" w:cs="TH SarabunIT๙"/>
                <w:sz w:val="30"/>
                <w:szCs w:val="30"/>
                <w:cs/>
              </w:rPr>
              <w:t>2</w:t>
            </w:r>
            <w:r>
              <w:rPr>
                <w:rFonts w:ascii="TH SarabunIT๙" w:hAnsi="TH SarabunIT๙" w:cs="TH SarabunIT๙"/>
                <w:sz w:val="30"/>
                <w:szCs w:val="30"/>
              </w:rPr>
              <w:t>33,</w:t>
            </w:r>
            <w:r>
              <w:rPr>
                <w:rFonts w:ascii="TH SarabunIT๙" w:hAnsi="TH SarabunIT๙" w:cs="TH SarabunIT๙"/>
                <w:sz w:val="30"/>
                <w:szCs w:val="30"/>
                <w:cs/>
              </w:rPr>
              <w:t>500</w:t>
            </w:r>
          </w:p>
        </w:tc>
        <w:tc>
          <w:tcPr>
            <w:tcW w:w="533" w:type="pct"/>
            <w:shd w:val="clear" w:color="auto" w:fill="auto"/>
            <w:noWrap/>
            <w:vAlign w:val="bottom"/>
          </w:tcPr>
          <w:p>
            <w:pPr>
              <w:jc w:val="right"/>
              <w:rPr>
                <w:rFonts w:ascii="TH SarabunIT๙" w:hAnsi="TH SarabunIT๙" w:cs="TH SarabunIT๙"/>
                <w:sz w:val="30"/>
                <w:szCs w:val="30"/>
              </w:rPr>
            </w:pPr>
            <w:r>
              <w:rPr>
                <w:rFonts w:ascii="TH SarabunIT๙" w:hAnsi="TH SarabunIT๙" w:cs="TH SarabunIT๙"/>
                <w:sz w:val="30"/>
                <w:szCs w:val="30"/>
                <w:cs/>
              </w:rPr>
              <w:t>2</w:t>
            </w:r>
            <w:r>
              <w:rPr>
                <w:rFonts w:ascii="TH SarabunIT๙" w:hAnsi="TH SarabunIT๙" w:cs="TH SarabunIT๙"/>
                <w:sz w:val="30"/>
                <w:szCs w:val="30"/>
              </w:rPr>
              <w:t>33,500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0" w:type="pct"/>
          <w:trHeight w:val="299" w:hRule="atLeast"/>
        </w:trPr>
        <w:tc>
          <w:tcPr>
            <w:tcW w:w="229" w:type="pct"/>
            <w:vMerge w:val="continue"/>
            <w:shd w:val="clear" w:color="auto" w:fill="auto"/>
            <w:noWrap/>
          </w:tcPr>
          <w:p>
            <w:pPr>
              <w:jc w:val="center"/>
              <w:rPr>
                <w:rFonts w:ascii="TH SarabunIT๙" w:hAnsi="TH SarabunIT๙" w:cs="TH SarabunIT๙"/>
                <w:b/>
                <w:bCs/>
                <w:sz w:val="30"/>
                <w:szCs w:val="30"/>
              </w:rPr>
            </w:pPr>
          </w:p>
        </w:tc>
        <w:tc>
          <w:tcPr>
            <w:tcW w:w="3379" w:type="pct"/>
            <w:shd w:val="clear" w:color="auto" w:fill="auto"/>
            <w:noWrap/>
            <w:vAlign w:val="bottom"/>
          </w:tcPr>
          <w:p>
            <w:pPr>
              <w:jc w:val="left"/>
              <w:rPr>
                <w:rFonts w:ascii="TH SarabunIT๙" w:hAnsi="TH SarabunIT๙" w:cs="TH SarabunIT๙"/>
                <w:sz w:val="30"/>
                <w:szCs w:val="30"/>
                <w:cs/>
              </w:rPr>
            </w:pPr>
            <w:r>
              <w:rPr>
                <w:rFonts w:ascii="TH SarabunIT๙" w:hAnsi="TH SarabunIT๙" w:cs="TH SarabunIT๙"/>
                <w:sz w:val="30"/>
                <w:szCs w:val="30"/>
                <w:cs/>
              </w:rPr>
              <w:t xml:space="preserve">9.2 </w:t>
            </w:r>
            <w:r>
              <w:rPr>
                <w:rFonts w:ascii="TH SarabunIT๙" w:hAnsi="TH SarabunIT๙" w:cs="TH SarabunIT๙"/>
                <w:sz w:val="30"/>
                <w:szCs w:val="30"/>
                <w:cs/>
                <w:lang w:val="th-TH" w:bidi="th-TH"/>
              </w:rPr>
              <w:t>ค่าจ้างบุคลากร</w:t>
            </w:r>
          </w:p>
        </w:tc>
        <w:tc>
          <w:tcPr>
            <w:tcW w:w="386" w:type="pct"/>
            <w:shd w:val="clear" w:color="auto" w:fill="auto"/>
            <w:noWrap/>
            <w:vAlign w:val="bottom"/>
          </w:tcPr>
          <w:p>
            <w:pPr>
              <w:jc w:val="right"/>
              <w:rPr>
                <w:rFonts w:ascii="TH SarabunIT๙" w:hAnsi="TH SarabunIT๙" w:cs="TH SarabunIT๙"/>
                <w:sz w:val="30"/>
                <w:szCs w:val="30"/>
              </w:rPr>
            </w:pPr>
          </w:p>
        </w:tc>
        <w:tc>
          <w:tcPr>
            <w:tcW w:w="470" w:type="pct"/>
            <w:shd w:val="clear" w:color="auto" w:fill="auto"/>
            <w:vAlign w:val="bottom"/>
          </w:tcPr>
          <w:p>
            <w:pPr>
              <w:jc w:val="right"/>
              <w:rPr>
                <w:rFonts w:ascii="TH SarabunIT๙" w:hAnsi="TH SarabunIT๙" w:cs="TH SarabunIT๙"/>
                <w:sz w:val="30"/>
                <w:szCs w:val="30"/>
              </w:rPr>
            </w:pPr>
          </w:p>
        </w:tc>
        <w:tc>
          <w:tcPr>
            <w:tcW w:w="533" w:type="pct"/>
            <w:shd w:val="clear" w:color="auto" w:fill="auto"/>
            <w:noWrap/>
            <w:vAlign w:val="bottom"/>
          </w:tcPr>
          <w:p>
            <w:pPr>
              <w:jc w:val="right"/>
              <w:rPr>
                <w:rFonts w:ascii="TH SarabunIT๙" w:hAnsi="TH SarabunIT๙" w:cs="TH SarabunIT๙"/>
                <w:sz w:val="30"/>
                <w:szCs w:val="30"/>
                <w: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0" w:type="pct"/>
          <w:trHeight w:val="299" w:hRule="atLeast"/>
        </w:trPr>
        <w:tc>
          <w:tcPr>
            <w:tcW w:w="229" w:type="pct"/>
            <w:shd w:val="clear" w:color="auto" w:fill="auto"/>
            <w:noWrap/>
          </w:tcPr>
          <w:p>
            <w:pPr>
              <w:jc w:val="center"/>
              <w:rPr>
                <w:rFonts w:ascii="TH SarabunIT๙" w:hAnsi="TH SarabunIT๙" w:cs="TH SarabunIT๙"/>
                <w:b/>
                <w:bCs/>
                <w:sz w:val="30"/>
                <w:szCs w:val="30"/>
              </w:rPr>
            </w:pPr>
          </w:p>
        </w:tc>
        <w:tc>
          <w:tcPr>
            <w:tcW w:w="3379" w:type="pct"/>
            <w:shd w:val="clear" w:color="auto" w:fill="auto"/>
            <w:noWrap/>
            <w:vAlign w:val="bottom"/>
          </w:tcPr>
          <w:p>
            <w:pPr>
              <w:jc w:val="left"/>
              <w:rPr>
                <w:rFonts w:ascii="TH SarabunIT๙" w:hAnsi="TH SarabunIT๙" w:cs="TH SarabunIT๙"/>
                <w:sz w:val="30"/>
                <w:szCs w:val="30"/>
                <w:cs/>
              </w:rPr>
            </w:pPr>
            <w:r>
              <w:rPr>
                <w:rFonts w:ascii="TH SarabunIT๙" w:hAnsi="TH SarabunIT๙" w:cs="TH SarabunIT๙"/>
                <w:sz w:val="30"/>
                <w:szCs w:val="30"/>
                <w:cs/>
              </w:rPr>
              <w:t xml:space="preserve">   9.2.1. </w:t>
            </w:r>
            <w:r>
              <w:rPr>
                <w:rFonts w:ascii="TH SarabunIT๙" w:hAnsi="TH SarabunIT๙" w:cs="TH SarabunIT๙"/>
                <w:sz w:val="30"/>
                <w:szCs w:val="30"/>
                <w:cs/>
                <w:lang w:val="th-TH" w:bidi="th-TH"/>
              </w:rPr>
              <w:t xml:space="preserve">ค่าจ้างเจ้าหน้าที่ธุรการ </w:t>
            </w:r>
            <w:r>
              <w:rPr>
                <w:rFonts w:ascii="TH SarabunIT๙" w:hAnsi="TH SarabunIT๙" w:cs="TH SarabunIT๙"/>
                <w:sz w:val="30"/>
                <w:szCs w:val="30"/>
                <w:cs/>
              </w:rPr>
              <w:t>(</w:t>
            </w:r>
            <w:r>
              <w:rPr>
                <w:rFonts w:ascii="TH SarabunIT๙" w:hAnsi="TH SarabunIT๙" w:cs="TH SarabunIT๙"/>
                <w:sz w:val="30"/>
                <w:szCs w:val="30"/>
                <w:cs/>
                <w:lang w:val="th-TH" w:bidi="th-TH"/>
              </w:rPr>
              <w:t xml:space="preserve">วุฒิการศึกษาไม่ต่ำกว่ามัธยมศึกษาปีที่ </w:t>
            </w:r>
            <w:r>
              <w:rPr>
                <w:rFonts w:ascii="TH SarabunIT๙" w:hAnsi="TH SarabunIT๙" w:cs="TH SarabunIT๙"/>
                <w:sz w:val="30"/>
                <w:szCs w:val="30"/>
                <w:cs/>
              </w:rPr>
              <w:t>3)</w:t>
            </w:r>
          </w:p>
        </w:tc>
        <w:tc>
          <w:tcPr>
            <w:tcW w:w="386" w:type="pct"/>
            <w:shd w:val="clear" w:color="auto" w:fill="auto"/>
            <w:noWrap/>
            <w:vAlign w:val="bottom"/>
          </w:tcPr>
          <w:p>
            <w:pPr>
              <w:jc w:val="right"/>
              <w:rPr>
                <w:rFonts w:ascii="TH SarabunIT๙" w:hAnsi="TH SarabunIT๙" w:cs="TH SarabunIT๙"/>
                <w:sz w:val="30"/>
                <w:szCs w:val="30"/>
                <w:cs/>
              </w:rPr>
            </w:pPr>
            <w:r>
              <w:rPr>
                <w:rFonts w:ascii="TH SarabunIT๙" w:hAnsi="TH SarabunIT๙" w:cs="TH SarabunIT๙"/>
                <w:sz w:val="30"/>
                <w:szCs w:val="30"/>
              </w:rPr>
              <w:t xml:space="preserve">1 </w:t>
            </w:r>
            <w:r>
              <w:rPr>
                <w:rFonts w:ascii="TH SarabunIT๙" w:hAnsi="TH SarabunIT๙" w:cs="TH SarabunIT๙"/>
                <w:sz w:val="30"/>
                <w:szCs w:val="30"/>
                <w:cs/>
                <w:lang w:val="th-TH" w:bidi="th-TH"/>
              </w:rPr>
              <w:t>คน</w:t>
            </w:r>
          </w:p>
        </w:tc>
        <w:tc>
          <w:tcPr>
            <w:tcW w:w="470" w:type="pct"/>
            <w:shd w:val="clear" w:color="auto" w:fill="auto"/>
            <w:vAlign w:val="bottom"/>
          </w:tcPr>
          <w:p>
            <w:pPr>
              <w:jc w:val="right"/>
              <w:rPr>
                <w:rFonts w:ascii="TH SarabunIT๙" w:hAnsi="TH SarabunIT๙" w:cs="TH SarabunIT๙"/>
                <w:sz w:val="30"/>
                <w:szCs w:val="30"/>
                <w:cs/>
              </w:rPr>
            </w:pPr>
            <w:r>
              <w:rPr>
                <w:rFonts w:ascii="TH SarabunIT๙" w:hAnsi="TH SarabunIT๙" w:cs="TH SarabunIT๙"/>
                <w:sz w:val="30"/>
                <w:szCs w:val="30"/>
                <w:cs/>
              </w:rPr>
              <w:t>1</w:t>
            </w:r>
            <w:r>
              <w:rPr>
                <w:rFonts w:ascii="TH SarabunIT๙" w:hAnsi="TH SarabunIT๙" w:cs="TH SarabunIT๙"/>
                <w:sz w:val="30"/>
                <w:szCs w:val="30"/>
              </w:rPr>
              <w:t>35,</w:t>
            </w:r>
            <w:r>
              <w:rPr>
                <w:rFonts w:ascii="TH SarabunIT๙" w:hAnsi="TH SarabunIT๙" w:cs="TH SarabunIT๙"/>
                <w:sz w:val="30"/>
                <w:szCs w:val="30"/>
                <w:cs/>
              </w:rPr>
              <w:t>000</w:t>
            </w:r>
          </w:p>
        </w:tc>
        <w:tc>
          <w:tcPr>
            <w:tcW w:w="533" w:type="pct"/>
            <w:shd w:val="clear" w:color="auto" w:fill="auto"/>
            <w:noWrap/>
            <w:vAlign w:val="bottom"/>
          </w:tcPr>
          <w:p>
            <w:pPr>
              <w:jc w:val="right"/>
              <w:rPr>
                <w:rFonts w:ascii="TH SarabunIT๙" w:hAnsi="TH SarabunIT๙" w:cs="TH SarabunIT๙"/>
                <w:sz w:val="30"/>
                <w:szCs w:val="30"/>
                <w:cs/>
              </w:rPr>
            </w:pPr>
            <w:r>
              <w:rPr>
                <w:rFonts w:ascii="TH SarabunIT๙" w:hAnsi="TH SarabunIT๙" w:cs="TH SarabunIT๙"/>
                <w:sz w:val="30"/>
                <w:szCs w:val="30"/>
                <w:cs/>
              </w:rPr>
              <w:t>1</w:t>
            </w:r>
            <w:r>
              <w:rPr>
                <w:rFonts w:ascii="TH SarabunIT๙" w:hAnsi="TH SarabunIT๙" w:cs="TH SarabunIT๙"/>
                <w:sz w:val="30"/>
                <w:szCs w:val="30"/>
              </w:rPr>
              <w:t>35,</w:t>
            </w:r>
            <w:r>
              <w:rPr>
                <w:rFonts w:ascii="TH SarabunIT๙" w:hAnsi="TH SarabunIT๙" w:cs="TH SarabunIT๙"/>
                <w:sz w:val="30"/>
                <w:szCs w:val="30"/>
                <w:cs/>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0" w:type="pct"/>
          <w:trHeight w:val="439" w:hRule="atLeast"/>
        </w:trPr>
        <w:tc>
          <w:tcPr>
            <w:tcW w:w="229" w:type="pct"/>
            <w:shd w:val="clear" w:color="auto" w:fill="auto"/>
            <w:noWrap/>
          </w:tcPr>
          <w:p>
            <w:pPr>
              <w:jc w:val="center"/>
              <w:rPr>
                <w:rFonts w:ascii="TH SarabunIT๙" w:hAnsi="TH SarabunIT๙" w:cs="TH SarabunIT๙"/>
                <w:b/>
                <w:bCs/>
                <w:sz w:val="30"/>
                <w:szCs w:val="30"/>
              </w:rPr>
            </w:pPr>
          </w:p>
        </w:tc>
        <w:tc>
          <w:tcPr>
            <w:tcW w:w="3379" w:type="pct"/>
            <w:shd w:val="clear" w:color="auto" w:fill="auto"/>
            <w:noWrap/>
            <w:vAlign w:val="bottom"/>
          </w:tcPr>
          <w:p>
            <w:pPr>
              <w:jc w:val="left"/>
              <w:rPr>
                <w:rFonts w:ascii="TH SarabunIT๙" w:hAnsi="TH SarabunIT๙" w:cs="TH SarabunIT๙"/>
                <w:sz w:val="30"/>
                <w:szCs w:val="30"/>
                <w:cs/>
              </w:rPr>
            </w:pPr>
            <w:r>
              <w:rPr>
                <w:rFonts w:ascii="TH SarabunIT๙" w:hAnsi="TH SarabunIT๙" w:cs="TH SarabunIT๙"/>
                <w:sz w:val="30"/>
                <w:szCs w:val="30"/>
                <w:cs/>
              </w:rPr>
              <w:t xml:space="preserve">   9.2.2. </w:t>
            </w:r>
            <w:r>
              <w:rPr>
                <w:rFonts w:ascii="TH SarabunIT๙" w:hAnsi="TH SarabunIT๙" w:cs="TH SarabunIT๙"/>
                <w:sz w:val="30"/>
                <w:szCs w:val="30"/>
                <w:cs/>
                <w:lang w:val="th-TH" w:bidi="th-TH"/>
              </w:rPr>
              <w:t xml:space="preserve">ค่าจ้างเจ้าหน้าที่ติดตามและประสานงาน </w:t>
            </w:r>
            <w:r>
              <w:rPr>
                <w:rFonts w:ascii="TH SarabunIT๙" w:hAnsi="TH SarabunIT๙" w:cs="TH SarabunIT๙"/>
                <w:sz w:val="30"/>
                <w:szCs w:val="30"/>
                <w:cs/>
              </w:rPr>
              <w:t>(</w:t>
            </w:r>
            <w:r>
              <w:rPr>
                <w:rFonts w:ascii="TH SarabunIT๙" w:hAnsi="TH SarabunIT๙" w:cs="TH SarabunIT๙"/>
                <w:sz w:val="30"/>
                <w:szCs w:val="30"/>
                <w:cs/>
                <w:lang w:val="th-TH" w:bidi="th-TH"/>
              </w:rPr>
              <w:t>วุฒิการศึกษาไม่ต่ำกว่าปริญญาตรีทางด้าน วิทยาศาสตร์ นิเทศศาสตร์ บริหารธุรกิจ หรือ สาขาอื่นๆ ที่เกี่ยวข้อง</w:t>
            </w:r>
            <w:r>
              <w:rPr>
                <w:rFonts w:ascii="TH SarabunIT๙" w:hAnsi="TH SarabunIT๙" w:cs="TH SarabunIT๙"/>
                <w:sz w:val="30"/>
                <w:szCs w:val="30"/>
              </w:rPr>
              <w:t>)</w:t>
            </w:r>
          </w:p>
        </w:tc>
        <w:tc>
          <w:tcPr>
            <w:tcW w:w="386" w:type="pct"/>
            <w:shd w:val="clear" w:color="auto" w:fill="auto"/>
            <w:noWrap/>
            <w:vAlign w:val="bottom"/>
          </w:tcPr>
          <w:p>
            <w:pPr>
              <w:jc w:val="right"/>
              <w:rPr>
                <w:rFonts w:ascii="TH SarabunIT๙" w:hAnsi="TH SarabunIT๙" w:cs="TH SarabunIT๙"/>
                <w:sz w:val="30"/>
                <w:szCs w:val="30"/>
              </w:rPr>
            </w:pPr>
            <w:r>
              <w:rPr>
                <w:rFonts w:ascii="TH SarabunIT๙" w:hAnsi="TH SarabunIT๙" w:cs="TH SarabunIT๙"/>
                <w:sz w:val="30"/>
                <w:szCs w:val="30"/>
                <w:cs/>
              </w:rPr>
              <w:t xml:space="preserve">6 </w:t>
            </w:r>
            <w:r>
              <w:rPr>
                <w:rFonts w:ascii="TH SarabunIT๙" w:hAnsi="TH SarabunIT๙" w:cs="TH SarabunIT๙"/>
                <w:sz w:val="30"/>
                <w:szCs w:val="30"/>
                <w:cs/>
                <w:lang w:val="th-TH" w:bidi="th-TH"/>
              </w:rPr>
              <w:t>คน</w:t>
            </w:r>
          </w:p>
        </w:tc>
        <w:tc>
          <w:tcPr>
            <w:tcW w:w="470" w:type="pct"/>
            <w:shd w:val="clear" w:color="auto" w:fill="auto"/>
            <w:vAlign w:val="bottom"/>
          </w:tcPr>
          <w:p>
            <w:pPr>
              <w:jc w:val="right"/>
              <w:rPr>
                <w:rFonts w:ascii="TH SarabunIT๙" w:hAnsi="TH SarabunIT๙" w:cs="TH SarabunIT๙"/>
                <w:sz w:val="30"/>
                <w:szCs w:val="30"/>
              </w:rPr>
            </w:pPr>
            <w:r>
              <w:rPr>
                <w:rFonts w:ascii="TH SarabunIT๙" w:hAnsi="TH SarabunIT๙" w:cs="TH SarabunIT๙"/>
                <w:sz w:val="30"/>
                <w:szCs w:val="30"/>
              </w:rPr>
              <w:t>135,</w:t>
            </w:r>
            <w:r>
              <w:rPr>
                <w:rFonts w:ascii="TH SarabunIT๙" w:hAnsi="TH SarabunIT๙" w:cs="TH SarabunIT๙"/>
                <w:sz w:val="30"/>
                <w:szCs w:val="30"/>
                <w:cs/>
              </w:rPr>
              <w:t>000</w:t>
            </w:r>
          </w:p>
        </w:tc>
        <w:tc>
          <w:tcPr>
            <w:tcW w:w="533" w:type="pct"/>
            <w:shd w:val="clear" w:color="auto" w:fill="auto"/>
            <w:noWrap/>
            <w:vAlign w:val="bottom"/>
          </w:tcPr>
          <w:p>
            <w:pPr>
              <w:jc w:val="right"/>
              <w:rPr>
                <w:rFonts w:ascii="TH SarabunIT๙" w:hAnsi="TH SarabunIT๙" w:cs="TH SarabunIT๙"/>
                <w:sz w:val="30"/>
                <w:szCs w:val="30"/>
              </w:rPr>
            </w:pPr>
            <w:r>
              <w:rPr>
                <w:rFonts w:ascii="TH SarabunIT๙" w:hAnsi="TH SarabunIT๙" w:cs="TH SarabunIT๙"/>
                <w:sz w:val="30"/>
                <w:szCs w:val="30"/>
              </w:rPr>
              <w:t>810,000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0" w:type="pct"/>
          <w:trHeight w:val="439" w:hRule="atLeast"/>
        </w:trPr>
        <w:tc>
          <w:tcPr>
            <w:tcW w:w="229" w:type="pct"/>
            <w:shd w:val="clear" w:color="auto" w:fill="auto"/>
            <w:noWrap/>
          </w:tcPr>
          <w:p>
            <w:pPr>
              <w:jc w:val="center"/>
              <w:rPr>
                <w:rFonts w:ascii="TH SarabunIT๙" w:hAnsi="TH SarabunIT๙" w:cs="TH SarabunIT๙"/>
                <w:b/>
                <w:bCs/>
                <w:sz w:val="30"/>
                <w:szCs w:val="30"/>
              </w:rPr>
            </w:pPr>
          </w:p>
        </w:tc>
        <w:tc>
          <w:tcPr>
            <w:tcW w:w="3379" w:type="pct"/>
            <w:shd w:val="clear" w:color="auto" w:fill="auto"/>
            <w:noWrap/>
            <w:vAlign w:val="bottom"/>
          </w:tcPr>
          <w:p>
            <w:pPr>
              <w:jc w:val="left"/>
              <w:rPr>
                <w:rFonts w:ascii="TH SarabunIT๙" w:hAnsi="TH SarabunIT๙" w:cs="TH SarabunIT๙"/>
                <w:sz w:val="30"/>
                <w:szCs w:val="30"/>
              </w:rPr>
            </w:pPr>
            <w:r>
              <w:rPr>
                <w:rFonts w:ascii="TH SarabunIT๙" w:hAnsi="TH SarabunIT๙" w:cs="TH SarabunIT๙"/>
                <w:sz w:val="30"/>
                <w:szCs w:val="30"/>
              </w:rPr>
              <w:t xml:space="preserve">   9.2.3. </w:t>
            </w:r>
            <w:r>
              <w:rPr>
                <w:rFonts w:ascii="TH SarabunIT๙" w:hAnsi="TH SarabunIT๙" w:cs="TH SarabunIT๙"/>
                <w:sz w:val="30"/>
                <w:szCs w:val="30"/>
                <w:cs/>
                <w:lang w:val="th-TH" w:bidi="th-TH"/>
              </w:rPr>
              <w:t xml:space="preserve">ค่าจ้างผู้ช่วยเจ้าหน้าที่วิเคราะห์และประเมินผล </w:t>
            </w:r>
            <w:r>
              <w:rPr>
                <w:rFonts w:ascii="TH SarabunIT๙" w:hAnsi="TH SarabunIT๙" w:cs="TH SarabunIT๙"/>
                <w:sz w:val="30"/>
                <w:szCs w:val="30"/>
                <w:cs/>
              </w:rPr>
              <w:t>(</w:t>
            </w:r>
            <w:r>
              <w:rPr>
                <w:rFonts w:ascii="TH SarabunIT๙" w:hAnsi="TH SarabunIT๙" w:cs="TH SarabunIT๙"/>
                <w:sz w:val="30"/>
                <w:szCs w:val="30"/>
                <w:cs/>
                <w:lang w:val="th-TH" w:bidi="th-TH"/>
              </w:rPr>
              <w:t>วุฒิการศึกษาไม่ต่ำกว่า ปริญญาตรีทางด้านวิศวกรรมศาสตร์ พลังงาน วิทยาศาสตร์ บริหารธุรกิจ หรือ สาขาอื่นๆ ที่เกี่ยวข้อง</w:t>
            </w:r>
            <w:r>
              <w:rPr>
                <w:rFonts w:ascii="TH SarabunIT๙" w:hAnsi="TH SarabunIT๙" w:cs="TH SarabunIT๙"/>
                <w:sz w:val="30"/>
                <w:szCs w:val="30"/>
              </w:rPr>
              <w:t>)</w:t>
            </w:r>
            <w:r>
              <w:rPr>
                <w:rFonts w:ascii="TH SarabunIT๙" w:hAnsi="TH SarabunIT๙" w:cs="TH SarabunIT๙"/>
                <w:sz w:val="30"/>
                <w:szCs w:val="30"/>
                <w:cs/>
              </w:rPr>
              <w:t xml:space="preserve"> </w:t>
            </w:r>
          </w:p>
        </w:tc>
        <w:tc>
          <w:tcPr>
            <w:tcW w:w="386" w:type="pct"/>
            <w:shd w:val="clear" w:color="auto" w:fill="auto"/>
            <w:noWrap/>
            <w:vAlign w:val="bottom"/>
          </w:tcPr>
          <w:p>
            <w:pPr>
              <w:jc w:val="right"/>
              <w:rPr>
                <w:rFonts w:ascii="TH SarabunIT๙" w:hAnsi="TH SarabunIT๙" w:cs="TH SarabunIT๙"/>
                <w:sz w:val="30"/>
                <w:szCs w:val="30"/>
                <w:cs/>
              </w:rPr>
            </w:pPr>
            <w:r>
              <w:rPr>
                <w:rFonts w:ascii="TH SarabunIT๙" w:hAnsi="TH SarabunIT๙" w:cs="TH SarabunIT๙"/>
                <w:sz w:val="30"/>
                <w:szCs w:val="30"/>
              </w:rPr>
              <w:t xml:space="preserve">1 </w:t>
            </w:r>
            <w:r>
              <w:rPr>
                <w:rFonts w:ascii="TH SarabunIT๙" w:hAnsi="TH SarabunIT๙" w:cs="TH SarabunIT๙"/>
                <w:sz w:val="30"/>
                <w:szCs w:val="30"/>
                <w:cs/>
                <w:lang w:val="th-TH" w:bidi="th-TH"/>
              </w:rPr>
              <w:t>คน</w:t>
            </w:r>
          </w:p>
        </w:tc>
        <w:tc>
          <w:tcPr>
            <w:tcW w:w="470" w:type="pct"/>
            <w:shd w:val="clear" w:color="auto" w:fill="auto"/>
            <w:vAlign w:val="bottom"/>
          </w:tcPr>
          <w:p>
            <w:pPr>
              <w:jc w:val="right"/>
              <w:rPr>
                <w:rFonts w:ascii="TH SarabunIT๙" w:hAnsi="TH SarabunIT๙" w:cs="TH SarabunIT๙"/>
                <w:sz w:val="30"/>
                <w:szCs w:val="30"/>
              </w:rPr>
            </w:pPr>
            <w:r>
              <w:rPr>
                <w:rFonts w:ascii="TH SarabunIT๙" w:hAnsi="TH SarabunIT๙" w:cs="TH SarabunIT๙"/>
                <w:sz w:val="30"/>
                <w:szCs w:val="30"/>
              </w:rPr>
              <w:t>135,000</w:t>
            </w:r>
          </w:p>
        </w:tc>
        <w:tc>
          <w:tcPr>
            <w:tcW w:w="533" w:type="pct"/>
            <w:shd w:val="clear" w:color="auto" w:fill="auto"/>
            <w:noWrap/>
            <w:vAlign w:val="bottom"/>
          </w:tcPr>
          <w:p>
            <w:pPr>
              <w:jc w:val="right"/>
              <w:rPr>
                <w:rFonts w:ascii="TH SarabunIT๙" w:hAnsi="TH SarabunIT๙" w:cs="TH SarabunIT๙"/>
                <w:sz w:val="30"/>
                <w:szCs w:val="30"/>
              </w:rPr>
            </w:pPr>
            <w:r>
              <w:rPr>
                <w:rFonts w:ascii="TH SarabunIT๙" w:hAnsi="TH SarabunIT๙" w:cs="TH SarabunIT๙"/>
                <w:sz w:val="30"/>
                <w:szCs w:val="30"/>
              </w:rPr>
              <w:t>135,000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0" w:type="pct"/>
          <w:trHeight w:val="439" w:hRule="atLeast"/>
        </w:trPr>
        <w:tc>
          <w:tcPr>
            <w:tcW w:w="229" w:type="pct"/>
            <w:shd w:val="clear" w:color="auto" w:fill="auto"/>
            <w:noWrap/>
          </w:tcPr>
          <w:p>
            <w:pPr>
              <w:jc w:val="center"/>
              <w:rPr>
                <w:rFonts w:ascii="TH SarabunIT๙" w:hAnsi="TH SarabunIT๙" w:cs="TH SarabunIT๙"/>
                <w:b/>
                <w:bCs/>
                <w:sz w:val="30"/>
                <w:szCs w:val="30"/>
              </w:rPr>
            </w:pPr>
          </w:p>
        </w:tc>
        <w:tc>
          <w:tcPr>
            <w:tcW w:w="3379" w:type="pct"/>
            <w:shd w:val="clear" w:color="auto" w:fill="auto"/>
            <w:noWrap/>
            <w:vAlign w:val="bottom"/>
          </w:tcPr>
          <w:p>
            <w:pPr>
              <w:jc w:val="left"/>
              <w:rPr>
                <w:rFonts w:ascii="TH SarabunIT๙" w:hAnsi="TH SarabunIT๙" w:cs="TH SarabunIT๙"/>
                <w:sz w:val="30"/>
                <w:szCs w:val="30"/>
                <w:cs/>
              </w:rPr>
            </w:pPr>
            <w:r>
              <w:rPr>
                <w:rFonts w:ascii="TH SarabunIT๙" w:hAnsi="TH SarabunIT๙" w:cs="TH SarabunIT๙"/>
                <w:sz w:val="30"/>
                <w:szCs w:val="30"/>
              </w:rPr>
              <w:t xml:space="preserve">   9.2.4. </w:t>
            </w:r>
            <w:r>
              <w:rPr>
                <w:rFonts w:ascii="TH SarabunIT๙" w:hAnsi="TH SarabunIT๙" w:cs="TH SarabunIT๙"/>
                <w:sz w:val="30"/>
                <w:szCs w:val="30"/>
                <w:cs/>
                <w:lang w:val="th-TH" w:bidi="th-TH"/>
              </w:rPr>
              <w:t xml:space="preserve">ค่าจ้างเจ้าหน้าที่วิเคราะห์และประเมินผล </w:t>
            </w:r>
            <w:r>
              <w:rPr>
                <w:rFonts w:ascii="TH SarabunIT๙" w:hAnsi="TH SarabunIT๙" w:cs="TH SarabunIT๙"/>
                <w:sz w:val="30"/>
                <w:szCs w:val="30"/>
                <w:cs/>
              </w:rPr>
              <w:t>(</w:t>
            </w:r>
            <w:r>
              <w:rPr>
                <w:rFonts w:ascii="TH SarabunIT๙" w:hAnsi="TH SarabunIT๙" w:cs="TH SarabunIT๙"/>
                <w:sz w:val="30"/>
                <w:szCs w:val="30"/>
                <w:cs/>
                <w:lang w:val="th-TH" w:bidi="th-TH"/>
              </w:rPr>
              <w:t>วุฒิการศึกษาไม่ต่ำกว่า ปริญญาตรีทางด้านวิศวกรรมศาสตร์ พลังงาน วิทยาศาสตร์ บริหารธุรกิจ หรือ สาขาอื่นๆ ที่เกี่ยวข้อง</w:t>
            </w:r>
            <w:r>
              <w:rPr>
                <w:rFonts w:ascii="TH SarabunIT๙" w:hAnsi="TH SarabunIT๙" w:cs="TH SarabunIT๙"/>
                <w:sz w:val="30"/>
                <w:szCs w:val="30"/>
              </w:rPr>
              <w:t>)</w:t>
            </w:r>
            <w:r>
              <w:rPr>
                <w:rFonts w:ascii="TH SarabunIT๙" w:hAnsi="TH SarabunIT๙" w:cs="TH SarabunIT๙"/>
                <w:sz w:val="30"/>
                <w:szCs w:val="30"/>
                <w:cs/>
              </w:rPr>
              <w:t xml:space="preserve"> </w:t>
            </w:r>
            <w:r>
              <w:rPr>
                <w:rFonts w:ascii="TH SarabunIT๙" w:hAnsi="TH SarabunIT๙" w:cs="TH SarabunIT๙"/>
                <w:sz w:val="30"/>
                <w:szCs w:val="30"/>
                <w:cs/>
                <w:lang w:val="th-TH" w:bidi="th-TH"/>
              </w:rPr>
              <w:t xml:space="preserve">ประสบการณ์ทำงานด้านวิเคราะห์โครงการไม่น้อยกว่า </w:t>
            </w:r>
            <w:r>
              <w:rPr>
                <w:rFonts w:ascii="TH SarabunIT๙" w:hAnsi="TH SarabunIT๙" w:cs="TH SarabunIT๙"/>
                <w:sz w:val="30"/>
                <w:szCs w:val="30"/>
                <w:cs/>
              </w:rPr>
              <w:t xml:space="preserve">3 </w:t>
            </w:r>
            <w:r>
              <w:rPr>
                <w:rFonts w:ascii="TH SarabunIT๙" w:hAnsi="TH SarabunIT๙" w:cs="TH SarabunIT๙"/>
                <w:sz w:val="30"/>
                <w:szCs w:val="30"/>
                <w:cs/>
                <w:lang w:val="th-TH" w:bidi="th-TH"/>
              </w:rPr>
              <w:t>ปี</w:t>
            </w:r>
          </w:p>
        </w:tc>
        <w:tc>
          <w:tcPr>
            <w:tcW w:w="386" w:type="pct"/>
            <w:shd w:val="clear" w:color="auto" w:fill="auto"/>
            <w:noWrap/>
            <w:vAlign w:val="bottom"/>
          </w:tcPr>
          <w:p>
            <w:pPr>
              <w:jc w:val="right"/>
              <w:rPr>
                <w:rFonts w:ascii="TH SarabunIT๙" w:hAnsi="TH SarabunIT๙" w:cs="TH SarabunIT๙"/>
                <w:sz w:val="30"/>
                <w:szCs w:val="30"/>
                <w:cs/>
              </w:rPr>
            </w:pPr>
            <w:r>
              <w:rPr>
                <w:rFonts w:ascii="TH SarabunIT๙" w:hAnsi="TH SarabunIT๙" w:cs="TH SarabunIT๙"/>
                <w:sz w:val="30"/>
                <w:szCs w:val="30"/>
              </w:rPr>
              <w:t xml:space="preserve">1 </w:t>
            </w:r>
            <w:r>
              <w:rPr>
                <w:rFonts w:ascii="TH SarabunIT๙" w:hAnsi="TH SarabunIT๙" w:cs="TH SarabunIT๙"/>
                <w:sz w:val="30"/>
                <w:szCs w:val="30"/>
                <w:cs/>
                <w:lang w:val="th-TH" w:bidi="th-TH"/>
              </w:rPr>
              <w:t>คน</w:t>
            </w:r>
          </w:p>
        </w:tc>
        <w:tc>
          <w:tcPr>
            <w:tcW w:w="470" w:type="pct"/>
            <w:shd w:val="clear" w:color="auto" w:fill="auto"/>
            <w:vAlign w:val="bottom"/>
          </w:tcPr>
          <w:p>
            <w:pPr>
              <w:jc w:val="right"/>
              <w:rPr>
                <w:rFonts w:ascii="TH SarabunIT๙" w:hAnsi="TH SarabunIT๙" w:cs="TH SarabunIT๙"/>
                <w:sz w:val="30"/>
                <w:szCs w:val="30"/>
                <w:cs/>
              </w:rPr>
            </w:pPr>
            <w:r>
              <w:rPr>
                <w:rFonts w:ascii="TH SarabunIT๙" w:hAnsi="TH SarabunIT๙" w:cs="TH SarabunIT๙"/>
                <w:sz w:val="30"/>
                <w:szCs w:val="30"/>
              </w:rPr>
              <w:t>135,</w:t>
            </w:r>
            <w:r>
              <w:rPr>
                <w:rFonts w:ascii="TH SarabunIT๙" w:hAnsi="TH SarabunIT๙" w:cs="TH SarabunIT๙"/>
                <w:sz w:val="30"/>
                <w:szCs w:val="30"/>
                <w:cs/>
              </w:rPr>
              <w:t>000</w:t>
            </w:r>
          </w:p>
        </w:tc>
        <w:tc>
          <w:tcPr>
            <w:tcW w:w="533" w:type="pct"/>
            <w:shd w:val="clear" w:color="auto" w:fill="auto"/>
            <w:noWrap/>
            <w:vAlign w:val="bottom"/>
          </w:tcPr>
          <w:p>
            <w:pPr>
              <w:jc w:val="right"/>
              <w:rPr>
                <w:rFonts w:ascii="TH SarabunIT๙" w:hAnsi="TH SarabunIT๙" w:cs="TH SarabunIT๙"/>
                <w:sz w:val="30"/>
                <w:szCs w:val="30"/>
                <w:cs/>
              </w:rPr>
            </w:pPr>
            <w:r>
              <w:rPr>
                <w:rFonts w:ascii="TH SarabunIT๙" w:hAnsi="TH SarabunIT๙" w:cs="TH SarabunIT๙"/>
                <w:sz w:val="30"/>
                <w:szCs w:val="30"/>
              </w:rPr>
              <w:t>135,000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0" w:type="pct"/>
          <w:trHeight w:val="439" w:hRule="atLeast"/>
        </w:trPr>
        <w:tc>
          <w:tcPr>
            <w:tcW w:w="3608" w:type="pct"/>
            <w:gridSpan w:val="2"/>
            <w:shd w:val="clear" w:color="auto" w:fill="auto"/>
            <w:noWrap/>
            <w:vAlign w:val="center"/>
          </w:tcPr>
          <w:p>
            <w:pPr>
              <w:jc w:val="center"/>
              <w:rPr>
                <w:rFonts w:ascii="TH SarabunIT๙" w:hAnsi="TH SarabunIT๙" w:cs="TH SarabunIT๙"/>
                <w:sz w:val="30"/>
                <w:szCs w:val="30"/>
                <w:cs/>
              </w:rPr>
            </w:pPr>
            <w:r>
              <w:rPr>
                <w:rFonts w:ascii="TH SarabunIT๙" w:hAnsi="TH SarabunIT๙" w:cs="TH SarabunIT๙"/>
                <w:b/>
                <w:bCs/>
                <w:sz w:val="30"/>
                <w:szCs w:val="30"/>
                <w:cs/>
                <w:lang w:val="th-TH" w:bidi="th-TH"/>
              </w:rPr>
              <w:t>รวมงบประมาณโครงการทั้งสิ้น</w:t>
            </w:r>
          </w:p>
        </w:tc>
        <w:tc>
          <w:tcPr>
            <w:tcW w:w="857" w:type="pct"/>
            <w:gridSpan w:val="2"/>
            <w:shd w:val="clear" w:color="auto" w:fill="auto"/>
            <w:noWrap/>
            <w:vAlign w:val="bottom"/>
          </w:tcPr>
          <w:p>
            <w:pPr>
              <w:spacing w:line="276" w:lineRule="auto"/>
              <w:jc w:val="center"/>
              <w:rPr>
                <w:rFonts w:ascii="TH SarabunIT๙" w:hAnsi="TH SarabunIT๙" w:cs="TH SarabunIT๙"/>
                <w:b/>
                <w:bCs/>
                <w:sz w:val="30"/>
                <w:szCs w:val="30"/>
              </w:rPr>
            </w:pPr>
            <w:r>
              <w:rPr>
                <w:rFonts w:ascii="TH SarabunIT๙" w:hAnsi="TH SarabunIT๙" w:cs="TH SarabunIT๙"/>
                <w:b/>
                <w:bCs/>
                <w:sz w:val="28"/>
              </w:rPr>
              <w:t>(</w:t>
            </w:r>
            <w:r>
              <w:rPr>
                <w:rFonts w:ascii="TH SarabunIT๙" w:hAnsi="TH SarabunIT๙" w:cs="TH SarabunIT๙"/>
                <w:b/>
                <w:bCs/>
                <w:sz w:val="28"/>
                <w:cs/>
                <w:lang w:val="th-TH" w:bidi="th-TH"/>
              </w:rPr>
              <w:t>สิบสี่ล้านสี่แสนเก้าหมื่นห้าร้อยบาทถ้วน</w:t>
            </w:r>
            <w:r>
              <w:rPr>
                <w:rFonts w:ascii="TH SarabunIT๙" w:hAnsi="TH SarabunIT๙" w:cs="TH SarabunIT๙"/>
                <w:b/>
                <w:bCs/>
                <w:sz w:val="28"/>
                <w:cs/>
              </w:rPr>
              <w:t>)</w:t>
            </w:r>
          </w:p>
        </w:tc>
        <w:tc>
          <w:tcPr>
            <w:tcW w:w="533" w:type="pct"/>
            <w:shd w:val="clear" w:color="000000" w:fill="FFFFFF"/>
            <w:noWrap/>
          </w:tcPr>
          <w:p>
            <w:pPr>
              <w:jc w:val="right"/>
              <w:rPr>
                <w:rFonts w:hint="cs" w:ascii="TH SarabunIT๙" w:hAnsi="TH SarabunIT๙" w:cs="TH SarabunIT๙"/>
                <w:b/>
                <w:bCs/>
                <w:sz w:val="30"/>
                <w:szCs w:val="30"/>
                <w:lang w:bidi="th-TH"/>
              </w:rPr>
            </w:pPr>
            <w:r>
              <w:rPr>
                <w:rFonts w:hint="cs" w:ascii="TH SarabunIT๙" w:hAnsi="TH SarabunIT๙" w:cs="TH SarabunIT๙"/>
                <w:b/>
                <w:bCs/>
                <w:sz w:val="30"/>
                <w:szCs w:val="30"/>
                <w:cs/>
                <w:lang w:val="th-TH" w:bidi="th-TH"/>
              </w:rPr>
              <w:t>๑๔</w:t>
            </w:r>
            <w:r>
              <w:rPr>
                <w:rFonts w:ascii="TH SarabunIT๙" w:hAnsi="TH SarabunIT๙" w:cs="TH SarabunIT๙"/>
                <w:b/>
                <w:bCs/>
                <w:sz w:val="30"/>
                <w:szCs w:val="30"/>
              </w:rPr>
              <w:t>,</w:t>
            </w:r>
            <w:r>
              <w:rPr>
                <w:rFonts w:hint="cs" w:ascii="TH SarabunIT๙" w:hAnsi="TH SarabunIT๙" w:cs="TH SarabunIT๙"/>
                <w:b/>
                <w:bCs/>
                <w:sz w:val="30"/>
                <w:szCs w:val="30"/>
                <w:cs/>
                <w:lang w:val="th-TH" w:bidi="th-TH"/>
              </w:rPr>
              <w:t>๔๙๐</w:t>
            </w:r>
            <w:r>
              <w:rPr>
                <w:rFonts w:ascii="TH SarabunIT๙" w:hAnsi="TH SarabunIT๙" w:cs="TH SarabunIT๙"/>
                <w:b/>
                <w:bCs/>
                <w:sz w:val="30"/>
                <w:szCs w:val="30"/>
              </w:rPr>
              <w:t>,</w:t>
            </w:r>
            <w:r>
              <w:rPr>
                <w:rFonts w:hint="cs" w:ascii="TH SarabunIT๙" w:hAnsi="TH SarabunIT๙" w:cs="TH SarabunIT๙"/>
                <w:b/>
                <w:bCs/>
                <w:sz w:val="30"/>
                <w:szCs w:val="30"/>
                <w:cs/>
                <w:lang w:val="th-TH" w:bidi="th-TH"/>
              </w:rPr>
              <w:t>๕๐๐</w:t>
            </w:r>
          </w:p>
        </w:tc>
      </w:tr>
    </w:tbl>
    <w:p>
      <w:pPr>
        <w:jc w:val="left"/>
        <w:rPr>
          <w:rFonts w:ascii="TH SarabunIT๙" w:hAnsi="TH SarabunIT๙" w:cs="TH SarabunIT๙"/>
          <w:sz w:val="30"/>
          <w:szCs w:val="30"/>
        </w:rPr>
      </w:pPr>
    </w:p>
    <w:p>
      <w:pPr>
        <w:jc w:val="left"/>
        <w:rPr>
          <w:rFonts w:ascii="TH SarabunPSK" w:hAnsi="TH SarabunPSK" w:cs="TH SarabunPSK"/>
          <w:sz w:val="30"/>
          <w:szCs w:val="30"/>
        </w:rPr>
        <w:sectPr>
          <w:headerReference r:id="rId16" w:type="default"/>
          <w:footerReference r:id="rId17" w:type="default"/>
          <w:pgSz w:w="16838" w:h="11906" w:orient="landscape"/>
          <w:pgMar w:top="1701" w:right="850" w:bottom="1134" w:left="850" w:header="709" w:footer="709" w:gutter="0"/>
          <w:pgBorders>
            <w:top w:val="none" w:sz="0" w:space="0"/>
            <w:left w:val="none" w:sz="0" w:space="0"/>
            <w:bottom w:val="none" w:sz="0" w:space="0"/>
            <w:right w:val="none" w:sz="0" w:space="0"/>
          </w:pgBorders>
          <w:pgNumType w:fmt="thaiNumbers" w:start="10"/>
          <w:cols w:space="708" w:num="1"/>
          <w:docGrid w:linePitch="360" w:charSpace="0"/>
        </w:sectPr>
      </w:pPr>
      <w:r>
        <w:rPr>
          <w:rFonts w:ascii="TH SarabunIT๙" w:hAnsi="TH SarabunIT๙" w:cs="TH SarabunIT๙"/>
          <w:sz w:val="30"/>
          <w:szCs w:val="30"/>
          <w:cs/>
        </w:rPr>
        <w:t xml:space="preserve">**** </w:t>
      </w:r>
      <w:r>
        <w:rPr>
          <w:rFonts w:ascii="TH SarabunIT๙" w:hAnsi="TH SarabunIT๙" w:cs="TH SarabunIT๙"/>
          <w:sz w:val="30"/>
          <w:szCs w:val="30"/>
          <w:cs/>
          <w:lang w:val="th-TH" w:bidi="th-TH"/>
        </w:rPr>
        <w:t>ทุกรายการสามารถถัวจ่ายได้</w:t>
      </w:r>
    </w:p>
    <w:p>
      <w:pPr>
        <w:jc w:val="left"/>
        <w:rPr>
          <w:rFonts w:ascii="TH SarabunIT๙" w:hAnsi="TH SarabunIT๙" w:cs="TH SarabunIT๙"/>
          <w:b/>
          <w:bCs/>
          <w:sz w:val="36"/>
          <w:szCs w:val="36"/>
        </w:rPr>
      </w:pPr>
      <w:r>
        <w:rPr>
          <w:rFonts w:hint="cs" w:ascii="TH SarabunIT๙" w:hAnsi="TH SarabunIT๙" w:cs="TH SarabunIT๙"/>
          <w:b/>
          <w:bCs/>
          <w:sz w:val="36"/>
          <w:szCs w:val="36"/>
          <w:cs/>
          <w:lang w:val="th-TH" w:bidi="th-TH"/>
        </w:rPr>
        <w:t>๑</w:t>
      </w:r>
      <w:r>
        <w:rPr>
          <w:rFonts w:ascii="TH SarabunIT๙" w:hAnsi="TH SarabunIT๙" w:cs="TH SarabunIT๙"/>
          <w:b/>
          <w:bCs/>
          <w:sz w:val="36"/>
          <w:szCs w:val="36"/>
          <w:cs/>
        </w:rPr>
        <w:t>.</w:t>
      </w:r>
      <w:r>
        <w:rPr>
          <w:rFonts w:hint="cs" w:ascii="TH SarabunIT๙" w:hAnsi="TH SarabunIT๙" w:cs="TH SarabunIT๙"/>
          <w:b/>
          <w:bCs/>
          <w:sz w:val="36"/>
          <w:szCs w:val="36"/>
          <w:cs/>
          <w:lang w:val="th-TH" w:bidi="th-TH"/>
        </w:rPr>
        <w:t>๙</w:t>
      </w:r>
      <w:r>
        <w:rPr>
          <w:rFonts w:ascii="TH SarabunIT๙" w:hAnsi="TH SarabunIT๙" w:cs="TH SarabunIT๙"/>
          <w:b/>
          <w:bCs/>
          <w:sz w:val="36"/>
          <w:szCs w:val="36"/>
        </w:rPr>
        <w:t xml:space="preserve"> </w:t>
      </w:r>
      <w:r>
        <w:rPr>
          <w:rFonts w:ascii="TH SarabunIT๙" w:hAnsi="TH SarabunIT๙" w:cs="TH SarabunIT๙"/>
          <w:b/>
          <w:bCs/>
          <w:sz w:val="36"/>
          <w:szCs w:val="36"/>
          <w:cs/>
          <w:lang w:val="th-TH" w:bidi="th-TH"/>
        </w:rPr>
        <w:t>ผลงานในปีที่ผ่านมา</w:t>
      </w:r>
    </w:p>
    <w:p>
      <w:pPr>
        <w:rPr>
          <w:rFonts w:ascii="TH SarabunIT๙" w:hAnsi="TH SarabunIT๙" w:cs="TH SarabunIT๙"/>
          <w:sz w:val="30"/>
          <w:szCs w:val="30"/>
        </w:rPr>
      </w:pPr>
      <w:r>
        <w:rPr>
          <w:rFonts w:ascii="TH SarabunPSK" w:hAnsi="TH SarabunPSK" w:cs="TH SarabunPSK"/>
          <w:b/>
          <w:bCs/>
          <w:sz w:val="30"/>
          <w:szCs w:val="30"/>
          <w:cs/>
        </w:rPr>
        <w:tab/>
      </w:r>
      <w:r>
        <w:rPr>
          <w:rFonts w:ascii="TH SarabunIT๙" w:hAnsi="TH SarabunIT๙" w:cs="TH SarabunIT๙"/>
          <w:sz w:val="30"/>
          <w:szCs w:val="30"/>
          <w:cs/>
          <w:lang w:val="th-TH" w:bidi="th-TH"/>
        </w:rPr>
        <w:t xml:space="preserve">โครงการ </w:t>
      </w:r>
      <w:r>
        <w:rPr>
          <w:rFonts w:ascii="TH SarabunIT๙" w:hAnsi="TH SarabunIT๙" w:cs="TH SarabunIT๙"/>
          <w:sz w:val="30"/>
          <w:szCs w:val="30"/>
          <w:cs/>
        </w:rPr>
        <w:t>“</w:t>
      </w:r>
      <w:r>
        <w:rPr>
          <w:rFonts w:ascii="TH SarabunIT๙" w:hAnsi="TH SarabunIT๙" w:cs="TH SarabunIT๙"/>
          <w:sz w:val="30"/>
          <w:szCs w:val="30"/>
          <w:cs/>
          <w:lang w:val="th-TH" w:bidi="th-TH"/>
        </w:rPr>
        <w:t>การสร้างความรู้ความเข้าใจพัฒนาการสื่อสารด้านพลังงานเพื่อเจตคติที่ดีต่อการขับเคลื่อนงานพลังงานในชุมชน</w:t>
      </w:r>
      <w:r>
        <w:rPr>
          <w:rFonts w:ascii="TH SarabunIT๙" w:hAnsi="TH SarabunIT๙" w:cs="TH SarabunIT๙"/>
          <w:sz w:val="30"/>
          <w:szCs w:val="30"/>
          <w:cs/>
        </w:rPr>
        <w:t xml:space="preserve">” </w:t>
      </w:r>
      <w:r>
        <w:rPr>
          <w:rFonts w:ascii="TH SarabunIT๙" w:hAnsi="TH SarabunIT๙" w:cs="TH SarabunIT๙"/>
          <w:sz w:val="30"/>
          <w:szCs w:val="30"/>
          <w:cs/>
          <w:lang w:val="th-TH" w:bidi="th-TH"/>
        </w:rPr>
        <w:t xml:space="preserve">ปีงบประมาณ </w:t>
      </w:r>
      <w:r>
        <w:rPr>
          <w:rFonts w:ascii="TH SarabunIT๙" w:hAnsi="TH SarabunIT๙" w:cs="TH SarabunIT๙"/>
          <w:sz w:val="30"/>
          <w:szCs w:val="30"/>
          <w:cs/>
        </w:rPr>
        <w:t xml:space="preserve">2562 </w:t>
      </w:r>
      <w:r>
        <w:rPr>
          <w:rFonts w:ascii="TH SarabunIT๙" w:hAnsi="TH SarabunIT๙" w:eastAsia="Calibri" w:cs="TH SarabunIT๙"/>
          <w:sz w:val="30"/>
          <w:szCs w:val="30"/>
          <w:cs/>
          <w:lang w:val="th-TH" w:bidi="th-TH"/>
        </w:rPr>
        <w:t>มีวัตถุประสงค์ เพื่อ</w:t>
      </w:r>
      <w:r>
        <w:rPr>
          <w:rFonts w:ascii="TH SarabunIT๙" w:hAnsi="TH SarabunIT๙" w:cs="TH SarabunIT๙"/>
          <w:sz w:val="30"/>
          <w:szCs w:val="30"/>
          <w:cs/>
          <w:lang w:val="th-TH" w:bidi="th-TH"/>
        </w:rPr>
        <w:t>ศึกษาวิเคราะห์สภาพปัญหาความเข้าใจและเจตคติที่ดีต่องานพลังงานในพื้นที่เสี่ยง</w:t>
      </w:r>
      <w:r>
        <w:rPr>
          <w:rFonts w:ascii="TH SarabunIT๙" w:hAnsi="TH SarabunIT๙" w:eastAsia="Calibri" w:cs="TH SarabunIT๙"/>
          <w:sz w:val="30"/>
          <w:szCs w:val="30"/>
          <w:cs/>
          <w:lang w:val="th-TH" w:bidi="th-TH"/>
        </w:rPr>
        <w:t xml:space="preserve">พื้นที่เสี่ยง จำนวน </w:t>
      </w:r>
      <w:r>
        <w:rPr>
          <w:rFonts w:ascii="TH SarabunIT๙" w:hAnsi="TH SarabunIT๙" w:eastAsia="Calibri" w:cs="TH SarabunIT๙"/>
          <w:sz w:val="30"/>
          <w:szCs w:val="30"/>
          <w:cs/>
        </w:rPr>
        <w:t xml:space="preserve">8 </w:t>
      </w:r>
      <w:r>
        <w:rPr>
          <w:rFonts w:ascii="TH SarabunIT๙" w:hAnsi="TH SarabunIT๙" w:eastAsia="Calibri" w:cs="TH SarabunIT๙"/>
          <w:sz w:val="30"/>
          <w:szCs w:val="30"/>
          <w:cs/>
          <w:lang w:val="th-TH" w:bidi="th-TH"/>
        </w:rPr>
        <w:t xml:space="preserve">แห่ง </w:t>
      </w:r>
      <w:r>
        <w:rPr>
          <w:rFonts w:ascii="TH SarabunIT๙" w:hAnsi="TH SarabunIT๙" w:eastAsia="Calibri" w:cs="TH SarabunIT๙"/>
          <w:sz w:val="30"/>
          <w:szCs w:val="30"/>
          <w:cs/>
        </w:rPr>
        <w:t>(</w:t>
      </w:r>
      <w:r>
        <w:rPr>
          <w:rFonts w:ascii="TH SarabunIT๙" w:hAnsi="TH SarabunIT๙" w:eastAsia="Calibri" w:cs="TH SarabunIT๙"/>
          <w:sz w:val="30"/>
          <w:szCs w:val="30"/>
          <w:cs/>
          <w:lang w:val="th-TH" w:bidi="th-TH"/>
        </w:rPr>
        <w:t>จังหวัด</w:t>
      </w:r>
      <w:r>
        <w:rPr>
          <w:rFonts w:ascii="TH SarabunIT๙" w:hAnsi="TH SarabunIT๙" w:eastAsia="Calibri" w:cs="TH SarabunIT๙"/>
          <w:sz w:val="30"/>
          <w:szCs w:val="30"/>
          <w:cs/>
        </w:rPr>
        <w:t>)</w:t>
      </w:r>
      <w:r>
        <w:rPr>
          <w:rFonts w:ascii="TH SarabunIT๙" w:hAnsi="TH SarabunIT๙" w:eastAsia="F1" w:cs="TH SarabunIT๙"/>
          <w:sz w:val="30"/>
          <w:szCs w:val="30"/>
          <w:cs/>
        </w:rPr>
        <w:t xml:space="preserve"> </w:t>
      </w:r>
      <w:r>
        <w:rPr>
          <w:rFonts w:ascii="TH SarabunIT๙" w:hAnsi="TH SarabunIT๙" w:cs="TH SarabunIT๙"/>
          <w:sz w:val="30"/>
          <w:szCs w:val="30"/>
          <w:cs/>
          <w:lang w:val="th-TH" w:bidi="th-TH"/>
        </w:rPr>
        <w:t>นำไปสู่การวางแผนกำหนดกระบวนการสร้างความเข้าใจและเจตคติที่ดีต่อพลังงานในพื้นที่เสี่ยง</w:t>
      </w:r>
      <w:r>
        <w:rPr>
          <w:rFonts w:ascii="TH SarabunIT๙" w:hAnsi="TH SarabunIT๙" w:eastAsia="F1" w:cs="TH SarabunIT๙"/>
          <w:sz w:val="30"/>
          <w:szCs w:val="30"/>
          <w:cs/>
        </w:rPr>
        <w:t xml:space="preserve"> </w:t>
      </w:r>
      <w:r>
        <w:rPr>
          <w:rFonts w:ascii="TH SarabunIT๙" w:hAnsi="TH SarabunIT๙" w:eastAsia="F1" w:cs="TH SarabunIT๙"/>
          <w:sz w:val="30"/>
          <w:szCs w:val="30"/>
          <w:cs/>
          <w:lang w:val="th-TH" w:bidi="th-TH"/>
        </w:rPr>
        <w:t>เพื่อ</w:t>
      </w:r>
      <w:r>
        <w:rPr>
          <w:rFonts w:ascii="TH SarabunIT๙" w:hAnsi="TH SarabunIT๙" w:cs="TH SarabunIT๙"/>
          <w:sz w:val="30"/>
          <w:szCs w:val="30"/>
          <w:cs/>
          <w:lang w:val="th-TH" w:bidi="th-TH"/>
        </w:rPr>
        <w:t>เสริมสร้างความเข้าใจและเจตคติที่ดีต่อพลังงานในพื้นที่เสี่ยง</w:t>
      </w:r>
      <w:r>
        <w:rPr>
          <w:rFonts w:ascii="TH SarabunIT๙" w:hAnsi="TH SarabunIT๙" w:eastAsia="F1" w:cs="TH SarabunIT๙"/>
          <w:sz w:val="30"/>
          <w:szCs w:val="30"/>
          <w:cs/>
        </w:rPr>
        <w:t xml:space="preserve"> </w:t>
      </w:r>
      <w:r>
        <w:rPr>
          <w:rFonts w:ascii="TH SarabunIT๙" w:hAnsi="TH SarabunIT๙" w:eastAsia="F1" w:cs="TH SarabunIT๙"/>
          <w:sz w:val="30"/>
          <w:szCs w:val="30"/>
          <w:cs/>
          <w:lang w:val="th-TH" w:bidi="th-TH"/>
        </w:rPr>
        <w:t>โดยเลือกพื้นที่ที่อยู่ในเขตโครงการพัฒนาโครงสร้างพื้นฐานด้านพลังงาน ที่ชุมชนมีความสนใจเรื่องพลังงานและมีทัศนคติที่พร้อมเรียนรู้ร่วมกันเป็นพื้นฐาน</w:t>
      </w:r>
    </w:p>
    <w:p>
      <w:pPr>
        <w:pStyle w:val="37"/>
        <w:numPr>
          <w:ilvl w:val="0"/>
          <w:numId w:val="0"/>
        </w:numPr>
        <w:spacing w:before="240"/>
        <w:ind w:leftChars="0"/>
        <w:rPr>
          <w:rFonts w:ascii="TH SarabunIT๙" w:hAnsi="TH SarabunIT๙" w:cs="TH SarabunIT๙"/>
          <w:b/>
          <w:bCs/>
          <w:sz w:val="36"/>
          <w:szCs w:val="36"/>
        </w:rPr>
      </w:pPr>
      <w:r>
        <w:rPr>
          <w:rFonts w:hint="cs" w:ascii="TH SarabunIT๙" w:hAnsi="TH SarabunIT๙" w:cs="TH SarabunIT๙"/>
          <w:b/>
          <w:bCs/>
          <w:sz w:val="36"/>
          <w:szCs w:val="36"/>
          <w:cs/>
          <w:lang w:val="th-TH" w:bidi="th-TH"/>
        </w:rPr>
        <w:t>๑</w:t>
      </w:r>
      <w:r>
        <w:rPr>
          <w:rFonts w:hint="cs" w:ascii="TH SarabunIT๙" w:hAnsi="TH SarabunIT๙" w:cs="TH SarabunIT๙"/>
          <w:b/>
          <w:bCs/>
          <w:sz w:val="36"/>
          <w:szCs w:val="36"/>
          <w:cs/>
          <w:lang w:val="en-US" w:bidi="th-TH"/>
        </w:rPr>
        <w:t>.</w:t>
      </w:r>
      <w:r>
        <w:rPr>
          <w:rFonts w:hint="cs" w:ascii="TH SarabunIT๙" w:hAnsi="TH SarabunIT๙" w:cs="TH SarabunIT๙"/>
          <w:b/>
          <w:bCs/>
          <w:sz w:val="36"/>
          <w:szCs w:val="36"/>
          <w:cs/>
          <w:lang w:val="th-TH" w:bidi="th-TH"/>
        </w:rPr>
        <w:t>๑๐</w:t>
      </w:r>
      <w:r>
        <w:rPr>
          <w:rFonts w:hint="cs" w:ascii="TH SarabunIT๙" w:hAnsi="TH SarabunIT๙" w:cs="TH SarabunIT๙"/>
          <w:b/>
          <w:bCs/>
          <w:sz w:val="36"/>
          <w:szCs w:val="36"/>
          <w:cs/>
        </w:rPr>
        <w:t xml:space="preserve"> </w:t>
      </w:r>
      <w:r>
        <w:rPr>
          <w:rFonts w:ascii="TH SarabunIT๙" w:hAnsi="TH SarabunIT๙" w:cs="TH SarabunIT๙"/>
          <w:b/>
          <w:bCs/>
          <w:sz w:val="36"/>
          <w:szCs w:val="36"/>
          <w:cs/>
          <w:lang w:val="th-TH" w:bidi="th-TH"/>
        </w:rPr>
        <w:t xml:space="preserve">ผลผลิตของโครงการ </w:t>
      </w:r>
      <w:r>
        <w:rPr>
          <w:rFonts w:ascii="TH SarabunIT๙" w:hAnsi="TH SarabunIT๙" w:cs="TH SarabunIT๙"/>
          <w:b/>
          <w:bCs/>
          <w:sz w:val="36"/>
          <w:szCs w:val="36"/>
          <w:cs/>
        </w:rPr>
        <w:t>(</w:t>
      </w:r>
      <w:r>
        <w:rPr>
          <w:rFonts w:ascii="TH SarabunIT๙" w:hAnsi="TH SarabunIT๙" w:cs="TH SarabunIT๙"/>
          <w:b/>
          <w:bCs/>
          <w:sz w:val="36"/>
          <w:szCs w:val="36"/>
        </w:rPr>
        <w:t>Out put)</w:t>
      </w:r>
    </w:p>
    <w:p>
      <w:pPr>
        <w:ind w:firstLine="720"/>
        <w:rPr>
          <w:rFonts w:ascii="TH SarabunIT๙" w:hAnsi="TH SarabunIT๙" w:cs="TH SarabunIT๙"/>
          <w:spacing w:val="-2"/>
          <w:sz w:val="32"/>
          <w:szCs w:val="32"/>
        </w:rPr>
      </w:pPr>
      <w:r>
        <w:rPr>
          <w:rFonts w:hint="cs" w:ascii="TH SarabunIT๙" w:hAnsi="TH SarabunIT๙" w:cs="TH SarabunIT๙"/>
          <w:spacing w:val="-2"/>
          <w:sz w:val="32"/>
          <w:szCs w:val="32"/>
          <w:cs/>
        </w:rPr>
        <w:t xml:space="preserve">1.10.1 </w:t>
      </w:r>
      <w:r>
        <w:rPr>
          <w:rFonts w:ascii="TH SarabunIT๙" w:hAnsi="TH SarabunIT๙" w:cs="TH SarabunIT๙"/>
          <w:spacing w:val="-2"/>
          <w:sz w:val="32"/>
          <w:szCs w:val="32"/>
          <w:cs/>
          <w:lang w:val="th-TH" w:bidi="th-TH"/>
        </w:rPr>
        <w:t xml:space="preserve">จำนวน </w:t>
      </w:r>
      <w:r>
        <w:rPr>
          <w:rFonts w:ascii="TH SarabunIT๙" w:hAnsi="TH SarabunIT๙" w:cs="TH SarabunIT๙"/>
          <w:spacing w:val="-2"/>
          <w:sz w:val="32"/>
          <w:szCs w:val="32"/>
        </w:rPr>
        <w:t>13</w:t>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 xml:space="preserve">จังหวัดของชุมชนพื้นที่อ่อนไหว </w:t>
      </w:r>
    </w:p>
    <w:p>
      <w:pPr>
        <w:ind w:firstLine="720"/>
        <w:rPr>
          <w:rFonts w:ascii="TH SarabunIT๙" w:hAnsi="TH SarabunIT๙" w:cs="TH SarabunIT๙"/>
          <w:spacing w:val="-2"/>
          <w:sz w:val="32"/>
          <w:szCs w:val="32"/>
        </w:rPr>
      </w:pPr>
      <w:r>
        <w:rPr>
          <w:rFonts w:hint="cs" w:ascii="TH SarabunIT๙" w:hAnsi="TH SarabunIT๙" w:cs="TH SarabunIT๙"/>
          <w:spacing w:val="-2"/>
          <w:sz w:val="32"/>
          <w:szCs w:val="32"/>
          <w:cs/>
        </w:rPr>
        <w:t xml:space="preserve">1.10.2 </w:t>
      </w:r>
      <w:r>
        <w:rPr>
          <w:rFonts w:ascii="TH SarabunIT๙" w:hAnsi="TH SarabunIT๙" w:cs="TH SarabunIT๙"/>
          <w:spacing w:val="-2"/>
          <w:sz w:val="32"/>
          <w:szCs w:val="32"/>
          <w:cs/>
          <w:lang w:val="th-TH" w:bidi="th-TH"/>
        </w:rPr>
        <w:t xml:space="preserve">เยาวชนในโรงเรียนและนอกโรงเรียนในพื้นที่เป้าหมาย จำนวนไม่น้อยกว่า </w:t>
      </w:r>
      <w:r>
        <w:rPr>
          <w:rFonts w:ascii="TH SarabunIT๙" w:hAnsi="TH SarabunIT๙" w:cs="TH SarabunIT๙"/>
          <w:spacing w:val="-2"/>
          <w:sz w:val="32"/>
          <w:szCs w:val="32"/>
        </w:rPr>
        <w:t>1,3</w:t>
      </w:r>
      <w:r>
        <w:rPr>
          <w:rFonts w:ascii="TH SarabunIT๙" w:hAnsi="TH SarabunIT๙" w:cs="TH SarabunIT๙"/>
          <w:spacing w:val="-2"/>
          <w:sz w:val="32"/>
          <w:szCs w:val="32"/>
          <w:cs/>
        </w:rPr>
        <w:t xml:space="preserve">00 </w:t>
      </w:r>
      <w:r>
        <w:rPr>
          <w:rFonts w:ascii="TH SarabunIT๙" w:hAnsi="TH SarabunIT๙" w:cs="TH SarabunIT๙"/>
          <w:spacing w:val="-2"/>
          <w:sz w:val="32"/>
          <w:szCs w:val="32"/>
          <w:cs/>
          <w:lang w:val="th-TH" w:bidi="th-TH"/>
        </w:rPr>
        <w:t>คนเข้าร่วมเรียนรู้กิจกรรมของโครงการฯ</w:t>
      </w:r>
      <w:r>
        <w:rPr>
          <w:rFonts w:ascii="TH SarabunIT๙" w:hAnsi="TH SarabunIT๙" w:cs="TH SarabunIT๙"/>
          <w:spacing w:val="-2"/>
          <w:sz w:val="32"/>
          <w:szCs w:val="32"/>
        </w:rPr>
        <w:t xml:space="preserve"> </w:t>
      </w:r>
      <w:r>
        <w:rPr>
          <w:rFonts w:ascii="TH SarabunIT๙" w:hAnsi="TH SarabunIT๙" w:cs="TH SarabunIT๙"/>
          <w:spacing w:val="-2"/>
          <w:sz w:val="32"/>
          <w:szCs w:val="32"/>
          <w:cs/>
          <w:lang w:val="th-TH" w:bidi="th-TH"/>
        </w:rPr>
        <w:t xml:space="preserve">และมีความรู้ความเข้าใจเพิ่มขึ้นหลังเข้าร่วมกิจกรรม ไม่น้อยกว่าร้อยละ </w:t>
      </w:r>
      <w:r>
        <w:rPr>
          <w:rFonts w:hint="cs" w:ascii="TH SarabunIT๙" w:hAnsi="TH SarabunIT๙" w:cs="TH SarabunIT๙"/>
          <w:spacing w:val="-2"/>
          <w:sz w:val="32"/>
          <w:szCs w:val="32"/>
          <w:cs/>
        </w:rPr>
        <w:t xml:space="preserve">90 </w:t>
      </w:r>
      <w:r>
        <w:rPr>
          <w:rFonts w:hint="cs" w:ascii="TH SarabunIT๙" w:hAnsi="TH SarabunIT๙" w:cs="TH SarabunIT๙"/>
          <w:spacing w:val="-2"/>
          <w:sz w:val="32"/>
          <w:szCs w:val="32"/>
          <w:cs/>
          <w:lang w:val="th-TH" w:bidi="th-TH"/>
        </w:rPr>
        <w:t xml:space="preserve">ใน </w:t>
      </w:r>
      <w:r>
        <w:rPr>
          <w:rFonts w:hint="cs" w:ascii="TH SarabunIT๙" w:hAnsi="TH SarabunIT๙" w:cs="TH SarabunIT๙"/>
          <w:spacing w:val="-2"/>
          <w:sz w:val="32"/>
          <w:szCs w:val="32"/>
          <w:cs/>
        </w:rPr>
        <w:t xml:space="preserve">8 </w:t>
      </w:r>
      <w:r>
        <w:rPr>
          <w:rFonts w:hint="cs" w:ascii="TH SarabunIT๙" w:hAnsi="TH SarabunIT๙" w:cs="TH SarabunIT๙"/>
          <w:spacing w:val="-2"/>
          <w:sz w:val="32"/>
          <w:szCs w:val="32"/>
          <w:cs/>
          <w:lang w:val="th-TH" w:bidi="th-TH"/>
        </w:rPr>
        <w:t xml:space="preserve">จังหวัดเดิม และร้อยละ </w:t>
      </w:r>
      <w:r>
        <w:rPr>
          <w:rFonts w:hint="cs" w:ascii="TH SarabunIT๙" w:hAnsi="TH SarabunIT๙" w:cs="TH SarabunIT๙"/>
          <w:spacing w:val="-2"/>
          <w:sz w:val="32"/>
          <w:szCs w:val="32"/>
          <w:cs/>
        </w:rPr>
        <w:t xml:space="preserve">85 </w:t>
      </w:r>
      <w:r>
        <w:rPr>
          <w:rFonts w:hint="cs" w:ascii="TH SarabunIT๙" w:hAnsi="TH SarabunIT๙" w:cs="TH SarabunIT๙"/>
          <w:spacing w:val="-2"/>
          <w:sz w:val="32"/>
          <w:szCs w:val="32"/>
          <w:cs/>
          <w:lang w:val="th-TH" w:bidi="th-TH"/>
        </w:rPr>
        <w:t xml:space="preserve">ใน </w:t>
      </w:r>
      <w:r>
        <w:rPr>
          <w:rFonts w:hint="cs" w:ascii="TH SarabunIT๙" w:hAnsi="TH SarabunIT๙" w:cs="TH SarabunIT๙"/>
          <w:spacing w:val="-2"/>
          <w:sz w:val="32"/>
          <w:szCs w:val="32"/>
          <w:cs/>
        </w:rPr>
        <w:t xml:space="preserve">5 </w:t>
      </w:r>
      <w:r>
        <w:rPr>
          <w:rFonts w:hint="cs" w:ascii="TH SarabunIT๙" w:hAnsi="TH SarabunIT๙" w:cs="TH SarabunIT๙"/>
          <w:spacing w:val="-2"/>
          <w:sz w:val="32"/>
          <w:szCs w:val="32"/>
          <w:cs/>
          <w:lang w:val="th-TH" w:bidi="th-TH"/>
        </w:rPr>
        <w:t>จังหวัดใหม่</w:t>
      </w:r>
    </w:p>
    <w:p>
      <w:pPr>
        <w:ind w:firstLine="720"/>
        <w:rPr>
          <w:rFonts w:ascii="TH SarabunIT๙" w:hAnsi="TH SarabunIT๙" w:cs="TH SarabunIT๙"/>
          <w:spacing w:val="-2"/>
          <w:sz w:val="32"/>
          <w:szCs w:val="32"/>
        </w:rPr>
      </w:pPr>
      <w:r>
        <w:rPr>
          <w:rFonts w:hint="cs" w:ascii="TH SarabunIT๙" w:hAnsi="TH SarabunIT๙" w:cs="TH SarabunIT๙"/>
          <w:spacing w:val="-2"/>
          <w:sz w:val="32"/>
          <w:szCs w:val="32"/>
          <w:cs/>
        </w:rPr>
        <w:t xml:space="preserve">1.10.3 </w:t>
      </w:r>
      <w:r>
        <w:rPr>
          <w:rFonts w:ascii="TH SarabunIT๙" w:hAnsi="TH SarabunIT๙" w:cs="TH SarabunIT๙"/>
          <w:spacing w:val="-2"/>
          <w:sz w:val="32"/>
          <w:szCs w:val="32"/>
          <w:cs/>
          <w:lang w:val="th-TH" w:bidi="th-TH"/>
        </w:rPr>
        <w:t>ผู้นำ</w:t>
      </w:r>
      <w:r>
        <w:rPr>
          <w:rFonts w:ascii="TH SarabunIT๙" w:hAnsi="TH SarabunIT๙" w:cs="TH SarabunIT๙"/>
          <w:spacing w:val="-2"/>
          <w:sz w:val="32"/>
          <w:szCs w:val="32"/>
          <w:cs/>
        </w:rPr>
        <w:t>/</w:t>
      </w:r>
      <w:r>
        <w:rPr>
          <w:rFonts w:ascii="TH SarabunIT๙" w:hAnsi="TH SarabunIT๙" w:cs="TH SarabunIT๙"/>
          <w:spacing w:val="-2"/>
          <w:sz w:val="32"/>
          <w:szCs w:val="32"/>
          <w:cs/>
          <w:lang w:val="th-TH" w:bidi="th-TH"/>
        </w:rPr>
        <w:t xml:space="preserve">แกนนำชุมชนและประชาชนในพื้นที่เป้าหมาย จำนวนไม่น้อยกว่า </w:t>
      </w:r>
      <w:r>
        <w:rPr>
          <w:rFonts w:ascii="TH SarabunIT๙" w:hAnsi="TH SarabunIT๙" w:cs="TH SarabunIT๙"/>
          <w:spacing w:val="-2"/>
          <w:sz w:val="32"/>
          <w:szCs w:val="32"/>
        </w:rPr>
        <w:t>1,3</w:t>
      </w:r>
      <w:r>
        <w:rPr>
          <w:rFonts w:ascii="TH SarabunIT๙" w:hAnsi="TH SarabunIT๙" w:cs="TH SarabunIT๙"/>
          <w:spacing w:val="-2"/>
          <w:sz w:val="32"/>
          <w:szCs w:val="32"/>
          <w:cs/>
        </w:rPr>
        <w:t xml:space="preserve">00  </w:t>
      </w:r>
      <w:r>
        <w:rPr>
          <w:rFonts w:ascii="TH SarabunIT๙" w:hAnsi="TH SarabunIT๙" w:cs="TH SarabunIT๙"/>
          <w:spacing w:val="-2"/>
          <w:sz w:val="32"/>
          <w:szCs w:val="32"/>
          <w:cs/>
          <w:lang w:val="th-TH" w:bidi="th-TH"/>
        </w:rPr>
        <w:t>คนเข้าร่วมเรียนรู้กิจกรรมของโครงการฯ</w:t>
      </w:r>
      <w:r>
        <w:rPr>
          <w:rFonts w:ascii="TH SarabunIT๙" w:hAnsi="TH SarabunIT๙" w:cs="TH SarabunIT๙"/>
          <w:spacing w:val="-2"/>
          <w:sz w:val="32"/>
          <w:szCs w:val="32"/>
        </w:rPr>
        <w:t xml:space="preserve"> </w:t>
      </w:r>
      <w:r>
        <w:rPr>
          <w:rFonts w:ascii="TH SarabunIT๙" w:hAnsi="TH SarabunIT๙" w:cs="TH SarabunIT๙"/>
          <w:spacing w:val="-2"/>
          <w:sz w:val="32"/>
          <w:szCs w:val="32"/>
          <w:cs/>
          <w:lang w:val="th-TH" w:bidi="th-TH"/>
        </w:rPr>
        <w:t xml:space="preserve">และมีความรู้ความเข้าใจเพิ่มขึ้นหลังเข้าร่วมกิจกรรม ไม่น้อยกว่าร้อยละ </w:t>
      </w:r>
      <w:r>
        <w:rPr>
          <w:rFonts w:hint="cs" w:ascii="TH SarabunIT๙" w:hAnsi="TH SarabunIT๙" w:cs="TH SarabunIT๙"/>
          <w:spacing w:val="-2"/>
          <w:sz w:val="32"/>
          <w:szCs w:val="32"/>
          <w:cs/>
        </w:rPr>
        <w:t xml:space="preserve">90 </w:t>
      </w:r>
      <w:r>
        <w:rPr>
          <w:rFonts w:hint="cs" w:ascii="TH SarabunIT๙" w:hAnsi="TH SarabunIT๙" w:cs="TH SarabunIT๙"/>
          <w:spacing w:val="-2"/>
          <w:sz w:val="32"/>
          <w:szCs w:val="32"/>
          <w:cs/>
          <w:lang w:val="th-TH" w:bidi="th-TH"/>
        </w:rPr>
        <w:t xml:space="preserve">ใน </w:t>
      </w:r>
      <w:r>
        <w:rPr>
          <w:rFonts w:hint="cs" w:ascii="TH SarabunIT๙" w:hAnsi="TH SarabunIT๙" w:cs="TH SarabunIT๙"/>
          <w:spacing w:val="-2"/>
          <w:sz w:val="32"/>
          <w:szCs w:val="32"/>
          <w:cs/>
        </w:rPr>
        <w:t xml:space="preserve">8 </w:t>
      </w:r>
      <w:r>
        <w:rPr>
          <w:rFonts w:hint="cs" w:ascii="TH SarabunIT๙" w:hAnsi="TH SarabunIT๙" w:cs="TH SarabunIT๙"/>
          <w:spacing w:val="-2"/>
          <w:sz w:val="32"/>
          <w:szCs w:val="32"/>
          <w:cs/>
          <w:lang w:val="th-TH" w:bidi="th-TH"/>
        </w:rPr>
        <w:t xml:space="preserve">จังหวัดเดิม และร้อยละ </w:t>
      </w:r>
      <w:r>
        <w:rPr>
          <w:rFonts w:hint="cs" w:ascii="TH SarabunIT๙" w:hAnsi="TH SarabunIT๙" w:cs="TH SarabunIT๙"/>
          <w:spacing w:val="-2"/>
          <w:sz w:val="32"/>
          <w:szCs w:val="32"/>
          <w:cs/>
        </w:rPr>
        <w:t xml:space="preserve">85 </w:t>
      </w:r>
      <w:r>
        <w:rPr>
          <w:rFonts w:hint="cs" w:ascii="TH SarabunIT๙" w:hAnsi="TH SarabunIT๙" w:cs="TH SarabunIT๙"/>
          <w:spacing w:val="-2"/>
          <w:sz w:val="32"/>
          <w:szCs w:val="32"/>
          <w:cs/>
          <w:lang w:val="th-TH" w:bidi="th-TH"/>
        </w:rPr>
        <w:t xml:space="preserve">ใน </w:t>
      </w:r>
      <w:r>
        <w:rPr>
          <w:rFonts w:hint="cs" w:ascii="TH SarabunIT๙" w:hAnsi="TH SarabunIT๙" w:cs="TH SarabunIT๙"/>
          <w:spacing w:val="-2"/>
          <w:sz w:val="32"/>
          <w:szCs w:val="32"/>
          <w:cs/>
        </w:rPr>
        <w:t xml:space="preserve">5 </w:t>
      </w:r>
      <w:r>
        <w:rPr>
          <w:rFonts w:hint="cs" w:ascii="TH SarabunIT๙" w:hAnsi="TH SarabunIT๙" w:cs="TH SarabunIT๙"/>
          <w:spacing w:val="-2"/>
          <w:sz w:val="32"/>
          <w:szCs w:val="32"/>
          <w:cs/>
          <w:lang w:val="th-TH" w:bidi="th-TH"/>
        </w:rPr>
        <w:t>จังหวัดใหม่</w:t>
      </w:r>
    </w:p>
    <w:p>
      <w:pPr>
        <w:ind w:firstLine="720"/>
        <w:rPr>
          <w:rFonts w:ascii="TH SarabunIT๙" w:hAnsi="TH SarabunIT๙" w:cs="TH SarabunIT๙"/>
          <w:spacing w:val="-2"/>
          <w:sz w:val="32"/>
          <w:szCs w:val="32"/>
        </w:rPr>
      </w:pPr>
      <w:r>
        <w:rPr>
          <w:rFonts w:hint="cs" w:ascii="TH SarabunIT๙" w:hAnsi="TH SarabunIT๙" w:cs="TH SarabunIT๙"/>
          <w:spacing w:val="-2"/>
          <w:sz w:val="32"/>
          <w:szCs w:val="32"/>
          <w:cs/>
        </w:rPr>
        <w:t xml:space="preserve">1.10.4 </w:t>
      </w:r>
      <w:r>
        <w:rPr>
          <w:rFonts w:ascii="TH SarabunIT๙" w:hAnsi="TH SarabunIT๙" w:cs="TH SarabunIT๙"/>
          <w:spacing w:val="-2"/>
          <w:sz w:val="32"/>
          <w:szCs w:val="32"/>
          <w:cs/>
          <w:lang w:val="th-TH" w:bidi="th-TH"/>
        </w:rPr>
        <w:t xml:space="preserve">มีนักสื่อสารพลังงานที่ได้รับการพัฒนาศักยภาพด้านการสื่อสารเชิงนโยบายพลังงานในระดับชุมชน จังหวัดละไม่น้อยกว่า </w:t>
      </w:r>
      <w:r>
        <w:rPr>
          <w:rFonts w:ascii="TH SarabunIT๙" w:hAnsi="TH SarabunIT๙" w:cs="TH SarabunIT๙"/>
          <w:spacing w:val="-2"/>
          <w:sz w:val="32"/>
          <w:szCs w:val="32"/>
        </w:rPr>
        <w:t xml:space="preserve">20 </w:t>
      </w:r>
      <w:r>
        <w:rPr>
          <w:rFonts w:ascii="TH SarabunIT๙" w:hAnsi="TH SarabunIT๙" w:cs="TH SarabunIT๙"/>
          <w:spacing w:val="-2"/>
          <w:sz w:val="32"/>
          <w:szCs w:val="32"/>
          <w:cs/>
          <w:lang w:val="th-TH" w:bidi="th-TH"/>
        </w:rPr>
        <w:t>คน</w:t>
      </w:r>
      <w:r>
        <w:rPr>
          <w:rFonts w:ascii="TH SarabunIT๙" w:hAnsi="TH SarabunIT๙" w:cs="TH SarabunIT๙"/>
          <w:spacing w:val="-2"/>
          <w:sz w:val="32"/>
          <w:szCs w:val="32"/>
        </w:rPr>
        <w:t xml:space="preserve"> </w:t>
      </w:r>
      <w:r>
        <w:rPr>
          <w:rFonts w:ascii="TH SarabunIT๙" w:hAnsi="TH SarabunIT๙" w:cs="TH SarabunIT๙"/>
          <w:spacing w:val="-2"/>
          <w:sz w:val="32"/>
          <w:szCs w:val="32"/>
          <w:cs/>
          <w:lang w:val="th-TH" w:bidi="th-TH"/>
        </w:rPr>
        <w:t xml:space="preserve">จำนวนรวมไม่น้อยกว่า </w:t>
      </w:r>
      <w:r>
        <w:rPr>
          <w:rFonts w:ascii="TH SarabunIT๙" w:hAnsi="TH SarabunIT๙" w:cs="TH SarabunIT๙"/>
          <w:spacing w:val="-2"/>
          <w:sz w:val="32"/>
          <w:szCs w:val="32"/>
        </w:rPr>
        <w:t xml:space="preserve">260 </w:t>
      </w:r>
      <w:r>
        <w:rPr>
          <w:rFonts w:ascii="TH SarabunIT๙" w:hAnsi="TH SarabunIT๙" w:cs="TH SarabunIT๙"/>
          <w:spacing w:val="-2"/>
          <w:sz w:val="32"/>
          <w:szCs w:val="32"/>
          <w:cs/>
          <w:lang w:val="th-TH" w:bidi="th-TH"/>
        </w:rPr>
        <w:t>คน</w:t>
      </w:r>
      <w:r>
        <w:rPr>
          <w:rFonts w:ascii="TH SarabunIT๙" w:hAnsi="TH SarabunIT๙" w:cs="TH SarabunIT๙"/>
          <w:spacing w:val="-2"/>
          <w:sz w:val="32"/>
          <w:szCs w:val="32"/>
        </w:rPr>
        <w:t xml:space="preserve"> </w:t>
      </w:r>
      <w:r>
        <w:rPr>
          <w:rFonts w:ascii="TH SarabunIT๙" w:hAnsi="TH SarabunIT๙" w:cs="TH SarabunIT๙"/>
          <w:spacing w:val="-2"/>
          <w:sz w:val="32"/>
          <w:szCs w:val="32"/>
          <w:cs/>
          <w:lang w:val="th-TH" w:bidi="th-TH"/>
        </w:rPr>
        <w:t>และสามารถนำนโยบายพลังงานไปสื่อสาร</w:t>
      </w:r>
      <w:r>
        <w:rPr>
          <w:rFonts w:ascii="TH SarabunIT๙" w:hAnsi="TH SarabunIT๙" w:cs="TH SarabunIT๙"/>
          <w:spacing w:val="-2"/>
          <w:sz w:val="32"/>
          <w:szCs w:val="32"/>
        </w:rPr>
        <w:t>/</w:t>
      </w:r>
      <w:r>
        <w:rPr>
          <w:rFonts w:ascii="TH SarabunIT๙" w:hAnsi="TH SarabunIT๙" w:cs="TH SarabunIT๙"/>
          <w:spacing w:val="-2"/>
          <w:sz w:val="32"/>
          <w:szCs w:val="32"/>
          <w:cs/>
          <w:lang w:val="th-TH" w:bidi="th-TH"/>
        </w:rPr>
        <w:t xml:space="preserve">ถ่ายทอดให้ประชาชนในชุมชนบ้านที่รับผิดชอบมีความรู้ความเข้าใจไม่น้อยกว่าร้อยละ </w:t>
      </w:r>
      <w:r>
        <w:rPr>
          <w:rFonts w:hint="cs" w:ascii="TH SarabunIT๙" w:hAnsi="TH SarabunIT๙" w:cs="TH SarabunIT๙"/>
          <w:spacing w:val="-2"/>
          <w:sz w:val="32"/>
          <w:szCs w:val="32"/>
          <w:cs/>
        </w:rPr>
        <w:t xml:space="preserve">90 </w:t>
      </w:r>
      <w:r>
        <w:rPr>
          <w:rFonts w:hint="cs" w:ascii="TH SarabunIT๙" w:hAnsi="TH SarabunIT๙" w:cs="TH SarabunIT๙"/>
          <w:spacing w:val="-2"/>
          <w:sz w:val="32"/>
          <w:szCs w:val="32"/>
          <w:cs/>
          <w:lang w:val="th-TH" w:bidi="th-TH"/>
        </w:rPr>
        <w:t xml:space="preserve">ใน </w:t>
      </w:r>
      <w:r>
        <w:rPr>
          <w:rFonts w:hint="cs" w:ascii="TH SarabunIT๙" w:hAnsi="TH SarabunIT๙" w:cs="TH SarabunIT๙"/>
          <w:spacing w:val="-2"/>
          <w:sz w:val="32"/>
          <w:szCs w:val="32"/>
          <w:cs/>
        </w:rPr>
        <w:t xml:space="preserve">8 </w:t>
      </w:r>
      <w:r>
        <w:rPr>
          <w:rFonts w:hint="cs" w:ascii="TH SarabunIT๙" w:hAnsi="TH SarabunIT๙" w:cs="TH SarabunIT๙"/>
          <w:spacing w:val="-2"/>
          <w:sz w:val="32"/>
          <w:szCs w:val="32"/>
          <w:cs/>
          <w:lang w:val="th-TH" w:bidi="th-TH"/>
        </w:rPr>
        <w:t xml:space="preserve">จังหวัดเดิม และร้อยละ </w:t>
      </w:r>
      <w:r>
        <w:rPr>
          <w:rFonts w:hint="cs" w:ascii="TH SarabunIT๙" w:hAnsi="TH SarabunIT๙" w:cs="TH SarabunIT๙"/>
          <w:spacing w:val="-2"/>
          <w:sz w:val="32"/>
          <w:szCs w:val="32"/>
          <w:cs/>
        </w:rPr>
        <w:t xml:space="preserve">85 </w:t>
      </w:r>
      <w:r>
        <w:rPr>
          <w:rFonts w:hint="cs" w:ascii="TH SarabunIT๙" w:hAnsi="TH SarabunIT๙" w:cs="TH SarabunIT๙"/>
          <w:spacing w:val="-2"/>
          <w:sz w:val="32"/>
          <w:szCs w:val="32"/>
          <w:cs/>
          <w:lang w:val="th-TH" w:bidi="th-TH"/>
        </w:rPr>
        <w:t xml:space="preserve">ใน </w:t>
      </w:r>
      <w:r>
        <w:rPr>
          <w:rFonts w:hint="cs" w:ascii="TH SarabunIT๙" w:hAnsi="TH SarabunIT๙" w:cs="TH SarabunIT๙"/>
          <w:spacing w:val="-2"/>
          <w:sz w:val="32"/>
          <w:szCs w:val="32"/>
          <w:cs/>
        </w:rPr>
        <w:t xml:space="preserve">5 </w:t>
      </w:r>
      <w:r>
        <w:rPr>
          <w:rFonts w:hint="cs" w:ascii="TH SarabunIT๙" w:hAnsi="TH SarabunIT๙" w:cs="TH SarabunIT๙"/>
          <w:spacing w:val="-2"/>
          <w:sz w:val="32"/>
          <w:szCs w:val="32"/>
          <w:cs/>
          <w:lang w:val="th-TH" w:bidi="th-TH"/>
        </w:rPr>
        <w:t>จังหวัดใหม่</w:t>
      </w:r>
    </w:p>
    <w:p>
      <w:pPr>
        <w:ind w:firstLine="720"/>
        <w:rPr>
          <w:rFonts w:ascii="TH SarabunIT๙" w:hAnsi="TH SarabunIT๙" w:cs="TH SarabunIT๙"/>
          <w:spacing w:val="-2"/>
          <w:sz w:val="32"/>
          <w:szCs w:val="32"/>
        </w:rPr>
      </w:pPr>
      <w:r>
        <w:rPr>
          <w:rFonts w:hint="cs" w:ascii="TH SarabunIT๙" w:hAnsi="TH SarabunIT๙" w:cs="TH SarabunIT๙"/>
          <w:spacing w:val="-2"/>
          <w:sz w:val="32"/>
          <w:szCs w:val="32"/>
          <w:cs/>
        </w:rPr>
        <w:t xml:space="preserve">1.10.5 </w:t>
      </w:r>
      <w:r>
        <w:rPr>
          <w:rFonts w:ascii="TH SarabunIT๙" w:hAnsi="TH SarabunIT๙" w:cs="TH SarabunIT๙"/>
          <w:spacing w:val="-2"/>
          <w:sz w:val="32"/>
          <w:szCs w:val="32"/>
          <w:cs/>
          <w:lang w:val="th-TH" w:bidi="th-TH"/>
        </w:rPr>
        <w:t xml:space="preserve">มีเครือข่ายด้านการสื่อสารประชาสัมพันธ์ด้านพลังงานไม่น้อยกว่า </w:t>
      </w:r>
      <w:r>
        <w:rPr>
          <w:rFonts w:ascii="TH SarabunIT๙" w:hAnsi="TH SarabunIT๙" w:cs="TH SarabunIT๙"/>
          <w:spacing w:val="-2"/>
          <w:sz w:val="32"/>
          <w:szCs w:val="32"/>
        </w:rPr>
        <w:t>5,200</w:t>
      </w:r>
      <w:r>
        <w:rPr>
          <w:rFonts w:ascii="TH SarabunIT๙" w:hAnsi="TH SarabunIT๙" w:cs="TH SarabunIT๙"/>
          <w:spacing w:val="-2"/>
          <w:sz w:val="32"/>
          <w:szCs w:val="32"/>
          <w:cs/>
        </w:rPr>
        <w:t xml:space="preserve"> </w:t>
      </w:r>
      <w:r>
        <w:rPr>
          <w:rFonts w:ascii="TH SarabunIT๙" w:hAnsi="TH SarabunIT๙" w:cs="TH SarabunIT๙"/>
          <w:spacing w:val="-2"/>
          <w:sz w:val="32"/>
          <w:szCs w:val="32"/>
          <w:cs/>
          <w:lang w:val="th-TH" w:bidi="th-TH"/>
        </w:rPr>
        <w:t>คน</w:t>
      </w:r>
    </w:p>
    <w:p>
      <w:pPr>
        <w:ind w:firstLine="720"/>
        <w:rPr>
          <w:rFonts w:ascii="TH SarabunIT๙" w:hAnsi="TH SarabunIT๙" w:cs="TH SarabunIT๙"/>
          <w:spacing w:val="-2"/>
          <w:sz w:val="32"/>
          <w:szCs w:val="32"/>
        </w:rPr>
      </w:pPr>
      <w:r>
        <w:rPr>
          <w:rFonts w:hint="cs" w:ascii="TH SarabunIT๙" w:hAnsi="TH SarabunIT๙" w:cs="TH SarabunIT๙"/>
          <w:spacing w:val="-2"/>
          <w:sz w:val="32"/>
          <w:szCs w:val="32"/>
          <w:cs/>
        </w:rPr>
        <w:t xml:space="preserve">1.10.6 </w:t>
      </w:r>
      <w:r>
        <w:rPr>
          <w:rFonts w:ascii="TH SarabunIT๙" w:hAnsi="TH SarabunIT๙" w:cs="TH SarabunIT๙"/>
          <w:spacing w:val="-2"/>
          <w:sz w:val="32"/>
          <w:szCs w:val="32"/>
          <w:cs/>
          <w:lang w:val="th-TH" w:bidi="th-TH"/>
        </w:rPr>
        <w:t>มีหลักสูตรสำหรับการพัฒนาศักยภาพนักสื่อสารพลังงาน ด้านการสื่อสารเชิงนโยบายพลังงานในระดับชุมชน ในพื้นที่เป้าหมาย ซึ่งเป็นหลักสูตรพื้นฐานทั่วไป สำหรับการสื่อสารเชิงนโยบายพลังงานในระดับชุมชน</w:t>
      </w:r>
      <w:r>
        <w:rPr>
          <w:rFonts w:ascii="TH SarabunIT๙" w:hAnsi="TH SarabunIT๙" w:cs="TH SarabunIT๙"/>
          <w:spacing w:val="-2"/>
          <w:sz w:val="32"/>
          <w:szCs w:val="32"/>
        </w:rPr>
        <w:t xml:space="preserve"> (</w:t>
      </w:r>
      <w:r>
        <w:rPr>
          <w:rFonts w:ascii="TH SarabunIT๙" w:hAnsi="TH SarabunIT๙" w:cs="TH SarabunIT๙"/>
          <w:spacing w:val="-2"/>
          <w:sz w:val="32"/>
          <w:szCs w:val="32"/>
          <w:cs/>
          <w:lang w:val="th-TH" w:bidi="th-TH"/>
        </w:rPr>
        <w:t xml:space="preserve">อาทิเช่น หลักสูตรการคิดค่าไฟฟ้า หลักสูตรพฤติกรรมการใช้ไฟฟ้า </w:t>
      </w:r>
      <w:r>
        <w:rPr>
          <w:rFonts w:ascii="TH SarabunIT๙" w:hAnsi="TH SarabunIT๙" w:cs="TH SarabunIT๙"/>
          <w:spacing w:val="-2"/>
          <w:sz w:val="32"/>
          <w:szCs w:val="32"/>
          <w:cs/>
        </w:rPr>
        <w:t>(</w:t>
      </w:r>
      <w:r>
        <w:rPr>
          <w:rFonts w:ascii="TH SarabunIT๙" w:hAnsi="TH SarabunIT๙" w:cs="TH SarabunIT๙"/>
          <w:spacing w:val="-2"/>
          <w:sz w:val="32"/>
          <w:szCs w:val="32"/>
        </w:rPr>
        <w:t xml:space="preserve">Load Curve) </w:t>
      </w:r>
      <w:r>
        <w:rPr>
          <w:rFonts w:ascii="TH SarabunIT๙" w:hAnsi="TH SarabunIT๙" w:cs="TH SarabunIT๙"/>
          <w:spacing w:val="-2"/>
          <w:sz w:val="32"/>
          <w:szCs w:val="32"/>
          <w:cs/>
          <w:lang w:val="th-TH" w:bidi="th-TH"/>
        </w:rPr>
        <w:t>เป็นต้น</w:t>
      </w:r>
      <w:r>
        <w:rPr>
          <w:rFonts w:ascii="TH SarabunIT๙" w:hAnsi="TH SarabunIT๙" w:cs="TH SarabunIT๙"/>
          <w:spacing w:val="-2"/>
          <w:sz w:val="32"/>
          <w:szCs w:val="32"/>
          <w:cs/>
        </w:rPr>
        <w:t>)</w:t>
      </w:r>
    </w:p>
    <w:p>
      <w:pPr>
        <w:spacing w:before="240"/>
        <w:jc w:val="left"/>
        <w:rPr>
          <w:rFonts w:ascii="TH SarabunIT๙" w:hAnsi="TH SarabunIT๙" w:cs="TH SarabunIT๙"/>
          <w:b/>
          <w:bCs/>
          <w:sz w:val="30"/>
          <w:szCs w:val="30"/>
        </w:rPr>
      </w:pPr>
      <w:r>
        <w:rPr>
          <w:rFonts w:hint="cs" w:ascii="TH SarabunIT๙" w:hAnsi="TH SarabunIT๙" w:cs="TH SarabunIT๙"/>
          <w:b/>
          <w:bCs/>
          <w:sz w:val="36"/>
          <w:szCs w:val="36"/>
          <w:cs/>
          <w:lang w:val="th-TH" w:bidi="th-TH"/>
        </w:rPr>
        <w:t>๑</w:t>
      </w:r>
      <w:r>
        <w:rPr>
          <w:rFonts w:ascii="TH SarabunIT๙" w:hAnsi="TH SarabunIT๙" w:cs="TH SarabunIT๙"/>
          <w:b/>
          <w:bCs/>
          <w:sz w:val="36"/>
          <w:szCs w:val="36"/>
          <w:cs/>
        </w:rPr>
        <w:t>.</w:t>
      </w:r>
      <w:r>
        <w:rPr>
          <w:rFonts w:hint="cs" w:ascii="TH SarabunIT๙" w:hAnsi="TH SarabunIT๙" w:cs="TH SarabunIT๙"/>
          <w:b/>
          <w:bCs/>
          <w:sz w:val="36"/>
          <w:szCs w:val="36"/>
          <w:cs/>
          <w:lang w:val="th-TH" w:bidi="th-TH"/>
        </w:rPr>
        <w:t>๑๑</w:t>
      </w:r>
      <w:r>
        <w:rPr>
          <w:rFonts w:ascii="TH SarabunIT๙" w:hAnsi="TH SarabunIT๙" w:cs="TH SarabunIT๙"/>
          <w:b/>
          <w:bCs/>
          <w:sz w:val="36"/>
          <w:szCs w:val="36"/>
        </w:rPr>
        <w:t xml:space="preserve"> </w:t>
      </w:r>
      <w:r>
        <w:rPr>
          <w:rFonts w:ascii="TH SarabunIT๙" w:hAnsi="TH SarabunIT๙" w:cs="TH SarabunIT๙"/>
          <w:b/>
          <w:bCs/>
          <w:sz w:val="36"/>
          <w:szCs w:val="36"/>
          <w:cs/>
          <w:lang w:val="th-TH" w:bidi="th-TH"/>
        </w:rPr>
        <w:t xml:space="preserve">ผลลัพธ์ของโครงการ </w:t>
      </w:r>
      <w:r>
        <w:rPr>
          <w:rFonts w:ascii="TH SarabunIT๙" w:hAnsi="TH SarabunIT๙" w:cs="TH SarabunIT๙"/>
          <w:b/>
          <w:bCs/>
          <w:sz w:val="36"/>
          <w:szCs w:val="36"/>
          <w:cs/>
        </w:rPr>
        <w:t>(</w:t>
      </w:r>
      <w:r>
        <w:rPr>
          <w:rFonts w:ascii="TH SarabunIT๙" w:hAnsi="TH SarabunIT๙" w:cs="TH SarabunIT๙"/>
          <w:b/>
          <w:bCs/>
          <w:sz w:val="36"/>
          <w:szCs w:val="36"/>
        </w:rPr>
        <w:t>Out come</w:t>
      </w:r>
      <w:r>
        <w:rPr>
          <w:rFonts w:ascii="TH SarabunIT๙" w:hAnsi="TH SarabunIT๙" w:cs="TH SarabunIT๙"/>
          <w:b/>
          <w:bCs/>
          <w:sz w:val="36"/>
          <w:szCs w:val="36"/>
          <w:cs/>
        </w:rPr>
        <w:t>)</w:t>
      </w:r>
    </w:p>
    <w:p>
      <w:pPr>
        <w:ind w:firstLine="720"/>
        <w:rPr>
          <w:rFonts w:ascii="TH SarabunIT๙" w:hAnsi="TH SarabunIT๙" w:cs="TH SarabunIT๙"/>
          <w:spacing w:val="-2"/>
          <w:sz w:val="32"/>
          <w:szCs w:val="32"/>
        </w:rPr>
      </w:pPr>
      <w:r>
        <w:rPr>
          <w:rFonts w:ascii="TH SarabunPSK" w:hAnsi="TH SarabunPSK" w:cs="TH SarabunPSK"/>
          <w:b/>
          <w:bCs/>
          <w:sz w:val="30"/>
          <w:szCs w:val="30"/>
        </w:rPr>
        <w:tab/>
      </w:r>
      <w:r>
        <w:rPr>
          <w:rFonts w:ascii="TH SarabunIT๙" w:hAnsi="TH SarabunIT๙" w:cs="TH SarabunIT๙"/>
          <w:spacing w:val="-2"/>
          <w:sz w:val="32"/>
          <w:szCs w:val="32"/>
        </w:rPr>
        <w:t>1.1</w:t>
      </w:r>
      <w:r>
        <w:rPr>
          <w:rFonts w:hint="cs" w:ascii="TH SarabunIT๙" w:hAnsi="TH SarabunIT๙" w:cs="TH SarabunIT๙"/>
          <w:spacing w:val="-2"/>
          <w:sz w:val="32"/>
          <w:szCs w:val="32"/>
          <w:cs/>
        </w:rPr>
        <w:t>1.1</w:t>
      </w:r>
      <w:r>
        <w:rPr>
          <w:rFonts w:ascii="TH SarabunIT๙" w:hAnsi="TH SarabunIT๙" w:cs="TH SarabunIT๙"/>
          <w:spacing w:val="-2"/>
          <w:sz w:val="32"/>
          <w:szCs w:val="32"/>
        </w:rPr>
        <w:tab/>
      </w:r>
      <w:r>
        <w:rPr>
          <w:rFonts w:ascii="TH SarabunIT๙" w:hAnsi="TH SarabunIT๙" w:cs="TH SarabunIT๙"/>
          <w:spacing w:val="-2"/>
          <w:sz w:val="32"/>
          <w:szCs w:val="32"/>
          <w:cs/>
          <w:lang w:val="th-TH" w:bidi="th-TH"/>
        </w:rPr>
        <w:t xml:space="preserve">ประชาชนในภาคส่วนต่างๆ ในพื้นที่เสี่ยง ทั้ง </w:t>
      </w:r>
      <w:r>
        <w:rPr>
          <w:rFonts w:ascii="TH SarabunIT๙" w:hAnsi="TH SarabunIT๙" w:cs="TH SarabunIT๙"/>
          <w:spacing w:val="-2"/>
          <w:sz w:val="32"/>
          <w:szCs w:val="32"/>
        </w:rPr>
        <w:t xml:space="preserve">13 </w:t>
      </w:r>
      <w:r>
        <w:rPr>
          <w:rFonts w:ascii="TH SarabunIT๙" w:hAnsi="TH SarabunIT๙" w:cs="TH SarabunIT๙"/>
          <w:spacing w:val="-2"/>
          <w:sz w:val="32"/>
          <w:szCs w:val="32"/>
          <w:cs/>
          <w:lang w:val="th-TH" w:bidi="th-TH"/>
        </w:rPr>
        <w:t>จังหวัด ได้รับความรู้ความเข้าใจและเจตคติที่ดีต่อการขับเคลื่อนงานพลังงานในชุมชน</w:t>
      </w:r>
    </w:p>
    <w:p>
      <w:pPr>
        <w:ind w:firstLine="720"/>
        <w:rPr>
          <w:rFonts w:ascii="TH SarabunIT๙" w:hAnsi="TH SarabunIT๙" w:cs="TH SarabunIT๙"/>
          <w:spacing w:val="-2"/>
          <w:sz w:val="32"/>
          <w:szCs w:val="32"/>
        </w:rPr>
      </w:pPr>
      <w:r>
        <w:rPr>
          <w:rFonts w:ascii="TH SarabunIT๙" w:hAnsi="TH SarabunIT๙" w:cs="TH SarabunIT๙"/>
          <w:spacing w:val="-2"/>
          <w:sz w:val="32"/>
          <w:szCs w:val="32"/>
          <w:cs/>
        </w:rPr>
        <w:tab/>
      </w:r>
      <w:r>
        <w:rPr>
          <w:rFonts w:ascii="TH SarabunIT๙" w:hAnsi="TH SarabunIT๙" w:cs="TH SarabunIT๙"/>
          <w:spacing w:val="-2"/>
          <w:sz w:val="32"/>
          <w:szCs w:val="32"/>
        </w:rPr>
        <w:t>1.1</w:t>
      </w:r>
      <w:r>
        <w:rPr>
          <w:rFonts w:hint="cs" w:ascii="TH SarabunIT๙" w:hAnsi="TH SarabunIT๙" w:cs="TH SarabunIT๙"/>
          <w:spacing w:val="-2"/>
          <w:sz w:val="32"/>
          <w:szCs w:val="32"/>
          <w:cs/>
        </w:rPr>
        <w:t>1.2</w:t>
      </w:r>
      <w:r>
        <w:rPr>
          <w:rFonts w:ascii="TH SarabunIT๙" w:hAnsi="TH SarabunIT๙" w:cs="TH SarabunIT๙"/>
          <w:spacing w:val="-2"/>
          <w:sz w:val="32"/>
          <w:szCs w:val="32"/>
        </w:rPr>
        <w:tab/>
      </w:r>
      <w:r>
        <w:rPr>
          <w:rFonts w:ascii="TH SarabunIT๙" w:hAnsi="TH SarabunIT๙" w:cs="TH SarabunIT๙"/>
          <w:spacing w:val="-2"/>
          <w:sz w:val="32"/>
          <w:szCs w:val="32"/>
          <w:cs/>
          <w:lang w:val="th-TH" w:bidi="th-TH"/>
        </w:rPr>
        <w:t>นักสื่อสารพลังงานที่ได้รับการพัฒนาศักยภาพด้านการสื่อสารเชิงนโยบายพลังงานในระดับชุมชน สามารถนำนโยบายพลังงานไปสื่อสาร</w:t>
      </w:r>
      <w:r>
        <w:rPr>
          <w:rFonts w:ascii="TH SarabunIT๙" w:hAnsi="TH SarabunIT๙" w:cs="TH SarabunIT๙"/>
          <w:spacing w:val="-2"/>
          <w:sz w:val="32"/>
          <w:szCs w:val="32"/>
        </w:rPr>
        <w:t>/</w:t>
      </w:r>
      <w:r>
        <w:rPr>
          <w:rFonts w:ascii="TH SarabunIT๙" w:hAnsi="TH SarabunIT๙" w:cs="TH SarabunIT๙"/>
          <w:spacing w:val="-2"/>
          <w:sz w:val="32"/>
          <w:szCs w:val="32"/>
          <w:cs/>
          <w:lang w:val="th-TH" w:bidi="th-TH"/>
        </w:rPr>
        <w:t>ถ่ายทอดให้ประชาชนเพื่อสร้างความรู้ความเข้าใจและเจตคติที่ดีต่อการขับเคลื่อนงานพลังงานของชาติได้</w:t>
      </w:r>
    </w:p>
    <w:p>
      <w:pPr>
        <w:ind w:firstLine="720"/>
        <w:rPr>
          <w:rFonts w:ascii="TH SarabunIT๙" w:hAnsi="TH SarabunIT๙" w:cs="TH SarabunIT๙"/>
          <w:spacing w:val="-2"/>
          <w:sz w:val="32"/>
          <w:szCs w:val="32"/>
        </w:rPr>
      </w:pPr>
      <w:r>
        <w:rPr>
          <w:rFonts w:ascii="TH SarabunIT๙" w:hAnsi="TH SarabunIT๙" w:cs="TH SarabunIT๙"/>
          <w:spacing w:val="-2"/>
          <w:sz w:val="32"/>
          <w:szCs w:val="32"/>
          <w:cs/>
        </w:rPr>
        <w:tab/>
      </w:r>
      <w:r>
        <w:rPr>
          <w:rFonts w:ascii="TH SarabunIT๙" w:hAnsi="TH SarabunIT๙" w:cs="TH SarabunIT๙"/>
          <w:spacing w:val="-2"/>
          <w:sz w:val="32"/>
          <w:szCs w:val="32"/>
        </w:rPr>
        <w:t>1.1</w:t>
      </w:r>
      <w:r>
        <w:rPr>
          <w:rFonts w:hint="cs" w:ascii="TH SarabunIT๙" w:hAnsi="TH SarabunIT๙" w:cs="TH SarabunIT๙"/>
          <w:spacing w:val="-2"/>
          <w:sz w:val="32"/>
          <w:szCs w:val="32"/>
          <w:cs/>
        </w:rPr>
        <w:t>1.3</w:t>
      </w:r>
      <w:r>
        <w:rPr>
          <w:rFonts w:ascii="TH SarabunIT๙" w:hAnsi="TH SarabunIT๙" w:cs="TH SarabunIT๙"/>
          <w:spacing w:val="-2"/>
          <w:sz w:val="32"/>
          <w:szCs w:val="32"/>
        </w:rPr>
        <w:tab/>
      </w:r>
      <w:r>
        <w:rPr>
          <w:rFonts w:ascii="TH SarabunIT๙" w:hAnsi="TH SarabunIT๙" w:cs="TH SarabunIT๙"/>
          <w:spacing w:val="-2"/>
          <w:sz w:val="32"/>
          <w:szCs w:val="32"/>
          <w:cs/>
          <w:lang w:val="th-TH" w:bidi="th-TH"/>
        </w:rPr>
        <w:t>หลักสูตรพื้นฐานทั่วไป สำหรับการพัฒนาศักยภาพนักสื่อสารพลังงาน ด้านการสื่อสารเชิงนโยบายพลังงานในระดับชุมชน</w:t>
      </w:r>
    </w:p>
    <w:p>
      <w:pPr>
        <w:ind w:firstLine="720"/>
        <w:rPr>
          <w:rFonts w:ascii="TH SarabunIT๙" w:hAnsi="TH SarabunIT๙" w:cs="TH SarabunIT๙"/>
          <w:spacing w:val="-2"/>
          <w:sz w:val="32"/>
          <w:szCs w:val="32"/>
          <w:cs/>
        </w:rPr>
      </w:pPr>
      <w:r>
        <w:rPr>
          <w:rFonts w:ascii="TH SarabunIT๙" w:hAnsi="TH SarabunIT๙" w:cs="TH SarabunIT๙"/>
          <w:spacing w:val="-2"/>
          <w:sz w:val="32"/>
          <w:szCs w:val="32"/>
          <w:cs/>
        </w:rPr>
        <w:tab/>
      </w:r>
      <w:r>
        <w:rPr>
          <w:rFonts w:ascii="TH SarabunIT๙" w:hAnsi="TH SarabunIT๙" w:cs="TH SarabunIT๙"/>
          <w:spacing w:val="-2"/>
          <w:sz w:val="32"/>
          <w:szCs w:val="32"/>
        </w:rPr>
        <w:t>1.1</w:t>
      </w:r>
      <w:r>
        <w:rPr>
          <w:rFonts w:hint="cs" w:ascii="TH SarabunIT๙" w:hAnsi="TH SarabunIT๙" w:cs="TH SarabunIT๙"/>
          <w:spacing w:val="-2"/>
          <w:sz w:val="32"/>
          <w:szCs w:val="32"/>
          <w:cs/>
        </w:rPr>
        <w:t>1.4</w:t>
      </w:r>
      <w:r>
        <w:rPr>
          <w:rFonts w:ascii="TH SarabunIT๙" w:hAnsi="TH SarabunIT๙" w:cs="TH SarabunIT๙"/>
          <w:spacing w:val="-2"/>
          <w:sz w:val="32"/>
          <w:szCs w:val="32"/>
        </w:rPr>
        <w:tab/>
      </w:r>
      <w:r>
        <w:rPr>
          <w:rFonts w:ascii="TH SarabunIT๙" w:hAnsi="TH SarabunIT๙" w:cs="TH SarabunIT๙"/>
          <w:spacing w:val="-2"/>
          <w:sz w:val="32"/>
          <w:szCs w:val="32"/>
          <w:cs/>
          <w:lang w:val="th-TH" w:bidi="th-TH"/>
        </w:rPr>
        <w:t>สร้างการยอมรับและโอกาสในการพัฒนาพลังงานตามนโยบายของชาติได้</w:t>
      </w:r>
    </w:p>
    <w:p>
      <w:pPr>
        <w:spacing w:before="240"/>
        <w:jc w:val="left"/>
        <w:rPr>
          <w:rFonts w:ascii="TH SarabunIT๙" w:hAnsi="TH SarabunIT๙" w:cs="TH SarabunIT๙"/>
          <w:b/>
          <w:bCs/>
          <w:sz w:val="36"/>
          <w:szCs w:val="36"/>
        </w:rPr>
      </w:pPr>
      <w:r>
        <w:rPr>
          <w:rFonts w:hint="cs" w:ascii="TH SarabunIT๙" w:hAnsi="TH SarabunIT๙" w:cs="TH SarabunIT๙"/>
          <w:b/>
          <w:bCs/>
          <w:sz w:val="36"/>
          <w:szCs w:val="36"/>
          <w:cs/>
          <w:lang w:val="th-TH" w:bidi="th-TH"/>
        </w:rPr>
        <w:t>๑</w:t>
      </w:r>
      <w:r>
        <w:rPr>
          <w:rFonts w:hint="cs" w:ascii="TH SarabunIT๙" w:hAnsi="TH SarabunIT๙" w:cs="TH SarabunIT๙"/>
          <w:b/>
          <w:bCs/>
          <w:sz w:val="36"/>
          <w:szCs w:val="36"/>
          <w:cs/>
        </w:rPr>
        <w:t>.</w:t>
      </w:r>
      <w:r>
        <w:rPr>
          <w:rFonts w:hint="cs" w:ascii="TH SarabunIT๙" w:hAnsi="TH SarabunIT๙" w:cs="TH SarabunIT๙"/>
          <w:b/>
          <w:bCs/>
          <w:sz w:val="36"/>
          <w:szCs w:val="36"/>
          <w:cs/>
          <w:lang w:val="th-TH" w:bidi="th-TH"/>
        </w:rPr>
        <w:t>๑๒</w:t>
      </w:r>
      <w:r>
        <w:rPr>
          <w:rFonts w:ascii="TH SarabunIT๙" w:hAnsi="TH SarabunIT๙" w:cs="TH SarabunIT๙"/>
          <w:b/>
          <w:bCs/>
          <w:sz w:val="36"/>
          <w:szCs w:val="36"/>
        </w:rPr>
        <w:t xml:space="preserve"> </w:t>
      </w:r>
      <w:r>
        <w:rPr>
          <w:rFonts w:ascii="TH SarabunIT๙" w:hAnsi="TH SarabunIT๙" w:cs="TH SarabunIT๙"/>
          <w:b/>
          <w:bCs/>
          <w:sz w:val="36"/>
          <w:szCs w:val="36"/>
          <w:cs/>
          <w:lang w:val="th-TH" w:bidi="th-TH"/>
        </w:rPr>
        <w:t>การติดตามประเมินผลโครงการ</w:t>
      </w:r>
    </w:p>
    <w:p>
      <w:pPr>
        <w:ind w:firstLine="720"/>
        <w:rPr>
          <w:rFonts w:ascii="TH SarabunIT๙" w:hAnsi="TH SarabunIT๙" w:cs="TH SarabunIT๙"/>
          <w:spacing w:val="-2"/>
          <w:sz w:val="32"/>
          <w:szCs w:val="32"/>
          <w:cs/>
        </w:rPr>
      </w:pPr>
      <w:r>
        <w:rPr>
          <w:rFonts w:ascii="TH SarabunIT๙" w:hAnsi="TH SarabunIT๙" w:cs="TH SarabunIT๙"/>
          <w:spacing w:val="-2"/>
          <w:sz w:val="32"/>
          <w:szCs w:val="32"/>
        </w:rPr>
        <w:t xml:space="preserve">      </w:t>
      </w:r>
      <w:r>
        <w:rPr>
          <w:rFonts w:ascii="TH SarabunIT๙" w:hAnsi="TH SarabunIT๙" w:cs="TH SarabunIT๙"/>
          <w:spacing w:val="-2"/>
          <w:sz w:val="32"/>
          <w:szCs w:val="32"/>
        </w:rPr>
        <w:tab/>
      </w:r>
      <w:r>
        <w:rPr>
          <w:rFonts w:ascii="TH SarabunIT๙" w:hAnsi="TH SarabunIT๙" w:cs="TH SarabunIT๙"/>
          <w:spacing w:val="-2"/>
          <w:sz w:val="32"/>
          <w:szCs w:val="32"/>
          <w:cs/>
          <w:lang w:val="th-TH" w:bidi="th-TH"/>
        </w:rPr>
        <w:t>ดำเนินการติดตามประเมินผล ในทุกกลุ่มเป้าหมายแต่ละพื้นที่</w:t>
      </w:r>
      <w:r>
        <w:rPr>
          <w:rFonts w:ascii="TH SarabunIT๙" w:hAnsi="TH SarabunIT๙" w:cs="TH SarabunIT๙"/>
          <w:spacing w:val="-2"/>
          <w:sz w:val="32"/>
          <w:szCs w:val="32"/>
        </w:rPr>
        <w:t xml:space="preserve"> </w:t>
      </w:r>
      <w:r>
        <w:rPr>
          <w:rFonts w:ascii="TH SarabunIT๙" w:hAnsi="TH SarabunIT๙" w:cs="TH SarabunIT๙"/>
          <w:spacing w:val="-2"/>
          <w:sz w:val="32"/>
          <w:szCs w:val="32"/>
          <w:cs/>
          <w:lang w:val="th-TH" w:bidi="th-TH"/>
        </w:rPr>
        <w:t>ด้วยการจัดทำเครื่องมือประเมินผลงานโครงการ</w:t>
      </w:r>
      <w:r>
        <w:rPr>
          <w:rFonts w:ascii="TH SarabunIT๙" w:hAnsi="TH SarabunIT๙" w:cs="TH SarabunIT๙"/>
          <w:spacing w:val="-2"/>
          <w:sz w:val="32"/>
          <w:szCs w:val="32"/>
        </w:rPr>
        <w:t xml:space="preserve"> </w:t>
      </w:r>
      <w:r>
        <w:rPr>
          <w:rFonts w:ascii="TH SarabunIT๙" w:hAnsi="TH SarabunIT๙" w:cs="TH SarabunIT๙"/>
          <w:spacing w:val="-2"/>
          <w:sz w:val="32"/>
          <w:szCs w:val="32"/>
          <w:cs/>
          <w:lang w:val="th-TH" w:bidi="th-TH"/>
        </w:rPr>
        <w:t>การตรวจสอบคุณภาพเครื่องมือประเมินผลโดยผู้ทรงคุณวุฒิ</w:t>
      </w:r>
      <w:r>
        <w:rPr>
          <w:rFonts w:ascii="TH SarabunIT๙" w:hAnsi="TH SarabunIT๙" w:cs="TH SarabunIT๙"/>
          <w:spacing w:val="-2"/>
          <w:sz w:val="32"/>
          <w:szCs w:val="32"/>
        </w:rPr>
        <w:t xml:space="preserve"> </w:t>
      </w:r>
      <w:r>
        <w:rPr>
          <w:rFonts w:ascii="TH SarabunIT๙" w:hAnsi="TH SarabunIT๙" w:cs="TH SarabunIT๙"/>
          <w:spacing w:val="-2"/>
          <w:sz w:val="32"/>
          <w:szCs w:val="32"/>
          <w:cs/>
          <w:lang w:val="th-TH" w:bidi="th-TH"/>
        </w:rPr>
        <w:t>การทดลองและทดสอบคุณภาพของเครื่องมือ</w:t>
      </w:r>
      <w:r>
        <w:rPr>
          <w:rFonts w:ascii="TH SarabunIT๙" w:hAnsi="TH SarabunIT๙" w:cs="TH SarabunIT๙"/>
          <w:spacing w:val="-2"/>
          <w:sz w:val="32"/>
          <w:szCs w:val="32"/>
        </w:rPr>
        <w:t xml:space="preserve"> </w:t>
      </w:r>
      <w:r>
        <w:rPr>
          <w:rFonts w:ascii="TH SarabunIT๙" w:hAnsi="TH SarabunIT๙" w:cs="TH SarabunIT๙"/>
          <w:spacing w:val="-2"/>
          <w:sz w:val="32"/>
          <w:szCs w:val="32"/>
          <w:cs/>
          <w:lang w:val="th-TH" w:bidi="th-TH"/>
        </w:rPr>
        <w:t>แล้วจึงดำเนินการวิเคราะห์และประมวลผลโครงการ</w:t>
      </w:r>
    </w:p>
    <w:p>
      <w:pPr>
        <w:rPr>
          <w:rFonts w:hint="cs" w:ascii="TH SarabunIT๙" w:hAnsi="TH SarabunIT๙" w:cs="TH SarabunIT๙"/>
          <w:sz w:val="32"/>
          <w:szCs w:val="32"/>
          <w:cs/>
          <w:lang w:val="en-US" w:bidi="th-TH"/>
        </w:rPr>
        <w:sectPr>
          <w:headerReference r:id="rId18" w:type="default"/>
          <w:footerReference r:id="rId19" w:type="default"/>
          <w:pgSz w:w="11906" w:h="16838"/>
          <w:pgMar w:top="850" w:right="1134" w:bottom="850" w:left="1701" w:header="709" w:footer="709" w:gutter="0"/>
          <w:pgBorders>
            <w:top w:val="none" w:sz="0" w:space="0"/>
            <w:left w:val="none" w:sz="0" w:space="0"/>
            <w:bottom w:val="none" w:sz="0" w:space="0"/>
            <w:right w:val="none" w:sz="0" w:space="0"/>
          </w:pgBorders>
          <w:pgNumType w:fmt="thaiNumbers" w:start="26"/>
          <w:cols w:space="708" w:num="1"/>
          <w:docGrid w:linePitch="360" w:charSpace="0"/>
        </w:sectPr>
      </w:pPr>
    </w:p>
    <w:p>
      <w:pPr>
        <w:spacing w:after="120" w:line="240" w:lineRule="auto"/>
        <w:jc w:val="center"/>
        <w:rPr>
          <w:rFonts w:ascii="TH SarabunIT๙" w:hAnsi="TH SarabunIT๙" w:cs="TH SarabunIT๙"/>
          <w:b/>
          <w:bCs/>
          <w:sz w:val="44"/>
          <w:szCs w:val="44"/>
          <w:lang w:val="en-GB"/>
        </w:rPr>
      </w:pPr>
      <w:r>
        <w:rPr>
          <w:rFonts w:ascii="TH SarabunIT๙" w:hAnsi="TH SarabunIT๙" w:cs="TH SarabunIT๙"/>
          <w:b/>
          <w:bCs/>
          <w:sz w:val="44"/>
          <w:szCs w:val="44"/>
        </w:rPr>
        <mc:AlternateContent>
          <mc:Choice Requires="wps">
            <w:drawing>
              <wp:anchor distT="0" distB="0" distL="114300" distR="114300" simplePos="0" relativeHeight="251677696" behindDoc="0" locked="0" layoutInCell="1" allowOverlap="1">
                <wp:simplePos x="0" y="0"/>
                <wp:positionH relativeFrom="column">
                  <wp:posOffset>5824220</wp:posOffset>
                </wp:positionH>
                <wp:positionV relativeFrom="paragraph">
                  <wp:posOffset>-632460</wp:posOffset>
                </wp:positionV>
                <wp:extent cx="390525" cy="295275"/>
                <wp:effectExtent l="0" t="0" r="9525" b="9525"/>
                <wp:wrapNone/>
                <wp:docPr id="35" name="Text Box 35"/>
                <wp:cNvGraphicFramePr/>
                <a:graphic xmlns:a="http://schemas.openxmlformats.org/drawingml/2006/main">
                  <a:graphicData uri="http://schemas.microsoft.com/office/word/2010/wordprocessingShape">
                    <wps:wsp>
                      <wps:cNvSpPr txBox="1"/>
                      <wps:spPr>
                        <a:xfrm>
                          <a:off x="0" y="0"/>
                          <a:ext cx="390525" cy="295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8.6pt;margin-top:-49.8pt;height:23.25pt;width:30.75pt;z-index:251677696;mso-width-relative:page;mso-height-relative:page;" fillcolor="#FFFFFF [3201]" filled="t" stroked="f" coordsize="21600,21600" o:gfxdata="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nKgHt9cAAAALAQAADwAAAAAAAAABACAA&#10;AAAiAAAAZHJzL2Rvd25yZXYueG1sUEsBAhQAFAAAAAgAh07iQNmG5jFHAgAAnQQAAA4AAAAAAAAA&#10;AQAgAAAAJgEAAGRycy9lMm9Eb2MueG1sUEsFBgAAAAAGAAYAWQEAAN8FAAAAAA==&#10;">
                <v:fill on="t" focussize="0,0"/>
                <v:stroke on="f" weight="0.5pt"/>
                <v:imagedata o:title=""/>
                <o:lock v:ext="edit" aspectratio="f"/>
                <v:textbox>
                  <w:txbxContent>
                    <w:p/>
                  </w:txbxContent>
                </v:textbox>
              </v:shape>
            </w:pict>
          </mc:Fallback>
        </mc:AlternateContent>
      </w:r>
      <w:r>
        <w:rPr>
          <w:rFonts w:ascii="TH SarabunIT๙" w:hAnsi="TH SarabunIT๙" w:cs="TH SarabunIT๙"/>
          <w:b/>
          <w:bCs/>
          <w:sz w:val="44"/>
          <w:szCs w:val="44"/>
          <w:cs/>
          <w:lang w:val="th-TH" w:bidi="th-TH"/>
        </w:rPr>
        <w:t xml:space="preserve">บทที่ </w:t>
      </w:r>
      <w:r>
        <w:rPr>
          <w:rFonts w:hint="cs" w:ascii="TH SarabunIT๙" w:hAnsi="TH SarabunIT๙" w:cs="TH SarabunIT๙"/>
          <w:b/>
          <w:bCs/>
          <w:sz w:val="44"/>
          <w:szCs w:val="44"/>
          <w:cs/>
          <w:lang w:val="th-TH" w:bidi="th-TH"/>
        </w:rPr>
        <w:t>๒</w:t>
      </w:r>
    </w:p>
    <w:p>
      <w:pPr>
        <w:spacing w:after="120" w:line="240" w:lineRule="auto"/>
        <w:jc w:val="center"/>
        <w:rPr>
          <w:rFonts w:ascii="TH SarabunIT๙" w:hAnsi="TH SarabunIT๙" w:cs="TH SarabunIT๙"/>
          <w:b/>
          <w:bCs/>
          <w:sz w:val="32"/>
          <w:szCs w:val="32"/>
          <w:lang w:val="en-GB"/>
        </w:rPr>
      </w:pPr>
      <w:r>
        <w:rPr>
          <w:rFonts w:ascii="TH SarabunIT๙" w:hAnsi="TH SarabunIT๙" w:cs="TH SarabunIT๙"/>
          <w:b/>
          <w:bCs/>
          <w:sz w:val="44"/>
          <w:szCs w:val="44"/>
          <w:cs/>
          <w:lang w:val="th-TH" w:bidi="th-TH"/>
        </w:rPr>
        <w:t>ข้อมูลทั่วไปของชุมชนเป้าหมาย</w:t>
      </w:r>
    </w:p>
    <w:p>
      <w:pPr>
        <w:spacing w:after="120" w:line="240" w:lineRule="auto"/>
        <w:jc w:val="thaiDistribute"/>
        <w:rPr>
          <w:rFonts w:ascii="TH SarabunIT๙" w:hAnsi="TH SarabunIT๙" w:cs="TH SarabunIT๙"/>
          <w:b/>
          <w:bCs/>
          <w:sz w:val="32"/>
          <w:szCs w:val="32"/>
          <w:cs/>
          <w:lang w:val="th-TH"/>
        </w:rPr>
      </w:pPr>
      <w:r>
        <w:rPr>
          <w:rFonts w:hint="cs" w:ascii="TH SarabunIT๙" w:hAnsi="TH SarabunIT๙" w:cs="TH SarabunIT๙"/>
          <w:b/>
          <w:bCs/>
          <w:sz w:val="36"/>
          <w:szCs w:val="36"/>
          <w:cs/>
          <w:lang w:val="th-TH" w:bidi="th-TH"/>
        </w:rPr>
        <w:t>๒</w:t>
      </w:r>
      <w:r>
        <w:rPr>
          <w:rFonts w:ascii="TH SarabunIT๙" w:hAnsi="TH SarabunIT๙" w:cs="TH SarabunIT๙"/>
          <w:b/>
          <w:bCs/>
          <w:sz w:val="36"/>
          <w:szCs w:val="36"/>
          <w:cs/>
          <w:lang w:val="en-GB"/>
        </w:rPr>
        <w:t>.</w:t>
      </w:r>
      <w:r>
        <w:rPr>
          <w:rFonts w:hint="cs" w:ascii="TH SarabunIT๙" w:hAnsi="TH SarabunIT๙" w:cs="TH SarabunIT๙"/>
          <w:b/>
          <w:bCs/>
          <w:sz w:val="36"/>
          <w:szCs w:val="36"/>
          <w:cs/>
          <w:lang w:val="th-TH" w:bidi="th-TH"/>
        </w:rPr>
        <w:t>๑</w:t>
      </w:r>
      <w:r>
        <w:rPr>
          <w:rFonts w:ascii="TH SarabunIT๙" w:hAnsi="TH SarabunIT๙" w:cs="TH SarabunIT๙"/>
          <w:b/>
          <w:bCs/>
          <w:sz w:val="36"/>
          <w:szCs w:val="36"/>
          <w:cs/>
          <w:lang w:val="en-GB"/>
        </w:rPr>
        <w:t xml:space="preserve"> </w:t>
      </w:r>
      <w:r>
        <w:rPr>
          <w:rFonts w:ascii="TH SarabunIT๙" w:hAnsi="TH SarabunIT๙" w:cs="TH SarabunIT๙"/>
          <w:b/>
          <w:bCs/>
          <w:sz w:val="36"/>
          <w:szCs w:val="36"/>
          <w:cs/>
          <w:lang w:val="th-TH" w:bidi="th-TH"/>
        </w:rPr>
        <w:t>ประวัติความเป็นมาของชุมชนเป้าหมาย</w:t>
      </w:r>
    </w:p>
    <w:p>
      <w:pPr>
        <w:spacing w:before="120" w:after="0" w:line="240" w:lineRule="auto"/>
        <w:jc w:val="thaiDistribute"/>
        <w:rPr>
          <w:rFonts w:ascii="TH SarabunIT๙" w:hAnsi="TH SarabunIT๙" w:cs="TH SarabunIT๙"/>
          <w:b/>
          <w:bCs/>
          <w:sz w:val="32"/>
          <w:szCs w:val="32"/>
          <w:cs/>
        </w:rPr>
      </w:pPr>
      <w:r>
        <w:rPr>
          <w:rFonts w:ascii="TH SarabunIT๙" w:hAnsi="TH SarabunIT๙" w:cs="TH SarabunIT๙"/>
          <w:b/>
          <w:bCs/>
          <w:sz w:val="36"/>
          <w:szCs w:val="36"/>
          <w:cs/>
          <w:lang w:val="th-TH" w:bidi="th-TH"/>
        </w:rPr>
        <w:t>จังหวัดกำแพงเพชร</w:t>
      </w:r>
      <w:r>
        <w:rPr>
          <w:rFonts w:ascii="TH SarabunIT๙" w:hAnsi="TH SarabunIT๙" w:cs="TH SarabunIT๙"/>
          <w:b/>
          <w:bCs/>
          <w:sz w:val="32"/>
          <w:szCs w:val="32"/>
          <w:lang w:val="en-GB"/>
        </w:rPr>
        <w:t xml:space="preserve"> </w:t>
      </w:r>
    </w:p>
    <w:p>
      <w:pPr>
        <w:spacing w:after="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ในราวปี พ</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ศ</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rPr>
        <w:t>2499</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ได้มีชาวบ้านกลุ่มหนึ่ง นำโดยลุงน้อยหวัน โอทอง กับพวกเดินทางอพยพมาตั้งถิ่นฐานอพยพมาจาก ต</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บ้านบอม อ</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แม่ทะ จ</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ลำปาง มาอาศัยอยู่ที่บ้านคลองน้ำไหล ต</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โป่งน้ำร้อน อ</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เมืองฯ</w:t>
      </w:r>
      <w:r>
        <w:rPr>
          <w:rFonts w:ascii="TH SarabunIT๙" w:hAnsi="TH SarabunIT๙" w:eastAsia="Calibri" w:cs="TH SarabunIT๙"/>
          <w:sz w:val="32"/>
          <w:szCs w:val="32"/>
          <w:cs/>
          <w:lang w:val="th-TH"/>
        </w:rPr>
        <w:br w:type="textWrapping"/>
      </w:r>
      <w:r>
        <w:rPr>
          <w:rFonts w:ascii="TH SarabunIT๙" w:hAnsi="TH SarabunIT๙" w:eastAsia="Calibri" w:cs="TH SarabunIT๙"/>
          <w:sz w:val="32"/>
          <w:szCs w:val="32"/>
          <w:cs/>
          <w:lang w:val="th-TH" w:bidi="th-TH"/>
        </w:rPr>
        <w:t>จ</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 xml:space="preserve">กำแพงเพชร </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ในขณะนั้น</w:t>
      </w:r>
      <w:r>
        <w:rPr>
          <w:rFonts w:ascii="TH SarabunIT๙" w:hAnsi="TH SarabunIT๙" w:eastAsia="Calibri" w:cs="TH SarabunIT๙"/>
          <w:sz w:val="32"/>
          <w:szCs w:val="32"/>
          <w:cs/>
        </w:rPr>
        <w:t>)</w:t>
      </w:r>
      <w:r>
        <w:rPr>
          <w:rFonts w:ascii="TH SarabunIT๙" w:hAnsi="TH SarabunIT๙" w:eastAsia="Calibri" w:cs="TH SarabunIT๙"/>
          <w:sz w:val="32"/>
          <w:szCs w:val="32"/>
        </w:rPr>
        <w:t xml:space="preserve"> </w:t>
      </w:r>
      <w:r>
        <w:rPr>
          <w:rFonts w:ascii="TH SarabunIT๙" w:hAnsi="TH SarabunIT๙" w:eastAsia="Calibri" w:cs="TH SarabunIT๙"/>
          <w:sz w:val="32"/>
          <w:szCs w:val="32"/>
          <w:cs/>
          <w:lang w:val="th-TH" w:bidi="th-TH"/>
        </w:rPr>
        <w:t>ชาวบ้านได้นิมนต์ หลวงพ่อคำมูล อินทรวิชัย เจ้าอาวาสวัดพระบาทแม่ไท</w:t>
      </w:r>
      <w:r>
        <w:rPr>
          <w:rFonts w:ascii="TH SarabunIT๙" w:hAnsi="TH SarabunIT๙" w:eastAsia="Calibri" w:cs="TH SarabunIT๙"/>
          <w:sz w:val="32"/>
          <w:szCs w:val="32"/>
          <w:cs/>
          <w:lang w:val="th-TH"/>
        </w:rPr>
        <w:br w:type="textWrapping"/>
      </w:r>
      <w:r>
        <w:rPr>
          <w:rFonts w:ascii="TH SarabunIT๙" w:hAnsi="TH SarabunIT๙" w:eastAsia="Calibri" w:cs="TH SarabunIT๙"/>
          <w:sz w:val="32"/>
          <w:szCs w:val="32"/>
          <w:cs/>
          <w:lang w:val="th-TH" w:bidi="th-TH"/>
        </w:rPr>
        <w:t>อ</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แม่ทะ</w:t>
      </w:r>
      <w:r>
        <w:rPr>
          <w:rFonts w:ascii="TH SarabunIT๙" w:hAnsi="TH SarabunIT๙" w:eastAsia="Calibri" w:cs="TH SarabunIT๙"/>
          <w:sz w:val="32"/>
          <w:szCs w:val="32"/>
          <w:cs/>
        </w:rPr>
        <w:t> </w:t>
      </w:r>
      <w:r>
        <w:rPr>
          <w:rFonts w:ascii="TH SarabunIT๙" w:hAnsi="TH SarabunIT๙" w:eastAsia="Calibri" w:cs="TH SarabunIT๙"/>
          <w:sz w:val="32"/>
          <w:szCs w:val="32"/>
          <w:cs/>
          <w:lang w:val="th-TH" w:bidi="th-TH"/>
        </w:rPr>
        <w:t>จ</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ลำปาง มาร่วมสร้างบ้านแปงเมือง และให้ชื่อหมู่บ้านว่า บ้านคลองน้ำไหล เนื่องจากมีลำคลองไหลผ่าน และเป็นสายน้ำที่เปรียบเสมือนเส้นเลือดสายใหญ่ที่หล่อเลี้ยงผู้คนที่อพยพมา ทางการได้แต่งตั้ง</w:t>
      </w:r>
      <w:r>
        <w:rPr>
          <w:rFonts w:ascii="TH SarabunIT๙" w:hAnsi="TH SarabunIT๙" w:eastAsia="Calibri" w:cs="TH SarabunIT๙"/>
          <w:sz w:val="32"/>
          <w:szCs w:val="32"/>
          <w:cs/>
          <w:lang w:val="th-TH"/>
        </w:rPr>
        <w:br w:type="textWrapping"/>
      </w:r>
      <w:r>
        <w:rPr>
          <w:rFonts w:ascii="TH SarabunIT๙" w:hAnsi="TH SarabunIT๙" w:eastAsia="Calibri" w:cs="TH SarabunIT๙"/>
          <w:sz w:val="32"/>
          <w:szCs w:val="32"/>
          <w:cs/>
          <w:lang w:val="th-TH" w:bidi="th-TH"/>
        </w:rPr>
        <w:t xml:space="preserve">นายเชียงฝัน เป็นผู้ใหญ่บ้านคนแรก มีนายหนานจันทร์ เป็นผู้ช่วยผู้ใหญ่บ้านและในปี </w:t>
      </w:r>
      <w:r>
        <w:rPr>
          <w:rFonts w:ascii="TH SarabunIT๙" w:hAnsi="TH SarabunIT๙" w:eastAsia="Calibri" w:cs="TH SarabunIT๙"/>
          <w:sz w:val="32"/>
          <w:szCs w:val="32"/>
        </w:rPr>
        <w:t>2502</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 xml:space="preserve">บ้านคลองน้ำไหล มีการสร้างโรงเรียนขึ้น </w:t>
      </w:r>
      <w:r>
        <w:rPr>
          <w:rFonts w:ascii="TH SarabunIT๙" w:hAnsi="TH SarabunIT๙" w:eastAsia="Calibri" w:cs="TH SarabunIT๙"/>
          <w:sz w:val="32"/>
          <w:szCs w:val="32"/>
        </w:rPr>
        <w:t>1</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 xml:space="preserve">แห่ง มี </w:t>
      </w:r>
      <w:r>
        <w:rPr>
          <w:rFonts w:ascii="TH SarabunIT๙" w:hAnsi="TH SarabunIT๙" w:eastAsia="Calibri" w:cs="TH SarabunIT๙"/>
          <w:sz w:val="32"/>
          <w:szCs w:val="32"/>
        </w:rPr>
        <w:t>2</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ห้องเรียน ครูคนแรกที่มาชื่อ ครูสมนึก สภาพพื้นที่เดิมคลองน้ำไหลเป็นป่าดงดิบ มีไม้ใหญ่ประเภท ไม้ยาง ไม้สัก ฯลฯ เป็นจำนวนมาก</w:t>
      </w:r>
      <w:r>
        <w:rPr>
          <w:rFonts w:hint="c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ปี พ</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ศ</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rPr>
        <w:t>2511</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ได้แยกจากตำบลโป่งน้ำร้อน โดยใช้ชื่อตำบลคลองน้ำไหล เพราะมีลำคลองน้ำไหลซึ่งไหลมาจากภูเขาต้นน้ำเขตอุทยานแห่งชาติคลองลาน ซึ่งมีน้ำตกคลองน้ำไหล เป็นน้ำต้นทุนและเป็นแหล่งท่องเที่ยวทางธรรมชาติของตำบลคลองน้ำไหลที่สวยงาม ประชากรมาจากหลายจังหวัดทางเหนือ เช่น ลำปาง น่าน แพร่ เชียงราย ลำพูน</w:t>
      </w:r>
      <w:r>
        <w:rPr>
          <w:rFonts w:hint="c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 xml:space="preserve">ภาคอีสาน ร้อยเอ็ด นครพนม ภาคกลาง เช่น นครสวรรค์ พิจิตร ภาคใต้ เช่น นครศรีธรรมราช และมีชาวเขาเผ่ากะเหรี่ยง </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ปกากะญอ</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 xml:space="preserve">อยู่ที่ หมู่ </w:t>
      </w:r>
      <w:r>
        <w:rPr>
          <w:rFonts w:ascii="TH SarabunIT๙" w:hAnsi="TH SarabunIT๙" w:eastAsia="Calibri" w:cs="TH SarabunIT๙"/>
          <w:sz w:val="32"/>
          <w:szCs w:val="32"/>
        </w:rPr>
        <w:t>16</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 xml:space="preserve">บ้านสามัคคีธรรม จำนวนประมาณ </w:t>
      </w:r>
      <w:r>
        <w:rPr>
          <w:rFonts w:ascii="TH SarabunIT๙" w:hAnsi="TH SarabunIT๙" w:eastAsia="Calibri" w:cs="TH SarabunIT๙"/>
          <w:sz w:val="32"/>
          <w:szCs w:val="32"/>
        </w:rPr>
        <w:t>30</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 xml:space="preserve">ครัวเรือน อาชีพของประชากรส่วนใหญ่ทำการเกษตร ตำบลคลองน้ำไหล  </w:t>
      </w:r>
      <w:r>
        <w:rPr>
          <w:rFonts w:ascii="TH SarabunIT๙" w:hAnsi="TH SarabunIT๙" w:eastAsia="Calibri" w:cs="TH SarabunIT๙"/>
          <w:sz w:val="32"/>
          <w:szCs w:val="32"/>
        </w:rPr>
        <w:t xml:space="preserve">  </w:t>
      </w:r>
    </w:p>
    <w:p>
      <w:pPr>
        <w:spacing w:after="0" w:line="240" w:lineRule="auto"/>
        <w:ind w:firstLine="720"/>
        <w:jc w:val="thaiDistribute"/>
        <w:rPr>
          <w:rFonts w:ascii="TH SarabunIT๙" w:hAnsi="TH SarabunIT๙" w:eastAsia="Calibri" w:cs="TH SarabunIT๙"/>
          <w:sz w:val="32"/>
          <w:szCs w:val="32"/>
          <w:cs/>
          <w:lang w:val="th-TH"/>
        </w:rPr>
      </w:pPr>
      <w:r>
        <w:rPr>
          <w:rFonts w:ascii="TH SarabunIT๙" w:hAnsi="TH SarabunIT๙" w:eastAsia="Calibri" w:cs="TH SarabunIT๙"/>
          <w:sz w:val="32"/>
          <w:szCs w:val="32"/>
          <w:cs/>
          <w:lang w:val="th-TH" w:bidi="th-TH"/>
        </w:rPr>
        <w:t xml:space="preserve">องค์การบริหารส่วนตำบลคลองน้ำไหล จัดตั้งขึ้นเมื่อวันที่ </w:t>
      </w:r>
      <w:r>
        <w:rPr>
          <w:rFonts w:ascii="TH SarabunIT๙" w:hAnsi="TH SarabunIT๙" w:eastAsia="Calibri" w:cs="TH SarabunIT๙"/>
          <w:sz w:val="32"/>
          <w:szCs w:val="32"/>
        </w:rPr>
        <w:t>2</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 xml:space="preserve">มีนาคม </w:t>
      </w:r>
      <w:r>
        <w:rPr>
          <w:rFonts w:ascii="TH SarabunIT๙" w:hAnsi="TH SarabunIT๙" w:eastAsia="Calibri" w:cs="TH SarabunIT๙"/>
          <w:sz w:val="32"/>
          <w:szCs w:val="32"/>
        </w:rPr>
        <w:t>2538</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เป็น อบต</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ขนาดเล็ก เดิมใช้อาคารของสภาตำบลเป็นที่ทำการปัจจุบัน อยู่ที่ทำการแห่งใหม่</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ก่อสร้างบริเวณเดิม</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โดยทำบุญขึ้นอาคารแห่งใหม่</w:t>
      </w:r>
      <w:r>
        <w:rPr>
          <w:rFonts w:ascii="TH SarabunIT๙" w:hAnsi="TH SarabunIT๙" w:eastAsia="Calibri" w:cs="TH SarabunIT๙"/>
          <w:sz w:val="32"/>
          <w:szCs w:val="32"/>
        </w:rPr>
        <w:t xml:space="preserve"> </w:t>
      </w:r>
      <w:r>
        <w:rPr>
          <w:rFonts w:ascii="TH SarabunIT๙" w:hAnsi="TH SarabunIT๙" w:eastAsia="Calibri" w:cs="TH SarabunIT๙"/>
          <w:sz w:val="32"/>
          <w:szCs w:val="32"/>
          <w:cs/>
          <w:lang w:val="th-TH" w:bidi="th-TH"/>
        </w:rPr>
        <w:t xml:space="preserve">เมื่อวันที่ </w:t>
      </w:r>
      <w:r>
        <w:rPr>
          <w:rFonts w:ascii="TH SarabunIT๙" w:hAnsi="TH SarabunIT๙" w:eastAsia="Calibri" w:cs="TH SarabunIT๙"/>
          <w:sz w:val="32"/>
          <w:szCs w:val="32"/>
        </w:rPr>
        <w:t>11</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 xml:space="preserve">พฤษภาคม </w:t>
      </w:r>
      <w:r>
        <w:rPr>
          <w:rFonts w:ascii="TH SarabunIT๙" w:hAnsi="TH SarabunIT๙" w:eastAsia="Calibri" w:cs="TH SarabunIT๙"/>
          <w:sz w:val="32"/>
          <w:szCs w:val="32"/>
        </w:rPr>
        <w:t xml:space="preserve">2549 </w:t>
      </w:r>
      <w:r>
        <w:rPr>
          <w:rFonts w:ascii="TH SarabunIT๙" w:hAnsi="TH SarabunIT๙" w:eastAsia="Calibri" w:cs="TH SarabunIT๙"/>
          <w:sz w:val="32"/>
          <w:szCs w:val="32"/>
          <w:cs/>
          <w:lang w:val="th-TH" w:bidi="th-TH"/>
        </w:rPr>
        <w:t>องค์การบริหารส่วนตำบลคลองน้ำไหล ตั้งอยู่ ณ บ้านคลองน้ำไหลเหนือพัฒนา</w:t>
      </w:r>
      <w:r>
        <w:rPr>
          <w:rFonts w:hint="c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 xml:space="preserve">หมู่ที่ </w:t>
      </w:r>
      <w:r>
        <w:rPr>
          <w:rFonts w:ascii="TH SarabunIT๙" w:hAnsi="TH SarabunIT๙" w:eastAsia="Calibri" w:cs="TH SarabunIT๙"/>
          <w:sz w:val="32"/>
          <w:szCs w:val="32"/>
        </w:rPr>
        <w:t>21</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 xml:space="preserve">ตำบลคลองน้ำไหล อำเภอคลองลาน จังหวัดกำแพงเพชร มีพื้นที่รับผิดชอบทั้งหมด </w:t>
      </w:r>
      <w:r>
        <w:rPr>
          <w:rFonts w:ascii="TH SarabunIT๙" w:hAnsi="TH SarabunIT๙" w:eastAsia="Calibri" w:cs="TH SarabunIT๙"/>
          <w:sz w:val="32"/>
          <w:szCs w:val="32"/>
        </w:rPr>
        <w:t>393</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ตารางกิโลเมตร</w:t>
      </w:r>
      <w:r>
        <w:rPr>
          <w:rFonts w:ascii="TH SarabunIT๙" w:hAnsi="TH SarabunIT๙" w:eastAsia="Calibri" w:cs="TH SarabunIT๙"/>
          <w:b/>
          <w:bCs/>
          <w:sz w:val="32"/>
          <w:szCs w:val="32"/>
          <w:cs/>
        </w:rPr>
        <w:t xml:space="preserve"> </w:t>
      </w:r>
      <w:r>
        <w:rPr>
          <w:rFonts w:ascii="TH SarabunIT๙" w:hAnsi="TH SarabunIT๙" w:eastAsia="Calibri" w:cs="TH SarabunIT๙"/>
          <w:sz w:val="32"/>
          <w:szCs w:val="32"/>
          <w:cs/>
          <w:lang w:val="th-TH" w:bidi="th-TH"/>
        </w:rPr>
        <w:t xml:space="preserve">หรือ </w:t>
      </w:r>
      <w:r>
        <w:rPr>
          <w:rFonts w:ascii="TH SarabunIT๙" w:hAnsi="TH SarabunIT๙" w:eastAsia="Calibri" w:cs="TH SarabunIT๙"/>
          <w:sz w:val="32"/>
          <w:szCs w:val="32"/>
        </w:rPr>
        <w:t>245,625</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 xml:space="preserve">ไร่ ปัจจุบันมีทั้งหมด </w:t>
      </w:r>
      <w:r>
        <w:rPr>
          <w:rFonts w:ascii="TH SarabunIT๙" w:hAnsi="TH SarabunIT๙" w:eastAsia="Calibri" w:cs="TH SarabunIT๙"/>
          <w:sz w:val="32"/>
          <w:szCs w:val="32"/>
          <w:cs/>
        </w:rPr>
        <w:t xml:space="preserve">28 </w:t>
      </w:r>
      <w:r>
        <w:rPr>
          <w:rFonts w:ascii="TH SarabunIT๙" w:hAnsi="TH SarabunIT๙" w:eastAsia="Calibri" w:cs="TH SarabunIT๙"/>
          <w:sz w:val="32"/>
          <w:szCs w:val="32"/>
          <w:cs/>
          <w:lang w:val="th-TH" w:bidi="th-TH"/>
        </w:rPr>
        <w:t>หมู่บ้าน</w:t>
      </w:r>
    </w:p>
    <w:p>
      <w:pPr>
        <w:spacing w:after="0" w:line="240" w:lineRule="auto"/>
        <w:jc w:val="thaiDistribute"/>
        <w:rPr>
          <w:rFonts w:ascii="TH SarabunIT๙" w:hAnsi="TH SarabunIT๙" w:cs="TH SarabunIT๙"/>
          <w:b/>
          <w:bCs/>
          <w:sz w:val="32"/>
          <w:szCs w:val="32"/>
          <w:cs/>
          <w:lang w:val="th-TH"/>
        </w:rPr>
      </w:pPr>
    </w:p>
    <w:p>
      <w:pPr>
        <w:spacing w:after="0" w:line="240" w:lineRule="auto"/>
        <w:jc w:val="thaiDistribute"/>
        <w:rPr>
          <w:rFonts w:ascii="TH SarabunIT๙" w:hAnsi="TH SarabunIT๙" w:cs="TH SarabunIT๙"/>
          <w:b/>
          <w:bCs/>
          <w:sz w:val="32"/>
          <w:szCs w:val="32"/>
          <w:lang w:val="en-GB"/>
        </w:rPr>
      </w:pPr>
      <w:r>
        <w:rPr>
          <w:rFonts w:ascii="TH SarabunIT๙" w:hAnsi="TH SarabunIT๙" w:cs="TH SarabunIT๙"/>
          <w:b/>
          <w:bCs/>
          <w:sz w:val="36"/>
          <w:szCs w:val="36"/>
          <w:cs/>
          <w:lang w:val="th-TH" w:bidi="th-TH"/>
        </w:rPr>
        <w:t>จังหวัดกระบี่</w:t>
      </w:r>
      <w:r>
        <w:rPr>
          <w:rFonts w:ascii="TH SarabunIT๙" w:hAnsi="TH SarabunIT๙" w:cs="TH SarabunIT๙"/>
          <w:b/>
          <w:bCs/>
          <w:sz w:val="32"/>
          <w:szCs w:val="32"/>
          <w:lang w:val="en-GB"/>
        </w:rPr>
        <w:t xml:space="preserve"> </w:t>
      </w:r>
    </w:p>
    <w:p>
      <w:pPr>
        <w:spacing w:after="120" w:line="240" w:lineRule="auto"/>
        <w:ind w:firstLine="720"/>
        <w:jc w:val="thaiDistribute"/>
        <w:rPr>
          <w:rFonts w:ascii="TH SarabunIT๙" w:hAnsi="TH SarabunIT๙" w:cs="TH SarabunIT๙"/>
          <w:b/>
          <w:bCs/>
          <w:sz w:val="32"/>
          <w:szCs w:val="32"/>
          <w:lang w:val="en-GB"/>
        </w:rPr>
      </w:pPr>
      <w:r>
        <w:rPr>
          <w:rFonts w:ascii="TH SarabunIT๙" w:hAnsi="TH SarabunIT๙" w:eastAsia="Calibri" w:cs="TH SarabunIT๙"/>
          <w:sz w:val="32"/>
          <w:szCs w:val="32"/>
          <w:cs/>
          <w:lang w:val="th-TH" w:bidi="th-TH"/>
        </w:rPr>
        <w:t>กระทรวงมหาดไทย</w:t>
      </w:r>
      <w:r>
        <w:rPr>
          <w:rFonts w:ascii="TH SarabunIT๙" w:hAnsi="TH SarabunIT๙" w:eastAsia="Calibri" w:cs="TH SarabunIT๙"/>
          <w:sz w:val="32"/>
          <w:szCs w:val="32"/>
        </w:rPr>
        <w:t> </w:t>
      </w:r>
      <w:r>
        <w:rPr>
          <w:rFonts w:ascii="TH SarabunIT๙" w:hAnsi="TH SarabunIT๙" w:eastAsia="Calibri" w:cs="TH SarabunIT๙"/>
          <w:sz w:val="32"/>
          <w:szCs w:val="32"/>
          <w:cs/>
          <w:lang w:val="th-TH" w:bidi="th-TH"/>
        </w:rPr>
        <w:t>ได้ประกาศกระทรวงมหาดไทย</w:t>
      </w:r>
      <w:r>
        <w:rPr>
          <w:rFonts w:ascii="TH SarabunIT๙" w:hAnsi="TH SarabunIT๙" w:eastAsia="Calibri" w:cs="TH SarabunIT๙"/>
          <w:sz w:val="32"/>
          <w:szCs w:val="32"/>
        </w:rPr>
        <w:t> </w:t>
      </w:r>
      <w:r>
        <w:rPr>
          <w:rFonts w:ascii="TH SarabunIT๙" w:hAnsi="TH SarabunIT๙" w:eastAsia="Calibri" w:cs="TH SarabunIT๙"/>
          <w:sz w:val="32"/>
          <w:szCs w:val="32"/>
          <w:cs/>
          <w:lang w:val="th-TH" w:bidi="th-TH"/>
        </w:rPr>
        <w:t>ลงวันที่</w:t>
      </w:r>
      <w:r>
        <w:rPr>
          <w:rFonts w:ascii="TH SarabunIT๙" w:hAnsi="TH SarabunIT๙" w:eastAsia="Calibri" w:cs="TH SarabunIT๙"/>
          <w:sz w:val="32"/>
          <w:szCs w:val="32"/>
        </w:rPr>
        <w:t> 13 </w:t>
      </w:r>
      <w:r>
        <w:rPr>
          <w:rFonts w:ascii="TH SarabunIT๙" w:hAnsi="TH SarabunIT๙" w:eastAsia="Calibri" w:cs="TH SarabunIT๙"/>
          <w:sz w:val="32"/>
          <w:szCs w:val="32"/>
          <w:cs/>
          <w:lang w:val="th-TH" w:bidi="th-TH"/>
        </w:rPr>
        <w:t>มีนาคม</w:t>
      </w:r>
      <w:r>
        <w:rPr>
          <w:rFonts w:ascii="TH SarabunIT๙" w:hAnsi="TH SarabunIT๙" w:eastAsia="Calibri" w:cs="TH SarabunIT๙"/>
          <w:sz w:val="32"/>
          <w:szCs w:val="32"/>
        </w:rPr>
        <w:t xml:space="preserve"> 2535 </w:t>
      </w:r>
      <w:r>
        <w:rPr>
          <w:rFonts w:ascii="TH SarabunIT๙" w:hAnsi="TH SarabunIT๙" w:eastAsia="Calibri" w:cs="TH SarabunIT๙"/>
          <w:sz w:val="32"/>
          <w:szCs w:val="32"/>
          <w:cs/>
          <w:lang w:val="th-TH" w:bidi="th-TH"/>
        </w:rPr>
        <w:t>โดยแบ่งเขตท้องที่อำเภอเมืองกระบี่</w:t>
      </w:r>
      <w:r>
        <w:rPr>
          <w:rFonts w:ascii="TH SarabunIT๙" w:hAnsi="TH SarabunIT๙" w:eastAsia="Calibri" w:cs="TH SarabunIT๙"/>
          <w:sz w:val="32"/>
          <w:szCs w:val="32"/>
        </w:rPr>
        <w:t> </w:t>
      </w:r>
      <w:r>
        <w:rPr>
          <w:rFonts w:ascii="TH SarabunIT๙" w:hAnsi="TH SarabunIT๙" w:eastAsia="Calibri" w:cs="TH SarabunIT๙"/>
          <w:sz w:val="32"/>
          <w:szCs w:val="32"/>
          <w:cs/>
          <w:lang w:val="th-TH" w:bidi="th-TH"/>
        </w:rPr>
        <w:t>จังหวัดกระบี่</w:t>
      </w:r>
      <w:r>
        <w:rPr>
          <w:rFonts w:ascii="TH SarabunIT๙" w:hAnsi="TH SarabunIT๙" w:eastAsia="Calibri" w:cs="TH SarabunIT๙"/>
          <w:sz w:val="32"/>
          <w:szCs w:val="32"/>
        </w:rPr>
        <w:t> </w:t>
      </w:r>
      <w:r>
        <w:rPr>
          <w:rFonts w:ascii="TH SarabunIT๙" w:hAnsi="TH SarabunIT๙" w:eastAsia="Calibri" w:cs="TH SarabunIT๙"/>
          <w:sz w:val="32"/>
          <w:szCs w:val="32"/>
          <w:cs/>
          <w:lang w:val="th-TH" w:bidi="th-TH"/>
        </w:rPr>
        <w:t>ตั้งเป็นกิ่งอำเภอเหนือคลองมีเขตการปกครองรวม</w:t>
      </w:r>
      <w:r>
        <w:rPr>
          <w:rFonts w:ascii="TH SarabunIT๙" w:hAnsi="TH SarabunIT๙" w:eastAsia="Calibri" w:cs="TH SarabunIT๙"/>
          <w:sz w:val="32"/>
          <w:szCs w:val="32"/>
        </w:rPr>
        <w:t> 8 </w:t>
      </w:r>
      <w:r>
        <w:rPr>
          <w:rFonts w:ascii="TH SarabunIT๙" w:hAnsi="TH SarabunIT๙" w:eastAsia="Calibri" w:cs="TH SarabunIT๙"/>
          <w:sz w:val="32"/>
          <w:szCs w:val="32"/>
          <w:cs/>
          <w:lang w:val="th-TH" w:bidi="th-TH"/>
        </w:rPr>
        <w:t>ตำบล</w:t>
      </w:r>
      <w:r>
        <w:rPr>
          <w:rFonts w:ascii="TH SarabunIT๙" w:hAnsi="TH SarabunIT๙" w:eastAsia="Calibri" w:cs="TH SarabunIT๙"/>
          <w:sz w:val="32"/>
          <w:szCs w:val="32"/>
        </w:rPr>
        <w:t> </w:t>
      </w:r>
      <w:r>
        <w:rPr>
          <w:rFonts w:ascii="TH SarabunIT๙" w:hAnsi="TH SarabunIT๙" w:eastAsia="Calibri" w:cs="TH SarabunIT๙"/>
          <w:sz w:val="32"/>
          <w:szCs w:val="32"/>
          <w:cs/>
          <w:lang w:val="th-TH" w:bidi="th-TH"/>
        </w:rPr>
        <w:t>คือ</w:t>
      </w:r>
      <w:r>
        <w:rPr>
          <w:rFonts w:ascii="TH SarabunIT๙" w:hAnsi="TH SarabunIT๙" w:eastAsia="Calibri" w:cs="TH SarabunIT๙"/>
          <w:sz w:val="32"/>
          <w:szCs w:val="32"/>
          <w:cs/>
          <w:lang w:val="th-TH"/>
        </w:rPr>
        <w:br w:type="textWrapping"/>
      </w:r>
      <w:r>
        <w:rPr>
          <w:rFonts w:ascii="TH SarabunIT๙" w:hAnsi="TH SarabunIT๙" w:eastAsia="Calibri" w:cs="TH SarabunIT๙"/>
          <w:sz w:val="32"/>
          <w:szCs w:val="32"/>
          <w:cs/>
          <w:lang w:val="th-TH" w:bidi="th-TH"/>
        </w:rPr>
        <w:t>ตำบลปกาสัย</w:t>
      </w:r>
      <w:r>
        <w:rPr>
          <w:rFonts w:ascii="TH SarabunIT๙" w:hAnsi="TH SarabunIT๙" w:eastAsia="Calibri" w:cs="TH SarabunIT๙"/>
          <w:sz w:val="32"/>
          <w:szCs w:val="32"/>
        </w:rPr>
        <w:t> </w:t>
      </w:r>
      <w:r>
        <w:rPr>
          <w:rFonts w:ascii="TH SarabunIT๙" w:hAnsi="TH SarabunIT๙" w:eastAsia="Calibri" w:cs="TH SarabunIT๙"/>
          <w:sz w:val="32"/>
          <w:szCs w:val="32"/>
          <w:cs/>
          <w:lang w:val="th-TH" w:bidi="th-TH"/>
        </w:rPr>
        <w:t>ตำบลห้วยยูง</w:t>
      </w:r>
      <w:r>
        <w:rPr>
          <w:rFonts w:ascii="TH SarabunIT๙" w:hAnsi="TH SarabunIT๙" w:eastAsia="Calibri" w:cs="TH SarabunIT๙"/>
          <w:sz w:val="32"/>
          <w:szCs w:val="32"/>
        </w:rPr>
        <w:t> </w:t>
      </w:r>
      <w:r>
        <w:rPr>
          <w:rFonts w:ascii="TH SarabunIT๙" w:hAnsi="TH SarabunIT๙" w:eastAsia="Calibri" w:cs="TH SarabunIT๙"/>
          <w:sz w:val="32"/>
          <w:szCs w:val="32"/>
          <w:cs/>
          <w:lang w:val="th-TH" w:bidi="th-TH"/>
        </w:rPr>
        <w:t>ตำบลโคกยาง</w:t>
      </w:r>
      <w:r>
        <w:rPr>
          <w:rFonts w:hint="c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ตำบลเหนือคลอง</w:t>
      </w:r>
      <w:r>
        <w:rPr>
          <w:rFonts w:ascii="TH SarabunIT๙" w:hAnsi="TH SarabunIT๙" w:eastAsia="Calibri" w:cs="TH SarabunIT๙"/>
          <w:sz w:val="32"/>
          <w:szCs w:val="32"/>
        </w:rPr>
        <w:t> </w:t>
      </w:r>
      <w:r>
        <w:rPr>
          <w:rFonts w:ascii="TH SarabunIT๙" w:hAnsi="TH SarabunIT๙" w:eastAsia="Calibri" w:cs="TH SarabunIT๙"/>
          <w:sz w:val="32"/>
          <w:szCs w:val="32"/>
          <w:cs/>
          <w:lang w:val="th-TH" w:bidi="th-TH"/>
        </w:rPr>
        <w:t>ตำบลคลองขนาน</w:t>
      </w:r>
      <w:r>
        <w:rPr>
          <w:rFonts w:ascii="TH SarabunIT๙" w:hAnsi="TH SarabunIT๙" w:eastAsia="Calibri" w:cs="TH SarabunIT๙"/>
          <w:sz w:val="32"/>
          <w:szCs w:val="32"/>
        </w:rPr>
        <w:t> </w:t>
      </w:r>
      <w:r>
        <w:rPr>
          <w:rFonts w:ascii="TH SarabunIT๙" w:hAnsi="TH SarabunIT๙" w:eastAsia="Calibri" w:cs="TH SarabunIT๙"/>
          <w:sz w:val="32"/>
          <w:szCs w:val="32"/>
          <w:cs/>
          <w:lang w:val="th-TH" w:bidi="th-TH"/>
        </w:rPr>
        <w:t>ตำบลเกาะศรีบอยา</w:t>
      </w:r>
      <w:r>
        <w:rPr>
          <w:rFonts w:hint="c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ตำบลคลองเขม้า</w:t>
      </w:r>
      <w:r>
        <w:rPr>
          <w:rFonts w:ascii="TH SarabunIT๙" w:hAnsi="TH SarabunIT๙" w:eastAsia="Calibri" w:cs="TH SarabunIT๙"/>
          <w:sz w:val="32"/>
          <w:szCs w:val="32"/>
        </w:rPr>
        <w:t> </w:t>
      </w:r>
      <w:r>
        <w:rPr>
          <w:rFonts w:ascii="TH SarabunIT๙" w:hAnsi="TH SarabunIT๙" w:eastAsia="Calibri" w:cs="TH SarabunIT๙"/>
          <w:sz w:val="32"/>
          <w:szCs w:val="32"/>
          <w:cs/>
          <w:lang w:val="th-TH" w:bidi="th-TH"/>
        </w:rPr>
        <w:t>และตำบลตลิ่งชัน</w:t>
      </w:r>
      <w:r>
        <w:rPr>
          <w:rFonts w:ascii="TH SarabunIT๙" w:hAnsi="TH SarabunIT๙" w:eastAsia="Calibri" w:cs="TH SarabunIT๙"/>
          <w:sz w:val="32"/>
          <w:szCs w:val="32"/>
        </w:rPr>
        <w:t> </w:t>
      </w:r>
      <w:r>
        <w:rPr>
          <w:rFonts w:ascii="TH SarabunIT๙" w:hAnsi="TH SarabunIT๙" w:eastAsia="Calibri" w:cs="TH SarabunIT๙"/>
          <w:sz w:val="32"/>
          <w:szCs w:val="32"/>
          <w:cs/>
          <w:lang w:val="th-TH" w:bidi="th-TH"/>
        </w:rPr>
        <w:t>ตั้งแต่วันที่</w:t>
      </w:r>
      <w:r>
        <w:rPr>
          <w:rFonts w:ascii="TH SarabunIT๙" w:hAnsi="TH SarabunIT๙" w:eastAsia="Calibri" w:cs="TH SarabunIT๙"/>
          <w:sz w:val="32"/>
          <w:szCs w:val="32"/>
        </w:rPr>
        <w:t> 1 </w:t>
      </w:r>
      <w:r>
        <w:rPr>
          <w:rFonts w:ascii="TH SarabunIT๙" w:hAnsi="TH SarabunIT๙" w:eastAsia="Calibri" w:cs="TH SarabunIT๙"/>
          <w:sz w:val="32"/>
          <w:szCs w:val="32"/>
          <w:cs/>
          <w:lang w:val="th-TH" w:bidi="th-TH"/>
        </w:rPr>
        <w:t>เมษายน</w:t>
      </w:r>
      <w:r>
        <w:rPr>
          <w:rFonts w:ascii="TH SarabunIT๙" w:hAnsi="TH SarabunIT๙" w:eastAsia="Calibri" w:cs="TH SarabunIT๙"/>
          <w:sz w:val="32"/>
          <w:szCs w:val="32"/>
        </w:rPr>
        <w:t> 2535 </w:t>
      </w:r>
      <w:r>
        <w:rPr>
          <w:rFonts w:ascii="TH SarabunIT๙" w:hAnsi="TH SarabunIT๙" w:eastAsia="Calibri" w:cs="TH SarabunIT๙"/>
          <w:sz w:val="32"/>
          <w:szCs w:val="32"/>
          <w:cs/>
          <w:lang w:val="th-TH" w:bidi="th-TH"/>
        </w:rPr>
        <w:t>ที่ว่ากิ่งอำเภอเหนือคลอง</w:t>
      </w:r>
      <w:r>
        <w:rPr>
          <w:rFonts w:ascii="TH SarabunIT๙" w:hAnsi="TH SarabunIT๙" w:eastAsia="Calibri" w:cs="TH SarabunIT๙"/>
          <w:sz w:val="32"/>
          <w:szCs w:val="32"/>
        </w:rPr>
        <w:t> </w:t>
      </w:r>
      <w:r>
        <w:rPr>
          <w:rFonts w:ascii="TH SarabunIT๙" w:hAnsi="TH SarabunIT๙" w:eastAsia="Calibri" w:cs="TH SarabunIT๙"/>
          <w:sz w:val="32"/>
          <w:szCs w:val="32"/>
          <w:cs/>
          <w:lang w:val="th-TH" w:bidi="th-TH"/>
        </w:rPr>
        <w:t>ตั้งอยู่ที่หมู่ที่</w:t>
      </w:r>
      <w:r>
        <w:rPr>
          <w:rFonts w:ascii="TH SarabunIT๙" w:hAnsi="TH SarabunIT๙" w:eastAsia="Calibri" w:cs="TH SarabunIT๙"/>
          <w:sz w:val="32"/>
          <w:szCs w:val="32"/>
        </w:rPr>
        <w:t> 2 </w:t>
      </w:r>
      <w:r>
        <w:rPr>
          <w:rFonts w:ascii="TH SarabunIT๙" w:hAnsi="TH SarabunIT๙" w:eastAsia="Calibri" w:cs="TH SarabunIT๙"/>
          <w:sz w:val="32"/>
          <w:szCs w:val="32"/>
          <w:cs/>
          <w:lang w:val="th-TH" w:bidi="th-TH"/>
        </w:rPr>
        <w:t>ตำบลเหนือคลอง</w:t>
      </w:r>
      <w:r>
        <w:rPr>
          <w:rFonts w:ascii="TH SarabunIT๙" w:hAnsi="TH SarabunIT๙" w:eastAsia="Calibri" w:cs="TH SarabunIT๙"/>
          <w:sz w:val="32"/>
          <w:szCs w:val="32"/>
        </w:rPr>
        <w:t> </w:t>
      </w:r>
      <w:r>
        <w:rPr>
          <w:rFonts w:ascii="TH SarabunIT๙" w:hAnsi="TH SarabunIT๙" w:eastAsia="Calibri" w:cs="TH SarabunIT๙"/>
          <w:sz w:val="32"/>
          <w:szCs w:val="32"/>
          <w:cs/>
          <w:lang w:val="th-TH" w:bidi="th-TH"/>
        </w:rPr>
        <w:t>ต่อมาเมื่อวันที่</w:t>
      </w:r>
      <w:r>
        <w:rPr>
          <w:rFonts w:ascii="TH SarabunIT๙" w:hAnsi="TH SarabunIT๙" w:eastAsia="Calibri" w:cs="TH SarabunIT๙"/>
          <w:sz w:val="32"/>
          <w:szCs w:val="32"/>
        </w:rPr>
        <w:t> 5 </w:t>
      </w:r>
      <w:r>
        <w:rPr>
          <w:rFonts w:ascii="TH SarabunIT๙" w:hAnsi="TH SarabunIT๙" w:eastAsia="Calibri" w:cs="TH SarabunIT๙"/>
          <w:sz w:val="32"/>
          <w:szCs w:val="32"/>
          <w:cs/>
          <w:lang w:val="th-TH" w:bidi="th-TH"/>
        </w:rPr>
        <w:t>ธันวาคม</w:t>
      </w:r>
      <w:r>
        <w:rPr>
          <w:rFonts w:ascii="TH SarabunIT๙" w:hAnsi="TH SarabunIT๙" w:eastAsia="Calibri" w:cs="TH SarabunIT๙"/>
          <w:sz w:val="32"/>
          <w:szCs w:val="32"/>
        </w:rPr>
        <w:t> 2539 </w:t>
      </w:r>
      <w:r>
        <w:rPr>
          <w:rFonts w:ascii="TH SarabunIT๙" w:hAnsi="TH SarabunIT๙" w:eastAsia="Calibri" w:cs="TH SarabunIT๙"/>
          <w:sz w:val="32"/>
          <w:szCs w:val="32"/>
          <w:cs/>
          <w:lang w:val="th-TH" w:bidi="th-TH"/>
        </w:rPr>
        <w:t>ได้ยกฐานะจากกิ่งอำเภอเหนือคลองเป็นอำเภอเหนือคลอง</w:t>
      </w:r>
    </w:p>
    <w:p>
      <w:pPr>
        <w:spacing w:after="0" w:line="240" w:lineRule="auto"/>
        <w:jc w:val="thaiDistribute"/>
        <w:rPr>
          <w:rFonts w:ascii="TH SarabunIT๙" w:hAnsi="TH SarabunIT๙" w:cs="TH SarabunIT๙"/>
          <w:b/>
          <w:bCs/>
          <w:sz w:val="36"/>
          <w:szCs w:val="36"/>
          <w:cs/>
          <w:lang w:val="th-TH"/>
        </w:rPr>
        <w:sectPr>
          <w:headerReference r:id="rId20" w:type="default"/>
          <w:footerReference r:id="rId22" w:type="default"/>
          <w:headerReference r:id="rId21" w:type="even"/>
          <w:pgSz w:w="11906" w:h="16838"/>
          <w:pgMar w:top="850" w:right="1134" w:bottom="850" w:left="1701" w:header="709" w:footer="709" w:gutter="0"/>
          <w:pgBorders>
            <w:top w:val="none" w:sz="0" w:space="0"/>
            <w:left w:val="none" w:sz="0" w:space="0"/>
            <w:bottom w:val="none" w:sz="0" w:space="0"/>
            <w:right w:val="none" w:sz="0" w:space="0"/>
          </w:pgBorders>
          <w:pgNumType w:fmt="thaiNumbers" w:start="26"/>
          <w:cols w:space="708" w:num="1"/>
          <w:docGrid w:linePitch="360" w:charSpace="0"/>
        </w:sectPr>
      </w:pPr>
    </w:p>
    <w:p>
      <w:pPr>
        <w:spacing w:after="0" w:line="240" w:lineRule="auto"/>
        <w:jc w:val="thaiDistribute"/>
        <w:rPr>
          <w:rFonts w:ascii="TH SarabunIT๙" w:hAnsi="TH SarabunIT๙" w:cs="TH SarabunIT๙"/>
          <w:b/>
          <w:bCs/>
          <w:sz w:val="32"/>
          <w:szCs w:val="32"/>
          <w:cs/>
          <w:lang w:val="en-GB"/>
        </w:rPr>
      </w:pPr>
      <w:r>
        <w:rPr>
          <w:rFonts w:ascii="TH SarabunIT๙" w:hAnsi="TH SarabunIT๙" w:cs="TH SarabunIT๙"/>
          <w:b/>
          <w:bCs/>
          <w:sz w:val="36"/>
          <w:szCs w:val="36"/>
          <w:cs/>
          <w:lang w:val="th-TH" w:bidi="th-TH"/>
        </w:rPr>
        <w:t>จังหวัดระนอง</w:t>
      </w:r>
      <w:r>
        <w:rPr>
          <w:rFonts w:ascii="TH SarabunIT๙" w:hAnsi="TH SarabunIT๙" w:cs="TH SarabunIT๙"/>
          <w:b/>
          <w:bCs/>
          <w:sz w:val="32"/>
          <w:szCs w:val="32"/>
          <w:lang w:val="en-GB"/>
        </w:rPr>
        <w:t xml:space="preserve"> </w:t>
      </w:r>
    </w:p>
    <w:p>
      <w:pPr>
        <w:spacing w:after="0" w:line="240" w:lineRule="auto"/>
        <w:ind w:firstLine="720"/>
        <w:jc w:val="thaiDistribute"/>
        <w:rPr>
          <w:rFonts w:ascii="TH SarabunIT๙" w:hAnsi="TH SarabunIT๙" w:eastAsia="Times New Roman" w:cs="TH SarabunIT๙"/>
          <w:sz w:val="32"/>
          <w:szCs w:val="32"/>
          <w:cs/>
          <w:lang w:val="th-TH"/>
        </w:rPr>
      </w:pPr>
      <w:r>
        <w:rPr>
          <w:rFonts w:ascii="TH SarabunIT๙" w:hAnsi="TH SarabunIT๙" w:eastAsia="Times New Roman" w:cs="TH SarabunIT๙"/>
          <w:sz w:val="32"/>
          <w:szCs w:val="32"/>
          <w:cs/>
          <w:lang w:val="th-TH" w:bidi="th-TH"/>
        </w:rPr>
        <w:t>อําเภอกระบุรีนี้ เคยมีฐานะเป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นเมืองจัตวาขึ้นต</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อเมืองชุมพรในสมัยกรุงศรีอยุธยาเป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นราชธานี</w:t>
      </w:r>
      <w:r>
        <w:rPr>
          <w:rFonts w:hint="c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ส</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วนผู</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มี</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ตําแหน</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งเป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นเจ</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าเมืองกระบุรี ไม</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มีหลักฐานแน</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ชัดว</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าเป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นใคร</w:t>
      </w:r>
      <w:r>
        <w:rPr>
          <w:rFonts w:hint="c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แต</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มีผู</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เล</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าลือต</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อ</w:t>
      </w:r>
      <w:r>
        <w:rPr>
          <w:rFonts w:hint="c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ๆ กันมาว</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 เจ</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 xml:space="preserve">าเมืองกระคนแรก ชื่อ </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แก</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ว</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เป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นชาวเมืองนครศรีธรรมราช</w:t>
      </w:r>
      <w:r>
        <w:rPr>
          <w:rFonts w:hint="c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ได</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มาตั้งหลักฐานเป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นนายบ</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านปกครองดูแลทุกข</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สุขของราษฎรในแถบ</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นั้น</w:t>
      </w:r>
      <w:r>
        <w:rPr>
          <w:rFonts w:hint="c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อยู</w:t>
      </w:r>
      <w:r>
        <w:rPr>
          <w:rFonts w:ascii="TH SarabunIT๙" w:hAnsi="TH SarabunIT๙" w:eastAsia="Times New Roman" w:cs="TH SarabunIT๙"/>
          <w:sz w:val="32"/>
          <w:szCs w:val="32"/>
          <w:cs/>
        </w:rPr>
        <w:t></w:t>
      </w:r>
      <w:r>
        <w:rPr>
          <w:rFonts w:hint="cs" w:ascii="TH SarabunIT๙" w:hAnsi="TH SarabunIT๙" w:eastAsia="Times New Roman" w:cs="TH SarabunIT๙"/>
          <w:sz w:val="32"/>
          <w:szCs w:val="32"/>
          <w:cs/>
          <w:lang w:val="th-TH" w:bidi="th-TH"/>
        </w:rPr>
        <w:t>มา</w:t>
      </w:r>
      <w:r>
        <w:rPr>
          <w:rFonts w:ascii="TH SarabunIT๙" w:hAnsi="TH SarabunIT๙" w:eastAsia="Times New Roman" w:cs="TH SarabunIT๙"/>
          <w:sz w:val="32"/>
          <w:szCs w:val="32"/>
          <w:cs/>
          <w:lang w:val="th-TH" w:bidi="th-TH"/>
        </w:rPr>
        <w:t>ภายหลังได</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พบกระตัวหนึ่งในแม</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 xml:space="preserve">น้ำปากจั่น </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กระนี้รูปร</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างคล</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ายเต</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มีลักษณะสวยงาม มีสี</w:t>
      </w:r>
      <w:r>
        <w:rPr>
          <w:rFonts w:hint="c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สันฐานเหมือนทองคํา จึงได</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นําไปส</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งให</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เจ</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าเมืองชุมพร เพื่อนําขึ้นทูลเกล</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าฯ</w:t>
      </w:r>
      <w:r>
        <w:rPr>
          <w:rFonts w:hint="c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ถวายพระราชาธิบดีในสมัยนั้น ด</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วยความดีความชอบ</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อันนี้จึงทรงพระกรุณาโปรดเกล</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าฯ</w:t>
      </w:r>
      <w:r>
        <w:rPr>
          <w:rFonts w:hint="c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ให</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ท</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องที่นั้นเป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นเมือง ๆ หนึ่ง เรียกว</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 xml:space="preserve">า </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เมืองตระ</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ขึ้นกับเมืองชุมพร</w:t>
      </w:r>
      <w:r>
        <w:rPr>
          <w:rFonts w:hint="c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แต</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งตั้งให</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นายแก</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วเป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นเจ</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าเมืองตระ</w:t>
      </w:r>
      <w:r>
        <w:rPr>
          <w:rFonts w:hint="c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ภายหลังได</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เลื่อนบรรดาศักดิ์เป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นที่พระแก</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วโกรพ ซึ่งเข</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าใจว</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w:t>
      </w:r>
      <w:r>
        <w:rPr>
          <w:rFonts w:ascii="TH SarabunIT๙" w:hAnsi="TH SarabunIT๙" w:eastAsia="Times New Roman" w:cs="TH SarabunIT๙"/>
          <w:sz w:val="32"/>
          <w:szCs w:val="32"/>
          <w:cs/>
          <w:lang w:val="th-TH"/>
        </w:rPr>
        <w:br w:type="textWrapping"/>
      </w:r>
      <w:r>
        <w:rPr>
          <w:rFonts w:ascii="TH SarabunIT๙" w:hAnsi="TH SarabunIT๙" w:eastAsia="Times New Roman" w:cs="TH SarabunIT๙"/>
          <w:sz w:val="32"/>
          <w:szCs w:val="32"/>
          <w:cs/>
          <w:lang w:val="th-TH" w:bidi="th-TH"/>
        </w:rPr>
        <w:t>เป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นต</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 xml:space="preserve">นตระกูล </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ธนบัตร</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ในขณะนี้เมื่อพระแก</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วโกรพถึงแก</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กรรมแล</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ว ได</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แต</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งตั้งให</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นายเทพ บุตรชายคนที่สอง</w:t>
      </w:r>
      <w:r>
        <w:rPr>
          <w:rFonts w:ascii="TH SarabunIT๙" w:hAnsi="TH SarabunIT๙" w:eastAsia="Times New Roman" w:cs="TH SarabunIT๙"/>
          <w:sz w:val="32"/>
          <w:szCs w:val="32"/>
          <w:cs/>
          <w:lang w:val="th-TH"/>
        </w:rPr>
        <w:br w:type="textWrapping"/>
      </w:r>
      <w:r>
        <w:rPr>
          <w:rFonts w:ascii="TH SarabunIT๙" w:hAnsi="TH SarabunIT๙" w:eastAsia="Times New Roman" w:cs="TH SarabunIT๙"/>
          <w:sz w:val="32"/>
          <w:szCs w:val="32"/>
          <w:cs/>
          <w:lang w:val="th-TH" w:bidi="th-TH"/>
        </w:rPr>
        <w:t>เป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นเจ</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าเมืองตระสืบต</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อมา</w:t>
      </w:r>
      <w:r>
        <w:rPr>
          <w:rFonts w:hint="c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ภายหลังได</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รับเลื่อนตําแหน</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งเป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นที่ พระศรีสมบัติแล</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วเรื่องก็สาปสูญไปสถานที่ตั้งเมืองตระครั้งแรกตั้งอยู</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ที่ตําบลปากจั่น อําเภอกระบุรีขณะนี้เรื่องสถานที่ตั้งพอจะยืนยันได</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เพราะยังมีดินเป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นเชิงเทินที่ตั้ง</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ศาลาว</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าการเมือง และยังมีคูเมืองปรากฏเป็นหลักฐานที่จะสังเกตได</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อยู</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ในขณะนี้ครั้นต</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อมาเมื่อ</w:t>
      </w:r>
      <w:r>
        <w:rPr>
          <w:rFonts w:ascii="TH SarabunIT๙" w:hAnsi="TH SarabunIT๙" w:eastAsia="Times New Roman" w:cs="TH SarabunIT๙"/>
          <w:sz w:val="32"/>
          <w:szCs w:val="32"/>
          <w:cs/>
          <w:lang w:val="th-TH"/>
        </w:rPr>
        <w:br w:type="textWrapping"/>
      </w:r>
      <w:r>
        <w:rPr>
          <w:rFonts w:ascii="TH SarabunIT๙" w:hAnsi="TH SarabunIT๙" w:eastAsia="Times New Roman" w:cs="TH SarabunIT๙"/>
          <w:sz w:val="32"/>
          <w:szCs w:val="32"/>
          <w:cs/>
          <w:lang w:val="th-TH" w:bidi="th-TH"/>
        </w:rPr>
        <w:t>พ</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ศ</w:t>
      </w:r>
      <w:r>
        <w:rPr>
          <w:rFonts w:ascii="TH SarabunIT๙" w:hAnsi="TH SarabunIT๙" w:eastAsia="Times New Roman" w:cs="TH SarabunIT๙"/>
          <w:sz w:val="32"/>
          <w:szCs w:val="32"/>
          <w:cs/>
        </w:rPr>
        <w:t>.</w:t>
      </w:r>
      <w:r>
        <w:rPr>
          <w:rFonts w:hint="c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๒๔๒๗ ได</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ย</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ายตัวเมืองตระมาอยู</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ที่ตําบลน้ำจืด</w:t>
      </w:r>
      <w:r>
        <w:rPr>
          <w:rFonts w:hint="c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บริเวณที่ว</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าการอําเภอกระบุรีเดี๋ยวนี้</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และมีพระอัษฎงคตทิศรักษา</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คอซิมบี้</w:t>
      </w:r>
      <w:r>
        <w:rPr>
          <w:rFonts w:hint="c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ณ ระนอง</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เป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นเจ</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าเมืองคนแรกและคนสุดท</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าย เมืองตระในสมัยพระอัษฎงคตทิศรักษา</w:t>
      </w:r>
      <w:r>
        <w:rPr>
          <w:rFonts w:ascii="TH SarabunIT๙" w:hAnsi="TH SarabunIT๙" w:eastAsia="Times New Roman" w:cs="TH SarabunIT๙"/>
          <w:sz w:val="32"/>
          <w:szCs w:val="32"/>
          <w:cs/>
          <w:lang w:val="th-TH"/>
        </w:rPr>
        <w:br w:type="textWrapping"/>
      </w:r>
      <w:r>
        <w:rPr>
          <w:rFonts w:ascii="TH SarabunIT๙" w:hAnsi="TH SarabunIT๙" w:eastAsia="Times New Roman" w:cs="TH SarabunIT๙"/>
          <w:sz w:val="32"/>
          <w:szCs w:val="32"/>
          <w:cs/>
          <w:lang w:val="th-TH" w:bidi="th-TH"/>
        </w:rPr>
        <w:t>เป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นผู</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ว</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าราชการเมืองจากพระราชหัตถเลขาของพระบาทสมเด็จพระจุลจอมเกล</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าเจ</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าอยู</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หัว</w:t>
      </w:r>
      <w:r>
        <w:rPr>
          <w:rFonts w:hint="c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ฉบับที่ ๒</w:t>
      </w:r>
      <w:r>
        <w:rPr>
          <w:rFonts w:ascii="TH SarabunIT๙" w:hAnsi="TH SarabunIT๙" w:eastAsia="Times New Roman" w:cs="TH SarabunIT๙"/>
          <w:sz w:val="32"/>
          <w:szCs w:val="32"/>
          <w:cs/>
          <w:lang w:val="th-TH"/>
        </w:rPr>
        <w:br w:type="textWrapping"/>
      </w:r>
      <w:r>
        <w:rPr>
          <w:rFonts w:ascii="TH SarabunIT๙" w:hAnsi="TH SarabunIT๙" w:eastAsia="Times New Roman" w:cs="TH SarabunIT๙"/>
          <w:sz w:val="32"/>
          <w:szCs w:val="32"/>
          <w:cs/>
          <w:lang w:val="th-TH" w:bidi="th-TH"/>
        </w:rPr>
        <w:t>ลงวันที่ ๒๐ เมษายน รัตนโกสินทร</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ศก ๑๐๙ เรื่องเสด็จประพาสแหลมมลาย</w:t>
      </w:r>
      <w:r>
        <w:rPr>
          <w:rFonts w:hint="cs" w:ascii="TH SarabunIT๙" w:hAnsi="TH SarabunIT๙" w:eastAsia="Times New Roman" w:cs="TH SarabunIT๙"/>
          <w:sz w:val="32"/>
          <w:szCs w:val="32"/>
          <w:cs/>
          <w:lang w:val="th-TH" w:bidi="th-TH"/>
        </w:rPr>
        <w:t>ู</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อีกประการหนึ่งที่แถบนี้ มีทําเลที่ทํานากว</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าง</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ถ</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าติดตั้งเป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นบ</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านเป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นเมืองก็จะเป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นที่ทํามาหากินได</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มากเดี๋ยวนี้ขัดอยู</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อย</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างเดียวแต</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เรื่องที่คนไม</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มีพอแก</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ภูมิที่เท</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านั้น</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เมืองตระเป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นเมืองหน</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าด</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านคู</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กับเมืองมลิวัลย</w:t>
      </w:r>
      <w:r>
        <w:rPr>
          <w:rFonts w:ascii="TH SarabunIT๙" w:hAnsi="TH SarabunIT๙" w:eastAsia="Times New Roman" w:cs="TH SarabunIT๙"/>
          <w:sz w:val="32"/>
          <w:szCs w:val="32"/>
          <w:cs/>
        </w:rPr>
        <w:t></w:t>
      </w:r>
      <w:r>
        <w:rPr>
          <w:rFonts w:hint="c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อําเภอมลิวัลย</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จังหวัดมะริด สหภาพพม</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ตามพงศาวดารพม</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ารบไทย พม</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าเคยกรีฑาทัพเข</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าเมืองตระบุรี</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๒ ครั้ง คือ</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๑</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เมื่อเดือนอ</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าย 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วอก</w:t>
      </w:r>
      <w:r>
        <w:rPr>
          <w:rFonts w:ascii="TH SarabunIT๙" w:hAnsi="TH SarabunIT๙" w:eastAsia="Times New Roman" w:cs="TH SarabunIT๙"/>
          <w:sz w:val="32"/>
          <w:szCs w:val="32"/>
          <w:cs/>
        </w:rPr>
        <w:t> </w:t>
      </w:r>
      <w:r>
        <w:rPr>
          <w:rFonts w:ascii="TH SarabunIT๙" w:hAnsi="TH SarabunIT๙" w:eastAsia="Times New Roman" w:cs="TH SarabunIT๙"/>
          <w:sz w:val="32"/>
          <w:szCs w:val="32"/>
          <w:cs/>
          <w:lang w:val="th-TH" w:bidi="th-TH"/>
        </w:rPr>
        <w:t>พ</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ศ</w:t>
      </w:r>
      <w:r>
        <w:rPr>
          <w:rFonts w:ascii="TH SarabunIT๙" w:hAnsi="TH SarabunIT๙" w:eastAsia="Times New Roman" w:cs="TH SarabunIT๙"/>
          <w:sz w:val="32"/>
          <w:szCs w:val="32"/>
          <w:cs/>
        </w:rPr>
        <w:t>.</w:t>
      </w:r>
      <w:r>
        <w:rPr>
          <w:rFonts w:hint="c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๒๓๐๗</w:t>
      </w:r>
      <w:r>
        <w:rPr>
          <w:rFonts w:ascii="TH SarabunIT๙" w:hAnsi="TH SarabunIT๙" w:eastAsia="Times New Roman" w:cs="TH SarabunIT๙"/>
          <w:sz w:val="32"/>
          <w:szCs w:val="32"/>
          <w:cs/>
          <w:lang w:val="th-TH"/>
        </w:rPr>
        <w:br w:type="textWrapping"/>
      </w:r>
      <w:r>
        <w:rPr>
          <w:rFonts w:ascii="TH SarabunIT๙" w:hAnsi="TH SarabunIT๙" w:eastAsia="Times New Roman" w:cs="TH SarabunIT๙"/>
          <w:sz w:val="32"/>
          <w:szCs w:val="32"/>
          <w:cs/>
          <w:lang w:val="th-TH" w:bidi="th-TH"/>
        </w:rPr>
        <w:t>ในรัชสมัยพระเจ</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าเอกทัศน</w:t>
      </w:r>
      <w:r>
        <w:rPr>
          <w:rFonts w:ascii="TH SarabunIT๙" w:hAnsi="TH SarabunIT๙" w:eastAsia="Times New Roman" w:cs="TH SarabunIT๙"/>
          <w:sz w:val="32"/>
          <w:szCs w:val="32"/>
          <w:cs/>
        </w:rPr>
        <w:t></w:t>
      </w:r>
      <w:r>
        <w:rPr>
          <w:rFonts w:hint="c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กองทัพพม</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าซึ่งมีมังมหานรธาเป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นแม</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ทัพ ได</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ยกลงมาตีเมืองทวาย หยุตองจา</w:t>
      </w:r>
      <w:r>
        <w:rPr>
          <w:rFonts w:ascii="TH SarabunIT๙" w:hAnsi="TH SarabunIT๙" w:eastAsia="Times New Roman" w:cs="TH SarabunIT๙"/>
          <w:sz w:val="32"/>
          <w:szCs w:val="32"/>
          <w:cs/>
          <w:lang w:val="th-TH"/>
        </w:rPr>
        <w:br w:type="textWrapping"/>
      </w:r>
      <w:r>
        <w:rPr>
          <w:rFonts w:ascii="TH SarabunIT๙" w:hAnsi="TH SarabunIT๙" w:eastAsia="Times New Roman" w:cs="TH SarabunIT๙"/>
          <w:sz w:val="32"/>
          <w:szCs w:val="32"/>
          <w:cs/>
          <w:lang w:val="th-TH" w:bidi="th-TH"/>
        </w:rPr>
        <w:t>เจ</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าเมืองต</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อสู</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ต</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านทานจนสุดฝ</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มือก็ต</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านไม</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ได</w:t>
      </w:r>
      <w:r>
        <w:rPr>
          <w:rFonts w:ascii="TH SarabunIT๙" w:hAnsi="TH SarabunIT๙" w:eastAsia="Times New Roman" w:cs="TH SarabunIT๙"/>
          <w:sz w:val="32"/>
          <w:szCs w:val="32"/>
          <w:cs/>
        </w:rPr>
        <w:t></w:t>
      </w:r>
      <w:r>
        <w:rPr>
          <w:rFonts w:hint="c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ได</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พาครอบครัวหนีมาอยู</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เมือง</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 xml:space="preserve">มะริด </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เมืองมะริดขณะนั้นเป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นของไทย</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มังมหานรธา ได</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ขอดูตัวหยุตองจาต</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อไทย ไทยไม</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ยอมส</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งตัวให</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มังมหานรธา จึงได</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ยกกองทัพเรือ ๖๐ ลํา มาตีเมืองมะริดได</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หยุตองจากับกรมหลวงเทพพิพิธ ที่ถูกไปเมืองลังกา และเข</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ามาอาศัยที่เมืองมะริด ก็หลบหนี</w:t>
      </w:r>
      <w:r>
        <w:rPr>
          <w:rFonts w:ascii="TH SarabunIT๙" w:hAnsi="TH SarabunIT๙" w:eastAsia="Times New Roman" w:cs="TH SarabunIT๙"/>
          <w:sz w:val="32"/>
          <w:szCs w:val="32"/>
          <w:cs/>
          <w:lang w:val="th-TH"/>
        </w:rPr>
        <w:br w:type="textWrapping"/>
      </w:r>
      <w:r>
        <w:rPr>
          <w:rFonts w:ascii="TH SarabunIT๙" w:hAnsi="TH SarabunIT๙" w:eastAsia="Times New Roman" w:cs="TH SarabunIT๙"/>
          <w:sz w:val="32"/>
          <w:szCs w:val="32"/>
          <w:cs/>
          <w:lang w:val="th-TH" w:bidi="th-TH"/>
        </w:rPr>
        <w:t>ข</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าศึกจากเมืองมะริด ทัพพม</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าก็ติดตามเข</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าเมือง กรมการเมืองไม</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มีกําลังต</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อสู</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ทัพพม</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าจึงตีได</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แต</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เมืองมลิว</w:t>
      </w:r>
      <w:r>
        <w:rPr>
          <w:rFonts w:hint="cs" w:ascii="TH SarabunIT๙" w:hAnsi="TH SarabunIT๙" w:eastAsia="Times New Roman" w:cs="TH SarabunIT๙"/>
          <w:sz w:val="32"/>
          <w:szCs w:val="32"/>
          <w:cs/>
          <w:lang w:val="th-TH" w:bidi="th-TH"/>
        </w:rPr>
        <w:t>ั</w:t>
      </w:r>
      <w:r>
        <w:rPr>
          <w:rFonts w:ascii="TH SarabunIT๙" w:hAnsi="TH SarabunIT๙" w:eastAsia="Times New Roman" w:cs="TH SarabunIT๙"/>
          <w:sz w:val="32"/>
          <w:szCs w:val="32"/>
          <w:cs/>
          <w:lang w:val="th-TH" w:bidi="th-TH"/>
        </w:rPr>
        <w:t>ลย</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เมืองตระบุรี</w:t>
      </w:r>
      <w:r>
        <w:rPr>
          <w:rFonts w:hint="c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เมืองระนอง จนถึงเมืองชุมพร เมืองไชยาแล</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วย</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อนกลับไปเมืองประทิว เมืองกําเหนิดนพคุณ เมืองครองวาฬ เมืองกุย เมืองปราณ จนถึงเมืองเพชรบุรี แต</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ได</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ถูกกองทัพไทยมีพระยาพัฒนโกษา และพระยาตาก</w:t>
      </w:r>
      <w:r>
        <w:rPr>
          <w:rFonts w:hint="c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เป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นแม</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ทัพตีโต</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ทัพพม</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าแตก</w:t>
      </w:r>
      <w:r>
        <w:rPr>
          <w:rFonts w:hint="c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รักษาเมืองเพชรบุรีไว</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ได</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พม</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าจึงยกทัพหนีกลับไปเมืองตะนาวศรีทางด</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านสิงขรครึ่งหนึ่ง</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๒</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เมื่อ พ</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ศ</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๒๓๒๙ ในรัชสมัยพระพุทธยอดฟ</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าจุฬาโลกเกงหวุ</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นเมงยีอัครเสนาบดีของพม</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าเป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นแม</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ทัพ</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คุมพลพม</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าตีเมืองป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กษ</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ใต</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ฝ</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งตะวันตก ถือพล ๔๕๐๐ คน เป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นกองทัพยกมาจากเมืองมะริด ตีเมืองตระบุรีและเมืองระนองได</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แล</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วก็ยกทัพข</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ามแหลมมลายู ทางตําบลปากจั่นไปตีเมืองชุมพร เมืองไชยา เมืองนครศรีธรรมราช โดยลําดับครั้นยกกองทัพกลับทางเดิม ทัพหน</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ามีเนมโดมมะรัดปะทะกับกองทัพไทยที่ตั้งสกัดอยู</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ที่เมืองไชยาอีก</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ตองพยุงโม นายทัพพม</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าตายในที่รบ ๑ คน และทัพไชยาฆ</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ารี้พลพม</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าล</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มตายเป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นอันมาก ครั้นเกงหวุ</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นเมงยีที่ยกทัพหนุนมาทราบ</w:t>
      </w:r>
      <w:r>
        <w:rPr>
          <w:rFonts w:hint="c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ดังนั้นก็ไม</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ได</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คิดต</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อสู</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รีบยกทัพข</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ามแหลมมลายูกลับทางเมืองตระบุรีไปยังพม</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าอีกครั้งหนึ่ง</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เมืองตระบุรีจึงเป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นเมืองหน</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าด</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าน และเป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นเมืองรบทัพจับศึกมีกําแพงเมืองเป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อมคู และเป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นกําแพงเมืองอยู</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ที่</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ตําบลปากจั่น อําเภอกระบุรีในขณะนี้ชาวบ</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านเรียกว</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 คู</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เมือง</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อนึ่</w:t>
      </w:r>
      <w:r>
        <w:rPr>
          <w:rFonts w:hint="cs" w:ascii="TH SarabunIT๙" w:hAnsi="TH SarabunIT๙" w:eastAsia="Times New Roman" w:cs="TH SarabunIT๙"/>
          <w:sz w:val="32"/>
          <w:szCs w:val="32"/>
          <w:cs/>
          <w:lang w:val="th-TH" w:bidi="th-TH"/>
        </w:rPr>
        <w:t>ง</w:t>
      </w:r>
      <w:r>
        <w:rPr>
          <w:rFonts w:ascii="TH SarabunIT๙" w:hAnsi="TH SarabunIT๙" w:eastAsia="Times New Roman" w:cs="TH SarabunIT๙"/>
          <w:sz w:val="32"/>
          <w:szCs w:val="32"/>
          <w:cs/>
          <w:lang w:val="th-TH" w:bidi="th-TH"/>
        </w:rPr>
        <w:t>คราวสงครามมหาเอเซียบูรพา พ</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ศ</w:t>
      </w:r>
      <w:r>
        <w:rPr>
          <w:rFonts w:ascii="TH SarabunIT๙" w:hAnsi="TH SarabunIT๙" w:eastAsia="Times New Roman" w:cs="TH SarabunIT๙"/>
          <w:sz w:val="32"/>
          <w:szCs w:val="32"/>
          <w:cs/>
        </w:rPr>
        <w:t>.</w:t>
      </w:r>
      <w:r>
        <w:rPr>
          <w:rFonts w:hint="c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๒๔๘๔ อําเภอกระบุรี</w:t>
      </w:r>
      <w:r>
        <w:rPr>
          <w:rFonts w:hint="c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เมืองตระบุรี</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เป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นที่ตั้งกองบัญชาการพันธมิตรญี่ปุ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องกันด</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านตะวันตกของไทยอีกครั้งหนึ่ง</w:t>
      </w:r>
      <w:r>
        <w:rPr>
          <w:rFonts w:ascii="TH SarabunIT๙" w:hAnsi="TH SarabunIT๙" w:eastAsia="Times New Roman" w:cs="TH SarabunIT๙"/>
          <w:sz w:val="32"/>
          <w:szCs w:val="32"/>
          <w:cs/>
          <w:lang w:val="th-TH"/>
        </w:rPr>
        <w:br w:type="textWrapping"/>
      </w:r>
      <w:r>
        <w:rPr>
          <w:rFonts w:ascii="TH SarabunIT๙" w:hAnsi="TH SarabunIT๙" w:eastAsia="Times New Roman" w:cs="TH SarabunIT๙"/>
          <w:sz w:val="32"/>
          <w:szCs w:val="32"/>
          <w:cs/>
          <w:lang w:val="th-TH" w:bidi="th-TH"/>
        </w:rPr>
        <w:t>มีเส</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นทางรถไฟญี่ปุ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นผ</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านอําเภอกระบุรีถึงกิ่งอําเภอละอุ</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 อําเภอเมืองระนอง เป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นอนุสรณ</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อยู</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จนบัดนี้</w:t>
      </w:r>
      <w:r>
        <w:rPr>
          <w:rFonts w:ascii="TH SarabunIT๙" w:hAnsi="TH SarabunIT๙" w:eastAsia="Times New Roman" w:cs="TH SarabunIT๙"/>
          <w:sz w:val="32"/>
          <w:szCs w:val="32"/>
          <w:cs/>
          <w:lang w:val="th-TH"/>
        </w:rPr>
        <w:t> </w:t>
      </w:r>
      <w:r>
        <w:rPr>
          <w:rFonts w:ascii="TH SarabunIT๙" w:hAnsi="TH SarabunIT๙" w:eastAsia="Times New Roman" w:cs="TH SarabunIT๙"/>
          <w:sz w:val="32"/>
          <w:szCs w:val="32"/>
          <w:cs/>
          <w:lang w:val="th-TH" w:bidi="th-TH"/>
        </w:rPr>
        <w:t>เมืองตระบุรีได</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ยกฐานะลงเป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นอําเภอกระบุรีในจังหวัดระนอง เมื่อได</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จัดการปกครองเป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มณฑล จังหวัด อําเภอ ตําบล หมู</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บ</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าน ราวป</w:t>
      </w:r>
      <w:r>
        <w:rPr>
          <w:rFonts w:ascii="TH SarabunIT๙" w:hAnsi="TH SarabunIT๙" w:eastAsia="Times New Roman" w:cs="TH SarabunIT๙"/>
          <w:sz w:val="32"/>
          <w:szCs w:val="32"/>
          <w:cs/>
        </w:rPr>
        <w:t> </w:t>
      </w:r>
      <w:r>
        <w:rPr>
          <w:rFonts w:ascii="TH SarabunIT๙" w:hAnsi="TH SarabunIT๙" w:eastAsia="Times New Roman" w:cs="TH SarabunIT๙"/>
          <w:sz w:val="32"/>
          <w:szCs w:val="32"/>
          <w:cs/>
          <w:lang w:val="th-TH" w:bidi="th-TH"/>
        </w:rPr>
        <w:t>พ</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ศ</w:t>
      </w:r>
      <w:r>
        <w:rPr>
          <w:rFonts w:ascii="TH SarabunIT๙" w:hAnsi="TH SarabunIT๙" w:eastAsia="Times New Roman" w:cs="TH SarabunIT๙"/>
          <w:sz w:val="32"/>
          <w:szCs w:val="32"/>
          <w:cs/>
        </w:rPr>
        <w:t>. </w:t>
      </w:r>
      <w:r>
        <w:rPr>
          <w:rFonts w:ascii="TH SarabunIT๙" w:hAnsi="TH SarabunIT๙" w:eastAsia="Times New Roman" w:cs="TH SarabunIT๙"/>
          <w:sz w:val="32"/>
          <w:szCs w:val="32"/>
          <w:cs/>
          <w:lang w:val="th-TH" w:bidi="th-TH"/>
        </w:rPr>
        <w:t>๒๔๓๙ มีหลวงจันทร</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 xml:space="preserve">ภักดีสีหราชรองเมือง </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ย</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อย ธนบัตร</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เป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นายอําเภอคนแรก และมีฐานะเป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นอําเภอจนกระทั่งบัดนี้</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เกี่ยวกับพระประมุขของชาติ</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เมืองตระบุรี หรืออําเภอกระบุรีนี้ได</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เคยเป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นที่ประทับสําราญพระอริยาบทของพระประมุขของชาติไทย</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ถึง ๓ พระองค</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ดังนี้</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๑</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 xml:space="preserve">เมื่อวันที่ ๒๒ เมษายน ๒๔๓๓ </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ร</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ศ</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๑๐๙</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พระบาทสมเด็จพระเจ</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าอยู</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หัวพระป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ยมหาราชเสด็จพระราชดําเนินประพาสแหลมมลายูได</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มาประทับแรมที่พลับพลาวังทู</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๑ ราตรีเดี๋ยวนี้ชาวบ</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านเรียกว</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 xml:space="preserve">า </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ดอนพลับพลา</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ใน</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หมู</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ที่ ๒ ตําบลปากจั่นขณะนี้</w:t>
      </w:r>
      <w:r>
        <w:rPr>
          <w:rFonts w:ascii="TH SarabunIT๙" w:hAnsi="TH SarabunIT๙" w:eastAsia="Times New Roman" w:cs="TH SarabunIT๙"/>
          <w:sz w:val="32"/>
          <w:szCs w:val="32"/>
          <w:cs/>
          <w:lang w:val="th-TH"/>
        </w:rPr>
        <w:br w:type="textWrapping"/>
      </w:r>
      <w:r>
        <w:rPr>
          <w:rFonts w:ascii="TH SarabunIT๙" w:hAnsi="TH SarabunIT๙" w:eastAsia="Times New Roman" w:cs="TH SarabunIT๙"/>
          <w:sz w:val="32"/>
          <w:szCs w:val="32"/>
          <w:cs/>
          <w:lang w:val="th-TH" w:bidi="th-TH"/>
        </w:rPr>
        <w:t>รุ</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งขึ้นวันที่ ๒๒ เมษายน เสด็จเยี่ยมเมืองใหม</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เมืองตระบุรีที่ย</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ายไปตั้งใหม</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ที่ตําบลน้</w:t>
      </w:r>
      <w:r>
        <w:rPr>
          <w:rFonts w:hint="cs" w:ascii="TH SarabunIT๙" w:hAnsi="TH SarabunIT๙" w:eastAsia="Times New Roman" w:cs="TH SarabunIT๙"/>
          <w:sz w:val="32"/>
          <w:szCs w:val="32"/>
          <w:cs/>
          <w:lang w:val="th-TH" w:bidi="th-TH"/>
        </w:rPr>
        <w:t>ำ</w:t>
      </w:r>
      <w:r>
        <w:rPr>
          <w:rFonts w:ascii="TH SarabunIT๙" w:hAnsi="TH SarabunIT๙" w:eastAsia="Times New Roman" w:cs="TH SarabunIT๙"/>
          <w:sz w:val="32"/>
          <w:szCs w:val="32"/>
          <w:cs/>
          <w:lang w:val="th-TH" w:bidi="th-TH"/>
        </w:rPr>
        <w:t>จืดครั้งนี้ทรงจารึกศิลาจารึก</w:t>
      </w:r>
      <w:r>
        <w:rPr>
          <w:rFonts w:ascii="TH SarabunIT๙" w:hAnsi="TH SarabunIT๙" w:eastAsia="Times New Roman" w:cs="TH SarabunIT๙"/>
          <w:sz w:val="32"/>
          <w:szCs w:val="32"/>
          <w:cs/>
          <w:lang w:val="th-TH"/>
        </w:rPr>
        <w:t> </w:t>
      </w:r>
      <w:r>
        <w:rPr>
          <w:rFonts w:ascii="TH SarabunIT๙" w:hAnsi="TH SarabunIT๙" w:eastAsia="Times New Roman" w:cs="TH SarabunIT๙"/>
          <w:sz w:val="32"/>
          <w:szCs w:val="32"/>
          <w:cs/>
          <w:lang w:val="th-TH" w:bidi="th-TH"/>
        </w:rPr>
        <w:t>จ</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ร</w:t>
      </w:r>
      <w:r>
        <w:rPr>
          <w:rFonts w:ascii="TH SarabunIT๙" w:hAnsi="TH SarabunIT๙" w:eastAsia="Times New Roman" w:cs="TH SarabunIT๙"/>
          <w:sz w:val="32"/>
          <w:szCs w:val="32"/>
          <w:cs/>
        </w:rPr>
        <w:t>. </w:t>
      </w:r>
      <w:r>
        <w:rPr>
          <w:rFonts w:ascii="TH SarabunIT๙" w:hAnsi="TH SarabunIT๙" w:eastAsia="Times New Roman" w:cs="TH SarabunIT๙"/>
          <w:sz w:val="32"/>
          <w:szCs w:val="32"/>
          <w:cs/>
          <w:lang w:val="th-TH" w:bidi="th-TH"/>
        </w:rPr>
        <w:t>ที่แดนจังหวัด</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๒</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เมื่อ พ</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ศ</w:t>
      </w:r>
      <w:r>
        <w:rPr>
          <w:rFonts w:ascii="TH SarabunIT๙" w:hAnsi="TH SarabunIT๙" w:eastAsia="Times New Roman" w:cs="TH SarabunIT๙"/>
          <w:sz w:val="32"/>
          <w:szCs w:val="32"/>
          <w:cs/>
        </w:rPr>
        <w:t>. </w:t>
      </w:r>
      <w:r>
        <w:rPr>
          <w:rFonts w:ascii="TH SarabunIT๙" w:hAnsi="TH SarabunIT๙" w:eastAsia="Times New Roman" w:cs="TH SarabunIT๙"/>
          <w:sz w:val="32"/>
          <w:szCs w:val="32"/>
          <w:cs/>
          <w:lang w:val="th-TH" w:bidi="th-TH"/>
        </w:rPr>
        <w:t>๒๔๕๒ พระบาทสมเด็จพระมงกุฏเกล</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าเจ</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าอยู</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หัว สมัยเป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นพระยุพราช ก็ได</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เสด็จประทับที่พลับพลาวังทู</w:t>
      </w:r>
      <w:r>
        <w:rPr>
          <w:rFonts w:hint="cs" w:ascii="TH SarabunIT๙" w:hAnsi="TH SarabunIT๙" w:eastAsia="Times New Roman" w:cs="TH SarabunIT๙"/>
          <w:sz w:val="32"/>
          <w:szCs w:val="32"/>
          <w:cs/>
          <w:lang w:val="th-TH" w:bidi="th-TH"/>
        </w:rPr>
        <w:t>้</w:t>
      </w:r>
      <w:r>
        <w:rPr>
          <w:rFonts w:hint="c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๑ ราตรีเช</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นกัน</w:t>
      </w:r>
      <w:r>
        <w:rPr>
          <w:rFonts w:hint="c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๓</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เมื่อ พ</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ศ</w:t>
      </w:r>
      <w:r>
        <w:rPr>
          <w:rFonts w:ascii="TH SarabunIT๙" w:hAnsi="TH SarabunIT๙" w:eastAsia="Times New Roman" w:cs="TH SarabunIT๙"/>
          <w:sz w:val="32"/>
          <w:szCs w:val="32"/>
          <w:cs/>
        </w:rPr>
        <w:t>.</w:t>
      </w:r>
      <w:r>
        <w:rPr>
          <w:rFonts w:hint="c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๒๔๖๐ พระบาทสมเด็จพระมงกุฎเกล</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าเจ</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าอยู</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หัว เสด็จเลียบมณฑลป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กษ</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ใต</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ฝ</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ายตะวันตกได</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เสด็จพระราชดําเนินประทับแรมที่บ</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านนาโพธิ์</w:t>
      </w:r>
      <w:r>
        <w:rPr>
          <w:rFonts w:hint="c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ทับหลีสุริยวงศ</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๑ ราตรีพลับพลาที่ประทับสร</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างบนควน</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บริเวณสํานักสงฆ</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ทับหลีเดี๋ยวนี้</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ในการเสด็จครั้งนี้มีสุภาพสตรีมั่งคั่งคนหนึ่งชื่อหม</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อมหลีได</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สละเงิน ๖</w:t>
      </w:r>
      <w:r>
        <w:rPr>
          <w:rFonts w:ascii="TH SarabunIT๙" w:hAnsi="TH SarabunIT๙" w:eastAsia="Times New Roman" w:cs="TH SarabunIT๙"/>
          <w:sz w:val="32"/>
          <w:szCs w:val="32"/>
        </w:rPr>
        <w:t>,</w:t>
      </w:r>
      <w:r>
        <w:rPr>
          <w:rFonts w:ascii="TH SarabunIT๙" w:hAnsi="TH SarabunIT๙" w:eastAsia="Times New Roman" w:cs="TH SarabunIT๙"/>
          <w:sz w:val="32"/>
          <w:szCs w:val="32"/>
          <w:cs/>
          <w:lang w:val="th-TH" w:bidi="th-TH"/>
        </w:rPr>
        <w:t>๐๐๐ บาท สมทบสร</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างพลับพลาที่</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ประทับ จึงได</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พระราชทานสถานที่แห</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งนี้ว</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w:t>
      </w:r>
      <w:r>
        <w:rPr>
          <w:rFonts w:ascii="TH SarabunIT๙" w:hAnsi="TH SarabunIT๙" w:eastAsia="Times New Roman" w:cs="TH SarabunIT๙"/>
          <w:sz w:val="32"/>
          <w:szCs w:val="32"/>
          <w:cs/>
          <w:lang w:val="th-TH"/>
        </w:rPr>
        <w:br w:type="textWrapping"/>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ทับหลีสุริยวงศ</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แต</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เวลานั้นมา อยู</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ในหมู</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ที่ ๔ ตําบลมะมุ</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อําเภอกระบุรีในขณะนี้</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๔</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เมื่อวันที่</w:t>
      </w:r>
      <w:r>
        <w:rPr>
          <w:rFonts w:hint="c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๗ มีนาคม ๒๕๐๒ พระบาทสมเด็จพระเจ</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าอยู</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หัวภูมิพลอดุลยเดชกับสมเด็จพระนางเจ</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าฯ</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พระบรมราชินีนาถได</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เสด็จโดยรถยนต</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พระที่นั่งเข</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าเขตอําเภอกระบุรีได</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ทรงจารึกพระปรมาภิไธย</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ทั้ง ๒ พระองค</w:t>
      </w:r>
      <w:r>
        <w:rPr>
          <w:rFonts w:ascii="TH SarabunIT๙" w:hAnsi="TH SarabunIT๙" w:eastAsia="Times New Roman" w:cs="TH SarabunIT๙"/>
          <w:sz w:val="32"/>
          <w:szCs w:val="32"/>
          <w:cs/>
        </w:rPr>
        <w:t></w:t>
      </w:r>
      <w:r>
        <w:rPr>
          <w:rFonts w:hint="c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ภ</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ร</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และ ส</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ก</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ไว</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บนศิลา</w:t>
      </w:r>
      <w:r>
        <w:rPr>
          <w:rFonts w:ascii="TH SarabunIT๙" w:hAnsi="TH SarabunIT๙" w:eastAsia="Times New Roman" w:cs="TH SarabunIT๙"/>
          <w:sz w:val="32"/>
          <w:szCs w:val="32"/>
          <w:cs/>
          <w:lang w:val="th-TH"/>
        </w:rPr>
        <w:br w:type="textWrapping"/>
      </w:r>
      <w:r>
        <w:rPr>
          <w:rFonts w:ascii="TH SarabunIT๙" w:hAnsi="TH SarabunIT๙" w:eastAsia="Times New Roman" w:cs="TH SarabunIT๙"/>
          <w:sz w:val="32"/>
          <w:szCs w:val="32"/>
          <w:cs/>
          <w:lang w:val="th-TH" w:bidi="th-TH"/>
        </w:rPr>
        <w:t>ก</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อนหนึ่งภายในเขตอําเภอที่เขตจังหวัดระนองเป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นอนุสรณ</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และประทับ</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เสวยพระกระยาหารกลางวันที่พลับพลาในบริเวณที่ว</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าการอําเภอกระบุรี รวม ๒ ชั่วโมง ๓๐ นาที แล</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วเสด็จต</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อไปยังตัวจังหวัดระนองเป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นพระมหากรุณาธิคุณที่ประทับใจชาวอําเภอกระบุรีอย</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างไม</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มีวันลืมเลือน</w:t>
      </w:r>
    </w:p>
    <w:p>
      <w:pPr>
        <w:spacing w:after="0" w:line="240" w:lineRule="auto"/>
        <w:jc w:val="thaiDistribute"/>
        <w:rPr>
          <w:rFonts w:ascii="TH SarabunIT๙" w:hAnsi="TH SarabunIT๙" w:eastAsia="Times New Roman" w:cs="TH SarabunIT๙"/>
          <w:sz w:val="32"/>
          <w:szCs w:val="32"/>
          <w:cs/>
          <w:lang w:val="en-GB"/>
        </w:rPr>
      </w:pPr>
    </w:p>
    <w:p>
      <w:pPr>
        <w:spacing w:after="0" w:line="240" w:lineRule="auto"/>
        <w:jc w:val="thaiDistribute"/>
        <w:rPr>
          <w:rFonts w:ascii="TH SarabunIT๙" w:hAnsi="TH SarabunIT๙" w:cs="TH SarabunIT๙"/>
          <w:b/>
          <w:bCs/>
          <w:sz w:val="32"/>
          <w:szCs w:val="32"/>
          <w:lang w:val="en-GB"/>
        </w:rPr>
      </w:pPr>
      <w:r>
        <w:rPr>
          <w:rFonts w:ascii="TH SarabunIT๙" w:hAnsi="TH SarabunIT๙" w:cs="TH SarabunIT๙"/>
          <w:b/>
          <w:bCs/>
          <w:sz w:val="36"/>
          <w:szCs w:val="36"/>
          <w:cs/>
          <w:lang w:val="th-TH" w:bidi="th-TH"/>
        </w:rPr>
        <w:t>จังหวัดสระแก้ว</w:t>
      </w:r>
    </w:p>
    <w:p>
      <w:pPr>
        <w:spacing w:after="0" w:line="240" w:lineRule="auto"/>
        <w:jc w:val="thaiDistribute"/>
        <w:rPr>
          <w:rFonts w:ascii="TH SarabunIT๙" w:hAnsi="TH SarabunIT๙" w:cs="TH SarabunIT๙"/>
          <w:sz w:val="32"/>
          <w:szCs w:val="32"/>
        </w:rPr>
      </w:pPr>
      <w:r>
        <w:rPr>
          <w:rFonts w:ascii="TH SarabunIT๙" w:hAnsi="TH SarabunIT๙" w:cs="TH SarabunIT๙"/>
          <w:b/>
          <w:bCs/>
          <w:sz w:val="32"/>
          <w:szCs w:val="32"/>
          <w:lang w:val="en-GB"/>
        </w:rPr>
        <w:tab/>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ตำบลศาลาลำดวนเป็นตำบลหนึ่งของอำเภอเมืองสระแก</w:t>
      </w:r>
      <w:r>
        <w:rPr>
          <w:rFonts w:ascii="TH SarabunIT๙" w:hAnsi="TH SarabunIT๙" w:cs="TH SarabunIT๙"/>
          <w:sz w:val="32"/>
          <w:szCs w:val="32"/>
          <w:cs/>
        </w:rPr>
        <w:t></w:t>
      </w:r>
      <w:r>
        <w:rPr>
          <w:rFonts w:ascii="TH SarabunIT๙" w:hAnsi="TH SarabunIT๙" w:cs="TH SarabunIT๙"/>
          <w:sz w:val="32"/>
          <w:szCs w:val="32"/>
          <w:cs/>
          <w:lang w:val="th-TH" w:bidi="th-TH"/>
        </w:rPr>
        <w:t>ว ได้จัดตั้งเป็นตำบล เมื่อ</w:t>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พ</w:t>
      </w:r>
      <w:r>
        <w:rPr>
          <w:rFonts w:ascii="TH SarabunIT๙" w:hAnsi="TH SarabunIT๙" w:cs="TH SarabunIT๙"/>
          <w:sz w:val="32"/>
          <w:szCs w:val="32"/>
          <w:cs/>
        </w:rPr>
        <w:t>.</w:t>
      </w:r>
      <w:r>
        <w:rPr>
          <w:rFonts w:ascii="TH SarabunIT๙" w:hAnsi="TH SarabunIT๙" w:cs="TH SarabunIT๙"/>
          <w:sz w:val="32"/>
          <w:szCs w:val="32"/>
          <w:cs/>
          <w:lang w:val="th-TH" w:bidi="th-TH"/>
        </w:rPr>
        <w:t>ศ</w:t>
      </w:r>
      <w:r>
        <w:rPr>
          <w:rFonts w:ascii="TH SarabunIT๙" w:hAnsi="TH SarabunIT๙" w:cs="TH SarabunIT๙"/>
          <w:sz w:val="32"/>
          <w:szCs w:val="32"/>
          <w:cs/>
        </w:rPr>
        <w:t xml:space="preserve">. 2515             </w:t>
      </w:r>
      <w:r>
        <w:rPr>
          <w:rFonts w:ascii="TH SarabunIT๙" w:hAnsi="TH SarabunIT๙" w:cs="TH SarabunIT๙"/>
          <w:sz w:val="32"/>
          <w:szCs w:val="32"/>
          <w:cs/>
          <w:lang w:val="th-TH" w:bidi="th-TH"/>
        </w:rPr>
        <w:t>โดยแยกออกจากตำบลบ้านแก</w:t>
      </w:r>
      <w:r>
        <w:rPr>
          <w:rFonts w:ascii="TH SarabunIT๙" w:hAnsi="TH SarabunIT๙" w:cs="TH SarabunIT๙"/>
          <w:sz w:val="32"/>
          <w:szCs w:val="32"/>
          <w:cs/>
        </w:rPr>
        <w:t></w:t>
      </w:r>
      <w:r>
        <w:rPr>
          <w:rFonts w:ascii="TH SarabunIT๙" w:hAnsi="TH SarabunIT๙" w:cs="TH SarabunIT๙"/>
          <w:sz w:val="32"/>
          <w:szCs w:val="32"/>
          <w:cs/>
          <w:lang w:val="th-TH" w:bidi="th-TH"/>
        </w:rPr>
        <w:t>ง สำหรับชื่อตำบลศาลาลำดวน ได้มาจากสภาพพื้นที่ก่อนนี้มีต</w:t>
      </w:r>
      <w:r>
        <w:rPr>
          <w:rFonts w:ascii="TH SarabunIT๙" w:hAnsi="TH SarabunIT๙" w:cs="TH SarabunIT๙"/>
          <w:sz w:val="32"/>
          <w:szCs w:val="32"/>
          <w:cs/>
        </w:rPr>
        <w:t></w:t>
      </w:r>
      <w:r>
        <w:rPr>
          <w:rFonts w:ascii="TH SarabunIT๙" w:hAnsi="TH SarabunIT๙" w:cs="TH SarabunIT๙"/>
          <w:sz w:val="32"/>
          <w:szCs w:val="32"/>
          <w:cs/>
          <w:lang w:val="th-TH" w:bidi="th-TH"/>
        </w:rPr>
        <w:t>นลำดวนมาก</w:t>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และออกดอกมีกลิ่นหอม ชาวบ</w:t>
      </w:r>
      <w:r>
        <w:rPr>
          <w:rFonts w:ascii="TH SarabunIT๙" w:hAnsi="TH SarabunIT๙" w:cs="TH SarabunIT๙"/>
          <w:sz w:val="32"/>
          <w:szCs w:val="32"/>
          <w:cs/>
        </w:rPr>
        <w:t></w:t>
      </w:r>
      <w:r>
        <w:rPr>
          <w:rFonts w:ascii="TH SarabunIT๙" w:hAnsi="TH SarabunIT๙" w:cs="TH SarabunIT๙"/>
          <w:sz w:val="32"/>
          <w:szCs w:val="32"/>
          <w:cs/>
          <w:lang w:val="th-TH" w:bidi="th-TH"/>
        </w:rPr>
        <w:t>านจึงสร้างศาลาไว</w:t>
      </w:r>
      <w:r>
        <w:rPr>
          <w:rFonts w:ascii="TH SarabunIT๙" w:hAnsi="TH SarabunIT๙" w:cs="TH SarabunIT๙"/>
          <w:sz w:val="32"/>
          <w:szCs w:val="32"/>
          <w:cs/>
        </w:rPr>
        <w:t></w:t>
      </w:r>
      <w:r>
        <w:rPr>
          <w:rFonts w:ascii="TH SarabunIT๙" w:hAnsi="TH SarabunIT๙" w:cs="TH SarabunIT๙"/>
          <w:sz w:val="32"/>
          <w:szCs w:val="32"/>
          <w:cs/>
          <w:lang w:val="th-TH" w:bidi="th-TH"/>
        </w:rPr>
        <w:t>พักผ</w:t>
      </w:r>
      <w:r>
        <w:rPr>
          <w:rFonts w:ascii="TH SarabunIT๙" w:hAnsi="TH SarabunIT๙" w:cs="TH SarabunIT๙"/>
          <w:sz w:val="32"/>
          <w:szCs w:val="32"/>
          <w:cs/>
        </w:rPr>
        <w:t></w:t>
      </w:r>
      <w:r>
        <w:rPr>
          <w:rFonts w:ascii="TH SarabunIT๙" w:hAnsi="TH SarabunIT๙" w:cs="TH SarabunIT๙"/>
          <w:sz w:val="32"/>
          <w:szCs w:val="32"/>
          <w:cs/>
          <w:lang w:val="th-TH" w:bidi="th-TH"/>
        </w:rPr>
        <w:t>อนอยู</w:t>
      </w:r>
      <w:r>
        <w:rPr>
          <w:rFonts w:ascii="TH SarabunIT๙" w:hAnsi="TH SarabunIT๙" w:cs="TH SarabunIT๙"/>
          <w:sz w:val="32"/>
          <w:szCs w:val="32"/>
          <w:cs/>
        </w:rPr>
        <w:t></w:t>
      </w:r>
      <w:r>
        <w:rPr>
          <w:rFonts w:ascii="TH SarabunIT๙" w:hAnsi="TH SarabunIT๙" w:cs="TH SarabunIT๙"/>
          <w:sz w:val="32"/>
          <w:szCs w:val="32"/>
          <w:cs/>
          <w:lang w:val="th-TH" w:bidi="th-TH"/>
        </w:rPr>
        <w:t>ริมคลองและไว</w:t>
      </w:r>
      <w:r>
        <w:rPr>
          <w:rFonts w:ascii="TH SarabunIT๙" w:hAnsi="TH SarabunIT๙" w:cs="TH SarabunIT๙"/>
          <w:sz w:val="32"/>
          <w:szCs w:val="32"/>
          <w:cs/>
        </w:rPr>
        <w:t></w:t>
      </w:r>
      <w:r>
        <w:rPr>
          <w:rFonts w:ascii="TH SarabunIT๙" w:hAnsi="TH SarabunIT๙" w:cs="TH SarabunIT๙"/>
          <w:sz w:val="32"/>
          <w:szCs w:val="32"/>
          <w:cs/>
          <w:lang w:val="th-TH" w:bidi="th-TH"/>
        </w:rPr>
        <w:t>รับกลิ่นลำดวน ซึ่งจะมีหนุ</w:t>
      </w:r>
      <w:r>
        <w:rPr>
          <w:rFonts w:ascii="TH SarabunIT๙" w:hAnsi="TH SarabunIT๙" w:cs="TH SarabunIT๙"/>
          <w:sz w:val="32"/>
          <w:szCs w:val="32"/>
          <w:cs/>
        </w:rPr>
        <w:t></w:t>
      </w:r>
      <w:r>
        <w:rPr>
          <w:rFonts w:ascii="TH SarabunIT๙" w:hAnsi="TH SarabunIT๙" w:cs="TH SarabunIT๙"/>
          <w:sz w:val="32"/>
          <w:szCs w:val="32"/>
          <w:cs/>
          <w:lang w:val="th-TH" w:bidi="th-TH"/>
        </w:rPr>
        <w:t>มสาว</w:t>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และชาวบ้านมานั่งคุยกันเป็นประจำที่ศาลาใต</w:t>
      </w:r>
      <w:r>
        <w:rPr>
          <w:rFonts w:ascii="TH SarabunIT๙" w:hAnsi="TH SarabunIT๙" w:cs="TH SarabunIT๙"/>
          <w:sz w:val="32"/>
          <w:szCs w:val="32"/>
          <w:cs/>
        </w:rPr>
        <w:t></w:t>
      </w:r>
      <w:r>
        <w:rPr>
          <w:rFonts w:ascii="TH SarabunIT๙" w:hAnsi="TH SarabunIT๙" w:cs="TH SarabunIT๙"/>
          <w:sz w:val="32"/>
          <w:szCs w:val="32"/>
          <w:cs/>
          <w:lang w:val="th-TH" w:bidi="th-TH"/>
        </w:rPr>
        <w:t>ต</w:t>
      </w:r>
      <w:r>
        <w:rPr>
          <w:rFonts w:ascii="TH SarabunIT๙" w:hAnsi="TH SarabunIT๙" w:cs="TH SarabunIT๙"/>
          <w:sz w:val="32"/>
          <w:szCs w:val="32"/>
          <w:cs/>
        </w:rPr>
        <w:t></w:t>
      </w:r>
      <w:r>
        <w:rPr>
          <w:rFonts w:ascii="TH SarabunIT๙" w:hAnsi="TH SarabunIT๙" w:cs="TH SarabunIT๙"/>
          <w:sz w:val="32"/>
          <w:szCs w:val="32"/>
          <w:cs/>
          <w:lang w:val="th-TH" w:bidi="th-TH"/>
        </w:rPr>
        <w:t>นลำดวน ต</w:t>
      </w:r>
      <w:r>
        <w:rPr>
          <w:rFonts w:ascii="TH SarabunIT๙" w:hAnsi="TH SarabunIT๙" w:cs="TH SarabunIT๙"/>
          <w:sz w:val="32"/>
          <w:szCs w:val="32"/>
          <w:cs/>
        </w:rPr>
        <w:t></w:t>
      </w:r>
      <w:r>
        <w:rPr>
          <w:rFonts w:ascii="TH SarabunIT๙" w:hAnsi="TH SarabunIT๙" w:cs="TH SarabunIT๙"/>
          <w:sz w:val="32"/>
          <w:szCs w:val="32"/>
          <w:cs/>
          <w:lang w:val="th-TH" w:bidi="th-TH"/>
        </w:rPr>
        <w:t>อมาจึงมคีนเรียกว</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า </w:t>
      </w:r>
      <w:r>
        <w:rPr>
          <w:rFonts w:ascii="TH SarabunIT๙" w:hAnsi="TH SarabunIT๙" w:cs="TH SarabunIT๙"/>
          <w:sz w:val="32"/>
          <w:szCs w:val="32"/>
          <w:cs/>
        </w:rPr>
        <w:t>“</w:t>
      </w:r>
      <w:r>
        <w:rPr>
          <w:rFonts w:ascii="TH SarabunIT๙" w:hAnsi="TH SarabunIT๙" w:cs="TH SarabunIT๙"/>
          <w:sz w:val="32"/>
          <w:szCs w:val="32"/>
          <w:cs/>
          <w:lang w:val="th-TH" w:bidi="th-TH"/>
        </w:rPr>
        <w:t>ศาลาลำดวน</w:t>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องค</w:t>
      </w:r>
      <w:r>
        <w:rPr>
          <w:rFonts w:ascii="TH SarabunIT๙" w:hAnsi="TH SarabunIT๙" w:cs="TH SarabunIT๙"/>
          <w:sz w:val="32"/>
          <w:szCs w:val="32"/>
          <w:cs/>
        </w:rPr>
        <w:t></w:t>
      </w:r>
      <w:r>
        <w:rPr>
          <w:rFonts w:ascii="TH SarabunIT๙" w:hAnsi="TH SarabunIT๙" w:cs="TH SarabunIT๙"/>
          <w:sz w:val="32"/>
          <w:szCs w:val="32"/>
          <w:cs/>
          <w:lang w:val="th-TH" w:bidi="th-TH"/>
        </w:rPr>
        <w:t>การบริหาร</w:t>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ส</w:t>
      </w:r>
      <w:r>
        <w:rPr>
          <w:rFonts w:ascii="TH SarabunIT๙" w:hAnsi="TH SarabunIT๙" w:cs="TH SarabunIT๙"/>
          <w:sz w:val="32"/>
          <w:szCs w:val="32"/>
          <w:cs/>
        </w:rPr>
        <w:t></w:t>
      </w:r>
      <w:r>
        <w:rPr>
          <w:rFonts w:ascii="TH SarabunIT๙" w:hAnsi="TH SarabunIT๙" w:cs="TH SarabunIT๙"/>
          <w:sz w:val="32"/>
          <w:szCs w:val="32"/>
          <w:cs/>
          <w:lang w:val="th-TH" w:bidi="th-TH"/>
        </w:rPr>
        <w:t>วนตำบลศาลาลำดวน เดิมเป็นสภาตำบลและจัดตั้งเป็นองค</w:t>
      </w:r>
      <w:r>
        <w:rPr>
          <w:rFonts w:ascii="TH SarabunIT๙" w:hAnsi="TH SarabunIT๙" w:cs="TH SarabunIT๙"/>
          <w:sz w:val="32"/>
          <w:szCs w:val="32"/>
          <w:cs/>
        </w:rPr>
        <w:t></w:t>
      </w:r>
      <w:r>
        <w:rPr>
          <w:rFonts w:ascii="TH SarabunIT๙" w:hAnsi="TH SarabunIT๙" w:cs="TH SarabunIT๙"/>
          <w:sz w:val="32"/>
          <w:szCs w:val="32"/>
          <w:cs/>
          <w:lang w:val="th-TH" w:bidi="th-TH"/>
        </w:rPr>
        <w:t>การบริหารส</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วนตำบล เมื่อวันที่ </w:t>
      </w:r>
      <w:r>
        <w:rPr>
          <w:rFonts w:ascii="TH SarabunIT๙" w:hAnsi="TH SarabunIT๙" w:cs="TH SarabunIT๙"/>
          <w:sz w:val="32"/>
          <w:szCs w:val="32"/>
          <w:cs/>
        </w:rPr>
        <w:t xml:space="preserve">23 </w:t>
      </w:r>
      <w:r>
        <w:rPr>
          <w:rFonts w:ascii="TH SarabunIT๙" w:hAnsi="TH SarabunIT๙" w:cs="TH SarabunIT๙"/>
          <w:sz w:val="32"/>
          <w:szCs w:val="32"/>
          <w:cs/>
          <w:lang w:val="th-TH" w:bidi="th-TH"/>
        </w:rPr>
        <w:t>กุมภาพันธ</w:t>
      </w:r>
      <w:r>
        <w:rPr>
          <w:rFonts w:ascii="TH SarabunIT๙" w:hAnsi="TH SarabunIT๙" w:cs="TH SarabunIT๙"/>
          <w:sz w:val="32"/>
          <w:szCs w:val="32"/>
          <w:cs/>
        </w:rPr>
        <w:t xml:space="preserve"> 2540 </w:t>
      </w:r>
      <w:r>
        <w:rPr>
          <w:rFonts w:ascii="TH SarabunIT๙" w:hAnsi="TH SarabunIT๙" w:cs="TH SarabunIT๙"/>
          <w:sz w:val="32"/>
          <w:szCs w:val="32"/>
          <w:cs/>
          <w:lang w:val="th-TH" w:bidi="th-TH"/>
        </w:rPr>
        <w:t>เป็นองค</w:t>
      </w:r>
      <w:r>
        <w:rPr>
          <w:rFonts w:ascii="TH SarabunIT๙" w:hAnsi="TH SarabunIT๙" w:cs="TH SarabunIT๙"/>
          <w:sz w:val="32"/>
          <w:szCs w:val="32"/>
          <w:cs/>
        </w:rPr>
        <w:t></w:t>
      </w:r>
      <w:r>
        <w:rPr>
          <w:rFonts w:ascii="TH SarabunIT๙" w:hAnsi="TH SarabunIT๙" w:cs="TH SarabunIT๙"/>
          <w:sz w:val="32"/>
          <w:szCs w:val="32"/>
          <w:cs/>
          <w:lang w:val="th-TH" w:bidi="th-TH"/>
        </w:rPr>
        <w:t>การบริหารส</w:t>
      </w:r>
      <w:r>
        <w:rPr>
          <w:rFonts w:ascii="TH SarabunIT๙" w:hAnsi="TH SarabunIT๙" w:cs="TH SarabunIT๙"/>
          <w:sz w:val="32"/>
          <w:szCs w:val="32"/>
          <w:cs/>
        </w:rPr>
        <w:t></w:t>
      </w:r>
      <w:r>
        <w:rPr>
          <w:rFonts w:ascii="TH SarabunIT๙" w:hAnsi="TH SarabunIT๙" w:cs="TH SarabunIT๙"/>
          <w:sz w:val="32"/>
          <w:szCs w:val="32"/>
          <w:cs/>
          <w:lang w:val="th-TH" w:bidi="th-TH"/>
        </w:rPr>
        <w:t>วนตำบล ขนาดกลาง</w:t>
      </w:r>
    </w:p>
    <w:p>
      <w:pPr>
        <w:spacing w:after="0" w:line="240" w:lineRule="auto"/>
        <w:jc w:val="thaiDistribute"/>
        <w:rPr>
          <w:rFonts w:ascii="TH SarabunIT๙" w:hAnsi="TH SarabunIT๙" w:cs="TH SarabunIT๙"/>
          <w:b/>
          <w:bCs/>
          <w:sz w:val="32"/>
          <w:szCs w:val="32"/>
          <w:lang w:val="en-GB"/>
        </w:rPr>
      </w:pPr>
    </w:p>
    <w:p>
      <w:pPr>
        <w:spacing w:after="0" w:line="240" w:lineRule="auto"/>
        <w:jc w:val="thaiDistribute"/>
        <w:rPr>
          <w:rFonts w:ascii="TH SarabunIT๙" w:hAnsi="TH SarabunIT๙" w:cs="TH SarabunIT๙"/>
          <w:b/>
          <w:bCs/>
          <w:sz w:val="32"/>
          <w:szCs w:val="32"/>
          <w:lang w:val="en-GB"/>
        </w:rPr>
      </w:pPr>
      <w:r>
        <w:rPr>
          <w:rFonts w:ascii="TH SarabunIT๙" w:hAnsi="TH SarabunIT๙" w:cs="TH SarabunIT๙"/>
          <w:b/>
          <w:bCs/>
          <w:sz w:val="36"/>
          <w:szCs w:val="36"/>
          <w:cs/>
          <w:lang w:val="th-TH" w:bidi="th-TH"/>
        </w:rPr>
        <w:t>จังหวัดศรีสะเกษ</w:t>
      </w:r>
    </w:p>
    <w:p>
      <w:pPr>
        <w:tabs>
          <w:tab w:val="left" w:pos="284"/>
          <w:tab w:val="left" w:pos="426"/>
          <w:tab w:val="left" w:pos="709"/>
        </w:tabs>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ab/>
      </w:r>
      <w:r>
        <w:rPr>
          <w:rFonts w:ascii="TH SarabunIT๙" w:hAnsi="TH SarabunIT๙" w:eastAsia="Calibri" w:cs="TH SarabunIT๙"/>
          <w:sz w:val="32"/>
          <w:szCs w:val="32"/>
          <w:cs/>
        </w:rPr>
        <w:tab/>
      </w:r>
      <w:r>
        <w:rPr>
          <w:rFonts w:ascii="TH SarabunIT๙" w:hAnsi="TH SarabunIT๙" w:eastAsia="Calibri" w:cs="TH SarabunIT๙"/>
          <w:sz w:val="32"/>
          <w:szCs w:val="32"/>
          <w:cs/>
        </w:rPr>
        <w:tab/>
      </w:r>
      <w:r>
        <w:rPr>
          <w:rFonts w:ascii="TH SarabunIT๙" w:hAnsi="TH SarabunIT๙" w:eastAsia="Calibri" w:cs="TH SarabunIT๙"/>
          <w:sz w:val="32"/>
          <w:szCs w:val="32"/>
          <w:cs/>
          <w:lang w:val="th-TH" w:bidi="th-TH"/>
        </w:rPr>
        <w:t>เมื่อนานมาแล้ว ลาวเวียงจันทร์ได้นำทหารเข้าตีเมืองโคราช สมัยนั้นเจ้าเมืองไม่อยู่จึงถูกทหารลาวตีเมืองโคราช ทำให้คุณหญิงโมวางแผนตีทหารลาวแตก แล้วอพยพมาทางราษีไศลแล้วแตกเข้าป่ามาพบต้นไม้ใหญ่ เห็นว่าภูมิประเทศเหมาะแก่การตั้งถิ่นฐานจึงได้ตั้งเป็นหมู่บ้าน และเรียกบ้านแต้ตั้งแต่นั้นมา จนมีการแบ่งเขตการปกครองออกเป็นหลายหมู่บ้าน และเรียกตำบลแต้สืบมาจนถึงปัจจุบัน</w:t>
      </w:r>
    </w:p>
    <w:p>
      <w:pPr>
        <w:tabs>
          <w:tab w:val="left" w:pos="284"/>
          <w:tab w:val="left" w:pos="426"/>
        </w:tabs>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ab/>
      </w:r>
      <w:r>
        <w:rPr>
          <w:rFonts w:ascii="TH SarabunIT๙" w:hAnsi="TH SarabunIT๙" w:eastAsia="Calibri" w:cs="TH SarabunIT๙"/>
          <w:sz w:val="32"/>
          <w:szCs w:val="32"/>
          <w:cs/>
        </w:rPr>
        <w:tab/>
      </w:r>
      <w:r>
        <w:rPr>
          <w:rFonts w:ascii="TH SarabunIT๙" w:hAnsi="TH SarabunIT๙" w:eastAsia="Calibri" w:cs="TH SarabunIT๙"/>
          <w:sz w:val="32"/>
          <w:szCs w:val="32"/>
          <w:cs/>
        </w:rPr>
        <w:tab/>
      </w:r>
      <w:r>
        <w:rPr>
          <w:rFonts w:ascii="TH SarabunIT๙" w:hAnsi="TH SarabunIT๙" w:eastAsia="Calibri" w:cs="TH SarabunIT๙"/>
          <w:sz w:val="32"/>
          <w:szCs w:val="32"/>
          <w:cs/>
          <w:lang w:val="th-TH" w:bidi="th-TH"/>
        </w:rPr>
        <w:t>พื้นที่</w:t>
      </w:r>
      <w:r>
        <w:rPr>
          <w:rFonts w:ascii="TH SarabunIT๙" w:hAnsi="TH SarabunIT๙" w:eastAsia="Times New Roman" w:cs="TH SarabunIT๙"/>
          <w:sz w:val="32"/>
          <w:szCs w:val="32"/>
          <w:cs/>
          <w:lang w:val="th-TH" w:bidi="th-TH"/>
        </w:rPr>
        <w:t>ตำบลแต้ตั้งอยู่ทางห่างจากที่ว่าการอำเภออุทุมพรพิสัยไปทางทิศตะวันออกประมาณ ๕</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กิโลเมตร มีพื้นที่ประมาณ ๑๐</w:t>
      </w:r>
      <w:r>
        <w:rPr>
          <w:rFonts w:ascii="TH SarabunIT๙" w:hAnsi="TH SarabunIT๙" w:eastAsia="Times New Roman" w:cs="TH SarabunIT๙"/>
          <w:sz w:val="32"/>
          <w:szCs w:val="32"/>
        </w:rPr>
        <w:t>.</w:t>
      </w:r>
      <w:r>
        <w:rPr>
          <w:rFonts w:ascii="TH SarabunIT๙" w:hAnsi="TH SarabunIT๙" w:eastAsia="Times New Roman" w:cs="TH SarabunIT๙"/>
          <w:sz w:val="32"/>
          <w:szCs w:val="32"/>
          <w:cs/>
          <w:lang w:val="th-TH" w:bidi="th-TH"/>
        </w:rPr>
        <w:t>๑๕๖ ตารางกิโลเมตร</w:t>
      </w:r>
    </w:p>
    <w:p>
      <w:pPr>
        <w:spacing w:after="120" w:line="240" w:lineRule="auto"/>
        <w:jc w:val="thaiDistribute"/>
        <w:rPr>
          <w:rFonts w:ascii="TH SarabunIT๙" w:hAnsi="TH SarabunIT๙" w:cs="TH SarabunIT๙"/>
          <w:b/>
          <w:bCs/>
          <w:sz w:val="32"/>
          <w:szCs w:val="32"/>
          <w:lang w:val="en-GB"/>
        </w:rPr>
      </w:pPr>
      <w:r>
        <w:rPr>
          <w:rFonts w:ascii="TH SarabunIT๙" w:hAnsi="TH SarabunIT๙" w:eastAsia="Calibri" w:cs="TH SarabunIT๙"/>
          <w:sz w:val="32"/>
          <w:szCs w:val="32"/>
          <w:shd w:val="clear" w:color="auto" w:fill="FFFFFF"/>
          <w:cs/>
        </w:rPr>
        <w:tab/>
      </w:r>
      <w:r>
        <w:rPr>
          <w:rFonts w:ascii="TH SarabunIT๙" w:hAnsi="TH SarabunIT๙" w:eastAsia="Calibri" w:cs="TH SarabunIT๙"/>
          <w:sz w:val="32"/>
          <w:szCs w:val="32"/>
          <w:shd w:val="clear" w:color="auto" w:fill="FFFFFF"/>
          <w:cs/>
          <w:lang w:val="th-TH" w:bidi="th-TH"/>
        </w:rPr>
        <w:t>อุทุมพรพิสัย</w:t>
      </w:r>
      <w:r>
        <w:rPr>
          <w:rFonts w:ascii="TH SarabunIT๙" w:hAnsi="TH SarabunIT๙" w:eastAsia="Calibri" w:cs="TH SarabunIT๙"/>
          <w:sz w:val="32"/>
          <w:szCs w:val="32"/>
          <w:shd w:val="clear" w:color="auto" w:fill="FFFFFF"/>
        </w:rPr>
        <w:t> (</w:t>
      </w:r>
      <w:r>
        <w:rPr>
          <w:rFonts w:ascii="TH SarabunIT๙" w:hAnsi="TH SarabunIT๙" w:eastAsia="Calibri" w:cs="TH SarabunIT๙"/>
          <w:sz w:val="32"/>
          <w:szCs w:val="32"/>
          <w:shd w:val="clear" w:color="auto" w:fill="FFFFFF"/>
          <w:cs/>
          <w:lang w:val="th-TH" w:bidi="th-TH"/>
        </w:rPr>
        <w:t xml:space="preserve">ในอดีตเขียน </w:t>
      </w:r>
      <w:r>
        <w:rPr>
          <w:rFonts w:ascii="TH SarabunIT๙" w:hAnsi="TH SarabunIT๙" w:eastAsia="Calibri" w:cs="TH SarabunIT๙"/>
          <w:sz w:val="32"/>
          <w:szCs w:val="32"/>
          <w:shd w:val="clear" w:color="auto" w:fill="FFFFFF"/>
          <w:cs/>
        </w:rPr>
        <w:t>"</w:t>
      </w:r>
      <w:r>
        <w:rPr>
          <w:rFonts w:ascii="TH SarabunIT๙" w:hAnsi="TH SarabunIT๙" w:eastAsia="Calibri" w:cs="TH SarabunIT๙"/>
          <w:sz w:val="32"/>
          <w:szCs w:val="32"/>
          <w:shd w:val="clear" w:color="auto" w:fill="FFFFFF"/>
          <w:cs/>
          <w:lang w:val="th-TH" w:bidi="th-TH"/>
        </w:rPr>
        <w:t>อุทุมพรพิไสย</w:t>
      </w:r>
      <w:r>
        <w:rPr>
          <w:rFonts w:ascii="TH SarabunIT๙" w:hAnsi="TH SarabunIT๙" w:eastAsia="Calibri" w:cs="TH SarabunIT๙"/>
          <w:sz w:val="32"/>
          <w:szCs w:val="32"/>
          <w:shd w:val="clear" w:color="auto" w:fill="FFFFFF"/>
          <w:cs/>
        </w:rPr>
        <w:t xml:space="preserve">") </w:t>
      </w:r>
      <w:r>
        <w:rPr>
          <w:rFonts w:ascii="TH SarabunIT๙" w:hAnsi="TH SarabunIT๙" w:eastAsia="Calibri" w:cs="TH SarabunIT๙"/>
          <w:sz w:val="32"/>
          <w:szCs w:val="32"/>
          <w:shd w:val="clear" w:color="auto" w:fill="FFFFFF"/>
          <w:cs/>
          <w:lang w:val="th-TH" w:bidi="th-TH"/>
        </w:rPr>
        <w:t>เป็น</w:t>
      </w:r>
      <w:r>
        <w:fldChar w:fldCharType="begin"/>
      </w:r>
      <w:r>
        <w:instrText xml:space="preserve"> HYPERLINK "https://th.wikipedia.org/wiki/%E0%B8%AD%E0%B8%B3%E0%B9%80%E0%B8%A0%E0%B8%AD" \o "</w:instrText>
      </w:r>
      <w:r>
        <w:rPr>
          <w:rFonts w:cs="Angsana New"/>
          <w:szCs w:val="22"/>
          <w:cs/>
          <w:lang w:val="th-TH" w:bidi="th-TH"/>
        </w:rPr>
        <w:instrText xml:space="preserve">อำเภอ</w:instrText>
      </w:r>
      <w:r>
        <w:instrText xml:space="preserve">" </w:instrText>
      </w:r>
      <w:r>
        <w:fldChar w:fldCharType="separate"/>
      </w:r>
      <w:r>
        <w:rPr>
          <w:rFonts w:ascii="TH SarabunIT๙" w:hAnsi="TH SarabunIT๙" w:eastAsia="Calibri" w:cs="TH SarabunIT๙"/>
          <w:sz w:val="32"/>
          <w:szCs w:val="32"/>
          <w:shd w:val="clear" w:color="auto" w:fill="FFFFFF"/>
          <w:cs/>
          <w:lang w:val="th-TH" w:bidi="th-TH"/>
        </w:rPr>
        <w:t>อำเภอ</w:t>
      </w:r>
      <w:r>
        <w:rPr>
          <w:rFonts w:ascii="TH SarabunIT๙" w:hAnsi="TH SarabunIT๙" w:eastAsia="Calibri" w:cs="TH SarabunIT๙"/>
          <w:sz w:val="32"/>
          <w:szCs w:val="32"/>
          <w:shd w:val="clear" w:color="auto" w:fill="FFFFFF"/>
          <w:cs/>
          <w:lang w:val="th-TH"/>
        </w:rPr>
        <w:fldChar w:fldCharType="end"/>
      </w:r>
      <w:r>
        <w:rPr>
          <w:rFonts w:ascii="TH SarabunIT๙" w:hAnsi="TH SarabunIT๙" w:eastAsia="Calibri" w:cs="TH SarabunIT๙"/>
          <w:sz w:val="32"/>
          <w:szCs w:val="32"/>
          <w:shd w:val="clear" w:color="auto" w:fill="FFFFFF"/>
          <w:cs/>
          <w:lang w:val="th-TH" w:bidi="th-TH"/>
        </w:rPr>
        <w:t>ที่เก่าแก่แห่งหนึ่งของ</w:t>
      </w:r>
      <w:r>
        <w:fldChar w:fldCharType="begin"/>
      </w:r>
      <w:r>
        <w:instrText xml:space="preserve"> HYPERLINK "https://th.wikipedia.org/wiki/%E0%B8%88%E0%B8%B1%E0%B8%87%E0%B8%AB%E0%B8%A7%E0%B8%B1%E0%B8%94%E0%B8%A8%E0%B8%A3%E0%B8%B5%E0%B8%AA%E0%B8%B0%E0%B9%80%E0%B8%81%E0%B8%A9" \o "</w:instrText>
      </w:r>
      <w:r>
        <w:rPr>
          <w:rFonts w:cs="Angsana New"/>
          <w:szCs w:val="22"/>
          <w:cs/>
          <w:lang w:val="th-TH" w:bidi="th-TH"/>
        </w:rPr>
        <w:instrText xml:space="preserve">จังหวัดศรีสะเกษ</w:instrText>
      </w:r>
      <w:r>
        <w:instrText xml:space="preserve">" </w:instrText>
      </w:r>
      <w:r>
        <w:fldChar w:fldCharType="separate"/>
      </w:r>
      <w:r>
        <w:rPr>
          <w:rFonts w:ascii="TH SarabunIT๙" w:hAnsi="TH SarabunIT๙" w:eastAsia="Calibri" w:cs="TH SarabunIT๙"/>
          <w:sz w:val="32"/>
          <w:szCs w:val="32"/>
          <w:shd w:val="clear" w:color="auto" w:fill="FFFFFF"/>
          <w:cs/>
          <w:lang w:val="th-TH" w:bidi="th-TH"/>
        </w:rPr>
        <w:t>จังหวัดศรีสะเกษ</w:t>
      </w:r>
      <w:r>
        <w:rPr>
          <w:rFonts w:ascii="TH SarabunIT๙" w:hAnsi="TH SarabunIT๙" w:eastAsia="Calibri" w:cs="TH SarabunIT๙"/>
          <w:sz w:val="32"/>
          <w:szCs w:val="32"/>
          <w:shd w:val="clear" w:color="auto" w:fill="FFFFFF"/>
          <w:cs/>
          <w:lang w:val="th-TH"/>
        </w:rPr>
        <w:fldChar w:fldCharType="end"/>
      </w:r>
      <w:r>
        <w:rPr>
          <w:rFonts w:ascii="TH SarabunIT๙" w:hAnsi="TH SarabunIT๙" w:eastAsia="Calibri" w:cs="TH SarabunIT๙"/>
          <w:sz w:val="32"/>
          <w:szCs w:val="32"/>
          <w:shd w:val="clear" w:color="auto" w:fill="FFFFFF"/>
        </w:rPr>
        <w:t xml:space="preserve"> </w:t>
      </w:r>
      <w:r>
        <w:rPr>
          <w:rFonts w:ascii="TH SarabunIT๙" w:hAnsi="TH SarabunIT๙" w:eastAsia="Calibri" w:cs="TH SarabunIT๙"/>
          <w:sz w:val="32"/>
          <w:szCs w:val="32"/>
          <w:shd w:val="clear" w:color="auto" w:fill="FFFFFF"/>
          <w:cs/>
          <w:lang w:val="th-TH" w:bidi="th-TH"/>
        </w:rPr>
        <w:t>โดยเป็น ๑</w:t>
      </w:r>
      <w:r>
        <w:rPr>
          <w:rFonts w:hint="cs" w:ascii="TH SarabunIT๙" w:hAnsi="TH SarabunIT๙" w:eastAsia="Calibri" w:cs="TH SarabunIT๙"/>
          <w:sz w:val="32"/>
          <w:szCs w:val="32"/>
          <w:shd w:val="clear" w:color="auto" w:fill="FFFFFF"/>
          <w:cs/>
        </w:rPr>
        <w:t xml:space="preserve"> </w:t>
      </w:r>
      <w:r>
        <w:rPr>
          <w:rFonts w:ascii="TH SarabunIT๙" w:hAnsi="TH SarabunIT๙" w:eastAsia="Calibri" w:cs="TH SarabunIT๙"/>
          <w:sz w:val="32"/>
          <w:szCs w:val="32"/>
          <w:shd w:val="clear" w:color="auto" w:fill="FFFFFF"/>
          <w:cs/>
          <w:lang w:val="th-TH" w:bidi="th-TH"/>
        </w:rPr>
        <w:t>ใน ๖</w:t>
      </w:r>
      <w:r>
        <w:rPr>
          <w:rFonts w:ascii="TH SarabunIT๙" w:hAnsi="TH SarabunIT๙" w:eastAsia="Calibri" w:cs="TH SarabunIT๙"/>
          <w:sz w:val="32"/>
          <w:szCs w:val="32"/>
          <w:shd w:val="clear" w:color="auto" w:fill="FFFFFF"/>
        </w:rPr>
        <w:t xml:space="preserve"> </w:t>
      </w:r>
      <w:r>
        <w:rPr>
          <w:rFonts w:ascii="TH SarabunIT๙" w:hAnsi="TH SarabunIT๙" w:eastAsia="Calibri" w:cs="TH SarabunIT๙"/>
          <w:sz w:val="32"/>
          <w:szCs w:val="32"/>
          <w:shd w:val="clear" w:color="auto" w:fill="FFFFFF"/>
          <w:cs/>
          <w:lang w:val="th-TH" w:bidi="th-TH"/>
        </w:rPr>
        <w:t>อำเภอ แรกเริ่มเมื่อมีการก่อตั้งจังหวัดศรีสะเกษ ร่วมกับ</w:t>
      </w:r>
      <w:r>
        <w:fldChar w:fldCharType="begin"/>
      </w:r>
      <w:r>
        <w:instrText xml:space="preserve"> HYPERLINK "https://th.wikipedia.org/wiki/%E0%B8%AD%E0%B8%B3%E0%B9%80%E0%B8%A0%E0%B8%AD%E0%B9%80%E0%B8%A1%E0%B8%B7%E0%B8%AD%E0%B8%87%E0%B8%A8%E0%B8%A3%E0%B8%B5%E0%B8%AA%E0%B8%B0%E0%B9%80%E0%B8%81%E0%B8%A9" \o "</w:instrText>
      </w:r>
      <w:r>
        <w:rPr>
          <w:rFonts w:cs="Angsana New"/>
          <w:szCs w:val="22"/>
          <w:cs/>
          <w:lang w:val="th-TH" w:bidi="th-TH"/>
        </w:rPr>
        <w:instrText xml:space="preserve">อำเภอเมืองศรีสะเกษ</w:instrText>
      </w:r>
      <w:r>
        <w:instrText xml:space="preserve">" </w:instrText>
      </w:r>
      <w:r>
        <w:fldChar w:fldCharType="separate"/>
      </w:r>
      <w:r>
        <w:rPr>
          <w:rFonts w:ascii="TH SarabunIT๙" w:hAnsi="TH SarabunIT๙" w:eastAsia="Calibri" w:cs="TH SarabunIT๙"/>
          <w:sz w:val="32"/>
          <w:szCs w:val="32"/>
          <w:shd w:val="clear" w:color="auto" w:fill="FFFFFF"/>
          <w:cs/>
          <w:lang w:val="th-TH" w:bidi="th-TH"/>
        </w:rPr>
        <w:t>อำเภอเมืองศรีสะเกษ</w:t>
      </w:r>
      <w:r>
        <w:rPr>
          <w:rFonts w:ascii="TH SarabunIT๙" w:hAnsi="TH SarabunIT๙" w:eastAsia="Calibri" w:cs="TH SarabunIT๙"/>
          <w:sz w:val="32"/>
          <w:szCs w:val="32"/>
          <w:shd w:val="clear" w:color="auto" w:fill="FFFFFF"/>
          <w:cs/>
          <w:lang w:val="th-TH"/>
        </w:rPr>
        <w:fldChar w:fldCharType="end"/>
      </w:r>
      <w:r>
        <w:rPr>
          <w:rFonts w:ascii="TH SarabunIT๙" w:hAnsi="TH SarabunIT๙" w:eastAsia="Calibri" w:cs="TH SarabunIT๙"/>
          <w:sz w:val="32"/>
          <w:szCs w:val="32"/>
          <w:shd w:val="clear" w:color="auto" w:fill="FFFFFF"/>
        </w:rPr>
        <w:t> </w:t>
      </w:r>
      <w:r>
        <w:fldChar w:fldCharType="begin"/>
      </w:r>
      <w:r>
        <w:instrText xml:space="preserve"> HYPERLINK "https://th.wikipedia.org/wiki/%E0%B8%AD%E0%B8%B3%E0%B9%80%E0%B8%A0%E0%B8%AD%E0%B8%81%E0%B8%B1%E0%B8%99%E0%B8%97%E0%B8%A3%E0%B8%B2%E0%B8%A3%E0%B8%A1%E0%B8%A2%E0%B9%8C" \o "</w:instrText>
      </w:r>
      <w:r>
        <w:rPr>
          <w:rFonts w:cs="Angsana New"/>
          <w:szCs w:val="22"/>
          <w:cs/>
          <w:lang w:val="th-TH" w:bidi="th-TH"/>
        </w:rPr>
        <w:instrText xml:space="preserve">อำเภอกันทรารมย์</w:instrText>
      </w:r>
      <w:r>
        <w:instrText xml:space="preserve">" </w:instrText>
      </w:r>
      <w:r>
        <w:fldChar w:fldCharType="separate"/>
      </w:r>
      <w:r>
        <w:rPr>
          <w:rFonts w:ascii="TH SarabunIT๙" w:hAnsi="TH SarabunIT๙" w:eastAsia="Calibri" w:cs="TH SarabunIT๙"/>
          <w:sz w:val="32"/>
          <w:szCs w:val="32"/>
          <w:shd w:val="clear" w:color="auto" w:fill="FFFFFF"/>
          <w:cs/>
          <w:lang w:val="th-TH" w:bidi="th-TH"/>
        </w:rPr>
        <w:t>อำเภอกันทรารมย์</w:t>
      </w:r>
      <w:r>
        <w:rPr>
          <w:rFonts w:ascii="TH SarabunIT๙" w:hAnsi="TH SarabunIT๙" w:eastAsia="Calibri" w:cs="TH SarabunIT๙"/>
          <w:sz w:val="32"/>
          <w:szCs w:val="32"/>
          <w:shd w:val="clear" w:color="auto" w:fill="FFFFFF"/>
          <w:cs/>
          <w:lang w:val="th-TH"/>
        </w:rPr>
        <w:fldChar w:fldCharType="end"/>
      </w:r>
      <w:r>
        <w:rPr>
          <w:rFonts w:ascii="TH SarabunIT๙" w:hAnsi="TH SarabunIT๙" w:eastAsia="Calibri" w:cs="TH SarabunIT๙"/>
          <w:sz w:val="32"/>
          <w:szCs w:val="32"/>
          <w:shd w:val="clear" w:color="auto" w:fill="FFFFFF"/>
        </w:rPr>
        <w:t> </w:t>
      </w:r>
      <w:r>
        <w:fldChar w:fldCharType="begin"/>
      </w:r>
      <w:r>
        <w:instrText xml:space="preserve"> HYPERLINK "https://th.wikipedia.org/wiki/%E0%B8%AD%E0%B8%B3%E0%B9%80%E0%B8%A0%E0%B8%AD%E0%B8%81%E0%B8%B1%E0%B8%99%E0%B8%97%E0%B8%A3%E0%B8%A5%E0%B8%B1%E0%B8%81%E0%B8%A9%E0%B9%8C" \o "</w:instrText>
      </w:r>
      <w:r>
        <w:rPr>
          <w:rFonts w:cs="Angsana New"/>
          <w:szCs w:val="22"/>
          <w:cs/>
          <w:lang w:val="th-TH" w:bidi="th-TH"/>
        </w:rPr>
        <w:instrText xml:space="preserve">อำเภอกันทรลักษ์</w:instrText>
      </w:r>
      <w:r>
        <w:instrText xml:space="preserve">" </w:instrText>
      </w:r>
      <w:r>
        <w:fldChar w:fldCharType="separate"/>
      </w:r>
      <w:r>
        <w:rPr>
          <w:rFonts w:ascii="TH SarabunIT๙" w:hAnsi="TH SarabunIT๙" w:eastAsia="Calibri" w:cs="TH SarabunIT๙"/>
          <w:sz w:val="32"/>
          <w:szCs w:val="32"/>
          <w:shd w:val="clear" w:color="auto" w:fill="FFFFFF"/>
          <w:cs/>
          <w:lang w:val="th-TH" w:bidi="th-TH"/>
        </w:rPr>
        <w:t>อำเภอกันทรลักษ์</w:t>
      </w:r>
      <w:r>
        <w:rPr>
          <w:rFonts w:ascii="TH SarabunIT๙" w:hAnsi="TH SarabunIT๙" w:eastAsia="Calibri" w:cs="TH SarabunIT๙"/>
          <w:sz w:val="32"/>
          <w:szCs w:val="32"/>
          <w:shd w:val="clear" w:color="auto" w:fill="FFFFFF"/>
          <w:cs/>
          <w:lang w:val="th-TH"/>
        </w:rPr>
        <w:fldChar w:fldCharType="end"/>
      </w:r>
      <w:r>
        <w:rPr>
          <w:rFonts w:ascii="TH SarabunIT๙" w:hAnsi="TH SarabunIT๙" w:eastAsia="Calibri" w:cs="TH SarabunIT๙"/>
          <w:sz w:val="32"/>
          <w:szCs w:val="32"/>
          <w:shd w:val="clear" w:color="auto" w:fill="FFFFFF"/>
        </w:rPr>
        <w:t> </w:t>
      </w:r>
      <w:r>
        <w:fldChar w:fldCharType="begin"/>
      </w:r>
      <w:r>
        <w:instrText xml:space="preserve"> HYPERLINK "https://th.wikipedia.org/wiki/%E0%B8%AD%E0%B8%B3%E0%B9%80%E0%B8%A0%E0%B8%AD%E0%B8%82%E0%B8%B8%E0%B8%82%E0%B8%B1%E0%B8%99%E0%B8%98%E0%B9%8C" \o "</w:instrText>
      </w:r>
      <w:r>
        <w:rPr>
          <w:rFonts w:cs="Angsana New"/>
          <w:szCs w:val="22"/>
          <w:cs/>
          <w:lang w:val="th-TH" w:bidi="th-TH"/>
        </w:rPr>
        <w:instrText xml:space="preserve">อำเภอขุขันธ์</w:instrText>
      </w:r>
      <w:r>
        <w:instrText xml:space="preserve">" </w:instrText>
      </w:r>
      <w:r>
        <w:fldChar w:fldCharType="separate"/>
      </w:r>
      <w:r>
        <w:rPr>
          <w:rFonts w:ascii="TH SarabunIT๙" w:hAnsi="TH SarabunIT๙" w:eastAsia="Calibri" w:cs="TH SarabunIT๙"/>
          <w:sz w:val="32"/>
          <w:szCs w:val="32"/>
          <w:shd w:val="clear" w:color="auto" w:fill="FFFFFF"/>
          <w:cs/>
          <w:lang w:val="th-TH" w:bidi="th-TH"/>
        </w:rPr>
        <w:t>อำเภอขุขันธ์</w:t>
      </w:r>
      <w:r>
        <w:rPr>
          <w:rFonts w:ascii="TH SarabunIT๙" w:hAnsi="TH SarabunIT๙" w:eastAsia="Calibri" w:cs="TH SarabunIT๙"/>
          <w:sz w:val="32"/>
          <w:szCs w:val="32"/>
          <w:shd w:val="clear" w:color="auto" w:fill="FFFFFF"/>
          <w:cs/>
          <w:lang w:val="th-TH"/>
        </w:rPr>
        <w:fldChar w:fldCharType="end"/>
      </w:r>
      <w:r>
        <w:rPr>
          <w:rFonts w:ascii="TH SarabunIT๙" w:hAnsi="TH SarabunIT๙" w:eastAsia="Calibri" w:cs="TH SarabunIT๙"/>
          <w:sz w:val="32"/>
          <w:szCs w:val="32"/>
          <w:shd w:val="clear" w:color="auto" w:fill="FFFFFF"/>
        </w:rPr>
        <w:t> </w:t>
      </w:r>
      <w:r>
        <w:rPr>
          <w:rFonts w:ascii="TH SarabunIT๙" w:hAnsi="TH SarabunIT๙" w:eastAsia="Calibri" w:cs="TH SarabunIT๙"/>
          <w:sz w:val="32"/>
          <w:szCs w:val="32"/>
          <w:shd w:val="clear" w:color="auto" w:fill="FFFFFF"/>
          <w:cs/>
          <w:lang w:val="th-TH" w:bidi="th-TH"/>
        </w:rPr>
        <w:t>และ</w:t>
      </w:r>
      <w:r>
        <w:fldChar w:fldCharType="begin"/>
      </w:r>
      <w:r>
        <w:instrText xml:space="preserve"> HYPERLINK "https://th.wikipedia.org/wiki/%E0%B8%AD%E0%B8%B3%E0%B9%80%E0%B8%A0%E0%B8%AD%E0%B8%A3%E0%B8%B2%E0%B8%A9%E0%B8%B5%E0%B9%84%E0%B8%A8%E0%B8%A5" </w:instrText>
      </w:r>
      <w:r>
        <w:fldChar w:fldCharType="separate"/>
      </w:r>
      <w:r>
        <w:rPr>
          <w:rFonts w:ascii="TH SarabunIT๙" w:hAnsi="TH SarabunIT๙" w:eastAsia="Calibri" w:cs="TH SarabunIT๙"/>
          <w:sz w:val="32"/>
          <w:szCs w:val="32"/>
          <w:shd w:val="clear" w:color="auto" w:fill="FFFFFF"/>
          <w:cs/>
          <w:lang w:val="th-TH" w:bidi="th-TH"/>
        </w:rPr>
        <w:t>อำเภอราษีไศล</w:t>
      </w:r>
      <w:r>
        <w:rPr>
          <w:rFonts w:ascii="TH SarabunIT๙" w:hAnsi="TH SarabunIT๙" w:eastAsia="Calibri" w:cs="TH SarabunIT๙"/>
          <w:sz w:val="32"/>
          <w:szCs w:val="32"/>
          <w:shd w:val="clear" w:color="auto" w:fill="FFFFFF"/>
          <w:cs/>
          <w:lang w:val="th-TH"/>
        </w:rPr>
        <w:fldChar w:fldCharType="end"/>
      </w:r>
    </w:p>
    <w:p>
      <w:pPr>
        <w:spacing w:after="120" w:line="240" w:lineRule="auto"/>
        <w:jc w:val="thaiDistribute"/>
        <w:rPr>
          <w:rFonts w:ascii="TH SarabunIT๙" w:hAnsi="TH SarabunIT๙" w:cs="TH SarabunIT๙"/>
          <w:b/>
          <w:bCs/>
          <w:sz w:val="32"/>
          <w:szCs w:val="32"/>
          <w:cs/>
          <w:lang w:val="en-GB"/>
        </w:rPr>
      </w:pPr>
    </w:p>
    <w:p>
      <w:pPr>
        <w:spacing w:after="0" w:line="240" w:lineRule="auto"/>
        <w:jc w:val="thaiDistribute"/>
        <w:rPr>
          <w:rFonts w:ascii="TH SarabunIT๙" w:hAnsi="TH SarabunIT๙" w:cs="TH SarabunIT๙"/>
          <w:b/>
          <w:bCs/>
          <w:sz w:val="32"/>
          <w:szCs w:val="32"/>
          <w:highlight w:val="yellow"/>
          <w:lang w:val="en-GB"/>
        </w:rPr>
      </w:pPr>
      <w:r>
        <w:rPr>
          <w:rFonts w:ascii="TH SarabunIT๙" w:hAnsi="TH SarabunIT๙" w:cs="TH SarabunIT๙"/>
          <w:b/>
          <w:bCs/>
          <w:sz w:val="36"/>
          <w:szCs w:val="36"/>
          <w:cs/>
          <w:lang w:val="th-TH" w:bidi="th-TH"/>
        </w:rPr>
        <w:t>จังหวัดลำปาง</w:t>
      </w:r>
    </w:p>
    <w:p>
      <w:pPr>
        <w:spacing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 xml:space="preserve">มีประวัติเบื้องต้นเป็นตำนานเล่าว่า มีภิกษุรูปหนึ่งธุดงค์โปรดสัตว์ผ่านมาในเขตนี้ได้พบแต่ความกันดารแห้งแล้งมาตลอดทาง วันหนึ่งได้ภิกษาจารมาพบแม่น้ำสายหนึ่ง สะอาด มีต้นไม้ให้ความร่มรื่นชุ่มชื่นดี จึงได้กล่าวกับราษฎรแถบนี้ว่า แม่น้ำสายนี้เหมาะที่จะพักอาศัยเพราะมีความร่มเย็น นับแต่นั้นมาราษฎรแถบนี้จึงเรียกขานแม่น้ำสายนั้นว่า </w:t>
      </w:r>
      <w:r>
        <w:rPr>
          <w:rFonts w:ascii="TH SarabunIT๙" w:hAnsi="TH SarabunIT๙" w:cs="TH SarabunIT๙"/>
          <w:sz w:val="32"/>
          <w:szCs w:val="32"/>
          <w:cs/>
        </w:rPr>
        <w:t>"</w:t>
      </w:r>
      <w:r>
        <w:rPr>
          <w:rFonts w:ascii="TH SarabunIT๙" w:hAnsi="TH SarabunIT๙" w:cs="TH SarabunIT๙"/>
          <w:sz w:val="32"/>
          <w:szCs w:val="32"/>
          <w:cs/>
          <w:lang w:val="th-TH" w:bidi="th-TH"/>
        </w:rPr>
        <w:t>น้ำแม่เหมาะ</w:t>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 xml:space="preserve">แล้วจึงเรียกเพี้ยนเป็น </w:t>
      </w:r>
      <w:r>
        <w:rPr>
          <w:rFonts w:ascii="TH SarabunIT๙" w:hAnsi="TH SarabunIT๙" w:cs="TH SarabunIT๙"/>
          <w:sz w:val="32"/>
          <w:szCs w:val="32"/>
          <w:cs/>
        </w:rPr>
        <w:t>"</w:t>
      </w:r>
      <w:r>
        <w:rPr>
          <w:rFonts w:ascii="TH SarabunIT๙" w:hAnsi="TH SarabunIT๙" w:cs="TH SarabunIT๙"/>
          <w:sz w:val="32"/>
          <w:szCs w:val="32"/>
          <w:cs/>
          <w:lang w:val="th-TH" w:bidi="th-TH"/>
        </w:rPr>
        <w:t>น้ำแม่เมาะ</w:t>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 xml:space="preserve">จนถึงปัจจุบัน รวมตัวกันเป็นหมู่บ้านเก่าแก่เป็นเวลานับเป็นพันปี ดังนั้นราษฎรที่อำเภอแม่เมาะนี้จึงมีคนพื้นเมือง </w:t>
      </w:r>
      <w:r>
        <w:rPr>
          <w:rFonts w:ascii="TH SarabunIT๙" w:hAnsi="TH SarabunIT๙" w:cs="TH SarabunIT๙"/>
          <w:sz w:val="32"/>
          <w:szCs w:val="32"/>
          <w:cs/>
        </w:rPr>
        <w:t>(</w:t>
      </w:r>
      <w:r>
        <w:rPr>
          <w:rFonts w:ascii="TH SarabunIT๙" w:hAnsi="TH SarabunIT๙" w:cs="TH SarabunIT๙"/>
          <w:sz w:val="32"/>
          <w:szCs w:val="32"/>
          <w:cs/>
          <w:lang w:val="th-TH" w:bidi="th-TH"/>
        </w:rPr>
        <w:t>คนเมือง</w:t>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 xml:space="preserve">คนพื้นเมืองผสมพม่า คนพื้นเมืองผสมเงี้ยว </w:t>
      </w:r>
      <w:r>
        <w:rPr>
          <w:rFonts w:ascii="TH SarabunIT๙" w:hAnsi="TH SarabunIT๙" w:cs="TH SarabunIT๙"/>
          <w:sz w:val="32"/>
          <w:szCs w:val="32"/>
          <w:cs/>
        </w:rPr>
        <w:t>(</w:t>
      </w:r>
      <w:r>
        <w:rPr>
          <w:rFonts w:ascii="TH SarabunIT๙" w:hAnsi="TH SarabunIT๙" w:cs="TH SarabunIT๙"/>
          <w:sz w:val="32"/>
          <w:szCs w:val="32"/>
          <w:cs/>
          <w:lang w:val="th-TH" w:bidi="th-TH"/>
        </w:rPr>
        <w:t>ไทยใหญ่</w:t>
      </w:r>
      <w:r>
        <w:rPr>
          <w:rFonts w:ascii="TH SarabunIT๙" w:hAnsi="TH SarabunIT๙" w:cs="TH SarabunIT๙"/>
          <w:sz w:val="32"/>
          <w:szCs w:val="32"/>
          <w:cs/>
        </w:rPr>
        <w:t>)</w:t>
      </w:r>
      <w:r>
        <w:rPr>
          <w:rFonts w:hint="cs" w:ascii="TH SarabunIT๙" w:hAnsi="TH SarabunIT๙" w:cs="TH SarabunIT๙"/>
          <w:sz w:val="32"/>
          <w:szCs w:val="32"/>
          <w:cs/>
        </w:rPr>
        <w:t xml:space="preserve"> </w:t>
      </w:r>
      <w:r>
        <w:rPr>
          <w:rFonts w:ascii="TH SarabunIT๙" w:hAnsi="TH SarabunIT๙" w:cs="TH SarabunIT๙"/>
          <w:sz w:val="32"/>
          <w:szCs w:val="32"/>
          <w:cs/>
          <w:lang w:val="th-TH" w:bidi="th-TH"/>
        </w:rPr>
        <w:t>แต่โดยสภาพทั่วไปแล้วเป็นคนพื้นเมืองแทบทั้งสิ้น</w:t>
      </w:r>
    </w:p>
    <w:p>
      <w:pPr>
        <w:spacing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ครั้นเมื่อปี</w:t>
      </w:r>
      <w:r>
        <w:rPr>
          <w:rFonts w:ascii="TH SarabunIT๙" w:hAnsi="TH SarabunIT๙" w:cs="TH SarabunIT๙"/>
          <w:sz w:val="32"/>
          <w:szCs w:val="32"/>
        </w:rPr>
        <w:t> </w:t>
      </w:r>
      <w:r>
        <w:fldChar w:fldCharType="begin"/>
      </w:r>
      <w:r>
        <w:instrText xml:space="preserve"> HYPERLINK "https://th.wikipedia.org/wiki/%E0%B8%9E.%E0%B8%A8._2515" \o "</w:instrText>
      </w:r>
      <w:r>
        <w:rPr>
          <w:rFonts w:cs="Angsana New"/>
          <w:szCs w:val="22"/>
          <w:cs/>
          <w:lang w:val="th-TH" w:bidi="th-TH"/>
        </w:rPr>
        <w:instrText xml:space="preserve">พ</w:instrText>
      </w:r>
      <w:r>
        <w:instrText xml:space="preserve">.</w:instrText>
      </w:r>
      <w:r>
        <w:rPr>
          <w:rFonts w:cs="Angsana New"/>
          <w:szCs w:val="22"/>
          <w:cs/>
          <w:lang w:val="th-TH" w:bidi="th-TH"/>
        </w:rPr>
        <w:instrText xml:space="preserve">ศ</w:instrText>
      </w:r>
      <w:r>
        <w:instrText xml:space="preserve">. 2515" </w:instrText>
      </w:r>
      <w:r>
        <w:fldChar w:fldCharType="separate"/>
      </w:r>
      <w:r>
        <w:rPr>
          <w:rFonts w:ascii="TH SarabunIT๙" w:hAnsi="TH SarabunIT๙" w:cs="TH SarabunIT๙"/>
          <w:sz w:val="32"/>
          <w:szCs w:val="32"/>
          <w:cs/>
          <w:lang w:val="th-TH" w:bidi="th-TH"/>
        </w:rPr>
        <w:t>พ</w:t>
      </w:r>
      <w:r>
        <w:rPr>
          <w:rFonts w:ascii="TH SarabunIT๙" w:hAnsi="TH SarabunIT๙" w:cs="TH SarabunIT๙"/>
          <w:sz w:val="32"/>
          <w:szCs w:val="32"/>
          <w:cs/>
        </w:rPr>
        <w:t>.</w:t>
      </w:r>
      <w:r>
        <w:rPr>
          <w:rFonts w:ascii="TH SarabunIT๙" w:hAnsi="TH SarabunIT๙" w:cs="TH SarabunIT๙"/>
          <w:sz w:val="32"/>
          <w:szCs w:val="32"/>
          <w:cs/>
          <w:lang w:val="th-TH" w:bidi="th-TH"/>
        </w:rPr>
        <w:t>ศ</w:t>
      </w:r>
      <w:r>
        <w:rPr>
          <w:rFonts w:ascii="TH SarabunIT๙" w:hAnsi="TH SarabunIT๙" w:cs="TH SarabunIT๙"/>
          <w:sz w:val="32"/>
          <w:szCs w:val="32"/>
          <w:cs/>
        </w:rPr>
        <w:t xml:space="preserve">. </w:t>
      </w:r>
      <w:r>
        <w:rPr>
          <w:rFonts w:ascii="TH SarabunIT๙" w:hAnsi="TH SarabunIT๙" w:cs="TH SarabunIT๙"/>
          <w:sz w:val="32"/>
          <w:szCs w:val="32"/>
        </w:rPr>
        <w:t>2515</w:t>
      </w:r>
      <w:r>
        <w:rPr>
          <w:rFonts w:ascii="TH SarabunIT๙" w:hAnsi="TH SarabunIT๙" w:cs="TH SarabunIT๙"/>
          <w:sz w:val="32"/>
          <w:szCs w:val="32"/>
        </w:rPr>
        <w:fldChar w:fldCharType="end"/>
      </w:r>
      <w:r>
        <w:rPr>
          <w:rFonts w:ascii="TH SarabunIT๙" w:hAnsi="TH SarabunIT๙" w:cs="TH SarabunIT๙"/>
          <w:sz w:val="32"/>
          <w:szCs w:val="32"/>
        </w:rPr>
        <w:t> </w:t>
      </w:r>
      <w:r>
        <w:fldChar w:fldCharType="begin"/>
      </w:r>
      <w:r>
        <w:instrText xml:space="preserve"> HYPERLINK "https://th.wikipedia.org/wiki/%E0%B8%AD%E0%B8%B3%E0%B9%80%E0%B8%A0%E0%B8%AD%E0%B9%80%E0%B8%A1%E0%B8%B7%E0%B8%AD%E0%B8%87%E0%B8%A5%E0%B8%B3%E0%B8%9B%E0%B8%B2%E0%B8%87" \o "</w:instrText>
      </w:r>
      <w:r>
        <w:rPr>
          <w:rFonts w:cs="Angsana New"/>
          <w:szCs w:val="22"/>
          <w:cs/>
          <w:lang w:val="th-TH" w:bidi="th-TH"/>
        </w:rPr>
        <w:instrText xml:space="preserve">อำเภอเมืองลำปาง</w:instrText>
      </w:r>
      <w:r>
        <w:instrText xml:space="preserve">" </w:instrText>
      </w:r>
      <w:r>
        <w:fldChar w:fldCharType="separate"/>
      </w:r>
      <w:r>
        <w:rPr>
          <w:rFonts w:ascii="TH SarabunIT๙" w:hAnsi="TH SarabunIT๙" w:cs="TH SarabunIT๙"/>
          <w:sz w:val="32"/>
          <w:szCs w:val="32"/>
          <w:cs/>
          <w:lang w:val="th-TH" w:bidi="th-TH"/>
        </w:rPr>
        <w:t>อำเภอเมืองลำปาง</w:t>
      </w:r>
      <w:r>
        <w:rPr>
          <w:rFonts w:ascii="TH SarabunIT๙" w:hAnsi="TH SarabunIT๙" w:cs="TH SarabunIT๙"/>
          <w:sz w:val="32"/>
          <w:szCs w:val="32"/>
          <w:cs/>
          <w:lang w:val="th-TH"/>
        </w:rPr>
        <w:fldChar w:fldCharType="end"/>
      </w:r>
      <w:r>
        <w:rPr>
          <w:rFonts w:ascii="TH SarabunIT๙" w:hAnsi="TH SarabunIT๙" w:cs="TH SarabunIT๙"/>
          <w:sz w:val="32"/>
          <w:szCs w:val="32"/>
        </w:rPr>
        <w:t> </w:t>
      </w:r>
      <w:r>
        <w:rPr>
          <w:rFonts w:ascii="TH SarabunIT๙" w:hAnsi="TH SarabunIT๙" w:cs="TH SarabunIT๙"/>
          <w:sz w:val="32"/>
          <w:szCs w:val="32"/>
          <w:cs/>
          <w:lang w:val="th-TH" w:bidi="th-TH"/>
        </w:rPr>
        <w:t>กรมการจังหวัดลำปาง และสภาจังหวัดลำปางได้พิจารณาเห็นว่า พื้นที่ของตำบลบ้านดง ตำบลนาสัก และตำบลจางเหนือเป็นท้องที่ทุรกันดาร เห็นสมควรจัดตั้งเป็นกิ่งอำเภอ จึงนำเรื่องเสนอต่อ</w:t>
      </w:r>
      <w:r>
        <w:fldChar w:fldCharType="begin"/>
      </w:r>
      <w:r>
        <w:instrText xml:space="preserve"> HYPERLINK "https://th.wikipedia.org/wiki/%E0%B8%81%E0%B8%A3%E0%B8%B0%E0%B8%97%E0%B8%A3%E0%B8%A7%E0%B8%87%E0%B8%A1%E0%B8%AB%E0%B8%B2%E0%B8%94%E0%B9%84%E0%B8%97%E0%B8%A2" \o "</w:instrText>
      </w:r>
      <w:r>
        <w:rPr>
          <w:rFonts w:cs="Angsana New"/>
          <w:szCs w:val="22"/>
          <w:cs/>
          <w:lang w:val="th-TH" w:bidi="th-TH"/>
        </w:rPr>
        <w:instrText xml:space="preserve">กระทรวงมหาดไทย</w:instrText>
      </w:r>
      <w:r>
        <w:instrText xml:space="preserve">" </w:instrText>
      </w:r>
      <w:r>
        <w:fldChar w:fldCharType="separate"/>
      </w:r>
      <w:r>
        <w:rPr>
          <w:rFonts w:ascii="TH SarabunIT๙" w:hAnsi="TH SarabunIT๙" w:cs="TH SarabunIT๙"/>
          <w:sz w:val="32"/>
          <w:szCs w:val="32"/>
          <w:cs/>
          <w:lang w:val="th-TH" w:bidi="th-TH"/>
        </w:rPr>
        <w:t>กระทรวงมหาดไทย</w:t>
      </w:r>
      <w:r>
        <w:rPr>
          <w:rFonts w:ascii="TH SarabunIT๙" w:hAnsi="TH SarabunIT๙" w:cs="TH SarabunIT๙"/>
          <w:sz w:val="32"/>
          <w:szCs w:val="32"/>
          <w:cs/>
          <w:lang w:val="th-TH"/>
        </w:rPr>
        <w:fldChar w:fldCharType="end"/>
      </w:r>
      <w:r>
        <w:rPr>
          <w:rFonts w:ascii="TH SarabunIT๙" w:hAnsi="TH SarabunIT๙" w:cs="TH SarabunIT๙"/>
          <w:sz w:val="32"/>
          <w:szCs w:val="32"/>
          <w:cs/>
          <w:lang w:val="th-TH" w:bidi="th-TH"/>
        </w:rPr>
        <w:t>พิจารณาและยกฐานะเป็น</w:t>
      </w:r>
      <w:r>
        <w:rPr>
          <w:rFonts w:ascii="TH SarabunIT๙" w:hAnsi="TH SarabunIT๙" w:cs="TH SarabunIT๙"/>
          <w:sz w:val="32"/>
          <w:szCs w:val="32"/>
        </w:rPr>
        <w:t> </w:t>
      </w:r>
      <w:r>
        <w:rPr>
          <w:rFonts w:ascii="TH SarabunIT๙" w:hAnsi="TH SarabunIT๙" w:cs="TH SarabunIT๙"/>
          <w:sz w:val="32"/>
          <w:szCs w:val="32"/>
          <w:cs/>
          <w:lang w:val="th-TH" w:bidi="th-TH"/>
        </w:rPr>
        <w:t>กิ่งอำเภอแม่เมาะ</w:t>
      </w:r>
      <w:r>
        <w:rPr>
          <w:rFonts w:ascii="TH SarabunIT๙" w:hAnsi="TH SarabunIT๙" w:cs="TH SarabunIT๙"/>
          <w:sz w:val="32"/>
          <w:szCs w:val="32"/>
        </w:rPr>
        <w:t> </w:t>
      </w:r>
      <w:r>
        <w:rPr>
          <w:rFonts w:ascii="TH SarabunIT๙" w:hAnsi="TH SarabunIT๙" w:cs="TH SarabunIT๙"/>
          <w:sz w:val="32"/>
          <w:szCs w:val="32"/>
          <w:cs/>
          <w:lang w:val="th-TH" w:bidi="th-TH"/>
        </w:rPr>
        <w:t>ขึ้นกับอำเภอเมืองลำปางเมื่อวันที่</w:t>
      </w:r>
      <w:r>
        <w:rPr>
          <w:rFonts w:ascii="TH SarabunIT๙" w:hAnsi="TH SarabunIT๙" w:cs="TH SarabunIT๙"/>
          <w:sz w:val="32"/>
          <w:szCs w:val="32"/>
        </w:rPr>
        <w:t> </w:t>
      </w:r>
      <w:r>
        <w:fldChar w:fldCharType="begin"/>
      </w:r>
      <w:r>
        <w:instrText xml:space="preserve"> HYPERLINK "https://th.wikipedia.org/wiki/15_%E0%B9%80%E0%B8%A1%E0%B8%A9%E0%B8%B2%E0%B8%A2%E0%B8%99" \o "15 </w:instrText>
      </w:r>
      <w:r>
        <w:rPr>
          <w:rFonts w:cs="Angsana New"/>
          <w:szCs w:val="22"/>
          <w:cs/>
          <w:lang w:val="th-TH" w:bidi="th-TH"/>
        </w:rPr>
        <w:instrText xml:space="preserve">เมษายน</w:instrText>
      </w:r>
      <w:r>
        <w:instrText xml:space="preserve">" </w:instrText>
      </w:r>
      <w:r>
        <w:fldChar w:fldCharType="separate"/>
      </w:r>
      <w:r>
        <w:rPr>
          <w:rFonts w:ascii="TH SarabunIT๙" w:hAnsi="TH SarabunIT๙" w:cs="TH SarabunIT๙"/>
          <w:sz w:val="32"/>
          <w:szCs w:val="32"/>
        </w:rPr>
        <w:t xml:space="preserve">15 </w:t>
      </w:r>
      <w:r>
        <w:rPr>
          <w:rFonts w:ascii="TH SarabunIT๙" w:hAnsi="TH SarabunIT๙" w:cs="TH SarabunIT๙"/>
          <w:sz w:val="32"/>
          <w:szCs w:val="32"/>
          <w:cs/>
          <w:lang w:val="th-TH" w:bidi="th-TH"/>
        </w:rPr>
        <w:t>เมษายน</w:t>
      </w:r>
      <w:r>
        <w:rPr>
          <w:rFonts w:ascii="TH SarabunIT๙" w:hAnsi="TH SarabunIT๙" w:cs="TH SarabunIT๙"/>
          <w:sz w:val="32"/>
          <w:szCs w:val="32"/>
          <w:cs/>
          <w:lang w:val="th-TH"/>
        </w:rPr>
        <w:fldChar w:fldCharType="end"/>
      </w:r>
      <w:r>
        <w:rPr>
          <w:rFonts w:ascii="TH SarabunIT๙" w:hAnsi="TH SarabunIT๙" w:cs="TH SarabunIT๙"/>
          <w:sz w:val="32"/>
          <w:szCs w:val="32"/>
        </w:rPr>
        <w:t> </w:t>
      </w:r>
      <w:r>
        <w:fldChar w:fldCharType="begin"/>
      </w:r>
      <w:r>
        <w:instrText xml:space="preserve"> HYPERLINK "https://th.wikipedia.org/wiki/%E0%B8%9E.%E0%B8%A8._2519" \o "</w:instrText>
      </w:r>
      <w:r>
        <w:rPr>
          <w:rFonts w:cs="Angsana New"/>
          <w:szCs w:val="22"/>
          <w:cs/>
          <w:lang w:val="th-TH" w:bidi="th-TH"/>
        </w:rPr>
        <w:instrText xml:space="preserve">พ</w:instrText>
      </w:r>
      <w:r>
        <w:instrText xml:space="preserve">.</w:instrText>
      </w:r>
      <w:r>
        <w:rPr>
          <w:rFonts w:cs="Angsana New"/>
          <w:szCs w:val="22"/>
          <w:cs/>
          <w:lang w:val="th-TH" w:bidi="th-TH"/>
        </w:rPr>
        <w:instrText xml:space="preserve">ศ</w:instrText>
      </w:r>
      <w:r>
        <w:instrText xml:space="preserve">. 2519" </w:instrText>
      </w:r>
      <w:r>
        <w:fldChar w:fldCharType="separate"/>
      </w:r>
      <w:r>
        <w:rPr>
          <w:rFonts w:ascii="TH SarabunIT๙" w:hAnsi="TH SarabunIT๙" w:cs="TH SarabunIT๙"/>
          <w:sz w:val="32"/>
          <w:szCs w:val="32"/>
          <w:cs/>
          <w:lang w:val="th-TH" w:bidi="th-TH"/>
        </w:rPr>
        <w:t>พ</w:t>
      </w:r>
      <w:r>
        <w:rPr>
          <w:rFonts w:ascii="TH SarabunIT๙" w:hAnsi="TH SarabunIT๙" w:cs="TH SarabunIT๙"/>
          <w:sz w:val="32"/>
          <w:szCs w:val="32"/>
          <w:cs/>
        </w:rPr>
        <w:t>.</w:t>
      </w:r>
      <w:r>
        <w:rPr>
          <w:rFonts w:ascii="TH SarabunIT๙" w:hAnsi="TH SarabunIT๙" w:cs="TH SarabunIT๙"/>
          <w:sz w:val="32"/>
          <w:szCs w:val="32"/>
          <w:cs/>
          <w:lang w:val="th-TH" w:bidi="th-TH"/>
        </w:rPr>
        <w:t>ศ</w:t>
      </w:r>
      <w:r>
        <w:rPr>
          <w:rFonts w:ascii="TH SarabunIT๙" w:hAnsi="TH SarabunIT๙" w:cs="TH SarabunIT๙"/>
          <w:sz w:val="32"/>
          <w:szCs w:val="32"/>
          <w:cs/>
        </w:rPr>
        <w:t xml:space="preserve">. </w:t>
      </w:r>
      <w:r>
        <w:rPr>
          <w:rFonts w:ascii="TH SarabunIT๙" w:hAnsi="TH SarabunIT๙" w:cs="TH SarabunIT๙"/>
          <w:sz w:val="32"/>
          <w:szCs w:val="32"/>
        </w:rPr>
        <w:t>2519</w:t>
      </w:r>
      <w:r>
        <w:rPr>
          <w:rFonts w:ascii="TH SarabunIT๙" w:hAnsi="TH SarabunIT๙" w:cs="TH SarabunIT๙"/>
          <w:sz w:val="32"/>
          <w:szCs w:val="32"/>
        </w:rPr>
        <w:fldChar w:fldCharType="end"/>
      </w:r>
      <w:r>
        <w:rPr>
          <w:rFonts w:ascii="TH SarabunIT๙" w:hAnsi="TH SarabunIT๙" w:cs="TH SarabunIT๙"/>
          <w:sz w:val="32"/>
          <w:szCs w:val="32"/>
        </w:rPr>
        <w:t> </w:t>
      </w:r>
      <w:r>
        <w:rPr>
          <w:rFonts w:ascii="TH SarabunIT๙" w:hAnsi="TH SarabunIT๙" w:cs="TH SarabunIT๙"/>
          <w:sz w:val="32"/>
          <w:szCs w:val="32"/>
          <w:cs/>
          <w:lang w:val="th-TH" w:bidi="th-TH"/>
        </w:rPr>
        <w:t>ที่ว่าการกิ่งอำเภอแม่เมาะก่อสร้างแล้วเสร็จเมื่อวันที่</w:t>
      </w:r>
      <w:r>
        <w:rPr>
          <w:rFonts w:ascii="TH SarabunIT๙" w:hAnsi="TH SarabunIT๙" w:cs="TH SarabunIT๙"/>
          <w:sz w:val="32"/>
          <w:szCs w:val="32"/>
        </w:rPr>
        <w:t> </w:t>
      </w:r>
      <w:r>
        <w:fldChar w:fldCharType="begin"/>
      </w:r>
      <w:r>
        <w:instrText xml:space="preserve"> HYPERLINK "https://th.wikipedia.org/wiki/30_%E0%B8%A1%E0%B8%B4%E0%B8%96%E0%B8%B8%E0%B8%99%E0%B8%B2%E0%B8%A2%E0%B8%99" \o "30 </w:instrText>
      </w:r>
      <w:r>
        <w:rPr>
          <w:rFonts w:cs="Angsana New"/>
          <w:szCs w:val="22"/>
          <w:cs/>
          <w:lang w:val="th-TH" w:bidi="th-TH"/>
        </w:rPr>
        <w:instrText xml:space="preserve">มิถุนายน</w:instrText>
      </w:r>
      <w:r>
        <w:instrText xml:space="preserve">" </w:instrText>
      </w:r>
      <w:r>
        <w:fldChar w:fldCharType="separate"/>
      </w:r>
      <w:r>
        <w:rPr>
          <w:rFonts w:ascii="TH SarabunIT๙" w:hAnsi="TH SarabunIT๙" w:cs="TH SarabunIT๙"/>
          <w:sz w:val="32"/>
          <w:szCs w:val="32"/>
        </w:rPr>
        <w:t xml:space="preserve">30 </w:t>
      </w:r>
      <w:r>
        <w:rPr>
          <w:rFonts w:ascii="TH SarabunIT๙" w:hAnsi="TH SarabunIT๙" w:cs="TH SarabunIT๙"/>
          <w:sz w:val="32"/>
          <w:szCs w:val="32"/>
          <w:cs/>
          <w:lang w:val="th-TH" w:bidi="th-TH"/>
        </w:rPr>
        <w:t>มิถุนายน</w:t>
      </w:r>
      <w:r>
        <w:rPr>
          <w:rFonts w:ascii="TH SarabunIT๙" w:hAnsi="TH SarabunIT๙" w:cs="TH SarabunIT๙"/>
          <w:sz w:val="32"/>
          <w:szCs w:val="32"/>
          <w:cs/>
          <w:lang w:val="th-TH"/>
        </w:rPr>
        <w:fldChar w:fldCharType="end"/>
      </w:r>
      <w:r>
        <w:rPr>
          <w:rFonts w:ascii="TH SarabunIT๙" w:hAnsi="TH SarabunIT๙" w:cs="TH SarabunIT๙"/>
          <w:sz w:val="32"/>
          <w:szCs w:val="32"/>
        </w:rPr>
        <w:t> </w:t>
      </w:r>
      <w:r>
        <w:fldChar w:fldCharType="begin"/>
      </w:r>
      <w:r>
        <w:instrText xml:space="preserve"> HYPERLINK "https://th.wikipedia.org/wiki/%E0%B8%9E.%E0%B8%A8._2521" \o "</w:instrText>
      </w:r>
      <w:r>
        <w:rPr>
          <w:rFonts w:cs="Angsana New"/>
          <w:szCs w:val="22"/>
          <w:cs/>
          <w:lang w:val="th-TH" w:bidi="th-TH"/>
        </w:rPr>
        <w:instrText xml:space="preserve">พ</w:instrText>
      </w:r>
      <w:r>
        <w:instrText xml:space="preserve">.</w:instrText>
      </w:r>
      <w:r>
        <w:rPr>
          <w:rFonts w:cs="Angsana New"/>
          <w:szCs w:val="22"/>
          <w:cs/>
          <w:lang w:val="th-TH" w:bidi="th-TH"/>
        </w:rPr>
        <w:instrText xml:space="preserve">ศ</w:instrText>
      </w:r>
      <w:r>
        <w:instrText xml:space="preserve">. 2521" </w:instrText>
      </w:r>
      <w:r>
        <w:fldChar w:fldCharType="separate"/>
      </w:r>
      <w:r>
        <w:rPr>
          <w:rFonts w:ascii="TH SarabunIT๙" w:hAnsi="TH SarabunIT๙" w:cs="TH SarabunIT๙"/>
          <w:sz w:val="32"/>
          <w:szCs w:val="32"/>
          <w:cs/>
          <w:lang w:val="th-TH" w:bidi="th-TH"/>
        </w:rPr>
        <w:t>พ</w:t>
      </w:r>
      <w:r>
        <w:rPr>
          <w:rFonts w:ascii="TH SarabunIT๙" w:hAnsi="TH SarabunIT๙" w:cs="TH SarabunIT๙"/>
          <w:sz w:val="32"/>
          <w:szCs w:val="32"/>
          <w:cs/>
        </w:rPr>
        <w:t>.</w:t>
      </w:r>
      <w:r>
        <w:rPr>
          <w:rFonts w:ascii="TH SarabunIT๙" w:hAnsi="TH SarabunIT๙" w:cs="TH SarabunIT๙"/>
          <w:sz w:val="32"/>
          <w:szCs w:val="32"/>
          <w:cs/>
          <w:lang w:val="th-TH" w:bidi="th-TH"/>
        </w:rPr>
        <w:t>ศ</w:t>
      </w:r>
      <w:r>
        <w:rPr>
          <w:rFonts w:ascii="TH SarabunIT๙" w:hAnsi="TH SarabunIT๙" w:cs="TH SarabunIT๙"/>
          <w:sz w:val="32"/>
          <w:szCs w:val="32"/>
          <w:cs/>
        </w:rPr>
        <w:t xml:space="preserve">. </w:t>
      </w:r>
      <w:r>
        <w:rPr>
          <w:rFonts w:ascii="TH SarabunIT๙" w:hAnsi="TH SarabunIT๙" w:cs="TH SarabunIT๙"/>
          <w:sz w:val="32"/>
          <w:szCs w:val="32"/>
        </w:rPr>
        <w:t>2521</w:t>
      </w:r>
      <w:r>
        <w:rPr>
          <w:rFonts w:ascii="TH SarabunIT๙" w:hAnsi="TH SarabunIT๙" w:cs="TH SarabunIT๙"/>
          <w:sz w:val="32"/>
          <w:szCs w:val="32"/>
        </w:rPr>
        <w:fldChar w:fldCharType="end"/>
      </w:r>
      <w:r>
        <w:rPr>
          <w:rFonts w:ascii="TH SarabunIT๙" w:hAnsi="TH SarabunIT๙" w:cs="TH SarabunIT๙"/>
          <w:sz w:val="32"/>
          <w:szCs w:val="32"/>
        </w:rPr>
        <w:t> </w:t>
      </w:r>
      <w:r>
        <w:rPr>
          <w:rFonts w:ascii="TH SarabunIT๙" w:hAnsi="TH SarabunIT๙" w:cs="TH SarabunIT๙"/>
          <w:sz w:val="32"/>
          <w:szCs w:val="32"/>
          <w:cs/>
          <w:lang w:val="th-TH" w:bidi="th-TH"/>
        </w:rPr>
        <w:t>ต่อมาเมื่อ</w:t>
      </w:r>
      <w:r>
        <w:rPr>
          <w:rFonts w:hint="cs" w:ascii="TH SarabunIT๙" w:hAnsi="TH SarabunIT๙" w:cs="TH SarabunIT๙"/>
          <w:sz w:val="32"/>
          <w:szCs w:val="32"/>
          <w:cs/>
        </w:rPr>
        <w:t xml:space="preserve"> </w:t>
      </w:r>
      <w:r>
        <w:fldChar w:fldCharType="begin"/>
      </w:r>
      <w:r>
        <w:instrText xml:space="preserve"> HYPERLINK "https://th.wikipedia.org/wiki/%E0%B8%9E.%E0%B8%A8._2523" \o "</w:instrText>
      </w:r>
      <w:r>
        <w:rPr>
          <w:rFonts w:cs="Angsana New"/>
          <w:szCs w:val="22"/>
          <w:cs/>
          <w:lang w:val="th-TH" w:bidi="th-TH"/>
        </w:rPr>
        <w:instrText xml:space="preserve">พ</w:instrText>
      </w:r>
      <w:r>
        <w:instrText xml:space="preserve">.</w:instrText>
      </w:r>
      <w:r>
        <w:rPr>
          <w:rFonts w:cs="Angsana New"/>
          <w:szCs w:val="22"/>
          <w:cs/>
          <w:lang w:val="th-TH" w:bidi="th-TH"/>
        </w:rPr>
        <w:instrText xml:space="preserve">ศ</w:instrText>
      </w:r>
      <w:r>
        <w:instrText xml:space="preserve">. 2523" </w:instrText>
      </w:r>
      <w:r>
        <w:fldChar w:fldCharType="separate"/>
      </w:r>
      <w:r>
        <w:rPr>
          <w:rFonts w:ascii="TH SarabunIT๙" w:hAnsi="TH SarabunIT๙" w:cs="TH SarabunIT๙"/>
          <w:sz w:val="32"/>
          <w:szCs w:val="32"/>
          <w:cs/>
          <w:lang w:val="th-TH" w:bidi="th-TH"/>
        </w:rPr>
        <w:t>พ</w:t>
      </w:r>
      <w:r>
        <w:rPr>
          <w:rFonts w:ascii="TH SarabunIT๙" w:hAnsi="TH SarabunIT๙" w:cs="TH SarabunIT๙"/>
          <w:sz w:val="32"/>
          <w:szCs w:val="32"/>
          <w:cs/>
        </w:rPr>
        <w:t>.</w:t>
      </w:r>
      <w:r>
        <w:rPr>
          <w:rFonts w:ascii="TH SarabunIT๙" w:hAnsi="TH SarabunIT๙" w:cs="TH SarabunIT๙"/>
          <w:sz w:val="32"/>
          <w:szCs w:val="32"/>
          <w:cs/>
          <w:lang w:val="th-TH" w:bidi="th-TH"/>
        </w:rPr>
        <w:t>ศ</w:t>
      </w:r>
      <w:r>
        <w:rPr>
          <w:rFonts w:ascii="TH SarabunIT๙" w:hAnsi="TH SarabunIT๙" w:cs="TH SarabunIT๙"/>
          <w:sz w:val="32"/>
          <w:szCs w:val="32"/>
          <w:cs/>
        </w:rPr>
        <w:t xml:space="preserve">. </w:t>
      </w:r>
      <w:r>
        <w:rPr>
          <w:rFonts w:ascii="TH SarabunIT๙" w:hAnsi="TH SarabunIT๙" w:cs="TH SarabunIT๙"/>
          <w:sz w:val="32"/>
          <w:szCs w:val="32"/>
        </w:rPr>
        <w:t>2523</w:t>
      </w:r>
      <w:r>
        <w:rPr>
          <w:rFonts w:ascii="TH SarabunIT๙" w:hAnsi="TH SarabunIT๙" w:cs="TH SarabunIT๙"/>
          <w:sz w:val="32"/>
          <w:szCs w:val="32"/>
        </w:rPr>
        <w:fldChar w:fldCharType="end"/>
      </w:r>
      <w:r>
        <w:rPr>
          <w:rFonts w:ascii="TH SarabunIT๙" w:hAnsi="TH SarabunIT๙" w:cs="TH SarabunIT๙"/>
          <w:sz w:val="32"/>
          <w:szCs w:val="32"/>
        </w:rPr>
        <w:t> </w:t>
      </w:r>
      <w:r>
        <w:rPr>
          <w:rFonts w:ascii="TH SarabunIT๙" w:hAnsi="TH SarabunIT๙" w:cs="TH SarabunIT๙"/>
          <w:sz w:val="32"/>
          <w:szCs w:val="32"/>
          <w:cs/>
          <w:lang w:val="th-TH" w:bidi="th-TH"/>
        </w:rPr>
        <w:t xml:space="preserve">ได้แบ่งตำบลบ้านดงออกตั้งเป็นตำบลแม่เมาะเพิ่มขึ้นอีก </w:t>
      </w:r>
      <w:r>
        <w:rPr>
          <w:rFonts w:ascii="TH SarabunIT๙" w:hAnsi="TH SarabunIT๙" w:cs="TH SarabunIT๙"/>
          <w:sz w:val="32"/>
          <w:szCs w:val="32"/>
        </w:rPr>
        <w:t xml:space="preserve">1 </w:t>
      </w:r>
      <w:r>
        <w:rPr>
          <w:rFonts w:ascii="TH SarabunIT๙" w:hAnsi="TH SarabunIT๙" w:cs="TH SarabunIT๙"/>
          <w:sz w:val="32"/>
          <w:szCs w:val="32"/>
          <w:cs/>
          <w:lang w:val="th-TH" w:bidi="th-TH"/>
        </w:rPr>
        <w:t>ตำบลตามประกาศกระทรวงมหาดไทย</w:t>
      </w:r>
      <w:r>
        <w:rPr>
          <w:rFonts w:hint="cs" w:ascii="TH SarabunIT๙" w:hAnsi="TH SarabunIT๙" w:cs="TH SarabunIT๙"/>
          <w:sz w:val="32"/>
          <w:szCs w:val="32"/>
          <w:cs/>
        </w:rPr>
        <w:t xml:space="preserve"> </w:t>
      </w:r>
      <w:r>
        <w:rPr>
          <w:rFonts w:ascii="TH SarabunIT๙" w:hAnsi="TH SarabunIT๙" w:cs="TH SarabunIT๙"/>
          <w:sz w:val="32"/>
          <w:szCs w:val="32"/>
          <w:cs/>
          <w:lang w:val="th-TH" w:bidi="th-TH"/>
        </w:rPr>
        <w:t>ลงวันที่</w:t>
      </w:r>
      <w:r>
        <w:rPr>
          <w:rFonts w:ascii="TH SarabunIT๙" w:hAnsi="TH SarabunIT๙" w:cs="TH SarabunIT๙"/>
          <w:sz w:val="32"/>
          <w:szCs w:val="32"/>
        </w:rPr>
        <w:t> </w:t>
      </w:r>
      <w:r>
        <w:fldChar w:fldCharType="begin"/>
      </w:r>
      <w:r>
        <w:instrText xml:space="preserve"> HYPERLINK "https://th.wikipedia.org/wiki/19_%E0%B8%A1%E0%B8%B5%E0%B8%99%E0%B8%B2%E0%B8%84%E0%B8%A1" \o "19 </w:instrText>
      </w:r>
      <w:r>
        <w:rPr>
          <w:rFonts w:cs="Angsana New"/>
          <w:szCs w:val="22"/>
          <w:cs/>
          <w:lang w:val="th-TH" w:bidi="th-TH"/>
        </w:rPr>
        <w:instrText xml:space="preserve">มีนาคม</w:instrText>
      </w:r>
      <w:r>
        <w:instrText xml:space="preserve">" </w:instrText>
      </w:r>
      <w:r>
        <w:fldChar w:fldCharType="separate"/>
      </w:r>
      <w:r>
        <w:rPr>
          <w:rFonts w:ascii="TH SarabunIT๙" w:hAnsi="TH SarabunIT๙" w:cs="TH SarabunIT๙"/>
          <w:sz w:val="32"/>
          <w:szCs w:val="32"/>
        </w:rPr>
        <w:t xml:space="preserve">19 </w:t>
      </w:r>
      <w:r>
        <w:rPr>
          <w:rFonts w:ascii="TH SarabunIT๙" w:hAnsi="TH SarabunIT๙" w:cs="TH SarabunIT๙"/>
          <w:sz w:val="32"/>
          <w:szCs w:val="32"/>
          <w:cs/>
          <w:lang w:val="th-TH" w:bidi="th-TH"/>
        </w:rPr>
        <w:t>มีนาคม</w:t>
      </w:r>
      <w:r>
        <w:rPr>
          <w:rFonts w:ascii="TH SarabunIT๙" w:hAnsi="TH SarabunIT๙" w:cs="TH SarabunIT๙"/>
          <w:sz w:val="32"/>
          <w:szCs w:val="32"/>
          <w:cs/>
          <w:lang w:val="th-TH"/>
        </w:rPr>
        <w:fldChar w:fldCharType="end"/>
      </w:r>
      <w:r>
        <w:rPr>
          <w:rFonts w:ascii="TH SarabunIT๙" w:hAnsi="TH SarabunIT๙" w:cs="TH SarabunIT๙"/>
          <w:sz w:val="32"/>
          <w:szCs w:val="32"/>
        </w:rPr>
        <w:t> </w:t>
      </w:r>
      <w:r>
        <w:fldChar w:fldCharType="begin"/>
      </w:r>
      <w:r>
        <w:instrText xml:space="preserve"> HYPERLINK "https://th.wikipedia.org/wiki/%E0%B8%9E.%E0%B8%A8._2524" \o "</w:instrText>
      </w:r>
      <w:r>
        <w:rPr>
          <w:rFonts w:cs="Angsana New"/>
          <w:szCs w:val="22"/>
          <w:cs/>
          <w:lang w:val="th-TH" w:bidi="th-TH"/>
        </w:rPr>
        <w:instrText xml:space="preserve">พ</w:instrText>
      </w:r>
      <w:r>
        <w:instrText xml:space="preserve">.</w:instrText>
      </w:r>
      <w:r>
        <w:rPr>
          <w:rFonts w:cs="Angsana New"/>
          <w:szCs w:val="22"/>
          <w:cs/>
          <w:lang w:val="th-TH" w:bidi="th-TH"/>
        </w:rPr>
        <w:instrText xml:space="preserve">ศ</w:instrText>
      </w:r>
      <w:r>
        <w:instrText xml:space="preserve">. 2524" </w:instrText>
      </w:r>
      <w:r>
        <w:fldChar w:fldCharType="separate"/>
      </w:r>
      <w:r>
        <w:rPr>
          <w:rFonts w:ascii="TH SarabunIT๙" w:hAnsi="TH SarabunIT๙" w:cs="TH SarabunIT๙"/>
          <w:sz w:val="32"/>
          <w:szCs w:val="32"/>
          <w:cs/>
          <w:lang w:val="th-TH" w:bidi="th-TH"/>
        </w:rPr>
        <w:t>พ</w:t>
      </w:r>
      <w:r>
        <w:rPr>
          <w:rFonts w:ascii="TH SarabunIT๙" w:hAnsi="TH SarabunIT๙" w:cs="TH SarabunIT๙"/>
          <w:sz w:val="32"/>
          <w:szCs w:val="32"/>
          <w:cs/>
        </w:rPr>
        <w:t>.</w:t>
      </w:r>
      <w:r>
        <w:rPr>
          <w:rFonts w:ascii="TH SarabunIT๙" w:hAnsi="TH SarabunIT๙" w:cs="TH SarabunIT๙"/>
          <w:sz w:val="32"/>
          <w:szCs w:val="32"/>
          <w:cs/>
          <w:lang w:val="th-TH" w:bidi="th-TH"/>
        </w:rPr>
        <w:t>ศ</w:t>
      </w:r>
      <w:r>
        <w:rPr>
          <w:rFonts w:ascii="TH SarabunIT๙" w:hAnsi="TH SarabunIT๙" w:cs="TH SarabunIT๙"/>
          <w:sz w:val="32"/>
          <w:szCs w:val="32"/>
          <w:cs/>
        </w:rPr>
        <w:t xml:space="preserve">. </w:t>
      </w:r>
      <w:r>
        <w:rPr>
          <w:rFonts w:ascii="TH SarabunIT๙" w:hAnsi="TH SarabunIT๙" w:cs="TH SarabunIT๙"/>
          <w:sz w:val="32"/>
          <w:szCs w:val="32"/>
        </w:rPr>
        <w:t>2524</w:t>
      </w:r>
      <w:r>
        <w:rPr>
          <w:rFonts w:ascii="TH SarabunIT๙" w:hAnsi="TH SarabunIT๙" w:cs="TH SarabunIT๙"/>
          <w:sz w:val="32"/>
          <w:szCs w:val="32"/>
        </w:rPr>
        <w:fldChar w:fldCharType="end"/>
      </w:r>
    </w:p>
    <w:p>
      <w:pPr>
        <w:spacing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เมื่อสภาพเศรษฐกิจ สังคม และจำนวนราษฎรของกิ่งอำเภอแม่เมาะ</w:t>
      </w:r>
      <w:r>
        <w:rPr>
          <w:rFonts w:ascii="TH SarabunIT๙" w:hAnsi="TH SarabunIT๙" w:cs="TH SarabunIT๙"/>
          <w:sz w:val="32"/>
          <w:szCs w:val="32"/>
        </w:rPr>
        <w:t xml:space="preserve"> </w:t>
      </w:r>
      <w:r>
        <w:rPr>
          <w:rFonts w:ascii="TH SarabunIT๙" w:hAnsi="TH SarabunIT๙" w:cs="TH SarabunIT๙"/>
          <w:sz w:val="32"/>
          <w:szCs w:val="32"/>
          <w:cs/>
          <w:lang w:val="th-TH" w:bidi="th-TH"/>
        </w:rPr>
        <w:t>เพิ่มมากขึ้นจนสามารถยกฐานะเป็นอำเภอได้ กระทรวงมหาดไทยจึงได้เสนอคณะรัฐมนตรีพิจารณาอนุมัติให้ยกฐานะกิ่งอำเภอแม่เมาะ</w:t>
      </w:r>
      <w:r>
        <w:rPr>
          <w:rFonts w:ascii="TH SarabunIT๙" w:hAnsi="TH SarabunIT๙" w:cs="TH SarabunIT๙"/>
          <w:sz w:val="32"/>
          <w:szCs w:val="32"/>
        </w:rPr>
        <w:t xml:space="preserve"> </w:t>
      </w:r>
      <w:r>
        <w:rPr>
          <w:rFonts w:ascii="TH SarabunIT๙" w:hAnsi="TH SarabunIT๙" w:cs="TH SarabunIT๙"/>
          <w:sz w:val="32"/>
          <w:szCs w:val="32"/>
        </w:rPr>
        <w:br w:type="textWrapping"/>
      </w:r>
      <w:r>
        <w:rPr>
          <w:rFonts w:ascii="TH SarabunIT๙" w:hAnsi="TH SarabunIT๙" w:cs="TH SarabunIT๙"/>
          <w:sz w:val="32"/>
          <w:szCs w:val="32"/>
          <w:cs/>
          <w:lang w:val="th-TH" w:bidi="th-TH"/>
        </w:rPr>
        <w:t xml:space="preserve">เป็นอำเภอ โดยได้ตราพระราชกฤษฎีกาจัดตั้งและประกาศในราชกิจจานุเบกษาฉบับพิเศษ เล่มที่ </w:t>
      </w:r>
      <w:r>
        <w:rPr>
          <w:rFonts w:ascii="TH SarabunIT๙" w:hAnsi="TH SarabunIT๙" w:cs="TH SarabunIT๙"/>
          <w:sz w:val="32"/>
          <w:szCs w:val="32"/>
        </w:rPr>
        <w:t xml:space="preserve">96 </w:t>
      </w:r>
      <w:r>
        <w:rPr>
          <w:rFonts w:ascii="TH SarabunIT๙" w:hAnsi="TH SarabunIT๙" w:cs="TH SarabunIT๙"/>
          <w:sz w:val="32"/>
          <w:szCs w:val="32"/>
          <w:cs/>
          <w:lang w:val="th-TH" w:bidi="th-TH"/>
        </w:rPr>
        <w:t xml:space="preserve">ตอนที่ </w:t>
      </w:r>
      <w:r>
        <w:rPr>
          <w:rFonts w:ascii="TH SarabunIT๙" w:hAnsi="TH SarabunIT๙" w:cs="TH SarabunIT๙"/>
          <w:sz w:val="32"/>
          <w:szCs w:val="32"/>
        </w:rPr>
        <w:t xml:space="preserve">101 </w:t>
      </w:r>
      <w:r>
        <w:rPr>
          <w:rFonts w:ascii="TH SarabunIT๙" w:hAnsi="TH SarabunIT๙" w:cs="TH SarabunIT๙"/>
          <w:sz w:val="32"/>
          <w:szCs w:val="32"/>
          <w:cs/>
          <w:lang w:val="th-TH" w:bidi="th-TH"/>
        </w:rPr>
        <w:t>ลงวันที่</w:t>
      </w:r>
      <w:r>
        <w:rPr>
          <w:rFonts w:ascii="TH SarabunIT๙" w:hAnsi="TH SarabunIT๙" w:cs="TH SarabunIT๙"/>
          <w:sz w:val="32"/>
          <w:szCs w:val="32"/>
        </w:rPr>
        <w:t> </w:t>
      </w:r>
      <w:r>
        <w:fldChar w:fldCharType="begin"/>
      </w:r>
      <w:r>
        <w:instrText xml:space="preserve"> HYPERLINK "https://th.wikipedia.org/wiki/16_%E0%B8%81%E0%B8%A3%E0%B8%81%E0%B8%8E%E0%B8%B2%E0%B8%84%E0%B8%A1" \o "16 </w:instrText>
      </w:r>
      <w:r>
        <w:rPr>
          <w:rFonts w:cs="Angsana New"/>
          <w:szCs w:val="22"/>
          <w:cs/>
          <w:lang w:val="th-TH" w:bidi="th-TH"/>
        </w:rPr>
        <w:instrText xml:space="preserve">กรกฎาคม</w:instrText>
      </w:r>
      <w:r>
        <w:instrText xml:space="preserve">" </w:instrText>
      </w:r>
      <w:r>
        <w:fldChar w:fldCharType="separate"/>
      </w:r>
      <w:r>
        <w:rPr>
          <w:rFonts w:ascii="TH SarabunIT๙" w:hAnsi="TH SarabunIT๙" w:cs="TH SarabunIT๙"/>
          <w:sz w:val="32"/>
          <w:szCs w:val="32"/>
        </w:rPr>
        <w:t xml:space="preserve">16 </w:t>
      </w:r>
      <w:r>
        <w:rPr>
          <w:rFonts w:ascii="TH SarabunIT๙" w:hAnsi="TH SarabunIT๙" w:cs="TH SarabunIT๙"/>
          <w:sz w:val="32"/>
          <w:szCs w:val="32"/>
          <w:cs/>
          <w:lang w:val="th-TH" w:bidi="th-TH"/>
        </w:rPr>
        <w:t>กรกฎาคม</w:t>
      </w:r>
      <w:r>
        <w:rPr>
          <w:rFonts w:ascii="TH SarabunIT๙" w:hAnsi="TH SarabunIT๙" w:cs="TH SarabunIT๙"/>
          <w:sz w:val="32"/>
          <w:szCs w:val="32"/>
          <w:cs/>
          <w:lang w:val="th-TH"/>
        </w:rPr>
        <w:fldChar w:fldCharType="end"/>
      </w:r>
      <w:r>
        <w:rPr>
          <w:rFonts w:ascii="TH SarabunIT๙" w:hAnsi="TH SarabunIT๙" w:cs="TH SarabunIT๙"/>
          <w:sz w:val="32"/>
          <w:szCs w:val="32"/>
        </w:rPr>
        <w:t> </w:t>
      </w:r>
      <w:r>
        <w:fldChar w:fldCharType="begin"/>
      </w:r>
      <w:r>
        <w:instrText xml:space="preserve"> HYPERLINK "https://th.wikipedia.org/wiki/%E0%B8%9E.%E0%B8%A8._2527" \o "</w:instrText>
      </w:r>
      <w:r>
        <w:rPr>
          <w:rFonts w:cs="Angsana New"/>
          <w:szCs w:val="22"/>
          <w:cs/>
          <w:lang w:val="th-TH" w:bidi="th-TH"/>
        </w:rPr>
        <w:instrText xml:space="preserve">พ</w:instrText>
      </w:r>
      <w:r>
        <w:instrText xml:space="preserve">.</w:instrText>
      </w:r>
      <w:r>
        <w:rPr>
          <w:rFonts w:cs="Angsana New"/>
          <w:szCs w:val="22"/>
          <w:cs/>
          <w:lang w:val="th-TH" w:bidi="th-TH"/>
        </w:rPr>
        <w:instrText xml:space="preserve">ศ</w:instrText>
      </w:r>
      <w:r>
        <w:instrText xml:space="preserve">. 2527" </w:instrText>
      </w:r>
      <w:r>
        <w:fldChar w:fldCharType="separate"/>
      </w:r>
      <w:r>
        <w:rPr>
          <w:rFonts w:ascii="TH SarabunIT๙" w:hAnsi="TH SarabunIT๙" w:cs="TH SarabunIT๙"/>
          <w:sz w:val="32"/>
          <w:szCs w:val="32"/>
          <w:cs/>
          <w:lang w:val="th-TH" w:bidi="th-TH"/>
        </w:rPr>
        <w:t>พ</w:t>
      </w:r>
      <w:r>
        <w:rPr>
          <w:rFonts w:ascii="TH SarabunIT๙" w:hAnsi="TH SarabunIT๙" w:cs="TH SarabunIT๙"/>
          <w:sz w:val="32"/>
          <w:szCs w:val="32"/>
          <w:cs/>
        </w:rPr>
        <w:t>.</w:t>
      </w:r>
      <w:r>
        <w:rPr>
          <w:rFonts w:ascii="TH SarabunIT๙" w:hAnsi="TH SarabunIT๙" w:cs="TH SarabunIT๙"/>
          <w:sz w:val="32"/>
          <w:szCs w:val="32"/>
          <w:cs/>
          <w:lang w:val="th-TH" w:bidi="th-TH"/>
        </w:rPr>
        <w:t>ศ</w:t>
      </w:r>
      <w:r>
        <w:rPr>
          <w:rFonts w:ascii="TH SarabunIT๙" w:hAnsi="TH SarabunIT๙" w:cs="TH SarabunIT๙"/>
          <w:sz w:val="32"/>
          <w:szCs w:val="32"/>
          <w:cs/>
        </w:rPr>
        <w:t xml:space="preserve">. </w:t>
      </w:r>
      <w:r>
        <w:rPr>
          <w:rFonts w:ascii="TH SarabunIT๙" w:hAnsi="TH SarabunIT๙" w:cs="TH SarabunIT๙"/>
          <w:sz w:val="32"/>
          <w:szCs w:val="32"/>
        </w:rPr>
        <w:t>2527</w:t>
      </w:r>
      <w:r>
        <w:rPr>
          <w:rFonts w:ascii="TH SarabunIT๙" w:hAnsi="TH SarabunIT๙" w:cs="TH SarabunIT๙"/>
          <w:sz w:val="32"/>
          <w:szCs w:val="32"/>
        </w:rPr>
        <w:fldChar w:fldCharType="end"/>
      </w:r>
      <w:r>
        <w:rPr>
          <w:rFonts w:ascii="TH SarabunIT๙" w:hAnsi="TH SarabunIT๙" w:cs="TH SarabunIT๙"/>
          <w:sz w:val="32"/>
          <w:szCs w:val="32"/>
        </w:rPr>
        <w:t> </w:t>
      </w:r>
      <w:r>
        <w:rPr>
          <w:rFonts w:ascii="TH SarabunIT๙" w:hAnsi="TH SarabunIT๙" w:cs="TH SarabunIT๙"/>
          <w:sz w:val="32"/>
          <w:szCs w:val="32"/>
          <w:cs/>
          <w:lang w:val="th-TH" w:bidi="th-TH"/>
        </w:rPr>
        <w:t>กิ่งอำเภอแม่เมาะจึงเป็น</w:t>
      </w:r>
      <w:r>
        <w:rPr>
          <w:rFonts w:ascii="TH SarabunIT๙" w:hAnsi="TH SarabunIT๙" w:cs="TH SarabunIT๙"/>
          <w:sz w:val="32"/>
          <w:szCs w:val="32"/>
        </w:rPr>
        <w:t> </w:t>
      </w:r>
      <w:r>
        <w:rPr>
          <w:rFonts w:ascii="TH SarabunIT๙" w:hAnsi="TH SarabunIT๙" w:cs="TH SarabunIT๙"/>
          <w:sz w:val="32"/>
          <w:szCs w:val="32"/>
          <w:cs/>
          <w:lang w:val="th-TH" w:bidi="th-TH"/>
        </w:rPr>
        <w:t>อำเภอแม่เมาะ</w:t>
      </w:r>
      <w:r>
        <w:rPr>
          <w:rFonts w:ascii="TH SarabunIT๙" w:hAnsi="TH SarabunIT๙" w:cs="TH SarabunIT๙"/>
          <w:sz w:val="32"/>
          <w:szCs w:val="32"/>
        </w:rPr>
        <w:t> </w:t>
      </w:r>
      <w:r>
        <w:rPr>
          <w:rFonts w:ascii="TH SarabunIT๙" w:hAnsi="TH SarabunIT๙" w:cs="TH SarabunIT๙"/>
          <w:sz w:val="32"/>
          <w:szCs w:val="32"/>
          <w:cs/>
          <w:lang w:val="th-TH" w:bidi="th-TH"/>
        </w:rPr>
        <w:t>ตั้งแต่วันที่</w:t>
      </w:r>
      <w:r>
        <w:rPr>
          <w:rFonts w:ascii="TH SarabunIT๙" w:hAnsi="TH SarabunIT๙" w:cs="TH SarabunIT๙"/>
          <w:sz w:val="32"/>
          <w:szCs w:val="32"/>
        </w:rPr>
        <w:t> </w:t>
      </w:r>
      <w:r>
        <w:fldChar w:fldCharType="begin"/>
      </w:r>
      <w:r>
        <w:instrText xml:space="preserve"> HYPERLINK "https://th.wikipedia.org/wiki/27_%E0%B8%81%E0%B8%A3%E0%B8%81%E0%B8%8E%E0%B8%B2%E0%B8%84%E0%B8%A1" \o "27 </w:instrText>
      </w:r>
      <w:r>
        <w:rPr>
          <w:rFonts w:cs="Angsana New"/>
          <w:szCs w:val="22"/>
          <w:cs/>
          <w:lang w:val="th-TH" w:bidi="th-TH"/>
        </w:rPr>
        <w:instrText xml:space="preserve">กรกฎาคม</w:instrText>
      </w:r>
      <w:r>
        <w:instrText xml:space="preserve">" </w:instrText>
      </w:r>
      <w:r>
        <w:fldChar w:fldCharType="separate"/>
      </w:r>
      <w:r>
        <w:rPr>
          <w:rFonts w:ascii="TH SarabunIT๙" w:hAnsi="TH SarabunIT๙" w:cs="TH SarabunIT๙"/>
          <w:sz w:val="32"/>
          <w:szCs w:val="32"/>
        </w:rPr>
        <w:t xml:space="preserve">27 </w:t>
      </w:r>
      <w:r>
        <w:rPr>
          <w:rFonts w:ascii="TH SarabunIT๙" w:hAnsi="TH SarabunIT๙" w:cs="TH SarabunIT๙"/>
          <w:sz w:val="32"/>
          <w:szCs w:val="32"/>
          <w:cs/>
          <w:lang w:val="th-TH" w:bidi="th-TH"/>
        </w:rPr>
        <w:t>กรกฎาคม</w:t>
      </w:r>
      <w:r>
        <w:rPr>
          <w:rFonts w:ascii="TH SarabunIT๙" w:hAnsi="TH SarabunIT๙" w:cs="TH SarabunIT๙"/>
          <w:sz w:val="32"/>
          <w:szCs w:val="32"/>
          <w:cs/>
          <w:lang w:val="th-TH"/>
        </w:rPr>
        <w:fldChar w:fldCharType="end"/>
      </w:r>
      <w:r>
        <w:rPr>
          <w:rFonts w:ascii="TH SarabunIT๙" w:hAnsi="TH SarabunIT๙" w:cs="TH SarabunIT๙"/>
          <w:sz w:val="32"/>
          <w:szCs w:val="32"/>
        </w:rPr>
        <w:t> </w:t>
      </w:r>
      <w:r>
        <w:rPr>
          <w:rFonts w:ascii="TH SarabunIT๙" w:hAnsi="TH SarabunIT๙" w:cs="TH SarabunIT๙"/>
          <w:sz w:val="32"/>
          <w:szCs w:val="32"/>
          <w:cs/>
          <w:lang w:val="th-TH" w:bidi="th-TH"/>
        </w:rPr>
        <w:t>พ</w:t>
      </w:r>
      <w:r>
        <w:rPr>
          <w:rFonts w:ascii="TH SarabunIT๙" w:hAnsi="TH SarabunIT๙" w:cs="TH SarabunIT๙"/>
          <w:sz w:val="32"/>
          <w:szCs w:val="32"/>
          <w:cs/>
        </w:rPr>
        <w:t>.</w:t>
      </w:r>
      <w:r>
        <w:rPr>
          <w:rFonts w:ascii="TH SarabunIT๙" w:hAnsi="TH SarabunIT๙" w:cs="TH SarabunIT๙"/>
          <w:sz w:val="32"/>
          <w:szCs w:val="32"/>
          <w:cs/>
          <w:lang w:val="th-TH" w:bidi="th-TH"/>
        </w:rPr>
        <w:t>ศ</w:t>
      </w:r>
      <w:r>
        <w:rPr>
          <w:rFonts w:ascii="TH SarabunIT๙" w:hAnsi="TH SarabunIT๙" w:cs="TH SarabunIT๙"/>
          <w:sz w:val="32"/>
          <w:szCs w:val="32"/>
          <w:cs/>
        </w:rPr>
        <w:t xml:space="preserve">. </w:t>
      </w:r>
      <w:r>
        <w:rPr>
          <w:rFonts w:ascii="TH SarabunIT๙" w:hAnsi="TH SarabunIT๙" w:cs="TH SarabunIT๙"/>
          <w:sz w:val="32"/>
          <w:szCs w:val="32"/>
        </w:rPr>
        <w:t xml:space="preserve">2527 </w:t>
      </w:r>
      <w:r>
        <w:rPr>
          <w:rFonts w:ascii="TH SarabunIT๙" w:hAnsi="TH SarabunIT๙" w:cs="TH SarabunIT๙"/>
          <w:sz w:val="32"/>
          <w:szCs w:val="32"/>
          <w:cs/>
          <w:lang w:val="th-TH" w:bidi="th-TH"/>
        </w:rPr>
        <w:t>เป็นต้นมา</w:t>
      </w:r>
    </w:p>
    <w:p>
      <w:pPr>
        <w:spacing w:after="120" w:line="240" w:lineRule="auto"/>
        <w:jc w:val="thaiDistribute"/>
        <w:rPr>
          <w:rFonts w:ascii="TH SarabunIT๙" w:hAnsi="TH SarabunIT๙" w:cs="TH SarabunIT๙"/>
          <w:b/>
          <w:bCs/>
          <w:sz w:val="36"/>
          <w:szCs w:val="36"/>
          <w:lang w:val="en-GB"/>
        </w:rPr>
      </w:pPr>
    </w:p>
    <w:p>
      <w:pPr>
        <w:spacing w:after="120" w:line="240" w:lineRule="auto"/>
        <w:jc w:val="thaiDistribute"/>
        <w:rPr>
          <w:rFonts w:ascii="TH SarabunIT๙" w:hAnsi="TH SarabunIT๙" w:cs="TH SarabunIT๙"/>
          <w:b/>
          <w:bCs/>
          <w:sz w:val="36"/>
          <w:szCs w:val="36"/>
          <w:lang w:val="en-GB"/>
        </w:rPr>
      </w:pPr>
      <w:r>
        <w:rPr>
          <w:rFonts w:ascii="TH SarabunIT๙" w:hAnsi="TH SarabunIT๙" w:cs="TH SarabunIT๙"/>
          <w:b/>
          <w:bCs/>
          <w:sz w:val="36"/>
          <w:szCs w:val="36"/>
          <w:cs/>
          <w:lang w:val="th-TH" w:bidi="th-TH"/>
        </w:rPr>
        <w:t>จังหวัดภูเก็ต</w:t>
      </w:r>
      <w:r>
        <w:rPr>
          <w:rFonts w:ascii="TH SarabunIT๙" w:hAnsi="TH SarabunIT๙" w:cs="TH SarabunIT๙"/>
          <w:b/>
          <w:bCs/>
          <w:sz w:val="36"/>
          <w:szCs w:val="36"/>
          <w:lang w:val="en-GB"/>
        </w:rPr>
        <w:t xml:space="preserve"> </w:t>
      </w:r>
    </w:p>
    <w:p>
      <w:pPr>
        <w:spacing w:before="120" w:after="120" w:line="240" w:lineRule="auto"/>
        <w:jc w:val="thaiDistribute"/>
        <w:rPr>
          <w:rFonts w:ascii="TH SarabunIT๙" w:hAnsi="TH SarabunIT๙" w:eastAsia="Calibri" w:cs="TH SarabunIT๙"/>
          <w:sz w:val="32"/>
          <w:szCs w:val="32"/>
        </w:rPr>
      </w:pPr>
      <w:r>
        <w:rPr>
          <w:rFonts w:ascii="TH SarabunIT๙" w:hAnsi="TH SarabunIT๙" w:cs="TH SarabunIT๙"/>
          <w:b/>
          <w:bCs/>
          <w:sz w:val="32"/>
          <w:szCs w:val="32"/>
          <w:lang w:val="en-GB"/>
        </w:rPr>
        <w:tab/>
      </w:r>
      <w:r>
        <w:rPr>
          <w:rFonts w:ascii="TH SarabunIT๙" w:hAnsi="TH SarabunIT๙" w:eastAsia="Calibri" w:cs="TH SarabunIT๙"/>
          <w:sz w:val="32"/>
          <w:szCs w:val="32"/>
          <w:cs/>
          <w:lang w:val="th-TH" w:bidi="th-TH"/>
        </w:rPr>
        <w:t>ตำบลฉลอง</w:t>
      </w:r>
      <w:r>
        <w:rPr>
          <w:rFonts w:ascii="TH SarabunIT๙" w:hAnsi="TH SarabunIT๙" w:eastAsia="Calibri" w:cs="TH SarabunIT๙"/>
          <w:sz w:val="32"/>
          <w:szCs w:val="32"/>
        </w:rPr>
        <w:t xml:space="preserve"> </w:t>
      </w:r>
      <w:r>
        <w:rPr>
          <w:rFonts w:ascii="TH SarabunIT๙" w:hAnsi="TH SarabunIT๙" w:eastAsia="Calibri" w:cs="TH SarabunIT๙"/>
          <w:sz w:val="32"/>
          <w:szCs w:val="32"/>
          <w:cs/>
          <w:lang w:val="th-TH" w:bidi="th-TH"/>
        </w:rPr>
        <w:t>มีประวัติสืบเนื่องมานานเพียงใดไม่มีหลักฐานอ้างอิงที่แน่นอน</w:t>
      </w:r>
      <w:r>
        <w:rPr>
          <w:rFonts w:ascii="TH SarabunIT๙" w:hAnsi="TH SarabunIT๙" w:eastAsia="Calibri" w:cs="TH SarabunIT๙"/>
          <w:sz w:val="32"/>
          <w:szCs w:val="32"/>
        </w:rPr>
        <w:t xml:space="preserve"> </w:t>
      </w:r>
      <w:r>
        <w:rPr>
          <w:rFonts w:ascii="TH SarabunIT๙" w:hAnsi="TH SarabunIT๙" w:eastAsia="Calibri" w:cs="TH SarabunIT๙"/>
          <w:sz w:val="32"/>
          <w:szCs w:val="32"/>
          <w:cs/>
          <w:lang w:val="th-TH" w:bidi="th-TH"/>
        </w:rPr>
        <w:t>แต่ตามการสันนิษฐานนั้นเข้าใจว่าหลังจากเมืองถลางต้องพ่ายแพ้ศึกพม่า เมื่อ พ</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ศ</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๒๓๕๒ ต้นสมัย รัชกาลที่ ๒ แห่งกรุงรัตนโกสินทร์  เป็นเหตุให้ชาวถลางต้องหลบหนีภัยสงครามอันโหดร้ายพลัดพรากไปหลายทิศ เช่น ตระกูลขุนนางผู้ครอง</w:t>
      </w:r>
      <w:r>
        <w:rPr>
          <w:rFonts w:ascii="TH SarabunIT๙" w:hAnsi="TH SarabunIT๙" w:eastAsia="Calibri" w:cs="TH SarabunIT๙"/>
          <w:sz w:val="32"/>
          <w:szCs w:val="32"/>
          <w:cs/>
          <w:lang w:val="th-TH"/>
        </w:rPr>
        <w:br w:type="textWrapping"/>
      </w:r>
      <w:r>
        <w:rPr>
          <w:rFonts w:ascii="TH SarabunIT๙" w:hAnsi="TH SarabunIT๙" w:eastAsia="Calibri" w:cs="TH SarabunIT๙"/>
          <w:sz w:val="32"/>
          <w:szCs w:val="32"/>
          <w:cs/>
          <w:lang w:val="th-TH" w:bidi="th-TH"/>
        </w:rPr>
        <w:t xml:space="preserve">เมืองถลาง ซึ่งเป็นลูกหลานของพระยาเพชรคีรีศรีพิชัยสงครามรามคำแหง เจ้าพระยาถลาง </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เทียน ประทีป ณ ถลาง</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 xml:space="preserve">พากันหลบหนีไปทางด่านพระยาพิพิธโภศัยเข้าไปหลบซ่อนตัวอยู่ที่เมืองพังงา และเลยไปเมืองกระบี่ในภายหลังได้ตั้งรกรากและสืบทอดทายาทอยู่ในเมืองกระบี่จนถึงทุกวันนี้ ส่วนราษฎรส่วนใหญ่หนีไปตามลำน้ำกระโสม แขวงเมืองตะกั่วทุ่ง เข้าสู่เมืองพังงาตอนเหนือ แถบลุ่มแม่น้ำพังงา ตั้งบ้านเมืองอยู่ในที่ราบล้อมรอบด้วยหุบเขาที่มีชื่อเรียกมาจนถึงปัจจุบันนี้ว่า </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บ้านกลาง</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 xml:space="preserve">หรือ </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บ้านหลาม</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 xml:space="preserve">อีกสายหนึ่ง หนีกระเจิงลงมาทางเมืองมานิคคาม ทะลุออกเมืองภูเก็ตที่บ้านกะทู้ และหนีเรื่อยลงมาจนพบที่ราบกว้างริมลำแม่น้ำใหญ่ </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คลองบางใหญ่</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ตำบลฉลองเป็นชัยภูมิเหมาะที่จะตั้งรกรากสร้างชีวิต และชุมชนใหม่ จึงได้ยับยั้งอยู่ที่ทุ่งราบกว้างแห่งนี้  ขนานนามตนเองว่า</w:t>
      </w:r>
      <w:r>
        <w:rPr>
          <w:rFonts w:ascii="TH SarabunIT๙" w:hAnsi="TH SarabunIT๙" w:eastAsia="Calibri" w:cs="TH SarabunIT๙"/>
          <w:sz w:val="32"/>
          <w:szCs w:val="32"/>
          <w:cs/>
        </w:rPr>
        <w:t> “</w:t>
      </w:r>
      <w:r>
        <w:rPr>
          <w:rFonts w:ascii="TH SarabunIT๙" w:hAnsi="TH SarabunIT๙" w:eastAsia="Calibri" w:cs="TH SarabunIT๙"/>
          <w:sz w:val="32"/>
          <w:szCs w:val="32"/>
          <w:cs/>
          <w:lang w:val="th-TH" w:bidi="th-TH"/>
        </w:rPr>
        <w:t>ชาวถลาง</w:t>
      </w:r>
      <w:r>
        <w:rPr>
          <w:rFonts w:ascii="TH SarabunIT๙" w:hAnsi="TH SarabunIT๙" w:eastAsia="Calibri" w:cs="TH SarabunIT๙"/>
          <w:sz w:val="32"/>
          <w:szCs w:val="32"/>
          <w:cs/>
        </w:rPr>
        <w:t>” </w:t>
      </w:r>
      <w:r>
        <w:rPr>
          <w:rFonts w:ascii="TH SarabunIT๙" w:hAnsi="TH SarabunIT๙" w:eastAsia="Calibri" w:cs="TH SarabunIT๙"/>
          <w:sz w:val="32"/>
          <w:szCs w:val="32"/>
          <w:cs/>
          <w:lang w:val="th-TH" w:bidi="th-TH"/>
        </w:rPr>
        <w:t xml:space="preserve">แล้วเพี้ยนผันไปเป็น </w:t>
      </w:r>
      <w:r>
        <w:rPr>
          <w:rFonts w:ascii="TH SarabunIT๙" w:hAnsi="TH SarabunIT๙" w:eastAsia="Calibri" w:cs="TH SarabunIT๙"/>
          <w:sz w:val="32"/>
          <w:szCs w:val="32"/>
        </w:rPr>
        <w:t xml:space="preserve">   </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ชาวฉลอง</w:t>
      </w:r>
      <w:r>
        <w:rPr>
          <w:rFonts w:ascii="TH SarabunIT๙" w:hAnsi="TH SarabunIT๙" w:eastAsia="Calibri" w:cs="TH SarabunIT๙"/>
          <w:sz w:val="32"/>
          <w:szCs w:val="32"/>
          <w:cs/>
        </w:rPr>
        <w:t>” </w:t>
      </w:r>
      <w:r>
        <w:rPr>
          <w:rFonts w:ascii="TH SarabunIT๙" w:hAnsi="TH SarabunIT๙" w:eastAsia="Calibri" w:cs="TH SarabunIT๙"/>
          <w:sz w:val="32"/>
          <w:szCs w:val="32"/>
          <w:cs/>
          <w:lang w:val="th-TH" w:bidi="th-TH"/>
        </w:rPr>
        <w:t>ในภายหลัง ตามความเปลี่ยนแปลงของภาษา</w:t>
      </w:r>
    </w:p>
    <w:p>
      <w:pPr>
        <w:spacing w:after="120" w:line="240" w:lineRule="auto"/>
        <w:jc w:val="thaiDistribute"/>
        <w:rPr>
          <w:rFonts w:ascii="TH SarabunIT๙" w:hAnsi="TH SarabunIT๙" w:cs="TH SarabunIT๙"/>
          <w:b/>
          <w:bCs/>
          <w:sz w:val="32"/>
          <w:szCs w:val="32"/>
          <w:lang w:val="en-GB"/>
        </w:rPr>
      </w:pPr>
      <w:r>
        <w:rPr>
          <w:rFonts w:ascii="TH SarabunIT๙" w:hAnsi="TH SarabunIT๙" w:eastAsia="Calibri" w:cs="TH SarabunIT๙"/>
          <w:sz w:val="32"/>
          <w:szCs w:val="32"/>
        </w:rPr>
        <w:tab/>
      </w:r>
      <w:r>
        <w:rPr>
          <w:rFonts w:ascii="TH SarabunIT๙" w:hAnsi="TH SarabunIT๙" w:eastAsia="Calibri" w:cs="TH SarabunIT๙"/>
          <w:sz w:val="32"/>
          <w:szCs w:val="32"/>
          <w:cs/>
          <w:lang w:val="th-TH" w:bidi="th-TH"/>
        </w:rPr>
        <w:t xml:space="preserve">ชุมชนถลางที่บ้านใหม่แห่งนี้เป็นเพียงชุมชนย่อย มีผู้นำชุมชนที่สืบเชื้อสายเจ้าพระยาถลาง </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เทียน</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เป็นแกนนำอยู่ ซึ่งสืบทอดทายาทมาเป็น ประทีป ณ ถลาง อยู่ที่ฉลองจนถึงปัจจุบัน</w:t>
      </w:r>
    </w:p>
    <w:p>
      <w:pPr>
        <w:spacing w:after="120" w:line="240" w:lineRule="auto"/>
        <w:jc w:val="thaiDistribute"/>
        <w:rPr>
          <w:rFonts w:ascii="TH SarabunIT๙" w:hAnsi="TH SarabunIT๙" w:cs="TH SarabunIT๙"/>
          <w:b/>
          <w:bCs/>
          <w:sz w:val="32"/>
          <w:szCs w:val="32"/>
          <w:lang w:val="en-GB"/>
        </w:rPr>
      </w:pPr>
    </w:p>
    <w:p>
      <w:pPr>
        <w:spacing w:after="120" w:line="240" w:lineRule="auto"/>
        <w:jc w:val="thaiDistribute"/>
        <w:rPr>
          <w:rFonts w:ascii="TH SarabunIT๙" w:hAnsi="TH SarabunIT๙" w:cs="TH SarabunIT๙"/>
          <w:b/>
          <w:bCs/>
          <w:sz w:val="32"/>
          <w:szCs w:val="32"/>
          <w:lang w:val="en-GB"/>
        </w:rPr>
      </w:pPr>
    </w:p>
    <w:p>
      <w:pPr>
        <w:spacing w:after="120" w:line="240" w:lineRule="auto"/>
        <w:jc w:val="thaiDistribute"/>
        <w:rPr>
          <w:rFonts w:ascii="TH SarabunIT๙" w:hAnsi="TH SarabunIT๙" w:cs="TH SarabunIT๙"/>
          <w:b/>
          <w:bCs/>
          <w:sz w:val="36"/>
          <w:szCs w:val="36"/>
          <w:lang w:val="en-GB"/>
        </w:rPr>
      </w:pPr>
      <w:r>
        <w:rPr>
          <w:rFonts w:ascii="TH SarabunIT๙" w:hAnsi="TH SarabunIT๙" w:cs="TH SarabunIT๙"/>
          <w:b/>
          <w:bCs/>
          <w:sz w:val="36"/>
          <w:szCs w:val="36"/>
          <w:cs/>
          <w:lang w:val="th-TH" w:bidi="th-TH"/>
        </w:rPr>
        <w:t>จังหวัดยโสธร</w:t>
      </w:r>
    </w:p>
    <w:p>
      <w:pPr>
        <w:spacing w:after="12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 xml:space="preserve">ตำบลค้อเหนือ เป็นตำบลหนึ่ง ที่อยู่ในเขตการปกครองของอำเภอเมืองยโสธร ตั้งอยู่ทางทิศตะวันตกขอตัวจังหวัดยโสธร มีหมู่บ้านอยู่ในการปกครอง </w:t>
      </w:r>
      <w:r>
        <w:rPr>
          <w:rFonts w:ascii="TH SarabunIT๙" w:hAnsi="TH SarabunIT๙" w:eastAsia="Calibri" w:cs="TH SarabunIT๙"/>
          <w:sz w:val="32"/>
          <w:szCs w:val="32"/>
          <w:cs/>
        </w:rPr>
        <w:t xml:space="preserve">15 </w:t>
      </w:r>
      <w:r>
        <w:rPr>
          <w:rFonts w:ascii="TH SarabunIT๙" w:hAnsi="TH SarabunIT๙" w:eastAsia="Calibri" w:cs="TH SarabunIT๙"/>
          <w:sz w:val="32"/>
          <w:szCs w:val="32"/>
          <w:cs/>
          <w:lang w:val="th-TH" w:bidi="th-TH"/>
        </w:rPr>
        <w:t xml:space="preserve">หมู่บ้าน ประชาชนส่วนใหญ่อพยพมาจากที่อื่น เมื่อ </w:t>
      </w:r>
      <w:r>
        <w:rPr>
          <w:rFonts w:ascii="TH SarabunIT๙" w:hAnsi="TH SarabunIT๙" w:eastAsia="Calibri" w:cs="TH SarabunIT๙"/>
          <w:sz w:val="32"/>
          <w:szCs w:val="32"/>
          <w:cs/>
        </w:rPr>
        <w:t xml:space="preserve">100 </w:t>
      </w:r>
      <w:r>
        <w:rPr>
          <w:rFonts w:ascii="TH SarabunIT๙" w:hAnsi="TH SarabunIT๙" w:eastAsia="Calibri" w:cs="TH SarabunIT๙"/>
          <w:sz w:val="32"/>
          <w:szCs w:val="32"/>
          <w:cs/>
          <w:lang w:val="th-TH" w:bidi="th-TH"/>
        </w:rPr>
        <w:t>ปีที่ผ่านมา ตั้งถิ่นฐานและเป็นถิ่นฐานค่อนข้างอุดมสมบูรณ์ เพราะติดริมแม่น้ำชีมีอาชีพหลักคือ ทำนา อาชีพเสริมปลูกพืชผัก</w:t>
      </w:r>
      <w:r>
        <w:rPr>
          <w:rFonts w:ascii="TH SarabunIT๙" w:hAnsi="TH SarabunIT๙" w:eastAsia="Calibri" w:cs="TH SarabunIT๙"/>
          <w:sz w:val="32"/>
          <w:szCs w:val="32"/>
        </w:rPr>
        <w:t xml:space="preserve">, </w:t>
      </w:r>
      <w:r>
        <w:rPr>
          <w:rFonts w:ascii="TH SarabunIT๙" w:hAnsi="TH SarabunIT๙" w:eastAsia="Calibri" w:cs="TH SarabunIT๙"/>
          <w:sz w:val="32"/>
          <w:szCs w:val="32"/>
          <w:cs/>
          <w:lang w:val="th-TH" w:bidi="th-TH"/>
        </w:rPr>
        <w:t>ทอผ้า</w:t>
      </w:r>
      <w:r>
        <w:rPr>
          <w:rFonts w:ascii="TH SarabunIT๙" w:hAnsi="TH SarabunIT๙" w:eastAsia="Calibri" w:cs="TH SarabunIT๙"/>
          <w:sz w:val="32"/>
          <w:szCs w:val="32"/>
        </w:rPr>
        <w:t>,</w:t>
      </w:r>
      <w:r>
        <w:rPr>
          <w:rFonts w:ascii="TH SarabunIT๙" w:hAnsi="TH SarabunIT๙" w:eastAsia="Calibri" w:cs="TH SarabunIT๙"/>
          <w:sz w:val="32"/>
          <w:szCs w:val="32"/>
          <w:cs/>
          <w:lang w:val="th-TH" w:bidi="th-TH"/>
        </w:rPr>
        <w:t>สานแห</w:t>
      </w:r>
      <w:r>
        <w:rPr>
          <w:rFonts w:ascii="TH SarabunIT๙" w:hAnsi="TH SarabunIT๙" w:eastAsia="Calibri" w:cs="TH SarabunIT๙"/>
          <w:sz w:val="32"/>
          <w:szCs w:val="32"/>
        </w:rPr>
        <w:t xml:space="preserve">, </w:t>
      </w:r>
      <w:r>
        <w:rPr>
          <w:rFonts w:ascii="TH SarabunIT๙" w:hAnsi="TH SarabunIT๙" w:eastAsia="Calibri" w:cs="TH SarabunIT๙"/>
          <w:sz w:val="32"/>
          <w:szCs w:val="32"/>
          <w:cs/>
          <w:lang w:val="th-TH" w:bidi="th-TH"/>
        </w:rPr>
        <w:t>เลี้ยงสัตว์ มีการอนุรักษ์ประเพณีวัฒนธรรมที่สำคัญ คือ งานบุญบั้งไฟ งานประเพณีสรงน้ำพระเจ้าใหญ่และพระธาตุเก่า ความเป็นอยู่ของราษฎรมีลักษณะเรียบง่าย พึ่งพาอาศัยซึ่งกันและกัน</w:t>
      </w:r>
    </w:p>
    <w:p>
      <w:pPr>
        <w:spacing w:after="120" w:line="240" w:lineRule="auto"/>
        <w:ind w:firstLine="720"/>
        <w:jc w:val="thaiDistribute"/>
        <w:rPr>
          <w:rFonts w:ascii="TH SarabunIT๙" w:hAnsi="TH SarabunIT๙" w:cs="TH SarabunIT๙"/>
          <w:b/>
          <w:bCs/>
          <w:sz w:val="32"/>
          <w:szCs w:val="32"/>
          <w:cs/>
          <w:lang w:val="en-GB"/>
        </w:rPr>
      </w:pPr>
      <w:r>
        <w:rPr>
          <w:rFonts w:ascii="TH SarabunIT๙" w:hAnsi="TH SarabunIT๙" w:eastAsia="Calibri" w:cs="TH SarabunIT๙"/>
          <w:sz w:val="32"/>
          <w:szCs w:val="32"/>
          <w:cs/>
          <w:lang w:val="th-TH" w:bidi="th-TH"/>
        </w:rPr>
        <w:t xml:space="preserve">องค์การบริหารส่วนตำบลค้อเหนือตั้งอยู่ทางทิศใต้ของอำเภอเมืองยโสธร ห่างจากอำเภอเมืองยโสธร </w:t>
      </w:r>
      <w:r>
        <w:rPr>
          <w:rFonts w:ascii="TH SarabunIT๙" w:hAnsi="TH SarabunIT๙" w:eastAsia="Calibri" w:cs="TH SarabunIT๙"/>
          <w:sz w:val="32"/>
          <w:szCs w:val="32"/>
          <w:cs/>
        </w:rPr>
        <w:t xml:space="preserve">12 </w:t>
      </w:r>
      <w:r>
        <w:rPr>
          <w:rFonts w:ascii="TH SarabunIT๙" w:hAnsi="TH SarabunIT๙" w:eastAsia="Calibri" w:cs="TH SarabunIT๙"/>
          <w:sz w:val="32"/>
          <w:szCs w:val="32"/>
          <w:cs/>
          <w:lang w:val="th-TH" w:bidi="th-TH"/>
        </w:rPr>
        <w:t>กม</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ตำบลค้อเหนือเป็นที่ราบลุ่มแม่น้ำ โดยมีแม่น้ำชี และลำน้ำยังไหลผ่าน</w:t>
      </w:r>
    </w:p>
    <w:p>
      <w:pPr>
        <w:spacing w:after="120" w:line="240" w:lineRule="auto"/>
        <w:jc w:val="thaiDistribute"/>
        <w:rPr>
          <w:rFonts w:ascii="TH SarabunIT๙" w:hAnsi="TH SarabunIT๙" w:cs="TH SarabunIT๙"/>
          <w:b/>
          <w:bCs/>
          <w:sz w:val="32"/>
          <w:szCs w:val="32"/>
          <w:lang w:val="en-GB"/>
        </w:rPr>
      </w:pPr>
    </w:p>
    <w:p>
      <w:pPr>
        <w:spacing w:after="120" w:line="240" w:lineRule="auto"/>
        <w:jc w:val="thaiDistribute"/>
        <w:rPr>
          <w:rFonts w:ascii="TH SarabunIT๙" w:hAnsi="TH SarabunIT๙" w:cs="TH SarabunIT๙"/>
          <w:b/>
          <w:bCs/>
          <w:sz w:val="32"/>
          <w:szCs w:val="32"/>
          <w:cs/>
        </w:rPr>
      </w:pPr>
      <w:r>
        <w:rPr>
          <w:rFonts w:ascii="TH SarabunIT๙" w:hAnsi="TH SarabunIT๙" w:cs="TH SarabunIT๙"/>
          <w:b/>
          <w:bCs/>
          <w:sz w:val="32"/>
          <w:szCs w:val="32"/>
          <w:cs/>
          <w:lang w:val="th-TH" w:bidi="th-TH"/>
        </w:rPr>
        <w:t>จังหวัดเชียงใหม่</w:t>
      </w:r>
    </w:p>
    <w:p>
      <w:pPr>
        <w:spacing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ตำบลบ้านตาล แต่เดิมชาวบ้านมีเชื้อสายลั้วะ ชาวบ้านได้มาอาศัยในเขตพื้นที่เมื่อปี พ</w:t>
      </w:r>
      <w:r>
        <w:rPr>
          <w:rFonts w:ascii="TH SarabunIT๙" w:hAnsi="TH SarabunIT๙" w:cs="TH SarabunIT๙"/>
          <w:sz w:val="32"/>
          <w:szCs w:val="32"/>
          <w:cs/>
        </w:rPr>
        <w:t>.</w:t>
      </w:r>
      <w:r>
        <w:rPr>
          <w:rFonts w:ascii="TH SarabunIT๙" w:hAnsi="TH SarabunIT๙" w:cs="TH SarabunIT๙"/>
          <w:sz w:val="32"/>
          <w:szCs w:val="32"/>
          <w:cs/>
          <w:lang w:val="th-TH" w:bidi="th-TH"/>
        </w:rPr>
        <w:t>ศ</w:t>
      </w:r>
      <w:r>
        <w:rPr>
          <w:rFonts w:ascii="TH SarabunIT๙" w:hAnsi="TH SarabunIT๙" w:cs="TH SarabunIT๙"/>
          <w:sz w:val="32"/>
          <w:szCs w:val="32"/>
          <w:cs/>
        </w:rPr>
        <w:t xml:space="preserve">. </w:t>
      </w:r>
      <w:r>
        <w:rPr>
          <w:rFonts w:ascii="TH SarabunIT๙" w:hAnsi="TH SarabunIT๙" w:cs="TH SarabunIT๙"/>
          <w:sz w:val="32"/>
          <w:szCs w:val="32"/>
        </w:rPr>
        <w:t xml:space="preserve">1202-1590 </w:t>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 xml:space="preserve">แต่ก่อนบ้านตาลมีอยู่ด้วยกัน </w:t>
      </w:r>
      <w:r>
        <w:rPr>
          <w:rFonts w:ascii="TH SarabunIT๙" w:hAnsi="TH SarabunIT๙" w:cs="TH SarabunIT๙"/>
          <w:sz w:val="32"/>
          <w:szCs w:val="32"/>
        </w:rPr>
        <w:t xml:space="preserve">7 </w:t>
      </w:r>
      <w:r>
        <w:rPr>
          <w:rFonts w:ascii="TH SarabunIT๙" w:hAnsi="TH SarabunIT๙" w:cs="TH SarabunIT๙"/>
          <w:sz w:val="32"/>
          <w:szCs w:val="32"/>
          <w:cs/>
          <w:lang w:val="th-TH" w:bidi="th-TH"/>
        </w:rPr>
        <w:t>หลังคาเรือน โดยการนำของหลานหมื่นยศได้มาอาศัยอยู่บริเวณทุ่งนาบดสด</w:t>
      </w:r>
      <w:r>
        <w:rPr>
          <w:rFonts w:ascii="TH SarabunIT๙" w:hAnsi="TH SarabunIT๙" w:cs="TH SarabunIT๙"/>
          <w:sz w:val="32"/>
          <w:szCs w:val="32"/>
          <w:cs/>
        </w:rPr>
        <w:t>(</w:t>
      </w:r>
      <w:r>
        <w:rPr>
          <w:rFonts w:ascii="TH SarabunIT๙" w:hAnsi="TH SarabunIT๙" w:cs="TH SarabunIT๙"/>
          <w:sz w:val="32"/>
          <w:szCs w:val="32"/>
          <w:cs/>
          <w:lang w:val="th-TH" w:bidi="th-TH"/>
        </w:rPr>
        <w:t>ปัจจุบัน</w:t>
      </w:r>
      <w:r>
        <w:rPr>
          <w:rFonts w:ascii="TH SarabunIT๙" w:hAnsi="TH SarabunIT๙" w:cs="TH SarabunIT๙"/>
          <w:sz w:val="32"/>
          <w:szCs w:val="32"/>
          <w:cs/>
        </w:rPr>
        <w:t>)</w:t>
      </w:r>
      <w:r>
        <w:rPr>
          <w:rFonts w:ascii="TH SarabunIT๙" w:hAnsi="TH SarabunIT๙" w:cs="TH SarabunIT๙"/>
          <w:sz w:val="32"/>
          <w:szCs w:val="32"/>
          <w:cs/>
          <w:lang w:val="th-TH" w:bidi="th-TH"/>
        </w:rPr>
        <w:t>เป็นที่นาและยังมีวัดร้างอยู่ตั้งอยู่</w:t>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ก่อสร้างบ้านเรือน ต่อมาถูกพม่ารุกราน ชาวบ้านได้อพยพหนีศึกไปอยู่ตามป่าเขา เมื่อศึกสงบจึงกลับมาบ้านตาล บ้านตาลตั้งชื่อตามลำห้วยที่ไหลผ่านหมู่บ้าน และเป็นเส้นเลือดใหญ่ที่หล่อเลี้ยงชีวิตชาวบ้านมาตั้งแต่อดีต ตำแหน่งที่ตั้งของหมู่บ้านอยู่คนละฝั่งกับเมืองฮอด โดยมีแม่น้ำปิงกั้นกลาง</w:t>
      </w:r>
    </w:p>
    <w:p>
      <w:pPr>
        <w:spacing w:after="120" w:line="240" w:lineRule="auto"/>
        <w:jc w:val="thaiDistribute"/>
        <w:rPr>
          <w:rFonts w:ascii="TH SarabunIT๙" w:hAnsi="TH SarabunIT๙" w:cs="TH SarabunIT๙"/>
          <w:b/>
          <w:bCs/>
          <w:sz w:val="32"/>
          <w:szCs w:val="32"/>
          <w:cs/>
        </w:rPr>
      </w:pPr>
    </w:p>
    <w:p>
      <w:pPr>
        <w:spacing w:after="120" w:line="240" w:lineRule="auto"/>
        <w:jc w:val="thaiDistribute"/>
        <w:rPr>
          <w:rFonts w:ascii="TH SarabunIT๙" w:hAnsi="TH SarabunIT๙" w:cs="TH SarabunIT๙"/>
          <w:b/>
          <w:bCs/>
          <w:sz w:val="32"/>
          <w:szCs w:val="32"/>
          <w:cs/>
          <w:lang w:val="th-TH"/>
        </w:rPr>
      </w:pPr>
      <w:r>
        <w:rPr>
          <w:rFonts w:ascii="TH SarabunIT๙" w:hAnsi="TH SarabunIT๙" w:cs="TH SarabunIT๙"/>
          <w:b/>
          <w:bCs/>
          <w:sz w:val="32"/>
          <w:szCs w:val="32"/>
          <w:cs/>
          <w:lang w:val="th-TH" w:bidi="th-TH"/>
        </w:rPr>
        <w:t>จังหวัดนครสวรรค์</w:t>
      </w:r>
    </w:p>
    <w:p>
      <w:pPr>
        <w:pStyle w:val="37"/>
        <w:tabs>
          <w:tab w:val="left" w:pos="426"/>
        </w:tabs>
        <w:spacing w:after="0" w:line="240" w:lineRule="auto"/>
        <w:ind w:left="0"/>
        <w:jc w:val="thaiDistribute"/>
        <w:rPr>
          <w:rFonts w:ascii="TH SarabunIT๙" w:hAnsi="TH SarabunIT๙" w:cs="TH SarabunIT๙"/>
          <w:sz w:val="32"/>
          <w:szCs w:val="32"/>
          <w:lang w:val="id-ID"/>
        </w:rPr>
      </w:pPr>
      <w:r>
        <w:rPr>
          <w:rFonts w:ascii="TH SarabunIT๙" w:hAnsi="TH SarabunIT๙" w:cs="TH SarabunIT๙"/>
          <w:sz w:val="32"/>
          <w:szCs w:val="32"/>
          <w:shd w:val="clear" w:color="auto" w:fill="FFFFFF"/>
        </w:rPr>
        <w:tab/>
      </w:r>
      <w:r>
        <w:rPr>
          <w:rFonts w:ascii="TH SarabunIT๙" w:hAnsi="TH SarabunIT๙" w:cs="TH SarabunIT๙"/>
          <w:sz w:val="32"/>
          <w:szCs w:val="32"/>
          <w:shd w:val="clear" w:color="auto" w:fill="FFFFFF"/>
          <w:cs/>
          <w:lang w:val="th-TH" w:bidi="th-TH"/>
        </w:rPr>
        <w:t>ตำบลลำพยนต์ เดิมเป็นหมู่บ้านหนึ่งในตำบลตากฟ้า อำเภอตาคลี เมื่อตำบลตากฟ้าตั้งเป็นอำเภอตากฟ้า</w:t>
      </w:r>
      <w:r>
        <w:rPr>
          <w:rFonts w:ascii="TH SarabunIT๙" w:hAnsi="TH SarabunIT๙" w:cs="TH SarabunIT๙"/>
          <w:sz w:val="32"/>
          <w:szCs w:val="32"/>
          <w:shd w:val="clear" w:color="auto" w:fill="FFFFFF"/>
        </w:rPr>
        <w:t xml:space="preserve"> </w:t>
      </w:r>
      <w:r>
        <w:rPr>
          <w:rFonts w:ascii="TH SarabunIT๙" w:hAnsi="TH SarabunIT๙" w:cs="TH SarabunIT๙"/>
          <w:sz w:val="32"/>
          <w:szCs w:val="32"/>
          <w:shd w:val="clear" w:color="auto" w:fill="FFFFFF"/>
          <w:cs/>
          <w:lang w:val="th-TH" w:bidi="th-TH"/>
        </w:rPr>
        <w:t xml:space="preserve">จึงแยกออกมาเป็นตำบลลำพยนต์ อยู่ห่างจากตัวจังหวัดนครสวรรค์ ระยะทาง </w:t>
      </w:r>
      <w:r>
        <w:rPr>
          <w:rFonts w:ascii="TH SarabunIT๙" w:hAnsi="TH SarabunIT๙" w:cs="TH SarabunIT๙"/>
          <w:sz w:val="32"/>
          <w:szCs w:val="32"/>
          <w:shd w:val="clear" w:color="auto" w:fill="FFFFFF"/>
        </w:rPr>
        <w:t xml:space="preserve">102 </w:t>
      </w:r>
      <w:r>
        <w:rPr>
          <w:rFonts w:ascii="TH SarabunIT๙" w:hAnsi="TH SarabunIT๙" w:cs="TH SarabunIT๙"/>
          <w:sz w:val="32"/>
          <w:szCs w:val="32"/>
          <w:shd w:val="clear" w:color="auto" w:fill="FFFFFF"/>
          <w:cs/>
          <w:lang w:val="th-TH" w:bidi="th-TH"/>
        </w:rPr>
        <w:t>กิโลเมตร</w:t>
      </w:r>
      <w:r>
        <w:rPr>
          <w:rFonts w:ascii="TH SarabunIT๙" w:hAnsi="TH SarabunIT๙" w:cs="TH SarabunIT๙"/>
          <w:sz w:val="32"/>
          <w:szCs w:val="32"/>
          <w:shd w:val="clear" w:color="auto" w:fill="FFFFFF"/>
        </w:rPr>
        <w:t xml:space="preserve"> </w:t>
      </w:r>
      <w:r>
        <w:rPr>
          <w:rFonts w:ascii="TH SarabunIT๙" w:hAnsi="TH SarabunIT๙" w:cs="TH SarabunIT๙"/>
          <w:sz w:val="32"/>
          <w:szCs w:val="32"/>
          <w:shd w:val="clear" w:color="auto" w:fill="FFFFFF"/>
          <w:cs/>
          <w:lang w:val="th-TH" w:bidi="th-TH"/>
        </w:rPr>
        <w:t xml:space="preserve">มีเขตพื้นที่ติดกับจังหวัดลพบุรี ลำพยนต์เดิมเรียกว่า </w:t>
      </w:r>
      <w:r>
        <w:rPr>
          <w:rFonts w:ascii="TH SarabunIT๙" w:hAnsi="TH SarabunIT๙" w:cs="TH SarabunIT๙"/>
          <w:sz w:val="32"/>
          <w:szCs w:val="32"/>
          <w:shd w:val="clear" w:color="auto" w:fill="FFFFFF"/>
          <w:cs/>
        </w:rPr>
        <w:t>"</w:t>
      </w:r>
      <w:r>
        <w:rPr>
          <w:rFonts w:ascii="TH SarabunIT๙" w:hAnsi="TH SarabunIT๙" w:cs="TH SarabunIT๙"/>
          <w:sz w:val="32"/>
          <w:szCs w:val="32"/>
          <w:shd w:val="clear" w:color="auto" w:fill="FFFFFF"/>
          <w:cs/>
          <w:lang w:val="th-TH" w:bidi="th-TH"/>
        </w:rPr>
        <w:t>ลำห้วยผาย่น</w:t>
      </w:r>
      <w:r>
        <w:rPr>
          <w:rFonts w:ascii="TH SarabunIT๙" w:hAnsi="TH SarabunIT๙" w:cs="TH SarabunIT๙"/>
          <w:sz w:val="32"/>
          <w:szCs w:val="32"/>
          <w:shd w:val="clear" w:color="auto" w:fill="FFFFFF"/>
          <w:cs/>
        </w:rPr>
        <w:t xml:space="preserve">" </w:t>
      </w:r>
      <w:r>
        <w:rPr>
          <w:rFonts w:ascii="TH SarabunIT๙" w:hAnsi="TH SarabunIT๙" w:cs="TH SarabunIT๙"/>
          <w:sz w:val="32"/>
          <w:szCs w:val="32"/>
          <w:shd w:val="clear" w:color="auto" w:fill="FFFFFF"/>
          <w:cs/>
          <w:lang w:val="th-TH" w:bidi="th-TH"/>
        </w:rPr>
        <w:t>เพราะมีลำห้วยไหลผ่านหน้าผาสูงชันที่เขาตะบองนาค จึงได้เรียกตามสภาพ ต่อมาชาวบ้านได้เรียกชื่อเพี้ยนไปจากเดิม จากลำผาย่น</w:t>
      </w:r>
      <w:r>
        <w:rPr>
          <w:rFonts w:ascii="TH SarabunIT๙" w:hAnsi="TH SarabunIT๙" w:cs="TH SarabunIT๙"/>
          <w:sz w:val="32"/>
          <w:szCs w:val="32"/>
          <w:shd w:val="clear" w:color="auto" w:fill="FFFFFF"/>
        </w:rPr>
        <w:t xml:space="preserve"> </w:t>
      </w:r>
      <w:r>
        <w:rPr>
          <w:rFonts w:ascii="TH SarabunIT๙" w:hAnsi="TH SarabunIT๙" w:cs="TH SarabunIT๙"/>
          <w:sz w:val="32"/>
          <w:szCs w:val="32"/>
          <w:shd w:val="clear" w:color="auto" w:fill="FFFFFF"/>
          <w:cs/>
          <w:lang w:val="th-TH" w:bidi="th-TH"/>
        </w:rPr>
        <w:t xml:space="preserve">เป็นลำห้วยพยนต์ ต่อมาคำว่าลำห้วยหายไป เรียกว่า </w:t>
      </w:r>
      <w:r>
        <w:rPr>
          <w:rFonts w:ascii="TH SarabunIT๙" w:hAnsi="TH SarabunIT๙" w:cs="TH SarabunIT๙"/>
          <w:sz w:val="32"/>
          <w:szCs w:val="32"/>
          <w:shd w:val="clear" w:color="auto" w:fill="FFFFFF"/>
        </w:rPr>
        <w:t xml:space="preserve">           </w:t>
      </w:r>
      <w:r>
        <w:rPr>
          <w:rFonts w:ascii="TH SarabunIT๙" w:hAnsi="TH SarabunIT๙" w:cs="TH SarabunIT๙"/>
          <w:sz w:val="32"/>
          <w:szCs w:val="32"/>
          <w:shd w:val="clear" w:color="auto" w:fill="FFFFFF"/>
          <w:cs/>
        </w:rPr>
        <w:t>"</w:t>
      </w:r>
      <w:r>
        <w:rPr>
          <w:rFonts w:ascii="TH SarabunIT๙" w:hAnsi="TH SarabunIT๙" w:cs="TH SarabunIT๙"/>
          <w:sz w:val="32"/>
          <w:szCs w:val="32"/>
          <w:shd w:val="clear" w:color="auto" w:fill="FFFFFF"/>
          <w:cs/>
          <w:lang w:val="th-TH" w:bidi="th-TH"/>
        </w:rPr>
        <w:t>ลำพยนต์</w:t>
      </w:r>
      <w:r>
        <w:rPr>
          <w:rFonts w:ascii="TH SarabunIT๙" w:hAnsi="TH SarabunIT๙" w:cs="TH SarabunIT๙"/>
          <w:sz w:val="32"/>
          <w:szCs w:val="32"/>
          <w:shd w:val="clear" w:color="auto" w:fill="FFFFFF"/>
          <w:cs/>
        </w:rPr>
        <w:t xml:space="preserve">" </w:t>
      </w:r>
      <w:r>
        <w:rPr>
          <w:rFonts w:ascii="TH SarabunIT๙" w:hAnsi="TH SarabunIT๙" w:cs="TH SarabunIT๙"/>
          <w:sz w:val="32"/>
          <w:szCs w:val="32"/>
          <w:shd w:val="clear" w:color="auto" w:fill="FFFFFF"/>
          <w:cs/>
          <w:lang w:val="th-TH" w:bidi="th-TH"/>
        </w:rPr>
        <w:t>มาจนถึงปัจจุบัน</w:t>
      </w:r>
    </w:p>
    <w:p>
      <w:pPr>
        <w:spacing w:after="120" w:line="240" w:lineRule="auto"/>
        <w:jc w:val="thaiDistribute"/>
        <w:rPr>
          <w:rFonts w:ascii="TH SarabunIT๙" w:hAnsi="TH SarabunIT๙" w:cs="TH SarabunIT๙"/>
          <w:b/>
          <w:bCs/>
          <w:sz w:val="32"/>
          <w:szCs w:val="32"/>
          <w:cs/>
        </w:rPr>
      </w:pPr>
    </w:p>
    <w:p>
      <w:pPr>
        <w:spacing w:after="120" w:line="240" w:lineRule="auto"/>
        <w:jc w:val="thaiDistribute"/>
        <w:rPr>
          <w:rFonts w:ascii="TH SarabunIT๙" w:hAnsi="TH SarabunIT๙" w:cs="TH SarabunIT๙"/>
          <w:b/>
          <w:bCs/>
          <w:sz w:val="32"/>
          <w:szCs w:val="32"/>
          <w:cs/>
          <w:lang w:val="th-TH"/>
        </w:rPr>
      </w:pPr>
      <w:r>
        <w:rPr>
          <w:rFonts w:ascii="TH SarabunIT๙" w:hAnsi="TH SarabunIT๙" w:cs="TH SarabunIT๙"/>
          <w:b/>
          <w:bCs/>
          <w:sz w:val="32"/>
          <w:szCs w:val="32"/>
          <w:cs/>
          <w:lang w:val="th-TH" w:bidi="th-TH"/>
        </w:rPr>
        <w:t>จังหวัดนครปฐม</w:t>
      </w:r>
    </w:p>
    <w:p>
      <w:pPr>
        <w:tabs>
          <w:tab w:val="left" w:pos="1560"/>
        </w:tabs>
        <w:spacing w:before="120" w:after="0" w:line="240" w:lineRule="auto"/>
        <w:ind w:firstLine="659" w:firstLineChars="206"/>
        <w:jc w:val="thaiDistribute"/>
        <w:rPr>
          <w:rFonts w:ascii="TH SarabunIT๙" w:hAnsi="TH SarabunIT๙" w:eastAsia="Calibri" w:cs="TH SarabunIT๙"/>
          <w:sz w:val="32"/>
          <w:szCs w:val="32"/>
          <w:cs/>
          <w:lang w:val="th-TH"/>
        </w:rPr>
      </w:pPr>
      <w:r>
        <w:rPr>
          <w:rFonts w:ascii="TH SarabunIT๙" w:hAnsi="TH SarabunIT๙" w:eastAsia="Calibri" w:cs="TH SarabunIT๙"/>
          <w:sz w:val="32"/>
          <w:szCs w:val="32"/>
          <w:cs/>
          <w:lang w:val="th-TH" w:bidi="th-TH"/>
        </w:rPr>
        <w:t xml:space="preserve">สำนักงานพลังงานจังหวัดนครปฐม ได้พิจารณาคัดเลือก ตำบลสระสี่มุม อำเภอกำแพงแสน จังหวัดนครปฐม เนื่องจาก อำเภอกำแพงแสน </w:t>
      </w:r>
    </w:p>
    <w:p>
      <w:pPr>
        <w:tabs>
          <w:tab w:val="left" w:pos="1560"/>
        </w:tabs>
        <w:spacing w:after="0" w:line="240" w:lineRule="auto"/>
        <w:ind w:firstLine="659" w:firstLineChars="206"/>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อำเภอกำแพงแสน มีพื้นที่ ๔๐๕</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๐๑๙ ตารากิโลเมตร จำนวนประชากรรวม ๑๑๕</w:t>
      </w:r>
      <w:r>
        <w:rPr>
          <w:rFonts w:ascii="TH SarabunIT๙" w:hAnsi="TH SarabunIT๙" w:eastAsia="Calibri" w:cs="TH SarabunIT๙"/>
          <w:sz w:val="32"/>
          <w:szCs w:val="32"/>
        </w:rPr>
        <w:t>,</w:t>
      </w:r>
      <w:r>
        <w:rPr>
          <w:rFonts w:ascii="TH SarabunIT๙" w:hAnsi="TH SarabunIT๙" w:eastAsia="Calibri" w:cs="TH SarabunIT๙"/>
          <w:sz w:val="32"/>
          <w:szCs w:val="32"/>
          <w:cs/>
          <w:lang w:val="th-TH" w:bidi="th-TH"/>
        </w:rPr>
        <w:t>๑๑๙</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คนประชากรส่วนใหญ่ประกอบอาชีพด้านเกษตรกรรม คือ การปลูกอ้อย</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 xml:space="preserve">ข้าวโพด และหน่อไม่ฝรั่ง เป็นส่วนมาก ทางด้านปศุสัตว์ ได้แก่ </w:t>
      </w:r>
      <w:r>
        <w:rPr>
          <w:rFonts w:ascii="TH SarabunIT๙" w:hAnsi="TH SarabunIT๙" w:eastAsia="Calibri" w:cs="TH SarabunIT๙"/>
          <w:sz w:val="32"/>
          <w:szCs w:val="32"/>
        </w:rPr>
        <w:t xml:space="preserve">   </w:t>
      </w:r>
      <w:r>
        <w:rPr>
          <w:rFonts w:ascii="TH SarabunIT๙" w:hAnsi="TH SarabunIT๙" w:eastAsia="Calibri" w:cs="TH SarabunIT๙"/>
          <w:sz w:val="32"/>
          <w:szCs w:val="32"/>
          <w:cs/>
          <w:lang w:val="th-TH" w:bidi="th-TH"/>
        </w:rPr>
        <w:t>การเลี้ยงวัว</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หมู</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ไก่ เป็นต้น โดยพื้นที่เป้าหมายในการดำเนินการโครงการและแผนกิจกรรมสร้างเจตคติที่ดีต่องานพลังงาน</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คือ ตำบลสระสี่มุม</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สระพัฒนา</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กำแพงแสน</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 xml:space="preserve">และทุ่งบัว ซึ่งเป็นพื้นที่ๆ อยู่ใกล้เคียงพื้นที่ของโรงไฟฟ้าจากขยะ ของจังหวัดนครปฐม </w:t>
      </w:r>
    </w:p>
    <w:p>
      <w:pPr>
        <w:tabs>
          <w:tab w:val="left" w:pos="1560"/>
        </w:tabs>
        <w:spacing w:before="120" w:after="0" w:line="240" w:lineRule="auto"/>
        <w:ind w:firstLine="659" w:firstLineChars="206"/>
        <w:jc w:val="thaiDistribute"/>
        <w:rPr>
          <w:rFonts w:ascii="TH SarabunIT๙" w:hAnsi="TH SarabunIT๙" w:eastAsia="Calibri" w:cs="TH SarabunIT๙"/>
          <w:sz w:val="32"/>
          <w:szCs w:val="32"/>
          <w:cs/>
          <w:lang w:val="th-TH"/>
        </w:rPr>
      </w:pPr>
    </w:p>
    <w:p>
      <w:pPr>
        <w:spacing w:after="120" w:line="240" w:lineRule="auto"/>
        <w:jc w:val="thaiDistribute"/>
        <w:rPr>
          <w:rFonts w:ascii="TH SarabunIT๙" w:hAnsi="TH SarabunIT๙" w:cs="TH SarabunIT๙"/>
          <w:b/>
          <w:bCs/>
          <w:sz w:val="32"/>
          <w:szCs w:val="32"/>
          <w:cs/>
        </w:rPr>
      </w:pPr>
    </w:p>
    <w:p>
      <w:pPr>
        <w:spacing w:after="120" w:line="240" w:lineRule="auto"/>
        <w:jc w:val="thaiDistribute"/>
        <w:rPr>
          <w:rFonts w:ascii="TH SarabunIT๙" w:hAnsi="TH SarabunIT๙" w:cs="TH SarabunIT๙"/>
          <w:b/>
          <w:bCs/>
          <w:sz w:val="32"/>
          <w:szCs w:val="32"/>
          <w:cs/>
          <w:lang w:val="th-TH"/>
        </w:rPr>
      </w:pPr>
      <w:r>
        <w:rPr>
          <w:rFonts w:ascii="TH SarabunIT๙" w:hAnsi="TH SarabunIT๙" w:cs="TH SarabunIT๙"/>
          <w:b/>
          <w:bCs/>
          <w:sz w:val="32"/>
          <w:szCs w:val="32"/>
          <w:cs/>
          <w:lang w:val="th-TH" w:bidi="th-TH"/>
        </w:rPr>
        <w:t>จังหวัดอุดรธานี</w:t>
      </w:r>
    </w:p>
    <w:p>
      <w:pPr>
        <w:spacing w:after="0" w:line="240" w:lineRule="auto"/>
        <w:ind w:firstLine="720"/>
        <w:jc w:val="thaiDistribute"/>
        <w:rPr>
          <w:rFonts w:ascii="TH SarabunIT๙" w:hAnsi="TH SarabunIT๙" w:cs="TH SarabunIT๙"/>
          <w:b/>
          <w:bCs/>
          <w:sz w:val="32"/>
          <w:szCs w:val="32"/>
          <w:cs/>
          <w:lang w:val="th-TH"/>
        </w:rPr>
      </w:pPr>
      <w:r>
        <w:rPr>
          <w:rFonts w:ascii="TH SarabunIT๙" w:hAnsi="TH SarabunIT๙" w:cs="TH SarabunIT๙"/>
          <w:color w:val="222222"/>
          <w:sz w:val="32"/>
          <w:szCs w:val="32"/>
          <w:cs/>
          <w:lang w:val="th-TH" w:bidi="th-TH"/>
        </w:rPr>
        <w:t>ความเป็นมาของชื่อ</w:t>
      </w:r>
      <w:r>
        <w:rPr>
          <w:rFonts w:ascii="TH SarabunIT๙" w:hAnsi="TH SarabunIT๙" w:cs="TH SarabunIT๙"/>
          <w:color w:val="222222"/>
          <w:sz w:val="32"/>
          <w:szCs w:val="32"/>
        </w:rPr>
        <w:t xml:space="preserve"> “</w:t>
      </w:r>
      <w:r>
        <w:rPr>
          <w:rFonts w:ascii="TH SarabunIT๙" w:hAnsi="TH SarabunIT๙" w:cs="TH SarabunIT๙"/>
          <w:color w:val="222222"/>
          <w:sz w:val="32"/>
          <w:szCs w:val="32"/>
          <w:cs/>
          <w:lang w:val="th-TH" w:bidi="th-TH"/>
        </w:rPr>
        <w:t>อูบมุง</w:t>
      </w:r>
      <w:r>
        <w:rPr>
          <w:rFonts w:ascii="TH SarabunIT๙" w:hAnsi="TH SarabunIT๙" w:cs="TH SarabunIT๙"/>
          <w:color w:val="222222"/>
          <w:sz w:val="32"/>
          <w:szCs w:val="32"/>
        </w:rPr>
        <w:t xml:space="preserve">” </w:t>
      </w:r>
      <w:r>
        <w:rPr>
          <w:rFonts w:ascii="TH SarabunIT๙" w:hAnsi="TH SarabunIT๙" w:cs="TH SarabunIT๙"/>
          <w:color w:val="222222"/>
          <w:sz w:val="32"/>
          <w:szCs w:val="32"/>
          <w:cs/>
          <w:lang w:val="th-TH" w:bidi="th-TH"/>
        </w:rPr>
        <w:t>นั้น ตั้งจากลักษณะของอูบดินที่ครอบพระพุทธรูปศักดิ์สิทธิ์ประจำหมู่บ้าน</w:t>
      </w:r>
      <w:r>
        <w:rPr>
          <w:rFonts w:ascii="TH SarabunIT๙" w:hAnsi="TH SarabunIT๙" w:cs="TH SarabunIT๙"/>
          <w:color w:val="222222"/>
          <w:sz w:val="32"/>
          <w:szCs w:val="32"/>
        </w:rPr>
        <w:t xml:space="preserve">     </w:t>
      </w:r>
      <w:r>
        <w:rPr>
          <w:rFonts w:ascii="TH SarabunIT๙" w:hAnsi="TH SarabunIT๙" w:cs="TH SarabunIT๙"/>
          <w:color w:val="222222"/>
          <w:sz w:val="32"/>
          <w:szCs w:val="32"/>
          <w:cs/>
          <w:lang w:val="th-TH" w:bidi="th-TH"/>
        </w:rPr>
        <w:t>ที่ชาวบ้านค้นพบ</w:t>
      </w:r>
      <w:r>
        <w:rPr>
          <w:rFonts w:ascii="TH SarabunIT๙" w:hAnsi="TH SarabunIT๙" w:cs="TH SarabunIT๙"/>
          <w:color w:val="222222"/>
          <w:sz w:val="32"/>
          <w:szCs w:val="32"/>
        </w:rPr>
        <w:t xml:space="preserve"> </w:t>
      </w:r>
      <w:r>
        <w:rPr>
          <w:rFonts w:ascii="TH SarabunIT๙" w:hAnsi="TH SarabunIT๙" w:cs="TH SarabunIT๙"/>
          <w:color w:val="222222"/>
          <w:sz w:val="32"/>
          <w:szCs w:val="32"/>
          <w:cs/>
          <w:lang w:val="th-TH" w:bidi="th-TH"/>
        </w:rPr>
        <w:t>โดยได้รับคำบอกเล่าจากบุคคลเก่าแก่ที่มาบุกเบิกก่อตั้งบ้านอูบมุงเล่าว่า</w:t>
      </w:r>
      <w:r>
        <w:rPr>
          <w:rFonts w:ascii="TH SarabunIT๙" w:hAnsi="TH SarabunIT๙" w:cs="TH SarabunIT๙"/>
          <w:color w:val="222222"/>
          <w:sz w:val="32"/>
          <w:szCs w:val="32"/>
        </w:rPr>
        <w:t xml:space="preserve"> </w:t>
      </w:r>
      <w:r>
        <w:rPr>
          <w:rFonts w:ascii="TH SarabunIT๙" w:hAnsi="TH SarabunIT๙" w:cs="TH SarabunIT๙"/>
          <w:color w:val="222222"/>
          <w:sz w:val="32"/>
          <w:szCs w:val="32"/>
          <w:cs/>
          <w:lang w:val="th-TH" w:bidi="th-TH"/>
        </w:rPr>
        <w:t>เมื่อประมาณร้อยกว่าปีมาแล้วมีกลุ่มบุคคลอพยพมาตั้งถิ่นฐานได้แผ้วถาง ก่อนสร้าง ตัดโค่นป่า เพื่อก่อตั้งหมู่บ้านและสร้างวัดได้พบจอมปลวกขนาดใหญ่มีลักษณะคล้ายหมวกทหารคว่ำ ภาคอีสานเรียกว่า</w:t>
      </w:r>
      <w:r>
        <w:rPr>
          <w:rFonts w:ascii="TH SarabunIT๙" w:hAnsi="TH SarabunIT๙" w:cs="TH SarabunIT๙"/>
          <w:color w:val="222222"/>
          <w:sz w:val="32"/>
          <w:szCs w:val="32"/>
        </w:rPr>
        <w:t xml:space="preserve"> “</w:t>
      </w:r>
      <w:r>
        <w:rPr>
          <w:rFonts w:ascii="TH SarabunIT๙" w:hAnsi="TH SarabunIT๙" w:cs="TH SarabunIT๙"/>
          <w:color w:val="222222"/>
          <w:sz w:val="32"/>
          <w:szCs w:val="32"/>
          <w:cs/>
          <w:lang w:val="th-TH" w:bidi="th-TH"/>
        </w:rPr>
        <w:t>โพนปลวก</w:t>
      </w:r>
      <w:r>
        <w:rPr>
          <w:rFonts w:ascii="TH SarabunIT๙" w:hAnsi="TH SarabunIT๙" w:cs="TH SarabunIT๙"/>
          <w:color w:val="222222"/>
          <w:sz w:val="32"/>
          <w:szCs w:val="32"/>
        </w:rPr>
        <w:t xml:space="preserve">” </w:t>
      </w:r>
      <w:r>
        <w:rPr>
          <w:rFonts w:ascii="TH SarabunIT๙" w:hAnsi="TH SarabunIT๙" w:cs="TH SarabunIT๙"/>
          <w:color w:val="222222"/>
          <w:sz w:val="32"/>
          <w:szCs w:val="32"/>
          <w:cs/>
          <w:lang w:val="th-TH" w:bidi="th-TH"/>
        </w:rPr>
        <w:t xml:space="preserve">หรือ </w:t>
      </w:r>
      <w:r>
        <w:rPr>
          <w:rFonts w:ascii="TH SarabunIT๙" w:hAnsi="TH SarabunIT๙" w:cs="TH SarabunIT๙"/>
          <w:color w:val="222222"/>
          <w:sz w:val="32"/>
          <w:szCs w:val="32"/>
        </w:rPr>
        <w:t>“</w:t>
      </w:r>
      <w:r>
        <w:rPr>
          <w:rFonts w:ascii="TH SarabunIT๙" w:hAnsi="TH SarabunIT๙" w:cs="TH SarabunIT๙"/>
          <w:color w:val="222222"/>
          <w:sz w:val="32"/>
          <w:szCs w:val="32"/>
          <w:cs/>
          <w:lang w:val="th-TH" w:bidi="th-TH"/>
        </w:rPr>
        <w:t>โพน</w:t>
      </w:r>
      <w:r>
        <w:rPr>
          <w:rFonts w:ascii="TH SarabunIT๙" w:hAnsi="TH SarabunIT๙" w:cs="TH SarabunIT๙"/>
          <w:color w:val="222222"/>
          <w:sz w:val="32"/>
          <w:szCs w:val="32"/>
        </w:rPr>
        <w:t xml:space="preserve">” </w:t>
      </w:r>
      <w:r>
        <w:rPr>
          <w:rFonts w:ascii="TH SarabunIT๙" w:hAnsi="TH SarabunIT๙" w:cs="TH SarabunIT๙"/>
          <w:color w:val="222222"/>
          <w:sz w:val="32"/>
          <w:szCs w:val="32"/>
          <w:cs/>
          <w:lang w:val="th-TH" w:bidi="th-TH"/>
        </w:rPr>
        <w:t xml:space="preserve">ครั้นเอาจอบขุดสับดูมีเสียงคล้ายเป็นโพรงภายใน จึงได้ช่วยกันขุด ตรวจสอบดูปรากฏว่าข้างในเป็นโพรงจริง และภายในโพรงนั้นมีพระพุทธรูปองค์ใหญ่ประดิษฐ์สถานอยู่จำนวน </w:t>
      </w:r>
      <w:r>
        <w:rPr>
          <w:rFonts w:ascii="TH SarabunIT๙" w:hAnsi="TH SarabunIT๙" w:cs="TH SarabunIT๙"/>
          <w:color w:val="222222"/>
          <w:sz w:val="32"/>
          <w:szCs w:val="32"/>
        </w:rPr>
        <w:t xml:space="preserve">1 </w:t>
      </w:r>
      <w:r>
        <w:rPr>
          <w:rFonts w:ascii="TH SarabunIT๙" w:hAnsi="TH SarabunIT๙" w:cs="TH SarabunIT๙"/>
          <w:color w:val="222222"/>
          <w:sz w:val="32"/>
          <w:szCs w:val="32"/>
          <w:cs/>
          <w:lang w:val="th-TH" w:bidi="th-TH"/>
        </w:rPr>
        <w:t xml:space="preserve">องค์ ขนาดหน้าตักกว้างประมาณ </w:t>
      </w:r>
      <w:r>
        <w:rPr>
          <w:rFonts w:ascii="TH SarabunIT๙" w:hAnsi="TH SarabunIT๙" w:cs="TH SarabunIT๙"/>
          <w:color w:val="222222"/>
          <w:sz w:val="32"/>
          <w:szCs w:val="32"/>
        </w:rPr>
        <w:t xml:space="preserve">3 </w:t>
      </w:r>
      <w:r>
        <w:rPr>
          <w:rFonts w:ascii="TH SarabunIT๙" w:hAnsi="TH SarabunIT๙" w:cs="TH SarabunIT๙"/>
          <w:color w:val="222222"/>
          <w:sz w:val="32"/>
          <w:szCs w:val="32"/>
          <w:cs/>
          <w:lang w:val="th-TH" w:bidi="th-TH"/>
        </w:rPr>
        <w:t xml:space="preserve">ฟุต สูงประมาณ </w:t>
      </w:r>
      <w:r>
        <w:rPr>
          <w:rFonts w:ascii="TH SarabunIT๙" w:hAnsi="TH SarabunIT๙" w:cs="TH SarabunIT๙"/>
          <w:color w:val="222222"/>
          <w:sz w:val="32"/>
          <w:szCs w:val="32"/>
        </w:rPr>
        <w:t xml:space="preserve">4 </w:t>
      </w:r>
      <w:r>
        <w:rPr>
          <w:rFonts w:ascii="TH SarabunIT๙" w:hAnsi="TH SarabunIT๙" w:cs="TH SarabunIT๙"/>
          <w:color w:val="222222"/>
          <w:sz w:val="32"/>
          <w:szCs w:val="32"/>
          <w:cs/>
          <w:lang w:val="th-TH" w:bidi="th-TH"/>
        </w:rPr>
        <w:t xml:space="preserve">ฟุต เป็นพระพุทธรูปศิลาแลงสมัยขอมมีชื่อว่า </w:t>
      </w:r>
      <w:r>
        <w:rPr>
          <w:rFonts w:ascii="TH SarabunIT๙" w:hAnsi="TH SarabunIT๙" w:cs="TH SarabunIT๙"/>
          <w:color w:val="222222"/>
          <w:sz w:val="32"/>
          <w:szCs w:val="32"/>
        </w:rPr>
        <w:t>“</w:t>
      </w:r>
      <w:r>
        <w:rPr>
          <w:rFonts w:ascii="TH SarabunIT๙" w:hAnsi="TH SarabunIT๙" w:cs="TH SarabunIT๙"/>
          <w:color w:val="222222"/>
          <w:sz w:val="32"/>
          <w:szCs w:val="32"/>
          <w:cs/>
          <w:lang w:val="th-TH" w:bidi="th-TH"/>
        </w:rPr>
        <w:t>หลวงปู่ศรี</w:t>
      </w:r>
      <w:r>
        <w:rPr>
          <w:rFonts w:ascii="TH SarabunIT๙" w:hAnsi="TH SarabunIT๙" w:cs="TH SarabunIT๙"/>
          <w:color w:val="222222"/>
          <w:sz w:val="32"/>
          <w:szCs w:val="32"/>
        </w:rPr>
        <w:t xml:space="preserve">” </w:t>
      </w:r>
      <w:r>
        <w:rPr>
          <w:rFonts w:ascii="TH SarabunIT๙" w:hAnsi="TH SarabunIT๙" w:cs="TH SarabunIT๙"/>
          <w:color w:val="222222"/>
          <w:sz w:val="32"/>
          <w:szCs w:val="32"/>
          <w:cs/>
          <w:lang w:val="th-TH" w:bidi="th-TH"/>
        </w:rPr>
        <w:t xml:space="preserve">และยังมีพระพุทธรูปองค์เล็กพร้อมกับเครื่องของมีค่ามากมาย ถ้าจอมปลวกหรือโพนปลวกมีลักษณะคล้ายหมวกทหารคว่ำ และภายในเป็นโพรงมีของมีค่าอยู่เช่นนี้ภาษาอีสานเรียกว่า </w:t>
      </w:r>
      <w:r>
        <w:rPr>
          <w:rFonts w:ascii="TH SarabunIT๙" w:hAnsi="TH SarabunIT๙" w:cs="TH SarabunIT๙"/>
          <w:color w:val="222222"/>
          <w:sz w:val="32"/>
          <w:szCs w:val="32"/>
        </w:rPr>
        <w:t>“</w:t>
      </w:r>
      <w:r>
        <w:rPr>
          <w:rFonts w:ascii="TH SarabunIT๙" w:hAnsi="TH SarabunIT๙" w:cs="TH SarabunIT๙"/>
          <w:color w:val="222222"/>
          <w:sz w:val="32"/>
          <w:szCs w:val="32"/>
          <w:cs/>
          <w:lang w:val="th-TH" w:bidi="th-TH"/>
        </w:rPr>
        <w:t>อูบ</w:t>
      </w:r>
      <w:r>
        <w:rPr>
          <w:rFonts w:ascii="TH SarabunIT๙" w:hAnsi="TH SarabunIT๙" w:cs="TH SarabunIT๙"/>
          <w:color w:val="222222"/>
          <w:sz w:val="32"/>
          <w:szCs w:val="32"/>
        </w:rPr>
        <w:t xml:space="preserve">” </w:t>
      </w:r>
      <w:r>
        <w:rPr>
          <w:rFonts w:ascii="TH SarabunIT๙" w:hAnsi="TH SarabunIT๙" w:cs="TH SarabunIT๙"/>
          <w:color w:val="222222"/>
          <w:sz w:val="32"/>
          <w:szCs w:val="32"/>
          <w:cs/>
          <w:lang w:val="th-TH" w:bidi="th-TH"/>
        </w:rPr>
        <w:t xml:space="preserve">หมายความว่า </w:t>
      </w:r>
      <w:r>
        <w:rPr>
          <w:rFonts w:ascii="TH SarabunIT๙" w:hAnsi="TH SarabunIT๙" w:cs="TH SarabunIT๙"/>
          <w:color w:val="222222"/>
          <w:sz w:val="32"/>
          <w:szCs w:val="32"/>
        </w:rPr>
        <w:t xml:space="preserve">“ </w:t>
      </w:r>
      <w:r>
        <w:rPr>
          <w:rFonts w:ascii="TH SarabunIT๙" w:hAnsi="TH SarabunIT๙" w:cs="TH SarabunIT๙"/>
          <w:color w:val="222222"/>
          <w:sz w:val="32"/>
          <w:szCs w:val="32"/>
          <w:cs/>
          <w:lang w:val="th-TH" w:bidi="th-TH"/>
        </w:rPr>
        <w:t>หุ้ม ห่อ หรือมุงไว้อย่างมิดชิด</w:t>
      </w:r>
      <w:r>
        <w:rPr>
          <w:rFonts w:ascii="TH SarabunIT๙" w:hAnsi="TH SarabunIT๙" w:cs="TH SarabunIT๙"/>
          <w:color w:val="222222"/>
          <w:sz w:val="32"/>
          <w:szCs w:val="32"/>
        </w:rPr>
        <w:t xml:space="preserve">” </w:t>
      </w:r>
      <w:r>
        <w:rPr>
          <w:rFonts w:ascii="TH SarabunIT๙" w:hAnsi="TH SarabunIT๙" w:cs="TH SarabunIT๙"/>
          <w:color w:val="222222"/>
          <w:sz w:val="32"/>
          <w:szCs w:val="32"/>
          <w:cs/>
          <w:lang w:val="th-TH" w:bidi="th-TH"/>
        </w:rPr>
        <w:t>ชาวบ้านเรียกว่าอูบมุง สำหรับพระพุทธรูปหลวงปู่ศรี ปัจจุบันประดิษฐ์สถานอยู่</w:t>
      </w:r>
      <w:r>
        <w:rPr>
          <w:rFonts w:ascii="TH SarabunIT๙" w:hAnsi="TH SarabunIT๙" w:cs="TH SarabunIT๙"/>
          <w:color w:val="222222"/>
          <w:sz w:val="32"/>
          <w:szCs w:val="32"/>
        </w:rPr>
        <w:t xml:space="preserve"> </w:t>
      </w:r>
      <w:r>
        <w:rPr>
          <w:rFonts w:ascii="TH SarabunIT๙" w:hAnsi="TH SarabunIT๙" w:cs="TH SarabunIT๙"/>
          <w:color w:val="222222"/>
          <w:sz w:val="32"/>
          <w:szCs w:val="32"/>
          <w:cs/>
          <w:lang w:val="th-TH" w:bidi="th-TH"/>
        </w:rPr>
        <w:t xml:space="preserve">ณ วัดรัตนมงคล บ้านอูบมุง หมู่ที่ </w:t>
      </w:r>
      <w:r>
        <w:rPr>
          <w:rFonts w:ascii="TH SarabunIT๙" w:hAnsi="TH SarabunIT๙" w:cs="TH SarabunIT๙"/>
          <w:color w:val="222222"/>
          <w:sz w:val="32"/>
          <w:szCs w:val="32"/>
        </w:rPr>
        <w:t xml:space="preserve">1 </w:t>
      </w:r>
      <w:r>
        <w:rPr>
          <w:rFonts w:ascii="TH SarabunIT๙" w:hAnsi="TH SarabunIT๙" w:cs="TH SarabunIT๙"/>
          <w:color w:val="222222"/>
          <w:sz w:val="32"/>
          <w:szCs w:val="32"/>
          <w:cs/>
          <w:lang w:val="th-TH" w:bidi="th-TH"/>
        </w:rPr>
        <w:t>มีผู้คนไปกราบไหว้บูชามิได้ขาดจนตราบเท่าทุกวันนี้ ตำบลอูบมุงนั้น</w:t>
      </w:r>
      <w:r>
        <w:rPr>
          <w:rFonts w:ascii="TH SarabunIT๙" w:hAnsi="TH SarabunIT๙" w:cs="TH SarabunIT๙"/>
          <w:color w:val="222222"/>
          <w:sz w:val="32"/>
          <w:szCs w:val="32"/>
        </w:rPr>
        <w:t xml:space="preserve"> </w:t>
      </w:r>
      <w:r>
        <w:rPr>
          <w:rFonts w:ascii="TH SarabunIT๙" w:hAnsi="TH SarabunIT๙" w:cs="TH SarabunIT๙"/>
          <w:color w:val="222222"/>
          <w:sz w:val="32"/>
          <w:szCs w:val="32"/>
          <w:cs/>
          <w:lang w:val="th-TH" w:bidi="th-TH"/>
        </w:rPr>
        <w:t>เดิมขึ้นกับตำบลหมากหญ้า ได้ขอแยกตำบลออกจากตำบลหมากหญ้าและได้รับการจัดตั้งเป็นตำบลอูบมุง               เมื่อประมาณปี พ</w:t>
      </w:r>
      <w:r>
        <w:rPr>
          <w:rFonts w:ascii="TH SarabunIT๙" w:hAnsi="TH SarabunIT๙" w:cs="TH SarabunIT๙"/>
          <w:color w:val="222222"/>
          <w:sz w:val="32"/>
          <w:szCs w:val="32"/>
          <w:cs/>
        </w:rPr>
        <w:t>.</w:t>
      </w:r>
      <w:r>
        <w:rPr>
          <w:rFonts w:ascii="TH SarabunIT๙" w:hAnsi="TH SarabunIT๙" w:cs="TH SarabunIT๙"/>
          <w:color w:val="222222"/>
          <w:sz w:val="32"/>
          <w:szCs w:val="32"/>
          <w:cs/>
          <w:lang w:val="th-TH" w:bidi="th-TH"/>
        </w:rPr>
        <w:t>ศ</w:t>
      </w:r>
      <w:r>
        <w:rPr>
          <w:rFonts w:ascii="TH SarabunIT๙" w:hAnsi="TH SarabunIT๙" w:cs="TH SarabunIT๙"/>
          <w:color w:val="222222"/>
          <w:sz w:val="32"/>
          <w:szCs w:val="32"/>
          <w:cs/>
        </w:rPr>
        <w:t xml:space="preserve">. </w:t>
      </w:r>
      <w:r>
        <w:rPr>
          <w:rFonts w:ascii="TH SarabunIT๙" w:hAnsi="TH SarabunIT๙" w:cs="TH SarabunIT๙"/>
          <w:color w:val="222222"/>
          <w:sz w:val="32"/>
          <w:szCs w:val="32"/>
        </w:rPr>
        <w:t xml:space="preserve">2504 </w:t>
      </w:r>
      <w:r>
        <w:rPr>
          <w:rFonts w:ascii="TH SarabunIT๙" w:hAnsi="TH SarabunIT๙" w:cs="TH SarabunIT๙"/>
          <w:color w:val="222222"/>
          <w:sz w:val="32"/>
          <w:szCs w:val="32"/>
          <w:cs/>
          <w:lang w:val="th-TH" w:bidi="th-TH"/>
        </w:rPr>
        <w:t>โดยมีกำนันคนแรก คือ นายประสาท สุขประเสริฐ ดำรงตำแหน่งถึงเกษียณอายุราชการเมื่อปี พ</w:t>
      </w:r>
      <w:r>
        <w:rPr>
          <w:rFonts w:ascii="TH SarabunIT๙" w:hAnsi="TH SarabunIT๙" w:cs="TH SarabunIT๙"/>
          <w:color w:val="222222"/>
          <w:sz w:val="32"/>
          <w:szCs w:val="32"/>
          <w:cs/>
        </w:rPr>
        <w:t>.</w:t>
      </w:r>
      <w:r>
        <w:rPr>
          <w:rFonts w:ascii="TH SarabunIT๙" w:hAnsi="TH SarabunIT๙" w:cs="TH SarabunIT๙"/>
          <w:color w:val="222222"/>
          <w:sz w:val="32"/>
          <w:szCs w:val="32"/>
          <w:cs/>
          <w:lang w:val="th-TH" w:bidi="th-TH"/>
        </w:rPr>
        <w:t>ศ</w:t>
      </w:r>
      <w:r>
        <w:rPr>
          <w:rFonts w:ascii="TH SarabunIT๙" w:hAnsi="TH SarabunIT๙" w:cs="TH SarabunIT๙"/>
          <w:color w:val="222222"/>
          <w:sz w:val="32"/>
          <w:szCs w:val="32"/>
          <w:cs/>
        </w:rPr>
        <w:t xml:space="preserve">. </w:t>
      </w:r>
      <w:r>
        <w:rPr>
          <w:rFonts w:ascii="TH SarabunIT๙" w:hAnsi="TH SarabunIT๙" w:cs="TH SarabunIT๙"/>
          <w:color w:val="222222"/>
          <w:sz w:val="32"/>
          <w:szCs w:val="32"/>
        </w:rPr>
        <w:t xml:space="preserve">2520 </w:t>
      </w:r>
      <w:r>
        <w:rPr>
          <w:rFonts w:ascii="TH SarabunIT๙" w:hAnsi="TH SarabunIT๙" w:cs="TH SarabunIT๙"/>
          <w:color w:val="222222"/>
          <w:sz w:val="32"/>
          <w:szCs w:val="32"/>
          <w:cs/>
          <w:lang w:val="th-TH" w:bidi="th-TH"/>
        </w:rPr>
        <w:t>กำนันคนที่สองคือ นายมั่น นันทพล ดำรงตำแหน่งปี พ</w:t>
      </w:r>
      <w:r>
        <w:rPr>
          <w:rFonts w:ascii="TH SarabunIT๙" w:hAnsi="TH SarabunIT๙" w:cs="TH SarabunIT๙"/>
          <w:color w:val="222222"/>
          <w:sz w:val="32"/>
          <w:szCs w:val="32"/>
          <w:cs/>
        </w:rPr>
        <w:t>.</w:t>
      </w:r>
      <w:r>
        <w:rPr>
          <w:rFonts w:ascii="TH SarabunIT๙" w:hAnsi="TH SarabunIT๙" w:cs="TH SarabunIT๙"/>
          <w:color w:val="222222"/>
          <w:sz w:val="32"/>
          <w:szCs w:val="32"/>
          <w:cs/>
          <w:lang w:val="th-TH" w:bidi="th-TH"/>
        </w:rPr>
        <w:t>ศ</w:t>
      </w:r>
      <w:r>
        <w:rPr>
          <w:rFonts w:ascii="TH SarabunIT๙" w:hAnsi="TH SarabunIT๙" w:cs="TH SarabunIT๙"/>
          <w:color w:val="222222"/>
          <w:sz w:val="32"/>
          <w:szCs w:val="32"/>
          <w:cs/>
        </w:rPr>
        <w:t xml:space="preserve">. </w:t>
      </w:r>
      <w:r>
        <w:rPr>
          <w:rFonts w:ascii="TH SarabunIT๙" w:hAnsi="TH SarabunIT๙" w:cs="TH SarabunIT๙"/>
          <w:color w:val="222222"/>
          <w:sz w:val="32"/>
          <w:szCs w:val="32"/>
        </w:rPr>
        <w:t xml:space="preserve">2520 – 2542 </w:t>
      </w:r>
      <w:r>
        <w:rPr>
          <w:rFonts w:ascii="TH SarabunIT๙" w:hAnsi="TH SarabunIT๙" w:cs="TH SarabunIT๙"/>
          <w:color w:val="222222"/>
          <w:sz w:val="32"/>
          <w:szCs w:val="32"/>
          <w:cs/>
          <w:lang w:val="th-TH" w:bidi="th-TH"/>
        </w:rPr>
        <w:t>ตำบลอูบมุงนั้น</w:t>
      </w:r>
      <w:r>
        <w:rPr>
          <w:rFonts w:ascii="TH SarabunIT๙" w:hAnsi="TH SarabunIT๙" w:cs="TH SarabunIT๙"/>
          <w:color w:val="222222"/>
          <w:sz w:val="32"/>
          <w:szCs w:val="32"/>
        </w:rPr>
        <w:t xml:space="preserve"> </w:t>
      </w:r>
      <w:r>
        <w:rPr>
          <w:rFonts w:ascii="TH SarabunIT๙" w:hAnsi="TH SarabunIT๙" w:cs="TH SarabunIT๙"/>
          <w:color w:val="222222"/>
          <w:sz w:val="32"/>
          <w:szCs w:val="32"/>
          <w:cs/>
          <w:lang w:val="th-TH" w:bidi="th-TH"/>
        </w:rPr>
        <w:t>เป็นตำบลใหญ่และเมื่อประมาณปี พ</w:t>
      </w:r>
      <w:r>
        <w:rPr>
          <w:rFonts w:ascii="TH SarabunIT๙" w:hAnsi="TH SarabunIT๙" w:cs="TH SarabunIT๙"/>
          <w:color w:val="222222"/>
          <w:sz w:val="32"/>
          <w:szCs w:val="32"/>
          <w:cs/>
        </w:rPr>
        <w:t>.</w:t>
      </w:r>
      <w:r>
        <w:rPr>
          <w:rFonts w:ascii="TH SarabunIT๙" w:hAnsi="TH SarabunIT๙" w:cs="TH SarabunIT๙"/>
          <w:color w:val="222222"/>
          <w:sz w:val="32"/>
          <w:szCs w:val="32"/>
          <w:cs/>
          <w:lang w:val="th-TH" w:bidi="th-TH"/>
        </w:rPr>
        <w:t>ศ</w:t>
      </w:r>
      <w:r>
        <w:rPr>
          <w:rFonts w:ascii="TH SarabunIT๙" w:hAnsi="TH SarabunIT๙" w:cs="TH SarabunIT๙"/>
          <w:color w:val="222222"/>
          <w:sz w:val="32"/>
          <w:szCs w:val="32"/>
          <w:cs/>
        </w:rPr>
        <w:t xml:space="preserve">. </w:t>
      </w:r>
      <w:r>
        <w:rPr>
          <w:rFonts w:ascii="TH SarabunIT๙" w:hAnsi="TH SarabunIT๙" w:cs="TH SarabunIT๙"/>
          <w:color w:val="222222"/>
          <w:sz w:val="32"/>
          <w:szCs w:val="32"/>
        </w:rPr>
        <w:t xml:space="preserve">2523 </w:t>
      </w:r>
      <w:r>
        <w:rPr>
          <w:rFonts w:ascii="TH SarabunIT๙" w:hAnsi="TH SarabunIT๙" w:cs="TH SarabunIT๙"/>
          <w:color w:val="222222"/>
          <w:sz w:val="32"/>
          <w:szCs w:val="32"/>
          <w:cs/>
          <w:lang w:val="th-TH" w:bidi="th-TH"/>
        </w:rPr>
        <w:t>บ้านกุดหมากไฟได้ขอแยกออกจัดตั้งเป็นตำบลกุดหมากไฟ กำนันคนที่สามคือ นายบุญหลาย สูงสุด ดำรงตำแหน่งปี พ</w:t>
      </w:r>
      <w:r>
        <w:rPr>
          <w:rFonts w:ascii="TH SarabunIT๙" w:hAnsi="TH SarabunIT๙" w:cs="TH SarabunIT๙"/>
          <w:color w:val="222222"/>
          <w:sz w:val="32"/>
          <w:szCs w:val="32"/>
          <w:cs/>
        </w:rPr>
        <w:t>.</w:t>
      </w:r>
      <w:r>
        <w:rPr>
          <w:rFonts w:ascii="TH SarabunIT๙" w:hAnsi="TH SarabunIT๙" w:cs="TH SarabunIT๙"/>
          <w:color w:val="222222"/>
          <w:sz w:val="32"/>
          <w:szCs w:val="32"/>
          <w:cs/>
          <w:lang w:val="th-TH" w:bidi="th-TH"/>
        </w:rPr>
        <w:t>ศ</w:t>
      </w:r>
      <w:r>
        <w:rPr>
          <w:rFonts w:ascii="TH SarabunIT๙" w:hAnsi="TH SarabunIT๙" w:cs="TH SarabunIT๙"/>
          <w:color w:val="222222"/>
          <w:sz w:val="32"/>
          <w:szCs w:val="32"/>
          <w:cs/>
        </w:rPr>
        <w:t xml:space="preserve">. </w:t>
      </w:r>
      <w:r>
        <w:rPr>
          <w:rFonts w:ascii="TH SarabunIT๙" w:hAnsi="TH SarabunIT๙" w:cs="TH SarabunIT๙"/>
          <w:color w:val="222222"/>
          <w:sz w:val="32"/>
          <w:szCs w:val="32"/>
        </w:rPr>
        <w:t xml:space="preserve">2542 </w:t>
      </w:r>
      <w:r>
        <w:rPr>
          <w:rFonts w:ascii="TH SarabunIT๙" w:hAnsi="TH SarabunIT๙" w:cs="TH SarabunIT๙"/>
          <w:color w:val="222222"/>
          <w:sz w:val="32"/>
          <w:szCs w:val="32"/>
          <w:cs/>
          <w:lang w:val="th-TH" w:bidi="th-TH"/>
        </w:rPr>
        <w:t xml:space="preserve">ถึงกลางปี </w:t>
      </w:r>
      <w:r>
        <w:rPr>
          <w:rFonts w:ascii="TH SarabunIT๙" w:hAnsi="TH SarabunIT๙" w:cs="TH SarabunIT๙"/>
          <w:color w:val="222222"/>
          <w:sz w:val="32"/>
          <w:szCs w:val="32"/>
        </w:rPr>
        <w:t xml:space="preserve">2544 </w:t>
      </w:r>
      <w:r>
        <w:rPr>
          <w:rFonts w:ascii="TH SarabunIT๙" w:hAnsi="TH SarabunIT๙" w:cs="TH SarabunIT๙"/>
          <w:color w:val="222222"/>
          <w:sz w:val="32"/>
          <w:szCs w:val="32"/>
          <w:cs/>
          <w:lang w:val="th-TH" w:bidi="th-TH"/>
        </w:rPr>
        <w:t>กำนันคนที่สี่คือ นายเคน คลังกลาง ดำรงตำแหน่งปี พ</w:t>
      </w:r>
      <w:r>
        <w:rPr>
          <w:rFonts w:ascii="TH SarabunIT๙" w:hAnsi="TH SarabunIT๙" w:cs="TH SarabunIT๙"/>
          <w:color w:val="222222"/>
          <w:sz w:val="32"/>
          <w:szCs w:val="32"/>
          <w:cs/>
        </w:rPr>
        <w:t>.</w:t>
      </w:r>
      <w:r>
        <w:rPr>
          <w:rFonts w:ascii="TH SarabunIT๙" w:hAnsi="TH SarabunIT๙" w:cs="TH SarabunIT๙"/>
          <w:color w:val="222222"/>
          <w:sz w:val="32"/>
          <w:szCs w:val="32"/>
          <w:cs/>
          <w:lang w:val="th-TH" w:bidi="th-TH"/>
        </w:rPr>
        <w:t>ศ</w:t>
      </w:r>
      <w:r>
        <w:rPr>
          <w:rFonts w:ascii="TH SarabunIT๙" w:hAnsi="TH SarabunIT๙" w:cs="TH SarabunIT๙"/>
          <w:color w:val="222222"/>
          <w:sz w:val="32"/>
          <w:szCs w:val="32"/>
          <w:cs/>
        </w:rPr>
        <w:t xml:space="preserve">. </w:t>
      </w:r>
      <w:r>
        <w:rPr>
          <w:rFonts w:ascii="TH SarabunIT๙" w:hAnsi="TH SarabunIT๙" w:cs="TH SarabunIT๙"/>
          <w:color w:val="222222"/>
          <w:sz w:val="32"/>
          <w:szCs w:val="32"/>
        </w:rPr>
        <w:t xml:space="preserve">2544 – 2546 </w:t>
      </w:r>
      <w:r>
        <w:rPr>
          <w:rFonts w:ascii="TH SarabunIT๙" w:hAnsi="TH SarabunIT๙" w:cs="TH SarabunIT๙"/>
          <w:color w:val="222222"/>
          <w:sz w:val="32"/>
          <w:szCs w:val="32"/>
          <w:cs/>
          <w:lang w:val="th-TH" w:bidi="th-TH"/>
        </w:rPr>
        <w:t>กำนันคนที่ห้าคือ นายสุนทร ถวิลไพร</w:t>
      </w:r>
      <w:r>
        <w:rPr>
          <w:rFonts w:ascii="TH SarabunIT๙" w:hAnsi="TH SarabunIT๙" w:cs="TH SarabunIT๙"/>
          <w:color w:val="222222"/>
          <w:sz w:val="32"/>
          <w:szCs w:val="32"/>
        </w:rPr>
        <w:t xml:space="preserve"> </w:t>
      </w:r>
      <w:r>
        <w:rPr>
          <w:rFonts w:ascii="TH SarabunIT๙" w:hAnsi="TH SarabunIT๙" w:cs="TH SarabunIT๙"/>
          <w:color w:val="222222"/>
          <w:sz w:val="32"/>
          <w:szCs w:val="32"/>
          <w:cs/>
          <w:lang w:val="th-TH" w:bidi="th-TH"/>
        </w:rPr>
        <w:t>ดำรงตำแหน่งปี พ</w:t>
      </w:r>
      <w:r>
        <w:rPr>
          <w:rFonts w:ascii="TH SarabunIT๙" w:hAnsi="TH SarabunIT๙" w:cs="TH SarabunIT๙"/>
          <w:color w:val="222222"/>
          <w:sz w:val="32"/>
          <w:szCs w:val="32"/>
          <w:cs/>
        </w:rPr>
        <w:t>.</w:t>
      </w:r>
      <w:r>
        <w:rPr>
          <w:rFonts w:ascii="TH SarabunIT๙" w:hAnsi="TH SarabunIT๙" w:cs="TH SarabunIT๙"/>
          <w:color w:val="222222"/>
          <w:sz w:val="32"/>
          <w:szCs w:val="32"/>
          <w:cs/>
          <w:lang w:val="th-TH" w:bidi="th-TH"/>
        </w:rPr>
        <w:t>ศ</w:t>
      </w:r>
      <w:r>
        <w:rPr>
          <w:rFonts w:ascii="TH SarabunIT๙" w:hAnsi="TH SarabunIT๙" w:cs="TH SarabunIT๙"/>
          <w:color w:val="222222"/>
          <w:sz w:val="32"/>
          <w:szCs w:val="32"/>
          <w:cs/>
        </w:rPr>
        <w:t xml:space="preserve">. </w:t>
      </w:r>
      <w:r>
        <w:rPr>
          <w:rFonts w:ascii="TH SarabunIT๙" w:hAnsi="TH SarabunIT๙" w:cs="TH SarabunIT๙"/>
          <w:color w:val="222222"/>
          <w:sz w:val="32"/>
          <w:szCs w:val="32"/>
        </w:rPr>
        <w:t xml:space="preserve">2546 </w:t>
      </w:r>
      <w:r>
        <w:rPr>
          <w:rFonts w:ascii="TH SarabunIT๙" w:hAnsi="TH SarabunIT๙" w:cs="TH SarabunIT๙"/>
          <w:color w:val="222222"/>
          <w:sz w:val="32"/>
          <w:szCs w:val="32"/>
          <w:cs/>
          <w:lang w:val="th-TH" w:bidi="th-TH"/>
        </w:rPr>
        <w:t>จนถึงปัจจุบัน</w:t>
      </w:r>
    </w:p>
    <w:p>
      <w:pPr>
        <w:spacing w:after="120" w:line="240" w:lineRule="auto"/>
        <w:jc w:val="thaiDistribute"/>
        <w:rPr>
          <w:rFonts w:ascii="TH SarabunIT๙" w:hAnsi="TH SarabunIT๙" w:cs="TH SarabunIT๙"/>
          <w:b/>
          <w:bCs/>
          <w:sz w:val="32"/>
          <w:szCs w:val="32"/>
          <w:cs/>
        </w:rPr>
      </w:pPr>
    </w:p>
    <w:p>
      <w:pPr>
        <w:spacing w:after="120" w:line="240" w:lineRule="auto"/>
        <w:jc w:val="thaiDistribute"/>
        <w:rPr>
          <w:rFonts w:ascii="TH SarabunIT๙" w:hAnsi="TH SarabunIT๙" w:cs="TH SarabunIT๙"/>
          <w:b/>
          <w:bCs/>
          <w:sz w:val="32"/>
          <w:szCs w:val="32"/>
          <w:cs/>
        </w:rPr>
      </w:pPr>
      <w:r>
        <w:rPr>
          <w:rFonts w:ascii="TH SarabunIT๙" w:hAnsi="TH SarabunIT๙" w:cs="TH SarabunIT๙"/>
          <w:b/>
          <w:bCs/>
          <w:sz w:val="32"/>
          <w:szCs w:val="32"/>
          <w:cs/>
          <w:lang w:val="th-TH" w:bidi="th-TH"/>
        </w:rPr>
        <w:t>จังหวัดบุรีรัมย์</w:t>
      </w:r>
    </w:p>
    <w:p>
      <w:pPr>
        <w:spacing w:after="120" w:line="240" w:lineRule="auto"/>
        <w:ind w:firstLine="720"/>
        <w:jc w:val="thaiDistribute"/>
        <w:rPr>
          <w:rFonts w:ascii="TH SarabunIT๙" w:hAnsi="TH SarabunIT๙" w:cs="TH SarabunIT๙"/>
          <w:sz w:val="32"/>
          <w:szCs w:val="32"/>
          <w:cs/>
        </w:rPr>
      </w:pPr>
      <w:r>
        <w:rPr>
          <w:rFonts w:ascii="TH SarabunIT๙" w:hAnsi="TH SarabunIT๙" w:cs="TH SarabunIT๙"/>
          <w:sz w:val="32"/>
          <w:szCs w:val="32"/>
          <w:cs/>
          <w:lang w:val="th-TH" w:bidi="th-TH"/>
        </w:rPr>
        <w:t>จังหวัดบุรีรัมย์ได้คัดเลือกพื้นที่</w:t>
      </w:r>
      <w:r>
        <w:rPr>
          <w:rFonts w:ascii="TH SarabunIT๙" w:hAnsi="TH SarabunIT๙" w:cs="TH SarabunIT๙"/>
          <w:sz w:val="32"/>
          <w:szCs w:val="32"/>
          <w:shd w:val="clear" w:color="auto" w:fill="FFFFFF"/>
          <w:cs/>
          <w:lang w:val="th-TH" w:bidi="th-TH"/>
        </w:rPr>
        <w:t>นำร่อง</w:t>
      </w:r>
      <w:r>
        <w:rPr>
          <w:rFonts w:ascii="TH SarabunIT๙" w:hAnsi="TH SarabunIT๙" w:cs="TH SarabunIT๙"/>
          <w:sz w:val="32"/>
          <w:szCs w:val="32"/>
          <w:cs/>
          <w:lang w:val="th-TH" w:bidi="th-TH"/>
        </w:rPr>
        <w:t>ในการดำเนินโครงการฯ เป็นพื้นที่</w:t>
      </w:r>
      <w:r>
        <w:rPr>
          <w:rFonts w:ascii="TH SarabunIT๙" w:hAnsi="TH SarabunIT๙" w:cs="TH SarabunIT๙"/>
          <w:sz w:val="32"/>
          <w:szCs w:val="32"/>
          <w:shd w:val="clear" w:color="auto" w:fill="FFFFFF"/>
          <w:cs/>
          <w:lang w:val="th-TH" w:bidi="th-TH"/>
        </w:rPr>
        <w:t>ตำบลตะโกตาพิ</w:t>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อำเภอ</w:t>
      </w:r>
      <w:r>
        <w:rPr>
          <w:rFonts w:ascii="TH SarabunIT๙" w:hAnsi="TH SarabunIT๙" w:cs="TH SarabunIT๙"/>
          <w:sz w:val="32"/>
          <w:szCs w:val="32"/>
          <w:shd w:val="clear" w:color="auto" w:fill="FFFFFF"/>
          <w:cs/>
          <w:lang w:val="th-TH" w:bidi="th-TH"/>
        </w:rPr>
        <w:t>ประโคนชัย</w:t>
      </w:r>
      <w:r>
        <w:rPr>
          <w:rFonts w:ascii="TH SarabunIT๙" w:hAnsi="TH SarabunIT๙" w:cs="TH SarabunIT๙"/>
          <w:sz w:val="32"/>
          <w:szCs w:val="32"/>
          <w:shd w:val="clear" w:color="auto" w:fill="FFFFFF"/>
          <w:cs/>
        </w:rPr>
        <w:t xml:space="preserve"> </w:t>
      </w:r>
      <w:r>
        <w:rPr>
          <w:rFonts w:ascii="TH SarabunIT๙" w:hAnsi="TH SarabunIT๙" w:cs="TH SarabunIT๙"/>
          <w:sz w:val="32"/>
          <w:szCs w:val="32"/>
          <w:cs/>
          <w:lang w:val="th-TH" w:bidi="th-TH"/>
        </w:rPr>
        <w:t>โดยมีข้อมูลของพื้นที่ฯ ดังนี้</w:t>
      </w:r>
    </w:p>
    <w:p>
      <w:pPr>
        <w:shd w:val="clear" w:color="auto" w:fill="FFFFFF"/>
        <w:spacing w:before="120" w:after="120" w:line="240" w:lineRule="auto"/>
        <w:ind w:firstLine="709"/>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cs/>
          <w:lang w:val="th-TH" w:bidi="th-TH"/>
        </w:rPr>
        <w:t xml:space="preserve">ตำบลตะโกตาพิ แต่เดิมขึ้นอยู่กับตำบลโคกม้า ต่อมาได้แยกเขตการปกครองมาเป็นตำบลตะโกตาพิ </w:t>
      </w:r>
      <w:r>
        <w:rPr>
          <w:rFonts w:ascii="TH SarabunIT๙" w:hAnsi="TH SarabunIT๙" w:eastAsia="Times New Roman" w:cs="TH SarabunIT๙"/>
          <w:sz w:val="32"/>
          <w:szCs w:val="32"/>
          <w:cs/>
        </w:rPr>
        <w:br w:type="textWrapping"/>
      </w:r>
      <w:r>
        <w:rPr>
          <w:rFonts w:ascii="TH SarabunIT๙" w:hAnsi="TH SarabunIT๙" w:eastAsia="Times New Roman" w:cs="TH SarabunIT๙"/>
          <w:spacing w:val="-4"/>
          <w:sz w:val="32"/>
          <w:szCs w:val="32"/>
          <w:cs/>
          <w:lang w:val="th-TH" w:bidi="th-TH"/>
        </w:rPr>
        <w:t>เหตุที่ได้ชื่อ</w:t>
      </w:r>
      <w:r>
        <w:rPr>
          <w:rFonts w:ascii="TH SarabunIT๙" w:hAnsi="TH SarabunIT๙" w:eastAsia="Times New Roman" w:cs="TH SarabunIT๙"/>
          <w:spacing w:val="-4"/>
          <w:sz w:val="32"/>
          <w:szCs w:val="32"/>
        </w:rPr>
        <w:t xml:space="preserve"> "</w:t>
      </w:r>
      <w:r>
        <w:rPr>
          <w:rFonts w:ascii="TH SarabunIT๙" w:hAnsi="TH SarabunIT๙" w:eastAsia="Times New Roman" w:cs="TH SarabunIT๙"/>
          <w:spacing w:val="-4"/>
          <w:sz w:val="32"/>
          <w:szCs w:val="32"/>
          <w:cs/>
          <w:lang w:val="th-TH" w:bidi="th-TH"/>
        </w:rPr>
        <w:t>ตะโกตาพิ</w:t>
      </w:r>
      <w:r>
        <w:rPr>
          <w:rFonts w:ascii="TH SarabunIT๙" w:hAnsi="TH SarabunIT๙" w:eastAsia="Times New Roman" w:cs="TH SarabunIT๙"/>
          <w:spacing w:val="-4"/>
          <w:sz w:val="32"/>
          <w:szCs w:val="32"/>
          <w:cs/>
        </w:rPr>
        <w:t>"</w:t>
      </w:r>
      <w:r>
        <w:rPr>
          <w:rFonts w:ascii="TH SarabunIT๙" w:hAnsi="TH SarabunIT๙" w:eastAsia="Times New Roman" w:cs="TH SarabunIT๙"/>
          <w:spacing w:val="-4"/>
          <w:sz w:val="32"/>
          <w:szCs w:val="32"/>
        </w:rPr>
        <w:t xml:space="preserve"> </w:t>
      </w:r>
      <w:r>
        <w:rPr>
          <w:rFonts w:ascii="TH SarabunIT๙" w:hAnsi="TH SarabunIT๙" w:eastAsia="Times New Roman" w:cs="TH SarabunIT๙"/>
          <w:spacing w:val="-4"/>
          <w:sz w:val="32"/>
          <w:szCs w:val="32"/>
          <w:cs/>
          <w:lang w:val="th-TH" w:bidi="th-TH"/>
        </w:rPr>
        <w:t>เพราะเมื่อสมัยก่อนเป็นบริเวณพื้นที่เป็นป่าอุดมสมบูรณ์และมีต้นตะโกเกิดขึ้นจำนวนมาก</w:t>
      </w:r>
      <w:r>
        <w:rPr>
          <w:rFonts w:ascii="TH SarabunIT๙" w:hAnsi="TH SarabunIT๙" w:eastAsia="Times New Roman" w:cs="TH SarabunIT๙"/>
          <w:sz w:val="32"/>
          <w:szCs w:val="32"/>
          <w:cs/>
          <w:lang w:val="th-TH" w:bidi="th-TH"/>
        </w:rPr>
        <w:t>ประกอบกับมีหนองน้ำที่กว้างใหญ่เหมาะสมในการทำมาหากินจึงทำให้มีประชาชนอพยพถิ่นฐานมาจับจองที่ดินเพื่อทำมาหากิน โดยชาวบ้านที่อพยพมาจับจองคนแรกก็คือ ครอบครัวตาพิและญาติพี่น้อง ต่อมาก็มีชาวบ้านอพยพตามมาเรื่อยๆ จนเป็นชุมชนขนาดใหญ่</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ตำบลตะโกตาพิตั้งอยู่ใน</w:t>
      </w:r>
      <w:r>
        <w:rPr>
          <w:rFonts w:ascii="TH SarabunIT๙" w:hAnsi="TH SarabunIT๙" w:cs="TH SarabunIT๙"/>
          <w:sz w:val="32"/>
          <w:szCs w:val="32"/>
          <w:shd w:val="clear" w:color="auto" w:fill="FFFFFF"/>
          <w:cs/>
          <w:lang w:val="th-TH" w:bidi="th-TH"/>
        </w:rPr>
        <w:t>อำเภอประโคนชัย</w:t>
      </w:r>
      <w:r>
        <w:rPr>
          <w:rFonts w:ascii="TH SarabunIT๙" w:hAnsi="TH SarabunIT๙" w:cs="TH SarabunIT๙"/>
          <w:sz w:val="32"/>
          <w:szCs w:val="32"/>
          <w:shd w:val="clear" w:color="auto" w:fill="FFFFFF"/>
          <w:cs/>
        </w:rPr>
        <w:t xml:space="preserve"> </w:t>
      </w:r>
      <w:r>
        <w:rPr>
          <w:rFonts w:ascii="TH SarabunIT๙" w:hAnsi="TH SarabunIT๙" w:cs="TH SarabunIT๙"/>
          <w:sz w:val="32"/>
          <w:szCs w:val="32"/>
          <w:shd w:val="clear" w:color="auto" w:fill="FFFFFF"/>
          <w:cs/>
          <w:lang w:val="th-TH" w:bidi="th-TH"/>
        </w:rPr>
        <w:t>ซึ่งเป็นอำเภอที่มีพื้นที่</w:t>
      </w:r>
      <w:r>
        <w:rPr>
          <w:rFonts w:ascii="TH SarabunIT๙" w:hAnsi="TH SarabunIT๙" w:cs="TH SarabunIT๙"/>
          <w:spacing w:val="-4"/>
          <w:sz w:val="32"/>
          <w:szCs w:val="32"/>
          <w:shd w:val="clear" w:color="auto" w:fill="FFFFFF"/>
          <w:cs/>
          <w:lang w:val="th-TH" w:bidi="th-TH"/>
        </w:rPr>
        <w:t xml:space="preserve">มากที่สุดของจังหวัด และเป็นอำเภอที่มีประชากรมากเป็นอันดับ </w:t>
      </w:r>
      <w:r>
        <w:rPr>
          <w:rFonts w:ascii="TH SarabunIT๙" w:hAnsi="TH SarabunIT๙" w:cs="TH SarabunIT๙"/>
          <w:spacing w:val="-4"/>
          <w:sz w:val="32"/>
          <w:szCs w:val="32"/>
          <w:shd w:val="clear" w:color="auto" w:fill="FFFFFF"/>
        </w:rPr>
        <w:t xml:space="preserve">2 </w:t>
      </w:r>
      <w:r>
        <w:rPr>
          <w:rFonts w:ascii="TH SarabunIT๙" w:hAnsi="TH SarabunIT๙" w:cs="TH SarabunIT๙"/>
          <w:spacing w:val="-4"/>
          <w:sz w:val="32"/>
          <w:szCs w:val="32"/>
          <w:shd w:val="clear" w:color="auto" w:fill="FFFFFF"/>
          <w:cs/>
          <w:lang w:val="th-TH" w:bidi="th-TH"/>
        </w:rPr>
        <w:t>ของจังหวัด</w:t>
      </w:r>
      <w:r>
        <w:rPr>
          <w:rFonts w:ascii="TH SarabunIT๙" w:hAnsi="TH SarabunIT๙" w:cs="TH SarabunIT๙"/>
          <w:spacing w:val="-4"/>
          <w:sz w:val="32"/>
          <w:szCs w:val="32"/>
          <w:shd w:val="clear" w:color="auto" w:fill="FFFFFF"/>
          <w:cs/>
        </w:rPr>
        <w:t xml:space="preserve"> </w:t>
      </w:r>
      <w:r>
        <w:rPr>
          <w:rFonts w:ascii="TH SarabunIT๙" w:hAnsi="TH SarabunIT๙" w:cs="TH SarabunIT๙"/>
          <w:spacing w:val="-4"/>
          <w:sz w:val="32"/>
          <w:szCs w:val="32"/>
          <w:cs/>
        </w:rPr>
        <w:t>(</w:t>
      </w:r>
      <w:r>
        <w:rPr>
          <w:rFonts w:ascii="TH SarabunIT๙" w:hAnsi="TH SarabunIT๙" w:cs="TH SarabunIT๙"/>
          <w:spacing w:val="-4"/>
          <w:sz w:val="32"/>
          <w:szCs w:val="32"/>
          <w:cs/>
          <w:lang w:val="th-TH" w:bidi="th-TH"/>
        </w:rPr>
        <w:t>รองลงมาจากอำเภอเมืองบุรีรัมย์</w:t>
      </w:r>
      <w:r>
        <w:rPr>
          <w:rFonts w:ascii="TH SarabunIT๙" w:hAnsi="TH SarabunIT๙" w:cs="TH SarabunIT๙"/>
          <w:spacing w:val="-4"/>
          <w:sz w:val="32"/>
          <w:szCs w:val="32"/>
          <w:cs/>
        </w:rPr>
        <w:t>)</w:t>
      </w:r>
    </w:p>
    <w:p>
      <w:pPr>
        <w:spacing w:after="120" w:line="240" w:lineRule="auto"/>
        <w:jc w:val="thaiDistribute"/>
        <w:rPr>
          <w:rFonts w:ascii="TH SarabunIT๙" w:hAnsi="TH SarabunIT๙" w:cs="TH SarabunIT๙"/>
          <w:b/>
          <w:bCs/>
          <w:sz w:val="32"/>
          <w:szCs w:val="32"/>
          <w:lang w:val="en-GB"/>
        </w:rPr>
      </w:pPr>
    </w:p>
    <w:p>
      <w:pPr>
        <w:spacing w:after="120" w:line="240" w:lineRule="auto"/>
        <w:jc w:val="thaiDistribute"/>
        <w:rPr>
          <w:rFonts w:ascii="TH SarabunIT๙" w:hAnsi="TH SarabunIT๙" w:cs="TH SarabunIT๙"/>
          <w:b/>
          <w:bCs/>
          <w:sz w:val="32"/>
          <w:szCs w:val="32"/>
          <w:lang w:val="en-GB"/>
        </w:rPr>
      </w:pPr>
    </w:p>
    <w:p>
      <w:pPr>
        <w:spacing w:after="120" w:line="240" w:lineRule="auto"/>
        <w:jc w:val="thaiDistribute"/>
        <w:rPr>
          <w:rFonts w:ascii="TH SarabunIT๙" w:hAnsi="TH SarabunIT๙" w:cs="TH SarabunIT๙"/>
          <w:b/>
          <w:bCs/>
          <w:sz w:val="32"/>
          <w:szCs w:val="32"/>
          <w:lang w:val="en-GB"/>
        </w:rPr>
      </w:pPr>
    </w:p>
    <w:p>
      <w:pPr>
        <w:spacing w:after="120" w:line="240" w:lineRule="auto"/>
        <w:jc w:val="thaiDistribute"/>
        <w:rPr>
          <w:rFonts w:ascii="TH SarabunIT๙" w:hAnsi="TH SarabunIT๙" w:cs="TH SarabunIT๙"/>
          <w:b/>
          <w:bCs/>
          <w:sz w:val="32"/>
          <w:szCs w:val="32"/>
          <w:lang w:val="en-GB"/>
        </w:rPr>
      </w:pPr>
    </w:p>
    <w:p>
      <w:pPr>
        <w:spacing w:after="120" w:line="240" w:lineRule="auto"/>
        <w:jc w:val="thaiDistribute"/>
        <w:rPr>
          <w:rFonts w:ascii="TH SarabunIT๙" w:hAnsi="TH SarabunIT๙" w:cs="TH SarabunIT๙"/>
          <w:b/>
          <w:bCs/>
          <w:sz w:val="32"/>
          <w:szCs w:val="32"/>
          <w:lang w:val="en-GB"/>
        </w:rPr>
      </w:pPr>
    </w:p>
    <w:p>
      <w:pPr>
        <w:spacing w:after="120" w:line="240" w:lineRule="auto"/>
        <w:jc w:val="thaiDistribute"/>
        <w:rPr>
          <w:rFonts w:ascii="TH SarabunIT๙" w:hAnsi="TH SarabunIT๙" w:cs="TH SarabunIT๙"/>
          <w:b/>
          <w:bCs/>
          <w:sz w:val="32"/>
          <w:szCs w:val="32"/>
          <w:cs/>
          <w:lang w:val="th-TH"/>
        </w:rPr>
      </w:pPr>
      <w:r>
        <w:rPr>
          <w:rFonts w:hint="cs" w:ascii="TH SarabunIT๙" w:hAnsi="TH SarabunIT๙" w:cs="TH SarabunIT๙"/>
          <w:b/>
          <w:bCs/>
          <w:sz w:val="32"/>
          <w:szCs w:val="32"/>
          <w:cs/>
          <w:lang w:val="th-TH" w:bidi="th-TH"/>
        </w:rPr>
        <w:t>๒</w:t>
      </w:r>
      <w:r>
        <w:rPr>
          <w:rFonts w:ascii="TH SarabunIT๙" w:hAnsi="TH SarabunIT๙" w:cs="TH SarabunIT๙"/>
          <w:b/>
          <w:bCs/>
          <w:sz w:val="32"/>
          <w:szCs w:val="32"/>
          <w:cs/>
          <w:lang w:val="en-GB"/>
        </w:rPr>
        <w:t>.</w:t>
      </w:r>
      <w:r>
        <w:rPr>
          <w:rFonts w:hint="cs" w:ascii="TH SarabunIT๙" w:hAnsi="TH SarabunIT๙" w:cs="TH SarabunIT๙"/>
          <w:b/>
          <w:bCs/>
          <w:sz w:val="32"/>
          <w:szCs w:val="32"/>
          <w:cs/>
          <w:lang w:val="th-TH" w:bidi="th-TH"/>
        </w:rPr>
        <w:t>๒</w:t>
      </w:r>
      <w:r>
        <w:rPr>
          <w:rFonts w:ascii="TH SarabunIT๙" w:hAnsi="TH SarabunIT๙" w:cs="TH SarabunIT๙"/>
          <w:b/>
          <w:bCs/>
          <w:sz w:val="32"/>
          <w:szCs w:val="32"/>
          <w:cs/>
          <w:lang w:val="en-GB"/>
        </w:rPr>
        <w:t xml:space="preserve"> </w:t>
      </w:r>
      <w:r>
        <w:rPr>
          <w:rFonts w:ascii="TH SarabunIT๙" w:hAnsi="TH SarabunIT๙" w:cs="TH SarabunIT๙"/>
          <w:b/>
          <w:bCs/>
          <w:sz w:val="32"/>
          <w:szCs w:val="32"/>
          <w:cs/>
          <w:lang w:val="th-TH" w:bidi="th-TH"/>
        </w:rPr>
        <w:t>อาณาเขตติดต่อ</w:t>
      </w:r>
    </w:p>
    <w:p>
      <w:pPr>
        <w:spacing w:before="120" w:after="120" w:line="240" w:lineRule="auto"/>
        <w:jc w:val="thaiDistribute"/>
        <w:rPr>
          <w:rFonts w:ascii="TH SarabunIT๙" w:hAnsi="TH SarabunIT๙" w:cs="TH SarabunIT๙"/>
          <w:b/>
          <w:bCs/>
          <w:sz w:val="32"/>
          <w:szCs w:val="32"/>
          <w:cs/>
          <w:lang w:val="th-TH" w:bidi="th-TH"/>
        </w:rPr>
      </w:pPr>
    </w:p>
    <w:p>
      <w:pPr>
        <w:spacing w:before="120" w:after="120" w:line="240" w:lineRule="auto"/>
        <w:jc w:val="thaiDistribute"/>
        <w:rPr>
          <w:rFonts w:ascii="TH SarabunIT๙" w:hAnsi="TH SarabunIT๙" w:cs="TH SarabunIT๙"/>
          <w:b/>
          <w:bCs/>
          <w:sz w:val="32"/>
          <w:szCs w:val="32"/>
          <w:lang w:val="en-GB"/>
        </w:rPr>
      </w:pPr>
      <w:r>
        <w:rPr>
          <w:rFonts w:ascii="TH SarabunIT๙" w:hAnsi="TH SarabunIT๙" w:cs="TH SarabunIT๙"/>
          <w:b/>
          <w:bCs/>
          <w:sz w:val="32"/>
          <w:szCs w:val="32"/>
          <w:cs/>
          <w:lang w:val="th-TH" w:bidi="th-TH"/>
        </w:rPr>
        <w:t>จังหวัดกำแพงเพชร</w:t>
      </w:r>
    </w:p>
    <w:p>
      <w:pPr>
        <w:spacing w:after="0" w:line="240" w:lineRule="auto"/>
        <w:ind w:firstLine="720"/>
        <w:rPr>
          <w:rFonts w:ascii="TH SarabunIT๙" w:hAnsi="TH SarabunIT๙" w:eastAsia="Calibri" w:cs="TH SarabunIT๙"/>
          <w:sz w:val="32"/>
          <w:szCs w:val="32"/>
          <w:cs/>
        </w:rPr>
      </w:pPr>
      <w:r>
        <w:rPr>
          <w:rFonts w:ascii="TH SarabunIT๙" w:hAnsi="TH SarabunIT๙" w:eastAsia="Calibri" w:cs="TH SarabunIT๙"/>
          <w:b/>
          <w:bCs/>
          <w:sz w:val="32"/>
          <w:szCs w:val="32"/>
          <w:cs/>
          <w:lang w:val="th-TH" w:bidi="th-TH"/>
        </w:rPr>
        <w:t>ทิศเหนือ</w:t>
      </w:r>
      <w:r>
        <w:rPr>
          <w:rFonts w:ascii="TH SarabunIT๙" w:hAnsi="TH SarabunIT๙" w:eastAsia="Calibri" w:cs="TH SarabunIT๙"/>
          <w:sz w:val="32"/>
          <w:szCs w:val="32"/>
          <w:cs/>
        </w:rPr>
        <w:tab/>
      </w:r>
      <w:r>
        <w:rPr>
          <w:rFonts w:ascii="TH SarabunIT๙" w:hAnsi="TH SarabunIT๙" w:eastAsia="Calibri" w:cs="TH SarabunIT๙"/>
          <w:sz w:val="32"/>
          <w:szCs w:val="32"/>
          <w:cs/>
          <w:lang w:val="th-TH" w:bidi="th-TH"/>
        </w:rPr>
        <w:t>ติดต่อกับ ตำบลสักงาม</w:t>
      </w:r>
      <w:r>
        <w:rPr>
          <w:rFonts w:ascii="TH SarabunIT๙" w:hAnsi="TH SarabunIT๙" w:eastAsia="Calibri" w:cs="TH SarabunIT๙"/>
          <w:sz w:val="32"/>
          <w:szCs w:val="32"/>
          <w:cs/>
        </w:rPr>
        <w:t> </w:t>
      </w:r>
      <w:r>
        <w:rPr>
          <w:rFonts w:ascii="TH SarabunIT๙" w:hAnsi="TH SarabunIT๙" w:eastAsia="Calibri" w:cs="TH SarabunIT๙"/>
          <w:sz w:val="32"/>
          <w:szCs w:val="32"/>
          <w:cs/>
          <w:lang w:val="th-TH" w:bidi="th-TH"/>
        </w:rPr>
        <w:t>อำเภอคลองลาน</w:t>
      </w:r>
      <w:r>
        <w:rPr>
          <w:rFonts w:ascii="TH SarabunIT๙" w:hAnsi="TH SarabunIT๙" w:eastAsia="Calibri" w:cs="TH SarabunIT๙"/>
          <w:sz w:val="32"/>
          <w:szCs w:val="32"/>
          <w:cs/>
        </w:rPr>
        <w:t> </w:t>
      </w:r>
      <w:r>
        <w:rPr>
          <w:rFonts w:ascii="TH SarabunIT๙" w:hAnsi="TH SarabunIT๙" w:eastAsia="Calibri" w:cs="TH SarabunIT๙"/>
          <w:sz w:val="32"/>
          <w:szCs w:val="32"/>
          <w:cs/>
          <w:lang w:val="th-TH" w:bidi="th-TH"/>
        </w:rPr>
        <w:t>จังหวัดกำแพงเพชร</w:t>
      </w:r>
    </w:p>
    <w:p>
      <w:pPr>
        <w:spacing w:before="120" w:after="120" w:line="240" w:lineRule="auto"/>
        <w:ind w:firstLine="720"/>
        <w:rPr>
          <w:rFonts w:ascii="TH SarabunIT๙" w:hAnsi="TH SarabunIT๙" w:eastAsia="Calibri" w:cs="TH SarabunIT๙"/>
          <w:sz w:val="32"/>
          <w:szCs w:val="32"/>
          <w:cs/>
        </w:rPr>
      </w:pPr>
      <w:r>
        <w:rPr>
          <w:rFonts w:ascii="TH SarabunIT๙" w:hAnsi="TH SarabunIT๙" w:eastAsia="Calibri" w:cs="TH SarabunIT๙"/>
          <w:b/>
          <w:bCs/>
          <w:sz w:val="32"/>
          <w:szCs w:val="32"/>
          <w:cs/>
          <w:lang w:val="th-TH" w:bidi="th-TH"/>
        </w:rPr>
        <w:t>ทิศใต้</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rPr>
        <w:tab/>
      </w:r>
      <w:r>
        <w:rPr>
          <w:rFonts w:ascii="TH SarabunIT๙" w:hAnsi="TH SarabunIT๙" w:eastAsia="Calibri" w:cs="TH SarabunIT๙"/>
          <w:sz w:val="32"/>
          <w:szCs w:val="32"/>
          <w:cs/>
          <w:lang w:val="th-TH" w:bidi="th-TH"/>
        </w:rPr>
        <w:t>ติดต่อกับ ตำบลคลองลานพัฒนา</w:t>
      </w:r>
      <w:r>
        <w:rPr>
          <w:rFonts w:ascii="TH SarabunIT๙" w:hAnsi="TH SarabunIT๙" w:eastAsia="Calibri" w:cs="TH SarabunIT๙"/>
          <w:sz w:val="32"/>
          <w:szCs w:val="32"/>
          <w:cs/>
        </w:rPr>
        <w:t> </w:t>
      </w:r>
      <w:r>
        <w:rPr>
          <w:rFonts w:ascii="TH SarabunIT๙" w:hAnsi="TH SarabunIT๙" w:eastAsia="Calibri" w:cs="TH SarabunIT๙"/>
          <w:sz w:val="32"/>
          <w:szCs w:val="32"/>
          <w:cs/>
          <w:lang w:val="th-TH" w:bidi="th-TH"/>
        </w:rPr>
        <w:t>อำเภอคลองลาน</w:t>
      </w:r>
      <w:r>
        <w:rPr>
          <w:rFonts w:ascii="TH SarabunIT๙" w:hAnsi="TH SarabunIT๙" w:eastAsia="Calibri" w:cs="TH SarabunIT๙"/>
          <w:sz w:val="32"/>
          <w:szCs w:val="32"/>
          <w:cs/>
        </w:rPr>
        <w:t> </w:t>
      </w:r>
      <w:r>
        <w:rPr>
          <w:rFonts w:ascii="TH SarabunIT๙" w:hAnsi="TH SarabunIT๙" w:eastAsia="Calibri" w:cs="TH SarabunIT๙"/>
          <w:sz w:val="32"/>
          <w:szCs w:val="32"/>
          <w:cs/>
          <w:lang w:val="th-TH" w:bidi="th-TH"/>
        </w:rPr>
        <w:t>จังหวัดกำแพงเพชร</w:t>
      </w:r>
    </w:p>
    <w:p>
      <w:pPr>
        <w:spacing w:before="120" w:after="120" w:line="240" w:lineRule="auto"/>
        <w:ind w:firstLine="720"/>
        <w:rPr>
          <w:rFonts w:ascii="TH SarabunIT๙" w:hAnsi="TH SarabunIT๙" w:eastAsia="Calibri" w:cs="TH SarabunIT๙"/>
          <w:sz w:val="32"/>
          <w:szCs w:val="32"/>
          <w:cs/>
        </w:rPr>
      </w:pPr>
      <w:r>
        <w:rPr>
          <w:rFonts w:ascii="TH SarabunIT๙" w:hAnsi="TH SarabunIT๙" w:eastAsia="Calibri" w:cs="TH SarabunIT๙"/>
          <w:b/>
          <w:bCs/>
          <w:sz w:val="32"/>
          <w:szCs w:val="32"/>
          <w:cs/>
          <w:lang w:val="th-TH" w:bidi="th-TH"/>
        </w:rPr>
        <w:t>ทิศตะวันออก</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rPr>
        <w:tab/>
      </w:r>
      <w:r>
        <w:rPr>
          <w:rFonts w:ascii="TH SarabunIT๙" w:hAnsi="TH SarabunIT๙" w:eastAsia="Calibri" w:cs="TH SarabunIT๙"/>
          <w:sz w:val="32"/>
          <w:szCs w:val="32"/>
          <w:cs/>
          <w:lang w:val="th-TH" w:bidi="th-TH"/>
        </w:rPr>
        <w:t xml:space="preserve">ติดต่อกับ ตำบลวังทอง </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ตำบลอ่างทอง</w:t>
      </w:r>
      <w:r>
        <w:rPr>
          <w:rFonts w:ascii="TH SarabunIT๙" w:hAnsi="TH SarabunIT๙" w:eastAsia="Calibri" w:cs="TH SarabunIT๙"/>
          <w:sz w:val="32"/>
          <w:szCs w:val="32"/>
          <w:cs/>
        </w:rPr>
        <w:t> </w:t>
      </w:r>
      <w:r>
        <w:rPr>
          <w:rFonts w:ascii="TH SarabunIT๙" w:hAnsi="TH SarabunIT๙" w:eastAsia="Calibri" w:cs="TH SarabunIT๙"/>
          <w:sz w:val="32"/>
          <w:szCs w:val="32"/>
          <w:cs/>
          <w:lang w:val="th-TH" w:bidi="th-TH"/>
        </w:rPr>
        <w:t>อำเภอเมือง</w:t>
      </w:r>
      <w:r>
        <w:rPr>
          <w:rFonts w:ascii="TH SarabunIT๙" w:hAnsi="TH SarabunIT๙" w:eastAsia="Calibri" w:cs="TH SarabunIT๙"/>
          <w:sz w:val="32"/>
          <w:szCs w:val="32"/>
          <w:cs/>
        </w:rPr>
        <w:t> </w:t>
      </w:r>
      <w:r>
        <w:rPr>
          <w:rFonts w:ascii="TH SarabunIT๙" w:hAnsi="TH SarabunIT๙" w:eastAsia="Calibri" w:cs="TH SarabunIT๙"/>
          <w:sz w:val="32"/>
          <w:szCs w:val="32"/>
          <w:cs/>
          <w:lang w:val="th-TH" w:bidi="th-TH"/>
        </w:rPr>
        <w:t>จังหวัดกำแพงเพชร</w:t>
      </w:r>
    </w:p>
    <w:p>
      <w:pPr>
        <w:spacing w:after="0" w:line="240" w:lineRule="auto"/>
        <w:ind w:firstLine="720"/>
        <w:rPr>
          <w:rFonts w:ascii="TH SarabunIT๙" w:hAnsi="TH SarabunIT๙" w:eastAsia="Calibri" w:cs="TH SarabunIT๙"/>
          <w:sz w:val="32"/>
          <w:szCs w:val="32"/>
          <w:cs/>
          <w:lang w:val="th-TH"/>
        </w:rPr>
      </w:pPr>
      <w:r>
        <w:rPr>
          <w:rFonts w:ascii="TH SarabunIT๙" w:hAnsi="TH SarabunIT๙" w:eastAsia="Calibri" w:cs="TH SarabunIT๙"/>
          <w:b/>
          <w:bCs/>
          <w:sz w:val="32"/>
          <w:szCs w:val="32"/>
          <w:cs/>
          <w:lang w:val="th-TH" w:bidi="th-TH"/>
        </w:rPr>
        <w:t>ทิศตะวันตก</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rPr>
        <w:tab/>
      </w:r>
      <w:r>
        <w:rPr>
          <w:rFonts w:ascii="TH SarabunIT๙" w:hAnsi="TH SarabunIT๙" w:eastAsia="Calibri" w:cs="TH SarabunIT๙"/>
          <w:sz w:val="32"/>
          <w:szCs w:val="32"/>
          <w:cs/>
          <w:lang w:val="th-TH" w:bidi="th-TH"/>
        </w:rPr>
        <w:t>ติดต่อกับ</w:t>
      </w:r>
      <w:r>
        <w:rPr>
          <w:rFonts w:ascii="TH SarabunIT๙" w:hAnsi="TH SarabunIT๙" w:eastAsia="Calibri" w:cs="TH SarabunIT๙"/>
          <w:sz w:val="32"/>
          <w:szCs w:val="32"/>
          <w:cs/>
        </w:rPr>
        <w:t> </w:t>
      </w:r>
      <w:r>
        <w:rPr>
          <w:rFonts w:ascii="TH SarabunIT๙" w:hAnsi="TH SarabunIT๙" w:eastAsia="Calibri" w:cs="TH SarabunIT๙"/>
          <w:sz w:val="32"/>
          <w:szCs w:val="32"/>
          <w:cs/>
          <w:lang w:val="th-TH" w:bidi="th-TH"/>
        </w:rPr>
        <w:t>ตำบลโมโกร</w:t>
      </w:r>
      <w:r>
        <w:rPr>
          <w:rFonts w:ascii="TH SarabunIT๙" w:hAnsi="TH SarabunIT๙" w:eastAsia="Calibri" w:cs="TH SarabunIT๙"/>
          <w:sz w:val="32"/>
          <w:szCs w:val="32"/>
          <w:cs/>
        </w:rPr>
        <w:t> </w:t>
      </w:r>
      <w:r>
        <w:rPr>
          <w:rFonts w:ascii="TH SarabunIT๙" w:hAnsi="TH SarabunIT๙" w:eastAsia="Calibri" w:cs="TH SarabunIT๙"/>
          <w:sz w:val="32"/>
          <w:szCs w:val="32"/>
          <w:cs/>
          <w:lang w:val="th-TH" w:bidi="th-TH"/>
        </w:rPr>
        <w:t>อำเภออุ้มผาง</w:t>
      </w:r>
      <w:r>
        <w:rPr>
          <w:rFonts w:ascii="TH SarabunIT๙" w:hAnsi="TH SarabunIT๙" w:eastAsia="Calibri" w:cs="TH SarabunIT๙"/>
          <w:sz w:val="32"/>
          <w:szCs w:val="32"/>
          <w:cs/>
        </w:rPr>
        <w:t> </w:t>
      </w:r>
      <w:r>
        <w:rPr>
          <w:rFonts w:ascii="TH SarabunIT๙" w:hAnsi="TH SarabunIT๙" w:eastAsia="Calibri" w:cs="TH SarabunIT๙"/>
          <w:sz w:val="32"/>
          <w:szCs w:val="32"/>
          <w:cs/>
          <w:lang w:val="th-TH" w:bidi="th-TH"/>
        </w:rPr>
        <w:t>จังหวัดตาก</w:t>
      </w:r>
    </w:p>
    <w:p>
      <w:pPr>
        <w:spacing w:after="0" w:line="240" w:lineRule="auto"/>
        <w:ind w:firstLine="720"/>
        <w:rPr>
          <w:rFonts w:ascii="TH SarabunIT๙" w:hAnsi="TH SarabunIT๙" w:eastAsia="Calibri" w:cs="TH SarabunIT๙"/>
          <w:sz w:val="32"/>
          <w:szCs w:val="32"/>
          <w:cs/>
          <w:lang w:val="en-GB"/>
        </w:rPr>
      </w:pPr>
    </w:p>
    <w:p>
      <w:pPr>
        <w:spacing w:after="120" w:line="240" w:lineRule="auto"/>
        <w:jc w:val="thaiDistribute"/>
        <w:rPr>
          <w:rFonts w:ascii="TH SarabunIT๙" w:hAnsi="TH SarabunIT๙" w:cs="TH SarabunIT๙"/>
          <w:b/>
          <w:bCs/>
          <w:sz w:val="32"/>
          <w:szCs w:val="32"/>
          <w:lang w:val="en-GB"/>
        </w:rPr>
      </w:pPr>
      <w:r>
        <w:rPr>
          <w:rFonts w:ascii="TH SarabunIT๙" w:hAnsi="TH SarabunIT๙" w:cs="TH SarabunIT๙"/>
          <w:b/>
          <w:bCs/>
          <w:sz w:val="32"/>
          <w:szCs w:val="32"/>
          <w:cs/>
          <w:lang w:val="th-TH" w:bidi="th-TH"/>
        </w:rPr>
        <w:t>จังหวัดกระบี่</w:t>
      </w:r>
    </w:p>
    <w:p>
      <w:pPr>
        <w:spacing w:before="120" w:after="12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b/>
          <w:bCs/>
          <w:sz w:val="32"/>
          <w:szCs w:val="32"/>
          <w:cs/>
          <w:lang w:val="th-TH" w:bidi="th-TH"/>
        </w:rPr>
        <w:t>ทิศเหนือ</w:t>
      </w:r>
      <w:r>
        <w:rPr>
          <w:rFonts w:ascii="TH SarabunIT๙" w:hAnsi="TH SarabunIT๙" w:eastAsia="Calibri" w:cs="TH SarabunIT๙"/>
          <w:sz w:val="32"/>
          <w:szCs w:val="32"/>
        </w:rPr>
        <w:t> </w:t>
      </w:r>
      <w:r>
        <w:rPr>
          <w:rFonts w:ascii="TH SarabunIT๙" w:hAnsi="TH SarabunIT๙" w:eastAsia="Calibri" w:cs="TH SarabunIT๙"/>
          <w:sz w:val="32"/>
          <w:szCs w:val="32"/>
          <w:cs/>
        </w:rPr>
        <w:tab/>
      </w:r>
      <w:r>
        <w:rPr>
          <w:rFonts w:ascii="TH SarabunIT๙" w:hAnsi="TH SarabunIT๙" w:eastAsia="Calibri" w:cs="TH SarabunIT๙"/>
          <w:sz w:val="32"/>
          <w:szCs w:val="32"/>
          <w:cs/>
          <w:lang w:val="th-TH" w:bidi="th-TH"/>
        </w:rPr>
        <w:t>ติดต่อกับ</w:t>
      </w:r>
      <w:r>
        <w:fldChar w:fldCharType="begin"/>
      </w:r>
      <w:r>
        <w:instrText xml:space="preserve"> HYPERLINK "http://www.wikiwand.com/th/%E0%B8%AD%E0%B8%B3%E0%B9%80%E0%B8%A0%E0%B8%AD%E0%B9%80%E0%B8%82%E0%B8%B2%E0%B8%9E%E0%B8%99%E0%B8%A1" \o "</w:instrText>
      </w:r>
      <w:r>
        <w:rPr>
          <w:rFonts w:cs="Angsana New"/>
          <w:szCs w:val="22"/>
          <w:cs/>
          <w:lang w:val="th-TH" w:bidi="th-TH"/>
        </w:rPr>
        <w:instrText xml:space="preserve">อำเภอเขาพนม</w:instrText>
      </w:r>
      <w:r>
        <w:instrText xml:space="preserve">" </w:instrText>
      </w:r>
      <w:r>
        <w:fldChar w:fldCharType="separate"/>
      </w:r>
      <w:r>
        <w:rPr>
          <w:rFonts w:ascii="TH SarabunIT๙" w:hAnsi="TH SarabunIT๙" w:eastAsia="Calibri" w:cs="TH SarabunIT๙"/>
          <w:sz w:val="32"/>
          <w:szCs w:val="32"/>
          <w:cs/>
          <w:lang w:val="th-TH" w:bidi="th-TH"/>
        </w:rPr>
        <w:t>อำเภอเขาพนม</w:t>
      </w:r>
      <w:r>
        <w:rPr>
          <w:rFonts w:ascii="TH SarabunIT๙" w:hAnsi="TH SarabunIT๙" w:eastAsia="Calibri" w:cs="TH SarabunIT๙"/>
          <w:sz w:val="32"/>
          <w:szCs w:val="32"/>
          <w:cs/>
          <w:lang w:val="th-TH"/>
        </w:rPr>
        <w:fldChar w:fldCharType="end"/>
      </w:r>
    </w:p>
    <w:p>
      <w:pPr>
        <w:spacing w:before="120" w:after="12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b/>
          <w:bCs/>
          <w:sz w:val="32"/>
          <w:szCs w:val="32"/>
          <w:cs/>
          <w:lang w:val="th-TH" w:bidi="th-TH"/>
        </w:rPr>
        <w:t>ทิศตะวันออก</w:t>
      </w:r>
      <w:r>
        <w:rPr>
          <w:rFonts w:ascii="TH SarabunIT๙" w:hAnsi="TH SarabunIT๙" w:eastAsia="Calibri" w:cs="TH SarabunIT๙"/>
          <w:sz w:val="32"/>
          <w:szCs w:val="32"/>
        </w:rPr>
        <w:t> </w:t>
      </w:r>
      <w:r>
        <w:rPr>
          <w:rFonts w:ascii="TH SarabunIT๙" w:hAnsi="TH SarabunIT๙" w:eastAsia="Calibri" w:cs="TH SarabunIT๙"/>
          <w:sz w:val="32"/>
          <w:szCs w:val="32"/>
        </w:rPr>
        <w:tab/>
      </w:r>
      <w:r>
        <w:rPr>
          <w:rFonts w:ascii="TH SarabunIT๙" w:hAnsi="TH SarabunIT๙" w:eastAsia="Calibri" w:cs="TH SarabunIT๙"/>
          <w:sz w:val="32"/>
          <w:szCs w:val="32"/>
          <w:cs/>
          <w:lang w:val="th-TH" w:bidi="th-TH"/>
        </w:rPr>
        <w:t>ติดต่อกับ</w:t>
      </w:r>
      <w:r>
        <w:fldChar w:fldCharType="begin"/>
      </w:r>
      <w:r>
        <w:instrText xml:space="preserve"> HYPERLINK "http://www.wikiwand.com/th/%E0%B8%AD%E0%B8%B3%E0%B9%80%E0%B8%A0%E0%B8%AD%E0%B8%84%E0%B8%A5%E0%B8%AD%E0%B8%87%E0%B8%97%E0%B9%88%E0%B8%AD%E0%B8%A1" \o "</w:instrText>
      </w:r>
      <w:r>
        <w:rPr>
          <w:rFonts w:cs="Angsana New"/>
          <w:szCs w:val="22"/>
          <w:cs/>
          <w:lang w:val="th-TH" w:bidi="th-TH"/>
        </w:rPr>
        <w:instrText xml:space="preserve">อำเภอคลองท่อม</w:instrText>
      </w:r>
      <w:r>
        <w:instrText xml:space="preserve">" </w:instrText>
      </w:r>
      <w:r>
        <w:fldChar w:fldCharType="separate"/>
      </w:r>
      <w:r>
        <w:rPr>
          <w:rFonts w:ascii="TH SarabunIT๙" w:hAnsi="TH SarabunIT๙" w:eastAsia="Calibri" w:cs="TH SarabunIT๙"/>
          <w:sz w:val="32"/>
          <w:szCs w:val="32"/>
          <w:cs/>
          <w:lang w:val="th-TH" w:bidi="th-TH"/>
        </w:rPr>
        <w:t>อำเภอคลองท่อม</w:t>
      </w:r>
      <w:r>
        <w:rPr>
          <w:rFonts w:ascii="TH SarabunIT๙" w:hAnsi="TH SarabunIT๙" w:eastAsia="Calibri" w:cs="TH SarabunIT๙"/>
          <w:sz w:val="32"/>
          <w:szCs w:val="32"/>
          <w:cs/>
          <w:lang w:val="th-TH"/>
        </w:rPr>
        <w:fldChar w:fldCharType="end"/>
      </w:r>
    </w:p>
    <w:p>
      <w:pPr>
        <w:spacing w:before="120" w:after="12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b/>
          <w:bCs/>
          <w:sz w:val="32"/>
          <w:szCs w:val="32"/>
          <w:cs/>
          <w:lang w:val="th-TH" w:bidi="th-TH"/>
        </w:rPr>
        <w:t>ทิศใต้</w:t>
      </w:r>
      <w:r>
        <w:rPr>
          <w:rFonts w:ascii="TH SarabunIT๙" w:hAnsi="TH SarabunIT๙" w:eastAsia="Calibri" w:cs="TH SarabunIT๙"/>
          <w:sz w:val="32"/>
          <w:szCs w:val="32"/>
        </w:rPr>
        <w:t> </w:t>
      </w:r>
      <w:r>
        <w:rPr>
          <w:rFonts w:ascii="TH SarabunIT๙" w:hAnsi="TH SarabunIT๙" w:eastAsia="Calibri" w:cs="TH SarabunIT๙"/>
          <w:sz w:val="32"/>
          <w:szCs w:val="32"/>
          <w:cs/>
        </w:rPr>
        <w:tab/>
      </w:r>
      <w:r>
        <w:rPr>
          <w:rFonts w:ascii="TH SarabunIT๙" w:hAnsi="TH SarabunIT๙" w:eastAsia="Calibri" w:cs="TH SarabunIT๙"/>
          <w:sz w:val="32"/>
          <w:szCs w:val="32"/>
          <w:cs/>
        </w:rPr>
        <w:tab/>
      </w:r>
      <w:r>
        <w:rPr>
          <w:rFonts w:ascii="TH SarabunIT๙" w:hAnsi="TH SarabunIT๙" w:eastAsia="Calibri" w:cs="TH SarabunIT๙"/>
          <w:sz w:val="32"/>
          <w:szCs w:val="32"/>
          <w:cs/>
          <w:lang w:val="th-TH" w:bidi="th-TH"/>
        </w:rPr>
        <w:t>ติดต่อกับ</w:t>
      </w:r>
      <w:r>
        <w:fldChar w:fldCharType="begin"/>
      </w:r>
      <w:r>
        <w:instrText xml:space="preserve"> HYPERLINK "http://www.wikiwand.com/th/%E0%B8%AD%E0%B8%B3%E0%B9%80%E0%B8%A0%E0%B8%AD%E0%B9%80%E0%B8%81%E0%B8%B2%E0%B8%B0%E0%B8%A5%E0%B8%B1%E0%B8%99%E0%B8%95%E0%B8%B2" \o "</w:instrText>
      </w:r>
      <w:r>
        <w:rPr>
          <w:rFonts w:cs="Angsana New"/>
          <w:szCs w:val="22"/>
          <w:cs/>
          <w:lang w:val="th-TH" w:bidi="th-TH"/>
        </w:rPr>
        <w:instrText xml:space="preserve">อำเภอเกาะลันตา</w:instrText>
      </w:r>
      <w:r>
        <w:instrText xml:space="preserve">" </w:instrText>
      </w:r>
      <w:r>
        <w:fldChar w:fldCharType="separate"/>
      </w:r>
      <w:r>
        <w:rPr>
          <w:rFonts w:ascii="TH SarabunIT๙" w:hAnsi="TH SarabunIT๙" w:eastAsia="Calibri" w:cs="TH SarabunIT๙"/>
          <w:sz w:val="32"/>
          <w:szCs w:val="32"/>
          <w:cs/>
          <w:lang w:val="th-TH" w:bidi="th-TH"/>
        </w:rPr>
        <w:t>อำเภอเกาะลันตา</w:t>
      </w:r>
      <w:r>
        <w:rPr>
          <w:rFonts w:ascii="TH SarabunIT๙" w:hAnsi="TH SarabunIT๙" w:eastAsia="Calibri" w:cs="TH SarabunIT๙"/>
          <w:sz w:val="32"/>
          <w:szCs w:val="32"/>
          <w:cs/>
          <w:lang w:val="th-TH"/>
        </w:rPr>
        <w:fldChar w:fldCharType="end"/>
      </w:r>
    </w:p>
    <w:p>
      <w:pPr>
        <w:spacing w:after="120" w:line="240" w:lineRule="auto"/>
        <w:ind w:firstLine="720"/>
        <w:jc w:val="thaiDistribute"/>
        <w:rPr>
          <w:rFonts w:ascii="TH SarabunIT๙" w:hAnsi="TH SarabunIT๙" w:cs="TH SarabunIT๙"/>
          <w:b/>
          <w:bCs/>
          <w:sz w:val="32"/>
          <w:szCs w:val="32"/>
        </w:rPr>
      </w:pPr>
      <w:r>
        <w:rPr>
          <w:rFonts w:ascii="TH SarabunIT๙" w:hAnsi="TH SarabunIT๙" w:eastAsia="Calibri" w:cs="TH SarabunIT๙"/>
          <w:b/>
          <w:bCs/>
          <w:sz w:val="32"/>
          <w:szCs w:val="32"/>
          <w:cs/>
          <w:lang w:val="th-TH" w:bidi="th-TH"/>
        </w:rPr>
        <w:t>ทิศตะวันตก</w:t>
      </w:r>
      <w:r>
        <w:rPr>
          <w:rFonts w:ascii="TH SarabunIT๙" w:hAnsi="TH SarabunIT๙" w:eastAsia="Calibri" w:cs="TH SarabunIT๙"/>
          <w:sz w:val="32"/>
          <w:szCs w:val="32"/>
        </w:rPr>
        <w:t> </w:t>
      </w:r>
      <w:r>
        <w:rPr>
          <w:rFonts w:ascii="TH SarabunIT๙" w:hAnsi="TH SarabunIT๙" w:eastAsia="Calibri" w:cs="TH SarabunIT๙"/>
          <w:sz w:val="32"/>
          <w:szCs w:val="32"/>
          <w:cs/>
        </w:rPr>
        <w:tab/>
      </w:r>
      <w:r>
        <w:rPr>
          <w:rFonts w:ascii="TH SarabunIT๙" w:hAnsi="TH SarabunIT๙" w:eastAsia="Calibri" w:cs="TH SarabunIT๙"/>
          <w:sz w:val="32"/>
          <w:szCs w:val="32"/>
          <w:cs/>
          <w:lang w:val="th-TH" w:bidi="th-TH"/>
        </w:rPr>
        <w:t>ติดต่อกับ</w:t>
      </w:r>
      <w:r>
        <w:fldChar w:fldCharType="begin"/>
      </w:r>
      <w:r>
        <w:instrText xml:space="preserve"> HYPERLINK "http://www.wikiwand.com/th/%E0%B8%AD%E0%B8%B3%E0%B9%80%E0%B8%A0%E0%B8%AD%E0%B9%80%E0%B8%A1%E0%B8%B7%E0%B8%AD%E0%B8%87%E0%B8%81%E0%B8%A3%E0%B8%B0%E0%B8%9A%E0%B8%B5%E0%B9%88" \o "</w:instrText>
      </w:r>
      <w:r>
        <w:rPr>
          <w:rFonts w:cs="Angsana New"/>
          <w:szCs w:val="22"/>
          <w:cs/>
          <w:lang w:val="th-TH" w:bidi="th-TH"/>
        </w:rPr>
        <w:instrText xml:space="preserve">อำเภอเมืองกระบี่</w:instrText>
      </w:r>
      <w:r>
        <w:instrText xml:space="preserve">" </w:instrText>
      </w:r>
      <w:r>
        <w:fldChar w:fldCharType="separate"/>
      </w:r>
      <w:r>
        <w:rPr>
          <w:rFonts w:ascii="TH SarabunIT๙" w:hAnsi="TH SarabunIT๙" w:eastAsia="Calibri" w:cs="TH SarabunIT๙"/>
          <w:sz w:val="32"/>
          <w:szCs w:val="32"/>
          <w:cs/>
          <w:lang w:val="th-TH" w:bidi="th-TH"/>
        </w:rPr>
        <w:t>อำเภอเมืองกระบี่</w:t>
      </w:r>
      <w:r>
        <w:rPr>
          <w:rFonts w:ascii="TH SarabunIT๙" w:hAnsi="TH SarabunIT๙" w:eastAsia="Calibri" w:cs="TH SarabunIT๙"/>
          <w:sz w:val="32"/>
          <w:szCs w:val="32"/>
          <w:cs/>
          <w:lang w:val="th-TH"/>
        </w:rPr>
        <w:fldChar w:fldCharType="end"/>
      </w:r>
    </w:p>
    <w:p>
      <w:pPr>
        <w:spacing w:after="120" w:line="240" w:lineRule="auto"/>
        <w:jc w:val="thaiDistribute"/>
        <w:rPr>
          <w:rFonts w:ascii="TH SarabunIT๙" w:hAnsi="TH SarabunIT๙" w:cs="TH SarabunIT๙"/>
          <w:b/>
          <w:bCs/>
          <w:sz w:val="32"/>
          <w:szCs w:val="32"/>
        </w:rPr>
      </w:pPr>
    </w:p>
    <w:p>
      <w:pPr>
        <w:spacing w:after="120" w:line="240" w:lineRule="auto"/>
        <w:jc w:val="thaiDistribute"/>
        <w:rPr>
          <w:rFonts w:ascii="TH SarabunIT๙" w:hAnsi="TH SarabunIT๙" w:cs="TH SarabunIT๙"/>
          <w:b/>
          <w:bCs/>
          <w:sz w:val="32"/>
          <w:szCs w:val="32"/>
          <w:lang w:val="en-GB"/>
        </w:rPr>
      </w:pPr>
      <w:r>
        <w:rPr>
          <w:rFonts w:ascii="TH SarabunIT๙" w:hAnsi="TH SarabunIT๙" w:cs="TH SarabunIT๙"/>
          <w:b/>
          <w:bCs/>
          <w:sz w:val="32"/>
          <w:szCs w:val="32"/>
          <w:cs/>
          <w:lang w:val="th-TH" w:bidi="th-TH"/>
        </w:rPr>
        <w:t>จังหวัดระนอง</w:t>
      </w:r>
    </w:p>
    <w:p>
      <w:pPr>
        <w:spacing w:before="120" w:after="0" w:line="240" w:lineRule="auto"/>
        <w:ind w:firstLine="720"/>
        <w:rPr>
          <w:rFonts w:ascii="TH SarabunIT๙" w:hAnsi="TH SarabunIT๙" w:eastAsia="Times New Roman" w:cs="TH SarabunIT๙"/>
          <w:sz w:val="32"/>
          <w:szCs w:val="32"/>
        </w:rPr>
      </w:pPr>
      <w:r>
        <w:rPr>
          <w:rFonts w:ascii="TH SarabunIT๙" w:hAnsi="TH SarabunIT๙" w:eastAsia="Times New Roman" w:cs="TH SarabunIT๙"/>
          <w:b/>
          <w:bCs/>
          <w:sz w:val="32"/>
          <w:szCs w:val="32"/>
          <w:cs/>
          <w:lang w:val="th-TH" w:bidi="th-TH"/>
        </w:rPr>
        <w:t>ทิศเหนือ</w:t>
      </w:r>
      <w:r>
        <w:rPr>
          <w:rFonts w:ascii="TH SarabunIT๙" w:hAnsi="TH SarabunIT๙" w:eastAsia="Times New Roman" w:cs="TH SarabunIT๙"/>
          <w:sz w:val="32"/>
          <w:szCs w:val="32"/>
        </w:rPr>
        <w:t> </w:t>
      </w:r>
      <w:r>
        <w:rPr>
          <w:rFonts w:ascii="TH SarabunIT๙" w:hAnsi="TH SarabunIT๙" w:eastAsia="Times New Roman" w:cs="TH SarabunIT๙"/>
          <w:sz w:val="32"/>
          <w:szCs w:val="32"/>
        </w:rPr>
        <w:tab/>
      </w:r>
      <w:r>
        <w:rPr>
          <w:rFonts w:ascii="TH SarabunIT๙" w:hAnsi="TH SarabunIT๙" w:eastAsia="Times New Roman" w:cs="TH SarabunIT๙"/>
          <w:sz w:val="32"/>
          <w:szCs w:val="32"/>
          <w:cs/>
          <w:lang w:val="th-TH" w:bidi="th-TH"/>
        </w:rPr>
        <w:t>ติดต่อกับ</w:t>
      </w:r>
      <w:r>
        <w:fldChar w:fldCharType="begin"/>
      </w:r>
      <w:r>
        <w:instrText xml:space="preserve"> HYPERLINK "http://www.wikiwand.com/th/%E0%B9%80%E0%B8%82%E0%B8%95%E0%B8%95%E0%B8%B0%E0%B8%99%E0%B8%B2%E0%B8%A7%E0%B8%A8%E0%B8%A3%E0%B8%B5" \o "</w:instrText>
      </w:r>
      <w:r>
        <w:rPr>
          <w:rFonts w:cs="Angsana New"/>
          <w:szCs w:val="22"/>
          <w:cs/>
          <w:lang w:val="th-TH" w:bidi="th-TH"/>
        </w:rPr>
        <w:instrText xml:space="preserve">เขตตะนาวศรี</w:instrText>
      </w:r>
      <w:r>
        <w:instrText xml:space="preserve">" </w:instrText>
      </w:r>
      <w:r>
        <w:fldChar w:fldCharType="separate"/>
      </w:r>
      <w:r>
        <w:rPr>
          <w:rFonts w:ascii="TH SarabunIT๙" w:hAnsi="TH SarabunIT๙" w:eastAsia="Cordia New" w:cs="TH SarabunIT๙"/>
          <w:sz w:val="32"/>
          <w:szCs w:val="32"/>
          <w:cs/>
          <w:lang w:val="th-TH" w:bidi="th-TH"/>
        </w:rPr>
        <w:t>เขตตะนาวศรี</w:t>
      </w:r>
      <w:r>
        <w:rPr>
          <w:rFonts w:ascii="TH SarabunIT๙" w:hAnsi="TH SarabunIT๙" w:eastAsia="Cordia New" w:cs="TH SarabunIT๙"/>
          <w:sz w:val="32"/>
          <w:szCs w:val="32"/>
          <w:cs/>
          <w:lang w:val="th-TH"/>
        </w:rPr>
        <w:fldChar w:fldCharType="end"/>
      </w:r>
      <w:r>
        <w:rPr>
          <w:rFonts w:ascii="TH SarabunIT๙" w:hAnsi="TH SarabunIT๙" w:eastAsia="Times New Roman" w:cs="TH SarabunIT๙"/>
          <w:sz w:val="32"/>
          <w:szCs w:val="32"/>
        </w:rPr>
        <w:t> (</w:t>
      </w:r>
      <w:r>
        <w:fldChar w:fldCharType="begin"/>
      </w:r>
      <w:r>
        <w:instrText xml:space="preserve"> HYPERLINK "http://www.wikiwand.com/th/%E0%B8%9B%E0%B8%A3%E0%B8%B0%E0%B9%80%E0%B8%97%E0%B8%A8%E0%B8%9E%E0%B8%A1%E0%B9%88%E0%B8%B2" \o "</w:instrText>
      </w:r>
      <w:r>
        <w:rPr>
          <w:rFonts w:cs="Angsana New"/>
          <w:szCs w:val="22"/>
          <w:cs/>
          <w:lang w:val="th-TH" w:bidi="th-TH"/>
        </w:rPr>
        <w:instrText xml:space="preserve">ประเทศพม่า</w:instrText>
      </w:r>
      <w:r>
        <w:instrText xml:space="preserve">" </w:instrText>
      </w:r>
      <w:r>
        <w:fldChar w:fldCharType="separate"/>
      </w:r>
      <w:r>
        <w:rPr>
          <w:rFonts w:ascii="TH SarabunIT๙" w:hAnsi="TH SarabunIT๙" w:eastAsia="Cordia New" w:cs="TH SarabunIT๙"/>
          <w:sz w:val="32"/>
          <w:szCs w:val="32"/>
          <w:cs/>
          <w:lang w:val="th-TH" w:bidi="th-TH"/>
        </w:rPr>
        <w:t>ประเทศพม่า</w:t>
      </w:r>
      <w:r>
        <w:rPr>
          <w:rFonts w:ascii="TH SarabunIT๙" w:hAnsi="TH SarabunIT๙" w:eastAsia="Cordia New" w:cs="TH SarabunIT๙"/>
          <w:sz w:val="32"/>
          <w:szCs w:val="32"/>
          <w:cs/>
          <w:lang w:val="th-TH"/>
        </w:rPr>
        <w:fldChar w:fldCharType="end"/>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และ</w:t>
      </w:r>
      <w:r>
        <w:fldChar w:fldCharType="begin"/>
      </w:r>
      <w:r>
        <w:instrText xml:space="preserve"> HYPERLINK "http://www.wikiwand.com/th/%E0%B8%AD%E0%B8%B3%E0%B9%80%E0%B8%A0%E0%B8%AD%E0%B8%97%E0%B9%88%E0%B8%B2%E0%B9%81%E0%B8%8B%E0%B8%B0" \o "</w:instrText>
      </w:r>
      <w:r>
        <w:rPr>
          <w:rFonts w:cs="Angsana New"/>
          <w:szCs w:val="22"/>
          <w:cs/>
          <w:lang w:val="th-TH" w:bidi="th-TH"/>
        </w:rPr>
        <w:instrText xml:space="preserve">อำเภอท่าแซะ</w:instrText>
      </w:r>
      <w:r>
        <w:instrText xml:space="preserve">" </w:instrText>
      </w:r>
      <w:r>
        <w:fldChar w:fldCharType="separate"/>
      </w:r>
      <w:r>
        <w:rPr>
          <w:rFonts w:ascii="TH SarabunIT๙" w:hAnsi="TH SarabunIT๙" w:eastAsia="Cordia New" w:cs="TH SarabunIT๙"/>
          <w:sz w:val="32"/>
          <w:szCs w:val="32"/>
          <w:cs/>
          <w:lang w:val="th-TH" w:bidi="th-TH"/>
        </w:rPr>
        <w:t>อำเภอท่าแซะ</w:t>
      </w:r>
      <w:r>
        <w:rPr>
          <w:rFonts w:ascii="TH SarabunIT๙" w:hAnsi="TH SarabunIT๙" w:eastAsia="Cordia New" w:cs="TH SarabunIT๙"/>
          <w:sz w:val="32"/>
          <w:szCs w:val="32"/>
          <w:cs/>
          <w:lang w:val="th-TH"/>
        </w:rPr>
        <w:fldChar w:fldCharType="end"/>
      </w:r>
      <w:r>
        <w:rPr>
          <w:rFonts w:ascii="TH SarabunIT๙" w:hAnsi="TH SarabunIT๙" w:eastAsia="Times New Roman" w:cs="TH SarabunIT๙"/>
          <w:sz w:val="32"/>
          <w:szCs w:val="32"/>
        </w:rPr>
        <w:t> (</w:t>
      </w:r>
      <w:r>
        <w:fldChar w:fldCharType="begin"/>
      </w:r>
      <w:r>
        <w:instrText xml:space="preserve"> HYPERLINK "http://www.wikiwand.com/th/%E0%B8%88%E0%B8%B1%E0%B8%87%E0%B8%AB%E0%B8%A7%E0%B8%B1%E0%B8%94%E0%B8%8A%E0%B8%B8%E0%B8%A1%E0%B8%9E%E0%B8%A3" \o "</w:instrText>
      </w:r>
      <w:r>
        <w:rPr>
          <w:rFonts w:cs="Angsana New"/>
          <w:szCs w:val="22"/>
          <w:cs/>
          <w:lang w:val="th-TH" w:bidi="th-TH"/>
        </w:rPr>
        <w:instrText xml:space="preserve">จังหวัดชุมพร</w:instrText>
      </w:r>
      <w:r>
        <w:instrText xml:space="preserve">" </w:instrText>
      </w:r>
      <w:r>
        <w:fldChar w:fldCharType="separate"/>
      </w:r>
      <w:r>
        <w:rPr>
          <w:rFonts w:ascii="TH SarabunIT๙" w:hAnsi="TH SarabunIT๙" w:eastAsia="Cordia New" w:cs="TH SarabunIT๙"/>
          <w:sz w:val="32"/>
          <w:szCs w:val="32"/>
          <w:cs/>
          <w:lang w:val="th-TH" w:bidi="th-TH"/>
        </w:rPr>
        <w:t>จังหวัดชุมพร</w:t>
      </w:r>
      <w:r>
        <w:rPr>
          <w:rFonts w:ascii="TH SarabunIT๙" w:hAnsi="TH SarabunIT๙" w:eastAsia="Cordia New" w:cs="TH SarabunIT๙"/>
          <w:sz w:val="32"/>
          <w:szCs w:val="32"/>
          <w:cs/>
          <w:lang w:val="th-TH"/>
        </w:rPr>
        <w:fldChar w:fldCharType="end"/>
      </w:r>
      <w:r>
        <w:rPr>
          <w:rFonts w:ascii="TH SarabunIT๙" w:hAnsi="TH SarabunIT๙" w:eastAsia="Times New Roman" w:cs="TH SarabunIT๙"/>
          <w:sz w:val="32"/>
          <w:szCs w:val="32"/>
        </w:rPr>
        <w:t>)</w:t>
      </w:r>
    </w:p>
    <w:p>
      <w:pPr>
        <w:spacing w:before="120" w:after="0" w:line="240" w:lineRule="auto"/>
        <w:ind w:firstLine="720"/>
        <w:rPr>
          <w:rFonts w:ascii="TH SarabunIT๙" w:hAnsi="TH SarabunIT๙" w:eastAsia="Times New Roman" w:cs="TH SarabunIT๙"/>
          <w:sz w:val="32"/>
          <w:szCs w:val="32"/>
        </w:rPr>
      </w:pPr>
      <w:r>
        <w:rPr>
          <w:rFonts w:ascii="TH SarabunIT๙" w:hAnsi="TH SarabunIT๙" w:eastAsia="Times New Roman" w:cs="TH SarabunIT๙"/>
          <w:b/>
          <w:bCs/>
          <w:sz w:val="32"/>
          <w:szCs w:val="32"/>
          <w:cs/>
          <w:lang w:val="th-TH" w:bidi="th-TH"/>
        </w:rPr>
        <w:t>ทิศตะวันออก</w:t>
      </w:r>
      <w:r>
        <w:rPr>
          <w:rFonts w:ascii="TH SarabunIT๙" w:hAnsi="TH SarabunIT๙" w:eastAsia="Times New Roman" w:cs="TH SarabunIT๙"/>
          <w:sz w:val="32"/>
          <w:szCs w:val="32"/>
        </w:rPr>
        <w:tab/>
      </w:r>
      <w:r>
        <w:rPr>
          <w:rFonts w:ascii="TH SarabunIT๙" w:hAnsi="TH SarabunIT๙" w:eastAsia="Times New Roman" w:cs="TH SarabunIT๙"/>
          <w:sz w:val="32"/>
          <w:szCs w:val="32"/>
          <w:cs/>
          <w:lang w:val="th-TH" w:bidi="th-TH"/>
        </w:rPr>
        <w:t>ติดต่อกับอำเภอท่าแซะ</w:t>
      </w:r>
      <w:r>
        <w:rPr>
          <w:rFonts w:ascii="TH SarabunIT๙" w:hAnsi="TH SarabunIT๙" w:eastAsia="Times New Roman" w:cs="TH SarabunIT๙"/>
          <w:sz w:val="32"/>
          <w:szCs w:val="32"/>
        </w:rPr>
        <w:t> </w:t>
      </w:r>
      <w:r>
        <w:fldChar w:fldCharType="begin"/>
      </w:r>
      <w:r>
        <w:instrText xml:space="preserve"> HYPERLINK "http://www.wikiwand.com/th/%E0%B8%AD%E0%B8%B3%E0%B9%80%E0%B8%A0%E0%B8%AD%E0%B9%80%E0%B8%A1%E0%B8%B7%E0%B8%AD%E0%B8%87%E0%B8%8A%E0%B8%B8%E0%B8%A1%E0%B8%9E%E0%B8%A3" \o "</w:instrText>
      </w:r>
      <w:r>
        <w:rPr>
          <w:rFonts w:cs="Angsana New"/>
          <w:szCs w:val="22"/>
          <w:cs/>
          <w:lang w:val="th-TH" w:bidi="th-TH"/>
        </w:rPr>
        <w:instrText xml:space="preserve">อำเภอเมืองชุมพร</w:instrText>
      </w:r>
      <w:r>
        <w:instrText xml:space="preserve">" </w:instrText>
      </w:r>
      <w:r>
        <w:fldChar w:fldCharType="separate"/>
      </w:r>
      <w:r>
        <w:rPr>
          <w:rFonts w:ascii="TH SarabunIT๙" w:hAnsi="TH SarabunIT๙" w:eastAsia="Cordia New" w:cs="TH SarabunIT๙"/>
          <w:sz w:val="32"/>
          <w:szCs w:val="32"/>
          <w:cs/>
          <w:lang w:val="th-TH" w:bidi="th-TH"/>
        </w:rPr>
        <w:t>อำเภอเมืองชุมพร</w:t>
      </w:r>
      <w:r>
        <w:rPr>
          <w:rFonts w:ascii="TH SarabunIT๙" w:hAnsi="TH SarabunIT๙" w:eastAsia="Cordia New" w:cs="TH SarabunIT๙"/>
          <w:sz w:val="32"/>
          <w:szCs w:val="32"/>
          <w:cs/>
          <w:lang w:val="th-TH"/>
        </w:rPr>
        <w:fldChar w:fldCharType="end"/>
      </w:r>
      <w:r>
        <w:rPr>
          <w:rFonts w:ascii="TH SarabunIT๙" w:hAnsi="TH SarabunIT๙" w:eastAsia="Times New Roman" w:cs="TH SarabunIT๙"/>
          <w:sz w:val="32"/>
          <w:szCs w:val="32"/>
        </w:rPr>
        <w:t> </w:t>
      </w:r>
      <w:r>
        <w:rPr>
          <w:rFonts w:ascii="TH SarabunIT๙" w:hAnsi="TH SarabunIT๙" w:eastAsia="Times New Roman" w:cs="TH SarabunIT๙"/>
          <w:sz w:val="32"/>
          <w:szCs w:val="32"/>
          <w:cs/>
          <w:lang w:val="th-TH" w:bidi="th-TH"/>
        </w:rPr>
        <w:t>และ</w:t>
      </w:r>
      <w:r>
        <w:fldChar w:fldCharType="begin"/>
      </w:r>
      <w:r>
        <w:instrText xml:space="preserve"> HYPERLINK "http://www.wikiwand.com/th/%E0%B8%AD%E0%B8%B3%E0%B9%80%E0%B8%A0%E0%B8%AD%E0%B8%AA%E0%B8%A7%E0%B8%B5" \o "</w:instrText>
      </w:r>
      <w:r>
        <w:rPr>
          <w:rFonts w:cs="Angsana New"/>
          <w:szCs w:val="22"/>
          <w:cs/>
          <w:lang w:val="th-TH" w:bidi="th-TH"/>
        </w:rPr>
        <w:instrText xml:space="preserve">อำเภอสวี</w:instrText>
      </w:r>
      <w:r>
        <w:instrText xml:space="preserve">" </w:instrText>
      </w:r>
      <w:r>
        <w:fldChar w:fldCharType="separate"/>
      </w:r>
      <w:r>
        <w:rPr>
          <w:rFonts w:ascii="TH SarabunIT๙" w:hAnsi="TH SarabunIT๙" w:eastAsia="Cordia New" w:cs="TH SarabunIT๙"/>
          <w:sz w:val="32"/>
          <w:szCs w:val="32"/>
          <w:cs/>
          <w:lang w:val="th-TH" w:bidi="th-TH"/>
        </w:rPr>
        <w:t>อำเภอสวี</w:t>
      </w:r>
      <w:r>
        <w:rPr>
          <w:rFonts w:ascii="TH SarabunIT๙" w:hAnsi="TH SarabunIT๙" w:eastAsia="Cordia New" w:cs="TH SarabunIT๙"/>
          <w:sz w:val="32"/>
          <w:szCs w:val="32"/>
          <w:cs/>
          <w:lang w:val="th-TH"/>
        </w:rPr>
        <w:fldChar w:fldCharType="end"/>
      </w:r>
      <w:r>
        <w:rPr>
          <w:rFonts w:ascii="TH SarabunIT๙" w:hAnsi="TH SarabunIT๙" w:eastAsia="Times New Roman" w:cs="TH SarabunIT๙"/>
          <w:sz w:val="32"/>
          <w:szCs w:val="32"/>
        </w:rPr>
        <w:t>(</w:t>
      </w:r>
      <w:r>
        <w:rPr>
          <w:rFonts w:ascii="TH SarabunIT๙" w:hAnsi="TH SarabunIT๙" w:eastAsia="Times New Roman" w:cs="TH SarabunIT๙"/>
          <w:sz w:val="32"/>
          <w:szCs w:val="32"/>
          <w:cs/>
          <w:lang w:val="th-TH" w:bidi="th-TH"/>
        </w:rPr>
        <w:t>จังหวัดชุมพร</w:t>
      </w:r>
      <w:r>
        <w:rPr>
          <w:rFonts w:ascii="TH SarabunIT๙" w:hAnsi="TH SarabunIT๙" w:eastAsia="Times New Roman" w:cs="TH SarabunIT๙"/>
          <w:sz w:val="32"/>
          <w:szCs w:val="32"/>
          <w:cs/>
        </w:rPr>
        <w:t>)</w:t>
      </w:r>
    </w:p>
    <w:p>
      <w:pPr>
        <w:spacing w:before="120" w:after="0" w:line="240" w:lineRule="auto"/>
        <w:ind w:firstLine="720"/>
        <w:rPr>
          <w:rFonts w:ascii="TH SarabunIT๙" w:hAnsi="TH SarabunIT๙" w:eastAsia="Times New Roman" w:cs="TH SarabunIT๙"/>
          <w:sz w:val="32"/>
          <w:szCs w:val="32"/>
        </w:rPr>
      </w:pPr>
      <w:r>
        <w:rPr>
          <w:rFonts w:ascii="TH SarabunIT๙" w:hAnsi="TH SarabunIT๙" w:eastAsia="Times New Roman" w:cs="TH SarabunIT๙"/>
          <w:b/>
          <w:bCs/>
          <w:sz w:val="32"/>
          <w:szCs w:val="32"/>
          <w:cs/>
          <w:lang w:val="th-TH" w:bidi="th-TH"/>
        </w:rPr>
        <w:t>ทิศใต้</w:t>
      </w:r>
      <w:r>
        <w:rPr>
          <w:rFonts w:ascii="TH SarabunIT๙" w:hAnsi="TH SarabunIT๙" w:eastAsia="Times New Roman" w:cs="TH SarabunIT๙"/>
          <w:sz w:val="32"/>
          <w:szCs w:val="32"/>
        </w:rPr>
        <w:tab/>
      </w:r>
      <w:r>
        <w:rPr>
          <w:rFonts w:ascii="TH SarabunIT๙" w:hAnsi="TH SarabunIT๙" w:eastAsia="Times New Roman" w:cs="TH SarabunIT๙"/>
          <w:sz w:val="32"/>
          <w:szCs w:val="32"/>
        </w:rPr>
        <w:tab/>
      </w:r>
      <w:r>
        <w:rPr>
          <w:rFonts w:ascii="TH SarabunIT๙" w:hAnsi="TH SarabunIT๙" w:eastAsia="Times New Roman" w:cs="TH SarabunIT๙"/>
          <w:sz w:val="32"/>
          <w:szCs w:val="32"/>
          <w:cs/>
          <w:lang w:val="th-TH" w:bidi="th-TH"/>
        </w:rPr>
        <w:t>ติดต่อกับ</w:t>
      </w:r>
      <w:r>
        <w:fldChar w:fldCharType="begin"/>
      </w:r>
      <w:r>
        <w:instrText xml:space="preserve"> HYPERLINK "http://www.wikiwand.com/th/%E0%B8%AD%E0%B8%B3%E0%B9%80%E0%B8%A0%E0%B8%AD%E0%B8%A5%E0%B8%B0%E0%B8%AD%E0%B8%B8%E0%B9%88%E0%B8%99" \o "</w:instrText>
      </w:r>
      <w:r>
        <w:rPr>
          <w:rFonts w:cs="Angsana New"/>
          <w:szCs w:val="22"/>
          <w:cs/>
          <w:lang w:val="th-TH" w:bidi="th-TH"/>
        </w:rPr>
        <w:instrText xml:space="preserve">อำเภอละอุ่น</w:instrText>
      </w:r>
      <w:r>
        <w:instrText xml:space="preserve">" </w:instrText>
      </w:r>
      <w:r>
        <w:fldChar w:fldCharType="separate"/>
      </w:r>
      <w:r>
        <w:rPr>
          <w:rFonts w:ascii="TH SarabunIT๙" w:hAnsi="TH SarabunIT๙" w:eastAsia="Cordia New" w:cs="TH SarabunIT๙"/>
          <w:sz w:val="32"/>
          <w:szCs w:val="32"/>
          <w:cs/>
          <w:lang w:val="th-TH" w:bidi="th-TH"/>
        </w:rPr>
        <w:t>อำเภอละอุ่น</w:t>
      </w:r>
      <w:r>
        <w:rPr>
          <w:rFonts w:ascii="TH SarabunIT๙" w:hAnsi="TH SarabunIT๙" w:eastAsia="Cordia New" w:cs="TH SarabunIT๙"/>
          <w:sz w:val="32"/>
          <w:szCs w:val="32"/>
          <w:cs/>
          <w:lang w:val="th-TH"/>
        </w:rPr>
        <w:fldChar w:fldCharType="end"/>
      </w:r>
    </w:p>
    <w:p>
      <w:pPr>
        <w:spacing w:before="120" w:after="0" w:line="240" w:lineRule="auto"/>
        <w:ind w:firstLine="720"/>
        <w:rPr>
          <w:rFonts w:ascii="TH SarabunIT๙" w:hAnsi="TH SarabunIT๙" w:cs="TH SarabunIT๙"/>
          <w:b/>
          <w:bCs/>
          <w:sz w:val="32"/>
          <w:szCs w:val="32"/>
          <w:lang w:val="en-GB"/>
        </w:rPr>
      </w:pPr>
      <w:r>
        <w:rPr>
          <w:rFonts w:ascii="TH SarabunIT๙" w:hAnsi="TH SarabunIT๙" w:eastAsia="Times New Roman" w:cs="TH SarabunIT๙"/>
          <w:b/>
          <w:bCs/>
          <w:sz w:val="32"/>
          <w:szCs w:val="32"/>
          <w:cs/>
          <w:lang w:val="th-TH" w:bidi="th-TH"/>
        </w:rPr>
        <w:t>ทิศตะวันตก</w:t>
      </w:r>
      <w:r>
        <w:rPr>
          <w:rFonts w:ascii="TH SarabunIT๙" w:hAnsi="TH SarabunIT๙" w:eastAsia="Times New Roman" w:cs="TH SarabunIT๙"/>
          <w:sz w:val="32"/>
          <w:szCs w:val="32"/>
        </w:rPr>
        <w:t> </w:t>
      </w:r>
      <w:r>
        <w:rPr>
          <w:rFonts w:ascii="TH SarabunIT๙" w:hAnsi="TH SarabunIT๙" w:eastAsia="Times New Roman" w:cs="TH SarabunIT๙"/>
          <w:sz w:val="32"/>
          <w:szCs w:val="32"/>
        </w:rPr>
        <w:tab/>
      </w:r>
      <w:r>
        <w:rPr>
          <w:rFonts w:ascii="TH SarabunIT๙" w:hAnsi="TH SarabunIT๙" w:eastAsia="Times New Roman" w:cs="TH SarabunIT๙"/>
          <w:sz w:val="32"/>
          <w:szCs w:val="32"/>
          <w:cs/>
          <w:lang w:val="th-TH" w:bidi="th-TH"/>
        </w:rPr>
        <w:t>ติดต่อกับ</w:t>
      </w:r>
      <w:r>
        <w:fldChar w:fldCharType="begin"/>
      </w:r>
      <w:r>
        <w:instrText xml:space="preserve"> HYPERLINK "http://www.wikiwand.com/th/%E0%B9%80%E0%B8%82%E0%B8%95%E0%B8%95%E0%B8%B0%E0%B8%99%E0%B8%B2%E0%B8%A7%E0%B8%A8%E0%B8%A3%E0%B8%B5" \o "</w:instrText>
      </w:r>
      <w:r>
        <w:rPr>
          <w:rFonts w:cs="Angsana New"/>
          <w:szCs w:val="22"/>
          <w:cs/>
          <w:lang w:val="th-TH" w:bidi="th-TH"/>
        </w:rPr>
        <w:instrText xml:space="preserve">เขตตะนาวศรี</w:instrText>
      </w:r>
      <w:r>
        <w:instrText xml:space="preserve">" </w:instrText>
      </w:r>
      <w:r>
        <w:fldChar w:fldCharType="separate"/>
      </w:r>
      <w:r>
        <w:rPr>
          <w:rFonts w:ascii="TH SarabunIT๙" w:hAnsi="TH SarabunIT๙" w:eastAsia="Cordia New" w:cs="TH SarabunIT๙"/>
          <w:sz w:val="32"/>
          <w:szCs w:val="32"/>
          <w:cs/>
          <w:lang w:val="th-TH" w:bidi="th-TH"/>
        </w:rPr>
        <w:t>เขตตะนาวศรี</w:t>
      </w:r>
      <w:r>
        <w:rPr>
          <w:rFonts w:ascii="TH SarabunIT๙" w:hAnsi="TH SarabunIT๙" w:eastAsia="Cordia New" w:cs="TH SarabunIT๙"/>
          <w:sz w:val="32"/>
          <w:szCs w:val="32"/>
          <w:cs/>
          <w:lang w:val="th-TH"/>
        </w:rPr>
        <w:fldChar w:fldCharType="end"/>
      </w:r>
      <w:r>
        <w:rPr>
          <w:rFonts w:ascii="TH SarabunIT๙" w:hAnsi="TH SarabunIT๙" w:eastAsia="Times New Roman" w:cs="TH SarabunIT๙"/>
          <w:sz w:val="32"/>
          <w:szCs w:val="32"/>
        </w:rPr>
        <w:t> (</w:t>
      </w:r>
      <w:r>
        <w:rPr>
          <w:rFonts w:ascii="TH SarabunIT๙" w:hAnsi="TH SarabunIT๙" w:eastAsia="Times New Roman" w:cs="TH SarabunIT๙"/>
          <w:sz w:val="32"/>
          <w:szCs w:val="32"/>
          <w:cs/>
          <w:lang w:val="th-TH" w:bidi="th-TH"/>
        </w:rPr>
        <w:t>ประเทศพม่า</w:t>
      </w:r>
      <w:r>
        <w:rPr>
          <w:rFonts w:ascii="TH SarabunIT๙" w:hAnsi="TH SarabunIT๙" w:eastAsia="Times New Roman" w:cs="TH SarabunIT๙"/>
          <w:sz w:val="32"/>
          <w:szCs w:val="32"/>
          <w:cs/>
        </w:rPr>
        <w:t>)</w:t>
      </w:r>
    </w:p>
    <w:p>
      <w:pPr>
        <w:spacing w:after="120" w:line="240" w:lineRule="auto"/>
        <w:jc w:val="thaiDistribute"/>
        <w:rPr>
          <w:rFonts w:ascii="TH SarabunIT๙" w:hAnsi="TH SarabunIT๙" w:cs="TH SarabunIT๙"/>
          <w:b/>
          <w:bCs/>
          <w:sz w:val="32"/>
          <w:szCs w:val="32"/>
          <w:lang w:val="en-GB"/>
        </w:rPr>
      </w:pPr>
    </w:p>
    <w:p>
      <w:pPr>
        <w:spacing w:after="120" w:line="240" w:lineRule="auto"/>
        <w:jc w:val="thaiDistribute"/>
        <w:rPr>
          <w:rFonts w:ascii="TH SarabunIT๙" w:hAnsi="TH SarabunIT๙" w:cs="TH SarabunIT๙"/>
          <w:b/>
          <w:bCs/>
          <w:sz w:val="32"/>
          <w:szCs w:val="32"/>
          <w:lang w:val="en-GB"/>
        </w:rPr>
      </w:pPr>
      <w:r>
        <w:rPr>
          <w:rFonts w:ascii="TH SarabunIT๙" w:hAnsi="TH SarabunIT๙" w:cs="TH SarabunIT๙"/>
          <w:b/>
          <w:bCs/>
          <w:sz w:val="32"/>
          <w:szCs w:val="32"/>
          <w:cs/>
          <w:lang w:val="th-TH" w:bidi="th-TH"/>
        </w:rPr>
        <w:t>จังหวัดสระแก้ว</w:t>
      </w:r>
    </w:p>
    <w:p>
      <w:pPr>
        <w:spacing w:after="0" w:line="240" w:lineRule="auto"/>
        <w:ind w:firstLine="720"/>
        <w:rPr>
          <w:rFonts w:ascii="TH SarabunIT๙" w:hAnsi="TH SarabunIT๙" w:cs="TH SarabunIT๙"/>
          <w:sz w:val="32"/>
          <w:szCs w:val="32"/>
          <w:cs/>
          <w:lang w:val="th-TH"/>
        </w:rPr>
      </w:pPr>
      <w:r>
        <w:rPr>
          <w:rFonts w:ascii="TH SarabunIT๙" w:hAnsi="TH SarabunIT๙" w:eastAsia="Calibri" w:cs="TH SarabunIT๙"/>
          <w:b/>
          <w:bCs/>
          <w:sz w:val="32"/>
          <w:szCs w:val="32"/>
          <w:cs/>
          <w:lang w:val="th-TH" w:bidi="th-TH"/>
        </w:rPr>
        <w:t>ทิศเหนือ</w:t>
      </w:r>
      <w:r>
        <w:rPr>
          <w:rFonts w:ascii="TH SarabunIT๙" w:hAnsi="TH SarabunIT๙" w:eastAsia="Calibri" w:cs="TH SarabunIT๙"/>
          <w:sz w:val="32"/>
          <w:szCs w:val="32"/>
          <w:cs/>
        </w:rPr>
        <w:tab/>
      </w:r>
      <w:r>
        <w:rPr>
          <w:rFonts w:ascii="TH SarabunIT๙" w:hAnsi="TH SarabunIT๙" w:eastAsia="Calibri" w:cs="TH SarabunIT๙"/>
          <w:sz w:val="32"/>
          <w:szCs w:val="32"/>
          <w:cs/>
          <w:lang w:val="th-TH" w:bidi="th-TH"/>
        </w:rPr>
        <w:t xml:space="preserve">ติดกับ </w:t>
      </w:r>
      <w:r>
        <w:rPr>
          <w:rFonts w:ascii="TH SarabunIT๙" w:hAnsi="TH SarabunIT๙" w:cs="TH SarabunIT๙"/>
          <w:sz w:val="32"/>
          <w:szCs w:val="32"/>
          <w:cs/>
          <w:lang w:val="th-TH" w:bidi="th-TH"/>
        </w:rPr>
        <w:t xml:space="preserve">ตำบลบ้านแก้ง </w:t>
      </w:r>
      <w:r>
        <w:rPr>
          <w:rFonts w:ascii="TH SarabunIT๙" w:hAnsi="TH SarabunIT๙" w:cs="TH SarabunIT๙"/>
          <w:sz w:val="32"/>
          <w:szCs w:val="32"/>
        </w:rPr>
        <w:t xml:space="preserve">, </w:t>
      </w:r>
      <w:r>
        <w:rPr>
          <w:rFonts w:ascii="TH SarabunIT๙" w:hAnsi="TH SarabunIT๙" w:cs="TH SarabunIT๙"/>
          <w:sz w:val="32"/>
          <w:szCs w:val="32"/>
          <w:cs/>
          <w:lang w:val="th-TH" w:bidi="th-TH"/>
        </w:rPr>
        <w:t>ตำบลโคกปี่ฆ้อง อำเภอเมือง จังหวัดสระแก้ว</w:t>
      </w:r>
    </w:p>
    <w:p>
      <w:pPr>
        <w:spacing w:after="0" w:line="240" w:lineRule="auto"/>
        <w:ind w:firstLine="720"/>
        <w:rPr>
          <w:rFonts w:ascii="TH SarabunIT๙" w:hAnsi="TH SarabunIT๙" w:cs="TH SarabunIT๙"/>
          <w:sz w:val="32"/>
          <w:szCs w:val="32"/>
          <w:cs/>
          <w:lang w:val="th-TH"/>
        </w:rPr>
      </w:pPr>
      <w:r>
        <w:rPr>
          <w:rFonts w:ascii="TH SarabunIT๙" w:hAnsi="TH SarabunIT๙" w:eastAsia="Calibri" w:cs="TH SarabunIT๙"/>
          <w:b/>
          <w:bCs/>
          <w:sz w:val="32"/>
          <w:szCs w:val="32"/>
          <w:cs/>
          <w:lang w:val="th-TH" w:bidi="th-TH"/>
        </w:rPr>
        <w:t>ทิศตะวันออก</w:t>
      </w:r>
      <w:r>
        <w:rPr>
          <w:rFonts w:ascii="TH SarabunIT๙" w:hAnsi="TH SarabunIT๙" w:eastAsia="Calibri" w:cs="TH SarabunIT๙"/>
          <w:sz w:val="32"/>
          <w:szCs w:val="32"/>
          <w:cs/>
        </w:rPr>
        <w:tab/>
      </w:r>
      <w:r>
        <w:rPr>
          <w:rFonts w:ascii="TH SarabunIT๙" w:hAnsi="TH SarabunIT๙" w:eastAsia="Calibri" w:cs="TH SarabunIT๙"/>
          <w:sz w:val="32"/>
          <w:szCs w:val="32"/>
          <w:cs/>
          <w:lang w:val="th-TH" w:bidi="th-TH"/>
        </w:rPr>
        <w:t xml:space="preserve">ติดกับ </w:t>
      </w:r>
      <w:r>
        <w:rPr>
          <w:rFonts w:ascii="TH SarabunIT๙" w:hAnsi="TH SarabunIT๙" w:cs="TH SarabunIT๙"/>
          <w:sz w:val="32"/>
          <w:szCs w:val="32"/>
          <w:cs/>
          <w:lang w:val="th-TH" w:bidi="th-TH"/>
        </w:rPr>
        <w:t>ตำบลสระแก้ว อำเภอเมือง จังหวัดสระแก้ว</w:t>
      </w:r>
    </w:p>
    <w:p>
      <w:pPr>
        <w:spacing w:after="0" w:line="240" w:lineRule="auto"/>
        <w:ind w:firstLine="720"/>
        <w:rPr>
          <w:rFonts w:ascii="TH SarabunIT๙" w:hAnsi="TH SarabunIT๙" w:eastAsia="Calibri" w:cs="TH SarabunIT๙"/>
          <w:sz w:val="32"/>
          <w:szCs w:val="32"/>
        </w:rPr>
      </w:pPr>
      <w:r>
        <w:rPr>
          <w:rFonts w:ascii="TH SarabunIT๙" w:hAnsi="TH SarabunIT๙" w:eastAsia="Calibri" w:cs="TH SarabunIT๙"/>
          <w:b/>
          <w:bCs/>
          <w:sz w:val="32"/>
          <w:szCs w:val="32"/>
          <w:cs/>
          <w:lang w:val="th-TH" w:bidi="th-TH"/>
        </w:rPr>
        <w:t>ทิศตะวันตก</w:t>
      </w:r>
      <w:r>
        <w:rPr>
          <w:rFonts w:ascii="TH SarabunIT๙" w:hAnsi="TH SarabunIT๙" w:eastAsia="Calibri" w:cs="TH SarabunIT๙"/>
          <w:sz w:val="32"/>
          <w:szCs w:val="32"/>
          <w:cs/>
        </w:rPr>
        <w:tab/>
      </w:r>
      <w:r>
        <w:rPr>
          <w:rFonts w:ascii="TH SarabunIT๙" w:hAnsi="TH SarabunIT๙" w:eastAsia="Calibri" w:cs="TH SarabunIT๙"/>
          <w:sz w:val="32"/>
          <w:szCs w:val="32"/>
          <w:cs/>
          <w:lang w:val="th-TH" w:bidi="th-TH"/>
        </w:rPr>
        <w:t xml:space="preserve">ติดกับ </w:t>
      </w:r>
      <w:r>
        <w:rPr>
          <w:rFonts w:ascii="TH SarabunIT๙" w:hAnsi="TH SarabunIT๙" w:cs="TH SarabunIT๙"/>
          <w:sz w:val="32"/>
          <w:szCs w:val="32"/>
          <w:cs/>
          <w:lang w:val="th-TH" w:bidi="th-TH"/>
        </w:rPr>
        <w:t>อำเภอกบินทร์บุรี จังหวัดปราจีนบุรี</w:t>
      </w:r>
    </w:p>
    <w:p>
      <w:pPr>
        <w:spacing w:after="120" w:line="240" w:lineRule="auto"/>
        <w:ind w:firstLine="720"/>
        <w:rPr>
          <w:rFonts w:ascii="TH SarabunIT๙" w:hAnsi="TH SarabunIT๙" w:cs="TH SarabunIT๙"/>
          <w:sz w:val="32"/>
          <w:szCs w:val="32"/>
          <w:cs/>
          <w:lang w:val="th-TH"/>
        </w:rPr>
      </w:pPr>
      <w:r>
        <w:rPr>
          <w:rFonts w:ascii="TH SarabunIT๙" w:hAnsi="TH SarabunIT๙" w:eastAsia="Calibri" w:cs="TH SarabunIT๙"/>
          <w:b/>
          <w:bCs/>
          <w:sz w:val="32"/>
          <w:szCs w:val="32"/>
          <w:cs/>
          <w:lang w:val="th-TH" w:bidi="th-TH"/>
        </w:rPr>
        <w:t>ทิศใต้</w:t>
      </w:r>
      <w:r>
        <w:rPr>
          <w:rFonts w:ascii="TH SarabunIT๙" w:hAnsi="TH SarabunIT๙" w:eastAsia="Calibri" w:cs="TH SarabunIT๙"/>
          <w:sz w:val="32"/>
          <w:szCs w:val="32"/>
          <w:cs/>
        </w:rPr>
        <w:tab/>
      </w:r>
      <w:r>
        <w:rPr>
          <w:rFonts w:ascii="TH SarabunIT๙" w:hAnsi="TH SarabunIT๙" w:eastAsia="Calibri" w:cs="TH SarabunIT๙"/>
          <w:sz w:val="32"/>
          <w:szCs w:val="32"/>
          <w:cs/>
        </w:rPr>
        <w:tab/>
      </w:r>
      <w:r>
        <w:rPr>
          <w:rFonts w:ascii="TH SarabunIT๙" w:hAnsi="TH SarabunIT๙" w:eastAsia="Calibri" w:cs="TH SarabunIT๙"/>
          <w:sz w:val="32"/>
          <w:szCs w:val="32"/>
          <w:cs/>
          <w:lang w:val="th-TH" w:bidi="th-TH"/>
        </w:rPr>
        <w:t xml:space="preserve">ติดกับ </w:t>
      </w:r>
      <w:r>
        <w:rPr>
          <w:rFonts w:ascii="TH SarabunIT๙" w:hAnsi="TH SarabunIT๙" w:cs="TH SarabunIT๙"/>
          <w:sz w:val="32"/>
          <w:szCs w:val="32"/>
          <w:cs/>
          <w:lang w:val="th-TH" w:bidi="th-TH"/>
        </w:rPr>
        <w:t>ตำบลสระขวัญ อำเภอเมือง จังหวัดสระแก้ว</w:t>
      </w:r>
    </w:p>
    <w:p>
      <w:pPr>
        <w:spacing w:after="120" w:line="240" w:lineRule="auto"/>
        <w:ind w:firstLine="720"/>
        <w:rPr>
          <w:rFonts w:ascii="TH SarabunIT๙" w:hAnsi="TH SarabunIT๙" w:cs="TH SarabunIT๙"/>
          <w:sz w:val="32"/>
          <w:szCs w:val="32"/>
          <w:cs/>
          <w:lang w:val="en-GB"/>
        </w:rPr>
      </w:pPr>
    </w:p>
    <w:p>
      <w:pPr>
        <w:spacing w:after="120" w:line="240" w:lineRule="auto"/>
        <w:jc w:val="thaiDistribute"/>
        <w:rPr>
          <w:rFonts w:ascii="TH SarabunIT๙" w:hAnsi="TH SarabunIT๙" w:cs="TH SarabunIT๙"/>
          <w:b/>
          <w:bCs/>
          <w:sz w:val="32"/>
          <w:szCs w:val="32"/>
          <w:lang w:val="en-GB"/>
        </w:rPr>
      </w:pPr>
      <w:r>
        <w:rPr>
          <w:rFonts w:ascii="TH SarabunIT๙" w:hAnsi="TH SarabunIT๙" w:cs="TH SarabunIT๙"/>
          <w:b/>
          <w:bCs/>
          <w:sz w:val="32"/>
          <w:szCs w:val="32"/>
          <w:cs/>
          <w:lang w:val="th-TH" w:bidi="th-TH"/>
        </w:rPr>
        <w:t>จังหวัดศรีสะเกษ</w:t>
      </w:r>
    </w:p>
    <w:p>
      <w:pPr>
        <w:spacing w:before="120" w:after="120" w:line="240" w:lineRule="auto"/>
        <w:ind w:firstLine="720"/>
        <w:rPr>
          <w:rFonts w:ascii="TH SarabunIT๙" w:hAnsi="TH SarabunIT๙" w:eastAsia="Calibri" w:cs="TH SarabunIT๙"/>
          <w:b/>
          <w:bCs/>
          <w:sz w:val="32"/>
          <w:szCs w:val="32"/>
        </w:rPr>
      </w:pPr>
      <w:r>
        <w:rPr>
          <w:rFonts w:ascii="TH SarabunIT๙" w:hAnsi="TH SarabunIT๙" w:eastAsia="Calibri" w:cs="TH SarabunIT๙"/>
          <w:b/>
          <w:bCs/>
          <w:sz w:val="32"/>
          <w:szCs w:val="32"/>
          <w:cs/>
          <w:lang w:val="th-TH" w:bidi="th-TH"/>
        </w:rPr>
        <w:t>ทิศเหนือ</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rPr>
        <w:tab/>
      </w:r>
      <w:r>
        <w:rPr>
          <w:rFonts w:ascii="TH SarabunIT๙" w:hAnsi="TH SarabunIT๙" w:eastAsia="Calibri" w:cs="TH SarabunIT๙"/>
          <w:sz w:val="32"/>
          <w:szCs w:val="32"/>
          <w:cs/>
          <w:lang w:val="th-TH" w:bidi="th-TH"/>
        </w:rPr>
        <w:t>ติดกับ</w:t>
      </w:r>
      <w:r>
        <w:rPr>
          <w:rFonts w:ascii="TH SarabunIT๙" w:hAnsi="TH SarabunIT๙" w:eastAsia="Calibri" w:cs="TH SarabunIT๙"/>
          <w:sz w:val="32"/>
          <w:szCs w:val="32"/>
          <w:cs/>
        </w:rPr>
        <w:t> </w:t>
      </w:r>
      <w:r>
        <w:rPr>
          <w:rFonts w:ascii="TH SarabunIT๙" w:hAnsi="TH SarabunIT๙" w:eastAsia="Calibri" w:cs="TH SarabunIT๙"/>
          <w:sz w:val="32"/>
          <w:szCs w:val="32"/>
          <w:cs/>
          <w:lang w:val="th-TH" w:bidi="th-TH"/>
        </w:rPr>
        <w:t>ตำบลสำโรง</w:t>
      </w:r>
      <w:r>
        <w:rPr>
          <w:rFonts w:ascii="TH SarabunIT๙" w:hAnsi="TH SarabunIT๙" w:eastAsia="Calibri" w:cs="TH SarabunIT๙"/>
          <w:sz w:val="32"/>
          <w:szCs w:val="32"/>
        </w:rPr>
        <w:t xml:space="preserve">, </w:t>
      </w:r>
      <w:r>
        <w:rPr>
          <w:rFonts w:ascii="TH SarabunIT๙" w:hAnsi="TH SarabunIT๙" w:eastAsia="Calibri" w:cs="TH SarabunIT๙"/>
          <w:sz w:val="32"/>
          <w:szCs w:val="32"/>
          <w:cs/>
          <w:lang w:val="th-TH" w:bidi="th-TH"/>
        </w:rPr>
        <w:t>ตำบลกำแพง อำเภออุทุมพรพิสัย จังหวัดศรีสะเกษ</w:t>
      </w:r>
    </w:p>
    <w:p>
      <w:pPr>
        <w:spacing w:before="120" w:after="120" w:line="240" w:lineRule="auto"/>
        <w:ind w:firstLine="720"/>
        <w:rPr>
          <w:rFonts w:ascii="TH SarabunIT๙" w:hAnsi="TH SarabunIT๙" w:eastAsia="Calibri" w:cs="TH SarabunIT๙"/>
          <w:b/>
          <w:bCs/>
          <w:sz w:val="32"/>
          <w:szCs w:val="32"/>
        </w:rPr>
      </w:pPr>
      <w:r>
        <w:rPr>
          <w:rFonts w:ascii="TH SarabunIT๙" w:hAnsi="TH SarabunIT๙" w:eastAsia="Calibri" w:cs="TH SarabunIT๙"/>
          <w:b/>
          <w:bCs/>
          <w:sz w:val="32"/>
          <w:szCs w:val="32"/>
          <w:cs/>
          <w:lang w:val="th-TH" w:bidi="th-TH"/>
        </w:rPr>
        <w:t>ทิศใต้</w:t>
      </w:r>
      <w:r>
        <w:rPr>
          <w:rFonts w:ascii="TH SarabunIT๙" w:hAnsi="TH SarabunIT๙" w:eastAsia="Calibri" w:cs="TH SarabunIT๙"/>
          <w:sz w:val="32"/>
          <w:szCs w:val="32"/>
          <w:cs/>
        </w:rPr>
        <w:tab/>
      </w:r>
      <w:r>
        <w:rPr>
          <w:rFonts w:ascii="TH SarabunIT๙" w:hAnsi="TH SarabunIT๙" w:eastAsia="Calibri" w:cs="TH SarabunIT๙"/>
          <w:sz w:val="32"/>
          <w:szCs w:val="32"/>
          <w:cs/>
        </w:rPr>
        <w:tab/>
      </w:r>
      <w:r>
        <w:rPr>
          <w:rFonts w:ascii="TH SarabunIT๙" w:hAnsi="TH SarabunIT๙" w:eastAsia="Calibri" w:cs="TH SarabunIT๙"/>
          <w:sz w:val="32"/>
          <w:szCs w:val="32"/>
          <w:cs/>
          <w:lang w:val="th-TH" w:bidi="th-TH"/>
        </w:rPr>
        <w:t>ติดกับ</w:t>
      </w:r>
      <w:r>
        <w:rPr>
          <w:rFonts w:ascii="TH SarabunIT๙" w:hAnsi="TH SarabunIT๙" w:eastAsia="Calibri" w:cs="TH SarabunIT๙"/>
          <w:sz w:val="32"/>
          <w:szCs w:val="32"/>
          <w:cs/>
        </w:rPr>
        <w:t> </w:t>
      </w:r>
      <w:r>
        <w:rPr>
          <w:rFonts w:ascii="TH SarabunIT๙" w:hAnsi="TH SarabunIT๙" w:eastAsia="Calibri" w:cs="TH SarabunIT๙"/>
          <w:sz w:val="32"/>
          <w:szCs w:val="32"/>
          <w:cs/>
          <w:lang w:val="th-TH" w:bidi="th-TH"/>
        </w:rPr>
        <w:t>ตำบลปะอาว</w:t>
      </w:r>
      <w:r>
        <w:rPr>
          <w:rFonts w:ascii="TH SarabunIT๙" w:hAnsi="TH SarabunIT๙" w:eastAsia="Calibri" w:cs="TH SarabunIT๙"/>
          <w:sz w:val="32"/>
          <w:szCs w:val="32"/>
        </w:rPr>
        <w:t xml:space="preserve">, </w:t>
      </w:r>
      <w:r>
        <w:rPr>
          <w:rFonts w:ascii="TH SarabunIT๙" w:hAnsi="TH SarabunIT๙" w:eastAsia="Calibri" w:cs="TH SarabunIT๙"/>
          <w:sz w:val="32"/>
          <w:szCs w:val="32"/>
          <w:cs/>
          <w:lang w:val="th-TH" w:bidi="th-TH"/>
        </w:rPr>
        <w:t>ตำบลกำแพง อำเภออุทุมพรพิสัย จังหวัดศรีสะเกษ</w:t>
      </w:r>
    </w:p>
    <w:p>
      <w:pPr>
        <w:spacing w:before="120" w:after="120" w:line="240" w:lineRule="auto"/>
        <w:ind w:firstLine="720"/>
        <w:rPr>
          <w:rFonts w:ascii="TH SarabunIT๙" w:hAnsi="TH SarabunIT๙" w:eastAsia="Calibri" w:cs="TH SarabunIT๙"/>
          <w:b/>
          <w:bCs/>
          <w:sz w:val="32"/>
          <w:szCs w:val="32"/>
        </w:rPr>
      </w:pPr>
      <w:r>
        <w:rPr>
          <w:rFonts w:ascii="TH SarabunIT๙" w:hAnsi="TH SarabunIT๙" w:eastAsia="Calibri" w:cs="TH SarabunIT๙"/>
          <w:b/>
          <w:bCs/>
          <w:sz w:val="32"/>
          <w:szCs w:val="32"/>
          <w:cs/>
          <w:lang w:val="th-TH" w:bidi="th-TH"/>
        </w:rPr>
        <w:t>ทิศตะวันออก</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rPr>
        <w:tab/>
      </w:r>
      <w:r>
        <w:rPr>
          <w:rFonts w:ascii="TH SarabunIT๙" w:hAnsi="TH SarabunIT๙" w:eastAsia="Calibri" w:cs="TH SarabunIT๙"/>
          <w:sz w:val="32"/>
          <w:szCs w:val="32"/>
          <w:cs/>
          <w:lang w:val="th-TH" w:bidi="th-TH"/>
        </w:rPr>
        <w:t>ติดกับ ตำบลปะอาว</w:t>
      </w:r>
      <w:r>
        <w:rPr>
          <w:rFonts w:ascii="TH SarabunIT๙" w:hAnsi="TH SarabunIT๙" w:eastAsia="Calibri" w:cs="TH SarabunIT๙"/>
          <w:sz w:val="32"/>
          <w:szCs w:val="32"/>
        </w:rPr>
        <w:t xml:space="preserve">, </w:t>
      </w:r>
      <w:r>
        <w:rPr>
          <w:rFonts w:ascii="TH SarabunIT๙" w:hAnsi="TH SarabunIT๙" w:eastAsia="Calibri" w:cs="TH SarabunIT๙"/>
          <w:sz w:val="32"/>
          <w:szCs w:val="32"/>
          <w:cs/>
          <w:lang w:val="th-TH" w:bidi="th-TH"/>
        </w:rPr>
        <w:t>ตำบลขะยูง อำเภออุทุมพรพิสัย จังหวัดศรีสะเกษ</w:t>
      </w:r>
    </w:p>
    <w:p>
      <w:pPr>
        <w:spacing w:before="120" w:after="120" w:line="240" w:lineRule="auto"/>
        <w:ind w:firstLine="720"/>
        <w:rPr>
          <w:rFonts w:ascii="TH SarabunIT๙" w:hAnsi="TH SarabunIT๙" w:cs="TH SarabunIT๙"/>
          <w:b/>
          <w:bCs/>
          <w:sz w:val="32"/>
          <w:szCs w:val="32"/>
          <w:lang w:val="en-GB"/>
        </w:rPr>
      </w:pPr>
      <w:r>
        <w:rPr>
          <w:rFonts w:ascii="TH SarabunIT๙" w:hAnsi="TH SarabunIT๙" w:eastAsia="Calibri" w:cs="TH SarabunIT๙"/>
          <w:b/>
          <w:bCs/>
          <w:sz w:val="32"/>
          <w:szCs w:val="32"/>
          <w:cs/>
          <w:lang w:val="th-TH" w:bidi="th-TH"/>
        </w:rPr>
        <w:t>ทิศตะวันตก</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rPr>
        <w:tab/>
      </w:r>
      <w:r>
        <w:rPr>
          <w:rFonts w:ascii="TH SarabunIT๙" w:hAnsi="TH SarabunIT๙" w:eastAsia="Calibri" w:cs="TH SarabunIT๙"/>
          <w:sz w:val="32"/>
          <w:szCs w:val="32"/>
          <w:cs/>
          <w:lang w:val="th-TH" w:bidi="th-TH"/>
        </w:rPr>
        <w:t>ติดกับ ตำบลกำแพง</w:t>
      </w:r>
      <w:r>
        <w:rPr>
          <w:rFonts w:ascii="TH SarabunIT๙" w:hAnsi="TH SarabunIT๙" w:eastAsia="Calibri" w:cs="TH SarabunIT๙"/>
          <w:sz w:val="32"/>
          <w:szCs w:val="32"/>
        </w:rPr>
        <w:t xml:space="preserve">, </w:t>
      </w:r>
      <w:r>
        <w:rPr>
          <w:rFonts w:ascii="TH SarabunIT๙" w:hAnsi="TH SarabunIT๙" w:eastAsia="Calibri" w:cs="TH SarabunIT๙"/>
          <w:sz w:val="32"/>
          <w:szCs w:val="32"/>
          <w:cs/>
          <w:lang w:val="th-TH" w:bidi="th-TH"/>
        </w:rPr>
        <w:t>ตำบลสำโรง อำเภออุทุมพรพิสัย จังหวัดศรีสะเกษ</w:t>
      </w:r>
    </w:p>
    <w:p>
      <w:pPr>
        <w:spacing w:after="120" w:line="240" w:lineRule="auto"/>
        <w:jc w:val="thaiDistribute"/>
        <w:rPr>
          <w:rFonts w:ascii="TH SarabunIT๙" w:hAnsi="TH SarabunIT๙" w:cs="TH SarabunIT๙"/>
          <w:b/>
          <w:bCs/>
          <w:sz w:val="32"/>
          <w:szCs w:val="32"/>
          <w:cs/>
          <w:lang w:val="th-TH" w:bidi="th-TH"/>
        </w:rPr>
      </w:pPr>
    </w:p>
    <w:p>
      <w:pPr>
        <w:spacing w:after="120" w:line="240" w:lineRule="auto"/>
        <w:jc w:val="thaiDistribute"/>
        <w:rPr>
          <w:rFonts w:ascii="TH SarabunIT๙" w:hAnsi="TH SarabunIT๙" w:cs="TH SarabunIT๙"/>
          <w:b/>
          <w:bCs/>
          <w:sz w:val="32"/>
          <w:szCs w:val="32"/>
          <w:lang w:val="en-GB"/>
        </w:rPr>
      </w:pPr>
      <w:r>
        <w:rPr>
          <w:rFonts w:ascii="TH SarabunIT๙" w:hAnsi="TH SarabunIT๙" w:cs="TH SarabunIT๙"/>
          <w:b/>
          <w:bCs/>
          <w:sz w:val="32"/>
          <w:szCs w:val="32"/>
          <w:cs/>
          <w:lang w:val="th-TH" w:bidi="th-TH"/>
        </w:rPr>
        <w:t>จังหวัดลำปาง</w:t>
      </w:r>
    </w:p>
    <w:p>
      <w:pPr>
        <w:shd w:val="clear" w:color="auto" w:fill="FFFFFF"/>
        <w:spacing w:before="120" w:after="120" w:line="240" w:lineRule="auto"/>
        <w:ind w:firstLine="720"/>
        <w:rPr>
          <w:rFonts w:ascii="TH SarabunIT๙" w:hAnsi="TH SarabunIT๙" w:eastAsia="Times New Roman" w:cs="TH SarabunIT๙"/>
          <w:sz w:val="32"/>
          <w:szCs w:val="32"/>
        </w:rPr>
      </w:pPr>
      <w:r>
        <w:rPr>
          <w:rFonts w:ascii="TH SarabunIT๙" w:hAnsi="TH SarabunIT๙" w:eastAsia="Times New Roman" w:cs="TH SarabunIT๙"/>
          <w:b/>
          <w:bCs/>
          <w:sz w:val="32"/>
          <w:szCs w:val="32"/>
          <w:cs/>
          <w:lang w:val="th-TH" w:bidi="th-TH"/>
        </w:rPr>
        <w:t>ทิศเหนือ</w:t>
      </w:r>
      <w:r>
        <w:rPr>
          <w:rFonts w:ascii="TH SarabunIT๙" w:hAnsi="TH SarabunIT๙" w:eastAsia="Times New Roman" w:cs="TH SarabunIT๙"/>
          <w:sz w:val="32"/>
          <w:szCs w:val="32"/>
        </w:rPr>
        <w:t> </w:t>
      </w:r>
      <w:r>
        <w:rPr>
          <w:rFonts w:ascii="TH SarabunIT๙" w:hAnsi="TH SarabunIT๙" w:eastAsia="Times New Roman" w:cs="TH SarabunIT๙"/>
          <w:sz w:val="32"/>
          <w:szCs w:val="32"/>
          <w:cs/>
          <w:lang w:val="en-GB"/>
        </w:rPr>
        <w:tab/>
      </w:r>
      <w:r>
        <w:rPr>
          <w:rFonts w:ascii="TH SarabunIT๙" w:hAnsi="TH SarabunIT๙" w:eastAsia="Times New Roman" w:cs="TH SarabunIT๙"/>
          <w:sz w:val="32"/>
          <w:szCs w:val="32"/>
          <w:cs/>
          <w:lang w:val="th-TH" w:bidi="th-TH"/>
        </w:rPr>
        <w:t>ติดต่อกับ</w:t>
      </w:r>
      <w:r>
        <w:fldChar w:fldCharType="begin"/>
      </w:r>
      <w:r>
        <w:instrText xml:space="preserve"> HYPERLINK "https://th.wikipedia.org/wiki/%E0%B8%AD%E0%B8%B3%E0%B9%80%E0%B8%A0%E0%B8%AD%E0%B9%81%E0%B8%88%E0%B9%89%E0%B8%AB%E0%B9%88%E0%B8%A1" \o "</w:instrText>
      </w:r>
      <w:r>
        <w:rPr>
          <w:rFonts w:cs="Angsana New"/>
          <w:szCs w:val="22"/>
          <w:cs/>
          <w:lang w:val="th-TH" w:bidi="th-TH"/>
        </w:rPr>
        <w:instrText xml:space="preserve">อำเภอแจ้ห่ม</w:instrText>
      </w:r>
      <w:r>
        <w:instrText xml:space="preserve">" </w:instrText>
      </w:r>
      <w:r>
        <w:fldChar w:fldCharType="separate"/>
      </w:r>
      <w:r>
        <w:rPr>
          <w:rFonts w:ascii="TH SarabunIT๙" w:hAnsi="TH SarabunIT๙" w:eastAsia="Times New Roman" w:cs="TH SarabunIT๙"/>
          <w:sz w:val="32"/>
          <w:szCs w:val="32"/>
          <w:cs/>
          <w:lang w:val="th-TH" w:bidi="th-TH"/>
        </w:rPr>
        <w:t>อำเภอแจ้ห่ม</w:t>
      </w:r>
      <w:r>
        <w:rPr>
          <w:rFonts w:ascii="TH SarabunIT๙" w:hAnsi="TH SarabunIT๙" w:eastAsia="Times New Roman" w:cs="TH SarabunIT๙"/>
          <w:sz w:val="32"/>
          <w:szCs w:val="32"/>
          <w:cs/>
          <w:lang w:val="th-TH"/>
        </w:rPr>
        <w:fldChar w:fldCharType="end"/>
      </w:r>
      <w:r>
        <w:rPr>
          <w:rFonts w:ascii="TH SarabunIT๙" w:hAnsi="TH SarabunIT๙" w:eastAsia="Times New Roman" w:cs="TH SarabunIT๙"/>
          <w:sz w:val="32"/>
          <w:szCs w:val="32"/>
          <w:cs/>
          <w:lang w:val="th-TH" w:bidi="th-TH"/>
        </w:rPr>
        <w:t>และ</w:t>
      </w:r>
      <w:r>
        <w:fldChar w:fldCharType="begin"/>
      </w:r>
      <w:r>
        <w:instrText xml:space="preserve"> HYPERLINK "https://th.wikipedia.org/wiki/%E0%B8%AD%E0%B8%B3%E0%B9%80%E0%B8%A0%E0%B8%AD%E0%B8%87%E0%B8%B2%E0%B8%A7" \o "</w:instrText>
      </w:r>
      <w:r>
        <w:rPr>
          <w:rFonts w:cs="Angsana New"/>
          <w:szCs w:val="22"/>
          <w:cs/>
          <w:lang w:val="th-TH" w:bidi="th-TH"/>
        </w:rPr>
        <w:instrText xml:space="preserve">อำเภองาว</w:instrText>
      </w:r>
      <w:r>
        <w:instrText xml:space="preserve">" </w:instrText>
      </w:r>
      <w:r>
        <w:fldChar w:fldCharType="separate"/>
      </w:r>
      <w:r>
        <w:rPr>
          <w:rFonts w:ascii="TH SarabunIT๙" w:hAnsi="TH SarabunIT๙" w:eastAsia="Times New Roman" w:cs="TH SarabunIT๙"/>
          <w:sz w:val="32"/>
          <w:szCs w:val="32"/>
          <w:cs/>
          <w:lang w:val="th-TH" w:bidi="th-TH"/>
        </w:rPr>
        <w:t>อำเภองาว</w:t>
      </w:r>
      <w:r>
        <w:rPr>
          <w:rFonts w:ascii="TH SarabunIT๙" w:hAnsi="TH SarabunIT๙" w:eastAsia="Times New Roman" w:cs="TH SarabunIT๙"/>
          <w:sz w:val="32"/>
          <w:szCs w:val="32"/>
          <w:cs/>
          <w:lang w:val="th-TH"/>
        </w:rPr>
        <w:fldChar w:fldCharType="end"/>
      </w:r>
    </w:p>
    <w:p>
      <w:pPr>
        <w:shd w:val="clear" w:color="auto" w:fill="FFFFFF"/>
        <w:spacing w:before="120" w:after="120" w:line="240" w:lineRule="auto"/>
        <w:ind w:firstLine="720"/>
        <w:rPr>
          <w:rFonts w:ascii="TH SarabunIT๙" w:hAnsi="TH SarabunIT๙" w:eastAsia="Times New Roman" w:cs="TH SarabunIT๙"/>
          <w:sz w:val="32"/>
          <w:szCs w:val="32"/>
        </w:rPr>
      </w:pPr>
      <w:r>
        <w:rPr>
          <w:rFonts w:ascii="TH SarabunIT๙" w:hAnsi="TH SarabunIT๙" w:eastAsia="Times New Roman" w:cs="TH SarabunIT๙"/>
          <w:b/>
          <w:bCs/>
          <w:sz w:val="32"/>
          <w:szCs w:val="32"/>
          <w:cs/>
          <w:lang w:val="th-TH" w:bidi="th-TH"/>
        </w:rPr>
        <w:t>ทิศตะวันออก</w:t>
      </w:r>
      <w:r>
        <w:rPr>
          <w:rFonts w:ascii="TH SarabunIT๙" w:hAnsi="TH SarabunIT๙" w:eastAsia="Times New Roman" w:cs="TH SarabunIT๙"/>
          <w:sz w:val="32"/>
          <w:szCs w:val="32"/>
        </w:rPr>
        <w:t> </w:t>
      </w:r>
      <w:r>
        <w:rPr>
          <w:rFonts w:ascii="TH SarabunIT๙" w:hAnsi="TH SarabunIT๙" w:eastAsia="Times New Roman" w:cs="TH SarabunIT๙"/>
          <w:sz w:val="32"/>
          <w:szCs w:val="32"/>
          <w:cs/>
        </w:rPr>
        <w:tab/>
      </w:r>
      <w:r>
        <w:rPr>
          <w:rFonts w:ascii="TH SarabunIT๙" w:hAnsi="TH SarabunIT๙" w:eastAsia="Times New Roman" w:cs="TH SarabunIT๙"/>
          <w:sz w:val="32"/>
          <w:szCs w:val="32"/>
          <w:cs/>
          <w:lang w:val="th-TH" w:bidi="th-TH"/>
        </w:rPr>
        <w:t>ติดต่อกับ</w:t>
      </w:r>
      <w:r>
        <w:fldChar w:fldCharType="begin"/>
      </w:r>
      <w:r>
        <w:instrText xml:space="preserve"> HYPERLINK "https://th.wikipedia.org/wiki/%E0%B8%AD%E0%B8%B3%E0%B9%80%E0%B8%A0%E0%B8%AD%E0%B8%AA%E0%B8%AD%E0%B8%87" \o "</w:instrText>
      </w:r>
      <w:r>
        <w:rPr>
          <w:rFonts w:cs="Angsana New"/>
          <w:szCs w:val="22"/>
          <w:cs/>
          <w:lang w:val="th-TH" w:bidi="th-TH"/>
        </w:rPr>
        <w:instrText xml:space="preserve">อำเภอสอง</w:instrText>
      </w:r>
      <w:r>
        <w:instrText xml:space="preserve">" </w:instrText>
      </w:r>
      <w:r>
        <w:fldChar w:fldCharType="separate"/>
      </w:r>
      <w:r>
        <w:rPr>
          <w:rFonts w:ascii="TH SarabunIT๙" w:hAnsi="TH SarabunIT๙" w:eastAsia="Times New Roman" w:cs="TH SarabunIT๙"/>
          <w:sz w:val="32"/>
          <w:szCs w:val="32"/>
          <w:cs/>
          <w:lang w:val="th-TH" w:bidi="th-TH"/>
        </w:rPr>
        <w:t>อำเภอสอง</w:t>
      </w:r>
      <w:r>
        <w:rPr>
          <w:rFonts w:ascii="TH SarabunIT๙" w:hAnsi="TH SarabunIT๙" w:eastAsia="Times New Roman" w:cs="TH SarabunIT๙"/>
          <w:sz w:val="32"/>
          <w:szCs w:val="32"/>
          <w:cs/>
          <w:lang w:val="th-TH"/>
        </w:rPr>
        <w:fldChar w:fldCharType="end"/>
      </w:r>
      <w:r>
        <w:rPr>
          <w:rFonts w:ascii="TH SarabunIT๙" w:hAnsi="TH SarabunIT๙" w:eastAsia="Times New Roman" w:cs="TH SarabunIT๙"/>
          <w:sz w:val="32"/>
          <w:szCs w:val="32"/>
          <w:cs/>
          <w:lang w:val="th-TH" w:bidi="th-TH"/>
        </w:rPr>
        <w:t>และ</w:t>
      </w:r>
      <w:r>
        <w:fldChar w:fldCharType="begin"/>
      </w:r>
      <w:r>
        <w:instrText xml:space="preserve"> HYPERLINK "https://th.wikipedia.org/wiki/%E0%B8%AD%E0%B8%B3%E0%B9%80%E0%B8%A0%E0%B8%AD%E0%B8%A5%E0%B8%AD%E0%B8%87" \o "</w:instrText>
      </w:r>
      <w:r>
        <w:rPr>
          <w:rFonts w:cs="Angsana New"/>
          <w:szCs w:val="22"/>
          <w:cs/>
          <w:lang w:val="th-TH" w:bidi="th-TH"/>
        </w:rPr>
        <w:instrText xml:space="preserve">อำเภอลอง</w:instrText>
      </w:r>
      <w:r>
        <w:instrText xml:space="preserve">" </w:instrText>
      </w:r>
      <w:r>
        <w:fldChar w:fldCharType="separate"/>
      </w:r>
      <w:r>
        <w:rPr>
          <w:rFonts w:ascii="TH SarabunIT๙" w:hAnsi="TH SarabunIT๙" w:eastAsia="Times New Roman" w:cs="TH SarabunIT๙"/>
          <w:sz w:val="32"/>
          <w:szCs w:val="32"/>
          <w:cs/>
          <w:lang w:val="th-TH" w:bidi="th-TH"/>
        </w:rPr>
        <w:t>อำเภอลอง</w:t>
      </w:r>
      <w:r>
        <w:rPr>
          <w:rFonts w:ascii="TH SarabunIT๙" w:hAnsi="TH SarabunIT๙" w:eastAsia="Times New Roman" w:cs="TH SarabunIT๙"/>
          <w:sz w:val="32"/>
          <w:szCs w:val="32"/>
          <w:cs/>
          <w:lang w:val="th-TH"/>
        </w:rPr>
        <w:fldChar w:fldCharType="end"/>
      </w:r>
      <w:r>
        <w:rPr>
          <w:rFonts w:ascii="TH SarabunIT๙" w:hAnsi="TH SarabunIT๙" w:eastAsia="Times New Roman" w:cs="TH SarabunIT๙"/>
          <w:sz w:val="32"/>
          <w:szCs w:val="32"/>
        </w:rPr>
        <w:t> (</w:t>
      </w:r>
      <w:r>
        <w:fldChar w:fldCharType="begin"/>
      </w:r>
      <w:r>
        <w:instrText xml:space="preserve"> HYPERLINK "https://th.wikipedia.org/wiki/%E0%B8%88%E0%B8%B1%E0%B8%87%E0%B8%AB%E0%B8%A7%E0%B8%B1%E0%B8%94%E0%B9%81%E0%B8%9E%E0%B8%A3%E0%B9%88" \o "</w:instrText>
      </w:r>
      <w:r>
        <w:rPr>
          <w:rFonts w:cs="Angsana New"/>
          <w:szCs w:val="22"/>
          <w:cs/>
          <w:lang w:val="th-TH" w:bidi="th-TH"/>
        </w:rPr>
        <w:instrText xml:space="preserve">จังหวัดแพร่</w:instrText>
      </w:r>
      <w:r>
        <w:instrText xml:space="preserve">" </w:instrText>
      </w:r>
      <w:r>
        <w:fldChar w:fldCharType="separate"/>
      </w:r>
      <w:r>
        <w:rPr>
          <w:rFonts w:ascii="TH SarabunIT๙" w:hAnsi="TH SarabunIT๙" w:eastAsia="Times New Roman" w:cs="TH SarabunIT๙"/>
          <w:sz w:val="32"/>
          <w:szCs w:val="32"/>
          <w:cs/>
          <w:lang w:val="th-TH" w:bidi="th-TH"/>
        </w:rPr>
        <w:t>จังหวัดแพร่</w:t>
      </w:r>
      <w:r>
        <w:rPr>
          <w:rFonts w:ascii="TH SarabunIT๙" w:hAnsi="TH SarabunIT๙" w:eastAsia="Times New Roman" w:cs="TH SarabunIT๙"/>
          <w:sz w:val="32"/>
          <w:szCs w:val="32"/>
          <w:cs/>
          <w:lang w:val="th-TH"/>
        </w:rPr>
        <w:fldChar w:fldCharType="end"/>
      </w:r>
      <w:r>
        <w:rPr>
          <w:rFonts w:ascii="TH SarabunIT๙" w:hAnsi="TH SarabunIT๙" w:eastAsia="Times New Roman" w:cs="TH SarabunIT๙"/>
          <w:sz w:val="32"/>
          <w:szCs w:val="32"/>
        </w:rPr>
        <w:t>)</w:t>
      </w:r>
    </w:p>
    <w:p>
      <w:pPr>
        <w:shd w:val="clear" w:color="auto" w:fill="FFFFFF"/>
        <w:spacing w:before="120" w:after="120" w:line="240" w:lineRule="auto"/>
        <w:ind w:firstLine="720"/>
        <w:rPr>
          <w:rFonts w:ascii="TH SarabunIT๙" w:hAnsi="TH SarabunIT๙" w:eastAsia="Times New Roman" w:cs="TH SarabunIT๙"/>
          <w:sz w:val="32"/>
          <w:szCs w:val="32"/>
        </w:rPr>
      </w:pPr>
      <w:r>
        <w:rPr>
          <w:rFonts w:ascii="TH SarabunIT๙" w:hAnsi="TH SarabunIT๙" w:eastAsia="Times New Roman" w:cs="TH SarabunIT๙"/>
          <w:b/>
          <w:bCs/>
          <w:sz w:val="32"/>
          <w:szCs w:val="32"/>
          <w:cs/>
          <w:lang w:val="th-TH" w:bidi="th-TH"/>
        </w:rPr>
        <w:t>ทิศใต้</w:t>
      </w:r>
      <w:r>
        <w:rPr>
          <w:rFonts w:ascii="TH SarabunIT๙" w:hAnsi="TH SarabunIT๙" w:eastAsia="Times New Roman" w:cs="TH SarabunIT๙"/>
          <w:sz w:val="32"/>
          <w:szCs w:val="32"/>
        </w:rPr>
        <w:t> </w:t>
      </w:r>
      <w:r>
        <w:rPr>
          <w:rFonts w:ascii="TH SarabunIT๙" w:hAnsi="TH SarabunIT๙" w:eastAsia="Times New Roman" w:cs="TH SarabunIT๙"/>
          <w:sz w:val="32"/>
          <w:szCs w:val="32"/>
          <w:cs/>
        </w:rPr>
        <w:tab/>
      </w:r>
      <w:r>
        <w:rPr>
          <w:rFonts w:ascii="TH SarabunIT๙" w:hAnsi="TH SarabunIT๙" w:eastAsia="Times New Roman" w:cs="TH SarabunIT๙"/>
          <w:sz w:val="32"/>
          <w:szCs w:val="32"/>
          <w:cs/>
        </w:rPr>
        <w:tab/>
      </w:r>
      <w:r>
        <w:rPr>
          <w:rFonts w:ascii="TH SarabunIT๙" w:hAnsi="TH SarabunIT๙" w:eastAsia="Times New Roman" w:cs="TH SarabunIT๙"/>
          <w:sz w:val="32"/>
          <w:szCs w:val="32"/>
          <w:cs/>
          <w:lang w:val="th-TH" w:bidi="th-TH"/>
        </w:rPr>
        <w:t xml:space="preserve">ติดต่อกับอำเภอลอง </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จังหวัดแพร่</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และ</w:t>
      </w:r>
      <w:r>
        <w:fldChar w:fldCharType="begin"/>
      </w:r>
      <w:r>
        <w:instrText xml:space="preserve"> HYPERLINK "https://th.wikipedia.org/wiki/%E0%B8%AD%E0%B8%B3%E0%B9%80%E0%B8%A0%E0%B8%AD%E0%B9%81%E0%B8%A1%E0%B9%88%E0%B8%97%E0%B8%B0" \o "</w:instrText>
      </w:r>
      <w:r>
        <w:rPr>
          <w:rFonts w:cs="Angsana New"/>
          <w:szCs w:val="22"/>
          <w:cs/>
          <w:lang w:val="th-TH" w:bidi="th-TH"/>
        </w:rPr>
        <w:instrText xml:space="preserve">อำเภอแม่ทะ</w:instrText>
      </w:r>
      <w:r>
        <w:instrText xml:space="preserve">" </w:instrText>
      </w:r>
      <w:r>
        <w:fldChar w:fldCharType="separate"/>
      </w:r>
      <w:r>
        <w:rPr>
          <w:rFonts w:ascii="TH SarabunIT๙" w:hAnsi="TH SarabunIT๙" w:eastAsia="Times New Roman" w:cs="TH SarabunIT๙"/>
          <w:sz w:val="32"/>
          <w:szCs w:val="32"/>
          <w:cs/>
          <w:lang w:val="th-TH" w:bidi="th-TH"/>
        </w:rPr>
        <w:t>อำเภอแม่ทะ</w:t>
      </w:r>
      <w:r>
        <w:rPr>
          <w:rFonts w:ascii="TH SarabunIT๙" w:hAnsi="TH SarabunIT๙" w:eastAsia="Times New Roman" w:cs="TH SarabunIT๙"/>
          <w:sz w:val="32"/>
          <w:szCs w:val="32"/>
          <w:cs/>
          <w:lang w:val="th-TH"/>
        </w:rPr>
        <w:fldChar w:fldCharType="end"/>
      </w:r>
    </w:p>
    <w:p>
      <w:pPr>
        <w:shd w:val="clear" w:color="auto" w:fill="FFFFFF"/>
        <w:spacing w:before="120" w:after="120" w:line="240" w:lineRule="auto"/>
        <w:ind w:firstLine="720"/>
        <w:rPr>
          <w:rFonts w:ascii="TH SarabunIT๙" w:hAnsi="TH SarabunIT๙" w:eastAsia="Times New Roman" w:cs="TH SarabunIT๙"/>
          <w:sz w:val="32"/>
          <w:szCs w:val="32"/>
        </w:rPr>
      </w:pPr>
      <w:r>
        <w:rPr>
          <w:rFonts w:ascii="TH SarabunIT๙" w:hAnsi="TH SarabunIT๙" w:eastAsia="Times New Roman" w:cs="TH SarabunIT๙"/>
          <w:b/>
          <w:bCs/>
          <w:sz w:val="32"/>
          <w:szCs w:val="32"/>
          <w:cs/>
          <w:lang w:val="th-TH" w:bidi="th-TH"/>
        </w:rPr>
        <w:t>ทิศตะวันตก</w:t>
      </w:r>
      <w:r>
        <w:rPr>
          <w:rFonts w:ascii="TH SarabunIT๙" w:hAnsi="TH SarabunIT๙" w:eastAsia="Times New Roman" w:cs="TH SarabunIT๙"/>
          <w:sz w:val="32"/>
          <w:szCs w:val="32"/>
        </w:rPr>
        <w:t> </w:t>
      </w:r>
      <w:r>
        <w:rPr>
          <w:rFonts w:ascii="TH SarabunIT๙" w:hAnsi="TH SarabunIT๙" w:eastAsia="Times New Roman" w:cs="TH SarabunIT๙"/>
          <w:sz w:val="32"/>
          <w:szCs w:val="32"/>
          <w:cs/>
        </w:rPr>
        <w:tab/>
      </w:r>
      <w:r>
        <w:rPr>
          <w:rFonts w:ascii="TH SarabunIT๙" w:hAnsi="TH SarabunIT๙" w:eastAsia="Times New Roman" w:cs="TH SarabunIT๙"/>
          <w:sz w:val="32"/>
          <w:szCs w:val="32"/>
          <w:cs/>
          <w:lang w:val="th-TH" w:bidi="th-TH"/>
        </w:rPr>
        <w:t>ติดต่อกับ</w:t>
      </w:r>
      <w:r>
        <w:fldChar w:fldCharType="begin"/>
      </w:r>
      <w:r>
        <w:instrText xml:space="preserve"> HYPERLINK "https://th.wikipedia.org/wiki/%E0%B8%AD%E0%B8%B3%E0%B9%80%E0%B8%A0%E0%B8%AD%E0%B9%80%E0%B8%A1%E0%B8%B7%E0%B8%AD%E0%B8%87%E0%B8%A5%E0%B8%B3%E0%B8%9B%E0%B8%B2%E0%B8%87" </w:instrText>
      </w:r>
      <w:r>
        <w:fldChar w:fldCharType="separate"/>
      </w:r>
      <w:r>
        <w:rPr>
          <w:rFonts w:ascii="TH SarabunIT๙" w:hAnsi="TH SarabunIT๙" w:eastAsia="Times New Roman" w:cs="TH SarabunIT๙"/>
          <w:sz w:val="32"/>
          <w:szCs w:val="32"/>
          <w:cs/>
          <w:lang w:val="th-TH" w:bidi="th-TH"/>
        </w:rPr>
        <w:t>อำเภอเมืองลำปาง</w:t>
      </w:r>
      <w:r>
        <w:rPr>
          <w:rFonts w:ascii="TH SarabunIT๙" w:hAnsi="TH SarabunIT๙" w:eastAsia="Times New Roman" w:cs="TH SarabunIT๙"/>
          <w:sz w:val="32"/>
          <w:szCs w:val="32"/>
          <w:cs/>
          <w:lang w:val="th-TH"/>
        </w:rPr>
        <w:fldChar w:fldCharType="end"/>
      </w:r>
    </w:p>
    <w:p>
      <w:pPr>
        <w:spacing w:after="120" w:line="240" w:lineRule="auto"/>
        <w:jc w:val="thaiDistribute"/>
        <w:rPr>
          <w:rFonts w:ascii="TH SarabunIT๙" w:hAnsi="TH SarabunIT๙" w:cs="TH SarabunIT๙"/>
          <w:b/>
          <w:bCs/>
          <w:sz w:val="32"/>
          <w:szCs w:val="32"/>
        </w:rPr>
      </w:pPr>
    </w:p>
    <w:p>
      <w:pPr>
        <w:spacing w:after="120" w:line="240" w:lineRule="auto"/>
        <w:jc w:val="thaiDistribute"/>
        <w:rPr>
          <w:rFonts w:ascii="TH SarabunIT๙" w:hAnsi="TH SarabunIT๙" w:cs="TH SarabunIT๙"/>
          <w:b/>
          <w:bCs/>
          <w:sz w:val="32"/>
          <w:szCs w:val="32"/>
          <w:lang w:val="en-GB"/>
        </w:rPr>
      </w:pPr>
      <w:r>
        <w:rPr>
          <w:rFonts w:ascii="TH SarabunIT๙" w:hAnsi="TH SarabunIT๙" w:cs="TH SarabunIT๙"/>
          <w:b/>
          <w:bCs/>
          <w:sz w:val="32"/>
          <w:szCs w:val="32"/>
          <w:cs/>
          <w:lang w:val="th-TH" w:bidi="th-TH"/>
        </w:rPr>
        <w:t>จังหวัดภูเก็ต</w:t>
      </w:r>
    </w:p>
    <w:p>
      <w:pPr>
        <w:spacing w:before="120" w:after="120" w:line="240" w:lineRule="auto"/>
        <w:ind w:firstLine="720"/>
        <w:rPr>
          <w:rFonts w:ascii="TH SarabunIT๙" w:hAnsi="TH SarabunIT๙" w:eastAsia="Times New Roman" w:cs="TH SarabunIT๙"/>
          <w:sz w:val="32"/>
          <w:szCs w:val="32"/>
        </w:rPr>
      </w:pPr>
      <w:r>
        <w:rPr>
          <w:rFonts w:ascii="TH SarabunIT๙" w:hAnsi="TH SarabunIT๙" w:eastAsia="Times New Roman" w:cs="TH SarabunIT๙"/>
          <w:b/>
          <w:bCs/>
          <w:sz w:val="32"/>
          <w:szCs w:val="32"/>
          <w:shd w:val="clear" w:color="auto" w:fill="FFFFFF"/>
          <w:cs/>
          <w:lang w:val="th-TH" w:bidi="th-TH"/>
        </w:rPr>
        <w:t>ทิศเหนือ</w:t>
      </w:r>
      <w:r>
        <w:rPr>
          <w:rFonts w:ascii="TH SarabunIT๙" w:hAnsi="TH SarabunIT๙" w:eastAsia="Times New Roman" w:cs="TH SarabunIT๙"/>
          <w:sz w:val="32"/>
          <w:szCs w:val="32"/>
          <w:shd w:val="clear" w:color="auto" w:fill="FFFFFF"/>
        </w:rPr>
        <w:tab/>
      </w:r>
      <w:r>
        <w:rPr>
          <w:rFonts w:ascii="TH SarabunIT๙" w:hAnsi="TH SarabunIT๙" w:eastAsia="Times New Roman" w:cs="TH SarabunIT๙"/>
          <w:sz w:val="32"/>
          <w:szCs w:val="32"/>
          <w:shd w:val="clear" w:color="auto" w:fill="FFFFFF"/>
          <w:cs/>
          <w:lang w:val="th-TH" w:bidi="th-TH"/>
        </w:rPr>
        <w:t>ติดกับเขต ตำบลวิชิต อำเภอเมืองภูเก็ต จังหวัดภูเก็ต</w:t>
      </w:r>
    </w:p>
    <w:p>
      <w:pPr>
        <w:spacing w:before="120" w:after="120" w:line="240" w:lineRule="auto"/>
        <w:ind w:firstLine="720"/>
        <w:rPr>
          <w:rFonts w:ascii="TH SarabunIT๙" w:hAnsi="TH SarabunIT๙" w:eastAsia="Times New Roman" w:cs="TH SarabunIT๙"/>
          <w:sz w:val="32"/>
          <w:szCs w:val="32"/>
        </w:rPr>
      </w:pPr>
      <w:r>
        <w:rPr>
          <w:rFonts w:ascii="TH SarabunIT๙" w:hAnsi="TH SarabunIT๙" w:eastAsia="Times New Roman" w:cs="TH SarabunIT๙"/>
          <w:b/>
          <w:bCs/>
          <w:sz w:val="32"/>
          <w:szCs w:val="32"/>
          <w:shd w:val="clear" w:color="auto" w:fill="FFFFFF"/>
          <w:cs/>
          <w:lang w:val="th-TH" w:bidi="th-TH"/>
        </w:rPr>
        <w:t>ทิศใต้</w:t>
      </w:r>
      <w:r>
        <w:rPr>
          <w:rFonts w:ascii="TH SarabunIT๙" w:hAnsi="TH SarabunIT๙" w:eastAsia="Times New Roman" w:cs="TH SarabunIT๙"/>
          <w:sz w:val="32"/>
          <w:szCs w:val="32"/>
          <w:shd w:val="clear" w:color="auto" w:fill="FFFFFF"/>
        </w:rPr>
        <w:t> </w:t>
      </w:r>
      <w:r>
        <w:rPr>
          <w:rFonts w:ascii="TH SarabunIT๙" w:hAnsi="TH SarabunIT๙" w:eastAsia="Times New Roman" w:cs="TH SarabunIT๙"/>
          <w:sz w:val="32"/>
          <w:szCs w:val="32"/>
          <w:shd w:val="clear" w:color="auto" w:fill="FFFFFF"/>
          <w:cs/>
        </w:rPr>
        <w:tab/>
      </w:r>
      <w:r>
        <w:rPr>
          <w:rFonts w:ascii="TH SarabunIT๙" w:hAnsi="TH SarabunIT๙" w:eastAsia="Times New Roman" w:cs="TH SarabunIT๙"/>
          <w:sz w:val="32"/>
          <w:szCs w:val="32"/>
          <w:shd w:val="clear" w:color="auto" w:fill="FFFFFF"/>
          <w:cs/>
        </w:rPr>
        <w:tab/>
      </w:r>
      <w:r>
        <w:rPr>
          <w:rFonts w:ascii="TH SarabunIT๙" w:hAnsi="TH SarabunIT๙" w:eastAsia="Times New Roman" w:cs="TH SarabunIT๙"/>
          <w:sz w:val="32"/>
          <w:szCs w:val="32"/>
          <w:shd w:val="clear" w:color="auto" w:fill="FFFFFF"/>
          <w:cs/>
          <w:lang w:val="th-TH" w:bidi="th-TH"/>
        </w:rPr>
        <w:t>ติดกับเขต</w:t>
      </w:r>
      <w:r>
        <w:rPr>
          <w:rFonts w:ascii="TH SarabunIT๙" w:hAnsi="TH SarabunIT๙" w:eastAsia="Times New Roman" w:cs="TH SarabunIT๙"/>
          <w:sz w:val="32"/>
          <w:szCs w:val="32"/>
          <w:shd w:val="clear" w:color="auto" w:fill="FFFFFF"/>
        </w:rPr>
        <w:t xml:space="preserve"> </w:t>
      </w:r>
      <w:r>
        <w:rPr>
          <w:rFonts w:ascii="TH SarabunIT๙" w:hAnsi="TH SarabunIT๙" w:eastAsia="Times New Roman" w:cs="TH SarabunIT๙"/>
          <w:sz w:val="32"/>
          <w:szCs w:val="32"/>
          <w:shd w:val="clear" w:color="auto" w:fill="FFFFFF"/>
          <w:cs/>
          <w:lang w:val="th-TH" w:bidi="th-TH"/>
        </w:rPr>
        <w:t>ตำบลราไวย์ อำเภอเมืองภูเก็ต จังหวัดภูเก็ต</w:t>
      </w:r>
    </w:p>
    <w:p>
      <w:pPr>
        <w:spacing w:before="120" w:after="120" w:line="240" w:lineRule="auto"/>
        <w:ind w:firstLine="720"/>
        <w:rPr>
          <w:rFonts w:ascii="TH SarabunIT๙" w:hAnsi="TH SarabunIT๙" w:eastAsia="Times New Roman" w:cs="TH SarabunIT๙"/>
          <w:sz w:val="32"/>
          <w:szCs w:val="32"/>
        </w:rPr>
      </w:pPr>
      <w:r>
        <w:rPr>
          <w:rFonts w:ascii="TH SarabunIT๙" w:hAnsi="TH SarabunIT๙" w:eastAsia="Times New Roman" w:cs="TH SarabunIT๙"/>
          <w:b/>
          <w:bCs/>
          <w:sz w:val="32"/>
          <w:szCs w:val="32"/>
          <w:shd w:val="clear" w:color="auto" w:fill="FFFFFF"/>
          <w:cs/>
          <w:lang w:val="th-TH" w:bidi="th-TH"/>
        </w:rPr>
        <w:t>ทิศตะวันออก</w:t>
      </w:r>
      <w:r>
        <w:rPr>
          <w:rFonts w:ascii="TH SarabunIT๙" w:hAnsi="TH SarabunIT๙" w:eastAsia="Times New Roman" w:cs="TH SarabunIT๙"/>
          <w:sz w:val="32"/>
          <w:szCs w:val="32"/>
          <w:shd w:val="clear" w:color="auto" w:fill="FFFFFF"/>
        </w:rPr>
        <w:t> </w:t>
      </w:r>
      <w:r>
        <w:rPr>
          <w:rFonts w:ascii="TH SarabunIT๙" w:hAnsi="TH SarabunIT๙" w:eastAsia="Times New Roman" w:cs="TH SarabunIT๙"/>
          <w:sz w:val="32"/>
          <w:szCs w:val="32"/>
          <w:shd w:val="clear" w:color="auto" w:fill="FFFFFF"/>
          <w:cs/>
        </w:rPr>
        <w:tab/>
      </w:r>
      <w:r>
        <w:rPr>
          <w:rFonts w:ascii="TH SarabunIT๙" w:hAnsi="TH SarabunIT๙" w:eastAsia="Times New Roman" w:cs="TH SarabunIT๙"/>
          <w:sz w:val="32"/>
          <w:szCs w:val="32"/>
          <w:shd w:val="clear" w:color="auto" w:fill="FFFFFF"/>
          <w:cs/>
          <w:lang w:val="th-TH" w:bidi="th-TH"/>
        </w:rPr>
        <w:t>ติดกับเขต อ่าวฉลอง อำเภอเมืองภูเก็ต จังหวัดภูเก็ต</w:t>
      </w:r>
    </w:p>
    <w:p>
      <w:pPr>
        <w:spacing w:after="0" w:line="240" w:lineRule="auto"/>
        <w:ind w:firstLine="720"/>
        <w:rPr>
          <w:rFonts w:ascii="TH SarabunIT๙" w:hAnsi="TH SarabunIT๙" w:eastAsia="Times New Roman" w:cs="TH SarabunIT๙"/>
          <w:sz w:val="32"/>
          <w:szCs w:val="32"/>
          <w:shd w:val="clear" w:color="auto" w:fill="FFFFFF"/>
        </w:rPr>
      </w:pPr>
      <w:r>
        <w:rPr>
          <w:rFonts w:ascii="TH SarabunIT๙" w:hAnsi="TH SarabunIT๙" w:eastAsia="Times New Roman" w:cs="TH SarabunIT๙"/>
          <w:b/>
          <w:bCs/>
          <w:sz w:val="32"/>
          <w:szCs w:val="32"/>
          <w:shd w:val="clear" w:color="auto" w:fill="FFFFFF"/>
          <w:cs/>
          <w:lang w:val="th-TH" w:bidi="th-TH"/>
        </w:rPr>
        <w:t>ทิศตะวันตก</w:t>
      </w:r>
      <w:r>
        <w:rPr>
          <w:rFonts w:ascii="TH SarabunIT๙" w:hAnsi="TH SarabunIT๙" w:eastAsia="Times New Roman" w:cs="TH SarabunIT๙"/>
          <w:sz w:val="32"/>
          <w:szCs w:val="32"/>
          <w:shd w:val="clear" w:color="auto" w:fill="FFFFFF"/>
        </w:rPr>
        <w:t> </w:t>
      </w:r>
      <w:r>
        <w:rPr>
          <w:rFonts w:ascii="TH SarabunIT๙" w:hAnsi="TH SarabunIT๙" w:eastAsia="Times New Roman" w:cs="TH SarabunIT๙"/>
          <w:sz w:val="32"/>
          <w:szCs w:val="32"/>
          <w:shd w:val="clear" w:color="auto" w:fill="FFFFFF"/>
        </w:rPr>
        <w:tab/>
      </w:r>
      <w:r>
        <w:rPr>
          <w:rFonts w:ascii="TH SarabunIT๙" w:hAnsi="TH SarabunIT๙" w:eastAsia="Times New Roman" w:cs="TH SarabunIT๙"/>
          <w:sz w:val="32"/>
          <w:szCs w:val="32"/>
          <w:shd w:val="clear" w:color="auto" w:fill="FFFFFF"/>
          <w:cs/>
          <w:lang w:val="th-TH" w:bidi="th-TH"/>
        </w:rPr>
        <w:t>ติดกับเขต</w:t>
      </w:r>
      <w:r>
        <w:rPr>
          <w:rFonts w:ascii="TH SarabunIT๙" w:hAnsi="TH SarabunIT๙" w:eastAsia="Times New Roman" w:cs="TH SarabunIT๙"/>
          <w:sz w:val="32"/>
          <w:szCs w:val="32"/>
          <w:shd w:val="clear" w:color="auto" w:fill="FFFFFF"/>
        </w:rPr>
        <w:t xml:space="preserve"> </w:t>
      </w:r>
      <w:r>
        <w:rPr>
          <w:rFonts w:ascii="TH SarabunIT๙" w:hAnsi="TH SarabunIT๙" w:eastAsia="Times New Roman" w:cs="TH SarabunIT๙"/>
          <w:sz w:val="32"/>
          <w:szCs w:val="32"/>
          <w:shd w:val="clear" w:color="auto" w:fill="FFFFFF"/>
          <w:cs/>
          <w:lang w:val="th-TH" w:bidi="th-TH"/>
        </w:rPr>
        <w:t>ตำบลกะรน อำเภอเมืองภูเก็ต จังหวัดภูเก็ต</w:t>
      </w:r>
      <w:r>
        <w:rPr>
          <w:rFonts w:ascii="TH SarabunIT๙" w:hAnsi="TH SarabunIT๙" w:eastAsia="Times New Roman" w:cs="TH SarabunIT๙"/>
          <w:sz w:val="32"/>
          <w:szCs w:val="32"/>
          <w:shd w:val="clear" w:color="auto" w:fill="FFFFFF"/>
        </w:rPr>
        <w:t> </w:t>
      </w:r>
    </w:p>
    <w:p>
      <w:pPr>
        <w:spacing w:after="120" w:line="240" w:lineRule="auto"/>
        <w:jc w:val="thaiDistribute"/>
        <w:rPr>
          <w:rFonts w:ascii="TH SarabunIT๙" w:hAnsi="TH SarabunIT๙" w:cs="TH SarabunIT๙"/>
          <w:b/>
          <w:bCs/>
          <w:sz w:val="32"/>
          <w:szCs w:val="32"/>
        </w:rPr>
      </w:pPr>
    </w:p>
    <w:p>
      <w:pPr>
        <w:spacing w:after="120" w:line="240" w:lineRule="auto"/>
        <w:jc w:val="thaiDistribute"/>
        <w:rPr>
          <w:rFonts w:ascii="TH SarabunIT๙" w:hAnsi="TH SarabunIT๙" w:cs="TH SarabunIT๙"/>
          <w:b/>
          <w:bCs/>
          <w:sz w:val="32"/>
          <w:szCs w:val="32"/>
          <w:lang w:val="en-GB"/>
        </w:rPr>
      </w:pPr>
      <w:r>
        <w:rPr>
          <w:rFonts w:ascii="TH SarabunIT๙" w:hAnsi="TH SarabunIT๙" w:cs="TH SarabunIT๙"/>
          <w:b/>
          <w:bCs/>
          <w:sz w:val="32"/>
          <w:szCs w:val="32"/>
          <w:cs/>
          <w:lang w:val="th-TH" w:bidi="th-TH"/>
        </w:rPr>
        <w:t>จังหวัดยโสธร</w:t>
      </w:r>
    </w:p>
    <w:p>
      <w:pPr>
        <w:spacing w:after="120" w:line="240" w:lineRule="auto"/>
        <w:ind w:firstLine="720"/>
        <w:rPr>
          <w:rFonts w:ascii="TH SarabunIT๙" w:hAnsi="TH SarabunIT๙" w:cs="TH SarabunIT๙"/>
          <w:b/>
          <w:bCs/>
          <w:sz w:val="32"/>
          <w:szCs w:val="32"/>
          <w:lang w:val="en-GB"/>
        </w:rPr>
      </w:pPr>
      <w:r>
        <w:rPr>
          <w:rFonts w:ascii="TH SarabunIT๙" w:hAnsi="TH SarabunIT๙" w:eastAsia="Calibri" w:cs="TH SarabunIT๙"/>
          <w:b/>
          <w:bCs/>
          <w:sz w:val="32"/>
          <w:szCs w:val="32"/>
          <w:cs/>
          <w:lang w:val="th-TH" w:bidi="th-TH"/>
        </w:rPr>
        <w:t>ทิศเหนือ</w:t>
      </w:r>
      <w:r>
        <w:rPr>
          <w:rFonts w:ascii="TH SarabunIT๙" w:hAnsi="TH SarabunIT๙" w:eastAsia="Calibri" w:cs="TH SarabunIT๙"/>
          <w:sz w:val="32"/>
          <w:szCs w:val="32"/>
          <w:cs/>
        </w:rPr>
        <w:tab/>
      </w:r>
      <w:r>
        <w:rPr>
          <w:rFonts w:ascii="TH SarabunIT๙" w:hAnsi="TH SarabunIT๙" w:eastAsia="Calibri" w:cs="TH SarabunIT๙"/>
          <w:sz w:val="32"/>
          <w:szCs w:val="32"/>
          <w:cs/>
          <w:lang w:val="th-TH" w:bidi="th-TH"/>
        </w:rPr>
        <w:t>ติดกับ ต</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ดู่ทุ่ง อ</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เมือง จ</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ยโสธร</w:t>
      </w:r>
    </w:p>
    <w:p>
      <w:pPr>
        <w:spacing w:after="0" w:line="240" w:lineRule="auto"/>
        <w:ind w:firstLine="720"/>
        <w:rPr>
          <w:rFonts w:ascii="TH SarabunIT๙" w:hAnsi="TH SarabunIT๙" w:eastAsia="Calibri" w:cs="TH SarabunIT๙"/>
          <w:sz w:val="32"/>
          <w:szCs w:val="32"/>
        </w:rPr>
      </w:pPr>
      <w:r>
        <w:rPr>
          <w:rFonts w:ascii="TH SarabunIT๙" w:hAnsi="TH SarabunIT๙" w:eastAsia="Calibri" w:cs="TH SarabunIT๙"/>
          <w:b/>
          <w:bCs/>
          <w:sz w:val="32"/>
          <w:szCs w:val="32"/>
          <w:cs/>
          <w:lang w:val="th-TH" w:bidi="th-TH"/>
        </w:rPr>
        <w:t>ทิศใต้</w:t>
      </w:r>
      <w:r>
        <w:rPr>
          <w:rFonts w:ascii="TH SarabunIT๙" w:hAnsi="TH SarabunIT๙" w:eastAsia="Calibri" w:cs="TH SarabunIT๙"/>
          <w:sz w:val="32"/>
          <w:szCs w:val="32"/>
          <w:cs/>
        </w:rPr>
        <w:tab/>
      </w:r>
      <w:r>
        <w:rPr>
          <w:rFonts w:ascii="TH SarabunIT๙" w:hAnsi="TH SarabunIT๙" w:eastAsia="Calibri" w:cs="TH SarabunIT๙"/>
          <w:sz w:val="32"/>
          <w:szCs w:val="32"/>
          <w:cs/>
        </w:rPr>
        <w:tab/>
      </w:r>
      <w:r>
        <w:rPr>
          <w:rFonts w:ascii="TH SarabunIT๙" w:hAnsi="TH SarabunIT๙" w:eastAsia="Calibri" w:cs="TH SarabunIT๙"/>
          <w:sz w:val="32"/>
          <w:szCs w:val="32"/>
          <w:cs/>
          <w:lang w:val="th-TH" w:bidi="th-TH"/>
        </w:rPr>
        <w:t>ติดกับ ต</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สำราญ อ</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เมือง จ</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ยโสธร</w:t>
      </w:r>
      <w:r>
        <w:rPr>
          <w:rFonts w:ascii="TH SarabunIT๙" w:hAnsi="TH SarabunIT๙" w:eastAsia="Calibri" w:cs="TH SarabunIT๙"/>
          <w:sz w:val="32"/>
          <w:szCs w:val="32"/>
        </w:rPr>
        <w:t xml:space="preserve">, </w:t>
      </w:r>
      <w:r>
        <w:rPr>
          <w:rFonts w:ascii="TH SarabunIT๙" w:hAnsi="TH SarabunIT๙" w:eastAsia="Calibri" w:cs="TH SarabunIT๙"/>
          <w:sz w:val="32"/>
          <w:szCs w:val="32"/>
          <w:cs/>
          <w:lang w:val="th-TH" w:bidi="th-TH"/>
        </w:rPr>
        <w:t>ต</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ชานุวรรณ</w:t>
      </w:r>
      <w:r>
        <w:rPr>
          <w:rFonts w:ascii="TH SarabunIT๙" w:hAnsi="TH SarabunIT๙" w:eastAsia="Calibri" w:cs="TH SarabunIT๙"/>
          <w:sz w:val="32"/>
          <w:szCs w:val="32"/>
        </w:rPr>
        <w:t xml:space="preserve">, </w:t>
      </w:r>
      <w:r>
        <w:rPr>
          <w:rFonts w:ascii="TH SarabunIT๙" w:hAnsi="TH SarabunIT๙" w:eastAsia="Calibri" w:cs="TH SarabunIT๙"/>
          <w:sz w:val="32"/>
          <w:szCs w:val="32"/>
          <w:cs/>
          <w:lang w:val="th-TH" w:bidi="th-TH"/>
        </w:rPr>
        <w:t>ต</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กุดน้ำใส อ</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พนมไพร จ</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ร้อยเอ็ด</w:t>
      </w:r>
    </w:p>
    <w:p>
      <w:pPr>
        <w:spacing w:after="0" w:line="240" w:lineRule="auto"/>
        <w:ind w:firstLine="720"/>
        <w:rPr>
          <w:rFonts w:ascii="TH SarabunIT๙" w:hAnsi="TH SarabunIT๙" w:eastAsia="Calibri" w:cs="TH SarabunIT๙"/>
          <w:sz w:val="32"/>
          <w:szCs w:val="32"/>
        </w:rPr>
      </w:pPr>
      <w:r>
        <w:rPr>
          <w:rFonts w:ascii="TH SarabunIT๙" w:hAnsi="TH SarabunIT๙" w:eastAsia="Calibri" w:cs="TH SarabunIT๙"/>
          <w:b/>
          <w:bCs/>
          <w:sz w:val="32"/>
          <w:szCs w:val="32"/>
          <w:cs/>
          <w:lang w:val="th-TH" w:bidi="th-TH"/>
        </w:rPr>
        <w:t>ทิศตะวันออก</w:t>
      </w:r>
      <w:r>
        <w:rPr>
          <w:rFonts w:ascii="TH SarabunIT๙" w:hAnsi="TH SarabunIT๙" w:eastAsia="Calibri" w:cs="TH SarabunIT๙"/>
          <w:sz w:val="32"/>
          <w:szCs w:val="32"/>
          <w:cs/>
        </w:rPr>
        <w:tab/>
      </w:r>
      <w:r>
        <w:rPr>
          <w:rFonts w:ascii="TH SarabunIT๙" w:hAnsi="TH SarabunIT๙" w:eastAsia="Calibri" w:cs="TH SarabunIT๙"/>
          <w:sz w:val="32"/>
          <w:szCs w:val="32"/>
          <w:cs/>
          <w:lang w:val="th-TH" w:bidi="th-TH"/>
        </w:rPr>
        <w:t>ติดกับ ต</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สำราญ</w:t>
      </w:r>
      <w:r>
        <w:rPr>
          <w:rFonts w:ascii="TH SarabunIT๙" w:hAnsi="TH SarabunIT๙" w:eastAsia="Calibri" w:cs="TH SarabunIT๙"/>
          <w:sz w:val="32"/>
          <w:szCs w:val="32"/>
        </w:rPr>
        <w:t xml:space="preserve">, </w:t>
      </w:r>
      <w:r>
        <w:rPr>
          <w:rFonts w:ascii="TH SarabunIT๙" w:hAnsi="TH SarabunIT๙" w:eastAsia="Calibri" w:cs="TH SarabunIT๙"/>
          <w:sz w:val="32"/>
          <w:szCs w:val="32"/>
          <w:cs/>
          <w:lang w:val="th-TH" w:bidi="th-TH"/>
        </w:rPr>
        <w:t>ต</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ดู่ทุ่ง อ</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เมือง จ</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ยโสธร</w:t>
      </w:r>
    </w:p>
    <w:p>
      <w:pPr>
        <w:spacing w:after="120" w:line="240" w:lineRule="auto"/>
        <w:ind w:firstLine="720"/>
        <w:rPr>
          <w:rFonts w:ascii="TH SarabunIT๙" w:hAnsi="TH SarabunIT๙" w:eastAsia="Calibri" w:cs="TH SarabunIT๙"/>
          <w:sz w:val="32"/>
          <w:szCs w:val="32"/>
          <w:cs/>
          <w:lang w:val="th-TH"/>
        </w:rPr>
      </w:pPr>
      <w:r>
        <w:rPr>
          <w:rFonts w:ascii="TH SarabunIT๙" w:hAnsi="TH SarabunIT๙" w:eastAsia="Calibri" w:cs="TH SarabunIT๙"/>
          <w:b/>
          <w:bCs/>
          <w:sz w:val="32"/>
          <w:szCs w:val="32"/>
          <w:cs/>
          <w:lang w:val="th-TH" w:bidi="th-TH"/>
        </w:rPr>
        <w:t>ทิศตะวันตก</w:t>
      </w:r>
      <w:r>
        <w:rPr>
          <w:rFonts w:ascii="TH SarabunIT๙" w:hAnsi="TH SarabunIT๙" w:eastAsia="Calibri" w:cs="TH SarabunIT๙"/>
          <w:sz w:val="32"/>
          <w:szCs w:val="32"/>
          <w:cs/>
        </w:rPr>
        <w:tab/>
      </w:r>
      <w:r>
        <w:rPr>
          <w:rFonts w:ascii="TH SarabunIT๙" w:hAnsi="TH SarabunIT๙" w:eastAsia="Calibri" w:cs="TH SarabunIT๙"/>
          <w:sz w:val="32"/>
          <w:szCs w:val="32"/>
          <w:cs/>
          <w:lang w:val="th-TH" w:bidi="th-TH"/>
        </w:rPr>
        <w:t>ติดกับ ต</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ดู่ทุ่ง อ</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เมือง จ</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ยโสธร</w:t>
      </w:r>
      <w:r>
        <w:rPr>
          <w:rFonts w:ascii="TH SarabunIT๙" w:hAnsi="TH SarabunIT๙" w:eastAsia="Calibri" w:cs="TH SarabunIT๙"/>
          <w:sz w:val="32"/>
          <w:szCs w:val="32"/>
        </w:rPr>
        <w:t xml:space="preserve">, </w:t>
      </w:r>
      <w:r>
        <w:rPr>
          <w:rFonts w:ascii="TH SarabunIT๙" w:hAnsi="TH SarabunIT๙" w:eastAsia="Calibri" w:cs="TH SarabunIT๙"/>
          <w:sz w:val="32"/>
          <w:szCs w:val="32"/>
          <w:cs/>
          <w:lang w:val="th-TH" w:bidi="th-TH"/>
        </w:rPr>
        <w:t>ต</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นางาม อ</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เสลภูมิ จ</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ร้อยเอ็ด</w:t>
      </w:r>
    </w:p>
    <w:p>
      <w:pPr>
        <w:spacing w:after="120" w:line="240" w:lineRule="auto"/>
        <w:ind w:firstLine="720"/>
        <w:rPr>
          <w:rFonts w:ascii="TH SarabunIT๙" w:hAnsi="TH SarabunIT๙" w:eastAsia="Calibri" w:cs="TH SarabunIT๙"/>
          <w:sz w:val="32"/>
          <w:szCs w:val="32"/>
          <w:cs/>
          <w:lang w:val="en-GB"/>
        </w:rPr>
      </w:pPr>
    </w:p>
    <w:p>
      <w:pPr>
        <w:spacing w:after="120" w:line="240" w:lineRule="auto"/>
        <w:jc w:val="thaiDistribute"/>
        <w:rPr>
          <w:rFonts w:ascii="TH SarabunIT๙" w:hAnsi="TH SarabunIT๙" w:cs="TH SarabunIT๙"/>
          <w:b/>
          <w:bCs/>
          <w:sz w:val="32"/>
          <w:szCs w:val="32"/>
          <w:cs/>
        </w:rPr>
      </w:pPr>
      <w:r>
        <w:rPr>
          <w:rFonts w:ascii="TH SarabunIT๙" w:hAnsi="TH SarabunIT๙" w:cs="TH SarabunIT๙"/>
          <w:b/>
          <w:bCs/>
          <w:sz w:val="32"/>
          <w:szCs w:val="32"/>
          <w:cs/>
          <w:lang w:val="th-TH" w:bidi="th-TH"/>
        </w:rPr>
        <w:t>จังหวัดเชียงใหม่</w:t>
      </w:r>
    </w:p>
    <w:p>
      <w:pPr>
        <w:spacing w:after="120" w:line="240" w:lineRule="auto"/>
        <w:ind w:firstLine="720"/>
        <w:jc w:val="thaiDistribute"/>
        <w:rPr>
          <w:rFonts w:ascii="TH SarabunIT๙" w:hAnsi="TH SarabunIT๙" w:cs="TH SarabunIT๙"/>
          <w:spacing w:val="-12"/>
          <w:sz w:val="32"/>
          <w:szCs w:val="32"/>
          <w:cs/>
          <w:lang w:val="th-TH"/>
        </w:rPr>
      </w:pPr>
      <w:r>
        <w:rPr>
          <w:rFonts w:ascii="TH SarabunIT๙" w:hAnsi="TH SarabunIT๙" w:eastAsia="Calibri" w:cs="TH SarabunIT๙"/>
          <w:b/>
          <w:bCs/>
          <w:sz w:val="32"/>
          <w:szCs w:val="32"/>
          <w:cs/>
          <w:lang w:val="th-TH" w:bidi="th-TH"/>
        </w:rPr>
        <w:t>ทิศเหนือ</w:t>
      </w:r>
      <w:r>
        <w:rPr>
          <w:rFonts w:ascii="TH SarabunIT๙" w:hAnsi="TH SarabunIT๙" w:eastAsia="Calibri" w:cs="TH SarabunIT๙"/>
          <w:b/>
          <w:bCs/>
          <w:sz w:val="32"/>
          <w:szCs w:val="32"/>
          <w:cs/>
        </w:rPr>
        <w:tab/>
      </w:r>
      <w:r>
        <w:rPr>
          <w:rFonts w:ascii="TH SarabunIT๙" w:hAnsi="TH SarabunIT๙" w:cs="TH SarabunIT๙"/>
          <w:spacing w:val="-12"/>
          <w:sz w:val="32"/>
          <w:szCs w:val="32"/>
          <w:cs/>
          <w:lang w:val="th-TH" w:bidi="th-TH"/>
        </w:rPr>
        <w:t>ติดต่อกับเขตเทศบาลท่าข้ามอำเภอฮอด และเทศบาลตำบลบ้านแปะ อำเภอจอมทอง</w:t>
      </w:r>
    </w:p>
    <w:p>
      <w:pPr>
        <w:spacing w:after="120" w:line="240" w:lineRule="auto"/>
        <w:ind w:firstLine="720"/>
        <w:jc w:val="thaiDistribute"/>
        <w:rPr>
          <w:rFonts w:ascii="TH SarabunIT๙" w:hAnsi="TH SarabunIT๙" w:eastAsia="Calibri" w:cs="TH SarabunIT๙"/>
          <w:sz w:val="32"/>
          <w:szCs w:val="32"/>
          <w:cs/>
        </w:rPr>
      </w:pPr>
      <w:r>
        <w:rPr>
          <w:rFonts w:ascii="TH SarabunIT๙" w:hAnsi="TH SarabunIT๙" w:eastAsia="Calibri" w:cs="TH SarabunIT๙"/>
          <w:b/>
          <w:bCs/>
          <w:sz w:val="32"/>
          <w:szCs w:val="32"/>
          <w:cs/>
          <w:lang w:val="th-TH" w:bidi="th-TH"/>
        </w:rPr>
        <w:t>ทิศใต้</w:t>
      </w:r>
      <w:r>
        <w:rPr>
          <w:rFonts w:ascii="TH SarabunIT๙" w:hAnsi="TH SarabunIT๙" w:eastAsia="Calibri" w:cs="TH SarabunIT๙"/>
          <w:b/>
          <w:bCs/>
          <w:sz w:val="32"/>
          <w:szCs w:val="32"/>
          <w:cs/>
        </w:rPr>
        <w:tab/>
      </w:r>
      <w:r>
        <w:rPr>
          <w:rFonts w:ascii="TH SarabunIT๙" w:hAnsi="TH SarabunIT๙" w:eastAsia="Calibri" w:cs="TH SarabunIT๙"/>
          <w:b/>
          <w:bCs/>
          <w:sz w:val="32"/>
          <w:szCs w:val="32"/>
          <w:cs/>
        </w:rPr>
        <w:tab/>
      </w:r>
      <w:r>
        <w:rPr>
          <w:rFonts w:ascii="TH SarabunIT๙" w:hAnsi="TH SarabunIT๙" w:cs="TH SarabunIT๙"/>
          <w:sz w:val="32"/>
          <w:szCs w:val="32"/>
          <w:cs/>
          <w:lang w:val="th-TH" w:bidi="th-TH"/>
        </w:rPr>
        <w:t>ติดต่อกับเขตตำบลบ้านแอ่น  และตำบลบงตันอำเภอดอยเต่า</w:t>
      </w:r>
      <w:r>
        <w:rPr>
          <w:rFonts w:ascii="TH SarabunIT๙" w:hAnsi="TH SarabunIT๙" w:eastAsia="Calibri" w:cs="TH SarabunIT๙"/>
          <w:sz w:val="32"/>
          <w:szCs w:val="32"/>
          <w:cs/>
        </w:rPr>
        <w:tab/>
      </w:r>
      <w:r>
        <w:rPr>
          <w:rFonts w:ascii="TH SarabunIT๙" w:hAnsi="TH SarabunIT๙" w:eastAsia="Calibri" w:cs="TH SarabunIT๙"/>
          <w:sz w:val="32"/>
          <w:szCs w:val="32"/>
          <w:cs/>
        </w:rPr>
        <w:tab/>
      </w:r>
    </w:p>
    <w:p>
      <w:pPr>
        <w:spacing w:after="120" w:line="240" w:lineRule="auto"/>
        <w:ind w:firstLine="720"/>
        <w:jc w:val="thaiDistribute"/>
        <w:rPr>
          <w:rFonts w:ascii="TH SarabunIT๙" w:hAnsi="TH SarabunIT๙" w:cs="TH SarabunIT๙"/>
          <w:sz w:val="32"/>
          <w:szCs w:val="32"/>
          <w:cs/>
          <w:lang w:val="th-TH"/>
        </w:rPr>
      </w:pPr>
      <w:r>
        <w:rPr>
          <w:rFonts w:ascii="TH SarabunIT๙" w:hAnsi="TH SarabunIT๙" w:eastAsia="Calibri" w:cs="TH SarabunIT๙"/>
          <w:b/>
          <w:bCs/>
          <w:sz w:val="32"/>
          <w:szCs w:val="32"/>
          <w:cs/>
          <w:lang w:val="th-TH" w:bidi="th-TH"/>
        </w:rPr>
        <w:t>ทิศตะวันออก</w:t>
      </w:r>
      <w:r>
        <w:rPr>
          <w:rFonts w:ascii="TH SarabunIT๙" w:hAnsi="TH SarabunIT๙" w:eastAsia="Calibri" w:cs="TH SarabunIT๙"/>
          <w:sz w:val="32"/>
          <w:szCs w:val="32"/>
          <w:cs/>
        </w:rPr>
        <w:tab/>
      </w:r>
      <w:r>
        <w:rPr>
          <w:rFonts w:ascii="TH SarabunIT๙" w:hAnsi="TH SarabunIT๙" w:cs="TH SarabunIT๙"/>
          <w:sz w:val="32"/>
          <w:szCs w:val="32"/>
          <w:cs/>
          <w:lang w:val="th-TH" w:bidi="th-TH"/>
        </w:rPr>
        <w:t>ติดต่อกับเขตอำเภอลี้จังหวัดลำพูน</w:t>
      </w:r>
    </w:p>
    <w:p>
      <w:pPr>
        <w:spacing w:after="120" w:line="240" w:lineRule="auto"/>
        <w:ind w:firstLine="720"/>
        <w:jc w:val="thaiDistribute"/>
        <w:rPr>
          <w:rFonts w:ascii="TH SarabunIT๙" w:hAnsi="TH SarabunIT๙" w:cs="TH SarabunIT๙"/>
          <w:sz w:val="32"/>
          <w:szCs w:val="32"/>
          <w:cs/>
          <w:lang w:val="th-TH"/>
        </w:rPr>
      </w:pPr>
      <w:r>
        <w:rPr>
          <w:rFonts w:ascii="TH SarabunIT๙" w:hAnsi="TH SarabunIT๙" w:eastAsia="Calibri" w:cs="TH SarabunIT๙"/>
          <w:b/>
          <w:bCs/>
          <w:sz w:val="32"/>
          <w:szCs w:val="32"/>
          <w:cs/>
          <w:lang w:val="th-TH" w:bidi="th-TH"/>
        </w:rPr>
        <w:t>ทิศตะวันตก</w:t>
      </w:r>
      <w:r>
        <w:rPr>
          <w:rFonts w:ascii="TH SarabunIT๙" w:hAnsi="TH SarabunIT๙" w:eastAsia="Calibri" w:cs="TH SarabunIT๙"/>
          <w:sz w:val="32"/>
          <w:szCs w:val="32"/>
          <w:cs/>
        </w:rPr>
        <w:tab/>
      </w:r>
      <w:r>
        <w:rPr>
          <w:rFonts w:ascii="TH SarabunIT๙" w:hAnsi="TH SarabunIT๙" w:cs="TH SarabunIT๙"/>
          <w:sz w:val="32"/>
          <w:szCs w:val="32"/>
          <w:cs/>
          <w:lang w:val="th-TH"/>
        </w:rPr>
        <w:t xml:space="preserve"> </w:t>
      </w:r>
      <w:r>
        <w:rPr>
          <w:rFonts w:ascii="TH SarabunIT๙" w:hAnsi="TH SarabunIT๙" w:cs="TH SarabunIT๙"/>
          <w:sz w:val="32"/>
          <w:szCs w:val="32"/>
          <w:cs/>
          <w:lang w:val="th-TH" w:bidi="th-TH"/>
        </w:rPr>
        <w:t>ติดต่อกับตำบลฮอดและตำบลหางดงอำเภอฮอด</w:t>
      </w:r>
    </w:p>
    <w:p>
      <w:pPr>
        <w:spacing w:after="120" w:line="240" w:lineRule="auto"/>
        <w:ind w:firstLine="720"/>
        <w:jc w:val="thaiDistribute"/>
        <w:rPr>
          <w:rFonts w:ascii="TH SarabunIT๙" w:hAnsi="TH SarabunIT๙" w:cs="TH SarabunIT๙"/>
          <w:sz w:val="32"/>
          <w:szCs w:val="32"/>
          <w:cs/>
          <w:lang w:val="en-GB"/>
        </w:rPr>
      </w:pPr>
    </w:p>
    <w:p>
      <w:pPr>
        <w:spacing w:after="120" w:line="240" w:lineRule="auto"/>
        <w:jc w:val="thaiDistribute"/>
        <w:rPr>
          <w:rFonts w:ascii="TH SarabunIT๙" w:hAnsi="TH SarabunIT๙" w:cs="TH SarabunIT๙"/>
          <w:b/>
          <w:bCs/>
          <w:sz w:val="32"/>
          <w:szCs w:val="32"/>
          <w:cs/>
          <w:lang w:val="th-TH"/>
        </w:rPr>
      </w:pPr>
      <w:r>
        <w:rPr>
          <w:rFonts w:ascii="TH SarabunIT๙" w:hAnsi="TH SarabunIT๙" w:cs="TH SarabunIT๙"/>
          <w:b/>
          <w:bCs/>
          <w:sz w:val="32"/>
          <w:szCs w:val="32"/>
          <w:cs/>
          <w:lang w:val="th-TH" w:bidi="th-TH"/>
        </w:rPr>
        <w:t>จังหวัดนครสวรรค์</w:t>
      </w:r>
    </w:p>
    <w:p>
      <w:pPr>
        <w:spacing w:after="120" w:line="240" w:lineRule="auto"/>
        <w:ind w:firstLine="720"/>
        <w:jc w:val="thaiDistribute"/>
        <w:rPr>
          <w:rFonts w:ascii="TH SarabunIT๙" w:hAnsi="TH SarabunIT๙" w:cs="TH SarabunIT๙"/>
          <w:spacing w:val="-12"/>
          <w:sz w:val="32"/>
          <w:szCs w:val="32"/>
          <w:cs/>
          <w:lang w:val="th-TH"/>
        </w:rPr>
      </w:pPr>
      <w:r>
        <w:rPr>
          <w:rFonts w:ascii="TH SarabunIT๙" w:hAnsi="TH SarabunIT๙" w:eastAsia="Calibri" w:cs="TH SarabunIT๙"/>
          <w:b/>
          <w:bCs/>
          <w:sz w:val="32"/>
          <w:szCs w:val="32"/>
          <w:cs/>
          <w:lang w:val="th-TH" w:bidi="th-TH"/>
        </w:rPr>
        <w:t>ทิศเหนือ</w:t>
      </w:r>
      <w:r>
        <w:rPr>
          <w:rFonts w:ascii="TH SarabunIT๙" w:hAnsi="TH SarabunIT๙" w:eastAsia="Calibri" w:cs="TH SarabunIT๙"/>
          <w:b/>
          <w:bCs/>
          <w:sz w:val="32"/>
          <w:szCs w:val="32"/>
          <w:cs/>
        </w:rPr>
        <w:tab/>
      </w:r>
      <w:r>
        <w:rPr>
          <w:rFonts w:ascii="TH SarabunIT๙" w:hAnsi="TH SarabunIT๙" w:cs="TH SarabunIT๙"/>
          <w:spacing w:val="-12"/>
          <w:sz w:val="32"/>
          <w:szCs w:val="32"/>
          <w:cs/>
          <w:lang w:val="th-TH" w:bidi="th-TH"/>
        </w:rPr>
        <w:t>ติดต่อกับ</w:t>
      </w:r>
      <w:r>
        <w:rPr>
          <w:rFonts w:ascii="TH SarabunIT๙" w:hAnsi="TH SarabunIT๙" w:cs="TH SarabunIT๙"/>
          <w:sz w:val="32"/>
          <w:szCs w:val="32"/>
          <w:shd w:val="clear" w:color="auto" w:fill="FFFFFF"/>
          <w:cs/>
          <w:lang w:val="th-TH" w:bidi="th-TH"/>
        </w:rPr>
        <w:t>ตำบลสุขสำราญ อำเภอตากฟ้าและตำบลโพธิ์ประสาท อำเภอไพศาลี</w:t>
      </w:r>
    </w:p>
    <w:p>
      <w:pPr>
        <w:spacing w:after="120" w:line="240" w:lineRule="auto"/>
        <w:ind w:firstLine="720"/>
        <w:jc w:val="thaiDistribute"/>
        <w:rPr>
          <w:rFonts w:ascii="TH SarabunIT๙" w:hAnsi="TH SarabunIT๙" w:eastAsia="Calibri" w:cs="TH SarabunIT๙"/>
          <w:sz w:val="32"/>
          <w:szCs w:val="32"/>
          <w:cs/>
        </w:rPr>
      </w:pPr>
      <w:r>
        <w:rPr>
          <w:rFonts w:ascii="TH SarabunIT๙" w:hAnsi="TH SarabunIT๙" w:eastAsia="Calibri" w:cs="TH SarabunIT๙"/>
          <w:b/>
          <w:bCs/>
          <w:sz w:val="32"/>
          <w:szCs w:val="32"/>
          <w:cs/>
          <w:lang w:val="th-TH" w:bidi="th-TH"/>
        </w:rPr>
        <w:t>ทิศใต้</w:t>
      </w:r>
      <w:r>
        <w:rPr>
          <w:rFonts w:ascii="TH SarabunIT๙" w:hAnsi="TH SarabunIT๙" w:eastAsia="Calibri" w:cs="TH SarabunIT๙"/>
          <w:b/>
          <w:bCs/>
          <w:sz w:val="32"/>
          <w:szCs w:val="32"/>
          <w:cs/>
        </w:rPr>
        <w:tab/>
      </w:r>
      <w:r>
        <w:rPr>
          <w:rFonts w:ascii="TH SarabunIT๙" w:hAnsi="TH SarabunIT๙" w:eastAsia="Calibri" w:cs="TH SarabunIT๙"/>
          <w:b/>
          <w:bCs/>
          <w:sz w:val="32"/>
          <w:szCs w:val="32"/>
          <w:cs/>
        </w:rPr>
        <w:tab/>
      </w:r>
      <w:r>
        <w:rPr>
          <w:rFonts w:ascii="TH SarabunIT๙" w:hAnsi="TH SarabunIT๙" w:cs="TH SarabunIT๙"/>
          <w:sz w:val="32"/>
          <w:szCs w:val="32"/>
          <w:cs/>
          <w:lang w:val="th-TH" w:bidi="th-TH"/>
        </w:rPr>
        <w:t>ติดต่อกับ</w:t>
      </w:r>
      <w:r>
        <w:rPr>
          <w:rFonts w:ascii="TH SarabunIT๙" w:hAnsi="TH SarabunIT๙" w:cs="TH SarabunIT๙"/>
          <w:sz w:val="32"/>
          <w:szCs w:val="32"/>
          <w:shd w:val="clear" w:color="auto" w:fill="FFFFFF"/>
          <w:cs/>
          <w:lang w:val="th-TH" w:bidi="th-TH"/>
        </w:rPr>
        <w:t>ตำบลลาดทิพย์รส อำเภอตาคลี</w:t>
      </w:r>
      <w:r>
        <w:rPr>
          <w:rFonts w:ascii="TH SarabunIT๙" w:hAnsi="TH SarabunIT๙" w:eastAsia="Calibri" w:cs="TH SarabunIT๙"/>
          <w:color w:val="000000" w:themeColor="text1"/>
          <w:sz w:val="32"/>
          <w:szCs w:val="32"/>
          <w:cs/>
          <w14:textFill>
            <w14:solidFill>
              <w14:schemeClr w14:val="tx1"/>
            </w14:solidFill>
          </w14:textFill>
        </w:rPr>
        <w:tab/>
      </w:r>
      <w:r>
        <w:rPr>
          <w:rFonts w:ascii="TH SarabunIT๙" w:hAnsi="TH SarabunIT๙" w:eastAsia="Calibri" w:cs="TH SarabunIT๙"/>
          <w:sz w:val="32"/>
          <w:szCs w:val="32"/>
          <w:cs/>
        </w:rPr>
        <w:tab/>
      </w:r>
    </w:p>
    <w:p>
      <w:pPr>
        <w:spacing w:after="120" w:line="240" w:lineRule="auto"/>
        <w:ind w:firstLine="720"/>
        <w:jc w:val="thaiDistribute"/>
        <w:rPr>
          <w:rFonts w:ascii="TH SarabunIT๙" w:hAnsi="TH SarabunIT๙" w:cs="TH SarabunIT๙"/>
          <w:sz w:val="32"/>
          <w:szCs w:val="32"/>
          <w:cs/>
          <w:lang w:val="th-TH"/>
        </w:rPr>
      </w:pPr>
      <w:r>
        <w:rPr>
          <w:rFonts w:ascii="TH SarabunIT๙" w:hAnsi="TH SarabunIT๙" w:eastAsia="Calibri" w:cs="TH SarabunIT๙"/>
          <w:b/>
          <w:bCs/>
          <w:sz w:val="32"/>
          <w:szCs w:val="32"/>
          <w:cs/>
          <w:lang w:val="th-TH" w:bidi="th-TH"/>
        </w:rPr>
        <w:t>ทิศตะวันออก</w:t>
      </w:r>
      <w:r>
        <w:rPr>
          <w:rFonts w:ascii="TH SarabunIT๙" w:hAnsi="TH SarabunIT๙" w:eastAsia="Calibri" w:cs="TH SarabunIT๙"/>
          <w:sz w:val="32"/>
          <w:szCs w:val="32"/>
          <w:cs/>
        </w:rPr>
        <w:tab/>
      </w:r>
      <w:r>
        <w:rPr>
          <w:rFonts w:ascii="TH SarabunIT๙" w:hAnsi="TH SarabunIT๙" w:cs="TH SarabunIT๙"/>
          <w:sz w:val="32"/>
          <w:szCs w:val="32"/>
          <w:cs/>
          <w:lang w:val="th-TH" w:bidi="th-TH"/>
        </w:rPr>
        <w:t>ติดต่อกับ</w:t>
      </w:r>
      <w:r>
        <w:rPr>
          <w:rFonts w:ascii="TH SarabunIT๙" w:hAnsi="TH SarabunIT๙" w:cs="TH SarabunIT๙"/>
          <w:sz w:val="32"/>
          <w:szCs w:val="32"/>
          <w:shd w:val="clear" w:color="auto" w:fill="FFFFFF"/>
          <w:cs/>
          <w:lang w:val="th-TH" w:bidi="th-TH"/>
        </w:rPr>
        <w:t>ตำบลบ่อทอง อำเภอหนองม่วง จังหวัดลพบุรี</w:t>
      </w:r>
    </w:p>
    <w:p>
      <w:pPr>
        <w:spacing w:after="120" w:line="240" w:lineRule="auto"/>
        <w:ind w:firstLine="720"/>
        <w:jc w:val="thaiDistribute"/>
        <w:rPr>
          <w:rFonts w:ascii="TH SarabunIT๙" w:hAnsi="TH SarabunIT๙" w:cs="TH SarabunIT๙"/>
          <w:sz w:val="32"/>
          <w:szCs w:val="32"/>
          <w:cs/>
          <w:lang w:val="th-TH"/>
        </w:rPr>
      </w:pPr>
      <w:r>
        <w:rPr>
          <w:rFonts w:ascii="TH SarabunIT๙" w:hAnsi="TH SarabunIT๙" w:eastAsia="Calibri" w:cs="TH SarabunIT๙"/>
          <w:b/>
          <w:bCs/>
          <w:sz w:val="32"/>
          <w:szCs w:val="32"/>
          <w:cs/>
          <w:lang w:val="th-TH" w:bidi="th-TH"/>
        </w:rPr>
        <w:t>ทิศตะวันตก</w:t>
      </w:r>
      <w:r>
        <w:rPr>
          <w:rFonts w:ascii="TH SarabunIT๙" w:hAnsi="TH SarabunIT๙" w:eastAsia="Calibri" w:cs="TH SarabunIT๙"/>
          <w:sz w:val="32"/>
          <w:szCs w:val="32"/>
          <w:cs/>
        </w:rPr>
        <w:tab/>
      </w:r>
      <w:r>
        <w:rPr>
          <w:rFonts w:ascii="TH SarabunIT๙" w:hAnsi="TH SarabunIT๙" w:cs="TH SarabunIT๙"/>
          <w:sz w:val="32"/>
          <w:szCs w:val="32"/>
          <w:cs/>
          <w:lang w:val="th-TH"/>
        </w:rPr>
        <w:t xml:space="preserve"> </w:t>
      </w:r>
      <w:r>
        <w:rPr>
          <w:rFonts w:ascii="TH SarabunIT๙" w:hAnsi="TH SarabunIT๙" w:cs="TH SarabunIT๙"/>
          <w:sz w:val="32"/>
          <w:szCs w:val="32"/>
          <w:cs/>
          <w:lang w:val="th-TH" w:bidi="th-TH"/>
        </w:rPr>
        <w:t>ติดต่อกับ</w:t>
      </w:r>
      <w:r>
        <w:rPr>
          <w:rFonts w:ascii="TH SarabunIT๙" w:hAnsi="TH SarabunIT๙" w:cs="TH SarabunIT๙"/>
          <w:sz w:val="32"/>
          <w:szCs w:val="32"/>
          <w:shd w:val="clear" w:color="auto" w:fill="FFFFFF"/>
          <w:cs/>
          <w:lang w:val="th-TH" w:bidi="th-TH"/>
        </w:rPr>
        <w:t>ตำบลสุขสำราญ อำเภอตากฟ้า</w:t>
      </w:r>
    </w:p>
    <w:p>
      <w:pPr>
        <w:spacing w:after="120" w:line="240" w:lineRule="auto"/>
        <w:ind w:firstLine="720"/>
        <w:jc w:val="thaiDistribute"/>
        <w:rPr>
          <w:rFonts w:ascii="TH SarabunIT๙" w:hAnsi="TH SarabunIT๙" w:cs="TH SarabunIT๙"/>
          <w:sz w:val="32"/>
          <w:szCs w:val="32"/>
          <w:cs/>
        </w:rPr>
      </w:pPr>
    </w:p>
    <w:p>
      <w:pPr>
        <w:spacing w:after="120" w:line="240" w:lineRule="auto"/>
        <w:jc w:val="thaiDistribute"/>
        <w:rPr>
          <w:rFonts w:ascii="TH SarabunIT๙" w:hAnsi="TH SarabunIT๙" w:cs="TH SarabunIT๙"/>
          <w:b/>
          <w:bCs/>
          <w:sz w:val="32"/>
          <w:szCs w:val="32"/>
          <w:cs/>
          <w:lang w:val="th-TH"/>
        </w:rPr>
      </w:pPr>
      <w:r>
        <w:rPr>
          <w:rFonts w:ascii="TH SarabunIT๙" w:hAnsi="TH SarabunIT๙" w:cs="TH SarabunIT๙"/>
          <w:b/>
          <w:bCs/>
          <w:sz w:val="32"/>
          <w:szCs w:val="32"/>
          <w:cs/>
          <w:lang w:val="th-TH" w:bidi="th-TH"/>
        </w:rPr>
        <w:t>จังหวัดนครปฐม</w:t>
      </w:r>
    </w:p>
    <w:p>
      <w:pPr>
        <w:spacing w:after="120" w:line="240" w:lineRule="auto"/>
        <w:ind w:firstLine="720"/>
        <w:jc w:val="thaiDistribute"/>
        <w:rPr>
          <w:rFonts w:ascii="TH SarabunIT๙" w:hAnsi="TH SarabunIT๙" w:cs="TH SarabunIT๙"/>
          <w:spacing w:val="-12"/>
          <w:sz w:val="32"/>
          <w:szCs w:val="32"/>
          <w:cs/>
          <w:lang w:val="th-TH"/>
        </w:rPr>
      </w:pPr>
      <w:r>
        <w:rPr>
          <w:rFonts w:ascii="TH SarabunIT๙" w:hAnsi="TH SarabunIT๙" w:eastAsia="Calibri" w:cs="TH SarabunIT๙"/>
          <w:b/>
          <w:bCs/>
          <w:sz w:val="32"/>
          <w:szCs w:val="32"/>
          <w:cs/>
          <w:lang w:val="th-TH" w:bidi="th-TH"/>
        </w:rPr>
        <w:t>ทิศเหนือ</w:t>
      </w:r>
      <w:r>
        <w:rPr>
          <w:rFonts w:ascii="TH SarabunIT๙" w:hAnsi="TH SarabunIT๙" w:eastAsia="Calibri" w:cs="TH SarabunIT๙"/>
          <w:b/>
          <w:bCs/>
          <w:sz w:val="32"/>
          <w:szCs w:val="32"/>
          <w:cs/>
        </w:rPr>
        <w:tab/>
      </w:r>
      <w:r>
        <w:rPr>
          <w:rFonts w:ascii="TH SarabunIT๙" w:hAnsi="TH SarabunIT๙" w:cs="TH SarabunIT๙"/>
          <w:spacing w:val="-12"/>
          <w:sz w:val="32"/>
          <w:szCs w:val="32"/>
          <w:cs/>
          <w:lang w:val="th-TH" w:bidi="th-TH"/>
        </w:rPr>
        <w:t>ติดต่อกับ</w:t>
      </w:r>
      <w:r>
        <w:rPr>
          <w:rFonts w:ascii="TH SarabunIT๙" w:hAnsi="TH SarabunIT๙" w:cs="TH SarabunIT๙"/>
          <w:sz w:val="32"/>
          <w:szCs w:val="32"/>
          <w:cs/>
          <w:lang w:val="th-TH" w:bidi="th-TH"/>
        </w:rPr>
        <w:t>ตำบลสระพัฒนา อำเภอกำแพงแสน จังหวัดนครปฐม</w:t>
      </w:r>
      <w:r>
        <w:rPr>
          <w:rFonts w:ascii="TH SarabunIT๙" w:hAnsi="TH SarabunIT๙" w:eastAsia="sans-serif" w:cs="TH SarabunIT๙"/>
          <w:color w:val="000000" w:themeColor="text1"/>
          <w:sz w:val="32"/>
          <w:szCs w:val="32"/>
          <w:shd w:val="clear" w:color="auto" w:fill="FFFFFF"/>
          <w14:textFill>
            <w14:solidFill>
              <w14:schemeClr w14:val="tx1"/>
            </w14:solidFill>
          </w14:textFill>
        </w:rPr>
        <w:t> </w:t>
      </w:r>
    </w:p>
    <w:p>
      <w:pPr>
        <w:spacing w:after="0" w:line="240" w:lineRule="auto"/>
        <w:ind w:firstLine="720"/>
        <w:rPr>
          <w:rFonts w:ascii="TH SarabunIT๙" w:hAnsi="TH SarabunIT๙" w:cs="TH SarabunIT๙"/>
          <w:sz w:val="32"/>
          <w:szCs w:val="32"/>
        </w:rPr>
      </w:pPr>
      <w:r>
        <w:rPr>
          <w:rFonts w:ascii="TH SarabunIT๙" w:hAnsi="TH SarabunIT๙" w:eastAsia="Calibri" w:cs="TH SarabunIT๙"/>
          <w:b/>
          <w:bCs/>
          <w:sz w:val="32"/>
          <w:szCs w:val="32"/>
          <w:cs/>
          <w:lang w:val="th-TH" w:bidi="th-TH"/>
        </w:rPr>
        <w:t>ทิศใต้</w:t>
      </w:r>
      <w:r>
        <w:rPr>
          <w:rFonts w:ascii="TH SarabunIT๙" w:hAnsi="TH SarabunIT๙" w:eastAsia="Calibri" w:cs="TH SarabunIT๙"/>
          <w:b/>
          <w:bCs/>
          <w:sz w:val="32"/>
          <w:szCs w:val="32"/>
          <w:cs/>
        </w:rPr>
        <w:tab/>
      </w:r>
      <w:r>
        <w:rPr>
          <w:rFonts w:ascii="TH SarabunIT๙" w:hAnsi="TH SarabunIT๙" w:eastAsia="Calibri" w:cs="TH SarabunIT๙"/>
          <w:b/>
          <w:bCs/>
          <w:sz w:val="32"/>
          <w:szCs w:val="32"/>
          <w:cs/>
        </w:rPr>
        <w:tab/>
      </w:r>
      <w:r>
        <w:rPr>
          <w:rFonts w:ascii="TH SarabunIT๙" w:hAnsi="TH SarabunIT๙" w:cs="TH SarabunIT๙"/>
          <w:sz w:val="32"/>
          <w:szCs w:val="32"/>
          <w:cs/>
          <w:lang w:val="th-TH" w:bidi="th-TH"/>
        </w:rPr>
        <w:t xml:space="preserve">ติดต่อกับตำบลกำแพงแสน อำเภอกำแพงแสน จังหวัดนครปฐม และตำบลดอนข่อย                     </w:t>
      </w:r>
    </w:p>
    <w:p>
      <w:pPr>
        <w:spacing w:after="120" w:line="240" w:lineRule="auto"/>
        <w:ind w:firstLine="720"/>
        <w:jc w:val="thaiDistribute"/>
        <w:rPr>
          <w:rFonts w:ascii="TH SarabunIT๙" w:hAnsi="TH SarabunIT๙" w:eastAsia="Calibri" w:cs="TH SarabunIT๙"/>
          <w:sz w:val="32"/>
          <w:szCs w:val="32"/>
          <w:cs/>
        </w:rPr>
      </w:pPr>
      <w:r>
        <w:rPr>
          <w:rFonts w:ascii="TH SarabunIT๙" w:hAnsi="TH SarabunIT๙" w:cs="TH SarabunIT๙"/>
          <w:sz w:val="32"/>
          <w:szCs w:val="32"/>
          <w:cs/>
        </w:rPr>
        <w:t xml:space="preserve">                     </w:t>
      </w:r>
      <w:r>
        <w:rPr>
          <w:rFonts w:ascii="TH SarabunIT๙" w:hAnsi="TH SarabunIT๙" w:cs="TH SarabunIT๙"/>
          <w:sz w:val="32"/>
          <w:szCs w:val="32"/>
          <w:cs/>
          <w:lang w:val="th-TH" w:bidi="th-TH"/>
        </w:rPr>
        <w:t>อำเภอกำแพงแสนจังหวัดนครปฐม</w:t>
      </w:r>
      <w:r>
        <w:rPr>
          <w:rFonts w:ascii="TH SarabunIT๙" w:hAnsi="TH SarabunIT๙" w:eastAsia="Calibri" w:cs="TH SarabunIT๙"/>
          <w:color w:val="000000" w:themeColor="text1"/>
          <w:sz w:val="32"/>
          <w:szCs w:val="32"/>
          <w:cs/>
          <w14:textFill>
            <w14:solidFill>
              <w14:schemeClr w14:val="tx1"/>
            </w14:solidFill>
          </w14:textFill>
        </w:rPr>
        <w:tab/>
      </w:r>
      <w:r>
        <w:rPr>
          <w:rFonts w:ascii="TH SarabunIT๙" w:hAnsi="TH SarabunIT๙" w:eastAsia="Calibri" w:cs="TH SarabunIT๙"/>
          <w:sz w:val="32"/>
          <w:szCs w:val="32"/>
          <w:cs/>
        </w:rPr>
        <w:tab/>
      </w:r>
    </w:p>
    <w:p>
      <w:pPr>
        <w:spacing w:after="0" w:line="240" w:lineRule="auto"/>
        <w:ind w:firstLine="720"/>
        <w:rPr>
          <w:rFonts w:ascii="TH SarabunIT๙" w:hAnsi="TH SarabunIT๙" w:cs="TH SarabunIT๙"/>
          <w:sz w:val="32"/>
          <w:szCs w:val="32"/>
          <w:cs/>
          <w:lang w:val="th-TH"/>
        </w:rPr>
      </w:pPr>
      <w:r>
        <w:rPr>
          <w:rFonts w:ascii="TH SarabunIT๙" w:hAnsi="TH SarabunIT๙" w:eastAsia="Calibri" w:cs="TH SarabunIT๙"/>
          <w:b/>
          <w:bCs/>
          <w:sz w:val="32"/>
          <w:szCs w:val="32"/>
          <w:cs/>
          <w:lang w:val="th-TH" w:bidi="th-TH"/>
        </w:rPr>
        <w:t>ทิศตะวันออก</w:t>
      </w:r>
      <w:r>
        <w:rPr>
          <w:rFonts w:ascii="TH SarabunIT๙" w:hAnsi="TH SarabunIT๙" w:eastAsia="Calibri" w:cs="TH SarabunIT๙"/>
          <w:sz w:val="32"/>
          <w:szCs w:val="32"/>
          <w:cs/>
        </w:rPr>
        <w:tab/>
      </w:r>
      <w:r>
        <w:rPr>
          <w:rFonts w:ascii="TH SarabunIT๙" w:hAnsi="TH SarabunIT๙" w:cs="TH SarabunIT๙"/>
          <w:sz w:val="32"/>
          <w:szCs w:val="32"/>
          <w:cs/>
          <w:lang w:val="th-TH" w:bidi="th-TH"/>
        </w:rPr>
        <w:t>ติดต่อกับตำบลไผ่หูช้าง อำเภอบางเลน จังหวัดนครปฐม</w:t>
      </w:r>
    </w:p>
    <w:p>
      <w:pPr>
        <w:spacing w:after="0" w:line="240" w:lineRule="auto"/>
        <w:ind w:firstLine="720"/>
        <w:rPr>
          <w:rFonts w:ascii="TH SarabunIT๙" w:hAnsi="TH SarabunIT๙" w:cs="TH SarabunIT๙"/>
          <w:sz w:val="32"/>
          <w:szCs w:val="32"/>
          <w:cs/>
          <w:lang w:val="th-TH"/>
        </w:rPr>
      </w:pPr>
      <w:r>
        <w:rPr>
          <w:rFonts w:ascii="TH SarabunIT๙" w:hAnsi="TH SarabunIT๙" w:eastAsia="Calibri" w:cs="TH SarabunIT๙"/>
          <w:b/>
          <w:bCs/>
          <w:sz w:val="32"/>
          <w:szCs w:val="32"/>
          <w:cs/>
          <w:lang w:val="th-TH" w:bidi="th-TH"/>
        </w:rPr>
        <w:t>ทิศตะวันตก</w:t>
      </w:r>
      <w:r>
        <w:rPr>
          <w:rFonts w:ascii="TH SarabunIT๙" w:hAnsi="TH SarabunIT๙" w:eastAsia="Calibri" w:cs="TH SarabunIT๙"/>
          <w:sz w:val="32"/>
          <w:szCs w:val="32"/>
          <w:cs/>
        </w:rPr>
        <w:tab/>
      </w:r>
      <w:r>
        <w:rPr>
          <w:rFonts w:ascii="TH SarabunIT๙" w:hAnsi="TH SarabunIT๙" w:cs="TH SarabunIT๙"/>
          <w:sz w:val="32"/>
          <w:szCs w:val="32"/>
          <w:cs/>
          <w:lang w:val="th-TH"/>
        </w:rPr>
        <w:t xml:space="preserve"> </w:t>
      </w:r>
      <w:r>
        <w:rPr>
          <w:rFonts w:ascii="TH SarabunIT๙" w:hAnsi="TH SarabunIT๙" w:cs="TH SarabunIT๙"/>
          <w:sz w:val="32"/>
          <w:szCs w:val="32"/>
          <w:cs/>
          <w:lang w:val="th-TH" w:bidi="th-TH"/>
        </w:rPr>
        <w:t>ติดต่อกับตำบลกระตีบ อำเภอกำแพงแสน จังหวัดนครปฐมและติดต่อกับ</w:t>
      </w:r>
    </w:p>
    <w:p>
      <w:pPr>
        <w:spacing w:after="0" w:line="240" w:lineRule="auto"/>
        <w:ind w:firstLine="2240" w:firstLineChars="700"/>
        <w:rPr>
          <w:rFonts w:ascii="TH SarabunIT๙" w:hAnsi="TH SarabunIT๙" w:cs="TH SarabunIT๙"/>
          <w:sz w:val="32"/>
          <w:szCs w:val="32"/>
        </w:rPr>
      </w:pPr>
      <w:r>
        <w:rPr>
          <w:rFonts w:ascii="TH SarabunIT๙" w:hAnsi="TH SarabunIT๙" w:cs="TH SarabunIT๙"/>
          <w:sz w:val="32"/>
          <w:szCs w:val="32"/>
          <w:cs/>
          <w:lang w:val="th-TH" w:bidi="th-TH"/>
        </w:rPr>
        <w:t>ตำบลทุ่งบัว อำเภอกำแพงแสน  จังหวัดนครปฐม</w:t>
      </w:r>
    </w:p>
    <w:p>
      <w:pPr>
        <w:spacing w:after="120" w:line="240" w:lineRule="auto"/>
        <w:jc w:val="thaiDistribute"/>
        <w:rPr>
          <w:rFonts w:ascii="TH SarabunIT๙" w:hAnsi="TH SarabunIT๙" w:cs="TH SarabunIT๙"/>
          <w:b/>
          <w:bCs/>
          <w:sz w:val="32"/>
          <w:szCs w:val="32"/>
          <w:cs/>
        </w:rPr>
      </w:pPr>
    </w:p>
    <w:p>
      <w:pPr>
        <w:spacing w:after="120" w:line="240" w:lineRule="auto"/>
        <w:jc w:val="thaiDistribute"/>
        <w:rPr>
          <w:rFonts w:ascii="TH SarabunIT๙" w:hAnsi="TH SarabunIT๙" w:cs="TH SarabunIT๙"/>
          <w:b/>
          <w:bCs/>
          <w:sz w:val="32"/>
          <w:szCs w:val="32"/>
          <w:cs/>
          <w:lang w:val="th-TH"/>
        </w:rPr>
      </w:pPr>
      <w:r>
        <w:rPr>
          <w:rFonts w:ascii="TH SarabunIT๙" w:hAnsi="TH SarabunIT๙" w:cs="TH SarabunIT๙"/>
          <w:b/>
          <w:bCs/>
          <w:sz w:val="32"/>
          <w:szCs w:val="32"/>
          <w:cs/>
          <w:lang w:val="th-TH" w:bidi="th-TH"/>
        </w:rPr>
        <w:t>จังหวัดอุดรธานี</w:t>
      </w:r>
    </w:p>
    <w:p>
      <w:pPr>
        <w:tabs>
          <w:tab w:val="left" w:pos="1134"/>
        </w:tabs>
        <w:spacing w:after="0" w:line="240" w:lineRule="auto"/>
        <w:jc w:val="thaiDistribute"/>
        <w:rPr>
          <w:rFonts w:ascii="TH SarabunIT๙" w:hAnsi="TH SarabunIT๙" w:cs="TH SarabunIT๙"/>
          <w:spacing w:val="-12"/>
          <w:sz w:val="32"/>
          <w:szCs w:val="32"/>
          <w:cs/>
          <w:lang w:val="th-TH"/>
        </w:rPr>
      </w:pPr>
      <w:r>
        <w:rPr>
          <w:rFonts w:ascii="TH SarabunIT๙" w:hAnsi="TH SarabunIT๙" w:eastAsia="Calibri" w:cs="TH SarabunIT๙"/>
          <w:b/>
          <w:bCs/>
          <w:sz w:val="32"/>
          <w:szCs w:val="32"/>
        </w:rPr>
        <w:t xml:space="preserve">          </w:t>
      </w:r>
      <w:r>
        <w:rPr>
          <w:rFonts w:ascii="TH SarabunIT๙" w:hAnsi="TH SarabunIT๙" w:eastAsia="Calibri" w:cs="TH SarabunIT๙"/>
          <w:b/>
          <w:bCs/>
          <w:sz w:val="32"/>
          <w:szCs w:val="32"/>
          <w:cs/>
          <w:lang w:val="th-TH" w:bidi="th-TH"/>
        </w:rPr>
        <w:t>ทิศเหนือ</w:t>
      </w:r>
      <w:r>
        <w:rPr>
          <w:rFonts w:ascii="TH SarabunIT๙" w:hAnsi="TH SarabunIT๙" w:eastAsia="Calibri" w:cs="TH SarabunIT๙"/>
          <w:b/>
          <w:bCs/>
          <w:sz w:val="32"/>
          <w:szCs w:val="32"/>
          <w:cs/>
        </w:rPr>
        <w:tab/>
      </w:r>
      <w:r>
        <w:rPr>
          <w:rFonts w:ascii="TH SarabunIT๙" w:hAnsi="TH SarabunIT๙" w:cs="TH SarabunIT๙"/>
          <w:spacing w:val="-12"/>
          <w:sz w:val="32"/>
          <w:szCs w:val="32"/>
          <w:cs/>
          <w:lang w:val="th-TH" w:bidi="th-TH"/>
        </w:rPr>
        <w:t>ติดต่อกับ</w:t>
      </w:r>
      <w:r>
        <w:rPr>
          <w:rFonts w:ascii="TH SarabunIT๙" w:hAnsi="TH SarabunIT๙" w:cs="TH SarabunIT๙"/>
          <w:sz w:val="32"/>
          <w:szCs w:val="32"/>
          <w:cs/>
          <w:lang w:val="th-TH" w:bidi="th-TH"/>
        </w:rPr>
        <w:t>ตำบลโนนหวาย</w:t>
      </w:r>
      <w:r>
        <w:rPr>
          <w:rFonts w:ascii="TH SarabunIT๙" w:hAnsi="TH SarabunIT๙" w:cs="TH SarabunIT๙"/>
          <w:sz w:val="32"/>
          <w:szCs w:val="32"/>
        </w:rPr>
        <w:t xml:space="preserve"> </w:t>
      </w:r>
      <w:r>
        <w:rPr>
          <w:rFonts w:ascii="TH SarabunIT๙" w:hAnsi="TH SarabunIT๙" w:cs="TH SarabunIT๙"/>
          <w:sz w:val="32"/>
          <w:szCs w:val="32"/>
          <w:cs/>
          <w:lang w:val="th-TH" w:bidi="th-TH"/>
        </w:rPr>
        <w:t>อำเภอหนองวัวซอ</w:t>
      </w:r>
      <w:r>
        <w:rPr>
          <w:rFonts w:ascii="TH SarabunIT๙" w:hAnsi="TH SarabunIT๙" w:cs="TH SarabunIT๙"/>
          <w:sz w:val="32"/>
          <w:szCs w:val="32"/>
        </w:rPr>
        <w:t xml:space="preserve"> </w:t>
      </w:r>
      <w:r>
        <w:rPr>
          <w:rFonts w:ascii="TH SarabunIT๙" w:hAnsi="TH SarabunIT๙" w:cs="TH SarabunIT๙"/>
          <w:sz w:val="32"/>
          <w:szCs w:val="32"/>
          <w:cs/>
          <w:lang w:val="th-TH" w:bidi="th-TH"/>
        </w:rPr>
        <w:t>จังหวัดอุดรธานี</w:t>
      </w:r>
    </w:p>
    <w:p>
      <w:pPr>
        <w:spacing w:after="120" w:line="240" w:lineRule="auto"/>
        <w:ind w:firstLine="720"/>
        <w:jc w:val="thaiDistribute"/>
        <w:rPr>
          <w:rFonts w:ascii="TH SarabunIT๙" w:hAnsi="TH SarabunIT๙" w:eastAsia="Calibri" w:cs="TH SarabunIT๙"/>
          <w:sz w:val="32"/>
          <w:szCs w:val="32"/>
          <w:cs/>
        </w:rPr>
      </w:pPr>
      <w:r>
        <w:rPr>
          <w:rFonts w:ascii="TH SarabunIT๙" w:hAnsi="TH SarabunIT๙" w:eastAsia="Calibri" w:cs="TH SarabunIT๙"/>
          <w:b/>
          <w:bCs/>
          <w:sz w:val="32"/>
          <w:szCs w:val="32"/>
          <w:cs/>
          <w:lang w:val="th-TH" w:bidi="th-TH"/>
        </w:rPr>
        <w:t>ทิศใต้</w:t>
      </w:r>
      <w:r>
        <w:rPr>
          <w:rFonts w:ascii="TH SarabunIT๙" w:hAnsi="TH SarabunIT๙" w:eastAsia="Calibri" w:cs="TH SarabunIT๙"/>
          <w:b/>
          <w:bCs/>
          <w:sz w:val="32"/>
          <w:szCs w:val="32"/>
          <w:cs/>
        </w:rPr>
        <w:tab/>
      </w:r>
      <w:r>
        <w:rPr>
          <w:rFonts w:ascii="TH SarabunIT๙" w:hAnsi="TH SarabunIT๙" w:eastAsia="Calibri" w:cs="TH SarabunIT๙"/>
          <w:b/>
          <w:bCs/>
          <w:sz w:val="32"/>
          <w:szCs w:val="32"/>
          <w:cs/>
        </w:rPr>
        <w:tab/>
      </w:r>
      <w:r>
        <w:rPr>
          <w:rFonts w:ascii="TH SarabunIT๙" w:hAnsi="TH SarabunIT๙" w:cs="TH SarabunIT๙"/>
          <w:sz w:val="32"/>
          <w:szCs w:val="32"/>
          <w:cs/>
          <w:lang w:val="th-TH" w:bidi="th-TH"/>
        </w:rPr>
        <w:t>ติดต่อกับตำบลปางกู่</w:t>
      </w:r>
      <w:r>
        <w:rPr>
          <w:rFonts w:ascii="TH SarabunIT๙" w:hAnsi="TH SarabunIT๙" w:cs="TH SarabunIT๙"/>
          <w:sz w:val="32"/>
          <w:szCs w:val="32"/>
        </w:rPr>
        <w:t xml:space="preserve"> </w:t>
      </w:r>
      <w:r>
        <w:rPr>
          <w:rFonts w:ascii="TH SarabunIT๙" w:hAnsi="TH SarabunIT๙" w:cs="TH SarabunIT๙"/>
          <w:sz w:val="32"/>
          <w:szCs w:val="32"/>
          <w:cs/>
          <w:lang w:val="th-TH" w:bidi="th-TH"/>
        </w:rPr>
        <w:t>อำเภอโนนสังข์</w:t>
      </w:r>
      <w:r>
        <w:rPr>
          <w:rFonts w:ascii="TH SarabunIT๙" w:hAnsi="TH SarabunIT๙" w:cs="TH SarabunIT๙"/>
          <w:sz w:val="32"/>
          <w:szCs w:val="32"/>
        </w:rPr>
        <w:t xml:space="preserve"> </w:t>
      </w:r>
      <w:r>
        <w:rPr>
          <w:rFonts w:ascii="TH SarabunIT๙" w:hAnsi="TH SarabunIT๙" w:cs="TH SarabunIT๙"/>
          <w:sz w:val="32"/>
          <w:szCs w:val="32"/>
          <w:cs/>
          <w:lang w:val="th-TH" w:bidi="th-TH"/>
        </w:rPr>
        <w:t>จังหวัดหนองบัวลำภู</w:t>
      </w:r>
      <w:r>
        <w:rPr>
          <w:rFonts w:ascii="TH SarabunIT๙" w:hAnsi="TH SarabunIT๙" w:eastAsia="Calibri" w:cs="TH SarabunIT๙"/>
          <w:color w:val="000000" w:themeColor="text1"/>
          <w:sz w:val="32"/>
          <w:szCs w:val="32"/>
          <w:cs/>
          <w14:textFill>
            <w14:solidFill>
              <w14:schemeClr w14:val="tx1"/>
            </w14:solidFill>
          </w14:textFill>
        </w:rPr>
        <w:tab/>
      </w:r>
      <w:r>
        <w:rPr>
          <w:rFonts w:ascii="TH SarabunIT๙" w:hAnsi="TH SarabunIT๙" w:eastAsia="Calibri" w:cs="TH SarabunIT๙"/>
          <w:sz w:val="32"/>
          <w:szCs w:val="32"/>
          <w:cs/>
        </w:rPr>
        <w:tab/>
      </w:r>
    </w:p>
    <w:p>
      <w:pPr>
        <w:tabs>
          <w:tab w:val="left" w:pos="1134"/>
        </w:tabs>
        <w:spacing w:after="0" w:line="240" w:lineRule="auto"/>
        <w:jc w:val="thaiDistribute"/>
        <w:rPr>
          <w:rFonts w:ascii="TH SarabunIT๙" w:hAnsi="TH SarabunIT๙" w:cs="TH SarabunIT๙"/>
          <w:sz w:val="32"/>
          <w:szCs w:val="32"/>
          <w:cs/>
          <w:lang w:val="th-TH"/>
        </w:rPr>
      </w:pPr>
      <w:r>
        <w:rPr>
          <w:rFonts w:ascii="TH SarabunIT๙" w:hAnsi="TH SarabunIT๙" w:eastAsia="Calibri" w:cs="TH SarabunIT๙"/>
          <w:b/>
          <w:bCs/>
          <w:sz w:val="32"/>
          <w:szCs w:val="32"/>
        </w:rPr>
        <w:t xml:space="preserve">          </w:t>
      </w:r>
      <w:r>
        <w:rPr>
          <w:rFonts w:ascii="TH SarabunIT๙" w:hAnsi="TH SarabunIT๙" w:eastAsia="Calibri" w:cs="TH SarabunIT๙"/>
          <w:b/>
          <w:bCs/>
          <w:sz w:val="32"/>
          <w:szCs w:val="32"/>
          <w:cs/>
          <w:lang w:val="th-TH" w:bidi="th-TH"/>
        </w:rPr>
        <w:t>ทิศตะวันออก</w:t>
      </w:r>
      <w:r>
        <w:rPr>
          <w:rFonts w:ascii="TH SarabunIT๙" w:hAnsi="TH SarabunIT๙" w:eastAsia="Calibri" w:cs="TH SarabunIT๙"/>
          <w:sz w:val="32"/>
          <w:szCs w:val="32"/>
          <w:cs/>
        </w:rPr>
        <w:tab/>
      </w:r>
      <w:r>
        <w:rPr>
          <w:rFonts w:ascii="TH SarabunIT๙" w:hAnsi="TH SarabunIT๙" w:cs="TH SarabunIT๙"/>
          <w:sz w:val="32"/>
          <w:szCs w:val="32"/>
          <w:cs/>
          <w:lang w:val="th-TH" w:bidi="th-TH"/>
        </w:rPr>
        <w:t>ติดต่อกับตำบลกุดหมากไฟ</w:t>
      </w:r>
      <w:r>
        <w:rPr>
          <w:rFonts w:ascii="TH SarabunIT๙" w:hAnsi="TH SarabunIT๙" w:cs="TH SarabunIT๙"/>
          <w:sz w:val="32"/>
          <w:szCs w:val="32"/>
        </w:rPr>
        <w:t xml:space="preserve"> </w:t>
      </w:r>
      <w:r>
        <w:rPr>
          <w:rFonts w:ascii="TH SarabunIT๙" w:hAnsi="TH SarabunIT๙" w:cs="TH SarabunIT๙"/>
          <w:sz w:val="32"/>
          <w:szCs w:val="32"/>
          <w:cs/>
          <w:lang w:val="th-TH" w:bidi="th-TH"/>
        </w:rPr>
        <w:t>อำเภอหนองวัวซอ</w:t>
      </w:r>
      <w:r>
        <w:rPr>
          <w:rFonts w:ascii="TH SarabunIT๙" w:hAnsi="TH SarabunIT๙" w:cs="TH SarabunIT๙"/>
          <w:sz w:val="32"/>
          <w:szCs w:val="32"/>
        </w:rPr>
        <w:t xml:space="preserve"> </w:t>
      </w:r>
      <w:r>
        <w:rPr>
          <w:rFonts w:ascii="TH SarabunIT๙" w:hAnsi="TH SarabunIT๙" w:cs="TH SarabunIT๙"/>
          <w:sz w:val="32"/>
          <w:szCs w:val="32"/>
          <w:cs/>
          <w:lang w:val="th-TH" w:bidi="th-TH"/>
        </w:rPr>
        <w:t>จังหวัดอุดรธานี</w:t>
      </w:r>
    </w:p>
    <w:p>
      <w:pPr>
        <w:tabs>
          <w:tab w:val="left" w:pos="1134"/>
        </w:tabs>
        <w:spacing w:after="0" w:line="240" w:lineRule="auto"/>
        <w:jc w:val="thaiDistribute"/>
        <w:rPr>
          <w:rFonts w:ascii="TH SarabunIT๙" w:hAnsi="TH SarabunIT๙" w:cs="TH SarabunIT๙"/>
          <w:sz w:val="32"/>
          <w:szCs w:val="32"/>
          <w:cs/>
          <w:lang w:val="th-TH"/>
        </w:rPr>
      </w:pPr>
      <w:r>
        <w:rPr>
          <w:rFonts w:ascii="TH SarabunIT๙" w:hAnsi="TH SarabunIT๙" w:eastAsia="Calibri" w:cs="TH SarabunIT๙"/>
          <w:b/>
          <w:bCs/>
          <w:sz w:val="32"/>
          <w:szCs w:val="32"/>
        </w:rPr>
        <w:t xml:space="preserve">          </w:t>
      </w:r>
      <w:r>
        <w:rPr>
          <w:rFonts w:ascii="TH SarabunIT๙" w:hAnsi="TH SarabunIT๙" w:eastAsia="Calibri" w:cs="TH SarabunIT๙"/>
          <w:b/>
          <w:bCs/>
          <w:sz w:val="32"/>
          <w:szCs w:val="32"/>
          <w:cs/>
          <w:lang w:val="th-TH" w:bidi="th-TH"/>
        </w:rPr>
        <w:t>ทิศตะวันตก</w:t>
      </w:r>
      <w:r>
        <w:rPr>
          <w:rFonts w:ascii="TH SarabunIT๙" w:hAnsi="TH SarabunIT๙" w:eastAsia="Calibri" w:cs="TH SarabunIT๙"/>
          <w:sz w:val="32"/>
          <w:szCs w:val="32"/>
          <w:cs/>
        </w:rPr>
        <w:tab/>
      </w:r>
      <w:r>
        <w:rPr>
          <w:rFonts w:ascii="TH SarabunIT๙" w:hAnsi="TH SarabunIT๙" w:cs="TH SarabunIT๙"/>
          <w:sz w:val="32"/>
          <w:szCs w:val="32"/>
          <w:cs/>
          <w:lang w:val="th-TH"/>
        </w:rPr>
        <w:t xml:space="preserve"> </w:t>
      </w:r>
      <w:r>
        <w:rPr>
          <w:rFonts w:ascii="TH SarabunIT๙" w:hAnsi="TH SarabunIT๙" w:cs="TH SarabunIT๙"/>
          <w:sz w:val="32"/>
          <w:szCs w:val="32"/>
          <w:cs/>
          <w:lang w:val="th-TH" w:bidi="th-TH"/>
        </w:rPr>
        <w:t>ติดต่อกับตำบลนามะเฟือง</w:t>
      </w:r>
      <w:r>
        <w:rPr>
          <w:rFonts w:ascii="TH SarabunIT๙" w:hAnsi="TH SarabunIT๙" w:cs="TH SarabunIT๙"/>
          <w:sz w:val="32"/>
          <w:szCs w:val="32"/>
        </w:rPr>
        <w:t xml:space="preserve"> </w:t>
      </w:r>
      <w:r>
        <w:rPr>
          <w:rFonts w:ascii="TH SarabunIT๙" w:hAnsi="TH SarabunIT๙" w:cs="TH SarabunIT๙"/>
          <w:sz w:val="32"/>
          <w:szCs w:val="32"/>
          <w:cs/>
          <w:lang w:val="th-TH" w:bidi="th-TH"/>
        </w:rPr>
        <w:t>อำเภอเมือง</w:t>
      </w:r>
      <w:r>
        <w:rPr>
          <w:rFonts w:ascii="TH SarabunIT๙" w:hAnsi="TH SarabunIT๙" w:cs="TH SarabunIT๙"/>
          <w:sz w:val="32"/>
          <w:szCs w:val="32"/>
        </w:rPr>
        <w:t xml:space="preserve"> </w:t>
      </w:r>
      <w:r>
        <w:rPr>
          <w:rFonts w:ascii="TH SarabunIT๙" w:hAnsi="TH SarabunIT๙" w:cs="TH SarabunIT๙"/>
          <w:sz w:val="32"/>
          <w:szCs w:val="32"/>
          <w:cs/>
          <w:lang w:val="th-TH" w:bidi="th-TH"/>
        </w:rPr>
        <w:t>จังหวัดหนองบัวลำภู</w:t>
      </w:r>
    </w:p>
    <w:p>
      <w:pPr>
        <w:spacing w:after="120" w:line="240" w:lineRule="auto"/>
        <w:jc w:val="thaiDistribute"/>
        <w:rPr>
          <w:rFonts w:ascii="TH SarabunIT๙" w:hAnsi="TH SarabunIT๙" w:cs="TH SarabunIT๙"/>
          <w:b/>
          <w:bCs/>
          <w:sz w:val="32"/>
          <w:szCs w:val="32"/>
          <w:cs/>
        </w:rPr>
      </w:pPr>
    </w:p>
    <w:p>
      <w:pPr>
        <w:spacing w:after="120" w:line="240" w:lineRule="auto"/>
        <w:jc w:val="thaiDistribute"/>
        <w:rPr>
          <w:rFonts w:ascii="TH SarabunIT๙" w:hAnsi="TH SarabunIT๙" w:cs="TH SarabunIT๙"/>
          <w:b/>
          <w:bCs/>
          <w:sz w:val="32"/>
          <w:szCs w:val="32"/>
          <w:cs/>
        </w:rPr>
      </w:pPr>
      <w:r>
        <w:rPr>
          <w:rFonts w:ascii="TH SarabunIT๙" w:hAnsi="TH SarabunIT๙" w:cs="TH SarabunIT๙"/>
          <w:b/>
          <w:bCs/>
          <w:sz w:val="32"/>
          <w:szCs w:val="32"/>
          <w:cs/>
          <w:lang w:val="th-TH" w:bidi="th-TH"/>
        </w:rPr>
        <w:t>จังหวัดบุรีรัมย์</w:t>
      </w:r>
    </w:p>
    <w:p>
      <w:pPr>
        <w:spacing w:after="120" w:line="240" w:lineRule="auto"/>
        <w:ind w:firstLine="720"/>
        <w:jc w:val="thaiDistribute"/>
        <w:rPr>
          <w:rFonts w:ascii="TH SarabunIT๙" w:hAnsi="TH SarabunIT๙" w:cs="TH SarabunIT๙"/>
          <w:color w:val="000000" w:themeColor="text1"/>
          <w:spacing w:val="-12"/>
          <w:sz w:val="32"/>
          <w:szCs w:val="32"/>
          <w:cs/>
          <w:lang w:val="th-TH"/>
          <w14:textFill>
            <w14:solidFill>
              <w14:schemeClr w14:val="tx1"/>
            </w14:solidFill>
          </w14:textFill>
        </w:rPr>
      </w:pPr>
      <w:r>
        <w:rPr>
          <w:rFonts w:ascii="TH SarabunIT๙" w:hAnsi="TH SarabunIT๙" w:eastAsia="Calibri" w:cs="TH SarabunIT๙"/>
          <w:b/>
          <w:bCs/>
          <w:sz w:val="32"/>
          <w:szCs w:val="32"/>
          <w:cs/>
          <w:lang w:val="th-TH" w:bidi="th-TH"/>
        </w:rPr>
        <w:t>ทิศเหนือ</w:t>
      </w:r>
      <w:r>
        <w:rPr>
          <w:rFonts w:ascii="TH SarabunIT๙" w:hAnsi="TH SarabunIT๙" w:eastAsia="Calibri" w:cs="TH SarabunIT๙"/>
          <w:b/>
          <w:bCs/>
          <w:sz w:val="32"/>
          <w:szCs w:val="32"/>
          <w:cs/>
        </w:rPr>
        <w:tab/>
      </w:r>
      <w:r>
        <w:rPr>
          <w:rFonts w:ascii="TH SarabunIT๙" w:hAnsi="TH SarabunIT๙" w:eastAsia="Times New Roman" w:cs="TH SarabunIT๙"/>
          <w:sz w:val="32"/>
          <w:szCs w:val="32"/>
          <w:cs/>
          <w:lang w:val="th-TH" w:bidi="th-TH"/>
        </w:rPr>
        <w:t xml:space="preserve">มีอาณาเขตจรดพื้นที่ตำบลโคกตูม </w:t>
      </w:r>
      <w:r>
        <w:rPr>
          <w:rFonts w:ascii="TH SarabunIT๙" w:hAnsi="TH SarabunIT๙" w:eastAsia="Times New Roman" w:cs="TH SarabunIT๙"/>
          <w:sz w:val="32"/>
          <w:szCs w:val="32"/>
          <w:cs/>
        </w:rPr>
        <w:t> </w:t>
      </w:r>
      <w:r>
        <w:rPr>
          <w:rFonts w:ascii="TH SarabunIT๙" w:hAnsi="TH SarabunIT๙" w:eastAsia="Times New Roman" w:cs="TH SarabunIT๙"/>
          <w:sz w:val="32"/>
          <w:szCs w:val="32"/>
          <w:cs/>
          <w:lang w:val="th-TH" w:bidi="th-TH"/>
        </w:rPr>
        <w:t>อำเภอประโคนชัย</w:t>
      </w:r>
    </w:p>
    <w:p>
      <w:pPr>
        <w:spacing w:after="120" w:line="240" w:lineRule="auto"/>
        <w:ind w:firstLine="720"/>
        <w:jc w:val="thaiDistribute"/>
        <w:rPr>
          <w:rFonts w:ascii="TH SarabunIT๙" w:hAnsi="TH SarabunIT๙" w:eastAsia="Times New Roman" w:cs="TH SarabunIT๙"/>
          <w:sz w:val="32"/>
          <w:szCs w:val="32"/>
          <w:cs/>
          <w:lang w:val="th-TH"/>
        </w:rPr>
      </w:pPr>
      <w:r>
        <w:rPr>
          <w:rFonts w:ascii="TH SarabunIT๙" w:hAnsi="TH SarabunIT๙" w:eastAsia="Calibri" w:cs="TH SarabunIT๙"/>
          <w:b/>
          <w:bCs/>
          <w:sz w:val="32"/>
          <w:szCs w:val="32"/>
          <w:cs/>
          <w:lang w:val="th-TH" w:bidi="th-TH"/>
        </w:rPr>
        <w:t>ทิศใต้</w:t>
      </w:r>
      <w:r>
        <w:rPr>
          <w:rFonts w:ascii="TH SarabunIT๙" w:hAnsi="TH SarabunIT๙" w:eastAsia="Calibri" w:cs="TH SarabunIT๙"/>
          <w:b/>
          <w:bCs/>
          <w:sz w:val="32"/>
          <w:szCs w:val="32"/>
          <w:cs/>
        </w:rPr>
        <w:tab/>
      </w:r>
      <w:r>
        <w:rPr>
          <w:rFonts w:ascii="TH SarabunIT๙" w:hAnsi="TH SarabunIT๙" w:eastAsia="Calibri" w:cs="TH SarabunIT๙"/>
          <w:b/>
          <w:bCs/>
          <w:sz w:val="32"/>
          <w:szCs w:val="32"/>
          <w:cs/>
        </w:rPr>
        <w:tab/>
      </w:r>
      <w:r>
        <w:rPr>
          <w:rFonts w:ascii="TH SarabunIT๙" w:hAnsi="TH SarabunIT๙" w:eastAsia="Times New Roman" w:cs="TH SarabunIT๙"/>
          <w:sz w:val="32"/>
          <w:szCs w:val="32"/>
          <w:cs/>
          <w:lang w:val="th-TH" w:bidi="th-TH"/>
        </w:rPr>
        <w:t xml:space="preserve">มีอาณาเขตจรดพื้นที่ตำบลโคกม้า </w:t>
      </w:r>
      <w:r>
        <w:rPr>
          <w:rFonts w:ascii="TH SarabunIT๙" w:hAnsi="TH SarabunIT๙" w:eastAsia="Times New Roman" w:cs="TH SarabunIT๙"/>
          <w:sz w:val="32"/>
          <w:szCs w:val="32"/>
          <w:cs/>
        </w:rPr>
        <w:t> </w:t>
      </w:r>
      <w:r>
        <w:rPr>
          <w:rFonts w:ascii="TH SarabunIT๙" w:hAnsi="TH SarabunIT๙" w:eastAsia="Times New Roman" w:cs="TH SarabunIT๙"/>
          <w:sz w:val="32"/>
          <w:szCs w:val="32"/>
          <w:cs/>
          <w:lang w:val="th-TH" w:bidi="th-TH"/>
        </w:rPr>
        <w:t>อำเภอประโคนชัย</w:t>
      </w:r>
    </w:p>
    <w:p>
      <w:pPr>
        <w:spacing w:after="120" w:line="240" w:lineRule="auto"/>
        <w:ind w:firstLine="720"/>
        <w:jc w:val="thaiDistribute"/>
        <w:rPr>
          <w:rFonts w:ascii="TH SarabunIT๙" w:hAnsi="TH SarabunIT๙" w:eastAsia="sans-serif" w:cs="TH SarabunIT๙"/>
          <w:color w:val="0B0080"/>
          <w:sz w:val="32"/>
          <w:szCs w:val="32"/>
          <w:u w:val="single"/>
          <w:shd w:val="clear" w:color="auto" w:fill="FFFFFF"/>
        </w:rPr>
      </w:pPr>
      <w:r>
        <w:rPr>
          <w:rFonts w:ascii="TH SarabunIT๙" w:hAnsi="TH SarabunIT๙" w:eastAsia="Calibri" w:cs="TH SarabunIT๙"/>
          <w:b/>
          <w:bCs/>
          <w:sz w:val="32"/>
          <w:szCs w:val="32"/>
          <w:cs/>
          <w:lang w:val="th-TH" w:bidi="th-TH"/>
        </w:rPr>
        <w:t>ทิศตะวันออก</w:t>
      </w:r>
      <w:r>
        <w:rPr>
          <w:rFonts w:ascii="TH SarabunIT๙" w:hAnsi="TH SarabunIT๙" w:eastAsia="Calibri" w:cs="TH SarabunIT๙"/>
          <w:sz w:val="32"/>
          <w:szCs w:val="32"/>
          <w:cs/>
        </w:rPr>
        <w:tab/>
      </w:r>
      <w:r>
        <w:rPr>
          <w:rFonts w:ascii="TH SarabunIT๙" w:hAnsi="TH SarabunIT๙" w:eastAsia="Times New Roman" w:cs="TH SarabunIT๙"/>
          <w:sz w:val="32"/>
          <w:szCs w:val="32"/>
          <w:cs/>
          <w:lang w:val="th-TH" w:bidi="th-TH"/>
        </w:rPr>
        <w:t>มีอาณาเขตจรดพื้นที่ตำบลประทัดบุ อำเภอประโคนชัย</w:t>
      </w:r>
    </w:p>
    <w:p>
      <w:pPr>
        <w:pStyle w:val="37"/>
        <w:shd w:val="clear" w:color="auto" w:fill="FFFFFF"/>
        <w:spacing w:after="120" w:line="240" w:lineRule="auto"/>
        <w:ind w:left="0"/>
        <w:jc w:val="thaiDistribute"/>
        <w:rPr>
          <w:rFonts w:ascii="TH SarabunIT๙" w:hAnsi="TH SarabunIT๙" w:eastAsia="Times New Roman" w:cs="TH SarabunIT๙"/>
          <w:sz w:val="32"/>
          <w:szCs w:val="32"/>
          <w:cs/>
          <w:lang w:val="th-TH"/>
        </w:rPr>
      </w:pPr>
      <w:r>
        <w:rPr>
          <w:rFonts w:ascii="TH SarabunIT๙" w:hAnsi="TH SarabunIT๙" w:eastAsia="Calibri" w:cs="TH SarabunIT๙"/>
          <w:b/>
          <w:bCs/>
          <w:sz w:val="32"/>
          <w:szCs w:val="32"/>
          <w:cs/>
          <w:lang w:val="th-TH" w:bidi="th-TH"/>
        </w:rPr>
        <w:t>ทิศตะวันตก</w:t>
      </w:r>
      <w:r>
        <w:rPr>
          <w:rFonts w:ascii="TH SarabunIT๙" w:hAnsi="TH SarabunIT๙" w:eastAsia="Calibri" w:cs="TH SarabunIT๙"/>
          <w:sz w:val="32"/>
          <w:szCs w:val="32"/>
          <w:cs/>
        </w:rPr>
        <w:tab/>
      </w:r>
      <w:r>
        <w:rPr>
          <w:rFonts w:ascii="TH SarabunIT๙" w:hAnsi="TH SarabunIT๙" w:cs="TH SarabunIT๙"/>
          <w:sz w:val="32"/>
          <w:szCs w:val="32"/>
          <w:cs/>
          <w:lang w:val="th-TH"/>
        </w:rPr>
        <w:t xml:space="preserve"> </w:t>
      </w:r>
      <w:r>
        <w:rPr>
          <w:rFonts w:ascii="TH SarabunIT๙" w:hAnsi="TH SarabunIT๙" w:eastAsia="Times New Roman" w:cs="TH SarabunIT๙"/>
          <w:sz w:val="32"/>
          <w:szCs w:val="32"/>
          <w:cs/>
          <w:lang w:val="th-TH" w:bidi="th-TH"/>
        </w:rPr>
        <w:t>มีอาณาเขตจรดพื้นที่ตำบลอีสานเขต อำเภอเฉลิมพระเกียรติ</w:t>
      </w:r>
    </w:p>
    <w:p>
      <w:pPr>
        <w:pStyle w:val="37"/>
        <w:shd w:val="clear" w:color="auto" w:fill="FFFFFF"/>
        <w:spacing w:after="120" w:line="240" w:lineRule="auto"/>
        <w:ind w:left="0" w:hanging="142"/>
        <w:jc w:val="thaiDistribute"/>
        <w:rPr>
          <w:rFonts w:ascii="TH SarabunIT๙" w:hAnsi="TH SarabunIT๙" w:eastAsia="Times New Roman" w:cs="TH SarabunIT๙"/>
          <w:sz w:val="32"/>
          <w:szCs w:val="32"/>
          <w:cs/>
          <w:lang w:val="en-GB"/>
        </w:rPr>
      </w:pPr>
    </w:p>
    <w:p>
      <w:pPr>
        <w:spacing w:after="120" w:line="240" w:lineRule="auto"/>
        <w:jc w:val="thaiDistribute"/>
        <w:rPr>
          <w:rFonts w:ascii="TH SarabunIT๙" w:hAnsi="TH SarabunIT๙" w:cs="TH SarabunIT๙"/>
          <w:b/>
          <w:bCs/>
          <w:sz w:val="32"/>
          <w:szCs w:val="32"/>
          <w:lang w:val="en-GB"/>
        </w:rPr>
      </w:pPr>
      <w:r>
        <w:rPr>
          <w:rFonts w:hint="cs" w:ascii="TH SarabunIT๙" w:hAnsi="TH SarabunIT๙" w:cs="TH SarabunIT๙"/>
          <w:b/>
          <w:bCs/>
          <w:sz w:val="32"/>
          <w:szCs w:val="32"/>
          <w:cs/>
          <w:lang w:val="th-TH" w:bidi="th-TH"/>
        </w:rPr>
        <w:t>๒</w:t>
      </w:r>
      <w:r>
        <w:rPr>
          <w:rFonts w:ascii="TH SarabunIT๙" w:hAnsi="TH SarabunIT๙" w:cs="TH SarabunIT๙"/>
          <w:b/>
          <w:bCs/>
          <w:sz w:val="32"/>
          <w:szCs w:val="32"/>
          <w:cs/>
          <w:lang w:val="en-GB"/>
        </w:rPr>
        <w:t>.</w:t>
      </w:r>
      <w:r>
        <w:rPr>
          <w:rFonts w:hint="cs" w:ascii="TH SarabunIT๙" w:hAnsi="TH SarabunIT๙" w:cs="TH SarabunIT๙"/>
          <w:b/>
          <w:bCs/>
          <w:sz w:val="32"/>
          <w:szCs w:val="32"/>
          <w:cs/>
          <w:lang w:val="th-TH" w:bidi="th-TH"/>
        </w:rPr>
        <w:t>๓</w:t>
      </w:r>
      <w:r>
        <w:rPr>
          <w:rFonts w:ascii="TH SarabunIT๙" w:hAnsi="TH SarabunIT๙" w:cs="TH SarabunIT๙"/>
          <w:b/>
          <w:bCs/>
          <w:sz w:val="32"/>
          <w:szCs w:val="32"/>
          <w:cs/>
          <w:lang w:val="en-GB"/>
        </w:rPr>
        <w:t xml:space="preserve"> </w:t>
      </w:r>
      <w:r>
        <w:rPr>
          <w:rFonts w:ascii="TH SarabunIT๙" w:hAnsi="TH SarabunIT๙" w:cs="TH SarabunIT๙"/>
          <w:b/>
          <w:bCs/>
          <w:sz w:val="32"/>
          <w:szCs w:val="32"/>
          <w:cs/>
          <w:lang w:val="th-TH" w:bidi="th-TH"/>
        </w:rPr>
        <w:t>อาชีพประชากร</w:t>
      </w:r>
    </w:p>
    <w:p>
      <w:pPr>
        <w:spacing w:after="120" w:line="240" w:lineRule="auto"/>
        <w:jc w:val="thaiDistribute"/>
        <w:rPr>
          <w:rFonts w:ascii="TH SarabunIT๙" w:hAnsi="TH SarabunIT๙" w:cs="TH SarabunIT๙"/>
          <w:b/>
          <w:bCs/>
          <w:sz w:val="32"/>
          <w:szCs w:val="32"/>
          <w:lang w:val="en-GB"/>
        </w:rPr>
      </w:pPr>
      <w:r>
        <w:rPr>
          <w:rFonts w:ascii="TH SarabunIT๙" w:hAnsi="TH SarabunIT๙" w:cs="TH SarabunIT๙"/>
          <w:b/>
          <w:bCs/>
          <w:sz w:val="32"/>
          <w:szCs w:val="32"/>
          <w:cs/>
          <w:lang w:val="th-TH" w:bidi="th-TH"/>
        </w:rPr>
        <w:t>จังหวัดกำแพงเพชร</w:t>
      </w:r>
    </w:p>
    <w:p>
      <w:pPr>
        <w:spacing w:before="120" w:after="12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เนื่องจากตำบลคลองน้ำไหล มีพื้นที่ ที่เหมาะสมกับการทำเกษตรกรรม ประชาชนส่วนใหญ่จึงประกอบอาชีพ ทำไร่ ทำนา ทำสวน เลี้ยงสัตว์ และอุตสาหกรรม</w:t>
      </w:r>
    </w:p>
    <w:p>
      <w:pPr>
        <w:spacing w:before="120" w:after="120" w:line="240" w:lineRule="auto"/>
        <w:ind w:firstLine="720"/>
        <w:jc w:val="thaiDistribute"/>
        <w:rPr>
          <w:rFonts w:ascii="TH SarabunIT๙" w:hAnsi="TH SarabunIT๙" w:eastAsia="Calibri" w:cs="TH SarabunIT๙"/>
          <w:b/>
          <w:bCs/>
          <w:sz w:val="32"/>
          <w:szCs w:val="32"/>
          <w:cs/>
        </w:rPr>
      </w:pPr>
      <w:r>
        <w:rPr>
          <w:rFonts w:ascii="TH SarabunIT๙" w:hAnsi="TH SarabunIT๙" w:eastAsia="Calibri" w:cs="TH SarabunIT๙"/>
          <w:b/>
          <w:bCs/>
          <w:sz w:val="32"/>
          <w:szCs w:val="32"/>
          <w:cs/>
          <w:lang w:val="th-TH" w:bidi="th-TH"/>
        </w:rPr>
        <w:t>มีกลุ่มศูนย์เรียนรู้ และกลุ่มอาชีพ  ดังนี้</w:t>
      </w:r>
    </w:p>
    <w:p>
      <w:pPr>
        <w:spacing w:before="120" w:after="12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กลุ่มพลังงานทดแทนบ้านบึงหล่ม เป็นกลุ่มอาชีพที่สร้างรายได้จากการผลิตเตาย่างไร้ควัน เตาเศรษฐกิจ เตา</w:t>
      </w:r>
      <w:r>
        <w:rPr>
          <w:rFonts w:hint="c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 xml:space="preserve">ซุปเปอร์อั้งโล่ เตาเผาถ่าน </w:t>
      </w:r>
      <w:r>
        <w:rPr>
          <w:rFonts w:ascii="TH SarabunIT๙" w:hAnsi="TH SarabunIT๙" w:eastAsia="Calibri" w:cs="TH SarabunIT๙"/>
          <w:sz w:val="32"/>
          <w:szCs w:val="32"/>
          <w:cs/>
        </w:rPr>
        <w:t xml:space="preserve">200 </w:t>
      </w:r>
      <w:r>
        <w:rPr>
          <w:rFonts w:ascii="TH SarabunIT๙" w:hAnsi="TH SarabunIT๙" w:eastAsia="Calibri" w:cs="TH SarabunIT๙"/>
          <w:sz w:val="32"/>
          <w:szCs w:val="32"/>
          <w:cs/>
          <w:lang w:val="th-TH" w:bidi="th-TH"/>
        </w:rPr>
        <w:t>ลิตร ตู้อบพลังงานแสงอาทิตย์</w:t>
      </w:r>
    </w:p>
    <w:p>
      <w:pPr>
        <w:spacing w:before="120" w:after="12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 xml:space="preserve">กลุ่มถักสานตะกร้าจากยางพารา </w:t>
      </w:r>
    </w:p>
    <w:p>
      <w:pPr>
        <w:spacing w:before="120" w:after="12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 xml:space="preserve">กลุ่มดอกไม้ประดิษฐ์สร้างสรรค์บ้านคลองปิ่นโต </w:t>
      </w:r>
    </w:p>
    <w:p>
      <w:pPr>
        <w:spacing w:before="120" w:after="12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 xml:space="preserve">กลุ่มจักสานไม้ไผ่บ้านคลองใหญ่ใหม่ </w:t>
      </w:r>
    </w:p>
    <w:p>
      <w:pPr>
        <w:spacing w:before="120" w:after="12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 xml:space="preserve">กลุ่มบ่อหมักก๊าซชีวภาพจากมูลสัตว์ </w:t>
      </w:r>
    </w:p>
    <w:p>
      <w:pPr>
        <w:spacing w:before="120" w:after="12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 xml:space="preserve">กลุ่มวิสาหกิจชุมชนบ้านคลองด้วน </w:t>
      </w:r>
    </w:p>
    <w:p>
      <w:pPr>
        <w:spacing w:before="120" w:after="12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 xml:space="preserve">ศูนย์เรียนรู้เกษตรปลอดภัยบ้านนายณัฐนนท์ จักกระโทก </w:t>
      </w:r>
    </w:p>
    <w:p>
      <w:pPr>
        <w:spacing w:before="120" w:after="120" w:line="240" w:lineRule="auto"/>
        <w:jc w:val="thaiDistribute"/>
        <w:rPr>
          <w:rFonts w:ascii="TH SarabunIT๙" w:hAnsi="TH SarabunIT๙" w:eastAsia="Calibri" w:cs="TH SarabunIT๙"/>
          <w:sz w:val="32"/>
          <w:szCs w:val="32"/>
          <w:cs/>
          <w:lang w:val="th-TH"/>
        </w:rPr>
      </w:pP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 xml:space="preserve">ศูนย์เรียนรู้เศรษฐกิจพอเพียงหมู่ที่ </w:t>
      </w:r>
      <w:r>
        <w:rPr>
          <w:rFonts w:ascii="TH SarabunIT๙" w:hAnsi="TH SarabunIT๙" w:eastAsia="Calibri" w:cs="TH SarabunIT๙"/>
          <w:sz w:val="32"/>
          <w:szCs w:val="32"/>
          <w:cs/>
        </w:rPr>
        <w:t xml:space="preserve">16 </w:t>
      </w:r>
      <w:r>
        <w:rPr>
          <w:rFonts w:ascii="TH SarabunIT๙" w:hAnsi="TH SarabunIT๙" w:eastAsia="Calibri" w:cs="TH SarabunIT๙"/>
          <w:sz w:val="32"/>
          <w:szCs w:val="32"/>
          <w:cs/>
          <w:lang w:val="th-TH" w:bidi="th-TH"/>
        </w:rPr>
        <w:t>บ้านสามัคคีธรรม การเลี้ยงไส้เดือน การปลูกข้าวปลอดสารพิษ ผักปลอดสารพิษ</w:t>
      </w:r>
    </w:p>
    <w:p>
      <w:pPr>
        <w:spacing w:before="120" w:after="120" w:line="240" w:lineRule="auto"/>
        <w:jc w:val="thaiDistribute"/>
        <w:rPr>
          <w:rFonts w:ascii="TH SarabunIT๙" w:hAnsi="TH SarabunIT๙" w:eastAsia="Calibri" w:cs="TH SarabunIT๙"/>
          <w:sz w:val="32"/>
          <w:szCs w:val="32"/>
          <w:cs/>
          <w:lang w:val="th-TH"/>
        </w:rPr>
      </w:pPr>
    </w:p>
    <w:p>
      <w:pPr>
        <w:spacing w:after="120" w:line="240" w:lineRule="auto"/>
        <w:jc w:val="thaiDistribute"/>
        <w:rPr>
          <w:rFonts w:ascii="TH SarabunIT๙" w:hAnsi="TH SarabunIT๙" w:cs="TH SarabunIT๙"/>
          <w:b/>
          <w:bCs/>
          <w:sz w:val="32"/>
          <w:szCs w:val="32"/>
        </w:rPr>
      </w:pPr>
      <w:r>
        <w:rPr>
          <w:rFonts w:ascii="TH SarabunIT๙" w:hAnsi="TH SarabunIT๙" w:cs="TH SarabunIT๙"/>
          <w:b/>
          <w:bCs/>
          <w:sz w:val="32"/>
          <w:szCs w:val="32"/>
          <w:cs/>
          <w:lang w:val="th-TH" w:bidi="th-TH"/>
        </w:rPr>
        <w:t>จังหวัดกระบี่</w:t>
      </w:r>
    </w:p>
    <w:p>
      <w:pPr>
        <w:spacing w:after="120" w:line="240" w:lineRule="auto"/>
        <w:ind w:firstLine="720"/>
        <w:rPr>
          <w:rFonts w:ascii="TH SarabunIT๙" w:hAnsi="TH SarabunIT๙" w:eastAsia="Times New Roman" w:cs="TH SarabunIT๙"/>
          <w:sz w:val="32"/>
          <w:szCs w:val="32"/>
        </w:rPr>
      </w:pPr>
      <w:r>
        <w:rPr>
          <w:rFonts w:ascii="TH SarabunIT๙" w:hAnsi="TH SarabunIT๙" w:eastAsia="Times New Roman" w:cs="TH SarabunIT๙"/>
          <w:b/>
          <w:bCs/>
          <w:sz w:val="32"/>
          <w:szCs w:val="32"/>
          <w:cs/>
          <w:lang w:val="th-TH" w:bidi="th-TH"/>
        </w:rPr>
        <w:t>อาชีพหลั</w:t>
      </w:r>
      <w:r>
        <w:rPr>
          <w:rFonts w:ascii="TH SarabunIT๙" w:hAnsi="TH SarabunIT๙" w:eastAsia="Times New Roman" w:cs="TH SarabunIT๙"/>
          <w:sz w:val="32"/>
          <w:szCs w:val="32"/>
          <w:cs/>
          <w:lang w:val="th-TH" w:bidi="th-TH"/>
        </w:rPr>
        <w:t>ก</w:t>
      </w:r>
      <w:r>
        <w:rPr>
          <w:rFonts w:ascii="TH SarabunIT๙" w:hAnsi="TH SarabunIT๙" w:eastAsia="Times New Roman" w:cs="TH SarabunIT๙"/>
          <w:sz w:val="32"/>
          <w:szCs w:val="32"/>
          <w:cs/>
        </w:rPr>
        <w:tab/>
      </w:r>
      <w:r>
        <w:rPr>
          <w:rFonts w:ascii="TH SarabunIT๙" w:hAnsi="TH SarabunIT๙" w:eastAsia="Times New Roman" w:cs="TH SarabunIT๙"/>
          <w:sz w:val="32"/>
          <w:szCs w:val="32"/>
          <w:cs/>
          <w:lang w:val="th-TH" w:bidi="th-TH"/>
        </w:rPr>
        <w:t>ทําสวนยางพารา</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ทําสวนผลไม</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ทําสวนปาล</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ม</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กาแฟ</w:t>
      </w:r>
      <w:r>
        <w:rPr>
          <w:rFonts w:ascii="TH SarabunIT๙" w:hAnsi="TH SarabunIT๙" w:eastAsia="Times New Roman" w:cs="TH SarabunIT๙"/>
          <w:sz w:val="32"/>
          <w:szCs w:val="32"/>
        </w:rPr>
        <w:t xml:space="preserve"> </w:t>
      </w:r>
    </w:p>
    <w:p>
      <w:pPr>
        <w:spacing w:after="120" w:line="240" w:lineRule="auto"/>
        <w:ind w:firstLine="720"/>
        <w:rPr>
          <w:rFonts w:ascii="TH SarabunIT๙" w:hAnsi="TH SarabunIT๙" w:eastAsia="Times New Roman" w:cs="TH SarabunIT๙"/>
          <w:sz w:val="32"/>
          <w:szCs w:val="32"/>
          <w:cs/>
          <w:lang w:val="th-TH"/>
        </w:rPr>
      </w:pPr>
      <w:r>
        <w:rPr>
          <w:rFonts w:ascii="TH SarabunIT๙" w:hAnsi="TH SarabunIT๙" w:eastAsia="Times New Roman" w:cs="TH SarabunIT๙"/>
          <w:b/>
          <w:bCs/>
          <w:sz w:val="32"/>
          <w:szCs w:val="32"/>
          <w:cs/>
          <w:lang w:val="th-TH" w:bidi="th-TH"/>
        </w:rPr>
        <w:t>อาชีพเสริม</w:t>
      </w:r>
      <w:r>
        <w:rPr>
          <w:rFonts w:ascii="TH SarabunIT๙" w:hAnsi="TH SarabunIT๙" w:eastAsia="Times New Roman" w:cs="TH SarabunIT๙"/>
          <w:sz w:val="32"/>
          <w:szCs w:val="32"/>
        </w:rPr>
        <w:tab/>
      </w:r>
      <w:r>
        <w:rPr>
          <w:rFonts w:ascii="TH SarabunIT๙" w:hAnsi="TH SarabunIT๙" w:eastAsia="Times New Roman" w:cs="TH SarabunIT๙"/>
          <w:sz w:val="32"/>
          <w:szCs w:val="32"/>
          <w:cs/>
          <w:lang w:val="th-TH" w:bidi="th-TH"/>
        </w:rPr>
        <w:t>รับจ</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างทั่วไป</w:t>
      </w:r>
    </w:p>
    <w:p>
      <w:pPr>
        <w:spacing w:after="0" w:line="240" w:lineRule="auto"/>
        <w:ind w:hanging="180"/>
        <w:jc w:val="thaiDistribute"/>
        <w:rPr>
          <w:rFonts w:ascii="TH SarabunIT๙" w:hAnsi="TH SarabunIT๙" w:eastAsia="Calibri" w:cs="TH SarabunIT๙"/>
          <w:sz w:val="32"/>
          <w:szCs w:val="32"/>
        </w:rPr>
      </w:pPr>
    </w:p>
    <w:p>
      <w:pPr>
        <w:spacing w:after="120" w:line="240" w:lineRule="auto"/>
        <w:jc w:val="thaiDistribute"/>
        <w:rPr>
          <w:rFonts w:ascii="TH SarabunIT๙" w:hAnsi="TH SarabunIT๙" w:cs="TH SarabunIT๙"/>
          <w:b/>
          <w:bCs/>
          <w:sz w:val="32"/>
          <w:szCs w:val="32"/>
          <w:lang w:val="en-GB"/>
        </w:rPr>
      </w:pPr>
      <w:r>
        <w:rPr>
          <w:rFonts w:ascii="TH SarabunIT๙" w:hAnsi="TH SarabunIT๙" w:cs="TH SarabunIT๙"/>
          <w:b/>
          <w:bCs/>
          <w:sz w:val="32"/>
          <w:szCs w:val="32"/>
          <w:cs/>
          <w:lang w:val="th-TH" w:bidi="th-TH"/>
        </w:rPr>
        <w:t>จังหวัดระนอง</w:t>
      </w:r>
    </w:p>
    <w:p>
      <w:pPr>
        <w:spacing w:after="120" w:line="240" w:lineRule="auto"/>
        <w:ind w:firstLine="720"/>
        <w:rPr>
          <w:rFonts w:ascii="TH SarabunIT๙" w:hAnsi="TH SarabunIT๙" w:eastAsia="Times New Roman" w:cs="TH SarabunIT๙"/>
          <w:sz w:val="32"/>
          <w:szCs w:val="32"/>
        </w:rPr>
      </w:pPr>
      <w:r>
        <w:rPr>
          <w:rFonts w:ascii="TH SarabunIT๙" w:hAnsi="TH SarabunIT๙" w:eastAsia="Times New Roman" w:cs="TH SarabunIT๙"/>
          <w:b/>
          <w:bCs/>
          <w:sz w:val="32"/>
          <w:szCs w:val="32"/>
          <w:cs/>
          <w:lang w:val="th-TH" w:bidi="th-TH"/>
        </w:rPr>
        <w:t>อาชีพหลั</w:t>
      </w:r>
      <w:r>
        <w:rPr>
          <w:rFonts w:ascii="TH SarabunIT๙" w:hAnsi="TH SarabunIT๙" w:eastAsia="Times New Roman" w:cs="TH SarabunIT๙"/>
          <w:sz w:val="32"/>
          <w:szCs w:val="32"/>
          <w:cs/>
          <w:lang w:val="th-TH" w:bidi="th-TH"/>
        </w:rPr>
        <w:t>ก</w:t>
      </w:r>
      <w:r>
        <w:rPr>
          <w:rFonts w:ascii="TH SarabunIT๙" w:hAnsi="TH SarabunIT๙" w:eastAsia="Times New Roman" w:cs="TH SarabunIT๙"/>
          <w:sz w:val="32"/>
          <w:szCs w:val="32"/>
          <w:cs/>
        </w:rPr>
        <w:tab/>
      </w:r>
      <w:r>
        <w:rPr>
          <w:rFonts w:ascii="TH SarabunIT๙" w:hAnsi="TH SarabunIT๙" w:eastAsia="Times New Roman" w:cs="TH SarabunIT๙"/>
          <w:sz w:val="32"/>
          <w:szCs w:val="32"/>
          <w:cs/>
          <w:lang w:val="th-TH" w:bidi="th-TH"/>
        </w:rPr>
        <w:t>ทําสวนยางพารา</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ทําสวนปาล</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ม</w:t>
      </w:r>
      <w:r>
        <w:rPr>
          <w:rFonts w:ascii="TH SarabunIT๙" w:hAnsi="TH SarabunIT๙" w:eastAsia="Times New Roman" w:cs="TH SarabunIT๙"/>
          <w:sz w:val="32"/>
          <w:szCs w:val="32"/>
        </w:rPr>
        <w:t xml:space="preserve"> </w:t>
      </w:r>
    </w:p>
    <w:p>
      <w:pPr>
        <w:spacing w:after="120" w:line="240" w:lineRule="auto"/>
        <w:ind w:firstLine="720"/>
        <w:rPr>
          <w:rFonts w:ascii="TH SarabunIT๙" w:hAnsi="TH SarabunIT๙" w:eastAsia="Times New Roman" w:cs="TH SarabunIT๙"/>
          <w:sz w:val="32"/>
          <w:szCs w:val="32"/>
          <w:cs/>
          <w:lang w:val="th-TH"/>
        </w:rPr>
      </w:pPr>
      <w:r>
        <w:rPr>
          <w:rFonts w:ascii="TH SarabunIT๙" w:hAnsi="TH SarabunIT๙" w:eastAsia="Times New Roman" w:cs="TH SarabunIT๙"/>
          <w:b/>
          <w:bCs/>
          <w:sz w:val="32"/>
          <w:szCs w:val="32"/>
          <w:cs/>
          <w:lang w:val="th-TH" w:bidi="th-TH"/>
        </w:rPr>
        <w:t>อาชีพเสริม</w:t>
      </w:r>
      <w:r>
        <w:rPr>
          <w:rFonts w:ascii="TH SarabunIT๙" w:hAnsi="TH SarabunIT๙" w:eastAsia="Times New Roman" w:cs="TH SarabunIT๙"/>
          <w:sz w:val="32"/>
          <w:szCs w:val="32"/>
        </w:rPr>
        <w:tab/>
      </w:r>
      <w:r>
        <w:rPr>
          <w:rFonts w:ascii="TH SarabunIT๙" w:hAnsi="TH SarabunIT๙" w:eastAsia="Times New Roman" w:cs="TH SarabunIT๙"/>
          <w:sz w:val="32"/>
          <w:szCs w:val="32"/>
          <w:cs/>
          <w:lang w:val="th-TH" w:bidi="th-TH"/>
        </w:rPr>
        <w:t>ค</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าขาย</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ประมงพื้นบ</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าน</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รับจ</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าง</w:t>
      </w:r>
    </w:p>
    <w:p>
      <w:pPr>
        <w:spacing w:after="120" w:line="240" w:lineRule="auto"/>
        <w:rPr>
          <w:rFonts w:ascii="TH SarabunIT๙" w:hAnsi="TH SarabunIT๙" w:eastAsia="Times New Roman" w:cs="TH SarabunIT๙"/>
          <w:sz w:val="32"/>
          <w:szCs w:val="32"/>
          <w:cs/>
          <w:lang w:val="en-GB"/>
        </w:rPr>
      </w:pPr>
    </w:p>
    <w:p>
      <w:pPr>
        <w:spacing w:after="120" w:line="240" w:lineRule="auto"/>
        <w:jc w:val="thaiDistribute"/>
        <w:rPr>
          <w:rFonts w:ascii="TH SarabunIT๙" w:hAnsi="TH SarabunIT๙" w:cs="TH SarabunIT๙"/>
          <w:b/>
          <w:bCs/>
          <w:sz w:val="32"/>
          <w:szCs w:val="32"/>
          <w:lang w:val="en-GB"/>
        </w:rPr>
      </w:pPr>
      <w:r>
        <w:rPr>
          <w:rFonts w:ascii="TH SarabunIT๙" w:hAnsi="TH SarabunIT๙" w:cs="TH SarabunIT๙"/>
          <w:b/>
          <w:bCs/>
          <w:sz w:val="32"/>
          <w:szCs w:val="32"/>
          <w:cs/>
          <w:lang w:val="th-TH" w:bidi="th-TH"/>
        </w:rPr>
        <w:t>จังหวัดสระแก้ว</w:t>
      </w:r>
    </w:p>
    <w:p>
      <w:pPr>
        <w:spacing w:after="0" w:line="240" w:lineRule="auto"/>
        <w:ind w:firstLine="720"/>
        <w:jc w:val="thaiDistribute"/>
        <w:rPr>
          <w:rFonts w:ascii="TH SarabunIT๙" w:hAnsi="TH SarabunIT๙" w:cs="TH SarabunIT๙"/>
          <w:sz w:val="32"/>
          <w:szCs w:val="32"/>
          <w:cs/>
        </w:rPr>
      </w:pPr>
      <w:r>
        <w:rPr>
          <w:rFonts w:ascii="TH SarabunIT๙" w:hAnsi="TH SarabunIT๙" w:cs="TH SarabunIT๙"/>
          <w:b/>
          <w:bCs/>
          <w:sz w:val="32"/>
          <w:szCs w:val="32"/>
          <w:cs/>
          <w:lang w:val="th-TH" w:bidi="th-TH"/>
        </w:rPr>
        <w:t>อาชีพหลัก</w:t>
      </w:r>
      <w:r>
        <w:rPr>
          <w:rFonts w:ascii="TH SarabunIT๙" w:hAnsi="TH SarabunIT๙" w:cs="TH SarabunIT๙"/>
          <w:sz w:val="32"/>
          <w:szCs w:val="32"/>
          <w:cs/>
        </w:rPr>
        <w:tab/>
      </w:r>
      <w:r>
        <w:rPr>
          <w:rFonts w:ascii="TH SarabunIT๙" w:hAnsi="TH SarabunIT๙" w:cs="TH SarabunIT๙"/>
          <w:sz w:val="32"/>
          <w:szCs w:val="32"/>
          <w:cs/>
          <w:lang w:val="th-TH" w:bidi="th-TH"/>
        </w:rPr>
        <w:t>ทำนา</w:t>
      </w:r>
      <w:r>
        <w:rPr>
          <w:rFonts w:ascii="TH SarabunIT๙" w:hAnsi="TH SarabunIT๙" w:cs="TH SarabunIT๙"/>
          <w:sz w:val="32"/>
          <w:szCs w:val="32"/>
        </w:rPr>
        <w:t xml:space="preserve"> /</w:t>
      </w:r>
      <w:r>
        <w:rPr>
          <w:rFonts w:ascii="TH SarabunIT๙" w:hAnsi="TH SarabunIT๙" w:cs="TH SarabunIT๙"/>
          <w:sz w:val="32"/>
          <w:szCs w:val="32"/>
          <w:cs/>
          <w:lang w:val="th-TH" w:bidi="th-TH"/>
        </w:rPr>
        <w:t xml:space="preserve">ทำไร่ </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ค้าขาย </w:t>
      </w:r>
      <w:r>
        <w:rPr>
          <w:rFonts w:ascii="TH SarabunIT๙" w:hAnsi="TH SarabunIT๙" w:cs="TH SarabunIT๙"/>
          <w:sz w:val="32"/>
          <w:szCs w:val="32"/>
          <w:cs/>
        </w:rPr>
        <w:t>/</w:t>
      </w:r>
      <w:r>
        <w:rPr>
          <w:rFonts w:ascii="TH SarabunIT๙" w:hAnsi="TH SarabunIT๙" w:cs="TH SarabunIT๙"/>
          <w:sz w:val="32"/>
          <w:szCs w:val="32"/>
          <w:cs/>
          <w:lang w:val="th-TH" w:bidi="th-TH"/>
        </w:rPr>
        <w:t>รับจ้างทั่วไป</w:t>
      </w:r>
    </w:p>
    <w:p>
      <w:pPr>
        <w:spacing w:after="120" w:line="240" w:lineRule="auto"/>
        <w:ind w:firstLine="720"/>
        <w:jc w:val="thaiDistribute"/>
        <w:rPr>
          <w:rFonts w:ascii="TH SarabunIT๙" w:hAnsi="TH SarabunIT๙" w:cs="TH SarabunIT๙"/>
          <w:b/>
          <w:bCs/>
          <w:sz w:val="32"/>
          <w:szCs w:val="32"/>
          <w:lang w:val="en-GB"/>
        </w:rPr>
      </w:pPr>
      <w:r>
        <w:rPr>
          <w:rFonts w:ascii="TH SarabunIT๙" w:hAnsi="TH SarabunIT๙" w:cs="TH SarabunIT๙"/>
          <w:b/>
          <w:bCs/>
          <w:sz w:val="32"/>
          <w:szCs w:val="32"/>
          <w:cs/>
          <w:lang w:val="th-TH" w:bidi="th-TH"/>
        </w:rPr>
        <w:t>อาชีพเสริม</w:t>
      </w:r>
      <w:r>
        <w:rPr>
          <w:rFonts w:ascii="TH SarabunIT๙" w:hAnsi="TH SarabunIT๙" w:cs="TH SarabunIT๙"/>
          <w:sz w:val="32"/>
          <w:szCs w:val="32"/>
          <w:cs/>
        </w:rPr>
        <w:tab/>
      </w:r>
      <w:r>
        <w:rPr>
          <w:rFonts w:ascii="TH SarabunIT๙" w:hAnsi="TH SarabunIT๙" w:cs="TH SarabunIT๙"/>
          <w:sz w:val="32"/>
          <w:szCs w:val="32"/>
          <w:cs/>
          <w:lang w:val="th-TH" w:bidi="th-TH"/>
        </w:rPr>
        <w:t>เลี้ยงสัตว์</w:t>
      </w:r>
    </w:p>
    <w:p>
      <w:pPr>
        <w:spacing w:after="120" w:line="240" w:lineRule="auto"/>
        <w:jc w:val="thaiDistribute"/>
        <w:rPr>
          <w:rFonts w:ascii="TH SarabunIT๙" w:hAnsi="TH SarabunIT๙" w:cs="TH SarabunIT๙"/>
          <w:b/>
          <w:bCs/>
          <w:sz w:val="32"/>
          <w:szCs w:val="32"/>
          <w:lang w:val="en-GB"/>
        </w:rPr>
      </w:pPr>
    </w:p>
    <w:p>
      <w:pPr>
        <w:spacing w:after="120" w:line="240" w:lineRule="auto"/>
        <w:jc w:val="thaiDistribute"/>
        <w:rPr>
          <w:rFonts w:ascii="TH SarabunIT๙" w:hAnsi="TH SarabunIT๙" w:cs="TH SarabunIT๙"/>
          <w:b/>
          <w:bCs/>
          <w:sz w:val="32"/>
          <w:szCs w:val="32"/>
          <w:lang w:val="en-GB"/>
        </w:rPr>
      </w:pPr>
      <w:r>
        <w:rPr>
          <w:rFonts w:ascii="TH SarabunIT๙" w:hAnsi="TH SarabunIT๙" w:cs="TH SarabunIT๙"/>
          <w:b/>
          <w:bCs/>
          <w:sz w:val="32"/>
          <w:szCs w:val="32"/>
          <w:cs/>
          <w:lang w:val="th-TH" w:bidi="th-TH"/>
        </w:rPr>
        <w:t>จังหวัดศรีสะเกษ</w:t>
      </w:r>
    </w:p>
    <w:p>
      <w:pPr>
        <w:spacing w:after="12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b/>
          <w:bCs/>
          <w:sz w:val="32"/>
          <w:szCs w:val="32"/>
          <w:cs/>
          <w:lang w:val="th-TH" w:bidi="th-TH"/>
        </w:rPr>
        <w:t>อาชีพหลัก</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rPr>
        <w:tab/>
      </w:r>
      <w:r>
        <w:rPr>
          <w:rFonts w:ascii="TH SarabunIT๙" w:hAnsi="TH SarabunIT๙" w:eastAsia="Calibri" w:cs="TH SarabunIT๙"/>
          <w:sz w:val="32"/>
          <w:szCs w:val="32"/>
          <w:cs/>
          <w:lang w:val="th-TH" w:bidi="th-TH"/>
        </w:rPr>
        <w:t>ทำนา</w:t>
      </w:r>
    </w:p>
    <w:p>
      <w:pPr>
        <w:spacing w:after="120" w:line="240" w:lineRule="auto"/>
        <w:ind w:firstLine="720"/>
        <w:jc w:val="thaiDistribute"/>
        <w:rPr>
          <w:rFonts w:ascii="TH SarabunIT๙" w:hAnsi="TH SarabunIT๙" w:eastAsia="Calibri" w:cs="TH SarabunIT๙"/>
          <w:sz w:val="32"/>
          <w:szCs w:val="32"/>
          <w:cs/>
          <w:lang w:val="th-TH"/>
        </w:rPr>
      </w:pPr>
      <w:r>
        <w:rPr>
          <w:rFonts w:ascii="TH SarabunIT๙" w:hAnsi="TH SarabunIT๙" w:eastAsia="Calibri" w:cs="TH SarabunIT๙"/>
          <w:b/>
          <w:bCs/>
          <w:sz w:val="32"/>
          <w:szCs w:val="32"/>
          <w:cs/>
          <w:lang w:val="th-TH" w:bidi="th-TH"/>
        </w:rPr>
        <w:t>อาชีพเสริม</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rPr>
        <w:tab/>
      </w:r>
      <w:r>
        <w:rPr>
          <w:rFonts w:ascii="TH SarabunIT๙" w:hAnsi="TH SarabunIT๙" w:eastAsia="Calibri" w:cs="TH SarabunIT๙"/>
          <w:sz w:val="32"/>
          <w:szCs w:val="32"/>
          <w:cs/>
          <w:lang w:val="th-TH" w:bidi="th-TH"/>
        </w:rPr>
        <w:t>อุตสาหกรรมในครัวเรือน</w:t>
      </w:r>
    </w:p>
    <w:p>
      <w:pPr>
        <w:spacing w:after="120" w:line="240" w:lineRule="auto"/>
        <w:ind w:firstLine="720"/>
        <w:jc w:val="thaiDistribute"/>
        <w:rPr>
          <w:rFonts w:ascii="TH SarabunIT๙" w:hAnsi="TH SarabunIT๙" w:eastAsia="Calibri" w:cs="TH SarabunIT๙"/>
          <w:sz w:val="32"/>
          <w:szCs w:val="32"/>
          <w:cs/>
          <w:lang w:val="en-GB"/>
        </w:rPr>
      </w:pPr>
    </w:p>
    <w:p>
      <w:pPr>
        <w:spacing w:after="120" w:line="240" w:lineRule="auto"/>
        <w:jc w:val="thaiDistribute"/>
        <w:rPr>
          <w:rFonts w:ascii="TH SarabunIT๙" w:hAnsi="TH SarabunIT๙" w:cs="TH SarabunIT๙"/>
          <w:b/>
          <w:bCs/>
          <w:sz w:val="32"/>
          <w:szCs w:val="32"/>
          <w:lang w:val="en-GB"/>
        </w:rPr>
      </w:pPr>
      <w:r>
        <w:rPr>
          <w:rFonts w:ascii="TH SarabunIT๙" w:hAnsi="TH SarabunIT๙" w:cs="TH SarabunIT๙"/>
          <w:b/>
          <w:bCs/>
          <w:sz w:val="32"/>
          <w:szCs w:val="32"/>
          <w:cs/>
          <w:lang w:val="th-TH" w:bidi="th-TH"/>
        </w:rPr>
        <w:t>จังหวัดลำปาง</w:t>
      </w:r>
    </w:p>
    <w:p>
      <w:pPr>
        <w:spacing w:after="0" w:line="240" w:lineRule="auto"/>
        <w:ind w:firstLine="720"/>
        <w:jc w:val="thaiDistribute"/>
        <w:rPr>
          <w:rFonts w:ascii="TH SarabunIT๙" w:hAnsi="TH SarabunIT๙" w:cs="TH SarabunIT๙"/>
          <w:sz w:val="32"/>
          <w:szCs w:val="32"/>
        </w:rPr>
      </w:pPr>
      <w:r>
        <w:rPr>
          <w:rFonts w:ascii="TH SarabunIT๙" w:hAnsi="TH SarabunIT๙" w:cs="TH SarabunIT๙"/>
          <w:b/>
          <w:bCs/>
          <w:sz w:val="32"/>
          <w:szCs w:val="32"/>
          <w:cs/>
          <w:lang w:val="th-TH" w:bidi="th-TH"/>
        </w:rPr>
        <w:t>อาชีพหลัก</w:t>
      </w:r>
      <w:r>
        <w:rPr>
          <w:rFonts w:ascii="TH SarabunIT๙" w:hAnsi="TH SarabunIT๙" w:cs="TH SarabunIT๙"/>
          <w:sz w:val="32"/>
          <w:szCs w:val="32"/>
          <w:cs/>
        </w:rPr>
        <w:tab/>
      </w:r>
      <w:r>
        <w:rPr>
          <w:rFonts w:ascii="TH SarabunIT๙" w:hAnsi="TH SarabunIT๙" w:cs="TH SarabunIT๙"/>
          <w:sz w:val="32"/>
          <w:szCs w:val="32"/>
          <w:cs/>
          <w:lang w:val="th-TH" w:bidi="th-TH"/>
        </w:rPr>
        <w:t>ทำนา</w:t>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การเกษตรกรรม</w:t>
      </w:r>
    </w:p>
    <w:p>
      <w:pPr>
        <w:spacing w:after="120" w:line="240" w:lineRule="auto"/>
        <w:ind w:firstLine="720"/>
        <w:jc w:val="thaiDistribute"/>
        <w:rPr>
          <w:rFonts w:ascii="TH SarabunIT๙" w:hAnsi="TH SarabunIT๙" w:cs="TH SarabunIT๙"/>
          <w:b/>
          <w:bCs/>
          <w:sz w:val="32"/>
          <w:szCs w:val="32"/>
          <w:lang w:val="en-GB"/>
        </w:rPr>
      </w:pPr>
      <w:r>
        <w:rPr>
          <w:rFonts w:ascii="TH SarabunIT๙" w:hAnsi="TH SarabunIT๙" w:cs="TH SarabunIT๙"/>
          <w:b/>
          <w:bCs/>
          <w:sz w:val="32"/>
          <w:szCs w:val="32"/>
          <w:cs/>
          <w:lang w:val="th-TH" w:bidi="th-TH"/>
        </w:rPr>
        <w:t>อาชีพเสริม</w:t>
      </w:r>
      <w:r>
        <w:rPr>
          <w:rFonts w:ascii="TH SarabunIT๙" w:hAnsi="TH SarabunIT๙" w:cs="TH SarabunIT๙"/>
          <w:sz w:val="32"/>
          <w:szCs w:val="32"/>
          <w:cs/>
        </w:rPr>
        <w:tab/>
      </w:r>
      <w:r>
        <w:rPr>
          <w:rFonts w:ascii="TH SarabunIT๙" w:hAnsi="TH SarabunIT๙" w:cs="TH SarabunIT๙"/>
          <w:sz w:val="32"/>
          <w:szCs w:val="32"/>
          <w:cs/>
          <w:lang w:val="th-TH" w:bidi="th-TH"/>
        </w:rPr>
        <w:t>รับจ้างทั่วไป</w:t>
      </w:r>
    </w:p>
    <w:p>
      <w:pPr>
        <w:spacing w:after="120" w:line="240" w:lineRule="auto"/>
        <w:jc w:val="thaiDistribute"/>
        <w:rPr>
          <w:rFonts w:ascii="TH SarabunIT๙" w:hAnsi="TH SarabunIT๙" w:cs="TH SarabunIT๙"/>
          <w:b/>
          <w:bCs/>
          <w:sz w:val="32"/>
          <w:szCs w:val="32"/>
          <w:lang w:val="en-GB"/>
        </w:rPr>
      </w:pPr>
    </w:p>
    <w:p>
      <w:pPr>
        <w:spacing w:after="120" w:line="240" w:lineRule="auto"/>
        <w:jc w:val="thaiDistribute"/>
        <w:rPr>
          <w:rFonts w:ascii="TH SarabunIT๙" w:hAnsi="TH SarabunIT๙" w:cs="TH SarabunIT๙"/>
          <w:b/>
          <w:bCs/>
          <w:sz w:val="32"/>
          <w:szCs w:val="32"/>
          <w:cs/>
          <w:lang w:val="th-TH"/>
        </w:rPr>
      </w:pPr>
      <w:r>
        <w:rPr>
          <w:rFonts w:ascii="TH SarabunIT๙" w:hAnsi="TH SarabunIT๙" w:cs="TH SarabunIT๙"/>
          <w:b/>
          <w:bCs/>
          <w:sz w:val="32"/>
          <w:szCs w:val="32"/>
          <w:cs/>
          <w:lang w:val="th-TH" w:bidi="th-TH"/>
        </w:rPr>
        <w:t>จังหวัดภูเก็ต</w:t>
      </w:r>
    </w:p>
    <w:p>
      <w:pPr>
        <w:spacing w:after="0" w:line="240" w:lineRule="auto"/>
        <w:ind w:firstLine="720"/>
        <w:jc w:val="thaiDistribute"/>
        <w:rPr>
          <w:rFonts w:ascii="TH SarabunIT๙" w:hAnsi="TH SarabunIT๙" w:cs="TH SarabunIT๙"/>
          <w:sz w:val="32"/>
          <w:szCs w:val="32"/>
        </w:rPr>
      </w:pPr>
      <w:r>
        <w:rPr>
          <w:rFonts w:ascii="TH SarabunIT๙" w:hAnsi="TH SarabunIT๙" w:cs="TH SarabunIT๙"/>
          <w:b/>
          <w:bCs/>
          <w:sz w:val="32"/>
          <w:szCs w:val="32"/>
          <w:cs/>
          <w:lang w:val="th-TH" w:bidi="th-TH"/>
        </w:rPr>
        <w:t>อาชีพหลัก</w:t>
      </w:r>
      <w:r>
        <w:rPr>
          <w:rFonts w:ascii="TH SarabunIT๙" w:hAnsi="TH SarabunIT๙" w:cs="TH SarabunIT๙"/>
          <w:sz w:val="32"/>
          <w:szCs w:val="32"/>
          <w:cs/>
        </w:rPr>
        <w:tab/>
      </w:r>
      <w:r>
        <w:rPr>
          <w:rFonts w:ascii="TH SarabunIT๙" w:hAnsi="TH SarabunIT๙" w:cs="TH SarabunIT๙"/>
          <w:sz w:val="32"/>
          <w:szCs w:val="32"/>
          <w:cs/>
          <w:lang w:val="th-TH" w:bidi="th-TH"/>
        </w:rPr>
        <w:t>ค้าขาย</w:t>
      </w:r>
    </w:p>
    <w:p>
      <w:pPr>
        <w:spacing w:after="120" w:line="240" w:lineRule="auto"/>
        <w:ind w:firstLine="720"/>
        <w:jc w:val="thaiDistribute"/>
        <w:rPr>
          <w:rFonts w:ascii="TH SarabunIT๙" w:hAnsi="TH SarabunIT๙" w:cs="TH SarabunIT๙"/>
          <w:b/>
          <w:bCs/>
          <w:sz w:val="32"/>
          <w:szCs w:val="32"/>
        </w:rPr>
      </w:pPr>
      <w:r>
        <w:rPr>
          <w:rFonts w:ascii="TH SarabunIT๙" w:hAnsi="TH SarabunIT๙" w:cs="TH SarabunIT๙"/>
          <w:b/>
          <w:bCs/>
          <w:sz w:val="32"/>
          <w:szCs w:val="32"/>
          <w:cs/>
          <w:lang w:val="th-TH" w:bidi="th-TH"/>
        </w:rPr>
        <w:t>อาชีพเสริม</w:t>
      </w:r>
      <w:r>
        <w:rPr>
          <w:rFonts w:ascii="TH SarabunIT๙" w:hAnsi="TH SarabunIT๙" w:cs="TH SarabunIT๙"/>
          <w:sz w:val="32"/>
          <w:szCs w:val="32"/>
          <w:cs/>
        </w:rPr>
        <w:tab/>
      </w:r>
      <w:r>
        <w:rPr>
          <w:rFonts w:ascii="TH SarabunIT๙" w:hAnsi="TH SarabunIT๙" w:cs="TH SarabunIT๙"/>
          <w:sz w:val="32"/>
          <w:szCs w:val="32"/>
          <w:cs/>
          <w:lang w:val="th-TH" w:bidi="th-TH"/>
        </w:rPr>
        <w:t>รับจ้างทั่วไป</w:t>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 xml:space="preserve">การเกษตร </w:t>
      </w:r>
      <w:r>
        <w:rPr>
          <w:rFonts w:ascii="TH SarabunIT๙" w:hAnsi="TH SarabunIT๙" w:cs="TH SarabunIT๙"/>
          <w:sz w:val="32"/>
          <w:szCs w:val="32"/>
          <w:cs/>
        </w:rPr>
        <w:t>/</w:t>
      </w:r>
      <w:r>
        <w:rPr>
          <w:rFonts w:ascii="TH SarabunIT๙" w:hAnsi="TH SarabunIT๙" w:cs="TH SarabunIT๙"/>
          <w:sz w:val="32"/>
          <w:szCs w:val="32"/>
          <w:cs/>
          <w:lang w:val="th-TH" w:bidi="th-TH"/>
        </w:rPr>
        <w:t>ธุรกิจส่วนตัว</w:t>
      </w:r>
    </w:p>
    <w:p>
      <w:pPr>
        <w:spacing w:after="120" w:line="240" w:lineRule="auto"/>
        <w:jc w:val="thaiDistribute"/>
        <w:rPr>
          <w:rFonts w:ascii="TH SarabunIT๙" w:hAnsi="TH SarabunIT๙" w:cs="TH SarabunIT๙"/>
          <w:b/>
          <w:bCs/>
          <w:sz w:val="32"/>
          <w:szCs w:val="32"/>
          <w:cs/>
          <w:lang w:val="th-TH" w:bidi="th-TH"/>
        </w:rPr>
      </w:pPr>
    </w:p>
    <w:p>
      <w:pPr>
        <w:spacing w:after="120" w:line="240" w:lineRule="auto"/>
        <w:jc w:val="thaiDistribute"/>
        <w:rPr>
          <w:rFonts w:ascii="TH SarabunIT๙" w:hAnsi="TH SarabunIT๙" w:cs="TH SarabunIT๙"/>
          <w:b/>
          <w:bCs/>
          <w:sz w:val="32"/>
          <w:szCs w:val="32"/>
          <w:lang w:val="en-GB"/>
        </w:rPr>
      </w:pPr>
      <w:r>
        <w:rPr>
          <w:rFonts w:ascii="TH SarabunIT๙" w:hAnsi="TH SarabunIT๙" w:cs="TH SarabunIT๙"/>
          <w:b/>
          <w:bCs/>
          <w:sz w:val="32"/>
          <w:szCs w:val="32"/>
          <w:cs/>
          <w:lang w:val="th-TH" w:bidi="th-TH"/>
        </w:rPr>
        <w:t>จังหวัดยโสธร</w:t>
      </w:r>
    </w:p>
    <w:p>
      <w:pPr>
        <w:spacing w:after="0" w:line="240" w:lineRule="auto"/>
        <w:ind w:firstLine="720"/>
        <w:jc w:val="thaiDistribute"/>
        <w:rPr>
          <w:rFonts w:ascii="TH SarabunIT๙" w:hAnsi="TH SarabunIT๙" w:eastAsia="Calibri" w:cs="TH SarabunIT๙"/>
          <w:sz w:val="32"/>
          <w:szCs w:val="32"/>
          <w:cs/>
          <w:lang w:val="th-TH"/>
        </w:rPr>
      </w:pPr>
      <w:r>
        <w:rPr>
          <w:rFonts w:ascii="TH SarabunIT๙" w:hAnsi="TH SarabunIT๙" w:eastAsia="Calibri" w:cs="TH SarabunIT๙"/>
          <w:b/>
          <w:bCs/>
          <w:sz w:val="32"/>
          <w:szCs w:val="32"/>
          <w:cs/>
          <w:lang w:val="th-TH" w:bidi="th-TH"/>
        </w:rPr>
        <w:t>อาชีพหลัก</w:t>
      </w:r>
      <w:r>
        <w:rPr>
          <w:rFonts w:ascii="TH SarabunIT๙" w:hAnsi="TH SarabunIT๙" w:eastAsia="Calibri" w:cs="TH SarabunIT๙"/>
          <w:sz w:val="32"/>
          <w:szCs w:val="32"/>
          <w:cs/>
        </w:rPr>
        <w:tab/>
      </w:r>
      <w:r>
        <w:rPr>
          <w:rFonts w:ascii="TH SarabunIT๙" w:hAnsi="TH SarabunIT๙" w:eastAsia="Calibri" w:cs="TH SarabunIT๙"/>
          <w:sz w:val="32"/>
          <w:szCs w:val="32"/>
          <w:cs/>
          <w:lang w:val="th-TH" w:bidi="th-TH"/>
        </w:rPr>
        <w:t>ทำนา</w:t>
      </w:r>
    </w:p>
    <w:p>
      <w:pPr>
        <w:spacing w:after="0" w:line="240" w:lineRule="auto"/>
        <w:ind w:firstLine="720"/>
        <w:jc w:val="thaiDistribute"/>
        <w:rPr>
          <w:rFonts w:ascii="TH SarabunIT๙" w:hAnsi="TH SarabunIT๙" w:eastAsia="Calibri" w:cs="TH SarabunIT๙"/>
          <w:sz w:val="32"/>
          <w:szCs w:val="32"/>
          <w:cs/>
          <w:lang w:val="th-TH"/>
        </w:rPr>
      </w:pPr>
      <w:r>
        <w:rPr>
          <w:rFonts w:ascii="TH SarabunIT๙" w:hAnsi="TH SarabunIT๙" w:eastAsia="Calibri" w:cs="TH SarabunIT๙"/>
          <w:b/>
          <w:bCs/>
          <w:sz w:val="32"/>
          <w:szCs w:val="32"/>
          <w:cs/>
          <w:lang w:val="th-TH" w:bidi="th-TH"/>
        </w:rPr>
        <w:t>อาชีพเสริม</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rPr>
        <w:tab/>
      </w:r>
      <w:r>
        <w:rPr>
          <w:rFonts w:ascii="TH SarabunIT๙" w:hAnsi="TH SarabunIT๙" w:eastAsia="Calibri" w:cs="TH SarabunIT๙"/>
          <w:sz w:val="32"/>
          <w:szCs w:val="32"/>
          <w:cs/>
          <w:lang w:val="th-TH" w:bidi="th-TH"/>
        </w:rPr>
        <w:t>ทอผ้า</w:t>
      </w:r>
      <w:r>
        <w:rPr>
          <w:rFonts w:ascii="TH SarabunIT๙" w:hAnsi="TH SarabunIT๙" w:eastAsia="Calibri" w:cs="TH SarabunIT๙"/>
          <w:sz w:val="32"/>
          <w:szCs w:val="32"/>
        </w:rPr>
        <w:t xml:space="preserve">, </w:t>
      </w:r>
      <w:r>
        <w:rPr>
          <w:rFonts w:ascii="TH SarabunIT๙" w:hAnsi="TH SarabunIT๙" w:eastAsia="Calibri" w:cs="TH SarabunIT๙"/>
          <w:sz w:val="32"/>
          <w:szCs w:val="32"/>
          <w:cs/>
          <w:lang w:val="th-TH" w:bidi="th-TH"/>
        </w:rPr>
        <w:t>สานแห</w:t>
      </w:r>
      <w:r>
        <w:rPr>
          <w:rFonts w:ascii="TH SarabunIT๙" w:hAnsi="TH SarabunIT๙" w:eastAsia="Calibri" w:cs="TH SarabunIT๙"/>
          <w:sz w:val="32"/>
          <w:szCs w:val="32"/>
        </w:rPr>
        <w:t xml:space="preserve">, </w:t>
      </w:r>
      <w:r>
        <w:rPr>
          <w:rFonts w:ascii="TH SarabunIT๙" w:hAnsi="TH SarabunIT๙" w:eastAsia="Calibri" w:cs="TH SarabunIT๙"/>
          <w:sz w:val="32"/>
          <w:szCs w:val="32"/>
          <w:cs/>
          <w:lang w:val="th-TH" w:bidi="th-TH"/>
        </w:rPr>
        <w:t>ทอเสื่อกก</w:t>
      </w:r>
      <w:r>
        <w:rPr>
          <w:rFonts w:ascii="TH SarabunIT๙" w:hAnsi="TH SarabunIT๙" w:eastAsia="Calibri" w:cs="TH SarabunIT๙"/>
          <w:sz w:val="32"/>
          <w:szCs w:val="32"/>
        </w:rPr>
        <w:t xml:space="preserve">, </w:t>
      </w:r>
      <w:r>
        <w:rPr>
          <w:rFonts w:ascii="TH SarabunIT๙" w:hAnsi="TH SarabunIT๙" w:eastAsia="Calibri" w:cs="TH SarabunIT๙"/>
          <w:sz w:val="32"/>
          <w:szCs w:val="32"/>
          <w:cs/>
          <w:lang w:val="th-TH" w:bidi="th-TH"/>
        </w:rPr>
        <w:t>เลี้ยงปลา</w:t>
      </w:r>
      <w:r>
        <w:rPr>
          <w:rFonts w:ascii="TH SarabunIT๙" w:hAnsi="TH SarabunIT๙" w:eastAsia="Calibri" w:cs="TH SarabunIT๙"/>
          <w:sz w:val="32"/>
          <w:szCs w:val="32"/>
        </w:rPr>
        <w:t xml:space="preserve">, </w:t>
      </w:r>
      <w:r>
        <w:rPr>
          <w:rFonts w:ascii="TH SarabunIT๙" w:hAnsi="TH SarabunIT๙" w:eastAsia="Calibri" w:cs="TH SarabunIT๙"/>
          <w:sz w:val="32"/>
          <w:szCs w:val="32"/>
          <w:cs/>
          <w:lang w:val="th-TH" w:bidi="th-TH"/>
        </w:rPr>
        <w:t>ปลูกหญ้าเลี้ยงสัตว์</w:t>
      </w:r>
      <w:r>
        <w:rPr>
          <w:rFonts w:ascii="TH SarabunIT๙" w:hAnsi="TH SarabunIT๙" w:eastAsia="Calibri" w:cs="TH SarabunIT๙"/>
          <w:sz w:val="32"/>
          <w:szCs w:val="32"/>
        </w:rPr>
        <w:t xml:space="preserve">, </w:t>
      </w:r>
      <w:r>
        <w:rPr>
          <w:rFonts w:ascii="TH SarabunIT๙" w:hAnsi="TH SarabunIT๙" w:eastAsia="Calibri" w:cs="TH SarabunIT๙"/>
          <w:sz w:val="32"/>
          <w:szCs w:val="32"/>
          <w:cs/>
          <w:lang w:val="th-TH" w:bidi="th-TH"/>
        </w:rPr>
        <w:t>เลี้ยงครั่ง</w:t>
      </w:r>
      <w:r>
        <w:rPr>
          <w:rFonts w:ascii="TH SarabunIT๙" w:hAnsi="TH SarabunIT๙" w:eastAsia="Calibri" w:cs="TH SarabunIT๙"/>
          <w:sz w:val="32"/>
          <w:szCs w:val="32"/>
        </w:rPr>
        <w:t xml:space="preserve">, </w:t>
      </w:r>
      <w:r>
        <w:rPr>
          <w:rFonts w:ascii="TH SarabunIT๙" w:hAnsi="TH SarabunIT๙" w:eastAsia="Calibri" w:cs="TH SarabunIT๙"/>
          <w:sz w:val="32"/>
          <w:szCs w:val="32"/>
          <w:cs/>
          <w:lang w:val="th-TH" w:bidi="th-TH"/>
        </w:rPr>
        <w:t>เลี้ยงหมูป่า</w:t>
      </w:r>
      <w:r>
        <w:rPr>
          <w:rFonts w:ascii="TH SarabunIT๙" w:hAnsi="TH SarabunIT๙" w:eastAsia="Calibri" w:cs="TH SarabunIT๙"/>
          <w:sz w:val="32"/>
          <w:szCs w:val="32"/>
        </w:rPr>
        <w:t xml:space="preserve">, </w:t>
      </w:r>
      <w:r>
        <w:rPr>
          <w:rFonts w:hint="cs" w:ascii="TH SarabunIT๙" w:hAnsi="TH SarabunIT๙" w:eastAsia="Calibri" w:cs="TH SarabunIT๙"/>
          <w:sz w:val="32"/>
          <w:szCs w:val="32"/>
          <w:cs/>
        </w:rPr>
        <w:tab/>
      </w:r>
      <w:r>
        <w:rPr>
          <w:rFonts w:hint="cs" w:ascii="TH SarabunIT๙" w:hAnsi="TH SarabunIT๙" w:eastAsia="Calibri" w:cs="TH SarabunIT๙"/>
          <w:sz w:val="32"/>
          <w:szCs w:val="32"/>
          <w:cs/>
        </w:rPr>
        <w:tab/>
      </w:r>
      <w:r>
        <w:rPr>
          <w:rFonts w:hint="cs" w:ascii="TH SarabunIT๙" w:hAnsi="TH SarabunIT๙" w:eastAsia="Calibri" w:cs="TH SarabunIT๙"/>
          <w:sz w:val="32"/>
          <w:szCs w:val="32"/>
          <w:cs/>
        </w:rPr>
        <w:tab/>
      </w:r>
      <w:r>
        <w:rPr>
          <w:rFonts w:ascii="TH SarabunIT๙" w:hAnsi="TH SarabunIT๙" w:eastAsia="Calibri" w:cs="TH SarabunIT๙"/>
          <w:sz w:val="32"/>
          <w:szCs w:val="32"/>
          <w:cs/>
          <w:lang w:val="th-TH" w:bidi="th-TH"/>
        </w:rPr>
        <w:t>เลี้ยงตุ๊กแก</w:t>
      </w:r>
      <w:r>
        <w:rPr>
          <w:rFonts w:ascii="TH SarabunIT๙" w:hAnsi="TH SarabunIT๙" w:eastAsia="Calibri" w:cs="TH SarabunIT๙"/>
          <w:sz w:val="32"/>
          <w:szCs w:val="32"/>
        </w:rPr>
        <w:t>,</w:t>
      </w:r>
      <w:r>
        <w:rPr>
          <w:rFonts w:ascii="TH SarabunIT๙" w:hAnsi="TH SarabunIT๙" w:eastAsia="Calibri" w:cs="TH SarabunIT๙"/>
          <w:sz w:val="32"/>
          <w:szCs w:val="32"/>
          <w:cs/>
          <w:lang w:val="th-TH" w:bidi="th-TH"/>
        </w:rPr>
        <w:t>ประมง</w:t>
      </w:r>
    </w:p>
    <w:p>
      <w:pPr>
        <w:spacing w:after="0" w:line="240" w:lineRule="auto"/>
        <w:ind w:firstLine="720"/>
        <w:jc w:val="thaiDistribute"/>
        <w:rPr>
          <w:rFonts w:ascii="TH SarabunIT๙" w:hAnsi="TH SarabunIT๙" w:eastAsia="Calibri" w:cs="TH SarabunIT๙"/>
          <w:sz w:val="32"/>
          <w:szCs w:val="32"/>
          <w:cs/>
          <w:lang w:val="th-TH"/>
        </w:rPr>
      </w:pPr>
    </w:p>
    <w:p>
      <w:pPr>
        <w:spacing w:after="120" w:line="240" w:lineRule="auto"/>
        <w:jc w:val="thaiDistribute"/>
        <w:rPr>
          <w:rFonts w:ascii="TH SarabunIT๙" w:hAnsi="TH SarabunIT๙" w:cs="TH SarabunIT๙"/>
          <w:b/>
          <w:bCs/>
          <w:sz w:val="32"/>
          <w:szCs w:val="32"/>
          <w:lang w:val="en-GB"/>
        </w:rPr>
      </w:pPr>
      <w:r>
        <w:rPr>
          <w:rFonts w:ascii="TH SarabunIT๙" w:hAnsi="TH SarabunIT๙" w:cs="TH SarabunIT๙"/>
          <w:b/>
          <w:bCs/>
          <w:sz w:val="32"/>
          <w:szCs w:val="32"/>
          <w:cs/>
          <w:lang w:val="th-TH" w:bidi="th-TH"/>
        </w:rPr>
        <w:t>จังหวัดเชียงใหม่</w:t>
      </w:r>
    </w:p>
    <w:p>
      <w:pPr>
        <w:tabs>
          <w:tab w:val="left" w:pos="709"/>
        </w:tabs>
        <w:spacing w:after="0" w:line="240" w:lineRule="auto"/>
        <w:rPr>
          <w:rFonts w:ascii="TH SarabunIT๙" w:hAnsi="TH SarabunIT๙" w:cs="TH SarabunIT๙"/>
          <w:sz w:val="32"/>
          <w:szCs w:val="32"/>
          <w:cs/>
        </w:rPr>
      </w:pPr>
      <w:r>
        <w:rPr>
          <w:rFonts w:ascii="TH SarabunIT๙" w:hAnsi="TH SarabunIT๙" w:eastAsia="Calibri" w:cs="TH SarabunIT๙"/>
          <w:b/>
          <w:bCs/>
          <w:sz w:val="32"/>
          <w:szCs w:val="32"/>
          <w:cs/>
        </w:rPr>
        <w:tab/>
      </w:r>
      <w:r>
        <w:rPr>
          <w:rFonts w:ascii="TH SarabunIT๙" w:hAnsi="TH SarabunIT๙" w:eastAsia="Calibri" w:cs="TH SarabunIT๙"/>
          <w:b/>
          <w:bCs/>
          <w:sz w:val="32"/>
          <w:szCs w:val="32"/>
          <w:cs/>
          <w:lang w:val="th-TH" w:bidi="th-TH"/>
        </w:rPr>
        <w:t>อาชีพหลัก</w:t>
      </w:r>
      <w:r>
        <w:rPr>
          <w:rFonts w:ascii="TH SarabunIT๙" w:hAnsi="TH SarabunIT๙" w:eastAsia="Calibri" w:cs="TH SarabunIT๙"/>
          <w:sz w:val="32"/>
          <w:szCs w:val="32"/>
          <w:cs/>
        </w:rPr>
        <w:tab/>
      </w:r>
      <w:r>
        <w:rPr>
          <w:rFonts w:ascii="TH SarabunIT๙" w:hAnsi="TH SarabunIT๙" w:eastAsia="Calibri" w:cs="TH SarabunIT๙"/>
          <w:sz w:val="32"/>
          <w:szCs w:val="32"/>
          <w:cs/>
          <w:lang w:val="th-TH" w:bidi="th-TH"/>
        </w:rPr>
        <w:t>การเกษตร</w:t>
      </w:r>
      <w:r>
        <w:rPr>
          <w:rFonts w:ascii="TH SarabunIT๙" w:hAnsi="TH SarabunIT๙" w:eastAsia="Calibri" w:cs="TH SarabunIT๙"/>
          <w:sz w:val="32"/>
          <w:szCs w:val="32"/>
          <w:cs/>
        </w:rPr>
        <w:t xml:space="preserve"> /</w:t>
      </w:r>
      <w:r>
        <w:rPr>
          <w:rFonts w:ascii="TH SarabunIT๙" w:hAnsi="TH SarabunIT๙" w:cs="TH SarabunIT๙"/>
          <w:sz w:val="32"/>
          <w:szCs w:val="32"/>
          <w:cs/>
          <w:lang w:val="th-TH" w:bidi="th-TH"/>
        </w:rPr>
        <w:t>การประมง</w:t>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การปศุสัตว์</w:t>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การท่องเที่ยว</w:t>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อุตสาหกรรม</w:t>
      </w:r>
      <w:r>
        <w:rPr>
          <w:rFonts w:ascii="TH SarabunIT๙" w:hAnsi="TH SarabunIT๙" w:cs="TH SarabunIT๙"/>
          <w:sz w:val="32"/>
          <w:szCs w:val="32"/>
          <w:cs/>
        </w:rPr>
        <w:t xml:space="preserve"> /</w:t>
      </w:r>
    </w:p>
    <w:p>
      <w:pPr>
        <w:tabs>
          <w:tab w:val="left" w:pos="709"/>
        </w:tabs>
        <w:spacing w:after="0" w:line="240" w:lineRule="auto"/>
        <w:rPr>
          <w:rFonts w:ascii="TH SarabunIT๙" w:hAnsi="TH SarabunIT๙" w:eastAsia="Calibri" w:cs="TH SarabunIT๙"/>
          <w:sz w:val="32"/>
          <w:szCs w:val="32"/>
        </w:rPr>
      </w:pPr>
      <w:r>
        <w:rPr>
          <w:rFonts w:ascii="TH SarabunIT๙" w:hAnsi="TH SarabunIT๙" w:cs="TH SarabunIT๙"/>
          <w:sz w:val="32"/>
          <w:szCs w:val="32"/>
          <w:cs/>
        </w:rPr>
        <w:tab/>
      </w:r>
      <w:r>
        <w:rPr>
          <w:rFonts w:ascii="TH SarabunIT๙" w:hAnsi="TH SarabunIT๙" w:cs="TH SarabunIT๙"/>
          <w:sz w:val="32"/>
          <w:szCs w:val="32"/>
          <w:cs/>
        </w:rPr>
        <w:tab/>
      </w:r>
      <w:r>
        <w:rPr>
          <w:rFonts w:ascii="TH SarabunIT๙" w:hAnsi="TH SarabunIT๙" w:cs="TH SarabunIT๙"/>
          <w:sz w:val="32"/>
          <w:szCs w:val="32"/>
          <w:cs/>
        </w:rPr>
        <w:tab/>
      </w:r>
      <w:r>
        <w:rPr>
          <w:rFonts w:ascii="TH SarabunIT๙" w:hAnsi="TH SarabunIT๙" w:cs="TH SarabunIT๙"/>
          <w:sz w:val="32"/>
          <w:szCs w:val="32"/>
          <w:cs/>
        </w:rPr>
        <w:tab/>
      </w:r>
      <w:r>
        <w:rPr>
          <w:rFonts w:ascii="TH SarabunIT๙" w:hAnsi="TH SarabunIT๙" w:cs="TH SarabunIT๙"/>
          <w:sz w:val="32"/>
          <w:szCs w:val="32"/>
          <w:cs/>
          <w:lang w:val="th-TH" w:bidi="th-TH"/>
        </w:rPr>
        <w:t>การพาณิชย์และกลุ่มอาชีพ</w:t>
      </w:r>
    </w:p>
    <w:p>
      <w:pPr>
        <w:spacing w:after="0" w:line="240" w:lineRule="auto"/>
        <w:ind w:firstLine="720"/>
        <w:jc w:val="thaiDistribute"/>
        <w:outlineLvl w:val="0"/>
        <w:rPr>
          <w:rFonts w:ascii="TH SarabunIT๙" w:hAnsi="TH SarabunIT๙" w:eastAsia="Calibri" w:cs="TH SarabunIT๙"/>
          <w:b/>
          <w:bCs/>
          <w:sz w:val="32"/>
          <w:szCs w:val="32"/>
        </w:rPr>
      </w:pPr>
      <w:r>
        <w:rPr>
          <w:rFonts w:ascii="TH SarabunIT๙" w:hAnsi="TH SarabunIT๙" w:eastAsia="Calibri" w:cs="TH SarabunIT๙"/>
          <w:b/>
          <w:bCs/>
          <w:sz w:val="32"/>
          <w:szCs w:val="32"/>
          <w:cs/>
          <w:lang w:val="th-TH" w:bidi="th-TH"/>
        </w:rPr>
        <w:t>อาชีพเสริม</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rPr>
        <w:tab/>
      </w:r>
      <w:r>
        <w:rPr>
          <w:rFonts w:ascii="TH SarabunIT๙" w:hAnsi="TH SarabunIT๙" w:eastAsia="Calibri" w:cs="TH SarabunIT๙"/>
          <w:sz w:val="32"/>
          <w:szCs w:val="32"/>
          <w:cs/>
          <w:lang w:val="th-TH" w:bidi="th-TH"/>
        </w:rPr>
        <w:t>รับจ้างทั่วไป</w:t>
      </w:r>
    </w:p>
    <w:p>
      <w:pPr>
        <w:spacing w:after="120" w:line="240" w:lineRule="auto"/>
        <w:jc w:val="thaiDistribute"/>
        <w:rPr>
          <w:rFonts w:ascii="TH SarabunIT๙" w:hAnsi="TH SarabunIT๙" w:cs="TH SarabunIT๙"/>
          <w:b/>
          <w:bCs/>
          <w:sz w:val="32"/>
          <w:szCs w:val="32"/>
          <w:lang w:val="en-GB"/>
        </w:rPr>
      </w:pPr>
    </w:p>
    <w:p>
      <w:pPr>
        <w:spacing w:after="120" w:line="240" w:lineRule="auto"/>
        <w:jc w:val="thaiDistribute"/>
        <w:rPr>
          <w:rFonts w:ascii="TH SarabunIT๙" w:hAnsi="TH SarabunIT๙" w:cs="TH SarabunIT๙"/>
          <w:b/>
          <w:bCs/>
          <w:sz w:val="32"/>
          <w:szCs w:val="32"/>
          <w:cs/>
          <w:lang w:val="th-TH"/>
        </w:rPr>
      </w:pPr>
      <w:r>
        <w:rPr>
          <w:rFonts w:ascii="TH SarabunIT๙" w:hAnsi="TH SarabunIT๙" w:cs="TH SarabunIT๙"/>
          <w:b/>
          <w:bCs/>
          <w:sz w:val="32"/>
          <w:szCs w:val="32"/>
          <w:cs/>
          <w:lang w:val="th-TH" w:bidi="th-TH"/>
        </w:rPr>
        <w:t>จังหวัดนครสวรรค์</w:t>
      </w:r>
    </w:p>
    <w:p>
      <w:pPr>
        <w:spacing w:after="0" w:line="240" w:lineRule="auto"/>
        <w:ind w:firstLine="720"/>
        <w:jc w:val="thaiDistribute"/>
        <w:rPr>
          <w:rFonts w:ascii="TH SarabunIT๙" w:hAnsi="TH SarabunIT๙" w:cs="TH SarabunIT๙"/>
          <w:sz w:val="32"/>
          <w:szCs w:val="32"/>
        </w:rPr>
      </w:pPr>
      <w:r>
        <w:rPr>
          <w:rFonts w:ascii="TH SarabunIT๙" w:hAnsi="TH SarabunIT๙" w:cs="TH SarabunIT๙"/>
          <w:b/>
          <w:bCs/>
          <w:sz w:val="32"/>
          <w:szCs w:val="32"/>
          <w:cs/>
          <w:lang w:val="th-TH" w:bidi="th-TH"/>
        </w:rPr>
        <w:t>อาชีพหลัก</w:t>
      </w:r>
      <w:r>
        <w:rPr>
          <w:rFonts w:ascii="TH SarabunIT๙" w:hAnsi="TH SarabunIT๙" w:cs="TH SarabunIT๙"/>
          <w:sz w:val="32"/>
          <w:szCs w:val="32"/>
          <w:cs/>
        </w:rPr>
        <w:tab/>
      </w:r>
      <w:r>
        <w:rPr>
          <w:rFonts w:ascii="TH SarabunIT๙" w:hAnsi="TH SarabunIT๙" w:cs="TH SarabunIT๙"/>
          <w:sz w:val="32"/>
          <w:szCs w:val="32"/>
          <w:cs/>
          <w:lang w:val="th-TH" w:bidi="th-TH"/>
        </w:rPr>
        <w:t>เกษตรกรรม</w:t>
      </w:r>
    </w:p>
    <w:p>
      <w:pPr>
        <w:spacing w:after="120" w:line="240" w:lineRule="auto"/>
        <w:ind w:firstLine="720"/>
        <w:jc w:val="thaiDistribute"/>
        <w:rPr>
          <w:rFonts w:ascii="TH SarabunIT๙" w:hAnsi="TH SarabunIT๙" w:cs="TH SarabunIT๙"/>
          <w:sz w:val="32"/>
          <w:szCs w:val="32"/>
          <w:cs/>
        </w:rPr>
      </w:pPr>
      <w:r>
        <w:rPr>
          <w:rFonts w:ascii="TH SarabunIT๙" w:hAnsi="TH SarabunIT๙" w:cs="TH SarabunIT๙"/>
          <w:b/>
          <w:bCs/>
          <w:sz w:val="32"/>
          <w:szCs w:val="32"/>
          <w:cs/>
          <w:lang w:val="th-TH" w:bidi="th-TH"/>
        </w:rPr>
        <w:t>อาชีพเสริม</w:t>
      </w:r>
      <w:r>
        <w:rPr>
          <w:rFonts w:ascii="TH SarabunIT๙" w:hAnsi="TH SarabunIT๙" w:cs="TH SarabunIT๙"/>
          <w:sz w:val="32"/>
          <w:szCs w:val="32"/>
          <w:cs/>
        </w:rPr>
        <w:tab/>
      </w:r>
      <w:r>
        <w:rPr>
          <w:rFonts w:ascii="TH SarabunIT๙" w:hAnsi="TH SarabunIT๙" w:cs="TH SarabunIT๙"/>
          <w:sz w:val="32"/>
          <w:szCs w:val="32"/>
          <w:cs/>
          <w:lang w:val="th-TH" w:bidi="th-TH"/>
        </w:rPr>
        <w:t>รับจ้างทั่วไป</w:t>
      </w:r>
      <w:r>
        <w:rPr>
          <w:rFonts w:ascii="TH SarabunIT๙" w:hAnsi="TH SarabunIT๙" w:cs="TH SarabunIT๙"/>
          <w:sz w:val="32"/>
          <w:szCs w:val="32"/>
        </w:rPr>
        <w:t xml:space="preserve"> /</w:t>
      </w:r>
      <w:r>
        <w:rPr>
          <w:rFonts w:ascii="TH SarabunIT๙" w:hAnsi="TH SarabunIT๙" w:cs="TH SarabunIT๙"/>
          <w:sz w:val="32"/>
          <w:szCs w:val="32"/>
          <w:cs/>
          <w:lang w:val="th-TH" w:bidi="th-TH"/>
        </w:rPr>
        <w:t>ค้าขาย</w:t>
      </w:r>
    </w:p>
    <w:p>
      <w:pPr>
        <w:spacing w:after="120" w:line="240" w:lineRule="auto"/>
        <w:ind w:firstLine="720"/>
        <w:jc w:val="thaiDistribute"/>
        <w:rPr>
          <w:rFonts w:ascii="TH SarabunIT๙" w:hAnsi="TH SarabunIT๙" w:cs="TH SarabunIT๙"/>
          <w:sz w:val="32"/>
          <w:szCs w:val="32"/>
          <w:cs/>
        </w:rPr>
      </w:pPr>
    </w:p>
    <w:p>
      <w:pPr>
        <w:spacing w:after="120" w:line="240" w:lineRule="auto"/>
        <w:jc w:val="thaiDistribute"/>
        <w:rPr>
          <w:rFonts w:ascii="TH SarabunIT๙" w:hAnsi="TH SarabunIT๙" w:cs="TH SarabunIT๙"/>
          <w:b/>
          <w:bCs/>
          <w:sz w:val="32"/>
          <w:szCs w:val="32"/>
          <w:cs/>
          <w:lang w:val="th-TH"/>
        </w:rPr>
      </w:pPr>
      <w:r>
        <w:rPr>
          <w:rFonts w:ascii="TH SarabunIT๙" w:hAnsi="TH SarabunIT๙" w:cs="TH SarabunIT๙"/>
          <w:b/>
          <w:bCs/>
          <w:sz w:val="32"/>
          <w:szCs w:val="32"/>
          <w:cs/>
          <w:lang w:val="th-TH" w:bidi="th-TH"/>
        </w:rPr>
        <w:t>จังหวัดนครปฐม</w:t>
      </w:r>
    </w:p>
    <w:p>
      <w:pPr>
        <w:spacing w:before="120"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 xml:space="preserve">อาชีพหลักของราษฎรได้แก่ การเกษตร พืชที่ปลูกกันมาก ได้แก่ อ้อย ข้าว ประมง และอาชีพรอง ได้แก่ เลี้ยงสัตว์ และรับจ้าง รายได้เฉลี่ย </w:t>
      </w:r>
      <w:r>
        <w:rPr>
          <w:rFonts w:ascii="TH SarabunIT๙" w:hAnsi="TH SarabunIT๙" w:cs="TH SarabunIT๙"/>
          <w:sz w:val="32"/>
          <w:szCs w:val="32"/>
        </w:rPr>
        <w:t xml:space="preserve">79,614 </w:t>
      </w:r>
      <w:r>
        <w:rPr>
          <w:rFonts w:ascii="TH SarabunIT๙" w:hAnsi="TH SarabunIT๙" w:cs="TH SarabunIT๙"/>
          <w:sz w:val="32"/>
          <w:szCs w:val="32"/>
          <w:cs/>
          <w:lang w:val="th-TH" w:bidi="th-TH"/>
        </w:rPr>
        <w:t>บาท</w:t>
      </w:r>
      <w:r>
        <w:rPr>
          <w:rFonts w:ascii="TH SarabunIT๙" w:hAnsi="TH SarabunIT๙" w:cs="TH SarabunIT๙"/>
          <w:sz w:val="32"/>
          <w:szCs w:val="32"/>
          <w:cs/>
        </w:rPr>
        <w:t>/</w:t>
      </w:r>
      <w:r>
        <w:rPr>
          <w:rFonts w:ascii="TH SarabunIT๙" w:hAnsi="TH SarabunIT๙" w:cs="TH SarabunIT๙"/>
          <w:sz w:val="32"/>
          <w:szCs w:val="32"/>
          <w:cs/>
          <w:lang w:val="th-TH" w:bidi="th-TH"/>
        </w:rPr>
        <w:t>คน</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ปี </w:t>
      </w:r>
      <w:r>
        <w:rPr>
          <w:rFonts w:ascii="TH SarabunIT๙" w:hAnsi="TH SarabunIT๙" w:cs="TH SarabunIT๙"/>
          <w:sz w:val="32"/>
          <w:szCs w:val="32"/>
          <w:cs/>
        </w:rPr>
        <w:t>(</w:t>
      </w:r>
      <w:r>
        <w:rPr>
          <w:rFonts w:ascii="TH SarabunIT๙" w:hAnsi="TH SarabunIT๙" w:cs="TH SarabunIT๙"/>
          <w:sz w:val="32"/>
          <w:szCs w:val="32"/>
          <w:cs/>
          <w:lang w:val="th-TH" w:bidi="th-TH"/>
        </w:rPr>
        <w:t>ข้อมูล จปฐ</w:t>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 xml:space="preserve">ปี </w:t>
      </w:r>
      <w:r>
        <w:rPr>
          <w:rFonts w:ascii="TH SarabunIT๙" w:hAnsi="TH SarabunIT๙" w:cs="TH SarabunIT๙"/>
          <w:sz w:val="32"/>
          <w:szCs w:val="32"/>
        </w:rPr>
        <w:t>2557)</w:t>
      </w:r>
    </w:p>
    <w:p>
      <w:pPr>
        <w:spacing w:after="120" w:line="240" w:lineRule="auto"/>
        <w:jc w:val="thaiDistribute"/>
        <w:rPr>
          <w:rFonts w:ascii="TH SarabunIT๙" w:hAnsi="TH SarabunIT๙" w:cs="TH SarabunIT๙"/>
          <w:b/>
          <w:bCs/>
          <w:sz w:val="32"/>
          <w:szCs w:val="32"/>
          <w:cs/>
        </w:rPr>
      </w:pPr>
    </w:p>
    <w:p>
      <w:pPr>
        <w:spacing w:after="120" w:line="240" w:lineRule="auto"/>
        <w:jc w:val="thaiDistribute"/>
        <w:rPr>
          <w:rFonts w:ascii="TH SarabunIT๙" w:hAnsi="TH SarabunIT๙" w:cs="TH SarabunIT๙"/>
          <w:b/>
          <w:bCs/>
          <w:sz w:val="32"/>
          <w:szCs w:val="32"/>
          <w:cs/>
          <w:lang w:val="th-TH"/>
        </w:rPr>
      </w:pPr>
      <w:r>
        <w:rPr>
          <w:rFonts w:ascii="TH SarabunIT๙" w:hAnsi="TH SarabunIT๙" w:cs="TH SarabunIT๙"/>
          <w:b/>
          <w:bCs/>
          <w:sz w:val="32"/>
          <w:szCs w:val="32"/>
          <w:cs/>
          <w:lang w:val="th-TH" w:bidi="th-TH"/>
        </w:rPr>
        <w:t>จังหวัดอุดรธานี</w:t>
      </w:r>
    </w:p>
    <w:p>
      <w:pPr>
        <w:spacing w:after="0" w:line="240" w:lineRule="auto"/>
        <w:ind w:firstLine="720"/>
        <w:jc w:val="thaiDistribute"/>
        <w:rPr>
          <w:rFonts w:ascii="TH SarabunIT๙" w:hAnsi="TH SarabunIT๙" w:cs="TH SarabunIT๙"/>
          <w:sz w:val="32"/>
          <w:szCs w:val="32"/>
        </w:rPr>
      </w:pPr>
      <w:r>
        <w:rPr>
          <w:rFonts w:ascii="TH SarabunIT๙" w:hAnsi="TH SarabunIT๙" w:cs="TH SarabunIT๙"/>
          <w:b/>
          <w:bCs/>
          <w:sz w:val="32"/>
          <w:szCs w:val="32"/>
          <w:cs/>
          <w:lang w:val="th-TH" w:bidi="th-TH"/>
        </w:rPr>
        <w:t>อาชีพหลัก</w:t>
      </w:r>
      <w:r>
        <w:rPr>
          <w:rFonts w:ascii="TH SarabunIT๙" w:hAnsi="TH SarabunIT๙" w:cs="TH SarabunIT๙"/>
          <w:sz w:val="32"/>
          <w:szCs w:val="32"/>
          <w:cs/>
        </w:rPr>
        <w:tab/>
      </w:r>
      <w:r>
        <w:rPr>
          <w:rFonts w:ascii="TH SarabunIT๙" w:hAnsi="TH SarabunIT๙" w:cs="TH SarabunIT๙"/>
          <w:spacing w:val="-4"/>
          <w:sz w:val="32"/>
          <w:szCs w:val="32"/>
          <w:cs/>
          <w:lang w:val="th-TH" w:bidi="th-TH"/>
        </w:rPr>
        <w:t>ทำนา ทำสวน ปลูกพืชไร่ และเลี้ยงสัตว์</w:t>
      </w:r>
    </w:p>
    <w:p>
      <w:pPr>
        <w:spacing w:after="120" w:line="240" w:lineRule="auto"/>
        <w:ind w:firstLine="720"/>
        <w:jc w:val="thaiDistribute"/>
        <w:rPr>
          <w:rFonts w:ascii="TH SarabunIT๙" w:hAnsi="TH SarabunIT๙" w:cs="TH SarabunIT๙"/>
          <w:sz w:val="32"/>
          <w:szCs w:val="32"/>
          <w:cs/>
        </w:rPr>
      </w:pPr>
      <w:r>
        <w:rPr>
          <w:rFonts w:ascii="TH SarabunIT๙" w:hAnsi="TH SarabunIT๙" w:cs="TH SarabunIT๙"/>
          <w:b/>
          <w:bCs/>
          <w:sz w:val="32"/>
          <w:szCs w:val="32"/>
          <w:cs/>
          <w:lang w:val="th-TH" w:bidi="th-TH"/>
        </w:rPr>
        <w:t>อาชีพเสริม</w:t>
      </w:r>
      <w:r>
        <w:rPr>
          <w:rFonts w:ascii="TH SarabunIT๙" w:hAnsi="TH SarabunIT๙" w:cs="TH SarabunIT๙"/>
          <w:sz w:val="32"/>
          <w:szCs w:val="32"/>
          <w:cs/>
        </w:rPr>
        <w:tab/>
      </w:r>
      <w:r>
        <w:rPr>
          <w:rFonts w:ascii="TH SarabunIT๙" w:hAnsi="TH SarabunIT๙" w:cs="TH SarabunIT๙"/>
          <w:spacing w:val="-4"/>
          <w:sz w:val="32"/>
          <w:szCs w:val="32"/>
          <w:cs/>
          <w:lang w:val="th-TH" w:bidi="th-TH"/>
        </w:rPr>
        <w:t>อุตสาหกรรมในครัวเรือนที่สำคัญ คือ</w:t>
      </w:r>
      <w:r>
        <w:rPr>
          <w:rFonts w:ascii="TH SarabunIT๙" w:hAnsi="TH SarabunIT๙" w:cs="TH SarabunIT๙"/>
          <w:spacing w:val="-4"/>
          <w:sz w:val="32"/>
          <w:szCs w:val="32"/>
        </w:rPr>
        <w:t xml:space="preserve"> </w:t>
      </w:r>
      <w:r>
        <w:rPr>
          <w:rFonts w:ascii="TH SarabunIT๙" w:hAnsi="TH SarabunIT๙" w:cs="TH SarabunIT๙"/>
          <w:spacing w:val="-4"/>
          <w:sz w:val="32"/>
          <w:szCs w:val="32"/>
          <w:cs/>
          <w:lang w:val="th-TH" w:bidi="th-TH"/>
        </w:rPr>
        <w:t>ทำผ้าไหม  ทอเสื่อกก</w:t>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ตัดเย็บเสื้อผ้า</w:t>
      </w:r>
    </w:p>
    <w:p>
      <w:pPr>
        <w:spacing w:after="120" w:line="240" w:lineRule="auto"/>
        <w:ind w:firstLine="720"/>
        <w:jc w:val="thaiDistribute"/>
        <w:rPr>
          <w:rFonts w:ascii="TH SarabunIT๙" w:hAnsi="TH SarabunIT๙" w:cs="TH SarabunIT๙"/>
          <w:sz w:val="32"/>
          <w:szCs w:val="32"/>
          <w:cs/>
        </w:rPr>
      </w:pPr>
    </w:p>
    <w:p>
      <w:pPr>
        <w:spacing w:after="120" w:line="240" w:lineRule="auto"/>
        <w:jc w:val="thaiDistribute"/>
        <w:rPr>
          <w:rFonts w:ascii="TH SarabunIT๙" w:hAnsi="TH SarabunIT๙" w:cs="TH SarabunIT๙"/>
          <w:b/>
          <w:bCs/>
          <w:sz w:val="32"/>
          <w:szCs w:val="32"/>
          <w:cs/>
        </w:rPr>
      </w:pPr>
      <w:r>
        <w:rPr>
          <w:rFonts w:ascii="TH SarabunIT๙" w:hAnsi="TH SarabunIT๙" w:cs="TH SarabunIT๙"/>
          <w:b/>
          <w:bCs/>
          <w:sz w:val="32"/>
          <w:szCs w:val="32"/>
          <w:cs/>
          <w:lang w:val="th-TH" w:bidi="th-TH"/>
        </w:rPr>
        <w:t>จังหวัดบุรีรัมย์</w:t>
      </w:r>
    </w:p>
    <w:p>
      <w:pPr>
        <w:spacing w:after="0" w:line="240" w:lineRule="auto"/>
        <w:ind w:firstLine="720"/>
        <w:jc w:val="thaiDistribute"/>
        <w:rPr>
          <w:rFonts w:ascii="TH SarabunIT๙" w:hAnsi="TH SarabunIT๙" w:cs="TH SarabunIT๙"/>
          <w:sz w:val="32"/>
          <w:szCs w:val="32"/>
        </w:rPr>
      </w:pPr>
      <w:r>
        <w:rPr>
          <w:rFonts w:ascii="TH SarabunIT๙" w:hAnsi="TH SarabunIT๙" w:cs="TH SarabunIT๙"/>
          <w:b/>
          <w:bCs/>
          <w:sz w:val="32"/>
          <w:szCs w:val="32"/>
          <w:cs/>
          <w:lang w:val="th-TH" w:bidi="th-TH"/>
        </w:rPr>
        <w:t>อาชีพหลัก</w:t>
      </w:r>
      <w:r>
        <w:rPr>
          <w:rFonts w:ascii="TH SarabunIT๙" w:hAnsi="TH SarabunIT๙" w:cs="TH SarabunIT๙"/>
          <w:sz w:val="32"/>
          <w:szCs w:val="32"/>
          <w:cs/>
        </w:rPr>
        <w:tab/>
      </w:r>
      <w:r>
        <w:rPr>
          <w:rFonts w:ascii="TH SarabunIT๙" w:hAnsi="TH SarabunIT๙" w:cs="TH SarabunIT๙"/>
          <w:sz w:val="32"/>
          <w:szCs w:val="32"/>
          <w:cs/>
          <w:lang w:val="th-TH" w:bidi="th-TH"/>
        </w:rPr>
        <w:t>เกษตรกรรม</w:t>
      </w:r>
    </w:p>
    <w:p>
      <w:pPr>
        <w:spacing w:after="120" w:line="240" w:lineRule="auto"/>
        <w:ind w:firstLine="720"/>
        <w:jc w:val="thaiDistribute"/>
        <w:rPr>
          <w:rFonts w:ascii="TH SarabunIT๙" w:hAnsi="TH SarabunIT๙" w:cs="TH SarabunIT๙"/>
          <w:sz w:val="32"/>
          <w:szCs w:val="32"/>
          <w:cs/>
        </w:rPr>
      </w:pPr>
      <w:r>
        <w:rPr>
          <w:rFonts w:ascii="TH SarabunIT๙" w:hAnsi="TH SarabunIT๙" w:cs="TH SarabunIT๙"/>
          <w:b/>
          <w:bCs/>
          <w:sz w:val="32"/>
          <w:szCs w:val="32"/>
          <w:cs/>
          <w:lang w:val="th-TH" w:bidi="th-TH"/>
        </w:rPr>
        <w:t>อาชีพเสริม</w:t>
      </w:r>
      <w:r>
        <w:rPr>
          <w:rFonts w:ascii="TH SarabunIT๙" w:hAnsi="TH SarabunIT๙" w:cs="TH SarabunIT๙"/>
          <w:sz w:val="32"/>
          <w:szCs w:val="32"/>
          <w:cs/>
        </w:rPr>
        <w:tab/>
      </w:r>
      <w:r>
        <w:rPr>
          <w:rFonts w:ascii="TH SarabunIT๙" w:hAnsi="TH SarabunIT๙" w:cs="TH SarabunIT๙"/>
          <w:sz w:val="32"/>
          <w:szCs w:val="32"/>
          <w:cs/>
          <w:lang w:val="th-TH" w:bidi="th-TH"/>
        </w:rPr>
        <w:t>รับจ้างทั่วไป</w:t>
      </w:r>
      <w:r>
        <w:rPr>
          <w:rFonts w:ascii="TH SarabunIT๙" w:hAnsi="TH SarabunIT๙" w:cs="TH SarabunIT๙"/>
          <w:sz w:val="32"/>
          <w:szCs w:val="32"/>
          <w:cs/>
        </w:rPr>
        <w:t xml:space="preserve"> /</w:t>
      </w:r>
      <w:r>
        <w:rPr>
          <w:rFonts w:ascii="TH SarabunIT๙" w:hAnsi="TH SarabunIT๙" w:eastAsia="Calibri" w:cs="TH SarabunIT๙"/>
          <w:sz w:val="32"/>
          <w:szCs w:val="32"/>
          <w:cs/>
          <w:lang w:val="th-TH" w:bidi="th-TH"/>
        </w:rPr>
        <w:t>ทอผ้า</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เลี้ยงสัตว์</w:t>
      </w:r>
    </w:p>
    <w:p>
      <w:pPr>
        <w:spacing w:after="120" w:line="240" w:lineRule="auto"/>
        <w:jc w:val="thaiDistribute"/>
        <w:rPr>
          <w:rFonts w:ascii="TH SarabunIT๙" w:hAnsi="TH SarabunIT๙" w:cs="TH SarabunIT๙"/>
          <w:b/>
          <w:bCs/>
          <w:sz w:val="32"/>
          <w:szCs w:val="32"/>
          <w:lang w:val="en-GB"/>
        </w:rPr>
      </w:pPr>
    </w:p>
    <w:p>
      <w:pPr>
        <w:spacing w:after="120" w:line="240" w:lineRule="auto"/>
        <w:jc w:val="thaiDistribute"/>
        <w:rPr>
          <w:rFonts w:ascii="TH SarabunIT๙" w:hAnsi="TH SarabunIT๙" w:cs="TH SarabunIT๙"/>
          <w:b/>
          <w:bCs/>
          <w:sz w:val="32"/>
          <w:szCs w:val="32"/>
          <w:lang w:val="en-GB"/>
        </w:rPr>
      </w:pPr>
    </w:p>
    <w:p>
      <w:pPr>
        <w:spacing w:after="120" w:line="240" w:lineRule="auto"/>
        <w:jc w:val="thaiDistribute"/>
        <w:rPr>
          <w:rFonts w:ascii="TH SarabunIT๙" w:hAnsi="TH SarabunIT๙" w:cs="TH SarabunIT๙"/>
          <w:b/>
          <w:bCs/>
          <w:sz w:val="32"/>
          <w:szCs w:val="32"/>
          <w:lang w:val="en-GB"/>
        </w:rPr>
      </w:pPr>
    </w:p>
    <w:p>
      <w:pPr>
        <w:spacing w:after="120" w:line="240" w:lineRule="auto"/>
        <w:jc w:val="thaiDistribute"/>
        <w:rPr>
          <w:rFonts w:ascii="TH SarabunIT๙" w:hAnsi="TH SarabunIT๙" w:cs="TH SarabunIT๙"/>
          <w:b/>
          <w:bCs/>
          <w:sz w:val="32"/>
          <w:szCs w:val="32"/>
          <w:lang w:val="en-GB"/>
        </w:rPr>
      </w:pPr>
    </w:p>
    <w:p>
      <w:pPr>
        <w:spacing w:after="120" w:line="240" w:lineRule="auto"/>
        <w:jc w:val="thaiDistribute"/>
        <w:rPr>
          <w:rFonts w:ascii="TH SarabunIT๙" w:hAnsi="TH SarabunIT๙" w:cs="TH SarabunIT๙"/>
          <w:b/>
          <w:bCs/>
          <w:sz w:val="32"/>
          <w:szCs w:val="32"/>
          <w:lang w:val="en-GB"/>
        </w:rPr>
      </w:pPr>
    </w:p>
    <w:p>
      <w:pPr>
        <w:spacing w:after="120" w:line="240" w:lineRule="auto"/>
        <w:jc w:val="thaiDistribute"/>
        <w:rPr>
          <w:rFonts w:ascii="TH SarabunIT๙" w:hAnsi="TH SarabunIT๙" w:cs="TH SarabunIT๙"/>
          <w:b/>
          <w:bCs/>
          <w:sz w:val="32"/>
          <w:szCs w:val="32"/>
          <w:lang w:val="en-GB"/>
        </w:rPr>
      </w:pPr>
      <w:r>
        <w:rPr>
          <w:rFonts w:hint="cs" w:ascii="TH SarabunIT๙" w:hAnsi="TH SarabunIT๙" w:cs="TH SarabunIT๙"/>
          <w:b/>
          <w:bCs/>
          <w:sz w:val="32"/>
          <w:szCs w:val="32"/>
          <w:cs/>
          <w:lang w:val="th-TH" w:bidi="th-TH"/>
        </w:rPr>
        <w:t>๒</w:t>
      </w:r>
      <w:r>
        <w:rPr>
          <w:rFonts w:ascii="TH SarabunIT๙" w:hAnsi="TH SarabunIT๙" w:cs="TH SarabunIT๙"/>
          <w:b/>
          <w:bCs/>
          <w:sz w:val="32"/>
          <w:szCs w:val="32"/>
          <w:cs/>
          <w:lang w:val="en-GB"/>
        </w:rPr>
        <w:t>.</w:t>
      </w:r>
      <w:r>
        <w:rPr>
          <w:rFonts w:hint="cs" w:ascii="TH SarabunIT๙" w:hAnsi="TH SarabunIT๙" w:cs="TH SarabunIT๙"/>
          <w:b/>
          <w:bCs/>
          <w:sz w:val="32"/>
          <w:szCs w:val="32"/>
          <w:cs/>
          <w:lang w:val="th-TH" w:bidi="th-TH"/>
        </w:rPr>
        <w:t>๔</w:t>
      </w:r>
      <w:r>
        <w:rPr>
          <w:rFonts w:ascii="TH SarabunIT๙" w:hAnsi="TH SarabunIT๙" w:cs="TH SarabunIT๙"/>
          <w:b/>
          <w:bCs/>
          <w:sz w:val="32"/>
          <w:szCs w:val="32"/>
          <w:cs/>
          <w:lang w:val="en-GB"/>
        </w:rPr>
        <w:t xml:space="preserve"> </w:t>
      </w:r>
      <w:r>
        <w:rPr>
          <w:rFonts w:ascii="TH SarabunIT๙" w:hAnsi="TH SarabunIT๙" w:cs="TH SarabunIT๙"/>
          <w:b/>
          <w:bCs/>
          <w:sz w:val="32"/>
          <w:szCs w:val="32"/>
          <w:cs/>
          <w:lang w:val="th-TH" w:bidi="th-TH"/>
        </w:rPr>
        <w:t>เขตการปกครอง</w:t>
      </w:r>
    </w:p>
    <w:p>
      <w:pPr>
        <w:spacing w:after="120" w:line="240" w:lineRule="auto"/>
        <w:jc w:val="thaiDistribute"/>
        <w:rPr>
          <w:rFonts w:ascii="TH SarabunIT๙" w:hAnsi="TH SarabunIT๙" w:cs="TH SarabunIT๙"/>
          <w:b/>
          <w:bCs/>
          <w:sz w:val="32"/>
          <w:szCs w:val="32"/>
          <w:lang w:val="en-GB"/>
        </w:rPr>
      </w:pPr>
      <w:r>
        <w:rPr>
          <w:rFonts w:ascii="TH SarabunIT๙" w:hAnsi="TH SarabunIT๙" w:cs="TH SarabunIT๙"/>
          <w:b/>
          <w:bCs/>
          <w:sz w:val="32"/>
          <w:szCs w:val="32"/>
          <w:cs/>
          <w:lang w:val="th-TH" w:bidi="th-TH"/>
        </w:rPr>
        <w:t>จังหวัดกำแพงเพชร</w:t>
      </w:r>
    </w:p>
    <w:tbl>
      <w:tblPr>
        <w:tblStyle w:val="12"/>
        <w:tblW w:w="4998" w:type="pct"/>
        <w:tblCellSpacing w:w="0" w:type="dxa"/>
        <w:tblInd w:w="0" w:type="dxa"/>
        <w:tblLayout w:type="autofit"/>
        <w:tblCellMar>
          <w:top w:w="0" w:type="dxa"/>
          <w:left w:w="0" w:type="dxa"/>
          <w:bottom w:w="0" w:type="dxa"/>
          <w:right w:w="0" w:type="dxa"/>
        </w:tblCellMar>
      </w:tblPr>
      <w:tblGrid>
        <w:gridCol w:w="151"/>
        <w:gridCol w:w="911"/>
        <w:gridCol w:w="455"/>
        <w:gridCol w:w="2689"/>
        <w:gridCol w:w="1214"/>
        <w:gridCol w:w="1214"/>
        <w:gridCol w:w="1219"/>
        <w:gridCol w:w="1214"/>
      </w:tblGrid>
      <w:tr>
        <w:tblPrEx>
          <w:tblCellMar>
            <w:top w:w="0" w:type="dxa"/>
            <w:left w:w="0" w:type="dxa"/>
            <w:bottom w:w="0" w:type="dxa"/>
            <w:right w:w="0" w:type="dxa"/>
          </w:tblCellMar>
        </w:tblPrEx>
        <w:trPr>
          <w:trHeight w:val="765" w:hRule="atLeast"/>
          <w:tblCellSpacing w:w="0" w:type="dxa"/>
        </w:trPr>
        <w:tc>
          <w:tcPr>
            <w:tcW w:w="83"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drawing>
                <wp:inline distT="0" distB="0" distL="0" distR="0">
                  <wp:extent cx="9525" cy="533400"/>
                  <wp:effectExtent l="0" t="0" r="9525" b="0"/>
                  <wp:docPr id="3" name="รูปภาพ 16" descr="condition4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รูปภาพ 16" descr="condition4_2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9525" cy="533400"/>
                          </a:xfrm>
                          <a:prstGeom prst="rect">
                            <a:avLst/>
                          </a:prstGeom>
                          <a:noFill/>
                          <a:ln>
                            <a:noFill/>
                          </a:ln>
                        </pic:spPr>
                      </pic:pic>
                    </a:graphicData>
                  </a:graphic>
                </wp:inline>
              </w:drawing>
            </w:r>
          </w:p>
        </w:tc>
        <w:tc>
          <w:tcPr>
            <w:tcW w:w="50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หมู่ที่</w:t>
            </w:r>
          </w:p>
        </w:tc>
        <w:tc>
          <w:tcPr>
            <w:tcW w:w="1733" w:type="pct"/>
            <w:gridSpan w:val="2"/>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ชื่อหมู่บ้าน</w:t>
            </w:r>
            <w:r>
              <w:rPr>
                <w:rFonts w:ascii="TH SarabunIT๙" w:hAnsi="TH SarabunIT๙" w:eastAsia="Calibri" w:cs="TH SarabunIT๙"/>
                <w:sz w:val="32"/>
                <w:szCs w:val="32"/>
              </w:rPr>
              <w:t xml:space="preserve"> </w:t>
            </w:r>
          </w:p>
        </w:tc>
        <w:tc>
          <w:tcPr>
            <w:tcW w:w="2010" w:type="pct"/>
            <w:gridSpan w:val="3"/>
            <w:vAlign w:val="center"/>
          </w:tcPr>
          <w:tbl>
            <w:tblPr>
              <w:tblStyle w:val="12"/>
              <w:tblW w:w="3600" w:type="dxa"/>
              <w:tblCellSpacing w:w="0" w:type="dxa"/>
              <w:tblInd w:w="0" w:type="dxa"/>
              <w:tblLayout w:type="autofit"/>
              <w:tblCellMar>
                <w:top w:w="0" w:type="dxa"/>
                <w:left w:w="0" w:type="dxa"/>
                <w:bottom w:w="0" w:type="dxa"/>
                <w:right w:w="0" w:type="dxa"/>
              </w:tblCellMar>
            </w:tblPr>
            <w:tblGrid>
              <w:gridCol w:w="1200"/>
              <w:gridCol w:w="1200"/>
              <w:gridCol w:w="1200"/>
            </w:tblGrid>
            <w:tr>
              <w:trPr>
                <w:trHeight w:val="375" w:hRule="atLeast"/>
                <w:tblCellSpacing w:w="0" w:type="dxa"/>
              </w:trPr>
              <w:tc>
                <w:tcPr>
                  <w:tcW w:w="3600" w:type="dxa"/>
                  <w:gridSpan w:val="3"/>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จำนวนประชากร</w:t>
                  </w:r>
                </w:p>
              </w:tc>
            </w:tr>
            <w:tr>
              <w:tblPrEx>
                <w:tblCellMar>
                  <w:top w:w="0" w:type="dxa"/>
                  <w:left w:w="0" w:type="dxa"/>
                  <w:bottom w:w="0" w:type="dxa"/>
                  <w:right w:w="0" w:type="dxa"/>
                </w:tblCellMar>
              </w:tblPrEx>
              <w:trPr>
                <w:trHeight w:val="375" w:hRule="atLeast"/>
                <w:tblCellSpacing w:w="0" w:type="dxa"/>
              </w:trPr>
              <w:tc>
                <w:tcPr>
                  <w:tcW w:w="1200" w:type="dxa"/>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ชาย</w:t>
                  </w:r>
                </w:p>
              </w:tc>
              <w:tc>
                <w:tcPr>
                  <w:tcW w:w="1200" w:type="dxa"/>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หญิง</w:t>
                  </w:r>
                </w:p>
              </w:tc>
              <w:tc>
                <w:tcPr>
                  <w:tcW w:w="1200" w:type="dxa"/>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รวม</w:t>
                  </w:r>
                </w:p>
              </w:tc>
            </w:tr>
          </w:tbl>
          <w:p>
            <w:pPr>
              <w:spacing w:after="0" w:line="240" w:lineRule="auto"/>
              <w:jc w:val="thaiDistribute"/>
              <w:rPr>
                <w:rFonts w:ascii="TH SarabunIT๙" w:hAnsi="TH SarabunIT๙" w:eastAsia="Calibri" w:cs="TH SarabunIT๙"/>
                <w:sz w:val="32"/>
                <w:szCs w:val="32"/>
              </w:rPr>
            </w:pPr>
          </w:p>
        </w:tc>
        <w:tc>
          <w:tcPr>
            <w:tcW w:w="669" w:type="pct"/>
            <w:vAlign w:val="center"/>
          </w:tcPr>
          <w:p>
            <w:pPr>
              <w:spacing w:after="0" w:line="240" w:lineRule="auto"/>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จำนวน</w:t>
            </w:r>
            <w:r>
              <w:rPr>
                <w:rFonts w:ascii="TH SarabunIT๙" w:hAnsi="TH SarabunIT๙" w:eastAsia="Calibri" w:cs="TH SarabunIT๙"/>
                <w:sz w:val="32"/>
                <w:szCs w:val="32"/>
              </w:rPr>
              <w:br w:type="textWrapping"/>
            </w:r>
            <w:r>
              <w:rPr>
                <w:rFonts w:ascii="TH SarabunIT๙" w:hAnsi="TH SarabunIT๙" w:eastAsia="Calibri" w:cs="TH SarabunIT๙"/>
                <w:sz w:val="32"/>
                <w:szCs w:val="32"/>
                <w:cs/>
                <w:lang w:val="th-TH" w:bidi="th-TH"/>
              </w:rPr>
              <w:t>ครัวเรือน</w:t>
            </w:r>
          </w:p>
        </w:tc>
      </w:tr>
      <w:tr>
        <w:tblPrEx>
          <w:tblCellMar>
            <w:top w:w="0" w:type="dxa"/>
            <w:left w:w="0" w:type="dxa"/>
            <w:bottom w:w="0" w:type="dxa"/>
            <w:right w:w="0" w:type="dxa"/>
          </w:tblCellMar>
        </w:tblPrEx>
        <w:trPr>
          <w:trHeight w:val="375" w:hRule="atLeast"/>
          <w:tblCellSpacing w:w="0" w:type="dxa"/>
        </w:trPr>
        <w:tc>
          <w:tcPr>
            <w:tcW w:w="83"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50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1</w:t>
            </w:r>
          </w:p>
        </w:tc>
        <w:tc>
          <w:tcPr>
            <w:tcW w:w="251"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148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บ้านคลองน้ำไหลเหนือ</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234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257 </w:t>
            </w:r>
          </w:p>
        </w:tc>
        <w:tc>
          <w:tcPr>
            <w:tcW w:w="670"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491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160</w:t>
            </w:r>
          </w:p>
        </w:tc>
      </w:tr>
      <w:tr>
        <w:tblPrEx>
          <w:tblCellMar>
            <w:top w:w="0" w:type="dxa"/>
            <w:left w:w="0" w:type="dxa"/>
            <w:bottom w:w="0" w:type="dxa"/>
            <w:right w:w="0" w:type="dxa"/>
          </w:tblCellMar>
        </w:tblPrEx>
        <w:trPr>
          <w:trHeight w:val="375" w:hRule="atLeast"/>
          <w:tblCellSpacing w:w="0" w:type="dxa"/>
        </w:trPr>
        <w:tc>
          <w:tcPr>
            <w:tcW w:w="83"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drawing>
                <wp:inline distT="0" distB="0" distL="0" distR="0">
                  <wp:extent cx="9525" cy="238125"/>
                  <wp:effectExtent l="0" t="0" r="9525" b="9525"/>
                  <wp:docPr id="4" name="รูปภาพ 15" descr="condition4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รูปภาพ 15" descr="condition4_1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9525" cy="238125"/>
                          </a:xfrm>
                          <a:prstGeom prst="rect">
                            <a:avLst/>
                          </a:prstGeom>
                          <a:noFill/>
                          <a:ln>
                            <a:noFill/>
                          </a:ln>
                        </pic:spPr>
                      </pic:pic>
                    </a:graphicData>
                  </a:graphic>
                </wp:inline>
              </w:drawing>
            </w:r>
          </w:p>
        </w:tc>
        <w:tc>
          <w:tcPr>
            <w:tcW w:w="50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2</w:t>
            </w:r>
          </w:p>
        </w:tc>
        <w:tc>
          <w:tcPr>
            <w:tcW w:w="251"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148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บ้านคลองน้าไหล</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574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584 </w:t>
            </w:r>
          </w:p>
        </w:tc>
        <w:tc>
          <w:tcPr>
            <w:tcW w:w="670"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1,158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467</w:t>
            </w:r>
          </w:p>
        </w:tc>
      </w:tr>
      <w:tr>
        <w:tblPrEx>
          <w:tblCellMar>
            <w:top w:w="0" w:type="dxa"/>
            <w:left w:w="0" w:type="dxa"/>
            <w:bottom w:w="0" w:type="dxa"/>
            <w:right w:w="0" w:type="dxa"/>
          </w:tblCellMar>
        </w:tblPrEx>
        <w:trPr>
          <w:trHeight w:val="375" w:hRule="atLeast"/>
          <w:tblCellSpacing w:w="0" w:type="dxa"/>
        </w:trPr>
        <w:tc>
          <w:tcPr>
            <w:tcW w:w="83"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50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3</w:t>
            </w:r>
          </w:p>
        </w:tc>
        <w:tc>
          <w:tcPr>
            <w:tcW w:w="251"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148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บ้านแม่สอด</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367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342 </w:t>
            </w:r>
          </w:p>
        </w:tc>
        <w:tc>
          <w:tcPr>
            <w:tcW w:w="670"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709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372</w:t>
            </w:r>
          </w:p>
        </w:tc>
      </w:tr>
      <w:tr>
        <w:tblPrEx>
          <w:tblCellMar>
            <w:top w:w="0" w:type="dxa"/>
            <w:left w:w="0" w:type="dxa"/>
            <w:bottom w:w="0" w:type="dxa"/>
            <w:right w:w="0" w:type="dxa"/>
          </w:tblCellMar>
        </w:tblPrEx>
        <w:trPr>
          <w:trHeight w:val="375" w:hRule="atLeast"/>
          <w:tblCellSpacing w:w="0" w:type="dxa"/>
        </w:trPr>
        <w:tc>
          <w:tcPr>
            <w:tcW w:w="83"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drawing>
                <wp:inline distT="0" distB="0" distL="0" distR="0">
                  <wp:extent cx="9525" cy="238125"/>
                  <wp:effectExtent l="0" t="0" r="9525" b="9525"/>
                  <wp:docPr id="13" name="รูปภาพ 14" descr="condition4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รูปภาพ 14" descr="condition4_1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9525" cy="238125"/>
                          </a:xfrm>
                          <a:prstGeom prst="rect">
                            <a:avLst/>
                          </a:prstGeom>
                          <a:noFill/>
                          <a:ln>
                            <a:noFill/>
                          </a:ln>
                        </pic:spPr>
                      </pic:pic>
                    </a:graphicData>
                  </a:graphic>
                </wp:inline>
              </w:drawing>
            </w:r>
          </w:p>
        </w:tc>
        <w:tc>
          <w:tcPr>
            <w:tcW w:w="50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4</w:t>
            </w:r>
          </w:p>
        </w:tc>
        <w:tc>
          <w:tcPr>
            <w:tcW w:w="251"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148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บ้านท่าช้าง</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534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577 </w:t>
            </w:r>
          </w:p>
        </w:tc>
        <w:tc>
          <w:tcPr>
            <w:tcW w:w="670"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1,111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582</w:t>
            </w:r>
          </w:p>
        </w:tc>
      </w:tr>
      <w:tr>
        <w:tblPrEx>
          <w:tblCellMar>
            <w:top w:w="0" w:type="dxa"/>
            <w:left w:w="0" w:type="dxa"/>
            <w:bottom w:w="0" w:type="dxa"/>
            <w:right w:w="0" w:type="dxa"/>
          </w:tblCellMar>
        </w:tblPrEx>
        <w:trPr>
          <w:trHeight w:val="375" w:hRule="atLeast"/>
          <w:tblCellSpacing w:w="0" w:type="dxa"/>
        </w:trPr>
        <w:tc>
          <w:tcPr>
            <w:tcW w:w="83"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50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5</w:t>
            </w:r>
          </w:p>
        </w:tc>
        <w:tc>
          <w:tcPr>
            <w:tcW w:w="251"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148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บ้านมอมะปรางทอง</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328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292 </w:t>
            </w:r>
          </w:p>
        </w:tc>
        <w:tc>
          <w:tcPr>
            <w:tcW w:w="670"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620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229</w:t>
            </w:r>
          </w:p>
        </w:tc>
      </w:tr>
      <w:tr>
        <w:tblPrEx>
          <w:tblCellMar>
            <w:top w:w="0" w:type="dxa"/>
            <w:left w:w="0" w:type="dxa"/>
            <w:bottom w:w="0" w:type="dxa"/>
            <w:right w:w="0" w:type="dxa"/>
          </w:tblCellMar>
        </w:tblPrEx>
        <w:trPr>
          <w:trHeight w:val="375" w:hRule="atLeast"/>
          <w:tblCellSpacing w:w="0" w:type="dxa"/>
        </w:trPr>
        <w:tc>
          <w:tcPr>
            <w:tcW w:w="83"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drawing>
                <wp:inline distT="0" distB="0" distL="0" distR="0">
                  <wp:extent cx="9525" cy="238125"/>
                  <wp:effectExtent l="0" t="0" r="9525" b="9525"/>
                  <wp:docPr id="22" name="รูปภาพ 13" descr="condition4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รูปภาพ 13" descr="condition4_1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9525" cy="238125"/>
                          </a:xfrm>
                          <a:prstGeom prst="rect">
                            <a:avLst/>
                          </a:prstGeom>
                          <a:noFill/>
                          <a:ln>
                            <a:noFill/>
                          </a:ln>
                        </pic:spPr>
                      </pic:pic>
                    </a:graphicData>
                  </a:graphic>
                </wp:inline>
              </w:drawing>
            </w:r>
          </w:p>
        </w:tc>
        <w:tc>
          <w:tcPr>
            <w:tcW w:w="50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6</w:t>
            </w:r>
          </w:p>
        </w:tc>
        <w:tc>
          <w:tcPr>
            <w:tcW w:w="251"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148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บ้านบึงหล่ม</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34</w:t>
            </w:r>
            <w:r>
              <w:rPr>
                <w:rFonts w:hint="cs" w:ascii="TH SarabunIT๙" w:hAnsi="TH SarabunIT๙" w:eastAsia="Calibri" w:cs="TH SarabunIT๙"/>
                <w:sz w:val="32"/>
                <w:szCs w:val="32"/>
                <w:cs/>
                <w:lang w:val="th-TH" w:bidi="th-TH"/>
              </w:rPr>
              <w:t>๘</w:t>
            </w:r>
            <w:r>
              <w:rPr>
                <w:rFonts w:ascii="TH SarabunIT๙" w:hAnsi="TH SarabunIT๙" w:eastAsia="Calibri" w:cs="TH SarabunIT๙"/>
                <w:sz w:val="32"/>
                <w:szCs w:val="32"/>
              </w:rPr>
              <w:t xml:space="preserve">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341 </w:t>
            </w:r>
          </w:p>
        </w:tc>
        <w:tc>
          <w:tcPr>
            <w:tcW w:w="670"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689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246</w:t>
            </w:r>
          </w:p>
        </w:tc>
      </w:tr>
      <w:tr>
        <w:tblPrEx>
          <w:tblCellMar>
            <w:top w:w="0" w:type="dxa"/>
            <w:left w:w="0" w:type="dxa"/>
            <w:bottom w:w="0" w:type="dxa"/>
            <w:right w:w="0" w:type="dxa"/>
          </w:tblCellMar>
        </w:tblPrEx>
        <w:trPr>
          <w:trHeight w:val="375" w:hRule="atLeast"/>
          <w:tblCellSpacing w:w="0" w:type="dxa"/>
        </w:trPr>
        <w:tc>
          <w:tcPr>
            <w:tcW w:w="83"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50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7</w:t>
            </w:r>
          </w:p>
        </w:tc>
        <w:tc>
          <w:tcPr>
            <w:tcW w:w="251"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148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บ้านคลองใหญ่ใต้</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251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282 </w:t>
            </w:r>
          </w:p>
        </w:tc>
        <w:tc>
          <w:tcPr>
            <w:tcW w:w="670"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533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161</w:t>
            </w:r>
          </w:p>
        </w:tc>
      </w:tr>
      <w:tr>
        <w:tblPrEx>
          <w:tblCellMar>
            <w:top w:w="0" w:type="dxa"/>
            <w:left w:w="0" w:type="dxa"/>
            <w:bottom w:w="0" w:type="dxa"/>
            <w:right w:w="0" w:type="dxa"/>
          </w:tblCellMar>
        </w:tblPrEx>
        <w:trPr>
          <w:trHeight w:val="375" w:hRule="atLeast"/>
          <w:tblCellSpacing w:w="0" w:type="dxa"/>
        </w:trPr>
        <w:tc>
          <w:tcPr>
            <w:tcW w:w="83"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drawing>
                <wp:inline distT="0" distB="0" distL="0" distR="0">
                  <wp:extent cx="9525" cy="238125"/>
                  <wp:effectExtent l="0" t="0" r="9525" b="9525"/>
                  <wp:docPr id="23" name="รูปภาพ 12" descr="condition4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รูปภาพ 12" descr="condition4_1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9525" cy="238125"/>
                          </a:xfrm>
                          <a:prstGeom prst="rect">
                            <a:avLst/>
                          </a:prstGeom>
                          <a:noFill/>
                          <a:ln>
                            <a:noFill/>
                          </a:ln>
                        </pic:spPr>
                      </pic:pic>
                    </a:graphicData>
                  </a:graphic>
                </wp:inline>
              </w:drawing>
            </w:r>
          </w:p>
        </w:tc>
        <w:tc>
          <w:tcPr>
            <w:tcW w:w="50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8</w:t>
            </w:r>
          </w:p>
        </w:tc>
        <w:tc>
          <w:tcPr>
            <w:tcW w:w="251"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148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บ้านสุขสำราญ</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337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294 </w:t>
            </w:r>
          </w:p>
        </w:tc>
        <w:tc>
          <w:tcPr>
            <w:tcW w:w="670"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631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170</w:t>
            </w:r>
          </w:p>
        </w:tc>
      </w:tr>
      <w:tr>
        <w:tblPrEx>
          <w:tblCellMar>
            <w:top w:w="0" w:type="dxa"/>
            <w:left w:w="0" w:type="dxa"/>
            <w:bottom w:w="0" w:type="dxa"/>
            <w:right w:w="0" w:type="dxa"/>
          </w:tblCellMar>
        </w:tblPrEx>
        <w:trPr>
          <w:trHeight w:val="375" w:hRule="atLeast"/>
          <w:tblCellSpacing w:w="0" w:type="dxa"/>
        </w:trPr>
        <w:tc>
          <w:tcPr>
            <w:tcW w:w="83"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50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9</w:t>
            </w:r>
          </w:p>
        </w:tc>
        <w:tc>
          <w:tcPr>
            <w:tcW w:w="251"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148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บ้านคลองพลู</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316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326 </w:t>
            </w:r>
          </w:p>
        </w:tc>
        <w:tc>
          <w:tcPr>
            <w:tcW w:w="670"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642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269</w:t>
            </w:r>
          </w:p>
        </w:tc>
      </w:tr>
      <w:tr>
        <w:tblPrEx>
          <w:tblCellMar>
            <w:top w:w="0" w:type="dxa"/>
            <w:left w:w="0" w:type="dxa"/>
            <w:bottom w:w="0" w:type="dxa"/>
            <w:right w:w="0" w:type="dxa"/>
          </w:tblCellMar>
        </w:tblPrEx>
        <w:trPr>
          <w:trHeight w:val="375" w:hRule="atLeast"/>
          <w:tblCellSpacing w:w="0" w:type="dxa"/>
        </w:trPr>
        <w:tc>
          <w:tcPr>
            <w:tcW w:w="83"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drawing>
                <wp:inline distT="0" distB="0" distL="0" distR="0">
                  <wp:extent cx="9525" cy="238125"/>
                  <wp:effectExtent l="0" t="0" r="9525" b="9525"/>
                  <wp:docPr id="24" name="รูปภาพ 11" descr="condition4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รูปภาพ 11" descr="condition4_1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9525" cy="238125"/>
                          </a:xfrm>
                          <a:prstGeom prst="rect">
                            <a:avLst/>
                          </a:prstGeom>
                          <a:noFill/>
                          <a:ln>
                            <a:noFill/>
                          </a:ln>
                        </pic:spPr>
                      </pic:pic>
                    </a:graphicData>
                  </a:graphic>
                </wp:inline>
              </w:drawing>
            </w:r>
          </w:p>
        </w:tc>
        <w:tc>
          <w:tcPr>
            <w:tcW w:w="50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10</w:t>
            </w:r>
          </w:p>
        </w:tc>
        <w:tc>
          <w:tcPr>
            <w:tcW w:w="251"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148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บ้านมอเศรษฐี</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258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236 </w:t>
            </w:r>
          </w:p>
        </w:tc>
        <w:tc>
          <w:tcPr>
            <w:tcW w:w="670"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494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166</w:t>
            </w:r>
          </w:p>
        </w:tc>
      </w:tr>
      <w:tr>
        <w:tblPrEx>
          <w:tblCellMar>
            <w:top w:w="0" w:type="dxa"/>
            <w:left w:w="0" w:type="dxa"/>
            <w:bottom w:w="0" w:type="dxa"/>
            <w:right w:w="0" w:type="dxa"/>
          </w:tblCellMar>
        </w:tblPrEx>
        <w:trPr>
          <w:trHeight w:val="375" w:hRule="atLeast"/>
          <w:tblCellSpacing w:w="0" w:type="dxa"/>
        </w:trPr>
        <w:tc>
          <w:tcPr>
            <w:tcW w:w="83"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50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11</w:t>
            </w:r>
          </w:p>
        </w:tc>
        <w:tc>
          <w:tcPr>
            <w:tcW w:w="251"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148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บ้านคลองปิ่นโต</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332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353 </w:t>
            </w:r>
          </w:p>
        </w:tc>
        <w:tc>
          <w:tcPr>
            <w:tcW w:w="670"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685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249</w:t>
            </w:r>
          </w:p>
        </w:tc>
      </w:tr>
      <w:tr>
        <w:tblPrEx>
          <w:tblCellMar>
            <w:top w:w="0" w:type="dxa"/>
            <w:left w:w="0" w:type="dxa"/>
            <w:bottom w:w="0" w:type="dxa"/>
            <w:right w:w="0" w:type="dxa"/>
          </w:tblCellMar>
        </w:tblPrEx>
        <w:trPr>
          <w:trHeight w:val="375" w:hRule="atLeast"/>
          <w:tblCellSpacing w:w="0" w:type="dxa"/>
        </w:trPr>
        <w:tc>
          <w:tcPr>
            <w:tcW w:w="83"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drawing>
                <wp:inline distT="0" distB="0" distL="0" distR="0">
                  <wp:extent cx="9525" cy="238125"/>
                  <wp:effectExtent l="0" t="0" r="9525" b="9525"/>
                  <wp:docPr id="25" name="รูปภาพ 10" descr="condition4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รูปภาพ 10" descr="condition4_1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9525" cy="238125"/>
                          </a:xfrm>
                          <a:prstGeom prst="rect">
                            <a:avLst/>
                          </a:prstGeom>
                          <a:noFill/>
                          <a:ln>
                            <a:noFill/>
                          </a:ln>
                        </pic:spPr>
                      </pic:pic>
                    </a:graphicData>
                  </a:graphic>
                </wp:inline>
              </w:drawing>
            </w:r>
          </w:p>
        </w:tc>
        <w:tc>
          <w:tcPr>
            <w:tcW w:w="50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12</w:t>
            </w:r>
          </w:p>
        </w:tc>
        <w:tc>
          <w:tcPr>
            <w:tcW w:w="251"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148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บ้านทุ่งหญ้าคา</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320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341 </w:t>
            </w:r>
          </w:p>
        </w:tc>
        <w:tc>
          <w:tcPr>
            <w:tcW w:w="670"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661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203</w:t>
            </w:r>
          </w:p>
        </w:tc>
      </w:tr>
      <w:tr>
        <w:tblPrEx>
          <w:tblCellMar>
            <w:top w:w="0" w:type="dxa"/>
            <w:left w:w="0" w:type="dxa"/>
            <w:bottom w:w="0" w:type="dxa"/>
            <w:right w:w="0" w:type="dxa"/>
          </w:tblCellMar>
        </w:tblPrEx>
        <w:trPr>
          <w:trHeight w:val="375" w:hRule="atLeast"/>
          <w:tblCellSpacing w:w="0" w:type="dxa"/>
        </w:trPr>
        <w:tc>
          <w:tcPr>
            <w:tcW w:w="83"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50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13</w:t>
            </w:r>
          </w:p>
        </w:tc>
        <w:tc>
          <w:tcPr>
            <w:tcW w:w="251"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148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บ้านคลองหัวแหวน</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190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hint="cs" w:ascii="TH SarabunIT๙" w:hAnsi="TH SarabunIT๙" w:eastAsia="Calibri" w:cs="TH SarabunIT๙"/>
                <w:sz w:val="32"/>
                <w:szCs w:val="32"/>
                <w:cs/>
                <w:lang w:val="th-TH" w:bidi="th-TH"/>
              </w:rPr>
              <w:t>๒</w:t>
            </w:r>
            <w:r>
              <w:rPr>
                <w:rFonts w:ascii="TH SarabunIT๙" w:hAnsi="TH SarabunIT๙" w:eastAsia="Calibri" w:cs="TH SarabunIT๙"/>
                <w:sz w:val="32"/>
                <w:szCs w:val="32"/>
              </w:rPr>
              <w:t xml:space="preserve">07 </w:t>
            </w:r>
          </w:p>
        </w:tc>
        <w:tc>
          <w:tcPr>
            <w:tcW w:w="670"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397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160</w:t>
            </w:r>
          </w:p>
        </w:tc>
      </w:tr>
      <w:tr>
        <w:tblPrEx>
          <w:tblCellMar>
            <w:top w:w="0" w:type="dxa"/>
            <w:left w:w="0" w:type="dxa"/>
            <w:bottom w:w="0" w:type="dxa"/>
            <w:right w:w="0" w:type="dxa"/>
          </w:tblCellMar>
        </w:tblPrEx>
        <w:trPr>
          <w:trHeight w:val="375" w:hRule="atLeast"/>
          <w:tblCellSpacing w:w="0" w:type="dxa"/>
        </w:trPr>
        <w:tc>
          <w:tcPr>
            <w:tcW w:w="83"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drawing>
                <wp:inline distT="0" distB="0" distL="0" distR="0">
                  <wp:extent cx="9525" cy="238125"/>
                  <wp:effectExtent l="0" t="0" r="9525" b="9525"/>
                  <wp:docPr id="26" name="รูปภาพ 9" descr="condition4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รูปภาพ 9" descr="condition4_1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9525" cy="238125"/>
                          </a:xfrm>
                          <a:prstGeom prst="rect">
                            <a:avLst/>
                          </a:prstGeom>
                          <a:noFill/>
                          <a:ln>
                            <a:noFill/>
                          </a:ln>
                        </pic:spPr>
                      </pic:pic>
                    </a:graphicData>
                  </a:graphic>
                </wp:inline>
              </w:drawing>
            </w:r>
          </w:p>
        </w:tc>
        <w:tc>
          <w:tcPr>
            <w:tcW w:w="50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14</w:t>
            </w:r>
          </w:p>
        </w:tc>
        <w:tc>
          <w:tcPr>
            <w:tcW w:w="251"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148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บ้านใหม่ชัยทอง</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176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176 </w:t>
            </w:r>
          </w:p>
        </w:tc>
        <w:tc>
          <w:tcPr>
            <w:tcW w:w="670"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352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119</w:t>
            </w:r>
          </w:p>
        </w:tc>
      </w:tr>
      <w:tr>
        <w:tblPrEx>
          <w:tblCellMar>
            <w:top w:w="0" w:type="dxa"/>
            <w:left w:w="0" w:type="dxa"/>
            <w:bottom w:w="0" w:type="dxa"/>
            <w:right w:w="0" w:type="dxa"/>
          </w:tblCellMar>
        </w:tblPrEx>
        <w:trPr>
          <w:trHeight w:val="375" w:hRule="atLeast"/>
          <w:tblCellSpacing w:w="0" w:type="dxa"/>
        </w:trPr>
        <w:tc>
          <w:tcPr>
            <w:tcW w:w="83"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50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15</w:t>
            </w:r>
          </w:p>
        </w:tc>
        <w:tc>
          <w:tcPr>
            <w:tcW w:w="251"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148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บ้านศรีดอนชัย</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490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532 </w:t>
            </w:r>
          </w:p>
        </w:tc>
        <w:tc>
          <w:tcPr>
            <w:tcW w:w="670"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1,022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440</w:t>
            </w:r>
          </w:p>
        </w:tc>
      </w:tr>
      <w:tr>
        <w:tblPrEx>
          <w:tblCellMar>
            <w:top w:w="0" w:type="dxa"/>
            <w:left w:w="0" w:type="dxa"/>
            <w:bottom w:w="0" w:type="dxa"/>
            <w:right w:w="0" w:type="dxa"/>
          </w:tblCellMar>
        </w:tblPrEx>
        <w:trPr>
          <w:trHeight w:val="375" w:hRule="atLeast"/>
          <w:tblCellSpacing w:w="0" w:type="dxa"/>
        </w:trPr>
        <w:tc>
          <w:tcPr>
            <w:tcW w:w="83"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drawing>
                <wp:inline distT="0" distB="0" distL="0" distR="0">
                  <wp:extent cx="9525" cy="238125"/>
                  <wp:effectExtent l="0" t="0" r="9525" b="9525"/>
                  <wp:docPr id="27" name="รูปภาพ 8" descr="condition4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รูปภาพ 8" descr="condition4_1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9525" cy="238125"/>
                          </a:xfrm>
                          <a:prstGeom prst="rect">
                            <a:avLst/>
                          </a:prstGeom>
                          <a:noFill/>
                          <a:ln>
                            <a:noFill/>
                          </a:ln>
                        </pic:spPr>
                      </pic:pic>
                    </a:graphicData>
                  </a:graphic>
                </wp:inline>
              </w:drawing>
            </w:r>
          </w:p>
        </w:tc>
        <w:tc>
          <w:tcPr>
            <w:tcW w:w="50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16</w:t>
            </w:r>
          </w:p>
        </w:tc>
        <w:tc>
          <w:tcPr>
            <w:tcW w:w="251"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148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บ้านสามัคคีธรรม</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415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381 </w:t>
            </w:r>
          </w:p>
        </w:tc>
        <w:tc>
          <w:tcPr>
            <w:tcW w:w="670"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796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297</w:t>
            </w:r>
          </w:p>
        </w:tc>
      </w:tr>
      <w:tr>
        <w:tblPrEx>
          <w:tblCellMar>
            <w:top w:w="0" w:type="dxa"/>
            <w:left w:w="0" w:type="dxa"/>
            <w:bottom w:w="0" w:type="dxa"/>
            <w:right w:w="0" w:type="dxa"/>
          </w:tblCellMar>
        </w:tblPrEx>
        <w:trPr>
          <w:trHeight w:val="375" w:hRule="atLeast"/>
          <w:tblCellSpacing w:w="0" w:type="dxa"/>
        </w:trPr>
        <w:tc>
          <w:tcPr>
            <w:tcW w:w="83"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50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17</w:t>
            </w:r>
          </w:p>
        </w:tc>
        <w:tc>
          <w:tcPr>
            <w:tcW w:w="251"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148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บ้านรวงผึ้งพัฒนา</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329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316 </w:t>
            </w:r>
          </w:p>
        </w:tc>
        <w:tc>
          <w:tcPr>
            <w:tcW w:w="670"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645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209</w:t>
            </w:r>
          </w:p>
        </w:tc>
      </w:tr>
      <w:tr>
        <w:tblPrEx>
          <w:tblCellMar>
            <w:top w:w="0" w:type="dxa"/>
            <w:left w:w="0" w:type="dxa"/>
            <w:bottom w:w="0" w:type="dxa"/>
            <w:right w:w="0" w:type="dxa"/>
          </w:tblCellMar>
        </w:tblPrEx>
        <w:trPr>
          <w:trHeight w:val="375" w:hRule="atLeast"/>
          <w:tblCellSpacing w:w="0" w:type="dxa"/>
        </w:trPr>
        <w:tc>
          <w:tcPr>
            <w:tcW w:w="83"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drawing>
                <wp:inline distT="0" distB="0" distL="0" distR="0">
                  <wp:extent cx="9525" cy="238125"/>
                  <wp:effectExtent l="0" t="0" r="9525" b="9525"/>
                  <wp:docPr id="28" name="รูปภาพ 7" descr="condition4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รูปภาพ 7" descr="condition4_1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9525" cy="238125"/>
                          </a:xfrm>
                          <a:prstGeom prst="rect">
                            <a:avLst/>
                          </a:prstGeom>
                          <a:noFill/>
                          <a:ln>
                            <a:noFill/>
                          </a:ln>
                        </pic:spPr>
                      </pic:pic>
                    </a:graphicData>
                  </a:graphic>
                </wp:inline>
              </w:drawing>
            </w:r>
          </w:p>
        </w:tc>
        <w:tc>
          <w:tcPr>
            <w:tcW w:w="50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18</w:t>
            </w:r>
          </w:p>
        </w:tc>
        <w:tc>
          <w:tcPr>
            <w:tcW w:w="251"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148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บ้านไร่อุดม</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290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276 </w:t>
            </w:r>
          </w:p>
        </w:tc>
        <w:tc>
          <w:tcPr>
            <w:tcW w:w="670"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566</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191</w:t>
            </w:r>
          </w:p>
        </w:tc>
      </w:tr>
      <w:tr>
        <w:tblPrEx>
          <w:tblCellMar>
            <w:top w:w="0" w:type="dxa"/>
            <w:left w:w="0" w:type="dxa"/>
            <w:bottom w:w="0" w:type="dxa"/>
            <w:right w:w="0" w:type="dxa"/>
          </w:tblCellMar>
        </w:tblPrEx>
        <w:trPr>
          <w:trHeight w:val="375" w:hRule="atLeast"/>
          <w:tblCellSpacing w:w="0" w:type="dxa"/>
        </w:trPr>
        <w:tc>
          <w:tcPr>
            <w:tcW w:w="83"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50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19</w:t>
            </w:r>
          </w:p>
        </w:tc>
        <w:tc>
          <w:tcPr>
            <w:tcW w:w="251"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148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บ้านชัยมงคล</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584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583 </w:t>
            </w:r>
          </w:p>
        </w:tc>
        <w:tc>
          <w:tcPr>
            <w:tcW w:w="670"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1,167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366</w:t>
            </w:r>
          </w:p>
        </w:tc>
      </w:tr>
      <w:tr>
        <w:tblPrEx>
          <w:tblCellMar>
            <w:top w:w="0" w:type="dxa"/>
            <w:left w:w="0" w:type="dxa"/>
            <w:bottom w:w="0" w:type="dxa"/>
            <w:right w:w="0" w:type="dxa"/>
          </w:tblCellMar>
        </w:tblPrEx>
        <w:trPr>
          <w:trHeight w:val="375" w:hRule="atLeast"/>
          <w:tblCellSpacing w:w="0" w:type="dxa"/>
        </w:trPr>
        <w:tc>
          <w:tcPr>
            <w:tcW w:w="83"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drawing>
                <wp:inline distT="0" distB="0" distL="0" distR="0">
                  <wp:extent cx="9525" cy="238125"/>
                  <wp:effectExtent l="0" t="0" r="9525" b="9525"/>
                  <wp:docPr id="29" name="รูปภาพ 6" descr="condition4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รูปภาพ 6" descr="condition4_1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9525" cy="238125"/>
                          </a:xfrm>
                          <a:prstGeom prst="rect">
                            <a:avLst/>
                          </a:prstGeom>
                          <a:noFill/>
                          <a:ln>
                            <a:noFill/>
                          </a:ln>
                        </pic:spPr>
                      </pic:pic>
                    </a:graphicData>
                  </a:graphic>
                </wp:inline>
              </w:drawing>
            </w:r>
          </w:p>
        </w:tc>
        <w:tc>
          <w:tcPr>
            <w:tcW w:w="50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20</w:t>
            </w:r>
          </w:p>
        </w:tc>
        <w:tc>
          <w:tcPr>
            <w:tcW w:w="251"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148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บ้านใหม่วงค์เจริญ</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272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272 </w:t>
            </w:r>
          </w:p>
        </w:tc>
        <w:tc>
          <w:tcPr>
            <w:tcW w:w="670"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544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145</w:t>
            </w:r>
          </w:p>
        </w:tc>
      </w:tr>
      <w:tr>
        <w:tblPrEx>
          <w:tblCellMar>
            <w:top w:w="0" w:type="dxa"/>
            <w:left w:w="0" w:type="dxa"/>
            <w:bottom w:w="0" w:type="dxa"/>
            <w:right w:w="0" w:type="dxa"/>
          </w:tblCellMar>
        </w:tblPrEx>
        <w:trPr>
          <w:trHeight w:val="375" w:hRule="atLeast"/>
          <w:tblCellSpacing w:w="0" w:type="dxa"/>
        </w:trPr>
        <w:tc>
          <w:tcPr>
            <w:tcW w:w="83"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50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21</w:t>
            </w:r>
          </w:p>
        </w:tc>
        <w:tc>
          <w:tcPr>
            <w:tcW w:w="251"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148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บ้านคลองน้าไหลเหนือพัฒนา</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451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492 </w:t>
            </w:r>
          </w:p>
        </w:tc>
        <w:tc>
          <w:tcPr>
            <w:tcW w:w="670"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943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375</w:t>
            </w:r>
          </w:p>
        </w:tc>
      </w:tr>
      <w:tr>
        <w:tblPrEx>
          <w:tblCellMar>
            <w:top w:w="0" w:type="dxa"/>
            <w:left w:w="0" w:type="dxa"/>
            <w:bottom w:w="0" w:type="dxa"/>
            <w:right w:w="0" w:type="dxa"/>
          </w:tblCellMar>
        </w:tblPrEx>
        <w:trPr>
          <w:trHeight w:val="375" w:hRule="atLeast"/>
          <w:tblCellSpacing w:w="0" w:type="dxa"/>
        </w:trPr>
        <w:tc>
          <w:tcPr>
            <w:tcW w:w="83"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drawing>
                <wp:inline distT="0" distB="0" distL="0" distR="0">
                  <wp:extent cx="9525" cy="238125"/>
                  <wp:effectExtent l="0" t="0" r="9525" b="9525"/>
                  <wp:docPr id="30" name="รูปภาพ 5" descr="condition4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รูปภาพ 5" descr="condition4_1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9525" cy="238125"/>
                          </a:xfrm>
                          <a:prstGeom prst="rect">
                            <a:avLst/>
                          </a:prstGeom>
                          <a:noFill/>
                          <a:ln>
                            <a:noFill/>
                          </a:ln>
                        </pic:spPr>
                      </pic:pic>
                    </a:graphicData>
                  </a:graphic>
                </wp:inline>
              </w:drawing>
            </w:r>
          </w:p>
        </w:tc>
        <w:tc>
          <w:tcPr>
            <w:tcW w:w="50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22</w:t>
            </w:r>
          </w:p>
        </w:tc>
        <w:tc>
          <w:tcPr>
            <w:tcW w:w="251"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148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บ้านหนองปลาไหล</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680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692 </w:t>
            </w:r>
          </w:p>
        </w:tc>
        <w:tc>
          <w:tcPr>
            <w:tcW w:w="670"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1,372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755</w:t>
            </w:r>
          </w:p>
        </w:tc>
      </w:tr>
      <w:tr>
        <w:tblPrEx>
          <w:tblCellMar>
            <w:top w:w="0" w:type="dxa"/>
            <w:left w:w="0" w:type="dxa"/>
            <w:bottom w:w="0" w:type="dxa"/>
            <w:right w:w="0" w:type="dxa"/>
          </w:tblCellMar>
        </w:tblPrEx>
        <w:trPr>
          <w:trHeight w:val="375" w:hRule="atLeast"/>
          <w:tblCellSpacing w:w="0" w:type="dxa"/>
        </w:trPr>
        <w:tc>
          <w:tcPr>
            <w:tcW w:w="83"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50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23</w:t>
            </w:r>
          </w:p>
        </w:tc>
        <w:tc>
          <w:tcPr>
            <w:tcW w:w="251"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148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บ้านหล่มชัย</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340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311 </w:t>
            </w:r>
          </w:p>
        </w:tc>
        <w:tc>
          <w:tcPr>
            <w:tcW w:w="670"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651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216</w:t>
            </w:r>
          </w:p>
        </w:tc>
      </w:tr>
      <w:tr>
        <w:tblPrEx>
          <w:tblCellMar>
            <w:top w:w="0" w:type="dxa"/>
            <w:left w:w="0" w:type="dxa"/>
            <w:bottom w:w="0" w:type="dxa"/>
            <w:right w:w="0" w:type="dxa"/>
          </w:tblCellMar>
        </w:tblPrEx>
        <w:trPr>
          <w:trHeight w:val="375" w:hRule="atLeast"/>
          <w:tblCellSpacing w:w="0" w:type="dxa"/>
        </w:trPr>
        <w:tc>
          <w:tcPr>
            <w:tcW w:w="83"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drawing>
                <wp:inline distT="0" distB="0" distL="0" distR="0">
                  <wp:extent cx="9525" cy="238125"/>
                  <wp:effectExtent l="0" t="0" r="9525" b="9525"/>
                  <wp:docPr id="31" name="รูปภาพ 4" descr="condition4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รูปภาพ 4" descr="condition4_1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9525" cy="238125"/>
                          </a:xfrm>
                          <a:prstGeom prst="rect">
                            <a:avLst/>
                          </a:prstGeom>
                          <a:noFill/>
                          <a:ln>
                            <a:noFill/>
                          </a:ln>
                        </pic:spPr>
                      </pic:pic>
                    </a:graphicData>
                  </a:graphic>
                </wp:inline>
              </w:drawing>
            </w:r>
          </w:p>
        </w:tc>
        <w:tc>
          <w:tcPr>
            <w:tcW w:w="50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24</w:t>
            </w:r>
          </w:p>
        </w:tc>
        <w:tc>
          <w:tcPr>
            <w:tcW w:w="251"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148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บ้านคลองใหญ่ใหม่</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215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214 </w:t>
            </w:r>
          </w:p>
        </w:tc>
        <w:tc>
          <w:tcPr>
            <w:tcW w:w="670"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429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144</w:t>
            </w:r>
          </w:p>
        </w:tc>
      </w:tr>
      <w:tr>
        <w:tblPrEx>
          <w:tblCellMar>
            <w:top w:w="0" w:type="dxa"/>
            <w:left w:w="0" w:type="dxa"/>
            <w:bottom w:w="0" w:type="dxa"/>
            <w:right w:w="0" w:type="dxa"/>
          </w:tblCellMar>
        </w:tblPrEx>
        <w:trPr>
          <w:trHeight w:val="375" w:hRule="atLeast"/>
          <w:tblCellSpacing w:w="0" w:type="dxa"/>
        </w:trPr>
        <w:tc>
          <w:tcPr>
            <w:tcW w:w="83"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50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25</w:t>
            </w:r>
          </w:p>
        </w:tc>
        <w:tc>
          <w:tcPr>
            <w:tcW w:w="251"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148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บ้านใหม่ศรีสุวรรณ</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141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148 </w:t>
            </w:r>
          </w:p>
        </w:tc>
        <w:tc>
          <w:tcPr>
            <w:tcW w:w="670"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289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97</w:t>
            </w:r>
          </w:p>
        </w:tc>
      </w:tr>
      <w:tr>
        <w:tblPrEx>
          <w:tblCellMar>
            <w:top w:w="0" w:type="dxa"/>
            <w:left w:w="0" w:type="dxa"/>
            <w:bottom w:w="0" w:type="dxa"/>
            <w:right w:w="0" w:type="dxa"/>
          </w:tblCellMar>
        </w:tblPrEx>
        <w:trPr>
          <w:trHeight w:val="375" w:hRule="atLeast"/>
          <w:tblCellSpacing w:w="0" w:type="dxa"/>
        </w:trPr>
        <w:tc>
          <w:tcPr>
            <w:tcW w:w="83"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drawing>
                <wp:inline distT="0" distB="0" distL="0" distR="0">
                  <wp:extent cx="9525" cy="238125"/>
                  <wp:effectExtent l="0" t="0" r="9525" b="9525"/>
                  <wp:docPr id="32" name="รูปภาพ 3" descr="condition4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รูปภาพ 3" descr="condition4_1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9525" cy="238125"/>
                          </a:xfrm>
                          <a:prstGeom prst="rect">
                            <a:avLst/>
                          </a:prstGeom>
                          <a:noFill/>
                          <a:ln>
                            <a:noFill/>
                          </a:ln>
                        </pic:spPr>
                      </pic:pic>
                    </a:graphicData>
                  </a:graphic>
                </wp:inline>
              </w:drawing>
            </w:r>
          </w:p>
        </w:tc>
        <w:tc>
          <w:tcPr>
            <w:tcW w:w="50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26</w:t>
            </w:r>
          </w:p>
        </w:tc>
        <w:tc>
          <w:tcPr>
            <w:tcW w:w="251"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148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บ้านบึงทรัพย์เจริญ</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347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343 </w:t>
            </w:r>
          </w:p>
        </w:tc>
        <w:tc>
          <w:tcPr>
            <w:tcW w:w="670"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690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238</w:t>
            </w:r>
          </w:p>
        </w:tc>
      </w:tr>
      <w:tr>
        <w:tblPrEx>
          <w:tblCellMar>
            <w:top w:w="0" w:type="dxa"/>
            <w:left w:w="0" w:type="dxa"/>
            <w:bottom w:w="0" w:type="dxa"/>
            <w:right w:w="0" w:type="dxa"/>
          </w:tblCellMar>
        </w:tblPrEx>
        <w:trPr>
          <w:trHeight w:val="375" w:hRule="atLeast"/>
          <w:tblCellSpacing w:w="0" w:type="dxa"/>
        </w:trPr>
        <w:tc>
          <w:tcPr>
            <w:tcW w:w="83"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50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27</w:t>
            </w:r>
          </w:p>
        </w:tc>
        <w:tc>
          <w:tcPr>
            <w:tcW w:w="251"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148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บ้านร่มโพธิ์ทอง</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281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279 </w:t>
            </w:r>
          </w:p>
        </w:tc>
        <w:tc>
          <w:tcPr>
            <w:tcW w:w="670"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560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160</w:t>
            </w:r>
          </w:p>
        </w:tc>
      </w:tr>
      <w:tr>
        <w:tblPrEx>
          <w:tblCellMar>
            <w:top w:w="0" w:type="dxa"/>
            <w:left w:w="0" w:type="dxa"/>
            <w:bottom w:w="0" w:type="dxa"/>
            <w:right w:w="0" w:type="dxa"/>
          </w:tblCellMar>
        </w:tblPrEx>
        <w:trPr>
          <w:trHeight w:val="375" w:hRule="atLeast"/>
          <w:tblCellSpacing w:w="0" w:type="dxa"/>
        </w:trPr>
        <w:tc>
          <w:tcPr>
            <w:tcW w:w="83"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drawing>
                <wp:inline distT="0" distB="0" distL="0" distR="0">
                  <wp:extent cx="9525" cy="238125"/>
                  <wp:effectExtent l="0" t="0" r="9525" b="9525"/>
                  <wp:docPr id="33" name="รูปภาพ 2" descr="condition4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รูปภาพ 2" descr="condition4_1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9525" cy="238125"/>
                          </a:xfrm>
                          <a:prstGeom prst="rect">
                            <a:avLst/>
                          </a:prstGeom>
                          <a:noFill/>
                          <a:ln>
                            <a:noFill/>
                          </a:ln>
                        </pic:spPr>
                      </pic:pic>
                    </a:graphicData>
                  </a:graphic>
                </wp:inline>
              </w:drawing>
            </w:r>
          </w:p>
        </w:tc>
        <w:tc>
          <w:tcPr>
            <w:tcW w:w="50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28</w:t>
            </w:r>
          </w:p>
        </w:tc>
        <w:tc>
          <w:tcPr>
            <w:tcW w:w="251"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148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บ้านคลองด้วน</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210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218 </w:t>
            </w:r>
          </w:p>
        </w:tc>
        <w:tc>
          <w:tcPr>
            <w:tcW w:w="670"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428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136</w:t>
            </w:r>
          </w:p>
        </w:tc>
      </w:tr>
      <w:tr>
        <w:tblPrEx>
          <w:tblCellMar>
            <w:top w:w="0" w:type="dxa"/>
            <w:left w:w="0" w:type="dxa"/>
            <w:bottom w:w="0" w:type="dxa"/>
            <w:right w:w="0" w:type="dxa"/>
          </w:tblCellMar>
        </w:tblPrEx>
        <w:trPr>
          <w:trHeight w:val="375" w:hRule="atLeast"/>
          <w:tblCellSpacing w:w="0" w:type="dxa"/>
        </w:trPr>
        <w:tc>
          <w:tcPr>
            <w:tcW w:w="83"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drawing>
                <wp:inline distT="0" distB="0" distL="0" distR="0">
                  <wp:extent cx="9525" cy="238125"/>
                  <wp:effectExtent l="0" t="0" r="9525" b="9525"/>
                  <wp:docPr id="34" name="รูปภาพ 1" descr="condition4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รูปภาพ 1" descr="condition4_2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9525" cy="238125"/>
                          </a:xfrm>
                          <a:prstGeom prst="rect">
                            <a:avLst/>
                          </a:prstGeom>
                          <a:noFill/>
                          <a:ln>
                            <a:noFill/>
                          </a:ln>
                        </pic:spPr>
                      </pic:pic>
                    </a:graphicData>
                  </a:graphic>
                </wp:inline>
              </w:drawing>
            </w:r>
          </w:p>
        </w:tc>
        <w:tc>
          <w:tcPr>
            <w:tcW w:w="50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251"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w:t>
            </w:r>
          </w:p>
        </w:tc>
        <w:tc>
          <w:tcPr>
            <w:tcW w:w="1482"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รวม</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9,610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9,665 </w:t>
            </w:r>
          </w:p>
        </w:tc>
        <w:tc>
          <w:tcPr>
            <w:tcW w:w="670"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19,275 </w:t>
            </w:r>
          </w:p>
        </w:tc>
        <w:tc>
          <w:tcPr>
            <w:tcW w:w="6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7,322 </w:t>
            </w:r>
          </w:p>
        </w:tc>
      </w:tr>
    </w:tbl>
    <w:p>
      <w:pPr>
        <w:spacing w:after="120" w:line="240" w:lineRule="auto"/>
        <w:jc w:val="thaiDistribute"/>
        <w:rPr>
          <w:rFonts w:ascii="TH SarabunIT๙" w:hAnsi="TH SarabunIT๙" w:cs="TH SarabunIT๙"/>
          <w:b/>
          <w:bCs/>
          <w:sz w:val="32"/>
          <w:szCs w:val="32"/>
          <w:cs/>
          <w:lang w:val="th-TH"/>
        </w:rPr>
      </w:pPr>
    </w:p>
    <w:p>
      <w:pPr>
        <w:spacing w:after="120" w:line="240" w:lineRule="auto"/>
        <w:jc w:val="thaiDistribute"/>
        <w:rPr>
          <w:rFonts w:ascii="TH SarabunIT๙" w:hAnsi="TH SarabunIT๙" w:cs="TH SarabunIT๙"/>
          <w:b/>
          <w:bCs/>
          <w:sz w:val="32"/>
          <w:szCs w:val="32"/>
          <w:cs/>
          <w:lang w:val="th-TH"/>
        </w:rPr>
      </w:pPr>
    </w:p>
    <w:p>
      <w:pPr>
        <w:spacing w:after="120" w:line="240" w:lineRule="auto"/>
        <w:jc w:val="thaiDistribute"/>
        <w:rPr>
          <w:rFonts w:ascii="TH SarabunIT๙" w:hAnsi="TH SarabunIT๙" w:cs="TH SarabunIT๙"/>
          <w:b/>
          <w:bCs/>
          <w:sz w:val="32"/>
          <w:szCs w:val="32"/>
          <w:cs/>
          <w:lang w:val="th-TH"/>
        </w:rPr>
      </w:pPr>
      <w:r>
        <w:rPr>
          <w:rFonts w:ascii="TH SarabunIT๙" w:hAnsi="TH SarabunIT๙" w:cs="TH SarabunIT๙"/>
          <w:b/>
          <w:bCs/>
          <w:sz w:val="32"/>
          <w:szCs w:val="32"/>
          <w:cs/>
          <w:lang w:val="th-TH" w:bidi="th-TH"/>
        </w:rPr>
        <w:t>จังหวัดกระบี่</w:t>
      </w:r>
    </w:p>
    <w:p>
      <w:pPr>
        <w:spacing w:after="0" w:line="240" w:lineRule="auto"/>
        <w:ind w:firstLine="720"/>
        <w:rPr>
          <w:rFonts w:ascii="TH SarabunIT๙" w:hAnsi="TH SarabunIT๙" w:cs="TH SarabunIT๙"/>
          <w:b/>
          <w:bCs/>
          <w:sz w:val="32"/>
          <w:szCs w:val="32"/>
        </w:rPr>
      </w:pPr>
      <w:r>
        <w:rPr>
          <w:rFonts w:ascii="TH SarabunIT๙" w:hAnsi="TH SarabunIT๙" w:cs="TH SarabunIT๙"/>
          <w:b/>
          <w:bCs/>
          <w:sz w:val="32"/>
          <w:szCs w:val="32"/>
          <w:cs/>
          <w:lang w:val="th-TH" w:bidi="th-TH"/>
        </w:rPr>
        <w:t>การปกครองส่วนภูมิภาค</w:t>
      </w:r>
    </w:p>
    <w:p>
      <w:pPr>
        <w:spacing w:after="0" w:line="240" w:lineRule="auto"/>
        <w:rPr>
          <w:rFonts w:ascii="TH SarabunIT๙" w:hAnsi="TH SarabunIT๙" w:cs="TH SarabunIT๙"/>
          <w:b/>
          <w:bCs/>
          <w:sz w:val="32"/>
          <w:szCs w:val="32"/>
          <w:cs/>
          <w:lang w:val="en-GB"/>
        </w:rPr>
      </w:pPr>
      <w:r>
        <w:rPr>
          <w:rFonts w:ascii="TH SarabunIT๙" w:hAnsi="TH SarabunIT๙" w:cs="TH SarabunIT๙"/>
          <w:b/>
          <w:bCs/>
          <w:sz w:val="32"/>
          <w:szCs w:val="32"/>
          <w:cs/>
        </w:rPr>
        <w:tab/>
      </w:r>
      <w:r>
        <w:rPr>
          <w:rFonts w:ascii="TH SarabunIT๙" w:hAnsi="TH SarabunIT๙" w:cs="TH SarabunIT๙"/>
          <w:b/>
          <w:bCs/>
          <w:sz w:val="32"/>
          <w:szCs w:val="32"/>
          <w:cs/>
          <w:lang w:val="th-TH" w:bidi="th-TH"/>
        </w:rPr>
        <w:t xml:space="preserve">อำเภอเหนือคลองแบ่งเขตการปกครองออกเป็น </w:t>
      </w:r>
      <w:r>
        <w:rPr>
          <w:rFonts w:hint="cs" w:ascii="TH SarabunIT๙" w:hAnsi="TH SarabunIT๙" w:cs="TH SarabunIT๙"/>
          <w:b/>
          <w:bCs/>
          <w:sz w:val="32"/>
          <w:szCs w:val="32"/>
          <w:cs/>
          <w:lang w:val="th-TH" w:bidi="th-TH"/>
        </w:rPr>
        <w:t>๘</w:t>
      </w:r>
      <w:r>
        <w:rPr>
          <w:rFonts w:ascii="TH SarabunIT๙" w:hAnsi="TH SarabunIT๙" w:cs="TH SarabunIT๙"/>
          <w:b/>
          <w:bCs/>
          <w:sz w:val="32"/>
          <w:szCs w:val="32"/>
        </w:rPr>
        <w:t> </w:t>
      </w:r>
      <w:r>
        <w:fldChar w:fldCharType="begin"/>
      </w:r>
      <w:r>
        <w:instrText xml:space="preserve"> HYPERLINK "http://www.wikiwand.com/th/%E0%B8%95%E0%B8%B3%E0%B8%9A%E0%B8%A5" \o "</w:instrText>
      </w:r>
      <w:r>
        <w:rPr>
          <w:rFonts w:cs="Angsana New"/>
          <w:szCs w:val="22"/>
          <w:cs/>
          <w:lang w:val="th-TH" w:bidi="th-TH"/>
        </w:rPr>
        <w:instrText xml:space="preserve">ตำบล</w:instrText>
      </w:r>
      <w:r>
        <w:instrText xml:space="preserve">" </w:instrText>
      </w:r>
      <w:r>
        <w:fldChar w:fldCharType="separate"/>
      </w:r>
      <w:r>
        <w:rPr>
          <w:rStyle w:val="26"/>
          <w:rFonts w:ascii="TH SarabunIT๙" w:hAnsi="TH SarabunIT๙" w:cs="TH SarabunIT๙"/>
          <w:b/>
          <w:bCs/>
          <w:color w:val="auto"/>
          <w:sz w:val="32"/>
          <w:szCs w:val="32"/>
          <w:u w:val="none"/>
          <w:cs/>
          <w:lang w:val="th-TH" w:bidi="th-TH"/>
        </w:rPr>
        <w:t>ตำบล</w:t>
      </w:r>
      <w:r>
        <w:rPr>
          <w:rStyle w:val="26"/>
          <w:rFonts w:ascii="TH SarabunIT๙" w:hAnsi="TH SarabunIT๙" w:cs="TH SarabunIT๙"/>
          <w:b/>
          <w:bCs/>
          <w:color w:val="auto"/>
          <w:sz w:val="32"/>
          <w:szCs w:val="32"/>
          <w:u w:val="none"/>
          <w:cs/>
          <w:lang w:val="th-TH"/>
        </w:rPr>
        <w:fldChar w:fldCharType="end"/>
      </w:r>
      <w:r>
        <w:rPr>
          <w:rFonts w:ascii="TH SarabunIT๙" w:hAnsi="TH SarabunIT๙" w:cs="TH SarabunIT๙"/>
          <w:b/>
          <w:bCs/>
          <w:sz w:val="32"/>
          <w:szCs w:val="32"/>
        </w:rPr>
        <w:t> </w:t>
      </w:r>
      <w:r>
        <w:rPr>
          <w:rFonts w:hint="cs" w:ascii="TH SarabunIT๙" w:hAnsi="TH SarabunIT๙" w:cs="TH SarabunIT๙"/>
          <w:b/>
          <w:bCs/>
          <w:sz w:val="32"/>
          <w:szCs w:val="32"/>
          <w:cs/>
          <w:lang w:val="th-TH" w:bidi="th-TH"/>
        </w:rPr>
        <w:t>๕๗</w:t>
      </w:r>
      <w:r>
        <w:rPr>
          <w:rFonts w:ascii="TH SarabunIT๙" w:hAnsi="TH SarabunIT๙" w:cs="TH SarabunIT๙"/>
          <w:b/>
          <w:bCs/>
          <w:sz w:val="32"/>
          <w:szCs w:val="32"/>
        </w:rPr>
        <w:t> </w:t>
      </w:r>
      <w:r>
        <w:fldChar w:fldCharType="begin"/>
      </w:r>
      <w:r>
        <w:instrText xml:space="preserve"> HYPERLINK "http://www.wikiwand.com/th/%E0%B8%AB%E0%B8%A1%E0%B8%B9%E0%B9%88%E0%B8%9A%E0%B9%89%E0%B8%B2%E0%B8%99" \o "</w:instrText>
      </w:r>
      <w:r>
        <w:rPr>
          <w:rFonts w:cs="Angsana New"/>
          <w:szCs w:val="22"/>
          <w:cs/>
          <w:lang w:val="th-TH" w:bidi="th-TH"/>
        </w:rPr>
        <w:instrText xml:space="preserve">หมู่บ้าน</w:instrText>
      </w:r>
      <w:r>
        <w:instrText xml:space="preserve">" </w:instrText>
      </w:r>
      <w:r>
        <w:fldChar w:fldCharType="separate"/>
      </w:r>
      <w:r>
        <w:rPr>
          <w:rStyle w:val="26"/>
          <w:rFonts w:ascii="TH SarabunIT๙" w:hAnsi="TH SarabunIT๙" w:cs="TH SarabunIT๙"/>
          <w:b/>
          <w:bCs/>
          <w:color w:val="auto"/>
          <w:sz w:val="32"/>
          <w:szCs w:val="32"/>
          <w:u w:val="none"/>
          <w:cs/>
          <w:lang w:val="th-TH" w:bidi="th-TH"/>
        </w:rPr>
        <w:t>หมู่บ้าน</w:t>
      </w:r>
      <w:r>
        <w:rPr>
          <w:rStyle w:val="26"/>
          <w:rFonts w:ascii="TH SarabunIT๙" w:hAnsi="TH SarabunIT๙" w:cs="TH SarabunIT๙"/>
          <w:b/>
          <w:bCs/>
          <w:color w:val="auto"/>
          <w:sz w:val="32"/>
          <w:szCs w:val="32"/>
          <w:u w:val="none"/>
          <w:cs/>
          <w:lang w:val="th-TH"/>
        </w:rPr>
        <w:fldChar w:fldCharType="end"/>
      </w:r>
      <w:r>
        <w:rPr>
          <w:rFonts w:ascii="TH SarabunIT๙" w:hAnsi="TH SarabunIT๙" w:cs="TH SarabunIT๙"/>
          <w:b/>
          <w:bCs/>
          <w:sz w:val="32"/>
          <w:szCs w:val="32"/>
        </w:rPr>
        <w:t> </w:t>
      </w:r>
      <w:r>
        <w:rPr>
          <w:rFonts w:ascii="TH SarabunIT๙" w:hAnsi="TH SarabunIT๙" w:cs="TH SarabunIT๙"/>
          <w:b/>
          <w:bCs/>
          <w:sz w:val="32"/>
          <w:szCs w:val="32"/>
          <w:cs/>
          <w:lang w:val="th-TH" w:bidi="th-TH"/>
        </w:rPr>
        <w:t>ได้แก่</w:t>
      </w:r>
    </w:p>
    <w:tbl>
      <w:tblPr>
        <w:tblStyle w:val="12"/>
        <w:tblW w:w="5992" w:type="dxa"/>
        <w:tblInd w:w="0" w:type="dxa"/>
        <w:tblLayout w:type="autofit"/>
        <w:tblCellMar>
          <w:top w:w="0" w:type="dxa"/>
          <w:left w:w="0" w:type="dxa"/>
          <w:bottom w:w="0" w:type="dxa"/>
          <w:right w:w="0" w:type="dxa"/>
        </w:tblCellMar>
      </w:tblPr>
      <w:tblGrid>
        <w:gridCol w:w="5752"/>
        <w:gridCol w:w="240"/>
      </w:tblGrid>
      <w:tr>
        <w:tblPrEx>
          <w:tblCellMar>
            <w:top w:w="0" w:type="dxa"/>
            <w:left w:w="0" w:type="dxa"/>
            <w:bottom w:w="0" w:type="dxa"/>
            <w:right w:w="0" w:type="dxa"/>
          </w:tblCellMar>
        </w:tblPrEx>
        <w:trPr>
          <w:trHeight w:val="2913" w:hRule="atLeast"/>
        </w:trPr>
        <w:tc>
          <w:tcPr>
            <w:tcW w:w="5752" w:type="dxa"/>
          </w:tcPr>
          <w:tbl>
            <w:tblPr>
              <w:tblStyle w:val="12"/>
              <w:tblW w:w="4993" w:type="pct"/>
              <w:tblInd w:w="0" w:type="dxa"/>
              <w:tblLayout w:type="autofit"/>
              <w:tblCellMar>
                <w:top w:w="0" w:type="dxa"/>
                <w:left w:w="0" w:type="dxa"/>
                <w:bottom w:w="0" w:type="dxa"/>
                <w:right w:w="0" w:type="dxa"/>
              </w:tblCellMar>
            </w:tblPr>
            <w:tblGrid>
              <w:gridCol w:w="284"/>
              <w:gridCol w:w="1720"/>
              <w:gridCol w:w="21"/>
              <w:gridCol w:w="21"/>
              <w:gridCol w:w="21"/>
              <w:gridCol w:w="2377"/>
              <w:gridCol w:w="21"/>
              <w:gridCol w:w="21"/>
              <w:gridCol w:w="21"/>
              <w:gridCol w:w="1237"/>
            </w:tblGrid>
            <w:tr>
              <w:tblPrEx>
                <w:tblCellMar>
                  <w:top w:w="0" w:type="dxa"/>
                  <w:left w:w="0" w:type="dxa"/>
                  <w:bottom w:w="0" w:type="dxa"/>
                  <w:right w:w="0" w:type="dxa"/>
                </w:tblCellMar>
              </w:tblPrEx>
              <w:trPr>
                <w:gridAfter w:val="9"/>
                <w:wAfter w:w="4751" w:type="pct"/>
                <w:trHeight w:val="138" w:hRule="atLeast"/>
              </w:trPr>
              <w:tc>
                <w:tcPr>
                  <w:tcW w:w="248" w:type="pct"/>
                  <w:vAlign w:val="center"/>
                </w:tcPr>
                <w:p>
                  <w:pPr>
                    <w:spacing w:after="0" w:line="240" w:lineRule="auto"/>
                    <w:jc w:val="thaiDistribute"/>
                    <w:rPr>
                      <w:rFonts w:ascii="TH SarabunIT๙" w:hAnsi="TH SarabunIT๙" w:eastAsia="Calibri" w:cs="TH SarabunIT๙"/>
                      <w:sz w:val="32"/>
                      <w:szCs w:val="32"/>
                    </w:rPr>
                  </w:pPr>
                </w:p>
              </w:tc>
            </w:tr>
            <w:tr>
              <w:tblPrEx>
                <w:tblCellMar>
                  <w:top w:w="0" w:type="dxa"/>
                  <w:left w:w="0" w:type="dxa"/>
                  <w:bottom w:w="0" w:type="dxa"/>
                  <w:right w:w="0" w:type="dxa"/>
                </w:tblCellMar>
              </w:tblPrEx>
              <w:trPr>
                <w:trHeight w:val="345" w:hRule="atLeast"/>
              </w:trPr>
              <w:tc>
                <w:tcPr>
                  <w:tcW w:w="248"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1.</w:t>
                  </w:r>
                </w:p>
              </w:tc>
              <w:tc>
                <w:tcPr>
                  <w:tcW w:w="1497"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เหนือคลอง</w:t>
                  </w: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20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(Nuea Khlong)</w:t>
                  </w: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1074"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7 </w:t>
                  </w:r>
                  <w:r>
                    <w:rPr>
                      <w:rFonts w:ascii="TH SarabunIT๙" w:hAnsi="TH SarabunIT๙" w:eastAsia="Calibri" w:cs="TH SarabunIT๙"/>
                      <w:sz w:val="32"/>
                      <w:szCs w:val="32"/>
                      <w:cs/>
                      <w:lang w:val="th-TH" w:bidi="th-TH"/>
                    </w:rPr>
                    <w:t>หมู่บ้าน</w:t>
                  </w:r>
                </w:p>
              </w:tc>
            </w:tr>
            <w:tr>
              <w:tblPrEx>
                <w:tblCellMar>
                  <w:top w:w="0" w:type="dxa"/>
                  <w:left w:w="0" w:type="dxa"/>
                  <w:bottom w:w="0" w:type="dxa"/>
                  <w:right w:w="0" w:type="dxa"/>
                </w:tblCellMar>
              </w:tblPrEx>
              <w:trPr>
                <w:trHeight w:val="345" w:hRule="atLeast"/>
              </w:trPr>
              <w:tc>
                <w:tcPr>
                  <w:tcW w:w="248"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2.</w:t>
                  </w:r>
                </w:p>
              </w:tc>
              <w:tc>
                <w:tcPr>
                  <w:tcW w:w="1497"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เกาะศรีบอยา</w:t>
                  </w: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20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(Ko Si Boya)</w:t>
                  </w: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1074"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7 </w:t>
                  </w:r>
                  <w:r>
                    <w:rPr>
                      <w:rFonts w:ascii="TH SarabunIT๙" w:hAnsi="TH SarabunIT๙" w:eastAsia="Calibri" w:cs="TH SarabunIT๙"/>
                      <w:sz w:val="32"/>
                      <w:szCs w:val="32"/>
                      <w:cs/>
                      <w:lang w:val="th-TH" w:bidi="th-TH"/>
                    </w:rPr>
                    <w:t>หมู่บ้าน</w:t>
                  </w:r>
                </w:p>
              </w:tc>
            </w:tr>
            <w:tr>
              <w:tblPrEx>
                <w:tblCellMar>
                  <w:top w:w="0" w:type="dxa"/>
                  <w:left w:w="0" w:type="dxa"/>
                  <w:bottom w:w="0" w:type="dxa"/>
                  <w:right w:w="0" w:type="dxa"/>
                </w:tblCellMar>
              </w:tblPrEx>
              <w:trPr>
                <w:trHeight w:val="345" w:hRule="atLeast"/>
              </w:trPr>
              <w:tc>
                <w:tcPr>
                  <w:tcW w:w="248"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3.</w:t>
                  </w:r>
                </w:p>
              </w:tc>
              <w:tc>
                <w:tcPr>
                  <w:tcW w:w="1497"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คลองขนาน</w:t>
                  </w: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20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(Khlong Khanan)</w:t>
                  </w: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1074"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9 </w:t>
                  </w:r>
                  <w:r>
                    <w:rPr>
                      <w:rFonts w:ascii="TH SarabunIT๙" w:hAnsi="TH SarabunIT๙" w:eastAsia="Calibri" w:cs="TH SarabunIT๙"/>
                      <w:sz w:val="32"/>
                      <w:szCs w:val="32"/>
                      <w:cs/>
                      <w:lang w:val="th-TH" w:bidi="th-TH"/>
                    </w:rPr>
                    <w:t>หมู่บ้าน</w:t>
                  </w:r>
                </w:p>
              </w:tc>
            </w:tr>
            <w:tr>
              <w:tblPrEx>
                <w:tblCellMar>
                  <w:top w:w="0" w:type="dxa"/>
                  <w:left w:w="0" w:type="dxa"/>
                  <w:bottom w:w="0" w:type="dxa"/>
                  <w:right w:w="0" w:type="dxa"/>
                </w:tblCellMar>
              </w:tblPrEx>
              <w:trPr>
                <w:trHeight w:val="345" w:hRule="atLeast"/>
              </w:trPr>
              <w:tc>
                <w:tcPr>
                  <w:tcW w:w="248"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4.</w:t>
                  </w:r>
                </w:p>
              </w:tc>
              <w:tc>
                <w:tcPr>
                  <w:tcW w:w="1497"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คลองเขม้า</w:t>
                  </w: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20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(Khlong Khamao)</w:t>
                  </w: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1074"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4 </w:t>
                  </w:r>
                  <w:r>
                    <w:rPr>
                      <w:rFonts w:ascii="TH SarabunIT๙" w:hAnsi="TH SarabunIT๙" w:eastAsia="Calibri" w:cs="TH SarabunIT๙"/>
                      <w:sz w:val="32"/>
                      <w:szCs w:val="32"/>
                      <w:cs/>
                      <w:lang w:val="th-TH" w:bidi="th-TH"/>
                    </w:rPr>
                    <w:t>หมู่บ้าน</w:t>
                  </w:r>
                </w:p>
              </w:tc>
            </w:tr>
            <w:tr>
              <w:tblPrEx>
                <w:tblCellMar>
                  <w:top w:w="0" w:type="dxa"/>
                  <w:left w:w="0" w:type="dxa"/>
                  <w:bottom w:w="0" w:type="dxa"/>
                  <w:right w:w="0" w:type="dxa"/>
                </w:tblCellMar>
              </w:tblPrEx>
              <w:trPr>
                <w:trHeight w:val="360" w:hRule="atLeast"/>
              </w:trPr>
              <w:tc>
                <w:tcPr>
                  <w:tcW w:w="248"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5.</w:t>
                  </w:r>
                </w:p>
              </w:tc>
              <w:tc>
                <w:tcPr>
                  <w:tcW w:w="1497"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โคกยาง</w:t>
                  </w: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20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(Khok Yang)</w:t>
                  </w: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1074"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7 </w:t>
                  </w:r>
                  <w:r>
                    <w:rPr>
                      <w:rFonts w:ascii="TH SarabunIT๙" w:hAnsi="TH SarabunIT๙" w:eastAsia="Calibri" w:cs="TH SarabunIT๙"/>
                      <w:sz w:val="32"/>
                      <w:szCs w:val="32"/>
                      <w:cs/>
                      <w:lang w:val="th-TH" w:bidi="th-TH"/>
                    </w:rPr>
                    <w:t>หมู่บ้าน</w:t>
                  </w:r>
                </w:p>
              </w:tc>
            </w:tr>
            <w:tr>
              <w:tblPrEx>
                <w:tblCellMar>
                  <w:top w:w="0" w:type="dxa"/>
                  <w:left w:w="0" w:type="dxa"/>
                  <w:bottom w:w="0" w:type="dxa"/>
                  <w:right w:w="0" w:type="dxa"/>
                </w:tblCellMar>
              </w:tblPrEx>
              <w:trPr>
                <w:trHeight w:val="345" w:hRule="atLeast"/>
              </w:trPr>
              <w:tc>
                <w:tcPr>
                  <w:tcW w:w="248"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6.</w:t>
                  </w:r>
                </w:p>
              </w:tc>
              <w:tc>
                <w:tcPr>
                  <w:tcW w:w="1497"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ตลิ่งชัน</w:t>
                  </w: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20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(Taling Chan)</w:t>
                  </w: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1074"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6 </w:t>
                  </w:r>
                  <w:r>
                    <w:rPr>
                      <w:rFonts w:ascii="TH SarabunIT๙" w:hAnsi="TH SarabunIT๙" w:eastAsia="Calibri" w:cs="TH SarabunIT๙"/>
                      <w:sz w:val="32"/>
                      <w:szCs w:val="32"/>
                      <w:cs/>
                      <w:lang w:val="th-TH" w:bidi="th-TH"/>
                    </w:rPr>
                    <w:t>หมู่บ้าน</w:t>
                  </w:r>
                </w:p>
              </w:tc>
            </w:tr>
            <w:tr>
              <w:tblPrEx>
                <w:tblCellMar>
                  <w:top w:w="0" w:type="dxa"/>
                  <w:left w:w="0" w:type="dxa"/>
                  <w:bottom w:w="0" w:type="dxa"/>
                  <w:right w:w="0" w:type="dxa"/>
                </w:tblCellMar>
              </w:tblPrEx>
              <w:trPr>
                <w:trHeight w:val="345" w:hRule="atLeast"/>
              </w:trPr>
              <w:tc>
                <w:tcPr>
                  <w:tcW w:w="248"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7.</w:t>
                  </w:r>
                </w:p>
              </w:tc>
              <w:tc>
                <w:tcPr>
                  <w:tcW w:w="1497"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ปกาสัย</w:t>
                  </w: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20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(Pakasai)</w:t>
                  </w: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1074"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9 </w:t>
                  </w:r>
                  <w:r>
                    <w:rPr>
                      <w:rFonts w:ascii="TH SarabunIT๙" w:hAnsi="TH SarabunIT๙" w:eastAsia="Calibri" w:cs="TH SarabunIT๙"/>
                      <w:sz w:val="32"/>
                      <w:szCs w:val="32"/>
                      <w:cs/>
                      <w:lang w:val="th-TH" w:bidi="th-TH"/>
                    </w:rPr>
                    <w:t>หมู่บ้าน</w:t>
                  </w:r>
                </w:p>
              </w:tc>
            </w:tr>
            <w:tr>
              <w:tblPrEx>
                <w:tblCellMar>
                  <w:top w:w="0" w:type="dxa"/>
                  <w:left w:w="0" w:type="dxa"/>
                  <w:bottom w:w="0" w:type="dxa"/>
                  <w:right w:w="0" w:type="dxa"/>
                </w:tblCellMar>
              </w:tblPrEx>
              <w:trPr>
                <w:trHeight w:val="345" w:hRule="atLeast"/>
              </w:trPr>
              <w:tc>
                <w:tcPr>
                  <w:tcW w:w="248"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8.</w:t>
                  </w:r>
                </w:p>
              </w:tc>
              <w:tc>
                <w:tcPr>
                  <w:tcW w:w="1497"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ห้วยยูง</w:t>
                  </w: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2069"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(Huai Yung)</w:t>
                  </w: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18" w:type="pct"/>
                  <w:vAlign w:val="center"/>
                </w:tcPr>
                <w:p>
                  <w:pPr>
                    <w:spacing w:after="0" w:line="240" w:lineRule="auto"/>
                    <w:jc w:val="thaiDistribute"/>
                    <w:rPr>
                      <w:rFonts w:ascii="TH SarabunIT๙" w:hAnsi="TH SarabunIT๙" w:eastAsia="Calibri" w:cs="TH SarabunIT๙"/>
                      <w:sz w:val="32"/>
                      <w:szCs w:val="32"/>
                    </w:rPr>
                  </w:pPr>
                </w:p>
              </w:tc>
              <w:tc>
                <w:tcPr>
                  <w:tcW w:w="1074" w:type="pct"/>
                  <w:vAlign w:val="center"/>
                </w:tcPr>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8 </w:t>
                  </w:r>
                  <w:r>
                    <w:rPr>
                      <w:rFonts w:ascii="TH SarabunIT๙" w:hAnsi="TH SarabunIT๙" w:eastAsia="Calibri" w:cs="TH SarabunIT๙"/>
                      <w:sz w:val="32"/>
                      <w:szCs w:val="32"/>
                      <w:cs/>
                      <w:lang w:val="th-TH" w:bidi="th-TH"/>
                    </w:rPr>
                    <w:t>หมู่บ้าน</w:t>
                  </w:r>
                </w:p>
              </w:tc>
            </w:tr>
          </w:tbl>
          <w:p>
            <w:pPr>
              <w:spacing w:after="0" w:line="240" w:lineRule="auto"/>
              <w:jc w:val="thaiDistribute"/>
              <w:rPr>
                <w:rFonts w:ascii="TH SarabunIT๙" w:hAnsi="TH SarabunIT๙" w:eastAsia="Calibri" w:cs="TH SarabunIT๙"/>
                <w:sz w:val="32"/>
                <w:szCs w:val="32"/>
              </w:rPr>
            </w:pPr>
          </w:p>
        </w:tc>
        <w:tc>
          <w:tcPr>
            <w:tcW w:w="240" w:type="dxa"/>
          </w:tcPr>
          <w:p>
            <w:pPr>
              <w:spacing w:after="0" w:line="240" w:lineRule="auto"/>
              <w:jc w:val="thaiDistribute"/>
              <w:rPr>
                <w:rFonts w:ascii="TH SarabunIT๙" w:hAnsi="TH SarabunIT๙" w:eastAsia="Calibri" w:cs="TH SarabunIT๙"/>
                <w:sz w:val="32"/>
                <w:szCs w:val="32"/>
              </w:rPr>
            </w:pPr>
          </w:p>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rPr>
              <w:t xml:space="preserve">           </w:t>
            </w:r>
          </w:p>
        </w:tc>
      </w:tr>
    </w:tbl>
    <w:p>
      <w:pPr>
        <w:spacing w:after="0" w:line="240" w:lineRule="auto"/>
        <w:jc w:val="thaiDistribute"/>
        <w:rPr>
          <w:rFonts w:ascii="TH SarabunIT๙" w:hAnsi="TH SarabunIT๙" w:eastAsia="Calibri" w:cs="TH SarabunIT๙"/>
          <w:b/>
          <w:bCs/>
          <w:sz w:val="32"/>
          <w:szCs w:val="32"/>
        </w:rPr>
      </w:pPr>
    </w:p>
    <w:p>
      <w:pPr>
        <w:spacing w:after="0" w:line="240" w:lineRule="auto"/>
        <w:jc w:val="thaiDistribute"/>
        <w:rPr>
          <w:rFonts w:ascii="TH SarabunIT๙" w:hAnsi="TH SarabunIT๙" w:eastAsia="Calibri" w:cs="TH SarabunIT๙"/>
          <w:b/>
          <w:bCs/>
          <w:sz w:val="32"/>
          <w:szCs w:val="32"/>
        </w:rPr>
      </w:pPr>
      <w:r>
        <w:rPr>
          <w:rFonts w:ascii="TH SarabunIT๙" w:hAnsi="TH SarabunIT๙" w:eastAsia="Calibri" w:cs="TH SarabunIT๙"/>
          <w:b/>
          <w:bCs/>
          <w:sz w:val="32"/>
          <w:szCs w:val="32"/>
          <w:cs/>
          <w:lang w:val="th-TH" w:bidi="th-TH"/>
        </w:rPr>
        <w:t>การปกครองส่วนท้องถิ่น</w:t>
      </w:r>
    </w:p>
    <w:p>
      <w:pPr>
        <w:spacing w:before="120" w:after="12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ท้องที่อำเภอเหนือคลองประกอบด้วย</w:t>
      </w:r>
      <w:r>
        <w:fldChar w:fldCharType="begin"/>
      </w:r>
      <w:r>
        <w:instrText xml:space="preserve"> HYPERLINK "http://www.wikiwand.com/th/%E0%B8%AD%E0%B8%87%E0%B8%84%E0%B9%8C%E0%B8%81%E0%B8%A3%E0%B8%9B%E0%B8%81%E0%B8%84%E0%B8%A3%E0%B8%AD%E0%B8%87%E0%B8%AA%E0%B9%88%E0%B8%A7%E0%B8%99%E0%B8%97%E0%B9%89%E0%B8%AD%E0%B8%87%E0%B8%96%E0%B8%B4%E0%B9%88%E0%B8%99" \o "</w:instrText>
      </w:r>
      <w:r>
        <w:rPr>
          <w:rFonts w:cs="Angsana New"/>
          <w:szCs w:val="22"/>
          <w:cs/>
          <w:lang w:val="th-TH" w:bidi="th-TH"/>
        </w:rPr>
        <w:instrText xml:space="preserve">องค์กรปกครองส่วนท้องถิ่น</w:instrText>
      </w:r>
      <w:r>
        <w:instrText xml:space="preserve">" </w:instrText>
      </w:r>
      <w:r>
        <w:fldChar w:fldCharType="separate"/>
      </w:r>
      <w:r>
        <w:rPr>
          <w:rFonts w:ascii="TH SarabunIT๙" w:hAnsi="TH SarabunIT๙" w:eastAsia="Calibri" w:cs="TH SarabunIT๙"/>
          <w:sz w:val="32"/>
          <w:szCs w:val="32"/>
          <w:cs/>
          <w:lang w:val="th-TH" w:bidi="th-TH"/>
        </w:rPr>
        <w:t>องค์กรปกครองส่วนท้องถิ่น</w:t>
      </w:r>
      <w:r>
        <w:rPr>
          <w:rFonts w:ascii="TH SarabunIT๙" w:hAnsi="TH SarabunIT๙" w:eastAsia="Calibri" w:cs="TH SarabunIT๙"/>
          <w:sz w:val="32"/>
          <w:szCs w:val="32"/>
          <w:cs/>
          <w:lang w:val="th-TH"/>
        </w:rPr>
        <w:fldChar w:fldCharType="end"/>
      </w:r>
      <w:r>
        <w:rPr>
          <w:rFonts w:ascii="TH SarabunIT๙" w:hAnsi="TH SarabunIT๙" w:eastAsia="Calibri" w:cs="TH SarabunIT๙"/>
          <w:sz w:val="32"/>
          <w:szCs w:val="32"/>
        </w:rPr>
        <w:t xml:space="preserve"> 9 </w:t>
      </w:r>
      <w:r>
        <w:rPr>
          <w:rFonts w:ascii="TH SarabunIT๙" w:hAnsi="TH SarabunIT๙" w:eastAsia="Calibri" w:cs="TH SarabunIT๙"/>
          <w:sz w:val="32"/>
          <w:szCs w:val="32"/>
          <w:cs/>
          <w:lang w:val="th-TH" w:bidi="th-TH"/>
        </w:rPr>
        <w:t>แห่ง ได้แก่</w:t>
      </w:r>
    </w:p>
    <w:p>
      <w:pPr>
        <w:spacing w:before="120" w:after="12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1. </w:t>
      </w:r>
      <w:r>
        <w:rPr>
          <w:rFonts w:ascii="TH SarabunIT๙" w:hAnsi="TH SarabunIT๙" w:eastAsia="Calibri" w:cs="TH SarabunIT๙"/>
          <w:sz w:val="32"/>
          <w:szCs w:val="32"/>
          <w:cs/>
          <w:lang w:val="th-TH" w:bidi="th-TH"/>
        </w:rPr>
        <w:t>เทศบาลตำบลเหนือคลอง</w:t>
      </w:r>
      <w:r>
        <w:rPr>
          <w:rFonts w:ascii="TH SarabunIT๙" w:hAnsi="TH SarabunIT๙" w:eastAsia="Calibri" w:cs="TH SarabunIT๙"/>
          <w:sz w:val="32"/>
          <w:szCs w:val="32"/>
        </w:rPr>
        <w:t> </w:t>
      </w:r>
      <w:r>
        <w:rPr>
          <w:rFonts w:ascii="TH SarabunIT๙" w:hAnsi="TH SarabunIT๙" w:eastAsia="Calibri" w:cs="TH SarabunIT๙"/>
          <w:sz w:val="32"/>
          <w:szCs w:val="32"/>
          <w:cs/>
          <w:lang w:val="th-TH" w:bidi="th-TH"/>
        </w:rPr>
        <w:t>ครอบคลุมพื้นที่บางส่วนของตำบลเหนือคลอง</w:t>
      </w:r>
    </w:p>
    <w:p>
      <w:pPr>
        <w:spacing w:before="120" w:after="120" w:line="240" w:lineRule="auto"/>
        <w:ind w:firstLine="720"/>
        <w:contextualSpacing/>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2. </w:t>
      </w:r>
      <w:r>
        <w:rPr>
          <w:rFonts w:ascii="TH SarabunIT๙" w:hAnsi="TH SarabunIT๙" w:eastAsia="Calibri" w:cs="TH SarabunIT๙"/>
          <w:sz w:val="32"/>
          <w:szCs w:val="32"/>
          <w:cs/>
          <w:lang w:val="th-TH" w:bidi="th-TH"/>
        </w:rPr>
        <w:t>องค์การบริหารส่วนตำบลเหนือคลอง</w:t>
      </w:r>
      <w:r>
        <w:rPr>
          <w:rFonts w:ascii="TH SarabunIT๙" w:hAnsi="TH SarabunIT๙" w:eastAsia="Calibri" w:cs="TH SarabunIT๙"/>
          <w:sz w:val="32"/>
          <w:szCs w:val="32"/>
        </w:rPr>
        <w:t> </w:t>
      </w:r>
      <w:r>
        <w:rPr>
          <w:rFonts w:ascii="TH SarabunIT๙" w:hAnsi="TH SarabunIT๙" w:eastAsia="Calibri" w:cs="TH SarabunIT๙"/>
          <w:sz w:val="32"/>
          <w:szCs w:val="32"/>
          <w:cs/>
          <w:lang w:val="th-TH" w:bidi="th-TH"/>
        </w:rPr>
        <w:t xml:space="preserve">ครอบคลุมพื้นที่ตำบลเหนือคลอง </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เฉพาะนอกเขตเทศบาลตำบลเหนือคลอง</w:t>
      </w:r>
      <w:r>
        <w:rPr>
          <w:rFonts w:ascii="TH SarabunIT๙" w:hAnsi="TH SarabunIT๙" w:eastAsia="Calibri" w:cs="TH SarabunIT๙"/>
          <w:sz w:val="32"/>
          <w:szCs w:val="32"/>
          <w:cs/>
        </w:rPr>
        <w:t>)</w:t>
      </w:r>
    </w:p>
    <w:p>
      <w:pPr>
        <w:spacing w:before="120" w:after="120" w:line="240" w:lineRule="auto"/>
        <w:ind w:firstLine="720"/>
        <w:contextualSpacing/>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3. </w:t>
      </w:r>
      <w:r>
        <w:rPr>
          <w:rFonts w:ascii="TH SarabunIT๙" w:hAnsi="TH SarabunIT๙" w:eastAsia="Calibri" w:cs="TH SarabunIT๙"/>
          <w:sz w:val="32"/>
          <w:szCs w:val="32"/>
          <w:cs/>
          <w:lang w:val="th-TH" w:bidi="th-TH"/>
        </w:rPr>
        <w:t>องค์การบริหารส่วนตำบลเกาะศรีบอยา</w:t>
      </w:r>
      <w:r>
        <w:rPr>
          <w:rFonts w:ascii="TH SarabunIT๙" w:hAnsi="TH SarabunIT๙" w:eastAsia="Calibri" w:cs="TH SarabunIT๙"/>
          <w:sz w:val="32"/>
          <w:szCs w:val="32"/>
        </w:rPr>
        <w:t> </w:t>
      </w:r>
      <w:r>
        <w:rPr>
          <w:rFonts w:ascii="TH SarabunIT๙" w:hAnsi="TH SarabunIT๙" w:eastAsia="Calibri" w:cs="TH SarabunIT๙"/>
          <w:sz w:val="32"/>
          <w:szCs w:val="32"/>
          <w:cs/>
          <w:lang w:val="th-TH" w:bidi="th-TH"/>
        </w:rPr>
        <w:t>ครอบคลุมพื้นที่ตำบลเกาะศรีบอยาทั้งตำบล</w:t>
      </w:r>
    </w:p>
    <w:p>
      <w:pPr>
        <w:spacing w:before="120" w:after="120" w:line="240" w:lineRule="auto"/>
        <w:ind w:firstLine="720"/>
        <w:contextualSpacing/>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4. </w:t>
      </w:r>
      <w:r>
        <w:rPr>
          <w:rFonts w:ascii="TH SarabunIT๙" w:hAnsi="TH SarabunIT๙" w:eastAsia="Calibri" w:cs="TH SarabunIT๙"/>
          <w:sz w:val="32"/>
          <w:szCs w:val="32"/>
          <w:cs/>
          <w:lang w:val="th-TH" w:bidi="th-TH"/>
        </w:rPr>
        <w:t>องค์การบริหารส่วนตำบลคลองขนาน</w:t>
      </w:r>
      <w:r>
        <w:rPr>
          <w:rFonts w:ascii="TH SarabunIT๙" w:hAnsi="TH SarabunIT๙" w:eastAsia="Calibri" w:cs="TH SarabunIT๙"/>
          <w:sz w:val="32"/>
          <w:szCs w:val="32"/>
        </w:rPr>
        <w:t> </w:t>
      </w:r>
      <w:r>
        <w:rPr>
          <w:rFonts w:ascii="TH SarabunIT๙" w:hAnsi="TH SarabunIT๙" w:eastAsia="Calibri" w:cs="TH SarabunIT๙"/>
          <w:sz w:val="32"/>
          <w:szCs w:val="32"/>
          <w:cs/>
          <w:lang w:val="th-TH" w:bidi="th-TH"/>
        </w:rPr>
        <w:t>ครอบคลุมพื้นที่ตำบลคลองขนานทั้งตำบล</w:t>
      </w:r>
    </w:p>
    <w:p>
      <w:pPr>
        <w:spacing w:before="120" w:after="120" w:line="240" w:lineRule="auto"/>
        <w:ind w:firstLine="720"/>
        <w:contextualSpacing/>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5. </w:t>
      </w:r>
      <w:r>
        <w:rPr>
          <w:rFonts w:ascii="TH SarabunIT๙" w:hAnsi="TH SarabunIT๙" w:eastAsia="Calibri" w:cs="TH SarabunIT๙"/>
          <w:sz w:val="32"/>
          <w:szCs w:val="32"/>
          <w:cs/>
          <w:lang w:val="th-TH" w:bidi="th-TH"/>
        </w:rPr>
        <w:t>องค์การบริหารส่วนตำบลคลองเขม้า</w:t>
      </w:r>
      <w:r>
        <w:rPr>
          <w:rFonts w:ascii="TH SarabunIT๙" w:hAnsi="TH SarabunIT๙" w:eastAsia="Calibri" w:cs="TH SarabunIT๙"/>
          <w:sz w:val="32"/>
          <w:szCs w:val="32"/>
        </w:rPr>
        <w:t> </w:t>
      </w:r>
      <w:r>
        <w:rPr>
          <w:rFonts w:ascii="TH SarabunIT๙" w:hAnsi="TH SarabunIT๙" w:eastAsia="Calibri" w:cs="TH SarabunIT๙"/>
          <w:sz w:val="32"/>
          <w:szCs w:val="32"/>
          <w:cs/>
          <w:lang w:val="th-TH" w:bidi="th-TH"/>
        </w:rPr>
        <w:t>ครอบคลุมพื้นที่ตำบลคลองเขม้าทั้งตำบล</w:t>
      </w:r>
    </w:p>
    <w:p>
      <w:pPr>
        <w:spacing w:before="120" w:after="120" w:line="240" w:lineRule="auto"/>
        <w:ind w:firstLine="720"/>
        <w:contextualSpacing/>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6. </w:t>
      </w:r>
      <w:r>
        <w:rPr>
          <w:rFonts w:ascii="TH SarabunIT๙" w:hAnsi="TH SarabunIT๙" w:eastAsia="Calibri" w:cs="TH SarabunIT๙"/>
          <w:sz w:val="32"/>
          <w:szCs w:val="32"/>
          <w:cs/>
          <w:lang w:val="th-TH" w:bidi="th-TH"/>
        </w:rPr>
        <w:t>องค์การบริหารส่วนตำบลโคกยาง</w:t>
      </w:r>
      <w:r>
        <w:rPr>
          <w:rFonts w:ascii="TH SarabunIT๙" w:hAnsi="TH SarabunIT๙" w:eastAsia="Calibri" w:cs="TH SarabunIT๙"/>
          <w:sz w:val="32"/>
          <w:szCs w:val="32"/>
        </w:rPr>
        <w:t> </w:t>
      </w:r>
      <w:r>
        <w:rPr>
          <w:rFonts w:ascii="TH SarabunIT๙" w:hAnsi="TH SarabunIT๙" w:eastAsia="Calibri" w:cs="TH SarabunIT๙"/>
          <w:sz w:val="32"/>
          <w:szCs w:val="32"/>
          <w:cs/>
          <w:lang w:val="th-TH" w:bidi="th-TH"/>
        </w:rPr>
        <w:t>ครอบคลุมพื้นที่ตำบลโคกยางทั้งตำบล</w:t>
      </w:r>
    </w:p>
    <w:p>
      <w:pPr>
        <w:spacing w:before="120" w:after="120" w:line="240" w:lineRule="auto"/>
        <w:ind w:firstLine="720"/>
        <w:contextualSpacing/>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7. </w:t>
      </w:r>
      <w:r>
        <w:rPr>
          <w:rFonts w:ascii="TH SarabunIT๙" w:hAnsi="TH SarabunIT๙" w:eastAsia="Calibri" w:cs="TH SarabunIT๙"/>
          <w:sz w:val="32"/>
          <w:szCs w:val="32"/>
          <w:cs/>
          <w:lang w:val="th-TH" w:bidi="th-TH"/>
        </w:rPr>
        <w:t>องค์การบริหารส่วนตำบลตลิ่งชัน</w:t>
      </w:r>
      <w:r>
        <w:rPr>
          <w:rFonts w:ascii="TH SarabunIT๙" w:hAnsi="TH SarabunIT๙" w:eastAsia="Calibri" w:cs="TH SarabunIT๙"/>
          <w:sz w:val="32"/>
          <w:szCs w:val="32"/>
        </w:rPr>
        <w:t> </w:t>
      </w:r>
      <w:r>
        <w:rPr>
          <w:rFonts w:ascii="TH SarabunIT๙" w:hAnsi="TH SarabunIT๙" w:eastAsia="Calibri" w:cs="TH SarabunIT๙"/>
          <w:sz w:val="32"/>
          <w:szCs w:val="32"/>
          <w:cs/>
          <w:lang w:val="th-TH" w:bidi="th-TH"/>
        </w:rPr>
        <w:t>ครอบคลุมพื้นที่ตำบลตลิ่งชันทั้งตำบล</w:t>
      </w:r>
    </w:p>
    <w:p>
      <w:pPr>
        <w:spacing w:before="120" w:after="120" w:line="240" w:lineRule="auto"/>
        <w:ind w:firstLine="720"/>
        <w:contextualSpacing/>
        <w:jc w:val="thaiDistribute"/>
        <w:rPr>
          <w:rFonts w:ascii="TH SarabunIT๙" w:hAnsi="TH SarabunIT๙" w:eastAsia="Calibri" w:cs="TH SarabunIT๙"/>
          <w:sz w:val="32"/>
          <w:szCs w:val="32"/>
          <w:cs/>
          <w:lang w:val="th-TH"/>
        </w:rPr>
      </w:pPr>
      <w:r>
        <w:rPr>
          <w:rFonts w:ascii="TH SarabunIT๙" w:hAnsi="TH SarabunIT๙" w:eastAsia="Calibri" w:cs="TH SarabunIT๙"/>
          <w:sz w:val="32"/>
          <w:szCs w:val="32"/>
          <w:cs/>
        </w:rPr>
        <w:t xml:space="preserve">8. </w:t>
      </w:r>
      <w:r>
        <w:rPr>
          <w:rFonts w:ascii="TH SarabunIT๙" w:hAnsi="TH SarabunIT๙" w:eastAsia="Calibri" w:cs="TH SarabunIT๙"/>
          <w:sz w:val="32"/>
          <w:szCs w:val="32"/>
          <w:cs/>
          <w:lang w:val="th-TH" w:bidi="th-TH"/>
        </w:rPr>
        <w:t>องค์การบริหารส่วนตำบลปกาสัย</w:t>
      </w:r>
      <w:r>
        <w:rPr>
          <w:rFonts w:ascii="TH SarabunIT๙" w:hAnsi="TH SarabunIT๙" w:eastAsia="Calibri" w:cs="TH SarabunIT๙"/>
          <w:sz w:val="32"/>
          <w:szCs w:val="32"/>
        </w:rPr>
        <w:t> </w:t>
      </w:r>
      <w:r>
        <w:rPr>
          <w:rFonts w:ascii="TH SarabunIT๙" w:hAnsi="TH SarabunIT๙" w:eastAsia="Calibri" w:cs="TH SarabunIT๙"/>
          <w:sz w:val="32"/>
          <w:szCs w:val="32"/>
          <w:cs/>
          <w:lang w:val="th-TH" w:bidi="th-TH"/>
        </w:rPr>
        <w:t>ครอบคลุมพื้นที่ตำบลปกาสัยทั้งตำบล</w:t>
      </w:r>
    </w:p>
    <w:p>
      <w:pPr>
        <w:spacing w:before="120" w:after="120" w:line="240" w:lineRule="auto"/>
        <w:ind w:firstLine="720"/>
        <w:contextualSpacing/>
        <w:jc w:val="thaiDistribute"/>
        <w:rPr>
          <w:rFonts w:ascii="TH SarabunIT๙" w:hAnsi="TH SarabunIT๙" w:cs="TH SarabunIT๙"/>
          <w:sz w:val="32"/>
          <w:szCs w:val="32"/>
        </w:rPr>
      </w:pPr>
      <w:r>
        <w:rPr>
          <w:rFonts w:ascii="TH SarabunIT๙" w:hAnsi="TH SarabunIT๙" w:eastAsia="Calibri" w:cs="TH SarabunIT๙"/>
          <w:sz w:val="32"/>
          <w:szCs w:val="32"/>
          <w:cs/>
        </w:rPr>
        <w:t xml:space="preserve">9. </w:t>
      </w:r>
      <w:r>
        <w:rPr>
          <w:rFonts w:ascii="TH SarabunIT๙" w:hAnsi="TH SarabunIT๙" w:cs="TH SarabunIT๙"/>
          <w:sz w:val="32"/>
          <w:szCs w:val="32"/>
          <w:cs/>
          <w:lang w:val="th-TH" w:bidi="th-TH"/>
        </w:rPr>
        <w:t>องค์การบริหารส่วนตำบลห้วยยูง</w:t>
      </w:r>
      <w:r>
        <w:rPr>
          <w:rFonts w:ascii="TH SarabunIT๙" w:hAnsi="TH SarabunIT๙" w:cs="TH SarabunIT๙"/>
          <w:sz w:val="32"/>
          <w:szCs w:val="32"/>
        </w:rPr>
        <w:t> </w:t>
      </w:r>
      <w:r>
        <w:rPr>
          <w:rFonts w:ascii="TH SarabunIT๙" w:hAnsi="TH SarabunIT๙" w:cs="TH SarabunIT๙"/>
          <w:sz w:val="32"/>
          <w:szCs w:val="32"/>
          <w:cs/>
          <w:lang w:val="th-TH" w:bidi="th-TH"/>
        </w:rPr>
        <w:t>ครอบคลุมพื้นที่ตำบลห้วยยูงทั้งตำบล</w:t>
      </w:r>
    </w:p>
    <w:p>
      <w:pPr>
        <w:spacing w:after="120" w:line="240" w:lineRule="auto"/>
        <w:jc w:val="thaiDistribute"/>
        <w:rPr>
          <w:rFonts w:ascii="TH SarabunIT๙" w:hAnsi="TH SarabunIT๙" w:cs="TH SarabunIT๙"/>
          <w:b/>
          <w:bCs/>
          <w:sz w:val="32"/>
          <w:szCs w:val="32"/>
          <w:lang w:val="en-GB"/>
        </w:rPr>
      </w:pPr>
    </w:p>
    <w:p>
      <w:pPr>
        <w:spacing w:after="120" w:line="240" w:lineRule="auto"/>
        <w:jc w:val="thaiDistribute"/>
        <w:rPr>
          <w:rFonts w:ascii="TH SarabunIT๙" w:hAnsi="TH SarabunIT๙" w:cs="TH SarabunIT๙"/>
          <w:b/>
          <w:bCs/>
          <w:sz w:val="32"/>
          <w:szCs w:val="32"/>
          <w:lang w:val="en-GB"/>
        </w:rPr>
      </w:pPr>
    </w:p>
    <w:p>
      <w:pPr>
        <w:spacing w:after="120" w:line="240" w:lineRule="auto"/>
        <w:jc w:val="thaiDistribute"/>
        <w:rPr>
          <w:rFonts w:ascii="TH SarabunIT๙" w:hAnsi="TH SarabunIT๙" w:cs="TH SarabunIT๙"/>
          <w:b/>
          <w:bCs/>
          <w:sz w:val="32"/>
          <w:szCs w:val="32"/>
          <w:lang w:val="en-GB"/>
        </w:rPr>
      </w:pPr>
    </w:p>
    <w:p>
      <w:pPr>
        <w:spacing w:after="120" w:line="240" w:lineRule="auto"/>
        <w:jc w:val="thaiDistribute"/>
        <w:rPr>
          <w:rFonts w:ascii="TH SarabunIT๙" w:hAnsi="TH SarabunIT๙" w:cs="TH SarabunIT๙"/>
          <w:b/>
          <w:bCs/>
          <w:sz w:val="32"/>
          <w:szCs w:val="32"/>
          <w:lang w:val="en-GB"/>
        </w:rPr>
      </w:pPr>
    </w:p>
    <w:p>
      <w:pPr>
        <w:spacing w:after="120" w:line="240" w:lineRule="auto"/>
        <w:jc w:val="thaiDistribute"/>
        <w:rPr>
          <w:rFonts w:ascii="TH SarabunIT๙" w:hAnsi="TH SarabunIT๙" w:cs="TH SarabunIT๙"/>
          <w:b/>
          <w:bCs/>
          <w:sz w:val="32"/>
          <w:szCs w:val="32"/>
          <w:lang w:val="en-GB"/>
        </w:rPr>
      </w:pPr>
    </w:p>
    <w:p>
      <w:pPr>
        <w:spacing w:after="120" w:line="240" w:lineRule="auto"/>
        <w:jc w:val="thaiDistribute"/>
        <w:rPr>
          <w:rFonts w:ascii="TH SarabunIT๙" w:hAnsi="TH SarabunIT๙" w:cs="TH SarabunIT๙"/>
          <w:b/>
          <w:bCs/>
          <w:sz w:val="32"/>
          <w:szCs w:val="32"/>
          <w:lang w:val="en-GB"/>
        </w:rPr>
      </w:pPr>
    </w:p>
    <w:p>
      <w:pPr>
        <w:spacing w:after="120" w:line="240" w:lineRule="auto"/>
        <w:jc w:val="thaiDistribute"/>
        <w:rPr>
          <w:rFonts w:ascii="TH SarabunIT๙" w:hAnsi="TH SarabunIT๙" w:cs="TH SarabunIT๙"/>
          <w:b/>
          <w:bCs/>
          <w:sz w:val="32"/>
          <w:szCs w:val="32"/>
          <w:lang w:val="en-GB"/>
        </w:rPr>
      </w:pPr>
    </w:p>
    <w:p>
      <w:pPr>
        <w:spacing w:after="120" w:line="240" w:lineRule="auto"/>
        <w:jc w:val="thaiDistribute"/>
        <w:rPr>
          <w:rFonts w:ascii="TH SarabunIT๙" w:hAnsi="TH SarabunIT๙" w:cs="TH SarabunIT๙"/>
          <w:b/>
          <w:bCs/>
          <w:sz w:val="32"/>
          <w:szCs w:val="32"/>
          <w:lang w:val="en-GB"/>
        </w:rPr>
      </w:pPr>
    </w:p>
    <w:p>
      <w:pPr>
        <w:spacing w:after="120" w:line="240" w:lineRule="auto"/>
        <w:jc w:val="thaiDistribute"/>
        <w:rPr>
          <w:rFonts w:ascii="TH SarabunIT๙" w:hAnsi="TH SarabunIT๙" w:cs="TH SarabunIT๙"/>
          <w:b/>
          <w:bCs/>
          <w:sz w:val="32"/>
          <w:szCs w:val="32"/>
          <w:lang w:val="en-GB"/>
        </w:rPr>
      </w:pPr>
    </w:p>
    <w:p>
      <w:pPr>
        <w:spacing w:after="120" w:line="240" w:lineRule="auto"/>
        <w:jc w:val="thaiDistribute"/>
        <w:rPr>
          <w:rFonts w:ascii="TH SarabunIT๙" w:hAnsi="TH SarabunIT๙" w:cs="TH SarabunIT๙"/>
          <w:b/>
          <w:bCs/>
          <w:sz w:val="32"/>
          <w:szCs w:val="32"/>
          <w:lang w:val="en-GB"/>
        </w:rPr>
      </w:pPr>
      <w:r>
        <w:rPr>
          <w:rFonts w:ascii="TH SarabunIT๙" w:hAnsi="TH SarabunIT๙" w:cs="TH SarabunIT๙"/>
          <w:b/>
          <w:bCs/>
          <w:sz w:val="32"/>
          <w:szCs w:val="32"/>
          <w:cs/>
          <w:lang w:val="th-TH" w:bidi="th-TH"/>
        </w:rPr>
        <w:t>จังหวัดระนอง</w:t>
      </w:r>
    </w:p>
    <w:p>
      <w:pPr>
        <w:keepNext/>
        <w:spacing w:after="0" w:line="240" w:lineRule="auto"/>
        <w:jc w:val="thaiDistribute"/>
        <w:outlineLvl w:val="2"/>
        <w:rPr>
          <w:rFonts w:ascii="TH SarabunIT๙" w:hAnsi="TH SarabunIT๙" w:eastAsia="Times New Roman" w:cs="TH SarabunIT๙"/>
          <w:b/>
          <w:bCs/>
          <w:sz w:val="32"/>
          <w:szCs w:val="32"/>
          <w:lang w:val="zh-CN" w:eastAsia="zh-CN"/>
        </w:rPr>
      </w:pPr>
      <w:r>
        <w:rPr>
          <w:rFonts w:ascii="TH SarabunIT๙" w:hAnsi="TH SarabunIT๙" w:eastAsia="Cordia New" w:cs="TH SarabunIT๙"/>
          <w:b/>
          <w:bCs/>
          <w:sz w:val="32"/>
          <w:szCs w:val="32"/>
          <w:cs/>
          <w:lang w:val="th-TH" w:eastAsia="zh-CN" w:bidi="th-TH"/>
        </w:rPr>
        <w:t>การปกครองส่วนภูมิภาค</w:t>
      </w:r>
    </w:p>
    <w:p>
      <w:pPr>
        <w:spacing w:after="0" w:line="240" w:lineRule="auto"/>
        <w:ind w:firstLine="720"/>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cs/>
          <w:lang w:val="th-TH" w:bidi="th-TH"/>
        </w:rPr>
        <w:t xml:space="preserve">อำเภอกระบุรีแบ่งเขตการปกครองย่อยออกเป็น </w:t>
      </w:r>
      <w:r>
        <w:rPr>
          <w:rFonts w:ascii="TH SarabunIT๙" w:hAnsi="TH SarabunIT๙" w:eastAsia="Times New Roman" w:cs="TH SarabunIT๙"/>
          <w:sz w:val="32"/>
          <w:szCs w:val="32"/>
        </w:rPr>
        <w:t>7 </w:t>
      </w:r>
      <w:r>
        <w:fldChar w:fldCharType="begin"/>
      </w:r>
      <w:r>
        <w:instrText xml:space="preserve"> HYPERLINK "http://www.wikiwand.com/th/%E0%B8%95%E0%B8%B3%E0%B8%9A%E0%B8%A5" \o "</w:instrText>
      </w:r>
      <w:r>
        <w:rPr>
          <w:rFonts w:cs="Angsana New"/>
          <w:szCs w:val="22"/>
          <w:cs/>
          <w:lang w:val="th-TH" w:bidi="th-TH"/>
        </w:rPr>
        <w:instrText xml:space="preserve">ตำบล</w:instrText>
      </w:r>
      <w:r>
        <w:instrText xml:space="preserve">" </w:instrText>
      </w:r>
      <w:r>
        <w:fldChar w:fldCharType="separate"/>
      </w:r>
      <w:r>
        <w:rPr>
          <w:rFonts w:ascii="TH SarabunIT๙" w:hAnsi="TH SarabunIT๙" w:eastAsia="Cordia New" w:cs="TH SarabunIT๙"/>
          <w:sz w:val="32"/>
          <w:szCs w:val="32"/>
          <w:cs/>
          <w:lang w:val="th-TH" w:bidi="th-TH"/>
        </w:rPr>
        <w:t>ตำบล</w:t>
      </w:r>
      <w:r>
        <w:rPr>
          <w:rFonts w:ascii="TH SarabunIT๙" w:hAnsi="TH SarabunIT๙" w:eastAsia="Cordia New" w:cs="TH SarabunIT๙"/>
          <w:sz w:val="32"/>
          <w:szCs w:val="32"/>
          <w:cs/>
          <w:lang w:val="th-TH"/>
        </w:rPr>
        <w:fldChar w:fldCharType="end"/>
      </w:r>
      <w:r>
        <w:rPr>
          <w:rFonts w:ascii="TH SarabunIT๙" w:hAnsi="TH SarabunIT๙" w:eastAsia="Times New Roman" w:cs="TH SarabunIT๙"/>
          <w:sz w:val="32"/>
          <w:szCs w:val="32"/>
        </w:rPr>
        <w:t> 60 </w:t>
      </w:r>
      <w:r>
        <w:fldChar w:fldCharType="begin"/>
      </w:r>
      <w:r>
        <w:instrText xml:space="preserve"> HYPERLINK "http://www.wikiwand.com/th/%E0%B8%AB%E0%B8%A1%E0%B8%B9%E0%B9%88%E0%B8%9A%E0%B9%89%E0%B8%B2%E0%B8%99" \o "</w:instrText>
      </w:r>
      <w:r>
        <w:rPr>
          <w:rFonts w:cs="Angsana New"/>
          <w:szCs w:val="22"/>
          <w:cs/>
          <w:lang w:val="th-TH" w:bidi="th-TH"/>
        </w:rPr>
        <w:instrText xml:space="preserve">หมู่บ้าน</w:instrText>
      </w:r>
      <w:r>
        <w:instrText xml:space="preserve">" </w:instrText>
      </w:r>
      <w:r>
        <w:fldChar w:fldCharType="separate"/>
      </w:r>
      <w:r>
        <w:rPr>
          <w:rFonts w:ascii="TH SarabunIT๙" w:hAnsi="TH SarabunIT๙" w:eastAsia="Cordia New" w:cs="TH SarabunIT๙"/>
          <w:sz w:val="32"/>
          <w:szCs w:val="32"/>
          <w:cs/>
          <w:lang w:val="th-TH" w:bidi="th-TH"/>
        </w:rPr>
        <w:t>หมู่บ้าน</w:t>
      </w:r>
      <w:r>
        <w:rPr>
          <w:rFonts w:ascii="TH SarabunIT๙" w:hAnsi="TH SarabunIT๙" w:eastAsia="Cordia New" w:cs="TH SarabunIT๙"/>
          <w:sz w:val="32"/>
          <w:szCs w:val="32"/>
          <w:cs/>
          <w:lang w:val="th-TH"/>
        </w:rPr>
        <w:fldChar w:fldCharType="end"/>
      </w:r>
      <w:r>
        <w:rPr>
          <w:rFonts w:ascii="TH SarabunIT๙" w:hAnsi="TH SarabunIT๙" w:eastAsia="Times New Roman" w:cs="TH SarabunIT๙"/>
          <w:sz w:val="32"/>
          <w:szCs w:val="32"/>
        </w:rPr>
        <w:t> </w:t>
      </w:r>
      <w:r>
        <w:rPr>
          <w:rFonts w:ascii="TH SarabunIT๙" w:hAnsi="TH SarabunIT๙" w:eastAsia="Times New Roman" w:cs="TH SarabunIT๙"/>
          <w:sz w:val="32"/>
          <w:szCs w:val="32"/>
          <w:cs/>
          <w:lang w:val="th-TH" w:bidi="th-TH"/>
        </w:rPr>
        <w:t>ได้แก่</w:t>
      </w:r>
      <w:r>
        <w:rPr>
          <w:rFonts w:ascii="TH SarabunIT๙" w:hAnsi="TH SarabunIT๙" w:eastAsia="Times New Roman" w:cs="TH SarabunIT๙"/>
          <w:sz w:val="32"/>
          <w:szCs w:val="32"/>
        </w:rPr>
        <w:t xml:space="preserve"> </w:t>
      </w:r>
    </w:p>
    <w:p>
      <w:pPr>
        <w:spacing w:after="0" w:line="240" w:lineRule="auto"/>
        <w:jc w:val="thaiDistribute"/>
        <w:rPr>
          <w:rFonts w:ascii="TH SarabunIT๙" w:hAnsi="TH SarabunIT๙" w:eastAsia="Times New Roman" w:cs="TH SarabunIT๙"/>
          <w:sz w:val="32"/>
          <w:szCs w:val="32"/>
        </w:rPr>
      </w:pPr>
    </w:p>
    <w:tbl>
      <w:tblPr>
        <w:tblStyle w:val="12"/>
        <w:tblW w:w="4999" w:type="pct"/>
        <w:tblInd w:w="0" w:type="dxa"/>
        <w:tblLayout w:type="autofit"/>
        <w:tblCellMar>
          <w:top w:w="0" w:type="dxa"/>
          <w:left w:w="0" w:type="dxa"/>
          <w:bottom w:w="0" w:type="dxa"/>
          <w:right w:w="0" w:type="dxa"/>
        </w:tblCellMar>
      </w:tblPr>
      <w:tblGrid>
        <w:gridCol w:w="8791"/>
        <w:gridCol w:w="278"/>
      </w:tblGrid>
      <w:tr>
        <w:tblPrEx>
          <w:tblCellMar>
            <w:top w:w="0" w:type="dxa"/>
            <w:left w:w="0" w:type="dxa"/>
            <w:bottom w:w="0" w:type="dxa"/>
            <w:right w:w="0" w:type="dxa"/>
          </w:tblCellMar>
        </w:tblPrEx>
        <w:trPr>
          <w:trHeight w:val="4772" w:hRule="atLeast"/>
        </w:trPr>
        <w:tc>
          <w:tcPr>
            <w:tcW w:w="4846" w:type="pct"/>
          </w:tcPr>
          <w:tbl>
            <w:tblPr>
              <w:tblStyle w:val="12"/>
              <w:tblW w:w="6720" w:type="dxa"/>
              <w:tblInd w:w="510" w:type="dxa"/>
              <w:tblLayout w:type="autofit"/>
              <w:tblCellMar>
                <w:top w:w="0" w:type="dxa"/>
                <w:left w:w="0" w:type="dxa"/>
                <w:bottom w:w="0" w:type="dxa"/>
                <w:right w:w="0" w:type="dxa"/>
              </w:tblCellMar>
            </w:tblPr>
            <w:tblGrid>
              <w:gridCol w:w="350"/>
              <w:gridCol w:w="1535"/>
              <w:gridCol w:w="11"/>
              <w:gridCol w:w="11"/>
              <w:gridCol w:w="11"/>
              <w:gridCol w:w="2854"/>
              <w:gridCol w:w="11"/>
              <w:gridCol w:w="11"/>
              <w:gridCol w:w="11"/>
              <w:gridCol w:w="1904"/>
              <w:gridCol w:w="11"/>
            </w:tblGrid>
            <w:tr>
              <w:tblPrEx>
                <w:tblCellMar>
                  <w:top w:w="0" w:type="dxa"/>
                  <w:left w:w="0" w:type="dxa"/>
                  <w:bottom w:w="0" w:type="dxa"/>
                  <w:right w:w="0" w:type="dxa"/>
                </w:tblCellMar>
              </w:tblPrEx>
              <w:trPr>
                <w:trHeight w:val="349" w:hRule="atLeast"/>
              </w:trPr>
              <w:tc>
                <w:tcPr>
                  <w:tcW w:w="350" w:type="dxa"/>
                  <w:vAlign w:val="center"/>
                </w:tcPr>
                <w:p>
                  <w:pPr>
                    <w:spacing w:before="120" w:after="120" w:line="240" w:lineRule="auto"/>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rPr>
                    <w:t>1.</w:t>
                  </w:r>
                </w:p>
              </w:tc>
              <w:tc>
                <w:tcPr>
                  <w:tcW w:w="1535" w:type="dxa"/>
                  <w:vAlign w:val="center"/>
                </w:tcPr>
                <w:p>
                  <w:pPr>
                    <w:spacing w:before="120" w:after="120" w:line="240" w:lineRule="auto"/>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cs/>
                      <w:lang w:val="th-TH" w:bidi="th-TH"/>
                    </w:rPr>
                    <w:t>น้ำจืด</w:t>
                  </w:r>
                </w:p>
              </w:tc>
              <w:tc>
                <w:tcPr>
                  <w:tcW w:w="11" w:type="dxa"/>
                  <w:vAlign w:val="center"/>
                </w:tcPr>
                <w:p>
                  <w:pPr>
                    <w:spacing w:before="120" w:after="120" w:line="240" w:lineRule="auto"/>
                    <w:jc w:val="thaiDistribute"/>
                    <w:rPr>
                      <w:rFonts w:ascii="TH SarabunIT๙" w:hAnsi="TH SarabunIT๙" w:eastAsia="Times New Roman" w:cs="TH SarabunIT๙"/>
                      <w:sz w:val="32"/>
                      <w:szCs w:val="32"/>
                    </w:rPr>
                  </w:pPr>
                </w:p>
              </w:tc>
              <w:tc>
                <w:tcPr>
                  <w:tcW w:w="11" w:type="dxa"/>
                  <w:vAlign w:val="center"/>
                </w:tcPr>
                <w:p>
                  <w:pPr>
                    <w:spacing w:before="120" w:after="120" w:line="240" w:lineRule="auto"/>
                    <w:jc w:val="thaiDistribute"/>
                    <w:rPr>
                      <w:rFonts w:ascii="TH SarabunIT๙" w:hAnsi="TH SarabunIT๙" w:eastAsia="Times New Roman" w:cs="TH SarabunIT๙"/>
                      <w:sz w:val="32"/>
                      <w:szCs w:val="32"/>
                    </w:rPr>
                  </w:pPr>
                </w:p>
              </w:tc>
              <w:tc>
                <w:tcPr>
                  <w:tcW w:w="11" w:type="dxa"/>
                  <w:vAlign w:val="center"/>
                </w:tcPr>
                <w:p>
                  <w:pPr>
                    <w:spacing w:before="120" w:after="120" w:line="240" w:lineRule="auto"/>
                    <w:jc w:val="thaiDistribute"/>
                    <w:rPr>
                      <w:rFonts w:ascii="TH SarabunIT๙" w:hAnsi="TH SarabunIT๙" w:eastAsia="Times New Roman" w:cs="TH SarabunIT๙"/>
                      <w:sz w:val="32"/>
                      <w:szCs w:val="32"/>
                    </w:rPr>
                  </w:pPr>
                </w:p>
              </w:tc>
              <w:tc>
                <w:tcPr>
                  <w:tcW w:w="2854" w:type="dxa"/>
                  <w:vAlign w:val="center"/>
                </w:tcPr>
                <w:p>
                  <w:pPr>
                    <w:spacing w:before="120" w:after="120" w:line="240" w:lineRule="auto"/>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rPr>
                    <w:t>(Nam Chuet)</w:t>
                  </w:r>
                </w:p>
              </w:tc>
              <w:tc>
                <w:tcPr>
                  <w:tcW w:w="11" w:type="dxa"/>
                  <w:vAlign w:val="center"/>
                </w:tcPr>
                <w:p>
                  <w:pPr>
                    <w:spacing w:before="120" w:after="120" w:line="240" w:lineRule="auto"/>
                    <w:jc w:val="thaiDistribute"/>
                    <w:rPr>
                      <w:rFonts w:ascii="TH SarabunIT๙" w:hAnsi="TH SarabunIT๙" w:eastAsia="Times New Roman" w:cs="TH SarabunIT๙"/>
                      <w:sz w:val="32"/>
                      <w:szCs w:val="32"/>
                    </w:rPr>
                  </w:pPr>
                </w:p>
              </w:tc>
              <w:tc>
                <w:tcPr>
                  <w:tcW w:w="11" w:type="dxa"/>
                  <w:vAlign w:val="center"/>
                </w:tcPr>
                <w:p>
                  <w:pPr>
                    <w:spacing w:before="120" w:after="120" w:line="240" w:lineRule="auto"/>
                    <w:jc w:val="thaiDistribute"/>
                    <w:rPr>
                      <w:rFonts w:ascii="TH SarabunIT๙" w:hAnsi="TH SarabunIT๙" w:eastAsia="Times New Roman" w:cs="TH SarabunIT๙"/>
                      <w:sz w:val="32"/>
                      <w:szCs w:val="32"/>
                    </w:rPr>
                  </w:pPr>
                </w:p>
              </w:tc>
              <w:tc>
                <w:tcPr>
                  <w:tcW w:w="11" w:type="dxa"/>
                  <w:vAlign w:val="center"/>
                </w:tcPr>
                <w:p>
                  <w:pPr>
                    <w:spacing w:before="120" w:after="120" w:line="240" w:lineRule="auto"/>
                    <w:jc w:val="thaiDistribute"/>
                    <w:rPr>
                      <w:rFonts w:ascii="TH SarabunIT๙" w:hAnsi="TH SarabunIT๙" w:eastAsia="Times New Roman" w:cs="TH SarabunIT๙"/>
                      <w:sz w:val="32"/>
                      <w:szCs w:val="32"/>
                    </w:rPr>
                  </w:pPr>
                </w:p>
              </w:tc>
              <w:tc>
                <w:tcPr>
                  <w:tcW w:w="1904" w:type="dxa"/>
                  <w:vAlign w:val="center"/>
                </w:tcPr>
                <w:p>
                  <w:pPr>
                    <w:spacing w:before="120" w:after="120" w:line="240" w:lineRule="auto"/>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rPr>
                    <w:t xml:space="preserve"> 9 </w:t>
                  </w:r>
                  <w:r>
                    <w:rPr>
                      <w:rFonts w:ascii="TH SarabunIT๙" w:hAnsi="TH SarabunIT๙" w:eastAsia="Times New Roman" w:cs="TH SarabunIT๙"/>
                      <w:sz w:val="32"/>
                      <w:szCs w:val="32"/>
                      <w:cs/>
                      <w:lang w:val="th-TH" w:bidi="th-TH"/>
                    </w:rPr>
                    <w:t>หมู่บ้าน</w:t>
                  </w:r>
                </w:p>
              </w:tc>
              <w:tc>
                <w:tcPr>
                  <w:tcW w:w="11" w:type="dxa"/>
                  <w:vAlign w:val="center"/>
                </w:tcPr>
                <w:p>
                  <w:pPr>
                    <w:spacing w:after="0" w:line="240" w:lineRule="auto"/>
                    <w:jc w:val="thaiDistribute"/>
                    <w:rPr>
                      <w:rFonts w:ascii="TH SarabunIT๙" w:hAnsi="TH SarabunIT๙" w:eastAsia="Times New Roman" w:cs="TH SarabunIT๙"/>
                      <w:sz w:val="32"/>
                      <w:szCs w:val="32"/>
                    </w:rPr>
                  </w:pPr>
                </w:p>
              </w:tc>
            </w:tr>
            <w:tr>
              <w:tblPrEx>
                <w:tblCellMar>
                  <w:top w:w="0" w:type="dxa"/>
                  <w:left w:w="0" w:type="dxa"/>
                  <w:bottom w:w="0" w:type="dxa"/>
                  <w:right w:w="0" w:type="dxa"/>
                </w:tblCellMar>
              </w:tblPrEx>
              <w:trPr>
                <w:trHeight w:val="700" w:hRule="atLeast"/>
              </w:trPr>
              <w:tc>
                <w:tcPr>
                  <w:tcW w:w="350" w:type="dxa"/>
                  <w:vAlign w:val="center"/>
                </w:tcPr>
                <w:p>
                  <w:pPr>
                    <w:spacing w:before="120" w:after="120" w:line="240" w:lineRule="auto"/>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rPr>
                    <w:t>2.</w:t>
                  </w:r>
                </w:p>
              </w:tc>
              <w:tc>
                <w:tcPr>
                  <w:tcW w:w="1535" w:type="dxa"/>
                  <w:vAlign w:val="center"/>
                </w:tcPr>
                <w:p>
                  <w:pPr>
                    <w:spacing w:before="120" w:after="120" w:line="240" w:lineRule="auto"/>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cs/>
                      <w:lang w:val="th-TH" w:bidi="th-TH"/>
                    </w:rPr>
                    <w:t>น้ำจืดน้อย</w:t>
                  </w:r>
                </w:p>
              </w:tc>
              <w:tc>
                <w:tcPr>
                  <w:tcW w:w="11" w:type="dxa"/>
                  <w:vAlign w:val="center"/>
                </w:tcPr>
                <w:p>
                  <w:pPr>
                    <w:spacing w:before="120" w:after="120" w:line="240" w:lineRule="auto"/>
                    <w:jc w:val="thaiDistribute"/>
                    <w:rPr>
                      <w:rFonts w:ascii="TH SarabunIT๙" w:hAnsi="TH SarabunIT๙" w:eastAsia="Times New Roman" w:cs="TH SarabunIT๙"/>
                      <w:sz w:val="32"/>
                      <w:szCs w:val="32"/>
                    </w:rPr>
                  </w:pPr>
                </w:p>
              </w:tc>
              <w:tc>
                <w:tcPr>
                  <w:tcW w:w="11" w:type="dxa"/>
                  <w:vAlign w:val="center"/>
                </w:tcPr>
                <w:p>
                  <w:pPr>
                    <w:spacing w:before="120" w:after="120" w:line="240" w:lineRule="auto"/>
                    <w:jc w:val="thaiDistribute"/>
                    <w:rPr>
                      <w:rFonts w:ascii="TH SarabunIT๙" w:hAnsi="TH SarabunIT๙" w:eastAsia="Times New Roman" w:cs="TH SarabunIT๙"/>
                      <w:sz w:val="32"/>
                      <w:szCs w:val="32"/>
                    </w:rPr>
                  </w:pPr>
                </w:p>
              </w:tc>
              <w:tc>
                <w:tcPr>
                  <w:tcW w:w="11" w:type="dxa"/>
                  <w:vAlign w:val="center"/>
                </w:tcPr>
                <w:p>
                  <w:pPr>
                    <w:spacing w:before="120" w:after="120" w:line="240" w:lineRule="auto"/>
                    <w:jc w:val="thaiDistribute"/>
                    <w:rPr>
                      <w:rFonts w:ascii="TH SarabunIT๙" w:hAnsi="TH SarabunIT๙" w:eastAsia="Times New Roman" w:cs="TH SarabunIT๙"/>
                      <w:sz w:val="32"/>
                      <w:szCs w:val="32"/>
                    </w:rPr>
                  </w:pPr>
                </w:p>
              </w:tc>
              <w:tc>
                <w:tcPr>
                  <w:tcW w:w="2854" w:type="dxa"/>
                  <w:vAlign w:val="center"/>
                </w:tcPr>
                <w:p>
                  <w:pPr>
                    <w:spacing w:before="120" w:after="120" w:line="240" w:lineRule="auto"/>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rPr>
                    <w:t>(Nam Chuet Noi)</w:t>
                  </w:r>
                </w:p>
              </w:tc>
              <w:tc>
                <w:tcPr>
                  <w:tcW w:w="11" w:type="dxa"/>
                  <w:vAlign w:val="center"/>
                </w:tcPr>
                <w:p>
                  <w:pPr>
                    <w:spacing w:before="120" w:after="120" w:line="240" w:lineRule="auto"/>
                    <w:jc w:val="thaiDistribute"/>
                    <w:rPr>
                      <w:rFonts w:ascii="TH SarabunIT๙" w:hAnsi="TH SarabunIT๙" w:eastAsia="Times New Roman" w:cs="TH SarabunIT๙"/>
                      <w:sz w:val="32"/>
                      <w:szCs w:val="32"/>
                    </w:rPr>
                  </w:pPr>
                </w:p>
              </w:tc>
              <w:tc>
                <w:tcPr>
                  <w:tcW w:w="11" w:type="dxa"/>
                  <w:vAlign w:val="center"/>
                </w:tcPr>
                <w:p>
                  <w:pPr>
                    <w:spacing w:before="120" w:after="120" w:line="240" w:lineRule="auto"/>
                    <w:jc w:val="thaiDistribute"/>
                    <w:rPr>
                      <w:rFonts w:ascii="TH SarabunIT๙" w:hAnsi="TH SarabunIT๙" w:eastAsia="Times New Roman" w:cs="TH SarabunIT๙"/>
                      <w:sz w:val="32"/>
                      <w:szCs w:val="32"/>
                    </w:rPr>
                  </w:pPr>
                </w:p>
              </w:tc>
              <w:tc>
                <w:tcPr>
                  <w:tcW w:w="11" w:type="dxa"/>
                  <w:vAlign w:val="center"/>
                </w:tcPr>
                <w:p>
                  <w:pPr>
                    <w:spacing w:before="120" w:after="120" w:line="240" w:lineRule="auto"/>
                    <w:jc w:val="thaiDistribute"/>
                    <w:rPr>
                      <w:rFonts w:ascii="TH SarabunIT๙" w:hAnsi="TH SarabunIT๙" w:eastAsia="Times New Roman" w:cs="TH SarabunIT๙"/>
                      <w:sz w:val="32"/>
                      <w:szCs w:val="32"/>
                    </w:rPr>
                  </w:pPr>
                </w:p>
              </w:tc>
              <w:tc>
                <w:tcPr>
                  <w:tcW w:w="1904" w:type="dxa"/>
                  <w:vAlign w:val="center"/>
                </w:tcPr>
                <w:p>
                  <w:pPr>
                    <w:spacing w:before="120" w:after="120" w:line="240" w:lineRule="auto"/>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rPr>
                    <w:t xml:space="preserve"> 6 </w:t>
                  </w:r>
                  <w:r>
                    <w:rPr>
                      <w:rFonts w:ascii="TH SarabunIT๙" w:hAnsi="TH SarabunIT๙" w:eastAsia="Times New Roman" w:cs="TH SarabunIT๙"/>
                      <w:sz w:val="32"/>
                      <w:szCs w:val="32"/>
                      <w:cs/>
                      <w:lang w:val="th-TH" w:bidi="th-TH"/>
                    </w:rPr>
                    <w:t>หมู่บ้าน</w:t>
                  </w:r>
                </w:p>
              </w:tc>
              <w:tc>
                <w:tcPr>
                  <w:tcW w:w="11" w:type="dxa"/>
                  <w:vAlign w:val="center"/>
                </w:tcPr>
                <w:p>
                  <w:pPr>
                    <w:spacing w:after="0" w:line="240" w:lineRule="auto"/>
                    <w:jc w:val="thaiDistribute"/>
                    <w:rPr>
                      <w:rFonts w:ascii="TH SarabunIT๙" w:hAnsi="TH SarabunIT๙" w:eastAsia="Times New Roman" w:cs="TH SarabunIT๙"/>
                      <w:sz w:val="32"/>
                      <w:szCs w:val="32"/>
                    </w:rPr>
                  </w:pPr>
                </w:p>
              </w:tc>
            </w:tr>
            <w:tr>
              <w:tblPrEx>
                <w:tblCellMar>
                  <w:top w:w="0" w:type="dxa"/>
                  <w:left w:w="0" w:type="dxa"/>
                  <w:bottom w:w="0" w:type="dxa"/>
                  <w:right w:w="0" w:type="dxa"/>
                </w:tblCellMar>
              </w:tblPrEx>
              <w:trPr>
                <w:trHeight w:val="349" w:hRule="atLeast"/>
              </w:trPr>
              <w:tc>
                <w:tcPr>
                  <w:tcW w:w="350" w:type="dxa"/>
                  <w:vAlign w:val="center"/>
                </w:tcPr>
                <w:p>
                  <w:pPr>
                    <w:spacing w:before="120" w:after="120" w:line="240" w:lineRule="auto"/>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rPr>
                    <w:t>3.</w:t>
                  </w:r>
                </w:p>
              </w:tc>
              <w:tc>
                <w:tcPr>
                  <w:tcW w:w="1535" w:type="dxa"/>
                  <w:vAlign w:val="center"/>
                </w:tcPr>
                <w:p>
                  <w:pPr>
                    <w:spacing w:before="120" w:after="120" w:line="240" w:lineRule="auto"/>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cs/>
                      <w:lang w:val="th-TH" w:bidi="th-TH"/>
                    </w:rPr>
                    <w:t>มะมุ</w:t>
                  </w:r>
                </w:p>
              </w:tc>
              <w:tc>
                <w:tcPr>
                  <w:tcW w:w="11" w:type="dxa"/>
                  <w:vAlign w:val="center"/>
                </w:tcPr>
                <w:p>
                  <w:pPr>
                    <w:spacing w:before="120" w:after="120" w:line="240" w:lineRule="auto"/>
                    <w:jc w:val="thaiDistribute"/>
                    <w:rPr>
                      <w:rFonts w:ascii="TH SarabunIT๙" w:hAnsi="TH SarabunIT๙" w:eastAsia="Times New Roman" w:cs="TH SarabunIT๙"/>
                      <w:sz w:val="32"/>
                      <w:szCs w:val="32"/>
                    </w:rPr>
                  </w:pPr>
                </w:p>
              </w:tc>
              <w:tc>
                <w:tcPr>
                  <w:tcW w:w="11" w:type="dxa"/>
                  <w:vAlign w:val="center"/>
                </w:tcPr>
                <w:p>
                  <w:pPr>
                    <w:spacing w:before="120" w:after="120" w:line="240" w:lineRule="auto"/>
                    <w:jc w:val="thaiDistribute"/>
                    <w:rPr>
                      <w:rFonts w:ascii="TH SarabunIT๙" w:hAnsi="TH SarabunIT๙" w:eastAsia="Times New Roman" w:cs="TH SarabunIT๙"/>
                      <w:sz w:val="32"/>
                      <w:szCs w:val="32"/>
                    </w:rPr>
                  </w:pPr>
                </w:p>
              </w:tc>
              <w:tc>
                <w:tcPr>
                  <w:tcW w:w="11" w:type="dxa"/>
                  <w:vAlign w:val="center"/>
                </w:tcPr>
                <w:p>
                  <w:pPr>
                    <w:spacing w:before="120" w:after="120" w:line="240" w:lineRule="auto"/>
                    <w:jc w:val="thaiDistribute"/>
                    <w:rPr>
                      <w:rFonts w:ascii="TH SarabunIT๙" w:hAnsi="TH SarabunIT๙" w:eastAsia="Times New Roman" w:cs="TH SarabunIT๙"/>
                      <w:sz w:val="32"/>
                      <w:szCs w:val="32"/>
                    </w:rPr>
                  </w:pPr>
                </w:p>
              </w:tc>
              <w:tc>
                <w:tcPr>
                  <w:tcW w:w="2854" w:type="dxa"/>
                  <w:vAlign w:val="center"/>
                </w:tcPr>
                <w:p>
                  <w:pPr>
                    <w:spacing w:before="120" w:after="120" w:line="240" w:lineRule="auto"/>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rPr>
                    <w:t>(Mamu)</w:t>
                  </w:r>
                </w:p>
              </w:tc>
              <w:tc>
                <w:tcPr>
                  <w:tcW w:w="11" w:type="dxa"/>
                  <w:vAlign w:val="center"/>
                </w:tcPr>
                <w:p>
                  <w:pPr>
                    <w:spacing w:before="120" w:after="120" w:line="240" w:lineRule="auto"/>
                    <w:jc w:val="thaiDistribute"/>
                    <w:rPr>
                      <w:rFonts w:ascii="TH SarabunIT๙" w:hAnsi="TH SarabunIT๙" w:eastAsia="Times New Roman" w:cs="TH SarabunIT๙"/>
                      <w:sz w:val="32"/>
                      <w:szCs w:val="32"/>
                    </w:rPr>
                  </w:pPr>
                </w:p>
              </w:tc>
              <w:tc>
                <w:tcPr>
                  <w:tcW w:w="11" w:type="dxa"/>
                  <w:vAlign w:val="center"/>
                </w:tcPr>
                <w:p>
                  <w:pPr>
                    <w:spacing w:before="120" w:after="120" w:line="240" w:lineRule="auto"/>
                    <w:jc w:val="thaiDistribute"/>
                    <w:rPr>
                      <w:rFonts w:ascii="TH SarabunIT๙" w:hAnsi="TH SarabunIT๙" w:eastAsia="Times New Roman" w:cs="TH SarabunIT๙"/>
                      <w:sz w:val="32"/>
                      <w:szCs w:val="32"/>
                    </w:rPr>
                  </w:pPr>
                </w:p>
              </w:tc>
              <w:tc>
                <w:tcPr>
                  <w:tcW w:w="11" w:type="dxa"/>
                  <w:vAlign w:val="center"/>
                </w:tcPr>
                <w:p>
                  <w:pPr>
                    <w:spacing w:before="120" w:after="120" w:line="240" w:lineRule="auto"/>
                    <w:jc w:val="thaiDistribute"/>
                    <w:rPr>
                      <w:rFonts w:ascii="TH SarabunIT๙" w:hAnsi="TH SarabunIT๙" w:eastAsia="Times New Roman" w:cs="TH SarabunIT๙"/>
                      <w:sz w:val="32"/>
                      <w:szCs w:val="32"/>
                    </w:rPr>
                  </w:pPr>
                </w:p>
              </w:tc>
              <w:tc>
                <w:tcPr>
                  <w:tcW w:w="1904" w:type="dxa"/>
                  <w:vAlign w:val="center"/>
                </w:tcPr>
                <w:p>
                  <w:pPr>
                    <w:spacing w:before="120" w:after="120" w:line="240" w:lineRule="auto"/>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rPr>
                    <w:t xml:space="preserve"> 8 </w:t>
                  </w:r>
                  <w:r>
                    <w:rPr>
                      <w:rFonts w:ascii="TH SarabunIT๙" w:hAnsi="TH SarabunIT๙" w:eastAsia="Times New Roman" w:cs="TH SarabunIT๙"/>
                      <w:sz w:val="32"/>
                      <w:szCs w:val="32"/>
                      <w:cs/>
                      <w:lang w:val="th-TH" w:bidi="th-TH"/>
                    </w:rPr>
                    <w:t>หมู่บ้าน</w:t>
                  </w:r>
                </w:p>
              </w:tc>
              <w:tc>
                <w:tcPr>
                  <w:tcW w:w="11" w:type="dxa"/>
                  <w:vAlign w:val="center"/>
                </w:tcPr>
                <w:p>
                  <w:pPr>
                    <w:spacing w:after="0" w:line="240" w:lineRule="auto"/>
                    <w:jc w:val="thaiDistribute"/>
                    <w:rPr>
                      <w:rFonts w:ascii="TH SarabunIT๙" w:hAnsi="TH SarabunIT๙" w:eastAsia="Times New Roman" w:cs="TH SarabunIT๙"/>
                      <w:sz w:val="32"/>
                      <w:szCs w:val="32"/>
                    </w:rPr>
                  </w:pPr>
                </w:p>
              </w:tc>
            </w:tr>
            <w:tr>
              <w:tblPrEx>
                <w:tblCellMar>
                  <w:top w:w="0" w:type="dxa"/>
                  <w:left w:w="0" w:type="dxa"/>
                  <w:bottom w:w="0" w:type="dxa"/>
                  <w:right w:w="0" w:type="dxa"/>
                </w:tblCellMar>
              </w:tblPrEx>
              <w:trPr>
                <w:trHeight w:val="714" w:hRule="atLeast"/>
              </w:trPr>
              <w:tc>
                <w:tcPr>
                  <w:tcW w:w="350" w:type="dxa"/>
                  <w:vAlign w:val="center"/>
                </w:tcPr>
                <w:p>
                  <w:pPr>
                    <w:spacing w:before="120" w:after="120" w:line="240" w:lineRule="auto"/>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rPr>
                    <w:t>4.</w:t>
                  </w:r>
                </w:p>
              </w:tc>
              <w:tc>
                <w:tcPr>
                  <w:tcW w:w="1535" w:type="dxa"/>
                  <w:vAlign w:val="center"/>
                </w:tcPr>
                <w:p>
                  <w:pPr>
                    <w:spacing w:before="120" w:after="120" w:line="240" w:lineRule="auto"/>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cs/>
                      <w:lang w:val="th-TH" w:bidi="th-TH"/>
                    </w:rPr>
                    <w:t>ปากจั่น</w:t>
                  </w:r>
                </w:p>
              </w:tc>
              <w:tc>
                <w:tcPr>
                  <w:tcW w:w="11" w:type="dxa"/>
                  <w:vAlign w:val="center"/>
                </w:tcPr>
                <w:p>
                  <w:pPr>
                    <w:spacing w:before="120" w:after="120" w:line="240" w:lineRule="auto"/>
                    <w:jc w:val="thaiDistribute"/>
                    <w:rPr>
                      <w:rFonts w:ascii="TH SarabunIT๙" w:hAnsi="TH SarabunIT๙" w:eastAsia="Times New Roman" w:cs="TH SarabunIT๙"/>
                      <w:sz w:val="32"/>
                      <w:szCs w:val="32"/>
                    </w:rPr>
                  </w:pPr>
                </w:p>
              </w:tc>
              <w:tc>
                <w:tcPr>
                  <w:tcW w:w="11" w:type="dxa"/>
                  <w:vAlign w:val="center"/>
                </w:tcPr>
                <w:p>
                  <w:pPr>
                    <w:spacing w:before="120" w:after="120" w:line="240" w:lineRule="auto"/>
                    <w:jc w:val="thaiDistribute"/>
                    <w:rPr>
                      <w:rFonts w:ascii="TH SarabunIT๙" w:hAnsi="TH SarabunIT๙" w:eastAsia="Times New Roman" w:cs="TH SarabunIT๙"/>
                      <w:sz w:val="32"/>
                      <w:szCs w:val="32"/>
                    </w:rPr>
                  </w:pPr>
                </w:p>
              </w:tc>
              <w:tc>
                <w:tcPr>
                  <w:tcW w:w="11" w:type="dxa"/>
                  <w:vAlign w:val="center"/>
                </w:tcPr>
                <w:p>
                  <w:pPr>
                    <w:spacing w:before="120" w:after="120" w:line="240" w:lineRule="auto"/>
                    <w:jc w:val="thaiDistribute"/>
                    <w:rPr>
                      <w:rFonts w:ascii="TH SarabunIT๙" w:hAnsi="TH SarabunIT๙" w:eastAsia="Times New Roman" w:cs="TH SarabunIT๙"/>
                      <w:sz w:val="32"/>
                      <w:szCs w:val="32"/>
                    </w:rPr>
                  </w:pPr>
                </w:p>
              </w:tc>
              <w:tc>
                <w:tcPr>
                  <w:tcW w:w="2854" w:type="dxa"/>
                  <w:vAlign w:val="center"/>
                </w:tcPr>
                <w:p>
                  <w:pPr>
                    <w:spacing w:before="120" w:after="120" w:line="240" w:lineRule="auto"/>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rPr>
                    <w:t>(Pak Chan)</w:t>
                  </w:r>
                </w:p>
              </w:tc>
              <w:tc>
                <w:tcPr>
                  <w:tcW w:w="11" w:type="dxa"/>
                  <w:vAlign w:val="center"/>
                </w:tcPr>
                <w:p>
                  <w:pPr>
                    <w:spacing w:before="120" w:after="120" w:line="240" w:lineRule="auto"/>
                    <w:jc w:val="thaiDistribute"/>
                    <w:rPr>
                      <w:rFonts w:ascii="TH SarabunIT๙" w:hAnsi="TH SarabunIT๙" w:eastAsia="Times New Roman" w:cs="TH SarabunIT๙"/>
                      <w:sz w:val="32"/>
                      <w:szCs w:val="32"/>
                    </w:rPr>
                  </w:pPr>
                </w:p>
              </w:tc>
              <w:tc>
                <w:tcPr>
                  <w:tcW w:w="11" w:type="dxa"/>
                  <w:vAlign w:val="center"/>
                </w:tcPr>
                <w:p>
                  <w:pPr>
                    <w:spacing w:before="120" w:after="120" w:line="240" w:lineRule="auto"/>
                    <w:jc w:val="thaiDistribute"/>
                    <w:rPr>
                      <w:rFonts w:ascii="TH SarabunIT๙" w:hAnsi="TH SarabunIT๙" w:eastAsia="Times New Roman" w:cs="TH SarabunIT๙"/>
                      <w:sz w:val="32"/>
                      <w:szCs w:val="32"/>
                    </w:rPr>
                  </w:pPr>
                </w:p>
              </w:tc>
              <w:tc>
                <w:tcPr>
                  <w:tcW w:w="11" w:type="dxa"/>
                  <w:vAlign w:val="center"/>
                </w:tcPr>
                <w:p>
                  <w:pPr>
                    <w:spacing w:before="120" w:after="120" w:line="240" w:lineRule="auto"/>
                    <w:jc w:val="thaiDistribute"/>
                    <w:rPr>
                      <w:rFonts w:ascii="TH SarabunIT๙" w:hAnsi="TH SarabunIT๙" w:eastAsia="Times New Roman" w:cs="TH SarabunIT๙"/>
                      <w:sz w:val="32"/>
                      <w:szCs w:val="32"/>
                    </w:rPr>
                  </w:pPr>
                </w:p>
              </w:tc>
              <w:tc>
                <w:tcPr>
                  <w:tcW w:w="1904" w:type="dxa"/>
                  <w:vAlign w:val="center"/>
                </w:tcPr>
                <w:p>
                  <w:pPr>
                    <w:spacing w:before="120" w:after="120" w:line="240" w:lineRule="auto"/>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rPr>
                    <w:t xml:space="preserve"> 11 </w:t>
                  </w:r>
                  <w:r>
                    <w:rPr>
                      <w:rFonts w:ascii="TH SarabunIT๙" w:hAnsi="TH SarabunIT๙" w:eastAsia="Times New Roman" w:cs="TH SarabunIT๙"/>
                      <w:sz w:val="32"/>
                      <w:szCs w:val="32"/>
                      <w:cs/>
                      <w:lang w:val="th-TH" w:bidi="th-TH"/>
                    </w:rPr>
                    <w:t>หมู่บ้าน</w:t>
                  </w:r>
                </w:p>
              </w:tc>
              <w:tc>
                <w:tcPr>
                  <w:tcW w:w="11" w:type="dxa"/>
                  <w:vAlign w:val="center"/>
                </w:tcPr>
                <w:p>
                  <w:pPr>
                    <w:spacing w:after="0" w:line="240" w:lineRule="auto"/>
                    <w:jc w:val="thaiDistribute"/>
                    <w:rPr>
                      <w:rFonts w:ascii="TH SarabunIT๙" w:hAnsi="TH SarabunIT๙" w:eastAsia="Times New Roman" w:cs="TH SarabunIT๙"/>
                      <w:sz w:val="32"/>
                      <w:szCs w:val="32"/>
                    </w:rPr>
                  </w:pPr>
                </w:p>
              </w:tc>
            </w:tr>
            <w:tr>
              <w:tblPrEx>
                <w:tblCellMar>
                  <w:top w:w="0" w:type="dxa"/>
                  <w:left w:w="0" w:type="dxa"/>
                  <w:bottom w:w="0" w:type="dxa"/>
                  <w:right w:w="0" w:type="dxa"/>
                </w:tblCellMar>
              </w:tblPrEx>
              <w:trPr>
                <w:trHeight w:val="349" w:hRule="atLeast"/>
              </w:trPr>
              <w:tc>
                <w:tcPr>
                  <w:tcW w:w="350" w:type="dxa"/>
                  <w:vAlign w:val="center"/>
                </w:tcPr>
                <w:p>
                  <w:pPr>
                    <w:spacing w:before="120" w:after="120" w:line="240" w:lineRule="auto"/>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rPr>
                    <w:t>5.</w:t>
                  </w:r>
                </w:p>
              </w:tc>
              <w:tc>
                <w:tcPr>
                  <w:tcW w:w="1535" w:type="dxa"/>
                  <w:vAlign w:val="center"/>
                </w:tcPr>
                <w:p>
                  <w:pPr>
                    <w:spacing w:before="120" w:after="120" w:line="240" w:lineRule="auto"/>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cs/>
                      <w:lang w:val="th-TH" w:bidi="th-TH"/>
                    </w:rPr>
                    <w:t>ลำเลียง</w:t>
                  </w:r>
                </w:p>
              </w:tc>
              <w:tc>
                <w:tcPr>
                  <w:tcW w:w="11" w:type="dxa"/>
                  <w:vAlign w:val="center"/>
                </w:tcPr>
                <w:p>
                  <w:pPr>
                    <w:spacing w:before="120" w:after="120" w:line="240" w:lineRule="auto"/>
                    <w:jc w:val="thaiDistribute"/>
                    <w:rPr>
                      <w:rFonts w:ascii="TH SarabunIT๙" w:hAnsi="TH SarabunIT๙" w:eastAsia="Times New Roman" w:cs="TH SarabunIT๙"/>
                      <w:sz w:val="32"/>
                      <w:szCs w:val="32"/>
                    </w:rPr>
                  </w:pPr>
                </w:p>
              </w:tc>
              <w:tc>
                <w:tcPr>
                  <w:tcW w:w="11" w:type="dxa"/>
                  <w:vAlign w:val="center"/>
                </w:tcPr>
                <w:p>
                  <w:pPr>
                    <w:spacing w:before="120" w:after="120" w:line="240" w:lineRule="auto"/>
                    <w:jc w:val="thaiDistribute"/>
                    <w:rPr>
                      <w:rFonts w:ascii="TH SarabunIT๙" w:hAnsi="TH SarabunIT๙" w:eastAsia="Times New Roman" w:cs="TH SarabunIT๙"/>
                      <w:sz w:val="32"/>
                      <w:szCs w:val="32"/>
                    </w:rPr>
                  </w:pPr>
                </w:p>
              </w:tc>
              <w:tc>
                <w:tcPr>
                  <w:tcW w:w="11" w:type="dxa"/>
                  <w:vAlign w:val="center"/>
                </w:tcPr>
                <w:p>
                  <w:pPr>
                    <w:spacing w:before="120" w:after="120" w:line="240" w:lineRule="auto"/>
                    <w:jc w:val="thaiDistribute"/>
                    <w:rPr>
                      <w:rFonts w:ascii="TH SarabunIT๙" w:hAnsi="TH SarabunIT๙" w:eastAsia="Times New Roman" w:cs="TH SarabunIT๙"/>
                      <w:sz w:val="32"/>
                      <w:szCs w:val="32"/>
                    </w:rPr>
                  </w:pPr>
                </w:p>
              </w:tc>
              <w:tc>
                <w:tcPr>
                  <w:tcW w:w="2854" w:type="dxa"/>
                  <w:vAlign w:val="center"/>
                </w:tcPr>
                <w:p>
                  <w:pPr>
                    <w:spacing w:before="120" w:after="120" w:line="240" w:lineRule="auto"/>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rPr>
                    <w:t>(Lamliang)</w:t>
                  </w:r>
                </w:p>
              </w:tc>
              <w:tc>
                <w:tcPr>
                  <w:tcW w:w="11" w:type="dxa"/>
                  <w:vAlign w:val="center"/>
                </w:tcPr>
                <w:p>
                  <w:pPr>
                    <w:spacing w:before="120" w:after="120" w:line="240" w:lineRule="auto"/>
                    <w:jc w:val="thaiDistribute"/>
                    <w:rPr>
                      <w:rFonts w:ascii="TH SarabunIT๙" w:hAnsi="TH SarabunIT๙" w:eastAsia="Times New Roman" w:cs="TH SarabunIT๙"/>
                      <w:sz w:val="32"/>
                      <w:szCs w:val="32"/>
                    </w:rPr>
                  </w:pPr>
                </w:p>
              </w:tc>
              <w:tc>
                <w:tcPr>
                  <w:tcW w:w="11" w:type="dxa"/>
                  <w:vAlign w:val="center"/>
                </w:tcPr>
                <w:p>
                  <w:pPr>
                    <w:spacing w:before="120" w:after="120" w:line="240" w:lineRule="auto"/>
                    <w:jc w:val="thaiDistribute"/>
                    <w:rPr>
                      <w:rFonts w:ascii="TH SarabunIT๙" w:hAnsi="TH SarabunIT๙" w:eastAsia="Times New Roman" w:cs="TH SarabunIT๙"/>
                      <w:sz w:val="32"/>
                      <w:szCs w:val="32"/>
                    </w:rPr>
                  </w:pPr>
                </w:p>
              </w:tc>
              <w:tc>
                <w:tcPr>
                  <w:tcW w:w="11" w:type="dxa"/>
                  <w:vAlign w:val="center"/>
                </w:tcPr>
                <w:p>
                  <w:pPr>
                    <w:spacing w:before="120" w:after="120" w:line="240" w:lineRule="auto"/>
                    <w:jc w:val="thaiDistribute"/>
                    <w:rPr>
                      <w:rFonts w:ascii="TH SarabunIT๙" w:hAnsi="TH SarabunIT๙" w:eastAsia="Times New Roman" w:cs="TH SarabunIT๙"/>
                      <w:sz w:val="32"/>
                      <w:szCs w:val="32"/>
                    </w:rPr>
                  </w:pPr>
                </w:p>
              </w:tc>
              <w:tc>
                <w:tcPr>
                  <w:tcW w:w="1904" w:type="dxa"/>
                  <w:vAlign w:val="center"/>
                </w:tcPr>
                <w:p>
                  <w:pPr>
                    <w:spacing w:before="120" w:after="120" w:line="240" w:lineRule="auto"/>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rPr>
                    <w:t xml:space="preserve">11 </w:t>
                  </w:r>
                  <w:r>
                    <w:rPr>
                      <w:rFonts w:ascii="TH SarabunIT๙" w:hAnsi="TH SarabunIT๙" w:eastAsia="Times New Roman" w:cs="TH SarabunIT๙"/>
                      <w:sz w:val="32"/>
                      <w:szCs w:val="32"/>
                      <w:cs/>
                      <w:lang w:val="th-TH" w:bidi="th-TH"/>
                    </w:rPr>
                    <w:t>หมู่บ้าน</w:t>
                  </w:r>
                </w:p>
              </w:tc>
              <w:tc>
                <w:tcPr>
                  <w:tcW w:w="11" w:type="dxa"/>
                  <w:vAlign w:val="center"/>
                </w:tcPr>
                <w:p>
                  <w:pPr>
                    <w:spacing w:after="0" w:line="240" w:lineRule="auto"/>
                    <w:jc w:val="thaiDistribute"/>
                    <w:rPr>
                      <w:rFonts w:ascii="TH SarabunIT๙" w:hAnsi="TH SarabunIT๙" w:eastAsia="Times New Roman" w:cs="TH SarabunIT๙"/>
                      <w:sz w:val="32"/>
                      <w:szCs w:val="32"/>
                    </w:rPr>
                  </w:pPr>
                </w:p>
              </w:tc>
            </w:tr>
            <w:tr>
              <w:tblPrEx>
                <w:tblCellMar>
                  <w:top w:w="0" w:type="dxa"/>
                  <w:left w:w="0" w:type="dxa"/>
                  <w:bottom w:w="0" w:type="dxa"/>
                  <w:right w:w="0" w:type="dxa"/>
                </w:tblCellMar>
              </w:tblPrEx>
              <w:trPr>
                <w:trHeight w:val="349" w:hRule="atLeast"/>
              </w:trPr>
              <w:tc>
                <w:tcPr>
                  <w:tcW w:w="350" w:type="dxa"/>
                  <w:vAlign w:val="center"/>
                </w:tcPr>
                <w:p>
                  <w:pPr>
                    <w:spacing w:before="120" w:after="120" w:line="240" w:lineRule="auto"/>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rPr>
                    <w:t>6.</w:t>
                  </w:r>
                </w:p>
              </w:tc>
              <w:tc>
                <w:tcPr>
                  <w:tcW w:w="1535" w:type="dxa"/>
                  <w:vAlign w:val="center"/>
                </w:tcPr>
                <w:p>
                  <w:pPr>
                    <w:spacing w:before="120" w:after="120" w:line="240" w:lineRule="auto"/>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cs/>
                      <w:lang w:val="th-TH" w:bidi="th-TH"/>
                    </w:rPr>
                    <w:t>จ</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ร</w:t>
                  </w:r>
                  <w:r>
                    <w:rPr>
                      <w:rFonts w:ascii="TH SarabunIT๙" w:hAnsi="TH SarabunIT๙" w:eastAsia="Times New Roman" w:cs="TH SarabunIT๙"/>
                      <w:sz w:val="32"/>
                      <w:szCs w:val="32"/>
                      <w:cs/>
                    </w:rPr>
                    <w:t>.</w:t>
                  </w:r>
                </w:p>
              </w:tc>
              <w:tc>
                <w:tcPr>
                  <w:tcW w:w="11" w:type="dxa"/>
                  <w:vAlign w:val="center"/>
                </w:tcPr>
                <w:p>
                  <w:pPr>
                    <w:spacing w:before="120" w:after="120" w:line="240" w:lineRule="auto"/>
                    <w:jc w:val="thaiDistribute"/>
                    <w:rPr>
                      <w:rFonts w:ascii="TH SarabunIT๙" w:hAnsi="TH SarabunIT๙" w:eastAsia="Times New Roman" w:cs="TH SarabunIT๙"/>
                      <w:sz w:val="32"/>
                      <w:szCs w:val="32"/>
                    </w:rPr>
                  </w:pPr>
                </w:p>
              </w:tc>
              <w:tc>
                <w:tcPr>
                  <w:tcW w:w="11" w:type="dxa"/>
                  <w:vAlign w:val="center"/>
                </w:tcPr>
                <w:p>
                  <w:pPr>
                    <w:spacing w:before="120" w:after="120" w:line="240" w:lineRule="auto"/>
                    <w:jc w:val="thaiDistribute"/>
                    <w:rPr>
                      <w:rFonts w:ascii="TH SarabunIT๙" w:hAnsi="TH SarabunIT๙" w:eastAsia="Times New Roman" w:cs="TH SarabunIT๙"/>
                      <w:sz w:val="32"/>
                      <w:szCs w:val="32"/>
                    </w:rPr>
                  </w:pPr>
                </w:p>
              </w:tc>
              <w:tc>
                <w:tcPr>
                  <w:tcW w:w="11" w:type="dxa"/>
                  <w:vAlign w:val="center"/>
                </w:tcPr>
                <w:p>
                  <w:pPr>
                    <w:spacing w:before="120" w:after="120" w:line="240" w:lineRule="auto"/>
                    <w:jc w:val="thaiDistribute"/>
                    <w:rPr>
                      <w:rFonts w:ascii="TH SarabunIT๙" w:hAnsi="TH SarabunIT๙" w:eastAsia="Times New Roman" w:cs="TH SarabunIT๙"/>
                      <w:sz w:val="32"/>
                      <w:szCs w:val="32"/>
                    </w:rPr>
                  </w:pPr>
                </w:p>
              </w:tc>
              <w:tc>
                <w:tcPr>
                  <w:tcW w:w="2854" w:type="dxa"/>
                  <w:vAlign w:val="center"/>
                </w:tcPr>
                <w:p>
                  <w:pPr>
                    <w:spacing w:before="120" w:after="120" w:line="240" w:lineRule="auto"/>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rPr>
                    <w:t>(Choporo)</w:t>
                  </w:r>
                </w:p>
              </w:tc>
              <w:tc>
                <w:tcPr>
                  <w:tcW w:w="11" w:type="dxa"/>
                  <w:vAlign w:val="center"/>
                </w:tcPr>
                <w:p>
                  <w:pPr>
                    <w:spacing w:before="120" w:after="120" w:line="240" w:lineRule="auto"/>
                    <w:jc w:val="thaiDistribute"/>
                    <w:rPr>
                      <w:rFonts w:ascii="TH SarabunIT๙" w:hAnsi="TH SarabunIT๙" w:eastAsia="Times New Roman" w:cs="TH SarabunIT๙"/>
                      <w:sz w:val="32"/>
                      <w:szCs w:val="32"/>
                    </w:rPr>
                  </w:pPr>
                </w:p>
              </w:tc>
              <w:tc>
                <w:tcPr>
                  <w:tcW w:w="11" w:type="dxa"/>
                  <w:vAlign w:val="center"/>
                </w:tcPr>
                <w:p>
                  <w:pPr>
                    <w:spacing w:before="120" w:after="120" w:line="240" w:lineRule="auto"/>
                    <w:jc w:val="thaiDistribute"/>
                    <w:rPr>
                      <w:rFonts w:ascii="TH SarabunIT๙" w:hAnsi="TH SarabunIT๙" w:eastAsia="Times New Roman" w:cs="TH SarabunIT๙"/>
                      <w:sz w:val="32"/>
                      <w:szCs w:val="32"/>
                    </w:rPr>
                  </w:pPr>
                </w:p>
              </w:tc>
              <w:tc>
                <w:tcPr>
                  <w:tcW w:w="11" w:type="dxa"/>
                  <w:vAlign w:val="center"/>
                </w:tcPr>
                <w:p>
                  <w:pPr>
                    <w:spacing w:before="120" w:after="120" w:line="240" w:lineRule="auto"/>
                    <w:jc w:val="thaiDistribute"/>
                    <w:rPr>
                      <w:rFonts w:ascii="TH SarabunIT๙" w:hAnsi="TH SarabunIT๙" w:eastAsia="Times New Roman" w:cs="TH SarabunIT๙"/>
                      <w:sz w:val="32"/>
                      <w:szCs w:val="32"/>
                    </w:rPr>
                  </w:pPr>
                </w:p>
              </w:tc>
              <w:tc>
                <w:tcPr>
                  <w:tcW w:w="1904" w:type="dxa"/>
                  <w:vAlign w:val="center"/>
                </w:tcPr>
                <w:p>
                  <w:pPr>
                    <w:spacing w:before="120" w:after="120" w:line="240" w:lineRule="auto"/>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rPr>
                    <w:t xml:space="preserve">10 </w:t>
                  </w:r>
                  <w:r>
                    <w:rPr>
                      <w:rFonts w:ascii="TH SarabunIT๙" w:hAnsi="TH SarabunIT๙" w:eastAsia="Times New Roman" w:cs="TH SarabunIT๙"/>
                      <w:sz w:val="32"/>
                      <w:szCs w:val="32"/>
                      <w:cs/>
                      <w:lang w:val="th-TH" w:bidi="th-TH"/>
                    </w:rPr>
                    <w:t>หมู่บ้าน</w:t>
                  </w:r>
                </w:p>
              </w:tc>
              <w:tc>
                <w:tcPr>
                  <w:tcW w:w="11" w:type="dxa"/>
                  <w:vAlign w:val="center"/>
                </w:tcPr>
                <w:p>
                  <w:pPr>
                    <w:spacing w:after="0" w:line="240" w:lineRule="auto"/>
                    <w:jc w:val="thaiDistribute"/>
                    <w:rPr>
                      <w:rFonts w:ascii="TH SarabunIT๙" w:hAnsi="TH SarabunIT๙" w:eastAsia="Times New Roman" w:cs="TH SarabunIT๙"/>
                      <w:sz w:val="32"/>
                      <w:szCs w:val="32"/>
                    </w:rPr>
                  </w:pPr>
                </w:p>
              </w:tc>
            </w:tr>
            <w:tr>
              <w:tblPrEx>
                <w:tblCellMar>
                  <w:top w:w="0" w:type="dxa"/>
                  <w:left w:w="0" w:type="dxa"/>
                  <w:bottom w:w="0" w:type="dxa"/>
                  <w:right w:w="0" w:type="dxa"/>
                </w:tblCellMar>
              </w:tblPrEx>
              <w:trPr>
                <w:trHeight w:val="349" w:hRule="atLeast"/>
              </w:trPr>
              <w:tc>
                <w:tcPr>
                  <w:tcW w:w="350" w:type="dxa"/>
                  <w:vAlign w:val="center"/>
                </w:tcPr>
                <w:p>
                  <w:pPr>
                    <w:spacing w:before="120" w:after="120" w:line="240" w:lineRule="auto"/>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rPr>
                    <w:t>7.</w:t>
                  </w:r>
                </w:p>
              </w:tc>
              <w:tc>
                <w:tcPr>
                  <w:tcW w:w="1535" w:type="dxa"/>
                  <w:vAlign w:val="center"/>
                </w:tcPr>
                <w:p>
                  <w:pPr>
                    <w:spacing w:before="120" w:after="120" w:line="240" w:lineRule="auto"/>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cs/>
                      <w:lang w:val="th-TH" w:bidi="th-TH"/>
                    </w:rPr>
                    <w:t>บางใหญ่</w:t>
                  </w:r>
                </w:p>
              </w:tc>
              <w:tc>
                <w:tcPr>
                  <w:tcW w:w="11" w:type="dxa"/>
                  <w:vAlign w:val="center"/>
                </w:tcPr>
                <w:p>
                  <w:pPr>
                    <w:spacing w:before="120" w:after="120" w:line="240" w:lineRule="auto"/>
                    <w:jc w:val="thaiDistribute"/>
                    <w:rPr>
                      <w:rFonts w:ascii="TH SarabunIT๙" w:hAnsi="TH SarabunIT๙" w:eastAsia="Times New Roman" w:cs="TH SarabunIT๙"/>
                      <w:sz w:val="32"/>
                      <w:szCs w:val="32"/>
                    </w:rPr>
                  </w:pPr>
                </w:p>
              </w:tc>
              <w:tc>
                <w:tcPr>
                  <w:tcW w:w="11" w:type="dxa"/>
                  <w:vAlign w:val="center"/>
                </w:tcPr>
                <w:p>
                  <w:pPr>
                    <w:spacing w:before="120" w:after="120" w:line="240" w:lineRule="auto"/>
                    <w:jc w:val="thaiDistribute"/>
                    <w:rPr>
                      <w:rFonts w:ascii="TH SarabunIT๙" w:hAnsi="TH SarabunIT๙" w:eastAsia="Times New Roman" w:cs="TH SarabunIT๙"/>
                      <w:sz w:val="32"/>
                      <w:szCs w:val="32"/>
                    </w:rPr>
                  </w:pPr>
                </w:p>
              </w:tc>
              <w:tc>
                <w:tcPr>
                  <w:tcW w:w="11" w:type="dxa"/>
                  <w:vAlign w:val="center"/>
                </w:tcPr>
                <w:p>
                  <w:pPr>
                    <w:spacing w:before="120" w:after="120" w:line="240" w:lineRule="auto"/>
                    <w:jc w:val="thaiDistribute"/>
                    <w:rPr>
                      <w:rFonts w:ascii="TH SarabunIT๙" w:hAnsi="TH SarabunIT๙" w:eastAsia="Times New Roman" w:cs="TH SarabunIT๙"/>
                      <w:sz w:val="32"/>
                      <w:szCs w:val="32"/>
                    </w:rPr>
                  </w:pPr>
                </w:p>
              </w:tc>
              <w:tc>
                <w:tcPr>
                  <w:tcW w:w="2854" w:type="dxa"/>
                  <w:vAlign w:val="center"/>
                </w:tcPr>
                <w:p>
                  <w:pPr>
                    <w:spacing w:before="120" w:after="120" w:line="240" w:lineRule="auto"/>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rPr>
                    <w:t>(Bang Yai)</w:t>
                  </w:r>
                </w:p>
              </w:tc>
              <w:tc>
                <w:tcPr>
                  <w:tcW w:w="11" w:type="dxa"/>
                  <w:vAlign w:val="center"/>
                </w:tcPr>
                <w:p>
                  <w:pPr>
                    <w:spacing w:before="120" w:after="120" w:line="240" w:lineRule="auto"/>
                    <w:jc w:val="thaiDistribute"/>
                    <w:rPr>
                      <w:rFonts w:ascii="TH SarabunIT๙" w:hAnsi="TH SarabunIT๙" w:eastAsia="Times New Roman" w:cs="TH SarabunIT๙"/>
                      <w:sz w:val="32"/>
                      <w:szCs w:val="32"/>
                    </w:rPr>
                  </w:pPr>
                </w:p>
              </w:tc>
              <w:tc>
                <w:tcPr>
                  <w:tcW w:w="11" w:type="dxa"/>
                  <w:vAlign w:val="center"/>
                </w:tcPr>
                <w:p>
                  <w:pPr>
                    <w:spacing w:before="120" w:after="120" w:line="240" w:lineRule="auto"/>
                    <w:jc w:val="thaiDistribute"/>
                    <w:rPr>
                      <w:rFonts w:ascii="TH SarabunIT๙" w:hAnsi="TH SarabunIT๙" w:eastAsia="Times New Roman" w:cs="TH SarabunIT๙"/>
                      <w:sz w:val="32"/>
                      <w:szCs w:val="32"/>
                    </w:rPr>
                  </w:pPr>
                </w:p>
              </w:tc>
              <w:tc>
                <w:tcPr>
                  <w:tcW w:w="11" w:type="dxa"/>
                  <w:vAlign w:val="center"/>
                </w:tcPr>
                <w:p>
                  <w:pPr>
                    <w:spacing w:before="120" w:after="120" w:line="240" w:lineRule="auto"/>
                    <w:jc w:val="thaiDistribute"/>
                    <w:rPr>
                      <w:rFonts w:ascii="TH SarabunIT๙" w:hAnsi="TH SarabunIT๙" w:eastAsia="Times New Roman" w:cs="TH SarabunIT๙"/>
                      <w:sz w:val="32"/>
                      <w:szCs w:val="32"/>
                    </w:rPr>
                  </w:pPr>
                </w:p>
              </w:tc>
              <w:tc>
                <w:tcPr>
                  <w:tcW w:w="1904" w:type="dxa"/>
                  <w:vAlign w:val="center"/>
                </w:tcPr>
                <w:p>
                  <w:pPr>
                    <w:spacing w:before="120" w:after="120" w:line="240" w:lineRule="auto"/>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rPr>
                    <w:t xml:space="preserve">5 </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หมู่บ้าน</w:t>
                  </w:r>
                </w:p>
              </w:tc>
              <w:tc>
                <w:tcPr>
                  <w:tcW w:w="11" w:type="dxa"/>
                  <w:vAlign w:val="center"/>
                </w:tcPr>
                <w:p>
                  <w:pPr>
                    <w:spacing w:after="0" w:line="240" w:lineRule="auto"/>
                    <w:jc w:val="thaiDistribute"/>
                    <w:rPr>
                      <w:rFonts w:ascii="TH SarabunIT๙" w:hAnsi="TH SarabunIT๙" w:eastAsia="Times New Roman" w:cs="TH SarabunIT๙"/>
                      <w:sz w:val="32"/>
                      <w:szCs w:val="32"/>
                    </w:rPr>
                  </w:pPr>
                </w:p>
              </w:tc>
            </w:tr>
          </w:tbl>
          <w:p>
            <w:pPr>
              <w:spacing w:after="0" w:line="240" w:lineRule="auto"/>
              <w:jc w:val="thaiDistribute"/>
              <w:rPr>
                <w:rFonts w:ascii="TH SarabunIT๙" w:hAnsi="TH SarabunIT๙" w:eastAsia="Times New Roman" w:cs="TH SarabunIT๙"/>
                <w:sz w:val="32"/>
                <w:szCs w:val="32"/>
              </w:rPr>
            </w:pPr>
          </w:p>
        </w:tc>
        <w:tc>
          <w:tcPr>
            <w:tcW w:w="153" w:type="pct"/>
          </w:tcPr>
          <w:p>
            <w:pPr>
              <w:spacing w:after="0" w:line="240" w:lineRule="auto"/>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rPr>
              <w:t> </w:t>
            </w:r>
          </w:p>
          <w:p>
            <w:pPr>
              <w:spacing w:after="0" w:line="240" w:lineRule="auto"/>
              <w:jc w:val="thaiDistribute"/>
              <w:rPr>
                <w:rFonts w:ascii="TH SarabunIT๙" w:hAnsi="TH SarabunIT๙" w:eastAsia="Times New Roman" w:cs="TH SarabunIT๙"/>
                <w:sz w:val="32"/>
                <w:szCs w:val="32"/>
              </w:rPr>
            </w:pPr>
          </w:p>
        </w:tc>
      </w:tr>
      <w:tr>
        <w:tblPrEx>
          <w:tblCellMar>
            <w:top w:w="0" w:type="dxa"/>
            <w:left w:w="0" w:type="dxa"/>
            <w:bottom w:w="0" w:type="dxa"/>
            <w:right w:w="0" w:type="dxa"/>
          </w:tblCellMar>
        </w:tblPrEx>
        <w:trPr>
          <w:trHeight w:val="90" w:hRule="atLeast"/>
        </w:trPr>
        <w:tc>
          <w:tcPr>
            <w:tcW w:w="4846" w:type="pct"/>
          </w:tcPr>
          <w:p>
            <w:pPr>
              <w:spacing w:after="0" w:line="240" w:lineRule="auto"/>
              <w:jc w:val="thaiDistribute"/>
              <w:rPr>
                <w:rFonts w:ascii="TH SarabunIT๙" w:hAnsi="TH SarabunIT๙" w:eastAsia="Times New Roman" w:cs="TH SarabunIT๙"/>
                <w:sz w:val="32"/>
                <w:szCs w:val="32"/>
              </w:rPr>
            </w:pPr>
          </w:p>
        </w:tc>
        <w:tc>
          <w:tcPr>
            <w:tcW w:w="153" w:type="pct"/>
          </w:tcPr>
          <w:p>
            <w:pPr>
              <w:spacing w:after="0" w:line="240" w:lineRule="auto"/>
              <w:jc w:val="thaiDistribute"/>
              <w:rPr>
                <w:rFonts w:ascii="TH SarabunIT๙" w:hAnsi="TH SarabunIT๙" w:eastAsia="Times New Roman" w:cs="TH SarabunIT๙"/>
                <w:sz w:val="32"/>
                <w:szCs w:val="32"/>
              </w:rPr>
            </w:pPr>
          </w:p>
        </w:tc>
      </w:tr>
    </w:tbl>
    <w:p>
      <w:pPr>
        <w:keepNext/>
        <w:spacing w:after="0" w:line="240" w:lineRule="auto"/>
        <w:jc w:val="thaiDistribute"/>
        <w:outlineLvl w:val="2"/>
        <w:rPr>
          <w:rFonts w:ascii="TH SarabunIT๙" w:hAnsi="TH SarabunIT๙" w:eastAsia="Times New Roman" w:cs="TH SarabunIT๙"/>
          <w:b/>
          <w:bCs/>
          <w:sz w:val="32"/>
          <w:szCs w:val="32"/>
          <w:lang w:val="zh-CN" w:eastAsia="zh-CN"/>
        </w:rPr>
      </w:pPr>
      <w:r>
        <w:rPr>
          <w:rFonts w:ascii="TH SarabunIT๙" w:hAnsi="TH SarabunIT๙" w:eastAsia="Cordia New" w:cs="TH SarabunIT๙"/>
          <w:b/>
          <w:bCs/>
          <w:sz w:val="32"/>
          <w:szCs w:val="32"/>
          <w:cs/>
          <w:lang w:val="th-TH" w:eastAsia="zh-CN" w:bidi="th-TH"/>
        </w:rPr>
        <w:t>การปกครองส่วนท้องถิ่น</w:t>
      </w:r>
    </w:p>
    <w:p>
      <w:pPr>
        <w:spacing w:before="120" w:after="120" w:line="240" w:lineRule="auto"/>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cs/>
          <w:lang w:val="th-TH" w:bidi="th-TH"/>
        </w:rPr>
        <w:t>ท้องที่อำเภอกระบุรีประกอบด้วย</w:t>
      </w:r>
      <w:r>
        <w:fldChar w:fldCharType="begin"/>
      </w:r>
      <w:r>
        <w:instrText xml:space="preserve"> HYPERLINK "http://www.wikiwand.com/th/%E0%B8%AD%E0%B8%87%E0%B8%84%E0%B9%8C%E0%B8%81%E0%B8%A3%E0%B8%9B%E0%B8%81%E0%B8%84%E0%B8%A3%E0%B8%AD%E0%B8%87%E0%B8%AA%E0%B9%88%E0%B8%A7%E0%B8%99%E0%B8%97%E0%B9%89%E0%B8%AD%E0%B8%87%E0%B8%96%E0%B8%B4%E0%B9%88%E0%B8%99" </w:instrText>
      </w:r>
      <w:r>
        <w:fldChar w:fldCharType="separate"/>
      </w:r>
      <w:r>
        <w:rPr>
          <w:rFonts w:ascii="TH SarabunIT๙" w:hAnsi="TH SarabunIT๙" w:eastAsia="Cordia New" w:cs="TH SarabunIT๙"/>
          <w:sz w:val="32"/>
          <w:szCs w:val="32"/>
          <w:cs/>
          <w:lang w:val="th-TH" w:bidi="th-TH"/>
        </w:rPr>
        <w:t>องค์กรปกครองส่วนท้องถิ่น</w:t>
      </w:r>
      <w:r>
        <w:rPr>
          <w:rFonts w:ascii="TH SarabunIT๙" w:hAnsi="TH SarabunIT๙" w:eastAsia="Cordia New" w:cs="TH SarabunIT๙"/>
          <w:sz w:val="32"/>
          <w:szCs w:val="32"/>
          <w:cs/>
          <w:lang w:val="th-TH"/>
        </w:rPr>
        <w:fldChar w:fldCharType="end"/>
      </w:r>
      <w:r>
        <w:rPr>
          <w:rFonts w:ascii="TH SarabunIT๙" w:hAnsi="TH SarabunIT๙" w:eastAsia="Times New Roman" w:cs="TH SarabunIT๙"/>
          <w:sz w:val="32"/>
          <w:szCs w:val="32"/>
        </w:rPr>
        <w:t xml:space="preserve"> 8 </w:t>
      </w:r>
      <w:r>
        <w:rPr>
          <w:rFonts w:ascii="TH SarabunIT๙" w:hAnsi="TH SarabunIT๙" w:eastAsia="Times New Roman" w:cs="TH SarabunIT๙"/>
          <w:sz w:val="32"/>
          <w:szCs w:val="32"/>
          <w:cs/>
          <w:lang w:val="th-TH" w:bidi="th-TH"/>
        </w:rPr>
        <w:t>แห่ง ได้แก่</w:t>
      </w:r>
    </w:p>
    <w:p>
      <w:pPr>
        <w:pStyle w:val="37"/>
        <w:numPr>
          <w:ilvl w:val="0"/>
          <w:numId w:val="8"/>
        </w:numPr>
        <w:spacing w:before="120" w:after="120" w:line="240" w:lineRule="auto"/>
        <w:ind w:left="0"/>
        <w:jc w:val="thaiDistribute"/>
        <w:rPr>
          <w:rFonts w:ascii="TH SarabunIT๙" w:hAnsi="TH SarabunIT๙" w:eastAsia="Times New Roman" w:cs="TH SarabunIT๙"/>
          <w:sz w:val="32"/>
          <w:szCs w:val="32"/>
        </w:rPr>
      </w:pPr>
      <w:r>
        <w:fldChar w:fldCharType="begin"/>
      </w:r>
      <w:r>
        <w:instrText xml:space="preserve"> HYPERLINK "http://www.wikiwand.com/th/%E0%B9%80%E0%B8%97%E0%B8%A8%E0%B8%9A%E0%B8%B2%E0%B8%A5%E0%B8%95%E0%B8%B3%E0%B8%9A%E0%B8%A5%E0%B8%99%E0%B9%89%E0%B8%B3%E0%B8%88%E0%B8%B7%E0%B8%94" \o "</w:instrText>
      </w:r>
      <w:r>
        <w:rPr>
          <w:rFonts w:cs="Angsana New"/>
          <w:szCs w:val="24"/>
          <w:cs/>
          <w:lang w:val="th-TH" w:bidi="th-TH"/>
        </w:rPr>
        <w:instrText xml:space="preserve">เทศบาลตำบลน้ำจืด</w:instrText>
      </w:r>
      <w:r>
        <w:instrText xml:space="preserve">" </w:instrText>
      </w:r>
      <w:r>
        <w:fldChar w:fldCharType="separate"/>
      </w:r>
      <w:r>
        <w:rPr>
          <w:rFonts w:ascii="TH SarabunIT๙" w:hAnsi="TH SarabunIT๙" w:eastAsia="Cordia New" w:cs="TH SarabunIT๙"/>
          <w:sz w:val="32"/>
          <w:szCs w:val="32"/>
          <w:cs/>
          <w:lang w:val="th-TH" w:bidi="th-TH"/>
        </w:rPr>
        <w:t>เทศบาลตำบลน้ำจืด</w:t>
      </w:r>
      <w:r>
        <w:rPr>
          <w:rFonts w:ascii="TH SarabunIT๙" w:hAnsi="TH SarabunIT๙" w:eastAsia="Cordia New" w:cs="TH SarabunIT๙"/>
          <w:sz w:val="32"/>
          <w:szCs w:val="32"/>
          <w:cs/>
          <w:lang w:val="th-TH"/>
        </w:rPr>
        <w:fldChar w:fldCharType="end"/>
      </w:r>
      <w:r>
        <w:rPr>
          <w:rFonts w:ascii="TH SarabunIT๙" w:hAnsi="TH SarabunIT๙" w:eastAsia="Times New Roman" w:cs="TH SarabunIT๙"/>
          <w:sz w:val="32"/>
          <w:szCs w:val="32"/>
        </w:rPr>
        <w:t> </w:t>
      </w:r>
      <w:r>
        <w:rPr>
          <w:rFonts w:ascii="TH SarabunIT๙" w:hAnsi="TH SarabunIT๙" w:eastAsia="Times New Roman" w:cs="TH SarabunIT๙"/>
          <w:sz w:val="32"/>
          <w:szCs w:val="32"/>
          <w:cs/>
          <w:lang w:val="th-TH" w:bidi="th-TH"/>
        </w:rPr>
        <w:t>ครอบคลุมพื้นที่บางส่วนของตำบลน้ำจืด</w:t>
      </w:r>
    </w:p>
    <w:p>
      <w:pPr>
        <w:pStyle w:val="37"/>
        <w:numPr>
          <w:ilvl w:val="0"/>
          <w:numId w:val="8"/>
        </w:numPr>
        <w:spacing w:before="120" w:after="120" w:line="240" w:lineRule="auto"/>
        <w:ind w:left="0"/>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cs/>
          <w:lang w:val="th-TH" w:bidi="th-TH"/>
        </w:rPr>
        <w:t>เทศบาลตำบล จ</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ร</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rPr>
        <w:t> </w:t>
      </w:r>
      <w:r>
        <w:rPr>
          <w:rFonts w:ascii="TH SarabunIT๙" w:hAnsi="TH SarabunIT๙" w:eastAsia="Times New Roman" w:cs="TH SarabunIT๙"/>
          <w:sz w:val="32"/>
          <w:szCs w:val="32"/>
          <w:cs/>
          <w:lang w:val="th-TH" w:bidi="th-TH"/>
        </w:rPr>
        <w:t>ครอบคลุมพื้นที่ตำบล จ</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ป</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ร</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ทั้งตำบล</w:t>
      </w:r>
    </w:p>
    <w:p>
      <w:pPr>
        <w:pStyle w:val="37"/>
        <w:numPr>
          <w:ilvl w:val="0"/>
          <w:numId w:val="8"/>
        </w:numPr>
        <w:spacing w:before="120" w:after="120" w:line="240" w:lineRule="auto"/>
        <w:ind w:left="0"/>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cs/>
          <w:lang w:val="th-TH" w:bidi="th-TH"/>
        </w:rPr>
        <w:t>องค์การบริหารส่วนตำบลน้ำจืด</w:t>
      </w:r>
      <w:r>
        <w:rPr>
          <w:rFonts w:ascii="TH SarabunIT๙" w:hAnsi="TH SarabunIT๙" w:eastAsia="Times New Roman" w:cs="TH SarabunIT๙"/>
          <w:sz w:val="32"/>
          <w:szCs w:val="32"/>
        </w:rPr>
        <w:t> </w:t>
      </w:r>
      <w:r>
        <w:rPr>
          <w:rFonts w:ascii="TH SarabunIT๙" w:hAnsi="TH SarabunIT๙" w:eastAsia="Times New Roman" w:cs="TH SarabunIT๙"/>
          <w:sz w:val="32"/>
          <w:szCs w:val="32"/>
          <w:cs/>
          <w:lang w:val="th-TH" w:bidi="th-TH"/>
        </w:rPr>
        <w:t xml:space="preserve">ครอบคลุมพื้นที่ตำบลน้ำจืด </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เฉพาะนอกเขตเทศบาลตำบลน้ำจืด</w:t>
      </w:r>
      <w:r>
        <w:rPr>
          <w:rFonts w:ascii="TH SarabunIT๙" w:hAnsi="TH SarabunIT๙" w:eastAsia="Times New Roman" w:cs="TH SarabunIT๙"/>
          <w:sz w:val="32"/>
          <w:szCs w:val="32"/>
          <w:cs/>
        </w:rPr>
        <w:t>)</w:t>
      </w:r>
    </w:p>
    <w:p>
      <w:pPr>
        <w:pStyle w:val="37"/>
        <w:numPr>
          <w:ilvl w:val="0"/>
          <w:numId w:val="8"/>
        </w:numPr>
        <w:spacing w:before="120" w:after="120" w:line="240" w:lineRule="auto"/>
        <w:ind w:left="0"/>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cs/>
          <w:lang w:val="th-TH" w:bidi="th-TH"/>
        </w:rPr>
        <w:t>องค์การบริหารส่วนตำบลน้ำจืดน้อย</w:t>
      </w:r>
      <w:r>
        <w:rPr>
          <w:rFonts w:ascii="TH SarabunIT๙" w:hAnsi="TH SarabunIT๙" w:eastAsia="Times New Roman" w:cs="TH SarabunIT๙"/>
          <w:sz w:val="32"/>
          <w:szCs w:val="32"/>
        </w:rPr>
        <w:t> </w:t>
      </w:r>
      <w:r>
        <w:rPr>
          <w:rFonts w:ascii="TH SarabunIT๙" w:hAnsi="TH SarabunIT๙" w:eastAsia="Times New Roman" w:cs="TH SarabunIT๙"/>
          <w:sz w:val="32"/>
          <w:szCs w:val="32"/>
          <w:cs/>
          <w:lang w:val="th-TH" w:bidi="th-TH"/>
        </w:rPr>
        <w:t>ครอบคลุมพื้นที่ตำบลน้ำจืดน้อยทั้งตำบล</w:t>
      </w:r>
    </w:p>
    <w:p>
      <w:pPr>
        <w:pStyle w:val="37"/>
        <w:numPr>
          <w:ilvl w:val="0"/>
          <w:numId w:val="8"/>
        </w:numPr>
        <w:spacing w:before="120" w:after="120" w:line="240" w:lineRule="auto"/>
        <w:ind w:left="0"/>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cs/>
          <w:lang w:val="th-TH" w:bidi="th-TH"/>
        </w:rPr>
        <w:t>องค์การบริหารส่วนตำบลมะมุ</w:t>
      </w:r>
      <w:r>
        <w:rPr>
          <w:rFonts w:ascii="TH SarabunIT๙" w:hAnsi="TH SarabunIT๙" w:eastAsia="Times New Roman" w:cs="TH SarabunIT๙"/>
          <w:sz w:val="32"/>
          <w:szCs w:val="32"/>
        </w:rPr>
        <w:t> </w:t>
      </w:r>
      <w:r>
        <w:rPr>
          <w:rFonts w:ascii="TH SarabunIT๙" w:hAnsi="TH SarabunIT๙" w:eastAsia="Times New Roman" w:cs="TH SarabunIT๙"/>
          <w:sz w:val="32"/>
          <w:szCs w:val="32"/>
          <w:cs/>
          <w:lang w:val="th-TH" w:bidi="th-TH"/>
        </w:rPr>
        <w:t>ครอบคลุมพื้นที่ตำบลมะมุทั้งตำบล</w:t>
      </w:r>
    </w:p>
    <w:p>
      <w:pPr>
        <w:pStyle w:val="37"/>
        <w:numPr>
          <w:ilvl w:val="0"/>
          <w:numId w:val="8"/>
        </w:numPr>
        <w:spacing w:before="120" w:after="120" w:line="240" w:lineRule="auto"/>
        <w:ind w:left="0"/>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cs/>
          <w:lang w:val="th-TH" w:bidi="th-TH"/>
        </w:rPr>
        <w:t>องค์การบริหารส่วนตำบลปากจั่น</w:t>
      </w:r>
      <w:r>
        <w:rPr>
          <w:rFonts w:ascii="TH SarabunIT๙" w:hAnsi="TH SarabunIT๙" w:eastAsia="Times New Roman" w:cs="TH SarabunIT๙"/>
          <w:sz w:val="32"/>
          <w:szCs w:val="32"/>
        </w:rPr>
        <w:t> </w:t>
      </w:r>
      <w:r>
        <w:rPr>
          <w:rFonts w:ascii="TH SarabunIT๙" w:hAnsi="TH SarabunIT๙" w:eastAsia="Times New Roman" w:cs="TH SarabunIT๙"/>
          <w:sz w:val="32"/>
          <w:szCs w:val="32"/>
          <w:cs/>
          <w:lang w:val="th-TH" w:bidi="th-TH"/>
        </w:rPr>
        <w:t>ครอบคลุมพื้นที่ตำบลปากจั่นทั้งตำบล</w:t>
      </w:r>
    </w:p>
    <w:p>
      <w:pPr>
        <w:pStyle w:val="37"/>
        <w:numPr>
          <w:ilvl w:val="0"/>
          <w:numId w:val="8"/>
        </w:numPr>
        <w:spacing w:before="120" w:after="120" w:line="240" w:lineRule="auto"/>
        <w:ind w:left="0"/>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cs/>
          <w:lang w:val="th-TH" w:bidi="th-TH"/>
        </w:rPr>
        <w:t>องค์การบริหารส่วนตำบลลำเลียง</w:t>
      </w:r>
      <w:r>
        <w:rPr>
          <w:rFonts w:ascii="TH SarabunIT๙" w:hAnsi="TH SarabunIT๙" w:eastAsia="Times New Roman" w:cs="TH SarabunIT๙"/>
          <w:sz w:val="32"/>
          <w:szCs w:val="32"/>
        </w:rPr>
        <w:t> </w:t>
      </w:r>
      <w:r>
        <w:rPr>
          <w:rFonts w:ascii="TH SarabunIT๙" w:hAnsi="TH SarabunIT๙" w:eastAsia="Times New Roman" w:cs="TH SarabunIT๙"/>
          <w:sz w:val="32"/>
          <w:szCs w:val="32"/>
          <w:cs/>
          <w:lang w:val="th-TH" w:bidi="th-TH"/>
        </w:rPr>
        <w:t>ครอบคลุมพื้นที่ตำบลลำเลียงทั้งตำบล</w:t>
      </w:r>
    </w:p>
    <w:p>
      <w:pPr>
        <w:pStyle w:val="37"/>
        <w:numPr>
          <w:ilvl w:val="0"/>
          <w:numId w:val="0"/>
        </w:numPr>
        <w:spacing w:before="120" w:after="120" w:line="240" w:lineRule="auto"/>
        <w:ind w:left="-360" w:leftChars="0"/>
        <w:jc w:val="thaiDistribute"/>
        <w:rPr>
          <w:rFonts w:ascii="TH SarabunIT๙" w:hAnsi="TH SarabunIT๙" w:cs="TH SarabunIT๙"/>
          <w:b/>
          <w:bCs/>
          <w:sz w:val="32"/>
          <w:szCs w:val="32"/>
          <w:lang w:val="en-GB"/>
        </w:rPr>
      </w:pPr>
      <w:r>
        <w:rPr>
          <w:rFonts w:hint="cs" w:ascii="TH SarabunIT๙" w:hAnsi="TH SarabunIT๙" w:cs="TH SarabunIT๙"/>
          <w:sz w:val="32"/>
          <w:szCs w:val="32"/>
          <w:cs/>
          <w:lang w:val="th-TH" w:bidi="th-TH"/>
        </w:rPr>
        <w:t>๘</w:t>
      </w:r>
      <w:r>
        <w:rPr>
          <w:rFonts w:hint="cs" w:ascii="TH SarabunIT๙" w:hAnsi="TH SarabunIT๙" w:cs="TH SarabunIT๙"/>
          <w:sz w:val="32"/>
          <w:szCs w:val="32"/>
          <w:cs/>
          <w:lang w:val="en-US" w:bidi="th-TH"/>
        </w:rPr>
        <w:t>.</w:t>
      </w:r>
      <w:r>
        <w:rPr>
          <w:rFonts w:hint="cs" w:ascii="TH SarabunIT๙" w:hAnsi="TH SarabunIT๙" w:cs="TH SarabunIT๙"/>
          <w:sz w:val="32"/>
          <w:szCs w:val="32"/>
          <w:cs/>
          <w:lang w:val="en-US" w:bidi="th-TH"/>
        </w:rPr>
        <w:tab/>
      </w:r>
      <w:r>
        <w:rPr>
          <w:rFonts w:ascii="TH SarabunIT๙" w:hAnsi="TH SarabunIT๙" w:eastAsia="Times New Roman" w:cs="TH SarabunIT๙"/>
          <w:sz w:val="32"/>
          <w:szCs w:val="32"/>
          <w:cs/>
          <w:lang w:val="th-TH" w:bidi="th-TH"/>
        </w:rPr>
        <w:t>องค์การบริหารส่วนตำบลบางใหญ่</w:t>
      </w:r>
      <w:r>
        <w:rPr>
          <w:rFonts w:ascii="TH SarabunIT๙" w:hAnsi="TH SarabunIT๙" w:eastAsia="Times New Roman" w:cs="TH SarabunIT๙"/>
          <w:sz w:val="32"/>
          <w:szCs w:val="32"/>
        </w:rPr>
        <w:t> </w:t>
      </w:r>
      <w:r>
        <w:rPr>
          <w:rFonts w:ascii="TH SarabunIT๙" w:hAnsi="TH SarabunIT๙" w:eastAsia="Times New Roman" w:cs="TH SarabunIT๙"/>
          <w:sz w:val="32"/>
          <w:szCs w:val="32"/>
          <w:cs/>
          <w:lang w:val="th-TH" w:bidi="th-TH"/>
        </w:rPr>
        <w:t>ครอบคลุมพื้นที่ตำบลบางใหญ่ทั้งตำบล</w:t>
      </w:r>
    </w:p>
    <w:p>
      <w:pPr>
        <w:pStyle w:val="37"/>
        <w:spacing w:before="120" w:after="120" w:line="240" w:lineRule="auto"/>
        <w:ind w:left="0"/>
        <w:jc w:val="thaiDistribute"/>
        <w:rPr>
          <w:rFonts w:ascii="TH SarabunIT๙" w:hAnsi="TH SarabunIT๙" w:cs="TH SarabunIT๙"/>
          <w:b/>
          <w:bCs/>
          <w:sz w:val="32"/>
          <w:szCs w:val="32"/>
          <w:lang w:val="en-GB"/>
        </w:rPr>
      </w:pPr>
    </w:p>
    <w:p>
      <w:pPr>
        <w:spacing w:after="120" w:line="240" w:lineRule="auto"/>
        <w:jc w:val="thaiDistribute"/>
        <w:rPr>
          <w:rFonts w:ascii="TH SarabunIT๙" w:hAnsi="TH SarabunIT๙" w:cs="TH SarabunIT๙"/>
          <w:b/>
          <w:bCs/>
          <w:sz w:val="32"/>
          <w:szCs w:val="32"/>
          <w:lang w:val="en-GB"/>
        </w:rPr>
      </w:pPr>
      <w:r>
        <w:rPr>
          <w:rFonts w:ascii="TH SarabunIT๙" w:hAnsi="TH SarabunIT๙" w:cs="TH SarabunIT๙"/>
          <w:b/>
          <w:bCs/>
          <w:sz w:val="32"/>
          <w:szCs w:val="32"/>
          <w:cs/>
          <w:lang w:val="th-TH" w:bidi="th-TH"/>
        </w:rPr>
        <w:t>จังหวัดสระแก้ว</w:t>
      </w:r>
    </w:p>
    <w:p>
      <w:pPr>
        <w:spacing w:after="0" w:line="240" w:lineRule="auto"/>
        <w:ind w:firstLine="720"/>
        <w:jc w:val="thaiDistribute"/>
        <w:rPr>
          <w:rFonts w:ascii="TH SarabunIT๙" w:hAnsi="TH SarabunIT๙" w:eastAsia="Times New Roman" w:cs="TH SarabunIT๙"/>
          <w:color w:val="333333"/>
          <w:sz w:val="32"/>
          <w:szCs w:val="32"/>
        </w:rPr>
      </w:pPr>
      <w:r>
        <w:rPr>
          <w:rFonts w:ascii="TH SarabunIT๙" w:hAnsi="TH SarabunIT๙" w:eastAsia="Times New Roman" w:cs="TH SarabunIT๙"/>
          <w:color w:val="333333"/>
          <w:sz w:val="32"/>
          <w:szCs w:val="32"/>
          <w:cs/>
          <w:lang w:val="th-TH" w:bidi="th-TH"/>
        </w:rPr>
        <w:t>แบ</w:t>
      </w:r>
      <w:r>
        <w:rPr>
          <w:rFonts w:ascii="TH SarabunIT๙" w:hAnsi="TH SarabunIT๙" w:eastAsia="Times New Roman" w:cs="TH SarabunIT๙"/>
          <w:color w:val="333333"/>
          <w:sz w:val="32"/>
          <w:szCs w:val="32"/>
          <w:cs/>
        </w:rPr>
        <w:t></w:t>
      </w:r>
      <w:r>
        <w:rPr>
          <w:rFonts w:ascii="TH SarabunIT๙" w:hAnsi="TH SarabunIT๙" w:eastAsia="Times New Roman" w:cs="TH SarabunIT๙"/>
          <w:color w:val="333333"/>
          <w:sz w:val="32"/>
          <w:szCs w:val="32"/>
          <w:cs/>
          <w:lang w:val="th-TH" w:bidi="th-TH"/>
        </w:rPr>
        <w:t xml:space="preserve">งการปกครองออกเป็น </w:t>
      </w:r>
      <w:r>
        <w:rPr>
          <w:rFonts w:ascii="TH SarabunIT๙" w:hAnsi="TH SarabunIT๙" w:eastAsia="Times New Roman" w:cs="TH SarabunIT๙"/>
          <w:color w:val="333333"/>
          <w:sz w:val="32"/>
          <w:szCs w:val="32"/>
          <w:cs/>
        </w:rPr>
        <w:t xml:space="preserve">15 </w:t>
      </w:r>
      <w:r>
        <w:rPr>
          <w:rFonts w:ascii="TH SarabunIT๙" w:hAnsi="TH SarabunIT๙" w:eastAsia="Times New Roman" w:cs="TH SarabunIT๙"/>
          <w:color w:val="333333"/>
          <w:sz w:val="32"/>
          <w:szCs w:val="32"/>
          <w:cs/>
          <w:lang w:val="th-TH" w:bidi="th-TH"/>
        </w:rPr>
        <w:t>หมู</w:t>
      </w:r>
      <w:r>
        <w:rPr>
          <w:rFonts w:ascii="TH SarabunIT๙" w:hAnsi="TH SarabunIT๙" w:eastAsia="Times New Roman" w:cs="TH SarabunIT๙"/>
          <w:color w:val="333333"/>
          <w:sz w:val="32"/>
          <w:szCs w:val="32"/>
          <w:cs/>
        </w:rPr>
        <w:t></w:t>
      </w:r>
      <w:r>
        <w:rPr>
          <w:rFonts w:ascii="TH SarabunIT๙" w:hAnsi="TH SarabunIT๙" w:eastAsia="Times New Roman" w:cs="TH SarabunIT๙"/>
          <w:color w:val="333333"/>
          <w:sz w:val="32"/>
          <w:szCs w:val="32"/>
          <w:cs/>
          <w:lang w:val="th-TH" w:bidi="th-TH"/>
        </w:rPr>
        <w:t>บ้าน จำนวนหมู่บ้านในเขตอบต</w:t>
      </w:r>
      <w:r>
        <w:rPr>
          <w:rFonts w:ascii="TH SarabunIT๙" w:hAnsi="TH SarabunIT๙" w:eastAsia="Times New Roman" w:cs="TH SarabunIT๙"/>
          <w:color w:val="333333"/>
          <w:sz w:val="32"/>
          <w:szCs w:val="32"/>
          <w:cs/>
        </w:rPr>
        <w:t xml:space="preserve">. </w:t>
      </w:r>
      <w:r>
        <w:rPr>
          <w:rFonts w:ascii="TH SarabunIT๙" w:hAnsi="TH SarabunIT๙" w:eastAsia="Times New Roman" w:cs="TH SarabunIT๙"/>
          <w:color w:val="333333"/>
          <w:sz w:val="32"/>
          <w:szCs w:val="32"/>
          <w:cs/>
          <w:lang w:val="th-TH" w:bidi="th-TH"/>
        </w:rPr>
        <w:t>เต็มหมู</w:t>
      </w:r>
      <w:r>
        <w:rPr>
          <w:rFonts w:ascii="TH SarabunIT๙" w:hAnsi="TH SarabunIT๙" w:eastAsia="Times New Roman" w:cs="TH SarabunIT๙"/>
          <w:color w:val="333333"/>
          <w:sz w:val="32"/>
          <w:szCs w:val="32"/>
          <w:cs/>
        </w:rPr>
        <w:t></w:t>
      </w:r>
      <w:r>
        <w:rPr>
          <w:rFonts w:ascii="TH SarabunIT๙" w:hAnsi="TH SarabunIT๙" w:eastAsia="Times New Roman" w:cs="TH SarabunIT๙"/>
          <w:color w:val="333333"/>
          <w:sz w:val="32"/>
          <w:szCs w:val="32"/>
          <w:cs/>
          <w:lang w:val="th-TH" w:bidi="th-TH"/>
        </w:rPr>
        <w:t xml:space="preserve">บ้าน มี </w:t>
      </w:r>
      <w:r>
        <w:rPr>
          <w:rFonts w:ascii="TH SarabunIT๙" w:hAnsi="TH SarabunIT๙" w:eastAsia="Times New Roman" w:cs="TH SarabunIT๙"/>
          <w:color w:val="333333"/>
          <w:sz w:val="32"/>
          <w:szCs w:val="32"/>
          <w:cs/>
        </w:rPr>
        <w:t xml:space="preserve">13 </w:t>
      </w:r>
      <w:r>
        <w:rPr>
          <w:rFonts w:ascii="TH SarabunIT๙" w:hAnsi="TH SarabunIT๙" w:eastAsia="Times New Roman" w:cs="TH SarabunIT๙"/>
          <w:color w:val="333333"/>
          <w:sz w:val="32"/>
          <w:szCs w:val="32"/>
          <w:cs/>
          <w:lang w:val="th-TH" w:bidi="th-TH"/>
        </w:rPr>
        <w:t>หมู</w:t>
      </w:r>
      <w:r>
        <w:rPr>
          <w:rFonts w:ascii="TH SarabunIT๙" w:hAnsi="TH SarabunIT๙" w:eastAsia="Times New Roman" w:cs="TH SarabunIT๙"/>
          <w:color w:val="333333"/>
          <w:sz w:val="32"/>
          <w:szCs w:val="32"/>
          <w:cs/>
        </w:rPr>
        <w:t></w:t>
      </w:r>
      <w:r>
        <w:rPr>
          <w:rFonts w:ascii="TH SarabunIT๙" w:hAnsi="TH SarabunIT๙" w:eastAsia="Times New Roman" w:cs="TH SarabunIT๙"/>
          <w:color w:val="333333"/>
          <w:sz w:val="32"/>
          <w:szCs w:val="32"/>
          <w:cs/>
          <w:lang w:val="th-TH" w:bidi="th-TH"/>
        </w:rPr>
        <w:t>บ้าน</w:t>
      </w:r>
      <w:r>
        <w:rPr>
          <w:rFonts w:ascii="TH SarabunIT๙" w:hAnsi="TH SarabunIT๙" w:eastAsia="Times New Roman" w:cs="TH SarabunIT๙"/>
          <w:color w:val="333333"/>
          <w:sz w:val="32"/>
          <w:szCs w:val="32"/>
          <w:cs/>
        </w:rPr>
        <w:t xml:space="preserve">               </w:t>
      </w:r>
      <w:r>
        <w:rPr>
          <w:rFonts w:ascii="TH SarabunIT๙" w:hAnsi="TH SarabunIT๙" w:eastAsia="Times New Roman" w:cs="TH SarabunIT๙"/>
          <w:color w:val="333333"/>
          <w:sz w:val="32"/>
          <w:szCs w:val="32"/>
          <w:cs/>
          <w:lang w:val="th-TH" w:bidi="th-TH"/>
        </w:rPr>
        <w:t xml:space="preserve">อยู่ในเขตเทศบาล </w:t>
      </w:r>
      <w:r>
        <w:rPr>
          <w:rFonts w:ascii="TH SarabunIT๙" w:hAnsi="TH SarabunIT๙" w:eastAsia="Times New Roman" w:cs="TH SarabunIT๙"/>
          <w:color w:val="333333"/>
          <w:sz w:val="32"/>
          <w:szCs w:val="32"/>
          <w:cs/>
        </w:rPr>
        <w:t xml:space="preserve">2 </w:t>
      </w:r>
      <w:r>
        <w:rPr>
          <w:rFonts w:ascii="TH SarabunIT๙" w:hAnsi="TH SarabunIT๙" w:eastAsia="Times New Roman" w:cs="TH SarabunIT๙"/>
          <w:color w:val="333333"/>
          <w:sz w:val="32"/>
          <w:szCs w:val="32"/>
          <w:cs/>
          <w:lang w:val="th-TH" w:bidi="th-TH"/>
        </w:rPr>
        <w:t>หมู</w:t>
      </w:r>
      <w:r>
        <w:rPr>
          <w:rFonts w:ascii="TH SarabunIT๙" w:hAnsi="TH SarabunIT๙" w:eastAsia="Times New Roman" w:cs="TH SarabunIT๙"/>
          <w:color w:val="333333"/>
          <w:sz w:val="32"/>
          <w:szCs w:val="32"/>
          <w:cs/>
        </w:rPr>
        <w:t></w:t>
      </w:r>
      <w:r>
        <w:rPr>
          <w:rFonts w:ascii="TH SarabunIT๙" w:hAnsi="TH SarabunIT๙" w:eastAsia="Times New Roman" w:cs="TH SarabunIT๙"/>
          <w:color w:val="333333"/>
          <w:sz w:val="32"/>
          <w:szCs w:val="32"/>
          <w:cs/>
          <w:lang w:val="th-TH" w:bidi="th-TH"/>
        </w:rPr>
        <w:t>บ้าน คือ หมู่ที่</w:t>
      </w:r>
      <w:r>
        <w:rPr>
          <w:rFonts w:ascii="TH SarabunIT๙" w:hAnsi="TH SarabunIT๙" w:eastAsia="Times New Roman" w:cs="TH SarabunIT๙"/>
          <w:color w:val="333333"/>
          <w:sz w:val="32"/>
          <w:szCs w:val="32"/>
          <w:cs/>
        </w:rPr>
        <w:t xml:space="preserve"> 1 </w:t>
      </w:r>
      <w:r>
        <w:rPr>
          <w:rFonts w:ascii="TH SarabunIT๙" w:hAnsi="TH SarabunIT๙" w:eastAsia="Times New Roman" w:cs="TH SarabunIT๙"/>
          <w:color w:val="333333"/>
          <w:sz w:val="32"/>
          <w:szCs w:val="32"/>
          <w:cs/>
          <w:lang w:val="th-TH" w:bidi="th-TH"/>
        </w:rPr>
        <w:t>บางส</w:t>
      </w:r>
      <w:r>
        <w:rPr>
          <w:rFonts w:ascii="TH SarabunIT๙" w:hAnsi="TH SarabunIT๙" w:eastAsia="Times New Roman" w:cs="TH SarabunIT๙"/>
          <w:color w:val="333333"/>
          <w:sz w:val="32"/>
          <w:szCs w:val="32"/>
          <w:cs/>
        </w:rPr>
        <w:t></w:t>
      </w:r>
      <w:r>
        <w:rPr>
          <w:rFonts w:ascii="TH SarabunIT๙" w:hAnsi="TH SarabunIT๙" w:eastAsia="Times New Roman" w:cs="TH SarabunIT๙"/>
          <w:color w:val="333333"/>
          <w:sz w:val="32"/>
          <w:szCs w:val="32"/>
          <w:cs/>
          <w:lang w:val="th-TH" w:bidi="th-TH"/>
        </w:rPr>
        <w:t>วน และหมู</w:t>
      </w:r>
      <w:r>
        <w:rPr>
          <w:rFonts w:ascii="TH SarabunIT๙" w:hAnsi="TH SarabunIT๙" w:eastAsia="Times New Roman" w:cs="TH SarabunIT๙"/>
          <w:color w:val="333333"/>
          <w:sz w:val="32"/>
          <w:szCs w:val="32"/>
          <w:cs/>
        </w:rPr>
        <w:t></w:t>
      </w:r>
      <w:r>
        <w:rPr>
          <w:rFonts w:ascii="TH SarabunIT๙" w:hAnsi="TH SarabunIT๙" w:eastAsia="Times New Roman" w:cs="TH SarabunIT๙"/>
          <w:color w:val="333333"/>
          <w:sz w:val="32"/>
          <w:szCs w:val="32"/>
          <w:cs/>
          <w:lang w:val="th-TH" w:bidi="th-TH"/>
        </w:rPr>
        <w:t xml:space="preserve">ที่ </w:t>
      </w:r>
      <w:r>
        <w:rPr>
          <w:rFonts w:ascii="TH SarabunIT๙" w:hAnsi="TH SarabunIT๙" w:eastAsia="Times New Roman" w:cs="TH SarabunIT๙"/>
          <w:color w:val="333333"/>
          <w:sz w:val="32"/>
          <w:szCs w:val="32"/>
          <w:cs/>
        </w:rPr>
        <w:t xml:space="preserve">2 </w:t>
      </w:r>
      <w:r>
        <w:rPr>
          <w:rFonts w:ascii="TH SarabunIT๙" w:hAnsi="TH SarabunIT๙" w:eastAsia="Times New Roman" w:cs="TH SarabunIT๙"/>
          <w:color w:val="333333"/>
          <w:sz w:val="32"/>
          <w:szCs w:val="32"/>
          <w:cs/>
          <w:lang w:val="th-TH" w:bidi="th-TH"/>
        </w:rPr>
        <w:t>บางส</w:t>
      </w:r>
      <w:r>
        <w:rPr>
          <w:rFonts w:ascii="TH SarabunIT๙" w:hAnsi="TH SarabunIT๙" w:eastAsia="Times New Roman" w:cs="TH SarabunIT๙"/>
          <w:color w:val="333333"/>
          <w:sz w:val="32"/>
          <w:szCs w:val="32"/>
          <w:cs/>
        </w:rPr>
        <w:t></w:t>
      </w:r>
      <w:r>
        <w:rPr>
          <w:rFonts w:ascii="TH SarabunIT๙" w:hAnsi="TH SarabunIT๙" w:eastAsia="Times New Roman" w:cs="TH SarabunIT๙"/>
          <w:color w:val="333333"/>
          <w:sz w:val="32"/>
          <w:szCs w:val="32"/>
          <w:cs/>
          <w:lang w:val="th-TH" w:bidi="th-TH"/>
        </w:rPr>
        <w:t>วน</w:t>
      </w:r>
    </w:p>
    <w:p>
      <w:pPr>
        <w:spacing w:after="0" w:line="240" w:lineRule="auto"/>
        <w:ind w:firstLine="720"/>
        <w:rPr>
          <w:rFonts w:ascii="TH SarabunIT๙" w:hAnsi="TH SarabunIT๙" w:eastAsia="Times New Roman" w:cs="TH SarabunIT๙"/>
          <w:color w:val="333333"/>
          <w:sz w:val="32"/>
          <w:szCs w:val="32"/>
        </w:rPr>
      </w:pPr>
      <w:r>
        <w:rPr>
          <w:rFonts w:ascii="TH SarabunIT๙" w:hAnsi="TH SarabunIT๙" w:eastAsia="Times New Roman" w:cs="TH SarabunIT๙"/>
          <w:color w:val="333333"/>
          <w:sz w:val="32"/>
          <w:szCs w:val="32"/>
          <w:cs/>
          <w:lang w:val="th-TH" w:bidi="th-TH"/>
        </w:rPr>
        <w:t>หมู</w:t>
      </w:r>
      <w:r>
        <w:rPr>
          <w:rFonts w:ascii="TH SarabunIT๙" w:hAnsi="TH SarabunIT๙" w:eastAsia="Times New Roman" w:cs="TH SarabunIT๙"/>
          <w:color w:val="333333"/>
          <w:sz w:val="32"/>
          <w:szCs w:val="32"/>
          <w:cs/>
        </w:rPr>
        <w:t></w:t>
      </w:r>
      <w:r>
        <w:rPr>
          <w:rFonts w:ascii="TH SarabunIT๙" w:hAnsi="TH SarabunIT๙" w:eastAsia="Times New Roman" w:cs="TH SarabunIT๙"/>
          <w:color w:val="333333"/>
          <w:sz w:val="32"/>
          <w:szCs w:val="32"/>
          <w:cs/>
          <w:lang w:val="th-TH" w:bidi="th-TH"/>
        </w:rPr>
        <w:t xml:space="preserve">ที่ </w:t>
      </w:r>
      <w:r>
        <w:rPr>
          <w:rFonts w:ascii="TH SarabunIT๙" w:hAnsi="TH SarabunIT๙" w:eastAsia="Times New Roman" w:cs="TH SarabunIT๙"/>
          <w:color w:val="333333"/>
          <w:sz w:val="32"/>
          <w:szCs w:val="32"/>
          <w:cs/>
        </w:rPr>
        <w:t xml:space="preserve">3 </w:t>
      </w:r>
      <w:r>
        <w:rPr>
          <w:rFonts w:ascii="TH SarabunIT๙" w:hAnsi="TH SarabunIT๙" w:eastAsia="Times New Roman" w:cs="TH SarabunIT๙"/>
          <w:color w:val="333333"/>
          <w:sz w:val="32"/>
          <w:szCs w:val="32"/>
          <w:cs/>
          <w:lang w:val="th-TH" w:bidi="th-TH"/>
        </w:rPr>
        <w:t xml:space="preserve">บ้านวังรี </w:t>
      </w:r>
      <w:r>
        <w:rPr>
          <w:rFonts w:ascii="TH SarabunIT๙" w:hAnsi="TH SarabunIT๙" w:eastAsia="Times New Roman" w:cs="TH SarabunIT๙"/>
          <w:color w:val="333333"/>
          <w:sz w:val="32"/>
          <w:szCs w:val="32"/>
          <w:cs/>
        </w:rPr>
        <w:t>(</w:t>
      </w:r>
      <w:r>
        <w:rPr>
          <w:rFonts w:ascii="TH SarabunIT๙" w:hAnsi="TH SarabunIT๙" w:eastAsia="Times New Roman" w:cs="TH SarabunIT๙"/>
          <w:color w:val="333333"/>
          <w:sz w:val="32"/>
          <w:szCs w:val="32"/>
          <w:cs/>
          <w:lang w:val="th-TH" w:bidi="th-TH"/>
        </w:rPr>
        <w:t>บ้านหนองข</w:t>
      </w:r>
      <w:r>
        <w:rPr>
          <w:rFonts w:ascii="TH SarabunIT๙" w:hAnsi="TH SarabunIT๙" w:eastAsia="Times New Roman" w:cs="TH SarabunIT๙"/>
          <w:color w:val="333333"/>
          <w:sz w:val="32"/>
          <w:szCs w:val="32"/>
          <w:cs/>
        </w:rPr>
        <w:t></w:t>
      </w:r>
      <w:r>
        <w:rPr>
          <w:rFonts w:ascii="TH SarabunIT๙" w:hAnsi="TH SarabunIT๙" w:eastAsia="Times New Roman" w:cs="TH SarabunIT๙"/>
          <w:color w:val="333333"/>
          <w:sz w:val="32"/>
          <w:szCs w:val="32"/>
          <w:cs/>
          <w:lang w:val="th-TH" w:bidi="th-TH"/>
        </w:rPr>
        <w:t>า</w:t>
      </w:r>
      <w:r>
        <w:rPr>
          <w:rFonts w:ascii="TH SarabunIT๙" w:hAnsi="TH SarabunIT๙" w:eastAsia="Times New Roman" w:cs="TH SarabunIT๙"/>
          <w:color w:val="333333"/>
          <w:sz w:val="32"/>
          <w:szCs w:val="32"/>
          <w:cs/>
        </w:rPr>
        <w:t>)</w:t>
      </w:r>
    </w:p>
    <w:p>
      <w:pPr>
        <w:spacing w:after="0" w:line="240" w:lineRule="auto"/>
        <w:ind w:firstLine="720"/>
        <w:rPr>
          <w:rFonts w:ascii="TH SarabunIT๙" w:hAnsi="TH SarabunIT๙" w:eastAsia="Times New Roman" w:cs="TH SarabunIT๙"/>
          <w:color w:val="333333"/>
          <w:sz w:val="32"/>
          <w:szCs w:val="32"/>
        </w:rPr>
      </w:pPr>
      <w:r>
        <w:rPr>
          <w:rFonts w:ascii="TH SarabunIT๙" w:hAnsi="TH SarabunIT๙" w:eastAsia="Times New Roman" w:cs="TH SarabunIT๙"/>
          <w:color w:val="333333"/>
          <w:sz w:val="32"/>
          <w:szCs w:val="32"/>
          <w:cs/>
          <w:lang w:val="th-TH" w:bidi="th-TH"/>
        </w:rPr>
        <w:t>หมู</w:t>
      </w:r>
      <w:r>
        <w:rPr>
          <w:rFonts w:ascii="TH SarabunIT๙" w:hAnsi="TH SarabunIT๙" w:eastAsia="Times New Roman" w:cs="TH SarabunIT๙"/>
          <w:color w:val="333333"/>
          <w:sz w:val="32"/>
          <w:szCs w:val="32"/>
          <w:cs/>
        </w:rPr>
        <w:t></w:t>
      </w:r>
      <w:r>
        <w:rPr>
          <w:rFonts w:ascii="TH SarabunIT๙" w:hAnsi="TH SarabunIT๙" w:eastAsia="Times New Roman" w:cs="TH SarabunIT๙"/>
          <w:color w:val="333333"/>
          <w:sz w:val="32"/>
          <w:szCs w:val="32"/>
          <w:cs/>
          <w:lang w:val="th-TH" w:bidi="th-TH"/>
        </w:rPr>
        <w:t xml:space="preserve">ที่ </w:t>
      </w:r>
      <w:r>
        <w:rPr>
          <w:rFonts w:ascii="TH SarabunIT๙" w:hAnsi="TH SarabunIT๙" w:eastAsia="Times New Roman" w:cs="TH SarabunIT๙"/>
          <w:color w:val="333333"/>
          <w:sz w:val="32"/>
          <w:szCs w:val="32"/>
          <w:cs/>
        </w:rPr>
        <w:t xml:space="preserve">4 </w:t>
      </w:r>
      <w:r>
        <w:rPr>
          <w:rFonts w:ascii="TH SarabunIT๙" w:hAnsi="TH SarabunIT๙" w:eastAsia="Times New Roman" w:cs="TH SarabunIT๙"/>
          <w:color w:val="333333"/>
          <w:sz w:val="32"/>
          <w:szCs w:val="32"/>
          <w:cs/>
          <w:lang w:val="th-TH" w:bidi="th-TH"/>
        </w:rPr>
        <w:t xml:space="preserve">บ้านโคกเจริญ </w:t>
      </w:r>
      <w:r>
        <w:rPr>
          <w:rFonts w:ascii="TH SarabunIT๙" w:hAnsi="TH SarabunIT๙" w:eastAsia="Times New Roman" w:cs="TH SarabunIT๙"/>
          <w:color w:val="333333"/>
          <w:sz w:val="32"/>
          <w:szCs w:val="32"/>
          <w:cs/>
        </w:rPr>
        <w:t>(</w:t>
      </w:r>
      <w:r>
        <w:rPr>
          <w:rFonts w:ascii="TH SarabunIT๙" w:hAnsi="TH SarabunIT๙" w:eastAsia="Times New Roman" w:cs="TH SarabunIT๙"/>
          <w:color w:val="333333"/>
          <w:sz w:val="32"/>
          <w:szCs w:val="32"/>
          <w:cs/>
          <w:lang w:val="th-TH" w:bidi="th-TH"/>
        </w:rPr>
        <w:t>บ้านหนองไทร</w:t>
      </w:r>
      <w:r>
        <w:rPr>
          <w:rFonts w:ascii="TH SarabunIT๙" w:hAnsi="TH SarabunIT๙" w:eastAsia="Times New Roman" w:cs="TH SarabunIT๙"/>
          <w:color w:val="333333"/>
          <w:sz w:val="32"/>
          <w:szCs w:val="32"/>
          <w:cs/>
        </w:rPr>
        <w:t>)</w:t>
      </w:r>
    </w:p>
    <w:p>
      <w:pPr>
        <w:spacing w:after="0" w:line="240" w:lineRule="auto"/>
        <w:ind w:firstLine="720"/>
        <w:rPr>
          <w:rFonts w:ascii="TH SarabunIT๙" w:hAnsi="TH SarabunIT๙" w:eastAsia="Times New Roman" w:cs="TH SarabunIT๙"/>
          <w:color w:val="333333"/>
          <w:sz w:val="32"/>
          <w:szCs w:val="32"/>
        </w:rPr>
      </w:pPr>
      <w:r>
        <w:rPr>
          <w:rFonts w:ascii="TH SarabunIT๙" w:hAnsi="TH SarabunIT๙" w:eastAsia="Times New Roman" w:cs="TH SarabunIT๙"/>
          <w:color w:val="333333"/>
          <w:sz w:val="32"/>
          <w:szCs w:val="32"/>
          <w:cs/>
          <w:lang w:val="th-TH" w:bidi="th-TH"/>
        </w:rPr>
        <w:t>หมู</w:t>
      </w:r>
      <w:r>
        <w:rPr>
          <w:rFonts w:ascii="TH SarabunIT๙" w:hAnsi="TH SarabunIT๙" w:eastAsia="Times New Roman" w:cs="TH SarabunIT๙"/>
          <w:color w:val="333333"/>
          <w:sz w:val="32"/>
          <w:szCs w:val="32"/>
          <w:cs/>
        </w:rPr>
        <w:t></w:t>
      </w:r>
      <w:r>
        <w:rPr>
          <w:rFonts w:ascii="TH SarabunIT๙" w:hAnsi="TH SarabunIT๙" w:eastAsia="Times New Roman" w:cs="TH SarabunIT๙"/>
          <w:color w:val="333333"/>
          <w:sz w:val="32"/>
          <w:szCs w:val="32"/>
          <w:cs/>
          <w:lang w:val="th-TH" w:bidi="th-TH"/>
        </w:rPr>
        <w:t xml:space="preserve">ที่ </w:t>
      </w:r>
      <w:r>
        <w:rPr>
          <w:rFonts w:ascii="TH SarabunIT๙" w:hAnsi="TH SarabunIT๙" w:eastAsia="Times New Roman" w:cs="TH SarabunIT๙"/>
          <w:color w:val="333333"/>
          <w:sz w:val="32"/>
          <w:szCs w:val="32"/>
          <w:cs/>
        </w:rPr>
        <w:t xml:space="preserve">5 </w:t>
      </w:r>
      <w:r>
        <w:rPr>
          <w:rFonts w:ascii="TH SarabunIT๙" w:hAnsi="TH SarabunIT๙" w:eastAsia="Times New Roman" w:cs="TH SarabunIT๙"/>
          <w:color w:val="333333"/>
          <w:sz w:val="32"/>
          <w:szCs w:val="32"/>
          <w:cs/>
          <w:lang w:val="th-TH" w:bidi="th-TH"/>
        </w:rPr>
        <w:t>บ้านท่าระพา</w:t>
      </w:r>
    </w:p>
    <w:p>
      <w:pPr>
        <w:spacing w:after="0" w:line="240" w:lineRule="auto"/>
        <w:ind w:firstLine="720"/>
        <w:rPr>
          <w:rFonts w:ascii="TH SarabunIT๙" w:hAnsi="TH SarabunIT๙" w:eastAsia="Times New Roman" w:cs="TH SarabunIT๙"/>
          <w:color w:val="333333"/>
          <w:sz w:val="32"/>
          <w:szCs w:val="32"/>
        </w:rPr>
      </w:pPr>
      <w:r>
        <w:rPr>
          <w:rFonts w:ascii="TH SarabunIT๙" w:hAnsi="TH SarabunIT๙" w:eastAsia="Times New Roman" w:cs="TH SarabunIT๙"/>
          <w:color w:val="333333"/>
          <w:sz w:val="32"/>
          <w:szCs w:val="32"/>
          <w:cs/>
          <w:lang w:val="th-TH" w:bidi="th-TH"/>
        </w:rPr>
        <w:t>หมู</w:t>
      </w:r>
      <w:r>
        <w:rPr>
          <w:rFonts w:ascii="TH SarabunIT๙" w:hAnsi="TH SarabunIT๙" w:eastAsia="Times New Roman" w:cs="TH SarabunIT๙"/>
          <w:color w:val="333333"/>
          <w:sz w:val="32"/>
          <w:szCs w:val="32"/>
          <w:cs/>
        </w:rPr>
        <w:t></w:t>
      </w:r>
      <w:r>
        <w:rPr>
          <w:rFonts w:ascii="TH SarabunIT๙" w:hAnsi="TH SarabunIT๙" w:eastAsia="Times New Roman" w:cs="TH SarabunIT๙"/>
          <w:color w:val="333333"/>
          <w:sz w:val="32"/>
          <w:szCs w:val="32"/>
          <w:cs/>
          <w:lang w:val="th-TH" w:bidi="th-TH"/>
        </w:rPr>
        <w:t xml:space="preserve">ที่ </w:t>
      </w:r>
      <w:r>
        <w:rPr>
          <w:rFonts w:ascii="TH SarabunIT๙" w:hAnsi="TH SarabunIT๙" w:eastAsia="Times New Roman" w:cs="TH SarabunIT๙"/>
          <w:color w:val="333333"/>
          <w:sz w:val="32"/>
          <w:szCs w:val="32"/>
          <w:cs/>
        </w:rPr>
        <w:t xml:space="preserve">6 </w:t>
      </w:r>
      <w:r>
        <w:rPr>
          <w:rFonts w:ascii="TH SarabunIT๙" w:hAnsi="TH SarabunIT๙" w:eastAsia="Times New Roman" w:cs="TH SarabunIT๙"/>
          <w:color w:val="333333"/>
          <w:sz w:val="32"/>
          <w:szCs w:val="32"/>
          <w:cs/>
          <w:lang w:val="th-TH" w:bidi="th-TH"/>
        </w:rPr>
        <w:t>บ้านท่าช้าง</w:t>
      </w:r>
    </w:p>
    <w:p>
      <w:pPr>
        <w:spacing w:after="0" w:line="240" w:lineRule="auto"/>
        <w:ind w:firstLine="720"/>
        <w:rPr>
          <w:rFonts w:ascii="TH SarabunIT๙" w:hAnsi="TH SarabunIT๙" w:eastAsia="Times New Roman" w:cs="TH SarabunIT๙"/>
          <w:color w:val="333333"/>
          <w:sz w:val="32"/>
          <w:szCs w:val="32"/>
        </w:rPr>
      </w:pPr>
      <w:r>
        <w:rPr>
          <w:rFonts w:ascii="TH SarabunIT๙" w:hAnsi="TH SarabunIT๙" w:eastAsia="Times New Roman" w:cs="TH SarabunIT๙"/>
          <w:color w:val="333333"/>
          <w:sz w:val="32"/>
          <w:szCs w:val="32"/>
          <w:cs/>
          <w:lang w:val="th-TH" w:bidi="th-TH"/>
        </w:rPr>
        <w:t>หมู</w:t>
      </w:r>
      <w:r>
        <w:rPr>
          <w:rFonts w:ascii="TH SarabunIT๙" w:hAnsi="TH SarabunIT๙" w:eastAsia="Times New Roman" w:cs="TH SarabunIT๙"/>
          <w:color w:val="333333"/>
          <w:sz w:val="32"/>
          <w:szCs w:val="32"/>
          <w:cs/>
        </w:rPr>
        <w:t></w:t>
      </w:r>
      <w:r>
        <w:rPr>
          <w:rFonts w:ascii="TH SarabunIT๙" w:hAnsi="TH SarabunIT๙" w:eastAsia="Times New Roman" w:cs="TH SarabunIT๙"/>
          <w:color w:val="333333"/>
          <w:sz w:val="32"/>
          <w:szCs w:val="32"/>
          <w:cs/>
          <w:lang w:val="th-TH" w:bidi="th-TH"/>
        </w:rPr>
        <w:t xml:space="preserve">ที่ </w:t>
      </w:r>
      <w:r>
        <w:rPr>
          <w:rFonts w:ascii="TH SarabunIT๙" w:hAnsi="TH SarabunIT๙" w:eastAsia="Times New Roman" w:cs="TH SarabunIT๙"/>
          <w:color w:val="333333"/>
          <w:sz w:val="32"/>
          <w:szCs w:val="32"/>
          <w:cs/>
        </w:rPr>
        <w:t xml:space="preserve">7 </w:t>
      </w:r>
      <w:r>
        <w:rPr>
          <w:rFonts w:ascii="TH SarabunIT๙" w:hAnsi="TH SarabunIT๙" w:eastAsia="Times New Roman" w:cs="TH SarabunIT๙"/>
          <w:color w:val="333333"/>
          <w:sz w:val="32"/>
          <w:szCs w:val="32"/>
          <w:cs/>
          <w:lang w:val="th-TH" w:bidi="th-TH"/>
        </w:rPr>
        <w:t>บ้านหนองผูกเต่า</w:t>
      </w:r>
    </w:p>
    <w:p>
      <w:pPr>
        <w:spacing w:after="0" w:line="240" w:lineRule="auto"/>
        <w:ind w:firstLine="720"/>
        <w:rPr>
          <w:rFonts w:ascii="TH SarabunIT๙" w:hAnsi="TH SarabunIT๙" w:eastAsia="Times New Roman" w:cs="TH SarabunIT๙"/>
          <w:color w:val="333333"/>
          <w:sz w:val="32"/>
          <w:szCs w:val="32"/>
        </w:rPr>
      </w:pPr>
      <w:r>
        <w:rPr>
          <w:rFonts w:ascii="TH SarabunIT๙" w:hAnsi="TH SarabunIT๙" w:eastAsia="Times New Roman" w:cs="TH SarabunIT๙"/>
          <w:color w:val="333333"/>
          <w:sz w:val="32"/>
          <w:szCs w:val="32"/>
          <w:cs/>
          <w:lang w:val="th-TH" w:bidi="th-TH"/>
        </w:rPr>
        <w:t>หมู</w:t>
      </w:r>
      <w:r>
        <w:rPr>
          <w:rFonts w:ascii="TH SarabunIT๙" w:hAnsi="TH SarabunIT๙" w:eastAsia="Times New Roman" w:cs="TH SarabunIT๙"/>
          <w:color w:val="333333"/>
          <w:sz w:val="32"/>
          <w:szCs w:val="32"/>
          <w:cs/>
        </w:rPr>
        <w:t></w:t>
      </w:r>
      <w:r>
        <w:rPr>
          <w:rFonts w:ascii="TH SarabunIT๙" w:hAnsi="TH SarabunIT๙" w:eastAsia="Times New Roman" w:cs="TH SarabunIT๙"/>
          <w:color w:val="333333"/>
          <w:sz w:val="32"/>
          <w:szCs w:val="32"/>
          <w:cs/>
          <w:lang w:val="th-TH" w:bidi="th-TH"/>
        </w:rPr>
        <w:t xml:space="preserve">ที่ </w:t>
      </w:r>
      <w:r>
        <w:rPr>
          <w:rFonts w:ascii="TH SarabunIT๙" w:hAnsi="TH SarabunIT๙" w:eastAsia="Times New Roman" w:cs="TH SarabunIT๙"/>
          <w:color w:val="333333"/>
          <w:sz w:val="32"/>
          <w:szCs w:val="32"/>
          <w:cs/>
        </w:rPr>
        <w:t xml:space="preserve">8 </w:t>
      </w:r>
      <w:r>
        <w:rPr>
          <w:rFonts w:ascii="TH SarabunIT๙" w:hAnsi="TH SarabunIT๙" w:eastAsia="Times New Roman" w:cs="TH SarabunIT๙"/>
          <w:color w:val="333333"/>
          <w:sz w:val="32"/>
          <w:szCs w:val="32"/>
          <w:cs/>
          <w:lang w:val="th-TH" w:bidi="th-TH"/>
        </w:rPr>
        <w:t>บ</w:t>
      </w:r>
      <w:r>
        <w:rPr>
          <w:rFonts w:ascii="TH SarabunIT๙" w:hAnsi="TH SarabunIT๙" w:eastAsia="Times New Roman" w:cs="TH SarabunIT๙"/>
          <w:color w:val="333333"/>
          <w:sz w:val="32"/>
          <w:szCs w:val="32"/>
          <w:cs/>
        </w:rPr>
        <w:t></w:t>
      </w:r>
      <w:r>
        <w:rPr>
          <w:rFonts w:ascii="TH SarabunIT๙" w:hAnsi="TH SarabunIT๙" w:eastAsia="Times New Roman" w:cs="TH SarabunIT๙"/>
          <w:color w:val="333333"/>
          <w:sz w:val="32"/>
          <w:szCs w:val="32"/>
          <w:cs/>
          <w:lang w:val="th-TH" w:bidi="th-TH"/>
        </w:rPr>
        <w:t>านคลองสำอางค</w:t>
      </w:r>
      <w:r>
        <w:rPr>
          <w:rFonts w:ascii="TH SarabunIT๙" w:hAnsi="TH SarabunIT๙" w:eastAsia="Times New Roman" w:cs="TH SarabunIT๙"/>
          <w:color w:val="333333"/>
          <w:sz w:val="32"/>
          <w:szCs w:val="32"/>
          <w:cs/>
        </w:rPr>
        <w:t></w:t>
      </w:r>
    </w:p>
    <w:p>
      <w:pPr>
        <w:spacing w:after="0" w:line="240" w:lineRule="auto"/>
        <w:ind w:firstLine="720"/>
        <w:rPr>
          <w:rFonts w:ascii="TH SarabunIT๙" w:hAnsi="TH SarabunIT๙" w:eastAsia="Times New Roman" w:cs="TH SarabunIT๙"/>
          <w:color w:val="333333"/>
          <w:sz w:val="32"/>
          <w:szCs w:val="32"/>
        </w:rPr>
      </w:pPr>
      <w:r>
        <w:rPr>
          <w:rFonts w:ascii="TH SarabunIT๙" w:hAnsi="TH SarabunIT๙" w:eastAsia="Times New Roman" w:cs="TH SarabunIT๙"/>
          <w:color w:val="333333"/>
          <w:sz w:val="32"/>
          <w:szCs w:val="32"/>
          <w:cs/>
          <w:lang w:val="th-TH" w:bidi="th-TH"/>
        </w:rPr>
        <w:t>หมู</w:t>
      </w:r>
      <w:r>
        <w:rPr>
          <w:rFonts w:ascii="TH SarabunIT๙" w:hAnsi="TH SarabunIT๙" w:eastAsia="Times New Roman" w:cs="TH SarabunIT๙"/>
          <w:color w:val="333333"/>
          <w:sz w:val="32"/>
          <w:szCs w:val="32"/>
          <w:cs/>
        </w:rPr>
        <w:t></w:t>
      </w:r>
      <w:r>
        <w:rPr>
          <w:rFonts w:ascii="TH SarabunIT๙" w:hAnsi="TH SarabunIT๙" w:eastAsia="Times New Roman" w:cs="TH SarabunIT๙"/>
          <w:color w:val="333333"/>
          <w:sz w:val="32"/>
          <w:szCs w:val="32"/>
          <w:cs/>
          <w:lang w:val="th-TH" w:bidi="th-TH"/>
        </w:rPr>
        <w:t xml:space="preserve">ที่ </w:t>
      </w:r>
      <w:r>
        <w:rPr>
          <w:rFonts w:ascii="TH SarabunIT๙" w:hAnsi="TH SarabunIT๙" w:eastAsia="Times New Roman" w:cs="TH SarabunIT๙"/>
          <w:color w:val="333333"/>
          <w:sz w:val="32"/>
          <w:szCs w:val="32"/>
          <w:cs/>
        </w:rPr>
        <w:t xml:space="preserve">9 </w:t>
      </w:r>
      <w:r>
        <w:rPr>
          <w:rFonts w:ascii="TH SarabunIT๙" w:hAnsi="TH SarabunIT๙" w:eastAsia="Times New Roman" w:cs="TH SarabunIT๙"/>
          <w:color w:val="333333"/>
          <w:sz w:val="32"/>
          <w:szCs w:val="32"/>
          <w:cs/>
          <w:lang w:val="th-TH" w:bidi="th-TH"/>
        </w:rPr>
        <w:t>บ</w:t>
      </w:r>
      <w:r>
        <w:rPr>
          <w:rFonts w:ascii="TH SarabunIT๙" w:hAnsi="TH SarabunIT๙" w:eastAsia="Times New Roman" w:cs="TH SarabunIT๙"/>
          <w:color w:val="333333"/>
          <w:sz w:val="32"/>
          <w:szCs w:val="32"/>
          <w:cs/>
        </w:rPr>
        <w:t></w:t>
      </w:r>
      <w:r>
        <w:rPr>
          <w:rFonts w:ascii="TH SarabunIT๙" w:hAnsi="TH SarabunIT๙" w:eastAsia="Times New Roman" w:cs="TH SarabunIT๙"/>
          <w:color w:val="333333"/>
          <w:sz w:val="32"/>
          <w:szCs w:val="32"/>
          <w:cs/>
          <w:lang w:val="th-TH" w:bidi="th-TH"/>
        </w:rPr>
        <w:t>านคลองสำอางค</w:t>
      </w:r>
      <w:r>
        <w:rPr>
          <w:rFonts w:ascii="TH SarabunIT๙" w:hAnsi="TH SarabunIT๙" w:eastAsia="Times New Roman" w:cs="TH SarabunIT๙"/>
          <w:color w:val="333333"/>
          <w:sz w:val="32"/>
          <w:szCs w:val="32"/>
          <w:cs/>
        </w:rPr>
        <w:t></w:t>
      </w:r>
      <w:r>
        <w:rPr>
          <w:rFonts w:ascii="TH SarabunIT๙" w:hAnsi="TH SarabunIT๙" w:eastAsia="Times New Roman" w:cs="TH SarabunIT๙"/>
          <w:color w:val="333333"/>
          <w:sz w:val="32"/>
          <w:szCs w:val="32"/>
          <w:cs/>
          <w:lang w:val="th-TH" w:bidi="th-TH"/>
        </w:rPr>
        <w:t>ใต</w:t>
      </w:r>
      <w:r>
        <w:rPr>
          <w:rFonts w:ascii="TH SarabunIT๙" w:hAnsi="TH SarabunIT๙" w:eastAsia="Times New Roman" w:cs="TH SarabunIT๙"/>
          <w:color w:val="333333"/>
          <w:sz w:val="32"/>
          <w:szCs w:val="32"/>
          <w:cs/>
        </w:rPr>
        <w:t></w:t>
      </w:r>
    </w:p>
    <w:p>
      <w:pPr>
        <w:spacing w:after="0" w:line="240" w:lineRule="auto"/>
        <w:rPr>
          <w:rFonts w:ascii="TH SarabunIT๙" w:hAnsi="TH SarabunIT๙" w:eastAsia="Times New Roman" w:cs="TH SarabunIT๙"/>
          <w:color w:val="333333"/>
          <w:sz w:val="32"/>
          <w:szCs w:val="32"/>
        </w:rPr>
      </w:pPr>
      <w:r>
        <w:rPr>
          <w:rFonts w:ascii="TH SarabunIT๙" w:hAnsi="TH SarabunIT๙" w:eastAsia="Times New Roman" w:cs="TH SarabunIT๙"/>
          <w:color w:val="333333"/>
          <w:sz w:val="32"/>
          <w:szCs w:val="32"/>
          <w:cs/>
        </w:rPr>
        <w:t xml:space="preserve"> </w:t>
      </w:r>
      <w:r>
        <w:rPr>
          <w:rFonts w:ascii="TH SarabunIT๙" w:hAnsi="TH SarabunIT๙" w:eastAsia="Times New Roman" w:cs="TH SarabunIT๙"/>
          <w:color w:val="333333"/>
          <w:sz w:val="32"/>
          <w:szCs w:val="32"/>
          <w:cs/>
        </w:rPr>
        <w:tab/>
      </w:r>
      <w:r>
        <w:rPr>
          <w:rFonts w:ascii="TH SarabunIT๙" w:hAnsi="TH SarabunIT๙" w:eastAsia="Times New Roman" w:cs="TH SarabunIT๙"/>
          <w:color w:val="333333"/>
          <w:sz w:val="32"/>
          <w:szCs w:val="32"/>
          <w:cs/>
          <w:lang w:val="th-TH" w:bidi="th-TH"/>
        </w:rPr>
        <w:t>หมู</w:t>
      </w:r>
      <w:r>
        <w:rPr>
          <w:rFonts w:ascii="TH SarabunIT๙" w:hAnsi="TH SarabunIT๙" w:eastAsia="Times New Roman" w:cs="TH SarabunIT๙"/>
          <w:color w:val="333333"/>
          <w:sz w:val="32"/>
          <w:szCs w:val="32"/>
          <w:cs/>
        </w:rPr>
        <w:t></w:t>
      </w:r>
      <w:r>
        <w:rPr>
          <w:rFonts w:ascii="TH SarabunIT๙" w:hAnsi="TH SarabunIT๙" w:eastAsia="Times New Roman" w:cs="TH SarabunIT๙"/>
          <w:color w:val="333333"/>
          <w:sz w:val="32"/>
          <w:szCs w:val="32"/>
          <w:cs/>
          <w:lang w:val="th-TH" w:bidi="th-TH"/>
        </w:rPr>
        <w:t xml:space="preserve">ที่ </w:t>
      </w:r>
      <w:r>
        <w:rPr>
          <w:rFonts w:ascii="TH SarabunIT๙" w:hAnsi="TH SarabunIT๙" w:eastAsia="Times New Roman" w:cs="TH SarabunIT๙"/>
          <w:color w:val="333333"/>
          <w:sz w:val="32"/>
          <w:szCs w:val="32"/>
          <w:cs/>
        </w:rPr>
        <w:t xml:space="preserve">10 </w:t>
      </w:r>
      <w:r>
        <w:rPr>
          <w:rFonts w:ascii="TH SarabunIT๙" w:hAnsi="TH SarabunIT๙" w:eastAsia="Times New Roman" w:cs="TH SarabunIT๙"/>
          <w:color w:val="333333"/>
          <w:sz w:val="32"/>
          <w:szCs w:val="32"/>
          <w:cs/>
          <w:lang w:val="th-TH" w:bidi="th-TH"/>
        </w:rPr>
        <w:t>บ้านเขามะกา</w:t>
      </w:r>
    </w:p>
    <w:p>
      <w:pPr>
        <w:spacing w:after="0" w:line="240" w:lineRule="auto"/>
        <w:ind w:firstLine="720"/>
        <w:rPr>
          <w:rFonts w:ascii="TH SarabunIT๙" w:hAnsi="TH SarabunIT๙" w:eastAsia="Times New Roman" w:cs="TH SarabunIT๙"/>
          <w:color w:val="333333"/>
          <w:sz w:val="32"/>
          <w:szCs w:val="32"/>
        </w:rPr>
      </w:pPr>
      <w:r>
        <w:rPr>
          <w:rFonts w:ascii="TH SarabunIT๙" w:hAnsi="TH SarabunIT๙" w:eastAsia="Times New Roman" w:cs="TH SarabunIT๙"/>
          <w:color w:val="333333"/>
          <w:sz w:val="32"/>
          <w:szCs w:val="32"/>
          <w:cs/>
          <w:lang w:val="th-TH" w:bidi="th-TH"/>
        </w:rPr>
        <w:t>หมู</w:t>
      </w:r>
      <w:r>
        <w:rPr>
          <w:rFonts w:ascii="TH SarabunIT๙" w:hAnsi="TH SarabunIT๙" w:eastAsia="Times New Roman" w:cs="TH SarabunIT๙"/>
          <w:color w:val="333333"/>
          <w:sz w:val="32"/>
          <w:szCs w:val="32"/>
          <w:cs/>
        </w:rPr>
        <w:t></w:t>
      </w:r>
      <w:r>
        <w:rPr>
          <w:rFonts w:ascii="TH SarabunIT๙" w:hAnsi="TH SarabunIT๙" w:eastAsia="Times New Roman" w:cs="TH SarabunIT๙"/>
          <w:color w:val="333333"/>
          <w:sz w:val="32"/>
          <w:szCs w:val="32"/>
          <w:cs/>
          <w:lang w:val="th-TH" w:bidi="th-TH"/>
        </w:rPr>
        <w:t xml:space="preserve">ที่ </w:t>
      </w:r>
      <w:r>
        <w:rPr>
          <w:rFonts w:ascii="TH SarabunIT๙" w:hAnsi="TH SarabunIT๙" w:eastAsia="Times New Roman" w:cs="TH SarabunIT๙"/>
          <w:color w:val="333333"/>
          <w:sz w:val="32"/>
          <w:szCs w:val="32"/>
          <w:cs/>
        </w:rPr>
        <w:t xml:space="preserve">11 </w:t>
      </w:r>
      <w:r>
        <w:rPr>
          <w:rFonts w:ascii="TH SarabunIT๙" w:hAnsi="TH SarabunIT๙" w:eastAsia="Times New Roman" w:cs="TH SarabunIT๙"/>
          <w:color w:val="333333"/>
          <w:sz w:val="32"/>
          <w:szCs w:val="32"/>
          <w:cs/>
          <w:lang w:val="th-TH" w:bidi="th-TH"/>
        </w:rPr>
        <w:t>บ้านเนินสวนอ้อย</w:t>
      </w:r>
    </w:p>
    <w:p>
      <w:pPr>
        <w:spacing w:after="0" w:line="240" w:lineRule="auto"/>
        <w:ind w:firstLine="720"/>
        <w:rPr>
          <w:rFonts w:ascii="TH SarabunIT๙" w:hAnsi="TH SarabunIT๙" w:eastAsia="Times New Roman" w:cs="TH SarabunIT๙"/>
          <w:color w:val="333333"/>
          <w:sz w:val="32"/>
          <w:szCs w:val="32"/>
        </w:rPr>
      </w:pPr>
      <w:r>
        <w:rPr>
          <w:rFonts w:ascii="TH SarabunIT๙" w:hAnsi="TH SarabunIT๙" w:eastAsia="Times New Roman" w:cs="TH SarabunIT๙"/>
          <w:color w:val="333333"/>
          <w:sz w:val="32"/>
          <w:szCs w:val="32"/>
          <w:cs/>
          <w:lang w:val="th-TH" w:bidi="th-TH"/>
        </w:rPr>
        <w:t>หมู</w:t>
      </w:r>
      <w:r>
        <w:rPr>
          <w:rFonts w:ascii="TH SarabunIT๙" w:hAnsi="TH SarabunIT๙" w:eastAsia="Times New Roman" w:cs="TH SarabunIT๙"/>
          <w:color w:val="333333"/>
          <w:sz w:val="32"/>
          <w:szCs w:val="32"/>
          <w:cs/>
        </w:rPr>
        <w:t></w:t>
      </w:r>
      <w:r>
        <w:rPr>
          <w:rFonts w:ascii="TH SarabunIT๙" w:hAnsi="TH SarabunIT๙" w:eastAsia="Times New Roman" w:cs="TH SarabunIT๙"/>
          <w:color w:val="333333"/>
          <w:sz w:val="32"/>
          <w:szCs w:val="32"/>
          <w:cs/>
          <w:lang w:val="th-TH" w:bidi="th-TH"/>
        </w:rPr>
        <w:t xml:space="preserve">ที่ </w:t>
      </w:r>
      <w:r>
        <w:rPr>
          <w:rFonts w:ascii="TH SarabunIT๙" w:hAnsi="TH SarabunIT๙" w:eastAsia="Times New Roman" w:cs="TH SarabunIT๙"/>
          <w:color w:val="333333"/>
          <w:sz w:val="32"/>
          <w:szCs w:val="32"/>
          <w:cs/>
        </w:rPr>
        <w:t xml:space="preserve">12 </w:t>
      </w:r>
      <w:r>
        <w:rPr>
          <w:rFonts w:ascii="TH SarabunIT๙" w:hAnsi="TH SarabunIT๙" w:eastAsia="Times New Roman" w:cs="TH SarabunIT๙"/>
          <w:color w:val="333333"/>
          <w:sz w:val="32"/>
          <w:szCs w:val="32"/>
          <w:cs/>
          <w:lang w:val="th-TH" w:bidi="th-TH"/>
        </w:rPr>
        <w:t>บ้านหนองอีซ้อ</w:t>
      </w:r>
    </w:p>
    <w:p>
      <w:pPr>
        <w:spacing w:after="0" w:line="240" w:lineRule="auto"/>
        <w:ind w:firstLine="720"/>
        <w:rPr>
          <w:rFonts w:ascii="TH SarabunIT๙" w:hAnsi="TH SarabunIT๙" w:eastAsia="Times New Roman" w:cs="TH SarabunIT๙"/>
          <w:color w:val="333333"/>
          <w:sz w:val="32"/>
          <w:szCs w:val="32"/>
        </w:rPr>
      </w:pPr>
      <w:r>
        <w:rPr>
          <w:rFonts w:ascii="TH SarabunIT๙" w:hAnsi="TH SarabunIT๙" w:eastAsia="Times New Roman" w:cs="TH SarabunIT๙"/>
          <w:color w:val="333333"/>
          <w:sz w:val="32"/>
          <w:szCs w:val="32"/>
          <w:cs/>
          <w:lang w:val="th-TH" w:bidi="th-TH"/>
        </w:rPr>
        <w:t>หมู</w:t>
      </w:r>
      <w:r>
        <w:rPr>
          <w:rFonts w:ascii="TH SarabunIT๙" w:hAnsi="TH SarabunIT๙" w:eastAsia="Times New Roman" w:cs="TH SarabunIT๙"/>
          <w:color w:val="333333"/>
          <w:sz w:val="32"/>
          <w:szCs w:val="32"/>
          <w:cs/>
        </w:rPr>
        <w:t></w:t>
      </w:r>
      <w:r>
        <w:rPr>
          <w:rFonts w:ascii="TH SarabunIT๙" w:hAnsi="TH SarabunIT๙" w:eastAsia="Times New Roman" w:cs="TH SarabunIT๙"/>
          <w:color w:val="333333"/>
          <w:sz w:val="32"/>
          <w:szCs w:val="32"/>
          <w:cs/>
          <w:lang w:val="th-TH" w:bidi="th-TH"/>
        </w:rPr>
        <w:t xml:space="preserve">ที่ </w:t>
      </w:r>
      <w:r>
        <w:rPr>
          <w:rFonts w:ascii="TH SarabunIT๙" w:hAnsi="TH SarabunIT๙" w:eastAsia="Times New Roman" w:cs="TH SarabunIT๙"/>
          <w:color w:val="333333"/>
          <w:sz w:val="32"/>
          <w:szCs w:val="32"/>
          <w:cs/>
        </w:rPr>
        <w:t xml:space="preserve">13 </w:t>
      </w:r>
      <w:r>
        <w:rPr>
          <w:rFonts w:ascii="TH SarabunIT๙" w:hAnsi="TH SarabunIT๙" w:eastAsia="Times New Roman" w:cs="TH SarabunIT๙"/>
          <w:color w:val="333333"/>
          <w:sz w:val="32"/>
          <w:szCs w:val="32"/>
          <w:cs/>
          <w:lang w:val="th-TH" w:bidi="th-TH"/>
        </w:rPr>
        <w:t>บ้านหนองผูกเต่าพัฒนา</w:t>
      </w:r>
    </w:p>
    <w:p>
      <w:pPr>
        <w:spacing w:after="0" w:line="240" w:lineRule="auto"/>
        <w:ind w:firstLine="720"/>
        <w:rPr>
          <w:rFonts w:ascii="TH SarabunIT๙" w:hAnsi="TH SarabunIT๙" w:eastAsia="Times New Roman" w:cs="TH SarabunIT๙"/>
          <w:color w:val="333333"/>
          <w:sz w:val="32"/>
          <w:szCs w:val="32"/>
        </w:rPr>
      </w:pPr>
      <w:r>
        <w:rPr>
          <w:rFonts w:ascii="TH SarabunIT๙" w:hAnsi="TH SarabunIT๙" w:eastAsia="Times New Roman" w:cs="TH SarabunIT๙"/>
          <w:color w:val="333333"/>
          <w:sz w:val="32"/>
          <w:szCs w:val="32"/>
          <w:cs/>
          <w:lang w:val="th-TH" w:bidi="th-TH"/>
        </w:rPr>
        <w:t>หมู</w:t>
      </w:r>
      <w:r>
        <w:rPr>
          <w:rFonts w:ascii="TH SarabunIT๙" w:hAnsi="TH SarabunIT๙" w:eastAsia="Times New Roman" w:cs="TH SarabunIT๙"/>
          <w:color w:val="333333"/>
          <w:sz w:val="32"/>
          <w:szCs w:val="32"/>
          <w:cs/>
        </w:rPr>
        <w:t></w:t>
      </w:r>
      <w:r>
        <w:rPr>
          <w:rFonts w:ascii="TH SarabunIT๙" w:hAnsi="TH SarabunIT๙" w:eastAsia="Times New Roman" w:cs="TH SarabunIT๙"/>
          <w:color w:val="333333"/>
          <w:sz w:val="32"/>
          <w:szCs w:val="32"/>
          <w:cs/>
          <w:lang w:val="th-TH" w:bidi="th-TH"/>
        </w:rPr>
        <w:t xml:space="preserve">ที่ </w:t>
      </w:r>
      <w:r>
        <w:rPr>
          <w:rFonts w:ascii="TH SarabunIT๙" w:hAnsi="TH SarabunIT๙" w:eastAsia="Times New Roman" w:cs="TH SarabunIT๙"/>
          <w:color w:val="333333"/>
          <w:sz w:val="32"/>
          <w:szCs w:val="32"/>
          <w:cs/>
        </w:rPr>
        <w:t xml:space="preserve">14 </w:t>
      </w:r>
      <w:r>
        <w:rPr>
          <w:rFonts w:ascii="TH SarabunIT๙" w:hAnsi="TH SarabunIT๙" w:eastAsia="Times New Roman" w:cs="TH SarabunIT๙"/>
          <w:color w:val="333333"/>
          <w:sz w:val="32"/>
          <w:szCs w:val="32"/>
          <w:cs/>
          <w:lang w:val="th-TH" w:bidi="th-TH"/>
        </w:rPr>
        <w:t>บ้านเนินตะเคียน</w:t>
      </w:r>
    </w:p>
    <w:p>
      <w:pPr>
        <w:spacing w:after="0" w:line="240" w:lineRule="auto"/>
        <w:ind w:firstLine="720"/>
        <w:rPr>
          <w:rFonts w:ascii="TH SarabunIT๙" w:hAnsi="TH SarabunIT๙" w:eastAsia="Times New Roman" w:cs="TH SarabunIT๙"/>
          <w:color w:val="333333"/>
          <w:sz w:val="32"/>
          <w:szCs w:val="32"/>
        </w:rPr>
      </w:pPr>
      <w:r>
        <w:rPr>
          <w:rFonts w:ascii="TH SarabunIT๙" w:hAnsi="TH SarabunIT๙" w:eastAsia="Times New Roman" w:cs="TH SarabunIT๙"/>
          <w:color w:val="333333"/>
          <w:sz w:val="32"/>
          <w:szCs w:val="32"/>
          <w:cs/>
          <w:lang w:val="th-TH" w:bidi="th-TH"/>
        </w:rPr>
        <w:t>หมู</w:t>
      </w:r>
      <w:r>
        <w:rPr>
          <w:rFonts w:ascii="TH SarabunIT๙" w:hAnsi="TH SarabunIT๙" w:eastAsia="Times New Roman" w:cs="TH SarabunIT๙"/>
          <w:color w:val="333333"/>
          <w:sz w:val="32"/>
          <w:szCs w:val="32"/>
          <w:cs/>
        </w:rPr>
        <w:t></w:t>
      </w:r>
      <w:r>
        <w:rPr>
          <w:rFonts w:ascii="TH SarabunIT๙" w:hAnsi="TH SarabunIT๙" w:eastAsia="Times New Roman" w:cs="TH SarabunIT๙"/>
          <w:color w:val="333333"/>
          <w:sz w:val="32"/>
          <w:szCs w:val="32"/>
          <w:cs/>
          <w:lang w:val="th-TH" w:bidi="th-TH"/>
        </w:rPr>
        <w:t xml:space="preserve">ที่ </w:t>
      </w:r>
      <w:r>
        <w:rPr>
          <w:rFonts w:ascii="TH SarabunIT๙" w:hAnsi="TH SarabunIT๙" w:eastAsia="Times New Roman" w:cs="TH SarabunIT๙"/>
          <w:color w:val="333333"/>
          <w:sz w:val="32"/>
          <w:szCs w:val="32"/>
          <w:cs/>
        </w:rPr>
        <w:t xml:space="preserve">15 </w:t>
      </w:r>
      <w:r>
        <w:rPr>
          <w:rFonts w:ascii="TH SarabunIT๙" w:hAnsi="TH SarabunIT๙" w:eastAsia="Times New Roman" w:cs="TH SarabunIT๙"/>
          <w:color w:val="333333"/>
          <w:sz w:val="32"/>
          <w:szCs w:val="32"/>
          <w:cs/>
          <w:lang w:val="th-TH" w:bidi="th-TH"/>
        </w:rPr>
        <w:t>บ้านห</w:t>
      </w:r>
      <w:r>
        <w:rPr>
          <w:rFonts w:ascii="TH SarabunIT๙" w:hAnsi="TH SarabunIT๙" w:eastAsia="Times New Roman" w:cs="TH SarabunIT๙"/>
          <w:color w:val="333333"/>
          <w:sz w:val="32"/>
          <w:szCs w:val="32"/>
          <w:cs/>
        </w:rPr>
        <w:t></w:t>
      </w:r>
      <w:r>
        <w:rPr>
          <w:rFonts w:ascii="TH SarabunIT๙" w:hAnsi="TH SarabunIT๙" w:eastAsia="Times New Roman" w:cs="TH SarabunIT๙"/>
          <w:color w:val="333333"/>
          <w:sz w:val="32"/>
          <w:szCs w:val="32"/>
          <w:cs/>
          <w:lang w:val="th-TH" w:bidi="th-TH"/>
        </w:rPr>
        <w:t>วยกระบอก</w:t>
      </w:r>
    </w:p>
    <w:p>
      <w:pPr>
        <w:spacing w:after="0" w:line="240" w:lineRule="auto"/>
        <w:ind w:firstLine="720"/>
        <w:rPr>
          <w:rFonts w:ascii="TH SarabunIT๙" w:hAnsi="TH SarabunIT๙" w:eastAsia="Times New Roman" w:cs="TH SarabunIT๙"/>
          <w:color w:val="333333"/>
          <w:sz w:val="32"/>
          <w:szCs w:val="32"/>
        </w:rPr>
      </w:pPr>
      <w:r>
        <w:rPr>
          <w:rFonts w:ascii="TH SarabunIT๙" w:hAnsi="TH SarabunIT๙" w:eastAsia="Times New Roman" w:cs="TH SarabunIT๙"/>
          <w:color w:val="333333"/>
          <w:sz w:val="32"/>
          <w:szCs w:val="32"/>
          <w:cs/>
          <w:lang w:val="th-TH" w:bidi="th-TH"/>
        </w:rPr>
        <w:t>จำนวนหมู</w:t>
      </w:r>
      <w:r>
        <w:rPr>
          <w:rFonts w:ascii="TH SarabunIT๙" w:hAnsi="TH SarabunIT๙" w:eastAsia="Times New Roman" w:cs="TH SarabunIT๙"/>
          <w:color w:val="333333"/>
          <w:sz w:val="32"/>
          <w:szCs w:val="32"/>
          <w:cs/>
        </w:rPr>
        <w:t></w:t>
      </w:r>
      <w:r>
        <w:rPr>
          <w:rFonts w:ascii="TH SarabunIT๙" w:hAnsi="TH SarabunIT๙" w:eastAsia="Times New Roman" w:cs="TH SarabunIT๙"/>
          <w:color w:val="333333"/>
          <w:sz w:val="32"/>
          <w:szCs w:val="32"/>
          <w:cs/>
          <w:lang w:val="th-TH" w:bidi="th-TH"/>
        </w:rPr>
        <w:t>บ้านในเขต เทศบาล เป็นบางส</w:t>
      </w:r>
      <w:r>
        <w:rPr>
          <w:rFonts w:ascii="TH SarabunIT๙" w:hAnsi="TH SarabunIT๙" w:eastAsia="Times New Roman" w:cs="TH SarabunIT๙"/>
          <w:color w:val="333333"/>
          <w:sz w:val="32"/>
          <w:szCs w:val="32"/>
          <w:cs/>
        </w:rPr>
        <w:t></w:t>
      </w:r>
      <w:r>
        <w:rPr>
          <w:rFonts w:ascii="TH SarabunIT๙" w:hAnsi="TH SarabunIT๙" w:eastAsia="Times New Roman" w:cs="TH SarabunIT๙"/>
          <w:color w:val="333333"/>
          <w:sz w:val="32"/>
          <w:szCs w:val="32"/>
          <w:cs/>
          <w:lang w:val="th-TH" w:bidi="th-TH"/>
        </w:rPr>
        <w:t xml:space="preserve">วน </w:t>
      </w:r>
      <w:r>
        <w:rPr>
          <w:rFonts w:ascii="TH SarabunIT๙" w:hAnsi="TH SarabunIT๙" w:eastAsia="Times New Roman" w:cs="TH SarabunIT๙"/>
          <w:color w:val="333333"/>
          <w:sz w:val="32"/>
          <w:szCs w:val="32"/>
          <w:cs/>
        </w:rPr>
        <w:t xml:space="preserve">2 </w:t>
      </w:r>
      <w:r>
        <w:rPr>
          <w:rFonts w:ascii="TH SarabunIT๙" w:hAnsi="TH SarabunIT๙" w:eastAsia="Times New Roman" w:cs="TH SarabunIT๙"/>
          <w:color w:val="333333"/>
          <w:sz w:val="32"/>
          <w:szCs w:val="32"/>
          <w:cs/>
          <w:lang w:val="th-TH" w:bidi="th-TH"/>
        </w:rPr>
        <w:t>หมู</w:t>
      </w:r>
      <w:r>
        <w:rPr>
          <w:rFonts w:ascii="TH SarabunIT๙" w:hAnsi="TH SarabunIT๙" w:eastAsia="Times New Roman" w:cs="TH SarabunIT๙"/>
          <w:color w:val="333333"/>
          <w:sz w:val="32"/>
          <w:szCs w:val="32"/>
          <w:cs/>
        </w:rPr>
        <w:t></w:t>
      </w:r>
      <w:r>
        <w:rPr>
          <w:rFonts w:ascii="TH SarabunIT๙" w:hAnsi="TH SarabunIT๙" w:eastAsia="Times New Roman" w:cs="TH SarabunIT๙"/>
          <w:color w:val="333333"/>
          <w:sz w:val="32"/>
          <w:szCs w:val="32"/>
          <w:cs/>
          <w:lang w:val="th-TH" w:bidi="th-TH"/>
        </w:rPr>
        <w:t>บ้าน ได้แก</w:t>
      </w:r>
      <w:r>
        <w:rPr>
          <w:rFonts w:ascii="TH SarabunIT๙" w:hAnsi="TH SarabunIT๙" w:eastAsia="Times New Roman" w:cs="TH SarabunIT๙"/>
          <w:color w:val="333333"/>
          <w:sz w:val="32"/>
          <w:szCs w:val="32"/>
          <w:cs/>
        </w:rPr>
        <w:t></w:t>
      </w:r>
    </w:p>
    <w:p>
      <w:pPr>
        <w:spacing w:after="0" w:line="240" w:lineRule="auto"/>
        <w:ind w:firstLine="720"/>
        <w:rPr>
          <w:rFonts w:ascii="TH SarabunIT๙" w:hAnsi="TH SarabunIT๙" w:eastAsia="Times New Roman" w:cs="TH SarabunIT๙"/>
          <w:color w:val="333333"/>
          <w:sz w:val="32"/>
          <w:szCs w:val="32"/>
        </w:rPr>
      </w:pPr>
      <w:r>
        <w:rPr>
          <w:rFonts w:ascii="TH SarabunIT๙" w:hAnsi="TH SarabunIT๙" w:eastAsia="Times New Roman" w:cs="TH SarabunIT๙"/>
          <w:color w:val="333333"/>
          <w:sz w:val="32"/>
          <w:szCs w:val="32"/>
          <w:cs/>
        </w:rPr>
        <w:t xml:space="preserve"> </w:t>
      </w:r>
      <w:r>
        <w:rPr>
          <w:rFonts w:ascii="TH SarabunIT๙" w:hAnsi="TH SarabunIT๙" w:eastAsia="Times New Roman" w:cs="TH SarabunIT๙"/>
          <w:color w:val="333333"/>
          <w:sz w:val="32"/>
          <w:szCs w:val="32"/>
          <w:cs/>
          <w:lang w:val="th-TH" w:bidi="th-TH"/>
        </w:rPr>
        <w:t>หมู</w:t>
      </w:r>
      <w:r>
        <w:rPr>
          <w:rFonts w:ascii="TH SarabunIT๙" w:hAnsi="TH SarabunIT๙" w:eastAsia="Times New Roman" w:cs="TH SarabunIT๙"/>
          <w:color w:val="333333"/>
          <w:sz w:val="32"/>
          <w:szCs w:val="32"/>
          <w:cs/>
        </w:rPr>
        <w:t></w:t>
      </w:r>
      <w:r>
        <w:rPr>
          <w:rFonts w:ascii="TH SarabunIT๙" w:hAnsi="TH SarabunIT๙" w:eastAsia="Times New Roman" w:cs="TH SarabunIT๙"/>
          <w:color w:val="333333"/>
          <w:sz w:val="32"/>
          <w:szCs w:val="32"/>
          <w:cs/>
          <w:lang w:val="th-TH" w:bidi="th-TH"/>
        </w:rPr>
        <w:t xml:space="preserve">ที่ </w:t>
      </w:r>
      <w:r>
        <w:rPr>
          <w:rFonts w:ascii="TH SarabunIT๙" w:hAnsi="TH SarabunIT๙" w:eastAsia="Times New Roman" w:cs="TH SarabunIT๙"/>
          <w:color w:val="333333"/>
          <w:sz w:val="32"/>
          <w:szCs w:val="32"/>
          <w:cs/>
        </w:rPr>
        <w:t xml:space="preserve">1 </w:t>
      </w:r>
      <w:r>
        <w:rPr>
          <w:rFonts w:ascii="TH SarabunIT๙" w:hAnsi="TH SarabunIT๙" w:eastAsia="Times New Roman" w:cs="TH SarabunIT๙"/>
          <w:color w:val="333333"/>
          <w:sz w:val="32"/>
          <w:szCs w:val="32"/>
          <w:cs/>
          <w:lang w:val="th-TH" w:bidi="th-TH"/>
        </w:rPr>
        <w:t>บ้านตลาดสถานี</w:t>
      </w:r>
    </w:p>
    <w:p>
      <w:pPr>
        <w:spacing w:after="0" w:line="240" w:lineRule="auto"/>
        <w:ind w:firstLine="720"/>
        <w:rPr>
          <w:rFonts w:ascii="TH SarabunIT๙" w:hAnsi="TH SarabunIT๙" w:eastAsia="Times New Roman" w:cs="TH SarabunIT๙"/>
          <w:color w:val="333333"/>
          <w:sz w:val="32"/>
          <w:szCs w:val="32"/>
        </w:rPr>
      </w:pPr>
      <w:r>
        <w:rPr>
          <w:rFonts w:ascii="TH SarabunIT๙" w:hAnsi="TH SarabunIT๙" w:eastAsia="Times New Roman" w:cs="TH SarabunIT๙"/>
          <w:color w:val="333333"/>
          <w:sz w:val="32"/>
          <w:szCs w:val="32"/>
          <w:cs/>
        </w:rPr>
        <w:t xml:space="preserve"> </w:t>
      </w:r>
      <w:r>
        <w:rPr>
          <w:rFonts w:ascii="TH SarabunIT๙" w:hAnsi="TH SarabunIT๙" w:eastAsia="Times New Roman" w:cs="TH SarabunIT๙"/>
          <w:color w:val="333333"/>
          <w:sz w:val="32"/>
          <w:szCs w:val="32"/>
          <w:cs/>
          <w:lang w:val="th-TH" w:bidi="th-TH"/>
        </w:rPr>
        <w:t>หมู</w:t>
      </w:r>
      <w:r>
        <w:rPr>
          <w:rFonts w:ascii="TH SarabunIT๙" w:hAnsi="TH SarabunIT๙" w:eastAsia="Times New Roman" w:cs="TH SarabunIT๙"/>
          <w:color w:val="333333"/>
          <w:sz w:val="32"/>
          <w:szCs w:val="32"/>
          <w:cs/>
        </w:rPr>
        <w:t></w:t>
      </w:r>
      <w:r>
        <w:rPr>
          <w:rFonts w:ascii="TH SarabunIT๙" w:hAnsi="TH SarabunIT๙" w:eastAsia="Times New Roman" w:cs="TH SarabunIT๙"/>
          <w:color w:val="333333"/>
          <w:sz w:val="32"/>
          <w:szCs w:val="32"/>
          <w:cs/>
          <w:lang w:val="th-TH" w:bidi="th-TH"/>
        </w:rPr>
        <w:t xml:space="preserve">ที่ </w:t>
      </w:r>
      <w:r>
        <w:rPr>
          <w:rFonts w:ascii="TH SarabunIT๙" w:hAnsi="TH SarabunIT๙" w:eastAsia="Times New Roman" w:cs="TH SarabunIT๙"/>
          <w:color w:val="333333"/>
          <w:sz w:val="32"/>
          <w:szCs w:val="32"/>
          <w:cs/>
        </w:rPr>
        <w:t xml:space="preserve">2 </w:t>
      </w:r>
      <w:r>
        <w:rPr>
          <w:rFonts w:ascii="TH SarabunIT๙" w:hAnsi="TH SarabunIT๙" w:eastAsia="Times New Roman" w:cs="TH SarabunIT๙"/>
          <w:color w:val="333333"/>
          <w:sz w:val="32"/>
          <w:szCs w:val="32"/>
          <w:cs/>
          <w:lang w:val="th-TH" w:bidi="th-TH"/>
        </w:rPr>
        <w:t>บ้านเหล</w:t>
      </w:r>
      <w:r>
        <w:rPr>
          <w:rFonts w:ascii="TH SarabunIT๙" w:hAnsi="TH SarabunIT๙" w:eastAsia="Times New Roman" w:cs="TH SarabunIT๙"/>
          <w:color w:val="333333"/>
          <w:sz w:val="32"/>
          <w:szCs w:val="32"/>
          <w:cs/>
        </w:rPr>
        <w:t></w:t>
      </w:r>
      <w:r>
        <w:rPr>
          <w:rFonts w:ascii="TH SarabunIT๙" w:hAnsi="TH SarabunIT๙" w:eastAsia="Times New Roman" w:cs="TH SarabunIT๙"/>
          <w:color w:val="333333"/>
          <w:sz w:val="32"/>
          <w:szCs w:val="32"/>
          <w:cs/>
          <w:lang w:val="th-TH" w:bidi="th-TH"/>
        </w:rPr>
        <w:t>า</w:t>
      </w:r>
    </w:p>
    <w:p>
      <w:pPr>
        <w:spacing w:before="120" w:after="120" w:line="240" w:lineRule="auto"/>
        <w:ind w:firstLine="720"/>
        <w:jc w:val="thaiDistribute"/>
        <w:rPr>
          <w:rFonts w:ascii="TH SarabunIT๙" w:hAnsi="TH SarabunIT๙" w:cs="TH SarabunIT๙"/>
          <w:b/>
          <w:bCs/>
          <w:sz w:val="32"/>
          <w:szCs w:val="32"/>
          <w:lang w:val="en-GB"/>
        </w:rPr>
      </w:pPr>
    </w:p>
    <w:p>
      <w:pPr>
        <w:spacing w:after="120" w:line="240" w:lineRule="auto"/>
        <w:jc w:val="thaiDistribute"/>
        <w:rPr>
          <w:rFonts w:ascii="TH SarabunIT๙" w:hAnsi="TH SarabunIT๙" w:cs="TH SarabunIT๙"/>
          <w:b/>
          <w:bCs/>
          <w:sz w:val="32"/>
          <w:szCs w:val="32"/>
          <w:lang w:val="en-GB"/>
        </w:rPr>
      </w:pPr>
      <w:r>
        <w:rPr>
          <w:rFonts w:ascii="TH SarabunIT๙" w:hAnsi="TH SarabunIT๙" w:cs="TH SarabunIT๙"/>
          <w:b/>
          <w:bCs/>
          <w:sz w:val="32"/>
          <w:szCs w:val="32"/>
          <w:cs/>
          <w:lang w:val="th-TH" w:bidi="th-TH"/>
        </w:rPr>
        <w:t>จังหวัดศรีสะเกษ</w:t>
      </w:r>
    </w:p>
    <w:p>
      <w:pPr>
        <w:spacing w:after="120" w:line="240" w:lineRule="auto"/>
        <w:ind w:firstLine="720"/>
        <w:jc w:val="thaiDistribute"/>
        <w:rPr>
          <w:rFonts w:ascii="TH SarabunIT๙" w:hAnsi="TH SarabunIT๙" w:cs="TH SarabunIT๙"/>
          <w:b/>
          <w:bCs/>
          <w:sz w:val="32"/>
          <w:szCs w:val="32"/>
          <w:lang w:val="en-GB"/>
        </w:rPr>
      </w:pPr>
      <w:r>
        <w:rPr>
          <w:rFonts w:ascii="TH SarabunIT๙" w:hAnsi="TH SarabunIT๙" w:eastAsia="Calibri" w:cs="TH SarabunIT๙"/>
          <w:spacing w:val="-6"/>
          <w:sz w:val="32"/>
          <w:szCs w:val="32"/>
          <w:cs/>
          <w:lang w:val="th-TH" w:bidi="th-TH"/>
        </w:rPr>
        <w:t xml:space="preserve">แบ่งเป็น ๘ หมู่บ้าน </w:t>
      </w:r>
      <w:r>
        <w:rPr>
          <w:rFonts w:ascii="TH SarabunIT๙" w:hAnsi="TH SarabunIT๙" w:eastAsia="Times New Roman" w:cs="TH SarabunIT๙"/>
          <w:spacing w:val="-6"/>
          <w:sz w:val="32"/>
          <w:szCs w:val="32"/>
          <w:cs/>
          <w:lang w:val="th-TH" w:bidi="th-TH"/>
        </w:rPr>
        <w:t>ประกอบด้วยหมู่บ้าน</w:t>
      </w:r>
      <w:r>
        <w:rPr>
          <w:rFonts w:ascii="TH SarabunIT๙" w:hAnsi="TH SarabunIT๙" w:eastAsia="Times New Roman" w:cs="TH SarabunIT๙"/>
          <w:spacing w:val="-6"/>
          <w:sz w:val="32"/>
          <w:szCs w:val="32"/>
        </w:rPr>
        <w:t> </w:t>
      </w:r>
      <w:r>
        <w:rPr>
          <w:rFonts w:ascii="TH SarabunIT๙" w:hAnsi="TH SarabunIT๙" w:eastAsia="Times New Roman" w:cs="TH SarabunIT๙"/>
          <w:spacing w:val="-6"/>
          <w:sz w:val="32"/>
          <w:szCs w:val="32"/>
          <w:cs/>
          <w:lang w:val="th-TH" w:bidi="th-TH"/>
        </w:rPr>
        <w:t>หมู่ ๑ บ้านโนนคูณ</w:t>
      </w:r>
      <w:r>
        <w:rPr>
          <w:rFonts w:ascii="TH SarabunIT๙" w:hAnsi="TH SarabunIT๙" w:eastAsia="Times New Roman" w:cs="TH SarabunIT๙"/>
          <w:spacing w:val="-6"/>
          <w:sz w:val="32"/>
          <w:szCs w:val="32"/>
        </w:rPr>
        <w:t> , </w:t>
      </w:r>
      <w:r>
        <w:rPr>
          <w:rFonts w:ascii="TH SarabunIT๙" w:hAnsi="TH SarabunIT๙" w:eastAsia="Times New Roman" w:cs="TH SarabunIT๙"/>
          <w:spacing w:val="-6"/>
          <w:sz w:val="32"/>
          <w:szCs w:val="32"/>
          <w:cs/>
          <w:lang w:val="th-TH" w:bidi="th-TH"/>
        </w:rPr>
        <w:t>หมู่ ๒</w:t>
      </w:r>
      <w:r>
        <w:rPr>
          <w:rFonts w:ascii="TH SarabunIT๙" w:hAnsi="TH SarabunIT๙" w:eastAsia="Times New Roman" w:cs="TH SarabunIT๙"/>
          <w:spacing w:val="-6"/>
          <w:sz w:val="32"/>
          <w:szCs w:val="32"/>
        </w:rPr>
        <w:t xml:space="preserve"> </w:t>
      </w:r>
      <w:r>
        <w:rPr>
          <w:rFonts w:ascii="TH SarabunIT๙" w:hAnsi="TH SarabunIT๙" w:eastAsia="Times New Roman" w:cs="TH SarabunIT๙"/>
          <w:spacing w:val="-6"/>
          <w:sz w:val="32"/>
          <w:szCs w:val="32"/>
          <w:cs/>
          <w:lang w:val="th-TH" w:bidi="th-TH"/>
        </w:rPr>
        <w:t>บ้านหนองหยอด</w:t>
      </w:r>
      <w:r>
        <w:rPr>
          <w:rFonts w:ascii="TH SarabunIT๙" w:hAnsi="TH SarabunIT๙" w:eastAsia="Times New Roman" w:cs="TH SarabunIT๙"/>
          <w:spacing w:val="-6"/>
          <w:sz w:val="32"/>
          <w:szCs w:val="32"/>
        </w:rPr>
        <w:t> , </w:t>
      </w:r>
      <w:r>
        <w:rPr>
          <w:rFonts w:ascii="TH SarabunIT๙" w:hAnsi="TH SarabunIT๙" w:eastAsia="Times New Roman" w:cs="TH SarabunIT๙"/>
          <w:spacing w:val="-6"/>
          <w:sz w:val="32"/>
          <w:szCs w:val="32"/>
          <w:cs/>
          <w:lang w:val="th-TH" w:bidi="th-TH"/>
        </w:rPr>
        <w:t>หมู่ ๓ บ้านกระต่ำ</w:t>
      </w:r>
      <w:r>
        <w:rPr>
          <w:rFonts w:ascii="TH SarabunIT๙" w:hAnsi="TH SarabunIT๙" w:eastAsia="Times New Roman" w:cs="TH SarabunIT๙"/>
          <w:sz w:val="32"/>
          <w:szCs w:val="32"/>
        </w:rPr>
        <w:t> , </w:t>
      </w:r>
      <w:r>
        <w:rPr>
          <w:rFonts w:ascii="TH SarabunIT๙" w:hAnsi="TH SarabunIT๙" w:eastAsia="Times New Roman" w:cs="TH SarabunIT๙"/>
          <w:sz w:val="32"/>
          <w:szCs w:val="32"/>
          <w:cs/>
          <w:lang w:val="th-TH" w:bidi="th-TH"/>
        </w:rPr>
        <w:t>หมู่ ๔ บ้านม่วง</w:t>
      </w:r>
      <w:r>
        <w:rPr>
          <w:rFonts w:ascii="TH SarabunIT๙" w:hAnsi="TH SarabunIT๙" w:eastAsia="Times New Roman" w:cs="TH SarabunIT๙"/>
          <w:sz w:val="32"/>
          <w:szCs w:val="32"/>
        </w:rPr>
        <w:t> , </w:t>
      </w:r>
      <w:r>
        <w:rPr>
          <w:rFonts w:ascii="TH SarabunIT๙" w:hAnsi="TH SarabunIT๙" w:eastAsia="Times New Roman" w:cs="TH SarabunIT๙"/>
          <w:sz w:val="32"/>
          <w:szCs w:val="32"/>
          <w:cs/>
          <w:lang w:val="th-TH" w:bidi="th-TH"/>
        </w:rPr>
        <w:t>หมู่ ๕</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บ้านมะหลัดใหญ่</w:t>
      </w:r>
      <w:r>
        <w:rPr>
          <w:rFonts w:ascii="TH SarabunIT๙" w:hAnsi="TH SarabunIT๙" w:eastAsia="Times New Roman" w:cs="TH SarabunIT๙"/>
          <w:sz w:val="32"/>
          <w:szCs w:val="32"/>
        </w:rPr>
        <w:t> , </w:t>
      </w:r>
      <w:r>
        <w:rPr>
          <w:rFonts w:ascii="TH SarabunIT๙" w:hAnsi="TH SarabunIT๙" w:eastAsia="Times New Roman" w:cs="TH SarabunIT๙"/>
          <w:sz w:val="32"/>
          <w:szCs w:val="32"/>
          <w:cs/>
          <w:lang w:val="th-TH" w:bidi="th-TH"/>
        </w:rPr>
        <w:t>หมู่ ๖</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บ้านมะหลัดเหนือ</w:t>
      </w:r>
      <w:r>
        <w:rPr>
          <w:rFonts w:ascii="TH SarabunIT๙" w:hAnsi="TH SarabunIT๙" w:eastAsia="Times New Roman" w:cs="TH SarabunIT๙"/>
          <w:sz w:val="32"/>
          <w:szCs w:val="32"/>
        </w:rPr>
        <w:t> , </w:t>
      </w:r>
      <w:r>
        <w:rPr>
          <w:rFonts w:ascii="TH SarabunIT๙" w:hAnsi="TH SarabunIT๙" w:eastAsia="Times New Roman" w:cs="TH SarabunIT๙"/>
          <w:sz w:val="32"/>
          <w:szCs w:val="32"/>
          <w:cs/>
          <w:lang w:val="th-TH" w:bidi="th-TH"/>
        </w:rPr>
        <w:t>หมู่ ๗</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บ้านมะหลัดใต้</w:t>
      </w:r>
      <w:r>
        <w:rPr>
          <w:rFonts w:ascii="TH SarabunIT๙" w:hAnsi="TH SarabunIT๙" w:eastAsia="Times New Roman" w:cs="TH SarabunIT๙"/>
          <w:sz w:val="32"/>
          <w:szCs w:val="32"/>
        </w:rPr>
        <w:t> </w:t>
      </w:r>
      <w:r>
        <w:rPr>
          <w:rFonts w:ascii="TH SarabunIT๙" w:hAnsi="TH SarabunIT๙" w:eastAsia="Times New Roman" w:cs="TH SarabunIT๙"/>
          <w:sz w:val="32"/>
          <w:szCs w:val="32"/>
          <w:cs/>
          <w:lang w:val="th-TH" w:bidi="th-TH"/>
        </w:rPr>
        <w:t>และหมู่ ๘ บ้านทุ่งไชยน้อย</w:t>
      </w:r>
    </w:p>
    <w:p>
      <w:pPr>
        <w:spacing w:before="120" w:after="120" w:line="240" w:lineRule="auto"/>
        <w:jc w:val="thaiDistribute"/>
        <w:rPr>
          <w:rFonts w:ascii="TH SarabunIT๙" w:hAnsi="TH SarabunIT๙" w:cs="TH SarabunIT๙"/>
          <w:b/>
          <w:bCs/>
          <w:sz w:val="32"/>
          <w:szCs w:val="32"/>
          <w:cs/>
          <w:lang w:val="th-TH"/>
        </w:rPr>
      </w:pPr>
    </w:p>
    <w:p>
      <w:pPr>
        <w:spacing w:before="120" w:after="120" w:line="240" w:lineRule="auto"/>
        <w:jc w:val="thaiDistribute"/>
        <w:rPr>
          <w:rFonts w:ascii="TH SarabunIT๙" w:hAnsi="TH SarabunIT๙" w:cs="TH SarabunIT๙"/>
          <w:b/>
          <w:bCs/>
          <w:sz w:val="32"/>
          <w:szCs w:val="32"/>
          <w:lang w:val="en-GB"/>
        </w:rPr>
      </w:pPr>
      <w:r>
        <w:rPr>
          <w:rFonts w:ascii="TH SarabunIT๙" w:hAnsi="TH SarabunIT๙" w:cs="TH SarabunIT๙"/>
          <w:b/>
          <w:bCs/>
          <w:sz w:val="32"/>
          <w:szCs w:val="32"/>
          <w:cs/>
          <w:lang w:val="th-TH" w:bidi="th-TH"/>
        </w:rPr>
        <w:t>จังหวัดลำปาง</w:t>
      </w:r>
    </w:p>
    <w:p>
      <w:pPr>
        <w:spacing w:line="240" w:lineRule="auto"/>
        <w:jc w:val="thaiDistribute"/>
        <w:rPr>
          <w:rFonts w:ascii="TH SarabunIT๙" w:hAnsi="TH SarabunIT๙" w:cs="TH SarabunIT๙"/>
          <w:sz w:val="32"/>
          <w:szCs w:val="32"/>
        </w:rPr>
      </w:pPr>
      <w:r>
        <w:rPr>
          <w:rFonts w:ascii="TH SarabunIT๙" w:hAnsi="TH SarabunIT๙" w:cs="TH SarabunIT๙"/>
          <w:b/>
          <w:bCs/>
          <w:sz w:val="32"/>
          <w:szCs w:val="32"/>
          <w:lang w:val="en-GB"/>
        </w:rPr>
        <w:tab/>
      </w:r>
      <w:r>
        <w:rPr>
          <w:rFonts w:ascii="TH SarabunIT๙" w:hAnsi="TH SarabunIT๙" w:cs="TH SarabunIT๙"/>
          <w:sz w:val="32"/>
          <w:szCs w:val="32"/>
          <w:cs/>
          <w:lang w:val="th-TH" w:bidi="th-TH"/>
        </w:rPr>
        <w:t xml:space="preserve">อำเภอแม่เมาะแบ่งพื้นที่การปกครองออกเป็น </w:t>
      </w:r>
      <w:r>
        <w:rPr>
          <w:rFonts w:ascii="TH SarabunIT๙" w:hAnsi="TH SarabunIT๙" w:cs="TH SarabunIT๙"/>
          <w:sz w:val="32"/>
          <w:szCs w:val="32"/>
        </w:rPr>
        <w:t>5 </w:t>
      </w:r>
      <w:r>
        <w:fldChar w:fldCharType="begin"/>
      </w:r>
      <w:r>
        <w:instrText xml:space="preserve"> HYPERLINK "https://th.wikipedia.org/wiki/%E0%B8%95%E0%B8%B3%E0%B8%9A%E0%B8%A5" \o "</w:instrText>
      </w:r>
      <w:r>
        <w:rPr>
          <w:rFonts w:cs="Angsana New"/>
          <w:szCs w:val="22"/>
          <w:cs/>
          <w:lang w:val="th-TH" w:bidi="th-TH"/>
        </w:rPr>
        <w:instrText xml:space="preserve">ตำบล</w:instrText>
      </w:r>
      <w:r>
        <w:instrText xml:space="preserve">" </w:instrText>
      </w:r>
      <w:r>
        <w:fldChar w:fldCharType="separate"/>
      </w:r>
      <w:r>
        <w:rPr>
          <w:rStyle w:val="26"/>
          <w:rFonts w:ascii="TH SarabunIT๙" w:hAnsi="TH SarabunIT๙" w:cs="TH SarabunIT๙"/>
          <w:color w:val="auto"/>
          <w:sz w:val="32"/>
          <w:szCs w:val="32"/>
          <w:u w:val="none"/>
          <w:cs/>
          <w:lang w:val="th-TH" w:bidi="th-TH"/>
        </w:rPr>
        <w:t>ตำบล</w:t>
      </w:r>
      <w:r>
        <w:rPr>
          <w:rStyle w:val="26"/>
          <w:rFonts w:ascii="TH SarabunIT๙" w:hAnsi="TH SarabunIT๙" w:cs="TH SarabunIT๙"/>
          <w:color w:val="auto"/>
          <w:sz w:val="32"/>
          <w:szCs w:val="32"/>
          <w:u w:val="none"/>
          <w:cs/>
          <w:lang w:val="th-TH"/>
        </w:rPr>
        <w:fldChar w:fldCharType="end"/>
      </w:r>
      <w:r>
        <w:rPr>
          <w:rFonts w:ascii="TH SarabunIT๙" w:hAnsi="TH SarabunIT๙" w:cs="TH SarabunIT๙"/>
          <w:sz w:val="32"/>
          <w:szCs w:val="32"/>
        </w:rPr>
        <w:t> 42 </w:t>
      </w:r>
      <w:r>
        <w:fldChar w:fldCharType="begin"/>
      </w:r>
      <w:r>
        <w:instrText xml:space="preserve"> HYPERLINK "https://th.wikipedia.org/wiki/%E0%B8%AB%E0%B8%A1%E0%B8%B9%E0%B9%88%E0%B8%9A%E0%B9%89%E0%B8%B2%E0%B8%99" \o "</w:instrText>
      </w:r>
      <w:r>
        <w:rPr>
          <w:rFonts w:cs="Angsana New"/>
          <w:szCs w:val="22"/>
          <w:cs/>
          <w:lang w:val="th-TH" w:bidi="th-TH"/>
        </w:rPr>
        <w:instrText xml:space="preserve">หมู่บ้าน</w:instrText>
      </w:r>
      <w:r>
        <w:instrText xml:space="preserve">" </w:instrText>
      </w:r>
      <w:r>
        <w:fldChar w:fldCharType="separate"/>
      </w:r>
      <w:r>
        <w:rPr>
          <w:rStyle w:val="26"/>
          <w:rFonts w:ascii="TH SarabunIT๙" w:hAnsi="TH SarabunIT๙" w:cs="TH SarabunIT๙"/>
          <w:color w:val="auto"/>
          <w:sz w:val="32"/>
          <w:szCs w:val="32"/>
          <w:u w:val="none"/>
          <w:cs/>
          <w:lang w:val="th-TH" w:bidi="th-TH"/>
        </w:rPr>
        <w:t>หมู่บ้าน</w:t>
      </w:r>
      <w:r>
        <w:rPr>
          <w:rStyle w:val="26"/>
          <w:rFonts w:ascii="TH SarabunIT๙" w:hAnsi="TH SarabunIT๙" w:cs="TH SarabunIT๙"/>
          <w:color w:val="auto"/>
          <w:sz w:val="32"/>
          <w:szCs w:val="32"/>
          <w:u w:val="none"/>
          <w:cs/>
          <w:lang w:val="th-TH"/>
        </w:rPr>
        <w:fldChar w:fldCharType="end"/>
      </w:r>
      <w:r>
        <w:rPr>
          <w:rFonts w:ascii="TH SarabunIT๙" w:hAnsi="TH SarabunIT๙" w:cs="TH SarabunIT๙"/>
          <w:sz w:val="32"/>
          <w:szCs w:val="32"/>
        </w:rPr>
        <w:t> </w:t>
      </w:r>
      <w:r>
        <w:rPr>
          <w:rFonts w:ascii="TH SarabunIT๙" w:hAnsi="TH SarabunIT๙" w:cs="TH SarabunIT๙"/>
          <w:sz w:val="32"/>
          <w:szCs w:val="32"/>
          <w:cs/>
          <w:lang w:val="th-TH" w:bidi="th-TH"/>
        </w:rPr>
        <w:t>ได้แก่</w:t>
      </w:r>
    </w:p>
    <w:tbl>
      <w:tblPr>
        <w:tblStyle w:val="12"/>
        <w:tblW w:w="4998" w:type="pct"/>
        <w:tblInd w:w="0" w:type="dxa"/>
        <w:tblBorders>
          <w:top w:val="single" w:color="AAAAAA" w:sz="6" w:space="0"/>
          <w:left w:val="single" w:color="AAAAAA" w:sz="6" w:space="0"/>
          <w:bottom w:val="single" w:color="AAAAAA" w:sz="6" w:space="0"/>
          <w:right w:val="single" w:color="AAAAAA" w:sz="6" w:space="0"/>
          <w:insideH w:val="none" w:color="auto" w:sz="0" w:space="0"/>
          <w:insideV w:val="none" w:color="auto" w:sz="0" w:space="0"/>
        </w:tblBorders>
        <w:shd w:val="clear" w:color="auto" w:fill="F9F9F9"/>
        <w:tblLayout w:type="autofit"/>
        <w:tblCellMar>
          <w:top w:w="15" w:type="dxa"/>
          <w:left w:w="15" w:type="dxa"/>
          <w:bottom w:w="15" w:type="dxa"/>
          <w:right w:w="15" w:type="dxa"/>
        </w:tblCellMar>
      </w:tblPr>
      <w:tblGrid>
        <w:gridCol w:w="923"/>
        <w:gridCol w:w="1467"/>
        <w:gridCol w:w="1762"/>
        <w:gridCol w:w="2162"/>
        <w:gridCol w:w="2849"/>
      </w:tblGrid>
      <w:tr>
        <w:tblPrEx>
          <w:tblBorders>
            <w:top w:val="single" w:color="AAAAAA" w:sz="6" w:space="0"/>
            <w:left w:val="single" w:color="AAAAAA" w:sz="6" w:space="0"/>
            <w:bottom w:val="single" w:color="AAAAAA" w:sz="6" w:space="0"/>
            <w:right w:val="single" w:color="AAAAAA" w:sz="6" w:space="0"/>
            <w:insideH w:val="none" w:color="auto" w:sz="0" w:space="0"/>
            <w:insideV w:val="none" w:color="auto" w:sz="0" w:space="0"/>
          </w:tblBorders>
          <w:shd w:val="clear" w:color="auto" w:fill="F9F9F9"/>
        </w:tblPrEx>
        <w:tc>
          <w:tcPr>
            <w:tcW w:w="504" w:type="pct"/>
            <w:tcBorders>
              <w:top w:val="single" w:color="AAAAAA" w:sz="6" w:space="0"/>
              <w:left w:val="single" w:color="AAAAAA" w:sz="6" w:space="0"/>
              <w:bottom w:val="single" w:color="AAAAAA" w:sz="6" w:space="0"/>
              <w:right w:val="single" w:color="AAAAAA" w:sz="6" w:space="0"/>
            </w:tcBorders>
            <w:shd w:val="clear" w:color="auto" w:fill="F2F2F2"/>
            <w:tcMar>
              <w:top w:w="48" w:type="dxa"/>
              <w:left w:w="48" w:type="dxa"/>
              <w:bottom w:w="48" w:type="dxa"/>
              <w:right w:w="48" w:type="dxa"/>
            </w:tcMar>
            <w:vAlign w:val="center"/>
          </w:tcPr>
          <w:p>
            <w:pPr>
              <w:spacing w:after="120" w:line="240" w:lineRule="auto"/>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ที่</w:t>
            </w:r>
          </w:p>
        </w:tc>
        <w:tc>
          <w:tcPr>
            <w:tcW w:w="800" w:type="pct"/>
            <w:tcBorders>
              <w:top w:val="single" w:color="AAAAAA" w:sz="6" w:space="0"/>
              <w:left w:val="single" w:color="AAAAAA" w:sz="6" w:space="0"/>
              <w:bottom w:val="single" w:color="AAAAAA" w:sz="6" w:space="0"/>
              <w:right w:val="single" w:color="AAAAAA" w:sz="6" w:space="0"/>
            </w:tcBorders>
            <w:shd w:val="clear" w:color="auto" w:fill="F2F2F2"/>
            <w:tcMar>
              <w:top w:w="48" w:type="dxa"/>
              <w:left w:w="48" w:type="dxa"/>
              <w:bottom w:w="48" w:type="dxa"/>
              <w:right w:w="48" w:type="dxa"/>
            </w:tcMar>
            <w:vAlign w:val="center"/>
          </w:tcPr>
          <w:p>
            <w:pPr>
              <w:spacing w:after="120" w:line="240" w:lineRule="auto"/>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ชื่อตำบล</w:t>
            </w:r>
          </w:p>
        </w:tc>
        <w:tc>
          <w:tcPr>
            <w:tcW w:w="961" w:type="pct"/>
            <w:tcBorders>
              <w:top w:val="single" w:color="AAAAAA" w:sz="6" w:space="0"/>
              <w:left w:val="single" w:color="AAAAAA" w:sz="6" w:space="0"/>
              <w:bottom w:val="single" w:color="AAAAAA" w:sz="6" w:space="0"/>
              <w:right w:val="single" w:color="AAAAAA" w:sz="6" w:space="0"/>
            </w:tcBorders>
            <w:shd w:val="clear" w:color="auto" w:fill="F2F2F2"/>
            <w:tcMar>
              <w:top w:w="48" w:type="dxa"/>
              <w:left w:w="48" w:type="dxa"/>
              <w:bottom w:w="48" w:type="dxa"/>
              <w:right w:w="48" w:type="dxa"/>
            </w:tcMar>
            <w:vAlign w:val="center"/>
          </w:tcPr>
          <w:p>
            <w:pPr>
              <w:spacing w:after="120" w:line="240" w:lineRule="auto"/>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จำนวนหมู่บ้าน</w:t>
            </w:r>
          </w:p>
        </w:tc>
        <w:tc>
          <w:tcPr>
            <w:tcW w:w="1179" w:type="pct"/>
            <w:tcBorders>
              <w:top w:val="single" w:color="AAAAAA" w:sz="6" w:space="0"/>
              <w:left w:val="single" w:color="AAAAAA" w:sz="6" w:space="0"/>
              <w:bottom w:val="single" w:color="AAAAAA" w:sz="6" w:space="0"/>
              <w:right w:val="single" w:color="AAAAAA" w:sz="6" w:space="0"/>
            </w:tcBorders>
            <w:shd w:val="clear" w:color="auto" w:fill="F2F2F2"/>
            <w:tcMar>
              <w:top w:w="48" w:type="dxa"/>
              <w:left w:w="48" w:type="dxa"/>
              <w:bottom w:w="48" w:type="dxa"/>
              <w:right w:w="48" w:type="dxa"/>
            </w:tcMar>
            <w:vAlign w:val="center"/>
          </w:tcPr>
          <w:p>
            <w:pPr>
              <w:spacing w:after="120" w:line="240" w:lineRule="auto"/>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จำนวนครัวเรือน</w:t>
            </w:r>
          </w:p>
        </w:tc>
        <w:tc>
          <w:tcPr>
            <w:tcW w:w="1554" w:type="pct"/>
            <w:tcBorders>
              <w:top w:val="single" w:color="AAAAAA" w:sz="6" w:space="0"/>
              <w:left w:val="single" w:color="AAAAAA" w:sz="6" w:space="0"/>
              <w:bottom w:val="single" w:color="AAAAAA" w:sz="6" w:space="0"/>
              <w:right w:val="single" w:color="AAAAAA" w:sz="6" w:space="0"/>
            </w:tcBorders>
            <w:shd w:val="clear" w:color="auto" w:fill="F2F2F2"/>
            <w:tcMar>
              <w:top w:w="48" w:type="dxa"/>
              <w:left w:w="48" w:type="dxa"/>
              <w:bottom w:w="48" w:type="dxa"/>
              <w:right w:w="48" w:type="dxa"/>
            </w:tcMar>
            <w:vAlign w:val="center"/>
          </w:tcPr>
          <w:p>
            <w:pPr>
              <w:spacing w:after="120" w:line="240" w:lineRule="auto"/>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จำนวนประชากร</w:t>
            </w:r>
          </w:p>
        </w:tc>
      </w:tr>
      <w:tr>
        <w:tblPrEx>
          <w:tblBorders>
            <w:top w:val="single" w:color="AAAAAA" w:sz="6" w:space="0"/>
            <w:left w:val="single" w:color="AAAAAA" w:sz="6" w:space="0"/>
            <w:bottom w:val="single" w:color="AAAAAA" w:sz="6" w:space="0"/>
            <w:right w:val="single" w:color="AAAAAA" w:sz="6" w:space="0"/>
            <w:insideH w:val="none" w:color="auto" w:sz="0" w:space="0"/>
            <w:insideV w:val="none" w:color="auto" w:sz="0" w:space="0"/>
          </w:tblBorders>
          <w:shd w:val="clear" w:color="auto" w:fill="F9F9F9"/>
          <w:tblCellMar>
            <w:top w:w="15" w:type="dxa"/>
            <w:left w:w="15" w:type="dxa"/>
            <w:bottom w:w="15" w:type="dxa"/>
            <w:right w:w="15" w:type="dxa"/>
          </w:tblCellMar>
        </w:tblPrEx>
        <w:tc>
          <w:tcPr>
            <w:tcW w:w="504" w:type="pct"/>
            <w:tcBorders>
              <w:top w:val="single" w:color="AAAAAA" w:sz="6" w:space="0"/>
              <w:left w:val="single" w:color="AAAAAA" w:sz="6" w:space="0"/>
              <w:bottom w:val="single" w:color="AAAAAA" w:sz="6" w:space="0"/>
              <w:right w:val="single" w:color="AAAAAA" w:sz="6" w:space="0"/>
            </w:tcBorders>
            <w:shd w:val="clear" w:color="auto" w:fill="FFFFFF"/>
            <w:tcMar>
              <w:top w:w="48" w:type="dxa"/>
              <w:left w:w="48" w:type="dxa"/>
              <w:bottom w:w="48" w:type="dxa"/>
              <w:right w:w="48" w:type="dxa"/>
            </w:tcMar>
            <w:vAlign w:val="center"/>
          </w:tcPr>
          <w:p>
            <w:pPr>
              <w:spacing w:after="120" w:line="240" w:lineRule="auto"/>
              <w:jc w:val="center"/>
              <w:rPr>
                <w:rFonts w:ascii="TH SarabunIT๙" w:hAnsi="TH SarabunIT๙" w:cs="TH SarabunIT๙"/>
                <w:sz w:val="32"/>
                <w:szCs w:val="32"/>
              </w:rPr>
            </w:pPr>
            <w:r>
              <w:rPr>
                <w:rFonts w:ascii="TH SarabunIT๙" w:hAnsi="TH SarabunIT๙" w:cs="TH SarabunIT๙"/>
                <w:sz w:val="32"/>
                <w:szCs w:val="32"/>
              </w:rPr>
              <w:t>1.</w:t>
            </w:r>
          </w:p>
        </w:tc>
        <w:tc>
          <w:tcPr>
            <w:tcW w:w="800" w:type="pct"/>
            <w:tcBorders>
              <w:top w:val="single" w:color="AAAAAA" w:sz="6" w:space="0"/>
              <w:left w:val="single" w:color="AAAAAA" w:sz="6" w:space="0"/>
              <w:bottom w:val="single" w:color="AAAAAA" w:sz="6" w:space="0"/>
              <w:right w:val="single" w:color="AAAAAA" w:sz="6" w:space="0"/>
            </w:tcBorders>
            <w:shd w:val="clear" w:color="auto" w:fill="FFFFFF"/>
            <w:tcMar>
              <w:top w:w="48" w:type="dxa"/>
              <w:left w:w="48" w:type="dxa"/>
              <w:bottom w:w="48" w:type="dxa"/>
              <w:right w:w="48" w:type="dxa"/>
            </w:tcMar>
            <w:vAlign w:val="center"/>
          </w:tcPr>
          <w:p>
            <w:pPr>
              <w:spacing w:after="120" w:line="240" w:lineRule="auto"/>
              <w:jc w:val="center"/>
              <w:rPr>
                <w:rFonts w:ascii="TH SarabunIT๙" w:hAnsi="TH SarabunIT๙" w:cs="TH SarabunIT๙"/>
                <w:sz w:val="32"/>
                <w:szCs w:val="32"/>
              </w:rPr>
            </w:pPr>
            <w:r>
              <w:rPr>
                <w:rFonts w:ascii="TH SarabunIT๙" w:hAnsi="TH SarabunIT๙" w:cs="TH SarabunIT๙"/>
                <w:sz w:val="32"/>
                <w:szCs w:val="32"/>
                <w:cs/>
                <w:lang w:val="th-TH" w:bidi="th-TH"/>
              </w:rPr>
              <w:t>บ้านดง</w:t>
            </w:r>
          </w:p>
        </w:tc>
        <w:tc>
          <w:tcPr>
            <w:tcW w:w="961" w:type="pct"/>
            <w:tcBorders>
              <w:top w:val="single" w:color="AAAAAA" w:sz="6" w:space="0"/>
              <w:left w:val="single" w:color="AAAAAA" w:sz="6" w:space="0"/>
              <w:bottom w:val="single" w:color="AAAAAA" w:sz="6" w:space="0"/>
              <w:right w:val="single" w:color="AAAAAA" w:sz="6" w:space="0"/>
            </w:tcBorders>
            <w:shd w:val="clear" w:color="auto" w:fill="FFFFFF"/>
            <w:tcMar>
              <w:top w:w="48" w:type="dxa"/>
              <w:left w:w="48" w:type="dxa"/>
              <w:bottom w:w="48" w:type="dxa"/>
              <w:right w:w="48" w:type="dxa"/>
            </w:tcMar>
            <w:vAlign w:val="center"/>
          </w:tcPr>
          <w:p>
            <w:pPr>
              <w:spacing w:after="120" w:line="240" w:lineRule="auto"/>
              <w:jc w:val="center"/>
              <w:rPr>
                <w:rFonts w:ascii="TH SarabunIT๙" w:hAnsi="TH SarabunIT๙" w:cs="TH SarabunIT๙"/>
                <w:sz w:val="32"/>
                <w:szCs w:val="32"/>
              </w:rPr>
            </w:pPr>
            <w:r>
              <w:rPr>
                <w:rFonts w:ascii="TH SarabunIT๙" w:hAnsi="TH SarabunIT๙" w:cs="TH SarabunIT๙"/>
                <w:sz w:val="32"/>
                <w:szCs w:val="32"/>
              </w:rPr>
              <w:t>8</w:t>
            </w:r>
          </w:p>
        </w:tc>
        <w:tc>
          <w:tcPr>
            <w:tcW w:w="1179" w:type="pct"/>
            <w:tcBorders>
              <w:top w:val="single" w:color="AAAAAA" w:sz="6" w:space="0"/>
              <w:left w:val="single" w:color="AAAAAA" w:sz="6" w:space="0"/>
              <w:bottom w:val="single" w:color="AAAAAA" w:sz="6" w:space="0"/>
              <w:right w:val="single" w:color="AAAAAA" w:sz="6" w:space="0"/>
            </w:tcBorders>
            <w:shd w:val="clear" w:color="auto" w:fill="FFFFFF"/>
            <w:tcMar>
              <w:top w:w="48" w:type="dxa"/>
              <w:left w:w="48" w:type="dxa"/>
              <w:bottom w:w="48" w:type="dxa"/>
              <w:right w:w="48" w:type="dxa"/>
            </w:tcMar>
            <w:vAlign w:val="center"/>
          </w:tcPr>
          <w:p>
            <w:pPr>
              <w:spacing w:after="120" w:line="240" w:lineRule="auto"/>
              <w:jc w:val="center"/>
              <w:rPr>
                <w:rFonts w:ascii="TH SarabunIT๙" w:hAnsi="TH SarabunIT๙" w:cs="TH SarabunIT๙"/>
                <w:sz w:val="32"/>
                <w:szCs w:val="32"/>
              </w:rPr>
            </w:pPr>
            <w:r>
              <w:rPr>
                <w:rFonts w:ascii="TH SarabunIT๙" w:hAnsi="TH SarabunIT๙" w:cs="TH SarabunIT๙"/>
                <w:sz w:val="32"/>
                <w:szCs w:val="32"/>
              </w:rPr>
              <w:t>2,030</w:t>
            </w:r>
          </w:p>
        </w:tc>
        <w:tc>
          <w:tcPr>
            <w:tcW w:w="1554" w:type="pct"/>
            <w:tcBorders>
              <w:top w:val="single" w:color="AAAAAA" w:sz="6" w:space="0"/>
              <w:left w:val="single" w:color="AAAAAA" w:sz="6" w:space="0"/>
              <w:bottom w:val="single" w:color="AAAAAA" w:sz="6" w:space="0"/>
              <w:right w:val="single" w:color="AAAAAA" w:sz="6" w:space="0"/>
            </w:tcBorders>
            <w:shd w:val="clear" w:color="auto" w:fill="FFFFFF"/>
            <w:tcMar>
              <w:top w:w="48" w:type="dxa"/>
              <w:left w:w="48" w:type="dxa"/>
              <w:bottom w:w="48" w:type="dxa"/>
              <w:right w:w="48" w:type="dxa"/>
            </w:tcMar>
            <w:vAlign w:val="center"/>
          </w:tcPr>
          <w:p>
            <w:pPr>
              <w:spacing w:after="120" w:line="240" w:lineRule="auto"/>
              <w:jc w:val="center"/>
              <w:rPr>
                <w:rFonts w:ascii="TH SarabunIT๙" w:hAnsi="TH SarabunIT๙" w:cs="TH SarabunIT๙"/>
                <w:sz w:val="32"/>
                <w:szCs w:val="32"/>
              </w:rPr>
            </w:pPr>
            <w:r>
              <w:rPr>
                <w:rFonts w:ascii="TH SarabunIT๙" w:hAnsi="TH SarabunIT๙" w:cs="TH SarabunIT๙"/>
                <w:sz w:val="32"/>
                <w:szCs w:val="32"/>
              </w:rPr>
              <w:t>4,945</w:t>
            </w:r>
          </w:p>
        </w:tc>
      </w:tr>
      <w:tr>
        <w:tblPrEx>
          <w:tblBorders>
            <w:top w:val="single" w:color="AAAAAA" w:sz="6" w:space="0"/>
            <w:left w:val="single" w:color="AAAAAA" w:sz="6" w:space="0"/>
            <w:bottom w:val="single" w:color="AAAAAA" w:sz="6" w:space="0"/>
            <w:right w:val="single" w:color="AAAAAA" w:sz="6" w:space="0"/>
            <w:insideH w:val="none" w:color="auto" w:sz="0" w:space="0"/>
            <w:insideV w:val="none" w:color="auto" w:sz="0" w:space="0"/>
          </w:tblBorders>
          <w:shd w:val="clear" w:color="auto" w:fill="F9F9F9"/>
          <w:tblCellMar>
            <w:top w:w="15" w:type="dxa"/>
            <w:left w:w="15" w:type="dxa"/>
            <w:bottom w:w="15" w:type="dxa"/>
            <w:right w:w="15" w:type="dxa"/>
          </w:tblCellMar>
        </w:tblPrEx>
        <w:tc>
          <w:tcPr>
            <w:tcW w:w="504" w:type="pct"/>
            <w:tcBorders>
              <w:top w:val="single" w:color="AAAAAA" w:sz="6" w:space="0"/>
              <w:left w:val="single" w:color="AAAAAA" w:sz="6" w:space="0"/>
              <w:bottom w:val="single" w:color="AAAAAA" w:sz="6" w:space="0"/>
              <w:right w:val="single" w:color="AAAAAA" w:sz="6" w:space="0"/>
            </w:tcBorders>
            <w:shd w:val="clear" w:color="auto" w:fill="FFFFFF"/>
            <w:tcMar>
              <w:top w:w="48" w:type="dxa"/>
              <w:left w:w="48" w:type="dxa"/>
              <w:bottom w:w="48" w:type="dxa"/>
              <w:right w:w="48" w:type="dxa"/>
            </w:tcMar>
            <w:vAlign w:val="center"/>
          </w:tcPr>
          <w:p>
            <w:pPr>
              <w:spacing w:after="120" w:line="240" w:lineRule="auto"/>
              <w:jc w:val="center"/>
              <w:rPr>
                <w:rFonts w:ascii="TH SarabunIT๙" w:hAnsi="TH SarabunIT๙" w:cs="TH SarabunIT๙"/>
                <w:sz w:val="32"/>
                <w:szCs w:val="32"/>
              </w:rPr>
            </w:pPr>
            <w:r>
              <w:rPr>
                <w:rFonts w:ascii="TH SarabunIT๙" w:hAnsi="TH SarabunIT๙" w:cs="TH SarabunIT๙"/>
                <w:sz w:val="32"/>
                <w:szCs w:val="32"/>
              </w:rPr>
              <w:t>2.</w:t>
            </w:r>
          </w:p>
        </w:tc>
        <w:tc>
          <w:tcPr>
            <w:tcW w:w="800" w:type="pct"/>
            <w:tcBorders>
              <w:top w:val="single" w:color="AAAAAA" w:sz="6" w:space="0"/>
              <w:left w:val="single" w:color="AAAAAA" w:sz="6" w:space="0"/>
              <w:bottom w:val="single" w:color="AAAAAA" w:sz="6" w:space="0"/>
              <w:right w:val="single" w:color="AAAAAA" w:sz="6" w:space="0"/>
            </w:tcBorders>
            <w:shd w:val="clear" w:color="auto" w:fill="FFFFFF"/>
            <w:tcMar>
              <w:top w:w="48" w:type="dxa"/>
              <w:left w:w="48" w:type="dxa"/>
              <w:bottom w:w="48" w:type="dxa"/>
              <w:right w:w="48" w:type="dxa"/>
            </w:tcMar>
            <w:vAlign w:val="center"/>
          </w:tcPr>
          <w:p>
            <w:pPr>
              <w:spacing w:after="120" w:line="240" w:lineRule="auto"/>
              <w:jc w:val="center"/>
              <w:rPr>
                <w:rFonts w:ascii="TH SarabunIT๙" w:hAnsi="TH SarabunIT๙" w:cs="TH SarabunIT๙"/>
                <w:sz w:val="32"/>
                <w:szCs w:val="32"/>
              </w:rPr>
            </w:pPr>
            <w:r>
              <w:rPr>
                <w:rFonts w:ascii="TH SarabunIT๙" w:hAnsi="TH SarabunIT๙" w:cs="TH SarabunIT๙"/>
                <w:sz w:val="32"/>
                <w:szCs w:val="32"/>
                <w:cs/>
                <w:lang w:val="th-TH" w:bidi="th-TH"/>
              </w:rPr>
              <w:t>นาสัก</w:t>
            </w:r>
          </w:p>
        </w:tc>
        <w:tc>
          <w:tcPr>
            <w:tcW w:w="961" w:type="pct"/>
            <w:tcBorders>
              <w:top w:val="single" w:color="AAAAAA" w:sz="6" w:space="0"/>
              <w:left w:val="single" w:color="AAAAAA" w:sz="6" w:space="0"/>
              <w:bottom w:val="single" w:color="AAAAAA" w:sz="6" w:space="0"/>
              <w:right w:val="single" w:color="AAAAAA" w:sz="6" w:space="0"/>
            </w:tcBorders>
            <w:shd w:val="clear" w:color="auto" w:fill="FFFFFF"/>
            <w:tcMar>
              <w:top w:w="48" w:type="dxa"/>
              <w:left w:w="48" w:type="dxa"/>
              <w:bottom w:w="48" w:type="dxa"/>
              <w:right w:w="48" w:type="dxa"/>
            </w:tcMar>
            <w:vAlign w:val="center"/>
          </w:tcPr>
          <w:p>
            <w:pPr>
              <w:spacing w:after="120" w:line="240" w:lineRule="auto"/>
              <w:jc w:val="center"/>
              <w:rPr>
                <w:rFonts w:ascii="TH SarabunIT๙" w:hAnsi="TH SarabunIT๙" w:cs="TH SarabunIT๙"/>
                <w:sz w:val="32"/>
                <w:szCs w:val="32"/>
              </w:rPr>
            </w:pPr>
            <w:r>
              <w:rPr>
                <w:rFonts w:ascii="TH SarabunIT๙" w:hAnsi="TH SarabunIT๙" w:cs="TH SarabunIT๙"/>
                <w:sz w:val="32"/>
                <w:szCs w:val="32"/>
              </w:rPr>
              <w:t>9</w:t>
            </w:r>
          </w:p>
        </w:tc>
        <w:tc>
          <w:tcPr>
            <w:tcW w:w="1179" w:type="pct"/>
            <w:tcBorders>
              <w:top w:val="single" w:color="AAAAAA" w:sz="6" w:space="0"/>
              <w:left w:val="single" w:color="AAAAAA" w:sz="6" w:space="0"/>
              <w:bottom w:val="single" w:color="AAAAAA" w:sz="6" w:space="0"/>
              <w:right w:val="single" w:color="AAAAAA" w:sz="6" w:space="0"/>
            </w:tcBorders>
            <w:shd w:val="clear" w:color="auto" w:fill="FFFFFF"/>
            <w:tcMar>
              <w:top w:w="48" w:type="dxa"/>
              <w:left w:w="48" w:type="dxa"/>
              <w:bottom w:w="48" w:type="dxa"/>
              <w:right w:w="48" w:type="dxa"/>
            </w:tcMar>
            <w:vAlign w:val="center"/>
          </w:tcPr>
          <w:p>
            <w:pPr>
              <w:spacing w:after="120" w:line="240" w:lineRule="auto"/>
              <w:jc w:val="center"/>
              <w:rPr>
                <w:rFonts w:ascii="TH SarabunIT๙" w:hAnsi="TH SarabunIT๙" w:cs="TH SarabunIT๙"/>
                <w:sz w:val="32"/>
                <w:szCs w:val="32"/>
              </w:rPr>
            </w:pPr>
            <w:r>
              <w:rPr>
                <w:rFonts w:ascii="TH SarabunIT๙" w:hAnsi="TH SarabunIT๙" w:cs="TH SarabunIT๙"/>
                <w:sz w:val="32"/>
                <w:szCs w:val="32"/>
              </w:rPr>
              <w:t>1,898</w:t>
            </w:r>
          </w:p>
        </w:tc>
        <w:tc>
          <w:tcPr>
            <w:tcW w:w="1554" w:type="pct"/>
            <w:tcBorders>
              <w:top w:val="single" w:color="AAAAAA" w:sz="6" w:space="0"/>
              <w:left w:val="single" w:color="AAAAAA" w:sz="6" w:space="0"/>
              <w:bottom w:val="single" w:color="AAAAAA" w:sz="6" w:space="0"/>
              <w:right w:val="single" w:color="AAAAAA" w:sz="6" w:space="0"/>
            </w:tcBorders>
            <w:shd w:val="clear" w:color="auto" w:fill="FFFFFF"/>
            <w:tcMar>
              <w:top w:w="48" w:type="dxa"/>
              <w:left w:w="48" w:type="dxa"/>
              <w:bottom w:w="48" w:type="dxa"/>
              <w:right w:w="48" w:type="dxa"/>
            </w:tcMar>
            <w:vAlign w:val="center"/>
          </w:tcPr>
          <w:p>
            <w:pPr>
              <w:spacing w:after="120" w:line="240" w:lineRule="auto"/>
              <w:jc w:val="center"/>
              <w:rPr>
                <w:rFonts w:ascii="TH SarabunIT๙" w:hAnsi="TH SarabunIT๙" w:cs="TH SarabunIT๙"/>
                <w:sz w:val="32"/>
                <w:szCs w:val="32"/>
              </w:rPr>
            </w:pPr>
            <w:r>
              <w:rPr>
                <w:rFonts w:ascii="TH SarabunIT๙" w:hAnsi="TH SarabunIT๙" w:cs="TH SarabunIT๙"/>
                <w:sz w:val="32"/>
                <w:szCs w:val="32"/>
              </w:rPr>
              <w:t>6,187</w:t>
            </w:r>
          </w:p>
        </w:tc>
      </w:tr>
      <w:tr>
        <w:tblPrEx>
          <w:tblBorders>
            <w:top w:val="single" w:color="AAAAAA" w:sz="6" w:space="0"/>
            <w:left w:val="single" w:color="AAAAAA" w:sz="6" w:space="0"/>
            <w:bottom w:val="single" w:color="AAAAAA" w:sz="6" w:space="0"/>
            <w:right w:val="single" w:color="AAAAAA" w:sz="6" w:space="0"/>
            <w:insideH w:val="none" w:color="auto" w:sz="0" w:space="0"/>
            <w:insideV w:val="none" w:color="auto" w:sz="0" w:space="0"/>
          </w:tblBorders>
          <w:shd w:val="clear" w:color="auto" w:fill="F9F9F9"/>
          <w:tblCellMar>
            <w:top w:w="15" w:type="dxa"/>
            <w:left w:w="15" w:type="dxa"/>
            <w:bottom w:w="15" w:type="dxa"/>
            <w:right w:w="15" w:type="dxa"/>
          </w:tblCellMar>
        </w:tblPrEx>
        <w:tc>
          <w:tcPr>
            <w:tcW w:w="504" w:type="pct"/>
            <w:tcBorders>
              <w:top w:val="single" w:color="AAAAAA" w:sz="6" w:space="0"/>
              <w:left w:val="single" w:color="AAAAAA" w:sz="6" w:space="0"/>
              <w:bottom w:val="single" w:color="AAAAAA" w:sz="6" w:space="0"/>
              <w:right w:val="single" w:color="AAAAAA" w:sz="6" w:space="0"/>
            </w:tcBorders>
            <w:shd w:val="clear" w:color="auto" w:fill="FFFFFF"/>
            <w:tcMar>
              <w:top w:w="48" w:type="dxa"/>
              <w:left w:w="48" w:type="dxa"/>
              <w:bottom w:w="48" w:type="dxa"/>
              <w:right w:w="48" w:type="dxa"/>
            </w:tcMar>
            <w:vAlign w:val="center"/>
          </w:tcPr>
          <w:p>
            <w:pPr>
              <w:spacing w:after="120" w:line="240" w:lineRule="auto"/>
              <w:jc w:val="center"/>
              <w:rPr>
                <w:rFonts w:ascii="TH SarabunIT๙" w:hAnsi="TH SarabunIT๙" w:cs="TH SarabunIT๙"/>
                <w:sz w:val="32"/>
                <w:szCs w:val="32"/>
              </w:rPr>
            </w:pPr>
            <w:r>
              <w:rPr>
                <w:rFonts w:ascii="TH SarabunIT๙" w:hAnsi="TH SarabunIT๙" w:cs="TH SarabunIT๙"/>
                <w:sz w:val="32"/>
                <w:szCs w:val="32"/>
              </w:rPr>
              <w:t>3.</w:t>
            </w:r>
          </w:p>
        </w:tc>
        <w:tc>
          <w:tcPr>
            <w:tcW w:w="800" w:type="pct"/>
            <w:tcBorders>
              <w:top w:val="single" w:color="AAAAAA" w:sz="6" w:space="0"/>
              <w:left w:val="single" w:color="AAAAAA" w:sz="6" w:space="0"/>
              <w:bottom w:val="single" w:color="AAAAAA" w:sz="6" w:space="0"/>
              <w:right w:val="single" w:color="AAAAAA" w:sz="6" w:space="0"/>
            </w:tcBorders>
            <w:shd w:val="clear" w:color="auto" w:fill="FFFFFF"/>
            <w:tcMar>
              <w:top w:w="48" w:type="dxa"/>
              <w:left w:w="48" w:type="dxa"/>
              <w:bottom w:w="48" w:type="dxa"/>
              <w:right w:w="48" w:type="dxa"/>
            </w:tcMar>
            <w:vAlign w:val="center"/>
          </w:tcPr>
          <w:p>
            <w:pPr>
              <w:spacing w:after="120" w:line="240" w:lineRule="auto"/>
              <w:jc w:val="center"/>
              <w:rPr>
                <w:rFonts w:ascii="TH SarabunIT๙" w:hAnsi="TH SarabunIT๙" w:cs="TH SarabunIT๙"/>
                <w:sz w:val="32"/>
                <w:szCs w:val="32"/>
              </w:rPr>
            </w:pPr>
            <w:r>
              <w:rPr>
                <w:rFonts w:ascii="TH SarabunIT๙" w:hAnsi="TH SarabunIT๙" w:cs="TH SarabunIT๙"/>
                <w:sz w:val="32"/>
                <w:szCs w:val="32"/>
                <w:cs/>
                <w:lang w:val="th-TH" w:bidi="th-TH"/>
              </w:rPr>
              <w:t>จางเหนือ</w:t>
            </w:r>
          </w:p>
        </w:tc>
        <w:tc>
          <w:tcPr>
            <w:tcW w:w="961" w:type="pct"/>
            <w:tcBorders>
              <w:top w:val="single" w:color="AAAAAA" w:sz="6" w:space="0"/>
              <w:left w:val="single" w:color="AAAAAA" w:sz="6" w:space="0"/>
              <w:bottom w:val="single" w:color="AAAAAA" w:sz="6" w:space="0"/>
              <w:right w:val="single" w:color="AAAAAA" w:sz="6" w:space="0"/>
            </w:tcBorders>
            <w:shd w:val="clear" w:color="auto" w:fill="FFFFFF"/>
            <w:tcMar>
              <w:top w:w="48" w:type="dxa"/>
              <w:left w:w="48" w:type="dxa"/>
              <w:bottom w:w="48" w:type="dxa"/>
              <w:right w:w="48" w:type="dxa"/>
            </w:tcMar>
            <w:vAlign w:val="center"/>
          </w:tcPr>
          <w:p>
            <w:pPr>
              <w:spacing w:after="120" w:line="240" w:lineRule="auto"/>
              <w:jc w:val="center"/>
              <w:rPr>
                <w:rFonts w:ascii="TH SarabunIT๙" w:hAnsi="TH SarabunIT๙" w:cs="TH SarabunIT๙"/>
                <w:sz w:val="32"/>
                <w:szCs w:val="32"/>
              </w:rPr>
            </w:pPr>
            <w:r>
              <w:rPr>
                <w:rFonts w:ascii="TH SarabunIT๙" w:hAnsi="TH SarabunIT๙" w:cs="TH SarabunIT๙"/>
                <w:sz w:val="32"/>
                <w:szCs w:val="32"/>
              </w:rPr>
              <w:t>7</w:t>
            </w:r>
          </w:p>
        </w:tc>
        <w:tc>
          <w:tcPr>
            <w:tcW w:w="1179" w:type="pct"/>
            <w:tcBorders>
              <w:top w:val="single" w:color="AAAAAA" w:sz="6" w:space="0"/>
              <w:left w:val="single" w:color="AAAAAA" w:sz="6" w:space="0"/>
              <w:bottom w:val="single" w:color="AAAAAA" w:sz="6" w:space="0"/>
              <w:right w:val="single" w:color="AAAAAA" w:sz="6" w:space="0"/>
            </w:tcBorders>
            <w:shd w:val="clear" w:color="auto" w:fill="FFFFFF"/>
            <w:tcMar>
              <w:top w:w="48" w:type="dxa"/>
              <w:left w:w="48" w:type="dxa"/>
              <w:bottom w:w="48" w:type="dxa"/>
              <w:right w:w="48" w:type="dxa"/>
            </w:tcMar>
            <w:vAlign w:val="center"/>
          </w:tcPr>
          <w:p>
            <w:pPr>
              <w:spacing w:after="120" w:line="240" w:lineRule="auto"/>
              <w:jc w:val="center"/>
              <w:rPr>
                <w:rFonts w:ascii="TH SarabunIT๙" w:hAnsi="TH SarabunIT๙" w:cs="TH SarabunIT๙"/>
                <w:sz w:val="32"/>
                <w:szCs w:val="32"/>
              </w:rPr>
            </w:pPr>
            <w:r>
              <w:rPr>
                <w:rFonts w:ascii="TH SarabunIT๙" w:hAnsi="TH SarabunIT๙" w:cs="TH SarabunIT๙"/>
                <w:sz w:val="32"/>
                <w:szCs w:val="32"/>
              </w:rPr>
              <w:t>1,542</w:t>
            </w:r>
          </w:p>
        </w:tc>
        <w:tc>
          <w:tcPr>
            <w:tcW w:w="1554" w:type="pct"/>
            <w:tcBorders>
              <w:top w:val="single" w:color="AAAAAA" w:sz="6" w:space="0"/>
              <w:left w:val="single" w:color="AAAAAA" w:sz="6" w:space="0"/>
              <w:bottom w:val="single" w:color="AAAAAA" w:sz="6" w:space="0"/>
              <w:right w:val="single" w:color="AAAAAA" w:sz="6" w:space="0"/>
            </w:tcBorders>
            <w:shd w:val="clear" w:color="auto" w:fill="FFFFFF"/>
            <w:tcMar>
              <w:top w:w="48" w:type="dxa"/>
              <w:left w:w="48" w:type="dxa"/>
              <w:bottom w:w="48" w:type="dxa"/>
              <w:right w:w="48" w:type="dxa"/>
            </w:tcMar>
            <w:vAlign w:val="center"/>
          </w:tcPr>
          <w:p>
            <w:pPr>
              <w:spacing w:after="120" w:line="240" w:lineRule="auto"/>
              <w:jc w:val="center"/>
              <w:rPr>
                <w:rFonts w:ascii="TH SarabunIT๙" w:hAnsi="TH SarabunIT๙" w:cs="TH SarabunIT๙"/>
                <w:sz w:val="32"/>
                <w:szCs w:val="32"/>
              </w:rPr>
            </w:pPr>
            <w:r>
              <w:rPr>
                <w:rFonts w:ascii="TH SarabunIT๙" w:hAnsi="TH SarabunIT๙" w:cs="TH SarabunIT๙"/>
                <w:sz w:val="32"/>
                <w:szCs w:val="32"/>
              </w:rPr>
              <w:t>5,390</w:t>
            </w:r>
          </w:p>
        </w:tc>
      </w:tr>
      <w:tr>
        <w:tblPrEx>
          <w:tblBorders>
            <w:top w:val="single" w:color="AAAAAA" w:sz="6" w:space="0"/>
            <w:left w:val="single" w:color="AAAAAA" w:sz="6" w:space="0"/>
            <w:bottom w:val="single" w:color="AAAAAA" w:sz="6" w:space="0"/>
            <w:right w:val="single" w:color="AAAAAA" w:sz="6" w:space="0"/>
            <w:insideH w:val="none" w:color="auto" w:sz="0" w:space="0"/>
            <w:insideV w:val="none" w:color="auto" w:sz="0" w:space="0"/>
          </w:tblBorders>
          <w:shd w:val="clear" w:color="auto" w:fill="F9F9F9"/>
          <w:tblCellMar>
            <w:top w:w="15" w:type="dxa"/>
            <w:left w:w="15" w:type="dxa"/>
            <w:bottom w:w="15" w:type="dxa"/>
            <w:right w:w="15" w:type="dxa"/>
          </w:tblCellMar>
        </w:tblPrEx>
        <w:tc>
          <w:tcPr>
            <w:tcW w:w="504" w:type="pct"/>
            <w:tcBorders>
              <w:top w:val="single" w:color="AAAAAA" w:sz="6" w:space="0"/>
              <w:left w:val="single" w:color="AAAAAA" w:sz="6" w:space="0"/>
              <w:bottom w:val="single" w:color="AAAAAA" w:sz="6" w:space="0"/>
              <w:right w:val="single" w:color="AAAAAA" w:sz="6" w:space="0"/>
            </w:tcBorders>
            <w:shd w:val="clear" w:color="auto" w:fill="FFFFFF"/>
            <w:tcMar>
              <w:top w:w="48" w:type="dxa"/>
              <w:left w:w="48" w:type="dxa"/>
              <w:bottom w:w="48" w:type="dxa"/>
              <w:right w:w="48" w:type="dxa"/>
            </w:tcMar>
            <w:vAlign w:val="center"/>
          </w:tcPr>
          <w:p>
            <w:pPr>
              <w:spacing w:after="120" w:line="240" w:lineRule="auto"/>
              <w:jc w:val="center"/>
              <w:rPr>
                <w:rFonts w:ascii="TH SarabunIT๙" w:hAnsi="TH SarabunIT๙" w:cs="TH SarabunIT๙"/>
                <w:sz w:val="32"/>
                <w:szCs w:val="32"/>
              </w:rPr>
            </w:pPr>
            <w:r>
              <w:rPr>
                <w:rFonts w:ascii="TH SarabunIT๙" w:hAnsi="TH SarabunIT๙" w:cs="TH SarabunIT๙"/>
                <w:sz w:val="32"/>
                <w:szCs w:val="32"/>
              </w:rPr>
              <w:t>4.</w:t>
            </w:r>
          </w:p>
        </w:tc>
        <w:tc>
          <w:tcPr>
            <w:tcW w:w="800" w:type="pct"/>
            <w:tcBorders>
              <w:top w:val="single" w:color="AAAAAA" w:sz="6" w:space="0"/>
              <w:left w:val="single" w:color="AAAAAA" w:sz="6" w:space="0"/>
              <w:bottom w:val="single" w:color="AAAAAA" w:sz="6" w:space="0"/>
              <w:right w:val="single" w:color="AAAAAA" w:sz="6" w:space="0"/>
            </w:tcBorders>
            <w:shd w:val="clear" w:color="auto" w:fill="FFFFFF"/>
            <w:tcMar>
              <w:top w:w="48" w:type="dxa"/>
              <w:left w:w="48" w:type="dxa"/>
              <w:bottom w:w="48" w:type="dxa"/>
              <w:right w:w="48" w:type="dxa"/>
            </w:tcMar>
            <w:vAlign w:val="center"/>
          </w:tcPr>
          <w:p>
            <w:pPr>
              <w:spacing w:after="120" w:line="240" w:lineRule="auto"/>
              <w:jc w:val="center"/>
              <w:rPr>
                <w:rFonts w:ascii="TH SarabunIT๙" w:hAnsi="TH SarabunIT๙" w:cs="TH SarabunIT๙"/>
                <w:sz w:val="32"/>
                <w:szCs w:val="32"/>
              </w:rPr>
            </w:pPr>
            <w:r>
              <w:rPr>
                <w:rFonts w:ascii="TH SarabunIT๙" w:hAnsi="TH SarabunIT๙" w:cs="TH SarabunIT๙"/>
                <w:sz w:val="32"/>
                <w:szCs w:val="32"/>
                <w:cs/>
                <w:lang w:val="th-TH" w:bidi="th-TH"/>
              </w:rPr>
              <w:t>แม่เมาะ</w:t>
            </w:r>
          </w:p>
        </w:tc>
        <w:tc>
          <w:tcPr>
            <w:tcW w:w="961" w:type="pct"/>
            <w:tcBorders>
              <w:top w:val="single" w:color="AAAAAA" w:sz="6" w:space="0"/>
              <w:left w:val="single" w:color="AAAAAA" w:sz="6" w:space="0"/>
              <w:bottom w:val="single" w:color="AAAAAA" w:sz="6" w:space="0"/>
              <w:right w:val="single" w:color="AAAAAA" w:sz="6" w:space="0"/>
            </w:tcBorders>
            <w:shd w:val="clear" w:color="auto" w:fill="FFFFFF"/>
            <w:tcMar>
              <w:top w:w="48" w:type="dxa"/>
              <w:left w:w="48" w:type="dxa"/>
              <w:bottom w:w="48" w:type="dxa"/>
              <w:right w:w="48" w:type="dxa"/>
            </w:tcMar>
            <w:vAlign w:val="center"/>
          </w:tcPr>
          <w:p>
            <w:pPr>
              <w:spacing w:after="120" w:line="240" w:lineRule="auto"/>
              <w:jc w:val="center"/>
              <w:rPr>
                <w:rFonts w:ascii="TH SarabunIT๙" w:hAnsi="TH SarabunIT๙" w:cs="TH SarabunIT๙"/>
                <w:sz w:val="32"/>
                <w:szCs w:val="32"/>
              </w:rPr>
            </w:pPr>
            <w:r>
              <w:rPr>
                <w:rFonts w:ascii="TH SarabunIT๙" w:hAnsi="TH SarabunIT๙" w:cs="TH SarabunIT๙"/>
                <w:sz w:val="32"/>
                <w:szCs w:val="32"/>
              </w:rPr>
              <w:t>11</w:t>
            </w:r>
          </w:p>
        </w:tc>
        <w:tc>
          <w:tcPr>
            <w:tcW w:w="1179" w:type="pct"/>
            <w:tcBorders>
              <w:top w:val="single" w:color="AAAAAA" w:sz="6" w:space="0"/>
              <w:left w:val="single" w:color="AAAAAA" w:sz="6" w:space="0"/>
              <w:bottom w:val="single" w:color="AAAAAA" w:sz="6" w:space="0"/>
              <w:right w:val="single" w:color="AAAAAA" w:sz="6" w:space="0"/>
            </w:tcBorders>
            <w:shd w:val="clear" w:color="auto" w:fill="FFFFFF"/>
            <w:tcMar>
              <w:top w:w="48" w:type="dxa"/>
              <w:left w:w="48" w:type="dxa"/>
              <w:bottom w:w="48" w:type="dxa"/>
              <w:right w:w="48" w:type="dxa"/>
            </w:tcMar>
            <w:vAlign w:val="center"/>
          </w:tcPr>
          <w:p>
            <w:pPr>
              <w:spacing w:after="120" w:line="240" w:lineRule="auto"/>
              <w:jc w:val="center"/>
              <w:rPr>
                <w:rFonts w:ascii="TH SarabunIT๙" w:hAnsi="TH SarabunIT๙" w:cs="TH SarabunIT๙"/>
                <w:sz w:val="32"/>
                <w:szCs w:val="32"/>
              </w:rPr>
            </w:pPr>
            <w:r>
              <w:rPr>
                <w:rFonts w:ascii="TH SarabunIT๙" w:hAnsi="TH SarabunIT๙" w:cs="TH SarabunIT๙"/>
                <w:sz w:val="32"/>
                <w:szCs w:val="32"/>
              </w:rPr>
              <w:t>7,554</w:t>
            </w:r>
          </w:p>
        </w:tc>
        <w:tc>
          <w:tcPr>
            <w:tcW w:w="1554" w:type="pct"/>
            <w:tcBorders>
              <w:top w:val="single" w:color="AAAAAA" w:sz="6" w:space="0"/>
              <w:left w:val="single" w:color="AAAAAA" w:sz="6" w:space="0"/>
              <w:bottom w:val="single" w:color="AAAAAA" w:sz="6" w:space="0"/>
              <w:right w:val="single" w:color="AAAAAA" w:sz="6" w:space="0"/>
            </w:tcBorders>
            <w:shd w:val="clear" w:color="auto" w:fill="FFFFFF"/>
            <w:tcMar>
              <w:top w:w="48" w:type="dxa"/>
              <w:left w:w="48" w:type="dxa"/>
              <w:bottom w:w="48" w:type="dxa"/>
              <w:right w:w="48" w:type="dxa"/>
            </w:tcMar>
            <w:vAlign w:val="center"/>
          </w:tcPr>
          <w:p>
            <w:pPr>
              <w:spacing w:after="120" w:line="240" w:lineRule="auto"/>
              <w:jc w:val="center"/>
              <w:rPr>
                <w:rFonts w:ascii="TH SarabunIT๙" w:hAnsi="TH SarabunIT๙" w:cs="TH SarabunIT๙"/>
                <w:sz w:val="32"/>
                <w:szCs w:val="32"/>
              </w:rPr>
            </w:pPr>
            <w:r>
              <w:rPr>
                <w:rFonts w:ascii="TH SarabunIT๙" w:hAnsi="TH SarabunIT๙" w:cs="TH SarabunIT๙"/>
                <w:sz w:val="32"/>
                <w:szCs w:val="32"/>
              </w:rPr>
              <w:t>16,034</w:t>
            </w:r>
          </w:p>
        </w:tc>
      </w:tr>
      <w:tr>
        <w:tblPrEx>
          <w:tblBorders>
            <w:top w:val="single" w:color="AAAAAA" w:sz="6" w:space="0"/>
            <w:left w:val="single" w:color="AAAAAA" w:sz="6" w:space="0"/>
            <w:bottom w:val="single" w:color="AAAAAA" w:sz="6" w:space="0"/>
            <w:right w:val="single" w:color="AAAAAA" w:sz="6" w:space="0"/>
            <w:insideH w:val="none" w:color="auto" w:sz="0" w:space="0"/>
            <w:insideV w:val="none" w:color="auto" w:sz="0" w:space="0"/>
          </w:tblBorders>
          <w:shd w:val="clear" w:color="auto" w:fill="F9F9F9"/>
          <w:tblCellMar>
            <w:top w:w="15" w:type="dxa"/>
            <w:left w:w="15" w:type="dxa"/>
            <w:bottom w:w="15" w:type="dxa"/>
            <w:right w:w="15" w:type="dxa"/>
          </w:tblCellMar>
        </w:tblPrEx>
        <w:tc>
          <w:tcPr>
            <w:tcW w:w="504" w:type="pct"/>
            <w:tcBorders>
              <w:top w:val="single" w:color="AAAAAA" w:sz="6" w:space="0"/>
              <w:left w:val="single" w:color="AAAAAA" w:sz="6" w:space="0"/>
              <w:bottom w:val="single" w:color="AAAAAA" w:sz="6" w:space="0"/>
              <w:right w:val="single" w:color="AAAAAA" w:sz="6" w:space="0"/>
            </w:tcBorders>
            <w:shd w:val="clear" w:color="auto" w:fill="FFFFFF"/>
            <w:tcMar>
              <w:top w:w="48" w:type="dxa"/>
              <w:left w:w="48" w:type="dxa"/>
              <w:bottom w:w="48" w:type="dxa"/>
              <w:right w:w="48" w:type="dxa"/>
            </w:tcMar>
            <w:vAlign w:val="center"/>
          </w:tcPr>
          <w:p>
            <w:pPr>
              <w:spacing w:after="120" w:line="240" w:lineRule="auto"/>
              <w:jc w:val="center"/>
              <w:rPr>
                <w:rFonts w:ascii="TH SarabunIT๙" w:hAnsi="TH SarabunIT๙" w:cs="TH SarabunIT๙"/>
                <w:sz w:val="32"/>
                <w:szCs w:val="32"/>
              </w:rPr>
            </w:pPr>
            <w:r>
              <w:rPr>
                <w:rFonts w:ascii="TH SarabunIT๙" w:hAnsi="TH SarabunIT๙" w:cs="TH SarabunIT๙"/>
                <w:sz w:val="32"/>
                <w:szCs w:val="32"/>
              </w:rPr>
              <w:t>5.</w:t>
            </w:r>
          </w:p>
        </w:tc>
        <w:tc>
          <w:tcPr>
            <w:tcW w:w="800" w:type="pct"/>
            <w:tcBorders>
              <w:top w:val="single" w:color="AAAAAA" w:sz="6" w:space="0"/>
              <w:left w:val="single" w:color="AAAAAA" w:sz="6" w:space="0"/>
              <w:bottom w:val="single" w:color="AAAAAA" w:sz="6" w:space="0"/>
              <w:right w:val="single" w:color="AAAAAA" w:sz="6" w:space="0"/>
            </w:tcBorders>
            <w:shd w:val="clear" w:color="auto" w:fill="FFFFFF"/>
            <w:tcMar>
              <w:top w:w="48" w:type="dxa"/>
              <w:left w:w="48" w:type="dxa"/>
              <w:bottom w:w="48" w:type="dxa"/>
              <w:right w:w="48" w:type="dxa"/>
            </w:tcMar>
            <w:vAlign w:val="center"/>
          </w:tcPr>
          <w:p>
            <w:pPr>
              <w:spacing w:after="120" w:line="240" w:lineRule="auto"/>
              <w:jc w:val="center"/>
              <w:rPr>
                <w:rFonts w:ascii="TH SarabunIT๙" w:hAnsi="TH SarabunIT๙" w:cs="TH SarabunIT๙"/>
                <w:sz w:val="32"/>
                <w:szCs w:val="32"/>
              </w:rPr>
            </w:pPr>
            <w:r>
              <w:rPr>
                <w:rFonts w:ascii="TH SarabunIT๙" w:hAnsi="TH SarabunIT๙" w:cs="TH SarabunIT๙"/>
                <w:sz w:val="32"/>
                <w:szCs w:val="32"/>
                <w:cs/>
                <w:lang w:val="th-TH" w:bidi="th-TH"/>
              </w:rPr>
              <w:t>สบป้าด</w:t>
            </w:r>
          </w:p>
        </w:tc>
        <w:tc>
          <w:tcPr>
            <w:tcW w:w="961" w:type="pct"/>
            <w:tcBorders>
              <w:top w:val="single" w:color="AAAAAA" w:sz="6" w:space="0"/>
              <w:left w:val="single" w:color="AAAAAA" w:sz="6" w:space="0"/>
              <w:bottom w:val="single" w:color="AAAAAA" w:sz="6" w:space="0"/>
              <w:right w:val="single" w:color="AAAAAA" w:sz="6" w:space="0"/>
            </w:tcBorders>
            <w:shd w:val="clear" w:color="auto" w:fill="FFFFFF"/>
            <w:tcMar>
              <w:top w:w="48" w:type="dxa"/>
              <w:left w:w="48" w:type="dxa"/>
              <w:bottom w:w="48" w:type="dxa"/>
              <w:right w:w="48" w:type="dxa"/>
            </w:tcMar>
            <w:vAlign w:val="center"/>
          </w:tcPr>
          <w:p>
            <w:pPr>
              <w:spacing w:after="120" w:line="240" w:lineRule="auto"/>
              <w:jc w:val="center"/>
              <w:rPr>
                <w:rFonts w:ascii="TH SarabunIT๙" w:hAnsi="TH SarabunIT๙" w:cs="TH SarabunIT๙"/>
                <w:sz w:val="32"/>
                <w:szCs w:val="32"/>
              </w:rPr>
            </w:pPr>
            <w:r>
              <w:rPr>
                <w:rFonts w:ascii="TH SarabunIT๙" w:hAnsi="TH SarabunIT๙" w:cs="TH SarabunIT๙"/>
                <w:sz w:val="32"/>
                <w:szCs w:val="32"/>
              </w:rPr>
              <w:t>7</w:t>
            </w:r>
          </w:p>
        </w:tc>
        <w:tc>
          <w:tcPr>
            <w:tcW w:w="1179" w:type="pct"/>
            <w:tcBorders>
              <w:top w:val="single" w:color="AAAAAA" w:sz="6" w:space="0"/>
              <w:left w:val="single" w:color="AAAAAA" w:sz="6" w:space="0"/>
              <w:bottom w:val="single" w:color="AAAAAA" w:sz="6" w:space="0"/>
              <w:right w:val="single" w:color="AAAAAA" w:sz="6" w:space="0"/>
            </w:tcBorders>
            <w:shd w:val="clear" w:color="auto" w:fill="FFFFFF"/>
            <w:tcMar>
              <w:top w:w="48" w:type="dxa"/>
              <w:left w:w="48" w:type="dxa"/>
              <w:bottom w:w="48" w:type="dxa"/>
              <w:right w:w="48" w:type="dxa"/>
            </w:tcMar>
            <w:vAlign w:val="center"/>
          </w:tcPr>
          <w:p>
            <w:pPr>
              <w:spacing w:after="120" w:line="240" w:lineRule="auto"/>
              <w:jc w:val="center"/>
              <w:rPr>
                <w:rFonts w:ascii="TH SarabunIT๙" w:hAnsi="TH SarabunIT๙" w:cs="TH SarabunIT๙"/>
                <w:sz w:val="32"/>
                <w:szCs w:val="32"/>
              </w:rPr>
            </w:pPr>
            <w:r>
              <w:rPr>
                <w:rFonts w:ascii="TH SarabunIT๙" w:hAnsi="TH SarabunIT๙" w:cs="TH SarabunIT๙"/>
                <w:sz w:val="32"/>
                <w:szCs w:val="32"/>
              </w:rPr>
              <w:t>2,528</w:t>
            </w:r>
          </w:p>
        </w:tc>
        <w:tc>
          <w:tcPr>
            <w:tcW w:w="1554" w:type="pct"/>
            <w:tcBorders>
              <w:top w:val="single" w:color="AAAAAA" w:sz="6" w:space="0"/>
              <w:left w:val="single" w:color="AAAAAA" w:sz="6" w:space="0"/>
              <w:bottom w:val="single" w:color="AAAAAA" w:sz="6" w:space="0"/>
              <w:right w:val="single" w:color="AAAAAA" w:sz="6" w:space="0"/>
            </w:tcBorders>
            <w:shd w:val="clear" w:color="auto" w:fill="FFFFFF"/>
            <w:tcMar>
              <w:top w:w="48" w:type="dxa"/>
              <w:left w:w="48" w:type="dxa"/>
              <w:bottom w:w="48" w:type="dxa"/>
              <w:right w:w="48" w:type="dxa"/>
            </w:tcMar>
            <w:vAlign w:val="center"/>
          </w:tcPr>
          <w:p>
            <w:pPr>
              <w:spacing w:after="120" w:line="240" w:lineRule="auto"/>
              <w:jc w:val="center"/>
              <w:rPr>
                <w:rFonts w:ascii="TH SarabunIT๙" w:hAnsi="TH SarabunIT๙" w:cs="TH SarabunIT๙"/>
                <w:sz w:val="32"/>
                <w:szCs w:val="32"/>
              </w:rPr>
            </w:pPr>
            <w:r>
              <w:rPr>
                <w:rFonts w:ascii="TH SarabunIT๙" w:hAnsi="TH SarabunIT๙" w:cs="TH SarabunIT๙"/>
                <w:sz w:val="32"/>
                <w:szCs w:val="32"/>
              </w:rPr>
              <w:t>6,978</w:t>
            </w:r>
          </w:p>
        </w:tc>
      </w:tr>
    </w:tbl>
    <w:p>
      <w:pPr>
        <w:spacing w:after="120" w:line="240" w:lineRule="auto"/>
        <w:jc w:val="thaiDistribute"/>
        <w:rPr>
          <w:rFonts w:ascii="TH SarabunIT๙" w:hAnsi="TH SarabunIT๙" w:cs="TH SarabunIT๙"/>
          <w:b/>
          <w:bCs/>
          <w:sz w:val="32"/>
          <w:szCs w:val="32"/>
          <w:lang w:val="en-GB"/>
        </w:rPr>
      </w:pPr>
      <w:r>
        <w:rPr>
          <w:rFonts w:ascii="TH SarabunIT๙" w:hAnsi="TH SarabunIT๙" w:cs="TH SarabunIT๙"/>
          <w:b/>
          <w:bCs/>
          <w:sz w:val="32"/>
          <w:szCs w:val="32"/>
          <w:cs/>
          <w:lang w:val="th-TH" w:bidi="th-TH"/>
        </w:rPr>
        <w:t>การปกครองส่วนท้องถิ่น</w:t>
      </w:r>
    </w:p>
    <w:p>
      <w:pPr>
        <w:shd w:val="clear" w:color="auto" w:fill="FFFFFF"/>
        <w:spacing w:before="120" w:after="120" w:line="240" w:lineRule="auto"/>
        <w:ind w:firstLine="600"/>
        <w:rPr>
          <w:rFonts w:ascii="TH SarabunIT๙" w:hAnsi="TH SarabunIT๙" w:eastAsia="Times New Roman" w:cs="TH SarabunIT๙"/>
          <w:sz w:val="32"/>
          <w:szCs w:val="32"/>
          <w:cs/>
          <w:lang w:val="th-TH"/>
        </w:rPr>
      </w:pPr>
      <w:r>
        <w:rPr>
          <w:rFonts w:ascii="TH SarabunIT๙" w:hAnsi="TH SarabunIT๙" w:eastAsia="Times New Roman" w:cs="TH SarabunIT๙"/>
          <w:sz w:val="32"/>
          <w:szCs w:val="32"/>
          <w:cs/>
          <w:lang w:val="th-TH" w:bidi="th-TH"/>
        </w:rPr>
        <w:t>ท้องที่อำเภอแม่เมาะประกอบด้วย</w:t>
      </w:r>
      <w:r>
        <w:fldChar w:fldCharType="begin"/>
      </w:r>
      <w:r>
        <w:instrText xml:space="preserve"> HYPERLINK "https://th.wikipedia.org/wiki/%E0%B8%AD%E0%B8%87%E0%B8%84%E0%B9%8C%E0%B8%81%E0%B8%A3%E0%B8%9B%E0%B8%81%E0%B8%84%E0%B8%A3%E0%B8%AD%E0%B8%87%E0%B8%AA%E0%B9%88%E0%B8%A7%E0%B8%99%E0%B8%97%E0%B9%89%E0%B8%AD%E0%B8%87%E0%B8%96%E0%B8%B4%E0%B9%88%E0%B8%99" \o "</w:instrText>
      </w:r>
      <w:r>
        <w:rPr>
          <w:rFonts w:cs="Angsana New"/>
          <w:szCs w:val="22"/>
          <w:cs/>
          <w:lang w:val="th-TH" w:bidi="th-TH"/>
        </w:rPr>
        <w:instrText xml:space="preserve">องค์กรปกครองส่วนท้องถิ่น</w:instrText>
      </w:r>
      <w:r>
        <w:instrText xml:space="preserve">" </w:instrText>
      </w:r>
      <w:r>
        <w:fldChar w:fldCharType="separate"/>
      </w:r>
      <w:r>
        <w:rPr>
          <w:rFonts w:ascii="TH SarabunIT๙" w:hAnsi="TH SarabunIT๙" w:eastAsia="Times New Roman" w:cs="TH SarabunIT๙"/>
          <w:sz w:val="32"/>
          <w:szCs w:val="32"/>
          <w:cs/>
          <w:lang w:val="th-TH" w:bidi="th-TH"/>
        </w:rPr>
        <w:t>องค์กรปกครองส่วนท้องถิ่น</w:t>
      </w:r>
      <w:r>
        <w:rPr>
          <w:rFonts w:ascii="TH SarabunIT๙" w:hAnsi="TH SarabunIT๙" w:eastAsia="Times New Roman" w:cs="TH SarabunIT๙"/>
          <w:sz w:val="32"/>
          <w:szCs w:val="32"/>
          <w:cs/>
          <w:lang w:val="th-TH"/>
        </w:rPr>
        <w:fldChar w:fldCharType="end"/>
      </w:r>
      <w:r>
        <w:rPr>
          <w:rFonts w:ascii="TH SarabunIT๙" w:hAnsi="TH SarabunIT๙" w:eastAsia="Times New Roman" w:cs="TH SarabunIT๙"/>
          <w:sz w:val="32"/>
          <w:szCs w:val="32"/>
        </w:rPr>
        <w:t xml:space="preserve"> 5 </w:t>
      </w:r>
      <w:r>
        <w:rPr>
          <w:rFonts w:ascii="TH SarabunIT๙" w:hAnsi="TH SarabunIT๙" w:eastAsia="Times New Roman" w:cs="TH SarabunIT๙"/>
          <w:sz w:val="32"/>
          <w:szCs w:val="32"/>
          <w:cs/>
          <w:lang w:val="th-TH" w:bidi="th-TH"/>
        </w:rPr>
        <w:t>แห่ง ได้แก่</w:t>
      </w:r>
    </w:p>
    <w:p>
      <w:pPr>
        <w:shd w:val="clear" w:color="auto" w:fill="FFFFFF"/>
        <w:spacing w:before="120" w:after="120" w:line="240" w:lineRule="auto"/>
        <w:ind w:firstLine="1314"/>
        <w:rPr>
          <w:rFonts w:ascii="TH SarabunIT๙" w:hAnsi="TH SarabunIT๙" w:eastAsia="Times New Roman" w:cs="TH SarabunIT๙"/>
          <w:sz w:val="32"/>
          <w:szCs w:val="32"/>
          <w:cs/>
          <w:lang w:val="th-TH"/>
        </w:rPr>
      </w:pPr>
      <w:r>
        <w:rPr>
          <w:rFonts w:ascii="TH SarabunIT๙" w:hAnsi="TH SarabunIT๙" w:eastAsia="Times New Roman" w:cs="TH SarabunIT๙"/>
          <w:sz w:val="32"/>
          <w:szCs w:val="32"/>
          <w:cs/>
        </w:rPr>
        <w:t xml:space="preserve">- </w:t>
      </w:r>
      <w:r>
        <w:fldChar w:fldCharType="begin"/>
      </w:r>
      <w:r>
        <w:instrText xml:space="preserve"> HYPERLINK "https://th.wikipedia.org/w/index.php?title=%E0%B9%80%E0%B8%97%E0%B8%A8%E0%B8%9A%E0%B8%B2%E0%B8%A5%E0%B8%95%E0%B8%B3%E0%B8%9A%E0%B8%A5%E0%B9%81%E0%B8%A1%E0%B9%88%E0%B9%80%E0%B8%A1%E0%B8%B2%E0%B8%B0&amp;action=edit&amp;redlink=1" \o "</w:instrText>
      </w:r>
      <w:r>
        <w:rPr>
          <w:rFonts w:cs="Angsana New"/>
          <w:szCs w:val="22"/>
          <w:cs/>
          <w:lang w:val="th-TH" w:bidi="th-TH"/>
        </w:rPr>
        <w:instrText xml:space="preserve">เทศบาลตำบลแม่เมาะ </w:instrText>
      </w:r>
      <w:r>
        <w:instrText xml:space="preserve">(</w:instrText>
      </w:r>
      <w:r>
        <w:rPr>
          <w:rFonts w:cs="Angsana New"/>
          <w:szCs w:val="22"/>
          <w:cs/>
          <w:lang w:val="th-TH" w:bidi="th-TH"/>
        </w:rPr>
        <w:instrText xml:space="preserve">ไม่มีหน้า</w:instrText>
      </w:r>
      <w:r>
        <w:instrText xml:space="preserve">)" </w:instrText>
      </w:r>
      <w:r>
        <w:fldChar w:fldCharType="separate"/>
      </w:r>
      <w:r>
        <w:rPr>
          <w:rFonts w:ascii="TH SarabunIT๙" w:hAnsi="TH SarabunIT๙" w:eastAsia="Times New Roman" w:cs="TH SarabunIT๙"/>
          <w:b/>
          <w:bCs/>
          <w:sz w:val="32"/>
          <w:szCs w:val="32"/>
          <w:cs/>
          <w:lang w:val="th-TH" w:bidi="th-TH"/>
        </w:rPr>
        <w:t>เทศบาลตำบลแม่เมาะ</w:t>
      </w:r>
      <w:r>
        <w:rPr>
          <w:rFonts w:ascii="TH SarabunIT๙" w:hAnsi="TH SarabunIT๙" w:eastAsia="Times New Roman" w:cs="TH SarabunIT๙"/>
          <w:b/>
          <w:bCs/>
          <w:sz w:val="32"/>
          <w:szCs w:val="32"/>
          <w:cs/>
          <w:lang w:val="th-TH"/>
        </w:rPr>
        <w:fldChar w:fldCharType="end"/>
      </w:r>
      <w:r>
        <w:rPr>
          <w:rFonts w:ascii="TH SarabunIT๙" w:hAnsi="TH SarabunIT๙" w:eastAsia="Times New Roman" w:cs="TH SarabunIT๙"/>
          <w:sz w:val="32"/>
          <w:szCs w:val="32"/>
        </w:rPr>
        <w:t> </w:t>
      </w:r>
      <w:r>
        <w:rPr>
          <w:rFonts w:ascii="TH SarabunIT๙" w:hAnsi="TH SarabunIT๙" w:eastAsia="Times New Roman" w:cs="TH SarabunIT๙"/>
          <w:sz w:val="32"/>
          <w:szCs w:val="32"/>
          <w:cs/>
          <w:lang w:val="th-TH" w:bidi="th-TH"/>
        </w:rPr>
        <w:t>ครอบคลุมพื้นที่ตำบลแม่เมาะทั้งตำบล</w:t>
      </w:r>
    </w:p>
    <w:p>
      <w:pPr>
        <w:shd w:val="clear" w:color="auto" w:fill="FFFFFF"/>
        <w:spacing w:before="120" w:after="120" w:line="240" w:lineRule="auto"/>
        <w:ind w:firstLine="1314"/>
        <w:rPr>
          <w:rFonts w:ascii="TH SarabunIT๙" w:hAnsi="TH SarabunIT๙" w:eastAsia="Times New Roman" w:cs="TH SarabunIT๙"/>
          <w:sz w:val="32"/>
          <w:szCs w:val="32"/>
          <w:cs/>
          <w:lang w:val="th-TH"/>
        </w:rPr>
      </w:pPr>
      <w:r>
        <w:rPr>
          <w:rFonts w:ascii="TH SarabunIT๙" w:hAnsi="TH SarabunIT๙" w:eastAsia="Times New Roman" w:cs="TH SarabunIT๙"/>
          <w:sz w:val="32"/>
          <w:szCs w:val="32"/>
          <w:cs/>
        </w:rPr>
        <w:t xml:space="preserve">- </w:t>
      </w:r>
      <w:r>
        <w:rPr>
          <w:rFonts w:ascii="TH SarabunIT๙" w:hAnsi="TH SarabunIT๙" w:eastAsia="Times New Roman" w:cs="TH SarabunIT๙"/>
          <w:b/>
          <w:bCs/>
          <w:sz w:val="32"/>
          <w:szCs w:val="32"/>
          <w:cs/>
          <w:lang w:val="th-TH" w:bidi="th-TH"/>
        </w:rPr>
        <w:t>องค์การบริหารส่วนตำบลบ้านดง</w:t>
      </w:r>
      <w:r>
        <w:rPr>
          <w:rFonts w:ascii="TH SarabunIT๙" w:hAnsi="TH SarabunIT๙" w:eastAsia="Times New Roman" w:cs="TH SarabunIT๙"/>
          <w:sz w:val="32"/>
          <w:szCs w:val="32"/>
        </w:rPr>
        <w:t> </w:t>
      </w:r>
      <w:r>
        <w:rPr>
          <w:rFonts w:ascii="TH SarabunIT๙" w:hAnsi="TH SarabunIT๙" w:eastAsia="Times New Roman" w:cs="TH SarabunIT๙"/>
          <w:sz w:val="32"/>
          <w:szCs w:val="32"/>
          <w:cs/>
          <w:lang w:val="th-TH" w:bidi="th-TH"/>
        </w:rPr>
        <w:t>ครอบคลุมพื้นที่ตำบลบ้านดงทั้งตำบล</w:t>
      </w:r>
    </w:p>
    <w:p>
      <w:pPr>
        <w:shd w:val="clear" w:color="auto" w:fill="FFFFFF"/>
        <w:spacing w:before="120" w:after="120" w:line="240" w:lineRule="auto"/>
        <w:ind w:firstLine="1314"/>
        <w:rPr>
          <w:rFonts w:ascii="TH SarabunIT๙" w:hAnsi="TH SarabunIT๙" w:eastAsia="Times New Roman" w:cs="TH SarabunIT๙"/>
          <w:sz w:val="32"/>
          <w:szCs w:val="32"/>
          <w:cs/>
          <w:lang w:val="th-TH"/>
        </w:rPr>
      </w:pPr>
      <w:r>
        <w:rPr>
          <w:rFonts w:ascii="TH SarabunIT๙" w:hAnsi="TH SarabunIT๙" w:eastAsia="Times New Roman" w:cs="TH SarabunIT๙"/>
          <w:sz w:val="32"/>
          <w:szCs w:val="32"/>
          <w:cs/>
        </w:rPr>
        <w:t xml:space="preserve">- </w:t>
      </w:r>
      <w:r>
        <w:rPr>
          <w:rFonts w:ascii="TH SarabunIT๙" w:hAnsi="TH SarabunIT๙" w:eastAsia="Times New Roman" w:cs="TH SarabunIT๙"/>
          <w:b/>
          <w:bCs/>
          <w:sz w:val="32"/>
          <w:szCs w:val="32"/>
          <w:cs/>
          <w:lang w:val="th-TH" w:bidi="th-TH"/>
        </w:rPr>
        <w:t>องค์การบริหารส่วนตำบลนาสัก</w:t>
      </w:r>
      <w:r>
        <w:rPr>
          <w:rFonts w:ascii="TH SarabunIT๙" w:hAnsi="TH SarabunIT๙" w:eastAsia="Times New Roman" w:cs="TH SarabunIT๙"/>
          <w:sz w:val="32"/>
          <w:szCs w:val="32"/>
        </w:rPr>
        <w:t> </w:t>
      </w:r>
      <w:r>
        <w:rPr>
          <w:rFonts w:ascii="TH SarabunIT๙" w:hAnsi="TH SarabunIT๙" w:eastAsia="Times New Roman" w:cs="TH SarabunIT๙"/>
          <w:sz w:val="32"/>
          <w:szCs w:val="32"/>
          <w:cs/>
          <w:lang w:val="th-TH" w:bidi="th-TH"/>
        </w:rPr>
        <w:t>ครอบคลุมพื้นที่ตำบลนาสักทั้งตำบล</w:t>
      </w:r>
    </w:p>
    <w:p>
      <w:pPr>
        <w:shd w:val="clear" w:color="auto" w:fill="FFFFFF"/>
        <w:spacing w:before="120" w:after="120" w:line="240" w:lineRule="auto"/>
        <w:ind w:firstLine="1314"/>
        <w:rPr>
          <w:rFonts w:ascii="TH SarabunIT๙" w:hAnsi="TH SarabunIT๙" w:eastAsia="Times New Roman" w:cs="TH SarabunIT๙"/>
          <w:sz w:val="32"/>
          <w:szCs w:val="32"/>
          <w:cs/>
          <w:lang w:val="th-TH"/>
        </w:rPr>
      </w:pPr>
      <w:r>
        <w:rPr>
          <w:rFonts w:ascii="TH SarabunIT๙" w:hAnsi="TH SarabunIT๙" w:eastAsia="Times New Roman" w:cs="TH SarabunIT๙"/>
          <w:sz w:val="32"/>
          <w:szCs w:val="32"/>
          <w:cs/>
        </w:rPr>
        <w:t xml:space="preserve">- </w:t>
      </w:r>
      <w:r>
        <w:rPr>
          <w:rFonts w:ascii="TH SarabunIT๙" w:hAnsi="TH SarabunIT๙" w:eastAsia="Times New Roman" w:cs="TH SarabunIT๙"/>
          <w:b/>
          <w:bCs/>
          <w:sz w:val="32"/>
          <w:szCs w:val="32"/>
          <w:cs/>
          <w:lang w:val="th-TH" w:bidi="th-TH"/>
        </w:rPr>
        <w:t>องค์การบริหารส่วนตำบลจางเหนือ</w:t>
      </w:r>
      <w:r>
        <w:rPr>
          <w:rFonts w:ascii="TH SarabunIT๙" w:hAnsi="TH SarabunIT๙" w:eastAsia="Times New Roman" w:cs="TH SarabunIT๙"/>
          <w:sz w:val="32"/>
          <w:szCs w:val="32"/>
        </w:rPr>
        <w:t> </w:t>
      </w:r>
      <w:r>
        <w:rPr>
          <w:rFonts w:ascii="TH SarabunIT๙" w:hAnsi="TH SarabunIT๙" w:eastAsia="Times New Roman" w:cs="TH SarabunIT๙"/>
          <w:sz w:val="32"/>
          <w:szCs w:val="32"/>
          <w:cs/>
          <w:lang w:val="th-TH" w:bidi="th-TH"/>
        </w:rPr>
        <w:t>ครอบคลุมพื้นที่ตำบลจางเหนือทั้งตำบล</w:t>
      </w:r>
    </w:p>
    <w:p>
      <w:pPr>
        <w:shd w:val="clear" w:color="auto" w:fill="FFFFFF"/>
        <w:spacing w:before="120" w:after="120" w:line="240" w:lineRule="auto"/>
        <w:ind w:firstLine="1314"/>
        <w:rPr>
          <w:rFonts w:ascii="TH SarabunIT๙" w:hAnsi="TH SarabunIT๙" w:eastAsia="Times New Roman" w:cs="TH SarabunIT๙"/>
          <w:sz w:val="32"/>
          <w:szCs w:val="32"/>
        </w:rPr>
      </w:pPr>
      <w:r>
        <w:rPr>
          <w:rFonts w:ascii="TH SarabunIT๙" w:hAnsi="TH SarabunIT๙" w:eastAsia="Times New Roman" w:cs="TH SarabunIT๙"/>
          <w:sz w:val="32"/>
          <w:szCs w:val="32"/>
          <w:cs/>
        </w:rPr>
        <w:t xml:space="preserve">- </w:t>
      </w:r>
      <w:r>
        <w:rPr>
          <w:rFonts w:ascii="TH SarabunIT๙" w:hAnsi="TH SarabunIT๙" w:eastAsia="Times New Roman" w:cs="TH SarabunIT๙"/>
          <w:b/>
          <w:bCs/>
          <w:sz w:val="32"/>
          <w:szCs w:val="32"/>
          <w:cs/>
          <w:lang w:val="th-TH" w:bidi="th-TH"/>
        </w:rPr>
        <w:t>องค์การบริหารส่วนตำบลสบป้าด</w:t>
      </w:r>
      <w:r>
        <w:rPr>
          <w:rFonts w:ascii="TH SarabunIT๙" w:hAnsi="TH SarabunIT๙" w:eastAsia="Times New Roman" w:cs="TH SarabunIT๙"/>
          <w:sz w:val="32"/>
          <w:szCs w:val="32"/>
        </w:rPr>
        <w:t> </w:t>
      </w:r>
      <w:r>
        <w:rPr>
          <w:rFonts w:ascii="TH SarabunIT๙" w:hAnsi="TH SarabunIT๙" w:eastAsia="Times New Roman" w:cs="TH SarabunIT๙"/>
          <w:sz w:val="32"/>
          <w:szCs w:val="32"/>
          <w:cs/>
          <w:lang w:val="th-TH" w:bidi="th-TH"/>
        </w:rPr>
        <w:t>ครอบคลุมพื้นที่ตำบลสบป้าดทั้งตำบล</w:t>
      </w:r>
    </w:p>
    <w:p>
      <w:pPr>
        <w:spacing w:after="120" w:line="240" w:lineRule="auto"/>
        <w:jc w:val="thaiDistribute"/>
        <w:rPr>
          <w:rFonts w:ascii="TH SarabunIT๙" w:hAnsi="TH SarabunIT๙" w:cs="TH SarabunIT๙"/>
          <w:b/>
          <w:bCs/>
          <w:sz w:val="32"/>
          <w:szCs w:val="32"/>
          <w:lang w:val="en-GB"/>
        </w:rPr>
      </w:pPr>
    </w:p>
    <w:p>
      <w:pPr>
        <w:spacing w:after="120" w:line="240" w:lineRule="auto"/>
        <w:jc w:val="thaiDistribute"/>
        <w:rPr>
          <w:rFonts w:ascii="TH SarabunIT๙" w:hAnsi="TH SarabunIT๙" w:cs="TH SarabunIT๙"/>
          <w:b/>
          <w:bCs/>
          <w:sz w:val="32"/>
          <w:szCs w:val="32"/>
          <w:lang w:val="en-GB"/>
        </w:rPr>
      </w:pPr>
      <w:r>
        <w:rPr>
          <w:rFonts w:ascii="TH SarabunIT๙" w:hAnsi="TH SarabunIT๙" w:cs="TH SarabunIT๙"/>
          <w:b/>
          <w:bCs/>
          <w:sz w:val="32"/>
          <w:szCs w:val="32"/>
          <w:cs/>
          <w:lang w:val="th-TH" w:bidi="th-TH"/>
        </w:rPr>
        <w:t>จังหวัดภูเก็ต</w:t>
      </w:r>
    </w:p>
    <w:p>
      <w:pPr>
        <w:spacing w:before="120" w:after="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เป็นที่ราบเชิงเขา ลาดลงสู่ทะเลทางฝั่งตะวันออก มีเทือกเขานาคเกิดเป็นแนวกั้นระหว่างตำบลฉลอง กับตำบลกะรน และอำเภอกะทู้ สภาพทั่วไปเคยเป็นสถานที่ทำเหมืองแร่ดีบุกมาก่อน จึงเต็มไปด้วยขุมเหมือง</w:t>
      </w:r>
      <w:r>
        <w:rPr>
          <w:rFonts w:ascii="TH SarabunIT๙" w:hAnsi="TH SarabunIT๙" w:eastAsia="Calibri" w:cs="TH SarabunIT๙"/>
          <w:b/>
          <w:bCs/>
          <w:sz w:val="32"/>
          <w:szCs w:val="32"/>
          <w:cs/>
        </w:rPr>
        <w:t xml:space="preserve"> </w:t>
      </w:r>
      <w:r>
        <w:rPr>
          <w:rFonts w:ascii="TH SarabunIT๙" w:hAnsi="TH SarabunIT๙" w:eastAsia="Calibri" w:cs="TH SarabunIT๙"/>
          <w:sz w:val="32"/>
          <w:szCs w:val="32"/>
          <w:cs/>
          <w:lang w:val="th-TH" w:bidi="th-TH"/>
        </w:rPr>
        <w:t xml:space="preserve">ทางด้านทะเลฝั่งตะวันออกมีท่าเรืออ่าวฉลองไว้บริการผู้ที่ไปยังเกาะต่างๆ ตำบลฉลองจะอยู่ทางทิศตะวันตกของจังหวัดภูเก็ต ห่างจากศาลากลางจังหวัดภูเก็ต ประมาณ ๑๑ กิโลเมตร ความอุดมสมบูรณ์และความสวยงามของธรรมชาติ เป็นเป้าหมายในการพัฒนาอุตสาหกรรมการท่องเที่ยว ซึ่งส่งผลต่อการเปลี่ยนแปลงวิถีชีวิตของชาวตำบลฉลอง จากสังคมชนบทที่เรียบง่ายเข้าสู่สังคมเมืองที่มีความซับซ้อนมากขึ้น และก่อให้เกิดปัญหาทางสังคมที่มีผลกระทบต่อสถานะสุขภาพอนามัยของประชาชนตามมา   </w:t>
      </w:r>
    </w:p>
    <w:p>
      <w:pPr>
        <w:spacing w:before="120" w:after="0" w:line="240" w:lineRule="auto"/>
        <w:jc w:val="thaiDistribute"/>
        <w:rPr>
          <w:rFonts w:ascii="TH SarabunIT๙" w:hAnsi="TH SarabunIT๙" w:eastAsia="Calibri" w:cs="TH SarabunIT๙"/>
          <w:spacing w:val="-4"/>
          <w:sz w:val="32"/>
          <w:szCs w:val="32"/>
        </w:rPr>
      </w:pPr>
      <w:r>
        <w:rPr>
          <w:rFonts w:ascii="TH SarabunIT๙" w:hAnsi="TH SarabunIT๙" w:eastAsia="Calibri" w:cs="TH SarabunIT๙"/>
          <w:spacing w:val="-4"/>
          <w:sz w:val="32"/>
          <w:szCs w:val="32"/>
          <w:cs/>
        </w:rPr>
        <w:tab/>
      </w:r>
      <w:r>
        <w:rPr>
          <w:rFonts w:ascii="TH SarabunIT๙" w:hAnsi="TH SarabunIT๙" w:eastAsia="Calibri" w:cs="TH SarabunIT๙"/>
          <w:spacing w:val="-4"/>
          <w:sz w:val="32"/>
          <w:szCs w:val="32"/>
          <w:cs/>
          <w:lang w:val="th-TH" w:bidi="th-TH"/>
        </w:rPr>
        <w:t>การปกครอง ตำบลฉลองมีพื้นที่ทั้งหมด ๓๔ ตารางกิโลเมตร หรือประมาณ  ๒๑</w:t>
      </w:r>
      <w:r>
        <w:rPr>
          <w:rFonts w:ascii="TH SarabunIT๙" w:hAnsi="TH SarabunIT๙" w:eastAsia="Calibri" w:cs="TH SarabunIT๙"/>
          <w:spacing w:val="-4"/>
          <w:sz w:val="32"/>
          <w:szCs w:val="32"/>
          <w:cs/>
        </w:rPr>
        <w:t>,</w:t>
      </w:r>
      <w:r>
        <w:rPr>
          <w:rFonts w:ascii="TH SarabunIT๙" w:hAnsi="TH SarabunIT๙" w:eastAsia="Calibri" w:cs="TH SarabunIT๙"/>
          <w:spacing w:val="-4"/>
          <w:sz w:val="32"/>
          <w:szCs w:val="32"/>
          <w:cs/>
          <w:lang w:val="th-TH" w:bidi="th-TH"/>
        </w:rPr>
        <w:t>๒๙๓  ไร่ แบ่งเขตรับผิดชอบออกเป็น ๑๐ หมู่บ้าน ดังนี้</w:t>
      </w:r>
    </w:p>
    <w:p>
      <w:pPr>
        <w:spacing w:before="120" w:after="0" w:line="240" w:lineRule="auto"/>
        <w:ind w:firstLine="720"/>
        <w:rPr>
          <w:rFonts w:ascii="TH SarabunIT๙" w:hAnsi="TH SarabunIT๙" w:eastAsia="Calibri" w:cs="TH SarabunIT๙"/>
          <w:spacing w:val="-4"/>
          <w:sz w:val="32"/>
          <w:szCs w:val="32"/>
        </w:rPr>
      </w:pPr>
      <w:r>
        <w:rPr>
          <w:rFonts w:ascii="TH SarabunIT๙" w:hAnsi="TH SarabunIT๙" w:eastAsia="Calibri" w:cs="TH SarabunIT๙"/>
          <w:spacing w:val="-4"/>
          <w:sz w:val="32"/>
          <w:szCs w:val="32"/>
          <w:cs/>
          <w:lang w:val="th-TH" w:bidi="th-TH"/>
        </w:rPr>
        <w:t>หมู่ที่ ๑ บ้านเขาน้อย</w:t>
      </w:r>
      <w:r>
        <w:rPr>
          <w:rFonts w:ascii="TH SarabunIT๙" w:hAnsi="TH SarabunIT๙" w:eastAsia="Calibri" w:cs="TH SarabunIT๙"/>
          <w:spacing w:val="-4"/>
          <w:sz w:val="32"/>
          <w:szCs w:val="32"/>
          <w:cs/>
        </w:rPr>
        <w:tab/>
      </w:r>
      <w:r>
        <w:rPr>
          <w:rFonts w:ascii="TH SarabunIT๙" w:hAnsi="TH SarabunIT๙" w:eastAsia="Calibri" w:cs="TH SarabunIT๙"/>
          <w:spacing w:val="-4"/>
          <w:sz w:val="32"/>
          <w:szCs w:val="32"/>
          <w:cs/>
        </w:rPr>
        <w:tab/>
      </w:r>
    </w:p>
    <w:p>
      <w:pPr>
        <w:spacing w:before="120" w:after="0" w:line="240" w:lineRule="auto"/>
        <w:ind w:firstLine="720"/>
        <w:rPr>
          <w:rFonts w:ascii="TH SarabunIT๙" w:hAnsi="TH SarabunIT๙" w:eastAsia="Calibri" w:cs="TH SarabunIT๙"/>
          <w:spacing w:val="-4"/>
          <w:sz w:val="32"/>
          <w:szCs w:val="32"/>
        </w:rPr>
      </w:pPr>
      <w:r>
        <w:rPr>
          <w:rFonts w:ascii="TH SarabunIT๙" w:hAnsi="TH SarabunIT๙" w:eastAsia="Calibri" w:cs="TH SarabunIT๙"/>
          <w:spacing w:val="-4"/>
          <w:sz w:val="32"/>
          <w:szCs w:val="32"/>
          <w:cs/>
          <w:lang w:val="th-TH" w:bidi="th-TH"/>
        </w:rPr>
        <w:t>หมู่ที่ ๒ บ้านบนสวน</w:t>
      </w:r>
      <w:r>
        <w:rPr>
          <w:rFonts w:ascii="TH SarabunIT๙" w:hAnsi="TH SarabunIT๙" w:eastAsia="Calibri" w:cs="TH SarabunIT๙"/>
          <w:spacing w:val="-4"/>
          <w:sz w:val="32"/>
          <w:szCs w:val="32"/>
          <w:cs/>
        </w:rPr>
        <w:tab/>
      </w:r>
      <w:r>
        <w:rPr>
          <w:rFonts w:ascii="TH SarabunIT๙" w:hAnsi="TH SarabunIT๙" w:eastAsia="Calibri" w:cs="TH SarabunIT๙"/>
          <w:spacing w:val="-4"/>
          <w:sz w:val="32"/>
          <w:szCs w:val="32"/>
          <w:cs/>
        </w:rPr>
        <w:tab/>
      </w:r>
    </w:p>
    <w:p>
      <w:pPr>
        <w:spacing w:before="120" w:after="0" w:line="240" w:lineRule="auto"/>
        <w:ind w:firstLine="720"/>
        <w:rPr>
          <w:rFonts w:ascii="TH SarabunIT๙" w:hAnsi="TH SarabunIT๙" w:eastAsia="Calibri" w:cs="TH SarabunIT๙"/>
          <w:spacing w:val="-4"/>
          <w:sz w:val="32"/>
          <w:szCs w:val="32"/>
        </w:rPr>
      </w:pPr>
      <w:r>
        <w:rPr>
          <w:rFonts w:ascii="TH SarabunIT๙" w:hAnsi="TH SarabunIT๙" w:eastAsia="Calibri" w:cs="TH SarabunIT๙"/>
          <w:spacing w:val="-4"/>
          <w:sz w:val="32"/>
          <w:szCs w:val="32"/>
          <w:cs/>
          <w:lang w:val="th-TH" w:bidi="th-TH"/>
        </w:rPr>
        <w:t>หมู่ที่ ๓ บ้านป่าหล่าย</w:t>
      </w:r>
      <w:r>
        <w:rPr>
          <w:rFonts w:ascii="TH SarabunIT๙" w:hAnsi="TH SarabunIT๙" w:eastAsia="Calibri" w:cs="TH SarabunIT๙"/>
          <w:spacing w:val="-4"/>
          <w:sz w:val="32"/>
          <w:szCs w:val="32"/>
          <w:cs/>
        </w:rPr>
        <w:tab/>
      </w:r>
      <w:r>
        <w:rPr>
          <w:rFonts w:ascii="TH SarabunIT๙" w:hAnsi="TH SarabunIT๙" w:eastAsia="Calibri" w:cs="TH SarabunIT๙"/>
          <w:spacing w:val="-4"/>
          <w:sz w:val="32"/>
          <w:szCs w:val="32"/>
          <w:cs/>
        </w:rPr>
        <w:tab/>
      </w:r>
    </w:p>
    <w:p>
      <w:pPr>
        <w:spacing w:before="120" w:after="0" w:line="240" w:lineRule="auto"/>
        <w:ind w:firstLine="720"/>
        <w:rPr>
          <w:rFonts w:ascii="TH SarabunIT๙" w:hAnsi="TH SarabunIT๙" w:eastAsia="Calibri" w:cs="TH SarabunIT๙"/>
          <w:spacing w:val="-4"/>
          <w:sz w:val="32"/>
          <w:szCs w:val="32"/>
        </w:rPr>
      </w:pPr>
      <w:r>
        <w:rPr>
          <w:rFonts w:ascii="TH SarabunIT๙" w:hAnsi="TH SarabunIT๙" w:eastAsia="Calibri" w:cs="TH SarabunIT๙"/>
          <w:spacing w:val="-4"/>
          <w:sz w:val="32"/>
          <w:szCs w:val="32"/>
          <w:cs/>
          <w:lang w:val="th-TH" w:bidi="th-TH"/>
        </w:rPr>
        <w:t>หมู่ที่ ๔ บ้านนาใหญ่</w:t>
      </w:r>
      <w:r>
        <w:rPr>
          <w:rFonts w:ascii="TH SarabunIT๙" w:hAnsi="TH SarabunIT๙" w:eastAsia="Calibri" w:cs="TH SarabunIT๙"/>
          <w:spacing w:val="-4"/>
          <w:sz w:val="32"/>
          <w:szCs w:val="32"/>
          <w:cs/>
        </w:rPr>
        <w:tab/>
      </w:r>
      <w:r>
        <w:rPr>
          <w:rFonts w:ascii="TH SarabunIT๙" w:hAnsi="TH SarabunIT๙" w:eastAsia="Calibri" w:cs="TH SarabunIT๙"/>
          <w:spacing w:val="-4"/>
          <w:sz w:val="32"/>
          <w:szCs w:val="32"/>
          <w:cs/>
        </w:rPr>
        <w:tab/>
      </w:r>
    </w:p>
    <w:p>
      <w:pPr>
        <w:spacing w:before="120" w:after="0" w:line="240" w:lineRule="auto"/>
        <w:ind w:firstLine="720"/>
        <w:rPr>
          <w:rFonts w:ascii="TH SarabunIT๙" w:hAnsi="TH SarabunIT๙" w:eastAsia="Calibri" w:cs="TH SarabunIT๙"/>
          <w:spacing w:val="-4"/>
          <w:sz w:val="32"/>
          <w:szCs w:val="32"/>
        </w:rPr>
      </w:pPr>
      <w:r>
        <w:rPr>
          <w:rFonts w:ascii="TH SarabunIT๙" w:hAnsi="TH SarabunIT๙" w:eastAsia="Calibri" w:cs="TH SarabunIT๙"/>
          <w:spacing w:val="-4"/>
          <w:sz w:val="32"/>
          <w:szCs w:val="32"/>
          <w:cs/>
          <w:lang w:val="th-TH" w:bidi="th-TH"/>
        </w:rPr>
        <w:t>หมู่ที่ ๕ บ้านนากก</w:t>
      </w:r>
      <w:r>
        <w:rPr>
          <w:rFonts w:ascii="TH SarabunIT๙" w:hAnsi="TH SarabunIT๙" w:eastAsia="Calibri" w:cs="TH SarabunIT๙"/>
          <w:spacing w:val="-4"/>
          <w:sz w:val="32"/>
          <w:szCs w:val="32"/>
          <w:cs/>
        </w:rPr>
        <w:tab/>
      </w:r>
      <w:r>
        <w:rPr>
          <w:rFonts w:ascii="TH SarabunIT๙" w:hAnsi="TH SarabunIT๙" w:eastAsia="Calibri" w:cs="TH SarabunIT๙"/>
          <w:spacing w:val="-4"/>
          <w:sz w:val="32"/>
          <w:szCs w:val="32"/>
          <w:cs/>
        </w:rPr>
        <w:tab/>
      </w:r>
    </w:p>
    <w:p>
      <w:pPr>
        <w:spacing w:before="120" w:after="0" w:line="240" w:lineRule="auto"/>
        <w:ind w:firstLine="720"/>
        <w:rPr>
          <w:rFonts w:ascii="TH SarabunIT๙" w:hAnsi="TH SarabunIT๙" w:eastAsia="Calibri" w:cs="TH SarabunIT๙"/>
          <w:spacing w:val="-4"/>
          <w:sz w:val="32"/>
          <w:szCs w:val="32"/>
        </w:rPr>
      </w:pPr>
      <w:r>
        <w:rPr>
          <w:rFonts w:ascii="TH SarabunIT๙" w:hAnsi="TH SarabunIT๙" w:eastAsia="Calibri" w:cs="TH SarabunIT๙"/>
          <w:spacing w:val="-4"/>
          <w:sz w:val="32"/>
          <w:szCs w:val="32"/>
          <w:cs/>
          <w:lang w:val="th-TH" w:bidi="th-TH"/>
        </w:rPr>
        <w:t>หมู่ที่ ๖ บ้านฉลอง</w:t>
      </w:r>
      <w:r>
        <w:rPr>
          <w:rFonts w:ascii="TH SarabunIT๙" w:hAnsi="TH SarabunIT๙" w:eastAsia="Calibri" w:cs="TH SarabunIT๙"/>
          <w:spacing w:val="-4"/>
          <w:sz w:val="32"/>
          <w:szCs w:val="32"/>
          <w:cs/>
        </w:rPr>
        <w:tab/>
      </w:r>
      <w:r>
        <w:rPr>
          <w:rFonts w:ascii="TH SarabunIT๙" w:hAnsi="TH SarabunIT๙" w:eastAsia="Calibri" w:cs="TH SarabunIT๙"/>
          <w:spacing w:val="-4"/>
          <w:sz w:val="32"/>
          <w:szCs w:val="32"/>
          <w:cs/>
        </w:rPr>
        <w:tab/>
      </w:r>
    </w:p>
    <w:p>
      <w:pPr>
        <w:spacing w:before="120" w:after="0" w:line="240" w:lineRule="auto"/>
        <w:ind w:firstLine="720"/>
        <w:rPr>
          <w:rFonts w:ascii="TH SarabunIT๙" w:hAnsi="TH SarabunIT๙" w:eastAsia="Calibri" w:cs="TH SarabunIT๙"/>
          <w:spacing w:val="-4"/>
          <w:sz w:val="32"/>
          <w:szCs w:val="32"/>
        </w:rPr>
      </w:pPr>
      <w:r>
        <w:rPr>
          <w:rFonts w:ascii="TH SarabunIT๙" w:hAnsi="TH SarabunIT๙" w:eastAsia="Calibri" w:cs="TH SarabunIT๙"/>
          <w:spacing w:val="-4"/>
          <w:sz w:val="32"/>
          <w:szCs w:val="32"/>
          <w:cs/>
          <w:lang w:val="th-TH" w:bidi="th-TH"/>
        </w:rPr>
        <w:t>หมู่ที่ ๗ บ้านวัดใหม่</w:t>
      </w:r>
      <w:r>
        <w:rPr>
          <w:rFonts w:ascii="TH SarabunIT๙" w:hAnsi="TH SarabunIT๙" w:eastAsia="Calibri" w:cs="TH SarabunIT๙"/>
          <w:spacing w:val="-4"/>
          <w:sz w:val="32"/>
          <w:szCs w:val="32"/>
          <w:cs/>
        </w:rPr>
        <w:tab/>
      </w:r>
      <w:r>
        <w:rPr>
          <w:rFonts w:ascii="TH SarabunIT๙" w:hAnsi="TH SarabunIT๙" w:eastAsia="Calibri" w:cs="TH SarabunIT๙"/>
          <w:spacing w:val="-4"/>
          <w:sz w:val="32"/>
          <w:szCs w:val="32"/>
          <w:cs/>
        </w:rPr>
        <w:tab/>
      </w:r>
    </w:p>
    <w:p>
      <w:pPr>
        <w:spacing w:before="120" w:after="0" w:line="240" w:lineRule="auto"/>
        <w:ind w:firstLine="720"/>
        <w:rPr>
          <w:rFonts w:ascii="TH SarabunIT๙" w:hAnsi="TH SarabunIT๙" w:eastAsia="Calibri" w:cs="TH SarabunIT๙"/>
          <w:spacing w:val="-4"/>
          <w:sz w:val="32"/>
          <w:szCs w:val="32"/>
        </w:rPr>
      </w:pPr>
      <w:r>
        <w:rPr>
          <w:rFonts w:ascii="TH SarabunIT๙" w:hAnsi="TH SarabunIT๙" w:eastAsia="Calibri" w:cs="TH SarabunIT๙"/>
          <w:spacing w:val="-4"/>
          <w:sz w:val="32"/>
          <w:szCs w:val="32"/>
          <w:cs/>
          <w:lang w:val="th-TH" w:bidi="th-TH"/>
        </w:rPr>
        <w:t>หมู่ที่ ๘ บ้านโคกทราย</w:t>
      </w:r>
      <w:r>
        <w:rPr>
          <w:rFonts w:ascii="TH SarabunIT๙" w:hAnsi="TH SarabunIT๙" w:eastAsia="Calibri" w:cs="TH SarabunIT๙"/>
          <w:spacing w:val="-4"/>
          <w:sz w:val="32"/>
          <w:szCs w:val="32"/>
          <w:cs/>
        </w:rPr>
        <w:tab/>
      </w:r>
      <w:r>
        <w:rPr>
          <w:rFonts w:ascii="TH SarabunIT๙" w:hAnsi="TH SarabunIT๙" w:eastAsia="Calibri" w:cs="TH SarabunIT๙"/>
          <w:spacing w:val="-4"/>
          <w:sz w:val="32"/>
          <w:szCs w:val="32"/>
          <w:cs/>
        </w:rPr>
        <w:tab/>
      </w:r>
    </w:p>
    <w:p>
      <w:pPr>
        <w:spacing w:before="120" w:after="0" w:line="240" w:lineRule="auto"/>
        <w:ind w:firstLine="720"/>
        <w:rPr>
          <w:rFonts w:ascii="TH SarabunIT๙" w:hAnsi="TH SarabunIT๙" w:eastAsia="Calibri" w:cs="TH SarabunIT๙"/>
          <w:spacing w:val="-4"/>
          <w:sz w:val="32"/>
          <w:szCs w:val="32"/>
        </w:rPr>
      </w:pPr>
      <w:r>
        <w:rPr>
          <w:rFonts w:ascii="TH SarabunIT๙" w:hAnsi="TH SarabunIT๙" w:eastAsia="Calibri" w:cs="TH SarabunIT๙"/>
          <w:spacing w:val="-4"/>
          <w:sz w:val="32"/>
          <w:szCs w:val="32"/>
          <w:cs/>
          <w:lang w:val="th-TH" w:bidi="th-TH"/>
        </w:rPr>
        <w:t>หมู่ที่ ๙ บ้านโคกโตนด</w:t>
      </w:r>
      <w:r>
        <w:rPr>
          <w:rFonts w:ascii="TH SarabunIT๙" w:hAnsi="TH SarabunIT๙" w:eastAsia="Calibri" w:cs="TH SarabunIT๙"/>
          <w:spacing w:val="-4"/>
          <w:sz w:val="32"/>
          <w:szCs w:val="32"/>
          <w:cs/>
        </w:rPr>
        <w:t xml:space="preserve">  </w:t>
      </w:r>
      <w:r>
        <w:rPr>
          <w:rFonts w:ascii="TH SarabunIT๙" w:hAnsi="TH SarabunIT๙" w:eastAsia="Calibri" w:cs="TH SarabunIT๙"/>
          <w:spacing w:val="-4"/>
          <w:sz w:val="32"/>
          <w:szCs w:val="32"/>
          <w:cs/>
          <w:lang w:val="th-TH" w:bidi="th-TH"/>
        </w:rPr>
        <w:t>และ</w:t>
      </w:r>
    </w:p>
    <w:p>
      <w:pPr>
        <w:spacing w:before="120" w:after="0" w:line="240" w:lineRule="auto"/>
        <w:ind w:firstLine="720"/>
        <w:rPr>
          <w:rFonts w:ascii="TH SarabunIT๙" w:hAnsi="TH SarabunIT๙" w:cs="TH SarabunIT๙"/>
          <w:b/>
          <w:bCs/>
          <w:sz w:val="32"/>
          <w:szCs w:val="32"/>
          <w:lang w:val="en-GB"/>
        </w:rPr>
      </w:pPr>
      <w:r>
        <w:rPr>
          <w:rFonts w:ascii="TH SarabunIT๙" w:hAnsi="TH SarabunIT๙" w:eastAsia="Calibri" w:cs="TH SarabunIT๙"/>
          <w:spacing w:val="-4"/>
          <w:sz w:val="32"/>
          <w:szCs w:val="32"/>
          <w:cs/>
          <w:lang w:val="th-TH" w:bidi="th-TH"/>
        </w:rPr>
        <w:t>หมู่ที่ ๑๐ บ้านยอดเสน่ห์  รูปแบบการบริหารราชการเป็นเทศบาลตำบล</w:t>
      </w:r>
    </w:p>
    <w:p>
      <w:pPr>
        <w:spacing w:before="120" w:after="0" w:line="240" w:lineRule="auto"/>
        <w:ind w:firstLine="720"/>
        <w:jc w:val="thaiDistribute"/>
        <w:rPr>
          <w:rFonts w:ascii="TH SarabunIT๙" w:hAnsi="TH SarabunIT๙" w:cs="TH SarabunIT๙"/>
          <w:b/>
          <w:bCs/>
          <w:sz w:val="32"/>
          <w:szCs w:val="32"/>
          <w:lang w:val="en-GB"/>
        </w:rPr>
      </w:pPr>
    </w:p>
    <w:p>
      <w:pPr>
        <w:spacing w:after="120" w:line="240" w:lineRule="auto"/>
        <w:jc w:val="thaiDistribute"/>
        <w:rPr>
          <w:rFonts w:ascii="TH SarabunIT๙" w:hAnsi="TH SarabunIT๙" w:cs="TH SarabunIT๙"/>
          <w:b/>
          <w:bCs/>
          <w:sz w:val="32"/>
          <w:szCs w:val="32"/>
          <w:cs/>
          <w:lang w:val="th-TH" w:bidi="th-TH"/>
        </w:rPr>
      </w:pPr>
    </w:p>
    <w:p>
      <w:pPr>
        <w:spacing w:after="120" w:line="240" w:lineRule="auto"/>
        <w:jc w:val="thaiDistribute"/>
        <w:rPr>
          <w:rFonts w:ascii="TH SarabunIT๙" w:hAnsi="TH SarabunIT๙" w:cs="TH SarabunIT๙"/>
          <w:b/>
          <w:bCs/>
          <w:sz w:val="32"/>
          <w:szCs w:val="32"/>
          <w:cs/>
          <w:lang w:val="th-TH" w:bidi="th-TH"/>
        </w:rPr>
      </w:pPr>
    </w:p>
    <w:p>
      <w:pPr>
        <w:spacing w:after="120" w:line="240" w:lineRule="auto"/>
        <w:jc w:val="thaiDistribute"/>
        <w:rPr>
          <w:rFonts w:ascii="TH SarabunIT๙" w:hAnsi="TH SarabunIT๙" w:cs="TH SarabunIT๙"/>
          <w:b/>
          <w:bCs/>
          <w:sz w:val="32"/>
          <w:szCs w:val="32"/>
          <w:cs/>
          <w:lang w:val="th-TH" w:bidi="th-TH"/>
        </w:rPr>
      </w:pPr>
    </w:p>
    <w:p>
      <w:pPr>
        <w:spacing w:after="120" w:line="240" w:lineRule="auto"/>
        <w:jc w:val="thaiDistribute"/>
        <w:rPr>
          <w:rFonts w:ascii="TH SarabunIT๙" w:hAnsi="TH SarabunIT๙" w:cs="TH SarabunIT๙"/>
          <w:b/>
          <w:bCs/>
          <w:sz w:val="32"/>
          <w:szCs w:val="32"/>
          <w:cs/>
          <w:lang w:val="th-TH" w:bidi="th-TH"/>
        </w:rPr>
      </w:pPr>
    </w:p>
    <w:p>
      <w:pPr>
        <w:spacing w:after="120" w:line="240" w:lineRule="auto"/>
        <w:jc w:val="thaiDistribute"/>
        <w:rPr>
          <w:rFonts w:ascii="TH SarabunIT๙" w:hAnsi="TH SarabunIT๙" w:cs="TH SarabunIT๙"/>
          <w:b/>
          <w:bCs/>
          <w:sz w:val="32"/>
          <w:szCs w:val="32"/>
          <w:cs/>
          <w:lang w:val="th-TH" w:bidi="th-TH"/>
        </w:rPr>
      </w:pPr>
    </w:p>
    <w:p>
      <w:pPr>
        <w:spacing w:after="120" w:line="240" w:lineRule="auto"/>
        <w:jc w:val="thaiDistribute"/>
        <w:rPr>
          <w:rFonts w:ascii="TH SarabunIT๙" w:hAnsi="TH SarabunIT๙" w:cs="TH SarabunIT๙"/>
          <w:b/>
          <w:bCs/>
          <w:sz w:val="32"/>
          <w:szCs w:val="32"/>
          <w:cs/>
          <w:lang w:val="th-TH" w:bidi="th-TH"/>
        </w:rPr>
      </w:pPr>
    </w:p>
    <w:p>
      <w:pPr>
        <w:spacing w:after="120" w:line="240" w:lineRule="auto"/>
        <w:jc w:val="thaiDistribute"/>
        <w:rPr>
          <w:rFonts w:ascii="TH SarabunIT๙" w:hAnsi="TH SarabunIT๙" w:cs="TH SarabunIT๙"/>
          <w:b/>
          <w:bCs/>
          <w:sz w:val="32"/>
          <w:szCs w:val="32"/>
          <w:lang w:val="en-GB"/>
        </w:rPr>
      </w:pPr>
      <w:r>
        <w:rPr>
          <w:rFonts w:ascii="TH SarabunIT๙" w:hAnsi="TH SarabunIT๙" w:cs="TH SarabunIT๙"/>
          <w:b/>
          <w:bCs/>
          <w:sz w:val="32"/>
          <w:szCs w:val="32"/>
          <w:cs/>
          <w:lang w:val="th-TH" w:bidi="th-TH"/>
        </w:rPr>
        <w:t>จังหวัดยโสธร</w:t>
      </w:r>
    </w:p>
    <w:tbl>
      <w:tblPr>
        <w:tblStyle w:val="12"/>
        <w:tblW w:w="4998" w:type="pct"/>
        <w:jc w:val="center"/>
        <w:tblCellSpacing w:w="0" w:type="dxa"/>
        <w:tblLayout w:type="autofit"/>
        <w:tblCellMar>
          <w:top w:w="0" w:type="dxa"/>
          <w:left w:w="0" w:type="dxa"/>
          <w:bottom w:w="0" w:type="dxa"/>
          <w:right w:w="0" w:type="dxa"/>
        </w:tblCellMar>
      </w:tblPr>
      <w:tblGrid>
        <w:gridCol w:w="145"/>
        <w:gridCol w:w="893"/>
        <w:gridCol w:w="444"/>
        <w:gridCol w:w="2645"/>
        <w:gridCol w:w="1197"/>
        <w:gridCol w:w="1197"/>
        <w:gridCol w:w="1206"/>
        <w:gridCol w:w="1192"/>
        <w:gridCol w:w="148"/>
      </w:tblGrid>
      <w:tr>
        <w:tblPrEx>
          <w:tblCellMar>
            <w:top w:w="0" w:type="dxa"/>
            <w:left w:w="0" w:type="dxa"/>
            <w:bottom w:w="0" w:type="dxa"/>
            <w:right w:w="0" w:type="dxa"/>
          </w:tblCellMar>
        </w:tblPrEx>
        <w:trPr>
          <w:trHeight w:val="773" w:hRule="atLeast"/>
          <w:tblCellSpacing w:w="0" w:type="dxa"/>
          <w:jc w:val="center"/>
        </w:trPr>
        <w:tc>
          <w:tcPr>
            <w:tcW w:w="8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fldChar w:fldCharType="begin"/>
            </w:r>
            <w:r>
              <w:rPr>
                <w:rFonts w:ascii="TH SarabunIT๙" w:hAnsi="TH SarabunIT๙" w:eastAsia="Calibri" w:cs="TH SarabunIT๙"/>
                <w:sz w:val="28"/>
              </w:rPr>
              <w:instrText xml:space="preserve"> INCLUDEPICTURE "http://www.khlongnamlai.go.th/image/collect2/condition4_24.gif" \* MERGEFORMATINET </w:instrText>
            </w:r>
            <w:r>
              <w:rPr>
                <w:rFonts w:ascii="TH SarabunIT๙" w:hAnsi="TH SarabunIT๙" w:eastAsia="Calibri" w:cs="TH SarabunIT๙"/>
                <w:sz w:val="28"/>
              </w:rPr>
              <w:fldChar w:fldCharType="separate"/>
            </w:r>
            <w:r>
              <w:rPr>
                <w:rFonts w:ascii="TH SarabunIT๙" w:hAnsi="TH SarabunIT๙" w:eastAsia="Calibri" w:cs="TH SarabunIT๙"/>
                <w:sz w:val="28"/>
              </w:rPr>
              <w:drawing>
                <wp:inline distT="0" distB="0" distL="114300" distR="114300">
                  <wp:extent cx="8255" cy="532130"/>
                  <wp:effectExtent l="0" t="0" r="10795" b="1270"/>
                  <wp:docPr id="37" name="รูปภาพ 1" descr="condition4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รูปภาพ 1" descr="condition4_24"/>
                          <pic:cNvPicPr>
                            <a:picLocks noChangeAspect="1"/>
                          </pic:cNvPicPr>
                        </pic:nvPicPr>
                        <pic:blipFill>
                          <a:blip r:embed="rId89"/>
                          <a:stretch>
                            <a:fillRect/>
                          </a:stretch>
                        </pic:blipFill>
                        <pic:spPr>
                          <a:xfrm>
                            <a:off x="0" y="0"/>
                            <a:ext cx="8255" cy="532130"/>
                          </a:xfrm>
                          <a:prstGeom prst="rect">
                            <a:avLst/>
                          </a:prstGeom>
                          <a:noFill/>
                          <a:ln w="9525">
                            <a:noFill/>
                          </a:ln>
                        </pic:spPr>
                      </pic:pic>
                    </a:graphicData>
                  </a:graphic>
                </wp:inline>
              </w:drawing>
            </w:r>
            <w:r>
              <w:rPr>
                <w:rFonts w:ascii="TH SarabunIT๙" w:hAnsi="TH SarabunIT๙" w:eastAsia="Calibri" w:cs="TH SarabunIT๙"/>
                <w:sz w:val="28"/>
              </w:rPr>
              <w:fldChar w:fldCharType="end"/>
            </w:r>
          </w:p>
        </w:tc>
        <w:tc>
          <w:tcPr>
            <w:tcW w:w="492" w:type="pct"/>
            <w:vAlign w:val="center"/>
          </w:tcPr>
          <w:p>
            <w:pPr>
              <w:spacing w:line="240" w:lineRule="auto"/>
              <w:jc w:val="center"/>
              <w:rPr>
                <w:rFonts w:ascii="TH SarabunIT๙" w:hAnsi="TH SarabunIT๙" w:eastAsia="Calibri" w:cs="TH SarabunIT๙"/>
                <w:sz w:val="28"/>
              </w:rPr>
            </w:pPr>
            <w:r>
              <w:rPr>
                <w:rFonts w:ascii="TH SarabunIT๙" w:hAnsi="TH SarabunIT๙" w:eastAsia="Calibri" w:cs="TH SarabunIT๙"/>
                <w:sz w:val="28"/>
                <w:cs/>
                <w:lang w:val="th-TH" w:bidi="th-TH"/>
              </w:rPr>
              <w:t>หมู่ที่</w:t>
            </w:r>
          </w:p>
        </w:tc>
        <w:tc>
          <w:tcPr>
            <w:tcW w:w="1703" w:type="pct"/>
            <w:gridSpan w:val="2"/>
            <w:vAlign w:val="center"/>
          </w:tcPr>
          <w:p>
            <w:pPr>
              <w:spacing w:line="240" w:lineRule="auto"/>
              <w:jc w:val="center"/>
              <w:rPr>
                <w:rFonts w:ascii="TH SarabunIT๙" w:hAnsi="TH SarabunIT๙" w:eastAsia="Calibri" w:cs="TH SarabunIT๙"/>
                <w:sz w:val="28"/>
              </w:rPr>
            </w:pPr>
            <w:r>
              <w:rPr>
                <w:rFonts w:ascii="TH SarabunIT๙" w:hAnsi="TH SarabunIT๙" w:eastAsia="Calibri" w:cs="TH SarabunIT๙"/>
                <w:sz w:val="28"/>
                <w:cs/>
                <w:lang w:val="th-TH" w:bidi="th-TH"/>
              </w:rPr>
              <w:t>ชื่อหมู่บ้าน</w:t>
            </w:r>
          </w:p>
        </w:tc>
        <w:tc>
          <w:tcPr>
            <w:tcW w:w="1985" w:type="pct"/>
            <w:gridSpan w:val="3"/>
            <w:vAlign w:val="center"/>
          </w:tcPr>
          <w:tbl>
            <w:tblPr>
              <w:tblStyle w:val="12"/>
              <w:tblW w:w="3600" w:type="dxa"/>
              <w:tblCellSpacing w:w="0" w:type="dxa"/>
              <w:tblInd w:w="0" w:type="dxa"/>
              <w:tblLayout w:type="autofit"/>
              <w:tblCellMar>
                <w:top w:w="0" w:type="dxa"/>
                <w:left w:w="0" w:type="dxa"/>
                <w:bottom w:w="0" w:type="dxa"/>
                <w:right w:w="0" w:type="dxa"/>
              </w:tblCellMar>
            </w:tblPr>
            <w:tblGrid>
              <w:gridCol w:w="1200"/>
              <w:gridCol w:w="1200"/>
              <w:gridCol w:w="1200"/>
            </w:tblGrid>
            <w:tr>
              <w:tblPrEx>
                <w:tblCellMar>
                  <w:top w:w="0" w:type="dxa"/>
                  <w:left w:w="0" w:type="dxa"/>
                  <w:bottom w:w="0" w:type="dxa"/>
                  <w:right w:w="0" w:type="dxa"/>
                </w:tblCellMar>
              </w:tblPrEx>
              <w:trPr>
                <w:trHeight w:val="261" w:hRule="atLeast"/>
                <w:tblCellSpacing w:w="0" w:type="dxa"/>
              </w:trPr>
              <w:tc>
                <w:tcPr>
                  <w:tcW w:w="3600" w:type="dxa"/>
                  <w:gridSpan w:val="3"/>
                  <w:vAlign w:val="center"/>
                </w:tcPr>
                <w:p>
                  <w:pPr>
                    <w:spacing w:line="240" w:lineRule="auto"/>
                    <w:jc w:val="center"/>
                    <w:rPr>
                      <w:rFonts w:ascii="TH SarabunIT๙" w:hAnsi="TH SarabunIT๙" w:eastAsia="Calibri" w:cs="TH SarabunIT๙"/>
                      <w:sz w:val="28"/>
                    </w:rPr>
                  </w:pPr>
                  <w:r>
                    <w:rPr>
                      <w:rFonts w:ascii="TH SarabunIT๙" w:hAnsi="TH SarabunIT๙" w:eastAsia="Calibri" w:cs="TH SarabunIT๙"/>
                      <w:sz w:val="28"/>
                      <w:cs/>
                      <w:lang w:val="th-TH" w:bidi="th-TH"/>
                    </w:rPr>
                    <w:t>จำนวนประชากร</w:t>
                  </w:r>
                </w:p>
              </w:tc>
            </w:tr>
            <w:tr>
              <w:tblPrEx>
                <w:tblCellMar>
                  <w:top w:w="0" w:type="dxa"/>
                  <w:left w:w="0" w:type="dxa"/>
                  <w:bottom w:w="0" w:type="dxa"/>
                  <w:right w:w="0" w:type="dxa"/>
                </w:tblCellMar>
              </w:tblPrEx>
              <w:trPr>
                <w:trHeight w:val="375" w:hRule="atLeast"/>
                <w:tblCellSpacing w:w="0" w:type="dxa"/>
              </w:trPr>
              <w:tc>
                <w:tcPr>
                  <w:tcW w:w="1200" w:type="dxa"/>
                  <w:vAlign w:val="center"/>
                </w:tcPr>
                <w:p>
                  <w:pPr>
                    <w:spacing w:line="240" w:lineRule="auto"/>
                    <w:jc w:val="center"/>
                    <w:rPr>
                      <w:rFonts w:ascii="TH SarabunIT๙" w:hAnsi="TH SarabunIT๙" w:eastAsia="Calibri" w:cs="TH SarabunIT๙"/>
                      <w:sz w:val="28"/>
                    </w:rPr>
                  </w:pPr>
                  <w:r>
                    <w:rPr>
                      <w:rFonts w:ascii="TH SarabunIT๙" w:hAnsi="TH SarabunIT๙" w:eastAsia="Calibri" w:cs="TH SarabunIT๙"/>
                      <w:sz w:val="28"/>
                      <w:cs/>
                      <w:lang w:val="th-TH" w:bidi="th-TH"/>
                    </w:rPr>
                    <w:t>ชาย</w:t>
                  </w:r>
                </w:p>
              </w:tc>
              <w:tc>
                <w:tcPr>
                  <w:tcW w:w="1200" w:type="dxa"/>
                  <w:vAlign w:val="center"/>
                </w:tcPr>
                <w:p>
                  <w:pPr>
                    <w:spacing w:line="240" w:lineRule="auto"/>
                    <w:jc w:val="center"/>
                    <w:rPr>
                      <w:rFonts w:ascii="TH SarabunIT๙" w:hAnsi="TH SarabunIT๙" w:eastAsia="Calibri" w:cs="TH SarabunIT๙"/>
                      <w:sz w:val="28"/>
                    </w:rPr>
                  </w:pPr>
                  <w:r>
                    <w:rPr>
                      <w:rFonts w:ascii="TH SarabunIT๙" w:hAnsi="TH SarabunIT๙" w:eastAsia="Calibri" w:cs="TH SarabunIT๙"/>
                      <w:sz w:val="28"/>
                      <w:cs/>
                      <w:lang w:val="th-TH" w:bidi="th-TH"/>
                    </w:rPr>
                    <w:t>หญิง</w:t>
                  </w:r>
                </w:p>
              </w:tc>
              <w:tc>
                <w:tcPr>
                  <w:tcW w:w="1200" w:type="dxa"/>
                  <w:vAlign w:val="center"/>
                </w:tcPr>
                <w:p>
                  <w:pPr>
                    <w:spacing w:line="240" w:lineRule="auto"/>
                    <w:jc w:val="center"/>
                    <w:rPr>
                      <w:rFonts w:ascii="TH SarabunIT๙" w:hAnsi="TH SarabunIT๙" w:eastAsia="Calibri" w:cs="TH SarabunIT๙"/>
                      <w:sz w:val="28"/>
                    </w:rPr>
                  </w:pPr>
                  <w:r>
                    <w:rPr>
                      <w:rFonts w:ascii="TH SarabunIT๙" w:hAnsi="TH SarabunIT๙" w:eastAsia="Calibri" w:cs="TH SarabunIT๙"/>
                      <w:sz w:val="28"/>
                      <w:cs/>
                      <w:lang w:val="th-TH" w:bidi="th-TH"/>
                    </w:rPr>
                    <w:t>รวม</w:t>
                  </w:r>
                </w:p>
              </w:tc>
            </w:tr>
          </w:tbl>
          <w:p>
            <w:pPr>
              <w:spacing w:line="240" w:lineRule="auto"/>
              <w:rPr>
                <w:rFonts w:ascii="TH SarabunIT๙" w:hAnsi="TH SarabunIT๙" w:eastAsia="Calibri" w:cs="TH SarabunIT๙"/>
                <w:sz w:val="28"/>
              </w:rPr>
            </w:pPr>
          </w:p>
        </w:tc>
        <w:tc>
          <w:tcPr>
            <w:tcW w:w="657" w:type="pct"/>
            <w:vAlign w:val="center"/>
          </w:tcPr>
          <w:p>
            <w:pPr>
              <w:spacing w:line="240" w:lineRule="auto"/>
              <w:jc w:val="center"/>
              <w:rPr>
                <w:rFonts w:ascii="TH SarabunIT๙" w:hAnsi="TH SarabunIT๙" w:eastAsia="Calibri" w:cs="TH SarabunIT๙"/>
                <w:sz w:val="28"/>
              </w:rPr>
            </w:pPr>
            <w:r>
              <w:rPr>
                <w:rFonts w:ascii="TH SarabunIT๙" w:hAnsi="TH SarabunIT๙" w:eastAsia="Calibri" w:cs="TH SarabunIT๙"/>
                <w:sz w:val="28"/>
                <w:cs/>
                <w:lang w:val="th-TH" w:bidi="th-TH"/>
              </w:rPr>
              <w:t>จำนวน</w:t>
            </w:r>
            <w:r>
              <w:rPr>
                <w:rFonts w:ascii="TH SarabunIT๙" w:hAnsi="TH SarabunIT๙" w:eastAsia="Calibri" w:cs="TH SarabunIT๙"/>
                <w:sz w:val="28"/>
              </w:rPr>
              <w:br w:type="textWrapping"/>
            </w:r>
            <w:r>
              <w:rPr>
                <w:rFonts w:ascii="TH SarabunIT๙" w:hAnsi="TH SarabunIT๙" w:eastAsia="Calibri" w:cs="TH SarabunIT๙"/>
                <w:sz w:val="28"/>
                <w:cs/>
                <w:lang w:val="th-TH" w:bidi="th-TH"/>
              </w:rPr>
              <w:t>ครัวเรือน</w:t>
            </w:r>
          </w:p>
        </w:tc>
        <w:tc>
          <w:tcPr>
            <w:tcW w:w="81"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fldChar w:fldCharType="begin"/>
            </w:r>
            <w:r>
              <w:rPr>
                <w:rFonts w:ascii="TH SarabunIT๙" w:hAnsi="TH SarabunIT๙" w:eastAsia="Calibri" w:cs="TH SarabunIT๙"/>
                <w:sz w:val="28"/>
              </w:rPr>
              <w:instrText xml:space="preserve"> INCLUDEPICTURE "http://www.khlongnamlai.go.th/image/collect2/condition4_24.gif" \* MERGEFORMATINET </w:instrText>
            </w:r>
            <w:r>
              <w:rPr>
                <w:rFonts w:ascii="TH SarabunIT๙" w:hAnsi="TH SarabunIT๙" w:eastAsia="Calibri" w:cs="TH SarabunIT๙"/>
                <w:sz w:val="28"/>
              </w:rPr>
              <w:fldChar w:fldCharType="separate"/>
            </w:r>
            <w:r>
              <w:rPr>
                <w:rFonts w:ascii="TH SarabunIT๙" w:hAnsi="TH SarabunIT๙" w:eastAsia="Calibri" w:cs="TH SarabunIT๙"/>
                <w:sz w:val="28"/>
              </w:rPr>
              <w:drawing>
                <wp:inline distT="0" distB="0" distL="114300" distR="114300">
                  <wp:extent cx="8255" cy="532130"/>
                  <wp:effectExtent l="0" t="0" r="10795" b="1270"/>
                  <wp:docPr id="39" name="รูปภาพ 2" descr="condition4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รูปภาพ 2" descr="condition4_24"/>
                          <pic:cNvPicPr>
                            <a:picLocks noChangeAspect="1"/>
                          </pic:cNvPicPr>
                        </pic:nvPicPr>
                        <pic:blipFill>
                          <a:blip r:embed="rId89"/>
                          <a:stretch>
                            <a:fillRect/>
                          </a:stretch>
                        </pic:blipFill>
                        <pic:spPr>
                          <a:xfrm>
                            <a:off x="0" y="0"/>
                            <a:ext cx="8255" cy="532130"/>
                          </a:xfrm>
                          <a:prstGeom prst="rect">
                            <a:avLst/>
                          </a:prstGeom>
                          <a:noFill/>
                          <a:ln w="9525">
                            <a:noFill/>
                          </a:ln>
                        </pic:spPr>
                      </pic:pic>
                    </a:graphicData>
                  </a:graphic>
                </wp:inline>
              </w:drawing>
            </w:r>
            <w:r>
              <w:rPr>
                <w:rFonts w:ascii="TH SarabunIT๙" w:hAnsi="TH SarabunIT๙" w:eastAsia="Calibri" w:cs="TH SarabunIT๙"/>
                <w:sz w:val="28"/>
              </w:rPr>
              <w:fldChar w:fldCharType="end"/>
            </w:r>
          </w:p>
        </w:tc>
      </w:tr>
      <w:tr>
        <w:tblPrEx>
          <w:tblCellMar>
            <w:top w:w="0" w:type="dxa"/>
            <w:left w:w="0" w:type="dxa"/>
            <w:bottom w:w="0" w:type="dxa"/>
            <w:right w:w="0" w:type="dxa"/>
          </w:tblCellMar>
        </w:tblPrEx>
        <w:trPr>
          <w:trHeight w:val="375" w:hRule="atLeast"/>
          <w:tblCellSpacing w:w="0" w:type="dxa"/>
          <w:jc w:val="center"/>
        </w:trPr>
        <w:tc>
          <w:tcPr>
            <w:tcW w:w="8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w:t>
            </w:r>
          </w:p>
        </w:tc>
        <w:tc>
          <w:tcPr>
            <w:tcW w:w="492"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1</w:t>
            </w:r>
          </w:p>
        </w:tc>
        <w:tc>
          <w:tcPr>
            <w:tcW w:w="245"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w:t>
            </w:r>
          </w:p>
        </w:tc>
        <w:tc>
          <w:tcPr>
            <w:tcW w:w="1457"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cs/>
                <w:lang w:val="th-TH" w:bidi="th-TH"/>
              </w:rPr>
              <w:t>บ้านค้อเหนือ</w:t>
            </w:r>
          </w:p>
        </w:tc>
        <w:tc>
          <w:tcPr>
            <w:tcW w:w="66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xml:space="preserve">346 </w:t>
            </w:r>
          </w:p>
        </w:tc>
        <w:tc>
          <w:tcPr>
            <w:tcW w:w="66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xml:space="preserve">339 </w:t>
            </w:r>
          </w:p>
        </w:tc>
        <w:tc>
          <w:tcPr>
            <w:tcW w:w="664"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xml:space="preserve">685 </w:t>
            </w:r>
          </w:p>
        </w:tc>
        <w:tc>
          <w:tcPr>
            <w:tcW w:w="657"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212</w:t>
            </w:r>
          </w:p>
        </w:tc>
        <w:tc>
          <w:tcPr>
            <w:tcW w:w="81"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w:t>
            </w:r>
          </w:p>
        </w:tc>
      </w:tr>
      <w:tr>
        <w:tblPrEx>
          <w:tblCellMar>
            <w:top w:w="0" w:type="dxa"/>
            <w:left w:w="0" w:type="dxa"/>
            <w:bottom w:w="0" w:type="dxa"/>
            <w:right w:w="0" w:type="dxa"/>
          </w:tblCellMar>
        </w:tblPrEx>
        <w:trPr>
          <w:trHeight w:val="375" w:hRule="atLeast"/>
          <w:tblCellSpacing w:w="0" w:type="dxa"/>
          <w:jc w:val="center"/>
        </w:trPr>
        <w:tc>
          <w:tcPr>
            <w:tcW w:w="8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fldChar w:fldCharType="begin"/>
            </w:r>
            <w:r>
              <w:rPr>
                <w:rFonts w:ascii="TH SarabunIT๙" w:hAnsi="TH SarabunIT๙" w:eastAsia="Calibri" w:cs="TH SarabunIT๙"/>
                <w:sz w:val="28"/>
              </w:rPr>
              <w:instrText xml:space="preserve"> INCLUDEPICTURE "http://www.khlongnamlai.go.th/image/collect2/condition4_19.gif" \* MERGEFORMATINET </w:instrText>
            </w:r>
            <w:r>
              <w:rPr>
                <w:rFonts w:ascii="TH SarabunIT๙" w:hAnsi="TH SarabunIT๙" w:eastAsia="Calibri" w:cs="TH SarabunIT๙"/>
                <w:sz w:val="28"/>
              </w:rPr>
              <w:fldChar w:fldCharType="separate"/>
            </w:r>
            <w:r>
              <w:rPr>
                <w:rFonts w:ascii="TH SarabunIT๙" w:hAnsi="TH SarabunIT๙" w:eastAsia="Calibri" w:cs="TH SarabunIT๙"/>
                <w:sz w:val="28"/>
              </w:rPr>
              <w:drawing>
                <wp:inline distT="0" distB="0" distL="114300" distR="114300">
                  <wp:extent cx="8255" cy="238760"/>
                  <wp:effectExtent l="0" t="0" r="10795" b="8890"/>
                  <wp:docPr id="42" name="รูปภาพ 3" descr="condition4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รูปภาพ 3" descr="condition4_19"/>
                          <pic:cNvPicPr>
                            <a:picLocks noChangeAspect="1"/>
                          </pic:cNvPicPr>
                        </pic:nvPicPr>
                        <pic:blipFill>
                          <a:blip r:embed="rId90"/>
                          <a:stretch>
                            <a:fillRect/>
                          </a:stretch>
                        </pic:blipFill>
                        <pic:spPr>
                          <a:xfrm>
                            <a:off x="0" y="0"/>
                            <a:ext cx="8255" cy="238760"/>
                          </a:xfrm>
                          <a:prstGeom prst="rect">
                            <a:avLst/>
                          </a:prstGeom>
                          <a:noFill/>
                          <a:ln w="9525">
                            <a:noFill/>
                          </a:ln>
                        </pic:spPr>
                      </pic:pic>
                    </a:graphicData>
                  </a:graphic>
                </wp:inline>
              </w:drawing>
            </w:r>
            <w:r>
              <w:rPr>
                <w:rFonts w:ascii="TH SarabunIT๙" w:hAnsi="TH SarabunIT๙" w:eastAsia="Calibri" w:cs="TH SarabunIT๙"/>
                <w:sz w:val="28"/>
              </w:rPr>
              <w:fldChar w:fldCharType="end"/>
            </w:r>
          </w:p>
        </w:tc>
        <w:tc>
          <w:tcPr>
            <w:tcW w:w="492"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2</w:t>
            </w:r>
          </w:p>
        </w:tc>
        <w:tc>
          <w:tcPr>
            <w:tcW w:w="245"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w:t>
            </w:r>
          </w:p>
        </w:tc>
        <w:tc>
          <w:tcPr>
            <w:tcW w:w="1457"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cs/>
                <w:lang w:val="th-TH" w:bidi="th-TH"/>
              </w:rPr>
              <w:t>บ้านค้อใต้</w:t>
            </w:r>
          </w:p>
        </w:tc>
        <w:tc>
          <w:tcPr>
            <w:tcW w:w="66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xml:space="preserve">380 </w:t>
            </w:r>
          </w:p>
        </w:tc>
        <w:tc>
          <w:tcPr>
            <w:tcW w:w="66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xml:space="preserve">339 </w:t>
            </w:r>
          </w:p>
        </w:tc>
        <w:tc>
          <w:tcPr>
            <w:tcW w:w="664"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xml:space="preserve">779 </w:t>
            </w:r>
          </w:p>
        </w:tc>
        <w:tc>
          <w:tcPr>
            <w:tcW w:w="657"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245</w:t>
            </w:r>
          </w:p>
        </w:tc>
        <w:tc>
          <w:tcPr>
            <w:tcW w:w="81"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fldChar w:fldCharType="begin"/>
            </w:r>
            <w:r>
              <w:rPr>
                <w:rFonts w:ascii="TH SarabunIT๙" w:hAnsi="TH SarabunIT๙" w:eastAsia="Calibri" w:cs="TH SarabunIT๙"/>
                <w:sz w:val="28"/>
              </w:rPr>
              <w:instrText xml:space="preserve"> INCLUDEPICTURE "http://www.khlongnamlai.go.th/image/collect2/condition4_19.gif" \* MERGEFORMATINET </w:instrText>
            </w:r>
            <w:r>
              <w:rPr>
                <w:rFonts w:ascii="TH SarabunIT๙" w:hAnsi="TH SarabunIT๙" w:eastAsia="Calibri" w:cs="TH SarabunIT๙"/>
                <w:sz w:val="28"/>
              </w:rPr>
              <w:fldChar w:fldCharType="separate"/>
            </w:r>
            <w:r>
              <w:rPr>
                <w:rFonts w:ascii="TH SarabunIT๙" w:hAnsi="TH SarabunIT๙" w:eastAsia="Calibri" w:cs="TH SarabunIT๙"/>
                <w:sz w:val="28"/>
              </w:rPr>
              <w:drawing>
                <wp:inline distT="0" distB="0" distL="114300" distR="114300">
                  <wp:extent cx="8255" cy="238760"/>
                  <wp:effectExtent l="0" t="0" r="10795" b="8890"/>
                  <wp:docPr id="43" name="รูปภาพ 4" descr="condition4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รูปภาพ 4" descr="condition4_19"/>
                          <pic:cNvPicPr>
                            <a:picLocks noChangeAspect="1"/>
                          </pic:cNvPicPr>
                        </pic:nvPicPr>
                        <pic:blipFill>
                          <a:blip r:embed="rId90"/>
                          <a:stretch>
                            <a:fillRect/>
                          </a:stretch>
                        </pic:blipFill>
                        <pic:spPr>
                          <a:xfrm>
                            <a:off x="0" y="0"/>
                            <a:ext cx="8255" cy="238760"/>
                          </a:xfrm>
                          <a:prstGeom prst="rect">
                            <a:avLst/>
                          </a:prstGeom>
                          <a:noFill/>
                          <a:ln w="9525">
                            <a:noFill/>
                          </a:ln>
                        </pic:spPr>
                      </pic:pic>
                    </a:graphicData>
                  </a:graphic>
                </wp:inline>
              </w:drawing>
            </w:r>
            <w:r>
              <w:rPr>
                <w:rFonts w:ascii="TH SarabunIT๙" w:hAnsi="TH SarabunIT๙" w:eastAsia="Calibri" w:cs="TH SarabunIT๙"/>
                <w:sz w:val="28"/>
              </w:rPr>
              <w:fldChar w:fldCharType="end"/>
            </w:r>
          </w:p>
        </w:tc>
      </w:tr>
      <w:tr>
        <w:tblPrEx>
          <w:tblCellMar>
            <w:top w:w="0" w:type="dxa"/>
            <w:left w:w="0" w:type="dxa"/>
            <w:bottom w:w="0" w:type="dxa"/>
            <w:right w:w="0" w:type="dxa"/>
          </w:tblCellMar>
        </w:tblPrEx>
        <w:trPr>
          <w:trHeight w:val="375" w:hRule="atLeast"/>
          <w:tblCellSpacing w:w="0" w:type="dxa"/>
          <w:jc w:val="center"/>
        </w:trPr>
        <w:tc>
          <w:tcPr>
            <w:tcW w:w="8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w:t>
            </w:r>
          </w:p>
        </w:tc>
        <w:tc>
          <w:tcPr>
            <w:tcW w:w="492"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3</w:t>
            </w:r>
          </w:p>
        </w:tc>
        <w:tc>
          <w:tcPr>
            <w:tcW w:w="245"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w:t>
            </w:r>
          </w:p>
        </w:tc>
        <w:tc>
          <w:tcPr>
            <w:tcW w:w="1457"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cs/>
                <w:lang w:val="th-TH" w:bidi="th-TH"/>
              </w:rPr>
              <w:t>บ้านสำโรง</w:t>
            </w:r>
          </w:p>
        </w:tc>
        <w:tc>
          <w:tcPr>
            <w:tcW w:w="66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xml:space="preserve">116 </w:t>
            </w:r>
          </w:p>
        </w:tc>
        <w:tc>
          <w:tcPr>
            <w:tcW w:w="66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xml:space="preserve">108 </w:t>
            </w:r>
          </w:p>
        </w:tc>
        <w:tc>
          <w:tcPr>
            <w:tcW w:w="664"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xml:space="preserve">215 </w:t>
            </w:r>
          </w:p>
        </w:tc>
        <w:tc>
          <w:tcPr>
            <w:tcW w:w="657"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55</w:t>
            </w:r>
          </w:p>
        </w:tc>
        <w:tc>
          <w:tcPr>
            <w:tcW w:w="81"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w:t>
            </w:r>
          </w:p>
        </w:tc>
      </w:tr>
      <w:tr>
        <w:tblPrEx>
          <w:tblCellMar>
            <w:top w:w="0" w:type="dxa"/>
            <w:left w:w="0" w:type="dxa"/>
            <w:bottom w:w="0" w:type="dxa"/>
            <w:right w:w="0" w:type="dxa"/>
          </w:tblCellMar>
        </w:tblPrEx>
        <w:trPr>
          <w:trHeight w:val="375" w:hRule="atLeast"/>
          <w:tblCellSpacing w:w="0" w:type="dxa"/>
          <w:jc w:val="center"/>
        </w:trPr>
        <w:tc>
          <w:tcPr>
            <w:tcW w:w="8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fldChar w:fldCharType="begin"/>
            </w:r>
            <w:r>
              <w:rPr>
                <w:rFonts w:ascii="TH SarabunIT๙" w:hAnsi="TH SarabunIT๙" w:eastAsia="Calibri" w:cs="TH SarabunIT๙"/>
                <w:sz w:val="28"/>
              </w:rPr>
              <w:instrText xml:space="preserve"> INCLUDEPICTURE "http://www.khlongnamlai.go.th/image/collect2/condition4_19.gif" \* MERGEFORMATINET </w:instrText>
            </w:r>
            <w:r>
              <w:rPr>
                <w:rFonts w:ascii="TH SarabunIT๙" w:hAnsi="TH SarabunIT๙" w:eastAsia="Calibri" w:cs="TH SarabunIT๙"/>
                <w:sz w:val="28"/>
              </w:rPr>
              <w:fldChar w:fldCharType="separate"/>
            </w:r>
            <w:r>
              <w:rPr>
                <w:rFonts w:ascii="TH SarabunIT๙" w:hAnsi="TH SarabunIT๙" w:eastAsia="Calibri" w:cs="TH SarabunIT๙"/>
                <w:sz w:val="28"/>
              </w:rPr>
              <w:drawing>
                <wp:inline distT="0" distB="0" distL="114300" distR="114300">
                  <wp:extent cx="8255" cy="238760"/>
                  <wp:effectExtent l="0" t="0" r="10795" b="8890"/>
                  <wp:docPr id="40" name="รูปภาพ 5" descr="condition4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รูปภาพ 5" descr="condition4_19"/>
                          <pic:cNvPicPr>
                            <a:picLocks noChangeAspect="1"/>
                          </pic:cNvPicPr>
                        </pic:nvPicPr>
                        <pic:blipFill>
                          <a:blip r:embed="rId90"/>
                          <a:stretch>
                            <a:fillRect/>
                          </a:stretch>
                        </pic:blipFill>
                        <pic:spPr>
                          <a:xfrm>
                            <a:off x="0" y="0"/>
                            <a:ext cx="8255" cy="238760"/>
                          </a:xfrm>
                          <a:prstGeom prst="rect">
                            <a:avLst/>
                          </a:prstGeom>
                          <a:noFill/>
                          <a:ln w="9525">
                            <a:noFill/>
                          </a:ln>
                        </pic:spPr>
                      </pic:pic>
                    </a:graphicData>
                  </a:graphic>
                </wp:inline>
              </w:drawing>
            </w:r>
            <w:r>
              <w:rPr>
                <w:rFonts w:ascii="TH SarabunIT๙" w:hAnsi="TH SarabunIT๙" w:eastAsia="Calibri" w:cs="TH SarabunIT๙"/>
                <w:sz w:val="28"/>
              </w:rPr>
              <w:fldChar w:fldCharType="end"/>
            </w:r>
          </w:p>
        </w:tc>
        <w:tc>
          <w:tcPr>
            <w:tcW w:w="492"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4</w:t>
            </w:r>
          </w:p>
        </w:tc>
        <w:tc>
          <w:tcPr>
            <w:tcW w:w="245"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w:t>
            </w:r>
          </w:p>
        </w:tc>
        <w:tc>
          <w:tcPr>
            <w:tcW w:w="1457" w:type="pct"/>
            <w:vAlign w:val="center"/>
          </w:tcPr>
          <w:p>
            <w:pPr>
              <w:spacing w:line="240" w:lineRule="auto"/>
              <w:rPr>
                <w:rFonts w:ascii="TH SarabunIT๙" w:hAnsi="TH SarabunIT๙" w:eastAsia="Calibri" w:cs="TH SarabunIT๙"/>
                <w:sz w:val="28"/>
                <w:cs/>
              </w:rPr>
            </w:pPr>
            <w:r>
              <w:rPr>
                <w:rFonts w:ascii="TH SarabunIT๙" w:hAnsi="TH SarabunIT๙" w:eastAsia="Calibri" w:cs="TH SarabunIT๙"/>
                <w:sz w:val="28"/>
                <w:cs/>
                <w:lang w:val="th-TH" w:bidi="th-TH"/>
              </w:rPr>
              <w:t>บ้านดอนกลาง</w:t>
            </w:r>
          </w:p>
        </w:tc>
        <w:tc>
          <w:tcPr>
            <w:tcW w:w="66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xml:space="preserve">347 </w:t>
            </w:r>
          </w:p>
        </w:tc>
        <w:tc>
          <w:tcPr>
            <w:tcW w:w="66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xml:space="preserve">369 </w:t>
            </w:r>
          </w:p>
        </w:tc>
        <w:tc>
          <w:tcPr>
            <w:tcW w:w="664"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716</w:t>
            </w:r>
          </w:p>
        </w:tc>
        <w:tc>
          <w:tcPr>
            <w:tcW w:w="657"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210</w:t>
            </w:r>
          </w:p>
        </w:tc>
        <w:tc>
          <w:tcPr>
            <w:tcW w:w="81"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fldChar w:fldCharType="begin"/>
            </w:r>
            <w:r>
              <w:rPr>
                <w:rFonts w:ascii="TH SarabunIT๙" w:hAnsi="TH SarabunIT๙" w:eastAsia="Calibri" w:cs="TH SarabunIT๙"/>
                <w:sz w:val="28"/>
              </w:rPr>
              <w:instrText xml:space="preserve"> INCLUDEPICTURE "http://www.khlongnamlai.go.th/image/collect2/condition4_19.gif" \* MERGEFORMATINET </w:instrText>
            </w:r>
            <w:r>
              <w:rPr>
                <w:rFonts w:ascii="TH SarabunIT๙" w:hAnsi="TH SarabunIT๙" w:eastAsia="Calibri" w:cs="TH SarabunIT๙"/>
                <w:sz w:val="28"/>
              </w:rPr>
              <w:fldChar w:fldCharType="separate"/>
            </w:r>
            <w:r>
              <w:rPr>
                <w:rFonts w:ascii="TH SarabunIT๙" w:hAnsi="TH SarabunIT๙" w:eastAsia="Calibri" w:cs="TH SarabunIT๙"/>
                <w:sz w:val="28"/>
              </w:rPr>
              <w:drawing>
                <wp:inline distT="0" distB="0" distL="114300" distR="114300">
                  <wp:extent cx="8255" cy="238760"/>
                  <wp:effectExtent l="0" t="0" r="10795" b="8890"/>
                  <wp:docPr id="41" name="รูปภาพ 6" descr="condition4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รูปภาพ 6" descr="condition4_19"/>
                          <pic:cNvPicPr>
                            <a:picLocks noChangeAspect="1"/>
                          </pic:cNvPicPr>
                        </pic:nvPicPr>
                        <pic:blipFill>
                          <a:blip r:embed="rId90"/>
                          <a:stretch>
                            <a:fillRect/>
                          </a:stretch>
                        </pic:blipFill>
                        <pic:spPr>
                          <a:xfrm>
                            <a:off x="0" y="0"/>
                            <a:ext cx="8255" cy="238760"/>
                          </a:xfrm>
                          <a:prstGeom prst="rect">
                            <a:avLst/>
                          </a:prstGeom>
                          <a:noFill/>
                          <a:ln w="9525">
                            <a:noFill/>
                          </a:ln>
                        </pic:spPr>
                      </pic:pic>
                    </a:graphicData>
                  </a:graphic>
                </wp:inline>
              </w:drawing>
            </w:r>
            <w:r>
              <w:rPr>
                <w:rFonts w:ascii="TH SarabunIT๙" w:hAnsi="TH SarabunIT๙" w:eastAsia="Calibri" w:cs="TH SarabunIT๙"/>
                <w:sz w:val="28"/>
              </w:rPr>
              <w:fldChar w:fldCharType="end"/>
            </w:r>
          </w:p>
        </w:tc>
      </w:tr>
      <w:tr>
        <w:tblPrEx>
          <w:tblCellMar>
            <w:top w:w="0" w:type="dxa"/>
            <w:left w:w="0" w:type="dxa"/>
            <w:bottom w:w="0" w:type="dxa"/>
            <w:right w:w="0" w:type="dxa"/>
          </w:tblCellMar>
        </w:tblPrEx>
        <w:trPr>
          <w:trHeight w:val="375" w:hRule="atLeast"/>
          <w:tblCellSpacing w:w="0" w:type="dxa"/>
          <w:jc w:val="center"/>
        </w:trPr>
        <w:tc>
          <w:tcPr>
            <w:tcW w:w="8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w:t>
            </w:r>
          </w:p>
        </w:tc>
        <w:tc>
          <w:tcPr>
            <w:tcW w:w="492"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5</w:t>
            </w:r>
          </w:p>
        </w:tc>
        <w:tc>
          <w:tcPr>
            <w:tcW w:w="245"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w:t>
            </w:r>
          </w:p>
        </w:tc>
        <w:tc>
          <w:tcPr>
            <w:tcW w:w="1457"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cs/>
                <w:lang w:val="th-TH" w:bidi="th-TH"/>
              </w:rPr>
              <w:t>บ้านกล้วย</w:t>
            </w:r>
          </w:p>
        </w:tc>
        <w:tc>
          <w:tcPr>
            <w:tcW w:w="66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xml:space="preserve">294 </w:t>
            </w:r>
          </w:p>
        </w:tc>
        <w:tc>
          <w:tcPr>
            <w:tcW w:w="66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258</w:t>
            </w:r>
          </w:p>
        </w:tc>
        <w:tc>
          <w:tcPr>
            <w:tcW w:w="664"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xml:space="preserve">552 </w:t>
            </w:r>
          </w:p>
        </w:tc>
        <w:tc>
          <w:tcPr>
            <w:tcW w:w="657"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153</w:t>
            </w:r>
          </w:p>
        </w:tc>
        <w:tc>
          <w:tcPr>
            <w:tcW w:w="81"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w:t>
            </w:r>
          </w:p>
        </w:tc>
      </w:tr>
      <w:tr>
        <w:tblPrEx>
          <w:tblCellMar>
            <w:top w:w="0" w:type="dxa"/>
            <w:left w:w="0" w:type="dxa"/>
            <w:bottom w:w="0" w:type="dxa"/>
            <w:right w:w="0" w:type="dxa"/>
          </w:tblCellMar>
        </w:tblPrEx>
        <w:trPr>
          <w:trHeight w:val="375" w:hRule="atLeast"/>
          <w:tblCellSpacing w:w="0" w:type="dxa"/>
          <w:jc w:val="center"/>
        </w:trPr>
        <w:tc>
          <w:tcPr>
            <w:tcW w:w="8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fldChar w:fldCharType="begin"/>
            </w:r>
            <w:r>
              <w:rPr>
                <w:rFonts w:ascii="TH SarabunIT๙" w:hAnsi="TH SarabunIT๙" w:eastAsia="Calibri" w:cs="TH SarabunIT๙"/>
                <w:sz w:val="28"/>
              </w:rPr>
              <w:instrText xml:space="preserve"> INCLUDEPICTURE "http://www.khlongnamlai.go.th/image/collect2/condition4_19.gif" \* MERGEFORMATINET </w:instrText>
            </w:r>
            <w:r>
              <w:rPr>
                <w:rFonts w:ascii="TH SarabunIT๙" w:hAnsi="TH SarabunIT๙" w:eastAsia="Calibri" w:cs="TH SarabunIT๙"/>
                <w:sz w:val="28"/>
              </w:rPr>
              <w:fldChar w:fldCharType="separate"/>
            </w:r>
            <w:r>
              <w:rPr>
                <w:rFonts w:ascii="TH SarabunIT๙" w:hAnsi="TH SarabunIT๙" w:eastAsia="Calibri" w:cs="TH SarabunIT๙"/>
                <w:sz w:val="28"/>
              </w:rPr>
              <w:drawing>
                <wp:inline distT="0" distB="0" distL="114300" distR="114300">
                  <wp:extent cx="8255" cy="238760"/>
                  <wp:effectExtent l="0" t="0" r="10795" b="8890"/>
                  <wp:docPr id="38" name="รูปภาพ 7" descr="condition4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รูปภาพ 7" descr="condition4_19"/>
                          <pic:cNvPicPr>
                            <a:picLocks noChangeAspect="1"/>
                          </pic:cNvPicPr>
                        </pic:nvPicPr>
                        <pic:blipFill>
                          <a:blip r:embed="rId90"/>
                          <a:stretch>
                            <a:fillRect/>
                          </a:stretch>
                        </pic:blipFill>
                        <pic:spPr>
                          <a:xfrm>
                            <a:off x="0" y="0"/>
                            <a:ext cx="8255" cy="238760"/>
                          </a:xfrm>
                          <a:prstGeom prst="rect">
                            <a:avLst/>
                          </a:prstGeom>
                          <a:noFill/>
                          <a:ln w="9525">
                            <a:noFill/>
                          </a:ln>
                        </pic:spPr>
                      </pic:pic>
                    </a:graphicData>
                  </a:graphic>
                </wp:inline>
              </w:drawing>
            </w:r>
            <w:r>
              <w:rPr>
                <w:rFonts w:ascii="TH SarabunIT๙" w:hAnsi="TH SarabunIT๙" w:eastAsia="Calibri" w:cs="TH SarabunIT๙"/>
                <w:sz w:val="28"/>
              </w:rPr>
              <w:fldChar w:fldCharType="end"/>
            </w:r>
          </w:p>
        </w:tc>
        <w:tc>
          <w:tcPr>
            <w:tcW w:w="492"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6</w:t>
            </w:r>
          </w:p>
        </w:tc>
        <w:tc>
          <w:tcPr>
            <w:tcW w:w="245"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w:t>
            </w:r>
          </w:p>
        </w:tc>
        <w:tc>
          <w:tcPr>
            <w:tcW w:w="1457"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cs/>
                <w:lang w:val="th-TH" w:bidi="th-TH"/>
              </w:rPr>
              <w:t>บ้านดอนยาง</w:t>
            </w:r>
          </w:p>
        </w:tc>
        <w:tc>
          <w:tcPr>
            <w:tcW w:w="66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xml:space="preserve">254 </w:t>
            </w:r>
          </w:p>
        </w:tc>
        <w:tc>
          <w:tcPr>
            <w:tcW w:w="66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xml:space="preserve">256 </w:t>
            </w:r>
          </w:p>
        </w:tc>
        <w:tc>
          <w:tcPr>
            <w:tcW w:w="664"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xml:space="preserve">510 </w:t>
            </w:r>
          </w:p>
        </w:tc>
        <w:tc>
          <w:tcPr>
            <w:tcW w:w="657"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139</w:t>
            </w:r>
          </w:p>
        </w:tc>
        <w:tc>
          <w:tcPr>
            <w:tcW w:w="81"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fldChar w:fldCharType="begin"/>
            </w:r>
            <w:r>
              <w:rPr>
                <w:rFonts w:ascii="TH SarabunIT๙" w:hAnsi="TH SarabunIT๙" w:eastAsia="Calibri" w:cs="TH SarabunIT๙"/>
                <w:sz w:val="28"/>
              </w:rPr>
              <w:instrText xml:space="preserve"> INCLUDEPICTURE "http://www.khlongnamlai.go.th/image/collect2/condition4_19.gif" \* MERGEFORMATINET </w:instrText>
            </w:r>
            <w:r>
              <w:rPr>
                <w:rFonts w:ascii="TH SarabunIT๙" w:hAnsi="TH SarabunIT๙" w:eastAsia="Calibri" w:cs="TH SarabunIT๙"/>
                <w:sz w:val="28"/>
              </w:rPr>
              <w:fldChar w:fldCharType="separate"/>
            </w:r>
            <w:r>
              <w:rPr>
                <w:rFonts w:ascii="TH SarabunIT๙" w:hAnsi="TH SarabunIT๙" w:eastAsia="Calibri" w:cs="TH SarabunIT๙"/>
                <w:sz w:val="28"/>
              </w:rPr>
              <w:drawing>
                <wp:inline distT="0" distB="0" distL="114300" distR="114300">
                  <wp:extent cx="8255" cy="238760"/>
                  <wp:effectExtent l="0" t="0" r="10795" b="8890"/>
                  <wp:docPr id="44" name="รูปภาพ 8" descr="condition4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รูปภาพ 8" descr="condition4_19"/>
                          <pic:cNvPicPr>
                            <a:picLocks noChangeAspect="1"/>
                          </pic:cNvPicPr>
                        </pic:nvPicPr>
                        <pic:blipFill>
                          <a:blip r:embed="rId90"/>
                          <a:stretch>
                            <a:fillRect/>
                          </a:stretch>
                        </pic:blipFill>
                        <pic:spPr>
                          <a:xfrm>
                            <a:off x="0" y="0"/>
                            <a:ext cx="8255" cy="238760"/>
                          </a:xfrm>
                          <a:prstGeom prst="rect">
                            <a:avLst/>
                          </a:prstGeom>
                          <a:noFill/>
                          <a:ln w="9525">
                            <a:noFill/>
                          </a:ln>
                        </pic:spPr>
                      </pic:pic>
                    </a:graphicData>
                  </a:graphic>
                </wp:inline>
              </w:drawing>
            </w:r>
            <w:r>
              <w:rPr>
                <w:rFonts w:ascii="TH SarabunIT๙" w:hAnsi="TH SarabunIT๙" w:eastAsia="Calibri" w:cs="TH SarabunIT๙"/>
                <w:sz w:val="28"/>
              </w:rPr>
              <w:fldChar w:fldCharType="end"/>
            </w:r>
          </w:p>
        </w:tc>
      </w:tr>
      <w:tr>
        <w:tblPrEx>
          <w:tblCellMar>
            <w:top w:w="0" w:type="dxa"/>
            <w:left w:w="0" w:type="dxa"/>
            <w:bottom w:w="0" w:type="dxa"/>
            <w:right w:w="0" w:type="dxa"/>
          </w:tblCellMar>
        </w:tblPrEx>
        <w:trPr>
          <w:trHeight w:val="375" w:hRule="atLeast"/>
          <w:tblCellSpacing w:w="0" w:type="dxa"/>
          <w:jc w:val="center"/>
        </w:trPr>
        <w:tc>
          <w:tcPr>
            <w:tcW w:w="8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w:t>
            </w:r>
          </w:p>
        </w:tc>
        <w:tc>
          <w:tcPr>
            <w:tcW w:w="492"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7</w:t>
            </w:r>
          </w:p>
        </w:tc>
        <w:tc>
          <w:tcPr>
            <w:tcW w:w="245"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w:t>
            </w:r>
          </w:p>
        </w:tc>
        <w:tc>
          <w:tcPr>
            <w:tcW w:w="1457"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cs/>
                <w:lang w:val="th-TH" w:bidi="th-TH"/>
              </w:rPr>
              <w:t>บ้านเหมือดแอ่</w:t>
            </w:r>
          </w:p>
        </w:tc>
        <w:tc>
          <w:tcPr>
            <w:tcW w:w="66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xml:space="preserve">148 </w:t>
            </w:r>
          </w:p>
        </w:tc>
        <w:tc>
          <w:tcPr>
            <w:tcW w:w="66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xml:space="preserve">159 </w:t>
            </w:r>
          </w:p>
        </w:tc>
        <w:tc>
          <w:tcPr>
            <w:tcW w:w="664"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xml:space="preserve">307 </w:t>
            </w:r>
          </w:p>
        </w:tc>
        <w:tc>
          <w:tcPr>
            <w:tcW w:w="657"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87</w:t>
            </w:r>
          </w:p>
        </w:tc>
        <w:tc>
          <w:tcPr>
            <w:tcW w:w="81"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w:t>
            </w:r>
          </w:p>
        </w:tc>
      </w:tr>
      <w:tr>
        <w:tblPrEx>
          <w:tblCellMar>
            <w:top w:w="0" w:type="dxa"/>
            <w:left w:w="0" w:type="dxa"/>
            <w:bottom w:w="0" w:type="dxa"/>
            <w:right w:w="0" w:type="dxa"/>
          </w:tblCellMar>
        </w:tblPrEx>
        <w:trPr>
          <w:trHeight w:val="375" w:hRule="atLeast"/>
          <w:tblCellSpacing w:w="0" w:type="dxa"/>
          <w:jc w:val="center"/>
        </w:trPr>
        <w:tc>
          <w:tcPr>
            <w:tcW w:w="8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fldChar w:fldCharType="begin"/>
            </w:r>
            <w:r>
              <w:rPr>
                <w:rFonts w:ascii="TH SarabunIT๙" w:hAnsi="TH SarabunIT๙" w:eastAsia="Calibri" w:cs="TH SarabunIT๙"/>
                <w:sz w:val="28"/>
              </w:rPr>
              <w:instrText xml:space="preserve"> INCLUDEPICTURE "http://www.khlongnamlai.go.th/image/collect2/condition4_19.gif" \* MERGEFORMATINET </w:instrText>
            </w:r>
            <w:r>
              <w:rPr>
                <w:rFonts w:ascii="TH SarabunIT๙" w:hAnsi="TH SarabunIT๙" w:eastAsia="Calibri" w:cs="TH SarabunIT๙"/>
                <w:sz w:val="28"/>
              </w:rPr>
              <w:fldChar w:fldCharType="separate"/>
            </w:r>
            <w:r>
              <w:rPr>
                <w:rFonts w:ascii="TH SarabunIT๙" w:hAnsi="TH SarabunIT๙" w:eastAsia="Calibri" w:cs="TH SarabunIT๙"/>
                <w:sz w:val="28"/>
              </w:rPr>
              <w:drawing>
                <wp:inline distT="0" distB="0" distL="114300" distR="114300">
                  <wp:extent cx="8255" cy="238760"/>
                  <wp:effectExtent l="0" t="0" r="10795" b="8890"/>
                  <wp:docPr id="45" name="รูปภาพ 9" descr="condition4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รูปภาพ 9" descr="condition4_19"/>
                          <pic:cNvPicPr>
                            <a:picLocks noChangeAspect="1"/>
                          </pic:cNvPicPr>
                        </pic:nvPicPr>
                        <pic:blipFill>
                          <a:blip r:embed="rId90"/>
                          <a:stretch>
                            <a:fillRect/>
                          </a:stretch>
                        </pic:blipFill>
                        <pic:spPr>
                          <a:xfrm>
                            <a:off x="0" y="0"/>
                            <a:ext cx="8255" cy="238760"/>
                          </a:xfrm>
                          <a:prstGeom prst="rect">
                            <a:avLst/>
                          </a:prstGeom>
                          <a:noFill/>
                          <a:ln w="9525">
                            <a:noFill/>
                          </a:ln>
                        </pic:spPr>
                      </pic:pic>
                    </a:graphicData>
                  </a:graphic>
                </wp:inline>
              </w:drawing>
            </w:r>
            <w:r>
              <w:rPr>
                <w:rFonts w:ascii="TH SarabunIT๙" w:hAnsi="TH SarabunIT๙" w:eastAsia="Calibri" w:cs="TH SarabunIT๙"/>
                <w:sz w:val="28"/>
              </w:rPr>
              <w:fldChar w:fldCharType="end"/>
            </w:r>
          </w:p>
        </w:tc>
        <w:tc>
          <w:tcPr>
            <w:tcW w:w="492"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8</w:t>
            </w:r>
          </w:p>
        </w:tc>
        <w:tc>
          <w:tcPr>
            <w:tcW w:w="245"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w:t>
            </w:r>
          </w:p>
        </w:tc>
        <w:tc>
          <w:tcPr>
            <w:tcW w:w="1457"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cs/>
                <w:lang w:val="th-TH" w:bidi="th-TH"/>
              </w:rPr>
              <w:t>บ้านดอนกลอย</w:t>
            </w:r>
          </w:p>
        </w:tc>
        <w:tc>
          <w:tcPr>
            <w:tcW w:w="66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330</w:t>
            </w:r>
          </w:p>
        </w:tc>
        <w:tc>
          <w:tcPr>
            <w:tcW w:w="66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xml:space="preserve">319 </w:t>
            </w:r>
          </w:p>
        </w:tc>
        <w:tc>
          <w:tcPr>
            <w:tcW w:w="664"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xml:space="preserve">649 </w:t>
            </w:r>
          </w:p>
        </w:tc>
        <w:tc>
          <w:tcPr>
            <w:tcW w:w="657"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172</w:t>
            </w:r>
          </w:p>
        </w:tc>
        <w:tc>
          <w:tcPr>
            <w:tcW w:w="81"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fldChar w:fldCharType="begin"/>
            </w:r>
            <w:r>
              <w:rPr>
                <w:rFonts w:ascii="TH SarabunIT๙" w:hAnsi="TH SarabunIT๙" w:eastAsia="Calibri" w:cs="TH SarabunIT๙"/>
                <w:sz w:val="28"/>
              </w:rPr>
              <w:instrText xml:space="preserve"> INCLUDEPICTURE "http://www.khlongnamlai.go.th/image/collect2/condition4_19.gif" \* MERGEFORMATINET </w:instrText>
            </w:r>
            <w:r>
              <w:rPr>
                <w:rFonts w:ascii="TH SarabunIT๙" w:hAnsi="TH SarabunIT๙" w:eastAsia="Calibri" w:cs="TH SarabunIT๙"/>
                <w:sz w:val="28"/>
              </w:rPr>
              <w:fldChar w:fldCharType="separate"/>
            </w:r>
            <w:r>
              <w:rPr>
                <w:rFonts w:ascii="TH SarabunIT๙" w:hAnsi="TH SarabunIT๙" w:eastAsia="Calibri" w:cs="TH SarabunIT๙"/>
                <w:sz w:val="28"/>
              </w:rPr>
              <w:drawing>
                <wp:inline distT="0" distB="0" distL="114300" distR="114300">
                  <wp:extent cx="8255" cy="238760"/>
                  <wp:effectExtent l="0" t="0" r="10795" b="8890"/>
                  <wp:docPr id="46" name="รูปภาพ 10" descr="condition4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รูปภาพ 10" descr="condition4_19"/>
                          <pic:cNvPicPr>
                            <a:picLocks noChangeAspect="1"/>
                          </pic:cNvPicPr>
                        </pic:nvPicPr>
                        <pic:blipFill>
                          <a:blip r:embed="rId90"/>
                          <a:stretch>
                            <a:fillRect/>
                          </a:stretch>
                        </pic:blipFill>
                        <pic:spPr>
                          <a:xfrm>
                            <a:off x="0" y="0"/>
                            <a:ext cx="8255" cy="238760"/>
                          </a:xfrm>
                          <a:prstGeom prst="rect">
                            <a:avLst/>
                          </a:prstGeom>
                          <a:noFill/>
                          <a:ln w="9525">
                            <a:noFill/>
                          </a:ln>
                        </pic:spPr>
                      </pic:pic>
                    </a:graphicData>
                  </a:graphic>
                </wp:inline>
              </w:drawing>
            </w:r>
            <w:r>
              <w:rPr>
                <w:rFonts w:ascii="TH SarabunIT๙" w:hAnsi="TH SarabunIT๙" w:eastAsia="Calibri" w:cs="TH SarabunIT๙"/>
                <w:sz w:val="28"/>
              </w:rPr>
              <w:fldChar w:fldCharType="end"/>
            </w:r>
          </w:p>
        </w:tc>
      </w:tr>
      <w:tr>
        <w:tblPrEx>
          <w:tblCellMar>
            <w:top w:w="0" w:type="dxa"/>
            <w:left w:w="0" w:type="dxa"/>
            <w:bottom w:w="0" w:type="dxa"/>
            <w:right w:w="0" w:type="dxa"/>
          </w:tblCellMar>
        </w:tblPrEx>
        <w:trPr>
          <w:trHeight w:val="375" w:hRule="atLeast"/>
          <w:tblCellSpacing w:w="0" w:type="dxa"/>
          <w:jc w:val="center"/>
        </w:trPr>
        <w:tc>
          <w:tcPr>
            <w:tcW w:w="8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w:t>
            </w:r>
          </w:p>
        </w:tc>
        <w:tc>
          <w:tcPr>
            <w:tcW w:w="492"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9</w:t>
            </w:r>
          </w:p>
        </w:tc>
        <w:tc>
          <w:tcPr>
            <w:tcW w:w="245"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w:t>
            </w:r>
          </w:p>
        </w:tc>
        <w:tc>
          <w:tcPr>
            <w:tcW w:w="1457"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cs/>
                <w:lang w:val="th-TH" w:bidi="th-TH"/>
              </w:rPr>
              <w:t>บ้านโนนหัน</w:t>
            </w:r>
          </w:p>
        </w:tc>
        <w:tc>
          <w:tcPr>
            <w:tcW w:w="66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xml:space="preserve">293 </w:t>
            </w:r>
          </w:p>
        </w:tc>
        <w:tc>
          <w:tcPr>
            <w:tcW w:w="66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289</w:t>
            </w:r>
          </w:p>
        </w:tc>
        <w:tc>
          <w:tcPr>
            <w:tcW w:w="664"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xml:space="preserve">582 </w:t>
            </w:r>
          </w:p>
        </w:tc>
        <w:tc>
          <w:tcPr>
            <w:tcW w:w="657"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181</w:t>
            </w:r>
          </w:p>
        </w:tc>
        <w:tc>
          <w:tcPr>
            <w:tcW w:w="81"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w:t>
            </w:r>
          </w:p>
        </w:tc>
      </w:tr>
      <w:tr>
        <w:tblPrEx>
          <w:tblCellMar>
            <w:top w:w="0" w:type="dxa"/>
            <w:left w:w="0" w:type="dxa"/>
            <w:bottom w:w="0" w:type="dxa"/>
            <w:right w:w="0" w:type="dxa"/>
          </w:tblCellMar>
        </w:tblPrEx>
        <w:trPr>
          <w:trHeight w:val="327" w:hRule="atLeast"/>
          <w:tblCellSpacing w:w="0" w:type="dxa"/>
          <w:jc w:val="center"/>
        </w:trPr>
        <w:tc>
          <w:tcPr>
            <w:tcW w:w="8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fldChar w:fldCharType="begin"/>
            </w:r>
            <w:r>
              <w:rPr>
                <w:rFonts w:ascii="TH SarabunIT๙" w:hAnsi="TH SarabunIT๙" w:eastAsia="Calibri" w:cs="TH SarabunIT๙"/>
                <w:sz w:val="28"/>
              </w:rPr>
              <w:instrText xml:space="preserve"> INCLUDEPICTURE "http://www.khlongnamlai.go.th/image/collect2/condition4_19.gif" \* MERGEFORMATINET </w:instrText>
            </w:r>
            <w:r>
              <w:rPr>
                <w:rFonts w:ascii="TH SarabunIT๙" w:hAnsi="TH SarabunIT๙" w:eastAsia="Calibri" w:cs="TH SarabunIT๙"/>
                <w:sz w:val="28"/>
              </w:rPr>
              <w:fldChar w:fldCharType="separate"/>
            </w:r>
            <w:r>
              <w:rPr>
                <w:rFonts w:ascii="TH SarabunIT๙" w:hAnsi="TH SarabunIT๙" w:eastAsia="Calibri" w:cs="TH SarabunIT๙"/>
                <w:sz w:val="28"/>
              </w:rPr>
              <w:drawing>
                <wp:inline distT="0" distB="0" distL="114300" distR="114300">
                  <wp:extent cx="8255" cy="238760"/>
                  <wp:effectExtent l="0" t="0" r="10795" b="8890"/>
                  <wp:docPr id="47" name="รูปภาพ 11" descr="condition4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รูปภาพ 11" descr="condition4_19"/>
                          <pic:cNvPicPr>
                            <a:picLocks noChangeAspect="1"/>
                          </pic:cNvPicPr>
                        </pic:nvPicPr>
                        <pic:blipFill>
                          <a:blip r:embed="rId90"/>
                          <a:stretch>
                            <a:fillRect/>
                          </a:stretch>
                        </pic:blipFill>
                        <pic:spPr>
                          <a:xfrm>
                            <a:off x="0" y="0"/>
                            <a:ext cx="8255" cy="238760"/>
                          </a:xfrm>
                          <a:prstGeom prst="rect">
                            <a:avLst/>
                          </a:prstGeom>
                          <a:noFill/>
                          <a:ln w="9525">
                            <a:noFill/>
                          </a:ln>
                        </pic:spPr>
                      </pic:pic>
                    </a:graphicData>
                  </a:graphic>
                </wp:inline>
              </w:drawing>
            </w:r>
            <w:r>
              <w:rPr>
                <w:rFonts w:ascii="TH SarabunIT๙" w:hAnsi="TH SarabunIT๙" w:eastAsia="Calibri" w:cs="TH SarabunIT๙"/>
                <w:sz w:val="28"/>
              </w:rPr>
              <w:fldChar w:fldCharType="end"/>
            </w:r>
          </w:p>
        </w:tc>
        <w:tc>
          <w:tcPr>
            <w:tcW w:w="492"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10</w:t>
            </w:r>
          </w:p>
        </w:tc>
        <w:tc>
          <w:tcPr>
            <w:tcW w:w="245"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w:t>
            </w:r>
          </w:p>
        </w:tc>
        <w:tc>
          <w:tcPr>
            <w:tcW w:w="1457"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cs/>
                <w:lang w:val="th-TH" w:bidi="th-TH"/>
              </w:rPr>
              <w:t>บ้านท่าเยี่ยม</w:t>
            </w:r>
          </w:p>
        </w:tc>
        <w:tc>
          <w:tcPr>
            <w:tcW w:w="66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177</w:t>
            </w:r>
          </w:p>
        </w:tc>
        <w:tc>
          <w:tcPr>
            <w:tcW w:w="66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xml:space="preserve">180 </w:t>
            </w:r>
          </w:p>
        </w:tc>
        <w:tc>
          <w:tcPr>
            <w:tcW w:w="664"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xml:space="preserve">357 </w:t>
            </w:r>
          </w:p>
        </w:tc>
        <w:tc>
          <w:tcPr>
            <w:tcW w:w="657"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96</w:t>
            </w:r>
          </w:p>
        </w:tc>
        <w:tc>
          <w:tcPr>
            <w:tcW w:w="81"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fldChar w:fldCharType="begin"/>
            </w:r>
            <w:r>
              <w:rPr>
                <w:rFonts w:ascii="TH SarabunIT๙" w:hAnsi="TH SarabunIT๙" w:eastAsia="Calibri" w:cs="TH SarabunIT๙"/>
                <w:sz w:val="28"/>
              </w:rPr>
              <w:instrText xml:space="preserve"> INCLUDEPICTURE "http://www.khlongnamlai.go.th/image/collect2/condition4_19.gif" \* MERGEFORMATINET </w:instrText>
            </w:r>
            <w:r>
              <w:rPr>
                <w:rFonts w:ascii="TH SarabunIT๙" w:hAnsi="TH SarabunIT๙" w:eastAsia="Calibri" w:cs="TH SarabunIT๙"/>
                <w:sz w:val="28"/>
              </w:rPr>
              <w:fldChar w:fldCharType="separate"/>
            </w:r>
            <w:r>
              <w:rPr>
                <w:rFonts w:ascii="TH SarabunIT๙" w:hAnsi="TH SarabunIT๙" w:eastAsia="Calibri" w:cs="TH SarabunIT๙"/>
                <w:sz w:val="28"/>
              </w:rPr>
              <w:drawing>
                <wp:inline distT="0" distB="0" distL="114300" distR="114300">
                  <wp:extent cx="8255" cy="238760"/>
                  <wp:effectExtent l="0" t="0" r="10795" b="8890"/>
                  <wp:docPr id="48" name="รูปภาพ 12" descr="condition4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รูปภาพ 12" descr="condition4_19"/>
                          <pic:cNvPicPr>
                            <a:picLocks noChangeAspect="1"/>
                          </pic:cNvPicPr>
                        </pic:nvPicPr>
                        <pic:blipFill>
                          <a:blip r:embed="rId90"/>
                          <a:stretch>
                            <a:fillRect/>
                          </a:stretch>
                        </pic:blipFill>
                        <pic:spPr>
                          <a:xfrm>
                            <a:off x="0" y="0"/>
                            <a:ext cx="8255" cy="238760"/>
                          </a:xfrm>
                          <a:prstGeom prst="rect">
                            <a:avLst/>
                          </a:prstGeom>
                          <a:noFill/>
                          <a:ln w="9525">
                            <a:noFill/>
                          </a:ln>
                        </pic:spPr>
                      </pic:pic>
                    </a:graphicData>
                  </a:graphic>
                </wp:inline>
              </w:drawing>
            </w:r>
            <w:r>
              <w:rPr>
                <w:rFonts w:ascii="TH SarabunIT๙" w:hAnsi="TH SarabunIT๙" w:eastAsia="Calibri" w:cs="TH SarabunIT๙"/>
                <w:sz w:val="28"/>
              </w:rPr>
              <w:fldChar w:fldCharType="end"/>
            </w:r>
          </w:p>
        </w:tc>
      </w:tr>
      <w:tr>
        <w:tblPrEx>
          <w:tblCellMar>
            <w:top w:w="0" w:type="dxa"/>
            <w:left w:w="0" w:type="dxa"/>
            <w:bottom w:w="0" w:type="dxa"/>
            <w:right w:w="0" w:type="dxa"/>
          </w:tblCellMar>
        </w:tblPrEx>
        <w:trPr>
          <w:trHeight w:val="375" w:hRule="atLeast"/>
          <w:tblCellSpacing w:w="0" w:type="dxa"/>
          <w:jc w:val="center"/>
        </w:trPr>
        <w:tc>
          <w:tcPr>
            <w:tcW w:w="8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w:t>
            </w:r>
          </w:p>
        </w:tc>
        <w:tc>
          <w:tcPr>
            <w:tcW w:w="492"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11</w:t>
            </w:r>
          </w:p>
        </w:tc>
        <w:tc>
          <w:tcPr>
            <w:tcW w:w="245"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w:t>
            </w:r>
          </w:p>
        </w:tc>
        <w:tc>
          <w:tcPr>
            <w:tcW w:w="1457"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cs/>
                <w:lang w:val="th-TH" w:bidi="th-TH"/>
              </w:rPr>
              <w:t>บ้านคำน้ำสร้าง</w:t>
            </w:r>
          </w:p>
        </w:tc>
        <w:tc>
          <w:tcPr>
            <w:tcW w:w="66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xml:space="preserve">246 </w:t>
            </w:r>
          </w:p>
        </w:tc>
        <w:tc>
          <w:tcPr>
            <w:tcW w:w="66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xml:space="preserve">260 </w:t>
            </w:r>
          </w:p>
        </w:tc>
        <w:tc>
          <w:tcPr>
            <w:tcW w:w="664"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506</w:t>
            </w:r>
          </w:p>
        </w:tc>
        <w:tc>
          <w:tcPr>
            <w:tcW w:w="657"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143</w:t>
            </w:r>
          </w:p>
        </w:tc>
        <w:tc>
          <w:tcPr>
            <w:tcW w:w="81"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w:t>
            </w:r>
          </w:p>
        </w:tc>
      </w:tr>
      <w:tr>
        <w:tblPrEx>
          <w:tblCellMar>
            <w:top w:w="0" w:type="dxa"/>
            <w:left w:w="0" w:type="dxa"/>
            <w:bottom w:w="0" w:type="dxa"/>
            <w:right w:w="0" w:type="dxa"/>
          </w:tblCellMar>
        </w:tblPrEx>
        <w:trPr>
          <w:trHeight w:val="375" w:hRule="atLeast"/>
          <w:tblCellSpacing w:w="0" w:type="dxa"/>
          <w:jc w:val="center"/>
        </w:trPr>
        <w:tc>
          <w:tcPr>
            <w:tcW w:w="8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fldChar w:fldCharType="begin"/>
            </w:r>
            <w:r>
              <w:rPr>
                <w:rFonts w:ascii="TH SarabunIT๙" w:hAnsi="TH SarabunIT๙" w:eastAsia="Calibri" w:cs="TH SarabunIT๙"/>
                <w:sz w:val="28"/>
              </w:rPr>
              <w:instrText xml:space="preserve"> INCLUDEPICTURE "http://www.khlongnamlai.go.th/image/collect2/condition4_19.gif" \* MERGEFORMATINET </w:instrText>
            </w:r>
            <w:r>
              <w:rPr>
                <w:rFonts w:ascii="TH SarabunIT๙" w:hAnsi="TH SarabunIT๙" w:eastAsia="Calibri" w:cs="TH SarabunIT๙"/>
                <w:sz w:val="28"/>
              </w:rPr>
              <w:fldChar w:fldCharType="separate"/>
            </w:r>
            <w:r>
              <w:rPr>
                <w:rFonts w:ascii="TH SarabunIT๙" w:hAnsi="TH SarabunIT๙" w:eastAsia="Calibri" w:cs="TH SarabunIT๙"/>
                <w:sz w:val="28"/>
              </w:rPr>
              <w:drawing>
                <wp:inline distT="0" distB="0" distL="114300" distR="114300">
                  <wp:extent cx="8255" cy="238760"/>
                  <wp:effectExtent l="0" t="0" r="10795" b="8890"/>
                  <wp:docPr id="49" name="รูปภาพ 13" descr="condition4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รูปภาพ 13" descr="condition4_19"/>
                          <pic:cNvPicPr>
                            <a:picLocks noChangeAspect="1"/>
                          </pic:cNvPicPr>
                        </pic:nvPicPr>
                        <pic:blipFill>
                          <a:blip r:embed="rId90"/>
                          <a:stretch>
                            <a:fillRect/>
                          </a:stretch>
                        </pic:blipFill>
                        <pic:spPr>
                          <a:xfrm>
                            <a:off x="0" y="0"/>
                            <a:ext cx="8255" cy="238760"/>
                          </a:xfrm>
                          <a:prstGeom prst="rect">
                            <a:avLst/>
                          </a:prstGeom>
                          <a:noFill/>
                          <a:ln w="9525">
                            <a:noFill/>
                          </a:ln>
                        </pic:spPr>
                      </pic:pic>
                    </a:graphicData>
                  </a:graphic>
                </wp:inline>
              </w:drawing>
            </w:r>
            <w:r>
              <w:rPr>
                <w:rFonts w:ascii="TH SarabunIT๙" w:hAnsi="TH SarabunIT๙" w:eastAsia="Calibri" w:cs="TH SarabunIT๙"/>
                <w:sz w:val="28"/>
              </w:rPr>
              <w:fldChar w:fldCharType="end"/>
            </w:r>
          </w:p>
        </w:tc>
        <w:tc>
          <w:tcPr>
            <w:tcW w:w="492"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12</w:t>
            </w:r>
          </w:p>
        </w:tc>
        <w:tc>
          <w:tcPr>
            <w:tcW w:w="245"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w:t>
            </w:r>
          </w:p>
        </w:tc>
        <w:tc>
          <w:tcPr>
            <w:tcW w:w="1457"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cs/>
                <w:lang w:val="th-TH" w:bidi="th-TH"/>
              </w:rPr>
              <w:t>บ้านแจ้งน้อย</w:t>
            </w:r>
          </w:p>
        </w:tc>
        <w:tc>
          <w:tcPr>
            <w:tcW w:w="66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xml:space="preserve">230 </w:t>
            </w:r>
          </w:p>
        </w:tc>
        <w:tc>
          <w:tcPr>
            <w:tcW w:w="66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xml:space="preserve">206 </w:t>
            </w:r>
          </w:p>
        </w:tc>
        <w:tc>
          <w:tcPr>
            <w:tcW w:w="664"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xml:space="preserve">436 </w:t>
            </w:r>
          </w:p>
        </w:tc>
        <w:tc>
          <w:tcPr>
            <w:tcW w:w="657"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90</w:t>
            </w:r>
          </w:p>
        </w:tc>
        <w:tc>
          <w:tcPr>
            <w:tcW w:w="81"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fldChar w:fldCharType="begin"/>
            </w:r>
            <w:r>
              <w:rPr>
                <w:rFonts w:ascii="TH SarabunIT๙" w:hAnsi="TH SarabunIT๙" w:eastAsia="Calibri" w:cs="TH SarabunIT๙"/>
                <w:sz w:val="28"/>
              </w:rPr>
              <w:instrText xml:space="preserve"> INCLUDEPICTURE "http://www.khlongnamlai.go.th/image/collect2/condition4_19.gif" \* MERGEFORMATINET </w:instrText>
            </w:r>
            <w:r>
              <w:rPr>
                <w:rFonts w:ascii="TH SarabunIT๙" w:hAnsi="TH SarabunIT๙" w:eastAsia="Calibri" w:cs="TH SarabunIT๙"/>
                <w:sz w:val="28"/>
              </w:rPr>
              <w:fldChar w:fldCharType="separate"/>
            </w:r>
            <w:r>
              <w:rPr>
                <w:rFonts w:ascii="TH SarabunIT๙" w:hAnsi="TH SarabunIT๙" w:eastAsia="Calibri" w:cs="TH SarabunIT๙"/>
                <w:sz w:val="28"/>
              </w:rPr>
              <w:drawing>
                <wp:inline distT="0" distB="0" distL="114300" distR="114300">
                  <wp:extent cx="8255" cy="238760"/>
                  <wp:effectExtent l="0" t="0" r="10795" b="8890"/>
                  <wp:docPr id="50" name="รูปภาพ 14" descr="condition4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รูปภาพ 14" descr="condition4_19"/>
                          <pic:cNvPicPr>
                            <a:picLocks noChangeAspect="1"/>
                          </pic:cNvPicPr>
                        </pic:nvPicPr>
                        <pic:blipFill>
                          <a:blip r:embed="rId90"/>
                          <a:stretch>
                            <a:fillRect/>
                          </a:stretch>
                        </pic:blipFill>
                        <pic:spPr>
                          <a:xfrm>
                            <a:off x="0" y="0"/>
                            <a:ext cx="8255" cy="238760"/>
                          </a:xfrm>
                          <a:prstGeom prst="rect">
                            <a:avLst/>
                          </a:prstGeom>
                          <a:noFill/>
                          <a:ln w="9525">
                            <a:noFill/>
                          </a:ln>
                        </pic:spPr>
                      </pic:pic>
                    </a:graphicData>
                  </a:graphic>
                </wp:inline>
              </w:drawing>
            </w:r>
            <w:r>
              <w:rPr>
                <w:rFonts w:ascii="TH SarabunIT๙" w:hAnsi="TH SarabunIT๙" w:eastAsia="Calibri" w:cs="TH SarabunIT๙"/>
                <w:sz w:val="28"/>
              </w:rPr>
              <w:fldChar w:fldCharType="end"/>
            </w:r>
          </w:p>
        </w:tc>
      </w:tr>
      <w:tr>
        <w:tblPrEx>
          <w:tblCellMar>
            <w:top w:w="0" w:type="dxa"/>
            <w:left w:w="0" w:type="dxa"/>
            <w:bottom w:w="0" w:type="dxa"/>
            <w:right w:w="0" w:type="dxa"/>
          </w:tblCellMar>
        </w:tblPrEx>
        <w:trPr>
          <w:trHeight w:val="375" w:hRule="atLeast"/>
          <w:tblCellSpacing w:w="0" w:type="dxa"/>
          <w:jc w:val="center"/>
        </w:trPr>
        <w:tc>
          <w:tcPr>
            <w:tcW w:w="8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w:t>
            </w:r>
          </w:p>
        </w:tc>
        <w:tc>
          <w:tcPr>
            <w:tcW w:w="492"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13</w:t>
            </w:r>
          </w:p>
        </w:tc>
        <w:tc>
          <w:tcPr>
            <w:tcW w:w="245"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w:t>
            </w:r>
          </w:p>
        </w:tc>
        <w:tc>
          <w:tcPr>
            <w:tcW w:w="1457"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cs/>
                <w:lang w:val="th-TH" w:bidi="th-TH"/>
              </w:rPr>
              <w:t>บ้านหนองหว้า</w:t>
            </w:r>
          </w:p>
        </w:tc>
        <w:tc>
          <w:tcPr>
            <w:tcW w:w="66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xml:space="preserve">170 </w:t>
            </w:r>
          </w:p>
        </w:tc>
        <w:tc>
          <w:tcPr>
            <w:tcW w:w="66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xml:space="preserve">181 </w:t>
            </w:r>
          </w:p>
        </w:tc>
        <w:tc>
          <w:tcPr>
            <w:tcW w:w="664"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351</w:t>
            </w:r>
          </w:p>
        </w:tc>
        <w:tc>
          <w:tcPr>
            <w:tcW w:w="657"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102</w:t>
            </w:r>
          </w:p>
        </w:tc>
        <w:tc>
          <w:tcPr>
            <w:tcW w:w="81"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w:t>
            </w:r>
          </w:p>
        </w:tc>
      </w:tr>
      <w:tr>
        <w:tblPrEx>
          <w:tblCellMar>
            <w:top w:w="0" w:type="dxa"/>
            <w:left w:w="0" w:type="dxa"/>
            <w:bottom w:w="0" w:type="dxa"/>
            <w:right w:w="0" w:type="dxa"/>
          </w:tblCellMar>
        </w:tblPrEx>
        <w:trPr>
          <w:trHeight w:val="375" w:hRule="atLeast"/>
          <w:tblCellSpacing w:w="0" w:type="dxa"/>
          <w:jc w:val="center"/>
        </w:trPr>
        <w:tc>
          <w:tcPr>
            <w:tcW w:w="8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fldChar w:fldCharType="begin"/>
            </w:r>
            <w:r>
              <w:rPr>
                <w:rFonts w:ascii="TH SarabunIT๙" w:hAnsi="TH SarabunIT๙" w:eastAsia="Calibri" w:cs="TH SarabunIT๙"/>
                <w:sz w:val="28"/>
              </w:rPr>
              <w:instrText xml:space="preserve"> INCLUDEPICTURE "http://www.khlongnamlai.go.th/image/collect2/condition4_19.gif" \* MERGEFORMATINET </w:instrText>
            </w:r>
            <w:r>
              <w:rPr>
                <w:rFonts w:ascii="TH SarabunIT๙" w:hAnsi="TH SarabunIT๙" w:eastAsia="Calibri" w:cs="TH SarabunIT๙"/>
                <w:sz w:val="28"/>
              </w:rPr>
              <w:fldChar w:fldCharType="separate"/>
            </w:r>
            <w:r>
              <w:rPr>
                <w:rFonts w:ascii="TH SarabunIT๙" w:hAnsi="TH SarabunIT๙" w:eastAsia="Calibri" w:cs="TH SarabunIT๙"/>
                <w:sz w:val="28"/>
              </w:rPr>
              <w:drawing>
                <wp:inline distT="0" distB="0" distL="114300" distR="114300">
                  <wp:extent cx="8255" cy="238760"/>
                  <wp:effectExtent l="0" t="0" r="10795" b="8890"/>
                  <wp:docPr id="51" name="รูปภาพ 15" descr="condition4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รูปภาพ 15" descr="condition4_19"/>
                          <pic:cNvPicPr>
                            <a:picLocks noChangeAspect="1"/>
                          </pic:cNvPicPr>
                        </pic:nvPicPr>
                        <pic:blipFill>
                          <a:blip r:embed="rId90"/>
                          <a:stretch>
                            <a:fillRect/>
                          </a:stretch>
                        </pic:blipFill>
                        <pic:spPr>
                          <a:xfrm>
                            <a:off x="0" y="0"/>
                            <a:ext cx="8255" cy="238760"/>
                          </a:xfrm>
                          <a:prstGeom prst="rect">
                            <a:avLst/>
                          </a:prstGeom>
                          <a:noFill/>
                          <a:ln w="9525">
                            <a:noFill/>
                          </a:ln>
                        </pic:spPr>
                      </pic:pic>
                    </a:graphicData>
                  </a:graphic>
                </wp:inline>
              </w:drawing>
            </w:r>
            <w:r>
              <w:rPr>
                <w:rFonts w:ascii="TH SarabunIT๙" w:hAnsi="TH SarabunIT๙" w:eastAsia="Calibri" w:cs="TH SarabunIT๙"/>
                <w:sz w:val="28"/>
              </w:rPr>
              <w:fldChar w:fldCharType="end"/>
            </w:r>
          </w:p>
        </w:tc>
        <w:tc>
          <w:tcPr>
            <w:tcW w:w="492"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14</w:t>
            </w:r>
          </w:p>
        </w:tc>
        <w:tc>
          <w:tcPr>
            <w:tcW w:w="245"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w:t>
            </w:r>
          </w:p>
        </w:tc>
        <w:tc>
          <w:tcPr>
            <w:tcW w:w="1457"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cs/>
                <w:lang w:val="th-TH" w:bidi="th-TH"/>
              </w:rPr>
              <w:t>บ้านค้อใต้</w:t>
            </w:r>
          </w:p>
        </w:tc>
        <w:tc>
          <w:tcPr>
            <w:tcW w:w="66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xml:space="preserve">209 </w:t>
            </w:r>
          </w:p>
        </w:tc>
        <w:tc>
          <w:tcPr>
            <w:tcW w:w="66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xml:space="preserve">237 </w:t>
            </w:r>
          </w:p>
        </w:tc>
        <w:tc>
          <w:tcPr>
            <w:tcW w:w="664"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xml:space="preserve">446 </w:t>
            </w:r>
          </w:p>
        </w:tc>
        <w:tc>
          <w:tcPr>
            <w:tcW w:w="657"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129</w:t>
            </w:r>
          </w:p>
        </w:tc>
        <w:tc>
          <w:tcPr>
            <w:tcW w:w="81"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fldChar w:fldCharType="begin"/>
            </w:r>
            <w:r>
              <w:rPr>
                <w:rFonts w:ascii="TH SarabunIT๙" w:hAnsi="TH SarabunIT๙" w:eastAsia="Calibri" w:cs="TH SarabunIT๙"/>
                <w:sz w:val="28"/>
              </w:rPr>
              <w:instrText xml:space="preserve"> INCLUDEPICTURE "http://www.khlongnamlai.go.th/image/collect2/condition4_19.gif" \* MERGEFORMATINET </w:instrText>
            </w:r>
            <w:r>
              <w:rPr>
                <w:rFonts w:ascii="TH SarabunIT๙" w:hAnsi="TH SarabunIT๙" w:eastAsia="Calibri" w:cs="TH SarabunIT๙"/>
                <w:sz w:val="28"/>
              </w:rPr>
              <w:fldChar w:fldCharType="separate"/>
            </w:r>
            <w:r>
              <w:rPr>
                <w:rFonts w:ascii="TH SarabunIT๙" w:hAnsi="TH SarabunIT๙" w:eastAsia="Calibri" w:cs="TH SarabunIT๙"/>
                <w:sz w:val="28"/>
              </w:rPr>
              <w:drawing>
                <wp:inline distT="0" distB="0" distL="114300" distR="114300">
                  <wp:extent cx="8255" cy="238760"/>
                  <wp:effectExtent l="0" t="0" r="10795" b="8890"/>
                  <wp:docPr id="52" name="รูปภาพ 16" descr="condition4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รูปภาพ 16" descr="condition4_19"/>
                          <pic:cNvPicPr>
                            <a:picLocks noChangeAspect="1"/>
                          </pic:cNvPicPr>
                        </pic:nvPicPr>
                        <pic:blipFill>
                          <a:blip r:embed="rId90"/>
                          <a:stretch>
                            <a:fillRect/>
                          </a:stretch>
                        </pic:blipFill>
                        <pic:spPr>
                          <a:xfrm>
                            <a:off x="0" y="0"/>
                            <a:ext cx="8255" cy="238760"/>
                          </a:xfrm>
                          <a:prstGeom prst="rect">
                            <a:avLst/>
                          </a:prstGeom>
                          <a:noFill/>
                          <a:ln w="9525">
                            <a:noFill/>
                          </a:ln>
                        </pic:spPr>
                      </pic:pic>
                    </a:graphicData>
                  </a:graphic>
                </wp:inline>
              </w:drawing>
            </w:r>
            <w:r>
              <w:rPr>
                <w:rFonts w:ascii="TH SarabunIT๙" w:hAnsi="TH SarabunIT๙" w:eastAsia="Calibri" w:cs="TH SarabunIT๙"/>
                <w:sz w:val="28"/>
              </w:rPr>
              <w:fldChar w:fldCharType="end"/>
            </w:r>
          </w:p>
        </w:tc>
      </w:tr>
      <w:tr>
        <w:tblPrEx>
          <w:tblCellMar>
            <w:top w:w="0" w:type="dxa"/>
            <w:left w:w="0" w:type="dxa"/>
            <w:bottom w:w="0" w:type="dxa"/>
            <w:right w:w="0" w:type="dxa"/>
          </w:tblCellMar>
        </w:tblPrEx>
        <w:trPr>
          <w:trHeight w:val="375" w:hRule="atLeast"/>
          <w:tblCellSpacing w:w="0" w:type="dxa"/>
          <w:jc w:val="center"/>
        </w:trPr>
        <w:tc>
          <w:tcPr>
            <w:tcW w:w="8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w:t>
            </w:r>
          </w:p>
        </w:tc>
        <w:tc>
          <w:tcPr>
            <w:tcW w:w="492"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15</w:t>
            </w:r>
          </w:p>
        </w:tc>
        <w:tc>
          <w:tcPr>
            <w:tcW w:w="245"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w:t>
            </w:r>
          </w:p>
        </w:tc>
        <w:tc>
          <w:tcPr>
            <w:tcW w:w="1457"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cs/>
                <w:lang w:val="th-TH" w:bidi="th-TH"/>
              </w:rPr>
              <w:t>บ้านคำน้ำสร้าง</w:t>
            </w:r>
          </w:p>
        </w:tc>
        <w:tc>
          <w:tcPr>
            <w:tcW w:w="66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2</w:t>
            </w:r>
            <w:r>
              <w:rPr>
                <w:rFonts w:ascii="TH SarabunIT๙" w:hAnsi="TH SarabunIT๙" w:eastAsia="Calibri" w:cs="TH SarabunIT๙"/>
                <w:sz w:val="28"/>
                <w:cs/>
              </w:rPr>
              <w:t>97</w:t>
            </w:r>
          </w:p>
        </w:tc>
        <w:tc>
          <w:tcPr>
            <w:tcW w:w="66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xml:space="preserve">279 </w:t>
            </w:r>
          </w:p>
        </w:tc>
        <w:tc>
          <w:tcPr>
            <w:tcW w:w="664"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5</w:t>
            </w:r>
            <w:r>
              <w:rPr>
                <w:rFonts w:ascii="TH SarabunIT๙" w:hAnsi="TH SarabunIT๙" w:eastAsia="Calibri" w:cs="TH SarabunIT๙"/>
                <w:sz w:val="28"/>
                <w:cs/>
              </w:rPr>
              <w:t>76</w:t>
            </w:r>
            <w:r>
              <w:rPr>
                <w:rFonts w:ascii="TH SarabunIT๙" w:hAnsi="TH SarabunIT๙" w:eastAsia="Calibri" w:cs="TH SarabunIT๙"/>
                <w:sz w:val="28"/>
              </w:rPr>
              <w:t xml:space="preserve"> </w:t>
            </w:r>
          </w:p>
        </w:tc>
        <w:tc>
          <w:tcPr>
            <w:tcW w:w="657"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13</w:t>
            </w:r>
            <w:r>
              <w:rPr>
                <w:rFonts w:ascii="TH SarabunIT๙" w:hAnsi="TH SarabunIT๙" w:eastAsia="Calibri" w:cs="TH SarabunIT๙"/>
                <w:sz w:val="28"/>
                <w:cs/>
              </w:rPr>
              <w:t>6</w:t>
            </w:r>
          </w:p>
        </w:tc>
        <w:tc>
          <w:tcPr>
            <w:tcW w:w="81"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w:t>
            </w:r>
          </w:p>
        </w:tc>
      </w:tr>
      <w:tr>
        <w:tblPrEx>
          <w:tblCellMar>
            <w:top w:w="0" w:type="dxa"/>
            <w:left w:w="0" w:type="dxa"/>
            <w:bottom w:w="0" w:type="dxa"/>
            <w:right w:w="0" w:type="dxa"/>
          </w:tblCellMar>
        </w:tblPrEx>
        <w:trPr>
          <w:trHeight w:val="375" w:hRule="atLeast"/>
          <w:tblCellSpacing w:w="0" w:type="dxa"/>
          <w:jc w:val="center"/>
        </w:trPr>
        <w:tc>
          <w:tcPr>
            <w:tcW w:w="8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fldChar w:fldCharType="begin"/>
            </w:r>
            <w:r>
              <w:rPr>
                <w:rFonts w:ascii="TH SarabunIT๙" w:hAnsi="TH SarabunIT๙" w:eastAsia="Calibri" w:cs="TH SarabunIT๙"/>
                <w:sz w:val="28"/>
              </w:rPr>
              <w:instrText xml:space="preserve"> INCLUDEPICTURE "http://www.khlongnamlai.go.th/image/collect2/condition4_24.gif" \* MERGEFORMATINET </w:instrText>
            </w:r>
            <w:r>
              <w:rPr>
                <w:rFonts w:ascii="TH SarabunIT๙" w:hAnsi="TH SarabunIT๙" w:eastAsia="Calibri" w:cs="TH SarabunIT๙"/>
                <w:sz w:val="28"/>
              </w:rPr>
              <w:fldChar w:fldCharType="separate"/>
            </w:r>
            <w:r>
              <w:rPr>
                <w:rFonts w:ascii="TH SarabunIT๙" w:hAnsi="TH SarabunIT๙" w:eastAsia="Calibri" w:cs="TH SarabunIT๙"/>
                <w:sz w:val="28"/>
              </w:rPr>
              <w:drawing>
                <wp:inline distT="0" distB="0" distL="114300" distR="114300">
                  <wp:extent cx="8255" cy="238760"/>
                  <wp:effectExtent l="0" t="0" r="10795" b="8890"/>
                  <wp:docPr id="53" name="รูปภาพ 17" descr="condition4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รูปภาพ 17" descr="condition4_24"/>
                          <pic:cNvPicPr>
                            <a:picLocks noChangeAspect="1"/>
                          </pic:cNvPicPr>
                        </pic:nvPicPr>
                        <pic:blipFill>
                          <a:blip r:embed="rId89"/>
                          <a:stretch>
                            <a:fillRect/>
                          </a:stretch>
                        </pic:blipFill>
                        <pic:spPr>
                          <a:xfrm>
                            <a:off x="0" y="0"/>
                            <a:ext cx="8255" cy="238760"/>
                          </a:xfrm>
                          <a:prstGeom prst="rect">
                            <a:avLst/>
                          </a:prstGeom>
                          <a:noFill/>
                          <a:ln w="9525">
                            <a:noFill/>
                          </a:ln>
                        </pic:spPr>
                      </pic:pic>
                    </a:graphicData>
                  </a:graphic>
                </wp:inline>
              </w:drawing>
            </w:r>
            <w:r>
              <w:rPr>
                <w:rFonts w:ascii="TH SarabunIT๙" w:hAnsi="TH SarabunIT๙" w:eastAsia="Calibri" w:cs="TH SarabunIT๙"/>
                <w:sz w:val="28"/>
              </w:rPr>
              <w:fldChar w:fldCharType="end"/>
            </w:r>
          </w:p>
        </w:tc>
        <w:tc>
          <w:tcPr>
            <w:tcW w:w="492"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w:t>
            </w:r>
          </w:p>
        </w:tc>
        <w:tc>
          <w:tcPr>
            <w:tcW w:w="245"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w:t>
            </w:r>
          </w:p>
        </w:tc>
        <w:tc>
          <w:tcPr>
            <w:tcW w:w="1457"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cs/>
                <w:lang w:val="th-TH" w:bidi="th-TH"/>
              </w:rPr>
              <w:t>รวม</w:t>
            </w:r>
          </w:p>
        </w:tc>
        <w:tc>
          <w:tcPr>
            <w:tcW w:w="66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cs/>
              </w:rPr>
              <w:t>3</w:t>
            </w:r>
            <w:r>
              <w:rPr>
                <w:rFonts w:ascii="TH SarabunIT๙" w:hAnsi="TH SarabunIT๙" w:eastAsia="Calibri" w:cs="TH SarabunIT๙"/>
                <w:sz w:val="28"/>
              </w:rPr>
              <w:t xml:space="preserve">,837 </w:t>
            </w:r>
          </w:p>
        </w:tc>
        <w:tc>
          <w:tcPr>
            <w:tcW w:w="660"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xml:space="preserve">3,839 </w:t>
            </w:r>
          </w:p>
        </w:tc>
        <w:tc>
          <w:tcPr>
            <w:tcW w:w="664"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 xml:space="preserve">7,676 </w:t>
            </w:r>
          </w:p>
        </w:tc>
        <w:tc>
          <w:tcPr>
            <w:tcW w:w="657"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t>2,150</w:t>
            </w:r>
          </w:p>
        </w:tc>
        <w:tc>
          <w:tcPr>
            <w:tcW w:w="81" w:type="pct"/>
            <w:vAlign w:val="center"/>
          </w:tcPr>
          <w:p>
            <w:pPr>
              <w:spacing w:line="240" w:lineRule="auto"/>
              <w:rPr>
                <w:rFonts w:ascii="TH SarabunIT๙" w:hAnsi="TH SarabunIT๙" w:eastAsia="Calibri" w:cs="TH SarabunIT๙"/>
                <w:sz w:val="28"/>
              </w:rPr>
            </w:pPr>
            <w:r>
              <w:rPr>
                <w:rFonts w:ascii="TH SarabunIT๙" w:hAnsi="TH SarabunIT๙" w:eastAsia="Calibri" w:cs="TH SarabunIT๙"/>
                <w:sz w:val="28"/>
              </w:rPr>
              <w:fldChar w:fldCharType="begin"/>
            </w:r>
            <w:r>
              <w:rPr>
                <w:rFonts w:ascii="TH SarabunIT๙" w:hAnsi="TH SarabunIT๙" w:eastAsia="Calibri" w:cs="TH SarabunIT๙"/>
                <w:sz w:val="28"/>
              </w:rPr>
              <w:instrText xml:space="preserve"> INCLUDEPICTURE "http://www.khlongnamlai.go.th/image/collect2/condition4_24.gif" \* MERGEFORMATINET </w:instrText>
            </w:r>
            <w:r>
              <w:rPr>
                <w:rFonts w:ascii="TH SarabunIT๙" w:hAnsi="TH SarabunIT๙" w:eastAsia="Calibri" w:cs="TH SarabunIT๙"/>
                <w:sz w:val="28"/>
              </w:rPr>
              <w:fldChar w:fldCharType="separate"/>
            </w:r>
            <w:r>
              <w:rPr>
                <w:rFonts w:ascii="TH SarabunIT๙" w:hAnsi="TH SarabunIT๙" w:eastAsia="Calibri" w:cs="TH SarabunIT๙"/>
                <w:sz w:val="28"/>
              </w:rPr>
              <w:drawing>
                <wp:inline distT="0" distB="0" distL="114300" distR="114300">
                  <wp:extent cx="8255" cy="238760"/>
                  <wp:effectExtent l="0" t="0" r="10795" b="8890"/>
                  <wp:docPr id="54" name="รูปภาพ 18" descr="condition4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รูปภาพ 18" descr="condition4_24"/>
                          <pic:cNvPicPr>
                            <a:picLocks noChangeAspect="1"/>
                          </pic:cNvPicPr>
                        </pic:nvPicPr>
                        <pic:blipFill>
                          <a:blip r:embed="rId89"/>
                          <a:stretch>
                            <a:fillRect/>
                          </a:stretch>
                        </pic:blipFill>
                        <pic:spPr>
                          <a:xfrm>
                            <a:off x="0" y="0"/>
                            <a:ext cx="8255" cy="238760"/>
                          </a:xfrm>
                          <a:prstGeom prst="rect">
                            <a:avLst/>
                          </a:prstGeom>
                          <a:noFill/>
                          <a:ln w="9525">
                            <a:noFill/>
                          </a:ln>
                        </pic:spPr>
                      </pic:pic>
                    </a:graphicData>
                  </a:graphic>
                </wp:inline>
              </w:drawing>
            </w:r>
            <w:r>
              <w:rPr>
                <w:rFonts w:ascii="TH SarabunIT๙" w:hAnsi="TH SarabunIT๙" w:eastAsia="Calibri" w:cs="TH SarabunIT๙"/>
                <w:sz w:val="28"/>
              </w:rPr>
              <w:fldChar w:fldCharType="end"/>
            </w:r>
          </w:p>
        </w:tc>
      </w:tr>
    </w:tbl>
    <w:p>
      <w:pPr>
        <w:spacing w:after="120" w:line="240" w:lineRule="auto"/>
        <w:jc w:val="thaiDistribute"/>
        <w:rPr>
          <w:rFonts w:ascii="TH SarabunIT๙" w:hAnsi="TH SarabunIT๙" w:cs="TH SarabunIT๙"/>
          <w:b/>
          <w:bCs/>
          <w:sz w:val="32"/>
          <w:szCs w:val="32"/>
          <w:cs/>
          <w:lang w:val="th-TH" w:bidi="th-TH"/>
        </w:rPr>
      </w:pPr>
    </w:p>
    <w:p>
      <w:pPr>
        <w:spacing w:after="120" w:line="240" w:lineRule="auto"/>
        <w:jc w:val="thaiDistribute"/>
        <w:rPr>
          <w:rFonts w:ascii="TH SarabunIT๙" w:hAnsi="TH SarabunIT๙" w:cs="TH SarabunIT๙"/>
          <w:b/>
          <w:bCs/>
          <w:sz w:val="32"/>
          <w:szCs w:val="32"/>
          <w:cs/>
          <w:lang w:val="th-TH" w:bidi="th-TH"/>
        </w:rPr>
      </w:pPr>
    </w:p>
    <w:p>
      <w:pPr>
        <w:spacing w:after="120" w:line="240" w:lineRule="auto"/>
        <w:jc w:val="thaiDistribute"/>
        <w:rPr>
          <w:rFonts w:ascii="TH SarabunIT๙" w:hAnsi="TH SarabunIT๙" w:cs="TH SarabunIT๙"/>
          <w:b/>
          <w:bCs/>
          <w:sz w:val="32"/>
          <w:szCs w:val="32"/>
          <w:cs/>
          <w:lang w:val="th-TH" w:bidi="th-TH"/>
        </w:rPr>
      </w:pPr>
    </w:p>
    <w:p>
      <w:pPr>
        <w:spacing w:after="120" w:line="240" w:lineRule="auto"/>
        <w:jc w:val="thaiDistribute"/>
        <w:rPr>
          <w:rFonts w:ascii="TH SarabunIT๙" w:hAnsi="TH SarabunIT๙" w:cs="TH SarabunIT๙"/>
          <w:b/>
          <w:bCs/>
          <w:sz w:val="32"/>
          <w:szCs w:val="32"/>
          <w:cs/>
          <w:lang w:val="th-TH" w:bidi="th-TH"/>
        </w:rPr>
      </w:pPr>
    </w:p>
    <w:p>
      <w:pPr>
        <w:spacing w:after="120" w:line="240" w:lineRule="auto"/>
        <w:jc w:val="thaiDistribute"/>
        <w:rPr>
          <w:rFonts w:ascii="TH SarabunIT๙" w:hAnsi="TH SarabunIT๙" w:cs="TH SarabunIT๙"/>
          <w:b/>
          <w:bCs/>
          <w:sz w:val="32"/>
          <w:szCs w:val="32"/>
          <w:cs/>
          <w:lang w:val="th-TH" w:bidi="th-TH"/>
        </w:rPr>
      </w:pPr>
    </w:p>
    <w:p>
      <w:pPr>
        <w:spacing w:after="120" w:line="240" w:lineRule="auto"/>
        <w:jc w:val="thaiDistribute"/>
        <w:rPr>
          <w:rFonts w:ascii="TH SarabunIT๙" w:hAnsi="TH SarabunIT๙" w:cs="TH SarabunIT๙"/>
          <w:b/>
          <w:bCs/>
          <w:sz w:val="32"/>
          <w:szCs w:val="32"/>
          <w:cs/>
          <w:lang w:val="th-TH" w:bidi="th-TH"/>
        </w:rPr>
      </w:pPr>
    </w:p>
    <w:p>
      <w:pPr>
        <w:spacing w:after="120" w:line="240" w:lineRule="auto"/>
        <w:jc w:val="thaiDistribute"/>
        <w:rPr>
          <w:rFonts w:ascii="TH SarabunIT๙" w:hAnsi="TH SarabunIT๙" w:cs="TH SarabunIT๙"/>
          <w:b/>
          <w:bCs/>
          <w:sz w:val="32"/>
          <w:szCs w:val="32"/>
          <w:cs/>
          <w:lang w:val="th-TH" w:bidi="th-TH"/>
        </w:rPr>
      </w:pPr>
    </w:p>
    <w:p>
      <w:pPr>
        <w:spacing w:after="120" w:line="240" w:lineRule="auto"/>
        <w:jc w:val="thaiDistribute"/>
        <w:rPr>
          <w:rFonts w:ascii="TH SarabunIT๙" w:hAnsi="TH SarabunIT๙" w:cs="TH SarabunIT๙"/>
          <w:b/>
          <w:bCs/>
          <w:sz w:val="32"/>
          <w:szCs w:val="32"/>
          <w:cs/>
        </w:rPr>
      </w:pPr>
      <w:r>
        <w:rPr>
          <w:rFonts w:ascii="TH SarabunIT๙" w:hAnsi="TH SarabunIT๙" w:cs="TH SarabunIT๙"/>
          <w:b/>
          <w:bCs/>
          <w:sz w:val="32"/>
          <w:szCs w:val="32"/>
          <w:cs/>
          <w:lang w:val="th-TH" w:bidi="th-TH"/>
        </w:rPr>
        <w:t>จังหวัดเชียงใหม่</w:t>
      </w:r>
    </w:p>
    <w:p>
      <w:pPr>
        <w:pStyle w:val="25"/>
        <w:tabs>
          <w:tab w:val="left" w:pos="1418"/>
          <w:tab w:val="center" w:pos="4513"/>
          <w:tab w:val="left" w:pos="5835"/>
          <w:tab w:val="right" w:pos="9026"/>
          <w:tab w:val="right" w:pos="9475"/>
          <w:tab w:val="clear" w:pos="4153"/>
          <w:tab w:val="clear" w:pos="8306"/>
        </w:tabs>
        <w:jc w:val="thaiDistribute"/>
        <w:rPr>
          <w:rFonts w:ascii="TH SarabunIT๙" w:hAnsi="TH SarabunIT๙" w:cs="TH SarabunIT๙"/>
          <w:sz w:val="32"/>
          <w:szCs w:val="32"/>
        </w:rPr>
      </w:pPr>
      <w:r>
        <w:rPr>
          <w:rFonts w:ascii="TH SarabunIT๙" w:hAnsi="TH SarabunIT๙" w:cs="TH SarabunIT๙"/>
          <w:sz w:val="32"/>
          <w:szCs w:val="32"/>
          <w:cs/>
        </w:rPr>
        <w:t xml:space="preserve"> </w:t>
      </w:r>
      <w:r>
        <w:rPr>
          <w:rFonts w:ascii="TH SarabunIT๙" w:hAnsi="TH SarabunIT๙" w:cs="TH SarabunIT๙"/>
          <w:sz w:val="32"/>
          <w:szCs w:val="32"/>
          <w:cs/>
        </w:rPr>
        <w:tab/>
      </w:r>
      <w:r>
        <w:rPr>
          <w:rFonts w:ascii="TH SarabunIT๙" w:hAnsi="TH SarabunIT๙" w:cs="TH SarabunIT๙"/>
          <w:sz w:val="32"/>
          <w:szCs w:val="32"/>
          <w:cs/>
          <w:lang w:val="th-TH" w:bidi="th-TH"/>
        </w:rPr>
        <w:t xml:space="preserve">ตำบลบ้านตาล ได้รับการยกฐานะจากสภาตำบลบ้านตาล ขึ้นเป็นองค์การบริหารส่วนตำบลบ้านตาล เมื่อวันที่ </w:t>
      </w:r>
      <w:r>
        <w:rPr>
          <w:rFonts w:ascii="TH SarabunIT๙" w:hAnsi="TH SarabunIT๙" w:cs="TH SarabunIT๙"/>
          <w:sz w:val="32"/>
          <w:szCs w:val="32"/>
          <w:cs/>
        </w:rPr>
        <w:t xml:space="preserve">16 </w:t>
      </w:r>
      <w:r>
        <w:rPr>
          <w:rFonts w:ascii="TH SarabunIT๙" w:hAnsi="TH SarabunIT๙" w:cs="TH SarabunIT๙"/>
          <w:sz w:val="32"/>
          <w:szCs w:val="32"/>
          <w:cs/>
          <w:lang w:val="th-TH" w:bidi="th-TH"/>
        </w:rPr>
        <w:t xml:space="preserve">ธันวาคม </w:t>
      </w:r>
      <w:r>
        <w:rPr>
          <w:rFonts w:ascii="TH SarabunIT๙" w:hAnsi="TH SarabunIT๙" w:cs="TH SarabunIT๙"/>
          <w:sz w:val="32"/>
          <w:szCs w:val="32"/>
          <w:cs/>
        </w:rPr>
        <w:t xml:space="preserve">2539 </w:t>
      </w:r>
      <w:r>
        <w:rPr>
          <w:rFonts w:ascii="TH SarabunIT๙" w:hAnsi="TH SarabunIT๙" w:cs="TH SarabunIT๙"/>
          <w:sz w:val="32"/>
          <w:szCs w:val="32"/>
          <w:cs/>
          <w:lang w:val="th-TH" w:bidi="th-TH"/>
        </w:rPr>
        <w:t xml:space="preserve">และปัจจุบันได้รับการยกฐานะจากองค์การบริหารส่วนตำบลบ้านตาล เป็นเทศบาลตำบลบ้านตาล  เมื่อวันที่  </w:t>
      </w:r>
      <w:r>
        <w:rPr>
          <w:rFonts w:ascii="TH SarabunIT๙" w:hAnsi="TH SarabunIT๙" w:cs="TH SarabunIT๙"/>
          <w:sz w:val="32"/>
          <w:szCs w:val="32"/>
          <w:cs/>
        </w:rPr>
        <w:t xml:space="preserve">27  </w:t>
      </w:r>
      <w:r>
        <w:rPr>
          <w:rFonts w:ascii="TH SarabunIT๙" w:hAnsi="TH SarabunIT๙" w:cs="TH SarabunIT๙"/>
          <w:sz w:val="32"/>
          <w:szCs w:val="32"/>
          <w:cs/>
          <w:lang w:val="th-TH" w:bidi="th-TH"/>
        </w:rPr>
        <w:t xml:space="preserve">ตุลาคม  </w:t>
      </w:r>
      <w:r>
        <w:rPr>
          <w:rFonts w:ascii="TH SarabunIT๙" w:hAnsi="TH SarabunIT๙" w:cs="TH SarabunIT๙"/>
          <w:sz w:val="32"/>
          <w:szCs w:val="32"/>
          <w:cs/>
        </w:rPr>
        <w:t xml:space="preserve">2552  </w:t>
      </w:r>
      <w:r>
        <w:rPr>
          <w:rFonts w:ascii="TH SarabunIT๙" w:hAnsi="TH SarabunIT๙" w:cs="TH SarabunIT๙"/>
          <w:sz w:val="32"/>
          <w:szCs w:val="32"/>
          <w:cs/>
          <w:lang w:val="th-TH" w:bidi="th-TH"/>
        </w:rPr>
        <w:t xml:space="preserve">ได้แบ่งการปกครองภายในตำบลเป็น  </w:t>
      </w:r>
      <w:r>
        <w:rPr>
          <w:rFonts w:ascii="TH SarabunIT๙" w:hAnsi="TH SarabunIT๙" w:cs="TH SarabunIT๙"/>
          <w:sz w:val="32"/>
          <w:szCs w:val="32"/>
          <w:cs/>
        </w:rPr>
        <w:t xml:space="preserve">10 </w:t>
      </w:r>
      <w:r>
        <w:rPr>
          <w:rFonts w:ascii="TH SarabunIT๙" w:hAnsi="TH SarabunIT๙" w:cs="TH SarabunIT๙"/>
          <w:sz w:val="32"/>
          <w:szCs w:val="32"/>
          <w:cs/>
          <w:lang w:val="th-TH" w:bidi="th-TH"/>
        </w:rPr>
        <w:t xml:space="preserve">หมู่บ้าน </w:t>
      </w:r>
    </w:p>
    <w:p>
      <w:pPr>
        <w:spacing w:after="120" w:line="240" w:lineRule="auto"/>
        <w:jc w:val="thaiDistribute"/>
        <w:rPr>
          <w:rFonts w:ascii="TH SarabunIT๙" w:hAnsi="TH SarabunIT๙" w:cs="TH SarabunIT๙"/>
          <w:b/>
          <w:bCs/>
          <w:sz w:val="32"/>
          <w:szCs w:val="32"/>
          <w:cs/>
          <w:lang w:val="en-GB"/>
        </w:rPr>
      </w:pPr>
    </w:p>
    <w:tbl>
      <w:tblPr>
        <w:tblStyle w:val="1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Layout w:type="autofit"/>
        <w:tblCellMar>
          <w:top w:w="0" w:type="dxa"/>
          <w:left w:w="0" w:type="dxa"/>
          <w:bottom w:w="0" w:type="dxa"/>
          <w:right w:w="0" w:type="dxa"/>
        </w:tblCellMar>
      </w:tblPr>
      <w:tblGrid>
        <w:gridCol w:w="716"/>
        <w:gridCol w:w="1727"/>
        <w:gridCol w:w="1528"/>
        <w:gridCol w:w="1818"/>
        <w:gridCol w:w="1698"/>
        <w:gridCol w:w="15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423" w:hRule="atLeast"/>
        </w:trPr>
        <w:tc>
          <w:tcPr>
            <w:tcW w:w="394" w:type="pct"/>
            <w:vMerge w:val="restar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cs/>
                <w:lang w:val="th-TH" w:bidi="th-TH"/>
              </w:rPr>
              <w:t>หมู่ที่</w:t>
            </w:r>
          </w:p>
        </w:tc>
        <w:tc>
          <w:tcPr>
            <w:tcW w:w="951" w:type="pct"/>
            <w:vMerge w:val="restar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cs/>
                <w:lang w:val="th-TH" w:bidi="th-TH"/>
              </w:rPr>
              <w:t>ชื่อบ้าน</w:t>
            </w:r>
          </w:p>
        </w:tc>
        <w:tc>
          <w:tcPr>
            <w:tcW w:w="841" w:type="pct"/>
            <w:vMerge w:val="restar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cs/>
                <w:lang w:val="th-TH" w:bidi="th-TH"/>
              </w:rPr>
              <w:t>หลังคาเรือน</w:t>
            </w:r>
          </w:p>
        </w:tc>
        <w:tc>
          <w:tcPr>
            <w:tcW w:w="1936" w:type="pct"/>
            <w:gridSpan w:val="2"/>
            <w:shd w:val="clear" w:color="auto" w:fill="FFFFFF" w:themeFill="background1"/>
            <w:vAlign w:val="center"/>
          </w:tcPr>
          <w:p>
            <w:pPr>
              <w:spacing w:after="0" w:line="240" w:lineRule="auto"/>
              <w:jc w:val="center"/>
              <w:rPr>
                <w:rFonts w:ascii="TH SarabunIT๙" w:hAnsi="TH SarabunIT๙" w:cs="TH SarabunIT๙"/>
                <w:sz w:val="32"/>
                <w:szCs w:val="32"/>
                <w:cs/>
              </w:rPr>
            </w:pPr>
            <w:r>
              <w:rPr>
                <w:rFonts w:ascii="TH SarabunIT๙" w:hAnsi="TH SarabunIT๙" w:cs="TH SarabunIT๙"/>
                <w:sz w:val="32"/>
                <w:szCs w:val="32"/>
                <w:cs/>
                <w:lang w:val="th-TH" w:bidi="th-TH"/>
              </w:rPr>
              <w:t>ประชากรประชากร</w:t>
            </w:r>
          </w:p>
        </w:tc>
        <w:tc>
          <w:tcPr>
            <w:tcW w:w="875" w:type="pct"/>
            <w:vMerge w:val="restar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cs/>
                <w:lang w:val="th-TH" w:bidi="th-TH"/>
              </w:rPr>
              <w:t>รวม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332" w:hRule="atLeast"/>
        </w:trPr>
        <w:tc>
          <w:tcPr>
            <w:tcW w:w="394" w:type="pct"/>
            <w:vMerge w:val="continue"/>
            <w:shd w:val="clear" w:color="auto" w:fill="FFFFFF" w:themeFill="background1"/>
            <w:vAlign w:val="center"/>
          </w:tcPr>
          <w:p>
            <w:pPr>
              <w:spacing w:after="0" w:line="240" w:lineRule="auto"/>
              <w:jc w:val="center"/>
              <w:rPr>
                <w:rFonts w:ascii="TH SarabunIT๙" w:hAnsi="TH SarabunIT๙" w:cs="TH SarabunIT๙"/>
                <w:sz w:val="32"/>
                <w:szCs w:val="32"/>
              </w:rPr>
            </w:pPr>
          </w:p>
        </w:tc>
        <w:tc>
          <w:tcPr>
            <w:tcW w:w="951" w:type="pct"/>
            <w:vMerge w:val="continue"/>
            <w:shd w:val="clear" w:color="auto" w:fill="FFFFFF" w:themeFill="background1"/>
            <w:vAlign w:val="center"/>
          </w:tcPr>
          <w:p>
            <w:pPr>
              <w:spacing w:after="0" w:line="240" w:lineRule="auto"/>
              <w:jc w:val="center"/>
              <w:rPr>
                <w:rFonts w:ascii="TH SarabunIT๙" w:hAnsi="TH SarabunIT๙" w:cs="TH SarabunIT๙"/>
                <w:sz w:val="32"/>
                <w:szCs w:val="32"/>
              </w:rPr>
            </w:pPr>
          </w:p>
        </w:tc>
        <w:tc>
          <w:tcPr>
            <w:tcW w:w="841" w:type="pct"/>
            <w:vMerge w:val="continue"/>
            <w:shd w:val="clear" w:color="auto" w:fill="FFFFFF" w:themeFill="background1"/>
            <w:vAlign w:val="center"/>
          </w:tcPr>
          <w:p>
            <w:pPr>
              <w:spacing w:after="0" w:line="240" w:lineRule="auto"/>
              <w:jc w:val="center"/>
              <w:rPr>
                <w:rFonts w:ascii="TH SarabunIT๙" w:hAnsi="TH SarabunIT๙" w:cs="TH SarabunIT๙"/>
                <w:sz w:val="32"/>
                <w:szCs w:val="32"/>
              </w:rPr>
            </w:pPr>
          </w:p>
        </w:tc>
        <w:tc>
          <w:tcPr>
            <w:tcW w:w="1001"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cs/>
                <w:lang w:val="th-TH" w:bidi="th-TH"/>
              </w:rPr>
              <w:t>ชาย</w:t>
            </w:r>
          </w:p>
        </w:tc>
        <w:tc>
          <w:tcPr>
            <w:tcW w:w="934"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cs/>
                <w:lang w:val="th-TH" w:bidi="th-TH"/>
              </w:rPr>
              <w:t>หญิง</w:t>
            </w:r>
          </w:p>
        </w:tc>
        <w:tc>
          <w:tcPr>
            <w:tcW w:w="875" w:type="pct"/>
            <w:vMerge w:val="continue"/>
            <w:shd w:val="clear" w:color="auto" w:fill="FFFFFF" w:themeFill="background1"/>
            <w:vAlign w:val="center"/>
          </w:tcPr>
          <w:p>
            <w:pPr>
              <w:spacing w:after="0" w:line="240" w:lineRule="auto"/>
              <w:jc w:val="center"/>
              <w:rPr>
                <w:rFonts w:ascii="TH SarabunIT๙" w:hAnsi="TH SarabunIT๙" w:cs="TH SarabunIT๙"/>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382" w:hRule="atLeast"/>
        </w:trPr>
        <w:tc>
          <w:tcPr>
            <w:tcW w:w="394"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1</w:t>
            </w:r>
          </w:p>
        </w:tc>
        <w:tc>
          <w:tcPr>
            <w:tcW w:w="951" w:type="pct"/>
            <w:shd w:val="clear" w:color="auto" w:fill="FFFFFF" w:themeFill="background1"/>
            <w:vAlign w:val="center"/>
          </w:tcPr>
          <w:p>
            <w:pPr>
              <w:spacing w:after="0" w:line="240" w:lineRule="auto"/>
              <w:rPr>
                <w:rFonts w:ascii="TH SarabunIT๙" w:hAnsi="TH SarabunIT๙" w:cs="TH SarabunIT๙"/>
                <w:sz w:val="32"/>
                <w:szCs w:val="32"/>
              </w:rPr>
            </w:pPr>
            <w:r>
              <w:rPr>
                <w:rFonts w:ascii="TH SarabunIT๙" w:hAnsi="TH SarabunIT๙" w:cs="TH SarabunIT๙"/>
                <w:sz w:val="32"/>
                <w:szCs w:val="32"/>
                <w:cs/>
                <w:lang w:val="th-TH" w:bidi="th-TH"/>
              </w:rPr>
              <w:t>บ้านตาลเหนือ</w:t>
            </w:r>
          </w:p>
        </w:tc>
        <w:tc>
          <w:tcPr>
            <w:tcW w:w="841"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255</w:t>
            </w:r>
          </w:p>
        </w:tc>
        <w:tc>
          <w:tcPr>
            <w:tcW w:w="1001"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274</w:t>
            </w:r>
          </w:p>
        </w:tc>
        <w:tc>
          <w:tcPr>
            <w:tcW w:w="934"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293</w:t>
            </w:r>
          </w:p>
        </w:tc>
        <w:tc>
          <w:tcPr>
            <w:tcW w:w="875"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567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49" w:hRule="atLeast"/>
        </w:trPr>
        <w:tc>
          <w:tcPr>
            <w:tcW w:w="394"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2</w:t>
            </w:r>
          </w:p>
        </w:tc>
        <w:tc>
          <w:tcPr>
            <w:tcW w:w="951" w:type="pct"/>
            <w:shd w:val="clear" w:color="auto" w:fill="FFFFFF" w:themeFill="background1"/>
            <w:vAlign w:val="center"/>
          </w:tcPr>
          <w:p>
            <w:pPr>
              <w:spacing w:after="0" w:line="240" w:lineRule="auto"/>
              <w:rPr>
                <w:rFonts w:ascii="TH SarabunIT๙" w:hAnsi="TH SarabunIT๙" w:cs="TH SarabunIT๙"/>
                <w:sz w:val="32"/>
                <w:szCs w:val="32"/>
              </w:rPr>
            </w:pPr>
            <w:r>
              <w:rPr>
                <w:rFonts w:ascii="TH SarabunIT๙" w:hAnsi="TH SarabunIT๙" w:cs="TH SarabunIT๙"/>
                <w:sz w:val="32"/>
                <w:szCs w:val="32"/>
                <w:cs/>
                <w:lang w:val="th-TH" w:bidi="th-TH"/>
              </w:rPr>
              <w:t>บ้านป่าขาม</w:t>
            </w:r>
          </w:p>
        </w:tc>
        <w:tc>
          <w:tcPr>
            <w:tcW w:w="841"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150</w:t>
            </w:r>
          </w:p>
        </w:tc>
        <w:tc>
          <w:tcPr>
            <w:tcW w:w="1001"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185</w:t>
            </w:r>
          </w:p>
        </w:tc>
        <w:tc>
          <w:tcPr>
            <w:tcW w:w="934"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178</w:t>
            </w:r>
          </w:p>
        </w:tc>
        <w:tc>
          <w:tcPr>
            <w:tcW w:w="875"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363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117" w:hRule="atLeast"/>
        </w:trPr>
        <w:tc>
          <w:tcPr>
            <w:tcW w:w="394"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3</w:t>
            </w:r>
          </w:p>
        </w:tc>
        <w:tc>
          <w:tcPr>
            <w:tcW w:w="951" w:type="pct"/>
            <w:shd w:val="clear" w:color="auto" w:fill="FFFFFF" w:themeFill="background1"/>
            <w:vAlign w:val="center"/>
          </w:tcPr>
          <w:p>
            <w:pPr>
              <w:spacing w:after="0" w:line="240" w:lineRule="auto"/>
              <w:rPr>
                <w:rFonts w:ascii="TH SarabunIT๙" w:hAnsi="TH SarabunIT๙" w:cs="TH SarabunIT๙"/>
                <w:sz w:val="32"/>
                <w:szCs w:val="32"/>
              </w:rPr>
            </w:pPr>
            <w:r>
              <w:rPr>
                <w:rFonts w:ascii="TH SarabunIT๙" w:hAnsi="TH SarabunIT๙" w:cs="TH SarabunIT๙"/>
                <w:sz w:val="32"/>
                <w:szCs w:val="32"/>
                <w:cs/>
                <w:lang w:val="th-TH" w:bidi="th-TH"/>
              </w:rPr>
              <w:t>บ้านตาลใต้</w:t>
            </w:r>
          </w:p>
        </w:tc>
        <w:tc>
          <w:tcPr>
            <w:tcW w:w="841"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280</w:t>
            </w:r>
          </w:p>
        </w:tc>
        <w:tc>
          <w:tcPr>
            <w:tcW w:w="1001"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321</w:t>
            </w:r>
          </w:p>
        </w:tc>
        <w:tc>
          <w:tcPr>
            <w:tcW w:w="934"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310</w:t>
            </w:r>
          </w:p>
        </w:tc>
        <w:tc>
          <w:tcPr>
            <w:tcW w:w="875"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631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83" w:hRule="atLeast"/>
        </w:trPr>
        <w:tc>
          <w:tcPr>
            <w:tcW w:w="394"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4</w:t>
            </w:r>
          </w:p>
        </w:tc>
        <w:tc>
          <w:tcPr>
            <w:tcW w:w="951" w:type="pct"/>
            <w:shd w:val="clear" w:color="auto" w:fill="FFFFFF" w:themeFill="background1"/>
            <w:vAlign w:val="center"/>
          </w:tcPr>
          <w:p>
            <w:pPr>
              <w:spacing w:after="0" w:line="240" w:lineRule="auto"/>
              <w:rPr>
                <w:rFonts w:ascii="TH SarabunIT๙" w:hAnsi="TH SarabunIT๙" w:cs="TH SarabunIT๙"/>
                <w:sz w:val="32"/>
                <w:szCs w:val="32"/>
              </w:rPr>
            </w:pPr>
            <w:r>
              <w:rPr>
                <w:rFonts w:ascii="TH SarabunIT๙" w:hAnsi="TH SarabunIT๙" w:cs="TH SarabunIT๙"/>
                <w:sz w:val="32"/>
                <w:szCs w:val="32"/>
                <w:cs/>
                <w:lang w:val="th-TH" w:bidi="th-TH"/>
              </w:rPr>
              <w:t>บ้านทุ่งโป่ง</w:t>
            </w:r>
          </w:p>
        </w:tc>
        <w:tc>
          <w:tcPr>
            <w:tcW w:w="841"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442</w:t>
            </w:r>
          </w:p>
        </w:tc>
        <w:tc>
          <w:tcPr>
            <w:tcW w:w="1001"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530</w:t>
            </w:r>
          </w:p>
        </w:tc>
        <w:tc>
          <w:tcPr>
            <w:tcW w:w="934"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484</w:t>
            </w:r>
          </w:p>
        </w:tc>
        <w:tc>
          <w:tcPr>
            <w:tcW w:w="875"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1,014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79" w:hRule="atLeast"/>
        </w:trPr>
        <w:tc>
          <w:tcPr>
            <w:tcW w:w="394"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5</w:t>
            </w:r>
          </w:p>
        </w:tc>
        <w:tc>
          <w:tcPr>
            <w:tcW w:w="951" w:type="pct"/>
            <w:shd w:val="clear" w:color="auto" w:fill="FFFFFF" w:themeFill="background1"/>
            <w:vAlign w:val="center"/>
          </w:tcPr>
          <w:p>
            <w:pPr>
              <w:spacing w:after="0" w:line="240" w:lineRule="auto"/>
              <w:rPr>
                <w:rFonts w:ascii="TH SarabunIT๙" w:hAnsi="TH SarabunIT๙" w:cs="TH SarabunIT๙"/>
                <w:sz w:val="32"/>
                <w:szCs w:val="32"/>
              </w:rPr>
            </w:pPr>
            <w:r>
              <w:rPr>
                <w:rFonts w:ascii="TH SarabunIT๙" w:hAnsi="TH SarabunIT๙" w:cs="TH SarabunIT๙"/>
                <w:sz w:val="32"/>
                <w:szCs w:val="32"/>
                <w:cs/>
                <w:lang w:val="th-TH" w:bidi="th-TH"/>
              </w:rPr>
              <w:t>บ้านตาลกลาง</w:t>
            </w:r>
          </w:p>
        </w:tc>
        <w:tc>
          <w:tcPr>
            <w:tcW w:w="841"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148</w:t>
            </w:r>
          </w:p>
        </w:tc>
        <w:tc>
          <w:tcPr>
            <w:tcW w:w="1001"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158</w:t>
            </w:r>
          </w:p>
        </w:tc>
        <w:tc>
          <w:tcPr>
            <w:tcW w:w="934"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190</w:t>
            </w:r>
          </w:p>
        </w:tc>
        <w:tc>
          <w:tcPr>
            <w:tcW w:w="875"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348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89" w:hRule="atLeast"/>
        </w:trPr>
        <w:tc>
          <w:tcPr>
            <w:tcW w:w="394"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6</w:t>
            </w:r>
          </w:p>
        </w:tc>
        <w:tc>
          <w:tcPr>
            <w:tcW w:w="951" w:type="pct"/>
            <w:shd w:val="clear" w:color="auto" w:fill="FFFFFF" w:themeFill="background1"/>
            <w:vAlign w:val="center"/>
          </w:tcPr>
          <w:p>
            <w:pPr>
              <w:spacing w:after="0" w:line="240" w:lineRule="auto"/>
              <w:rPr>
                <w:rFonts w:ascii="TH SarabunIT๙" w:hAnsi="TH SarabunIT๙" w:cs="TH SarabunIT๙"/>
                <w:sz w:val="32"/>
                <w:szCs w:val="32"/>
              </w:rPr>
            </w:pPr>
            <w:r>
              <w:rPr>
                <w:rFonts w:ascii="TH SarabunIT๙" w:hAnsi="TH SarabunIT๙" w:cs="TH SarabunIT๙"/>
                <w:sz w:val="32"/>
                <w:szCs w:val="32"/>
                <w:cs/>
                <w:lang w:val="th-TH" w:bidi="th-TH"/>
              </w:rPr>
              <w:t>บ้านเด่นสารภี</w:t>
            </w:r>
          </w:p>
        </w:tc>
        <w:tc>
          <w:tcPr>
            <w:tcW w:w="841"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236</w:t>
            </w:r>
          </w:p>
        </w:tc>
        <w:tc>
          <w:tcPr>
            <w:tcW w:w="1001"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331</w:t>
            </w:r>
          </w:p>
        </w:tc>
        <w:tc>
          <w:tcPr>
            <w:tcW w:w="934"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292</w:t>
            </w:r>
          </w:p>
        </w:tc>
        <w:tc>
          <w:tcPr>
            <w:tcW w:w="875"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623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299" w:hRule="atLeast"/>
        </w:trPr>
        <w:tc>
          <w:tcPr>
            <w:tcW w:w="394"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7</w:t>
            </w:r>
          </w:p>
        </w:tc>
        <w:tc>
          <w:tcPr>
            <w:tcW w:w="951" w:type="pct"/>
            <w:shd w:val="clear" w:color="auto" w:fill="FFFFFF" w:themeFill="background1"/>
            <w:vAlign w:val="center"/>
          </w:tcPr>
          <w:p>
            <w:pPr>
              <w:spacing w:after="0" w:line="240" w:lineRule="auto"/>
              <w:rPr>
                <w:rFonts w:ascii="TH SarabunIT๙" w:hAnsi="TH SarabunIT๙" w:cs="TH SarabunIT๙"/>
                <w:sz w:val="32"/>
                <w:szCs w:val="32"/>
              </w:rPr>
            </w:pPr>
            <w:r>
              <w:rPr>
                <w:rFonts w:ascii="TH SarabunIT๙" w:hAnsi="TH SarabunIT๙" w:cs="TH SarabunIT๙"/>
                <w:sz w:val="32"/>
                <w:szCs w:val="32"/>
                <w:cs/>
                <w:lang w:val="th-TH" w:bidi="th-TH"/>
              </w:rPr>
              <w:t>บ้านแม่ยุย</w:t>
            </w:r>
          </w:p>
        </w:tc>
        <w:tc>
          <w:tcPr>
            <w:tcW w:w="841"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187</w:t>
            </w:r>
          </w:p>
        </w:tc>
        <w:tc>
          <w:tcPr>
            <w:tcW w:w="1001"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169</w:t>
            </w:r>
          </w:p>
        </w:tc>
        <w:tc>
          <w:tcPr>
            <w:tcW w:w="934"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130</w:t>
            </w:r>
          </w:p>
        </w:tc>
        <w:tc>
          <w:tcPr>
            <w:tcW w:w="875"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299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309" w:hRule="atLeast"/>
        </w:trPr>
        <w:tc>
          <w:tcPr>
            <w:tcW w:w="394"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8</w:t>
            </w:r>
          </w:p>
        </w:tc>
        <w:tc>
          <w:tcPr>
            <w:tcW w:w="951" w:type="pct"/>
            <w:shd w:val="clear" w:color="auto" w:fill="FFFFFF" w:themeFill="background1"/>
            <w:vAlign w:val="center"/>
          </w:tcPr>
          <w:p>
            <w:pPr>
              <w:spacing w:after="0" w:line="240" w:lineRule="auto"/>
              <w:rPr>
                <w:rFonts w:ascii="TH SarabunIT๙" w:hAnsi="TH SarabunIT๙" w:cs="TH SarabunIT๙"/>
                <w:sz w:val="32"/>
                <w:szCs w:val="32"/>
              </w:rPr>
            </w:pPr>
            <w:r>
              <w:rPr>
                <w:rFonts w:ascii="TH SarabunIT๙" w:hAnsi="TH SarabunIT๙" w:cs="TH SarabunIT๙"/>
                <w:sz w:val="32"/>
                <w:szCs w:val="32"/>
                <w:cs/>
                <w:lang w:val="th-TH" w:bidi="th-TH"/>
              </w:rPr>
              <w:t>บ้านท่าหนองหลวง</w:t>
            </w:r>
          </w:p>
        </w:tc>
        <w:tc>
          <w:tcPr>
            <w:tcW w:w="841"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185</w:t>
            </w:r>
          </w:p>
        </w:tc>
        <w:tc>
          <w:tcPr>
            <w:tcW w:w="1001"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223</w:t>
            </w:r>
          </w:p>
        </w:tc>
        <w:tc>
          <w:tcPr>
            <w:tcW w:w="934"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214</w:t>
            </w:r>
          </w:p>
        </w:tc>
        <w:tc>
          <w:tcPr>
            <w:tcW w:w="875"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437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447" w:hRule="atLeast"/>
        </w:trPr>
        <w:tc>
          <w:tcPr>
            <w:tcW w:w="394"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9</w:t>
            </w:r>
          </w:p>
        </w:tc>
        <w:tc>
          <w:tcPr>
            <w:tcW w:w="951" w:type="pct"/>
            <w:shd w:val="clear" w:color="auto" w:fill="FFFFFF" w:themeFill="background1"/>
            <w:vAlign w:val="center"/>
          </w:tcPr>
          <w:p>
            <w:pPr>
              <w:spacing w:after="0" w:line="240" w:lineRule="auto"/>
              <w:rPr>
                <w:rFonts w:ascii="TH SarabunIT๙" w:hAnsi="TH SarabunIT๙" w:cs="TH SarabunIT๙"/>
                <w:sz w:val="32"/>
                <w:szCs w:val="32"/>
              </w:rPr>
            </w:pPr>
            <w:r>
              <w:rPr>
                <w:rFonts w:ascii="TH SarabunIT๙" w:hAnsi="TH SarabunIT๙" w:cs="TH SarabunIT๙"/>
                <w:sz w:val="32"/>
                <w:szCs w:val="32"/>
                <w:cs/>
                <w:lang w:val="th-TH" w:bidi="th-TH"/>
              </w:rPr>
              <w:t>บ้านช่างเคิ่ง</w:t>
            </w:r>
          </w:p>
        </w:tc>
        <w:tc>
          <w:tcPr>
            <w:tcW w:w="841"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156</w:t>
            </w:r>
          </w:p>
        </w:tc>
        <w:tc>
          <w:tcPr>
            <w:tcW w:w="1001"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196</w:t>
            </w:r>
          </w:p>
        </w:tc>
        <w:tc>
          <w:tcPr>
            <w:tcW w:w="934"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196</w:t>
            </w:r>
          </w:p>
        </w:tc>
        <w:tc>
          <w:tcPr>
            <w:tcW w:w="875"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392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457" w:hRule="atLeast"/>
        </w:trPr>
        <w:tc>
          <w:tcPr>
            <w:tcW w:w="394"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10</w:t>
            </w:r>
          </w:p>
        </w:tc>
        <w:tc>
          <w:tcPr>
            <w:tcW w:w="951" w:type="pct"/>
            <w:shd w:val="clear" w:color="auto" w:fill="FFFFFF" w:themeFill="background1"/>
            <w:vAlign w:val="center"/>
          </w:tcPr>
          <w:p>
            <w:pPr>
              <w:spacing w:after="0" w:line="240" w:lineRule="auto"/>
              <w:rPr>
                <w:rFonts w:ascii="TH SarabunIT๙" w:hAnsi="TH SarabunIT๙" w:cs="TH SarabunIT๙"/>
                <w:sz w:val="32"/>
                <w:szCs w:val="32"/>
              </w:rPr>
            </w:pPr>
            <w:r>
              <w:rPr>
                <w:rFonts w:ascii="TH SarabunIT๙" w:hAnsi="TH SarabunIT๙" w:cs="TH SarabunIT๙"/>
                <w:sz w:val="32"/>
                <w:szCs w:val="32"/>
                <w:cs/>
                <w:lang w:val="th-TH" w:bidi="th-TH"/>
              </w:rPr>
              <w:t>บ้านใหม่พัฒนา</w:t>
            </w:r>
          </w:p>
        </w:tc>
        <w:tc>
          <w:tcPr>
            <w:tcW w:w="841"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184</w:t>
            </w:r>
          </w:p>
        </w:tc>
        <w:tc>
          <w:tcPr>
            <w:tcW w:w="1001"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263</w:t>
            </w:r>
          </w:p>
        </w:tc>
        <w:tc>
          <w:tcPr>
            <w:tcW w:w="934"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259</w:t>
            </w:r>
          </w:p>
        </w:tc>
        <w:tc>
          <w:tcPr>
            <w:tcW w:w="875"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522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0" w:type="dxa"/>
            <w:bottom w:w="0" w:type="dxa"/>
            <w:right w:w="0" w:type="dxa"/>
          </w:tblCellMar>
        </w:tblPrEx>
        <w:trPr>
          <w:trHeight w:val="86" w:hRule="atLeast"/>
        </w:trPr>
        <w:tc>
          <w:tcPr>
            <w:tcW w:w="394" w:type="pct"/>
            <w:shd w:val="clear" w:color="auto" w:fill="FFFFFF" w:themeFill="background1"/>
            <w:vAlign w:val="center"/>
          </w:tcPr>
          <w:p>
            <w:pPr>
              <w:spacing w:after="0" w:line="240" w:lineRule="auto"/>
              <w:jc w:val="center"/>
              <w:rPr>
                <w:rFonts w:ascii="TH SarabunIT๙" w:hAnsi="TH SarabunIT๙" w:cs="TH SarabunIT๙"/>
                <w:sz w:val="32"/>
                <w:szCs w:val="32"/>
              </w:rPr>
            </w:pPr>
          </w:p>
        </w:tc>
        <w:tc>
          <w:tcPr>
            <w:tcW w:w="951" w:type="pct"/>
            <w:shd w:val="clear" w:color="auto" w:fill="FFFFFF" w:themeFill="background1"/>
            <w:vAlign w:val="center"/>
          </w:tcPr>
          <w:p>
            <w:pPr>
              <w:spacing w:after="0" w:line="240" w:lineRule="auto"/>
              <w:rPr>
                <w:rFonts w:ascii="TH SarabunIT๙" w:hAnsi="TH SarabunIT๙" w:cs="TH SarabunIT๙"/>
                <w:sz w:val="32"/>
                <w:szCs w:val="32"/>
              </w:rPr>
            </w:pPr>
            <w:r>
              <w:rPr>
                <w:rFonts w:ascii="TH SarabunIT๙" w:hAnsi="TH SarabunIT๙" w:cs="TH SarabunIT๙"/>
                <w:sz w:val="32"/>
                <w:szCs w:val="32"/>
                <w:cs/>
                <w:lang w:val="th-TH" w:bidi="th-TH"/>
              </w:rPr>
              <w:t>รวม</w:t>
            </w:r>
          </w:p>
        </w:tc>
        <w:tc>
          <w:tcPr>
            <w:tcW w:w="841"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2,223</w:t>
            </w:r>
          </w:p>
        </w:tc>
        <w:tc>
          <w:tcPr>
            <w:tcW w:w="1001"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2659</w:t>
            </w:r>
          </w:p>
        </w:tc>
        <w:tc>
          <w:tcPr>
            <w:tcW w:w="934"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2,555</w:t>
            </w:r>
          </w:p>
        </w:tc>
        <w:tc>
          <w:tcPr>
            <w:tcW w:w="875" w:type="pct"/>
            <w:shd w:val="clear" w:color="auto" w:fill="FFFFFF" w:themeFill="background1"/>
            <w:vAlign w:val="center"/>
          </w:tcPr>
          <w:p>
            <w:pPr>
              <w:spacing w:after="0" w:line="240" w:lineRule="auto"/>
              <w:jc w:val="center"/>
              <w:rPr>
                <w:rFonts w:ascii="TH SarabunIT๙" w:hAnsi="TH SarabunIT๙" w:cs="TH SarabunIT๙"/>
                <w:sz w:val="32"/>
                <w:szCs w:val="32"/>
              </w:rPr>
            </w:pPr>
            <w:r>
              <w:rPr>
                <w:rFonts w:ascii="TH SarabunIT๙" w:hAnsi="TH SarabunIT๙" w:cs="TH SarabunIT๙"/>
                <w:sz w:val="32"/>
                <w:szCs w:val="32"/>
              </w:rPr>
              <w:t>5,196</w:t>
            </w:r>
          </w:p>
        </w:tc>
      </w:tr>
    </w:tbl>
    <w:p>
      <w:pPr>
        <w:spacing w:after="120" w:line="240" w:lineRule="auto"/>
        <w:jc w:val="thaiDistribute"/>
        <w:rPr>
          <w:rFonts w:ascii="TH SarabunIT๙" w:hAnsi="TH SarabunIT๙" w:cs="TH SarabunIT๙"/>
          <w:b/>
          <w:bCs/>
          <w:sz w:val="32"/>
          <w:szCs w:val="32"/>
          <w:lang w:val="en-GB"/>
        </w:rPr>
      </w:pPr>
    </w:p>
    <w:p>
      <w:pPr>
        <w:spacing w:after="120" w:line="240" w:lineRule="auto"/>
        <w:jc w:val="thaiDistribute"/>
        <w:rPr>
          <w:rFonts w:ascii="TH SarabunIT๙" w:hAnsi="TH SarabunIT๙" w:cs="TH SarabunIT๙"/>
          <w:b/>
          <w:bCs/>
          <w:sz w:val="32"/>
          <w:szCs w:val="32"/>
          <w:cs/>
          <w:lang w:val="th-TH"/>
        </w:rPr>
      </w:pPr>
      <w:r>
        <w:rPr>
          <w:rFonts w:ascii="TH SarabunIT๙" w:hAnsi="TH SarabunIT๙" w:cs="TH SarabunIT๙"/>
          <w:b/>
          <w:bCs/>
          <w:sz w:val="32"/>
          <w:szCs w:val="32"/>
          <w:cs/>
          <w:lang w:val="th-TH" w:bidi="th-TH"/>
        </w:rPr>
        <w:t>จังหวัดนครสวรรค์</w:t>
      </w:r>
    </w:p>
    <w:p>
      <w:pPr>
        <w:tabs>
          <w:tab w:val="left" w:pos="426"/>
        </w:tabs>
        <w:spacing w:after="0" w:line="240" w:lineRule="auto"/>
        <w:rPr>
          <w:rFonts w:ascii="TH SarabunIT๙" w:hAnsi="TH SarabunIT๙" w:cs="TH SarabunIT๙"/>
          <w:sz w:val="32"/>
          <w:szCs w:val="32"/>
          <w:shd w:val="clear" w:color="auto" w:fill="FFFFFF"/>
        </w:rPr>
      </w:pPr>
      <w:r>
        <w:rPr>
          <w:rFonts w:ascii="TH SarabunIT๙" w:hAnsi="TH SarabunIT๙" w:cs="TH SarabunIT๙"/>
          <w:sz w:val="32"/>
          <w:szCs w:val="32"/>
          <w:cs/>
          <w:lang w:val="th-TH" w:bidi="th-TH"/>
        </w:rPr>
        <w:t xml:space="preserve">แบ่งเขตการปกครอง ออกเป็น </w:t>
      </w:r>
      <w:r>
        <w:rPr>
          <w:rFonts w:ascii="TH SarabunIT๙" w:hAnsi="TH SarabunIT๙" w:cs="TH SarabunIT๙"/>
          <w:sz w:val="32"/>
          <w:szCs w:val="32"/>
          <w:cs/>
        </w:rPr>
        <w:t xml:space="preserve">10 </w:t>
      </w:r>
      <w:r>
        <w:rPr>
          <w:rFonts w:ascii="TH SarabunIT๙" w:hAnsi="TH SarabunIT๙" w:cs="TH SarabunIT๙"/>
          <w:sz w:val="32"/>
          <w:szCs w:val="32"/>
          <w:cs/>
          <w:lang w:val="th-TH" w:bidi="th-TH"/>
        </w:rPr>
        <w:t>หมู่บ้าน</w:t>
      </w:r>
      <w:r>
        <w:rPr>
          <w:rFonts w:ascii="TH SarabunIT๙" w:hAnsi="TH SarabunIT๙" w:cs="TH SarabunIT๙"/>
          <w:b/>
          <w:bCs/>
          <w:sz w:val="32"/>
          <w:szCs w:val="32"/>
          <w:cs/>
        </w:rPr>
        <w:t xml:space="preserve"> </w:t>
      </w:r>
      <w:r>
        <w:rPr>
          <w:rFonts w:ascii="TH SarabunIT๙" w:hAnsi="TH SarabunIT๙" w:cs="TH SarabunIT๙"/>
          <w:sz w:val="32"/>
          <w:szCs w:val="32"/>
          <w:shd w:val="clear" w:color="auto" w:fill="FFFFFF"/>
          <w:cs/>
          <w:lang w:val="th-TH" w:bidi="th-TH"/>
        </w:rPr>
        <w:t>ดังนี้</w:t>
      </w:r>
      <w:r>
        <w:rPr>
          <w:rFonts w:ascii="TH SarabunIT๙" w:hAnsi="TH SarabunIT๙" w:cs="TH SarabunIT๙"/>
          <w:sz w:val="32"/>
          <w:szCs w:val="32"/>
          <w:shd w:val="clear" w:color="auto" w:fill="FFFFFF"/>
        </w:rPr>
        <w:t> </w:t>
      </w:r>
    </w:p>
    <w:tbl>
      <w:tblPr>
        <w:tblStyle w:val="32"/>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49"/>
        <w:gridCol w:w="78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0" w:type="pct"/>
            <w:vAlign w:val="center"/>
          </w:tcPr>
          <w:p>
            <w:pPr>
              <w:spacing w:after="0" w:line="240" w:lineRule="auto"/>
              <w:jc w:val="center"/>
              <w:rPr>
                <w:rFonts w:ascii="TH SarabunIT๙" w:hAnsi="TH SarabunIT๙" w:eastAsia="Times New Roman" w:cs="TH SarabunIT๙"/>
                <w:b/>
                <w:bCs/>
                <w:color w:val="222222"/>
                <w:sz w:val="32"/>
                <w:szCs w:val="32"/>
              </w:rPr>
            </w:pPr>
            <w:r>
              <w:rPr>
                <w:rFonts w:ascii="TH SarabunIT๙" w:hAnsi="TH SarabunIT๙" w:eastAsia="Times New Roman" w:cs="TH SarabunIT๙"/>
                <w:b/>
                <w:bCs/>
                <w:color w:val="222222"/>
                <w:sz w:val="32"/>
                <w:szCs w:val="32"/>
                <w:cs/>
                <w:lang w:val="th-TH" w:bidi="th-TH"/>
              </w:rPr>
              <w:t>ลำดับ</w:t>
            </w:r>
          </w:p>
        </w:tc>
        <w:tc>
          <w:tcPr>
            <w:tcW w:w="4219" w:type="pct"/>
            <w:tcBorders>
              <w:right w:val="single" w:color="auto" w:sz="4" w:space="0"/>
            </w:tcBorders>
            <w:vAlign w:val="center"/>
          </w:tcPr>
          <w:p>
            <w:pPr>
              <w:spacing w:after="0" w:line="240" w:lineRule="auto"/>
              <w:jc w:val="center"/>
              <w:rPr>
                <w:rFonts w:ascii="TH SarabunIT๙" w:hAnsi="TH SarabunIT๙" w:eastAsia="Times New Roman" w:cs="TH SarabunIT๙"/>
                <w:b/>
                <w:bCs/>
                <w:color w:val="222222"/>
                <w:sz w:val="32"/>
                <w:szCs w:val="32"/>
                <w:cs/>
              </w:rPr>
            </w:pPr>
            <w:r>
              <w:rPr>
                <w:rFonts w:ascii="TH SarabunIT๙" w:hAnsi="TH SarabunIT๙" w:eastAsia="Times New Roman" w:cs="TH SarabunIT๙"/>
                <w:b/>
                <w:bCs/>
                <w:color w:val="222222"/>
                <w:sz w:val="32"/>
                <w:szCs w:val="32"/>
                <w:cs/>
                <w:lang w:val="th-TH" w:bidi="th-TH"/>
              </w:rPr>
              <w:t>ชื่อหมู่บ้าน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0" w:type="pct"/>
            <w:vAlign w:val="center"/>
          </w:tcPr>
          <w:p>
            <w:pPr>
              <w:spacing w:after="0" w:line="240" w:lineRule="auto"/>
              <w:jc w:val="center"/>
              <w:rPr>
                <w:rFonts w:ascii="TH SarabunIT๙" w:hAnsi="TH SarabunIT๙" w:eastAsia="Times New Roman" w:cs="TH SarabunIT๙"/>
                <w:color w:val="222222"/>
                <w:sz w:val="32"/>
                <w:szCs w:val="32"/>
              </w:rPr>
            </w:pPr>
            <w:r>
              <w:rPr>
                <w:rFonts w:ascii="TH SarabunIT๙" w:hAnsi="TH SarabunIT๙" w:eastAsia="Times New Roman" w:cs="TH SarabunIT๙"/>
                <w:color w:val="222222"/>
                <w:sz w:val="32"/>
                <w:szCs w:val="32"/>
              </w:rPr>
              <w:t>1.</w:t>
            </w:r>
          </w:p>
        </w:tc>
        <w:tc>
          <w:tcPr>
            <w:tcW w:w="4219" w:type="pct"/>
            <w:tcBorders>
              <w:right w:val="single" w:color="auto" w:sz="4" w:space="0"/>
            </w:tcBorders>
            <w:vAlign w:val="center"/>
          </w:tcPr>
          <w:p>
            <w:pPr>
              <w:spacing w:after="0" w:line="240" w:lineRule="auto"/>
              <w:rPr>
                <w:rFonts w:ascii="TH SarabunIT๙" w:hAnsi="TH SarabunIT๙" w:eastAsia="Times New Roman" w:cs="TH SarabunIT๙"/>
                <w:sz w:val="32"/>
                <w:szCs w:val="32"/>
              </w:rPr>
            </w:pPr>
            <w:r>
              <w:rPr>
                <w:rFonts w:ascii="TH SarabunIT๙" w:hAnsi="TH SarabunIT๙" w:cs="TH SarabunIT๙"/>
                <w:sz w:val="32"/>
                <w:szCs w:val="32"/>
                <w:shd w:val="clear" w:color="auto" w:fill="FFFFFF"/>
                <w:cs/>
                <w:lang w:val="th-TH" w:bidi="th-TH"/>
              </w:rPr>
              <w:t xml:space="preserve">หมู่ </w:t>
            </w:r>
            <w:r>
              <w:rPr>
                <w:rFonts w:ascii="TH SarabunIT๙" w:hAnsi="TH SarabunIT๙" w:cs="TH SarabunIT๙"/>
                <w:sz w:val="32"/>
                <w:szCs w:val="32"/>
                <w:shd w:val="clear" w:color="auto" w:fill="FFFFFF"/>
                <w:cs/>
              </w:rPr>
              <w:t xml:space="preserve">1 </w:t>
            </w:r>
            <w:r>
              <w:rPr>
                <w:rFonts w:ascii="TH SarabunIT๙" w:hAnsi="TH SarabunIT๙" w:cs="TH SarabunIT๙"/>
                <w:sz w:val="32"/>
                <w:szCs w:val="32"/>
                <w:shd w:val="clear" w:color="auto" w:fill="FFFFFF"/>
                <w:cs/>
                <w:lang w:val="th-TH" w:bidi="th-TH"/>
              </w:rPr>
              <w:t>บ้านลำพยนต์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0" w:type="pct"/>
            <w:vAlign w:val="center"/>
          </w:tcPr>
          <w:p>
            <w:pPr>
              <w:spacing w:after="0" w:line="240" w:lineRule="auto"/>
              <w:jc w:val="center"/>
              <w:rPr>
                <w:rFonts w:ascii="TH SarabunIT๙" w:hAnsi="TH SarabunIT๙" w:eastAsia="Times New Roman" w:cs="TH SarabunIT๙"/>
                <w:color w:val="222222"/>
                <w:sz w:val="32"/>
                <w:szCs w:val="32"/>
              </w:rPr>
            </w:pPr>
            <w:r>
              <w:rPr>
                <w:rFonts w:ascii="TH SarabunIT๙" w:hAnsi="TH SarabunIT๙" w:eastAsia="Times New Roman" w:cs="TH SarabunIT๙"/>
                <w:color w:val="222222"/>
                <w:sz w:val="32"/>
                <w:szCs w:val="32"/>
              </w:rPr>
              <w:t>2.</w:t>
            </w:r>
          </w:p>
        </w:tc>
        <w:tc>
          <w:tcPr>
            <w:tcW w:w="4219" w:type="pct"/>
            <w:tcBorders>
              <w:right w:val="single" w:color="auto" w:sz="4" w:space="0"/>
            </w:tcBorders>
            <w:vAlign w:val="center"/>
          </w:tcPr>
          <w:p>
            <w:pPr>
              <w:spacing w:after="0" w:line="240" w:lineRule="auto"/>
              <w:rPr>
                <w:rFonts w:ascii="TH SarabunIT๙" w:hAnsi="TH SarabunIT๙" w:eastAsia="Times New Roman" w:cs="TH SarabunIT๙"/>
                <w:sz w:val="32"/>
                <w:szCs w:val="32"/>
              </w:rPr>
            </w:pPr>
            <w:r>
              <w:rPr>
                <w:rFonts w:ascii="TH SarabunIT๙" w:hAnsi="TH SarabunIT๙" w:cs="TH SarabunIT๙"/>
                <w:sz w:val="32"/>
                <w:szCs w:val="32"/>
                <w:shd w:val="clear" w:color="auto" w:fill="FFFFFF"/>
                <w:cs/>
                <w:lang w:val="th-TH" w:bidi="th-TH"/>
              </w:rPr>
              <w:t xml:space="preserve">หมู่ </w:t>
            </w:r>
            <w:r>
              <w:rPr>
                <w:rFonts w:ascii="TH SarabunIT๙" w:hAnsi="TH SarabunIT๙" w:cs="TH SarabunIT๙"/>
                <w:sz w:val="32"/>
                <w:szCs w:val="32"/>
                <w:shd w:val="clear" w:color="auto" w:fill="FFFFFF"/>
                <w:cs/>
              </w:rPr>
              <w:t xml:space="preserve">2 </w:t>
            </w:r>
            <w:r>
              <w:rPr>
                <w:rFonts w:ascii="TH SarabunIT๙" w:hAnsi="TH SarabunIT๙" w:cs="TH SarabunIT๙"/>
                <w:sz w:val="32"/>
                <w:szCs w:val="32"/>
                <w:shd w:val="clear" w:color="auto" w:fill="FFFFFF"/>
                <w:cs/>
                <w:lang w:val="th-TH" w:bidi="th-TH"/>
              </w:rPr>
              <w:t>บ้านน้ำวิ่ง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0" w:type="pct"/>
            <w:vAlign w:val="center"/>
          </w:tcPr>
          <w:p>
            <w:pPr>
              <w:spacing w:after="0" w:line="240" w:lineRule="auto"/>
              <w:jc w:val="center"/>
              <w:rPr>
                <w:rFonts w:ascii="TH SarabunIT๙" w:hAnsi="TH SarabunIT๙" w:eastAsia="Times New Roman" w:cs="TH SarabunIT๙"/>
                <w:color w:val="222222"/>
                <w:sz w:val="32"/>
                <w:szCs w:val="32"/>
              </w:rPr>
            </w:pPr>
            <w:r>
              <w:rPr>
                <w:rFonts w:ascii="TH SarabunIT๙" w:hAnsi="TH SarabunIT๙" w:eastAsia="Times New Roman" w:cs="TH SarabunIT๙"/>
                <w:color w:val="222222"/>
                <w:sz w:val="32"/>
                <w:szCs w:val="32"/>
              </w:rPr>
              <w:t>3.</w:t>
            </w:r>
          </w:p>
        </w:tc>
        <w:tc>
          <w:tcPr>
            <w:tcW w:w="4219" w:type="pct"/>
            <w:tcBorders>
              <w:right w:val="single" w:color="auto" w:sz="4" w:space="0"/>
            </w:tcBorders>
            <w:vAlign w:val="center"/>
          </w:tcPr>
          <w:p>
            <w:pPr>
              <w:spacing w:after="0" w:line="240" w:lineRule="auto"/>
              <w:rPr>
                <w:rFonts w:ascii="TH SarabunIT๙" w:hAnsi="TH SarabunIT๙" w:eastAsia="Times New Roman" w:cs="TH SarabunIT๙"/>
                <w:sz w:val="32"/>
                <w:szCs w:val="32"/>
              </w:rPr>
            </w:pPr>
            <w:r>
              <w:rPr>
                <w:rFonts w:ascii="TH SarabunIT๙" w:hAnsi="TH SarabunIT๙" w:cs="TH SarabunIT๙"/>
                <w:sz w:val="32"/>
                <w:szCs w:val="32"/>
                <w:shd w:val="clear" w:color="auto" w:fill="FFFFFF"/>
                <w:cs/>
                <w:lang w:val="th-TH" w:bidi="th-TH"/>
              </w:rPr>
              <w:t xml:space="preserve">หมู่ </w:t>
            </w:r>
            <w:r>
              <w:rPr>
                <w:rFonts w:ascii="TH SarabunIT๙" w:hAnsi="TH SarabunIT๙" w:cs="TH SarabunIT๙"/>
                <w:sz w:val="32"/>
                <w:szCs w:val="32"/>
                <w:shd w:val="clear" w:color="auto" w:fill="FFFFFF"/>
                <w:cs/>
              </w:rPr>
              <w:t xml:space="preserve">3 </w:t>
            </w:r>
            <w:r>
              <w:rPr>
                <w:rFonts w:ascii="TH SarabunIT๙" w:hAnsi="TH SarabunIT๙" w:cs="TH SarabunIT๙"/>
                <w:sz w:val="32"/>
                <w:szCs w:val="32"/>
                <w:shd w:val="clear" w:color="auto" w:fill="FFFFFF"/>
                <w:cs/>
                <w:lang w:val="th-TH" w:bidi="th-TH"/>
              </w:rPr>
              <w:t>บ้านเขาตะบองนาค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0" w:type="pct"/>
            <w:vAlign w:val="center"/>
          </w:tcPr>
          <w:p>
            <w:pPr>
              <w:spacing w:after="0" w:line="240" w:lineRule="auto"/>
              <w:jc w:val="center"/>
              <w:rPr>
                <w:rFonts w:ascii="TH SarabunIT๙" w:hAnsi="TH SarabunIT๙" w:eastAsia="Times New Roman" w:cs="TH SarabunIT๙"/>
                <w:color w:val="222222"/>
                <w:sz w:val="32"/>
                <w:szCs w:val="32"/>
              </w:rPr>
            </w:pPr>
            <w:r>
              <w:rPr>
                <w:rFonts w:ascii="TH SarabunIT๙" w:hAnsi="TH SarabunIT๙" w:eastAsia="Times New Roman" w:cs="TH SarabunIT๙"/>
                <w:color w:val="222222"/>
                <w:sz w:val="32"/>
                <w:szCs w:val="32"/>
              </w:rPr>
              <w:t>4.</w:t>
            </w:r>
          </w:p>
        </w:tc>
        <w:tc>
          <w:tcPr>
            <w:tcW w:w="4219" w:type="pct"/>
            <w:tcBorders>
              <w:right w:val="single" w:color="auto" w:sz="4" w:space="0"/>
            </w:tcBorders>
            <w:vAlign w:val="center"/>
          </w:tcPr>
          <w:p>
            <w:pPr>
              <w:spacing w:after="0" w:line="240" w:lineRule="auto"/>
              <w:rPr>
                <w:rFonts w:ascii="TH SarabunIT๙" w:hAnsi="TH SarabunIT๙" w:eastAsia="Times New Roman" w:cs="TH SarabunIT๙"/>
                <w:sz w:val="32"/>
                <w:szCs w:val="32"/>
              </w:rPr>
            </w:pPr>
            <w:r>
              <w:rPr>
                <w:rFonts w:ascii="TH SarabunIT๙" w:hAnsi="TH SarabunIT๙" w:cs="TH SarabunIT๙"/>
                <w:sz w:val="32"/>
                <w:szCs w:val="32"/>
                <w:shd w:val="clear" w:color="auto" w:fill="FFFFFF"/>
                <w:cs/>
                <w:lang w:val="th-TH" w:bidi="th-TH"/>
              </w:rPr>
              <w:t xml:space="preserve">หมู่ </w:t>
            </w:r>
            <w:r>
              <w:rPr>
                <w:rFonts w:ascii="TH SarabunIT๙" w:hAnsi="TH SarabunIT๙" w:cs="TH SarabunIT๙"/>
                <w:sz w:val="32"/>
                <w:szCs w:val="32"/>
                <w:shd w:val="clear" w:color="auto" w:fill="FFFFFF"/>
                <w:cs/>
              </w:rPr>
              <w:t xml:space="preserve">4 </w:t>
            </w:r>
            <w:r>
              <w:rPr>
                <w:rFonts w:ascii="TH SarabunIT๙" w:hAnsi="TH SarabunIT๙" w:cs="TH SarabunIT๙"/>
                <w:sz w:val="32"/>
                <w:szCs w:val="32"/>
                <w:shd w:val="clear" w:color="auto" w:fill="FFFFFF"/>
                <w:cs/>
                <w:lang w:val="th-TH" w:bidi="th-TH"/>
              </w:rPr>
              <w:t>บ้านพุลำใย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0" w:type="pct"/>
            <w:vAlign w:val="center"/>
          </w:tcPr>
          <w:p>
            <w:pPr>
              <w:spacing w:after="0" w:line="240" w:lineRule="auto"/>
              <w:jc w:val="center"/>
              <w:rPr>
                <w:rFonts w:ascii="TH SarabunIT๙" w:hAnsi="TH SarabunIT๙" w:eastAsia="Times New Roman" w:cs="TH SarabunIT๙"/>
                <w:color w:val="222222"/>
                <w:sz w:val="32"/>
                <w:szCs w:val="32"/>
              </w:rPr>
            </w:pPr>
            <w:r>
              <w:rPr>
                <w:rFonts w:ascii="TH SarabunIT๙" w:hAnsi="TH SarabunIT๙" w:eastAsia="Times New Roman" w:cs="TH SarabunIT๙"/>
                <w:color w:val="222222"/>
                <w:sz w:val="32"/>
                <w:szCs w:val="32"/>
              </w:rPr>
              <w:t>5.</w:t>
            </w:r>
          </w:p>
        </w:tc>
        <w:tc>
          <w:tcPr>
            <w:tcW w:w="4219" w:type="pct"/>
            <w:tcBorders>
              <w:right w:val="single" w:color="auto" w:sz="4" w:space="0"/>
            </w:tcBorders>
            <w:vAlign w:val="center"/>
          </w:tcPr>
          <w:p>
            <w:pPr>
              <w:spacing w:after="0" w:line="240" w:lineRule="auto"/>
              <w:rPr>
                <w:rFonts w:ascii="TH SarabunIT๙" w:hAnsi="TH SarabunIT๙" w:eastAsia="Times New Roman" w:cs="TH SarabunIT๙"/>
                <w:sz w:val="32"/>
                <w:szCs w:val="32"/>
              </w:rPr>
            </w:pPr>
            <w:r>
              <w:rPr>
                <w:rFonts w:ascii="TH SarabunIT๙" w:hAnsi="TH SarabunIT๙" w:cs="TH SarabunIT๙"/>
                <w:sz w:val="32"/>
                <w:szCs w:val="32"/>
                <w:shd w:val="clear" w:color="auto" w:fill="FFFFFF"/>
                <w:cs/>
                <w:lang w:val="th-TH" w:bidi="th-TH"/>
              </w:rPr>
              <w:t xml:space="preserve">หมู่ </w:t>
            </w:r>
            <w:r>
              <w:rPr>
                <w:rFonts w:ascii="TH SarabunIT๙" w:hAnsi="TH SarabunIT๙" w:cs="TH SarabunIT๙"/>
                <w:sz w:val="32"/>
                <w:szCs w:val="32"/>
                <w:shd w:val="clear" w:color="auto" w:fill="FFFFFF"/>
                <w:cs/>
              </w:rPr>
              <w:t xml:space="preserve">5 </w:t>
            </w:r>
            <w:r>
              <w:rPr>
                <w:rFonts w:ascii="TH SarabunIT๙" w:hAnsi="TH SarabunIT๙" w:cs="TH SarabunIT๙"/>
                <w:sz w:val="32"/>
                <w:szCs w:val="32"/>
                <w:shd w:val="clear" w:color="auto" w:fill="FFFFFF"/>
                <w:cs/>
                <w:lang w:val="th-TH" w:bidi="th-TH"/>
              </w:rPr>
              <w:t>บ้านพุนาค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0" w:type="pct"/>
            <w:vAlign w:val="center"/>
          </w:tcPr>
          <w:p>
            <w:pPr>
              <w:spacing w:after="0" w:line="240" w:lineRule="auto"/>
              <w:jc w:val="center"/>
              <w:rPr>
                <w:rFonts w:ascii="TH SarabunIT๙" w:hAnsi="TH SarabunIT๙" w:eastAsia="Times New Roman" w:cs="TH SarabunIT๙"/>
                <w:color w:val="222222"/>
                <w:sz w:val="32"/>
                <w:szCs w:val="32"/>
              </w:rPr>
            </w:pPr>
            <w:r>
              <w:rPr>
                <w:rFonts w:ascii="TH SarabunIT๙" w:hAnsi="TH SarabunIT๙" w:eastAsia="Times New Roman" w:cs="TH SarabunIT๙"/>
                <w:color w:val="222222"/>
                <w:sz w:val="32"/>
                <w:szCs w:val="32"/>
              </w:rPr>
              <w:t>6.</w:t>
            </w:r>
          </w:p>
        </w:tc>
        <w:tc>
          <w:tcPr>
            <w:tcW w:w="4219" w:type="pct"/>
            <w:tcBorders>
              <w:right w:val="single" w:color="auto" w:sz="4" w:space="0"/>
            </w:tcBorders>
            <w:vAlign w:val="center"/>
          </w:tcPr>
          <w:p>
            <w:pPr>
              <w:spacing w:after="0" w:line="240" w:lineRule="auto"/>
              <w:rPr>
                <w:rFonts w:ascii="TH SarabunIT๙" w:hAnsi="TH SarabunIT๙" w:eastAsia="Times New Roman" w:cs="TH SarabunIT๙"/>
                <w:sz w:val="32"/>
                <w:szCs w:val="32"/>
              </w:rPr>
            </w:pPr>
            <w:r>
              <w:rPr>
                <w:rFonts w:ascii="TH SarabunIT๙" w:hAnsi="TH SarabunIT๙" w:cs="TH SarabunIT๙"/>
                <w:sz w:val="32"/>
                <w:szCs w:val="32"/>
                <w:shd w:val="clear" w:color="auto" w:fill="FFFFFF"/>
                <w:cs/>
                <w:lang w:val="th-TH" w:bidi="th-TH"/>
              </w:rPr>
              <w:t xml:space="preserve">หมู่ </w:t>
            </w:r>
            <w:r>
              <w:rPr>
                <w:rFonts w:ascii="TH SarabunIT๙" w:hAnsi="TH SarabunIT๙" w:cs="TH SarabunIT๙"/>
                <w:sz w:val="32"/>
                <w:szCs w:val="32"/>
                <w:shd w:val="clear" w:color="auto" w:fill="FFFFFF"/>
                <w:cs/>
              </w:rPr>
              <w:t xml:space="preserve">6 </w:t>
            </w:r>
            <w:r>
              <w:rPr>
                <w:rFonts w:ascii="TH SarabunIT๙" w:hAnsi="TH SarabunIT๙" w:cs="TH SarabunIT๙"/>
                <w:sz w:val="32"/>
                <w:szCs w:val="32"/>
                <w:shd w:val="clear" w:color="auto" w:fill="FFFFFF"/>
                <w:cs/>
                <w:lang w:val="th-TH" w:bidi="th-TH"/>
              </w:rPr>
              <w:t>บ้านโค้งสง่า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0" w:type="pct"/>
            <w:vAlign w:val="center"/>
          </w:tcPr>
          <w:p>
            <w:pPr>
              <w:spacing w:after="0" w:line="240" w:lineRule="auto"/>
              <w:jc w:val="center"/>
              <w:rPr>
                <w:rFonts w:ascii="TH SarabunIT๙" w:hAnsi="TH SarabunIT๙" w:eastAsia="Times New Roman" w:cs="TH SarabunIT๙"/>
                <w:color w:val="222222"/>
                <w:sz w:val="32"/>
                <w:szCs w:val="32"/>
              </w:rPr>
            </w:pPr>
            <w:r>
              <w:rPr>
                <w:rFonts w:ascii="TH SarabunIT๙" w:hAnsi="TH SarabunIT๙" w:eastAsia="Times New Roman" w:cs="TH SarabunIT๙"/>
                <w:color w:val="222222"/>
                <w:sz w:val="32"/>
                <w:szCs w:val="32"/>
              </w:rPr>
              <w:t>7.</w:t>
            </w:r>
          </w:p>
        </w:tc>
        <w:tc>
          <w:tcPr>
            <w:tcW w:w="4219" w:type="pct"/>
            <w:tcBorders>
              <w:right w:val="single" w:color="auto" w:sz="4" w:space="0"/>
            </w:tcBorders>
            <w:vAlign w:val="center"/>
          </w:tcPr>
          <w:p>
            <w:pPr>
              <w:spacing w:after="0" w:line="240" w:lineRule="auto"/>
              <w:rPr>
                <w:rFonts w:ascii="TH SarabunIT๙" w:hAnsi="TH SarabunIT๙" w:eastAsia="Times New Roman" w:cs="TH SarabunIT๙"/>
                <w:sz w:val="32"/>
                <w:szCs w:val="32"/>
              </w:rPr>
            </w:pPr>
            <w:r>
              <w:rPr>
                <w:rFonts w:ascii="TH SarabunIT๙" w:hAnsi="TH SarabunIT๙" w:cs="TH SarabunIT๙"/>
                <w:sz w:val="32"/>
                <w:szCs w:val="32"/>
                <w:shd w:val="clear" w:color="auto" w:fill="FFFFFF"/>
                <w:cs/>
                <w:lang w:val="th-TH" w:bidi="th-TH"/>
              </w:rPr>
              <w:t xml:space="preserve">หมู่ </w:t>
            </w:r>
            <w:r>
              <w:rPr>
                <w:rFonts w:ascii="TH SarabunIT๙" w:hAnsi="TH SarabunIT๙" w:cs="TH SarabunIT๙"/>
                <w:sz w:val="32"/>
                <w:szCs w:val="32"/>
                <w:shd w:val="clear" w:color="auto" w:fill="FFFFFF"/>
                <w:cs/>
              </w:rPr>
              <w:t xml:space="preserve">7 </w:t>
            </w:r>
            <w:r>
              <w:rPr>
                <w:rFonts w:ascii="TH SarabunIT๙" w:hAnsi="TH SarabunIT๙" w:cs="TH SarabunIT๙"/>
                <w:sz w:val="32"/>
                <w:szCs w:val="32"/>
                <w:shd w:val="clear" w:color="auto" w:fill="FFFFFF"/>
                <w:cs/>
                <w:lang w:val="th-TH" w:bidi="th-TH"/>
              </w:rPr>
              <w:t>บ้านพุสะอาด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0" w:type="pct"/>
            <w:vAlign w:val="center"/>
          </w:tcPr>
          <w:p>
            <w:pPr>
              <w:spacing w:after="0" w:line="240" w:lineRule="auto"/>
              <w:jc w:val="center"/>
              <w:rPr>
                <w:rFonts w:ascii="TH SarabunIT๙" w:hAnsi="TH SarabunIT๙" w:eastAsia="Times New Roman" w:cs="TH SarabunIT๙"/>
                <w:color w:val="222222"/>
                <w:sz w:val="32"/>
                <w:szCs w:val="32"/>
              </w:rPr>
            </w:pPr>
            <w:r>
              <w:rPr>
                <w:rFonts w:ascii="TH SarabunIT๙" w:hAnsi="TH SarabunIT๙" w:eastAsia="Times New Roman" w:cs="TH SarabunIT๙"/>
                <w:color w:val="222222"/>
                <w:sz w:val="32"/>
                <w:szCs w:val="32"/>
              </w:rPr>
              <w:t>8.</w:t>
            </w:r>
          </w:p>
        </w:tc>
        <w:tc>
          <w:tcPr>
            <w:tcW w:w="4219" w:type="pct"/>
            <w:tcBorders>
              <w:right w:val="single" w:color="auto" w:sz="4" w:space="0"/>
            </w:tcBorders>
            <w:vAlign w:val="center"/>
          </w:tcPr>
          <w:p>
            <w:pPr>
              <w:spacing w:after="0" w:line="240" w:lineRule="auto"/>
              <w:rPr>
                <w:rFonts w:ascii="TH SarabunIT๙" w:hAnsi="TH SarabunIT๙" w:eastAsia="Times New Roman" w:cs="TH SarabunIT๙"/>
                <w:sz w:val="32"/>
                <w:szCs w:val="32"/>
              </w:rPr>
            </w:pPr>
            <w:r>
              <w:rPr>
                <w:rFonts w:ascii="TH SarabunIT๙" w:hAnsi="TH SarabunIT๙" w:cs="TH SarabunIT๙"/>
                <w:sz w:val="32"/>
                <w:szCs w:val="32"/>
                <w:shd w:val="clear" w:color="auto" w:fill="FFFFFF"/>
                <w:cs/>
                <w:lang w:val="th-TH" w:bidi="th-TH"/>
              </w:rPr>
              <w:t xml:space="preserve">หมู่ </w:t>
            </w:r>
            <w:r>
              <w:rPr>
                <w:rFonts w:ascii="TH SarabunIT๙" w:hAnsi="TH SarabunIT๙" w:cs="TH SarabunIT๙"/>
                <w:sz w:val="32"/>
                <w:szCs w:val="32"/>
                <w:shd w:val="clear" w:color="auto" w:fill="FFFFFF"/>
                <w:cs/>
              </w:rPr>
              <w:t xml:space="preserve">8 </w:t>
            </w:r>
            <w:r>
              <w:rPr>
                <w:rFonts w:ascii="TH SarabunIT๙" w:hAnsi="TH SarabunIT๙" w:cs="TH SarabunIT๙"/>
                <w:sz w:val="32"/>
                <w:szCs w:val="32"/>
                <w:shd w:val="clear" w:color="auto" w:fill="FFFFFF"/>
                <w:cs/>
                <w:lang w:val="th-TH" w:bidi="th-TH"/>
              </w:rPr>
              <w:t>บ้านหนองใหญ่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0" w:type="pct"/>
            <w:vAlign w:val="center"/>
          </w:tcPr>
          <w:p>
            <w:pPr>
              <w:spacing w:after="0" w:line="240" w:lineRule="auto"/>
              <w:jc w:val="center"/>
              <w:rPr>
                <w:rFonts w:ascii="TH SarabunIT๙" w:hAnsi="TH SarabunIT๙" w:eastAsia="Times New Roman" w:cs="TH SarabunIT๙"/>
                <w:color w:val="222222"/>
                <w:sz w:val="32"/>
                <w:szCs w:val="32"/>
              </w:rPr>
            </w:pPr>
            <w:r>
              <w:rPr>
                <w:rFonts w:ascii="TH SarabunIT๙" w:hAnsi="TH SarabunIT๙" w:eastAsia="Times New Roman" w:cs="TH SarabunIT๙"/>
                <w:color w:val="222222"/>
                <w:sz w:val="32"/>
                <w:szCs w:val="32"/>
              </w:rPr>
              <w:t>9.</w:t>
            </w:r>
          </w:p>
        </w:tc>
        <w:tc>
          <w:tcPr>
            <w:tcW w:w="4219" w:type="pct"/>
            <w:tcBorders>
              <w:right w:val="single" w:color="auto" w:sz="4" w:space="0"/>
            </w:tcBorders>
            <w:vAlign w:val="center"/>
          </w:tcPr>
          <w:p>
            <w:pPr>
              <w:spacing w:after="0" w:line="240" w:lineRule="auto"/>
              <w:rPr>
                <w:rFonts w:ascii="TH SarabunIT๙" w:hAnsi="TH SarabunIT๙" w:eastAsia="Times New Roman" w:cs="TH SarabunIT๙"/>
                <w:sz w:val="32"/>
                <w:szCs w:val="32"/>
              </w:rPr>
            </w:pPr>
            <w:r>
              <w:rPr>
                <w:rFonts w:ascii="TH SarabunIT๙" w:hAnsi="TH SarabunIT๙" w:cs="TH SarabunIT๙"/>
                <w:sz w:val="32"/>
                <w:szCs w:val="32"/>
                <w:shd w:val="clear" w:color="auto" w:fill="FFFFFF"/>
                <w:cs/>
                <w:lang w:val="th-TH" w:bidi="th-TH"/>
              </w:rPr>
              <w:t xml:space="preserve">หมู่ </w:t>
            </w:r>
            <w:r>
              <w:rPr>
                <w:rFonts w:ascii="TH SarabunIT๙" w:hAnsi="TH SarabunIT๙" w:cs="TH SarabunIT๙"/>
                <w:sz w:val="32"/>
                <w:szCs w:val="32"/>
              </w:rPr>
              <w:t xml:space="preserve"> </w:t>
            </w:r>
            <w:r>
              <w:rPr>
                <w:rFonts w:ascii="TH SarabunIT๙" w:hAnsi="TH SarabunIT๙" w:cs="TH SarabunIT๙"/>
                <w:sz w:val="32"/>
                <w:szCs w:val="32"/>
                <w:shd w:val="clear" w:color="auto" w:fill="FFFFFF"/>
              </w:rPr>
              <w:t xml:space="preserve">9 </w:t>
            </w:r>
            <w:r>
              <w:rPr>
                <w:rFonts w:ascii="TH SarabunIT๙" w:hAnsi="TH SarabunIT๙" w:cs="TH SarabunIT๙"/>
                <w:sz w:val="32"/>
                <w:szCs w:val="32"/>
                <w:shd w:val="clear" w:color="auto" w:fill="FFFFFF"/>
                <w:cs/>
                <w:lang w:val="th-TH" w:bidi="th-TH"/>
              </w:rPr>
              <w:t>บ้านหนองก้านเหลือ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0" w:type="pct"/>
            <w:vAlign w:val="center"/>
          </w:tcPr>
          <w:p>
            <w:pPr>
              <w:spacing w:after="0" w:line="240" w:lineRule="auto"/>
              <w:jc w:val="center"/>
              <w:rPr>
                <w:rFonts w:ascii="TH SarabunIT๙" w:hAnsi="TH SarabunIT๙" w:eastAsia="Times New Roman" w:cs="TH SarabunIT๙"/>
                <w:color w:val="222222"/>
                <w:sz w:val="32"/>
                <w:szCs w:val="32"/>
              </w:rPr>
            </w:pPr>
            <w:r>
              <w:rPr>
                <w:rFonts w:ascii="TH SarabunIT๙" w:hAnsi="TH SarabunIT๙" w:eastAsia="Times New Roman" w:cs="TH SarabunIT๙"/>
                <w:color w:val="222222"/>
                <w:sz w:val="32"/>
                <w:szCs w:val="32"/>
              </w:rPr>
              <w:t>10.</w:t>
            </w:r>
          </w:p>
        </w:tc>
        <w:tc>
          <w:tcPr>
            <w:tcW w:w="4219" w:type="pct"/>
            <w:tcBorders>
              <w:right w:val="single" w:color="auto" w:sz="4" w:space="0"/>
            </w:tcBorders>
            <w:vAlign w:val="center"/>
          </w:tcPr>
          <w:p>
            <w:pPr>
              <w:spacing w:after="0" w:line="240" w:lineRule="auto"/>
              <w:rPr>
                <w:rFonts w:ascii="TH SarabunIT๙" w:hAnsi="TH SarabunIT๙" w:eastAsia="Times New Roman" w:cs="TH SarabunIT๙"/>
                <w:sz w:val="32"/>
                <w:szCs w:val="32"/>
              </w:rPr>
            </w:pPr>
            <w:r>
              <w:rPr>
                <w:rFonts w:ascii="TH SarabunIT๙" w:hAnsi="TH SarabunIT๙" w:cs="TH SarabunIT๙"/>
                <w:sz w:val="32"/>
                <w:szCs w:val="32"/>
                <w:shd w:val="clear" w:color="auto" w:fill="FFFFFF"/>
                <w:cs/>
                <w:lang w:val="th-TH" w:bidi="th-TH"/>
              </w:rPr>
              <w:t xml:space="preserve">หมู่ </w:t>
            </w:r>
            <w:r>
              <w:rPr>
                <w:rFonts w:ascii="TH SarabunIT๙" w:hAnsi="TH SarabunIT๙" w:cs="TH SarabunIT๙"/>
                <w:sz w:val="32"/>
                <w:szCs w:val="32"/>
                <w:shd w:val="clear" w:color="auto" w:fill="FFFFFF"/>
                <w:cs/>
              </w:rPr>
              <w:t xml:space="preserve">10 </w:t>
            </w:r>
            <w:r>
              <w:rPr>
                <w:rFonts w:ascii="TH SarabunIT๙" w:hAnsi="TH SarabunIT๙" w:cs="TH SarabunIT๙"/>
                <w:sz w:val="32"/>
                <w:szCs w:val="32"/>
                <w:shd w:val="clear" w:color="auto" w:fill="FFFFFF"/>
                <w:cs/>
                <w:lang w:val="th-TH" w:bidi="th-TH"/>
              </w:rPr>
              <w:t>บ้านหนองปลาไหล</w:t>
            </w:r>
          </w:p>
        </w:tc>
      </w:tr>
    </w:tbl>
    <w:p>
      <w:pPr>
        <w:tabs>
          <w:tab w:val="left" w:pos="426"/>
        </w:tabs>
        <w:spacing w:after="0" w:line="240" w:lineRule="auto"/>
        <w:rPr>
          <w:rFonts w:ascii="TH SarabunIT๙" w:hAnsi="TH SarabunIT๙" w:cs="TH SarabunIT๙"/>
          <w:sz w:val="32"/>
          <w:szCs w:val="32"/>
          <w:shd w:val="clear" w:color="auto" w:fill="FFFFFF"/>
        </w:rPr>
      </w:pPr>
    </w:p>
    <w:p>
      <w:pPr>
        <w:tabs>
          <w:tab w:val="left" w:pos="426"/>
        </w:tabs>
        <w:spacing w:after="0" w:line="240" w:lineRule="auto"/>
        <w:jc w:val="thaiDistribute"/>
        <w:rPr>
          <w:rFonts w:ascii="TH SarabunIT๙" w:hAnsi="TH SarabunIT๙" w:cs="TH SarabunIT๙"/>
          <w:sz w:val="32"/>
          <w:szCs w:val="32"/>
          <w:shd w:val="clear" w:color="auto" w:fill="FFFFFF"/>
          <w:cs/>
        </w:rPr>
      </w:pPr>
    </w:p>
    <w:p>
      <w:pPr>
        <w:tabs>
          <w:tab w:val="left" w:pos="426"/>
        </w:tabs>
        <w:spacing w:after="0" w:line="240" w:lineRule="auto"/>
        <w:jc w:val="thaiDistribute"/>
        <w:rPr>
          <w:rFonts w:ascii="TH SarabunIT๙" w:hAnsi="TH SarabunIT๙" w:cs="TH SarabunIT๙"/>
          <w:b/>
          <w:bCs/>
          <w:sz w:val="32"/>
          <w:szCs w:val="32"/>
          <w:cs/>
          <w:lang w:val="th-TH"/>
        </w:rPr>
      </w:pPr>
      <w:r>
        <w:rPr>
          <w:rFonts w:ascii="TH SarabunIT๙" w:hAnsi="TH SarabunIT๙" w:cs="TH SarabunIT๙"/>
          <w:b/>
          <w:bCs/>
          <w:sz w:val="32"/>
          <w:szCs w:val="32"/>
          <w:cs/>
          <w:lang w:val="th-TH" w:bidi="th-TH"/>
        </w:rPr>
        <w:t>จังหวัดนครปฐม</w:t>
      </w:r>
    </w:p>
    <w:p>
      <w:pPr>
        <w:spacing w:before="120"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 xml:space="preserve">องค์การบริหารส่วนตำบลสระสี่มุม แบ่งเขตการปกครองเป็น </w:t>
      </w:r>
      <w:r>
        <w:rPr>
          <w:rFonts w:ascii="TH SarabunIT๙" w:hAnsi="TH SarabunIT๙" w:cs="TH SarabunIT๙"/>
          <w:sz w:val="32"/>
          <w:szCs w:val="32"/>
        </w:rPr>
        <w:t xml:space="preserve">24 </w:t>
      </w:r>
      <w:r>
        <w:rPr>
          <w:rFonts w:ascii="TH SarabunIT๙" w:hAnsi="TH SarabunIT๙" w:cs="TH SarabunIT๙"/>
          <w:sz w:val="32"/>
          <w:szCs w:val="32"/>
          <w:cs/>
          <w:lang w:val="th-TH" w:bidi="th-TH"/>
        </w:rPr>
        <w:t xml:space="preserve">หมู่บ้าน มีครัวเรือนทั้งสิ้น </w:t>
      </w:r>
      <w:r>
        <w:rPr>
          <w:rFonts w:ascii="TH SarabunIT๙" w:hAnsi="TH SarabunIT๙" w:cs="TH SarabunIT๙"/>
          <w:sz w:val="32"/>
          <w:szCs w:val="32"/>
        </w:rPr>
        <w:t xml:space="preserve">2,590 </w:t>
      </w:r>
      <w:r>
        <w:rPr>
          <w:rFonts w:ascii="TH SarabunIT๙" w:hAnsi="TH SarabunIT๙" w:cs="TH SarabunIT๙"/>
          <w:sz w:val="32"/>
          <w:szCs w:val="32"/>
          <w:cs/>
          <w:lang w:val="th-TH" w:bidi="th-TH"/>
        </w:rPr>
        <w:t xml:space="preserve">ครัวเรือน ประชากรชาย </w:t>
      </w:r>
      <w:r>
        <w:rPr>
          <w:rFonts w:ascii="TH SarabunIT๙" w:hAnsi="TH SarabunIT๙" w:cs="TH SarabunIT๙"/>
          <w:sz w:val="32"/>
          <w:szCs w:val="32"/>
        </w:rPr>
        <w:t xml:space="preserve">4,703 </w:t>
      </w:r>
      <w:r>
        <w:rPr>
          <w:rFonts w:ascii="TH SarabunIT๙" w:hAnsi="TH SarabunIT๙" w:cs="TH SarabunIT๙"/>
          <w:sz w:val="32"/>
          <w:szCs w:val="32"/>
          <w:cs/>
          <w:lang w:val="th-TH" w:bidi="th-TH"/>
        </w:rPr>
        <w:t xml:space="preserve">คน หญิง </w:t>
      </w:r>
      <w:r>
        <w:rPr>
          <w:rFonts w:ascii="TH SarabunIT๙" w:hAnsi="TH SarabunIT๙" w:cs="TH SarabunIT๙"/>
          <w:sz w:val="32"/>
          <w:szCs w:val="32"/>
        </w:rPr>
        <w:t xml:space="preserve">5,045 </w:t>
      </w:r>
      <w:r>
        <w:rPr>
          <w:rFonts w:ascii="TH SarabunIT๙" w:hAnsi="TH SarabunIT๙" w:cs="TH SarabunIT๙"/>
          <w:sz w:val="32"/>
          <w:szCs w:val="32"/>
          <w:cs/>
          <w:lang w:val="th-TH" w:bidi="th-TH"/>
        </w:rPr>
        <w:t xml:space="preserve">คน รวมจำนวน </w:t>
      </w:r>
      <w:r>
        <w:rPr>
          <w:rFonts w:ascii="TH SarabunIT๙" w:hAnsi="TH SarabunIT๙" w:cs="TH SarabunIT๙"/>
          <w:sz w:val="32"/>
          <w:szCs w:val="32"/>
        </w:rPr>
        <w:t xml:space="preserve">9,748 </w:t>
      </w:r>
      <w:r>
        <w:rPr>
          <w:rFonts w:ascii="TH SarabunIT๙" w:hAnsi="TH SarabunIT๙" w:cs="TH SarabunIT๙"/>
          <w:sz w:val="32"/>
          <w:szCs w:val="32"/>
          <w:cs/>
          <w:lang w:val="th-TH" w:bidi="th-TH"/>
        </w:rPr>
        <w:t xml:space="preserve">คน อัตราความหนาแน่นของประชากร </w:t>
      </w:r>
      <w:r>
        <w:rPr>
          <w:rFonts w:ascii="TH SarabunIT๙" w:hAnsi="TH SarabunIT๙" w:cs="TH SarabunIT๙"/>
          <w:sz w:val="32"/>
          <w:szCs w:val="32"/>
        </w:rPr>
        <w:t xml:space="preserve">239 </w:t>
      </w:r>
      <w:r>
        <w:rPr>
          <w:rFonts w:ascii="TH SarabunIT๙" w:hAnsi="TH SarabunIT๙" w:cs="TH SarabunIT๙"/>
          <w:sz w:val="32"/>
          <w:szCs w:val="32"/>
          <w:cs/>
          <w:lang w:val="th-TH" w:bidi="th-TH"/>
        </w:rPr>
        <w:t>คน ต่อ ตร</w:t>
      </w:r>
      <w:r>
        <w:rPr>
          <w:rFonts w:ascii="TH SarabunIT๙" w:hAnsi="TH SarabunIT๙" w:cs="TH SarabunIT๙"/>
          <w:sz w:val="32"/>
          <w:szCs w:val="32"/>
          <w:cs/>
        </w:rPr>
        <w:t>.</w:t>
      </w:r>
      <w:r>
        <w:rPr>
          <w:rFonts w:ascii="TH SarabunIT๙" w:hAnsi="TH SarabunIT๙" w:cs="TH SarabunIT๙"/>
          <w:sz w:val="32"/>
          <w:szCs w:val="32"/>
          <w:cs/>
          <w:lang w:val="th-TH" w:bidi="th-TH"/>
        </w:rPr>
        <w:t>กม</w:t>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สำนักบริหารการทะเบียน กรมการปกครอง ตรวจสอบประชากรจากทะเบียนบ้าน</w:t>
      </w:r>
      <w:r>
        <w:rPr>
          <w:rFonts w:ascii="TH SarabunIT๙" w:hAnsi="TH SarabunIT๙" w:cs="TH SarabunIT๙"/>
          <w:sz w:val="32"/>
          <w:szCs w:val="32"/>
        </w:rPr>
        <w:t xml:space="preserve">, </w:t>
      </w:r>
      <w:r>
        <w:rPr>
          <w:rFonts w:ascii="TH SarabunIT๙" w:hAnsi="TH SarabunIT๙" w:cs="TH SarabunIT๙"/>
          <w:sz w:val="32"/>
          <w:szCs w:val="32"/>
          <w:cs/>
          <w:lang w:val="th-TH" w:bidi="th-TH"/>
        </w:rPr>
        <w:t>ณ เดือนมกราคม พ</w:t>
      </w:r>
      <w:r>
        <w:rPr>
          <w:rFonts w:ascii="TH SarabunIT๙" w:hAnsi="TH SarabunIT๙" w:cs="TH SarabunIT๙"/>
          <w:sz w:val="32"/>
          <w:szCs w:val="32"/>
          <w:cs/>
        </w:rPr>
        <w:t>.</w:t>
      </w:r>
      <w:r>
        <w:rPr>
          <w:rFonts w:ascii="TH SarabunIT๙" w:hAnsi="TH SarabunIT๙" w:cs="TH SarabunIT๙"/>
          <w:sz w:val="32"/>
          <w:szCs w:val="32"/>
          <w:cs/>
          <w:lang w:val="th-TH" w:bidi="th-TH"/>
        </w:rPr>
        <w:t>ศ</w:t>
      </w:r>
      <w:r>
        <w:rPr>
          <w:rFonts w:ascii="TH SarabunIT๙" w:hAnsi="TH SarabunIT๙" w:cs="TH SarabunIT๙"/>
          <w:sz w:val="32"/>
          <w:szCs w:val="32"/>
          <w:cs/>
        </w:rPr>
        <w:t xml:space="preserve">. </w:t>
      </w:r>
      <w:r>
        <w:rPr>
          <w:rFonts w:ascii="TH SarabunIT๙" w:hAnsi="TH SarabunIT๙" w:cs="TH SarabunIT๙"/>
          <w:sz w:val="32"/>
          <w:szCs w:val="32"/>
        </w:rPr>
        <w:t>2557)</w:t>
      </w:r>
    </w:p>
    <w:p>
      <w:pPr>
        <w:spacing w:before="120" w:after="0" w:line="240" w:lineRule="auto"/>
        <w:jc w:val="thaiDistribute"/>
        <w:rPr>
          <w:rFonts w:ascii="TH SarabunIT๙" w:hAnsi="TH SarabunIT๙" w:cs="TH SarabunIT๙"/>
          <w:b/>
          <w:bCs/>
          <w:sz w:val="32"/>
          <w:szCs w:val="32"/>
          <w:cs/>
        </w:rPr>
      </w:pPr>
      <w:r>
        <w:rPr>
          <w:rFonts w:ascii="TH SarabunIT๙" w:hAnsi="TH SarabunIT๙" w:cs="TH SarabunIT๙"/>
          <w:sz w:val="32"/>
          <w:szCs w:val="32"/>
        </w:rPr>
        <w:drawing>
          <wp:anchor distT="0" distB="0" distL="0" distR="0" simplePos="0" relativeHeight="251678720" behindDoc="1" locked="0" layoutInCell="1" allowOverlap="1">
            <wp:simplePos x="0" y="0"/>
            <wp:positionH relativeFrom="column">
              <wp:posOffset>-80645</wp:posOffset>
            </wp:positionH>
            <wp:positionV relativeFrom="paragraph">
              <wp:posOffset>50800</wp:posOffset>
            </wp:positionV>
            <wp:extent cx="6057900" cy="7696200"/>
            <wp:effectExtent l="0" t="0" r="0" b="0"/>
            <wp:wrapNone/>
            <wp:docPr id="36" name="รูปภาพ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รูปภาพ 36"/>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0" y="0"/>
                      <a:ext cx="6066639" cy="7707302"/>
                    </a:xfrm>
                    <a:prstGeom prst="rect">
                      <a:avLst/>
                    </a:prstGeom>
                  </pic:spPr>
                </pic:pic>
              </a:graphicData>
            </a:graphic>
          </wp:anchor>
        </w:drawing>
      </w:r>
    </w:p>
    <w:p>
      <w:pPr>
        <w:spacing w:before="120" w:after="0" w:line="240" w:lineRule="auto"/>
        <w:jc w:val="thaiDistribute"/>
        <w:rPr>
          <w:rFonts w:ascii="TH SarabunIT๙" w:hAnsi="TH SarabunIT๙" w:cs="TH SarabunIT๙"/>
          <w:b/>
          <w:bCs/>
          <w:sz w:val="32"/>
          <w:szCs w:val="32"/>
          <w:cs/>
        </w:rPr>
      </w:pPr>
    </w:p>
    <w:p>
      <w:pPr>
        <w:spacing w:before="120" w:after="0" w:line="240" w:lineRule="auto"/>
        <w:jc w:val="thaiDistribute"/>
        <w:rPr>
          <w:rFonts w:ascii="TH SarabunIT๙" w:hAnsi="TH SarabunIT๙" w:cs="TH SarabunIT๙"/>
          <w:b/>
          <w:bCs/>
          <w:sz w:val="32"/>
          <w:szCs w:val="32"/>
          <w:cs/>
        </w:rPr>
      </w:pPr>
    </w:p>
    <w:p>
      <w:pPr>
        <w:spacing w:before="120" w:after="0" w:line="240" w:lineRule="auto"/>
        <w:jc w:val="thaiDistribute"/>
        <w:rPr>
          <w:rFonts w:ascii="TH SarabunIT๙" w:hAnsi="TH SarabunIT๙" w:cs="TH SarabunIT๙"/>
          <w:b/>
          <w:bCs/>
          <w:sz w:val="32"/>
          <w:szCs w:val="32"/>
          <w:cs/>
        </w:rPr>
      </w:pPr>
    </w:p>
    <w:p>
      <w:pPr>
        <w:spacing w:before="120" w:after="0" w:line="240" w:lineRule="auto"/>
        <w:jc w:val="thaiDistribute"/>
        <w:rPr>
          <w:rFonts w:ascii="TH SarabunIT๙" w:hAnsi="TH SarabunIT๙" w:cs="TH SarabunIT๙"/>
          <w:b/>
          <w:bCs/>
          <w:sz w:val="32"/>
          <w:szCs w:val="32"/>
          <w:cs/>
        </w:rPr>
      </w:pPr>
    </w:p>
    <w:p>
      <w:pPr>
        <w:spacing w:before="120" w:after="0" w:line="240" w:lineRule="auto"/>
        <w:jc w:val="thaiDistribute"/>
        <w:rPr>
          <w:rFonts w:ascii="TH SarabunIT๙" w:hAnsi="TH SarabunIT๙" w:cs="TH SarabunIT๙"/>
          <w:b/>
          <w:bCs/>
          <w:sz w:val="32"/>
          <w:szCs w:val="32"/>
          <w:cs/>
        </w:rPr>
      </w:pPr>
    </w:p>
    <w:p>
      <w:pPr>
        <w:spacing w:before="120" w:after="0" w:line="240" w:lineRule="auto"/>
        <w:jc w:val="thaiDistribute"/>
        <w:rPr>
          <w:rFonts w:ascii="TH SarabunIT๙" w:hAnsi="TH SarabunIT๙" w:cs="TH SarabunIT๙"/>
          <w:b/>
          <w:bCs/>
          <w:sz w:val="32"/>
          <w:szCs w:val="32"/>
          <w:cs/>
        </w:rPr>
      </w:pPr>
    </w:p>
    <w:p>
      <w:pPr>
        <w:spacing w:before="120" w:after="0" w:line="240" w:lineRule="auto"/>
        <w:jc w:val="thaiDistribute"/>
        <w:rPr>
          <w:rFonts w:ascii="TH SarabunIT๙" w:hAnsi="TH SarabunIT๙" w:cs="TH SarabunIT๙"/>
          <w:b/>
          <w:bCs/>
          <w:sz w:val="32"/>
          <w:szCs w:val="32"/>
          <w:cs/>
        </w:rPr>
      </w:pPr>
    </w:p>
    <w:p>
      <w:pPr>
        <w:spacing w:before="120" w:after="0" w:line="240" w:lineRule="auto"/>
        <w:jc w:val="thaiDistribute"/>
        <w:rPr>
          <w:rFonts w:ascii="TH SarabunIT๙" w:hAnsi="TH SarabunIT๙" w:cs="TH SarabunIT๙"/>
          <w:b/>
          <w:bCs/>
          <w:sz w:val="32"/>
          <w:szCs w:val="32"/>
          <w:cs/>
        </w:rPr>
      </w:pPr>
    </w:p>
    <w:p>
      <w:pPr>
        <w:spacing w:before="120" w:after="0" w:line="240" w:lineRule="auto"/>
        <w:jc w:val="thaiDistribute"/>
        <w:rPr>
          <w:rFonts w:ascii="TH SarabunIT๙" w:hAnsi="TH SarabunIT๙" w:cs="TH SarabunIT๙"/>
          <w:b/>
          <w:bCs/>
          <w:sz w:val="32"/>
          <w:szCs w:val="32"/>
          <w:cs/>
        </w:rPr>
      </w:pPr>
    </w:p>
    <w:p>
      <w:pPr>
        <w:spacing w:before="120" w:after="0" w:line="240" w:lineRule="auto"/>
        <w:jc w:val="thaiDistribute"/>
        <w:rPr>
          <w:rFonts w:ascii="TH SarabunIT๙" w:hAnsi="TH SarabunIT๙" w:cs="TH SarabunIT๙"/>
          <w:b/>
          <w:bCs/>
          <w:sz w:val="32"/>
          <w:szCs w:val="32"/>
          <w:cs/>
        </w:rPr>
      </w:pPr>
    </w:p>
    <w:p>
      <w:pPr>
        <w:spacing w:before="120" w:after="0" w:line="240" w:lineRule="auto"/>
        <w:jc w:val="thaiDistribute"/>
        <w:rPr>
          <w:rFonts w:ascii="TH SarabunIT๙" w:hAnsi="TH SarabunIT๙" w:cs="TH SarabunIT๙"/>
          <w:b/>
          <w:bCs/>
          <w:sz w:val="32"/>
          <w:szCs w:val="32"/>
          <w:cs/>
        </w:rPr>
      </w:pPr>
    </w:p>
    <w:p>
      <w:pPr>
        <w:spacing w:before="120" w:after="0" w:line="240" w:lineRule="auto"/>
        <w:jc w:val="thaiDistribute"/>
        <w:rPr>
          <w:rFonts w:ascii="TH SarabunIT๙" w:hAnsi="TH SarabunIT๙" w:cs="TH SarabunIT๙"/>
          <w:b/>
          <w:bCs/>
          <w:sz w:val="32"/>
          <w:szCs w:val="32"/>
          <w:cs/>
        </w:rPr>
      </w:pPr>
    </w:p>
    <w:p>
      <w:pPr>
        <w:spacing w:before="120" w:after="0" w:line="240" w:lineRule="auto"/>
        <w:jc w:val="thaiDistribute"/>
        <w:rPr>
          <w:rFonts w:ascii="TH SarabunIT๙" w:hAnsi="TH SarabunIT๙" w:cs="TH SarabunIT๙"/>
          <w:b/>
          <w:bCs/>
          <w:sz w:val="32"/>
          <w:szCs w:val="32"/>
          <w:cs/>
        </w:rPr>
      </w:pPr>
    </w:p>
    <w:p>
      <w:pPr>
        <w:spacing w:before="120" w:after="0" w:line="240" w:lineRule="auto"/>
        <w:jc w:val="thaiDistribute"/>
        <w:rPr>
          <w:rFonts w:ascii="TH SarabunIT๙" w:hAnsi="TH SarabunIT๙" w:cs="TH SarabunIT๙"/>
          <w:b/>
          <w:bCs/>
          <w:sz w:val="32"/>
          <w:szCs w:val="32"/>
          <w:cs/>
        </w:rPr>
      </w:pPr>
    </w:p>
    <w:p>
      <w:pPr>
        <w:spacing w:before="120" w:after="0" w:line="240" w:lineRule="auto"/>
        <w:jc w:val="thaiDistribute"/>
        <w:rPr>
          <w:rFonts w:ascii="TH SarabunIT๙" w:hAnsi="TH SarabunIT๙" w:cs="TH SarabunIT๙"/>
          <w:b/>
          <w:bCs/>
          <w:sz w:val="32"/>
          <w:szCs w:val="32"/>
          <w:cs/>
        </w:rPr>
      </w:pPr>
    </w:p>
    <w:p>
      <w:pPr>
        <w:spacing w:before="120" w:after="0" w:line="240" w:lineRule="auto"/>
        <w:jc w:val="thaiDistribute"/>
        <w:rPr>
          <w:rFonts w:ascii="TH SarabunIT๙" w:hAnsi="TH SarabunIT๙" w:cs="TH SarabunIT๙"/>
          <w:b/>
          <w:bCs/>
          <w:sz w:val="32"/>
          <w:szCs w:val="32"/>
          <w:cs/>
        </w:rPr>
      </w:pPr>
    </w:p>
    <w:p>
      <w:pPr>
        <w:spacing w:before="120" w:after="0" w:line="240" w:lineRule="auto"/>
        <w:jc w:val="thaiDistribute"/>
        <w:rPr>
          <w:rFonts w:ascii="TH SarabunIT๙" w:hAnsi="TH SarabunIT๙" w:cs="TH SarabunIT๙"/>
          <w:b/>
          <w:bCs/>
          <w:sz w:val="32"/>
          <w:szCs w:val="32"/>
          <w:cs/>
        </w:rPr>
      </w:pPr>
    </w:p>
    <w:p>
      <w:pPr>
        <w:spacing w:before="120" w:after="0" w:line="240" w:lineRule="auto"/>
        <w:jc w:val="thaiDistribute"/>
        <w:rPr>
          <w:rFonts w:ascii="TH SarabunIT๙" w:hAnsi="TH SarabunIT๙" w:cs="TH SarabunIT๙"/>
          <w:b/>
          <w:bCs/>
          <w:sz w:val="32"/>
          <w:szCs w:val="32"/>
          <w:cs/>
        </w:rPr>
      </w:pPr>
    </w:p>
    <w:p>
      <w:pPr>
        <w:spacing w:before="120" w:after="0" w:line="240" w:lineRule="auto"/>
        <w:jc w:val="thaiDistribute"/>
        <w:rPr>
          <w:rFonts w:ascii="TH SarabunIT๙" w:hAnsi="TH SarabunIT๙" w:cs="TH SarabunIT๙"/>
          <w:b/>
          <w:bCs/>
          <w:sz w:val="32"/>
          <w:szCs w:val="32"/>
          <w:cs/>
        </w:rPr>
      </w:pPr>
    </w:p>
    <w:p>
      <w:pPr>
        <w:spacing w:before="120" w:after="0" w:line="240" w:lineRule="auto"/>
        <w:jc w:val="thaiDistribute"/>
        <w:rPr>
          <w:rFonts w:ascii="TH SarabunIT๙" w:hAnsi="TH SarabunIT๙" w:cs="TH SarabunIT๙"/>
          <w:b/>
          <w:bCs/>
          <w:sz w:val="32"/>
          <w:szCs w:val="32"/>
          <w:cs/>
        </w:rPr>
      </w:pPr>
    </w:p>
    <w:p>
      <w:pPr>
        <w:spacing w:before="120" w:after="0" w:line="240" w:lineRule="auto"/>
        <w:jc w:val="thaiDistribute"/>
        <w:rPr>
          <w:rFonts w:ascii="TH SarabunIT๙" w:hAnsi="TH SarabunIT๙" w:cs="TH SarabunIT๙"/>
          <w:b/>
          <w:bCs/>
          <w:sz w:val="32"/>
          <w:szCs w:val="32"/>
          <w:cs/>
        </w:rPr>
      </w:pPr>
    </w:p>
    <w:p>
      <w:pPr>
        <w:spacing w:before="120" w:after="0" w:line="240" w:lineRule="auto"/>
        <w:jc w:val="thaiDistribute"/>
        <w:rPr>
          <w:rFonts w:ascii="TH SarabunIT๙" w:hAnsi="TH SarabunIT๙" w:cs="TH SarabunIT๙"/>
          <w:b/>
          <w:bCs/>
          <w:sz w:val="32"/>
          <w:szCs w:val="32"/>
          <w:cs/>
        </w:rPr>
      </w:pPr>
    </w:p>
    <w:p>
      <w:pPr>
        <w:spacing w:after="120" w:line="240" w:lineRule="auto"/>
        <w:jc w:val="thaiDistribute"/>
        <w:rPr>
          <w:rFonts w:ascii="TH SarabunIT๙" w:hAnsi="TH SarabunIT๙" w:cs="TH SarabunIT๙"/>
          <w:b/>
          <w:bCs/>
          <w:sz w:val="32"/>
          <w:szCs w:val="32"/>
          <w:cs/>
          <w:lang w:val="th-TH" w:bidi="th-TH"/>
        </w:rPr>
      </w:pPr>
    </w:p>
    <w:p>
      <w:pPr>
        <w:spacing w:after="120" w:line="240" w:lineRule="auto"/>
        <w:jc w:val="thaiDistribute"/>
        <w:rPr>
          <w:rFonts w:ascii="TH SarabunIT๙" w:hAnsi="TH SarabunIT๙" w:cs="TH SarabunIT๙"/>
          <w:b/>
          <w:bCs/>
          <w:sz w:val="32"/>
          <w:szCs w:val="32"/>
          <w:cs/>
          <w:lang w:val="th-TH" w:bidi="th-TH"/>
        </w:rPr>
      </w:pPr>
    </w:p>
    <w:p>
      <w:pPr>
        <w:spacing w:after="120" w:line="240" w:lineRule="auto"/>
        <w:jc w:val="thaiDistribute"/>
        <w:rPr>
          <w:rFonts w:ascii="TH SarabunIT๙" w:hAnsi="TH SarabunIT๙" w:cs="TH SarabunIT๙"/>
          <w:b/>
          <w:bCs/>
          <w:sz w:val="32"/>
          <w:szCs w:val="32"/>
          <w:cs/>
          <w:lang w:val="th-TH"/>
        </w:rPr>
      </w:pPr>
      <w:r>
        <w:rPr>
          <w:rFonts w:ascii="TH SarabunIT๙" w:hAnsi="TH SarabunIT๙" w:cs="TH SarabunIT๙"/>
          <w:b/>
          <w:bCs/>
          <w:sz w:val="32"/>
          <w:szCs w:val="32"/>
          <w:cs/>
          <w:lang w:val="th-TH" w:bidi="th-TH"/>
        </w:rPr>
        <w:t>จังหวัดอุดรธานี</w:t>
      </w:r>
    </w:p>
    <w:p>
      <w:pPr>
        <w:pStyle w:val="38"/>
        <w:tabs>
          <w:tab w:val="left" w:pos="1134"/>
        </w:tabs>
        <w:jc w:val="thaiDistribute"/>
        <w:rPr>
          <w:rFonts w:ascii="TH SarabunIT๙" w:hAnsi="TH SarabunIT๙" w:cs="TH SarabunIT๙"/>
          <w:sz w:val="32"/>
          <w:szCs w:val="32"/>
        </w:rPr>
      </w:pPr>
      <w:r>
        <w:rPr>
          <w:rFonts w:ascii="TH SarabunIT๙" w:hAnsi="TH SarabunIT๙" w:cs="TH SarabunIT๙"/>
          <w:sz w:val="32"/>
          <w:szCs w:val="32"/>
        </w:rPr>
        <w:tab/>
      </w:r>
      <w:r>
        <w:rPr>
          <w:rFonts w:ascii="TH SarabunIT๙" w:hAnsi="TH SarabunIT๙" w:cs="TH SarabunIT๙"/>
          <w:sz w:val="32"/>
          <w:szCs w:val="32"/>
          <w:cs/>
          <w:lang w:val="th-TH" w:bidi="th-TH"/>
        </w:rPr>
        <w:t>จำนวนหมู่บ้านในเขตเทศบาลตำบลอูบมุง จำนวน</w:t>
      </w:r>
      <w:r>
        <w:rPr>
          <w:rFonts w:ascii="TH SarabunIT๙" w:hAnsi="TH SarabunIT๙" w:cs="TH SarabunIT๙"/>
          <w:sz w:val="32"/>
          <w:szCs w:val="32"/>
        </w:rPr>
        <w:t xml:space="preserve">  10 </w:t>
      </w:r>
      <w:r>
        <w:rPr>
          <w:rFonts w:ascii="TH SarabunIT๙" w:hAnsi="TH SarabunIT๙" w:cs="TH SarabunIT๙"/>
          <w:sz w:val="32"/>
          <w:szCs w:val="32"/>
          <w:cs/>
          <w:lang w:val="th-TH" w:bidi="th-TH"/>
        </w:rPr>
        <w:t>หมู่บ้าน</w:t>
      </w:r>
      <w:r>
        <w:rPr>
          <w:rFonts w:ascii="TH SarabunIT๙" w:hAnsi="TH SarabunIT๙" w:cs="TH SarabunIT๙"/>
          <w:sz w:val="32"/>
          <w:szCs w:val="32"/>
        </w:rPr>
        <w:t xml:space="preserve"> </w:t>
      </w:r>
      <w:r>
        <w:rPr>
          <w:rFonts w:ascii="TH SarabunIT๙" w:hAnsi="TH SarabunIT๙" w:cs="TH SarabunIT๙"/>
          <w:sz w:val="32"/>
          <w:szCs w:val="32"/>
          <w:cs/>
          <w:lang w:val="th-TH" w:bidi="th-TH"/>
        </w:rPr>
        <w:t>ดังนี้</w:t>
      </w:r>
      <w:r>
        <w:rPr>
          <w:rFonts w:ascii="TH SarabunIT๙" w:hAnsi="TH SarabunIT๙" w:cs="TH SarabunIT๙"/>
          <w:sz w:val="32"/>
          <w:szCs w:val="32"/>
        </w:rPr>
        <w:tab/>
      </w:r>
    </w:p>
    <w:p>
      <w:pPr>
        <w:spacing w:after="120" w:line="240" w:lineRule="auto"/>
        <w:jc w:val="thaiDistribute"/>
        <w:rPr>
          <w:rFonts w:ascii="TH SarabunIT๙" w:hAnsi="TH SarabunIT๙" w:cs="TH SarabunIT๙"/>
          <w:b/>
          <w:bCs/>
          <w:sz w:val="32"/>
          <w:szCs w:val="32"/>
          <w:cs/>
          <w:lang w:val="th-TH"/>
        </w:rPr>
      </w:pPr>
    </w:p>
    <w:tbl>
      <w:tblPr>
        <w:tblStyle w:val="32"/>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49"/>
        <w:gridCol w:w="78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0" w:type="pct"/>
            <w:vAlign w:val="center"/>
          </w:tcPr>
          <w:p>
            <w:pPr>
              <w:spacing w:after="0" w:line="240" w:lineRule="auto"/>
              <w:jc w:val="center"/>
              <w:rPr>
                <w:rFonts w:ascii="TH SarabunIT๙" w:hAnsi="TH SarabunIT๙" w:eastAsia="Times New Roman" w:cs="TH SarabunIT๙"/>
                <w:b/>
                <w:bCs/>
                <w:color w:val="222222"/>
                <w:sz w:val="32"/>
                <w:szCs w:val="32"/>
              </w:rPr>
            </w:pPr>
            <w:r>
              <w:rPr>
                <w:rFonts w:ascii="TH SarabunIT๙" w:hAnsi="TH SarabunIT๙" w:eastAsia="Times New Roman" w:cs="TH SarabunIT๙"/>
                <w:b/>
                <w:bCs/>
                <w:color w:val="222222"/>
                <w:sz w:val="32"/>
                <w:szCs w:val="32"/>
                <w:cs/>
                <w:lang w:val="th-TH" w:bidi="th-TH"/>
              </w:rPr>
              <w:t>ลำดับ</w:t>
            </w:r>
          </w:p>
        </w:tc>
        <w:tc>
          <w:tcPr>
            <w:tcW w:w="4219" w:type="pct"/>
            <w:tcBorders>
              <w:right w:val="single" w:color="auto" w:sz="4" w:space="0"/>
            </w:tcBorders>
            <w:vAlign w:val="center"/>
          </w:tcPr>
          <w:p>
            <w:pPr>
              <w:spacing w:after="0" w:line="240" w:lineRule="auto"/>
              <w:jc w:val="center"/>
              <w:rPr>
                <w:rFonts w:ascii="TH SarabunIT๙" w:hAnsi="TH SarabunIT๙" w:eastAsia="Times New Roman" w:cs="TH SarabunIT๙"/>
                <w:b/>
                <w:bCs/>
                <w:color w:val="222222"/>
                <w:sz w:val="32"/>
                <w:szCs w:val="32"/>
                <w:cs/>
              </w:rPr>
            </w:pPr>
            <w:r>
              <w:rPr>
                <w:rFonts w:ascii="TH SarabunIT๙" w:hAnsi="TH SarabunIT๙" w:eastAsia="Times New Roman" w:cs="TH SarabunIT๙"/>
                <w:b/>
                <w:bCs/>
                <w:color w:val="222222"/>
                <w:sz w:val="32"/>
                <w:szCs w:val="32"/>
                <w:cs/>
                <w:lang w:val="th-TH" w:bidi="th-TH"/>
              </w:rPr>
              <w:t>ชื่อหมู่บ้าน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0" w:type="pct"/>
            <w:vAlign w:val="center"/>
          </w:tcPr>
          <w:p>
            <w:pPr>
              <w:spacing w:after="0" w:line="240" w:lineRule="auto"/>
              <w:jc w:val="center"/>
              <w:rPr>
                <w:rFonts w:ascii="TH SarabunIT๙" w:hAnsi="TH SarabunIT๙" w:eastAsia="Times New Roman" w:cs="TH SarabunIT๙"/>
                <w:color w:val="222222"/>
                <w:sz w:val="32"/>
                <w:szCs w:val="32"/>
              </w:rPr>
            </w:pPr>
            <w:r>
              <w:rPr>
                <w:rFonts w:ascii="TH SarabunIT๙" w:hAnsi="TH SarabunIT๙" w:eastAsia="Times New Roman" w:cs="TH SarabunIT๙"/>
                <w:color w:val="222222"/>
                <w:sz w:val="32"/>
                <w:szCs w:val="32"/>
              </w:rPr>
              <w:t>1.</w:t>
            </w:r>
          </w:p>
        </w:tc>
        <w:tc>
          <w:tcPr>
            <w:tcW w:w="4219" w:type="pct"/>
            <w:tcBorders>
              <w:right w:val="single" w:color="auto" w:sz="4" w:space="0"/>
            </w:tcBorders>
            <w:vAlign w:val="center"/>
          </w:tcPr>
          <w:p>
            <w:pPr>
              <w:spacing w:after="0" w:line="240" w:lineRule="auto"/>
              <w:rPr>
                <w:rFonts w:ascii="TH SarabunIT๙" w:hAnsi="TH SarabunIT๙" w:eastAsia="Times New Roman" w:cs="TH SarabunIT๙"/>
                <w:sz w:val="32"/>
                <w:szCs w:val="32"/>
              </w:rPr>
            </w:pPr>
            <w:r>
              <w:rPr>
                <w:rFonts w:ascii="TH SarabunIT๙" w:hAnsi="TH SarabunIT๙" w:cs="TH SarabunIT๙"/>
                <w:sz w:val="32"/>
                <w:szCs w:val="32"/>
                <w:shd w:val="clear" w:color="auto" w:fill="FFFFFF"/>
                <w:cs/>
                <w:lang w:val="th-TH" w:bidi="th-TH"/>
              </w:rPr>
              <w:t xml:space="preserve">หมู่ </w:t>
            </w:r>
            <w:r>
              <w:rPr>
                <w:rFonts w:ascii="TH SarabunIT๙" w:hAnsi="TH SarabunIT๙" w:cs="TH SarabunIT๙"/>
                <w:sz w:val="32"/>
                <w:szCs w:val="32"/>
                <w:shd w:val="clear" w:color="auto" w:fill="FFFFFF"/>
                <w:cs/>
              </w:rPr>
              <w:t xml:space="preserve">1 </w:t>
            </w:r>
            <w:r>
              <w:rPr>
                <w:rFonts w:ascii="TH SarabunIT๙" w:hAnsi="TH SarabunIT๙" w:cs="TH SarabunIT๙"/>
                <w:sz w:val="32"/>
                <w:szCs w:val="32"/>
                <w:cs/>
                <w:lang w:val="th-TH" w:bidi="th-TH"/>
              </w:rPr>
              <w:t>บ้านอูบมุง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0" w:type="pct"/>
            <w:vAlign w:val="center"/>
          </w:tcPr>
          <w:p>
            <w:pPr>
              <w:spacing w:after="0" w:line="240" w:lineRule="auto"/>
              <w:jc w:val="center"/>
              <w:rPr>
                <w:rFonts w:ascii="TH SarabunIT๙" w:hAnsi="TH SarabunIT๙" w:eastAsia="Times New Roman" w:cs="TH SarabunIT๙"/>
                <w:color w:val="222222"/>
                <w:sz w:val="32"/>
                <w:szCs w:val="32"/>
              </w:rPr>
            </w:pPr>
            <w:r>
              <w:rPr>
                <w:rFonts w:ascii="TH SarabunIT๙" w:hAnsi="TH SarabunIT๙" w:eastAsia="Times New Roman" w:cs="TH SarabunIT๙"/>
                <w:color w:val="222222"/>
                <w:sz w:val="32"/>
                <w:szCs w:val="32"/>
              </w:rPr>
              <w:t>2.</w:t>
            </w:r>
          </w:p>
        </w:tc>
        <w:tc>
          <w:tcPr>
            <w:tcW w:w="4219" w:type="pct"/>
            <w:tcBorders>
              <w:right w:val="single" w:color="auto" w:sz="4" w:space="0"/>
            </w:tcBorders>
            <w:vAlign w:val="center"/>
          </w:tcPr>
          <w:p>
            <w:pPr>
              <w:spacing w:after="0" w:line="240" w:lineRule="auto"/>
              <w:rPr>
                <w:rFonts w:ascii="TH SarabunIT๙" w:hAnsi="TH SarabunIT๙" w:eastAsia="Times New Roman" w:cs="TH SarabunIT๙"/>
                <w:sz w:val="32"/>
                <w:szCs w:val="32"/>
              </w:rPr>
            </w:pPr>
            <w:r>
              <w:rPr>
                <w:rFonts w:ascii="TH SarabunIT๙" w:hAnsi="TH SarabunIT๙" w:cs="TH SarabunIT๙"/>
                <w:sz w:val="32"/>
                <w:szCs w:val="32"/>
                <w:shd w:val="clear" w:color="auto" w:fill="FFFFFF"/>
                <w:cs/>
                <w:lang w:val="th-TH" w:bidi="th-TH"/>
              </w:rPr>
              <w:t xml:space="preserve">หมู่ </w:t>
            </w:r>
            <w:r>
              <w:rPr>
                <w:rFonts w:ascii="TH SarabunIT๙" w:hAnsi="TH SarabunIT๙" w:cs="TH SarabunIT๙"/>
                <w:sz w:val="32"/>
                <w:szCs w:val="32"/>
                <w:shd w:val="clear" w:color="auto" w:fill="FFFFFF"/>
                <w:cs/>
              </w:rPr>
              <w:t xml:space="preserve">2 </w:t>
            </w:r>
            <w:r>
              <w:rPr>
                <w:rFonts w:ascii="TH SarabunIT๙" w:hAnsi="TH SarabunIT๙" w:cs="TH SarabunIT๙"/>
                <w:sz w:val="32"/>
                <w:szCs w:val="32"/>
                <w:cs/>
                <w:lang w:val="th-TH" w:bidi="th-TH"/>
              </w:rPr>
              <w:t>บ้านโคกผักหอม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0" w:type="pct"/>
            <w:vAlign w:val="center"/>
          </w:tcPr>
          <w:p>
            <w:pPr>
              <w:spacing w:after="0" w:line="240" w:lineRule="auto"/>
              <w:jc w:val="center"/>
              <w:rPr>
                <w:rFonts w:ascii="TH SarabunIT๙" w:hAnsi="TH SarabunIT๙" w:eastAsia="Times New Roman" w:cs="TH SarabunIT๙"/>
                <w:color w:val="222222"/>
                <w:sz w:val="32"/>
                <w:szCs w:val="32"/>
              </w:rPr>
            </w:pPr>
            <w:r>
              <w:rPr>
                <w:rFonts w:ascii="TH SarabunIT๙" w:hAnsi="TH SarabunIT๙" w:eastAsia="Times New Roman" w:cs="TH SarabunIT๙"/>
                <w:color w:val="222222"/>
                <w:sz w:val="32"/>
                <w:szCs w:val="32"/>
              </w:rPr>
              <w:t>3.</w:t>
            </w:r>
          </w:p>
        </w:tc>
        <w:tc>
          <w:tcPr>
            <w:tcW w:w="4219" w:type="pct"/>
            <w:tcBorders>
              <w:right w:val="single" w:color="auto" w:sz="4" w:space="0"/>
            </w:tcBorders>
            <w:vAlign w:val="center"/>
          </w:tcPr>
          <w:p>
            <w:pPr>
              <w:spacing w:after="0" w:line="240" w:lineRule="auto"/>
              <w:rPr>
                <w:rFonts w:ascii="TH SarabunIT๙" w:hAnsi="TH SarabunIT๙" w:eastAsia="Times New Roman" w:cs="TH SarabunIT๙"/>
                <w:sz w:val="32"/>
                <w:szCs w:val="32"/>
              </w:rPr>
            </w:pPr>
            <w:r>
              <w:rPr>
                <w:rFonts w:ascii="TH SarabunIT๙" w:hAnsi="TH SarabunIT๙" w:cs="TH SarabunIT๙"/>
                <w:sz w:val="32"/>
                <w:szCs w:val="32"/>
                <w:shd w:val="clear" w:color="auto" w:fill="FFFFFF"/>
                <w:cs/>
                <w:lang w:val="th-TH" w:bidi="th-TH"/>
              </w:rPr>
              <w:t xml:space="preserve">หมู่ </w:t>
            </w:r>
            <w:r>
              <w:rPr>
                <w:rFonts w:ascii="TH SarabunIT๙" w:hAnsi="TH SarabunIT๙" w:cs="TH SarabunIT๙"/>
                <w:sz w:val="32"/>
                <w:szCs w:val="32"/>
                <w:shd w:val="clear" w:color="auto" w:fill="FFFFFF"/>
                <w:cs/>
              </w:rPr>
              <w:t xml:space="preserve">3 </w:t>
            </w:r>
            <w:r>
              <w:rPr>
                <w:rFonts w:ascii="TH SarabunIT๙" w:hAnsi="TH SarabunIT๙" w:cs="TH SarabunIT๙"/>
                <w:sz w:val="32"/>
                <w:szCs w:val="32"/>
                <w:cs/>
                <w:lang w:val="th-TH" w:bidi="th-TH"/>
              </w:rPr>
              <w:t>บ้านนาล้อม</w:t>
            </w:r>
            <w:r>
              <w:rPr>
                <w:rFonts w:ascii="TH SarabunIT๙" w:hAnsi="TH SarabunIT๙" w:cs="TH SarabunIT๙"/>
                <w:sz w:val="32"/>
                <w:szCs w:val="32"/>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0" w:type="pct"/>
            <w:vAlign w:val="center"/>
          </w:tcPr>
          <w:p>
            <w:pPr>
              <w:spacing w:after="0" w:line="240" w:lineRule="auto"/>
              <w:jc w:val="center"/>
              <w:rPr>
                <w:rFonts w:ascii="TH SarabunIT๙" w:hAnsi="TH SarabunIT๙" w:eastAsia="Times New Roman" w:cs="TH SarabunIT๙"/>
                <w:color w:val="222222"/>
                <w:sz w:val="32"/>
                <w:szCs w:val="32"/>
              </w:rPr>
            </w:pPr>
            <w:r>
              <w:rPr>
                <w:rFonts w:ascii="TH SarabunIT๙" w:hAnsi="TH SarabunIT๙" w:eastAsia="Times New Roman" w:cs="TH SarabunIT๙"/>
                <w:color w:val="222222"/>
                <w:sz w:val="32"/>
                <w:szCs w:val="32"/>
              </w:rPr>
              <w:t>4.</w:t>
            </w:r>
          </w:p>
        </w:tc>
        <w:tc>
          <w:tcPr>
            <w:tcW w:w="4219" w:type="pct"/>
            <w:tcBorders>
              <w:right w:val="single" w:color="auto" w:sz="4" w:space="0"/>
            </w:tcBorders>
            <w:vAlign w:val="center"/>
          </w:tcPr>
          <w:p>
            <w:pPr>
              <w:spacing w:after="0" w:line="240" w:lineRule="auto"/>
              <w:rPr>
                <w:rFonts w:ascii="TH SarabunIT๙" w:hAnsi="TH SarabunIT๙" w:eastAsia="Times New Roman" w:cs="TH SarabunIT๙"/>
                <w:sz w:val="32"/>
                <w:szCs w:val="32"/>
              </w:rPr>
            </w:pPr>
            <w:r>
              <w:rPr>
                <w:rFonts w:ascii="TH SarabunIT๙" w:hAnsi="TH SarabunIT๙" w:cs="TH SarabunIT๙"/>
                <w:sz w:val="32"/>
                <w:szCs w:val="32"/>
                <w:shd w:val="clear" w:color="auto" w:fill="FFFFFF"/>
                <w:cs/>
                <w:lang w:val="th-TH" w:bidi="th-TH"/>
              </w:rPr>
              <w:t xml:space="preserve">หมู่ </w:t>
            </w:r>
            <w:r>
              <w:rPr>
                <w:rFonts w:ascii="TH SarabunIT๙" w:hAnsi="TH SarabunIT๙" w:cs="TH SarabunIT๙"/>
                <w:sz w:val="32"/>
                <w:szCs w:val="32"/>
                <w:shd w:val="clear" w:color="auto" w:fill="FFFFFF"/>
                <w:cs/>
              </w:rPr>
              <w:t xml:space="preserve">4 </w:t>
            </w:r>
            <w:r>
              <w:rPr>
                <w:rFonts w:ascii="TH SarabunIT๙" w:hAnsi="TH SarabunIT๙" w:cs="TH SarabunIT๙"/>
                <w:sz w:val="32"/>
                <w:szCs w:val="32"/>
                <w:cs/>
                <w:lang w:val="th-TH" w:bidi="th-TH"/>
              </w:rPr>
              <w:t>บ้านห้วยไร่</w:t>
            </w:r>
            <w:r>
              <w:rPr>
                <w:rFonts w:ascii="TH SarabunIT๙" w:hAnsi="TH SarabunIT๙" w:cs="TH SarabunIT๙"/>
                <w:sz w:val="32"/>
                <w:szCs w:val="32"/>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0" w:type="pct"/>
            <w:vAlign w:val="center"/>
          </w:tcPr>
          <w:p>
            <w:pPr>
              <w:spacing w:after="0" w:line="240" w:lineRule="auto"/>
              <w:jc w:val="center"/>
              <w:rPr>
                <w:rFonts w:ascii="TH SarabunIT๙" w:hAnsi="TH SarabunIT๙" w:eastAsia="Times New Roman" w:cs="TH SarabunIT๙"/>
                <w:color w:val="222222"/>
                <w:sz w:val="32"/>
                <w:szCs w:val="32"/>
              </w:rPr>
            </w:pPr>
            <w:r>
              <w:rPr>
                <w:rFonts w:ascii="TH SarabunIT๙" w:hAnsi="TH SarabunIT๙" w:eastAsia="Times New Roman" w:cs="TH SarabunIT๙"/>
                <w:color w:val="222222"/>
                <w:sz w:val="32"/>
                <w:szCs w:val="32"/>
              </w:rPr>
              <w:t>5.</w:t>
            </w:r>
          </w:p>
        </w:tc>
        <w:tc>
          <w:tcPr>
            <w:tcW w:w="4219" w:type="pct"/>
            <w:tcBorders>
              <w:right w:val="single" w:color="auto" w:sz="4" w:space="0"/>
            </w:tcBorders>
            <w:vAlign w:val="center"/>
          </w:tcPr>
          <w:p>
            <w:pPr>
              <w:spacing w:after="0" w:line="240" w:lineRule="auto"/>
              <w:rPr>
                <w:rFonts w:ascii="TH SarabunIT๙" w:hAnsi="TH SarabunIT๙" w:eastAsia="Times New Roman" w:cs="TH SarabunIT๙"/>
                <w:sz w:val="32"/>
                <w:szCs w:val="32"/>
              </w:rPr>
            </w:pPr>
            <w:r>
              <w:rPr>
                <w:rFonts w:ascii="TH SarabunIT๙" w:hAnsi="TH SarabunIT๙" w:cs="TH SarabunIT๙"/>
                <w:sz w:val="32"/>
                <w:szCs w:val="32"/>
                <w:shd w:val="clear" w:color="auto" w:fill="FFFFFF"/>
                <w:cs/>
                <w:lang w:val="th-TH" w:bidi="th-TH"/>
              </w:rPr>
              <w:t xml:space="preserve">หมู่ </w:t>
            </w:r>
            <w:r>
              <w:rPr>
                <w:rFonts w:ascii="TH SarabunIT๙" w:hAnsi="TH SarabunIT๙" w:cs="TH SarabunIT๙"/>
                <w:sz w:val="32"/>
                <w:szCs w:val="32"/>
                <w:shd w:val="clear" w:color="auto" w:fill="FFFFFF"/>
                <w:cs/>
              </w:rPr>
              <w:t>5</w:t>
            </w:r>
            <w:r>
              <w:rPr>
                <w:rFonts w:ascii="TH SarabunIT๙" w:hAnsi="TH SarabunIT๙" w:cs="TH SarabunIT๙"/>
                <w:sz w:val="32"/>
                <w:szCs w:val="32"/>
                <w:cs/>
                <w:lang w:val="th-TH" w:bidi="th-TH"/>
              </w:rPr>
              <w:t>บ้านโนนชัยศรี</w:t>
            </w:r>
            <w:r>
              <w:rPr>
                <w:rFonts w:ascii="TH SarabunIT๙" w:hAnsi="TH SarabunIT๙" w:cs="TH SarabunIT๙"/>
                <w:sz w:val="32"/>
                <w:szCs w:val="32"/>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0" w:type="pct"/>
            <w:vAlign w:val="center"/>
          </w:tcPr>
          <w:p>
            <w:pPr>
              <w:spacing w:after="0" w:line="240" w:lineRule="auto"/>
              <w:jc w:val="center"/>
              <w:rPr>
                <w:rFonts w:ascii="TH SarabunIT๙" w:hAnsi="TH SarabunIT๙" w:eastAsia="Times New Roman" w:cs="TH SarabunIT๙"/>
                <w:color w:val="222222"/>
                <w:sz w:val="32"/>
                <w:szCs w:val="32"/>
              </w:rPr>
            </w:pPr>
            <w:r>
              <w:rPr>
                <w:rFonts w:ascii="TH SarabunIT๙" w:hAnsi="TH SarabunIT๙" w:eastAsia="Times New Roman" w:cs="TH SarabunIT๙"/>
                <w:color w:val="222222"/>
                <w:sz w:val="32"/>
                <w:szCs w:val="32"/>
              </w:rPr>
              <w:t>6.</w:t>
            </w:r>
          </w:p>
        </w:tc>
        <w:tc>
          <w:tcPr>
            <w:tcW w:w="4219" w:type="pct"/>
            <w:tcBorders>
              <w:right w:val="single" w:color="auto" w:sz="4" w:space="0"/>
            </w:tcBorders>
            <w:vAlign w:val="center"/>
          </w:tcPr>
          <w:p>
            <w:pPr>
              <w:spacing w:after="0" w:line="240" w:lineRule="auto"/>
              <w:rPr>
                <w:rFonts w:ascii="TH SarabunIT๙" w:hAnsi="TH SarabunIT๙" w:eastAsia="Times New Roman" w:cs="TH SarabunIT๙"/>
                <w:sz w:val="32"/>
                <w:szCs w:val="32"/>
              </w:rPr>
            </w:pPr>
            <w:r>
              <w:rPr>
                <w:rFonts w:ascii="TH SarabunIT๙" w:hAnsi="TH SarabunIT๙" w:cs="TH SarabunIT๙"/>
                <w:sz w:val="32"/>
                <w:szCs w:val="32"/>
                <w:shd w:val="clear" w:color="auto" w:fill="FFFFFF"/>
                <w:cs/>
                <w:lang w:val="th-TH" w:bidi="th-TH"/>
              </w:rPr>
              <w:t xml:space="preserve">หมู่ </w:t>
            </w:r>
            <w:r>
              <w:rPr>
                <w:rFonts w:ascii="TH SarabunIT๙" w:hAnsi="TH SarabunIT๙" w:cs="TH SarabunIT๙"/>
                <w:sz w:val="32"/>
                <w:szCs w:val="32"/>
                <w:shd w:val="clear" w:color="auto" w:fill="FFFFFF"/>
                <w:cs/>
              </w:rPr>
              <w:t xml:space="preserve">6 </w:t>
            </w:r>
            <w:r>
              <w:rPr>
                <w:rFonts w:ascii="TH SarabunIT๙" w:hAnsi="TH SarabunIT๙" w:cs="TH SarabunIT๙"/>
                <w:sz w:val="32"/>
                <w:szCs w:val="32"/>
                <w:cs/>
                <w:lang w:val="th-TH" w:bidi="th-TH"/>
              </w:rPr>
              <w:t>บ้านดงบัง</w:t>
            </w:r>
            <w:r>
              <w:rPr>
                <w:rFonts w:ascii="TH SarabunIT๙" w:hAnsi="TH SarabunIT๙" w:cs="TH SarabunIT๙"/>
                <w:sz w:val="32"/>
                <w:szCs w:val="32"/>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0" w:type="pct"/>
            <w:vAlign w:val="center"/>
          </w:tcPr>
          <w:p>
            <w:pPr>
              <w:spacing w:after="0" w:line="240" w:lineRule="auto"/>
              <w:jc w:val="center"/>
              <w:rPr>
                <w:rFonts w:ascii="TH SarabunIT๙" w:hAnsi="TH SarabunIT๙" w:eastAsia="Times New Roman" w:cs="TH SarabunIT๙"/>
                <w:color w:val="222222"/>
                <w:sz w:val="32"/>
                <w:szCs w:val="32"/>
              </w:rPr>
            </w:pPr>
            <w:r>
              <w:rPr>
                <w:rFonts w:ascii="TH SarabunIT๙" w:hAnsi="TH SarabunIT๙" w:eastAsia="Times New Roman" w:cs="TH SarabunIT๙"/>
                <w:color w:val="222222"/>
                <w:sz w:val="32"/>
                <w:szCs w:val="32"/>
              </w:rPr>
              <w:t>7.</w:t>
            </w:r>
          </w:p>
        </w:tc>
        <w:tc>
          <w:tcPr>
            <w:tcW w:w="4219" w:type="pct"/>
            <w:tcBorders>
              <w:right w:val="single" w:color="auto" w:sz="4" w:space="0"/>
            </w:tcBorders>
            <w:vAlign w:val="center"/>
          </w:tcPr>
          <w:p>
            <w:pPr>
              <w:spacing w:after="0" w:line="240" w:lineRule="auto"/>
              <w:rPr>
                <w:rFonts w:ascii="TH SarabunIT๙" w:hAnsi="TH SarabunIT๙" w:eastAsia="Times New Roman" w:cs="TH SarabunIT๙"/>
                <w:sz w:val="32"/>
                <w:szCs w:val="32"/>
              </w:rPr>
            </w:pPr>
            <w:r>
              <w:rPr>
                <w:rFonts w:ascii="TH SarabunIT๙" w:hAnsi="TH SarabunIT๙" w:cs="TH SarabunIT๙"/>
                <w:sz w:val="32"/>
                <w:szCs w:val="32"/>
                <w:shd w:val="clear" w:color="auto" w:fill="FFFFFF"/>
                <w:cs/>
                <w:lang w:val="th-TH" w:bidi="th-TH"/>
              </w:rPr>
              <w:t xml:space="preserve">หมู่ </w:t>
            </w:r>
            <w:r>
              <w:rPr>
                <w:rFonts w:ascii="TH SarabunIT๙" w:hAnsi="TH SarabunIT๙" w:cs="TH SarabunIT๙"/>
                <w:sz w:val="32"/>
                <w:szCs w:val="32"/>
                <w:shd w:val="clear" w:color="auto" w:fill="FFFFFF"/>
                <w:cs/>
              </w:rPr>
              <w:t xml:space="preserve">7 </w:t>
            </w:r>
            <w:r>
              <w:rPr>
                <w:rFonts w:ascii="TH SarabunIT๙" w:hAnsi="TH SarabunIT๙" w:cs="TH SarabunIT๙"/>
                <w:sz w:val="32"/>
                <w:szCs w:val="32"/>
                <w:cs/>
                <w:lang w:val="th-TH" w:bidi="th-TH"/>
              </w:rPr>
              <w:t>บ้านหนองบัวเงิน</w:t>
            </w:r>
            <w:r>
              <w:rPr>
                <w:rFonts w:ascii="TH SarabunIT๙" w:hAnsi="TH SarabunIT๙" w:cs="TH SarabunIT๙"/>
                <w:sz w:val="32"/>
                <w:szCs w:val="32"/>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0" w:type="pct"/>
            <w:vAlign w:val="center"/>
          </w:tcPr>
          <w:p>
            <w:pPr>
              <w:spacing w:after="0" w:line="240" w:lineRule="auto"/>
              <w:jc w:val="center"/>
              <w:rPr>
                <w:rFonts w:ascii="TH SarabunIT๙" w:hAnsi="TH SarabunIT๙" w:eastAsia="Times New Roman" w:cs="TH SarabunIT๙"/>
                <w:color w:val="222222"/>
                <w:sz w:val="32"/>
                <w:szCs w:val="32"/>
              </w:rPr>
            </w:pPr>
            <w:r>
              <w:rPr>
                <w:rFonts w:ascii="TH SarabunIT๙" w:hAnsi="TH SarabunIT๙" w:eastAsia="Times New Roman" w:cs="TH SarabunIT๙"/>
                <w:color w:val="222222"/>
                <w:sz w:val="32"/>
                <w:szCs w:val="32"/>
              </w:rPr>
              <w:t>8.</w:t>
            </w:r>
          </w:p>
        </w:tc>
        <w:tc>
          <w:tcPr>
            <w:tcW w:w="4219" w:type="pct"/>
            <w:tcBorders>
              <w:right w:val="single" w:color="auto" w:sz="4" w:space="0"/>
            </w:tcBorders>
            <w:vAlign w:val="center"/>
          </w:tcPr>
          <w:p>
            <w:pPr>
              <w:spacing w:after="0" w:line="240" w:lineRule="auto"/>
              <w:rPr>
                <w:rFonts w:ascii="TH SarabunIT๙" w:hAnsi="TH SarabunIT๙" w:eastAsia="Times New Roman" w:cs="TH SarabunIT๙"/>
                <w:sz w:val="32"/>
                <w:szCs w:val="32"/>
              </w:rPr>
            </w:pPr>
            <w:r>
              <w:rPr>
                <w:rFonts w:ascii="TH SarabunIT๙" w:hAnsi="TH SarabunIT๙" w:cs="TH SarabunIT๙"/>
                <w:sz w:val="32"/>
                <w:szCs w:val="32"/>
                <w:shd w:val="clear" w:color="auto" w:fill="FFFFFF"/>
                <w:cs/>
                <w:lang w:val="th-TH" w:bidi="th-TH"/>
              </w:rPr>
              <w:t xml:space="preserve">หมู่ </w:t>
            </w:r>
            <w:r>
              <w:rPr>
                <w:rFonts w:ascii="TH SarabunIT๙" w:hAnsi="TH SarabunIT๙" w:cs="TH SarabunIT๙"/>
                <w:sz w:val="32"/>
                <w:szCs w:val="32"/>
                <w:shd w:val="clear" w:color="auto" w:fill="FFFFFF"/>
                <w:cs/>
              </w:rPr>
              <w:t xml:space="preserve">8 </w:t>
            </w:r>
            <w:r>
              <w:rPr>
                <w:rFonts w:ascii="TH SarabunIT๙" w:hAnsi="TH SarabunIT๙" w:cs="TH SarabunIT๙"/>
                <w:sz w:val="32"/>
                <w:szCs w:val="32"/>
                <w:cs/>
                <w:lang w:val="th-TH" w:bidi="th-TH"/>
              </w:rPr>
              <w:t>บ้านหนองคำ</w:t>
            </w:r>
            <w:r>
              <w:rPr>
                <w:rFonts w:ascii="TH SarabunIT๙" w:hAnsi="TH SarabunIT๙" w:cs="TH SarabunIT๙"/>
                <w:sz w:val="32"/>
                <w:szCs w:val="32"/>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0" w:type="pct"/>
            <w:vAlign w:val="center"/>
          </w:tcPr>
          <w:p>
            <w:pPr>
              <w:spacing w:after="0" w:line="240" w:lineRule="auto"/>
              <w:jc w:val="center"/>
              <w:rPr>
                <w:rFonts w:ascii="TH SarabunIT๙" w:hAnsi="TH SarabunIT๙" w:eastAsia="Times New Roman" w:cs="TH SarabunIT๙"/>
                <w:color w:val="222222"/>
                <w:sz w:val="32"/>
                <w:szCs w:val="32"/>
              </w:rPr>
            </w:pPr>
            <w:r>
              <w:rPr>
                <w:rFonts w:ascii="TH SarabunIT๙" w:hAnsi="TH SarabunIT๙" w:eastAsia="Times New Roman" w:cs="TH SarabunIT๙"/>
                <w:color w:val="222222"/>
                <w:sz w:val="32"/>
                <w:szCs w:val="32"/>
              </w:rPr>
              <w:t>9.</w:t>
            </w:r>
          </w:p>
        </w:tc>
        <w:tc>
          <w:tcPr>
            <w:tcW w:w="4219" w:type="pct"/>
            <w:tcBorders>
              <w:right w:val="single" w:color="auto" w:sz="4" w:space="0"/>
            </w:tcBorders>
            <w:vAlign w:val="center"/>
          </w:tcPr>
          <w:p>
            <w:pPr>
              <w:spacing w:after="0" w:line="240" w:lineRule="auto"/>
              <w:rPr>
                <w:rFonts w:ascii="TH SarabunIT๙" w:hAnsi="TH SarabunIT๙" w:eastAsia="Times New Roman" w:cs="TH SarabunIT๙"/>
                <w:sz w:val="32"/>
                <w:szCs w:val="32"/>
              </w:rPr>
            </w:pPr>
            <w:r>
              <w:rPr>
                <w:rFonts w:ascii="TH SarabunIT๙" w:hAnsi="TH SarabunIT๙" w:cs="TH SarabunIT๙"/>
                <w:sz w:val="32"/>
                <w:szCs w:val="32"/>
                <w:shd w:val="clear" w:color="auto" w:fill="FFFFFF"/>
                <w:cs/>
                <w:lang w:val="th-TH" w:bidi="th-TH"/>
              </w:rPr>
              <w:t xml:space="preserve">หมู่ </w:t>
            </w:r>
            <w:r>
              <w:rPr>
                <w:rFonts w:ascii="TH SarabunIT๙" w:hAnsi="TH SarabunIT๙" w:cs="TH SarabunIT๙"/>
                <w:sz w:val="32"/>
                <w:szCs w:val="32"/>
                <w:shd w:val="clear" w:color="auto" w:fill="FFFFFF"/>
                <w:cs/>
              </w:rPr>
              <w:t xml:space="preserve">9 </w:t>
            </w:r>
            <w:r>
              <w:rPr>
                <w:rFonts w:ascii="TH SarabunIT๙" w:hAnsi="TH SarabunIT๙" w:cs="TH SarabunIT๙"/>
                <w:sz w:val="32"/>
                <w:szCs w:val="32"/>
                <w:cs/>
                <w:lang w:val="th-TH" w:bidi="th-TH"/>
              </w:rPr>
              <w:t>บ้านอูบมุงเหนือ</w:t>
            </w:r>
            <w:r>
              <w:rPr>
                <w:rFonts w:ascii="TH SarabunIT๙" w:hAnsi="TH SarabunIT๙" w:cs="TH SarabunIT๙"/>
                <w:sz w:val="32"/>
                <w:szCs w:val="32"/>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0" w:type="pct"/>
            <w:vAlign w:val="center"/>
          </w:tcPr>
          <w:p>
            <w:pPr>
              <w:spacing w:after="0" w:line="240" w:lineRule="auto"/>
              <w:jc w:val="center"/>
              <w:rPr>
                <w:rFonts w:ascii="TH SarabunIT๙" w:hAnsi="TH SarabunIT๙" w:eastAsia="Times New Roman" w:cs="TH SarabunIT๙"/>
                <w:color w:val="222222"/>
                <w:sz w:val="32"/>
                <w:szCs w:val="32"/>
              </w:rPr>
            </w:pPr>
            <w:r>
              <w:rPr>
                <w:rFonts w:ascii="TH SarabunIT๙" w:hAnsi="TH SarabunIT๙" w:eastAsia="Times New Roman" w:cs="TH SarabunIT๙"/>
                <w:color w:val="222222"/>
                <w:sz w:val="32"/>
                <w:szCs w:val="32"/>
              </w:rPr>
              <w:t>10.</w:t>
            </w:r>
          </w:p>
        </w:tc>
        <w:tc>
          <w:tcPr>
            <w:tcW w:w="4219" w:type="pct"/>
            <w:tcBorders>
              <w:right w:val="single" w:color="auto" w:sz="4" w:space="0"/>
            </w:tcBorders>
            <w:vAlign w:val="center"/>
          </w:tcPr>
          <w:p>
            <w:pPr>
              <w:spacing w:after="0" w:line="240" w:lineRule="auto"/>
              <w:rPr>
                <w:rFonts w:ascii="TH SarabunIT๙" w:hAnsi="TH SarabunIT๙" w:eastAsia="Times New Roman" w:cs="TH SarabunIT๙"/>
                <w:sz w:val="32"/>
                <w:szCs w:val="32"/>
              </w:rPr>
            </w:pPr>
            <w:r>
              <w:rPr>
                <w:rFonts w:ascii="TH SarabunIT๙" w:hAnsi="TH SarabunIT๙" w:cs="TH SarabunIT๙"/>
                <w:sz w:val="32"/>
                <w:szCs w:val="32"/>
                <w:shd w:val="clear" w:color="auto" w:fill="FFFFFF"/>
                <w:cs/>
                <w:lang w:val="th-TH" w:bidi="th-TH"/>
              </w:rPr>
              <w:t xml:space="preserve">หมู่ </w:t>
            </w:r>
            <w:r>
              <w:rPr>
                <w:rFonts w:ascii="TH SarabunIT๙" w:hAnsi="TH SarabunIT๙" w:cs="TH SarabunIT๙"/>
                <w:sz w:val="32"/>
                <w:szCs w:val="32"/>
                <w:shd w:val="clear" w:color="auto" w:fill="FFFFFF"/>
                <w:cs/>
              </w:rPr>
              <w:t xml:space="preserve">10 </w:t>
            </w:r>
            <w:r>
              <w:rPr>
                <w:rFonts w:ascii="TH SarabunIT๙" w:hAnsi="TH SarabunIT๙" w:cs="TH SarabunIT๙"/>
                <w:sz w:val="32"/>
                <w:szCs w:val="32"/>
                <w:cs/>
                <w:lang w:val="th-TH" w:bidi="th-TH"/>
              </w:rPr>
              <w:t>บ้านห้วยไร่บูรพา</w:t>
            </w:r>
            <w:r>
              <w:rPr>
                <w:rFonts w:ascii="TH SarabunIT๙" w:hAnsi="TH SarabunIT๙" w:cs="TH SarabunIT๙"/>
                <w:sz w:val="32"/>
                <w:szCs w:val="32"/>
              </w:rPr>
              <w:t xml:space="preserve"> </w:t>
            </w:r>
          </w:p>
        </w:tc>
      </w:tr>
    </w:tbl>
    <w:p>
      <w:pPr>
        <w:spacing w:after="120" w:line="240" w:lineRule="auto"/>
        <w:jc w:val="thaiDistribute"/>
        <w:rPr>
          <w:rFonts w:ascii="TH SarabunIT๙" w:hAnsi="TH SarabunIT๙" w:cs="TH SarabunIT๙"/>
          <w:b/>
          <w:bCs/>
          <w:sz w:val="32"/>
          <w:szCs w:val="32"/>
          <w:cs/>
        </w:rPr>
      </w:pPr>
    </w:p>
    <w:p>
      <w:pPr>
        <w:spacing w:after="120" w:line="240" w:lineRule="auto"/>
        <w:jc w:val="thaiDistribute"/>
        <w:rPr>
          <w:rFonts w:ascii="TH SarabunIT๙" w:hAnsi="TH SarabunIT๙" w:cs="TH SarabunIT๙"/>
          <w:b/>
          <w:bCs/>
          <w:sz w:val="32"/>
          <w:szCs w:val="32"/>
          <w:cs/>
        </w:rPr>
      </w:pPr>
      <w:r>
        <w:rPr>
          <w:rFonts w:ascii="TH SarabunIT๙" w:hAnsi="TH SarabunIT๙" w:cs="TH SarabunIT๙"/>
          <w:b/>
          <w:bCs/>
          <w:sz w:val="32"/>
          <w:szCs w:val="32"/>
          <w:cs/>
          <w:lang w:val="th-TH" w:bidi="th-TH"/>
        </w:rPr>
        <w:t>จังหวัดบุรีรัมย์</w:t>
      </w:r>
    </w:p>
    <w:p>
      <w:pPr>
        <w:shd w:val="clear" w:color="auto" w:fill="FFFFFF"/>
        <w:spacing w:before="120" w:after="120" w:line="240" w:lineRule="auto"/>
        <w:ind w:firstLine="556"/>
        <w:jc w:val="thaiDistribute"/>
        <w:rPr>
          <w:rFonts w:ascii="TH SarabunIT๙" w:hAnsi="TH SarabunIT๙" w:eastAsia="Times New Roman" w:cs="TH SarabunIT๙"/>
          <w:sz w:val="32"/>
          <w:szCs w:val="32"/>
        </w:rPr>
      </w:pPr>
      <w:r>
        <w:rPr>
          <w:rFonts w:ascii="TH SarabunIT๙" w:hAnsi="TH SarabunIT๙" w:cs="TH SarabunIT๙"/>
          <w:sz w:val="32"/>
          <w:szCs w:val="32"/>
          <w:cs/>
          <w:lang w:val="th-TH" w:bidi="th-TH"/>
        </w:rPr>
        <w:t>การปกครองในพื้นที่</w:t>
      </w:r>
      <w:r>
        <w:rPr>
          <w:rFonts w:ascii="TH SarabunIT๙" w:hAnsi="TH SarabunIT๙" w:eastAsia="Times New Roman" w:cs="TH SarabunIT๙"/>
          <w:sz w:val="32"/>
          <w:szCs w:val="32"/>
          <w:cs/>
          <w:lang w:val="th-TH" w:bidi="th-TH"/>
        </w:rPr>
        <w:t>ตำบลตะโกตาพิ</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 xml:space="preserve">แบ่งพื้นที่การปกครองออกเป็น </w:t>
      </w:r>
      <w:r>
        <w:rPr>
          <w:rFonts w:ascii="TH SarabunIT๙" w:hAnsi="TH SarabunIT๙" w:eastAsia="Times New Roman" w:cs="TH SarabunIT๙"/>
          <w:sz w:val="32"/>
          <w:szCs w:val="32"/>
          <w:cs/>
        </w:rPr>
        <w:t>11</w:t>
      </w:r>
      <w:r>
        <w:rPr>
          <w:rFonts w:ascii="TH SarabunIT๙" w:hAnsi="TH SarabunIT๙" w:eastAsia="Times New Roman" w:cs="TH SarabunIT๙"/>
          <w:sz w:val="32"/>
          <w:szCs w:val="32"/>
        </w:rPr>
        <w:t xml:space="preserve"> </w:t>
      </w:r>
      <w:r>
        <w:fldChar w:fldCharType="begin"/>
      </w:r>
      <w:r>
        <w:instrText xml:space="preserve"> HYPERLINK "https://th.wikipedia.org/wiki/%E0%B8%AB%E0%B8%A1%E0%B8%B9%E0%B9%88%E0%B8%9A%E0%B9%89%E0%B8%B2%E0%B8%99" \o "</w:instrText>
      </w:r>
      <w:r>
        <w:rPr>
          <w:rFonts w:cs="Angsana New"/>
          <w:szCs w:val="22"/>
          <w:cs/>
          <w:lang w:val="th-TH" w:bidi="th-TH"/>
        </w:rPr>
        <w:instrText xml:space="preserve">หมู่บ้าน</w:instrText>
      </w:r>
      <w:r>
        <w:instrText xml:space="preserve">" </w:instrText>
      </w:r>
      <w:r>
        <w:fldChar w:fldCharType="separate"/>
      </w:r>
      <w:r>
        <w:rPr>
          <w:rFonts w:ascii="TH SarabunIT๙" w:hAnsi="TH SarabunIT๙" w:eastAsia="Times New Roman" w:cs="TH SarabunIT๙"/>
          <w:sz w:val="32"/>
          <w:szCs w:val="32"/>
          <w:cs/>
          <w:lang w:val="th-TH" w:bidi="th-TH"/>
        </w:rPr>
        <w:t>หมู่บ้าน</w:t>
      </w:r>
      <w:r>
        <w:rPr>
          <w:rFonts w:ascii="TH SarabunIT๙" w:hAnsi="TH SarabunIT๙" w:eastAsia="Times New Roman" w:cs="TH SarabunIT๙"/>
          <w:sz w:val="32"/>
          <w:szCs w:val="32"/>
          <w:cs/>
          <w:lang w:val="th-TH"/>
        </w:rPr>
        <w:fldChar w:fldCharType="end"/>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ดังนี้</w:t>
      </w:r>
    </w:p>
    <w:p>
      <w:pPr>
        <w:spacing w:before="120" w:after="0" w:line="240" w:lineRule="auto"/>
        <w:ind w:firstLine="709"/>
        <w:rPr>
          <w:rFonts w:ascii="TH SarabunIT๙" w:hAnsi="TH SarabunIT๙" w:cs="TH SarabunIT๙"/>
          <w:sz w:val="32"/>
          <w:szCs w:val="32"/>
        </w:rPr>
      </w:pPr>
    </w:p>
    <w:tbl>
      <w:tblPr>
        <w:tblStyle w:val="32"/>
        <w:tblW w:w="81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8"/>
        <w:gridCol w:w="69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8" w:type="dxa"/>
            <w:vAlign w:val="center"/>
          </w:tcPr>
          <w:p>
            <w:pPr>
              <w:spacing w:after="0" w:line="240" w:lineRule="auto"/>
              <w:jc w:val="center"/>
              <w:rPr>
                <w:rFonts w:ascii="TH SarabunIT๙" w:hAnsi="TH SarabunIT๙" w:eastAsia="Times New Roman" w:cs="TH SarabunIT๙"/>
                <w:b/>
                <w:bCs/>
                <w:color w:val="222222"/>
                <w:sz w:val="32"/>
                <w:szCs w:val="32"/>
              </w:rPr>
            </w:pPr>
            <w:r>
              <w:rPr>
                <w:rFonts w:ascii="TH SarabunIT๙" w:hAnsi="TH SarabunIT๙" w:eastAsia="Times New Roman" w:cs="TH SarabunIT๙"/>
                <w:b/>
                <w:bCs/>
                <w:color w:val="222222"/>
                <w:sz w:val="32"/>
                <w:szCs w:val="32"/>
                <w:cs/>
                <w:lang w:val="th-TH" w:bidi="th-TH"/>
              </w:rPr>
              <w:t>ลำดับ</w:t>
            </w:r>
          </w:p>
        </w:tc>
        <w:tc>
          <w:tcPr>
            <w:tcW w:w="6909" w:type="dxa"/>
            <w:tcBorders>
              <w:right w:val="single" w:color="auto" w:sz="4" w:space="0"/>
            </w:tcBorders>
            <w:vAlign w:val="center"/>
          </w:tcPr>
          <w:p>
            <w:pPr>
              <w:spacing w:after="0" w:line="240" w:lineRule="auto"/>
              <w:jc w:val="center"/>
              <w:rPr>
                <w:rFonts w:ascii="TH SarabunIT๙" w:hAnsi="TH SarabunIT๙" w:eastAsia="Times New Roman" w:cs="TH SarabunIT๙"/>
                <w:b/>
                <w:bCs/>
                <w:color w:val="222222"/>
                <w:sz w:val="32"/>
                <w:szCs w:val="32"/>
                <w:cs/>
              </w:rPr>
            </w:pPr>
            <w:r>
              <w:rPr>
                <w:rFonts w:ascii="TH SarabunIT๙" w:hAnsi="TH SarabunIT๙" w:eastAsia="Times New Roman" w:cs="TH SarabunIT๙"/>
                <w:b/>
                <w:bCs/>
                <w:color w:val="222222"/>
                <w:sz w:val="32"/>
                <w:szCs w:val="32"/>
                <w:cs/>
                <w:lang w:val="th-TH" w:bidi="th-TH"/>
              </w:rPr>
              <w:t>ชื่อหมู่บ้าน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8" w:type="dxa"/>
            <w:vAlign w:val="center"/>
          </w:tcPr>
          <w:p>
            <w:pPr>
              <w:spacing w:after="0" w:line="240" w:lineRule="auto"/>
              <w:jc w:val="center"/>
              <w:rPr>
                <w:rFonts w:ascii="TH SarabunIT๙" w:hAnsi="TH SarabunIT๙" w:eastAsia="Times New Roman" w:cs="TH SarabunIT๙"/>
                <w:color w:val="222222"/>
                <w:sz w:val="32"/>
                <w:szCs w:val="32"/>
              </w:rPr>
            </w:pPr>
            <w:r>
              <w:rPr>
                <w:rFonts w:ascii="TH SarabunIT๙" w:hAnsi="TH SarabunIT๙" w:eastAsia="Times New Roman" w:cs="TH SarabunIT๙"/>
                <w:color w:val="222222"/>
                <w:sz w:val="32"/>
                <w:szCs w:val="32"/>
              </w:rPr>
              <w:t>1.</w:t>
            </w:r>
          </w:p>
        </w:tc>
        <w:tc>
          <w:tcPr>
            <w:tcW w:w="6909" w:type="dxa"/>
            <w:tcBorders>
              <w:right w:val="single" w:color="auto" w:sz="4" w:space="0"/>
            </w:tcBorders>
            <w:vAlign w:val="center"/>
          </w:tcPr>
          <w:p>
            <w:pPr>
              <w:spacing w:after="0" w:line="240" w:lineRule="auto"/>
              <w:rPr>
                <w:rFonts w:ascii="TH SarabunIT๙" w:hAnsi="TH SarabunIT๙" w:eastAsia="Times New Roman" w:cs="TH SarabunIT๙"/>
                <w:sz w:val="32"/>
                <w:szCs w:val="32"/>
              </w:rPr>
            </w:pPr>
            <w:r>
              <w:rPr>
                <w:rFonts w:ascii="TH SarabunIT๙" w:hAnsi="TH SarabunIT๙" w:cs="TH SarabunIT๙"/>
                <w:sz w:val="32"/>
                <w:szCs w:val="32"/>
                <w:shd w:val="clear" w:color="auto" w:fill="FFFFFF"/>
                <w:cs/>
                <w:lang w:val="th-TH" w:bidi="th-TH"/>
              </w:rPr>
              <w:t xml:space="preserve">หมู่ </w:t>
            </w:r>
            <w:r>
              <w:rPr>
                <w:rFonts w:ascii="TH SarabunIT๙" w:hAnsi="TH SarabunIT๙" w:cs="TH SarabunIT๙"/>
                <w:sz w:val="32"/>
                <w:szCs w:val="32"/>
                <w:shd w:val="clear" w:color="auto" w:fill="FFFFFF"/>
                <w:cs/>
              </w:rPr>
              <w:t xml:space="preserve">1 </w:t>
            </w:r>
            <w:r>
              <w:rPr>
                <w:rFonts w:ascii="TH SarabunIT๙" w:hAnsi="TH SarabunIT๙" w:cs="TH SarabunIT๙"/>
                <w:sz w:val="32"/>
                <w:szCs w:val="32"/>
                <w:shd w:val="clear" w:color="auto" w:fill="FFFFFF"/>
                <w:cs/>
                <w:lang w:val="th-TH" w:bidi="th-TH"/>
              </w:rPr>
              <w:t>บ้านตะโกตาพิ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8" w:type="dxa"/>
            <w:vAlign w:val="center"/>
          </w:tcPr>
          <w:p>
            <w:pPr>
              <w:spacing w:after="0" w:line="240" w:lineRule="auto"/>
              <w:jc w:val="center"/>
              <w:rPr>
                <w:rFonts w:ascii="TH SarabunIT๙" w:hAnsi="TH SarabunIT๙" w:eastAsia="Times New Roman" w:cs="TH SarabunIT๙"/>
                <w:color w:val="222222"/>
                <w:sz w:val="32"/>
                <w:szCs w:val="32"/>
              </w:rPr>
            </w:pPr>
            <w:r>
              <w:rPr>
                <w:rFonts w:ascii="TH SarabunIT๙" w:hAnsi="TH SarabunIT๙" w:eastAsia="Times New Roman" w:cs="TH SarabunIT๙"/>
                <w:color w:val="222222"/>
                <w:sz w:val="32"/>
                <w:szCs w:val="32"/>
              </w:rPr>
              <w:t>2.</w:t>
            </w:r>
          </w:p>
        </w:tc>
        <w:tc>
          <w:tcPr>
            <w:tcW w:w="6909" w:type="dxa"/>
            <w:tcBorders>
              <w:right w:val="single" w:color="auto" w:sz="4" w:space="0"/>
            </w:tcBorders>
            <w:vAlign w:val="center"/>
          </w:tcPr>
          <w:p>
            <w:pPr>
              <w:spacing w:after="0" w:line="240" w:lineRule="auto"/>
              <w:rPr>
                <w:rFonts w:ascii="TH SarabunIT๙" w:hAnsi="TH SarabunIT๙" w:eastAsia="Times New Roman" w:cs="TH SarabunIT๙"/>
                <w:sz w:val="32"/>
                <w:szCs w:val="32"/>
              </w:rPr>
            </w:pPr>
            <w:r>
              <w:rPr>
                <w:rFonts w:ascii="TH SarabunIT๙" w:hAnsi="TH SarabunIT๙" w:cs="TH SarabunIT๙"/>
                <w:sz w:val="32"/>
                <w:szCs w:val="32"/>
                <w:shd w:val="clear" w:color="auto" w:fill="FFFFFF"/>
                <w:cs/>
                <w:lang w:val="th-TH" w:bidi="th-TH"/>
              </w:rPr>
              <w:t xml:space="preserve">หมู่ </w:t>
            </w:r>
            <w:r>
              <w:rPr>
                <w:rFonts w:ascii="TH SarabunIT๙" w:hAnsi="TH SarabunIT๙" w:cs="TH SarabunIT๙"/>
                <w:sz w:val="32"/>
                <w:szCs w:val="32"/>
                <w:shd w:val="clear" w:color="auto" w:fill="FFFFFF"/>
                <w:cs/>
              </w:rPr>
              <w:t xml:space="preserve">2 </w:t>
            </w:r>
            <w:r>
              <w:rPr>
                <w:rFonts w:ascii="TH SarabunIT๙" w:hAnsi="TH SarabunIT๙" w:cs="TH SarabunIT๙"/>
                <w:sz w:val="32"/>
                <w:szCs w:val="32"/>
                <w:shd w:val="clear" w:color="auto" w:fill="FFFFFF"/>
                <w:cs/>
                <w:lang w:val="th-TH" w:bidi="th-TH"/>
              </w:rPr>
              <w:t>บ้านชุมแสง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8" w:type="dxa"/>
            <w:vAlign w:val="center"/>
          </w:tcPr>
          <w:p>
            <w:pPr>
              <w:spacing w:after="0" w:line="240" w:lineRule="auto"/>
              <w:jc w:val="center"/>
              <w:rPr>
                <w:rFonts w:ascii="TH SarabunIT๙" w:hAnsi="TH SarabunIT๙" w:eastAsia="Times New Roman" w:cs="TH SarabunIT๙"/>
                <w:color w:val="222222"/>
                <w:sz w:val="32"/>
                <w:szCs w:val="32"/>
              </w:rPr>
            </w:pPr>
            <w:r>
              <w:rPr>
                <w:rFonts w:ascii="TH SarabunIT๙" w:hAnsi="TH SarabunIT๙" w:eastAsia="Times New Roman" w:cs="TH SarabunIT๙"/>
                <w:color w:val="222222"/>
                <w:sz w:val="32"/>
                <w:szCs w:val="32"/>
              </w:rPr>
              <w:t>3.</w:t>
            </w:r>
          </w:p>
        </w:tc>
        <w:tc>
          <w:tcPr>
            <w:tcW w:w="6909" w:type="dxa"/>
            <w:tcBorders>
              <w:right w:val="single" w:color="auto" w:sz="4" w:space="0"/>
            </w:tcBorders>
            <w:vAlign w:val="center"/>
          </w:tcPr>
          <w:p>
            <w:pPr>
              <w:spacing w:after="0" w:line="240" w:lineRule="auto"/>
              <w:rPr>
                <w:rFonts w:ascii="TH SarabunIT๙" w:hAnsi="TH SarabunIT๙" w:eastAsia="Times New Roman" w:cs="TH SarabunIT๙"/>
                <w:sz w:val="32"/>
                <w:szCs w:val="32"/>
              </w:rPr>
            </w:pPr>
            <w:r>
              <w:rPr>
                <w:rFonts w:ascii="TH SarabunIT๙" w:hAnsi="TH SarabunIT๙" w:cs="TH SarabunIT๙"/>
                <w:sz w:val="32"/>
                <w:szCs w:val="32"/>
                <w:shd w:val="clear" w:color="auto" w:fill="FFFFFF"/>
                <w:cs/>
                <w:lang w:val="th-TH" w:bidi="th-TH"/>
              </w:rPr>
              <w:t xml:space="preserve">หมู่ </w:t>
            </w:r>
            <w:r>
              <w:rPr>
                <w:rFonts w:ascii="TH SarabunIT๙" w:hAnsi="TH SarabunIT๙" w:cs="TH SarabunIT๙"/>
                <w:sz w:val="32"/>
                <w:szCs w:val="32"/>
                <w:shd w:val="clear" w:color="auto" w:fill="FFFFFF"/>
                <w:cs/>
              </w:rPr>
              <w:t xml:space="preserve">3 </w:t>
            </w:r>
            <w:r>
              <w:rPr>
                <w:rFonts w:ascii="TH SarabunIT๙" w:hAnsi="TH SarabunIT๙" w:cs="TH SarabunIT๙"/>
                <w:sz w:val="32"/>
                <w:szCs w:val="32"/>
                <w:shd w:val="clear" w:color="auto" w:fill="FFFFFF"/>
                <w:cs/>
                <w:lang w:val="th-TH" w:bidi="th-TH"/>
              </w:rPr>
              <w:t>บ้านศรีสุข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8" w:type="dxa"/>
            <w:vAlign w:val="center"/>
          </w:tcPr>
          <w:p>
            <w:pPr>
              <w:spacing w:after="0" w:line="240" w:lineRule="auto"/>
              <w:jc w:val="center"/>
              <w:rPr>
                <w:rFonts w:ascii="TH SarabunIT๙" w:hAnsi="TH SarabunIT๙" w:eastAsia="Times New Roman" w:cs="TH SarabunIT๙"/>
                <w:color w:val="222222"/>
                <w:sz w:val="32"/>
                <w:szCs w:val="32"/>
              </w:rPr>
            </w:pPr>
            <w:r>
              <w:rPr>
                <w:rFonts w:ascii="TH SarabunIT๙" w:hAnsi="TH SarabunIT๙" w:eastAsia="Times New Roman" w:cs="TH SarabunIT๙"/>
                <w:color w:val="222222"/>
                <w:sz w:val="32"/>
                <w:szCs w:val="32"/>
              </w:rPr>
              <w:t>4.</w:t>
            </w:r>
          </w:p>
        </w:tc>
        <w:tc>
          <w:tcPr>
            <w:tcW w:w="6909" w:type="dxa"/>
            <w:tcBorders>
              <w:right w:val="single" w:color="auto" w:sz="4" w:space="0"/>
            </w:tcBorders>
            <w:vAlign w:val="center"/>
          </w:tcPr>
          <w:p>
            <w:pPr>
              <w:spacing w:after="0" w:line="240" w:lineRule="auto"/>
              <w:rPr>
                <w:rFonts w:ascii="TH SarabunIT๙" w:hAnsi="TH SarabunIT๙" w:eastAsia="Times New Roman" w:cs="TH SarabunIT๙"/>
                <w:sz w:val="32"/>
                <w:szCs w:val="32"/>
              </w:rPr>
            </w:pPr>
            <w:r>
              <w:rPr>
                <w:rFonts w:ascii="TH SarabunIT๙" w:hAnsi="TH SarabunIT๙" w:cs="TH SarabunIT๙"/>
                <w:sz w:val="32"/>
                <w:szCs w:val="32"/>
                <w:shd w:val="clear" w:color="auto" w:fill="FFFFFF"/>
                <w:cs/>
                <w:lang w:val="th-TH" w:bidi="th-TH"/>
              </w:rPr>
              <w:t xml:space="preserve">หมู่ </w:t>
            </w:r>
            <w:r>
              <w:rPr>
                <w:rFonts w:ascii="TH SarabunIT๙" w:hAnsi="TH SarabunIT๙" w:cs="TH SarabunIT๙"/>
                <w:sz w:val="32"/>
                <w:szCs w:val="32"/>
                <w:shd w:val="clear" w:color="auto" w:fill="FFFFFF"/>
                <w:cs/>
              </w:rPr>
              <w:t xml:space="preserve">4 </w:t>
            </w:r>
            <w:r>
              <w:rPr>
                <w:rFonts w:ascii="TH SarabunIT๙" w:hAnsi="TH SarabunIT๙" w:cs="TH SarabunIT๙"/>
                <w:sz w:val="32"/>
                <w:szCs w:val="32"/>
                <w:shd w:val="clear" w:color="auto" w:fill="FFFFFF"/>
                <w:cs/>
                <w:lang w:val="th-TH" w:bidi="th-TH"/>
              </w:rPr>
              <w:t>บ้านโคกเห็ด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8" w:type="dxa"/>
            <w:vAlign w:val="center"/>
          </w:tcPr>
          <w:p>
            <w:pPr>
              <w:spacing w:after="0" w:line="240" w:lineRule="auto"/>
              <w:jc w:val="center"/>
              <w:rPr>
                <w:rFonts w:ascii="TH SarabunIT๙" w:hAnsi="TH SarabunIT๙" w:eastAsia="Times New Roman" w:cs="TH SarabunIT๙"/>
                <w:color w:val="222222"/>
                <w:sz w:val="32"/>
                <w:szCs w:val="32"/>
              </w:rPr>
            </w:pPr>
            <w:r>
              <w:rPr>
                <w:rFonts w:ascii="TH SarabunIT๙" w:hAnsi="TH SarabunIT๙" w:eastAsia="Times New Roman" w:cs="TH SarabunIT๙"/>
                <w:color w:val="222222"/>
                <w:sz w:val="32"/>
                <w:szCs w:val="32"/>
              </w:rPr>
              <w:t>5.</w:t>
            </w:r>
          </w:p>
        </w:tc>
        <w:tc>
          <w:tcPr>
            <w:tcW w:w="6909" w:type="dxa"/>
            <w:tcBorders>
              <w:right w:val="single" w:color="auto" w:sz="4" w:space="0"/>
            </w:tcBorders>
            <w:vAlign w:val="center"/>
          </w:tcPr>
          <w:p>
            <w:pPr>
              <w:spacing w:after="0" w:line="240" w:lineRule="auto"/>
              <w:rPr>
                <w:rFonts w:ascii="TH SarabunIT๙" w:hAnsi="TH SarabunIT๙" w:eastAsia="Times New Roman" w:cs="TH SarabunIT๙"/>
                <w:sz w:val="32"/>
                <w:szCs w:val="32"/>
              </w:rPr>
            </w:pPr>
            <w:r>
              <w:rPr>
                <w:rFonts w:ascii="TH SarabunIT๙" w:hAnsi="TH SarabunIT๙" w:cs="TH SarabunIT๙"/>
                <w:sz w:val="32"/>
                <w:szCs w:val="32"/>
                <w:shd w:val="clear" w:color="auto" w:fill="FFFFFF"/>
                <w:cs/>
                <w:lang w:val="th-TH" w:bidi="th-TH"/>
              </w:rPr>
              <w:t xml:space="preserve">หมู่ </w:t>
            </w:r>
            <w:r>
              <w:rPr>
                <w:rFonts w:ascii="TH SarabunIT๙" w:hAnsi="TH SarabunIT๙" w:cs="TH SarabunIT๙"/>
                <w:sz w:val="32"/>
                <w:szCs w:val="32"/>
                <w:shd w:val="clear" w:color="auto" w:fill="FFFFFF"/>
                <w:cs/>
              </w:rPr>
              <w:t xml:space="preserve">5 </w:t>
            </w:r>
            <w:r>
              <w:rPr>
                <w:rFonts w:ascii="TH SarabunIT๙" w:hAnsi="TH SarabunIT๙" w:cs="TH SarabunIT๙"/>
                <w:sz w:val="32"/>
                <w:szCs w:val="32"/>
                <w:shd w:val="clear" w:color="auto" w:fill="FFFFFF"/>
                <w:cs/>
                <w:lang w:val="th-TH" w:bidi="th-TH"/>
              </w:rPr>
              <w:t>บ้านบาตร</w:t>
            </w:r>
            <w:r>
              <w:rPr>
                <w:rFonts w:ascii="TH SarabunIT๙" w:hAnsi="TH SarabunIT๙" w:cs="TH SarabunIT๙"/>
                <w:sz w:val="32"/>
                <w:szCs w:val="32"/>
                <w:shd w:val="clear" w:color="auto" w:fill="FFFFFF"/>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8" w:type="dxa"/>
            <w:vAlign w:val="center"/>
          </w:tcPr>
          <w:p>
            <w:pPr>
              <w:spacing w:after="0" w:line="240" w:lineRule="auto"/>
              <w:jc w:val="center"/>
              <w:rPr>
                <w:rFonts w:ascii="TH SarabunIT๙" w:hAnsi="TH SarabunIT๙" w:eastAsia="Times New Roman" w:cs="TH SarabunIT๙"/>
                <w:color w:val="222222"/>
                <w:sz w:val="32"/>
                <w:szCs w:val="32"/>
              </w:rPr>
            </w:pPr>
            <w:r>
              <w:rPr>
                <w:rFonts w:ascii="TH SarabunIT๙" w:hAnsi="TH SarabunIT๙" w:eastAsia="Times New Roman" w:cs="TH SarabunIT๙"/>
                <w:color w:val="222222"/>
                <w:sz w:val="32"/>
                <w:szCs w:val="32"/>
              </w:rPr>
              <w:t>6.</w:t>
            </w:r>
          </w:p>
        </w:tc>
        <w:tc>
          <w:tcPr>
            <w:tcW w:w="6909" w:type="dxa"/>
            <w:tcBorders>
              <w:right w:val="single" w:color="auto" w:sz="4" w:space="0"/>
            </w:tcBorders>
            <w:vAlign w:val="center"/>
          </w:tcPr>
          <w:p>
            <w:pPr>
              <w:spacing w:after="0" w:line="240" w:lineRule="auto"/>
              <w:rPr>
                <w:rFonts w:ascii="TH SarabunIT๙" w:hAnsi="TH SarabunIT๙" w:eastAsia="Times New Roman" w:cs="TH SarabunIT๙"/>
                <w:sz w:val="32"/>
                <w:szCs w:val="32"/>
              </w:rPr>
            </w:pPr>
            <w:r>
              <w:rPr>
                <w:rFonts w:ascii="TH SarabunIT๙" w:hAnsi="TH SarabunIT๙" w:cs="TH SarabunIT๙"/>
                <w:sz w:val="32"/>
                <w:szCs w:val="32"/>
                <w:shd w:val="clear" w:color="auto" w:fill="FFFFFF"/>
                <w:cs/>
                <w:lang w:val="th-TH" w:bidi="th-TH"/>
              </w:rPr>
              <w:t xml:space="preserve">หมู่ </w:t>
            </w:r>
            <w:r>
              <w:rPr>
                <w:rFonts w:ascii="TH SarabunIT๙" w:hAnsi="TH SarabunIT๙" w:cs="TH SarabunIT๙"/>
                <w:sz w:val="32"/>
                <w:szCs w:val="32"/>
                <w:shd w:val="clear" w:color="auto" w:fill="FFFFFF"/>
                <w:cs/>
              </w:rPr>
              <w:t xml:space="preserve">6 </w:t>
            </w:r>
            <w:r>
              <w:rPr>
                <w:rFonts w:ascii="TH SarabunIT๙" w:hAnsi="TH SarabunIT๙" w:cs="TH SarabunIT๙"/>
                <w:sz w:val="32"/>
                <w:szCs w:val="32"/>
                <w:shd w:val="clear" w:color="auto" w:fill="FFFFFF"/>
                <w:cs/>
                <w:lang w:val="th-TH" w:bidi="th-TH"/>
              </w:rPr>
              <w:t>บ้านชัยพัฒนา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8" w:type="dxa"/>
            <w:vAlign w:val="center"/>
          </w:tcPr>
          <w:p>
            <w:pPr>
              <w:spacing w:after="0" w:line="240" w:lineRule="auto"/>
              <w:jc w:val="center"/>
              <w:rPr>
                <w:rFonts w:ascii="TH SarabunIT๙" w:hAnsi="TH SarabunIT๙" w:eastAsia="Times New Roman" w:cs="TH SarabunIT๙"/>
                <w:color w:val="222222"/>
                <w:sz w:val="32"/>
                <w:szCs w:val="32"/>
              </w:rPr>
            </w:pPr>
            <w:r>
              <w:rPr>
                <w:rFonts w:ascii="TH SarabunIT๙" w:hAnsi="TH SarabunIT๙" w:eastAsia="Times New Roman" w:cs="TH SarabunIT๙"/>
                <w:color w:val="222222"/>
                <w:sz w:val="32"/>
                <w:szCs w:val="32"/>
              </w:rPr>
              <w:t>7.</w:t>
            </w:r>
          </w:p>
        </w:tc>
        <w:tc>
          <w:tcPr>
            <w:tcW w:w="6909" w:type="dxa"/>
            <w:tcBorders>
              <w:right w:val="single" w:color="auto" w:sz="4" w:space="0"/>
            </w:tcBorders>
            <w:vAlign w:val="center"/>
          </w:tcPr>
          <w:p>
            <w:pPr>
              <w:spacing w:after="0" w:line="240" w:lineRule="auto"/>
              <w:rPr>
                <w:rFonts w:ascii="TH SarabunIT๙" w:hAnsi="TH SarabunIT๙" w:eastAsia="Times New Roman" w:cs="TH SarabunIT๙"/>
                <w:sz w:val="32"/>
                <w:szCs w:val="32"/>
              </w:rPr>
            </w:pPr>
            <w:r>
              <w:rPr>
                <w:rFonts w:ascii="TH SarabunIT๙" w:hAnsi="TH SarabunIT๙" w:cs="TH SarabunIT๙"/>
                <w:sz w:val="32"/>
                <w:szCs w:val="32"/>
                <w:shd w:val="clear" w:color="auto" w:fill="FFFFFF"/>
                <w:cs/>
                <w:lang w:val="th-TH" w:bidi="th-TH"/>
              </w:rPr>
              <w:t xml:space="preserve">หมู่ </w:t>
            </w:r>
            <w:r>
              <w:rPr>
                <w:rFonts w:ascii="TH SarabunIT๙" w:hAnsi="TH SarabunIT๙" w:cs="TH SarabunIT๙"/>
                <w:sz w:val="32"/>
                <w:szCs w:val="32"/>
                <w:shd w:val="clear" w:color="auto" w:fill="FFFFFF"/>
                <w:cs/>
              </w:rPr>
              <w:t xml:space="preserve">7 </w:t>
            </w:r>
            <w:r>
              <w:rPr>
                <w:rFonts w:ascii="TH SarabunIT๙" w:hAnsi="TH SarabunIT๙" w:cs="TH SarabunIT๙"/>
                <w:sz w:val="32"/>
                <w:szCs w:val="32"/>
                <w:shd w:val="clear" w:color="auto" w:fill="FFFFFF"/>
                <w:cs/>
                <w:lang w:val="th-TH" w:bidi="th-TH"/>
              </w:rPr>
              <w:t>บ้านโคกระชาย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8" w:type="dxa"/>
            <w:vAlign w:val="center"/>
          </w:tcPr>
          <w:p>
            <w:pPr>
              <w:spacing w:after="0" w:line="240" w:lineRule="auto"/>
              <w:jc w:val="center"/>
              <w:rPr>
                <w:rFonts w:ascii="TH SarabunIT๙" w:hAnsi="TH SarabunIT๙" w:eastAsia="Times New Roman" w:cs="TH SarabunIT๙"/>
                <w:color w:val="222222"/>
                <w:sz w:val="32"/>
                <w:szCs w:val="32"/>
              </w:rPr>
            </w:pPr>
            <w:r>
              <w:rPr>
                <w:rFonts w:ascii="TH SarabunIT๙" w:hAnsi="TH SarabunIT๙" w:eastAsia="Times New Roman" w:cs="TH SarabunIT๙"/>
                <w:color w:val="222222"/>
                <w:sz w:val="32"/>
                <w:szCs w:val="32"/>
              </w:rPr>
              <w:t>8.</w:t>
            </w:r>
          </w:p>
        </w:tc>
        <w:tc>
          <w:tcPr>
            <w:tcW w:w="6909" w:type="dxa"/>
            <w:tcBorders>
              <w:right w:val="single" w:color="auto" w:sz="4" w:space="0"/>
            </w:tcBorders>
            <w:vAlign w:val="center"/>
          </w:tcPr>
          <w:p>
            <w:pPr>
              <w:spacing w:after="0" w:line="240" w:lineRule="auto"/>
              <w:rPr>
                <w:rFonts w:ascii="TH SarabunIT๙" w:hAnsi="TH SarabunIT๙" w:eastAsia="Times New Roman" w:cs="TH SarabunIT๙"/>
                <w:sz w:val="32"/>
                <w:szCs w:val="32"/>
              </w:rPr>
            </w:pPr>
            <w:r>
              <w:rPr>
                <w:rFonts w:ascii="TH SarabunIT๙" w:hAnsi="TH SarabunIT๙" w:cs="TH SarabunIT๙"/>
                <w:sz w:val="32"/>
                <w:szCs w:val="32"/>
                <w:shd w:val="clear" w:color="auto" w:fill="FFFFFF"/>
                <w:cs/>
                <w:lang w:val="th-TH" w:bidi="th-TH"/>
              </w:rPr>
              <w:t xml:space="preserve">หมู่ </w:t>
            </w:r>
            <w:r>
              <w:rPr>
                <w:rFonts w:ascii="TH SarabunIT๙" w:hAnsi="TH SarabunIT๙" w:cs="TH SarabunIT๙"/>
                <w:sz w:val="32"/>
                <w:szCs w:val="32"/>
                <w:shd w:val="clear" w:color="auto" w:fill="FFFFFF"/>
                <w:cs/>
              </w:rPr>
              <w:t xml:space="preserve">8 </w:t>
            </w:r>
            <w:r>
              <w:rPr>
                <w:rFonts w:ascii="TH SarabunIT๙" w:hAnsi="TH SarabunIT๙" w:cs="TH SarabunIT๙"/>
                <w:sz w:val="32"/>
                <w:szCs w:val="32"/>
                <w:shd w:val="clear" w:color="auto" w:fill="FFFFFF"/>
                <w:cs/>
                <w:lang w:val="th-TH" w:bidi="th-TH"/>
              </w:rPr>
              <w:t>บ้านเกษตรสมบูรณ์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8" w:type="dxa"/>
            <w:vAlign w:val="center"/>
          </w:tcPr>
          <w:p>
            <w:pPr>
              <w:spacing w:after="0" w:line="240" w:lineRule="auto"/>
              <w:jc w:val="center"/>
              <w:rPr>
                <w:rFonts w:ascii="TH SarabunIT๙" w:hAnsi="TH SarabunIT๙" w:eastAsia="Times New Roman" w:cs="TH SarabunIT๙"/>
                <w:color w:val="222222"/>
                <w:sz w:val="32"/>
                <w:szCs w:val="32"/>
              </w:rPr>
            </w:pPr>
            <w:r>
              <w:rPr>
                <w:rFonts w:ascii="TH SarabunIT๙" w:hAnsi="TH SarabunIT๙" w:eastAsia="Times New Roman" w:cs="TH SarabunIT๙"/>
                <w:color w:val="222222"/>
                <w:sz w:val="32"/>
                <w:szCs w:val="32"/>
              </w:rPr>
              <w:t>9.</w:t>
            </w:r>
          </w:p>
        </w:tc>
        <w:tc>
          <w:tcPr>
            <w:tcW w:w="6909" w:type="dxa"/>
            <w:tcBorders>
              <w:right w:val="single" w:color="auto" w:sz="4" w:space="0"/>
            </w:tcBorders>
            <w:vAlign w:val="center"/>
          </w:tcPr>
          <w:p>
            <w:pPr>
              <w:spacing w:after="0" w:line="240" w:lineRule="auto"/>
              <w:rPr>
                <w:rFonts w:ascii="TH SarabunIT๙" w:hAnsi="TH SarabunIT๙" w:eastAsia="Times New Roman" w:cs="TH SarabunIT๙"/>
                <w:sz w:val="32"/>
                <w:szCs w:val="32"/>
              </w:rPr>
            </w:pPr>
            <w:r>
              <w:rPr>
                <w:rFonts w:ascii="TH SarabunIT๙" w:hAnsi="TH SarabunIT๙" w:cs="TH SarabunIT๙"/>
                <w:sz w:val="32"/>
                <w:szCs w:val="32"/>
                <w:shd w:val="clear" w:color="auto" w:fill="FFFFFF"/>
                <w:cs/>
                <w:lang w:val="th-TH" w:bidi="th-TH"/>
              </w:rPr>
              <w:t xml:space="preserve">หมู่ </w:t>
            </w:r>
            <w:r>
              <w:rPr>
                <w:rFonts w:ascii="TH SarabunIT๙" w:hAnsi="TH SarabunIT๙" w:cs="TH SarabunIT๙"/>
                <w:sz w:val="32"/>
                <w:szCs w:val="32"/>
                <w:shd w:val="clear" w:color="auto" w:fill="FFFFFF"/>
                <w:cs/>
              </w:rPr>
              <w:t xml:space="preserve">9 </w:t>
            </w:r>
            <w:r>
              <w:rPr>
                <w:rFonts w:ascii="TH SarabunIT๙" w:hAnsi="TH SarabunIT๙" w:cs="TH SarabunIT๙"/>
                <w:sz w:val="32"/>
                <w:szCs w:val="32"/>
                <w:shd w:val="clear" w:color="auto" w:fill="FFFFFF"/>
                <w:cs/>
                <w:lang w:val="th-TH" w:bidi="th-TH"/>
              </w:rPr>
              <w:t>บ้านหนองสะเดา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8" w:type="dxa"/>
            <w:vAlign w:val="center"/>
          </w:tcPr>
          <w:p>
            <w:pPr>
              <w:spacing w:after="0" w:line="240" w:lineRule="auto"/>
              <w:jc w:val="center"/>
              <w:rPr>
                <w:rFonts w:ascii="TH SarabunIT๙" w:hAnsi="TH SarabunIT๙" w:eastAsia="Times New Roman" w:cs="TH SarabunIT๙"/>
                <w:color w:val="222222"/>
                <w:sz w:val="32"/>
                <w:szCs w:val="32"/>
              </w:rPr>
            </w:pPr>
            <w:r>
              <w:rPr>
                <w:rFonts w:ascii="TH SarabunIT๙" w:hAnsi="TH SarabunIT๙" w:eastAsia="Times New Roman" w:cs="TH SarabunIT๙"/>
                <w:color w:val="222222"/>
                <w:sz w:val="32"/>
                <w:szCs w:val="32"/>
              </w:rPr>
              <w:t>10.</w:t>
            </w:r>
          </w:p>
        </w:tc>
        <w:tc>
          <w:tcPr>
            <w:tcW w:w="6909" w:type="dxa"/>
            <w:tcBorders>
              <w:right w:val="single" w:color="auto" w:sz="4" w:space="0"/>
            </w:tcBorders>
            <w:vAlign w:val="center"/>
          </w:tcPr>
          <w:p>
            <w:pPr>
              <w:spacing w:after="0" w:line="240" w:lineRule="auto"/>
              <w:rPr>
                <w:rFonts w:ascii="TH SarabunIT๙" w:hAnsi="TH SarabunIT๙" w:eastAsia="Times New Roman" w:cs="TH SarabunIT๙"/>
                <w:sz w:val="32"/>
                <w:szCs w:val="32"/>
              </w:rPr>
            </w:pPr>
            <w:r>
              <w:rPr>
                <w:rFonts w:ascii="TH SarabunIT๙" w:hAnsi="TH SarabunIT๙" w:cs="TH SarabunIT๙"/>
                <w:sz w:val="32"/>
                <w:szCs w:val="32"/>
                <w:shd w:val="clear" w:color="auto" w:fill="FFFFFF"/>
                <w:cs/>
                <w:lang w:val="th-TH" w:bidi="th-TH"/>
              </w:rPr>
              <w:t xml:space="preserve">หมู่ </w:t>
            </w:r>
            <w:r>
              <w:rPr>
                <w:rFonts w:ascii="TH SarabunIT๙" w:hAnsi="TH SarabunIT๙" w:cs="TH SarabunIT๙"/>
                <w:sz w:val="32"/>
                <w:szCs w:val="32"/>
                <w:shd w:val="clear" w:color="auto" w:fill="FFFFFF"/>
                <w:cs/>
              </w:rPr>
              <w:t xml:space="preserve">10 </w:t>
            </w:r>
            <w:r>
              <w:rPr>
                <w:rFonts w:ascii="TH SarabunIT๙" w:hAnsi="TH SarabunIT๙" w:cs="TH SarabunIT๙"/>
                <w:sz w:val="32"/>
                <w:szCs w:val="32"/>
                <w:shd w:val="clear" w:color="auto" w:fill="FFFFFF"/>
                <w:cs/>
                <w:lang w:val="th-TH" w:bidi="th-TH"/>
              </w:rPr>
              <w:t>บ้านบาตร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8" w:type="dxa"/>
            <w:vAlign w:val="center"/>
          </w:tcPr>
          <w:p>
            <w:pPr>
              <w:spacing w:after="0" w:line="240" w:lineRule="auto"/>
              <w:jc w:val="center"/>
              <w:rPr>
                <w:rFonts w:ascii="TH SarabunIT๙" w:hAnsi="TH SarabunIT๙" w:eastAsia="Times New Roman" w:cs="TH SarabunIT๙"/>
                <w:color w:val="222222"/>
                <w:sz w:val="32"/>
                <w:szCs w:val="32"/>
              </w:rPr>
            </w:pPr>
            <w:r>
              <w:rPr>
                <w:rFonts w:ascii="TH SarabunIT๙" w:hAnsi="TH SarabunIT๙" w:eastAsia="Times New Roman" w:cs="TH SarabunIT๙"/>
                <w:color w:val="222222"/>
                <w:sz w:val="32"/>
                <w:szCs w:val="32"/>
              </w:rPr>
              <w:t>11.</w:t>
            </w:r>
          </w:p>
        </w:tc>
        <w:tc>
          <w:tcPr>
            <w:tcW w:w="6909" w:type="dxa"/>
            <w:tcBorders>
              <w:right w:val="single" w:color="auto" w:sz="4" w:space="0"/>
            </w:tcBorders>
            <w:vAlign w:val="center"/>
          </w:tcPr>
          <w:p>
            <w:pPr>
              <w:spacing w:after="0" w:line="240" w:lineRule="auto"/>
              <w:rPr>
                <w:rFonts w:ascii="TH SarabunIT๙" w:hAnsi="TH SarabunIT๙" w:eastAsia="Times New Roman" w:cs="TH SarabunIT๙"/>
                <w:sz w:val="32"/>
                <w:szCs w:val="32"/>
                <w:cs/>
              </w:rPr>
            </w:pPr>
            <w:r>
              <w:rPr>
                <w:rFonts w:ascii="TH SarabunIT๙" w:hAnsi="TH SarabunIT๙" w:cs="TH SarabunIT๙"/>
                <w:sz w:val="32"/>
                <w:szCs w:val="32"/>
                <w:shd w:val="clear" w:color="auto" w:fill="FFFFFF"/>
                <w:cs/>
                <w:lang w:val="th-TH" w:bidi="th-TH"/>
              </w:rPr>
              <w:t xml:space="preserve">หมู่ </w:t>
            </w:r>
            <w:r>
              <w:rPr>
                <w:rFonts w:ascii="TH SarabunIT๙" w:hAnsi="TH SarabunIT๙" w:cs="TH SarabunIT๙"/>
                <w:sz w:val="32"/>
                <w:szCs w:val="32"/>
                <w:shd w:val="clear" w:color="auto" w:fill="FFFFFF"/>
                <w:cs/>
              </w:rPr>
              <w:t xml:space="preserve">11 </w:t>
            </w:r>
            <w:r>
              <w:rPr>
                <w:rFonts w:ascii="TH SarabunIT๙" w:hAnsi="TH SarabunIT๙" w:cs="TH SarabunIT๙"/>
                <w:sz w:val="32"/>
                <w:szCs w:val="32"/>
                <w:shd w:val="clear" w:color="auto" w:fill="FFFFFF"/>
                <w:cs/>
                <w:lang w:val="th-TH" w:bidi="th-TH"/>
              </w:rPr>
              <w:t>บ้านหนองปรง</w:t>
            </w:r>
          </w:p>
        </w:tc>
      </w:tr>
    </w:tbl>
    <w:p>
      <w:pPr>
        <w:spacing w:after="120" w:line="240" w:lineRule="auto"/>
        <w:jc w:val="thaiDistribute"/>
        <w:rPr>
          <w:rFonts w:ascii="TH SarabunIT๙" w:hAnsi="TH SarabunIT๙" w:cs="TH SarabunIT๙"/>
          <w:b/>
          <w:bCs/>
          <w:sz w:val="32"/>
          <w:szCs w:val="32"/>
          <w:lang w:val="en-GB"/>
        </w:rPr>
      </w:pPr>
    </w:p>
    <w:p>
      <w:pPr>
        <w:spacing w:after="120" w:line="240" w:lineRule="auto"/>
        <w:jc w:val="thaiDistribute"/>
        <w:rPr>
          <w:rFonts w:ascii="TH SarabunIT๙" w:hAnsi="TH SarabunIT๙" w:cs="TH SarabunIT๙"/>
          <w:b/>
          <w:bCs/>
          <w:sz w:val="32"/>
          <w:szCs w:val="32"/>
          <w:lang w:val="en-GB"/>
        </w:rPr>
      </w:pPr>
    </w:p>
    <w:p>
      <w:pPr>
        <w:spacing w:after="120" w:line="240" w:lineRule="auto"/>
        <w:jc w:val="thaiDistribute"/>
        <w:rPr>
          <w:rFonts w:ascii="TH SarabunIT๙" w:hAnsi="TH SarabunIT๙" w:cs="TH SarabunIT๙"/>
          <w:b/>
          <w:bCs/>
          <w:sz w:val="32"/>
          <w:szCs w:val="32"/>
          <w:lang w:val="en-GB"/>
        </w:rPr>
      </w:pPr>
    </w:p>
    <w:p>
      <w:pPr>
        <w:spacing w:after="120" w:line="240" w:lineRule="auto"/>
        <w:jc w:val="thaiDistribute"/>
        <w:rPr>
          <w:rFonts w:ascii="TH SarabunIT๙" w:hAnsi="TH SarabunIT๙" w:cs="TH SarabunIT๙"/>
          <w:b/>
          <w:bCs/>
          <w:sz w:val="32"/>
          <w:szCs w:val="32"/>
          <w:lang w:val="en-GB"/>
        </w:rPr>
      </w:pPr>
    </w:p>
    <w:p>
      <w:pPr>
        <w:spacing w:after="120" w:line="240" w:lineRule="auto"/>
        <w:jc w:val="thaiDistribute"/>
        <w:rPr>
          <w:rFonts w:ascii="TH SarabunIT๙" w:hAnsi="TH SarabunIT๙" w:cs="TH SarabunIT๙"/>
          <w:b/>
          <w:bCs/>
          <w:sz w:val="32"/>
          <w:szCs w:val="32"/>
          <w:lang w:val="en-GB"/>
        </w:rPr>
      </w:pPr>
      <w:r>
        <w:rPr>
          <w:rFonts w:hint="cs" w:ascii="TH SarabunIT๙" w:hAnsi="TH SarabunIT๙" w:cs="TH SarabunIT๙"/>
          <w:b/>
          <w:bCs/>
          <w:sz w:val="32"/>
          <w:szCs w:val="32"/>
          <w:cs/>
          <w:lang w:val="th-TH" w:bidi="th-TH"/>
        </w:rPr>
        <w:t>๒</w:t>
      </w:r>
      <w:r>
        <w:rPr>
          <w:rFonts w:ascii="TH SarabunIT๙" w:hAnsi="TH SarabunIT๙" w:cs="TH SarabunIT๙"/>
          <w:b/>
          <w:bCs/>
          <w:sz w:val="32"/>
          <w:szCs w:val="32"/>
          <w:cs/>
          <w:lang w:val="en-GB"/>
        </w:rPr>
        <w:t>.</w:t>
      </w:r>
      <w:r>
        <w:rPr>
          <w:rFonts w:hint="cs" w:ascii="TH SarabunIT๙" w:hAnsi="TH SarabunIT๙" w:cs="TH SarabunIT๙"/>
          <w:b/>
          <w:bCs/>
          <w:sz w:val="32"/>
          <w:szCs w:val="32"/>
          <w:cs/>
          <w:lang w:val="th-TH" w:bidi="th-TH"/>
        </w:rPr>
        <w:t>๕</w:t>
      </w:r>
      <w:r>
        <w:rPr>
          <w:rFonts w:ascii="TH SarabunIT๙" w:hAnsi="TH SarabunIT๙" w:cs="TH SarabunIT๙"/>
          <w:b/>
          <w:bCs/>
          <w:sz w:val="32"/>
          <w:szCs w:val="32"/>
          <w:cs/>
          <w:lang w:val="en-GB"/>
        </w:rPr>
        <w:t xml:space="preserve"> </w:t>
      </w:r>
      <w:r>
        <w:rPr>
          <w:rFonts w:ascii="TH SarabunIT๙" w:hAnsi="TH SarabunIT๙" w:cs="TH SarabunIT๙"/>
          <w:b/>
          <w:bCs/>
          <w:sz w:val="32"/>
          <w:szCs w:val="32"/>
          <w:cs/>
          <w:lang w:val="th-TH" w:bidi="th-TH"/>
        </w:rPr>
        <w:t>เนื้อที่</w:t>
      </w:r>
      <w:r>
        <w:rPr>
          <w:rFonts w:ascii="TH SarabunIT๙" w:hAnsi="TH SarabunIT๙" w:cs="TH SarabunIT๙"/>
          <w:b/>
          <w:bCs/>
          <w:sz w:val="32"/>
          <w:szCs w:val="32"/>
          <w:cs/>
          <w:lang w:val="en-GB"/>
        </w:rPr>
        <w:t>/</w:t>
      </w:r>
      <w:r>
        <w:rPr>
          <w:rFonts w:ascii="TH SarabunIT๙" w:hAnsi="TH SarabunIT๙" w:cs="TH SarabunIT๙"/>
          <w:b/>
          <w:bCs/>
          <w:sz w:val="32"/>
          <w:szCs w:val="32"/>
          <w:cs/>
          <w:lang w:val="th-TH" w:bidi="th-TH"/>
        </w:rPr>
        <w:t>พื้นที่</w:t>
      </w:r>
    </w:p>
    <w:p>
      <w:pPr>
        <w:spacing w:after="120" w:line="240" w:lineRule="auto"/>
        <w:jc w:val="thaiDistribute"/>
        <w:rPr>
          <w:rFonts w:ascii="TH SarabunIT๙" w:hAnsi="TH SarabunIT๙" w:cs="TH SarabunIT๙"/>
          <w:b/>
          <w:bCs/>
          <w:sz w:val="32"/>
          <w:szCs w:val="32"/>
          <w:lang w:val="en-GB"/>
        </w:rPr>
      </w:pPr>
      <w:r>
        <w:rPr>
          <w:rFonts w:ascii="TH SarabunIT๙" w:hAnsi="TH SarabunIT๙" w:cs="TH SarabunIT๙"/>
          <w:b/>
          <w:bCs/>
          <w:sz w:val="32"/>
          <w:szCs w:val="32"/>
          <w:cs/>
          <w:lang w:val="th-TH" w:bidi="th-TH"/>
        </w:rPr>
        <w:t>จังหวัดกำแพงเพชร</w:t>
      </w:r>
    </w:p>
    <w:p>
      <w:pPr>
        <w:spacing w:after="120" w:line="240" w:lineRule="auto"/>
        <w:ind w:firstLine="720"/>
        <w:jc w:val="thaiDistribute"/>
        <w:rPr>
          <w:rFonts w:ascii="TH SarabunIT๙" w:hAnsi="TH SarabunIT๙" w:eastAsia="Calibri" w:cs="TH SarabunIT๙"/>
          <w:sz w:val="32"/>
          <w:szCs w:val="32"/>
          <w:cs/>
          <w:lang w:val="th-TH"/>
        </w:rPr>
      </w:pPr>
      <w:r>
        <w:rPr>
          <w:rFonts w:ascii="TH SarabunIT๙" w:hAnsi="TH SarabunIT๙" w:eastAsia="Calibri" w:cs="TH SarabunIT๙"/>
          <w:sz w:val="32"/>
          <w:szCs w:val="32"/>
          <w:cs/>
          <w:lang w:val="th-TH" w:bidi="th-TH"/>
        </w:rPr>
        <w:t xml:space="preserve">เป็นที่ราบเชิงเขา มีภูเขาสลับซับซ้อนเป็นจำนวนมาก พื้นที่ภูเขา เป็นป่าไม้อุดมสมบูรณ์ เป็นแหล่งต้นน้ำลำธาร มีน้ำตกที่น้ำตกตลอดทั้งปี คือ น้ำตกคลองน้ำไหล </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น้ำตก</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ปางควาย</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 xml:space="preserve">มีบึงขนาดใหญ่ คือ บึงหล่ม มีน้ำตลอดปี มีลำคลอง ที่ได้รับน้ำบนภูเขา </w:t>
      </w:r>
      <w:r>
        <w:rPr>
          <w:rFonts w:ascii="TH SarabunIT๙" w:hAnsi="TH SarabunIT๙" w:eastAsia="Calibri" w:cs="TH SarabunIT๙"/>
          <w:sz w:val="32"/>
          <w:szCs w:val="32"/>
          <w:cs/>
        </w:rPr>
        <w:t xml:space="preserve">3 </w:t>
      </w:r>
      <w:r>
        <w:rPr>
          <w:rFonts w:ascii="TH SarabunIT๙" w:hAnsi="TH SarabunIT๙" w:eastAsia="Calibri" w:cs="TH SarabunIT๙"/>
          <w:sz w:val="32"/>
          <w:szCs w:val="32"/>
          <w:cs/>
          <w:lang w:val="th-TH" w:bidi="th-TH"/>
        </w:rPr>
        <w:t xml:space="preserve">สาย คือ คลองน้ำไหล คลองปิ่นโต และคลองใหญ่ มีฝนตก ในฤดูฝนและมีฝนทิ้งช่วงในมิถุนายน กรกฎาคม มีพื้นที่ถือครองทั้งหมด </w:t>
      </w:r>
      <w:r>
        <w:rPr>
          <w:rFonts w:ascii="TH SarabunIT๙" w:hAnsi="TH SarabunIT๙" w:eastAsia="Calibri" w:cs="TH SarabunIT๙"/>
          <w:sz w:val="32"/>
          <w:szCs w:val="32"/>
          <w:cs/>
        </w:rPr>
        <w:t>245</w:t>
      </w:r>
      <w:r>
        <w:rPr>
          <w:rFonts w:ascii="TH SarabunIT๙" w:hAnsi="TH SarabunIT๙" w:eastAsia="Calibri" w:cs="TH SarabunIT๙"/>
          <w:sz w:val="32"/>
          <w:szCs w:val="32"/>
        </w:rPr>
        <w:t>,</w:t>
      </w:r>
      <w:r>
        <w:rPr>
          <w:rFonts w:ascii="TH SarabunIT๙" w:hAnsi="TH SarabunIT๙" w:eastAsia="Calibri" w:cs="TH SarabunIT๙"/>
          <w:sz w:val="32"/>
          <w:szCs w:val="32"/>
          <w:cs/>
        </w:rPr>
        <w:t xml:space="preserve">625 </w:t>
      </w:r>
      <w:r>
        <w:rPr>
          <w:rFonts w:ascii="TH SarabunIT๙" w:hAnsi="TH SarabunIT๙" w:eastAsia="Calibri" w:cs="TH SarabunIT๙"/>
          <w:sz w:val="32"/>
          <w:szCs w:val="32"/>
          <w:cs/>
          <w:lang w:val="th-TH" w:bidi="th-TH"/>
        </w:rPr>
        <w:t xml:space="preserve">ไร่ เป็นพื้นที่ท้าการเกษตร </w:t>
      </w:r>
      <w:r>
        <w:rPr>
          <w:rFonts w:ascii="TH SarabunIT๙" w:hAnsi="TH SarabunIT๙" w:eastAsia="Calibri" w:cs="TH SarabunIT๙"/>
          <w:sz w:val="32"/>
          <w:szCs w:val="32"/>
          <w:cs/>
        </w:rPr>
        <w:t>69</w:t>
      </w:r>
      <w:r>
        <w:rPr>
          <w:rFonts w:ascii="TH SarabunIT๙" w:hAnsi="TH SarabunIT๙" w:eastAsia="Calibri" w:cs="TH SarabunIT๙"/>
          <w:sz w:val="32"/>
          <w:szCs w:val="32"/>
        </w:rPr>
        <w:t>,</w:t>
      </w:r>
      <w:r>
        <w:rPr>
          <w:rFonts w:ascii="TH SarabunIT๙" w:hAnsi="TH SarabunIT๙" w:eastAsia="Calibri" w:cs="TH SarabunIT๙"/>
          <w:sz w:val="32"/>
          <w:szCs w:val="32"/>
          <w:cs/>
        </w:rPr>
        <w:t xml:space="preserve">483 </w:t>
      </w:r>
      <w:r>
        <w:rPr>
          <w:rFonts w:ascii="TH SarabunIT๙" w:hAnsi="TH SarabunIT๙" w:eastAsia="Calibri" w:cs="TH SarabunIT๙"/>
          <w:sz w:val="32"/>
          <w:szCs w:val="32"/>
          <w:cs/>
          <w:lang w:val="th-TH" w:bidi="th-TH"/>
        </w:rPr>
        <w:t>ไร่</w:t>
      </w:r>
    </w:p>
    <w:p>
      <w:pPr>
        <w:spacing w:after="120" w:line="240" w:lineRule="auto"/>
        <w:ind w:firstLine="720"/>
        <w:jc w:val="thaiDistribute"/>
        <w:rPr>
          <w:rFonts w:ascii="TH SarabunIT๙" w:hAnsi="TH SarabunIT๙" w:eastAsia="Calibri" w:cs="TH SarabunIT๙"/>
          <w:sz w:val="32"/>
          <w:szCs w:val="32"/>
          <w:cs/>
          <w:lang w:val="en-GB"/>
        </w:rPr>
      </w:pPr>
    </w:p>
    <w:p>
      <w:pPr>
        <w:spacing w:after="120" w:line="240" w:lineRule="auto"/>
        <w:jc w:val="thaiDistribute"/>
        <w:rPr>
          <w:rFonts w:ascii="TH SarabunIT๙" w:hAnsi="TH SarabunIT๙" w:cs="TH SarabunIT๙"/>
          <w:b/>
          <w:bCs/>
          <w:sz w:val="32"/>
          <w:szCs w:val="32"/>
          <w:lang w:val="en-GB"/>
        </w:rPr>
      </w:pPr>
      <w:r>
        <w:rPr>
          <w:rFonts w:ascii="TH SarabunIT๙" w:hAnsi="TH SarabunIT๙" w:cs="TH SarabunIT๙"/>
          <w:b/>
          <w:bCs/>
          <w:sz w:val="32"/>
          <w:szCs w:val="32"/>
          <w:cs/>
          <w:lang w:val="th-TH" w:bidi="th-TH"/>
        </w:rPr>
        <w:t>จังหวัดกระบี่</w:t>
      </w:r>
    </w:p>
    <w:p>
      <w:pPr>
        <w:spacing w:after="0" w:line="240" w:lineRule="auto"/>
        <w:ind w:firstLine="720"/>
        <w:jc w:val="thaiDistribute"/>
        <w:rPr>
          <w:rFonts w:ascii="TH SarabunIT๙" w:hAnsi="TH SarabunIT๙" w:cs="TH SarabunIT๙"/>
          <w:b/>
          <w:bCs/>
          <w:sz w:val="32"/>
          <w:szCs w:val="32"/>
          <w:lang w:val="en-GB"/>
        </w:rPr>
      </w:pPr>
      <w:r>
        <w:rPr>
          <w:rFonts w:ascii="TH SarabunIT๙" w:hAnsi="TH SarabunIT๙" w:eastAsia="Calibri" w:cs="TH SarabunIT๙"/>
          <w:sz w:val="32"/>
          <w:szCs w:val="32"/>
          <w:cs/>
          <w:lang w:val="th-TH" w:bidi="th-TH"/>
        </w:rPr>
        <w:t>เนื้อที่</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 xml:space="preserve">พื้นที่ทั้งหมด </w:t>
      </w:r>
      <w:r>
        <w:rPr>
          <w:rFonts w:ascii="TH SarabunIT๙" w:hAnsi="TH SarabunIT๙" w:eastAsia="Calibri" w:cs="TH SarabunIT๙"/>
          <w:sz w:val="32"/>
          <w:szCs w:val="32"/>
          <w:cs/>
        </w:rPr>
        <w:t xml:space="preserve">362 </w:t>
      </w:r>
      <w:r>
        <w:rPr>
          <w:rFonts w:ascii="TH SarabunIT๙" w:hAnsi="TH SarabunIT๙" w:eastAsia="Calibri" w:cs="TH SarabunIT๙"/>
          <w:sz w:val="32"/>
          <w:szCs w:val="32"/>
          <w:cs/>
          <w:lang w:val="th-TH" w:bidi="th-TH"/>
        </w:rPr>
        <w:t>ตร</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กม</w:t>
      </w:r>
      <w:r>
        <w:rPr>
          <w:rFonts w:ascii="TH SarabunIT๙" w:hAnsi="TH SarabunIT๙" w:eastAsia="Calibri" w:cs="TH SarabunIT๙"/>
          <w:sz w:val="32"/>
          <w:szCs w:val="32"/>
          <w:cs/>
        </w:rPr>
        <w:t>.</w:t>
      </w:r>
      <w:r>
        <w:rPr>
          <w:rFonts w:ascii="TH SarabunIT๙" w:hAnsi="TH SarabunIT๙" w:eastAsia="Calibri" w:cs="TH SarabunIT๙"/>
          <w:sz w:val="32"/>
          <w:szCs w:val="32"/>
        </w:rPr>
        <w:t xml:space="preserve"> </w:t>
      </w:r>
      <w:r>
        <w:rPr>
          <w:rFonts w:ascii="TH SarabunIT๙" w:hAnsi="TH SarabunIT๙" w:eastAsia="Calibri" w:cs="TH SarabunIT๙"/>
          <w:sz w:val="32"/>
          <w:szCs w:val="32"/>
          <w:cs/>
          <w:lang w:val="th-TH" w:bidi="th-TH"/>
        </w:rPr>
        <w:t>สภาพภูมิอากาศโดยทั่วไปมีฝนตกชุก</w:t>
      </w:r>
      <w:r>
        <w:rPr>
          <w:rFonts w:ascii="TH SarabunIT๙" w:hAnsi="TH SarabunIT๙" w:eastAsia="Calibri" w:cs="TH SarabunIT๙"/>
          <w:sz w:val="32"/>
          <w:szCs w:val="32"/>
        </w:rPr>
        <w:t> </w:t>
      </w:r>
      <w:r>
        <w:rPr>
          <w:rFonts w:ascii="TH SarabunIT๙" w:hAnsi="TH SarabunIT๙" w:eastAsia="Calibri" w:cs="TH SarabunIT๙"/>
          <w:sz w:val="32"/>
          <w:szCs w:val="32"/>
          <w:cs/>
          <w:lang w:val="th-TH" w:bidi="th-TH"/>
        </w:rPr>
        <w:t>เพราะได้รับอิทธิพลจากลมมรสุมตะวันตกเฉียงใต้</w:t>
      </w:r>
      <w:r>
        <w:rPr>
          <w:rFonts w:ascii="TH SarabunIT๙" w:hAnsi="TH SarabunIT๙" w:eastAsia="Calibri" w:cs="TH SarabunIT๙"/>
          <w:sz w:val="32"/>
          <w:szCs w:val="32"/>
          <w:cs/>
        </w:rPr>
        <w:t> </w:t>
      </w:r>
      <w:r>
        <w:rPr>
          <w:rFonts w:ascii="TH SarabunIT๙" w:hAnsi="TH SarabunIT๙" w:eastAsia="Calibri" w:cs="TH SarabunIT๙"/>
          <w:sz w:val="32"/>
          <w:szCs w:val="32"/>
          <w:cs/>
          <w:lang w:val="th-TH" w:bidi="th-TH"/>
        </w:rPr>
        <w:t xml:space="preserve">และตะวันออกเฉียงเหนือ มี </w:t>
      </w:r>
      <w:r>
        <w:rPr>
          <w:rFonts w:ascii="TH SarabunIT๙" w:hAnsi="TH SarabunIT๙" w:eastAsia="Calibri" w:cs="TH SarabunIT๙"/>
          <w:sz w:val="32"/>
          <w:szCs w:val="32"/>
          <w:cs/>
        </w:rPr>
        <w:t xml:space="preserve">2 </w:t>
      </w:r>
      <w:r>
        <w:rPr>
          <w:rFonts w:ascii="TH SarabunIT๙" w:hAnsi="TH SarabunIT๙" w:eastAsia="Calibri" w:cs="TH SarabunIT๙"/>
          <w:sz w:val="32"/>
          <w:szCs w:val="32"/>
          <w:cs/>
          <w:lang w:val="th-TH" w:bidi="th-TH"/>
        </w:rPr>
        <w:t>ฤดู คือ ฤดูร้อน และฤดูฝน</w:t>
      </w:r>
    </w:p>
    <w:p>
      <w:pPr>
        <w:spacing w:after="120" w:line="240" w:lineRule="auto"/>
        <w:jc w:val="thaiDistribute"/>
        <w:rPr>
          <w:rFonts w:ascii="TH SarabunIT๙" w:hAnsi="TH SarabunIT๙" w:cs="TH SarabunIT๙"/>
          <w:b/>
          <w:bCs/>
          <w:sz w:val="32"/>
          <w:szCs w:val="32"/>
          <w:cs/>
          <w:lang w:val="th-TH"/>
        </w:rPr>
      </w:pPr>
    </w:p>
    <w:p>
      <w:pPr>
        <w:spacing w:after="120" w:line="240" w:lineRule="auto"/>
        <w:jc w:val="thaiDistribute"/>
        <w:rPr>
          <w:rFonts w:ascii="TH SarabunIT๙" w:hAnsi="TH SarabunIT๙" w:cs="TH SarabunIT๙"/>
          <w:b/>
          <w:bCs/>
          <w:sz w:val="32"/>
          <w:szCs w:val="32"/>
          <w:lang w:val="en-GB"/>
        </w:rPr>
      </w:pPr>
      <w:r>
        <w:rPr>
          <w:rFonts w:ascii="TH SarabunIT๙" w:hAnsi="TH SarabunIT๙" w:cs="TH SarabunIT๙"/>
          <w:b/>
          <w:bCs/>
          <w:sz w:val="32"/>
          <w:szCs w:val="32"/>
          <w:cs/>
          <w:lang w:val="th-TH" w:bidi="th-TH"/>
        </w:rPr>
        <w:t>จังหวัดระนอง</w:t>
      </w:r>
    </w:p>
    <w:p>
      <w:pPr>
        <w:spacing w:after="120" w:line="240" w:lineRule="auto"/>
        <w:ind w:firstLine="720"/>
        <w:jc w:val="thaiDistribute"/>
        <w:rPr>
          <w:rFonts w:ascii="TH SarabunIT๙" w:hAnsi="TH SarabunIT๙" w:cs="TH SarabunIT๙"/>
          <w:sz w:val="32"/>
          <w:szCs w:val="32"/>
          <w:cs/>
          <w:lang w:val="th-TH"/>
        </w:rPr>
      </w:pPr>
      <w:r>
        <w:rPr>
          <w:rFonts w:ascii="TH SarabunIT๙" w:hAnsi="TH SarabunIT๙" w:cs="TH SarabunIT๙"/>
          <w:sz w:val="32"/>
          <w:szCs w:val="32"/>
          <w:cs/>
          <w:lang w:val="th-TH" w:bidi="th-TH"/>
        </w:rPr>
        <w:t xml:space="preserve">อำเภอกระบุรี มีเนื้อที่ </w:t>
      </w:r>
      <w:r>
        <w:rPr>
          <w:rFonts w:ascii="TH SarabunIT๙" w:hAnsi="TH SarabunIT๙" w:cs="TH SarabunIT๙"/>
          <w:sz w:val="32"/>
          <w:szCs w:val="32"/>
        </w:rPr>
        <w:t xml:space="preserve">783.010 </w:t>
      </w:r>
      <w:r>
        <w:rPr>
          <w:rFonts w:ascii="TH SarabunIT๙" w:hAnsi="TH SarabunIT๙" w:cs="TH SarabunIT๙"/>
          <w:sz w:val="32"/>
          <w:szCs w:val="32"/>
          <w:cs/>
          <w:lang w:val="th-TH" w:bidi="th-TH"/>
        </w:rPr>
        <w:t>ตารางกิโลเมตร</w:t>
      </w:r>
    </w:p>
    <w:p>
      <w:pPr>
        <w:spacing w:after="120" w:line="240" w:lineRule="auto"/>
        <w:jc w:val="thaiDistribute"/>
        <w:rPr>
          <w:rFonts w:ascii="TH SarabunIT๙" w:hAnsi="TH SarabunIT๙" w:cs="TH SarabunIT๙"/>
          <w:b/>
          <w:bCs/>
          <w:sz w:val="32"/>
          <w:szCs w:val="32"/>
          <w:cs/>
          <w:lang w:val="th-TH"/>
        </w:rPr>
      </w:pPr>
    </w:p>
    <w:p>
      <w:pPr>
        <w:spacing w:after="120" w:line="240" w:lineRule="auto"/>
        <w:jc w:val="thaiDistribute"/>
        <w:rPr>
          <w:rFonts w:ascii="TH SarabunIT๙" w:hAnsi="TH SarabunIT๙" w:cs="TH SarabunIT๙"/>
          <w:b/>
          <w:bCs/>
          <w:sz w:val="32"/>
          <w:szCs w:val="32"/>
          <w:lang w:val="en-GB"/>
        </w:rPr>
      </w:pPr>
      <w:r>
        <w:rPr>
          <w:rFonts w:ascii="TH SarabunIT๙" w:hAnsi="TH SarabunIT๙" w:cs="TH SarabunIT๙"/>
          <w:b/>
          <w:bCs/>
          <w:sz w:val="32"/>
          <w:szCs w:val="32"/>
          <w:cs/>
          <w:lang w:val="th-TH" w:bidi="th-TH"/>
        </w:rPr>
        <w:t>จังหวัดสระแก้ว</w:t>
      </w:r>
    </w:p>
    <w:p>
      <w:pPr>
        <w:spacing w:after="0" w:line="240" w:lineRule="auto"/>
        <w:jc w:val="thaiDistribute"/>
        <w:rPr>
          <w:rFonts w:ascii="TH SarabunIT๙" w:hAnsi="TH SarabunIT๙" w:cs="TH SarabunIT๙"/>
          <w:sz w:val="32"/>
          <w:szCs w:val="32"/>
        </w:rPr>
      </w:pPr>
      <w:r>
        <w:rPr>
          <w:rFonts w:ascii="TH SarabunIT๙" w:hAnsi="TH SarabunIT๙" w:cs="TH SarabunIT๙"/>
          <w:sz w:val="32"/>
          <w:szCs w:val="32"/>
          <w:cs/>
        </w:rPr>
        <w:t xml:space="preserve"> </w:t>
      </w:r>
      <w:r>
        <w:rPr>
          <w:rFonts w:ascii="TH SarabunIT๙" w:hAnsi="TH SarabunIT๙" w:cs="TH SarabunIT๙"/>
          <w:sz w:val="32"/>
          <w:szCs w:val="32"/>
          <w:cs/>
        </w:rPr>
        <w:tab/>
      </w:r>
      <w:r>
        <w:rPr>
          <w:rFonts w:ascii="TH SarabunIT๙" w:hAnsi="TH SarabunIT๙" w:cs="TH SarabunIT๙"/>
          <w:sz w:val="32"/>
          <w:szCs w:val="32"/>
          <w:cs/>
          <w:lang w:val="th-TH" w:bidi="th-TH"/>
        </w:rPr>
        <w:t xml:space="preserve">มีเนื้อที่โดยประมาณ </w:t>
      </w:r>
      <w:r>
        <w:rPr>
          <w:rFonts w:ascii="TH SarabunIT๙" w:hAnsi="TH SarabunIT๙" w:cs="TH SarabunIT๙"/>
          <w:sz w:val="32"/>
          <w:szCs w:val="32"/>
          <w:cs/>
        </w:rPr>
        <w:t>67</w:t>
      </w:r>
      <w:r>
        <w:rPr>
          <w:rFonts w:ascii="TH SarabunIT๙" w:hAnsi="TH SarabunIT๙" w:cs="TH SarabunIT๙"/>
          <w:sz w:val="32"/>
          <w:szCs w:val="32"/>
        </w:rPr>
        <w:t>,</w:t>
      </w:r>
      <w:r>
        <w:rPr>
          <w:rFonts w:ascii="TH SarabunIT๙" w:hAnsi="TH SarabunIT๙" w:cs="TH SarabunIT๙"/>
          <w:sz w:val="32"/>
          <w:szCs w:val="32"/>
          <w:cs/>
        </w:rPr>
        <w:t xml:space="preserve">496 </w:t>
      </w:r>
      <w:r>
        <w:rPr>
          <w:rFonts w:ascii="TH SarabunIT๙" w:hAnsi="TH SarabunIT๙" w:cs="TH SarabunIT๙"/>
          <w:sz w:val="32"/>
          <w:szCs w:val="32"/>
          <w:cs/>
          <w:lang w:val="th-TH" w:bidi="th-TH"/>
        </w:rPr>
        <w:t xml:space="preserve">ไร่ หรือ </w:t>
      </w:r>
      <w:r>
        <w:rPr>
          <w:rFonts w:ascii="TH SarabunIT๙" w:hAnsi="TH SarabunIT๙" w:cs="TH SarabunIT๙"/>
          <w:sz w:val="32"/>
          <w:szCs w:val="32"/>
          <w:cs/>
        </w:rPr>
        <w:t xml:space="preserve">122 </w:t>
      </w:r>
      <w:r>
        <w:rPr>
          <w:rFonts w:ascii="TH SarabunIT๙" w:hAnsi="TH SarabunIT๙" w:cs="TH SarabunIT๙"/>
          <w:sz w:val="32"/>
          <w:szCs w:val="32"/>
          <w:cs/>
          <w:lang w:val="th-TH" w:bidi="th-TH"/>
        </w:rPr>
        <w:t>กิโลเมตร อยู่ห่างจากที่ว่าการอำเภอเมืองสระแก้ว</w:t>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 xml:space="preserve">ประมาณ </w:t>
      </w:r>
      <w:r>
        <w:rPr>
          <w:rFonts w:ascii="TH SarabunIT๙" w:hAnsi="TH SarabunIT๙" w:cs="TH SarabunIT๙"/>
          <w:sz w:val="32"/>
          <w:szCs w:val="32"/>
          <w:cs/>
        </w:rPr>
        <w:t xml:space="preserve">10 </w:t>
      </w:r>
      <w:r>
        <w:rPr>
          <w:rFonts w:ascii="TH SarabunIT๙" w:hAnsi="TH SarabunIT๙" w:cs="TH SarabunIT๙"/>
          <w:sz w:val="32"/>
          <w:szCs w:val="32"/>
          <w:cs/>
          <w:lang w:val="th-TH" w:bidi="th-TH"/>
        </w:rPr>
        <w:t>กิโลเมตร ลักษณะภูมิประเทศเป็นที่ราบสูงมีแม่น้ำไหลผ่าน</w:t>
      </w:r>
    </w:p>
    <w:p>
      <w:pPr>
        <w:spacing w:after="120" w:line="240" w:lineRule="auto"/>
        <w:jc w:val="thaiDistribute"/>
        <w:rPr>
          <w:rFonts w:ascii="TH SarabunIT๙" w:hAnsi="TH SarabunIT๙" w:cs="TH SarabunIT๙"/>
          <w:b/>
          <w:bCs/>
          <w:sz w:val="32"/>
          <w:szCs w:val="32"/>
          <w:cs/>
          <w:lang w:val="th-TH"/>
        </w:rPr>
      </w:pPr>
    </w:p>
    <w:p>
      <w:pPr>
        <w:spacing w:after="120" w:line="240" w:lineRule="auto"/>
        <w:jc w:val="thaiDistribute"/>
        <w:rPr>
          <w:rFonts w:ascii="TH SarabunIT๙" w:hAnsi="TH SarabunIT๙" w:cs="TH SarabunIT๙"/>
          <w:b/>
          <w:bCs/>
          <w:sz w:val="32"/>
          <w:szCs w:val="32"/>
          <w:lang w:val="en-GB"/>
        </w:rPr>
      </w:pPr>
      <w:r>
        <w:rPr>
          <w:rFonts w:ascii="TH SarabunIT๙" w:hAnsi="TH SarabunIT๙" w:cs="TH SarabunIT๙"/>
          <w:b/>
          <w:bCs/>
          <w:sz w:val="32"/>
          <w:szCs w:val="32"/>
          <w:cs/>
          <w:lang w:val="th-TH" w:bidi="th-TH"/>
        </w:rPr>
        <w:t>จังหวัดศรีสะเกษ</w:t>
      </w:r>
    </w:p>
    <w:p>
      <w:pPr>
        <w:spacing w:after="120" w:line="240" w:lineRule="auto"/>
        <w:ind w:firstLine="720"/>
        <w:jc w:val="thaiDistribute"/>
        <w:rPr>
          <w:rFonts w:ascii="TH SarabunIT๙" w:hAnsi="TH SarabunIT๙" w:cs="TH SarabunIT๙"/>
          <w:b/>
          <w:bCs/>
          <w:sz w:val="32"/>
          <w:szCs w:val="32"/>
          <w:lang w:val="en-GB"/>
        </w:rPr>
      </w:pPr>
      <w:r>
        <w:rPr>
          <w:rFonts w:ascii="TH SarabunIT๙" w:hAnsi="TH SarabunIT๙" w:cs="TH SarabunIT๙"/>
          <w:sz w:val="32"/>
          <w:szCs w:val="32"/>
          <w:cs/>
          <w:lang w:val="th-TH" w:bidi="th-TH"/>
        </w:rPr>
        <w:t>พื้นที่ประมาณ ๑๐</w:t>
      </w:r>
      <w:r>
        <w:rPr>
          <w:rFonts w:ascii="TH SarabunIT๙" w:hAnsi="TH SarabunIT๙" w:cs="TH SarabunIT๙"/>
          <w:sz w:val="32"/>
          <w:szCs w:val="32"/>
        </w:rPr>
        <w:t>.</w:t>
      </w:r>
      <w:r>
        <w:rPr>
          <w:rFonts w:ascii="TH SarabunIT๙" w:hAnsi="TH SarabunIT๙" w:cs="TH SarabunIT๙"/>
          <w:sz w:val="32"/>
          <w:szCs w:val="32"/>
          <w:cs/>
          <w:lang w:val="th-TH" w:bidi="th-TH"/>
        </w:rPr>
        <w:t>๑๕๖</w:t>
      </w:r>
      <w:r>
        <w:rPr>
          <w:rFonts w:ascii="TH SarabunIT๙" w:hAnsi="TH SarabunIT๙" w:cs="TH SarabunIT๙"/>
          <w:sz w:val="32"/>
          <w:szCs w:val="32"/>
        </w:rPr>
        <w:t xml:space="preserve"> </w:t>
      </w:r>
      <w:r>
        <w:rPr>
          <w:rFonts w:ascii="TH SarabunIT๙" w:hAnsi="TH SarabunIT๙" w:cs="TH SarabunIT๙"/>
          <w:sz w:val="32"/>
          <w:szCs w:val="32"/>
          <w:cs/>
          <w:lang w:val="th-TH" w:bidi="th-TH"/>
        </w:rPr>
        <w:t>ตารางกิโลเมตร</w:t>
      </w:r>
    </w:p>
    <w:p>
      <w:pPr>
        <w:spacing w:after="120" w:line="240" w:lineRule="auto"/>
        <w:jc w:val="thaiDistribute"/>
        <w:rPr>
          <w:rFonts w:ascii="TH SarabunIT๙" w:hAnsi="TH SarabunIT๙" w:cs="TH SarabunIT๙"/>
          <w:b/>
          <w:bCs/>
          <w:sz w:val="32"/>
          <w:szCs w:val="32"/>
          <w:cs/>
          <w:lang w:val="th-TH"/>
        </w:rPr>
      </w:pPr>
    </w:p>
    <w:p>
      <w:pPr>
        <w:spacing w:after="120" w:line="240" w:lineRule="auto"/>
        <w:jc w:val="thaiDistribute"/>
        <w:rPr>
          <w:rFonts w:ascii="TH SarabunIT๙" w:hAnsi="TH SarabunIT๙" w:cs="TH SarabunIT๙"/>
          <w:b/>
          <w:bCs/>
          <w:sz w:val="32"/>
          <w:szCs w:val="32"/>
          <w:lang w:val="en-GB"/>
        </w:rPr>
      </w:pPr>
      <w:r>
        <w:rPr>
          <w:rFonts w:ascii="TH SarabunIT๙" w:hAnsi="TH SarabunIT๙" w:cs="TH SarabunIT๙"/>
          <w:b/>
          <w:bCs/>
          <w:sz w:val="32"/>
          <w:szCs w:val="32"/>
          <w:cs/>
          <w:lang w:val="th-TH" w:bidi="th-TH"/>
        </w:rPr>
        <w:t>จังหวัดลำปาง</w:t>
      </w:r>
    </w:p>
    <w:p>
      <w:pPr>
        <w:spacing w:after="120" w:line="240" w:lineRule="auto"/>
        <w:jc w:val="thaiDistribute"/>
        <w:rPr>
          <w:rFonts w:ascii="TH SarabunIT๙" w:hAnsi="TH SarabunIT๙" w:cs="TH SarabunIT๙"/>
          <w:sz w:val="32"/>
          <w:szCs w:val="32"/>
          <w:cs/>
          <w:lang w:val="th-TH"/>
        </w:rPr>
      </w:pPr>
      <w:r>
        <w:rPr>
          <w:rFonts w:ascii="TH SarabunIT๙" w:hAnsi="TH SarabunIT๙" w:cs="TH SarabunIT๙"/>
          <w:b/>
          <w:bCs/>
          <w:sz w:val="32"/>
          <w:szCs w:val="32"/>
          <w:lang w:val="en-GB"/>
        </w:rPr>
        <w:tab/>
      </w:r>
      <w:r>
        <w:rPr>
          <w:rFonts w:ascii="TH SarabunIT๙" w:hAnsi="TH SarabunIT๙" w:cs="TH SarabunIT๙"/>
          <w:sz w:val="32"/>
          <w:szCs w:val="32"/>
          <w:cs/>
          <w:lang w:val="th-TH" w:bidi="th-TH"/>
        </w:rPr>
        <w:t xml:space="preserve">พื้นที่ทั้งจังหวัดประมาณ </w:t>
      </w:r>
      <w:r>
        <w:rPr>
          <w:rFonts w:ascii="TH SarabunIT๙" w:hAnsi="TH SarabunIT๙" w:cs="TH SarabunIT๙"/>
          <w:sz w:val="32"/>
          <w:szCs w:val="32"/>
          <w:cs/>
          <w:lang w:val="en-GB"/>
        </w:rPr>
        <w:t xml:space="preserve">860.8 </w:t>
      </w:r>
      <w:r>
        <w:rPr>
          <w:rFonts w:ascii="TH SarabunIT๙" w:hAnsi="TH SarabunIT๙" w:cs="TH SarabunIT๙"/>
          <w:sz w:val="32"/>
          <w:szCs w:val="32"/>
          <w:cs/>
          <w:lang w:val="th-TH" w:bidi="th-TH"/>
        </w:rPr>
        <w:t>ตารางกิโลเมตร</w:t>
      </w:r>
    </w:p>
    <w:p>
      <w:pPr>
        <w:spacing w:after="120" w:line="240" w:lineRule="auto"/>
        <w:jc w:val="thaiDistribute"/>
        <w:rPr>
          <w:rFonts w:ascii="TH SarabunIT๙" w:hAnsi="TH SarabunIT๙" w:cs="TH SarabunIT๙"/>
          <w:b/>
          <w:bCs/>
          <w:sz w:val="32"/>
          <w:szCs w:val="32"/>
          <w:cs/>
          <w:lang w:val="th-TH"/>
        </w:rPr>
      </w:pPr>
    </w:p>
    <w:p>
      <w:pPr>
        <w:spacing w:after="120" w:line="240" w:lineRule="auto"/>
        <w:jc w:val="thaiDistribute"/>
        <w:rPr>
          <w:rFonts w:ascii="TH SarabunIT๙" w:hAnsi="TH SarabunIT๙" w:cs="TH SarabunIT๙"/>
          <w:b/>
          <w:bCs/>
          <w:sz w:val="32"/>
          <w:szCs w:val="32"/>
          <w:cs/>
          <w:lang w:val="th-TH"/>
        </w:rPr>
      </w:pPr>
    </w:p>
    <w:p>
      <w:pPr>
        <w:spacing w:after="120" w:line="240" w:lineRule="auto"/>
        <w:jc w:val="thaiDistribute"/>
        <w:rPr>
          <w:rFonts w:ascii="TH SarabunIT๙" w:hAnsi="TH SarabunIT๙" w:cs="TH SarabunIT๙"/>
          <w:b/>
          <w:bCs/>
          <w:sz w:val="32"/>
          <w:szCs w:val="32"/>
          <w:cs/>
          <w:lang w:val="th-TH"/>
        </w:rPr>
      </w:pPr>
    </w:p>
    <w:p>
      <w:pPr>
        <w:spacing w:after="120" w:line="240" w:lineRule="auto"/>
        <w:jc w:val="thaiDistribute"/>
        <w:rPr>
          <w:rFonts w:ascii="TH SarabunIT๙" w:hAnsi="TH SarabunIT๙" w:cs="TH SarabunIT๙"/>
          <w:b/>
          <w:bCs/>
          <w:sz w:val="32"/>
          <w:szCs w:val="32"/>
          <w:cs/>
          <w:lang w:val="th-TH"/>
        </w:rPr>
      </w:pPr>
    </w:p>
    <w:p>
      <w:pPr>
        <w:spacing w:after="120" w:line="240" w:lineRule="auto"/>
        <w:jc w:val="thaiDistribute"/>
        <w:rPr>
          <w:rFonts w:ascii="TH SarabunIT๙" w:hAnsi="TH SarabunIT๙" w:cs="TH SarabunIT๙"/>
          <w:b/>
          <w:bCs/>
          <w:sz w:val="32"/>
          <w:szCs w:val="32"/>
          <w:cs/>
          <w:lang w:val="th-TH"/>
        </w:rPr>
      </w:pPr>
    </w:p>
    <w:p>
      <w:pPr>
        <w:spacing w:after="120" w:line="240" w:lineRule="auto"/>
        <w:jc w:val="thaiDistribute"/>
        <w:rPr>
          <w:rFonts w:ascii="TH SarabunIT๙" w:hAnsi="TH SarabunIT๙" w:cs="TH SarabunIT๙"/>
          <w:b/>
          <w:bCs/>
          <w:sz w:val="32"/>
          <w:szCs w:val="32"/>
          <w:cs/>
          <w:lang w:val="th-TH"/>
        </w:rPr>
      </w:pPr>
    </w:p>
    <w:p>
      <w:pPr>
        <w:spacing w:after="120" w:line="240" w:lineRule="auto"/>
        <w:jc w:val="thaiDistribute"/>
        <w:rPr>
          <w:rFonts w:ascii="TH SarabunIT๙" w:hAnsi="TH SarabunIT๙" w:cs="TH SarabunIT๙"/>
          <w:b/>
          <w:bCs/>
          <w:sz w:val="32"/>
          <w:szCs w:val="32"/>
          <w:cs/>
          <w:lang w:val="th-TH"/>
        </w:rPr>
      </w:pPr>
    </w:p>
    <w:p>
      <w:pPr>
        <w:spacing w:after="120" w:line="240" w:lineRule="auto"/>
        <w:jc w:val="thaiDistribute"/>
        <w:rPr>
          <w:rFonts w:ascii="TH SarabunIT๙" w:hAnsi="TH SarabunIT๙" w:cs="TH SarabunIT๙"/>
          <w:b/>
          <w:bCs/>
          <w:sz w:val="32"/>
          <w:szCs w:val="32"/>
          <w:lang w:val="en-GB"/>
        </w:rPr>
      </w:pPr>
      <w:r>
        <w:rPr>
          <w:rFonts w:ascii="TH SarabunIT๙" w:hAnsi="TH SarabunIT๙" w:cs="TH SarabunIT๙"/>
          <w:b/>
          <w:bCs/>
          <w:sz w:val="32"/>
          <w:szCs w:val="32"/>
          <w:cs/>
          <w:lang w:val="th-TH" w:bidi="th-TH"/>
        </w:rPr>
        <w:t>จังหวัดภูเก็ต</w:t>
      </w:r>
    </w:p>
    <w:p>
      <w:pPr>
        <w:spacing w:after="0" w:line="240" w:lineRule="auto"/>
        <w:jc w:val="thaiDistribute"/>
        <w:rPr>
          <w:rFonts w:ascii="TH SarabunIT๙" w:hAnsi="TH SarabunIT๙" w:eastAsia="Times New Roman" w:cs="TH SarabunIT๙"/>
          <w:b/>
          <w:bCs/>
          <w:sz w:val="32"/>
          <w:szCs w:val="32"/>
        </w:rPr>
      </w:pPr>
      <w:r>
        <w:rPr>
          <w:rFonts w:ascii="TH SarabunIT๙" w:hAnsi="TH SarabunIT๙" w:eastAsia="Calibri" w:cs="TH SarabunIT๙"/>
          <w:b/>
          <w:bCs/>
          <w:sz w:val="32"/>
          <w:szCs w:val="32"/>
          <w:cs/>
          <w:lang w:val="th-TH" w:bidi="th-TH"/>
        </w:rPr>
        <w:t>ลักษณะภูมิประเทศ</w:t>
      </w:r>
    </w:p>
    <w:p>
      <w:pPr>
        <w:spacing w:before="120" w:after="120" w:line="240" w:lineRule="auto"/>
        <w:jc w:val="thaiDistribute"/>
        <w:rPr>
          <w:rFonts w:ascii="TH SarabunIT๙" w:hAnsi="TH SarabunIT๙" w:eastAsia="Calibri" w:cs="TH SarabunIT๙"/>
          <w:sz w:val="32"/>
          <w:szCs w:val="32"/>
        </w:rPr>
      </w:pPr>
      <w:r>
        <w:rPr>
          <w:rFonts w:ascii="TH SarabunIT๙" w:hAnsi="TH SarabunIT๙" w:eastAsia="Times New Roman" w:cs="TH SarabunIT๙"/>
          <w:b/>
          <w:bCs/>
          <w:sz w:val="32"/>
          <w:szCs w:val="32"/>
        </w:rPr>
        <w:tab/>
      </w:r>
      <w:r>
        <w:rPr>
          <w:rFonts w:ascii="TH SarabunIT๙" w:hAnsi="TH SarabunIT๙" w:eastAsia="Calibri" w:cs="TH SarabunIT๙"/>
          <w:sz w:val="32"/>
          <w:szCs w:val="32"/>
          <w:cs/>
          <w:lang w:val="th-TH" w:bidi="th-TH"/>
        </w:rPr>
        <w:t>เป็นที่ราบเชิงเขา</w:t>
      </w:r>
      <w:r>
        <w:rPr>
          <w:rFonts w:ascii="TH SarabunIT๙" w:hAnsi="TH SarabunIT๙" w:eastAsia="Calibri" w:cs="TH SarabunIT๙"/>
          <w:sz w:val="32"/>
          <w:szCs w:val="32"/>
        </w:rPr>
        <w:t xml:space="preserve"> </w:t>
      </w:r>
      <w:r>
        <w:rPr>
          <w:rFonts w:ascii="TH SarabunIT๙" w:hAnsi="TH SarabunIT๙" w:eastAsia="Calibri" w:cs="TH SarabunIT๙"/>
          <w:sz w:val="32"/>
          <w:szCs w:val="32"/>
          <w:cs/>
          <w:lang w:val="th-TH" w:bidi="th-TH"/>
        </w:rPr>
        <w:t>ลาดลงสู่ทะเลทางฝั่งตะวันออก</w:t>
      </w:r>
      <w:r>
        <w:rPr>
          <w:rFonts w:ascii="TH SarabunIT๙" w:hAnsi="TH SarabunIT๙" w:eastAsia="Calibri" w:cs="TH SarabunIT๙"/>
          <w:sz w:val="32"/>
          <w:szCs w:val="32"/>
        </w:rPr>
        <w:t xml:space="preserve"> </w:t>
      </w:r>
      <w:r>
        <w:rPr>
          <w:rFonts w:ascii="TH SarabunIT๙" w:hAnsi="TH SarabunIT๙" w:eastAsia="Calibri" w:cs="TH SarabunIT๙"/>
          <w:sz w:val="32"/>
          <w:szCs w:val="32"/>
          <w:cs/>
          <w:lang w:val="th-TH" w:bidi="th-TH"/>
        </w:rPr>
        <w:t>มีเทือกเขานาคเกิดเป็นแนวกั้นระหว่างตำบลฉลอง กับตำบลกะรน และอำเภอกะทู้</w:t>
      </w:r>
      <w:r>
        <w:rPr>
          <w:rFonts w:ascii="TH SarabunIT๙" w:hAnsi="TH SarabunIT๙" w:eastAsia="Calibri" w:cs="TH SarabunIT๙"/>
          <w:sz w:val="32"/>
          <w:szCs w:val="32"/>
        </w:rPr>
        <w:t xml:space="preserve"> </w:t>
      </w:r>
      <w:r>
        <w:rPr>
          <w:rFonts w:ascii="TH SarabunIT๙" w:hAnsi="TH SarabunIT๙" w:eastAsia="Calibri" w:cs="TH SarabunIT๙"/>
          <w:sz w:val="32"/>
          <w:szCs w:val="32"/>
          <w:cs/>
          <w:lang w:val="th-TH" w:bidi="th-TH"/>
        </w:rPr>
        <w:t>มีสภาพภูมิประเทศประกอบด้วย</w:t>
      </w:r>
      <w:r>
        <w:rPr>
          <w:rFonts w:ascii="TH SarabunIT๙" w:hAnsi="TH SarabunIT๙" w:eastAsia="Calibri" w:cs="TH SarabunIT๙"/>
          <w:sz w:val="32"/>
          <w:szCs w:val="32"/>
        </w:rPr>
        <w:t xml:space="preserve"> </w:t>
      </w:r>
      <w:r>
        <w:rPr>
          <w:rFonts w:ascii="TH SarabunIT๙" w:hAnsi="TH SarabunIT๙" w:eastAsia="Calibri" w:cs="TH SarabunIT๙"/>
          <w:sz w:val="32"/>
          <w:szCs w:val="32"/>
          <w:cs/>
          <w:lang w:val="th-TH" w:bidi="th-TH"/>
        </w:rPr>
        <w:t>ภูเขา</w:t>
      </w:r>
      <w:r>
        <w:rPr>
          <w:rFonts w:ascii="TH SarabunIT๙" w:hAnsi="TH SarabunIT๙" w:eastAsia="Calibri" w:cs="TH SarabunIT๙"/>
          <w:sz w:val="32"/>
          <w:szCs w:val="32"/>
        </w:rPr>
        <w:t xml:space="preserve"> </w:t>
      </w:r>
      <w:r>
        <w:rPr>
          <w:rFonts w:ascii="TH SarabunIT๙" w:hAnsi="TH SarabunIT๙" w:eastAsia="Calibri" w:cs="TH SarabunIT๙"/>
          <w:sz w:val="32"/>
          <w:szCs w:val="32"/>
          <w:cs/>
          <w:lang w:val="th-TH" w:bidi="th-TH"/>
        </w:rPr>
        <w:t>ที่ราบ</w:t>
      </w:r>
      <w:r>
        <w:rPr>
          <w:rFonts w:ascii="TH SarabunIT๙" w:hAnsi="TH SarabunIT๙" w:eastAsia="Calibri" w:cs="TH SarabunIT๙"/>
          <w:sz w:val="32"/>
          <w:szCs w:val="32"/>
        </w:rPr>
        <w:t xml:space="preserve"> </w:t>
      </w:r>
      <w:r>
        <w:rPr>
          <w:rFonts w:ascii="TH SarabunIT๙" w:hAnsi="TH SarabunIT๙" w:eastAsia="Calibri" w:cs="TH SarabunIT๙"/>
          <w:sz w:val="32"/>
          <w:szCs w:val="32"/>
          <w:cs/>
          <w:lang w:val="th-TH" w:bidi="th-TH"/>
        </w:rPr>
        <w:t>มีพื้นที่ทั้งหมด</w:t>
      </w:r>
      <w:r>
        <w:rPr>
          <w:rFonts w:ascii="TH SarabunIT๙" w:hAnsi="TH SarabunIT๙" w:eastAsia="Calibri" w:cs="TH SarabunIT๙"/>
          <w:sz w:val="32"/>
          <w:szCs w:val="32"/>
        </w:rPr>
        <w:t xml:space="preserve"> </w:t>
      </w:r>
      <w:r>
        <w:rPr>
          <w:rFonts w:ascii="TH SarabunIT๙" w:hAnsi="TH SarabunIT๙" w:eastAsia="Calibri" w:cs="TH SarabunIT๙"/>
          <w:sz w:val="32"/>
          <w:szCs w:val="32"/>
          <w:cs/>
          <w:lang w:val="th-TH" w:bidi="th-TH"/>
        </w:rPr>
        <w:t>๒๑</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๒๙๓</w:t>
      </w:r>
      <w:r>
        <w:rPr>
          <w:rFonts w:ascii="TH SarabunIT๙" w:hAnsi="TH SarabunIT๙" w:eastAsia="Calibri" w:cs="TH SarabunIT๙"/>
          <w:sz w:val="32"/>
          <w:szCs w:val="32"/>
        </w:rPr>
        <w:t xml:space="preserve"> </w:t>
      </w:r>
      <w:r>
        <w:rPr>
          <w:rFonts w:ascii="TH SarabunIT๙" w:hAnsi="TH SarabunIT๙" w:eastAsia="Calibri" w:cs="TH SarabunIT๙"/>
          <w:sz w:val="32"/>
          <w:szCs w:val="32"/>
          <w:cs/>
          <w:lang w:val="th-TH" w:bidi="th-TH"/>
        </w:rPr>
        <w:t>ไร่</w:t>
      </w:r>
      <w:r>
        <w:rPr>
          <w:rFonts w:ascii="TH SarabunIT๙" w:hAnsi="TH SarabunIT๙" w:eastAsia="Calibri" w:cs="TH SarabunIT๙"/>
          <w:sz w:val="32"/>
          <w:szCs w:val="32"/>
        </w:rPr>
        <w:t xml:space="preserve"> </w:t>
      </w:r>
      <w:r>
        <w:rPr>
          <w:rFonts w:ascii="TH SarabunIT๙" w:hAnsi="TH SarabunIT๙" w:eastAsia="Calibri" w:cs="TH SarabunIT๙"/>
          <w:sz w:val="32"/>
          <w:szCs w:val="32"/>
          <w:cs/>
          <w:lang w:val="th-TH" w:bidi="th-TH"/>
        </w:rPr>
        <w:t>หรือประมาณ</w:t>
      </w:r>
      <w:r>
        <w:rPr>
          <w:rFonts w:ascii="TH SarabunIT๙" w:hAnsi="TH SarabunIT๙" w:eastAsia="Calibri" w:cs="TH SarabunIT๙"/>
          <w:sz w:val="32"/>
          <w:szCs w:val="32"/>
        </w:rPr>
        <w:t xml:space="preserve"> </w:t>
      </w:r>
      <w:r>
        <w:rPr>
          <w:rFonts w:ascii="TH SarabunIT๙" w:hAnsi="TH SarabunIT๙" w:eastAsia="Calibri" w:cs="TH SarabunIT๙"/>
          <w:sz w:val="32"/>
          <w:szCs w:val="32"/>
          <w:cs/>
          <w:lang w:val="th-TH" w:bidi="th-TH"/>
        </w:rPr>
        <w:t>๓๔</w:t>
      </w:r>
      <w:r>
        <w:rPr>
          <w:rFonts w:ascii="TH SarabunIT๙" w:hAnsi="TH SarabunIT๙" w:eastAsia="Calibri" w:cs="TH SarabunIT๙"/>
          <w:sz w:val="32"/>
          <w:szCs w:val="32"/>
        </w:rPr>
        <w:t xml:space="preserve"> </w:t>
      </w:r>
      <w:r>
        <w:rPr>
          <w:rFonts w:ascii="TH SarabunIT๙" w:hAnsi="TH SarabunIT๙" w:eastAsia="Calibri" w:cs="TH SarabunIT๙"/>
          <w:sz w:val="32"/>
          <w:szCs w:val="32"/>
          <w:cs/>
          <w:lang w:val="th-TH" w:bidi="th-TH"/>
        </w:rPr>
        <w:t>ตาราง</w:t>
      </w:r>
      <w:r>
        <w:rPr>
          <w:rFonts w:ascii="TH SarabunIT๙" w:hAnsi="TH SarabunIT๙" w:eastAsia="Calibri" w:cs="TH SarabunIT๙"/>
          <w:sz w:val="32"/>
          <w:szCs w:val="32"/>
        </w:rPr>
        <w:t xml:space="preserve"> </w:t>
      </w:r>
      <w:r>
        <w:rPr>
          <w:rFonts w:ascii="TH SarabunIT๙" w:hAnsi="TH SarabunIT๙" w:eastAsia="Calibri" w:cs="TH SarabunIT๙"/>
          <w:sz w:val="32"/>
          <w:szCs w:val="32"/>
          <w:cs/>
          <w:lang w:val="th-TH" w:bidi="th-TH"/>
        </w:rPr>
        <w:t>กิโลเมตร</w:t>
      </w:r>
      <w:r>
        <w:rPr>
          <w:rFonts w:ascii="TH SarabunIT๙" w:hAnsi="TH SarabunIT๙" w:eastAsia="Calibri" w:cs="TH SarabunIT๙"/>
          <w:sz w:val="32"/>
          <w:szCs w:val="32"/>
        </w:rPr>
        <w:t xml:space="preserve"> </w:t>
      </w:r>
      <w:r>
        <w:rPr>
          <w:rFonts w:ascii="TH SarabunIT๙" w:hAnsi="TH SarabunIT๙" w:eastAsia="Calibri" w:cs="TH SarabunIT๙"/>
          <w:sz w:val="32"/>
          <w:szCs w:val="32"/>
          <w:cs/>
          <w:lang w:val="th-TH" w:bidi="th-TH"/>
        </w:rPr>
        <w:t>ได้แก่</w:t>
      </w:r>
    </w:p>
    <w:p>
      <w:pPr>
        <w:spacing w:before="120" w:after="12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rPr>
        <w:tab/>
      </w:r>
      <w:r>
        <w:rPr>
          <w:rFonts w:ascii="TH SarabunIT๙" w:hAnsi="TH SarabunIT๙" w:eastAsia="Calibri" w:cs="TH SarabunIT๙"/>
          <w:sz w:val="32"/>
          <w:szCs w:val="32"/>
          <w:cs/>
        </w:rPr>
        <w:tab/>
      </w:r>
      <w:r>
        <w:rPr>
          <w:rFonts w:ascii="TH SarabunIT๙" w:hAnsi="TH SarabunIT๙" w:eastAsia="Calibri" w:cs="TH SarabunIT๙"/>
          <w:sz w:val="32"/>
          <w:szCs w:val="32"/>
          <w:cs/>
          <w:lang w:val="th-TH" w:bidi="th-TH"/>
        </w:rPr>
        <w:t>พื้นที่ราบ</w:t>
      </w:r>
      <w:r>
        <w:rPr>
          <w:rFonts w:ascii="TH SarabunIT๙" w:hAnsi="TH SarabunIT๙" w:eastAsia="Calibri" w:cs="TH SarabunIT๙"/>
          <w:sz w:val="32"/>
          <w:szCs w:val="32"/>
          <w:cs/>
        </w:rPr>
        <w:tab/>
      </w:r>
      <w:r>
        <w:rPr>
          <w:rFonts w:ascii="TH SarabunIT๙" w:hAnsi="TH SarabunIT๙" w:eastAsia="Calibri" w:cs="TH SarabunIT๙"/>
          <w:sz w:val="32"/>
          <w:szCs w:val="32"/>
          <w:cs/>
          <w:lang w:val="th-TH" w:bidi="th-TH"/>
        </w:rPr>
        <w:t>๑๕</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๐๑๔ ไร่</w:t>
      </w:r>
      <w:r>
        <w:rPr>
          <w:rFonts w:ascii="TH SarabunIT๙" w:hAnsi="TH SarabunIT๙" w:eastAsia="Calibri" w:cs="TH SarabunIT๙"/>
          <w:sz w:val="32"/>
          <w:szCs w:val="32"/>
        </w:rPr>
        <w:tab/>
      </w:r>
      <w:r>
        <w:rPr>
          <w:rFonts w:ascii="TH SarabunIT๙" w:hAnsi="TH SarabunIT๙" w:eastAsia="Calibri" w:cs="TH SarabunIT๙"/>
          <w:sz w:val="32"/>
          <w:szCs w:val="32"/>
          <w:cs/>
          <w:lang w:val="th-TH" w:bidi="th-TH"/>
        </w:rPr>
        <w:t>คิดเป็นร้อยละ</w:t>
      </w:r>
      <w:r>
        <w:rPr>
          <w:rFonts w:ascii="TH SarabunIT๙" w:hAnsi="TH SarabunIT๙" w:eastAsia="Calibri" w:cs="TH SarabunIT๙"/>
          <w:sz w:val="32"/>
          <w:szCs w:val="32"/>
        </w:rPr>
        <w:t>    </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๗๐</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๗</w:t>
      </w:r>
    </w:p>
    <w:p>
      <w:pPr>
        <w:spacing w:before="120" w:after="12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rPr>
        <w:tab/>
      </w:r>
      <w:r>
        <w:rPr>
          <w:rFonts w:ascii="TH SarabunIT๙" w:hAnsi="TH SarabunIT๙" w:eastAsia="Calibri" w:cs="TH SarabunIT๙"/>
          <w:sz w:val="32"/>
          <w:szCs w:val="32"/>
          <w:cs/>
        </w:rPr>
        <w:tab/>
      </w:r>
      <w:r>
        <w:rPr>
          <w:rFonts w:ascii="TH SarabunIT๙" w:hAnsi="TH SarabunIT๙" w:eastAsia="Calibri" w:cs="TH SarabunIT๙"/>
          <w:sz w:val="32"/>
          <w:szCs w:val="32"/>
          <w:cs/>
          <w:lang w:val="th-TH" w:bidi="th-TH"/>
        </w:rPr>
        <w:t>พื้นที่ภูเขา</w:t>
      </w:r>
      <w:r>
        <w:rPr>
          <w:rFonts w:ascii="TH SarabunIT๙" w:hAnsi="TH SarabunIT๙" w:eastAsia="Calibri" w:cs="TH SarabunIT๙"/>
          <w:sz w:val="32"/>
          <w:szCs w:val="32"/>
        </w:rPr>
        <w:t xml:space="preserve">  </w:t>
      </w:r>
      <w:r>
        <w:rPr>
          <w:rFonts w:ascii="TH SarabunIT๙" w:hAnsi="TH SarabunIT๙" w:eastAsia="Calibri" w:cs="TH SarabunIT๙"/>
          <w:sz w:val="32"/>
          <w:szCs w:val="32"/>
          <w:cs/>
        </w:rPr>
        <w:tab/>
      </w:r>
      <w:r>
        <w:rPr>
          <w:rFonts w:ascii="TH SarabunIT๙" w:hAnsi="TH SarabunIT๙" w:eastAsia="Calibri" w:cs="TH SarabunIT๙"/>
          <w:sz w:val="32"/>
          <w:szCs w:val="32"/>
          <w:cs/>
          <w:lang w:val="th-TH" w:bidi="th-TH"/>
        </w:rPr>
        <w:t>๕</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๘๙๔ ไร่</w:t>
      </w:r>
      <w:r>
        <w:rPr>
          <w:rFonts w:ascii="TH SarabunIT๙" w:hAnsi="TH SarabunIT๙" w:eastAsia="Calibri" w:cs="TH SarabunIT๙"/>
          <w:sz w:val="32"/>
          <w:szCs w:val="32"/>
        </w:rPr>
        <w:tab/>
      </w:r>
      <w:r>
        <w:rPr>
          <w:rFonts w:ascii="TH SarabunIT๙" w:hAnsi="TH SarabunIT๙" w:eastAsia="Calibri" w:cs="TH SarabunIT๙"/>
          <w:sz w:val="32"/>
          <w:szCs w:val="32"/>
          <w:cs/>
          <w:lang w:val="th-TH" w:bidi="th-TH"/>
        </w:rPr>
        <w:t>คิดเป็นร้อยละ</w:t>
      </w:r>
      <w:r>
        <w:rPr>
          <w:rFonts w:ascii="TH SarabunIT๙" w:hAnsi="TH SarabunIT๙" w:eastAsia="Calibri" w:cs="TH SarabunIT๙"/>
          <w:sz w:val="32"/>
          <w:szCs w:val="32"/>
        </w:rPr>
        <w:t> </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rPr>
        <w:t>   </w:t>
      </w:r>
      <w:r>
        <w:rPr>
          <w:rFonts w:ascii="TH SarabunIT๙" w:hAnsi="TH SarabunIT๙" w:eastAsia="Calibri" w:cs="TH SarabunIT๙"/>
          <w:sz w:val="32"/>
          <w:szCs w:val="32"/>
          <w:cs/>
          <w:lang w:val="th-TH" w:bidi="th-TH"/>
        </w:rPr>
        <w:t>๒๗</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๗</w:t>
      </w:r>
    </w:p>
    <w:p>
      <w:pPr>
        <w:spacing w:before="120" w:after="120" w:line="240" w:lineRule="auto"/>
        <w:jc w:val="thaiDistribute"/>
        <w:rPr>
          <w:rFonts w:ascii="TH SarabunIT๙" w:hAnsi="TH SarabunIT๙" w:eastAsia="Calibri" w:cs="TH SarabunIT๙"/>
          <w:sz w:val="32"/>
          <w:szCs w:val="32"/>
          <w:cs/>
          <w:lang w:val="th-TH"/>
        </w:rPr>
      </w:pPr>
      <w:r>
        <w:rPr>
          <w:rFonts w:ascii="TH SarabunIT๙" w:hAnsi="TH SarabunIT๙" w:eastAsia="Calibri" w:cs="TH SarabunIT๙"/>
          <w:sz w:val="32"/>
          <w:szCs w:val="32"/>
        </w:rPr>
        <w:t>         </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rPr>
        <w:tab/>
      </w:r>
      <w:r>
        <w:rPr>
          <w:rFonts w:ascii="TH SarabunIT๙" w:hAnsi="TH SarabunIT๙" w:eastAsia="Calibri" w:cs="TH SarabunIT๙"/>
          <w:sz w:val="32"/>
          <w:szCs w:val="32"/>
          <w:cs/>
        </w:rPr>
        <w:tab/>
      </w:r>
      <w:r>
        <w:rPr>
          <w:rFonts w:ascii="TH SarabunIT๙" w:hAnsi="TH SarabunIT๙" w:eastAsia="Calibri" w:cs="TH SarabunIT๙"/>
          <w:sz w:val="32"/>
          <w:szCs w:val="32"/>
          <w:cs/>
          <w:lang w:val="th-TH" w:bidi="th-TH"/>
        </w:rPr>
        <w:t xml:space="preserve">พื้นที่น้ำ </w:t>
      </w:r>
      <w:r>
        <w:rPr>
          <w:rFonts w:ascii="TH SarabunIT๙" w:hAnsi="TH SarabunIT๙" w:eastAsia="Calibri" w:cs="TH SarabunIT๙"/>
          <w:sz w:val="32"/>
          <w:szCs w:val="32"/>
          <w:cs/>
        </w:rPr>
        <w:tab/>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rPr>
        <w:tab/>
      </w:r>
      <w:r>
        <w:rPr>
          <w:rFonts w:ascii="TH SarabunIT๙" w:hAnsi="TH SarabunIT๙" w:eastAsia="Calibri" w:cs="TH SarabunIT๙"/>
          <w:sz w:val="32"/>
          <w:szCs w:val="32"/>
          <w:cs/>
          <w:lang w:val="th-TH" w:bidi="th-TH"/>
        </w:rPr>
        <w:t>๓๕๘ ไร่</w:t>
      </w:r>
      <w:r>
        <w:rPr>
          <w:rFonts w:ascii="TH SarabunIT๙" w:hAnsi="TH SarabunIT๙" w:eastAsia="Calibri" w:cs="TH SarabunIT๙"/>
          <w:sz w:val="32"/>
          <w:szCs w:val="32"/>
        </w:rPr>
        <w:tab/>
      </w:r>
      <w:r>
        <w:rPr>
          <w:rFonts w:ascii="TH SarabunIT๙" w:hAnsi="TH SarabunIT๙" w:eastAsia="Calibri" w:cs="TH SarabunIT๙"/>
          <w:sz w:val="32"/>
          <w:szCs w:val="32"/>
        </w:rPr>
        <w:tab/>
      </w:r>
      <w:r>
        <w:rPr>
          <w:rFonts w:ascii="TH SarabunIT๙" w:hAnsi="TH SarabunIT๙" w:eastAsia="Calibri" w:cs="TH SarabunIT๙"/>
          <w:sz w:val="32"/>
          <w:szCs w:val="32"/>
          <w:cs/>
          <w:lang w:val="th-TH" w:bidi="th-TH"/>
        </w:rPr>
        <w:t>คิดเป็นร้อยละ</w:t>
      </w:r>
      <w:r>
        <w:rPr>
          <w:rFonts w:ascii="TH SarabunIT๙" w:hAnsi="TH SarabunIT๙" w:eastAsia="Calibri" w:cs="TH SarabunIT๙"/>
          <w:sz w:val="32"/>
          <w:szCs w:val="32"/>
        </w:rPr>
        <w:t>    </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๑</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๖</w:t>
      </w:r>
    </w:p>
    <w:p>
      <w:pPr>
        <w:spacing w:after="120" w:line="240" w:lineRule="auto"/>
        <w:jc w:val="thaiDistribute"/>
        <w:rPr>
          <w:rFonts w:ascii="TH SarabunIT๙" w:hAnsi="TH SarabunIT๙" w:cs="TH SarabunIT๙"/>
          <w:b/>
          <w:bCs/>
          <w:sz w:val="32"/>
          <w:szCs w:val="32"/>
          <w:cs/>
          <w:lang w:val="th-TH"/>
        </w:rPr>
      </w:pPr>
    </w:p>
    <w:p>
      <w:pPr>
        <w:spacing w:after="120" w:line="240" w:lineRule="auto"/>
        <w:jc w:val="thaiDistribute"/>
        <w:rPr>
          <w:rFonts w:ascii="TH SarabunIT๙" w:hAnsi="TH SarabunIT๙" w:cs="TH SarabunIT๙"/>
          <w:b/>
          <w:bCs/>
          <w:sz w:val="32"/>
          <w:szCs w:val="32"/>
          <w:cs/>
          <w:lang w:val="en-GB"/>
        </w:rPr>
      </w:pPr>
      <w:r>
        <w:rPr>
          <w:rFonts w:ascii="TH SarabunIT๙" w:hAnsi="TH SarabunIT๙" w:cs="TH SarabunIT๙"/>
          <w:b/>
          <w:bCs/>
          <w:sz w:val="32"/>
          <w:szCs w:val="32"/>
          <w:cs/>
          <w:lang w:val="th-TH" w:bidi="th-TH"/>
        </w:rPr>
        <w:t>จังหวัดยโสธร</w:t>
      </w:r>
    </w:p>
    <w:p>
      <w:pPr>
        <w:spacing w:line="240" w:lineRule="auto"/>
        <w:ind w:firstLine="720"/>
        <w:jc w:val="distribute"/>
        <w:rPr>
          <w:rFonts w:ascii="TH SarabunIT๙" w:hAnsi="TH SarabunIT๙" w:eastAsia="Calibri" w:cs="TH SarabunIT๙"/>
          <w:sz w:val="32"/>
          <w:szCs w:val="32"/>
          <w:cs/>
          <w:lang w:val="en-GB"/>
        </w:rPr>
      </w:pPr>
      <w:r>
        <w:rPr>
          <w:rFonts w:ascii="TH SarabunIT๙" w:hAnsi="TH SarabunIT๙" w:eastAsia="Calibri" w:cs="TH SarabunIT๙"/>
          <w:sz w:val="32"/>
          <w:szCs w:val="32"/>
          <w:cs/>
          <w:lang w:val="th-TH" w:bidi="th-TH"/>
        </w:rPr>
        <w:t xml:space="preserve">พื้นที่รับผิดชอบทั้งหมด </w:t>
      </w:r>
      <w:r>
        <w:rPr>
          <w:rFonts w:ascii="TH SarabunIT๙" w:hAnsi="TH SarabunIT๙" w:eastAsia="Calibri" w:cs="TH SarabunIT๙"/>
          <w:sz w:val="32"/>
          <w:szCs w:val="32"/>
          <w:cs/>
        </w:rPr>
        <w:t xml:space="preserve">43.90 </w:t>
      </w:r>
      <w:r>
        <w:rPr>
          <w:rFonts w:ascii="TH SarabunIT๙" w:hAnsi="TH SarabunIT๙" w:eastAsia="Calibri" w:cs="TH SarabunIT๙"/>
          <w:sz w:val="32"/>
          <w:szCs w:val="32"/>
          <w:cs/>
          <w:lang w:val="th-TH" w:bidi="th-TH"/>
        </w:rPr>
        <w:t>ตารางกิโลเมตร</w:t>
      </w:r>
      <w:r>
        <w:rPr>
          <w:rFonts w:ascii="TH SarabunIT๙" w:hAnsi="TH SarabunIT๙" w:eastAsia="Calibri" w:cs="TH SarabunIT๙"/>
          <w:b/>
          <w:bCs/>
          <w:sz w:val="32"/>
          <w:szCs w:val="32"/>
          <w:cs/>
        </w:rPr>
        <w:t xml:space="preserve"> </w:t>
      </w:r>
      <w:r>
        <w:rPr>
          <w:rFonts w:ascii="TH SarabunIT๙" w:hAnsi="TH SarabunIT๙" w:eastAsia="Calibri" w:cs="TH SarabunIT๙"/>
          <w:sz w:val="32"/>
          <w:szCs w:val="32"/>
          <w:cs/>
          <w:lang w:val="th-TH" w:bidi="th-TH"/>
        </w:rPr>
        <w:t xml:space="preserve">หรือ </w:t>
      </w:r>
      <w:r>
        <w:rPr>
          <w:rFonts w:ascii="TH SarabunIT๙" w:hAnsi="TH SarabunIT๙" w:eastAsia="Calibri" w:cs="TH SarabunIT๙"/>
          <w:sz w:val="32"/>
          <w:szCs w:val="32"/>
        </w:rPr>
        <w:t>2</w:t>
      </w:r>
      <w:r>
        <w:rPr>
          <w:rFonts w:ascii="TH SarabunIT๙" w:hAnsi="TH SarabunIT๙" w:eastAsia="Calibri" w:cs="TH SarabunIT๙"/>
          <w:sz w:val="32"/>
          <w:szCs w:val="32"/>
          <w:cs/>
        </w:rPr>
        <w:t>7</w:t>
      </w:r>
      <w:r>
        <w:rPr>
          <w:rFonts w:ascii="TH SarabunIT๙" w:hAnsi="TH SarabunIT๙" w:eastAsia="Calibri" w:cs="TH SarabunIT๙"/>
          <w:sz w:val="32"/>
          <w:szCs w:val="32"/>
        </w:rPr>
        <w:t>,</w:t>
      </w:r>
      <w:r>
        <w:rPr>
          <w:rFonts w:ascii="TH SarabunIT๙" w:hAnsi="TH SarabunIT๙" w:eastAsia="Calibri" w:cs="TH SarabunIT๙"/>
          <w:sz w:val="32"/>
          <w:szCs w:val="32"/>
          <w:cs/>
        </w:rPr>
        <w:t xml:space="preserve">805 </w:t>
      </w:r>
      <w:r>
        <w:rPr>
          <w:rFonts w:ascii="TH SarabunIT๙" w:hAnsi="TH SarabunIT๙" w:eastAsia="Calibri" w:cs="TH SarabunIT๙"/>
          <w:sz w:val="32"/>
          <w:szCs w:val="32"/>
          <w:cs/>
          <w:lang w:val="th-TH" w:bidi="th-TH"/>
        </w:rPr>
        <w:t xml:space="preserve">ไร่ ปัจจุบันมีทั้งหมด </w:t>
      </w:r>
      <w:r>
        <w:rPr>
          <w:rFonts w:ascii="TH SarabunIT๙" w:hAnsi="TH SarabunIT๙" w:eastAsia="Calibri" w:cs="TH SarabunIT๙"/>
          <w:sz w:val="32"/>
          <w:szCs w:val="32"/>
          <w:cs/>
        </w:rPr>
        <w:t xml:space="preserve">15 </w:t>
      </w:r>
      <w:r>
        <w:rPr>
          <w:rFonts w:ascii="TH SarabunIT๙" w:hAnsi="TH SarabunIT๙" w:eastAsia="Calibri" w:cs="TH SarabunIT๙"/>
          <w:sz w:val="32"/>
          <w:szCs w:val="32"/>
          <w:cs/>
          <w:lang w:val="th-TH" w:bidi="th-TH"/>
        </w:rPr>
        <w:t>หมู่บ้าน</w:t>
      </w:r>
    </w:p>
    <w:p>
      <w:pPr>
        <w:spacing w:after="120" w:line="240" w:lineRule="auto"/>
        <w:jc w:val="thaiDistribute"/>
        <w:rPr>
          <w:rFonts w:ascii="TH SarabunIT๙" w:hAnsi="TH SarabunIT๙" w:cs="TH SarabunIT๙"/>
          <w:b/>
          <w:bCs/>
          <w:sz w:val="32"/>
          <w:szCs w:val="32"/>
          <w:cs/>
          <w:lang w:val="th-TH"/>
        </w:rPr>
      </w:pPr>
    </w:p>
    <w:p>
      <w:pPr>
        <w:spacing w:after="120" w:line="240" w:lineRule="auto"/>
        <w:jc w:val="thaiDistribute"/>
        <w:rPr>
          <w:rFonts w:ascii="TH SarabunIT๙" w:hAnsi="TH SarabunIT๙" w:cs="TH SarabunIT๙"/>
          <w:b/>
          <w:bCs/>
          <w:sz w:val="32"/>
          <w:szCs w:val="32"/>
          <w:cs/>
        </w:rPr>
      </w:pPr>
      <w:r>
        <w:rPr>
          <w:rFonts w:ascii="TH SarabunIT๙" w:hAnsi="TH SarabunIT๙" w:cs="TH SarabunIT๙"/>
          <w:b/>
          <w:bCs/>
          <w:sz w:val="32"/>
          <w:szCs w:val="32"/>
          <w:cs/>
          <w:lang w:val="th-TH" w:bidi="th-TH"/>
        </w:rPr>
        <w:t>จังหวัดเชียงใหม่</w:t>
      </w:r>
    </w:p>
    <w:p>
      <w:pPr>
        <w:spacing w:after="0" w:line="240" w:lineRule="auto"/>
        <w:ind w:firstLine="720"/>
        <w:jc w:val="thaiDistribute"/>
        <w:rPr>
          <w:rFonts w:ascii="TH SarabunIT๙" w:hAnsi="TH SarabunIT๙" w:cs="TH SarabunIT๙"/>
          <w:b/>
          <w:bCs/>
          <w:sz w:val="32"/>
          <w:szCs w:val="32"/>
        </w:rPr>
      </w:pPr>
      <w:r>
        <w:rPr>
          <w:rFonts w:ascii="TH SarabunIT๙" w:hAnsi="TH SarabunIT๙" w:cs="TH SarabunIT๙"/>
          <w:sz w:val="32"/>
          <w:szCs w:val="32"/>
          <w:cs/>
          <w:lang w:val="th-TH" w:bidi="th-TH"/>
        </w:rPr>
        <w:t xml:space="preserve">พื้นที่ทั้งหมดประมาณ  </w:t>
      </w:r>
      <w:r>
        <w:rPr>
          <w:rFonts w:ascii="TH SarabunIT๙" w:hAnsi="TH SarabunIT๙" w:cs="TH SarabunIT๙"/>
          <w:sz w:val="32"/>
          <w:szCs w:val="32"/>
          <w:cs/>
        </w:rPr>
        <w:t xml:space="preserve">65,500  </w:t>
      </w:r>
      <w:r>
        <w:rPr>
          <w:rFonts w:ascii="TH SarabunIT๙" w:hAnsi="TH SarabunIT๙" w:cs="TH SarabunIT๙"/>
          <w:sz w:val="32"/>
          <w:szCs w:val="32"/>
          <w:cs/>
          <w:lang w:val="th-TH" w:bidi="th-TH"/>
        </w:rPr>
        <w:t>ไร่</w:t>
      </w:r>
    </w:p>
    <w:p>
      <w:pPr>
        <w:spacing w:after="120" w:line="240" w:lineRule="auto"/>
        <w:jc w:val="thaiDistribute"/>
        <w:rPr>
          <w:rFonts w:ascii="TH SarabunIT๙" w:hAnsi="TH SarabunIT๙" w:cs="TH SarabunIT๙"/>
          <w:b/>
          <w:bCs/>
          <w:sz w:val="32"/>
          <w:szCs w:val="32"/>
          <w:cs/>
          <w:lang w:val="th-TH"/>
        </w:rPr>
      </w:pPr>
    </w:p>
    <w:p>
      <w:pPr>
        <w:spacing w:after="120" w:line="240" w:lineRule="auto"/>
        <w:jc w:val="thaiDistribute"/>
        <w:rPr>
          <w:rFonts w:ascii="TH SarabunIT๙" w:hAnsi="TH SarabunIT๙" w:cs="TH SarabunIT๙"/>
          <w:b/>
          <w:bCs/>
          <w:sz w:val="32"/>
          <w:szCs w:val="32"/>
          <w:cs/>
          <w:lang w:val="th-TH"/>
        </w:rPr>
      </w:pPr>
      <w:r>
        <w:rPr>
          <w:rFonts w:ascii="TH SarabunIT๙" w:hAnsi="TH SarabunIT๙" w:cs="TH SarabunIT๙"/>
          <w:b/>
          <w:bCs/>
          <w:sz w:val="32"/>
          <w:szCs w:val="32"/>
          <w:cs/>
          <w:lang w:val="th-TH" w:bidi="th-TH"/>
        </w:rPr>
        <w:t>จังหวัดนครสวรรค์</w:t>
      </w:r>
    </w:p>
    <w:p>
      <w:pPr>
        <w:spacing w:after="120" w:line="240" w:lineRule="auto"/>
        <w:ind w:firstLine="720"/>
        <w:jc w:val="thaiDistribute"/>
        <w:rPr>
          <w:rFonts w:ascii="TH SarabunIT๙" w:hAnsi="TH SarabunIT๙" w:cs="TH SarabunIT๙"/>
          <w:b/>
          <w:bCs/>
          <w:sz w:val="32"/>
          <w:szCs w:val="32"/>
          <w:cs/>
          <w:lang w:val="th-TH"/>
        </w:rPr>
      </w:pPr>
      <w:r>
        <w:rPr>
          <w:rFonts w:ascii="TH SarabunIT๙" w:hAnsi="TH SarabunIT๙" w:cs="TH SarabunIT๙"/>
          <w:sz w:val="32"/>
          <w:szCs w:val="32"/>
          <w:shd w:val="clear" w:color="auto" w:fill="FFFFFF"/>
          <w:cs/>
          <w:lang w:val="th-TH" w:bidi="th-TH"/>
        </w:rPr>
        <w:t xml:space="preserve">ตำบลลำพยนต์ มีพื้นที่ทั้งหมดจำนวน </w:t>
      </w:r>
      <w:r>
        <w:rPr>
          <w:rFonts w:ascii="TH SarabunIT๙" w:hAnsi="TH SarabunIT๙" w:cs="TH SarabunIT๙"/>
          <w:sz w:val="32"/>
          <w:szCs w:val="32"/>
          <w:shd w:val="clear" w:color="auto" w:fill="FFFFFF"/>
        </w:rPr>
        <w:t xml:space="preserve">50,562 </w:t>
      </w:r>
      <w:r>
        <w:rPr>
          <w:rFonts w:ascii="TH SarabunIT๙" w:hAnsi="TH SarabunIT๙" w:cs="TH SarabunIT๙"/>
          <w:sz w:val="32"/>
          <w:szCs w:val="32"/>
          <w:shd w:val="clear" w:color="auto" w:fill="FFFFFF"/>
          <w:cs/>
          <w:lang w:val="th-TH" w:bidi="th-TH"/>
        </w:rPr>
        <w:t xml:space="preserve">ไร่ </w:t>
      </w:r>
      <w:r>
        <w:rPr>
          <w:rFonts w:ascii="TH SarabunIT๙" w:hAnsi="TH SarabunIT๙" w:cs="TH SarabunIT๙"/>
          <w:sz w:val="32"/>
          <w:szCs w:val="32"/>
          <w:cs/>
          <w:lang w:val="id-ID"/>
        </w:rPr>
        <w:t xml:space="preserve">(80.90 </w:t>
      </w:r>
      <w:r>
        <w:rPr>
          <w:rFonts w:ascii="TH SarabunIT๙" w:hAnsi="TH SarabunIT๙" w:cs="TH SarabunIT๙"/>
          <w:sz w:val="32"/>
          <w:szCs w:val="32"/>
          <w:cs/>
          <w:lang w:val="th-TH" w:bidi="th-TH"/>
        </w:rPr>
        <w:t>ตารางกิโลเมตร</w:t>
      </w:r>
      <w:r>
        <w:rPr>
          <w:rFonts w:ascii="TH SarabunIT๙" w:hAnsi="TH SarabunIT๙" w:cs="TH SarabunIT๙"/>
          <w:sz w:val="32"/>
          <w:szCs w:val="32"/>
          <w:cs/>
          <w:lang w:val="id-ID"/>
        </w:rPr>
        <w:t xml:space="preserve">) </w:t>
      </w:r>
    </w:p>
    <w:p>
      <w:pPr>
        <w:spacing w:after="120" w:line="240" w:lineRule="auto"/>
        <w:jc w:val="thaiDistribute"/>
        <w:rPr>
          <w:rFonts w:ascii="TH SarabunIT๙" w:hAnsi="TH SarabunIT๙" w:cs="TH SarabunIT๙"/>
          <w:b/>
          <w:bCs/>
          <w:sz w:val="32"/>
          <w:szCs w:val="32"/>
          <w:cs/>
        </w:rPr>
      </w:pPr>
    </w:p>
    <w:p>
      <w:pPr>
        <w:spacing w:after="120" w:line="240" w:lineRule="auto"/>
        <w:jc w:val="thaiDistribute"/>
        <w:rPr>
          <w:rFonts w:ascii="TH SarabunIT๙" w:hAnsi="TH SarabunIT๙" w:cs="TH SarabunIT๙"/>
          <w:b/>
          <w:bCs/>
          <w:sz w:val="32"/>
          <w:szCs w:val="32"/>
          <w:cs/>
          <w:lang w:val="th-TH"/>
        </w:rPr>
      </w:pPr>
      <w:r>
        <w:rPr>
          <w:rFonts w:ascii="TH SarabunIT๙" w:hAnsi="TH SarabunIT๙" w:cs="TH SarabunIT๙"/>
          <w:b/>
          <w:bCs/>
          <w:sz w:val="32"/>
          <w:szCs w:val="32"/>
          <w:cs/>
          <w:lang w:val="th-TH" w:bidi="th-TH"/>
        </w:rPr>
        <w:t>จังหวัดนครปฐม</w:t>
      </w:r>
    </w:p>
    <w:p>
      <w:pPr>
        <w:spacing w:after="0" w:line="240" w:lineRule="auto"/>
        <w:ind w:firstLine="720"/>
        <w:jc w:val="thaiDistribute"/>
        <w:rPr>
          <w:rFonts w:ascii="TH SarabunIT๙" w:hAnsi="TH SarabunIT๙" w:cs="TH SarabunIT๙"/>
          <w:sz w:val="32"/>
          <w:szCs w:val="32"/>
          <w:cs/>
        </w:rPr>
      </w:pPr>
      <w:r>
        <w:rPr>
          <w:rFonts w:ascii="TH SarabunIT๙" w:hAnsi="TH SarabunIT๙" w:cs="TH SarabunIT๙"/>
          <w:sz w:val="32"/>
          <w:szCs w:val="32"/>
          <w:cs/>
          <w:lang w:val="th-TH" w:bidi="th-TH"/>
        </w:rPr>
        <w:t xml:space="preserve">องค์การบริหารส่วนตำบลสระสี่มุม ตั้งอยู่ ณ หมู่ที่ </w:t>
      </w:r>
      <w:r>
        <w:rPr>
          <w:rFonts w:ascii="TH SarabunIT๙" w:hAnsi="TH SarabunIT๙" w:cs="TH SarabunIT๙"/>
          <w:sz w:val="32"/>
          <w:szCs w:val="32"/>
          <w:cs/>
        </w:rPr>
        <w:t xml:space="preserve">6 </w:t>
      </w:r>
      <w:r>
        <w:rPr>
          <w:rFonts w:ascii="TH SarabunIT๙" w:hAnsi="TH SarabunIT๙" w:cs="TH SarabunIT๙"/>
          <w:sz w:val="32"/>
          <w:szCs w:val="32"/>
          <w:cs/>
          <w:lang w:val="th-TH" w:bidi="th-TH"/>
        </w:rPr>
        <w:t>บ้านเสืออีด่าง ถนนดอนเตาอิฐ</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เกาะไผ่เถื่อน อำเภอกำแพงแสน จังหวัดนครปฐม </w:t>
      </w:r>
      <w:r>
        <w:rPr>
          <w:rFonts w:ascii="TH SarabunIT๙" w:hAnsi="TH SarabunIT๙" w:cs="TH SarabunIT๙"/>
          <w:sz w:val="32"/>
          <w:szCs w:val="32"/>
          <w:cs/>
        </w:rPr>
        <w:t xml:space="preserve">73140 </w:t>
      </w:r>
      <w:r>
        <w:rPr>
          <w:rFonts w:ascii="TH SarabunIT๙" w:hAnsi="TH SarabunIT๙" w:cs="TH SarabunIT๙"/>
          <w:sz w:val="32"/>
          <w:szCs w:val="32"/>
          <w:cs/>
          <w:lang w:val="th-TH" w:bidi="th-TH"/>
        </w:rPr>
        <w:t xml:space="preserve">ระยะห่างจากจังหวัดนครปฐม ประมาณ </w:t>
      </w:r>
      <w:r>
        <w:rPr>
          <w:rFonts w:ascii="TH SarabunIT๙" w:hAnsi="TH SarabunIT๙" w:cs="TH SarabunIT๙"/>
          <w:sz w:val="32"/>
          <w:szCs w:val="32"/>
          <w:cs/>
        </w:rPr>
        <w:t xml:space="preserve">43 </w:t>
      </w:r>
      <w:r>
        <w:rPr>
          <w:rFonts w:ascii="TH SarabunIT๙" w:hAnsi="TH SarabunIT๙" w:cs="TH SarabunIT๙"/>
          <w:sz w:val="32"/>
          <w:szCs w:val="32"/>
          <w:cs/>
          <w:lang w:val="th-TH" w:bidi="th-TH"/>
        </w:rPr>
        <w:t xml:space="preserve">กิโลเมตร อยู่ทางทิศเหนือของที่ว่าการอำเภอกำแพงแสน ระยะจากอำเภอกำแพงแสน ประมาณ </w:t>
      </w:r>
      <w:r>
        <w:rPr>
          <w:rFonts w:ascii="TH SarabunIT๙" w:hAnsi="TH SarabunIT๙" w:cs="TH SarabunIT๙"/>
          <w:sz w:val="32"/>
          <w:szCs w:val="32"/>
          <w:cs/>
        </w:rPr>
        <w:t xml:space="preserve">8 </w:t>
      </w:r>
      <w:r>
        <w:rPr>
          <w:rFonts w:ascii="TH SarabunIT๙" w:hAnsi="TH SarabunIT๙" w:cs="TH SarabunIT๙"/>
          <w:sz w:val="32"/>
          <w:szCs w:val="32"/>
          <w:cs/>
          <w:lang w:val="th-TH" w:bidi="th-TH"/>
        </w:rPr>
        <w:t>กิโลเมตร</w:t>
      </w:r>
    </w:p>
    <w:p>
      <w:pPr>
        <w:spacing w:after="120" w:line="240" w:lineRule="auto"/>
        <w:jc w:val="thaiDistribute"/>
        <w:rPr>
          <w:rFonts w:ascii="TH SarabunIT๙" w:hAnsi="TH SarabunIT๙" w:cs="TH SarabunIT๙"/>
          <w:b/>
          <w:bCs/>
          <w:sz w:val="32"/>
          <w:szCs w:val="32"/>
          <w:cs/>
        </w:rPr>
      </w:pPr>
    </w:p>
    <w:p>
      <w:pPr>
        <w:spacing w:after="120" w:line="240" w:lineRule="auto"/>
        <w:jc w:val="thaiDistribute"/>
        <w:rPr>
          <w:rFonts w:ascii="TH SarabunIT๙" w:hAnsi="TH SarabunIT๙" w:cs="TH SarabunIT๙"/>
          <w:b/>
          <w:bCs/>
          <w:sz w:val="32"/>
          <w:szCs w:val="32"/>
          <w:cs/>
          <w:lang w:val="th-TH"/>
        </w:rPr>
      </w:pPr>
      <w:r>
        <w:rPr>
          <w:rFonts w:ascii="TH SarabunIT๙" w:hAnsi="TH SarabunIT๙" w:cs="TH SarabunIT๙"/>
          <w:b/>
          <w:bCs/>
          <w:sz w:val="32"/>
          <w:szCs w:val="32"/>
          <w:cs/>
          <w:lang w:val="th-TH" w:bidi="th-TH"/>
        </w:rPr>
        <w:t>จังหวัดอุดรธานี</w:t>
      </w:r>
    </w:p>
    <w:p>
      <w:pPr>
        <w:tabs>
          <w:tab w:val="left" w:pos="1134"/>
        </w:tabs>
        <w:spacing w:after="0" w:line="240" w:lineRule="auto"/>
        <w:jc w:val="thaiDistribute"/>
        <w:rPr>
          <w:rFonts w:ascii="TH SarabunIT๙" w:hAnsi="TH SarabunIT๙" w:cs="TH SarabunIT๙"/>
          <w:sz w:val="32"/>
          <w:szCs w:val="32"/>
          <w:cs/>
          <w:lang w:val="th-TH"/>
        </w:rPr>
      </w:pPr>
      <w:r>
        <w:rPr>
          <w:rFonts w:ascii="TH SarabunIT๙" w:hAnsi="TH SarabunIT๙" w:cs="TH SarabunIT๙"/>
          <w:sz w:val="32"/>
          <w:szCs w:val="32"/>
        </w:rPr>
        <w:tab/>
      </w:r>
      <w:r>
        <w:rPr>
          <w:rFonts w:ascii="TH SarabunIT๙" w:hAnsi="TH SarabunIT๙" w:cs="TH SarabunIT๙"/>
          <w:sz w:val="32"/>
          <w:szCs w:val="32"/>
          <w:cs/>
          <w:lang w:val="th-TH" w:bidi="th-TH"/>
        </w:rPr>
        <w:t xml:space="preserve">พื้นที่ส่วนใหญ่เป็นที่ราบสูงภูเขา และเป็นที่ราบลุ่มบางส่วน  มีเนื้อที่ทั้งหมดประมาณ </w:t>
      </w:r>
      <w:r>
        <w:rPr>
          <w:rFonts w:ascii="TH SarabunIT๙" w:hAnsi="TH SarabunIT๙" w:cs="TH SarabunIT๙"/>
          <w:sz w:val="32"/>
          <w:szCs w:val="32"/>
          <w:cs/>
        </w:rPr>
        <w:t>107.175</w:t>
      </w:r>
      <w:r>
        <w:rPr>
          <w:rFonts w:ascii="TH SarabunIT๙" w:hAnsi="TH SarabunIT๙" w:cs="TH SarabunIT๙"/>
          <w:sz w:val="32"/>
          <w:szCs w:val="32"/>
        </w:rPr>
        <w:t xml:space="preserve">  </w:t>
      </w:r>
      <w:r>
        <w:rPr>
          <w:rFonts w:ascii="TH SarabunIT๙" w:hAnsi="TH SarabunIT๙" w:cs="TH SarabunIT๙"/>
          <w:sz w:val="32"/>
          <w:szCs w:val="32"/>
          <w:cs/>
          <w:lang w:val="th-TH" w:bidi="th-TH"/>
        </w:rPr>
        <w:t xml:space="preserve">ตารางกิโลเมตร หรือประมาณ  </w:t>
      </w:r>
      <w:r>
        <w:rPr>
          <w:rFonts w:ascii="TH SarabunIT๙" w:hAnsi="TH SarabunIT๙" w:cs="TH SarabunIT๙"/>
          <w:sz w:val="32"/>
          <w:szCs w:val="32"/>
        </w:rPr>
        <w:t xml:space="preserve">66,984.375  </w:t>
      </w:r>
      <w:r>
        <w:rPr>
          <w:rFonts w:ascii="TH SarabunIT๙" w:hAnsi="TH SarabunIT๙" w:cs="TH SarabunIT๙"/>
          <w:sz w:val="32"/>
          <w:szCs w:val="32"/>
          <w:cs/>
          <w:lang w:val="th-TH" w:bidi="th-TH"/>
        </w:rPr>
        <w:t>ไร่</w:t>
      </w:r>
    </w:p>
    <w:p>
      <w:pPr>
        <w:tabs>
          <w:tab w:val="left" w:pos="1134"/>
        </w:tabs>
        <w:spacing w:after="0" w:line="240" w:lineRule="auto"/>
        <w:jc w:val="thaiDistribute"/>
        <w:rPr>
          <w:rFonts w:ascii="TH SarabunIT๙" w:hAnsi="TH SarabunIT๙" w:cs="TH SarabunIT๙"/>
          <w:sz w:val="32"/>
          <w:szCs w:val="32"/>
          <w:cs/>
        </w:rPr>
      </w:pPr>
    </w:p>
    <w:p>
      <w:pPr>
        <w:spacing w:after="120" w:line="240" w:lineRule="auto"/>
        <w:jc w:val="thaiDistribute"/>
        <w:rPr>
          <w:rFonts w:ascii="TH SarabunIT๙" w:hAnsi="TH SarabunIT๙" w:cs="TH SarabunIT๙"/>
          <w:b/>
          <w:bCs/>
          <w:sz w:val="32"/>
          <w:szCs w:val="32"/>
          <w:cs/>
        </w:rPr>
      </w:pPr>
      <w:r>
        <w:rPr>
          <w:rFonts w:ascii="TH SarabunIT๙" w:hAnsi="TH SarabunIT๙" w:cs="TH SarabunIT๙"/>
          <w:b/>
          <w:bCs/>
          <w:sz w:val="32"/>
          <w:szCs w:val="32"/>
          <w:cs/>
          <w:lang w:val="th-TH" w:bidi="th-TH"/>
        </w:rPr>
        <w:t>จังหวัดบุรีรัมย์</w:t>
      </w:r>
    </w:p>
    <w:p>
      <w:pPr>
        <w:spacing w:after="120" w:line="240" w:lineRule="auto"/>
        <w:ind w:firstLine="720"/>
        <w:jc w:val="thaiDistribute"/>
        <w:rPr>
          <w:rFonts w:ascii="TH SarabunIT๙" w:hAnsi="TH SarabunIT๙" w:cs="TH SarabunIT๙"/>
          <w:sz w:val="32"/>
          <w:szCs w:val="32"/>
          <w:cs/>
        </w:rPr>
      </w:pPr>
      <w:r>
        <w:rPr>
          <w:rFonts w:ascii="TH SarabunIT๙" w:hAnsi="TH SarabunIT๙" w:eastAsia="Times New Roman" w:cs="TH SarabunIT๙"/>
          <w:sz w:val="32"/>
          <w:szCs w:val="32"/>
          <w:cs/>
          <w:lang w:val="th-TH" w:bidi="th-TH"/>
        </w:rPr>
        <w:t>อำเภอประโคนชัย</w:t>
      </w:r>
      <w:r>
        <w:rPr>
          <w:rFonts w:ascii="TH SarabunIT๙" w:hAnsi="TH SarabunIT๙" w:cs="TH SarabunIT๙"/>
          <w:sz w:val="32"/>
          <w:szCs w:val="32"/>
          <w:cs/>
          <w:lang w:val="th-TH" w:bidi="th-TH"/>
        </w:rPr>
        <w:t xml:space="preserve">มีพื้นที่ทั้งหมด </w:t>
      </w:r>
      <w:r>
        <w:rPr>
          <w:rFonts w:ascii="TH SarabunIT๙" w:hAnsi="TH SarabunIT๙" w:cs="TH SarabunIT๙"/>
          <w:sz w:val="32"/>
          <w:szCs w:val="32"/>
          <w:cs/>
        </w:rPr>
        <w:t xml:space="preserve">890.121 </w:t>
      </w:r>
      <w:r>
        <w:rPr>
          <w:rFonts w:ascii="TH SarabunIT๙" w:hAnsi="TH SarabunIT๙" w:cs="TH SarabunIT๙"/>
          <w:sz w:val="32"/>
          <w:szCs w:val="32"/>
          <w:cs/>
          <w:lang w:val="th-TH" w:bidi="th-TH"/>
        </w:rPr>
        <w:t>ตร</w:t>
      </w:r>
      <w:r>
        <w:rPr>
          <w:rFonts w:ascii="TH SarabunIT๙" w:hAnsi="TH SarabunIT๙" w:cs="TH SarabunIT๙"/>
          <w:sz w:val="32"/>
          <w:szCs w:val="32"/>
          <w:cs/>
        </w:rPr>
        <w:t>.</w:t>
      </w:r>
      <w:r>
        <w:rPr>
          <w:rFonts w:ascii="TH SarabunIT๙" w:hAnsi="TH SarabunIT๙" w:cs="TH SarabunIT๙"/>
          <w:sz w:val="32"/>
          <w:szCs w:val="32"/>
          <w:cs/>
          <w:lang w:val="th-TH" w:bidi="th-TH"/>
        </w:rPr>
        <w:t>กม</w:t>
      </w:r>
      <w:r>
        <w:rPr>
          <w:rFonts w:ascii="TH SarabunIT๙" w:hAnsi="TH SarabunIT๙" w:cs="TH SarabunIT๙"/>
          <w:sz w:val="32"/>
          <w:szCs w:val="32"/>
          <w:cs/>
        </w:rPr>
        <w:t>.</w:t>
      </w:r>
      <w:r>
        <w:rPr>
          <w:rFonts w:ascii="TH SarabunIT๙" w:hAnsi="TH SarabunIT๙" w:cs="TH SarabunIT๙"/>
          <w:sz w:val="32"/>
          <w:szCs w:val="32"/>
        </w:rPr>
        <w:t xml:space="preserve"> </w:t>
      </w:r>
      <w:r>
        <w:rPr>
          <w:rFonts w:ascii="TH SarabunIT๙" w:hAnsi="TH SarabunIT๙" w:cs="TH SarabunIT๙"/>
          <w:sz w:val="32"/>
          <w:szCs w:val="32"/>
          <w:cs/>
          <w:lang w:val="th-TH" w:bidi="th-TH"/>
        </w:rPr>
        <w:t xml:space="preserve">เป็นอำเภอที่มีพื้นที่ใหญ่ที่สุดของจังหวัดบุรีรัมย์ </w:t>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และ</w:t>
      </w:r>
      <w:r>
        <w:rPr>
          <w:rFonts w:ascii="TH SarabunIT๙" w:hAnsi="TH SarabunIT๙" w:eastAsia="Times New Roman" w:cs="TH SarabunIT๙"/>
          <w:sz w:val="32"/>
          <w:szCs w:val="32"/>
          <w:cs/>
          <w:lang w:val="th-TH" w:bidi="th-TH"/>
        </w:rPr>
        <w:t>ตำบลตะโกตาพิ</w:t>
      </w:r>
      <w:r>
        <w:rPr>
          <w:rFonts w:ascii="TH SarabunIT๙" w:hAnsi="TH SarabunIT๙" w:cs="TH SarabunIT๙"/>
          <w:sz w:val="32"/>
          <w:szCs w:val="32"/>
          <w:cs/>
          <w:lang w:val="th-TH" w:bidi="th-TH"/>
        </w:rPr>
        <w:t xml:space="preserve">มีพื้นที่ </w:t>
      </w:r>
      <w:r>
        <w:rPr>
          <w:rFonts w:ascii="TH SarabunIT๙" w:hAnsi="TH SarabunIT๙" w:cs="TH SarabunIT๙"/>
          <w:sz w:val="32"/>
          <w:szCs w:val="32"/>
          <w:shd w:val="clear" w:color="auto" w:fill="FFFFFF"/>
        </w:rPr>
        <w:t xml:space="preserve">80.05 </w:t>
      </w:r>
      <w:r>
        <w:rPr>
          <w:rFonts w:ascii="TH SarabunIT๙" w:hAnsi="TH SarabunIT๙" w:cs="TH SarabunIT๙"/>
          <w:sz w:val="32"/>
          <w:szCs w:val="32"/>
          <w:cs/>
          <w:lang w:val="th-TH" w:bidi="th-TH"/>
        </w:rPr>
        <w:t>ตร</w:t>
      </w:r>
      <w:r>
        <w:rPr>
          <w:rFonts w:ascii="TH SarabunIT๙" w:hAnsi="TH SarabunIT๙" w:cs="TH SarabunIT๙"/>
          <w:sz w:val="32"/>
          <w:szCs w:val="32"/>
          <w:cs/>
        </w:rPr>
        <w:t>.</w:t>
      </w:r>
      <w:r>
        <w:rPr>
          <w:rFonts w:ascii="TH SarabunIT๙" w:hAnsi="TH SarabunIT๙" w:cs="TH SarabunIT๙"/>
          <w:sz w:val="32"/>
          <w:szCs w:val="32"/>
          <w:cs/>
          <w:lang w:val="th-TH" w:bidi="th-TH"/>
        </w:rPr>
        <w:t>กม</w:t>
      </w:r>
      <w:r>
        <w:rPr>
          <w:rFonts w:ascii="TH SarabunIT๙" w:hAnsi="TH SarabunIT๙" w:cs="TH SarabunIT๙"/>
          <w:sz w:val="32"/>
          <w:szCs w:val="32"/>
          <w:cs/>
        </w:rPr>
        <w:t>.</w:t>
      </w:r>
    </w:p>
    <w:p>
      <w:pPr>
        <w:spacing w:after="120" w:line="240" w:lineRule="auto"/>
        <w:jc w:val="thaiDistribute"/>
        <w:rPr>
          <w:rFonts w:ascii="TH SarabunIT๙" w:hAnsi="TH SarabunIT๙" w:cs="TH SarabunIT๙"/>
          <w:b/>
          <w:bCs/>
          <w:sz w:val="32"/>
          <w:szCs w:val="32"/>
          <w:lang w:val="en-GB"/>
        </w:rPr>
      </w:pPr>
    </w:p>
    <w:p>
      <w:pPr>
        <w:spacing w:after="120" w:line="240" w:lineRule="auto"/>
        <w:jc w:val="thaiDistribute"/>
        <w:rPr>
          <w:rFonts w:ascii="TH SarabunIT๙" w:hAnsi="TH SarabunIT๙" w:cs="TH SarabunIT๙"/>
          <w:b/>
          <w:bCs/>
          <w:sz w:val="32"/>
          <w:szCs w:val="32"/>
          <w:lang w:val="en-GB"/>
        </w:rPr>
      </w:pPr>
      <w:r>
        <w:rPr>
          <w:rFonts w:hint="cs" w:ascii="TH SarabunIT๙" w:hAnsi="TH SarabunIT๙" w:cs="TH SarabunIT๙"/>
          <w:b/>
          <w:bCs/>
          <w:sz w:val="32"/>
          <w:szCs w:val="32"/>
          <w:cs/>
          <w:lang w:val="th-TH" w:bidi="th-TH"/>
        </w:rPr>
        <w:t>๒</w:t>
      </w:r>
      <w:r>
        <w:rPr>
          <w:rFonts w:ascii="TH SarabunIT๙" w:hAnsi="TH SarabunIT๙" w:cs="TH SarabunIT๙"/>
          <w:b/>
          <w:bCs/>
          <w:sz w:val="32"/>
          <w:szCs w:val="32"/>
          <w:cs/>
          <w:lang w:val="en-GB"/>
        </w:rPr>
        <w:t>.</w:t>
      </w:r>
      <w:r>
        <w:rPr>
          <w:rFonts w:hint="cs" w:ascii="TH SarabunIT๙" w:hAnsi="TH SarabunIT๙" w:cs="TH SarabunIT๙"/>
          <w:b/>
          <w:bCs/>
          <w:sz w:val="32"/>
          <w:szCs w:val="32"/>
          <w:cs/>
          <w:lang w:val="th-TH" w:bidi="th-TH"/>
        </w:rPr>
        <w:t>๖</w:t>
      </w:r>
      <w:r>
        <w:rPr>
          <w:rFonts w:ascii="TH SarabunIT๙" w:hAnsi="TH SarabunIT๙" w:cs="TH SarabunIT๙"/>
          <w:b/>
          <w:bCs/>
          <w:sz w:val="32"/>
          <w:szCs w:val="32"/>
          <w:cs/>
          <w:lang w:val="en-GB"/>
        </w:rPr>
        <w:t xml:space="preserve"> </w:t>
      </w:r>
      <w:r>
        <w:rPr>
          <w:rFonts w:ascii="TH SarabunIT๙" w:hAnsi="TH SarabunIT๙" w:cs="TH SarabunIT๙"/>
          <w:b/>
          <w:bCs/>
          <w:sz w:val="32"/>
          <w:szCs w:val="32"/>
          <w:cs/>
          <w:lang w:val="th-TH" w:bidi="th-TH"/>
        </w:rPr>
        <w:t>จำนวนประชากร</w:t>
      </w:r>
    </w:p>
    <w:p>
      <w:pPr>
        <w:spacing w:after="120" w:line="240" w:lineRule="auto"/>
        <w:jc w:val="thaiDistribute"/>
        <w:rPr>
          <w:rFonts w:ascii="TH SarabunIT๙" w:hAnsi="TH SarabunIT๙" w:cs="TH SarabunIT๙"/>
          <w:b/>
          <w:bCs/>
          <w:sz w:val="32"/>
          <w:szCs w:val="32"/>
          <w:lang w:val="en-GB"/>
        </w:rPr>
      </w:pPr>
      <w:r>
        <w:rPr>
          <w:rFonts w:ascii="TH SarabunIT๙" w:hAnsi="TH SarabunIT๙" w:cs="TH SarabunIT๙"/>
          <w:b/>
          <w:bCs/>
          <w:sz w:val="32"/>
          <w:szCs w:val="32"/>
          <w:cs/>
          <w:lang w:val="th-TH" w:bidi="th-TH"/>
        </w:rPr>
        <w:t>จังหวัดกำแพงเพชร</w:t>
      </w:r>
    </w:p>
    <w:p>
      <w:pPr>
        <w:spacing w:after="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 xml:space="preserve">จำนวนประชากรทั้งหมด </w:t>
      </w:r>
      <w:r>
        <w:rPr>
          <w:rFonts w:ascii="TH SarabunIT๙" w:hAnsi="TH SarabunIT๙" w:eastAsia="Calibri" w:cs="TH SarabunIT๙"/>
          <w:sz w:val="32"/>
          <w:szCs w:val="32"/>
        </w:rPr>
        <w:t>19,279</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 xml:space="preserve">คน </w:t>
      </w:r>
    </w:p>
    <w:p>
      <w:pPr>
        <w:spacing w:after="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1. </w:t>
      </w:r>
      <w:r>
        <w:rPr>
          <w:rFonts w:ascii="TH SarabunIT๙" w:hAnsi="TH SarabunIT๙" w:eastAsia="Calibri" w:cs="TH SarabunIT๙"/>
          <w:sz w:val="32"/>
          <w:szCs w:val="32"/>
          <w:cs/>
          <w:lang w:val="th-TH" w:bidi="th-TH"/>
        </w:rPr>
        <w:t xml:space="preserve">ชาย    จำนวน  </w:t>
      </w:r>
      <w:r>
        <w:rPr>
          <w:rFonts w:ascii="TH SarabunIT๙" w:hAnsi="TH SarabunIT๙" w:eastAsia="Calibri" w:cs="TH SarabunIT๙"/>
          <w:sz w:val="32"/>
          <w:szCs w:val="32"/>
        </w:rPr>
        <w:t>9,610</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 xml:space="preserve">คน   </w:t>
      </w:r>
    </w:p>
    <w:p>
      <w:pPr>
        <w:spacing w:after="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2. </w:t>
      </w:r>
      <w:r>
        <w:rPr>
          <w:rFonts w:ascii="TH SarabunIT๙" w:hAnsi="TH SarabunIT๙" w:eastAsia="Calibri" w:cs="TH SarabunIT๙"/>
          <w:sz w:val="32"/>
          <w:szCs w:val="32"/>
          <w:cs/>
          <w:lang w:val="th-TH" w:bidi="th-TH"/>
        </w:rPr>
        <w:t xml:space="preserve">หญิง   จำนวน </w:t>
      </w:r>
      <w:r>
        <w:rPr>
          <w:rFonts w:ascii="TH SarabunIT๙" w:hAnsi="TH SarabunIT๙" w:eastAsia="Calibri" w:cs="TH SarabunIT๙"/>
          <w:sz w:val="32"/>
          <w:szCs w:val="32"/>
        </w:rPr>
        <w:t xml:space="preserve"> 9,665</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 xml:space="preserve">คน   </w:t>
      </w:r>
    </w:p>
    <w:p>
      <w:pPr>
        <w:spacing w:after="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3. </w:t>
      </w:r>
      <w:r>
        <w:rPr>
          <w:rFonts w:ascii="TH SarabunIT๙" w:hAnsi="TH SarabunIT๙" w:eastAsia="Calibri" w:cs="TH SarabunIT๙"/>
          <w:sz w:val="32"/>
          <w:szCs w:val="32"/>
          <w:cs/>
          <w:lang w:val="th-TH" w:bidi="th-TH"/>
        </w:rPr>
        <w:t xml:space="preserve">จำนวนครัวเรือนทั้งหมด </w:t>
      </w:r>
      <w:r>
        <w:rPr>
          <w:rFonts w:ascii="TH SarabunIT๙" w:hAnsi="TH SarabunIT๙" w:eastAsia="Calibri" w:cs="TH SarabunIT๙"/>
          <w:sz w:val="32"/>
          <w:szCs w:val="32"/>
        </w:rPr>
        <w:t>7,322</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 xml:space="preserve">ครัวเรือน </w:t>
      </w:r>
    </w:p>
    <w:p>
      <w:pPr>
        <w:spacing w:after="12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4. </w:t>
      </w:r>
      <w:r>
        <w:rPr>
          <w:rFonts w:ascii="TH SarabunIT๙" w:hAnsi="TH SarabunIT๙" w:eastAsia="Calibri" w:cs="TH SarabunIT๙"/>
          <w:sz w:val="32"/>
          <w:szCs w:val="32"/>
          <w:cs/>
          <w:lang w:val="th-TH" w:bidi="th-TH"/>
        </w:rPr>
        <w:t xml:space="preserve">ความหนาแน่นเฉลี่ย </w:t>
      </w:r>
      <w:r>
        <w:rPr>
          <w:rFonts w:ascii="TH SarabunIT๙" w:hAnsi="TH SarabunIT๙" w:eastAsia="Calibri" w:cs="TH SarabunIT๙"/>
          <w:sz w:val="32"/>
          <w:szCs w:val="32"/>
        </w:rPr>
        <w:t xml:space="preserve"> 49.06   </w:t>
      </w:r>
      <w:r>
        <w:rPr>
          <w:rFonts w:ascii="TH SarabunIT๙" w:hAnsi="TH SarabunIT๙" w:eastAsia="Calibri" w:cs="TH SarabunIT๙"/>
          <w:sz w:val="32"/>
          <w:szCs w:val="32"/>
          <w:cs/>
          <w:lang w:val="th-TH" w:bidi="th-TH"/>
        </w:rPr>
        <w:t>คน</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ตารางกิโลเมตร</w:t>
      </w:r>
    </w:p>
    <w:p>
      <w:pPr>
        <w:spacing w:after="120" w:line="240" w:lineRule="auto"/>
        <w:jc w:val="thaiDistribute"/>
        <w:rPr>
          <w:rFonts w:ascii="TH SarabunIT๙" w:hAnsi="TH SarabunIT๙" w:eastAsia="Calibri" w:cs="TH SarabunIT๙"/>
          <w:b/>
          <w:bCs/>
          <w:sz w:val="32"/>
          <w:szCs w:val="32"/>
          <w:cs/>
          <w:lang w:val="th-TH"/>
        </w:rPr>
      </w:pPr>
    </w:p>
    <w:p>
      <w:pPr>
        <w:spacing w:after="120" w:line="240" w:lineRule="auto"/>
        <w:jc w:val="thaiDistribute"/>
        <w:rPr>
          <w:rFonts w:ascii="TH SarabunIT๙" w:hAnsi="TH SarabunIT๙" w:eastAsia="Calibri" w:cs="TH SarabunIT๙"/>
          <w:b/>
          <w:bCs/>
          <w:sz w:val="32"/>
          <w:szCs w:val="32"/>
        </w:rPr>
      </w:pPr>
      <w:r>
        <w:rPr>
          <w:rFonts w:ascii="TH SarabunIT๙" w:hAnsi="TH SarabunIT๙" w:eastAsia="Calibri" w:cs="TH SarabunIT๙"/>
          <w:b/>
          <w:bCs/>
          <w:sz w:val="32"/>
          <w:szCs w:val="32"/>
          <w:cs/>
          <w:lang w:val="th-TH" w:bidi="th-TH"/>
        </w:rPr>
        <w:t>จังหวัดกระบี่</w:t>
      </w:r>
    </w:p>
    <w:p>
      <w:pPr>
        <w:spacing w:after="0" w:line="240" w:lineRule="auto"/>
        <w:ind w:firstLine="720"/>
        <w:jc w:val="thaiDistribute"/>
        <w:rPr>
          <w:rFonts w:ascii="TH SarabunIT๙" w:hAnsi="TH SarabunIT๙" w:eastAsia="Calibri" w:cs="TH SarabunIT๙"/>
          <w:b/>
          <w:bCs/>
          <w:sz w:val="32"/>
          <w:szCs w:val="32"/>
        </w:rPr>
      </w:pPr>
      <w:r>
        <w:rPr>
          <w:rFonts w:ascii="TH SarabunIT๙" w:hAnsi="TH SarabunIT๙" w:eastAsia="Calibri" w:cs="TH SarabunIT๙"/>
          <w:sz w:val="32"/>
          <w:szCs w:val="32"/>
          <w:cs/>
          <w:lang w:val="th-TH" w:bidi="th-TH"/>
        </w:rPr>
        <w:t>จำนวนประชากรทั้งสิ้น</w:t>
      </w:r>
      <w:r>
        <w:rPr>
          <w:rFonts w:ascii="TH SarabunIT๙" w:hAnsi="TH SarabunIT๙" w:eastAsia="Calibri" w:cs="TH SarabunIT๙"/>
          <w:sz w:val="32"/>
          <w:szCs w:val="32"/>
          <w:cs/>
        </w:rPr>
        <w:tab/>
      </w:r>
      <w:r>
        <w:rPr>
          <w:rFonts w:ascii="TH SarabunIT๙" w:hAnsi="TH SarabunIT๙" w:eastAsia="Calibri" w:cs="TH SarabunIT๙"/>
          <w:sz w:val="32"/>
          <w:szCs w:val="32"/>
          <w:cs/>
          <w:lang w:val="th-TH" w:bidi="th-TH"/>
        </w:rPr>
        <w:t xml:space="preserve">รวม </w:t>
      </w:r>
      <w:r>
        <w:rPr>
          <w:rFonts w:ascii="TH SarabunIT๙" w:hAnsi="TH SarabunIT๙" w:eastAsia="Calibri" w:cs="TH SarabunIT๙"/>
          <w:sz w:val="32"/>
          <w:szCs w:val="32"/>
          <w:cs/>
        </w:rPr>
        <w:t xml:space="preserve">57,784  </w:t>
      </w:r>
      <w:r>
        <w:rPr>
          <w:rFonts w:ascii="TH SarabunIT๙" w:hAnsi="TH SarabunIT๙" w:eastAsia="Calibri" w:cs="TH SarabunIT๙"/>
          <w:sz w:val="32"/>
          <w:szCs w:val="32"/>
          <w:cs/>
          <w:lang w:val="th-TH" w:bidi="th-TH"/>
        </w:rPr>
        <w:t>คน</w:t>
      </w:r>
    </w:p>
    <w:p>
      <w:pPr>
        <w:spacing w:after="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1. </w:t>
      </w:r>
      <w:r>
        <w:rPr>
          <w:rFonts w:ascii="TH SarabunIT๙" w:hAnsi="TH SarabunIT๙" w:eastAsia="Calibri" w:cs="TH SarabunIT๙"/>
          <w:sz w:val="32"/>
          <w:szCs w:val="32"/>
          <w:cs/>
          <w:lang w:val="th-TH" w:bidi="th-TH"/>
        </w:rPr>
        <w:t>จำนวนประชากรชาย</w:t>
      </w:r>
      <w:r>
        <w:rPr>
          <w:rFonts w:ascii="TH SarabunIT๙" w:hAnsi="TH SarabunIT๙" w:eastAsia="Calibri" w:cs="TH SarabunIT๙"/>
          <w:sz w:val="32"/>
          <w:szCs w:val="32"/>
          <w:cs/>
        </w:rPr>
        <w:tab/>
      </w:r>
      <w:r>
        <w:rPr>
          <w:rFonts w:ascii="TH SarabunIT๙" w:hAnsi="TH SarabunIT๙" w:eastAsia="Calibri" w:cs="TH SarabunIT๙"/>
          <w:sz w:val="32"/>
          <w:szCs w:val="32"/>
          <w:cs/>
          <w:lang w:val="th-TH" w:bidi="th-TH"/>
        </w:rPr>
        <w:t xml:space="preserve">รวม </w:t>
      </w:r>
      <w:r>
        <w:rPr>
          <w:rFonts w:ascii="TH SarabunIT๙" w:hAnsi="TH SarabunIT๙" w:eastAsia="Calibri" w:cs="TH SarabunIT๙"/>
          <w:sz w:val="32"/>
          <w:szCs w:val="32"/>
          <w:cs/>
        </w:rPr>
        <w:t xml:space="preserve">28,669  </w:t>
      </w:r>
      <w:r>
        <w:rPr>
          <w:rFonts w:ascii="TH SarabunIT๙" w:hAnsi="TH SarabunIT๙" w:eastAsia="Calibri" w:cs="TH SarabunIT๙"/>
          <w:sz w:val="32"/>
          <w:szCs w:val="32"/>
          <w:cs/>
          <w:lang w:val="th-TH" w:bidi="th-TH"/>
        </w:rPr>
        <w:t>คน</w:t>
      </w:r>
    </w:p>
    <w:p>
      <w:pPr>
        <w:spacing w:after="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2. </w:t>
      </w:r>
      <w:r>
        <w:rPr>
          <w:rFonts w:ascii="TH SarabunIT๙" w:hAnsi="TH SarabunIT๙" w:eastAsia="Calibri" w:cs="TH SarabunIT๙"/>
          <w:sz w:val="32"/>
          <w:szCs w:val="32"/>
          <w:cs/>
          <w:lang w:val="th-TH" w:bidi="th-TH"/>
        </w:rPr>
        <w:t>จำนวนประชากรหญิง</w:t>
      </w:r>
      <w:r>
        <w:rPr>
          <w:rFonts w:ascii="TH SarabunIT๙" w:hAnsi="TH SarabunIT๙" w:eastAsia="Calibri" w:cs="TH SarabunIT๙"/>
          <w:sz w:val="32"/>
          <w:szCs w:val="32"/>
          <w:cs/>
        </w:rPr>
        <w:tab/>
      </w:r>
      <w:r>
        <w:rPr>
          <w:rFonts w:ascii="TH SarabunIT๙" w:hAnsi="TH SarabunIT๙" w:eastAsia="Calibri" w:cs="TH SarabunIT๙"/>
          <w:sz w:val="32"/>
          <w:szCs w:val="32"/>
          <w:cs/>
          <w:lang w:val="th-TH" w:bidi="th-TH"/>
        </w:rPr>
        <w:t xml:space="preserve">รวม </w:t>
      </w:r>
      <w:r>
        <w:rPr>
          <w:rFonts w:ascii="TH SarabunIT๙" w:hAnsi="TH SarabunIT๙" w:eastAsia="Calibri" w:cs="TH SarabunIT๙"/>
          <w:sz w:val="32"/>
          <w:szCs w:val="32"/>
          <w:cs/>
        </w:rPr>
        <w:t xml:space="preserve">29,115 </w:t>
      </w:r>
      <w:r>
        <w:rPr>
          <w:rFonts w:ascii="TH SarabunIT๙" w:hAnsi="TH SarabunIT๙" w:eastAsia="Calibri" w:cs="TH SarabunIT๙"/>
          <w:sz w:val="32"/>
          <w:szCs w:val="32"/>
          <w:cs/>
          <w:lang w:val="th-TH" w:bidi="th-TH"/>
        </w:rPr>
        <w:t>คน</w:t>
      </w:r>
    </w:p>
    <w:p>
      <w:pPr>
        <w:spacing w:after="0" w:line="240" w:lineRule="auto"/>
        <w:ind w:firstLine="720"/>
        <w:jc w:val="thaiDistribute"/>
        <w:rPr>
          <w:rFonts w:ascii="TH SarabunIT๙" w:hAnsi="TH SarabunIT๙" w:eastAsia="Calibri" w:cs="TH SarabunIT๙"/>
          <w:b/>
          <w:bCs/>
          <w:sz w:val="32"/>
          <w:szCs w:val="32"/>
        </w:rPr>
      </w:pPr>
      <w:r>
        <w:rPr>
          <w:rFonts w:ascii="TH SarabunIT๙" w:hAnsi="TH SarabunIT๙" w:eastAsia="Calibri" w:cs="TH SarabunIT๙"/>
          <w:sz w:val="32"/>
          <w:szCs w:val="32"/>
          <w:cs/>
        </w:rPr>
        <w:t>3</w:t>
      </w:r>
      <w:r>
        <w:rPr>
          <w:rFonts w:ascii="TH SarabunIT๙" w:hAnsi="TH SarabunIT๙" w:eastAsia="Calibri" w:cs="TH SarabunIT๙"/>
          <w:b/>
          <w:bCs/>
          <w:sz w:val="32"/>
          <w:szCs w:val="32"/>
          <w:cs/>
        </w:rPr>
        <w:t xml:space="preserve">. </w:t>
      </w:r>
      <w:r>
        <w:rPr>
          <w:rFonts w:ascii="TH SarabunIT๙" w:hAnsi="TH SarabunIT๙" w:eastAsia="Calibri" w:cs="TH SarabunIT๙"/>
          <w:sz w:val="32"/>
          <w:szCs w:val="32"/>
          <w:cs/>
          <w:lang w:val="th-TH" w:bidi="th-TH"/>
        </w:rPr>
        <w:t>ความหนาแน่นของประชากร</w:t>
      </w:r>
      <w:r>
        <w:rPr>
          <w:rFonts w:ascii="TH SarabunIT๙" w:hAnsi="TH SarabunIT๙" w:eastAsia="Calibri" w:cs="TH SarabunIT๙"/>
          <w:sz w:val="32"/>
          <w:szCs w:val="32"/>
          <w:cs/>
        </w:rPr>
        <w:tab/>
      </w:r>
      <w:r>
        <w:rPr>
          <w:rFonts w:ascii="TH SarabunIT๙" w:hAnsi="TH SarabunIT๙" w:eastAsia="Calibri" w:cs="TH SarabunIT๙"/>
          <w:sz w:val="32"/>
          <w:szCs w:val="32"/>
          <w:cs/>
        </w:rPr>
        <w:t xml:space="preserve">114.90 </w:t>
      </w:r>
      <w:r>
        <w:rPr>
          <w:rFonts w:ascii="TH SarabunIT๙" w:hAnsi="TH SarabunIT๙" w:eastAsia="Calibri" w:cs="TH SarabunIT๙"/>
          <w:sz w:val="32"/>
          <w:szCs w:val="32"/>
          <w:cs/>
          <w:lang w:val="th-TH" w:bidi="th-TH"/>
        </w:rPr>
        <w:t>คน</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ตร</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กม</w:t>
      </w:r>
      <w:r>
        <w:rPr>
          <w:rFonts w:ascii="TH SarabunIT๙" w:hAnsi="TH SarabunIT๙" w:eastAsia="Calibri" w:cs="TH SarabunIT๙"/>
          <w:sz w:val="32"/>
          <w:szCs w:val="32"/>
          <w:cs/>
        </w:rPr>
        <w:t>.</w:t>
      </w:r>
    </w:p>
    <w:p>
      <w:pPr>
        <w:spacing w:after="120" w:line="240" w:lineRule="auto"/>
        <w:jc w:val="thaiDistribute"/>
        <w:rPr>
          <w:rFonts w:ascii="TH SarabunIT๙" w:hAnsi="TH SarabunIT๙" w:eastAsia="Calibri" w:cs="TH SarabunIT๙"/>
          <w:b/>
          <w:bCs/>
          <w:sz w:val="32"/>
          <w:szCs w:val="32"/>
        </w:rPr>
      </w:pPr>
    </w:p>
    <w:p>
      <w:pPr>
        <w:spacing w:after="120" w:line="240" w:lineRule="auto"/>
        <w:jc w:val="thaiDistribute"/>
        <w:rPr>
          <w:rFonts w:ascii="TH SarabunIT๙" w:hAnsi="TH SarabunIT๙" w:eastAsia="Calibri" w:cs="TH SarabunIT๙"/>
          <w:b/>
          <w:bCs/>
          <w:sz w:val="32"/>
          <w:szCs w:val="32"/>
        </w:rPr>
      </w:pPr>
      <w:r>
        <w:rPr>
          <w:rFonts w:ascii="TH SarabunIT๙" w:hAnsi="TH SarabunIT๙" w:eastAsia="Calibri" w:cs="TH SarabunIT๙"/>
          <w:b/>
          <w:bCs/>
          <w:sz w:val="32"/>
          <w:szCs w:val="32"/>
          <w:cs/>
          <w:lang w:val="th-TH" w:bidi="th-TH"/>
        </w:rPr>
        <w:t>จังหวัดระนอง</w:t>
      </w:r>
    </w:p>
    <w:p>
      <w:pPr>
        <w:spacing w:after="0" w:line="240" w:lineRule="auto"/>
        <w:ind w:firstLine="720"/>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cs/>
          <w:lang w:val="th-TH" w:bidi="th-TH"/>
        </w:rPr>
        <w:t xml:space="preserve">จํานวนประชากรทั้งสิ้น รวม </w:t>
      </w:r>
      <w:r>
        <w:rPr>
          <w:rFonts w:ascii="TH SarabunIT๙" w:hAnsi="TH SarabunIT๙" w:eastAsia="Times New Roman" w:cs="TH SarabunIT๙"/>
          <w:sz w:val="32"/>
          <w:szCs w:val="32"/>
        </w:rPr>
        <w:t xml:space="preserve">40,806 </w:t>
      </w:r>
      <w:r>
        <w:rPr>
          <w:rFonts w:ascii="TH SarabunIT๙" w:hAnsi="TH SarabunIT๙" w:eastAsia="Times New Roman" w:cs="TH SarabunIT๙"/>
          <w:sz w:val="32"/>
          <w:szCs w:val="32"/>
          <w:cs/>
          <w:lang w:val="th-TH" w:bidi="th-TH"/>
        </w:rPr>
        <w:t>คน</w:t>
      </w:r>
      <w:r>
        <w:rPr>
          <w:rFonts w:ascii="TH SarabunIT๙" w:hAnsi="TH SarabunIT๙" w:eastAsia="Times New Roman" w:cs="TH SarabunIT๙"/>
          <w:sz w:val="32"/>
          <w:szCs w:val="32"/>
        </w:rPr>
        <w:t xml:space="preserve"> </w:t>
      </w:r>
    </w:p>
    <w:p>
      <w:pPr>
        <w:spacing w:after="0" w:line="240" w:lineRule="auto"/>
        <w:ind w:firstLine="720"/>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rPr>
        <w:t xml:space="preserve">1. </w:t>
      </w:r>
      <w:r>
        <w:rPr>
          <w:rFonts w:ascii="TH SarabunIT๙" w:hAnsi="TH SarabunIT๙" w:eastAsia="Times New Roman" w:cs="TH SarabunIT๙"/>
          <w:sz w:val="32"/>
          <w:szCs w:val="32"/>
          <w:cs/>
          <w:lang w:val="th-TH" w:bidi="th-TH"/>
        </w:rPr>
        <w:t xml:space="preserve">จํานวนประชากรชาย รวม </w:t>
      </w:r>
      <w:r>
        <w:rPr>
          <w:rFonts w:ascii="TH SarabunIT๙" w:hAnsi="TH SarabunIT๙" w:eastAsia="Times New Roman" w:cs="TH SarabunIT๙"/>
          <w:sz w:val="32"/>
          <w:szCs w:val="32"/>
        </w:rPr>
        <w:t xml:space="preserve">21,053 </w:t>
      </w:r>
      <w:r>
        <w:rPr>
          <w:rFonts w:ascii="TH SarabunIT๙" w:hAnsi="TH SarabunIT๙" w:eastAsia="Times New Roman" w:cs="TH SarabunIT๙"/>
          <w:sz w:val="32"/>
          <w:szCs w:val="32"/>
          <w:cs/>
          <w:lang w:val="th-TH" w:bidi="th-TH"/>
        </w:rPr>
        <w:t>คน</w:t>
      </w:r>
      <w:r>
        <w:rPr>
          <w:rFonts w:ascii="TH SarabunIT๙" w:hAnsi="TH SarabunIT๙" w:eastAsia="Times New Roman" w:cs="TH SarabunIT๙"/>
          <w:sz w:val="32"/>
          <w:szCs w:val="32"/>
        </w:rPr>
        <w:t xml:space="preserve"> </w:t>
      </w:r>
    </w:p>
    <w:p>
      <w:pPr>
        <w:spacing w:after="0" w:line="240" w:lineRule="auto"/>
        <w:ind w:firstLine="720"/>
        <w:jc w:val="thaiDistribute"/>
        <w:rPr>
          <w:rFonts w:ascii="TH SarabunIT๙" w:hAnsi="TH SarabunIT๙" w:eastAsia="Times New Roman" w:cs="TH SarabunIT๙"/>
          <w:sz w:val="32"/>
          <w:szCs w:val="32"/>
          <w:cs/>
          <w:lang w:val="th-TH"/>
        </w:rPr>
      </w:pPr>
      <w:r>
        <w:rPr>
          <w:rFonts w:ascii="TH SarabunIT๙" w:hAnsi="TH SarabunIT๙" w:eastAsia="Times New Roman" w:cs="TH SarabunIT๙"/>
          <w:sz w:val="32"/>
          <w:szCs w:val="32"/>
        </w:rPr>
        <w:t>2.</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 xml:space="preserve">จํานวนประชากรหญิง รวม </w:t>
      </w:r>
      <w:r>
        <w:rPr>
          <w:rFonts w:ascii="TH SarabunIT๙" w:hAnsi="TH SarabunIT๙" w:eastAsia="Times New Roman" w:cs="TH SarabunIT๙"/>
          <w:sz w:val="32"/>
          <w:szCs w:val="32"/>
        </w:rPr>
        <w:t xml:space="preserve">19,753 </w:t>
      </w:r>
      <w:r>
        <w:rPr>
          <w:rFonts w:ascii="TH SarabunIT๙" w:hAnsi="TH SarabunIT๙" w:eastAsia="Times New Roman" w:cs="TH SarabunIT๙"/>
          <w:sz w:val="32"/>
          <w:szCs w:val="32"/>
          <w:cs/>
          <w:lang w:val="th-TH" w:bidi="th-TH"/>
        </w:rPr>
        <w:t>คน</w:t>
      </w:r>
    </w:p>
    <w:p>
      <w:pPr>
        <w:spacing w:after="0" w:line="240" w:lineRule="auto"/>
        <w:ind w:firstLine="720"/>
        <w:jc w:val="thaiDistribute"/>
        <w:rPr>
          <w:rFonts w:ascii="TH SarabunIT๙" w:hAnsi="TH SarabunIT๙" w:eastAsia="Times New Roman" w:cs="TH SarabunIT๙"/>
          <w:sz w:val="32"/>
          <w:szCs w:val="32"/>
          <w:cs/>
          <w:lang w:val="th-TH"/>
        </w:rPr>
      </w:pPr>
    </w:p>
    <w:p>
      <w:pPr>
        <w:spacing w:after="120" w:line="240" w:lineRule="auto"/>
        <w:jc w:val="thaiDistribute"/>
        <w:rPr>
          <w:rFonts w:ascii="TH SarabunIT๙" w:hAnsi="TH SarabunIT๙" w:eastAsia="Calibri" w:cs="TH SarabunIT๙"/>
          <w:b/>
          <w:bCs/>
          <w:sz w:val="32"/>
          <w:szCs w:val="32"/>
        </w:rPr>
      </w:pPr>
      <w:r>
        <w:rPr>
          <w:rFonts w:ascii="TH SarabunIT๙" w:hAnsi="TH SarabunIT๙" w:eastAsia="Calibri" w:cs="TH SarabunIT๙"/>
          <w:b/>
          <w:bCs/>
          <w:sz w:val="32"/>
          <w:szCs w:val="32"/>
          <w:cs/>
          <w:lang w:val="th-TH" w:bidi="th-TH"/>
        </w:rPr>
        <w:t>จังหวัดสระแก้ว</w:t>
      </w:r>
    </w:p>
    <w:p>
      <w:pPr>
        <w:spacing w:after="0" w:line="240" w:lineRule="auto"/>
        <w:ind w:firstLine="720"/>
        <w:jc w:val="thaiDistribute"/>
        <w:rPr>
          <w:rFonts w:ascii="TH SarabunIT๙" w:hAnsi="TH SarabunIT๙" w:eastAsia="Times New Roman" w:cs="TH SarabunIT๙"/>
          <w:sz w:val="32"/>
          <w:szCs w:val="32"/>
          <w:cs/>
        </w:rPr>
      </w:pPr>
      <w:r>
        <w:rPr>
          <w:rFonts w:ascii="TH SarabunIT๙" w:hAnsi="TH SarabunIT๙" w:eastAsia="Times New Roman" w:cs="TH SarabunIT๙"/>
          <w:sz w:val="32"/>
          <w:szCs w:val="32"/>
          <w:cs/>
          <w:lang w:val="th-TH" w:bidi="th-TH"/>
        </w:rPr>
        <w:t xml:space="preserve">จํานวนประชากรทั้งสิ้น รวม </w:t>
      </w:r>
      <w:r>
        <w:rPr>
          <w:rFonts w:ascii="TH SarabunIT๙" w:hAnsi="TH SarabunIT๙" w:eastAsia="Times New Roman" w:cs="TH SarabunIT๙"/>
          <w:sz w:val="32"/>
          <w:szCs w:val="32"/>
        </w:rPr>
        <w:t>1</w:t>
      </w:r>
      <w:r>
        <w:rPr>
          <w:rFonts w:ascii="TH SarabunIT๙" w:hAnsi="TH SarabunIT๙" w:eastAsia="Times New Roman" w:cs="TH SarabunIT๙"/>
          <w:sz w:val="32"/>
          <w:szCs w:val="32"/>
          <w:cs/>
        </w:rPr>
        <w:t>0</w:t>
      </w:r>
      <w:r>
        <w:rPr>
          <w:rFonts w:ascii="TH SarabunIT๙" w:hAnsi="TH SarabunIT๙" w:eastAsia="Times New Roman" w:cs="TH SarabunIT๙"/>
          <w:sz w:val="32"/>
          <w:szCs w:val="32"/>
        </w:rPr>
        <w:t>,</w:t>
      </w:r>
      <w:r>
        <w:rPr>
          <w:rFonts w:ascii="TH SarabunIT๙" w:hAnsi="TH SarabunIT๙" w:eastAsia="Times New Roman" w:cs="TH SarabunIT๙"/>
          <w:sz w:val="32"/>
          <w:szCs w:val="32"/>
          <w:cs/>
        </w:rPr>
        <w:t>456</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คน</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 xml:space="preserve">จำนวน </w:t>
      </w:r>
      <w:r>
        <w:rPr>
          <w:rFonts w:ascii="TH SarabunIT๙" w:hAnsi="TH SarabunIT๙" w:eastAsia="Times New Roman" w:cs="TH SarabunIT๙"/>
          <w:sz w:val="32"/>
          <w:szCs w:val="32"/>
          <w:cs/>
        </w:rPr>
        <w:t>2</w:t>
      </w:r>
      <w:r>
        <w:rPr>
          <w:rFonts w:ascii="TH SarabunIT๙" w:hAnsi="TH SarabunIT๙" w:eastAsia="Times New Roman" w:cs="TH SarabunIT๙"/>
          <w:sz w:val="32"/>
          <w:szCs w:val="32"/>
        </w:rPr>
        <w:t>,</w:t>
      </w:r>
      <w:r>
        <w:rPr>
          <w:rFonts w:ascii="TH SarabunIT๙" w:hAnsi="TH SarabunIT๙" w:eastAsia="Times New Roman" w:cs="TH SarabunIT๙"/>
          <w:sz w:val="32"/>
          <w:szCs w:val="32"/>
          <w:cs/>
        </w:rPr>
        <w:t xml:space="preserve">899 </w:t>
      </w:r>
      <w:r>
        <w:rPr>
          <w:rFonts w:ascii="TH SarabunIT๙" w:hAnsi="TH SarabunIT๙" w:eastAsia="Times New Roman" w:cs="TH SarabunIT๙"/>
          <w:sz w:val="32"/>
          <w:szCs w:val="32"/>
          <w:cs/>
          <w:lang w:val="th-TH" w:bidi="th-TH"/>
        </w:rPr>
        <w:t>ครัวเรือน</w:t>
      </w:r>
    </w:p>
    <w:p>
      <w:pPr>
        <w:spacing w:after="0" w:line="240" w:lineRule="auto"/>
        <w:ind w:firstLine="720"/>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rPr>
        <w:t>1.</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 xml:space="preserve">จํานวนประชากรชาย รวม </w:t>
      </w:r>
      <w:r>
        <w:rPr>
          <w:rFonts w:ascii="TH SarabunIT๙" w:hAnsi="TH SarabunIT๙" w:eastAsia="Times New Roman" w:cs="TH SarabunIT๙"/>
          <w:sz w:val="32"/>
          <w:szCs w:val="32"/>
          <w:cs/>
        </w:rPr>
        <w:t>5</w:t>
      </w:r>
      <w:r>
        <w:rPr>
          <w:rFonts w:ascii="TH SarabunIT๙" w:hAnsi="TH SarabunIT๙" w:eastAsia="Times New Roman" w:cs="TH SarabunIT๙"/>
          <w:sz w:val="32"/>
          <w:szCs w:val="32"/>
        </w:rPr>
        <w:t>,</w:t>
      </w:r>
      <w:r>
        <w:rPr>
          <w:rFonts w:ascii="TH SarabunIT๙" w:hAnsi="TH SarabunIT๙" w:eastAsia="Times New Roman" w:cs="TH SarabunIT๙"/>
          <w:sz w:val="32"/>
          <w:szCs w:val="32"/>
          <w:cs/>
        </w:rPr>
        <w:t xml:space="preserve">250 </w:t>
      </w:r>
      <w:r>
        <w:rPr>
          <w:rFonts w:ascii="TH SarabunIT๙" w:hAnsi="TH SarabunIT๙" w:eastAsia="Times New Roman" w:cs="TH SarabunIT๙"/>
          <w:sz w:val="32"/>
          <w:szCs w:val="32"/>
          <w:cs/>
          <w:lang w:val="th-TH" w:bidi="th-TH"/>
        </w:rPr>
        <w:t>คน</w:t>
      </w:r>
      <w:r>
        <w:rPr>
          <w:rFonts w:ascii="TH SarabunIT๙" w:hAnsi="TH SarabunIT๙" w:eastAsia="Times New Roman" w:cs="TH SarabunIT๙"/>
          <w:sz w:val="32"/>
          <w:szCs w:val="32"/>
        </w:rPr>
        <w:t xml:space="preserve"> </w:t>
      </w:r>
    </w:p>
    <w:p>
      <w:pPr>
        <w:spacing w:after="0" w:line="240" w:lineRule="auto"/>
        <w:ind w:firstLine="720"/>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rPr>
        <w:t>2.</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 xml:space="preserve">จํานวนประชากรหญิง รวม </w:t>
      </w:r>
      <w:r>
        <w:rPr>
          <w:rFonts w:ascii="TH SarabunIT๙" w:hAnsi="TH SarabunIT๙" w:eastAsia="Times New Roman" w:cs="TH SarabunIT๙"/>
          <w:sz w:val="32"/>
          <w:szCs w:val="32"/>
          <w:cs/>
        </w:rPr>
        <w:t>5</w:t>
      </w:r>
      <w:r>
        <w:rPr>
          <w:rFonts w:ascii="TH SarabunIT๙" w:hAnsi="TH SarabunIT๙" w:eastAsia="Times New Roman" w:cs="TH SarabunIT๙"/>
          <w:sz w:val="32"/>
          <w:szCs w:val="32"/>
        </w:rPr>
        <w:t>,</w:t>
      </w:r>
      <w:r>
        <w:rPr>
          <w:rFonts w:ascii="TH SarabunIT๙" w:hAnsi="TH SarabunIT๙" w:eastAsia="Times New Roman" w:cs="TH SarabunIT๙"/>
          <w:sz w:val="32"/>
          <w:szCs w:val="32"/>
          <w:cs/>
        </w:rPr>
        <w:t xml:space="preserve">206 </w:t>
      </w:r>
      <w:r>
        <w:rPr>
          <w:rFonts w:ascii="TH SarabunIT๙" w:hAnsi="TH SarabunIT๙" w:eastAsia="Times New Roman" w:cs="TH SarabunIT๙"/>
          <w:sz w:val="32"/>
          <w:szCs w:val="32"/>
          <w:cs/>
          <w:lang w:val="th-TH" w:bidi="th-TH"/>
        </w:rPr>
        <w:t>คน</w:t>
      </w:r>
    </w:p>
    <w:p>
      <w:pPr>
        <w:spacing w:after="120" w:line="240" w:lineRule="auto"/>
        <w:jc w:val="thaiDistribute"/>
        <w:rPr>
          <w:rFonts w:ascii="TH SarabunIT๙" w:hAnsi="TH SarabunIT๙" w:eastAsia="Calibri" w:cs="TH SarabunIT๙"/>
          <w:b/>
          <w:bCs/>
          <w:sz w:val="32"/>
          <w:szCs w:val="32"/>
        </w:rPr>
      </w:pPr>
    </w:p>
    <w:p>
      <w:pPr>
        <w:spacing w:after="120" w:line="240" w:lineRule="auto"/>
        <w:jc w:val="thaiDistribute"/>
        <w:rPr>
          <w:rFonts w:ascii="TH SarabunIT๙" w:hAnsi="TH SarabunIT๙" w:eastAsia="Calibri" w:cs="TH SarabunIT๙"/>
          <w:b/>
          <w:bCs/>
          <w:sz w:val="32"/>
          <w:szCs w:val="32"/>
        </w:rPr>
      </w:pPr>
      <w:r>
        <w:rPr>
          <w:rFonts w:ascii="TH SarabunIT๙" w:hAnsi="TH SarabunIT๙" w:eastAsia="Calibri" w:cs="TH SarabunIT๙"/>
          <w:b/>
          <w:bCs/>
          <w:sz w:val="32"/>
          <w:szCs w:val="32"/>
          <w:cs/>
          <w:lang w:val="th-TH" w:bidi="th-TH"/>
        </w:rPr>
        <w:t>จังหวัดศรีสะเกษ</w:t>
      </w:r>
    </w:p>
    <w:p>
      <w:pPr>
        <w:spacing w:after="0" w:line="240" w:lineRule="auto"/>
        <w:ind w:firstLine="720"/>
        <w:jc w:val="thaiDistribute"/>
        <w:rPr>
          <w:rFonts w:ascii="TH SarabunIT๙" w:hAnsi="TH SarabunIT๙" w:eastAsia="Calibri" w:cs="TH SarabunIT๙"/>
          <w:sz w:val="32"/>
          <w:szCs w:val="32"/>
          <w:lang w:val="en-GB"/>
        </w:rPr>
      </w:pPr>
      <w:r>
        <w:rPr>
          <w:rFonts w:ascii="TH SarabunIT๙" w:hAnsi="TH SarabunIT๙" w:eastAsia="Calibri" w:cs="TH SarabunIT๙"/>
          <w:sz w:val="32"/>
          <w:szCs w:val="32"/>
          <w:cs/>
          <w:lang w:val="th-TH" w:bidi="th-TH"/>
        </w:rPr>
        <w:t xml:space="preserve">จำนวนประชากรทั้งสิ้น รวม </w:t>
      </w:r>
      <w:r>
        <w:rPr>
          <w:rFonts w:ascii="TH SarabunIT๙" w:hAnsi="TH SarabunIT๙" w:eastAsia="Calibri" w:cs="TH SarabunIT๙"/>
          <w:sz w:val="32"/>
          <w:szCs w:val="32"/>
          <w:cs/>
          <w:lang w:val="en-GB"/>
        </w:rPr>
        <w:t>2</w:t>
      </w:r>
      <w:r>
        <w:rPr>
          <w:rFonts w:ascii="TH SarabunIT๙" w:hAnsi="TH SarabunIT๙" w:eastAsia="Calibri" w:cs="TH SarabunIT๙"/>
          <w:sz w:val="32"/>
          <w:szCs w:val="32"/>
        </w:rPr>
        <w:t>,</w:t>
      </w:r>
      <w:r>
        <w:rPr>
          <w:rFonts w:ascii="TH SarabunIT๙" w:hAnsi="TH SarabunIT๙" w:eastAsia="Calibri" w:cs="TH SarabunIT๙"/>
          <w:sz w:val="32"/>
          <w:szCs w:val="32"/>
          <w:cs/>
          <w:lang w:val="en-GB"/>
        </w:rPr>
        <w:t xml:space="preserve">889 </w:t>
      </w:r>
      <w:r>
        <w:rPr>
          <w:rFonts w:ascii="TH SarabunIT๙" w:hAnsi="TH SarabunIT๙" w:eastAsia="Calibri" w:cs="TH SarabunIT๙"/>
          <w:sz w:val="32"/>
          <w:szCs w:val="32"/>
          <w:cs/>
          <w:lang w:val="th-TH" w:bidi="th-TH"/>
        </w:rPr>
        <w:t>คน</w:t>
      </w:r>
    </w:p>
    <w:p>
      <w:pPr>
        <w:spacing w:after="0" w:line="240" w:lineRule="auto"/>
        <w:ind w:firstLine="720"/>
        <w:jc w:val="thaiDistribute"/>
        <w:rPr>
          <w:rFonts w:ascii="TH SarabunIT๙" w:hAnsi="TH SarabunIT๙" w:eastAsia="Calibri" w:cs="TH SarabunIT๙"/>
          <w:sz w:val="32"/>
          <w:szCs w:val="32"/>
          <w:lang w:val="en-GB"/>
        </w:rPr>
      </w:pPr>
      <w:r>
        <w:rPr>
          <w:rFonts w:ascii="TH SarabunIT๙" w:hAnsi="TH SarabunIT๙" w:eastAsia="Calibri" w:cs="TH SarabunIT๙"/>
          <w:sz w:val="32"/>
          <w:szCs w:val="32"/>
          <w:cs/>
          <w:lang w:val="en-GB"/>
        </w:rPr>
        <w:t xml:space="preserve">1. </w:t>
      </w:r>
      <w:r>
        <w:rPr>
          <w:rFonts w:ascii="TH SarabunIT๙" w:hAnsi="TH SarabunIT๙" w:eastAsia="Calibri" w:cs="TH SarabunIT๙"/>
          <w:sz w:val="32"/>
          <w:szCs w:val="32"/>
          <w:cs/>
          <w:lang w:val="th-TH" w:bidi="th-TH"/>
        </w:rPr>
        <w:t xml:space="preserve">จำนวนประชากรชาย รวม </w:t>
      </w:r>
      <w:r>
        <w:rPr>
          <w:rFonts w:ascii="TH SarabunIT๙" w:hAnsi="TH SarabunIT๙" w:eastAsia="Calibri" w:cs="TH SarabunIT๙"/>
          <w:sz w:val="32"/>
          <w:szCs w:val="32"/>
          <w:cs/>
          <w:lang w:val="en-GB"/>
        </w:rPr>
        <w:t>1</w:t>
      </w:r>
      <w:r>
        <w:rPr>
          <w:rFonts w:ascii="TH SarabunIT๙" w:hAnsi="TH SarabunIT๙" w:eastAsia="Calibri" w:cs="TH SarabunIT๙"/>
          <w:sz w:val="32"/>
          <w:szCs w:val="32"/>
        </w:rPr>
        <w:t>,</w:t>
      </w:r>
      <w:r>
        <w:rPr>
          <w:rFonts w:ascii="TH SarabunIT๙" w:hAnsi="TH SarabunIT๙" w:eastAsia="Calibri" w:cs="TH SarabunIT๙"/>
          <w:sz w:val="32"/>
          <w:szCs w:val="32"/>
          <w:cs/>
          <w:lang w:val="en-GB"/>
        </w:rPr>
        <w:t xml:space="preserve">435 </w:t>
      </w:r>
      <w:r>
        <w:rPr>
          <w:rFonts w:ascii="TH SarabunIT๙" w:hAnsi="TH SarabunIT๙" w:eastAsia="Calibri" w:cs="TH SarabunIT๙"/>
          <w:sz w:val="32"/>
          <w:szCs w:val="32"/>
          <w:cs/>
          <w:lang w:val="th-TH" w:bidi="th-TH"/>
        </w:rPr>
        <w:t>คน</w:t>
      </w:r>
    </w:p>
    <w:p>
      <w:pPr>
        <w:spacing w:after="120" w:line="240" w:lineRule="auto"/>
        <w:ind w:firstLine="720"/>
        <w:jc w:val="thaiDistribute"/>
        <w:rPr>
          <w:rFonts w:ascii="TH SarabunIT๙" w:hAnsi="TH SarabunIT๙" w:eastAsia="Calibri" w:cs="TH SarabunIT๙"/>
          <w:sz w:val="32"/>
          <w:szCs w:val="32"/>
          <w:cs/>
          <w:lang w:val="th-TH"/>
        </w:rPr>
      </w:pPr>
      <w:r>
        <w:rPr>
          <w:rFonts w:ascii="TH SarabunIT๙" w:hAnsi="TH SarabunIT๙" w:eastAsia="Calibri" w:cs="TH SarabunIT๙"/>
          <w:sz w:val="32"/>
          <w:szCs w:val="32"/>
          <w:cs/>
          <w:lang w:val="en-GB"/>
        </w:rPr>
        <w:t>2.</w:t>
      </w:r>
      <w:r>
        <w:rPr>
          <w:rFonts w:ascii="TH SarabunIT๙" w:hAnsi="TH SarabunIT๙" w:eastAsia="Calibri" w:cs="TH SarabunIT๙"/>
          <w:sz w:val="32"/>
          <w:szCs w:val="32"/>
          <w:lang w:val="en-GB"/>
        </w:rPr>
        <w:t xml:space="preserve"> </w:t>
      </w:r>
      <w:r>
        <w:rPr>
          <w:rFonts w:ascii="TH SarabunIT๙" w:hAnsi="TH SarabunIT๙" w:eastAsia="Calibri" w:cs="TH SarabunIT๙"/>
          <w:sz w:val="32"/>
          <w:szCs w:val="32"/>
          <w:cs/>
          <w:lang w:val="th-TH" w:bidi="th-TH"/>
        </w:rPr>
        <w:t xml:space="preserve">จำนวนประชากรหญิง รวม </w:t>
      </w:r>
      <w:r>
        <w:rPr>
          <w:rFonts w:ascii="TH SarabunIT๙" w:hAnsi="TH SarabunIT๙" w:eastAsia="Calibri" w:cs="TH SarabunIT๙"/>
          <w:sz w:val="32"/>
          <w:szCs w:val="32"/>
          <w:cs/>
          <w:lang w:val="en-GB"/>
        </w:rPr>
        <w:t>1</w:t>
      </w:r>
      <w:r>
        <w:rPr>
          <w:rFonts w:ascii="TH SarabunIT๙" w:hAnsi="TH SarabunIT๙" w:eastAsia="Calibri" w:cs="TH SarabunIT๙"/>
          <w:sz w:val="32"/>
          <w:szCs w:val="32"/>
        </w:rPr>
        <w:t>,</w:t>
      </w:r>
      <w:r>
        <w:rPr>
          <w:rFonts w:ascii="TH SarabunIT๙" w:hAnsi="TH SarabunIT๙" w:eastAsia="Calibri" w:cs="TH SarabunIT๙"/>
          <w:sz w:val="32"/>
          <w:szCs w:val="32"/>
          <w:cs/>
          <w:lang w:val="en-GB"/>
        </w:rPr>
        <w:t xml:space="preserve">454 </w:t>
      </w:r>
      <w:r>
        <w:rPr>
          <w:rFonts w:ascii="TH SarabunIT๙" w:hAnsi="TH SarabunIT๙" w:eastAsia="Calibri" w:cs="TH SarabunIT๙"/>
          <w:sz w:val="32"/>
          <w:szCs w:val="32"/>
          <w:cs/>
          <w:lang w:val="th-TH" w:bidi="th-TH"/>
        </w:rPr>
        <w:t>คน</w:t>
      </w:r>
    </w:p>
    <w:p>
      <w:pPr>
        <w:spacing w:after="120" w:line="240" w:lineRule="auto"/>
        <w:ind w:firstLine="720"/>
        <w:jc w:val="thaiDistribute"/>
        <w:rPr>
          <w:rFonts w:ascii="TH SarabunIT๙" w:hAnsi="TH SarabunIT๙" w:eastAsia="Calibri" w:cs="TH SarabunIT๙"/>
          <w:sz w:val="32"/>
          <w:szCs w:val="32"/>
          <w:cs/>
          <w:lang w:val="th-TH"/>
        </w:rPr>
      </w:pPr>
    </w:p>
    <w:p>
      <w:pPr>
        <w:spacing w:after="120" w:line="240" w:lineRule="auto"/>
        <w:jc w:val="thaiDistribute"/>
        <w:rPr>
          <w:rFonts w:ascii="TH SarabunIT๙" w:hAnsi="TH SarabunIT๙" w:eastAsia="Calibri" w:cs="TH SarabunIT๙"/>
          <w:b/>
          <w:bCs/>
          <w:sz w:val="32"/>
          <w:szCs w:val="32"/>
        </w:rPr>
      </w:pPr>
      <w:r>
        <w:rPr>
          <w:rFonts w:ascii="TH SarabunIT๙" w:hAnsi="TH SarabunIT๙" w:eastAsia="Calibri" w:cs="TH SarabunIT๙"/>
          <w:b/>
          <w:bCs/>
          <w:sz w:val="32"/>
          <w:szCs w:val="32"/>
          <w:cs/>
          <w:lang w:val="th-TH" w:bidi="th-TH"/>
        </w:rPr>
        <w:t>จังหวัดลำปาง</w:t>
      </w:r>
    </w:p>
    <w:p>
      <w:pPr>
        <w:spacing w:after="120" w:line="240" w:lineRule="auto"/>
        <w:ind w:firstLine="720"/>
        <w:jc w:val="thaiDistribute"/>
        <w:rPr>
          <w:rFonts w:ascii="TH SarabunIT๙" w:hAnsi="TH SarabunIT๙" w:eastAsia="Calibri" w:cs="TH SarabunIT๙"/>
          <w:b/>
          <w:bCs/>
          <w:sz w:val="32"/>
          <w:szCs w:val="32"/>
        </w:rPr>
      </w:pPr>
      <w:r>
        <w:rPr>
          <w:rFonts w:ascii="TH SarabunIT๙" w:hAnsi="TH SarabunIT๙" w:cs="TH SarabunIT๙"/>
          <w:color w:val="222222"/>
          <w:sz w:val="32"/>
          <w:szCs w:val="32"/>
          <w:shd w:val="clear" w:color="auto" w:fill="FFFFFF"/>
          <w:cs/>
          <w:lang w:val="th-TH" w:bidi="th-TH"/>
        </w:rPr>
        <w:t xml:space="preserve">จำนวนประชากรทั้งสิ้น รวม </w:t>
      </w:r>
      <w:r>
        <w:rPr>
          <w:rFonts w:ascii="TH SarabunIT๙" w:hAnsi="TH SarabunIT๙" w:cs="TH SarabunIT๙"/>
          <w:color w:val="222222"/>
          <w:sz w:val="32"/>
          <w:szCs w:val="32"/>
          <w:shd w:val="clear" w:color="auto" w:fill="FFFFFF"/>
        </w:rPr>
        <w:t xml:space="preserve">742,883 </w:t>
      </w:r>
      <w:r>
        <w:rPr>
          <w:rFonts w:ascii="TH SarabunIT๙" w:hAnsi="TH SarabunIT๙" w:cs="TH SarabunIT๙"/>
          <w:color w:val="222222"/>
          <w:sz w:val="32"/>
          <w:szCs w:val="32"/>
          <w:shd w:val="clear" w:color="auto" w:fill="FFFFFF"/>
          <w:cs/>
          <w:lang w:val="th-TH" w:bidi="th-TH"/>
        </w:rPr>
        <w:t>คน</w:t>
      </w:r>
    </w:p>
    <w:p>
      <w:pPr>
        <w:spacing w:after="120" w:line="240" w:lineRule="auto"/>
        <w:ind w:firstLine="720"/>
        <w:jc w:val="thaiDistribute"/>
        <w:rPr>
          <w:rFonts w:ascii="TH SarabunIT๙" w:hAnsi="TH SarabunIT๙" w:eastAsia="Calibri" w:cs="TH SarabunIT๙"/>
          <w:sz w:val="32"/>
          <w:szCs w:val="32"/>
          <w:lang w:val="en-GB"/>
        </w:rPr>
      </w:pPr>
      <w:r>
        <w:rPr>
          <w:rFonts w:ascii="TH SarabunIT๙" w:hAnsi="TH SarabunIT๙" w:eastAsia="Calibri" w:cs="TH SarabunIT๙"/>
          <w:sz w:val="32"/>
          <w:szCs w:val="32"/>
        </w:rPr>
        <w:t xml:space="preserve">1. </w:t>
      </w:r>
      <w:r>
        <w:rPr>
          <w:rFonts w:ascii="TH SarabunIT๙" w:hAnsi="TH SarabunIT๙" w:eastAsia="Calibri" w:cs="TH SarabunIT๙"/>
          <w:sz w:val="32"/>
          <w:szCs w:val="32"/>
          <w:cs/>
          <w:lang w:val="th-TH" w:bidi="th-TH"/>
        </w:rPr>
        <w:t>จำนวนประชากรชาย รวม</w:t>
      </w:r>
      <w:r>
        <w:rPr>
          <w:rFonts w:ascii="TH SarabunIT๙" w:hAnsi="TH SarabunIT๙" w:cs="TH SarabunIT๙"/>
          <w:color w:val="222222"/>
          <w:sz w:val="32"/>
          <w:szCs w:val="32"/>
          <w:shd w:val="clear" w:color="auto" w:fill="FFFFFF"/>
          <w:cs/>
        </w:rPr>
        <w:t xml:space="preserve">  </w:t>
      </w:r>
      <w:r>
        <w:rPr>
          <w:rFonts w:ascii="TH SarabunIT๙" w:hAnsi="TH SarabunIT๙" w:cs="TH SarabunIT๙"/>
          <w:color w:val="222222"/>
          <w:sz w:val="32"/>
          <w:szCs w:val="32"/>
          <w:shd w:val="clear" w:color="auto" w:fill="FFFFFF"/>
        </w:rPr>
        <w:t xml:space="preserve">363,076 </w:t>
      </w:r>
      <w:r>
        <w:rPr>
          <w:rFonts w:ascii="TH SarabunIT๙" w:hAnsi="TH SarabunIT๙" w:cs="TH SarabunIT๙"/>
          <w:color w:val="222222"/>
          <w:sz w:val="32"/>
          <w:szCs w:val="32"/>
          <w:shd w:val="clear" w:color="auto" w:fill="FFFFFF"/>
          <w:cs/>
          <w:lang w:val="th-TH" w:bidi="th-TH"/>
        </w:rPr>
        <w:t>คน</w:t>
      </w:r>
    </w:p>
    <w:p>
      <w:pPr>
        <w:spacing w:after="120" w:line="240" w:lineRule="auto"/>
        <w:ind w:firstLine="720"/>
        <w:jc w:val="thaiDistribute"/>
        <w:rPr>
          <w:rFonts w:ascii="TH SarabunIT๙" w:hAnsi="TH SarabunIT๙" w:eastAsia="Calibri" w:cs="TH SarabunIT๙"/>
          <w:sz w:val="32"/>
          <w:szCs w:val="32"/>
          <w:cs/>
          <w:lang w:val="en-GB"/>
        </w:rPr>
      </w:pPr>
      <w:r>
        <w:rPr>
          <w:rFonts w:ascii="TH SarabunIT๙" w:hAnsi="TH SarabunIT๙" w:eastAsia="Calibri" w:cs="TH SarabunIT๙"/>
          <w:sz w:val="32"/>
          <w:szCs w:val="32"/>
          <w:cs/>
          <w:lang w:val="en-GB"/>
        </w:rPr>
        <w:t xml:space="preserve">2. </w:t>
      </w:r>
      <w:r>
        <w:rPr>
          <w:rFonts w:ascii="TH SarabunIT๙" w:hAnsi="TH SarabunIT๙" w:eastAsia="Calibri" w:cs="TH SarabunIT๙"/>
          <w:sz w:val="32"/>
          <w:szCs w:val="32"/>
          <w:cs/>
          <w:lang w:val="th-TH" w:bidi="th-TH"/>
        </w:rPr>
        <w:t>จำนวนประชากรหญิง รวม</w:t>
      </w:r>
      <w:r>
        <w:rPr>
          <w:rFonts w:ascii="TH SarabunIT๙" w:hAnsi="TH SarabunIT๙" w:cs="TH SarabunIT๙"/>
          <w:color w:val="222222"/>
          <w:sz w:val="32"/>
          <w:szCs w:val="32"/>
          <w:shd w:val="clear" w:color="auto" w:fill="FFFFFF"/>
        </w:rPr>
        <w:t xml:space="preserve"> 379,807 </w:t>
      </w:r>
      <w:r>
        <w:rPr>
          <w:rFonts w:ascii="TH SarabunIT๙" w:hAnsi="TH SarabunIT๙" w:cs="TH SarabunIT๙"/>
          <w:color w:val="222222"/>
          <w:sz w:val="32"/>
          <w:szCs w:val="32"/>
          <w:shd w:val="clear" w:color="auto" w:fill="FFFFFF"/>
          <w:cs/>
          <w:lang w:val="th-TH" w:bidi="th-TH"/>
        </w:rPr>
        <w:t>คน</w:t>
      </w:r>
      <w:r>
        <w:rPr>
          <w:rFonts w:ascii="TH SarabunIT๙" w:hAnsi="TH SarabunIT๙" w:eastAsia="Calibri" w:cs="TH SarabunIT๙"/>
          <w:sz w:val="32"/>
          <w:szCs w:val="32"/>
          <w:cs/>
          <w:lang w:val="en-GB"/>
        </w:rPr>
        <w:t xml:space="preserve"> </w:t>
      </w:r>
    </w:p>
    <w:p>
      <w:pPr>
        <w:spacing w:after="120" w:line="240" w:lineRule="auto"/>
        <w:jc w:val="thaiDistribute"/>
        <w:rPr>
          <w:rFonts w:ascii="TH SarabunIT๙" w:hAnsi="TH SarabunIT๙" w:eastAsia="Calibri" w:cs="TH SarabunIT๙"/>
          <w:b/>
          <w:bCs/>
          <w:sz w:val="32"/>
          <w:szCs w:val="32"/>
        </w:rPr>
      </w:pPr>
      <w:r>
        <w:rPr>
          <w:rFonts w:ascii="TH SarabunIT๙" w:hAnsi="TH SarabunIT๙" w:eastAsia="Calibri" w:cs="TH SarabunIT๙"/>
          <w:b/>
          <w:bCs/>
          <w:sz w:val="32"/>
          <w:szCs w:val="32"/>
          <w:cs/>
          <w:lang w:val="th-TH" w:bidi="th-TH"/>
        </w:rPr>
        <w:t>จังหวัดภูเก็ต</w:t>
      </w:r>
    </w:p>
    <w:p>
      <w:pPr>
        <w:spacing w:after="0" w:line="240" w:lineRule="auto"/>
        <w:ind w:firstLine="720"/>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cs/>
          <w:lang w:val="th-TH" w:bidi="th-TH"/>
        </w:rPr>
        <w:t xml:space="preserve">จํานวนประชากรทั้งสิ้น รวม </w:t>
      </w:r>
      <w:r>
        <w:rPr>
          <w:rFonts w:ascii="TH SarabunIT๙" w:hAnsi="TH SarabunIT๙" w:eastAsia="Calibri" w:cs="TH SarabunIT๙"/>
          <w:sz w:val="32"/>
          <w:szCs w:val="32"/>
          <w:cs/>
        </w:rPr>
        <w:t>23</w:t>
      </w:r>
      <w:r>
        <w:rPr>
          <w:rFonts w:ascii="TH SarabunIT๙" w:hAnsi="TH SarabunIT๙" w:eastAsia="Calibri" w:cs="TH SarabunIT๙"/>
          <w:sz w:val="32"/>
          <w:szCs w:val="32"/>
        </w:rPr>
        <w:t>,</w:t>
      </w:r>
      <w:r>
        <w:rPr>
          <w:rFonts w:ascii="TH SarabunIT๙" w:hAnsi="TH SarabunIT๙" w:eastAsia="Calibri" w:cs="TH SarabunIT๙"/>
          <w:sz w:val="32"/>
          <w:szCs w:val="32"/>
          <w:cs/>
        </w:rPr>
        <w:t>909</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คน</w:t>
      </w:r>
      <w:r>
        <w:rPr>
          <w:rFonts w:ascii="TH SarabunIT๙" w:hAnsi="TH SarabunIT๙" w:eastAsia="Times New Roman" w:cs="TH SarabunIT๙"/>
          <w:sz w:val="32"/>
          <w:szCs w:val="32"/>
        </w:rPr>
        <w:t xml:space="preserve"> </w:t>
      </w:r>
    </w:p>
    <w:p>
      <w:pPr>
        <w:spacing w:after="0" w:line="240" w:lineRule="auto"/>
        <w:ind w:firstLine="720"/>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rPr>
        <w:t>1.</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 xml:space="preserve">จํานวนประชากรชาย รวม </w:t>
      </w:r>
      <w:r>
        <w:rPr>
          <w:rFonts w:ascii="TH SarabunIT๙" w:hAnsi="TH SarabunIT๙" w:eastAsia="Calibri" w:cs="TH SarabunIT๙"/>
          <w:sz w:val="32"/>
          <w:szCs w:val="32"/>
        </w:rPr>
        <w:t>11,209</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คน</w:t>
      </w:r>
      <w:r>
        <w:rPr>
          <w:rFonts w:ascii="TH SarabunIT๙" w:hAnsi="TH SarabunIT๙" w:eastAsia="Times New Roman" w:cs="TH SarabunIT๙"/>
          <w:sz w:val="32"/>
          <w:szCs w:val="32"/>
        </w:rPr>
        <w:t xml:space="preserve"> </w:t>
      </w:r>
    </w:p>
    <w:p>
      <w:pPr>
        <w:spacing w:after="120" w:line="240" w:lineRule="auto"/>
        <w:ind w:firstLine="720"/>
        <w:jc w:val="thaiDistribute"/>
        <w:rPr>
          <w:rFonts w:ascii="TH SarabunIT๙" w:hAnsi="TH SarabunIT๙" w:eastAsia="Calibri" w:cs="TH SarabunIT๙"/>
          <w:b/>
          <w:bCs/>
          <w:sz w:val="32"/>
          <w:szCs w:val="32"/>
        </w:rPr>
      </w:pPr>
      <w:r>
        <w:rPr>
          <w:rFonts w:ascii="TH SarabunIT๙" w:hAnsi="TH SarabunIT๙" w:eastAsia="Times New Roman" w:cs="TH SarabunIT๙"/>
          <w:sz w:val="32"/>
          <w:szCs w:val="32"/>
        </w:rPr>
        <w:t>2.</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 xml:space="preserve">จํานวนประชากรหญิง รวม </w:t>
      </w:r>
      <w:r>
        <w:rPr>
          <w:rFonts w:ascii="TH SarabunIT๙" w:hAnsi="TH SarabunIT๙" w:eastAsia="Calibri" w:cs="TH SarabunIT๙"/>
          <w:sz w:val="32"/>
          <w:szCs w:val="32"/>
        </w:rPr>
        <w:t>12,700</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คน</w:t>
      </w:r>
    </w:p>
    <w:p>
      <w:pPr>
        <w:spacing w:after="120" w:line="240" w:lineRule="auto"/>
        <w:jc w:val="thaiDistribute"/>
        <w:rPr>
          <w:rFonts w:ascii="TH SarabunIT๙" w:hAnsi="TH SarabunIT๙" w:eastAsia="Calibri" w:cs="TH SarabunIT๙"/>
          <w:b/>
          <w:bCs/>
          <w:sz w:val="32"/>
          <w:szCs w:val="32"/>
        </w:rPr>
      </w:pPr>
    </w:p>
    <w:p>
      <w:pPr>
        <w:spacing w:after="120" w:line="240" w:lineRule="auto"/>
        <w:jc w:val="thaiDistribute"/>
        <w:rPr>
          <w:rFonts w:ascii="TH SarabunIT๙" w:hAnsi="TH SarabunIT๙" w:eastAsia="Calibri" w:cs="TH SarabunIT๙"/>
          <w:b/>
          <w:bCs/>
          <w:sz w:val="32"/>
          <w:szCs w:val="32"/>
        </w:rPr>
      </w:pPr>
      <w:r>
        <w:rPr>
          <w:rFonts w:ascii="TH SarabunIT๙" w:hAnsi="TH SarabunIT๙" w:eastAsia="Calibri" w:cs="TH SarabunIT๙"/>
          <w:b/>
          <w:bCs/>
          <w:sz w:val="32"/>
          <w:szCs w:val="32"/>
          <w:cs/>
          <w:lang w:val="th-TH" w:bidi="th-TH"/>
        </w:rPr>
        <w:t>จังหวัดยโสธร</w:t>
      </w:r>
    </w:p>
    <w:p>
      <w:pPr>
        <w:spacing w:after="0" w:line="240" w:lineRule="auto"/>
        <w:ind w:firstLine="720"/>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cs/>
          <w:lang w:val="th-TH" w:bidi="th-TH"/>
        </w:rPr>
        <w:t xml:space="preserve">จํานวนประชากรทั้งสิ้น รวม </w:t>
      </w:r>
      <w:r>
        <w:rPr>
          <w:rFonts w:ascii="TH SarabunIT๙" w:hAnsi="TH SarabunIT๙" w:eastAsia="Calibri" w:cs="TH SarabunIT๙"/>
          <w:sz w:val="32"/>
          <w:szCs w:val="32"/>
          <w:cs/>
        </w:rPr>
        <w:t>7</w:t>
      </w:r>
      <w:r>
        <w:rPr>
          <w:rFonts w:ascii="TH SarabunIT๙" w:hAnsi="TH SarabunIT๙" w:eastAsia="Calibri" w:cs="TH SarabunIT๙"/>
          <w:sz w:val="32"/>
          <w:szCs w:val="32"/>
        </w:rPr>
        <w:t>,</w:t>
      </w:r>
      <w:r>
        <w:rPr>
          <w:rFonts w:ascii="TH SarabunIT๙" w:hAnsi="TH SarabunIT๙" w:eastAsia="Calibri" w:cs="TH SarabunIT๙"/>
          <w:sz w:val="32"/>
          <w:szCs w:val="32"/>
          <w:cs/>
        </w:rPr>
        <w:t>676</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lang w:val="th-TH" w:bidi="th-TH"/>
        </w:rPr>
        <w:t>คน</w:t>
      </w:r>
      <w:r>
        <w:rPr>
          <w:rFonts w:ascii="TH SarabunIT๙" w:hAnsi="TH SarabunIT๙" w:eastAsia="Times New Roman" w:cs="TH SarabunIT๙"/>
          <w:sz w:val="32"/>
          <w:szCs w:val="32"/>
        </w:rPr>
        <w:t xml:space="preserve"> </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 xml:space="preserve">จำนวน </w:t>
      </w:r>
      <w:r>
        <w:rPr>
          <w:rFonts w:ascii="TH SarabunIT๙" w:hAnsi="TH SarabunIT๙" w:eastAsia="Calibri" w:cs="TH SarabunIT๙"/>
          <w:sz w:val="32"/>
          <w:szCs w:val="32"/>
          <w:cs/>
        </w:rPr>
        <w:t>2</w:t>
      </w:r>
      <w:r>
        <w:rPr>
          <w:rFonts w:ascii="TH SarabunIT๙" w:hAnsi="TH SarabunIT๙" w:eastAsia="Calibri" w:cs="TH SarabunIT๙"/>
          <w:sz w:val="32"/>
          <w:szCs w:val="32"/>
        </w:rPr>
        <w:t>,150</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ครัวเรือน</w:t>
      </w:r>
    </w:p>
    <w:p>
      <w:pPr>
        <w:spacing w:after="0" w:line="240" w:lineRule="auto"/>
        <w:ind w:firstLine="720"/>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rPr>
        <w:t>1.</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 xml:space="preserve">จํานวนประชากรชาย รวม </w:t>
      </w:r>
      <w:r>
        <w:rPr>
          <w:rFonts w:ascii="TH SarabunIT๙" w:hAnsi="TH SarabunIT๙" w:eastAsia="Calibri" w:cs="TH SarabunIT๙"/>
          <w:sz w:val="32"/>
          <w:szCs w:val="32"/>
        </w:rPr>
        <w:t>3,83</w:t>
      </w:r>
      <w:r>
        <w:rPr>
          <w:rFonts w:ascii="TH SarabunIT๙" w:hAnsi="TH SarabunIT๙" w:eastAsia="Calibri" w:cs="TH SarabunIT๙"/>
          <w:sz w:val="32"/>
          <w:szCs w:val="32"/>
          <w:cs/>
        </w:rPr>
        <w:t>7</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คน</w:t>
      </w:r>
      <w:r>
        <w:rPr>
          <w:rFonts w:ascii="TH SarabunIT๙" w:hAnsi="TH SarabunIT๙" w:eastAsia="Times New Roman" w:cs="TH SarabunIT๙"/>
          <w:sz w:val="32"/>
          <w:szCs w:val="32"/>
        </w:rPr>
        <w:t xml:space="preserve"> </w:t>
      </w:r>
    </w:p>
    <w:p>
      <w:pPr>
        <w:spacing w:after="120" w:line="240" w:lineRule="auto"/>
        <w:ind w:firstLine="720"/>
        <w:jc w:val="thaiDistribute"/>
        <w:rPr>
          <w:rFonts w:ascii="TH SarabunIT๙" w:hAnsi="TH SarabunIT๙" w:eastAsia="Times New Roman" w:cs="TH SarabunIT๙"/>
          <w:sz w:val="32"/>
          <w:szCs w:val="32"/>
          <w:cs/>
          <w:lang w:val="th-TH"/>
        </w:rPr>
      </w:pPr>
      <w:r>
        <w:rPr>
          <w:rFonts w:ascii="TH SarabunIT๙" w:hAnsi="TH SarabunIT๙" w:eastAsia="Times New Roman" w:cs="TH SarabunIT๙"/>
          <w:sz w:val="32"/>
          <w:szCs w:val="32"/>
        </w:rPr>
        <w:t>2.</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 xml:space="preserve">จํานวนประชากรหญิง รวม </w:t>
      </w:r>
      <w:r>
        <w:rPr>
          <w:rFonts w:ascii="TH SarabunIT๙" w:hAnsi="TH SarabunIT๙" w:eastAsia="Calibri" w:cs="TH SarabunIT๙"/>
          <w:sz w:val="32"/>
          <w:szCs w:val="32"/>
        </w:rPr>
        <w:t xml:space="preserve">3,839 </w:t>
      </w:r>
      <w:r>
        <w:rPr>
          <w:rFonts w:ascii="TH SarabunIT๙" w:hAnsi="TH SarabunIT๙" w:eastAsia="Times New Roman" w:cs="TH SarabunIT๙"/>
          <w:sz w:val="32"/>
          <w:szCs w:val="32"/>
          <w:cs/>
          <w:lang w:val="th-TH" w:bidi="th-TH"/>
        </w:rPr>
        <w:t>คน</w:t>
      </w:r>
    </w:p>
    <w:p>
      <w:pPr>
        <w:spacing w:after="120" w:line="240" w:lineRule="auto"/>
        <w:jc w:val="thaiDistribute"/>
        <w:rPr>
          <w:rFonts w:ascii="TH SarabunIT๙" w:hAnsi="TH SarabunIT๙" w:eastAsia="Times New Roman" w:cs="TH SarabunIT๙"/>
          <w:sz w:val="32"/>
          <w:szCs w:val="32"/>
          <w:cs/>
          <w:lang w:val="th-TH"/>
        </w:rPr>
      </w:pPr>
    </w:p>
    <w:p>
      <w:pPr>
        <w:spacing w:after="120" w:line="240" w:lineRule="auto"/>
        <w:jc w:val="thaiDistribute"/>
        <w:rPr>
          <w:rFonts w:ascii="TH SarabunIT๙" w:hAnsi="TH SarabunIT๙" w:cs="TH SarabunIT๙"/>
          <w:b/>
          <w:bCs/>
          <w:sz w:val="32"/>
          <w:szCs w:val="32"/>
          <w:cs/>
        </w:rPr>
      </w:pPr>
      <w:r>
        <w:rPr>
          <w:rFonts w:ascii="TH SarabunIT๙" w:hAnsi="TH SarabunIT๙" w:cs="TH SarabunIT๙"/>
          <w:b/>
          <w:bCs/>
          <w:sz w:val="32"/>
          <w:szCs w:val="32"/>
          <w:cs/>
          <w:lang w:val="th-TH" w:bidi="th-TH"/>
        </w:rPr>
        <w:t>จังหวัดเชียงใหม่</w:t>
      </w:r>
    </w:p>
    <w:p>
      <w:pPr>
        <w:spacing w:after="0" w:line="240" w:lineRule="auto"/>
        <w:ind w:firstLine="720"/>
        <w:jc w:val="thaiDistribute"/>
        <w:rPr>
          <w:rFonts w:ascii="TH SarabunIT๙" w:hAnsi="TH SarabunIT๙" w:eastAsia="Calibri" w:cs="TH SarabunIT๙"/>
          <w:sz w:val="32"/>
          <w:szCs w:val="32"/>
          <w:lang w:val="en-GB"/>
        </w:rPr>
      </w:pPr>
      <w:r>
        <w:rPr>
          <w:rFonts w:ascii="TH SarabunIT๙" w:hAnsi="TH SarabunIT๙" w:eastAsia="Calibri" w:cs="TH SarabunIT๙"/>
          <w:sz w:val="32"/>
          <w:szCs w:val="32"/>
          <w:cs/>
          <w:lang w:val="th-TH" w:bidi="th-TH"/>
        </w:rPr>
        <w:t xml:space="preserve">จำนวนประชากรทั้งสิ้น รวม </w:t>
      </w:r>
      <w:r>
        <w:rPr>
          <w:rFonts w:ascii="TH SarabunIT๙" w:hAnsi="TH SarabunIT๙" w:eastAsia="Calibri" w:cs="TH SarabunIT๙"/>
          <w:sz w:val="32"/>
          <w:szCs w:val="32"/>
          <w:cs/>
        </w:rPr>
        <w:t>5</w:t>
      </w:r>
      <w:r>
        <w:rPr>
          <w:rFonts w:ascii="TH SarabunIT๙" w:hAnsi="TH SarabunIT๙" w:eastAsia="Calibri" w:cs="TH SarabunIT๙"/>
          <w:sz w:val="32"/>
          <w:szCs w:val="32"/>
        </w:rPr>
        <w:t>,</w:t>
      </w:r>
      <w:r>
        <w:rPr>
          <w:rFonts w:ascii="TH SarabunIT๙" w:hAnsi="TH SarabunIT๙" w:eastAsia="Calibri" w:cs="TH SarabunIT๙"/>
          <w:sz w:val="32"/>
          <w:szCs w:val="32"/>
          <w:cs/>
        </w:rPr>
        <w:t>196</w:t>
      </w:r>
      <w:r>
        <w:rPr>
          <w:rFonts w:ascii="TH SarabunIT๙" w:hAnsi="TH SarabunIT๙" w:eastAsia="Calibri" w:cs="TH SarabunIT๙"/>
          <w:sz w:val="32"/>
          <w:szCs w:val="32"/>
          <w:cs/>
          <w:lang w:val="en-GB"/>
        </w:rPr>
        <w:t xml:space="preserve"> </w:t>
      </w:r>
      <w:r>
        <w:rPr>
          <w:rFonts w:ascii="TH SarabunIT๙" w:hAnsi="TH SarabunIT๙" w:eastAsia="Calibri" w:cs="TH SarabunIT๙"/>
          <w:sz w:val="32"/>
          <w:szCs w:val="32"/>
          <w:cs/>
          <w:lang w:val="th-TH" w:bidi="th-TH"/>
        </w:rPr>
        <w:t>คน</w:t>
      </w:r>
      <w:r>
        <w:rPr>
          <w:rFonts w:ascii="TH SarabunIT๙" w:hAnsi="TH SarabunIT๙" w:eastAsia="Calibri" w:cs="TH SarabunIT๙"/>
          <w:sz w:val="32"/>
          <w:szCs w:val="32"/>
          <w:cs/>
        </w:rPr>
        <w:t xml:space="preserve"> </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 xml:space="preserve">จำนวน </w:t>
      </w:r>
      <w:r>
        <w:rPr>
          <w:rFonts w:ascii="TH SarabunIT๙" w:hAnsi="TH SarabunIT๙" w:eastAsia="Times New Roman" w:cs="TH SarabunIT๙"/>
          <w:sz w:val="32"/>
          <w:szCs w:val="32"/>
          <w:cs/>
        </w:rPr>
        <w:t>2</w:t>
      </w:r>
      <w:r>
        <w:rPr>
          <w:rFonts w:ascii="TH SarabunIT๙" w:hAnsi="TH SarabunIT๙" w:eastAsia="Times New Roman" w:cs="TH SarabunIT๙"/>
          <w:sz w:val="32"/>
          <w:szCs w:val="32"/>
        </w:rPr>
        <w:t>,</w:t>
      </w:r>
      <w:r>
        <w:rPr>
          <w:rFonts w:ascii="TH SarabunIT๙" w:hAnsi="TH SarabunIT๙" w:eastAsia="Times New Roman" w:cs="TH SarabunIT๙"/>
          <w:sz w:val="32"/>
          <w:szCs w:val="32"/>
          <w:cs/>
        </w:rPr>
        <w:t xml:space="preserve">223 </w:t>
      </w:r>
      <w:r>
        <w:rPr>
          <w:rFonts w:ascii="TH SarabunIT๙" w:hAnsi="TH SarabunIT๙" w:eastAsia="Times New Roman" w:cs="TH SarabunIT๙"/>
          <w:sz w:val="32"/>
          <w:szCs w:val="32"/>
          <w:cs/>
          <w:lang w:val="th-TH" w:bidi="th-TH"/>
        </w:rPr>
        <w:t>ครัวเรือน</w:t>
      </w:r>
    </w:p>
    <w:p>
      <w:pPr>
        <w:spacing w:after="0" w:line="240" w:lineRule="auto"/>
        <w:ind w:firstLine="720"/>
        <w:jc w:val="thaiDistribute"/>
        <w:rPr>
          <w:rFonts w:ascii="TH SarabunIT๙" w:hAnsi="TH SarabunIT๙" w:eastAsia="Calibri" w:cs="TH SarabunIT๙"/>
          <w:sz w:val="32"/>
          <w:szCs w:val="32"/>
          <w:lang w:val="en-GB"/>
        </w:rPr>
      </w:pPr>
      <w:r>
        <w:rPr>
          <w:rFonts w:ascii="TH SarabunIT๙" w:hAnsi="TH SarabunIT๙" w:eastAsia="Calibri" w:cs="TH SarabunIT๙"/>
          <w:sz w:val="32"/>
          <w:szCs w:val="32"/>
          <w:cs/>
          <w:lang w:val="en-GB"/>
        </w:rPr>
        <w:t xml:space="preserve">1. </w:t>
      </w:r>
      <w:r>
        <w:rPr>
          <w:rFonts w:ascii="TH SarabunIT๙" w:hAnsi="TH SarabunIT๙" w:eastAsia="Calibri" w:cs="TH SarabunIT๙"/>
          <w:sz w:val="32"/>
          <w:szCs w:val="32"/>
          <w:cs/>
          <w:lang w:val="th-TH" w:bidi="th-TH"/>
        </w:rPr>
        <w:t xml:space="preserve">จำนวนประชากรชาย รวม </w:t>
      </w:r>
      <w:r>
        <w:rPr>
          <w:rFonts w:ascii="TH SarabunIT๙" w:hAnsi="TH SarabunIT๙" w:eastAsia="Calibri" w:cs="TH SarabunIT๙"/>
          <w:sz w:val="32"/>
          <w:szCs w:val="32"/>
          <w:cs/>
        </w:rPr>
        <w:t>2</w:t>
      </w:r>
      <w:r>
        <w:rPr>
          <w:rFonts w:ascii="TH SarabunIT๙" w:hAnsi="TH SarabunIT๙" w:eastAsia="Calibri" w:cs="TH SarabunIT๙"/>
          <w:sz w:val="32"/>
          <w:szCs w:val="32"/>
        </w:rPr>
        <w:t>,</w:t>
      </w:r>
      <w:r>
        <w:rPr>
          <w:rFonts w:ascii="TH SarabunIT๙" w:hAnsi="TH SarabunIT๙" w:eastAsia="Calibri" w:cs="TH SarabunIT๙"/>
          <w:sz w:val="32"/>
          <w:szCs w:val="32"/>
          <w:cs/>
        </w:rPr>
        <w:t>659</w:t>
      </w:r>
      <w:r>
        <w:rPr>
          <w:rFonts w:ascii="TH SarabunIT๙" w:hAnsi="TH SarabunIT๙" w:eastAsia="Calibri" w:cs="TH SarabunIT๙"/>
          <w:sz w:val="32"/>
          <w:szCs w:val="32"/>
          <w:cs/>
          <w:lang w:val="en-GB"/>
        </w:rPr>
        <w:t xml:space="preserve"> </w:t>
      </w:r>
      <w:r>
        <w:rPr>
          <w:rFonts w:ascii="TH SarabunIT๙" w:hAnsi="TH SarabunIT๙" w:eastAsia="Calibri" w:cs="TH SarabunIT๙"/>
          <w:sz w:val="32"/>
          <w:szCs w:val="32"/>
          <w:cs/>
          <w:lang w:val="th-TH" w:bidi="th-TH"/>
        </w:rPr>
        <w:t>คน</w:t>
      </w:r>
    </w:p>
    <w:p>
      <w:pPr>
        <w:spacing w:after="120" w:line="240" w:lineRule="auto"/>
        <w:ind w:firstLine="720"/>
        <w:jc w:val="thaiDistribute"/>
        <w:rPr>
          <w:rFonts w:ascii="TH SarabunIT๙" w:hAnsi="TH SarabunIT๙" w:eastAsia="Calibri" w:cs="TH SarabunIT๙"/>
          <w:sz w:val="32"/>
          <w:szCs w:val="32"/>
          <w:cs/>
          <w:lang w:val="th-TH"/>
        </w:rPr>
      </w:pPr>
      <w:r>
        <w:rPr>
          <w:rFonts w:ascii="TH SarabunIT๙" w:hAnsi="TH SarabunIT๙" w:eastAsia="Calibri" w:cs="TH SarabunIT๙"/>
          <w:sz w:val="32"/>
          <w:szCs w:val="32"/>
          <w:cs/>
          <w:lang w:val="en-GB"/>
        </w:rPr>
        <w:t>2.</w:t>
      </w:r>
      <w:r>
        <w:rPr>
          <w:rFonts w:ascii="TH SarabunIT๙" w:hAnsi="TH SarabunIT๙" w:eastAsia="Calibri" w:cs="TH SarabunIT๙"/>
          <w:sz w:val="32"/>
          <w:szCs w:val="32"/>
          <w:lang w:val="en-GB"/>
        </w:rPr>
        <w:t xml:space="preserve"> </w:t>
      </w:r>
      <w:r>
        <w:rPr>
          <w:rFonts w:ascii="TH SarabunIT๙" w:hAnsi="TH SarabunIT๙" w:eastAsia="Calibri" w:cs="TH SarabunIT๙"/>
          <w:sz w:val="32"/>
          <w:szCs w:val="32"/>
          <w:cs/>
          <w:lang w:val="th-TH" w:bidi="th-TH"/>
        </w:rPr>
        <w:t xml:space="preserve">จำนวนประชากรหญิง รวม </w:t>
      </w:r>
      <w:r>
        <w:rPr>
          <w:rFonts w:ascii="TH SarabunIT๙" w:hAnsi="TH SarabunIT๙" w:eastAsia="Calibri" w:cs="TH SarabunIT๙"/>
          <w:sz w:val="32"/>
          <w:szCs w:val="32"/>
          <w:cs/>
        </w:rPr>
        <w:t>2</w:t>
      </w:r>
      <w:r>
        <w:rPr>
          <w:rFonts w:ascii="TH SarabunIT๙" w:hAnsi="TH SarabunIT๙" w:eastAsia="Calibri" w:cs="TH SarabunIT๙"/>
          <w:sz w:val="32"/>
          <w:szCs w:val="32"/>
        </w:rPr>
        <w:t>,</w:t>
      </w:r>
      <w:r>
        <w:rPr>
          <w:rFonts w:ascii="TH SarabunIT๙" w:hAnsi="TH SarabunIT๙" w:eastAsia="Calibri" w:cs="TH SarabunIT๙"/>
          <w:sz w:val="32"/>
          <w:szCs w:val="32"/>
          <w:cs/>
        </w:rPr>
        <w:t>555</w:t>
      </w:r>
      <w:r>
        <w:rPr>
          <w:rFonts w:ascii="TH SarabunIT๙" w:hAnsi="TH SarabunIT๙" w:eastAsia="Calibri" w:cs="TH SarabunIT๙"/>
          <w:sz w:val="32"/>
          <w:szCs w:val="32"/>
          <w:cs/>
          <w:lang w:val="en-GB"/>
        </w:rPr>
        <w:t xml:space="preserve"> </w:t>
      </w:r>
      <w:r>
        <w:rPr>
          <w:rFonts w:ascii="TH SarabunIT๙" w:hAnsi="TH SarabunIT๙" w:eastAsia="Calibri" w:cs="TH SarabunIT๙"/>
          <w:sz w:val="32"/>
          <w:szCs w:val="32"/>
          <w:cs/>
          <w:lang w:val="th-TH" w:bidi="th-TH"/>
        </w:rPr>
        <w:t>คน</w:t>
      </w:r>
    </w:p>
    <w:p>
      <w:pPr>
        <w:spacing w:after="120" w:line="240" w:lineRule="auto"/>
        <w:ind w:firstLine="720"/>
        <w:jc w:val="thaiDistribute"/>
        <w:rPr>
          <w:rFonts w:ascii="TH SarabunIT๙" w:hAnsi="TH SarabunIT๙" w:eastAsia="Calibri" w:cs="TH SarabunIT๙"/>
          <w:sz w:val="32"/>
          <w:szCs w:val="32"/>
          <w:cs/>
          <w:lang w:val="en-GB"/>
        </w:rPr>
      </w:pPr>
    </w:p>
    <w:p>
      <w:pPr>
        <w:spacing w:after="120" w:line="240" w:lineRule="auto"/>
        <w:jc w:val="thaiDistribute"/>
        <w:rPr>
          <w:rFonts w:ascii="TH SarabunIT๙" w:hAnsi="TH SarabunIT๙" w:cs="TH SarabunIT๙"/>
          <w:b/>
          <w:bCs/>
          <w:sz w:val="32"/>
          <w:szCs w:val="32"/>
          <w:cs/>
          <w:lang w:val="th-TH"/>
        </w:rPr>
      </w:pPr>
      <w:r>
        <w:rPr>
          <w:rFonts w:ascii="TH SarabunIT๙" w:hAnsi="TH SarabunIT๙" w:cs="TH SarabunIT๙"/>
          <w:b/>
          <w:bCs/>
          <w:sz w:val="32"/>
          <w:szCs w:val="32"/>
          <w:cs/>
          <w:lang w:val="th-TH" w:bidi="th-TH"/>
        </w:rPr>
        <w:t>จังหวัดนครสวรรค์</w:t>
      </w:r>
    </w:p>
    <w:p>
      <w:pPr>
        <w:spacing w:after="0" w:line="240" w:lineRule="auto"/>
        <w:ind w:firstLine="720"/>
        <w:jc w:val="thaiDistribute"/>
        <w:rPr>
          <w:rFonts w:ascii="TH SarabunIT๙" w:hAnsi="TH SarabunIT๙" w:eastAsia="Calibri" w:cs="TH SarabunIT๙"/>
          <w:sz w:val="32"/>
          <w:szCs w:val="32"/>
          <w:lang w:val="en-GB"/>
        </w:rPr>
      </w:pPr>
      <w:r>
        <w:rPr>
          <w:rFonts w:ascii="TH SarabunIT๙" w:hAnsi="TH SarabunIT๙" w:eastAsia="Calibri" w:cs="TH SarabunIT๙"/>
          <w:sz w:val="32"/>
          <w:szCs w:val="32"/>
          <w:cs/>
          <w:lang w:val="th-TH" w:bidi="th-TH"/>
        </w:rPr>
        <w:t xml:space="preserve">จำนวนประชากรทั้งสิ้น รวม </w:t>
      </w:r>
      <w:r>
        <w:rPr>
          <w:rFonts w:ascii="TH SarabunIT๙" w:hAnsi="TH SarabunIT๙" w:eastAsia="Calibri" w:cs="TH SarabunIT๙"/>
          <w:sz w:val="32"/>
          <w:szCs w:val="32"/>
          <w:cs/>
        </w:rPr>
        <w:t>4</w:t>
      </w:r>
      <w:r>
        <w:rPr>
          <w:rFonts w:ascii="TH SarabunIT๙" w:hAnsi="TH SarabunIT๙" w:eastAsia="Calibri" w:cs="TH SarabunIT๙"/>
          <w:sz w:val="32"/>
          <w:szCs w:val="32"/>
        </w:rPr>
        <w:t>,</w:t>
      </w:r>
      <w:r>
        <w:rPr>
          <w:rFonts w:ascii="TH SarabunIT๙" w:hAnsi="TH SarabunIT๙" w:eastAsia="Calibri" w:cs="TH SarabunIT๙"/>
          <w:sz w:val="32"/>
          <w:szCs w:val="32"/>
          <w:cs/>
        </w:rPr>
        <w:t>561</w:t>
      </w:r>
      <w:r>
        <w:rPr>
          <w:rFonts w:ascii="TH SarabunIT๙" w:hAnsi="TH SarabunIT๙" w:eastAsia="Calibri" w:cs="TH SarabunIT๙"/>
          <w:sz w:val="32"/>
          <w:szCs w:val="32"/>
          <w:cs/>
          <w:lang w:val="en-GB"/>
        </w:rPr>
        <w:t xml:space="preserve"> </w:t>
      </w:r>
      <w:r>
        <w:rPr>
          <w:rFonts w:ascii="TH SarabunIT๙" w:hAnsi="TH SarabunIT๙" w:eastAsia="Calibri" w:cs="TH SarabunIT๙"/>
          <w:sz w:val="32"/>
          <w:szCs w:val="32"/>
          <w:cs/>
          <w:lang w:val="th-TH" w:bidi="th-TH"/>
        </w:rPr>
        <w:t>คน</w:t>
      </w:r>
      <w:r>
        <w:rPr>
          <w:rFonts w:ascii="TH SarabunIT๙" w:hAnsi="TH SarabunIT๙" w:eastAsia="Calibri" w:cs="TH SarabunIT๙"/>
          <w:sz w:val="32"/>
          <w:szCs w:val="32"/>
          <w:cs/>
        </w:rPr>
        <w:t xml:space="preserve"> </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 xml:space="preserve">จำนวน </w:t>
      </w:r>
      <w:r>
        <w:rPr>
          <w:rFonts w:ascii="TH SarabunIT๙" w:hAnsi="TH SarabunIT๙" w:eastAsia="Times New Roman" w:cs="TH SarabunIT๙"/>
          <w:sz w:val="32"/>
          <w:szCs w:val="32"/>
          <w:cs/>
        </w:rPr>
        <w:t>1</w:t>
      </w:r>
      <w:r>
        <w:rPr>
          <w:rFonts w:ascii="TH SarabunIT๙" w:hAnsi="TH SarabunIT๙" w:eastAsia="Times New Roman" w:cs="TH SarabunIT๙"/>
          <w:sz w:val="32"/>
          <w:szCs w:val="32"/>
        </w:rPr>
        <w:t>,</w:t>
      </w:r>
      <w:r>
        <w:rPr>
          <w:rFonts w:ascii="TH SarabunIT๙" w:hAnsi="TH SarabunIT๙" w:eastAsia="Times New Roman" w:cs="TH SarabunIT๙"/>
          <w:sz w:val="32"/>
          <w:szCs w:val="32"/>
          <w:cs/>
        </w:rPr>
        <w:t xml:space="preserve">518 </w:t>
      </w:r>
      <w:r>
        <w:rPr>
          <w:rFonts w:ascii="TH SarabunIT๙" w:hAnsi="TH SarabunIT๙" w:eastAsia="Times New Roman" w:cs="TH SarabunIT๙"/>
          <w:sz w:val="32"/>
          <w:szCs w:val="32"/>
          <w:cs/>
          <w:lang w:val="th-TH" w:bidi="th-TH"/>
        </w:rPr>
        <w:t>ครัวเรือน</w:t>
      </w:r>
    </w:p>
    <w:p>
      <w:pPr>
        <w:spacing w:after="0" w:line="240" w:lineRule="auto"/>
        <w:ind w:firstLine="720"/>
        <w:jc w:val="thaiDistribute"/>
        <w:rPr>
          <w:rFonts w:ascii="TH SarabunIT๙" w:hAnsi="TH SarabunIT๙" w:eastAsia="Calibri" w:cs="TH SarabunIT๙"/>
          <w:sz w:val="32"/>
          <w:szCs w:val="32"/>
          <w:lang w:val="en-GB"/>
        </w:rPr>
      </w:pPr>
      <w:r>
        <w:rPr>
          <w:rFonts w:ascii="TH SarabunIT๙" w:hAnsi="TH SarabunIT๙" w:eastAsia="Calibri" w:cs="TH SarabunIT๙"/>
          <w:sz w:val="32"/>
          <w:szCs w:val="32"/>
          <w:cs/>
          <w:lang w:val="en-GB"/>
        </w:rPr>
        <w:t xml:space="preserve">1. </w:t>
      </w:r>
      <w:r>
        <w:rPr>
          <w:rFonts w:ascii="TH SarabunIT๙" w:hAnsi="TH SarabunIT๙" w:eastAsia="Calibri" w:cs="TH SarabunIT๙"/>
          <w:sz w:val="32"/>
          <w:szCs w:val="32"/>
          <w:cs/>
          <w:lang w:val="th-TH" w:bidi="th-TH"/>
        </w:rPr>
        <w:t xml:space="preserve">จำนวนประชากรชาย รวม </w:t>
      </w:r>
      <w:r>
        <w:rPr>
          <w:rFonts w:ascii="TH SarabunIT๙" w:hAnsi="TH SarabunIT๙" w:eastAsia="Calibri" w:cs="TH SarabunIT๙"/>
          <w:sz w:val="32"/>
          <w:szCs w:val="32"/>
          <w:cs/>
        </w:rPr>
        <w:t>2</w:t>
      </w:r>
      <w:r>
        <w:rPr>
          <w:rFonts w:ascii="TH SarabunIT๙" w:hAnsi="TH SarabunIT๙" w:eastAsia="Calibri" w:cs="TH SarabunIT๙"/>
          <w:sz w:val="32"/>
          <w:szCs w:val="32"/>
        </w:rPr>
        <w:t>,</w:t>
      </w:r>
      <w:r>
        <w:rPr>
          <w:rFonts w:ascii="TH SarabunIT๙" w:hAnsi="TH SarabunIT๙" w:eastAsia="Calibri" w:cs="TH SarabunIT๙"/>
          <w:sz w:val="32"/>
          <w:szCs w:val="32"/>
          <w:cs/>
        </w:rPr>
        <w:t>243</w:t>
      </w:r>
      <w:r>
        <w:rPr>
          <w:rFonts w:ascii="TH SarabunIT๙" w:hAnsi="TH SarabunIT๙" w:eastAsia="Calibri" w:cs="TH SarabunIT๙"/>
          <w:sz w:val="32"/>
          <w:szCs w:val="32"/>
          <w:cs/>
          <w:lang w:val="en-GB"/>
        </w:rPr>
        <w:t xml:space="preserve"> </w:t>
      </w:r>
      <w:r>
        <w:rPr>
          <w:rFonts w:ascii="TH SarabunIT๙" w:hAnsi="TH SarabunIT๙" w:eastAsia="Calibri" w:cs="TH SarabunIT๙"/>
          <w:sz w:val="32"/>
          <w:szCs w:val="32"/>
          <w:cs/>
          <w:lang w:val="th-TH" w:bidi="th-TH"/>
        </w:rPr>
        <w:t>คน</w:t>
      </w:r>
    </w:p>
    <w:p>
      <w:pPr>
        <w:spacing w:after="120" w:line="240" w:lineRule="auto"/>
        <w:ind w:firstLine="720"/>
        <w:jc w:val="thaiDistribute"/>
        <w:rPr>
          <w:rFonts w:ascii="TH SarabunIT๙" w:hAnsi="TH SarabunIT๙" w:eastAsia="Calibri" w:cs="TH SarabunIT๙"/>
          <w:sz w:val="32"/>
          <w:szCs w:val="32"/>
          <w:cs/>
          <w:lang w:val="th-TH"/>
        </w:rPr>
      </w:pPr>
      <w:r>
        <w:rPr>
          <w:rFonts w:ascii="TH SarabunIT๙" w:hAnsi="TH SarabunIT๙" w:eastAsia="Calibri" w:cs="TH SarabunIT๙"/>
          <w:sz w:val="32"/>
          <w:szCs w:val="32"/>
          <w:cs/>
          <w:lang w:val="en-GB"/>
        </w:rPr>
        <w:t>2.</w:t>
      </w:r>
      <w:r>
        <w:rPr>
          <w:rFonts w:ascii="TH SarabunIT๙" w:hAnsi="TH SarabunIT๙" w:eastAsia="Calibri" w:cs="TH SarabunIT๙"/>
          <w:sz w:val="32"/>
          <w:szCs w:val="32"/>
          <w:lang w:val="en-GB"/>
        </w:rPr>
        <w:t xml:space="preserve"> </w:t>
      </w:r>
      <w:r>
        <w:rPr>
          <w:rFonts w:ascii="TH SarabunIT๙" w:hAnsi="TH SarabunIT๙" w:eastAsia="Calibri" w:cs="TH SarabunIT๙"/>
          <w:sz w:val="32"/>
          <w:szCs w:val="32"/>
          <w:cs/>
          <w:lang w:val="th-TH" w:bidi="th-TH"/>
        </w:rPr>
        <w:t xml:space="preserve">จำนวนประชากรหญิง รวม </w:t>
      </w:r>
      <w:r>
        <w:rPr>
          <w:rFonts w:ascii="TH SarabunIT๙" w:hAnsi="TH SarabunIT๙" w:eastAsia="Calibri" w:cs="TH SarabunIT๙"/>
          <w:sz w:val="32"/>
          <w:szCs w:val="32"/>
          <w:cs/>
        </w:rPr>
        <w:t>2</w:t>
      </w:r>
      <w:r>
        <w:rPr>
          <w:rFonts w:ascii="TH SarabunIT๙" w:hAnsi="TH SarabunIT๙" w:eastAsia="Calibri" w:cs="TH SarabunIT๙"/>
          <w:sz w:val="32"/>
          <w:szCs w:val="32"/>
        </w:rPr>
        <w:t>,</w:t>
      </w:r>
      <w:r>
        <w:rPr>
          <w:rFonts w:ascii="TH SarabunIT๙" w:hAnsi="TH SarabunIT๙" w:eastAsia="Calibri" w:cs="TH SarabunIT๙"/>
          <w:sz w:val="32"/>
          <w:szCs w:val="32"/>
          <w:cs/>
        </w:rPr>
        <w:t>318</w:t>
      </w:r>
      <w:r>
        <w:rPr>
          <w:rFonts w:ascii="TH SarabunIT๙" w:hAnsi="TH SarabunIT๙" w:eastAsia="Calibri" w:cs="TH SarabunIT๙"/>
          <w:sz w:val="32"/>
          <w:szCs w:val="32"/>
          <w:cs/>
          <w:lang w:val="en-GB"/>
        </w:rPr>
        <w:t xml:space="preserve"> </w:t>
      </w:r>
      <w:r>
        <w:rPr>
          <w:rFonts w:ascii="TH SarabunIT๙" w:hAnsi="TH SarabunIT๙" w:eastAsia="Calibri" w:cs="TH SarabunIT๙"/>
          <w:sz w:val="32"/>
          <w:szCs w:val="32"/>
          <w:cs/>
          <w:lang w:val="th-TH" w:bidi="th-TH"/>
        </w:rPr>
        <w:t>คน</w:t>
      </w:r>
    </w:p>
    <w:p>
      <w:pPr>
        <w:spacing w:after="120" w:line="240" w:lineRule="auto"/>
        <w:ind w:firstLine="720"/>
        <w:jc w:val="thaiDistribute"/>
        <w:rPr>
          <w:rFonts w:ascii="TH SarabunIT๙" w:hAnsi="TH SarabunIT๙" w:eastAsia="Calibri" w:cs="TH SarabunIT๙"/>
          <w:sz w:val="32"/>
          <w:szCs w:val="32"/>
          <w:cs/>
        </w:rPr>
      </w:pPr>
    </w:p>
    <w:p>
      <w:pPr>
        <w:spacing w:after="120" w:line="240" w:lineRule="auto"/>
        <w:jc w:val="thaiDistribute"/>
        <w:rPr>
          <w:rFonts w:ascii="TH SarabunIT๙" w:hAnsi="TH SarabunIT๙" w:cs="TH SarabunIT๙"/>
          <w:b/>
          <w:bCs/>
          <w:sz w:val="32"/>
          <w:szCs w:val="32"/>
          <w:cs/>
          <w:lang w:val="th-TH"/>
        </w:rPr>
      </w:pPr>
      <w:r>
        <w:rPr>
          <w:rFonts w:ascii="TH SarabunIT๙" w:hAnsi="TH SarabunIT๙" w:cs="TH SarabunIT๙"/>
          <w:b/>
          <w:bCs/>
          <w:sz w:val="32"/>
          <w:szCs w:val="32"/>
          <w:cs/>
          <w:lang w:val="th-TH" w:bidi="th-TH"/>
        </w:rPr>
        <w:t>จังหวัดนครปฐม</w:t>
      </w:r>
    </w:p>
    <w:p>
      <w:pPr>
        <w:spacing w:after="0" w:line="240" w:lineRule="auto"/>
        <w:ind w:firstLine="720"/>
        <w:jc w:val="thaiDistribute"/>
        <w:rPr>
          <w:rFonts w:ascii="TH SarabunIT๙" w:hAnsi="TH SarabunIT๙" w:eastAsia="Calibri" w:cs="TH SarabunIT๙"/>
          <w:sz w:val="32"/>
          <w:szCs w:val="32"/>
          <w:lang w:val="en-GB"/>
        </w:rPr>
      </w:pPr>
      <w:r>
        <w:rPr>
          <w:rFonts w:ascii="TH SarabunIT๙" w:hAnsi="TH SarabunIT๙" w:eastAsia="Calibri" w:cs="TH SarabunIT๙"/>
          <w:sz w:val="32"/>
          <w:szCs w:val="32"/>
          <w:cs/>
          <w:lang w:val="th-TH" w:bidi="th-TH"/>
        </w:rPr>
        <w:t xml:space="preserve">จำนวนประชากรทั้งสิ้น รวม </w:t>
      </w:r>
      <w:r>
        <w:rPr>
          <w:rFonts w:ascii="TH SarabunIT๙" w:hAnsi="TH SarabunIT๙" w:cs="TH SarabunIT๙"/>
          <w:sz w:val="32"/>
          <w:szCs w:val="32"/>
        </w:rPr>
        <w:t>9,748</w:t>
      </w:r>
      <w:r>
        <w:rPr>
          <w:rFonts w:ascii="TH SarabunIT๙" w:hAnsi="TH SarabunIT๙" w:eastAsia="Calibri" w:cs="TH SarabunIT๙"/>
          <w:sz w:val="32"/>
          <w:szCs w:val="32"/>
          <w:cs/>
          <w:lang w:val="en-GB"/>
        </w:rPr>
        <w:t xml:space="preserve"> </w:t>
      </w:r>
      <w:r>
        <w:rPr>
          <w:rFonts w:ascii="TH SarabunIT๙" w:hAnsi="TH SarabunIT๙" w:eastAsia="Calibri" w:cs="TH SarabunIT๙"/>
          <w:sz w:val="32"/>
          <w:szCs w:val="32"/>
          <w:cs/>
          <w:lang w:val="th-TH" w:bidi="th-TH"/>
        </w:rPr>
        <w:t>คน</w:t>
      </w:r>
      <w:r>
        <w:rPr>
          <w:rFonts w:ascii="TH SarabunIT๙" w:hAnsi="TH SarabunIT๙" w:eastAsia="Calibri" w:cs="TH SarabunIT๙"/>
          <w:sz w:val="32"/>
          <w:szCs w:val="32"/>
          <w:cs/>
        </w:rPr>
        <w:t xml:space="preserve"> </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 xml:space="preserve">จำนวน </w:t>
      </w:r>
      <w:r>
        <w:rPr>
          <w:rFonts w:ascii="TH SarabunIT๙" w:hAnsi="TH SarabunIT๙" w:cs="TH SarabunIT๙"/>
          <w:sz w:val="32"/>
          <w:szCs w:val="32"/>
        </w:rPr>
        <w:t>2,590</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ครัวเรือน</w:t>
      </w:r>
    </w:p>
    <w:p>
      <w:pPr>
        <w:spacing w:after="0" w:line="240" w:lineRule="auto"/>
        <w:ind w:firstLine="720"/>
        <w:jc w:val="thaiDistribute"/>
        <w:rPr>
          <w:rFonts w:ascii="TH SarabunIT๙" w:hAnsi="TH SarabunIT๙" w:eastAsia="Calibri" w:cs="TH SarabunIT๙"/>
          <w:sz w:val="32"/>
          <w:szCs w:val="32"/>
          <w:lang w:val="en-GB"/>
        </w:rPr>
      </w:pPr>
      <w:r>
        <w:rPr>
          <w:rFonts w:ascii="TH SarabunIT๙" w:hAnsi="TH SarabunIT๙" w:eastAsia="Calibri" w:cs="TH SarabunIT๙"/>
          <w:sz w:val="32"/>
          <w:szCs w:val="32"/>
          <w:cs/>
          <w:lang w:val="en-GB"/>
        </w:rPr>
        <w:t xml:space="preserve">1. </w:t>
      </w:r>
      <w:r>
        <w:rPr>
          <w:rFonts w:ascii="TH SarabunIT๙" w:hAnsi="TH SarabunIT๙" w:eastAsia="Calibri" w:cs="TH SarabunIT๙"/>
          <w:sz w:val="32"/>
          <w:szCs w:val="32"/>
          <w:cs/>
          <w:lang w:val="th-TH" w:bidi="th-TH"/>
        </w:rPr>
        <w:t xml:space="preserve">จำนวนประชากรชาย รวม </w:t>
      </w:r>
      <w:r>
        <w:rPr>
          <w:rFonts w:ascii="TH SarabunIT๙" w:hAnsi="TH SarabunIT๙" w:cs="TH SarabunIT๙"/>
          <w:sz w:val="32"/>
          <w:szCs w:val="32"/>
        </w:rPr>
        <w:t>4,703</w:t>
      </w:r>
      <w:r>
        <w:rPr>
          <w:rFonts w:ascii="TH SarabunIT๙" w:hAnsi="TH SarabunIT๙" w:eastAsia="Calibri" w:cs="TH SarabunIT๙"/>
          <w:sz w:val="32"/>
          <w:szCs w:val="32"/>
          <w:cs/>
          <w:lang w:val="en-GB"/>
        </w:rPr>
        <w:t xml:space="preserve"> </w:t>
      </w:r>
      <w:r>
        <w:rPr>
          <w:rFonts w:ascii="TH SarabunIT๙" w:hAnsi="TH SarabunIT๙" w:eastAsia="Calibri" w:cs="TH SarabunIT๙"/>
          <w:sz w:val="32"/>
          <w:szCs w:val="32"/>
          <w:cs/>
          <w:lang w:val="th-TH" w:bidi="th-TH"/>
        </w:rPr>
        <w:t>คน</w:t>
      </w:r>
    </w:p>
    <w:p>
      <w:pPr>
        <w:spacing w:after="120" w:line="240" w:lineRule="auto"/>
        <w:ind w:firstLine="720"/>
        <w:jc w:val="thaiDistribute"/>
        <w:rPr>
          <w:rFonts w:ascii="TH SarabunIT๙" w:hAnsi="TH SarabunIT๙" w:eastAsia="Calibri" w:cs="TH SarabunIT๙"/>
          <w:sz w:val="32"/>
          <w:szCs w:val="32"/>
          <w:cs/>
          <w:lang w:val="th-TH"/>
        </w:rPr>
      </w:pPr>
      <w:r>
        <w:rPr>
          <w:rFonts w:ascii="TH SarabunIT๙" w:hAnsi="TH SarabunIT๙" w:eastAsia="Calibri" w:cs="TH SarabunIT๙"/>
          <w:sz w:val="32"/>
          <w:szCs w:val="32"/>
          <w:cs/>
          <w:lang w:val="en-GB"/>
        </w:rPr>
        <w:t>2.</w:t>
      </w:r>
      <w:r>
        <w:rPr>
          <w:rFonts w:ascii="TH SarabunIT๙" w:hAnsi="TH SarabunIT๙" w:eastAsia="Calibri" w:cs="TH SarabunIT๙"/>
          <w:sz w:val="32"/>
          <w:szCs w:val="32"/>
          <w:lang w:val="en-GB"/>
        </w:rPr>
        <w:t xml:space="preserve"> </w:t>
      </w:r>
      <w:r>
        <w:rPr>
          <w:rFonts w:ascii="TH SarabunIT๙" w:hAnsi="TH SarabunIT๙" w:eastAsia="Calibri" w:cs="TH SarabunIT๙"/>
          <w:sz w:val="32"/>
          <w:szCs w:val="32"/>
          <w:cs/>
          <w:lang w:val="th-TH" w:bidi="th-TH"/>
        </w:rPr>
        <w:t xml:space="preserve">จำนวนประชากรหญิง รวม </w:t>
      </w:r>
      <w:r>
        <w:rPr>
          <w:rFonts w:ascii="TH SarabunIT๙" w:hAnsi="TH SarabunIT๙" w:cs="TH SarabunIT๙"/>
          <w:sz w:val="32"/>
          <w:szCs w:val="32"/>
        </w:rPr>
        <w:t>5,045</w:t>
      </w:r>
      <w:r>
        <w:rPr>
          <w:rFonts w:ascii="TH SarabunIT๙" w:hAnsi="TH SarabunIT๙" w:eastAsia="Calibri" w:cs="TH SarabunIT๙"/>
          <w:sz w:val="32"/>
          <w:szCs w:val="32"/>
          <w:cs/>
          <w:lang w:val="en-GB"/>
        </w:rPr>
        <w:t xml:space="preserve"> </w:t>
      </w:r>
      <w:r>
        <w:rPr>
          <w:rFonts w:ascii="TH SarabunIT๙" w:hAnsi="TH SarabunIT๙" w:eastAsia="Calibri" w:cs="TH SarabunIT๙"/>
          <w:sz w:val="32"/>
          <w:szCs w:val="32"/>
          <w:cs/>
          <w:lang w:val="th-TH" w:bidi="th-TH"/>
        </w:rPr>
        <w:t>คน</w:t>
      </w:r>
    </w:p>
    <w:p>
      <w:pPr>
        <w:spacing w:after="120" w:line="240" w:lineRule="auto"/>
        <w:ind w:firstLine="720"/>
        <w:jc w:val="thaiDistribute"/>
        <w:rPr>
          <w:rFonts w:ascii="TH SarabunIT๙" w:hAnsi="TH SarabunIT๙" w:eastAsia="Calibri" w:cs="TH SarabunIT๙"/>
          <w:sz w:val="32"/>
          <w:szCs w:val="32"/>
          <w:cs/>
        </w:rPr>
      </w:pPr>
    </w:p>
    <w:p>
      <w:pPr>
        <w:spacing w:after="120" w:line="240" w:lineRule="auto"/>
        <w:jc w:val="thaiDistribute"/>
        <w:rPr>
          <w:rFonts w:ascii="TH SarabunIT๙" w:hAnsi="TH SarabunIT๙" w:cs="TH SarabunIT๙"/>
          <w:b/>
          <w:bCs/>
          <w:sz w:val="32"/>
          <w:szCs w:val="32"/>
          <w:cs/>
          <w:lang w:val="th-TH"/>
        </w:rPr>
      </w:pPr>
      <w:r>
        <w:rPr>
          <w:rFonts w:ascii="TH SarabunIT๙" w:hAnsi="TH SarabunIT๙" w:cs="TH SarabunIT๙"/>
          <w:b/>
          <w:bCs/>
          <w:sz w:val="32"/>
          <w:szCs w:val="32"/>
          <w:cs/>
          <w:lang w:val="th-TH" w:bidi="th-TH"/>
        </w:rPr>
        <w:t>จังหวัดอุดรธานี</w:t>
      </w:r>
    </w:p>
    <w:p>
      <w:pPr>
        <w:spacing w:after="0" w:line="240" w:lineRule="auto"/>
        <w:ind w:firstLine="720"/>
        <w:jc w:val="thaiDistribute"/>
        <w:rPr>
          <w:rFonts w:ascii="TH SarabunIT๙" w:hAnsi="TH SarabunIT๙" w:eastAsia="Calibri" w:cs="TH SarabunIT๙"/>
          <w:sz w:val="32"/>
          <w:szCs w:val="32"/>
          <w:lang w:val="en-GB"/>
        </w:rPr>
      </w:pPr>
      <w:r>
        <w:rPr>
          <w:rFonts w:ascii="TH SarabunIT๙" w:hAnsi="TH SarabunIT๙" w:eastAsia="Calibri" w:cs="TH SarabunIT๙"/>
          <w:sz w:val="32"/>
          <w:szCs w:val="32"/>
          <w:cs/>
          <w:lang w:val="th-TH" w:bidi="th-TH"/>
        </w:rPr>
        <w:t xml:space="preserve">จำนวนประชากรทั้งสิ้น รวม </w:t>
      </w:r>
      <w:r>
        <w:rPr>
          <w:rFonts w:ascii="TH SarabunIT๙" w:hAnsi="TH SarabunIT๙" w:eastAsia="Calibri" w:cs="TH SarabunIT๙"/>
          <w:sz w:val="32"/>
          <w:szCs w:val="32"/>
        </w:rPr>
        <w:t>8,528</w:t>
      </w:r>
      <w:r>
        <w:rPr>
          <w:rFonts w:ascii="TH SarabunIT๙" w:hAnsi="TH SarabunIT๙" w:eastAsia="Calibri" w:cs="TH SarabunIT๙"/>
          <w:sz w:val="32"/>
          <w:szCs w:val="32"/>
          <w:cs/>
          <w:lang w:val="en-GB"/>
        </w:rPr>
        <w:t xml:space="preserve"> </w:t>
      </w:r>
      <w:r>
        <w:rPr>
          <w:rFonts w:ascii="TH SarabunIT๙" w:hAnsi="TH SarabunIT๙" w:eastAsia="Calibri" w:cs="TH SarabunIT๙"/>
          <w:sz w:val="32"/>
          <w:szCs w:val="32"/>
          <w:cs/>
          <w:lang w:val="th-TH" w:bidi="th-TH"/>
        </w:rPr>
        <w:t>คน</w:t>
      </w:r>
      <w:r>
        <w:rPr>
          <w:rFonts w:ascii="TH SarabunIT๙" w:hAnsi="TH SarabunIT๙" w:eastAsia="Calibri" w:cs="TH SarabunIT๙"/>
          <w:sz w:val="32"/>
          <w:szCs w:val="32"/>
          <w:cs/>
        </w:rPr>
        <w:t xml:space="preserve"> </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 xml:space="preserve">จำนวน </w:t>
      </w:r>
      <w:r>
        <w:rPr>
          <w:rFonts w:ascii="TH SarabunIT๙" w:hAnsi="TH SarabunIT๙" w:eastAsia="Times New Roman" w:cs="TH SarabunIT๙"/>
          <w:sz w:val="32"/>
          <w:szCs w:val="32"/>
        </w:rPr>
        <w:t>2,2</w:t>
      </w:r>
      <w:r>
        <w:rPr>
          <w:rFonts w:ascii="TH SarabunIT๙" w:hAnsi="TH SarabunIT๙" w:eastAsia="Times New Roman" w:cs="TH SarabunIT๙"/>
          <w:sz w:val="32"/>
          <w:szCs w:val="32"/>
          <w:cs/>
        </w:rPr>
        <w:t>0</w:t>
      </w:r>
      <w:r>
        <w:rPr>
          <w:rFonts w:ascii="TH SarabunIT๙" w:hAnsi="TH SarabunIT๙" w:eastAsia="Times New Roman" w:cs="TH SarabunIT๙"/>
          <w:sz w:val="32"/>
          <w:szCs w:val="32"/>
        </w:rPr>
        <w:t>9</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ครัวเรือน</w:t>
      </w:r>
    </w:p>
    <w:p>
      <w:pPr>
        <w:spacing w:after="0" w:line="240" w:lineRule="auto"/>
        <w:ind w:firstLine="720"/>
        <w:jc w:val="thaiDistribute"/>
        <w:rPr>
          <w:rFonts w:ascii="TH SarabunIT๙" w:hAnsi="TH SarabunIT๙" w:eastAsia="Calibri" w:cs="TH SarabunIT๙"/>
          <w:sz w:val="32"/>
          <w:szCs w:val="32"/>
          <w:lang w:val="en-GB"/>
        </w:rPr>
      </w:pPr>
      <w:r>
        <w:rPr>
          <w:rFonts w:ascii="TH SarabunIT๙" w:hAnsi="TH SarabunIT๙" w:eastAsia="Calibri" w:cs="TH SarabunIT๙"/>
          <w:sz w:val="32"/>
          <w:szCs w:val="32"/>
          <w:cs/>
          <w:lang w:val="en-GB"/>
        </w:rPr>
        <w:t xml:space="preserve">1. </w:t>
      </w:r>
      <w:r>
        <w:rPr>
          <w:rFonts w:ascii="TH SarabunIT๙" w:hAnsi="TH SarabunIT๙" w:eastAsia="Calibri" w:cs="TH SarabunIT๙"/>
          <w:sz w:val="32"/>
          <w:szCs w:val="32"/>
          <w:cs/>
          <w:lang w:val="th-TH" w:bidi="th-TH"/>
        </w:rPr>
        <w:t xml:space="preserve">จำนวนประชากรชาย รวม </w:t>
      </w:r>
      <w:r>
        <w:rPr>
          <w:rFonts w:ascii="TH SarabunIT๙" w:hAnsi="TH SarabunIT๙" w:eastAsia="Calibri" w:cs="TH SarabunIT๙"/>
          <w:sz w:val="32"/>
          <w:szCs w:val="32"/>
        </w:rPr>
        <w:t>4,241</w:t>
      </w:r>
      <w:r>
        <w:rPr>
          <w:rFonts w:ascii="TH SarabunIT๙" w:hAnsi="TH SarabunIT๙" w:eastAsia="Calibri" w:cs="TH SarabunIT๙"/>
          <w:sz w:val="32"/>
          <w:szCs w:val="32"/>
          <w:cs/>
          <w:lang w:val="en-GB"/>
        </w:rPr>
        <w:t xml:space="preserve"> </w:t>
      </w:r>
      <w:r>
        <w:rPr>
          <w:rFonts w:ascii="TH SarabunIT๙" w:hAnsi="TH SarabunIT๙" w:eastAsia="Calibri" w:cs="TH SarabunIT๙"/>
          <w:sz w:val="32"/>
          <w:szCs w:val="32"/>
          <w:cs/>
          <w:lang w:val="th-TH" w:bidi="th-TH"/>
        </w:rPr>
        <w:t>คน</w:t>
      </w:r>
    </w:p>
    <w:p>
      <w:pPr>
        <w:spacing w:after="120" w:line="240" w:lineRule="auto"/>
        <w:ind w:firstLine="720"/>
        <w:jc w:val="thaiDistribute"/>
        <w:rPr>
          <w:rFonts w:ascii="TH SarabunIT๙" w:hAnsi="TH SarabunIT๙" w:eastAsia="Calibri" w:cs="TH SarabunIT๙"/>
          <w:sz w:val="32"/>
          <w:szCs w:val="32"/>
          <w:cs/>
          <w:lang w:val="th-TH"/>
        </w:rPr>
      </w:pPr>
      <w:r>
        <w:rPr>
          <w:rFonts w:ascii="TH SarabunIT๙" w:hAnsi="TH SarabunIT๙" w:eastAsia="Calibri" w:cs="TH SarabunIT๙"/>
          <w:sz w:val="32"/>
          <w:szCs w:val="32"/>
          <w:cs/>
          <w:lang w:val="en-GB"/>
        </w:rPr>
        <w:t>2.</w:t>
      </w:r>
      <w:r>
        <w:rPr>
          <w:rFonts w:ascii="TH SarabunIT๙" w:hAnsi="TH SarabunIT๙" w:eastAsia="Calibri" w:cs="TH SarabunIT๙"/>
          <w:sz w:val="32"/>
          <w:szCs w:val="32"/>
          <w:lang w:val="en-GB"/>
        </w:rPr>
        <w:t xml:space="preserve"> </w:t>
      </w:r>
      <w:r>
        <w:rPr>
          <w:rFonts w:ascii="TH SarabunIT๙" w:hAnsi="TH SarabunIT๙" w:eastAsia="Calibri" w:cs="TH SarabunIT๙"/>
          <w:sz w:val="32"/>
          <w:szCs w:val="32"/>
          <w:cs/>
          <w:lang w:val="th-TH" w:bidi="th-TH"/>
        </w:rPr>
        <w:t xml:space="preserve">จำนวนประชากรหญิง รวม </w:t>
      </w:r>
      <w:r>
        <w:rPr>
          <w:rFonts w:ascii="TH SarabunIT๙" w:hAnsi="TH SarabunIT๙" w:eastAsia="Calibri" w:cs="TH SarabunIT๙"/>
          <w:sz w:val="32"/>
          <w:szCs w:val="32"/>
        </w:rPr>
        <w:t>4,287</w:t>
      </w:r>
      <w:r>
        <w:rPr>
          <w:rFonts w:ascii="TH SarabunIT๙" w:hAnsi="TH SarabunIT๙" w:eastAsia="Calibri" w:cs="TH SarabunIT๙"/>
          <w:sz w:val="32"/>
          <w:szCs w:val="32"/>
          <w:cs/>
          <w:lang w:val="en-GB"/>
        </w:rPr>
        <w:t xml:space="preserve"> </w:t>
      </w:r>
      <w:r>
        <w:rPr>
          <w:rFonts w:ascii="TH SarabunIT๙" w:hAnsi="TH SarabunIT๙" w:eastAsia="Calibri" w:cs="TH SarabunIT๙"/>
          <w:sz w:val="32"/>
          <w:szCs w:val="32"/>
          <w:cs/>
          <w:lang w:val="th-TH" w:bidi="th-TH"/>
        </w:rPr>
        <w:t>คน</w:t>
      </w:r>
    </w:p>
    <w:p>
      <w:pPr>
        <w:spacing w:after="120" w:line="240" w:lineRule="auto"/>
        <w:ind w:firstLine="720"/>
        <w:jc w:val="thaiDistribute"/>
        <w:rPr>
          <w:rFonts w:ascii="TH SarabunIT๙" w:hAnsi="TH SarabunIT๙" w:eastAsia="Calibri" w:cs="TH SarabunIT๙"/>
          <w:sz w:val="32"/>
          <w:szCs w:val="32"/>
          <w:cs/>
        </w:rPr>
      </w:pPr>
    </w:p>
    <w:p>
      <w:pPr>
        <w:spacing w:after="120" w:line="240" w:lineRule="auto"/>
        <w:jc w:val="thaiDistribute"/>
        <w:rPr>
          <w:rFonts w:ascii="TH SarabunIT๙" w:hAnsi="TH SarabunIT๙" w:cs="TH SarabunIT๙"/>
          <w:b/>
          <w:bCs/>
          <w:sz w:val="32"/>
          <w:szCs w:val="32"/>
          <w:cs/>
          <w:lang w:val="th-TH"/>
        </w:rPr>
      </w:pPr>
    </w:p>
    <w:p>
      <w:pPr>
        <w:spacing w:after="120" w:line="240" w:lineRule="auto"/>
        <w:jc w:val="thaiDistribute"/>
        <w:rPr>
          <w:rFonts w:ascii="TH SarabunIT๙" w:hAnsi="TH SarabunIT๙" w:cs="TH SarabunIT๙"/>
          <w:b/>
          <w:bCs/>
          <w:sz w:val="32"/>
          <w:szCs w:val="32"/>
          <w:cs/>
          <w:lang w:val="th-TH"/>
        </w:rPr>
      </w:pPr>
    </w:p>
    <w:p>
      <w:pPr>
        <w:spacing w:after="120" w:line="240" w:lineRule="auto"/>
        <w:jc w:val="thaiDistribute"/>
        <w:rPr>
          <w:rFonts w:ascii="TH SarabunIT๙" w:hAnsi="TH SarabunIT๙" w:cs="TH SarabunIT๙"/>
          <w:b/>
          <w:bCs/>
          <w:sz w:val="32"/>
          <w:szCs w:val="32"/>
          <w:cs/>
        </w:rPr>
      </w:pPr>
      <w:r>
        <w:rPr>
          <w:rFonts w:ascii="TH SarabunIT๙" w:hAnsi="TH SarabunIT๙" w:cs="TH SarabunIT๙"/>
          <w:b/>
          <w:bCs/>
          <w:sz w:val="32"/>
          <w:szCs w:val="32"/>
          <w:cs/>
          <w:lang w:val="th-TH" w:bidi="th-TH"/>
        </w:rPr>
        <w:t>จังหวัดบุรีรัมย์</w:t>
      </w:r>
    </w:p>
    <w:p>
      <w:pPr>
        <w:spacing w:after="0" w:line="240" w:lineRule="auto"/>
        <w:ind w:firstLine="720"/>
        <w:jc w:val="thaiDistribute"/>
        <w:rPr>
          <w:rFonts w:ascii="TH SarabunIT๙" w:hAnsi="TH SarabunIT๙" w:eastAsia="Calibri" w:cs="TH SarabunIT๙"/>
          <w:sz w:val="32"/>
          <w:szCs w:val="32"/>
          <w:lang w:val="en-GB"/>
        </w:rPr>
      </w:pPr>
      <w:r>
        <w:rPr>
          <w:rFonts w:ascii="TH SarabunIT๙" w:hAnsi="TH SarabunIT๙" w:eastAsia="Calibri" w:cs="TH SarabunIT๙"/>
          <w:sz w:val="32"/>
          <w:szCs w:val="32"/>
          <w:cs/>
          <w:lang w:val="th-TH" w:bidi="th-TH"/>
        </w:rPr>
        <w:t xml:space="preserve">จำนวนประชากรทั้งสิ้น รวม </w:t>
      </w:r>
      <w:r>
        <w:rPr>
          <w:rFonts w:ascii="TH SarabunIT๙" w:hAnsi="TH SarabunIT๙" w:eastAsia="Calibri" w:cs="TH SarabunIT๙"/>
          <w:sz w:val="32"/>
          <w:szCs w:val="32"/>
          <w:cs/>
        </w:rPr>
        <w:t>7</w:t>
      </w:r>
      <w:r>
        <w:rPr>
          <w:rFonts w:ascii="TH SarabunIT๙" w:hAnsi="TH SarabunIT๙" w:eastAsia="Calibri" w:cs="TH SarabunIT๙"/>
          <w:sz w:val="32"/>
          <w:szCs w:val="32"/>
        </w:rPr>
        <w:t>,</w:t>
      </w:r>
      <w:r>
        <w:rPr>
          <w:rFonts w:ascii="TH SarabunIT๙" w:hAnsi="TH SarabunIT๙" w:eastAsia="Calibri" w:cs="TH SarabunIT๙"/>
          <w:sz w:val="32"/>
          <w:szCs w:val="32"/>
          <w:cs/>
        </w:rPr>
        <w:t>679</w:t>
      </w:r>
      <w:r>
        <w:rPr>
          <w:rFonts w:ascii="TH SarabunIT๙" w:hAnsi="TH SarabunIT๙" w:eastAsia="Calibri" w:cs="TH SarabunIT๙"/>
          <w:sz w:val="32"/>
          <w:szCs w:val="32"/>
          <w:cs/>
          <w:lang w:val="en-GB"/>
        </w:rPr>
        <w:t xml:space="preserve"> </w:t>
      </w:r>
      <w:r>
        <w:rPr>
          <w:rFonts w:ascii="TH SarabunIT๙" w:hAnsi="TH SarabunIT๙" w:eastAsia="Calibri" w:cs="TH SarabunIT๙"/>
          <w:sz w:val="32"/>
          <w:szCs w:val="32"/>
          <w:cs/>
          <w:lang w:val="th-TH" w:bidi="th-TH"/>
        </w:rPr>
        <w:t>คน</w:t>
      </w:r>
      <w:r>
        <w:rPr>
          <w:rFonts w:ascii="TH SarabunIT๙" w:hAnsi="TH SarabunIT๙" w:eastAsia="Calibri" w:cs="TH SarabunIT๙"/>
          <w:sz w:val="32"/>
          <w:szCs w:val="32"/>
          <w:cs/>
        </w:rPr>
        <w:t xml:space="preserve"> </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 xml:space="preserve">จำนวน </w:t>
      </w:r>
      <w:r>
        <w:rPr>
          <w:rFonts w:ascii="TH SarabunIT๙" w:hAnsi="TH SarabunIT๙" w:eastAsia="Times New Roman" w:cs="TH SarabunIT๙"/>
          <w:sz w:val="32"/>
          <w:szCs w:val="32"/>
          <w:cs/>
        </w:rPr>
        <w:t>1</w:t>
      </w:r>
      <w:r>
        <w:rPr>
          <w:rFonts w:ascii="TH SarabunIT๙" w:hAnsi="TH SarabunIT๙" w:eastAsia="Times New Roman" w:cs="TH SarabunIT๙"/>
          <w:sz w:val="32"/>
          <w:szCs w:val="32"/>
        </w:rPr>
        <w:t>,</w:t>
      </w:r>
      <w:r>
        <w:rPr>
          <w:rFonts w:ascii="TH SarabunIT๙" w:hAnsi="TH SarabunIT๙" w:eastAsia="Times New Roman" w:cs="TH SarabunIT๙"/>
          <w:sz w:val="32"/>
          <w:szCs w:val="32"/>
          <w:cs/>
        </w:rPr>
        <w:t xml:space="preserve">808 </w:t>
      </w:r>
      <w:r>
        <w:rPr>
          <w:rFonts w:ascii="TH SarabunIT๙" w:hAnsi="TH SarabunIT๙" w:eastAsia="Times New Roman" w:cs="TH SarabunIT๙"/>
          <w:sz w:val="32"/>
          <w:szCs w:val="32"/>
          <w:cs/>
          <w:lang w:val="th-TH" w:bidi="th-TH"/>
        </w:rPr>
        <w:t>ครัวเรือน</w:t>
      </w:r>
    </w:p>
    <w:p>
      <w:pPr>
        <w:spacing w:after="0" w:line="240" w:lineRule="auto"/>
        <w:ind w:firstLine="720"/>
        <w:jc w:val="thaiDistribute"/>
        <w:rPr>
          <w:rFonts w:ascii="TH SarabunIT๙" w:hAnsi="TH SarabunIT๙" w:eastAsia="Calibri" w:cs="TH SarabunIT๙"/>
          <w:sz w:val="32"/>
          <w:szCs w:val="32"/>
          <w:lang w:val="en-GB"/>
        </w:rPr>
      </w:pPr>
      <w:r>
        <w:rPr>
          <w:rFonts w:ascii="TH SarabunIT๙" w:hAnsi="TH SarabunIT๙" w:eastAsia="Calibri" w:cs="TH SarabunIT๙"/>
          <w:sz w:val="32"/>
          <w:szCs w:val="32"/>
          <w:cs/>
          <w:lang w:val="en-GB"/>
        </w:rPr>
        <w:t xml:space="preserve">1. </w:t>
      </w:r>
      <w:r>
        <w:rPr>
          <w:rFonts w:ascii="TH SarabunIT๙" w:hAnsi="TH SarabunIT๙" w:eastAsia="Calibri" w:cs="TH SarabunIT๙"/>
          <w:sz w:val="32"/>
          <w:szCs w:val="32"/>
          <w:cs/>
          <w:lang w:val="th-TH" w:bidi="th-TH"/>
        </w:rPr>
        <w:t xml:space="preserve">จำนวนประชากรชาย รวม </w:t>
      </w:r>
      <w:r>
        <w:rPr>
          <w:rFonts w:ascii="TH SarabunIT๙" w:hAnsi="TH SarabunIT๙" w:eastAsia="Calibri" w:cs="TH SarabunIT๙"/>
          <w:sz w:val="32"/>
          <w:szCs w:val="32"/>
          <w:cs/>
        </w:rPr>
        <w:t>3</w:t>
      </w:r>
      <w:r>
        <w:rPr>
          <w:rFonts w:ascii="TH SarabunIT๙" w:hAnsi="TH SarabunIT๙" w:eastAsia="Calibri" w:cs="TH SarabunIT๙"/>
          <w:sz w:val="32"/>
          <w:szCs w:val="32"/>
        </w:rPr>
        <w:t>,</w:t>
      </w:r>
      <w:r>
        <w:rPr>
          <w:rFonts w:ascii="TH SarabunIT๙" w:hAnsi="TH SarabunIT๙" w:eastAsia="Calibri" w:cs="TH SarabunIT๙"/>
          <w:sz w:val="32"/>
          <w:szCs w:val="32"/>
          <w:cs/>
        </w:rPr>
        <w:t>826</w:t>
      </w:r>
      <w:r>
        <w:rPr>
          <w:rFonts w:ascii="TH SarabunIT๙" w:hAnsi="TH SarabunIT๙" w:eastAsia="Calibri" w:cs="TH SarabunIT๙"/>
          <w:sz w:val="32"/>
          <w:szCs w:val="32"/>
          <w:cs/>
          <w:lang w:val="en-GB"/>
        </w:rPr>
        <w:t xml:space="preserve"> </w:t>
      </w:r>
      <w:r>
        <w:rPr>
          <w:rFonts w:ascii="TH SarabunIT๙" w:hAnsi="TH SarabunIT๙" w:eastAsia="Calibri" w:cs="TH SarabunIT๙"/>
          <w:sz w:val="32"/>
          <w:szCs w:val="32"/>
          <w:cs/>
          <w:lang w:val="th-TH" w:bidi="th-TH"/>
        </w:rPr>
        <w:t>คน</w:t>
      </w:r>
    </w:p>
    <w:p>
      <w:pPr>
        <w:spacing w:after="120" w:line="240" w:lineRule="auto"/>
        <w:ind w:firstLine="720"/>
        <w:jc w:val="thaiDistribute"/>
        <w:rPr>
          <w:rFonts w:ascii="TH SarabunIT๙" w:hAnsi="TH SarabunIT๙" w:eastAsia="Calibri" w:cs="TH SarabunIT๙"/>
          <w:sz w:val="32"/>
          <w:szCs w:val="32"/>
          <w:cs/>
          <w:lang w:val="th-TH"/>
        </w:rPr>
      </w:pPr>
      <w:r>
        <w:rPr>
          <w:rFonts w:ascii="TH SarabunIT๙" w:hAnsi="TH SarabunIT๙" w:eastAsia="Calibri" w:cs="TH SarabunIT๙"/>
          <w:sz w:val="32"/>
          <w:szCs w:val="32"/>
          <w:cs/>
          <w:lang w:val="en-GB"/>
        </w:rPr>
        <w:t>2.</w:t>
      </w:r>
      <w:r>
        <w:rPr>
          <w:rFonts w:ascii="TH SarabunIT๙" w:hAnsi="TH SarabunIT๙" w:eastAsia="Calibri" w:cs="TH SarabunIT๙"/>
          <w:sz w:val="32"/>
          <w:szCs w:val="32"/>
          <w:lang w:val="en-GB"/>
        </w:rPr>
        <w:t xml:space="preserve"> </w:t>
      </w:r>
      <w:r>
        <w:rPr>
          <w:rFonts w:ascii="TH SarabunIT๙" w:hAnsi="TH SarabunIT๙" w:eastAsia="Calibri" w:cs="TH SarabunIT๙"/>
          <w:sz w:val="32"/>
          <w:szCs w:val="32"/>
          <w:cs/>
          <w:lang w:val="th-TH" w:bidi="th-TH"/>
        </w:rPr>
        <w:t xml:space="preserve">จำนวนประชากรหญิง รวม </w:t>
      </w:r>
      <w:r>
        <w:rPr>
          <w:rFonts w:ascii="TH SarabunIT๙" w:hAnsi="TH SarabunIT๙" w:eastAsia="Calibri" w:cs="TH SarabunIT๙"/>
          <w:sz w:val="32"/>
          <w:szCs w:val="32"/>
          <w:cs/>
        </w:rPr>
        <w:t>3</w:t>
      </w:r>
      <w:r>
        <w:rPr>
          <w:rFonts w:ascii="TH SarabunIT๙" w:hAnsi="TH SarabunIT๙" w:eastAsia="Calibri" w:cs="TH SarabunIT๙"/>
          <w:sz w:val="32"/>
          <w:szCs w:val="32"/>
        </w:rPr>
        <w:t>,</w:t>
      </w:r>
      <w:r>
        <w:rPr>
          <w:rFonts w:ascii="TH SarabunIT๙" w:hAnsi="TH SarabunIT๙" w:eastAsia="Calibri" w:cs="TH SarabunIT๙"/>
          <w:sz w:val="32"/>
          <w:szCs w:val="32"/>
          <w:cs/>
        </w:rPr>
        <w:t>853</w:t>
      </w:r>
      <w:r>
        <w:rPr>
          <w:rFonts w:ascii="TH SarabunIT๙" w:hAnsi="TH SarabunIT๙" w:eastAsia="Calibri" w:cs="TH SarabunIT๙"/>
          <w:sz w:val="32"/>
          <w:szCs w:val="32"/>
          <w:cs/>
          <w:lang w:val="en-GB"/>
        </w:rPr>
        <w:t xml:space="preserve"> </w:t>
      </w:r>
      <w:r>
        <w:rPr>
          <w:rFonts w:ascii="TH SarabunIT๙" w:hAnsi="TH SarabunIT๙" w:eastAsia="Calibri" w:cs="TH SarabunIT๙"/>
          <w:sz w:val="32"/>
          <w:szCs w:val="32"/>
          <w:cs/>
          <w:lang w:val="th-TH" w:bidi="th-TH"/>
        </w:rPr>
        <w:t>คน</w:t>
      </w:r>
    </w:p>
    <w:p>
      <w:pPr>
        <w:spacing w:after="120" w:line="240" w:lineRule="auto"/>
        <w:jc w:val="thaiDistribute"/>
        <w:rPr>
          <w:rFonts w:ascii="TH SarabunIT๙" w:hAnsi="TH SarabunIT๙" w:eastAsia="Calibri" w:cs="TH SarabunIT๙"/>
          <w:b/>
          <w:bCs/>
          <w:sz w:val="32"/>
          <w:szCs w:val="32"/>
          <w:cs/>
        </w:rPr>
      </w:pPr>
    </w:p>
    <w:p>
      <w:pPr>
        <w:spacing w:after="120" w:line="240" w:lineRule="auto"/>
        <w:jc w:val="thaiDistribute"/>
        <w:rPr>
          <w:rFonts w:ascii="TH SarabunIT๙" w:hAnsi="TH SarabunIT๙" w:eastAsia="Calibri" w:cs="TH SarabunIT๙"/>
          <w:b/>
          <w:bCs/>
          <w:sz w:val="32"/>
          <w:szCs w:val="32"/>
        </w:rPr>
      </w:pPr>
      <w:r>
        <w:rPr>
          <w:rFonts w:hint="cs" w:ascii="TH SarabunIT๙" w:hAnsi="TH SarabunIT๙" w:eastAsia="Calibri" w:cs="TH SarabunIT๙"/>
          <w:b/>
          <w:bCs/>
          <w:sz w:val="32"/>
          <w:szCs w:val="32"/>
          <w:cs/>
          <w:lang w:val="th-TH" w:bidi="th-TH"/>
        </w:rPr>
        <w:t>๒</w:t>
      </w:r>
      <w:r>
        <w:rPr>
          <w:rFonts w:ascii="TH SarabunIT๙" w:hAnsi="TH SarabunIT๙" w:eastAsia="Calibri" w:cs="TH SarabunIT๙"/>
          <w:b/>
          <w:bCs/>
          <w:sz w:val="32"/>
          <w:szCs w:val="32"/>
          <w:cs/>
        </w:rPr>
        <w:t>.</w:t>
      </w:r>
      <w:r>
        <w:rPr>
          <w:rFonts w:hint="cs" w:ascii="TH SarabunIT๙" w:hAnsi="TH SarabunIT๙" w:eastAsia="Calibri" w:cs="TH SarabunIT๙"/>
          <w:b/>
          <w:bCs/>
          <w:sz w:val="32"/>
          <w:szCs w:val="32"/>
          <w:cs/>
          <w:lang w:val="th-TH" w:bidi="th-TH"/>
        </w:rPr>
        <w:t>๗</w:t>
      </w:r>
      <w:r>
        <w:rPr>
          <w:rFonts w:ascii="TH SarabunIT๙" w:hAnsi="TH SarabunIT๙" w:eastAsia="Calibri" w:cs="TH SarabunIT๙"/>
          <w:b/>
          <w:bCs/>
          <w:sz w:val="32"/>
          <w:szCs w:val="32"/>
          <w:cs/>
        </w:rPr>
        <w:t xml:space="preserve"> </w:t>
      </w:r>
      <w:r>
        <w:rPr>
          <w:rFonts w:ascii="TH SarabunIT๙" w:hAnsi="TH SarabunIT๙" w:eastAsia="Calibri" w:cs="TH SarabunIT๙"/>
          <w:b/>
          <w:bCs/>
          <w:sz w:val="32"/>
          <w:szCs w:val="32"/>
          <w:cs/>
          <w:lang w:val="th-TH" w:bidi="th-TH"/>
        </w:rPr>
        <w:t>สถาบันการศึกษา</w:t>
      </w:r>
    </w:p>
    <w:p>
      <w:pPr>
        <w:spacing w:after="120" w:line="240" w:lineRule="auto"/>
        <w:jc w:val="thaiDistribute"/>
        <w:rPr>
          <w:rFonts w:ascii="TH SarabunIT๙" w:hAnsi="TH SarabunIT๙" w:eastAsia="Calibri" w:cs="TH SarabunIT๙"/>
          <w:b/>
          <w:bCs/>
          <w:sz w:val="32"/>
          <w:szCs w:val="32"/>
        </w:rPr>
      </w:pPr>
      <w:r>
        <w:rPr>
          <w:rFonts w:ascii="TH SarabunIT๙" w:hAnsi="TH SarabunIT๙" w:eastAsia="Calibri" w:cs="TH SarabunIT๙"/>
          <w:b/>
          <w:bCs/>
          <w:sz w:val="32"/>
          <w:szCs w:val="32"/>
          <w:cs/>
          <w:lang w:val="th-TH" w:bidi="th-TH"/>
        </w:rPr>
        <w:t>จังหวัดกำแพงเพชร</w:t>
      </w:r>
    </w:p>
    <w:p>
      <w:pPr>
        <w:spacing w:before="120" w:after="120" w:line="240" w:lineRule="auto"/>
        <w:ind w:firstLine="360"/>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 xml:space="preserve">องค์การบริหารส่วนตำบลคลองน้ำไหล มีหน่วยงานให้บริการด้านการศึกษาในพื้นที่ จำนวน </w:t>
      </w:r>
      <w:r>
        <w:rPr>
          <w:rFonts w:ascii="TH SarabunIT๙" w:hAnsi="TH SarabunIT๙" w:eastAsia="Calibri" w:cs="TH SarabunIT๙"/>
          <w:sz w:val="32"/>
          <w:szCs w:val="32"/>
          <w:cs/>
        </w:rPr>
        <w:t xml:space="preserve">44 </w:t>
      </w:r>
      <w:r>
        <w:rPr>
          <w:rFonts w:ascii="TH SarabunIT๙" w:hAnsi="TH SarabunIT๙" w:eastAsia="Calibri" w:cs="TH SarabunIT๙"/>
          <w:sz w:val="32"/>
          <w:szCs w:val="32"/>
          <w:cs/>
          <w:lang w:val="th-TH" w:bidi="th-TH"/>
        </w:rPr>
        <w:t xml:space="preserve">แห่ง แบ่งเป็น </w:t>
      </w:r>
    </w:p>
    <w:p>
      <w:pPr>
        <w:spacing w:before="120" w:after="120" w:line="240" w:lineRule="auto"/>
        <w:ind w:firstLine="360"/>
        <w:jc w:val="thaiDistribute"/>
        <w:rPr>
          <w:rFonts w:ascii="TH SarabunIT๙" w:hAnsi="TH SarabunIT๙" w:eastAsia="Calibri" w:cs="TH SarabunIT๙"/>
          <w:b/>
          <w:bCs/>
          <w:sz w:val="32"/>
          <w:szCs w:val="32"/>
        </w:rPr>
      </w:pPr>
      <w:r>
        <w:rPr>
          <w:rFonts w:ascii="TH SarabunIT๙" w:hAnsi="TH SarabunIT๙" w:eastAsia="Calibri" w:cs="TH SarabunIT๙"/>
          <w:b/>
          <w:bCs/>
          <w:sz w:val="32"/>
          <w:szCs w:val="32"/>
          <w:cs/>
          <w:lang w:val="th-TH" w:bidi="th-TH"/>
        </w:rPr>
        <w:t>ศูนย์พัฒนาเด็กเล็ก</w:t>
      </w:r>
      <w:r>
        <w:rPr>
          <w:rFonts w:ascii="TH SarabunIT๙" w:hAnsi="TH SarabunIT๙" w:eastAsia="Calibri" w:cs="TH SarabunIT๙"/>
          <w:b/>
          <w:bCs/>
          <w:sz w:val="32"/>
          <w:szCs w:val="32"/>
          <w:cs/>
        </w:rPr>
        <w:t> </w:t>
      </w:r>
      <w:r>
        <w:rPr>
          <w:rFonts w:ascii="TH SarabunIT๙" w:hAnsi="TH SarabunIT๙" w:eastAsia="Calibri" w:cs="TH SarabunIT๙"/>
          <w:b/>
          <w:bCs/>
          <w:sz w:val="32"/>
          <w:szCs w:val="32"/>
          <w:cs/>
          <w:lang w:val="th-TH" w:bidi="th-TH"/>
        </w:rPr>
        <w:t>สังกัด</w:t>
      </w:r>
      <w:r>
        <w:rPr>
          <w:rFonts w:ascii="TH SarabunIT๙" w:hAnsi="TH SarabunIT๙" w:eastAsia="Calibri" w:cs="TH SarabunIT๙"/>
          <w:b/>
          <w:bCs/>
          <w:sz w:val="32"/>
          <w:szCs w:val="32"/>
          <w:cs/>
        </w:rPr>
        <w:t> </w:t>
      </w:r>
      <w:r>
        <w:rPr>
          <w:rFonts w:ascii="TH SarabunIT๙" w:hAnsi="TH SarabunIT๙" w:eastAsia="Calibri" w:cs="TH SarabunIT๙"/>
          <w:b/>
          <w:bCs/>
          <w:sz w:val="32"/>
          <w:szCs w:val="32"/>
          <w:cs/>
          <w:lang w:val="th-TH" w:bidi="th-TH"/>
        </w:rPr>
        <w:t>อบต</w:t>
      </w:r>
      <w:r>
        <w:rPr>
          <w:rFonts w:ascii="TH SarabunIT๙" w:hAnsi="TH SarabunIT๙" w:eastAsia="Calibri" w:cs="TH SarabunIT๙"/>
          <w:b/>
          <w:bCs/>
          <w:sz w:val="32"/>
          <w:szCs w:val="32"/>
          <w:cs/>
        </w:rPr>
        <w:t>.</w:t>
      </w:r>
      <w:r>
        <w:rPr>
          <w:rFonts w:ascii="TH SarabunIT๙" w:hAnsi="TH SarabunIT๙" w:eastAsia="Calibri" w:cs="TH SarabunIT๙"/>
          <w:b/>
          <w:bCs/>
          <w:sz w:val="32"/>
          <w:szCs w:val="32"/>
          <w:cs/>
          <w:lang w:val="th-TH" w:bidi="th-TH"/>
        </w:rPr>
        <w:t xml:space="preserve">คลองน้ำไหล จำนวน </w:t>
      </w:r>
      <w:r>
        <w:rPr>
          <w:rFonts w:ascii="TH SarabunIT๙" w:hAnsi="TH SarabunIT๙" w:eastAsia="Calibri" w:cs="TH SarabunIT๙"/>
          <w:b/>
          <w:bCs/>
          <w:sz w:val="32"/>
          <w:szCs w:val="32"/>
          <w:cs/>
        </w:rPr>
        <w:t xml:space="preserve">4 </w:t>
      </w:r>
      <w:r>
        <w:rPr>
          <w:rFonts w:ascii="TH SarabunIT๙" w:hAnsi="TH SarabunIT๙" w:eastAsia="Calibri" w:cs="TH SarabunIT๙"/>
          <w:b/>
          <w:bCs/>
          <w:sz w:val="32"/>
          <w:szCs w:val="32"/>
          <w:cs/>
          <w:lang w:val="th-TH" w:bidi="th-TH"/>
        </w:rPr>
        <w:t xml:space="preserve">แห่ง ได้แก่ </w:t>
      </w:r>
    </w:p>
    <w:p>
      <w:pPr>
        <w:spacing w:before="120" w:after="12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1. </w:t>
      </w:r>
      <w:r>
        <w:rPr>
          <w:rFonts w:ascii="TH SarabunIT๙" w:hAnsi="TH SarabunIT๙" w:eastAsia="Calibri" w:cs="TH SarabunIT๙"/>
          <w:sz w:val="32"/>
          <w:szCs w:val="32"/>
          <w:cs/>
          <w:lang w:val="th-TH" w:bidi="th-TH"/>
        </w:rPr>
        <w:t xml:space="preserve">ศูนย์พัฒนาเด็กเล็กบ้านแม่สอด ตั้งอยู่หมู่ที่ </w:t>
      </w:r>
      <w:r>
        <w:rPr>
          <w:rFonts w:ascii="TH SarabunIT๙" w:hAnsi="TH SarabunIT๙" w:eastAsia="Calibri" w:cs="TH SarabunIT๙"/>
          <w:sz w:val="32"/>
          <w:szCs w:val="32"/>
          <w:cs/>
        </w:rPr>
        <w:t xml:space="preserve">3 </w:t>
      </w:r>
      <w:r>
        <w:rPr>
          <w:rFonts w:ascii="TH SarabunIT๙" w:hAnsi="TH SarabunIT๙" w:eastAsia="Calibri" w:cs="TH SarabunIT๙"/>
          <w:sz w:val="32"/>
          <w:szCs w:val="32"/>
          <w:cs/>
          <w:lang w:val="th-TH" w:bidi="th-TH"/>
        </w:rPr>
        <w:t xml:space="preserve">บ้านแม่สอด </w:t>
      </w:r>
    </w:p>
    <w:p>
      <w:pPr>
        <w:spacing w:before="120" w:after="12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2. </w:t>
      </w:r>
      <w:r>
        <w:rPr>
          <w:rFonts w:ascii="TH SarabunIT๙" w:hAnsi="TH SarabunIT๙" w:eastAsia="Calibri" w:cs="TH SarabunIT๙"/>
          <w:sz w:val="32"/>
          <w:szCs w:val="32"/>
          <w:cs/>
          <w:lang w:val="th-TH" w:bidi="th-TH"/>
        </w:rPr>
        <w:t xml:space="preserve">ศูนย์พัฒนาเด็กเล็กบ้านท่าช้าง ตั้งอยู่หมู่ที่ </w:t>
      </w:r>
      <w:r>
        <w:rPr>
          <w:rFonts w:ascii="TH SarabunIT๙" w:hAnsi="TH SarabunIT๙" w:eastAsia="Calibri" w:cs="TH SarabunIT๙"/>
          <w:sz w:val="32"/>
          <w:szCs w:val="32"/>
          <w:cs/>
        </w:rPr>
        <w:t xml:space="preserve">4 </w:t>
      </w:r>
      <w:r>
        <w:rPr>
          <w:rFonts w:ascii="TH SarabunIT๙" w:hAnsi="TH SarabunIT๙" w:eastAsia="Calibri" w:cs="TH SarabunIT๙"/>
          <w:sz w:val="32"/>
          <w:szCs w:val="32"/>
          <w:cs/>
          <w:lang w:val="th-TH" w:bidi="th-TH"/>
        </w:rPr>
        <w:t xml:space="preserve">บ้านท่าช้าง </w:t>
      </w:r>
    </w:p>
    <w:p>
      <w:pPr>
        <w:spacing w:before="120" w:after="12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3. </w:t>
      </w:r>
      <w:r>
        <w:rPr>
          <w:rFonts w:ascii="TH SarabunIT๙" w:hAnsi="TH SarabunIT๙" w:eastAsia="Calibri" w:cs="TH SarabunIT๙"/>
          <w:sz w:val="32"/>
          <w:szCs w:val="32"/>
          <w:cs/>
          <w:lang w:val="th-TH" w:bidi="th-TH"/>
        </w:rPr>
        <w:t xml:space="preserve">ศูนย์พัฒนาเด็กเล็กบ้านบึงหล่ม ตั้งอยู่หมู่ที่ </w:t>
      </w:r>
      <w:r>
        <w:rPr>
          <w:rFonts w:ascii="TH SarabunIT๙" w:hAnsi="TH SarabunIT๙" w:eastAsia="Calibri" w:cs="TH SarabunIT๙"/>
          <w:sz w:val="32"/>
          <w:szCs w:val="32"/>
          <w:cs/>
        </w:rPr>
        <w:t xml:space="preserve">6 </w:t>
      </w:r>
      <w:r>
        <w:rPr>
          <w:rFonts w:ascii="TH SarabunIT๙" w:hAnsi="TH SarabunIT๙" w:eastAsia="Calibri" w:cs="TH SarabunIT๙"/>
          <w:sz w:val="32"/>
          <w:szCs w:val="32"/>
          <w:cs/>
          <w:lang w:val="th-TH" w:bidi="th-TH"/>
        </w:rPr>
        <w:t xml:space="preserve">บ้านบึงหล่ม </w:t>
      </w:r>
    </w:p>
    <w:p>
      <w:pPr>
        <w:spacing w:before="120" w:after="12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4. </w:t>
      </w:r>
      <w:r>
        <w:rPr>
          <w:rFonts w:ascii="TH SarabunIT๙" w:hAnsi="TH SarabunIT๙" w:eastAsia="Calibri" w:cs="TH SarabunIT๙"/>
          <w:sz w:val="32"/>
          <w:szCs w:val="32"/>
          <w:cs/>
          <w:lang w:val="th-TH" w:bidi="th-TH"/>
        </w:rPr>
        <w:t xml:space="preserve">ศูนย์พัฒนาเด็กเล็กบ้านชัยมงคล ตั้งอยู่หมู่ที่ </w:t>
      </w:r>
      <w:r>
        <w:rPr>
          <w:rFonts w:ascii="TH SarabunIT๙" w:hAnsi="TH SarabunIT๙" w:eastAsia="Calibri" w:cs="TH SarabunIT๙"/>
          <w:sz w:val="32"/>
          <w:szCs w:val="32"/>
          <w:cs/>
        </w:rPr>
        <w:t xml:space="preserve">19  </w:t>
      </w:r>
      <w:r>
        <w:rPr>
          <w:rFonts w:ascii="TH SarabunIT๙" w:hAnsi="TH SarabunIT๙" w:eastAsia="Calibri" w:cs="TH SarabunIT๙"/>
          <w:sz w:val="32"/>
          <w:szCs w:val="32"/>
          <w:cs/>
          <w:lang w:val="th-TH" w:bidi="th-TH"/>
        </w:rPr>
        <w:t xml:space="preserve">บ้านชัยมงคล   </w:t>
      </w:r>
    </w:p>
    <w:p>
      <w:pPr>
        <w:spacing w:before="120" w:after="120" w:line="240" w:lineRule="auto"/>
        <w:ind w:firstLine="426"/>
        <w:jc w:val="thaiDistribute"/>
        <w:rPr>
          <w:rFonts w:ascii="TH SarabunIT๙" w:hAnsi="TH SarabunIT๙" w:eastAsia="Calibri" w:cs="TH SarabunIT๙"/>
          <w:b/>
          <w:bCs/>
          <w:sz w:val="32"/>
          <w:szCs w:val="32"/>
          <w:cs/>
          <w:lang w:val="th-TH"/>
        </w:rPr>
      </w:pPr>
      <w:r>
        <w:rPr>
          <w:rFonts w:ascii="TH SarabunIT๙" w:hAnsi="TH SarabunIT๙" w:eastAsia="Calibri" w:cs="TH SarabunIT๙"/>
          <w:b/>
          <w:bCs/>
          <w:sz w:val="32"/>
          <w:szCs w:val="32"/>
          <w:cs/>
          <w:lang w:val="th-TH" w:bidi="th-TH"/>
        </w:rPr>
        <w:t xml:space="preserve">สังกัดสำนักงานเขตพื้นที่การศึกษา จำนวน </w:t>
      </w:r>
      <w:r>
        <w:rPr>
          <w:rFonts w:ascii="TH SarabunIT๙" w:hAnsi="TH SarabunIT๙" w:eastAsia="Calibri" w:cs="TH SarabunIT๙"/>
          <w:b/>
          <w:bCs/>
          <w:sz w:val="32"/>
          <w:szCs w:val="32"/>
          <w:cs/>
        </w:rPr>
        <w:t xml:space="preserve">12 </w:t>
      </w:r>
      <w:r>
        <w:rPr>
          <w:rFonts w:ascii="TH SarabunIT๙" w:hAnsi="TH SarabunIT๙" w:eastAsia="Calibri" w:cs="TH SarabunIT๙"/>
          <w:b/>
          <w:bCs/>
          <w:sz w:val="32"/>
          <w:szCs w:val="32"/>
          <w:cs/>
          <w:lang w:val="th-TH" w:bidi="th-TH"/>
        </w:rPr>
        <w:t xml:space="preserve">แห่ง ได้แก่ </w:t>
      </w:r>
    </w:p>
    <w:p>
      <w:pPr>
        <w:spacing w:before="120" w:after="12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1. </w:t>
      </w:r>
      <w:r>
        <w:rPr>
          <w:rFonts w:ascii="TH SarabunIT๙" w:hAnsi="TH SarabunIT๙" w:eastAsia="Calibri" w:cs="TH SarabunIT๙"/>
          <w:sz w:val="32"/>
          <w:szCs w:val="32"/>
          <w:cs/>
          <w:lang w:val="th-TH" w:bidi="th-TH"/>
        </w:rPr>
        <w:t xml:space="preserve">โรงเรียนบ้านคลองใหญ่ใต้ </w:t>
      </w:r>
    </w:p>
    <w:p>
      <w:pPr>
        <w:spacing w:before="120" w:after="12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2. </w:t>
      </w:r>
      <w:r>
        <w:rPr>
          <w:rFonts w:ascii="TH SarabunIT๙" w:hAnsi="TH SarabunIT๙" w:eastAsia="Calibri" w:cs="TH SarabunIT๙"/>
          <w:sz w:val="32"/>
          <w:szCs w:val="32"/>
          <w:cs/>
          <w:lang w:val="th-TH" w:bidi="th-TH"/>
        </w:rPr>
        <w:t xml:space="preserve">โรงเรียนรอดนิลวิทยา </w:t>
      </w:r>
    </w:p>
    <w:p>
      <w:pPr>
        <w:spacing w:before="120" w:after="12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3. </w:t>
      </w:r>
      <w:r>
        <w:rPr>
          <w:rFonts w:ascii="TH SarabunIT๙" w:hAnsi="TH SarabunIT๙" w:eastAsia="Calibri" w:cs="TH SarabunIT๙"/>
          <w:sz w:val="32"/>
          <w:szCs w:val="32"/>
          <w:cs/>
          <w:lang w:val="th-TH" w:bidi="th-TH"/>
        </w:rPr>
        <w:t xml:space="preserve">โรงเรียนบ้านคลองพลูฯ </w:t>
      </w:r>
    </w:p>
    <w:p>
      <w:pPr>
        <w:spacing w:before="120" w:after="12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4. </w:t>
      </w:r>
      <w:r>
        <w:rPr>
          <w:rFonts w:ascii="TH SarabunIT๙" w:hAnsi="TH SarabunIT๙" w:eastAsia="Calibri" w:cs="TH SarabunIT๙"/>
          <w:sz w:val="32"/>
          <w:szCs w:val="32"/>
          <w:cs/>
          <w:lang w:val="th-TH" w:bidi="th-TH"/>
        </w:rPr>
        <w:t xml:space="preserve">โรงเรียนอนุบาลคลองลาน </w:t>
      </w:r>
    </w:p>
    <w:p>
      <w:pPr>
        <w:spacing w:before="120" w:after="12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5. </w:t>
      </w:r>
      <w:r>
        <w:rPr>
          <w:rFonts w:ascii="TH SarabunIT๙" w:hAnsi="TH SarabunIT๙" w:eastAsia="Calibri" w:cs="TH SarabunIT๙"/>
          <w:sz w:val="32"/>
          <w:szCs w:val="32"/>
          <w:cs/>
          <w:lang w:val="th-TH" w:bidi="th-TH"/>
        </w:rPr>
        <w:t xml:space="preserve">โรงเรียนบ้านมอแดง </w:t>
      </w:r>
    </w:p>
    <w:p>
      <w:pPr>
        <w:spacing w:before="120" w:after="12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6. </w:t>
      </w:r>
      <w:r>
        <w:rPr>
          <w:rFonts w:ascii="TH SarabunIT๙" w:hAnsi="TH SarabunIT๙" w:eastAsia="Calibri" w:cs="TH SarabunIT๙"/>
          <w:sz w:val="32"/>
          <w:szCs w:val="32"/>
          <w:cs/>
          <w:lang w:val="th-TH" w:bidi="th-TH"/>
        </w:rPr>
        <w:t xml:space="preserve">โรงเรียนบ้านท่าช้าง </w:t>
      </w:r>
    </w:p>
    <w:p>
      <w:pPr>
        <w:spacing w:before="120" w:after="12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7. </w:t>
      </w:r>
      <w:r>
        <w:rPr>
          <w:rFonts w:ascii="TH SarabunIT๙" w:hAnsi="TH SarabunIT๙" w:eastAsia="Calibri" w:cs="TH SarabunIT๙"/>
          <w:sz w:val="32"/>
          <w:szCs w:val="32"/>
          <w:cs/>
          <w:lang w:val="th-TH" w:bidi="th-TH"/>
        </w:rPr>
        <w:t xml:space="preserve">โรงเรียนบ้านคลองปิ่นโตฯ </w:t>
      </w:r>
    </w:p>
    <w:p>
      <w:pPr>
        <w:spacing w:before="120" w:after="12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8. </w:t>
      </w:r>
      <w:r>
        <w:rPr>
          <w:rFonts w:ascii="TH SarabunIT๙" w:hAnsi="TH SarabunIT๙" w:eastAsia="Calibri" w:cs="TH SarabunIT๙"/>
          <w:sz w:val="32"/>
          <w:szCs w:val="32"/>
          <w:cs/>
          <w:lang w:val="th-TH" w:bidi="th-TH"/>
        </w:rPr>
        <w:t xml:space="preserve">โรงเรียนบ้านบึงหล่ม </w:t>
      </w:r>
    </w:p>
    <w:p>
      <w:pPr>
        <w:spacing w:before="120" w:after="12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9. </w:t>
      </w:r>
      <w:r>
        <w:rPr>
          <w:rFonts w:ascii="TH SarabunIT๙" w:hAnsi="TH SarabunIT๙" w:eastAsia="Calibri" w:cs="TH SarabunIT๙"/>
          <w:sz w:val="32"/>
          <w:szCs w:val="32"/>
          <w:cs/>
          <w:lang w:val="th-TH" w:bidi="th-TH"/>
        </w:rPr>
        <w:t xml:space="preserve">โรงเรียนบ้านใหม่เจริญสุข </w:t>
      </w:r>
    </w:p>
    <w:p>
      <w:pPr>
        <w:spacing w:before="120" w:after="12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10.</w:t>
      </w:r>
      <w:r>
        <w:rPr>
          <w:rFonts w:ascii="TH SarabunIT๙" w:hAnsi="TH SarabunIT๙" w:eastAsia="Calibri" w:cs="TH SarabunIT๙"/>
          <w:sz w:val="32"/>
          <w:szCs w:val="32"/>
          <w:cs/>
          <w:lang w:val="th-TH" w:bidi="th-TH"/>
        </w:rPr>
        <w:t xml:space="preserve">โรงเรียนคลองลานวิทยา </w:t>
      </w:r>
    </w:p>
    <w:p>
      <w:pPr>
        <w:spacing w:before="120" w:after="12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11. </w:t>
      </w:r>
      <w:r>
        <w:rPr>
          <w:rFonts w:ascii="TH SarabunIT๙" w:hAnsi="TH SarabunIT๙" w:eastAsia="Calibri" w:cs="TH SarabunIT๙"/>
          <w:sz w:val="32"/>
          <w:szCs w:val="32"/>
          <w:cs/>
          <w:lang w:val="th-TH" w:bidi="th-TH"/>
        </w:rPr>
        <w:t xml:space="preserve">โรงเรียนบ้านสุขสำราญ </w:t>
      </w:r>
    </w:p>
    <w:p>
      <w:pPr>
        <w:spacing w:before="120" w:after="120" w:line="240" w:lineRule="auto"/>
        <w:jc w:val="thaiDistribute"/>
        <w:rPr>
          <w:rFonts w:ascii="TH SarabunIT๙" w:hAnsi="TH SarabunIT๙" w:eastAsia="Calibri" w:cs="TH SarabunIT๙"/>
          <w:sz w:val="32"/>
          <w:szCs w:val="32"/>
          <w:cs/>
          <w:lang w:val="th-TH"/>
        </w:rPr>
      </w:pP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rPr>
        <w:tab/>
      </w:r>
      <w:r>
        <w:rPr>
          <w:rFonts w:ascii="TH SarabunIT๙" w:hAnsi="TH SarabunIT๙" w:eastAsia="Calibri" w:cs="TH SarabunIT๙"/>
          <w:sz w:val="32"/>
          <w:szCs w:val="32"/>
          <w:cs/>
        </w:rPr>
        <w:t xml:space="preserve">12. </w:t>
      </w:r>
      <w:r>
        <w:rPr>
          <w:rFonts w:ascii="TH SarabunIT๙" w:hAnsi="TH SarabunIT๙" w:eastAsia="Calibri" w:cs="TH SarabunIT๙"/>
          <w:sz w:val="32"/>
          <w:szCs w:val="32"/>
          <w:cs/>
          <w:lang w:val="th-TH" w:bidi="th-TH"/>
        </w:rPr>
        <w:t>โรงเรียนวรรณวัฒน์ศึกษา</w:t>
      </w:r>
    </w:p>
    <w:p>
      <w:pPr>
        <w:spacing w:before="120" w:after="120" w:line="240" w:lineRule="auto"/>
        <w:jc w:val="thaiDistribute"/>
        <w:rPr>
          <w:rFonts w:ascii="TH SarabunIT๙" w:hAnsi="TH SarabunIT๙" w:eastAsia="Calibri" w:cs="TH SarabunIT๙"/>
          <w:sz w:val="32"/>
          <w:szCs w:val="32"/>
          <w:cs/>
          <w:lang w:val="en-GB"/>
        </w:rPr>
      </w:pPr>
    </w:p>
    <w:p>
      <w:pPr>
        <w:spacing w:after="120" w:line="240" w:lineRule="auto"/>
        <w:jc w:val="thaiDistribute"/>
        <w:rPr>
          <w:rFonts w:ascii="TH SarabunIT๙" w:hAnsi="TH SarabunIT๙" w:eastAsia="Calibri" w:cs="TH SarabunIT๙"/>
          <w:b/>
          <w:bCs/>
          <w:sz w:val="32"/>
          <w:szCs w:val="32"/>
          <w:cs/>
          <w:lang w:val="th-TH"/>
        </w:rPr>
      </w:pPr>
    </w:p>
    <w:p>
      <w:pPr>
        <w:spacing w:after="120" w:line="240" w:lineRule="auto"/>
        <w:jc w:val="thaiDistribute"/>
        <w:rPr>
          <w:rFonts w:ascii="TH SarabunIT๙" w:hAnsi="TH SarabunIT๙" w:eastAsia="Calibri" w:cs="TH SarabunIT๙"/>
          <w:b/>
          <w:bCs/>
          <w:sz w:val="32"/>
          <w:szCs w:val="32"/>
        </w:rPr>
      </w:pPr>
      <w:r>
        <w:rPr>
          <w:rFonts w:ascii="TH SarabunIT๙" w:hAnsi="TH SarabunIT๙" w:eastAsia="Calibri" w:cs="TH SarabunIT๙"/>
          <w:b/>
          <w:bCs/>
          <w:sz w:val="32"/>
          <w:szCs w:val="32"/>
          <w:cs/>
          <w:lang w:val="th-TH" w:bidi="th-TH"/>
        </w:rPr>
        <w:t>จังหวัดกระบี่</w:t>
      </w:r>
    </w:p>
    <w:p>
      <w:pPr>
        <w:spacing w:after="120" w:line="240" w:lineRule="auto"/>
        <w:ind w:firstLine="720"/>
        <w:jc w:val="thaiDistribute"/>
        <w:rPr>
          <w:rFonts w:ascii="TH SarabunIT๙" w:hAnsi="TH SarabunIT๙" w:eastAsia="Calibri" w:cs="TH SarabunIT๙"/>
          <w:sz w:val="32"/>
          <w:szCs w:val="32"/>
          <w:cs/>
        </w:rPr>
      </w:pPr>
      <w:r>
        <w:rPr>
          <w:rFonts w:ascii="TH SarabunIT๙" w:hAnsi="TH SarabunIT๙" w:eastAsia="Calibri" w:cs="TH SarabunIT๙"/>
          <w:sz w:val="32"/>
          <w:szCs w:val="32"/>
          <w:cs/>
          <w:lang w:val="th-TH" w:bidi="th-TH"/>
        </w:rPr>
        <w:t xml:space="preserve">มีโรงเรียนมัธยม </w:t>
      </w:r>
      <w:r>
        <w:rPr>
          <w:rFonts w:ascii="TH SarabunIT๙" w:hAnsi="TH SarabunIT๙" w:eastAsia="Calibri" w:cs="TH SarabunIT๙"/>
          <w:sz w:val="32"/>
          <w:szCs w:val="32"/>
          <w:cs/>
        </w:rPr>
        <w:t xml:space="preserve">1 </w:t>
      </w:r>
      <w:r>
        <w:rPr>
          <w:rFonts w:ascii="TH SarabunIT๙" w:hAnsi="TH SarabunIT๙" w:eastAsia="Calibri" w:cs="TH SarabunIT๙"/>
          <w:sz w:val="32"/>
          <w:szCs w:val="32"/>
          <w:cs/>
          <w:lang w:val="th-TH" w:bidi="th-TH"/>
        </w:rPr>
        <w:t xml:space="preserve">แห่ง </w:t>
      </w:r>
    </w:p>
    <w:p>
      <w:pPr>
        <w:spacing w:after="120" w:line="240" w:lineRule="auto"/>
        <w:ind w:firstLine="720"/>
        <w:jc w:val="thaiDistribute"/>
        <w:rPr>
          <w:rFonts w:ascii="TH SarabunIT๙" w:hAnsi="TH SarabunIT๙" w:eastAsia="Calibri" w:cs="TH SarabunIT๙"/>
          <w:sz w:val="32"/>
          <w:szCs w:val="32"/>
          <w:cs/>
          <w:lang w:val="th-TH"/>
        </w:rPr>
      </w:pPr>
      <w:r>
        <w:rPr>
          <w:rFonts w:ascii="TH SarabunIT๙" w:hAnsi="TH SarabunIT๙" w:eastAsia="Calibri" w:cs="TH SarabunIT๙"/>
          <w:sz w:val="32"/>
          <w:szCs w:val="32"/>
          <w:cs/>
          <w:lang w:val="th-TH" w:bidi="th-TH"/>
        </w:rPr>
        <w:t>โรงเรียนเหนือคลองประชาบำรุง</w:t>
      </w:r>
    </w:p>
    <w:p>
      <w:pPr>
        <w:spacing w:after="120" w:line="240" w:lineRule="auto"/>
        <w:ind w:firstLine="720"/>
        <w:jc w:val="thaiDistribute"/>
        <w:rPr>
          <w:rFonts w:ascii="TH SarabunIT๙" w:hAnsi="TH SarabunIT๙" w:eastAsia="Calibri" w:cs="TH SarabunIT๙"/>
          <w:sz w:val="32"/>
          <w:szCs w:val="32"/>
          <w:cs/>
        </w:rPr>
      </w:pPr>
      <w:r>
        <w:rPr>
          <w:rFonts w:ascii="TH SarabunIT๙" w:hAnsi="TH SarabunIT๙" w:eastAsia="Calibri" w:cs="TH SarabunIT๙"/>
          <w:sz w:val="32"/>
          <w:szCs w:val="32"/>
          <w:cs/>
          <w:lang w:val="th-TH" w:bidi="th-TH"/>
        </w:rPr>
        <w:t xml:space="preserve">มีมหาวิทยาลัย </w:t>
      </w:r>
      <w:r>
        <w:rPr>
          <w:rFonts w:ascii="TH SarabunIT๙" w:hAnsi="TH SarabunIT๙" w:eastAsia="Calibri" w:cs="TH SarabunIT๙"/>
          <w:sz w:val="32"/>
          <w:szCs w:val="32"/>
          <w:cs/>
        </w:rPr>
        <w:t xml:space="preserve">1 </w:t>
      </w:r>
      <w:r>
        <w:rPr>
          <w:rFonts w:ascii="TH SarabunIT๙" w:hAnsi="TH SarabunIT๙" w:eastAsia="Calibri" w:cs="TH SarabunIT๙"/>
          <w:sz w:val="32"/>
          <w:szCs w:val="32"/>
          <w:cs/>
          <w:lang w:val="th-TH" w:bidi="th-TH"/>
        </w:rPr>
        <w:t xml:space="preserve">แห่ง </w:t>
      </w:r>
    </w:p>
    <w:p>
      <w:pPr>
        <w:spacing w:after="120" w:line="240" w:lineRule="auto"/>
        <w:ind w:firstLine="720"/>
        <w:jc w:val="thaiDistribute"/>
        <w:rPr>
          <w:rFonts w:ascii="TH SarabunIT๙" w:hAnsi="TH SarabunIT๙" w:eastAsia="Calibri" w:cs="TH SarabunIT๙"/>
          <w:b/>
          <w:bCs/>
          <w:sz w:val="32"/>
          <w:szCs w:val="32"/>
        </w:rPr>
      </w:pPr>
      <w:r>
        <w:rPr>
          <w:rFonts w:ascii="TH SarabunIT๙" w:hAnsi="TH SarabunIT๙" w:eastAsia="Calibri" w:cs="TH SarabunIT๙"/>
          <w:sz w:val="32"/>
          <w:szCs w:val="32"/>
          <w:cs/>
          <w:lang w:val="th-TH" w:bidi="th-TH"/>
        </w:rPr>
        <w:t>มหาวิทยาลัยเกษตรศาสตร์ วิทยาเขตกระบี่</w:t>
      </w:r>
    </w:p>
    <w:p>
      <w:pPr>
        <w:spacing w:after="120" w:line="240" w:lineRule="auto"/>
        <w:jc w:val="thaiDistribute"/>
        <w:rPr>
          <w:rFonts w:ascii="TH SarabunIT๙" w:hAnsi="TH SarabunIT๙" w:eastAsia="Calibri" w:cs="TH SarabunIT๙"/>
          <w:b/>
          <w:bCs/>
          <w:sz w:val="32"/>
          <w:szCs w:val="32"/>
          <w:cs/>
          <w:lang w:val="th-TH"/>
        </w:rPr>
      </w:pPr>
    </w:p>
    <w:p>
      <w:pPr>
        <w:spacing w:after="120" w:line="240" w:lineRule="auto"/>
        <w:jc w:val="thaiDistribute"/>
        <w:rPr>
          <w:rFonts w:ascii="TH SarabunIT๙" w:hAnsi="TH SarabunIT๙" w:eastAsia="Calibri" w:cs="TH SarabunIT๙"/>
          <w:b/>
          <w:bCs/>
          <w:sz w:val="32"/>
          <w:szCs w:val="32"/>
          <w:cs/>
          <w:lang w:val="th-TH"/>
        </w:rPr>
      </w:pPr>
      <w:r>
        <w:rPr>
          <w:rFonts w:ascii="TH SarabunIT๙" w:hAnsi="TH SarabunIT๙" w:eastAsia="Calibri" w:cs="TH SarabunIT๙"/>
          <w:b/>
          <w:bCs/>
          <w:sz w:val="32"/>
          <w:szCs w:val="32"/>
          <w:cs/>
          <w:lang w:val="th-TH" w:bidi="th-TH"/>
        </w:rPr>
        <w:t>จังหวัดระนอง</w:t>
      </w:r>
    </w:p>
    <w:p>
      <w:pPr>
        <w:spacing w:after="0" w:line="240" w:lineRule="auto"/>
        <w:ind w:firstLine="720"/>
        <w:jc w:val="thaiDistribute"/>
        <w:rPr>
          <w:rFonts w:ascii="TH SarabunIT๙" w:hAnsi="TH SarabunIT๙" w:eastAsia="Calibri" w:cs="TH SarabunIT๙"/>
          <w:b/>
          <w:bCs/>
          <w:sz w:val="32"/>
          <w:szCs w:val="32"/>
          <w:cs/>
          <w:lang w:val="th-TH"/>
        </w:rPr>
      </w:pPr>
      <w:r>
        <w:rPr>
          <w:rFonts w:ascii="TH SarabunIT๙" w:hAnsi="TH SarabunIT๙" w:eastAsia="Calibri" w:cs="TH SarabunIT๙"/>
          <w:spacing w:val="-4"/>
          <w:sz w:val="32"/>
          <w:szCs w:val="32"/>
          <w:cs/>
          <w:lang w:val="th-TH" w:bidi="th-TH"/>
        </w:rPr>
        <w:t xml:space="preserve">มี </w:t>
      </w:r>
      <w:r>
        <w:rPr>
          <w:rFonts w:ascii="TH SarabunIT๙" w:hAnsi="TH SarabunIT๙" w:eastAsia="Calibri" w:cs="TH SarabunIT๙"/>
          <w:spacing w:val="-4"/>
          <w:sz w:val="32"/>
          <w:szCs w:val="32"/>
          <w:cs/>
        </w:rPr>
        <w:t>18</w:t>
      </w:r>
      <w:r>
        <w:rPr>
          <w:rFonts w:ascii="TH SarabunIT๙" w:hAnsi="TH SarabunIT๙" w:eastAsia="Calibri" w:cs="TH SarabunIT๙"/>
          <w:spacing w:val="-4"/>
          <w:sz w:val="32"/>
          <w:szCs w:val="32"/>
          <w:cs/>
          <w:lang w:val="th-TH"/>
        </w:rPr>
        <w:t xml:space="preserve"> </w:t>
      </w:r>
      <w:r>
        <w:rPr>
          <w:rFonts w:ascii="TH SarabunIT๙" w:hAnsi="TH SarabunIT๙" w:eastAsia="Calibri" w:cs="TH SarabunIT๙"/>
          <w:spacing w:val="-4"/>
          <w:sz w:val="32"/>
          <w:szCs w:val="32"/>
          <w:cs/>
          <w:lang w:val="th-TH" w:bidi="th-TH"/>
        </w:rPr>
        <w:t>แห่ง ประกอบด้วย</w:t>
      </w:r>
    </w:p>
    <w:p>
      <w:pPr>
        <w:numPr>
          <w:ilvl w:val="0"/>
          <w:numId w:val="9"/>
        </w:numPr>
        <w:spacing w:after="0" w:line="240" w:lineRule="auto"/>
        <w:ind w:firstLine="720"/>
        <w:rPr>
          <w:rFonts w:ascii="TH SarabunIT๙" w:hAnsi="TH SarabunIT๙" w:cs="TH SarabunIT๙"/>
          <w:sz w:val="32"/>
          <w:szCs w:val="32"/>
        </w:rPr>
      </w:pPr>
      <w:r>
        <w:rPr>
          <w:rFonts w:ascii="TH SarabunIT๙" w:hAnsi="TH SarabunIT๙" w:eastAsia="Calibri" w:cs="TH SarabunIT๙"/>
          <w:sz w:val="32"/>
          <w:szCs w:val="32"/>
          <w:cs/>
          <w:lang w:val="th-TH" w:bidi="th-TH"/>
        </w:rPr>
        <w:t>โรงเรียน</w:t>
      </w:r>
      <w:r>
        <w:rPr>
          <w:rFonts w:ascii="TH SarabunIT๙" w:hAnsi="TH SarabunIT๙" w:cs="TH SarabunIT๙"/>
          <w:sz w:val="32"/>
          <w:szCs w:val="32"/>
          <w:cs/>
          <w:lang w:val="th-TH" w:bidi="th-TH"/>
        </w:rPr>
        <w:t>นิคมสงเคราะห์</w:t>
      </w:r>
      <w:r>
        <w:rPr>
          <w:rFonts w:ascii="TH SarabunIT๙" w:hAnsi="TH SarabunIT๙" w:cs="TH SarabunIT๙"/>
          <w:sz w:val="32"/>
          <w:szCs w:val="32"/>
        </w:rPr>
        <w:t xml:space="preserve"> </w:t>
      </w:r>
    </w:p>
    <w:p>
      <w:pPr>
        <w:numPr>
          <w:ilvl w:val="0"/>
          <w:numId w:val="9"/>
        </w:numPr>
        <w:spacing w:after="0" w:line="240" w:lineRule="auto"/>
        <w:ind w:firstLine="720"/>
        <w:rPr>
          <w:rFonts w:ascii="TH SarabunIT๙" w:hAnsi="TH SarabunIT๙" w:cs="TH SarabunIT๙"/>
          <w:sz w:val="32"/>
          <w:szCs w:val="32"/>
        </w:rPr>
      </w:pPr>
      <w:r>
        <w:rPr>
          <w:rFonts w:ascii="TH SarabunIT๙" w:hAnsi="TH SarabunIT๙" w:cs="TH SarabunIT๙"/>
          <w:sz w:val="32"/>
          <w:szCs w:val="32"/>
          <w:cs/>
          <w:lang w:val="th-TH" w:bidi="th-TH"/>
        </w:rPr>
        <w:t xml:space="preserve">โรงเรียนเพียงหลวง </w:t>
      </w:r>
      <w:r>
        <w:rPr>
          <w:rFonts w:ascii="TH SarabunIT๙" w:hAnsi="TH SarabunIT๙" w:cs="TH SarabunIT๙"/>
          <w:sz w:val="32"/>
          <w:szCs w:val="32"/>
        </w:rPr>
        <w:t>15 (</w:t>
      </w:r>
      <w:r>
        <w:rPr>
          <w:rFonts w:ascii="TH SarabunIT๙" w:hAnsi="TH SarabunIT๙" w:cs="TH SarabunIT๙"/>
          <w:sz w:val="32"/>
          <w:szCs w:val="32"/>
          <w:cs/>
          <w:lang w:val="th-TH" w:bidi="th-TH"/>
        </w:rPr>
        <w:t>บ้านรังแตน</w:t>
      </w:r>
      <w:r>
        <w:rPr>
          <w:rFonts w:ascii="TH SarabunIT๙" w:hAnsi="TH SarabunIT๙" w:cs="TH SarabunIT๙"/>
          <w:sz w:val="32"/>
          <w:szCs w:val="32"/>
          <w:cs/>
        </w:rPr>
        <w:t>)</w:t>
      </w:r>
      <w:r>
        <w:rPr>
          <w:rFonts w:ascii="TH SarabunIT๙" w:hAnsi="TH SarabunIT๙" w:cs="TH SarabunIT๙"/>
          <w:sz w:val="32"/>
          <w:szCs w:val="32"/>
        </w:rPr>
        <w:t xml:space="preserve"> </w:t>
      </w:r>
    </w:p>
    <w:p>
      <w:pPr>
        <w:numPr>
          <w:ilvl w:val="0"/>
          <w:numId w:val="9"/>
        </w:numPr>
        <w:spacing w:after="0" w:line="240" w:lineRule="auto"/>
        <w:ind w:firstLine="720"/>
        <w:rPr>
          <w:rFonts w:ascii="TH SarabunIT๙" w:hAnsi="TH SarabunIT๙" w:cs="TH SarabunIT๙"/>
          <w:sz w:val="32"/>
          <w:szCs w:val="32"/>
        </w:rPr>
      </w:pPr>
      <w:r>
        <w:rPr>
          <w:rFonts w:ascii="TH SarabunIT๙" w:hAnsi="TH SarabunIT๙" w:cs="TH SarabunIT๙"/>
          <w:sz w:val="32"/>
          <w:szCs w:val="32"/>
          <w:cs/>
          <w:lang w:val="th-TH" w:bidi="th-TH"/>
        </w:rPr>
        <w:t>โรงเรียนบ้านน้ำขาว</w:t>
      </w:r>
    </w:p>
    <w:p>
      <w:pPr>
        <w:numPr>
          <w:ilvl w:val="0"/>
          <w:numId w:val="9"/>
        </w:numPr>
        <w:spacing w:after="0" w:line="240" w:lineRule="auto"/>
        <w:ind w:firstLine="720"/>
        <w:rPr>
          <w:rFonts w:ascii="TH SarabunIT๙" w:hAnsi="TH SarabunIT๙" w:cs="TH SarabunIT๙"/>
          <w:sz w:val="32"/>
          <w:szCs w:val="32"/>
        </w:rPr>
      </w:pPr>
      <w:r>
        <w:rPr>
          <w:rFonts w:ascii="TH SarabunIT๙" w:hAnsi="TH SarabunIT๙" w:cs="TH SarabunIT๙"/>
          <w:sz w:val="32"/>
          <w:szCs w:val="32"/>
          <w:cs/>
          <w:lang w:val="th-TH" w:bidi="th-TH"/>
        </w:rPr>
        <w:t>โรงเรียนบ้านดอนกลาง</w:t>
      </w:r>
    </w:p>
    <w:p>
      <w:pPr>
        <w:numPr>
          <w:ilvl w:val="0"/>
          <w:numId w:val="9"/>
        </w:numPr>
        <w:spacing w:after="0" w:line="240" w:lineRule="auto"/>
        <w:ind w:firstLine="720"/>
        <w:rPr>
          <w:rFonts w:ascii="TH SarabunIT๙" w:hAnsi="TH SarabunIT๙" w:cs="TH SarabunIT๙"/>
          <w:sz w:val="32"/>
          <w:szCs w:val="32"/>
        </w:rPr>
      </w:pPr>
      <w:r>
        <w:rPr>
          <w:rFonts w:ascii="TH SarabunIT๙" w:hAnsi="TH SarabunIT๙" w:cs="TH SarabunIT๙"/>
          <w:sz w:val="32"/>
          <w:szCs w:val="32"/>
          <w:cs/>
          <w:lang w:val="th-TH" w:bidi="th-TH"/>
        </w:rPr>
        <w:t>โรงเรียนบ้านทุ่งมะพร้าว</w:t>
      </w:r>
    </w:p>
    <w:p>
      <w:pPr>
        <w:numPr>
          <w:ilvl w:val="0"/>
          <w:numId w:val="9"/>
        </w:numPr>
        <w:spacing w:after="0" w:line="240" w:lineRule="auto"/>
        <w:ind w:firstLine="720"/>
        <w:rPr>
          <w:rFonts w:ascii="TH SarabunIT๙" w:hAnsi="TH SarabunIT๙" w:cs="TH SarabunIT๙"/>
          <w:sz w:val="32"/>
          <w:szCs w:val="32"/>
        </w:rPr>
      </w:pPr>
      <w:r>
        <w:rPr>
          <w:rFonts w:ascii="TH SarabunIT๙" w:hAnsi="TH SarabunIT๙" w:cs="TH SarabunIT๙"/>
          <w:sz w:val="32"/>
          <w:szCs w:val="32"/>
          <w:cs/>
          <w:lang w:val="th-TH" w:bidi="th-TH"/>
        </w:rPr>
        <w:t>โรงเรียนบ้านหินวัว</w:t>
      </w:r>
    </w:p>
    <w:p>
      <w:pPr>
        <w:numPr>
          <w:ilvl w:val="0"/>
          <w:numId w:val="9"/>
        </w:numPr>
        <w:spacing w:after="0" w:line="240" w:lineRule="auto"/>
        <w:ind w:firstLine="720"/>
        <w:rPr>
          <w:rFonts w:ascii="TH SarabunIT๙" w:hAnsi="TH SarabunIT๙" w:cs="TH SarabunIT๙"/>
          <w:sz w:val="32"/>
          <w:szCs w:val="32"/>
        </w:rPr>
      </w:pPr>
      <w:r>
        <w:rPr>
          <w:rFonts w:ascii="TH SarabunIT๙" w:hAnsi="TH SarabunIT๙" w:cs="TH SarabunIT๙"/>
          <w:sz w:val="32"/>
          <w:szCs w:val="32"/>
          <w:cs/>
          <w:lang w:val="th-TH" w:bidi="th-TH"/>
        </w:rPr>
        <w:t>โรงเรียนบ้านปลายคลอง</w:t>
      </w:r>
    </w:p>
    <w:p>
      <w:pPr>
        <w:numPr>
          <w:ilvl w:val="0"/>
          <w:numId w:val="9"/>
        </w:numPr>
        <w:spacing w:after="0" w:line="240" w:lineRule="auto"/>
        <w:ind w:firstLine="720"/>
        <w:rPr>
          <w:rFonts w:ascii="TH SarabunIT๙" w:hAnsi="TH SarabunIT๙" w:cs="TH SarabunIT๙"/>
          <w:sz w:val="32"/>
          <w:szCs w:val="32"/>
        </w:rPr>
      </w:pPr>
      <w:r>
        <w:rPr>
          <w:rFonts w:ascii="TH SarabunIT๙" w:hAnsi="TH SarabunIT๙" w:cs="TH SarabunIT๙"/>
          <w:sz w:val="32"/>
          <w:szCs w:val="32"/>
          <w:cs/>
          <w:lang w:val="th-TH" w:bidi="th-TH"/>
        </w:rPr>
        <w:t>โรงเรียนบ้านบกกราย</w:t>
      </w:r>
    </w:p>
    <w:p>
      <w:pPr>
        <w:numPr>
          <w:ilvl w:val="0"/>
          <w:numId w:val="9"/>
        </w:numPr>
        <w:spacing w:after="0" w:line="240" w:lineRule="auto"/>
        <w:ind w:firstLine="720"/>
        <w:rPr>
          <w:rFonts w:ascii="TH SarabunIT๙" w:hAnsi="TH SarabunIT๙" w:cs="TH SarabunIT๙"/>
          <w:sz w:val="32"/>
          <w:szCs w:val="32"/>
        </w:rPr>
      </w:pPr>
      <w:r>
        <w:rPr>
          <w:rFonts w:ascii="TH SarabunIT๙" w:hAnsi="TH SarabunIT๙" w:cs="TH SarabunIT๙"/>
          <w:sz w:val="32"/>
          <w:szCs w:val="32"/>
          <w:cs/>
          <w:lang w:val="th-TH" w:bidi="th-TH"/>
        </w:rPr>
        <w:t>โรงเรียนบ้านบางกุ้ง</w:t>
      </w:r>
    </w:p>
    <w:p>
      <w:pPr>
        <w:numPr>
          <w:ilvl w:val="0"/>
          <w:numId w:val="9"/>
        </w:numPr>
        <w:spacing w:after="0" w:line="240" w:lineRule="auto"/>
        <w:ind w:firstLine="720"/>
        <w:rPr>
          <w:rFonts w:ascii="TH SarabunIT๙" w:hAnsi="TH SarabunIT๙" w:cs="TH SarabunIT๙"/>
          <w:sz w:val="32"/>
          <w:szCs w:val="32"/>
        </w:rPr>
      </w:pPr>
      <w:r>
        <w:rPr>
          <w:rFonts w:ascii="TH SarabunIT๙" w:hAnsi="TH SarabunIT๙" w:cs="TH SarabunIT๙"/>
          <w:sz w:val="32"/>
          <w:szCs w:val="32"/>
          <w:cs/>
          <w:lang w:val="th-TH" w:bidi="th-TH"/>
        </w:rPr>
        <w:t>โรงเรียนกระบุรี</w:t>
      </w:r>
    </w:p>
    <w:p>
      <w:pPr>
        <w:numPr>
          <w:ilvl w:val="0"/>
          <w:numId w:val="9"/>
        </w:numPr>
        <w:spacing w:after="0" w:line="240" w:lineRule="auto"/>
        <w:ind w:firstLine="720"/>
        <w:rPr>
          <w:rFonts w:ascii="TH SarabunIT๙" w:hAnsi="TH SarabunIT๙" w:cs="TH SarabunIT๙"/>
          <w:sz w:val="32"/>
          <w:szCs w:val="32"/>
        </w:rPr>
      </w:pPr>
      <w:r>
        <w:rPr>
          <w:rFonts w:ascii="TH SarabunIT๙" w:hAnsi="TH SarabunIT๙" w:cs="TH SarabunIT๙"/>
          <w:sz w:val="32"/>
          <w:szCs w:val="32"/>
          <w:cs/>
          <w:lang w:val="th-TH" w:bidi="th-TH"/>
        </w:rPr>
        <w:t>โรงเรียนบ้านน้ำจืดน้อย</w:t>
      </w:r>
    </w:p>
    <w:p>
      <w:pPr>
        <w:numPr>
          <w:ilvl w:val="0"/>
          <w:numId w:val="9"/>
        </w:numPr>
        <w:spacing w:after="0" w:line="240" w:lineRule="auto"/>
        <w:ind w:firstLine="720"/>
        <w:rPr>
          <w:rFonts w:ascii="TH SarabunIT๙" w:hAnsi="TH SarabunIT๙" w:cs="TH SarabunIT๙"/>
          <w:sz w:val="32"/>
          <w:szCs w:val="32"/>
        </w:rPr>
      </w:pPr>
      <w:r>
        <w:rPr>
          <w:rFonts w:ascii="TH SarabunIT๙" w:hAnsi="TH SarabunIT๙" w:cs="TH SarabunIT๙"/>
          <w:sz w:val="32"/>
          <w:szCs w:val="32"/>
          <w:cs/>
          <w:lang w:val="th-TH" w:bidi="th-TH"/>
        </w:rPr>
        <w:t>โรงเรียนบ้านบางสองรา</w:t>
      </w:r>
    </w:p>
    <w:p>
      <w:pPr>
        <w:numPr>
          <w:ilvl w:val="0"/>
          <w:numId w:val="9"/>
        </w:numPr>
        <w:spacing w:after="0" w:line="240" w:lineRule="auto"/>
        <w:ind w:firstLine="720"/>
        <w:rPr>
          <w:rFonts w:ascii="TH SarabunIT๙" w:hAnsi="TH SarabunIT๙" w:cs="TH SarabunIT๙"/>
          <w:sz w:val="32"/>
          <w:szCs w:val="32"/>
        </w:rPr>
      </w:pPr>
      <w:r>
        <w:rPr>
          <w:rFonts w:ascii="TH SarabunIT๙" w:hAnsi="TH SarabunIT๙" w:cs="TH SarabunIT๙"/>
          <w:sz w:val="32"/>
          <w:szCs w:val="32"/>
          <w:cs/>
          <w:lang w:val="th-TH" w:bidi="th-TH"/>
        </w:rPr>
        <w:t>โรงเรียนบ้านทับจาก</w:t>
      </w:r>
    </w:p>
    <w:p>
      <w:pPr>
        <w:numPr>
          <w:ilvl w:val="0"/>
          <w:numId w:val="9"/>
        </w:numPr>
        <w:spacing w:after="0" w:line="240" w:lineRule="auto"/>
        <w:ind w:firstLine="720"/>
        <w:rPr>
          <w:rFonts w:ascii="TH SarabunIT๙" w:hAnsi="TH SarabunIT๙" w:cs="TH SarabunIT๙"/>
          <w:sz w:val="32"/>
          <w:szCs w:val="32"/>
        </w:rPr>
      </w:pPr>
      <w:r>
        <w:rPr>
          <w:rFonts w:ascii="TH SarabunIT๙" w:hAnsi="TH SarabunIT๙" w:cs="TH SarabunIT๙"/>
          <w:sz w:val="32"/>
          <w:szCs w:val="32"/>
          <w:cs/>
          <w:lang w:val="th-TH" w:bidi="th-TH"/>
        </w:rPr>
        <w:t>โรงเรียนวัดสุวรรณคีรี</w:t>
      </w:r>
    </w:p>
    <w:p>
      <w:pPr>
        <w:numPr>
          <w:ilvl w:val="0"/>
          <w:numId w:val="9"/>
        </w:numPr>
        <w:spacing w:after="0" w:line="240" w:lineRule="auto"/>
        <w:ind w:firstLine="720"/>
        <w:rPr>
          <w:rFonts w:ascii="TH SarabunIT๙" w:hAnsi="TH SarabunIT๙" w:cs="TH SarabunIT๙"/>
          <w:sz w:val="32"/>
          <w:szCs w:val="32"/>
        </w:rPr>
      </w:pPr>
      <w:r>
        <w:rPr>
          <w:rFonts w:ascii="TH SarabunIT๙" w:hAnsi="TH SarabunIT๙" w:cs="TH SarabunIT๙"/>
          <w:sz w:val="32"/>
          <w:szCs w:val="32"/>
          <w:cs/>
          <w:lang w:val="th-TH" w:bidi="th-TH"/>
        </w:rPr>
        <w:t>โรงเรียนบ้านหนองจิก</w:t>
      </w:r>
    </w:p>
    <w:p>
      <w:pPr>
        <w:numPr>
          <w:ilvl w:val="0"/>
          <w:numId w:val="9"/>
        </w:numPr>
        <w:spacing w:after="0" w:line="240" w:lineRule="auto"/>
        <w:ind w:firstLine="720"/>
        <w:rPr>
          <w:rFonts w:ascii="TH SarabunIT๙" w:hAnsi="TH SarabunIT๙" w:cs="TH SarabunIT๙"/>
          <w:sz w:val="32"/>
          <w:szCs w:val="32"/>
        </w:rPr>
      </w:pPr>
      <w:r>
        <w:rPr>
          <w:rFonts w:ascii="TH SarabunIT๙" w:hAnsi="TH SarabunIT๙" w:cs="TH SarabunIT๙"/>
          <w:sz w:val="32"/>
          <w:szCs w:val="32"/>
          <w:cs/>
          <w:lang w:val="th-TH" w:bidi="th-TH"/>
        </w:rPr>
        <w:t>โรงเรียนบ้านหาดจิก</w:t>
      </w:r>
    </w:p>
    <w:p>
      <w:pPr>
        <w:numPr>
          <w:ilvl w:val="0"/>
          <w:numId w:val="9"/>
        </w:numPr>
        <w:spacing w:after="0" w:line="240" w:lineRule="auto"/>
        <w:ind w:firstLine="720"/>
        <w:rPr>
          <w:rFonts w:ascii="TH SarabunIT๙" w:hAnsi="TH SarabunIT๙" w:eastAsia="Calibri" w:cs="TH SarabunIT๙"/>
          <w:sz w:val="32"/>
          <w:szCs w:val="32"/>
        </w:rPr>
      </w:pPr>
      <w:r>
        <w:rPr>
          <w:rFonts w:ascii="TH SarabunIT๙" w:hAnsi="TH SarabunIT๙" w:cs="TH SarabunIT๙"/>
          <w:sz w:val="32"/>
          <w:szCs w:val="32"/>
          <w:cs/>
          <w:lang w:val="th-TH" w:bidi="th-TH"/>
        </w:rPr>
        <w:t>โรงเรียนบ้านคลองเงิน</w:t>
      </w:r>
    </w:p>
    <w:p>
      <w:pPr>
        <w:numPr>
          <w:ilvl w:val="0"/>
          <w:numId w:val="9"/>
        </w:numPr>
        <w:spacing w:after="0" w:line="240" w:lineRule="auto"/>
        <w:ind w:firstLine="720"/>
        <w:rPr>
          <w:rFonts w:ascii="TH SarabunIT๙" w:hAnsi="TH SarabunIT๙" w:eastAsia="Calibri" w:cs="TH SarabunIT๙"/>
          <w:sz w:val="32"/>
          <w:szCs w:val="32"/>
        </w:rPr>
      </w:pPr>
      <w:r>
        <w:rPr>
          <w:rFonts w:ascii="TH SarabunIT๙" w:hAnsi="TH SarabunIT๙" w:cs="TH SarabunIT๙"/>
          <w:sz w:val="32"/>
          <w:szCs w:val="32"/>
          <w:cs/>
          <w:lang w:val="th-TH" w:bidi="th-TH"/>
        </w:rPr>
        <w:t>โรงเรียนบ้านปลายคลองวัน</w:t>
      </w:r>
    </w:p>
    <w:p>
      <w:pPr>
        <w:spacing w:line="240" w:lineRule="auto"/>
        <w:rPr>
          <w:rFonts w:ascii="TH SarabunIT๙" w:hAnsi="TH SarabunIT๙" w:eastAsia="Calibri" w:cs="TH SarabunIT๙"/>
          <w:sz w:val="32"/>
          <w:szCs w:val="32"/>
        </w:rPr>
      </w:pPr>
    </w:p>
    <w:p>
      <w:pPr>
        <w:spacing w:after="120" w:line="240" w:lineRule="auto"/>
        <w:jc w:val="thaiDistribute"/>
        <w:rPr>
          <w:rFonts w:ascii="TH SarabunIT๙" w:hAnsi="TH SarabunIT๙" w:eastAsia="Calibri" w:cs="TH SarabunIT๙"/>
          <w:b/>
          <w:bCs/>
          <w:sz w:val="32"/>
          <w:szCs w:val="32"/>
        </w:rPr>
      </w:pPr>
      <w:r>
        <w:rPr>
          <w:rFonts w:ascii="TH SarabunIT๙" w:hAnsi="TH SarabunIT๙" w:eastAsia="Calibri" w:cs="TH SarabunIT๙"/>
          <w:b/>
          <w:bCs/>
          <w:sz w:val="32"/>
          <w:szCs w:val="32"/>
          <w:cs/>
          <w:lang w:val="th-TH" w:bidi="th-TH"/>
        </w:rPr>
        <w:t>จังหวัดสระแก้ว</w:t>
      </w:r>
    </w:p>
    <w:p>
      <w:pPr>
        <w:spacing w:before="120" w:after="0" w:line="240" w:lineRule="auto"/>
        <w:ind w:firstLine="720"/>
        <w:jc w:val="thaiDistribute"/>
        <w:rPr>
          <w:rFonts w:ascii="TH SarabunIT๙" w:hAnsi="TH SarabunIT๙" w:cs="TH SarabunIT๙"/>
          <w:sz w:val="32"/>
          <w:szCs w:val="32"/>
          <w:cs/>
          <w:lang w:val="th-TH"/>
        </w:rPr>
      </w:pPr>
      <w:r>
        <w:rPr>
          <w:rFonts w:ascii="TH SarabunIT๙" w:hAnsi="TH SarabunIT๙" w:cs="TH SarabunIT๙"/>
          <w:sz w:val="32"/>
          <w:szCs w:val="32"/>
          <w:cs/>
          <w:lang w:val="th-TH" w:bidi="th-TH"/>
        </w:rPr>
        <w:t>ประชากรส</w:t>
      </w:r>
      <w:r>
        <w:rPr>
          <w:rFonts w:ascii="TH SarabunIT๙" w:hAnsi="TH SarabunIT๙" w:cs="TH SarabunIT๙"/>
          <w:sz w:val="32"/>
          <w:szCs w:val="32"/>
          <w:cs/>
        </w:rPr>
        <w:t></w:t>
      </w:r>
      <w:r>
        <w:rPr>
          <w:rFonts w:ascii="TH SarabunIT๙" w:hAnsi="TH SarabunIT๙" w:cs="TH SarabunIT๙"/>
          <w:sz w:val="32"/>
          <w:szCs w:val="32"/>
          <w:cs/>
          <w:lang w:val="th-TH" w:bidi="th-TH"/>
        </w:rPr>
        <w:t>วนใหญ่จบการศึกษาต่ำกว</w:t>
      </w:r>
      <w:r>
        <w:rPr>
          <w:rFonts w:ascii="TH SarabunIT๙" w:hAnsi="TH SarabunIT๙" w:cs="TH SarabunIT๙"/>
          <w:sz w:val="32"/>
          <w:szCs w:val="32"/>
          <w:cs/>
        </w:rPr>
        <w:t></w:t>
      </w:r>
      <w:r>
        <w:rPr>
          <w:rFonts w:ascii="TH SarabunIT๙" w:hAnsi="TH SarabunIT๙" w:cs="TH SarabunIT๙"/>
          <w:sz w:val="32"/>
          <w:szCs w:val="32"/>
          <w:cs/>
          <w:lang w:val="th-TH" w:bidi="th-TH"/>
        </w:rPr>
        <w:t>าภาคบังคับซึ่งมีความรู</w:t>
      </w:r>
      <w:r>
        <w:rPr>
          <w:rFonts w:ascii="TH SarabunIT๙" w:hAnsi="TH SarabunIT๙" w:cs="TH SarabunIT๙"/>
          <w:sz w:val="32"/>
          <w:szCs w:val="32"/>
          <w:cs/>
        </w:rPr>
        <w:t></w:t>
      </w:r>
      <w:r>
        <w:rPr>
          <w:rFonts w:ascii="TH SarabunIT๙" w:hAnsi="TH SarabunIT๙" w:cs="TH SarabunIT๙"/>
          <w:sz w:val="32"/>
          <w:szCs w:val="32"/>
          <w:cs/>
          <w:lang w:val="th-TH" w:bidi="th-TH"/>
        </w:rPr>
        <w:t>พออ</w:t>
      </w:r>
      <w:r>
        <w:rPr>
          <w:rFonts w:ascii="TH SarabunIT๙" w:hAnsi="TH SarabunIT๙" w:cs="TH SarabunIT๙"/>
          <w:sz w:val="32"/>
          <w:szCs w:val="32"/>
          <w:cs/>
        </w:rPr>
        <w:t></w:t>
      </w:r>
      <w:r>
        <w:rPr>
          <w:rFonts w:ascii="TH SarabunIT๙" w:hAnsi="TH SarabunIT๙" w:cs="TH SarabunIT๙"/>
          <w:sz w:val="32"/>
          <w:szCs w:val="32"/>
          <w:cs/>
          <w:lang w:val="th-TH" w:bidi="th-TH"/>
        </w:rPr>
        <w:t>านออก เขียนได้เท</w:t>
      </w:r>
      <w:r>
        <w:rPr>
          <w:rFonts w:ascii="TH SarabunIT๙" w:hAnsi="TH SarabunIT๙" w:cs="TH SarabunIT๙"/>
          <w:sz w:val="32"/>
          <w:szCs w:val="32"/>
          <w:cs/>
        </w:rPr>
        <w:t></w:t>
      </w:r>
      <w:r>
        <w:rPr>
          <w:rFonts w:ascii="TH SarabunIT๙" w:hAnsi="TH SarabunIT๙" w:cs="TH SarabunIT๙"/>
          <w:sz w:val="32"/>
          <w:szCs w:val="32"/>
          <w:cs/>
          <w:lang w:val="th-TH" w:bidi="th-TH"/>
        </w:rPr>
        <w:t>านั้นส</w:t>
      </w:r>
      <w:r>
        <w:rPr>
          <w:rFonts w:ascii="TH SarabunIT๙" w:hAnsi="TH SarabunIT๙" w:cs="TH SarabunIT๙"/>
          <w:sz w:val="32"/>
          <w:szCs w:val="32"/>
          <w:cs/>
        </w:rPr>
        <w:t></w:t>
      </w:r>
      <w:r>
        <w:rPr>
          <w:rFonts w:ascii="TH SarabunIT๙" w:hAnsi="TH SarabunIT๙" w:cs="TH SarabunIT๙"/>
          <w:sz w:val="32"/>
          <w:szCs w:val="32"/>
          <w:cs/>
          <w:lang w:val="th-TH" w:bidi="th-TH"/>
        </w:rPr>
        <w:t>วนผู้ที่จบการศึกษาภาคบังคับและสูงกว่าภาคบังคับมีน้อย สำหรับประชาชนที่กําลังศึกษานั้นส</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วนใหญ่กำลังศึกษาอยู่ในภาคบังคับประมาณ ร้อยละ </w:t>
      </w:r>
      <w:r>
        <w:rPr>
          <w:rFonts w:ascii="TH SarabunIT๙" w:hAnsi="TH SarabunIT๙" w:cs="TH SarabunIT๙"/>
          <w:sz w:val="32"/>
          <w:szCs w:val="32"/>
          <w:cs/>
        </w:rPr>
        <w:t xml:space="preserve">88 </w:t>
      </w:r>
      <w:r>
        <w:rPr>
          <w:rFonts w:ascii="TH SarabunIT๙" w:hAnsi="TH SarabunIT๙" w:cs="TH SarabunIT๙"/>
          <w:sz w:val="32"/>
          <w:szCs w:val="32"/>
          <w:cs/>
          <w:lang w:val="th-TH" w:bidi="th-TH"/>
        </w:rPr>
        <w:t>ของผู้ที่กําลังศึกษาทั้งหมด</w:t>
      </w:r>
      <w:r>
        <w:rPr>
          <w:rFonts w:ascii="TH SarabunIT๙" w:hAnsi="TH SarabunIT๙" w:cs="TH SarabunIT๙"/>
          <w:sz w:val="32"/>
          <w:szCs w:val="32"/>
          <w:cs/>
        </w:rPr>
        <w:t xml:space="preserve">        </w:t>
      </w:r>
      <w:r>
        <w:rPr>
          <w:rFonts w:ascii="TH SarabunIT๙" w:hAnsi="TH SarabunIT๙" w:cs="TH SarabunIT๙"/>
          <w:sz w:val="32"/>
          <w:szCs w:val="32"/>
          <w:cs/>
        </w:rPr>
        <w:tab/>
      </w:r>
      <w:r>
        <w:rPr>
          <w:rFonts w:ascii="TH SarabunIT๙" w:hAnsi="TH SarabunIT๙" w:cs="TH SarabunIT๙"/>
          <w:sz w:val="32"/>
          <w:szCs w:val="32"/>
          <w:cs/>
        </w:rPr>
        <w:tab/>
      </w:r>
      <w:r>
        <w:rPr>
          <w:rFonts w:ascii="TH SarabunIT๙" w:hAnsi="TH SarabunIT๙" w:cs="TH SarabunIT๙"/>
          <w:sz w:val="32"/>
          <w:szCs w:val="32"/>
          <w:cs/>
        </w:rPr>
        <w:tab/>
      </w:r>
      <w:r>
        <w:rPr>
          <w:rFonts w:ascii="TH SarabunIT๙" w:hAnsi="TH SarabunIT๙" w:cs="TH SarabunIT๙"/>
          <w:sz w:val="32"/>
          <w:szCs w:val="32"/>
          <w:cs/>
        </w:rPr>
        <w:tab/>
      </w:r>
      <w:r>
        <w:rPr>
          <w:rFonts w:ascii="TH SarabunIT๙" w:hAnsi="TH SarabunIT๙" w:cs="TH SarabunIT๙"/>
          <w:sz w:val="32"/>
          <w:szCs w:val="32"/>
          <w:cs/>
        </w:rPr>
        <w:tab/>
      </w:r>
      <w:r>
        <w:rPr>
          <w:rFonts w:ascii="TH SarabunIT๙" w:hAnsi="TH SarabunIT๙" w:cs="TH SarabunIT๙"/>
          <w:sz w:val="32"/>
          <w:szCs w:val="32"/>
          <w:cs/>
        </w:rPr>
        <w:tab/>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 xml:space="preserve">ศูนย์พัฒนาเด็กเล็ก จำนวน </w:t>
      </w:r>
      <w:r>
        <w:rPr>
          <w:rFonts w:ascii="TH SarabunIT๙" w:hAnsi="TH SarabunIT๙" w:cs="TH SarabunIT๙"/>
          <w:sz w:val="32"/>
          <w:szCs w:val="32"/>
          <w:cs/>
        </w:rPr>
        <w:t xml:space="preserve">4 </w:t>
      </w:r>
      <w:r>
        <w:rPr>
          <w:rFonts w:ascii="TH SarabunIT๙" w:hAnsi="TH SarabunIT๙" w:cs="TH SarabunIT๙"/>
          <w:sz w:val="32"/>
          <w:szCs w:val="32"/>
          <w:cs/>
          <w:lang w:val="th-TH" w:bidi="th-TH"/>
        </w:rPr>
        <w:t>แห</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ง   </w:t>
      </w:r>
      <w:r>
        <w:rPr>
          <w:rFonts w:ascii="TH SarabunIT๙" w:hAnsi="TH SarabunIT๙" w:cs="TH SarabunIT๙"/>
          <w:sz w:val="32"/>
          <w:szCs w:val="32"/>
          <w:cs/>
        </w:rPr>
        <w:tab/>
      </w:r>
      <w:r>
        <w:rPr>
          <w:rFonts w:ascii="TH SarabunIT๙" w:hAnsi="TH SarabunIT๙" w:cs="TH SarabunIT๙"/>
          <w:sz w:val="32"/>
          <w:szCs w:val="32"/>
          <w:cs/>
        </w:rPr>
        <w:tab/>
      </w:r>
      <w:r>
        <w:rPr>
          <w:rFonts w:ascii="TH SarabunIT๙" w:hAnsi="TH SarabunIT๙" w:cs="TH SarabunIT๙"/>
          <w:sz w:val="32"/>
          <w:szCs w:val="32"/>
          <w:cs/>
        </w:rPr>
        <w:tab/>
      </w:r>
      <w:r>
        <w:rPr>
          <w:rFonts w:ascii="TH SarabunIT๙" w:hAnsi="TH SarabunIT๙" w:cs="TH SarabunIT๙"/>
          <w:sz w:val="32"/>
          <w:szCs w:val="32"/>
          <w:cs/>
        </w:rPr>
        <w:tab/>
      </w:r>
      <w:r>
        <w:rPr>
          <w:rFonts w:ascii="TH SarabunIT๙" w:hAnsi="TH SarabunIT๙" w:cs="TH SarabunIT๙"/>
          <w:sz w:val="32"/>
          <w:szCs w:val="32"/>
          <w:cs/>
        </w:rPr>
        <w:tab/>
      </w:r>
      <w:r>
        <w:rPr>
          <w:rFonts w:ascii="TH SarabunIT๙" w:hAnsi="TH SarabunIT๙" w:cs="TH SarabunIT๙"/>
          <w:sz w:val="32"/>
          <w:szCs w:val="32"/>
          <w:cs/>
        </w:rPr>
        <w:tab/>
      </w:r>
      <w:r>
        <w:rPr>
          <w:rFonts w:ascii="TH SarabunIT๙" w:hAnsi="TH SarabunIT๙" w:cs="TH SarabunIT๙"/>
          <w:sz w:val="32"/>
          <w:szCs w:val="32"/>
          <w:cs/>
        </w:rPr>
        <w:tab/>
      </w:r>
      <w:r>
        <w:rPr>
          <w:rFonts w:ascii="TH SarabunIT๙" w:hAnsi="TH SarabunIT๙" w:cs="TH SarabunIT๙"/>
          <w:sz w:val="32"/>
          <w:szCs w:val="32"/>
          <w:cs/>
        </w:rPr>
        <w:tab/>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 xml:space="preserve">โรงเรียนประถมศึกษา จำนวน </w:t>
      </w:r>
      <w:r>
        <w:rPr>
          <w:rFonts w:ascii="TH SarabunIT๙" w:hAnsi="TH SarabunIT๙" w:cs="TH SarabunIT๙"/>
          <w:sz w:val="32"/>
          <w:szCs w:val="32"/>
          <w:cs/>
        </w:rPr>
        <w:t xml:space="preserve">8 </w:t>
      </w:r>
      <w:r>
        <w:rPr>
          <w:rFonts w:ascii="TH SarabunIT๙" w:hAnsi="TH SarabunIT๙" w:cs="TH SarabunIT๙"/>
          <w:sz w:val="32"/>
          <w:szCs w:val="32"/>
          <w:cs/>
          <w:lang w:val="th-TH" w:bidi="th-TH"/>
        </w:rPr>
        <w:t>แห</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ง           </w:t>
      </w:r>
      <w:r>
        <w:rPr>
          <w:rFonts w:ascii="TH SarabunIT๙" w:hAnsi="TH SarabunIT๙" w:cs="TH SarabunIT๙"/>
          <w:sz w:val="32"/>
          <w:szCs w:val="32"/>
          <w:cs/>
        </w:rPr>
        <w:tab/>
      </w:r>
      <w:r>
        <w:rPr>
          <w:rFonts w:ascii="TH SarabunIT๙" w:hAnsi="TH SarabunIT๙" w:cs="TH SarabunIT๙"/>
          <w:sz w:val="32"/>
          <w:szCs w:val="32"/>
          <w:cs/>
        </w:rPr>
        <w:t xml:space="preserve"> </w:t>
      </w:r>
      <w:r>
        <w:rPr>
          <w:rFonts w:ascii="TH SarabunIT๙" w:hAnsi="TH SarabunIT๙" w:cs="TH SarabunIT๙"/>
          <w:sz w:val="32"/>
          <w:szCs w:val="32"/>
          <w:cs/>
        </w:rPr>
        <w:tab/>
      </w:r>
      <w:r>
        <w:rPr>
          <w:rFonts w:ascii="TH SarabunIT๙" w:hAnsi="TH SarabunIT๙" w:cs="TH SarabunIT๙"/>
          <w:sz w:val="32"/>
          <w:szCs w:val="32"/>
          <w:cs/>
        </w:rPr>
        <w:tab/>
      </w:r>
      <w:r>
        <w:rPr>
          <w:rFonts w:ascii="TH SarabunIT๙" w:hAnsi="TH SarabunIT๙" w:cs="TH SarabunIT๙"/>
          <w:sz w:val="32"/>
          <w:szCs w:val="32"/>
          <w:cs/>
        </w:rPr>
        <w:tab/>
      </w:r>
      <w:r>
        <w:rPr>
          <w:rFonts w:ascii="TH SarabunIT๙" w:hAnsi="TH SarabunIT๙" w:cs="TH SarabunIT๙"/>
          <w:sz w:val="32"/>
          <w:szCs w:val="32"/>
          <w:cs/>
        </w:rPr>
        <w:tab/>
      </w:r>
      <w:r>
        <w:rPr>
          <w:rFonts w:ascii="TH SarabunIT๙" w:hAnsi="TH SarabunIT๙" w:cs="TH SarabunIT๙"/>
          <w:sz w:val="32"/>
          <w:szCs w:val="32"/>
          <w:cs/>
        </w:rPr>
        <w:tab/>
      </w:r>
      <w:r>
        <w:rPr>
          <w:rFonts w:ascii="TH SarabunIT๙" w:hAnsi="TH SarabunIT๙" w:cs="TH SarabunIT๙"/>
          <w:sz w:val="32"/>
          <w:szCs w:val="32"/>
          <w:cs/>
        </w:rPr>
        <w:tab/>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โรงเรียนมัธยมศึกษา</w:t>
      </w:r>
      <w:r>
        <w:rPr>
          <w:rFonts w:ascii="TH SarabunIT๙" w:hAnsi="TH SarabunIT๙" w:cs="TH SarabunIT๙"/>
          <w:sz w:val="32"/>
          <w:szCs w:val="32"/>
          <w:cs/>
        </w:rPr>
        <w:t>(</w:t>
      </w:r>
      <w:r>
        <w:rPr>
          <w:rFonts w:ascii="TH SarabunIT๙" w:hAnsi="TH SarabunIT๙" w:cs="TH SarabunIT๙"/>
          <w:sz w:val="32"/>
          <w:szCs w:val="32"/>
          <w:cs/>
          <w:lang w:val="th-TH" w:bidi="th-TH"/>
        </w:rPr>
        <w:t>ขยายโอกาส</w:t>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 xml:space="preserve">จำนวน </w:t>
      </w:r>
      <w:r>
        <w:rPr>
          <w:rFonts w:ascii="TH SarabunIT๙" w:hAnsi="TH SarabunIT๙" w:cs="TH SarabunIT๙"/>
          <w:sz w:val="32"/>
          <w:szCs w:val="32"/>
          <w:cs/>
        </w:rPr>
        <w:t xml:space="preserve">1 </w:t>
      </w:r>
      <w:r>
        <w:rPr>
          <w:rFonts w:ascii="TH SarabunIT๙" w:hAnsi="TH SarabunIT๙" w:cs="TH SarabunIT๙"/>
          <w:sz w:val="32"/>
          <w:szCs w:val="32"/>
          <w:cs/>
          <w:lang w:val="th-TH" w:bidi="th-TH"/>
        </w:rPr>
        <w:t>แห</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ง </w:t>
      </w:r>
    </w:p>
    <w:p>
      <w:pPr>
        <w:spacing w:before="120" w:after="0" w:line="240" w:lineRule="auto"/>
        <w:ind w:firstLine="720"/>
        <w:jc w:val="thaiDistribute"/>
        <w:rPr>
          <w:rFonts w:ascii="TH SarabunIT๙" w:hAnsi="TH SarabunIT๙" w:cs="TH SarabunIT๙"/>
          <w:sz w:val="32"/>
          <w:szCs w:val="32"/>
          <w:cs/>
          <w:lang w:val="th-TH"/>
        </w:rPr>
      </w:pPr>
    </w:p>
    <w:p>
      <w:pPr>
        <w:spacing w:after="120" w:line="240" w:lineRule="auto"/>
        <w:jc w:val="thaiDistribute"/>
        <w:rPr>
          <w:rFonts w:ascii="TH SarabunIT๙" w:hAnsi="TH SarabunIT๙" w:eastAsia="Calibri" w:cs="TH SarabunIT๙"/>
          <w:b/>
          <w:bCs/>
          <w:sz w:val="32"/>
          <w:szCs w:val="32"/>
        </w:rPr>
      </w:pPr>
      <w:r>
        <w:rPr>
          <w:rFonts w:ascii="TH SarabunIT๙" w:hAnsi="TH SarabunIT๙" w:eastAsia="Calibri" w:cs="TH SarabunIT๙"/>
          <w:b/>
          <w:bCs/>
          <w:sz w:val="32"/>
          <w:szCs w:val="32"/>
          <w:cs/>
          <w:lang w:val="th-TH" w:bidi="th-TH"/>
        </w:rPr>
        <w:t>จังหวัดศรีสะเกษ</w:t>
      </w:r>
    </w:p>
    <w:p>
      <w:pPr>
        <w:spacing w:after="0" w:line="240" w:lineRule="auto"/>
        <w:ind w:firstLine="720"/>
        <w:jc w:val="thaiDistribute"/>
        <w:rPr>
          <w:rFonts w:ascii="TH SarabunIT๙" w:hAnsi="TH SarabunIT๙" w:eastAsia="Calibri" w:cs="TH SarabunIT๙"/>
          <w:spacing w:val="-4"/>
          <w:sz w:val="32"/>
          <w:szCs w:val="32"/>
        </w:rPr>
      </w:pPr>
      <w:r>
        <w:rPr>
          <w:rFonts w:ascii="TH SarabunIT๙" w:hAnsi="TH SarabunIT๙" w:eastAsia="Calibri" w:cs="TH SarabunIT๙"/>
          <w:spacing w:val="-4"/>
          <w:sz w:val="32"/>
          <w:szCs w:val="32"/>
          <w:cs/>
          <w:lang w:val="th-TH" w:bidi="th-TH"/>
        </w:rPr>
        <w:t>มี ๒ แห่ง ประกอบด้วย</w:t>
      </w:r>
    </w:p>
    <w:p>
      <w:pPr>
        <w:spacing w:after="0" w:line="240" w:lineRule="auto"/>
        <w:jc w:val="thaiDistribute"/>
        <w:rPr>
          <w:rFonts w:ascii="TH SarabunIT๙" w:hAnsi="TH SarabunIT๙" w:eastAsia="Calibri" w:cs="TH SarabunIT๙"/>
          <w:spacing w:val="-4"/>
          <w:sz w:val="32"/>
          <w:szCs w:val="32"/>
        </w:rPr>
      </w:pPr>
      <w:r>
        <w:rPr>
          <w:rFonts w:ascii="TH SarabunIT๙" w:hAnsi="TH SarabunIT๙" w:eastAsia="Calibri" w:cs="TH SarabunIT๙"/>
          <w:spacing w:val="-4"/>
          <w:sz w:val="32"/>
          <w:szCs w:val="32"/>
        </w:rPr>
        <w:tab/>
      </w:r>
      <w:r>
        <w:rPr>
          <w:rFonts w:ascii="TH SarabunIT๙" w:hAnsi="TH SarabunIT๙" w:eastAsia="Calibri" w:cs="TH SarabunIT๙"/>
          <w:spacing w:val="-4"/>
          <w:sz w:val="32"/>
          <w:szCs w:val="32"/>
          <w:cs/>
        </w:rPr>
        <w:tab/>
      </w:r>
      <w:r>
        <w:rPr>
          <w:rFonts w:ascii="TH SarabunIT๙" w:hAnsi="TH SarabunIT๙" w:eastAsia="Calibri" w:cs="TH SarabunIT๙"/>
          <w:spacing w:val="-4"/>
          <w:sz w:val="32"/>
          <w:szCs w:val="32"/>
          <w:cs/>
          <w:lang w:val="th-TH" w:bidi="th-TH"/>
        </w:rPr>
        <w:t>๑</w:t>
      </w:r>
      <w:r>
        <w:rPr>
          <w:rFonts w:ascii="TH SarabunIT๙" w:hAnsi="TH SarabunIT๙" w:eastAsia="Calibri" w:cs="TH SarabunIT๙"/>
          <w:spacing w:val="-4"/>
          <w:sz w:val="32"/>
          <w:szCs w:val="32"/>
        </w:rPr>
        <w:t xml:space="preserve">. </w:t>
      </w:r>
      <w:r>
        <w:rPr>
          <w:rFonts w:ascii="TH SarabunIT๙" w:hAnsi="TH SarabunIT๙" w:eastAsia="Calibri" w:cs="TH SarabunIT๙"/>
          <w:spacing w:val="-4"/>
          <w:sz w:val="32"/>
          <w:szCs w:val="32"/>
          <w:cs/>
          <w:lang w:val="th-TH" w:bidi="th-TH"/>
        </w:rPr>
        <w:t xml:space="preserve">โรงเรียนบ้านแต้ </w:t>
      </w:r>
      <w:r>
        <w:rPr>
          <w:rFonts w:ascii="TH SarabunIT๙" w:hAnsi="TH SarabunIT๙" w:eastAsia="Calibri" w:cs="TH SarabunIT๙"/>
          <w:spacing w:val="-4"/>
          <w:sz w:val="32"/>
          <w:szCs w:val="32"/>
        </w:rPr>
        <w:t>(</w:t>
      </w:r>
      <w:r>
        <w:rPr>
          <w:rFonts w:ascii="TH SarabunIT๙" w:hAnsi="TH SarabunIT๙" w:eastAsia="Calibri" w:cs="TH SarabunIT๙"/>
          <w:spacing w:val="-4"/>
          <w:sz w:val="32"/>
          <w:szCs w:val="32"/>
          <w:cs/>
          <w:lang w:val="th-TH" w:bidi="th-TH"/>
        </w:rPr>
        <w:t>ประชาบำรุง</w:t>
      </w:r>
      <w:r>
        <w:rPr>
          <w:rFonts w:ascii="TH SarabunIT๙" w:hAnsi="TH SarabunIT๙" w:eastAsia="Calibri" w:cs="TH SarabunIT๙"/>
          <w:spacing w:val="-4"/>
          <w:sz w:val="32"/>
          <w:szCs w:val="32"/>
        </w:rPr>
        <w:t>)</w:t>
      </w:r>
    </w:p>
    <w:p>
      <w:pPr>
        <w:spacing w:after="120" w:line="240" w:lineRule="auto"/>
        <w:jc w:val="thaiDistribute"/>
        <w:rPr>
          <w:rFonts w:ascii="TH SarabunIT๙" w:hAnsi="TH SarabunIT๙" w:eastAsia="Calibri" w:cs="TH SarabunIT๙"/>
          <w:b/>
          <w:bCs/>
          <w:sz w:val="32"/>
          <w:szCs w:val="32"/>
        </w:rPr>
      </w:pPr>
      <w:r>
        <w:rPr>
          <w:rFonts w:ascii="TH SarabunIT๙" w:hAnsi="TH SarabunIT๙" w:eastAsia="Calibri" w:cs="TH SarabunIT๙"/>
          <w:spacing w:val="-4"/>
          <w:sz w:val="32"/>
          <w:szCs w:val="32"/>
        </w:rPr>
        <w:tab/>
      </w:r>
      <w:r>
        <w:rPr>
          <w:rFonts w:ascii="TH SarabunIT๙" w:hAnsi="TH SarabunIT๙" w:eastAsia="Calibri" w:cs="TH SarabunIT๙"/>
          <w:spacing w:val="-4"/>
          <w:sz w:val="32"/>
          <w:szCs w:val="32"/>
          <w:cs/>
        </w:rPr>
        <w:tab/>
      </w:r>
      <w:r>
        <w:rPr>
          <w:rFonts w:ascii="TH SarabunIT๙" w:hAnsi="TH SarabunIT๙" w:eastAsia="Calibri" w:cs="TH SarabunIT๙"/>
          <w:spacing w:val="-4"/>
          <w:sz w:val="32"/>
          <w:szCs w:val="32"/>
          <w:cs/>
          <w:lang w:val="th-TH" w:bidi="th-TH"/>
        </w:rPr>
        <w:t>๒</w:t>
      </w:r>
      <w:r>
        <w:rPr>
          <w:rFonts w:ascii="TH SarabunIT๙" w:hAnsi="TH SarabunIT๙" w:eastAsia="Calibri" w:cs="TH SarabunIT๙"/>
          <w:spacing w:val="-4"/>
          <w:sz w:val="32"/>
          <w:szCs w:val="32"/>
        </w:rPr>
        <w:t xml:space="preserve">. </w:t>
      </w:r>
      <w:r>
        <w:rPr>
          <w:rFonts w:ascii="TH SarabunIT๙" w:hAnsi="TH SarabunIT๙" w:eastAsia="Calibri" w:cs="TH SarabunIT๙"/>
          <w:spacing w:val="-4"/>
          <w:sz w:val="32"/>
          <w:szCs w:val="32"/>
          <w:cs/>
          <w:lang w:val="th-TH" w:bidi="th-TH"/>
        </w:rPr>
        <w:t>โรงเรียนจตุรภูมิพิทยาคาร</w:t>
      </w:r>
    </w:p>
    <w:p>
      <w:pPr>
        <w:spacing w:after="120" w:line="240" w:lineRule="auto"/>
        <w:jc w:val="thaiDistribute"/>
        <w:rPr>
          <w:rFonts w:ascii="TH SarabunIT๙" w:hAnsi="TH SarabunIT๙" w:eastAsia="Calibri" w:cs="TH SarabunIT๙"/>
          <w:b/>
          <w:bCs/>
          <w:sz w:val="32"/>
          <w:szCs w:val="32"/>
          <w:cs/>
          <w:lang w:val="th-TH" w:bidi="th-TH"/>
        </w:rPr>
      </w:pPr>
    </w:p>
    <w:p>
      <w:pPr>
        <w:spacing w:after="120" w:line="240" w:lineRule="auto"/>
        <w:jc w:val="thaiDistribute"/>
        <w:rPr>
          <w:rFonts w:ascii="TH SarabunIT๙" w:hAnsi="TH SarabunIT๙" w:eastAsia="Calibri" w:cs="TH SarabunIT๙"/>
          <w:b/>
          <w:bCs/>
          <w:sz w:val="32"/>
          <w:szCs w:val="32"/>
        </w:rPr>
      </w:pPr>
      <w:r>
        <w:rPr>
          <w:rFonts w:ascii="TH SarabunIT๙" w:hAnsi="TH SarabunIT๙" w:eastAsia="Calibri" w:cs="TH SarabunIT๙"/>
          <w:b/>
          <w:bCs/>
          <w:sz w:val="32"/>
          <w:szCs w:val="32"/>
          <w:cs/>
          <w:lang w:val="th-TH" w:bidi="th-TH"/>
        </w:rPr>
        <w:t>จังหวัดลำปาง</w:t>
      </w:r>
    </w:p>
    <w:p>
      <w:pPr>
        <w:shd w:val="clear" w:color="auto" w:fill="FFFFFF"/>
        <w:spacing w:before="120" w:after="120" w:line="240" w:lineRule="auto"/>
        <w:ind w:firstLine="720"/>
        <w:rPr>
          <w:rFonts w:ascii="TH SarabunIT๙" w:hAnsi="TH SarabunIT๙" w:eastAsia="Times New Roman" w:cs="TH SarabunIT๙"/>
          <w:color w:val="222222"/>
          <w:sz w:val="32"/>
          <w:szCs w:val="32"/>
        </w:rPr>
      </w:pPr>
      <w:r>
        <w:rPr>
          <w:rFonts w:ascii="TH SarabunIT๙" w:hAnsi="TH SarabunIT๙" w:eastAsia="Times New Roman" w:cs="TH SarabunIT๙"/>
          <w:b/>
          <w:bCs/>
          <w:color w:val="222222"/>
          <w:sz w:val="32"/>
          <w:szCs w:val="32"/>
          <w:cs/>
          <w:lang w:val="th-TH" w:bidi="th-TH"/>
        </w:rPr>
        <w:t>มหาวิทยาลัยรัฐ</w:t>
      </w:r>
    </w:p>
    <w:p>
      <w:pPr>
        <w:numPr>
          <w:ilvl w:val="0"/>
          <w:numId w:val="10"/>
        </w:numPr>
        <w:shd w:val="clear" w:color="auto" w:fill="FFFFFF"/>
        <w:spacing w:before="120" w:after="120" w:line="240" w:lineRule="auto"/>
        <w:ind w:firstLine="1314"/>
        <w:rPr>
          <w:rFonts w:ascii="TH SarabunIT๙" w:hAnsi="TH SarabunIT๙" w:eastAsia="Times New Roman" w:cs="TH SarabunIT๙"/>
          <w:sz w:val="32"/>
          <w:szCs w:val="32"/>
        </w:rPr>
      </w:pPr>
      <w:r>
        <w:fldChar w:fldCharType="begin"/>
      </w:r>
      <w:r>
        <w:instrText xml:space="preserve"> HYPERLINK "https://th.wikipedia.org/wiki/%E0%B8%A1%E0%B8%AB%E0%B8%B2%E0%B8%A7%E0%B8%B4%E0%B8%97%E0%B8%A2%E0%B8%B2%E0%B8%A5%E0%B8%B1%E0%B8%A2%E0%B8%A3%E0%B8%B2%E0%B8%8A%E0%B8%A0%E0%B8%B1%E0%B8%8F%E0%B8%A5%E0%B8%B3%E0%B8%9B%E0%B8%B2%E0%B8%87" \o "</w:instrText>
      </w:r>
      <w:r>
        <w:rPr>
          <w:rFonts w:cs="Angsana New"/>
          <w:szCs w:val="22"/>
          <w:cs/>
          <w:lang w:val="th-TH" w:bidi="th-TH"/>
        </w:rPr>
        <w:instrText xml:space="preserve">มหาวิทยาลัยราชภัฏลำปาง</w:instrText>
      </w:r>
      <w:r>
        <w:instrText xml:space="preserve">" </w:instrText>
      </w:r>
      <w:r>
        <w:fldChar w:fldCharType="separate"/>
      </w:r>
      <w:r>
        <w:rPr>
          <w:rFonts w:ascii="TH SarabunIT๙" w:hAnsi="TH SarabunIT๙" w:eastAsia="Times New Roman" w:cs="TH SarabunIT๙"/>
          <w:sz w:val="32"/>
          <w:szCs w:val="32"/>
          <w:cs/>
          <w:lang w:val="th-TH" w:bidi="th-TH"/>
        </w:rPr>
        <w:t>มหาวิทยาลัยราชภัฏลำปาง</w:t>
      </w:r>
      <w:r>
        <w:rPr>
          <w:rFonts w:ascii="TH SarabunIT๙" w:hAnsi="TH SarabunIT๙" w:eastAsia="Times New Roman" w:cs="TH SarabunIT๙"/>
          <w:sz w:val="32"/>
          <w:szCs w:val="32"/>
          <w:cs/>
          <w:lang w:val="th-TH"/>
        </w:rPr>
        <w:fldChar w:fldCharType="end"/>
      </w:r>
      <w:r>
        <w:rPr>
          <w:rFonts w:ascii="TH SarabunIT๙" w:hAnsi="TH SarabunIT๙" w:eastAsia="Times New Roman" w:cs="TH SarabunIT๙"/>
          <w:sz w:val="32"/>
          <w:szCs w:val="32"/>
        </w:rPr>
        <w:t> </w:t>
      </w:r>
    </w:p>
    <w:p>
      <w:pPr>
        <w:numPr>
          <w:ilvl w:val="0"/>
          <w:numId w:val="10"/>
        </w:numPr>
        <w:shd w:val="clear" w:color="auto" w:fill="FFFFFF"/>
        <w:spacing w:before="120" w:after="120" w:line="240" w:lineRule="auto"/>
        <w:ind w:firstLine="1314"/>
        <w:rPr>
          <w:rFonts w:ascii="TH SarabunIT๙" w:hAnsi="TH SarabunIT๙" w:eastAsia="Times New Roman" w:cs="TH SarabunIT๙"/>
          <w:sz w:val="32"/>
          <w:szCs w:val="32"/>
        </w:rPr>
      </w:pPr>
      <w:r>
        <w:fldChar w:fldCharType="begin"/>
      </w:r>
      <w:r>
        <w:instrText xml:space="preserve"> HYPERLINK "https://th.wikipedia.org/wiki/%E0%B8%A1%E0%B8%AB%E0%B8%B2%E0%B8%A7%E0%B8%B4%E0%B8%97%E0%B8%A2%E0%B8%B2%E0%B8%A5%E0%B8%B1%E0%B8%A2%E0%B9%80%E0%B8%97%E0%B8%84%E0%B9%82%E0%B8%99%E0%B9%82%E0%B8%A5%E0%B8%A2%E0%B8%B5%E0%B8%A3%E0%B8%B2%E0%B8%8A%E0%B8%A1%E0%B8%87%E0%B8%84%E0%B8%A5%E0%B8%A5%E0%B9%89%E0%B8%B2%E0%B8%99%E0%B8%99%E0%B8%B2_%E0%B8%A5%E0%B8%B3%E0%B8%9B%E0%B8%B2%E0%B8%87" \o "</w:instrText>
      </w:r>
      <w:r>
        <w:rPr>
          <w:rFonts w:cs="Angsana New"/>
          <w:szCs w:val="22"/>
          <w:cs/>
          <w:lang w:val="th-TH" w:bidi="th-TH"/>
        </w:rPr>
        <w:instrText xml:space="preserve">มหาวิทยาลัยเทคโนโลยีราชมงคลล้านนา ลำปาง</w:instrText>
      </w:r>
      <w:r>
        <w:instrText xml:space="preserve">" </w:instrText>
      </w:r>
      <w:r>
        <w:fldChar w:fldCharType="separate"/>
      </w:r>
      <w:r>
        <w:rPr>
          <w:rFonts w:ascii="TH SarabunIT๙" w:hAnsi="TH SarabunIT๙" w:eastAsia="Times New Roman" w:cs="TH SarabunIT๙"/>
          <w:sz w:val="32"/>
          <w:szCs w:val="32"/>
          <w:cs/>
          <w:lang w:val="th-TH" w:bidi="th-TH"/>
        </w:rPr>
        <w:t xml:space="preserve">มหาวิทยาลัยเทคโนโลยีราชมงคลล้านนา </w:t>
      </w:r>
      <w:r>
        <w:rPr>
          <w:rFonts w:ascii="TH SarabunIT๙" w:hAnsi="TH SarabunIT๙" w:eastAsia="Times New Roman" w:cs="TH SarabunIT๙"/>
          <w:sz w:val="32"/>
          <w:szCs w:val="32"/>
          <w:cs/>
          <w:lang w:val="th-TH"/>
        </w:rPr>
        <w:fldChar w:fldCharType="end"/>
      </w:r>
    </w:p>
    <w:p>
      <w:pPr>
        <w:shd w:val="clear" w:color="auto" w:fill="FFFFFF"/>
        <w:spacing w:before="120" w:after="120" w:line="240" w:lineRule="auto"/>
        <w:ind w:firstLine="1314"/>
        <w:rPr>
          <w:rFonts w:ascii="TH SarabunIT๙" w:hAnsi="TH SarabunIT๙" w:eastAsia="Times New Roman" w:cs="TH SarabunIT๙"/>
          <w:sz w:val="32"/>
          <w:szCs w:val="32"/>
        </w:rPr>
      </w:pPr>
      <w:r>
        <w:rPr>
          <w:rFonts w:ascii="TH SarabunIT๙" w:hAnsi="TH SarabunIT๙" w:eastAsia="Times New Roman" w:cs="TH SarabunIT๙"/>
          <w:sz w:val="32"/>
          <w:szCs w:val="32"/>
        </w:rPr>
        <w:t xml:space="preserve">3. </w:t>
      </w:r>
      <w:r>
        <w:fldChar w:fldCharType="begin"/>
      </w:r>
      <w:r>
        <w:instrText xml:space="preserve"> HYPERLINK "https://th.wikipedia.org/w/index.php?title=%E0%B8%A7%E0%B8%B4%E0%B8%97%E0%B8%A2%E0%B8%B2%E0%B8%A5%E0%B8%B1%E0%B8%A2%E0%B8%9E%E0%B8%A2%E0%B8%B2%E0%B8%9A%E0%B8%B2%E0%B8%A5%E0%B8%9A%E0%B8%A3%E0%B8%A1%E0%B8%A3%E0%B8%B2%E0%B8%8A%E0%B8%8A%E0%B8%99%E0%B8%99%E0%B8%B5%E0%B8%99%E0%B8%84%E0%B8%A3%E0%B8%A5%E0%B8%B3%E0%B8%9B%E0%B8%B2%E0%B8%87&amp;action=edit&amp;redlink=1" \o "</w:instrText>
      </w:r>
      <w:r>
        <w:rPr>
          <w:rFonts w:cs="Angsana New"/>
          <w:szCs w:val="22"/>
          <w:cs/>
          <w:lang w:val="th-TH" w:bidi="th-TH"/>
        </w:rPr>
        <w:instrText xml:space="preserve">วิทยาลัยพยาบาลบรมราชชนนีนครลำปาง </w:instrText>
      </w:r>
      <w:r>
        <w:instrText xml:space="preserve">(</w:instrText>
      </w:r>
      <w:r>
        <w:rPr>
          <w:rFonts w:cs="Angsana New"/>
          <w:szCs w:val="22"/>
          <w:cs/>
          <w:lang w:val="th-TH" w:bidi="th-TH"/>
        </w:rPr>
        <w:instrText xml:space="preserve">ไม่มีหน้า</w:instrText>
      </w:r>
      <w:r>
        <w:instrText xml:space="preserve">)" </w:instrText>
      </w:r>
      <w:r>
        <w:fldChar w:fldCharType="separate"/>
      </w:r>
      <w:r>
        <w:rPr>
          <w:rFonts w:ascii="TH SarabunIT๙" w:hAnsi="TH SarabunIT๙" w:eastAsia="Times New Roman" w:cs="TH SarabunIT๙"/>
          <w:sz w:val="32"/>
          <w:szCs w:val="32"/>
          <w:cs/>
          <w:lang w:val="th-TH" w:bidi="th-TH"/>
        </w:rPr>
        <w:t>วิทยาลัยพยาบาลบรมราชชนนีนครลำปาง</w:t>
      </w:r>
      <w:r>
        <w:rPr>
          <w:rFonts w:ascii="TH SarabunIT๙" w:hAnsi="TH SarabunIT๙" w:eastAsia="Times New Roman" w:cs="TH SarabunIT๙"/>
          <w:sz w:val="32"/>
          <w:szCs w:val="32"/>
          <w:cs/>
          <w:lang w:val="th-TH"/>
        </w:rPr>
        <w:fldChar w:fldCharType="end"/>
      </w:r>
    </w:p>
    <w:p>
      <w:pPr>
        <w:shd w:val="clear" w:color="auto" w:fill="FFFFFF"/>
        <w:spacing w:before="120" w:after="120" w:line="240" w:lineRule="auto"/>
        <w:ind w:firstLine="1314"/>
        <w:rPr>
          <w:rFonts w:ascii="TH SarabunIT๙" w:hAnsi="TH SarabunIT๙" w:eastAsia="Times New Roman" w:cs="TH SarabunIT๙"/>
          <w:sz w:val="32"/>
          <w:szCs w:val="32"/>
        </w:rPr>
      </w:pPr>
      <w:r>
        <w:rPr>
          <w:rFonts w:ascii="TH SarabunIT๙" w:hAnsi="TH SarabunIT๙" w:eastAsia="Times New Roman" w:cs="TH SarabunIT๙"/>
          <w:sz w:val="32"/>
          <w:szCs w:val="32"/>
        </w:rPr>
        <w:t xml:space="preserve">4. </w:t>
      </w:r>
      <w:r>
        <w:fldChar w:fldCharType="begin"/>
      </w:r>
      <w:r>
        <w:instrText xml:space="preserve"> HYPERLINK "https://th.wikipedia.org/wiki/%E0%B8%AA%E0%B8%96%E0%B8%B2%E0%B8%9A%E0%B8%B1%E0%B8%99%E0%B8%81%E0%B8%B2%E0%B8%A3%E0%B8%9E%E0%B8%A5%E0%B8%A8%E0%B8%B6%E0%B8%81%E0%B8%A9%E0%B8%B2" \o "</w:instrText>
      </w:r>
      <w:r>
        <w:rPr>
          <w:rFonts w:cs="Angsana New"/>
          <w:szCs w:val="22"/>
          <w:cs/>
          <w:lang w:val="th-TH" w:bidi="th-TH"/>
        </w:rPr>
        <w:instrText xml:space="preserve">สถาบันการพลศึกษา</w:instrText>
      </w:r>
      <w:r>
        <w:instrText xml:space="preserve">" </w:instrText>
      </w:r>
      <w:r>
        <w:fldChar w:fldCharType="separate"/>
      </w:r>
      <w:r>
        <w:rPr>
          <w:rFonts w:ascii="TH SarabunIT๙" w:hAnsi="TH SarabunIT๙" w:eastAsia="Times New Roman" w:cs="TH SarabunIT๙"/>
          <w:sz w:val="32"/>
          <w:szCs w:val="32"/>
          <w:cs/>
          <w:lang w:val="th-TH" w:bidi="th-TH"/>
        </w:rPr>
        <w:t>สถาบันการพลศึกษา</w:t>
      </w:r>
      <w:r>
        <w:rPr>
          <w:rFonts w:ascii="TH SarabunIT๙" w:hAnsi="TH SarabunIT๙" w:eastAsia="Times New Roman" w:cs="TH SarabunIT๙"/>
          <w:sz w:val="32"/>
          <w:szCs w:val="32"/>
          <w:cs/>
          <w:lang w:val="th-TH"/>
        </w:rPr>
        <w:fldChar w:fldCharType="end"/>
      </w:r>
      <w:r>
        <w:rPr>
          <w:rFonts w:ascii="TH SarabunIT๙" w:hAnsi="TH SarabunIT๙" w:eastAsia="Times New Roman" w:cs="TH SarabunIT๙"/>
          <w:sz w:val="32"/>
          <w:szCs w:val="32"/>
        </w:rPr>
        <w:t> </w:t>
      </w:r>
      <w:r>
        <w:rPr>
          <w:rFonts w:ascii="TH SarabunIT๙" w:hAnsi="TH SarabunIT๙" w:eastAsia="Times New Roman" w:cs="TH SarabunIT๙"/>
          <w:sz w:val="32"/>
          <w:szCs w:val="32"/>
          <w:cs/>
          <w:lang w:val="th-TH" w:bidi="th-TH"/>
        </w:rPr>
        <w:t>วิทยาเขตลำปาง</w:t>
      </w:r>
    </w:p>
    <w:p>
      <w:pPr>
        <w:shd w:val="clear" w:color="auto" w:fill="FFFFFF"/>
        <w:spacing w:before="120" w:after="120" w:line="240" w:lineRule="auto"/>
        <w:ind w:firstLine="1314"/>
        <w:rPr>
          <w:rFonts w:ascii="TH SarabunIT๙" w:hAnsi="TH SarabunIT๙" w:eastAsia="Times New Roman" w:cs="TH SarabunIT๙"/>
          <w:sz w:val="32"/>
          <w:szCs w:val="32"/>
        </w:rPr>
      </w:pPr>
      <w:r>
        <w:rPr>
          <w:rFonts w:ascii="TH SarabunIT๙" w:hAnsi="TH SarabunIT๙" w:eastAsia="Times New Roman" w:cs="TH SarabunIT๙"/>
          <w:sz w:val="32"/>
          <w:szCs w:val="32"/>
        </w:rPr>
        <w:t xml:space="preserve">5. </w:t>
      </w:r>
      <w:r>
        <w:fldChar w:fldCharType="begin"/>
      </w:r>
      <w:r>
        <w:instrText xml:space="preserve"> HYPERLINK "https://th.wikipedia.org/wiki/%E0%B8%A1%E0%B8%AB%E0%B8%B2%E0%B8%A7%E0%B8%B4%E0%B8%97%E0%B8%A2%E0%B8%B2%E0%B8%A5%E0%B8%B1%E0%B8%A2%E0%B8%AA%E0%B8%B8%E0%B9%82%E0%B8%82%E0%B8%97%E0%B8%B1%E0%B8%A2%E0%B8%98%E0%B8%A3%E0%B8%A3%E0%B8%A1%E0%B8%B2%E0%B8%98%E0%B8%B4%E0%B8%A3%E0%B8%B2%E0%B8%8A" \o "</w:instrText>
      </w:r>
      <w:r>
        <w:rPr>
          <w:rFonts w:cs="Angsana New"/>
          <w:szCs w:val="22"/>
          <w:cs/>
          <w:lang w:val="th-TH" w:bidi="th-TH"/>
        </w:rPr>
        <w:instrText xml:space="preserve">มหาวิทยาลัยสุโขทัยธรรมาธิราช</w:instrText>
      </w:r>
      <w:r>
        <w:instrText xml:space="preserve">" </w:instrText>
      </w:r>
      <w:r>
        <w:fldChar w:fldCharType="separate"/>
      </w:r>
      <w:r>
        <w:rPr>
          <w:rFonts w:ascii="TH SarabunIT๙" w:hAnsi="TH SarabunIT๙" w:eastAsia="Times New Roman" w:cs="TH SarabunIT๙"/>
          <w:sz w:val="32"/>
          <w:szCs w:val="32"/>
          <w:cs/>
          <w:lang w:val="th-TH" w:bidi="th-TH"/>
        </w:rPr>
        <w:t>มหาวิทยาลัยสุโขทัยธรรมาธิราช</w:t>
      </w:r>
      <w:r>
        <w:rPr>
          <w:rFonts w:ascii="TH SarabunIT๙" w:hAnsi="TH SarabunIT๙" w:eastAsia="Times New Roman" w:cs="TH SarabunIT๙"/>
          <w:sz w:val="32"/>
          <w:szCs w:val="32"/>
          <w:cs/>
          <w:lang w:val="th-TH"/>
        </w:rPr>
        <w:fldChar w:fldCharType="end"/>
      </w:r>
      <w:r>
        <w:rPr>
          <w:rFonts w:ascii="TH SarabunIT๙" w:hAnsi="TH SarabunIT๙" w:eastAsia="Times New Roman" w:cs="TH SarabunIT๙"/>
          <w:sz w:val="32"/>
          <w:szCs w:val="32"/>
        </w:rPr>
        <w:t> </w:t>
      </w:r>
      <w:r>
        <w:rPr>
          <w:rFonts w:ascii="TH SarabunIT๙" w:hAnsi="TH SarabunIT๙" w:eastAsia="Times New Roman" w:cs="TH SarabunIT๙"/>
          <w:sz w:val="32"/>
          <w:szCs w:val="32"/>
          <w:cs/>
          <w:lang w:val="th-TH" w:bidi="th-TH"/>
        </w:rPr>
        <w:t xml:space="preserve">ศูนย์วิทยพัฒนา จังหวัดลำปาง </w:t>
      </w:r>
    </w:p>
    <w:p>
      <w:pPr>
        <w:shd w:val="clear" w:color="auto" w:fill="FFFFFF"/>
        <w:spacing w:before="120" w:after="120" w:line="240" w:lineRule="auto"/>
        <w:ind w:firstLine="1314"/>
        <w:rPr>
          <w:rFonts w:ascii="TH SarabunIT๙" w:hAnsi="TH SarabunIT๙" w:eastAsia="Times New Roman" w:cs="TH SarabunIT๙"/>
          <w:sz w:val="32"/>
          <w:szCs w:val="32"/>
        </w:rPr>
      </w:pPr>
      <w:r>
        <w:rPr>
          <w:rFonts w:ascii="TH SarabunIT๙" w:hAnsi="TH SarabunIT๙" w:eastAsia="Times New Roman" w:cs="TH SarabunIT๙"/>
          <w:sz w:val="32"/>
          <w:szCs w:val="32"/>
        </w:rPr>
        <w:t xml:space="preserve">6. </w:t>
      </w:r>
      <w:r>
        <w:fldChar w:fldCharType="begin"/>
      </w:r>
      <w:r>
        <w:instrText xml:space="preserve"> HYPERLINK "https://th.wikipedia.org/wiki/%E0%B8%A1%E0%B8%AB%E0%B8%B2%E0%B8%A7%E0%B8%B4%E0%B8%97%E0%B8%A2%E0%B8%B2%E0%B8%A5%E0%B8%B1%E0%B8%A2%E0%B8%98%E0%B8%A3%E0%B8%A3%E0%B8%A1%E0%B8%A8%E0%B8%B2%E0%B8%AA%E0%B8%95%E0%B8%A3%E0%B9%8C_%E0%B8%A8%E0%B8%B9%E0%B8%99%E0%B8%A2%E0%B9%8C%E0%B8%A5%E0%B8%B3%E0%B8%9B%E0%B8%B2%E0%B8%87" \o "</w:instrText>
      </w:r>
      <w:r>
        <w:rPr>
          <w:rFonts w:cs="Angsana New"/>
          <w:szCs w:val="22"/>
          <w:cs/>
          <w:lang w:val="th-TH" w:bidi="th-TH"/>
        </w:rPr>
        <w:instrText xml:space="preserve">มหาวิทยาลัยธรรมศาสตร์ ศูนย์ลำปาง</w:instrText>
      </w:r>
      <w:r>
        <w:instrText xml:space="preserve">" </w:instrText>
      </w:r>
      <w:r>
        <w:fldChar w:fldCharType="separate"/>
      </w:r>
      <w:r>
        <w:rPr>
          <w:rFonts w:ascii="TH SarabunIT๙" w:hAnsi="TH SarabunIT๙" w:eastAsia="Times New Roman" w:cs="TH SarabunIT๙"/>
          <w:sz w:val="32"/>
          <w:szCs w:val="32"/>
          <w:cs/>
          <w:lang w:val="th-TH" w:bidi="th-TH"/>
        </w:rPr>
        <w:t>มหาวิทยาลัยธรรมศาสตร์ ศูนย์ลำปาง</w:t>
      </w:r>
      <w:r>
        <w:rPr>
          <w:rFonts w:ascii="TH SarabunIT๙" w:hAnsi="TH SarabunIT๙" w:eastAsia="Times New Roman" w:cs="TH SarabunIT๙"/>
          <w:sz w:val="32"/>
          <w:szCs w:val="32"/>
          <w:cs/>
          <w:lang w:val="th-TH"/>
        </w:rPr>
        <w:fldChar w:fldCharType="end"/>
      </w:r>
    </w:p>
    <w:p>
      <w:pPr>
        <w:shd w:val="clear" w:color="auto" w:fill="FFFFFF"/>
        <w:spacing w:before="120" w:after="120" w:line="240" w:lineRule="auto"/>
        <w:ind w:firstLine="1314"/>
        <w:rPr>
          <w:rFonts w:ascii="TH SarabunIT๙" w:hAnsi="TH SarabunIT๙" w:eastAsia="Times New Roman" w:cs="TH SarabunIT๙"/>
          <w:sz w:val="32"/>
          <w:szCs w:val="32"/>
        </w:rPr>
      </w:pPr>
      <w:r>
        <w:rPr>
          <w:rFonts w:ascii="TH SarabunIT๙" w:hAnsi="TH SarabunIT๙" w:eastAsia="Times New Roman" w:cs="TH SarabunIT๙"/>
          <w:sz w:val="32"/>
          <w:szCs w:val="32"/>
        </w:rPr>
        <w:t xml:space="preserve">7. </w:t>
      </w:r>
      <w:r>
        <w:fldChar w:fldCharType="begin"/>
      </w:r>
      <w:r>
        <w:instrText xml:space="preserve"> HYPERLINK "https://th.wikipedia.org/wiki/%E0%B8%A1%E0%B8%AB%E0%B8%B2%E0%B8%A7%E0%B8%B4%E0%B8%97%E0%B8%A2%E0%B8%B2%E0%B8%A5%E0%B8%B1%E0%B8%A2%E0%B8%AA%E0%B8%A7%E0%B8%99%E0%B8%94%E0%B8%B8%E0%B8%AA%E0%B8%B4%E0%B8%95" \o "</w:instrText>
      </w:r>
      <w:r>
        <w:rPr>
          <w:rFonts w:cs="Angsana New"/>
          <w:szCs w:val="22"/>
          <w:cs/>
          <w:lang w:val="th-TH" w:bidi="th-TH"/>
        </w:rPr>
        <w:instrText xml:space="preserve">มหาวิทยาลัยสวนดุสิต</w:instrText>
      </w:r>
      <w:r>
        <w:instrText xml:space="preserve">" </w:instrText>
      </w:r>
      <w:r>
        <w:fldChar w:fldCharType="separate"/>
      </w:r>
      <w:r>
        <w:rPr>
          <w:rFonts w:ascii="TH SarabunIT๙" w:hAnsi="TH SarabunIT๙" w:eastAsia="Times New Roman" w:cs="TH SarabunIT๙"/>
          <w:sz w:val="32"/>
          <w:szCs w:val="32"/>
          <w:cs/>
          <w:lang w:val="th-TH" w:bidi="th-TH"/>
        </w:rPr>
        <w:t>มหาวิทยาลัยสวนดุสิต</w:t>
      </w:r>
      <w:r>
        <w:rPr>
          <w:rFonts w:ascii="TH SarabunIT๙" w:hAnsi="TH SarabunIT๙" w:eastAsia="Times New Roman" w:cs="TH SarabunIT๙"/>
          <w:sz w:val="32"/>
          <w:szCs w:val="32"/>
          <w:cs/>
          <w:lang w:val="th-TH"/>
        </w:rPr>
        <w:fldChar w:fldCharType="end"/>
      </w:r>
      <w:r>
        <w:rPr>
          <w:rFonts w:ascii="TH SarabunIT๙" w:hAnsi="TH SarabunIT๙" w:eastAsia="Times New Roman" w:cs="TH SarabunIT๙"/>
          <w:sz w:val="32"/>
          <w:szCs w:val="32"/>
        </w:rPr>
        <w:t> </w:t>
      </w:r>
      <w:r>
        <w:rPr>
          <w:rFonts w:ascii="TH SarabunIT๙" w:hAnsi="TH SarabunIT๙" w:eastAsia="Times New Roman" w:cs="TH SarabunIT๙"/>
          <w:sz w:val="32"/>
          <w:szCs w:val="32"/>
          <w:cs/>
          <w:lang w:val="th-TH" w:bidi="th-TH"/>
        </w:rPr>
        <w:t>ศูนย์ลำปาง</w:t>
      </w:r>
    </w:p>
    <w:p>
      <w:pPr>
        <w:shd w:val="clear" w:color="auto" w:fill="FFFFFF"/>
        <w:spacing w:before="120" w:after="120" w:line="240" w:lineRule="auto"/>
        <w:ind w:firstLine="720"/>
        <w:rPr>
          <w:rFonts w:ascii="TH SarabunIT๙" w:hAnsi="TH SarabunIT๙" w:eastAsia="Times New Roman" w:cs="TH SarabunIT๙"/>
          <w:sz w:val="32"/>
          <w:szCs w:val="32"/>
        </w:rPr>
      </w:pPr>
      <w:r>
        <w:rPr>
          <w:rFonts w:ascii="TH SarabunIT๙" w:hAnsi="TH SarabunIT๙" w:eastAsia="Times New Roman" w:cs="TH SarabunIT๙"/>
          <w:b/>
          <w:bCs/>
          <w:sz w:val="32"/>
          <w:szCs w:val="32"/>
          <w:cs/>
          <w:lang w:val="th-TH" w:bidi="th-TH"/>
        </w:rPr>
        <w:t>มหาวิทยาลัยเอกชน</w:t>
      </w:r>
    </w:p>
    <w:p>
      <w:pPr>
        <w:numPr>
          <w:ilvl w:val="0"/>
          <w:numId w:val="11"/>
        </w:numPr>
        <w:shd w:val="clear" w:color="auto" w:fill="FFFFFF"/>
        <w:spacing w:after="120" w:line="240" w:lineRule="auto"/>
        <w:ind w:firstLine="720"/>
        <w:rPr>
          <w:rFonts w:ascii="TH SarabunIT๙" w:hAnsi="TH SarabunIT๙" w:eastAsia="Times New Roman" w:cs="TH SarabunIT๙"/>
          <w:sz w:val="32"/>
          <w:szCs w:val="32"/>
          <w:cs/>
          <w:lang w:val="th-TH"/>
        </w:rPr>
      </w:pPr>
      <w:r>
        <w:fldChar w:fldCharType="begin"/>
      </w:r>
      <w:r>
        <w:instrText xml:space="preserve"> HYPERLINK "https://th.wikipedia.org/wiki/%E0%B8%A1%E0%B8%AB%E0%B8%B2%E0%B8%A7%E0%B8%B4%E0%B8%97%E0%B8%A2%E0%B8%B2%E0%B8%A5%E0%B8%B1%E0%B8%A2%E0%B9%80%E0%B8%99%E0%B8%8A%E0%B8%B1%E0%B9%88%E0%B8%99" \o "</w:instrText>
      </w:r>
      <w:r>
        <w:rPr>
          <w:rFonts w:cs="Angsana New"/>
          <w:szCs w:val="22"/>
          <w:cs/>
          <w:lang w:val="th-TH" w:bidi="th-TH"/>
        </w:rPr>
        <w:instrText xml:space="preserve">มหาวิทยาลัยเนชั่น</w:instrText>
      </w:r>
      <w:r>
        <w:instrText xml:space="preserve">" </w:instrText>
      </w:r>
      <w:r>
        <w:fldChar w:fldCharType="separate"/>
      </w:r>
      <w:r>
        <w:rPr>
          <w:rFonts w:ascii="TH SarabunIT๙" w:hAnsi="TH SarabunIT๙" w:eastAsia="Times New Roman" w:cs="TH SarabunIT๙"/>
          <w:sz w:val="32"/>
          <w:szCs w:val="32"/>
          <w:cs/>
          <w:lang w:val="th-TH" w:bidi="th-TH"/>
        </w:rPr>
        <w:t>มหาวิทยาลัยเนชั่น</w:t>
      </w:r>
      <w:r>
        <w:rPr>
          <w:rFonts w:ascii="TH SarabunIT๙" w:hAnsi="TH SarabunIT๙" w:eastAsia="Times New Roman" w:cs="TH SarabunIT๙"/>
          <w:sz w:val="32"/>
          <w:szCs w:val="32"/>
          <w:cs/>
          <w:lang w:val="th-TH"/>
        </w:rPr>
        <w:fldChar w:fldCharType="end"/>
      </w:r>
      <w:r>
        <w:rPr>
          <w:rFonts w:ascii="TH SarabunIT๙" w:hAnsi="TH SarabunIT๙" w:eastAsia="Times New Roman" w:cs="TH SarabunIT๙"/>
          <w:sz w:val="32"/>
          <w:szCs w:val="32"/>
        </w:rPr>
        <w:t> </w:t>
      </w:r>
      <w:r>
        <w:rPr>
          <w:rFonts w:ascii="TH SarabunIT๙" w:hAnsi="TH SarabunIT๙" w:eastAsia="Times New Roman" w:cs="TH SarabunIT๙"/>
          <w:sz w:val="32"/>
          <w:szCs w:val="32"/>
          <w:cs/>
          <w:lang w:val="th-TH" w:bidi="th-TH"/>
        </w:rPr>
        <w:t xml:space="preserve">วิทยาเขตภาคเหนือโยนก </w:t>
      </w:r>
    </w:p>
    <w:p>
      <w:pPr>
        <w:shd w:val="clear" w:color="auto" w:fill="FFFFFF"/>
        <w:spacing w:after="120" w:line="240" w:lineRule="auto"/>
        <w:ind w:firstLine="720"/>
        <w:rPr>
          <w:rFonts w:ascii="TH SarabunIT๙" w:hAnsi="TH SarabunIT๙" w:eastAsia="Times New Roman" w:cs="TH SarabunIT๙"/>
          <w:sz w:val="32"/>
          <w:szCs w:val="32"/>
        </w:rPr>
      </w:pPr>
      <w:r>
        <w:rPr>
          <w:rFonts w:ascii="TH SarabunIT๙" w:hAnsi="TH SarabunIT๙" w:eastAsia="Times New Roman" w:cs="TH SarabunIT๙"/>
          <w:sz w:val="32"/>
          <w:szCs w:val="32"/>
        </w:rPr>
        <w:t xml:space="preserve">2. </w:t>
      </w:r>
      <w:r>
        <w:fldChar w:fldCharType="begin"/>
      </w:r>
      <w:r>
        <w:instrText xml:space="preserve"> HYPERLINK "https://th.wikipedia.org/wiki/%E0%B8%A7%E0%B8%B4%E0%B8%97%E0%B8%A2%E0%B8%B2%E0%B8%A5%E0%B8%B1%E0%B8%A2%E0%B8%AD%E0%B8%B4%E0%B8%99%E0%B9%80%E0%B8%95%E0%B8%AD%E0%B8%A3%E0%B9%8C%E0%B9%80%E0%B8%97%E0%B8%84%E0%B8%A5%E0%B8%B3%E0%B8%9B%E0%B8%B2%E0%B8%87" \o "</w:instrText>
      </w:r>
      <w:r>
        <w:rPr>
          <w:rFonts w:cs="Angsana New"/>
          <w:szCs w:val="22"/>
          <w:cs/>
          <w:lang w:val="th-TH" w:bidi="th-TH"/>
        </w:rPr>
        <w:instrText xml:space="preserve">วิทยาลัยอินเตอร์เทคลำปาง</w:instrText>
      </w:r>
      <w:r>
        <w:instrText xml:space="preserve">" </w:instrText>
      </w:r>
      <w:r>
        <w:fldChar w:fldCharType="separate"/>
      </w:r>
      <w:r>
        <w:rPr>
          <w:rFonts w:ascii="TH SarabunIT๙" w:hAnsi="TH SarabunIT๙" w:eastAsia="Times New Roman" w:cs="TH SarabunIT๙"/>
          <w:sz w:val="32"/>
          <w:szCs w:val="32"/>
          <w:cs/>
          <w:lang w:val="th-TH" w:bidi="th-TH"/>
        </w:rPr>
        <w:t>วิทยาลัยอินเตอร์เทคลำปาง</w:t>
      </w:r>
      <w:r>
        <w:rPr>
          <w:rFonts w:ascii="TH SarabunIT๙" w:hAnsi="TH SarabunIT๙" w:eastAsia="Times New Roman" w:cs="TH SarabunIT๙"/>
          <w:sz w:val="32"/>
          <w:szCs w:val="32"/>
          <w:cs/>
          <w:lang w:val="th-TH"/>
        </w:rPr>
        <w:fldChar w:fldCharType="end"/>
      </w:r>
    </w:p>
    <w:p>
      <w:pPr>
        <w:shd w:val="clear" w:color="auto" w:fill="FFFFFF"/>
        <w:spacing w:after="120" w:line="240" w:lineRule="auto"/>
        <w:ind w:firstLine="720"/>
        <w:rPr>
          <w:rFonts w:ascii="TH SarabunIT๙" w:hAnsi="TH SarabunIT๙" w:eastAsia="Times New Roman" w:cs="TH SarabunIT๙"/>
          <w:sz w:val="32"/>
          <w:szCs w:val="32"/>
        </w:rPr>
      </w:pPr>
      <w:r>
        <w:rPr>
          <w:rFonts w:ascii="TH SarabunIT๙" w:hAnsi="TH SarabunIT๙" w:eastAsia="Times New Roman" w:cs="TH SarabunIT๙"/>
          <w:sz w:val="32"/>
          <w:szCs w:val="32"/>
        </w:rPr>
        <w:t xml:space="preserve">3. </w:t>
      </w:r>
      <w:r>
        <w:fldChar w:fldCharType="begin"/>
      </w:r>
      <w:r>
        <w:instrText xml:space="preserve"> HYPERLINK "https://th.wikipedia.org/wiki/%E0%B8%A1%E0%B8%AB%E0%B8%B2%E0%B8%A7%E0%B8%B4%E0%B8%97%E0%B8%A2%E0%B8%B2%E0%B8%A5%E0%B8%B1%E0%B8%A2%E0%B8%81%E0%B8%A3%E0%B8%B8%E0%B8%87%E0%B9%80%E0%B8%97%E0%B8%9E%E0%B8%98%E0%B8%99%E0%B8%9A%E0%B8%B8%E0%B8%A3%E0%B8%B5" \o "</w:instrText>
      </w:r>
      <w:r>
        <w:rPr>
          <w:rFonts w:cs="Angsana New"/>
          <w:szCs w:val="22"/>
          <w:cs/>
          <w:lang w:val="th-TH" w:bidi="th-TH"/>
        </w:rPr>
        <w:instrText xml:space="preserve">มหาวิทยาลัยกรุงเทพธนบุรี</w:instrText>
      </w:r>
      <w:r>
        <w:instrText xml:space="preserve">" </w:instrText>
      </w:r>
      <w:r>
        <w:fldChar w:fldCharType="separate"/>
      </w:r>
      <w:r>
        <w:rPr>
          <w:rFonts w:ascii="TH SarabunIT๙" w:hAnsi="TH SarabunIT๙" w:eastAsia="Times New Roman" w:cs="TH SarabunIT๙"/>
          <w:sz w:val="32"/>
          <w:szCs w:val="32"/>
          <w:cs/>
          <w:lang w:val="th-TH" w:bidi="th-TH"/>
        </w:rPr>
        <w:t>มหาวิทยาลัยกรุงเทพธนบุรี</w:t>
      </w:r>
      <w:r>
        <w:rPr>
          <w:rFonts w:ascii="TH SarabunIT๙" w:hAnsi="TH SarabunIT๙" w:eastAsia="Times New Roman" w:cs="TH SarabunIT๙"/>
          <w:sz w:val="32"/>
          <w:szCs w:val="32"/>
          <w:cs/>
          <w:lang w:val="th-TH"/>
        </w:rPr>
        <w:fldChar w:fldCharType="end"/>
      </w:r>
      <w:r>
        <w:rPr>
          <w:rFonts w:ascii="TH SarabunIT๙" w:hAnsi="TH SarabunIT๙" w:eastAsia="Times New Roman" w:cs="TH SarabunIT๙"/>
          <w:sz w:val="32"/>
          <w:szCs w:val="32"/>
        </w:rPr>
        <w:t> </w:t>
      </w:r>
      <w:r>
        <w:rPr>
          <w:rFonts w:ascii="TH SarabunIT๙" w:hAnsi="TH SarabunIT๙" w:eastAsia="Times New Roman" w:cs="TH SarabunIT๙"/>
          <w:sz w:val="32"/>
          <w:szCs w:val="32"/>
          <w:cs/>
          <w:lang w:val="th-TH" w:bidi="th-TH"/>
        </w:rPr>
        <w:t>ศูนย์ลำปาง</w:t>
      </w:r>
    </w:p>
    <w:p>
      <w:pPr>
        <w:shd w:val="clear" w:color="auto" w:fill="FFFFFF"/>
        <w:spacing w:before="120" w:after="0" w:line="240" w:lineRule="auto"/>
        <w:ind w:firstLine="720"/>
        <w:rPr>
          <w:rFonts w:ascii="TH SarabunIT๙" w:hAnsi="TH SarabunIT๙" w:eastAsia="Times New Roman" w:cs="TH SarabunIT๙"/>
          <w:b/>
          <w:bCs/>
          <w:sz w:val="32"/>
          <w:szCs w:val="32"/>
        </w:rPr>
      </w:pPr>
      <w:r>
        <w:rPr>
          <w:rFonts w:ascii="TH SarabunIT๙" w:hAnsi="TH SarabunIT๙" w:eastAsia="Times New Roman" w:cs="TH SarabunIT๙"/>
          <w:b/>
          <w:bCs/>
          <w:sz w:val="32"/>
          <w:szCs w:val="32"/>
          <w:cs/>
          <w:lang w:val="th-TH" w:bidi="th-TH"/>
        </w:rPr>
        <w:t>ระดับอาชีวศึกษา</w:t>
      </w:r>
      <w:r>
        <w:rPr>
          <w:rFonts w:ascii="TH SarabunIT๙" w:hAnsi="TH SarabunIT๙" w:eastAsia="Times New Roman" w:cs="TH SarabunIT๙"/>
          <w:b/>
          <w:bCs/>
          <w:sz w:val="32"/>
          <w:szCs w:val="32"/>
          <w:cs/>
        </w:rPr>
        <w:t>-</w:t>
      </w:r>
      <w:r>
        <w:rPr>
          <w:rFonts w:ascii="TH SarabunIT๙" w:hAnsi="TH SarabunIT๙" w:eastAsia="Times New Roman" w:cs="TH SarabunIT๙"/>
          <w:b/>
          <w:bCs/>
          <w:sz w:val="32"/>
          <w:szCs w:val="32"/>
          <w:cs/>
          <w:lang w:val="th-TH" w:bidi="th-TH"/>
        </w:rPr>
        <w:t>อุดมศึกษา</w:t>
      </w:r>
    </w:p>
    <w:p>
      <w:pPr>
        <w:shd w:val="clear" w:color="auto" w:fill="FFFFFF"/>
        <w:spacing w:before="120" w:after="120" w:line="240" w:lineRule="auto"/>
        <w:ind w:firstLine="1314"/>
        <w:rPr>
          <w:rFonts w:ascii="TH SarabunIT๙" w:hAnsi="TH SarabunIT๙" w:eastAsia="Times New Roman" w:cs="TH SarabunIT๙"/>
          <w:sz w:val="32"/>
          <w:szCs w:val="32"/>
        </w:rPr>
      </w:pPr>
      <w:r>
        <w:rPr>
          <w:rFonts w:ascii="TH SarabunIT๙" w:hAnsi="TH SarabunIT๙" w:eastAsia="Times New Roman" w:cs="TH SarabunIT๙"/>
          <w:sz w:val="32"/>
          <w:szCs w:val="32"/>
          <w:cs/>
          <w:lang w:val="th-TH" w:bidi="th-TH"/>
        </w:rPr>
        <w:t xml:space="preserve">การศึกษาระดับอาชีวศึกษาขยายตัวหลังการปฏิวัติสยาม </w:t>
      </w:r>
      <w:r>
        <w:rPr>
          <w:rFonts w:ascii="TH SarabunIT๙" w:hAnsi="TH SarabunIT๙" w:eastAsia="Times New Roman" w:cs="TH SarabunIT๙"/>
          <w:sz w:val="32"/>
          <w:szCs w:val="32"/>
        </w:rPr>
        <w:t xml:space="preserve">2475 </w:t>
      </w:r>
      <w:r>
        <w:rPr>
          <w:rFonts w:ascii="TH SarabunIT๙" w:hAnsi="TH SarabunIT๙" w:eastAsia="Times New Roman" w:cs="TH SarabunIT๙"/>
          <w:sz w:val="32"/>
          <w:szCs w:val="32"/>
          <w:cs/>
          <w:lang w:val="th-TH" w:bidi="th-TH"/>
        </w:rPr>
        <w:t>เพื่อส่งเสริมให้พลเมืองได้ประกอบอาชีพได้ เป็นทางเลือกนอกจากการเรียนทางวิชาการ</w:t>
      </w:r>
    </w:p>
    <w:p>
      <w:pPr>
        <w:shd w:val="clear" w:color="auto" w:fill="FFFFFF"/>
        <w:spacing w:before="120" w:after="120" w:line="240" w:lineRule="auto"/>
        <w:ind w:firstLine="1314"/>
        <w:rPr>
          <w:rFonts w:ascii="TH SarabunIT๙" w:hAnsi="TH SarabunIT๙" w:eastAsia="Times New Roman" w:cs="TH SarabunIT๙"/>
          <w:sz w:val="32"/>
          <w:szCs w:val="32"/>
        </w:rPr>
      </w:pPr>
      <w:r>
        <w:rPr>
          <w:rFonts w:ascii="TH SarabunIT๙" w:hAnsi="TH SarabunIT๙" w:eastAsia="Times New Roman" w:cs="TH SarabunIT๙"/>
          <w:sz w:val="32"/>
          <w:szCs w:val="32"/>
          <w:cs/>
        </w:rPr>
        <w:t xml:space="preserve">1. </w:t>
      </w:r>
      <w:r>
        <w:rPr>
          <w:rFonts w:ascii="TH SarabunIT๙" w:hAnsi="TH SarabunIT๙" w:eastAsia="Times New Roman" w:cs="TH SarabunIT๙"/>
          <w:sz w:val="32"/>
          <w:szCs w:val="32"/>
          <w:cs/>
          <w:lang w:val="th-TH" w:bidi="th-TH"/>
        </w:rPr>
        <w:t>วิทยาลัยเทคนิคลำปาง</w:t>
      </w:r>
    </w:p>
    <w:p>
      <w:pPr>
        <w:shd w:val="clear" w:color="auto" w:fill="FFFFFF"/>
        <w:spacing w:before="120" w:after="120" w:line="240" w:lineRule="auto"/>
        <w:ind w:firstLine="1314"/>
        <w:rPr>
          <w:rFonts w:ascii="TH SarabunIT๙" w:hAnsi="TH SarabunIT๙" w:eastAsia="Times New Roman" w:cs="TH SarabunIT๙"/>
          <w:sz w:val="32"/>
          <w:szCs w:val="32"/>
          <w:cs/>
          <w:lang w:val="th-TH"/>
        </w:rPr>
      </w:pPr>
      <w:r>
        <w:rPr>
          <w:rFonts w:ascii="TH SarabunIT๙" w:hAnsi="TH SarabunIT๙" w:eastAsia="Times New Roman" w:cs="TH SarabunIT๙"/>
          <w:sz w:val="32"/>
          <w:szCs w:val="32"/>
          <w:cs/>
        </w:rPr>
        <w:t xml:space="preserve">2. </w:t>
      </w:r>
      <w:r>
        <w:rPr>
          <w:rFonts w:ascii="TH SarabunIT๙" w:hAnsi="TH SarabunIT๙" w:eastAsia="Times New Roman" w:cs="TH SarabunIT๙"/>
          <w:sz w:val="32"/>
          <w:szCs w:val="32"/>
          <w:cs/>
          <w:lang w:val="th-TH" w:bidi="th-TH"/>
        </w:rPr>
        <w:t xml:space="preserve">วิทยาลัยอาชีวศึกษาลำปาง </w:t>
      </w:r>
    </w:p>
    <w:p>
      <w:pPr>
        <w:shd w:val="clear" w:color="auto" w:fill="FFFFFF"/>
        <w:spacing w:before="120" w:after="120" w:line="240" w:lineRule="auto"/>
        <w:ind w:firstLine="1314"/>
        <w:rPr>
          <w:rFonts w:ascii="TH SarabunIT๙" w:hAnsi="TH SarabunIT๙" w:eastAsia="Times New Roman" w:cs="TH SarabunIT๙"/>
          <w:sz w:val="32"/>
          <w:szCs w:val="32"/>
          <w:cs/>
          <w:lang w:val="th-TH"/>
        </w:rPr>
      </w:pPr>
      <w:r>
        <w:rPr>
          <w:rFonts w:ascii="TH SarabunIT๙" w:hAnsi="TH SarabunIT๙" w:eastAsia="Times New Roman" w:cs="TH SarabunIT๙"/>
          <w:sz w:val="32"/>
          <w:szCs w:val="32"/>
          <w:cs/>
        </w:rPr>
        <w:t xml:space="preserve">3. </w:t>
      </w:r>
      <w:r>
        <w:rPr>
          <w:rFonts w:ascii="TH SarabunIT๙" w:hAnsi="TH SarabunIT๙" w:eastAsia="Times New Roman" w:cs="TH SarabunIT๙"/>
          <w:sz w:val="32"/>
          <w:szCs w:val="32"/>
          <w:cs/>
          <w:lang w:val="th-TH" w:bidi="th-TH"/>
        </w:rPr>
        <w:t xml:space="preserve">วิทยาลัยสารพัดช่างลำปาง </w:t>
      </w:r>
    </w:p>
    <w:p>
      <w:pPr>
        <w:shd w:val="clear" w:color="auto" w:fill="FFFFFF"/>
        <w:spacing w:before="120" w:after="120" w:line="240" w:lineRule="auto"/>
        <w:ind w:firstLine="1314"/>
        <w:rPr>
          <w:rFonts w:ascii="TH SarabunIT๙" w:hAnsi="TH SarabunIT๙" w:eastAsia="Times New Roman" w:cs="TH SarabunIT๙"/>
          <w:sz w:val="32"/>
          <w:szCs w:val="32"/>
        </w:rPr>
      </w:pPr>
      <w:r>
        <w:rPr>
          <w:rFonts w:ascii="TH SarabunIT๙" w:hAnsi="TH SarabunIT๙" w:eastAsia="Times New Roman" w:cs="TH SarabunIT๙"/>
          <w:sz w:val="32"/>
          <w:szCs w:val="32"/>
        </w:rPr>
        <w:t xml:space="preserve">4. </w:t>
      </w:r>
      <w:r>
        <w:fldChar w:fldCharType="begin"/>
      </w:r>
      <w:r>
        <w:instrText xml:space="preserve"> HYPERLINK "https://th.wikipedia.org/w/index.php?title=%E0%B8%A7%E0%B8%B4%E0%B8%97%E0%B8%A2%E0%B8%B2%E0%B8%A5%E0%B8%B1%E0%B8%A2%E0%B9%80%E0%B8%97%E0%B8%84%E0%B9%82%E0%B8%99%E0%B9%82%E0%B8%A5%E0%B8%A2%E0%B8%B5%E0%B9%81%E0%B8%A5%E0%B8%B0%E0%B8%81%E0%B8%B2%E0%B8%A3%E0%B8%88%E0%B8%B1%E0%B8%94%E0%B8%81%E0%B8%B2%E0%B8%A3_%E0%B8%81%E0%B8%9F%E0%B8%9C.%E0%B9%81%E0%B8%A1%E0%B9%88%E0%B9%80%E0%B8%A1%E0%B8%B2%E0%B8%B0&amp;action=edit&amp;redlink=1" \o "</w:instrText>
      </w:r>
      <w:r>
        <w:rPr>
          <w:rFonts w:cs="Angsana New"/>
          <w:szCs w:val="22"/>
          <w:cs/>
          <w:lang w:val="th-TH" w:bidi="th-TH"/>
        </w:rPr>
        <w:instrText xml:space="preserve">วิทยาลัยเทคโนโลยีและการจัดการ กฟผ</w:instrText>
      </w:r>
      <w:r>
        <w:instrText xml:space="preserve">.</w:instrText>
      </w:r>
      <w:r>
        <w:rPr>
          <w:rFonts w:cs="Angsana New"/>
          <w:szCs w:val="22"/>
          <w:cs/>
          <w:lang w:val="th-TH" w:bidi="th-TH"/>
        </w:rPr>
        <w:instrText xml:space="preserve">แม่เมาะ </w:instrText>
      </w:r>
      <w:r>
        <w:instrText xml:space="preserve">(</w:instrText>
      </w:r>
      <w:r>
        <w:rPr>
          <w:rFonts w:cs="Angsana New"/>
          <w:szCs w:val="22"/>
          <w:cs/>
          <w:lang w:val="th-TH" w:bidi="th-TH"/>
        </w:rPr>
        <w:instrText xml:space="preserve">ไม่มีหน้า</w:instrText>
      </w:r>
      <w:r>
        <w:instrText xml:space="preserve">)" </w:instrText>
      </w:r>
      <w:r>
        <w:fldChar w:fldCharType="separate"/>
      </w:r>
      <w:r>
        <w:rPr>
          <w:rFonts w:ascii="TH SarabunIT๙" w:hAnsi="TH SarabunIT๙" w:eastAsia="Times New Roman" w:cs="TH SarabunIT๙"/>
          <w:sz w:val="32"/>
          <w:szCs w:val="32"/>
          <w:cs/>
          <w:lang w:val="th-TH" w:bidi="th-TH"/>
        </w:rPr>
        <w:t>วิทยาลัยเทคโนโลยีและการจัดการ กฟผ</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แม่เมาะ</w:t>
      </w:r>
      <w:r>
        <w:rPr>
          <w:rFonts w:ascii="TH SarabunIT๙" w:hAnsi="TH SarabunIT๙" w:eastAsia="Times New Roman" w:cs="TH SarabunIT๙"/>
          <w:sz w:val="32"/>
          <w:szCs w:val="32"/>
          <w:cs/>
          <w:lang w:val="th-TH"/>
        </w:rPr>
        <w:fldChar w:fldCharType="end"/>
      </w:r>
    </w:p>
    <w:p>
      <w:pPr>
        <w:shd w:val="clear" w:color="auto" w:fill="FFFFFF"/>
        <w:spacing w:before="120" w:after="120" w:line="240" w:lineRule="auto"/>
        <w:ind w:firstLine="1314"/>
        <w:rPr>
          <w:rFonts w:ascii="TH SarabunIT๙" w:hAnsi="TH SarabunIT๙" w:eastAsia="Times New Roman" w:cs="TH SarabunIT๙"/>
          <w:sz w:val="32"/>
          <w:szCs w:val="32"/>
        </w:rPr>
      </w:pPr>
      <w:r>
        <w:rPr>
          <w:rFonts w:ascii="TH SarabunIT๙" w:hAnsi="TH SarabunIT๙" w:eastAsia="Times New Roman" w:cs="TH SarabunIT๙"/>
          <w:sz w:val="32"/>
          <w:szCs w:val="32"/>
        </w:rPr>
        <w:t xml:space="preserve">5. </w:t>
      </w:r>
      <w:r>
        <w:fldChar w:fldCharType="begin"/>
      </w:r>
      <w:r>
        <w:instrText xml:space="preserve"> HYPERLINK "https://th.wikipedia.org/w/index.php?title=%E0%B8%A7%E0%B8%B4%E0%B8%97%E0%B8%A2%E0%B8%B2%E0%B8%A5%E0%B8%B1%E0%B8%A2%E0%B9%80%E0%B8%97%E0%B8%84%E0%B9%82%E0%B8%99%E0%B9%82%E0%B8%A5%E0%B8%A2%E0%B8%B5%E0%B8%A5%E0%B8%B3%E0%B8%9B%E0%B8%B2%E0%B8%87_(%E0%B9%81%E0%B8%A5%E0%B8%A1%E0%B8%9B%E0%B9%8C_-_%E0%B9%80%E0%B8%97%E0%B8%84)&amp;action=edit&amp;redlink=1" \o "</w:instrText>
      </w:r>
      <w:r>
        <w:rPr>
          <w:rFonts w:cs="Angsana New"/>
          <w:szCs w:val="22"/>
          <w:cs/>
          <w:lang w:val="th-TH" w:bidi="th-TH"/>
        </w:rPr>
        <w:instrText xml:space="preserve">วิทยาลัยเทคโนโลยีลำปาง </w:instrText>
      </w:r>
      <w:r>
        <w:instrText xml:space="preserve">(</w:instrText>
      </w:r>
      <w:r>
        <w:rPr>
          <w:rFonts w:cs="Angsana New"/>
          <w:szCs w:val="22"/>
          <w:cs/>
          <w:lang w:val="th-TH" w:bidi="th-TH"/>
        </w:rPr>
        <w:instrText xml:space="preserve">แลมป์ </w:instrText>
      </w:r>
      <w:r>
        <w:instrText xml:space="preserve">- </w:instrText>
      </w:r>
      <w:r>
        <w:rPr>
          <w:rFonts w:cs="Angsana New"/>
          <w:szCs w:val="22"/>
          <w:cs/>
          <w:lang w:val="th-TH" w:bidi="th-TH"/>
        </w:rPr>
        <w:instrText xml:space="preserve">เทค</w:instrText>
      </w:r>
      <w:r>
        <w:instrText xml:space="preserve">) (</w:instrText>
      </w:r>
      <w:r>
        <w:rPr>
          <w:rFonts w:cs="Angsana New"/>
          <w:szCs w:val="22"/>
          <w:cs/>
          <w:lang w:val="th-TH" w:bidi="th-TH"/>
        </w:rPr>
        <w:instrText xml:space="preserve">ไม่มีหน้า</w:instrText>
      </w:r>
      <w:r>
        <w:instrText xml:space="preserve">)" </w:instrText>
      </w:r>
      <w:r>
        <w:fldChar w:fldCharType="separate"/>
      </w:r>
      <w:r>
        <w:rPr>
          <w:rFonts w:ascii="TH SarabunIT๙" w:hAnsi="TH SarabunIT๙" w:eastAsia="Times New Roman" w:cs="TH SarabunIT๙"/>
          <w:sz w:val="32"/>
          <w:szCs w:val="32"/>
          <w:cs/>
          <w:lang w:val="th-TH" w:bidi="th-TH"/>
        </w:rPr>
        <w:t xml:space="preserve">วิทยาลัยเทคโนโลยีลำปาง </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 xml:space="preserve">แลมป์ </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เทค</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rPr>
        <w:fldChar w:fldCharType="end"/>
      </w:r>
      <w:r>
        <w:rPr>
          <w:rFonts w:ascii="TH SarabunIT๙" w:hAnsi="TH SarabunIT๙" w:eastAsia="Times New Roman" w:cs="TH SarabunIT๙"/>
          <w:sz w:val="32"/>
          <w:szCs w:val="32"/>
        </w:rPr>
        <w:t> </w:t>
      </w:r>
      <w:r>
        <w:rPr>
          <w:rFonts w:ascii="TH SarabunIT๙" w:hAnsi="TH SarabunIT๙" w:eastAsia="Times New Roman" w:cs="TH SarabunIT๙"/>
          <w:sz w:val="32"/>
          <w:szCs w:val="32"/>
          <w:cs/>
          <w:lang w:val="th-TH" w:bidi="th-TH"/>
        </w:rPr>
        <w:t>เอกชน</w:t>
      </w:r>
    </w:p>
    <w:p>
      <w:pPr>
        <w:shd w:val="clear" w:color="auto" w:fill="FFFFFF"/>
        <w:spacing w:before="120" w:after="120" w:line="240" w:lineRule="auto"/>
        <w:ind w:firstLine="1314"/>
        <w:rPr>
          <w:rFonts w:ascii="TH SarabunIT๙" w:hAnsi="TH SarabunIT๙" w:eastAsia="Times New Roman" w:cs="TH SarabunIT๙"/>
          <w:sz w:val="32"/>
          <w:szCs w:val="32"/>
        </w:rPr>
      </w:pPr>
      <w:r>
        <w:rPr>
          <w:rFonts w:ascii="TH SarabunIT๙" w:hAnsi="TH SarabunIT๙" w:eastAsia="Times New Roman" w:cs="TH SarabunIT๙"/>
          <w:sz w:val="32"/>
          <w:szCs w:val="32"/>
        </w:rPr>
        <w:t xml:space="preserve">6. </w:t>
      </w:r>
      <w:r>
        <w:fldChar w:fldCharType="begin"/>
      </w:r>
      <w:r>
        <w:instrText xml:space="preserve"> HYPERLINK "https://th.wikipedia.org/w/index.php?title=%E0%B8%A7%E0%B8%B4%E0%B8%97%E0%B8%A2%E0%B8%B2%E0%B8%A5%E0%B8%B1%E0%B8%A2%E0%B8%81%E0%B8%B2%E0%B8%A3%E0%B8%AD%E0%B8%B2%E0%B8%8A%E0%B8%B5%E0%B8%9E%E0%B9%80%E0%B8%81%E0%B8%B2%E0%B8%B0%E0%B8%84%E0%B8%B2&amp;action=edit&amp;redlink=1" \o "</w:instrText>
      </w:r>
      <w:r>
        <w:rPr>
          <w:rFonts w:cs="Angsana New"/>
          <w:szCs w:val="22"/>
          <w:cs/>
          <w:lang w:val="th-TH" w:bidi="th-TH"/>
        </w:rPr>
        <w:instrText xml:space="preserve">วิทยาลัยการอาชีพเกาะคา </w:instrText>
      </w:r>
      <w:r>
        <w:instrText xml:space="preserve">(</w:instrText>
      </w:r>
      <w:r>
        <w:rPr>
          <w:rFonts w:cs="Angsana New"/>
          <w:szCs w:val="22"/>
          <w:cs/>
          <w:lang w:val="th-TH" w:bidi="th-TH"/>
        </w:rPr>
        <w:instrText xml:space="preserve">ไม่มีหน้า</w:instrText>
      </w:r>
      <w:r>
        <w:instrText xml:space="preserve">)" </w:instrText>
      </w:r>
      <w:r>
        <w:fldChar w:fldCharType="separate"/>
      </w:r>
      <w:r>
        <w:rPr>
          <w:rFonts w:ascii="TH SarabunIT๙" w:hAnsi="TH SarabunIT๙" w:eastAsia="Times New Roman" w:cs="TH SarabunIT๙"/>
          <w:sz w:val="32"/>
          <w:szCs w:val="32"/>
          <w:cs/>
          <w:lang w:val="th-TH" w:bidi="th-TH"/>
        </w:rPr>
        <w:t>วิทยาลัยการอาชีพเกาะคา</w:t>
      </w:r>
      <w:r>
        <w:rPr>
          <w:rFonts w:ascii="TH SarabunIT๙" w:hAnsi="TH SarabunIT๙" w:eastAsia="Times New Roman" w:cs="TH SarabunIT๙"/>
          <w:sz w:val="32"/>
          <w:szCs w:val="32"/>
          <w:cs/>
          <w:lang w:val="th-TH"/>
        </w:rPr>
        <w:fldChar w:fldCharType="end"/>
      </w:r>
    </w:p>
    <w:p>
      <w:pPr>
        <w:shd w:val="clear" w:color="auto" w:fill="FFFFFF"/>
        <w:spacing w:before="120" w:after="120" w:line="240" w:lineRule="auto"/>
        <w:ind w:firstLine="1314"/>
        <w:rPr>
          <w:rFonts w:ascii="TH SarabunIT๙" w:hAnsi="TH SarabunIT๙" w:eastAsia="Times New Roman" w:cs="TH SarabunIT๙"/>
          <w:sz w:val="32"/>
          <w:szCs w:val="32"/>
        </w:rPr>
      </w:pPr>
      <w:r>
        <w:rPr>
          <w:rFonts w:ascii="TH SarabunIT๙" w:hAnsi="TH SarabunIT๙" w:eastAsia="Times New Roman" w:cs="TH SarabunIT๙"/>
          <w:sz w:val="32"/>
          <w:szCs w:val="32"/>
        </w:rPr>
        <w:t xml:space="preserve">7. </w:t>
      </w:r>
      <w:r>
        <w:fldChar w:fldCharType="begin"/>
      </w:r>
      <w:r>
        <w:instrText xml:space="preserve"> HYPERLINK "https://th.wikipedia.org/w/index.php?title=%E0%B9%82%E0%B8%A3%E0%B8%87%E0%B9%80%E0%B8%A3%E0%B8%B5%E0%B8%A2%E0%B8%99%E0%B8%A5%E0%B8%B3%E0%B8%9B%E0%B8%B2%E0%B8%87%E0%B8%9E%E0%B8%B2%E0%B8%93%E0%B8%B4%E0%B8%8A%E0%B8%A2%E0%B8%81%E0%B8%B2%E0%B8%A3%E0%B9%81%E0%B8%A5%E0%B8%B0%E0%B9%80%E0%B8%97%E0%B8%84%E0%B9%82%E0%B8%99%E0%B9%82%E0%B8%A5%E0%B8%A2%E0%B8%B5&amp;action=edit&amp;redlink=1" \o "</w:instrText>
      </w:r>
      <w:r>
        <w:rPr>
          <w:rFonts w:cs="Angsana New"/>
          <w:szCs w:val="22"/>
          <w:cs/>
          <w:lang w:val="th-TH" w:bidi="th-TH"/>
        </w:rPr>
        <w:instrText xml:space="preserve">โรงเรียนลำปางพาณิชยการและเทคโนโลยี </w:instrText>
      </w:r>
      <w:r>
        <w:instrText xml:space="preserve">(</w:instrText>
      </w:r>
      <w:r>
        <w:rPr>
          <w:rFonts w:cs="Angsana New"/>
          <w:szCs w:val="22"/>
          <w:cs/>
          <w:lang w:val="th-TH" w:bidi="th-TH"/>
        </w:rPr>
        <w:instrText xml:space="preserve">ไม่มีหน้า</w:instrText>
      </w:r>
      <w:r>
        <w:instrText xml:space="preserve">)" </w:instrText>
      </w:r>
      <w:r>
        <w:fldChar w:fldCharType="separate"/>
      </w:r>
      <w:r>
        <w:rPr>
          <w:rFonts w:ascii="TH SarabunIT๙" w:hAnsi="TH SarabunIT๙" w:eastAsia="Times New Roman" w:cs="TH SarabunIT๙"/>
          <w:sz w:val="32"/>
          <w:szCs w:val="32"/>
          <w:cs/>
          <w:lang w:val="th-TH" w:bidi="th-TH"/>
        </w:rPr>
        <w:t>โรงเรียนลำปางพาณิชยการและเทคโนโลยี</w:t>
      </w:r>
      <w:r>
        <w:rPr>
          <w:rFonts w:ascii="TH SarabunIT๙" w:hAnsi="TH SarabunIT๙" w:eastAsia="Times New Roman" w:cs="TH SarabunIT๙"/>
          <w:sz w:val="32"/>
          <w:szCs w:val="32"/>
          <w:cs/>
          <w:lang w:val="th-TH"/>
        </w:rPr>
        <w:fldChar w:fldCharType="end"/>
      </w:r>
      <w:r>
        <w:rPr>
          <w:rFonts w:ascii="TH SarabunIT๙" w:hAnsi="TH SarabunIT๙" w:eastAsia="Times New Roman" w:cs="TH SarabunIT๙"/>
          <w:sz w:val="32"/>
          <w:szCs w:val="32"/>
        </w:rPr>
        <w:t> </w:t>
      </w:r>
      <w:r>
        <w:rPr>
          <w:rFonts w:ascii="TH SarabunIT๙" w:hAnsi="TH SarabunIT๙" w:eastAsia="Times New Roman" w:cs="TH SarabunIT๙"/>
          <w:sz w:val="32"/>
          <w:szCs w:val="32"/>
          <w:cs/>
          <w:lang w:val="th-TH" w:bidi="th-TH"/>
        </w:rPr>
        <w:t>เอกชน</w:t>
      </w:r>
    </w:p>
    <w:p>
      <w:pPr>
        <w:shd w:val="clear" w:color="auto" w:fill="FFFFFF"/>
        <w:spacing w:before="120" w:after="120" w:line="240" w:lineRule="auto"/>
        <w:ind w:firstLine="1314"/>
        <w:rPr>
          <w:rFonts w:ascii="TH SarabunIT๙" w:hAnsi="TH SarabunIT๙" w:eastAsia="Times New Roman" w:cs="TH SarabunIT๙"/>
          <w:sz w:val="32"/>
          <w:szCs w:val="32"/>
        </w:rPr>
      </w:pPr>
      <w:r>
        <w:rPr>
          <w:rFonts w:ascii="TH SarabunIT๙" w:hAnsi="TH SarabunIT๙" w:eastAsia="Times New Roman" w:cs="TH SarabunIT๙"/>
          <w:sz w:val="32"/>
          <w:szCs w:val="32"/>
        </w:rPr>
        <w:t xml:space="preserve">8. </w:t>
      </w:r>
      <w:r>
        <w:fldChar w:fldCharType="begin"/>
      </w:r>
      <w:r>
        <w:instrText xml:space="preserve"> HYPERLINK "https://th.wikipedia.org/w/index.php?title=%E0%B8%A7%E0%B8%B4%E0%B8%97%E0%B8%A2%E0%B8%B2%E0%B8%A5%E0%B8%B1%E0%B8%A2%E0%B8%81%E0%B8%B2%E0%B8%A3%E0%B8%AD%E0%B8%B2%E0%B8%8A%E0%B8%B5%E0%B8%9E%E0%B9%80%E0%B8%96%E0%B8%B4%E0%B8%99&amp;action=edit&amp;redlink=1" \o "</w:instrText>
      </w:r>
      <w:r>
        <w:rPr>
          <w:rFonts w:cs="Angsana New"/>
          <w:szCs w:val="22"/>
          <w:cs/>
          <w:lang w:val="th-TH" w:bidi="th-TH"/>
        </w:rPr>
        <w:instrText xml:space="preserve">วิทยาลัยการอาชีพเถิน </w:instrText>
      </w:r>
      <w:r>
        <w:instrText xml:space="preserve">(</w:instrText>
      </w:r>
      <w:r>
        <w:rPr>
          <w:rFonts w:cs="Angsana New"/>
          <w:szCs w:val="22"/>
          <w:cs/>
          <w:lang w:val="th-TH" w:bidi="th-TH"/>
        </w:rPr>
        <w:instrText xml:space="preserve">ไม่มีหน้า</w:instrText>
      </w:r>
      <w:r>
        <w:instrText xml:space="preserve">)" </w:instrText>
      </w:r>
      <w:r>
        <w:fldChar w:fldCharType="separate"/>
      </w:r>
      <w:r>
        <w:rPr>
          <w:rFonts w:ascii="TH SarabunIT๙" w:hAnsi="TH SarabunIT๙" w:eastAsia="Times New Roman" w:cs="TH SarabunIT๙"/>
          <w:sz w:val="32"/>
          <w:szCs w:val="32"/>
          <w:cs/>
          <w:lang w:val="th-TH" w:bidi="th-TH"/>
        </w:rPr>
        <w:t>วิทยาลัยการอาชีพเถิน</w:t>
      </w:r>
      <w:r>
        <w:rPr>
          <w:rFonts w:ascii="TH SarabunIT๙" w:hAnsi="TH SarabunIT๙" w:eastAsia="Times New Roman" w:cs="TH SarabunIT๙"/>
          <w:sz w:val="32"/>
          <w:szCs w:val="32"/>
          <w:cs/>
          <w:lang w:val="th-TH"/>
        </w:rPr>
        <w:fldChar w:fldCharType="end"/>
      </w:r>
    </w:p>
    <w:p>
      <w:pPr>
        <w:shd w:val="clear" w:color="auto" w:fill="FFFFFF"/>
        <w:spacing w:before="120" w:after="120" w:line="240" w:lineRule="auto"/>
        <w:ind w:firstLine="1314"/>
        <w:rPr>
          <w:rFonts w:ascii="TH SarabunIT๙" w:hAnsi="TH SarabunIT๙" w:eastAsia="Times New Roman" w:cs="TH SarabunIT๙"/>
          <w:sz w:val="32"/>
          <w:szCs w:val="32"/>
        </w:rPr>
      </w:pPr>
      <w:r>
        <w:rPr>
          <w:rFonts w:ascii="TH SarabunIT๙" w:hAnsi="TH SarabunIT๙" w:eastAsia="Times New Roman" w:cs="TH SarabunIT๙"/>
          <w:sz w:val="32"/>
          <w:szCs w:val="32"/>
        </w:rPr>
        <w:t xml:space="preserve">9. </w:t>
      </w:r>
      <w:r>
        <w:fldChar w:fldCharType="begin"/>
      </w:r>
      <w:r>
        <w:instrText xml:space="preserve"> HYPERLINK "https://th.wikipedia.org/w/index.php?title=%E0%B8%A7%E0%B8%B4%E0%B8%97%E0%B8%A2%E0%B8%B2%E0%B8%A5%E0%B8%B1%E0%B8%A2%E0%B8%AD%E0%B8%B2%E0%B8%8A%E0%B8%B5%E0%B8%A7%E0%B8%A8%E0%B8%B6%E0%B8%81%E0%B8%A9%E0%B8%B2%E0%B9%80%E0%B8%96%E0%B8%B4%E0%B8%99%E0%B9%80%E0%B8%97%E0%B8%84%E0%B9%82%E0%B8%99%E0%B9%82%E0%B8%A5%E0%B8%A2%E0%B8%B5&amp;action=edit&amp;redlink=1" \o "</w:instrText>
      </w:r>
      <w:r>
        <w:rPr>
          <w:rFonts w:cs="Angsana New"/>
          <w:szCs w:val="22"/>
          <w:cs/>
          <w:lang w:val="th-TH" w:bidi="th-TH"/>
        </w:rPr>
        <w:instrText xml:space="preserve">วิทยาลัยอาชีวศึกษาเถินเทคโนโลยี </w:instrText>
      </w:r>
      <w:r>
        <w:instrText xml:space="preserve">(</w:instrText>
      </w:r>
      <w:r>
        <w:rPr>
          <w:rFonts w:cs="Angsana New"/>
          <w:szCs w:val="22"/>
          <w:cs/>
          <w:lang w:val="th-TH" w:bidi="th-TH"/>
        </w:rPr>
        <w:instrText xml:space="preserve">ไม่มีหน้า</w:instrText>
      </w:r>
      <w:r>
        <w:instrText xml:space="preserve">)" </w:instrText>
      </w:r>
      <w:r>
        <w:fldChar w:fldCharType="separate"/>
      </w:r>
      <w:r>
        <w:rPr>
          <w:rFonts w:ascii="TH SarabunIT๙" w:hAnsi="TH SarabunIT๙" w:eastAsia="Times New Roman" w:cs="TH SarabunIT๙"/>
          <w:sz w:val="32"/>
          <w:szCs w:val="32"/>
          <w:cs/>
          <w:lang w:val="th-TH" w:bidi="th-TH"/>
        </w:rPr>
        <w:t>วิทยาลัยอาชีวศึกษาเถินเทคโนโลยี</w:t>
      </w:r>
      <w:r>
        <w:rPr>
          <w:rFonts w:ascii="TH SarabunIT๙" w:hAnsi="TH SarabunIT๙" w:eastAsia="Times New Roman" w:cs="TH SarabunIT๙"/>
          <w:sz w:val="32"/>
          <w:szCs w:val="32"/>
          <w:cs/>
          <w:lang w:val="th-TH"/>
        </w:rPr>
        <w:fldChar w:fldCharType="end"/>
      </w:r>
    </w:p>
    <w:p>
      <w:pPr>
        <w:shd w:val="clear" w:color="auto" w:fill="FFFFFF"/>
        <w:spacing w:before="120" w:after="120" w:line="240" w:lineRule="auto"/>
        <w:ind w:firstLine="1314"/>
        <w:rPr>
          <w:rFonts w:ascii="TH SarabunIT๙" w:hAnsi="TH SarabunIT๙" w:eastAsia="Times New Roman" w:cs="TH SarabunIT๙"/>
          <w:sz w:val="32"/>
          <w:szCs w:val="32"/>
          <w:cs/>
          <w:lang w:val="th-TH"/>
        </w:rPr>
      </w:pPr>
      <w:r>
        <w:rPr>
          <w:rFonts w:ascii="TH SarabunIT๙" w:hAnsi="TH SarabunIT๙" w:eastAsia="Times New Roman" w:cs="TH SarabunIT๙"/>
          <w:sz w:val="32"/>
          <w:szCs w:val="32"/>
        </w:rPr>
        <w:t xml:space="preserve">10. </w:t>
      </w:r>
      <w:r>
        <w:fldChar w:fldCharType="begin"/>
      </w:r>
      <w:r>
        <w:instrText xml:space="preserve"> HYPERLINK "https://th.wikipedia.org/w/index.php?title=%E0%B8%A7%E0%B8%B4%E0%B8%97%E0%B8%A2%E0%B8%B2%E0%B8%A5%E0%B8%B1%E0%B8%A2%E0%B9%80%E0%B8%97%E0%B8%84%E0%B8%99%E0%B8%B4%E0%B8%84%E0%B8%A5%E0%B8%B3%E0%B8%9B%E0%B8%B2%E0%B8%87&amp;action=edit&amp;redlink=1" \o "</w:instrText>
      </w:r>
      <w:r>
        <w:rPr>
          <w:rFonts w:cs="Angsana New"/>
          <w:szCs w:val="22"/>
          <w:cs/>
          <w:lang w:val="th-TH" w:bidi="th-TH"/>
        </w:rPr>
        <w:instrText xml:space="preserve">วิทยาลัยเทคนิคลำปาง </w:instrText>
      </w:r>
      <w:r>
        <w:instrText xml:space="preserve">(</w:instrText>
      </w:r>
      <w:r>
        <w:rPr>
          <w:rFonts w:cs="Angsana New"/>
          <w:szCs w:val="22"/>
          <w:cs/>
          <w:lang w:val="th-TH" w:bidi="th-TH"/>
        </w:rPr>
        <w:instrText xml:space="preserve">ไม่มีหน้า</w:instrText>
      </w:r>
      <w:r>
        <w:instrText xml:space="preserve">)" </w:instrText>
      </w:r>
      <w:r>
        <w:fldChar w:fldCharType="separate"/>
      </w:r>
      <w:r>
        <w:rPr>
          <w:rFonts w:ascii="TH SarabunIT๙" w:hAnsi="TH SarabunIT๙" w:eastAsia="Times New Roman" w:cs="TH SarabunIT๙"/>
          <w:sz w:val="32"/>
          <w:szCs w:val="32"/>
          <w:cs/>
          <w:lang w:val="th-TH" w:bidi="th-TH"/>
        </w:rPr>
        <w:t>วิทยาลัยเทคนิคลำปาง</w:t>
      </w:r>
      <w:r>
        <w:rPr>
          <w:rFonts w:ascii="TH SarabunIT๙" w:hAnsi="TH SarabunIT๙" w:eastAsia="Times New Roman" w:cs="TH SarabunIT๙"/>
          <w:sz w:val="32"/>
          <w:szCs w:val="32"/>
          <w:cs/>
          <w:lang w:val="th-TH"/>
        </w:rPr>
        <w:fldChar w:fldCharType="end"/>
      </w:r>
      <w:r>
        <w:rPr>
          <w:rFonts w:ascii="TH SarabunIT๙" w:hAnsi="TH SarabunIT๙" w:eastAsia="Times New Roman" w:cs="TH SarabunIT๙"/>
          <w:sz w:val="32"/>
          <w:szCs w:val="32"/>
        </w:rPr>
        <w:t> </w:t>
      </w:r>
      <w:r>
        <w:rPr>
          <w:rFonts w:ascii="TH SarabunIT๙" w:hAnsi="TH SarabunIT๙" w:eastAsia="Times New Roman" w:cs="TH SarabunIT๙"/>
          <w:sz w:val="32"/>
          <w:szCs w:val="32"/>
          <w:cs/>
          <w:lang w:val="th-TH" w:bidi="th-TH"/>
        </w:rPr>
        <w:t>วิทยาเขตแจ้ห่ม</w:t>
      </w:r>
    </w:p>
    <w:p>
      <w:pPr>
        <w:shd w:val="clear" w:color="auto" w:fill="FFFFFF"/>
        <w:spacing w:after="24" w:line="240" w:lineRule="auto"/>
        <w:ind w:firstLine="720"/>
        <w:rPr>
          <w:rFonts w:ascii="TH SarabunIT๙" w:hAnsi="TH SarabunIT๙" w:eastAsia="Times New Roman" w:cs="TH SarabunIT๙"/>
          <w:b/>
          <w:bCs/>
          <w:sz w:val="32"/>
          <w:szCs w:val="32"/>
        </w:rPr>
      </w:pPr>
      <w:r>
        <w:rPr>
          <w:rFonts w:ascii="TH SarabunIT๙" w:hAnsi="TH SarabunIT๙" w:eastAsia="Times New Roman" w:cs="TH SarabunIT๙"/>
          <w:b/>
          <w:bCs/>
          <w:sz w:val="32"/>
          <w:szCs w:val="32"/>
          <w:cs/>
          <w:lang w:val="th-TH" w:bidi="th-TH"/>
        </w:rPr>
        <w:t>โรงเรียน</w:t>
      </w:r>
    </w:p>
    <w:p>
      <w:pPr>
        <w:shd w:val="clear" w:color="auto" w:fill="FFFFFF"/>
        <w:spacing w:after="120" w:line="240" w:lineRule="auto"/>
        <w:ind w:firstLine="1314"/>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cs/>
          <w:lang w:val="th-TH" w:bidi="th-TH"/>
        </w:rPr>
        <w:t xml:space="preserve">กลุ่มโรงเรียนที่เปิดสอนระยะแรก คือ กลุ่มโรงเรียนคริสต์ที่ก่อตั้งโดยมิชชันนารีอเมริกันเพรสไบทีเรียน โดยได้รับพระราชทานที่ดิน ได้แก่ โรงเรียนวิชชานารี </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เมื่อแรกตั้งชื่อว่า ละกอนเกิร์ลสคูล ต่อมาเป็นสตรีอเมริกัน</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 xml:space="preserve">โรงเรียนเคนเน็ตแมคเคนซี </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เมื่อแรกตั้งชื่อว่า ละกอนบอยสคูล</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 xml:space="preserve">ระลอกต่อมา คือ โรงเรียนบุญวาทย์วิทยาลัยที่สมเด็จพระบรมโอรสาธิราช </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 xml:space="preserve">หรือรัชกาลที่ </w:t>
      </w:r>
      <w:r>
        <w:rPr>
          <w:rFonts w:ascii="TH SarabunIT๙" w:hAnsi="TH SarabunIT๙" w:eastAsia="Times New Roman" w:cs="TH SarabunIT๙"/>
          <w:sz w:val="32"/>
          <w:szCs w:val="32"/>
        </w:rPr>
        <w:t xml:space="preserve">6 </w:t>
      </w:r>
      <w:r>
        <w:rPr>
          <w:rFonts w:ascii="TH SarabunIT๙" w:hAnsi="TH SarabunIT๙" w:eastAsia="Times New Roman" w:cs="TH SarabunIT๙"/>
          <w:sz w:val="32"/>
          <w:szCs w:val="32"/>
          <w:cs/>
          <w:lang w:val="th-TH" w:bidi="th-TH"/>
        </w:rPr>
        <w:t>ในเวลาต่อมา</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 xml:space="preserve">ได้เสด็จมาเปิดในปี </w:t>
      </w:r>
      <w:r>
        <w:rPr>
          <w:rFonts w:ascii="TH SarabunIT๙" w:hAnsi="TH SarabunIT๙" w:eastAsia="Times New Roman" w:cs="TH SarabunIT๙"/>
          <w:sz w:val="32"/>
          <w:szCs w:val="32"/>
        </w:rPr>
        <w:t xml:space="preserve">2448 </w:t>
      </w:r>
      <w:r>
        <w:rPr>
          <w:rFonts w:ascii="TH SarabunIT๙" w:hAnsi="TH SarabunIT๙" w:eastAsia="Times New Roman" w:cs="TH SarabunIT๙"/>
          <w:sz w:val="32"/>
          <w:szCs w:val="32"/>
          <w:cs/>
          <w:lang w:val="th-TH" w:bidi="th-TH"/>
        </w:rPr>
        <w:t xml:space="preserve">ขณะที่ลำปางกัลยาณีเริ่มตั้งแต่ปี </w:t>
      </w:r>
      <w:r>
        <w:rPr>
          <w:rFonts w:ascii="TH SarabunIT๙" w:hAnsi="TH SarabunIT๙" w:eastAsia="Times New Roman" w:cs="TH SarabunIT๙"/>
          <w:sz w:val="32"/>
          <w:szCs w:val="32"/>
        </w:rPr>
        <w:t xml:space="preserve">2458 </w:t>
      </w:r>
      <w:r>
        <w:rPr>
          <w:rFonts w:ascii="TH SarabunIT๙" w:hAnsi="TH SarabunIT๙" w:eastAsia="Times New Roman" w:cs="TH SarabunIT๙"/>
          <w:sz w:val="32"/>
          <w:szCs w:val="32"/>
          <w:cs/>
          <w:lang w:val="th-TH" w:bidi="th-TH"/>
        </w:rPr>
        <w:t xml:space="preserve">ในช่วงทศวรรษ </w:t>
      </w:r>
      <w:r>
        <w:rPr>
          <w:rFonts w:ascii="TH SarabunIT๙" w:hAnsi="TH SarabunIT๙" w:eastAsia="Times New Roman" w:cs="TH SarabunIT๙"/>
          <w:sz w:val="32"/>
          <w:szCs w:val="32"/>
        </w:rPr>
        <w:t xml:space="preserve">2450-2460 </w:t>
      </w:r>
      <w:r>
        <w:rPr>
          <w:rFonts w:ascii="TH SarabunIT๙" w:hAnsi="TH SarabunIT๙" w:eastAsia="Times New Roman" w:cs="TH SarabunIT๙"/>
          <w:sz w:val="32"/>
          <w:szCs w:val="32"/>
          <w:cs/>
          <w:lang w:val="th-TH" w:bidi="th-TH"/>
        </w:rPr>
        <w:t>มีการขยายตัวของโรงเรียนขึ้นมากทั้งในส่วนโรงเรียนราษฎร์และโรงเรียนประชาบาล สัมพันธ์กับพระราชบัญญัติโรงเรียนราษฎร์ พ</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ศ</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rPr>
        <w:t xml:space="preserve">2461 </w:t>
      </w:r>
      <w:r>
        <w:rPr>
          <w:rFonts w:ascii="TH SarabunIT๙" w:hAnsi="TH SarabunIT๙" w:eastAsia="Times New Roman" w:cs="TH SarabunIT๙"/>
          <w:sz w:val="32"/>
          <w:szCs w:val="32"/>
          <w:cs/>
          <w:lang w:val="th-TH" w:bidi="th-TH"/>
        </w:rPr>
        <w:t>และพระราชบัญญัติประถมศึกษา พ</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ศ</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rPr>
        <w:t xml:space="preserve">2464 </w:t>
      </w:r>
      <w:r>
        <w:rPr>
          <w:rFonts w:ascii="TH SarabunIT๙" w:hAnsi="TH SarabunIT๙" w:eastAsia="Times New Roman" w:cs="TH SarabunIT๙"/>
          <w:sz w:val="32"/>
          <w:szCs w:val="32"/>
          <w:cs/>
          <w:lang w:val="th-TH" w:bidi="th-TH"/>
        </w:rPr>
        <w:t xml:space="preserve">โรงเรียนที่เกิดขึ้นช่วงนี้ได้แก่ โรงเรียนมัธยมวิทยา </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ยกส่าย</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 xml:space="preserve">และโรงเรียนฮั่วเคี้ยว </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ประชาวิทย์</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 xml:space="preserve">ซึ่งก่อตั้งโดยคหบดีชาวจีน หลังปฏิวัติสยาม </w:t>
      </w:r>
      <w:r>
        <w:rPr>
          <w:rFonts w:ascii="TH SarabunIT๙" w:hAnsi="TH SarabunIT๙" w:eastAsia="Times New Roman" w:cs="TH SarabunIT๙"/>
          <w:sz w:val="32"/>
          <w:szCs w:val="32"/>
        </w:rPr>
        <w:t xml:space="preserve">2475 </w:t>
      </w:r>
      <w:r>
        <w:rPr>
          <w:rFonts w:ascii="TH SarabunIT๙" w:hAnsi="TH SarabunIT๙" w:eastAsia="Times New Roman" w:cs="TH SarabunIT๙"/>
          <w:sz w:val="32"/>
          <w:szCs w:val="32"/>
          <w:cs/>
          <w:lang w:val="th-TH" w:bidi="th-TH"/>
        </w:rPr>
        <w:t>โรงเรียนประชาบาลจำนวนหนึ่งกลายเป็นโรงเรียนเทศบาล ขณะที่หลังสงครามโลกครั้ง</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 xml:space="preserve">ที่ </w:t>
      </w:r>
      <w:r>
        <w:rPr>
          <w:rFonts w:ascii="TH SarabunIT๙" w:hAnsi="TH SarabunIT๙" w:eastAsia="Times New Roman" w:cs="TH SarabunIT๙"/>
          <w:sz w:val="32"/>
          <w:szCs w:val="32"/>
        </w:rPr>
        <w:t xml:space="preserve">2 </w:t>
      </w:r>
      <w:r>
        <w:rPr>
          <w:rFonts w:ascii="TH SarabunIT๙" w:hAnsi="TH SarabunIT๙" w:eastAsia="Times New Roman" w:cs="TH SarabunIT๙"/>
          <w:sz w:val="32"/>
          <w:szCs w:val="32"/>
          <w:cs/>
          <w:lang w:val="th-TH" w:bidi="th-TH"/>
        </w:rPr>
        <w:t>ก็เป็นช่วงที่โรงเรียนคริสต์ในเครือเซนต์คาเบรียลได้เข้ามาตั้งโรงเรียนอรุโณทัยและโรงเรียนอัสสัมชัญลำปาง</w:t>
      </w:r>
    </w:p>
    <w:p>
      <w:pPr>
        <w:shd w:val="clear" w:color="auto" w:fill="FFFFFF"/>
        <w:spacing w:before="120" w:after="120" w:line="240" w:lineRule="auto"/>
        <w:ind w:firstLine="720"/>
        <w:rPr>
          <w:rFonts w:ascii="TH SarabunIT๙" w:hAnsi="TH SarabunIT๙" w:eastAsia="Times New Roman" w:cs="TH SarabunIT๙"/>
          <w:b/>
          <w:bCs/>
          <w:sz w:val="32"/>
          <w:szCs w:val="32"/>
        </w:rPr>
      </w:pPr>
      <w:r>
        <w:fldChar w:fldCharType="begin"/>
      </w:r>
      <w:r>
        <w:instrText xml:space="preserve"> HYPERLINK "https://th.wikipedia.org/wiki/%E0%B8%AD%E0%B8%B3%E0%B9%80%E0%B8%A0%E0%B8%AD%E0%B9%81%E0%B8%A1%E0%B9%88%E0%B8%97%E0%B8%B0" \o "</w:instrText>
      </w:r>
      <w:r>
        <w:rPr>
          <w:rFonts w:cs="Angsana New"/>
          <w:szCs w:val="22"/>
          <w:cs/>
          <w:lang w:val="th-TH" w:bidi="th-TH"/>
        </w:rPr>
        <w:instrText xml:space="preserve">อำเภอแม่ทะ</w:instrText>
      </w:r>
      <w:r>
        <w:instrText xml:space="preserve">" </w:instrText>
      </w:r>
      <w:r>
        <w:fldChar w:fldCharType="separate"/>
      </w:r>
      <w:r>
        <w:rPr>
          <w:rFonts w:ascii="TH SarabunIT๙" w:hAnsi="TH SarabunIT๙" w:eastAsia="Times New Roman" w:cs="TH SarabunIT๙"/>
          <w:b/>
          <w:bCs/>
          <w:sz w:val="32"/>
          <w:szCs w:val="32"/>
          <w:cs/>
          <w:lang w:val="th-TH" w:bidi="th-TH"/>
        </w:rPr>
        <w:t>อำเภอแม่เมะ</w:t>
      </w:r>
      <w:r>
        <w:rPr>
          <w:rFonts w:ascii="TH SarabunIT๙" w:hAnsi="TH SarabunIT๙" w:eastAsia="Times New Roman" w:cs="TH SarabunIT๙"/>
          <w:b/>
          <w:bCs/>
          <w:sz w:val="32"/>
          <w:szCs w:val="32"/>
          <w:cs/>
          <w:lang w:val="th-TH"/>
        </w:rPr>
        <w:fldChar w:fldCharType="end"/>
      </w:r>
    </w:p>
    <w:p>
      <w:pPr>
        <w:shd w:val="clear" w:color="auto" w:fill="FFFFFF"/>
        <w:spacing w:after="120" w:line="240" w:lineRule="auto"/>
        <w:ind w:firstLine="720"/>
        <w:rPr>
          <w:rFonts w:ascii="TH SarabunIT๙" w:hAnsi="TH SarabunIT๙" w:eastAsia="Times New Roman" w:cs="TH SarabunIT๙"/>
          <w:sz w:val="32"/>
          <w:szCs w:val="32"/>
        </w:rPr>
      </w:pPr>
      <w:r>
        <w:rPr>
          <w:rFonts w:ascii="TH SarabunIT๙" w:hAnsi="TH SarabunIT๙" w:cs="TH SarabunIT๙"/>
          <w:sz w:val="32"/>
          <w:szCs w:val="32"/>
        </w:rPr>
        <w:t xml:space="preserve">1. </w:t>
      </w:r>
      <w:r>
        <w:fldChar w:fldCharType="begin"/>
      </w:r>
      <w:r>
        <w:instrText xml:space="preserve"> HYPERLINK "https://th.wikipedia.org/w/index.php?title=%E0%B9%82%E0%B8%A3%E0%B8%87%E0%B9%80%E0%B8%A3%E0%B8%B5%E0%B8%A2%E0%B8%99%E0%B9%81%E0%B8%A1%E0%B9%88%E0%B8%97%E0%B8%B0%E0%B8%A7%E0%B8%B4%E0%B8%97%E0%B8%A2%E0%B8%B2&amp;action=edit&amp;redlink=1" \o "</w:instrText>
      </w:r>
      <w:r>
        <w:rPr>
          <w:rFonts w:cs="Angsana New"/>
          <w:szCs w:val="22"/>
          <w:cs/>
          <w:lang w:val="th-TH" w:bidi="th-TH"/>
        </w:rPr>
        <w:instrText xml:space="preserve">โรงเรียนแม่ทะวิทยา </w:instrText>
      </w:r>
      <w:r>
        <w:instrText xml:space="preserve">(</w:instrText>
      </w:r>
      <w:r>
        <w:rPr>
          <w:rFonts w:cs="Angsana New"/>
          <w:szCs w:val="22"/>
          <w:cs/>
          <w:lang w:val="th-TH" w:bidi="th-TH"/>
        </w:rPr>
        <w:instrText xml:space="preserve">ไม่มีหน้า</w:instrText>
      </w:r>
      <w:r>
        <w:instrText xml:space="preserve">)" </w:instrText>
      </w:r>
      <w:r>
        <w:fldChar w:fldCharType="separate"/>
      </w:r>
      <w:r>
        <w:rPr>
          <w:rFonts w:ascii="TH SarabunIT๙" w:hAnsi="TH SarabunIT๙" w:eastAsia="Times New Roman" w:cs="TH SarabunIT๙"/>
          <w:sz w:val="32"/>
          <w:szCs w:val="32"/>
          <w:cs/>
          <w:lang w:val="th-TH" w:bidi="th-TH"/>
        </w:rPr>
        <w:t>โรงเรียนแม่ทะวิทยา</w:t>
      </w:r>
      <w:r>
        <w:rPr>
          <w:rFonts w:ascii="TH SarabunIT๙" w:hAnsi="TH SarabunIT๙" w:eastAsia="Times New Roman" w:cs="TH SarabunIT๙"/>
          <w:sz w:val="32"/>
          <w:szCs w:val="32"/>
          <w:cs/>
          <w:lang w:val="th-TH"/>
        </w:rPr>
        <w:fldChar w:fldCharType="end"/>
      </w:r>
    </w:p>
    <w:p>
      <w:pPr>
        <w:shd w:val="clear" w:color="auto" w:fill="FFFFFF"/>
        <w:spacing w:after="120" w:line="240" w:lineRule="auto"/>
        <w:ind w:firstLine="720"/>
        <w:rPr>
          <w:rFonts w:ascii="TH SarabunIT๙" w:hAnsi="TH SarabunIT๙" w:eastAsia="Times New Roman" w:cs="TH SarabunIT๙"/>
          <w:sz w:val="32"/>
          <w:szCs w:val="32"/>
        </w:rPr>
      </w:pPr>
      <w:r>
        <w:rPr>
          <w:rFonts w:ascii="TH SarabunIT๙" w:hAnsi="TH SarabunIT๙" w:cs="TH SarabunIT๙"/>
          <w:sz w:val="32"/>
          <w:szCs w:val="32"/>
        </w:rPr>
        <w:t xml:space="preserve">2. </w:t>
      </w:r>
      <w:r>
        <w:fldChar w:fldCharType="begin"/>
      </w:r>
      <w:r>
        <w:instrText xml:space="preserve"> HYPERLINK "https://th.wikipedia.org/w/index.php?title=%E0%B9%82%E0%B8%A3%E0%B8%87%E0%B9%80%E0%B8%A3%E0%B8%B5%E0%B8%A2%E0%B8%99%E0%B9%81%E0%B8%A1%E0%B9%88%E0%B8%97%E0%B8%B0%E0%B8%9E%E0%B8%B1%E0%B8%92%E0%B8%99%E0%B8%A8%E0%B8%B6%E0%B8%81%E0%B8%A9%E0%B8%B2&amp;action=edit&amp;redlink=1" \o "</w:instrText>
      </w:r>
      <w:r>
        <w:rPr>
          <w:rFonts w:cs="Angsana New"/>
          <w:szCs w:val="22"/>
          <w:cs/>
          <w:lang w:val="th-TH" w:bidi="th-TH"/>
        </w:rPr>
        <w:instrText xml:space="preserve">โรงเรียนแม่ทะพัฒนศึกษา </w:instrText>
      </w:r>
      <w:r>
        <w:instrText xml:space="preserve">(</w:instrText>
      </w:r>
      <w:r>
        <w:rPr>
          <w:rFonts w:cs="Angsana New"/>
          <w:szCs w:val="22"/>
          <w:cs/>
          <w:lang w:val="th-TH" w:bidi="th-TH"/>
        </w:rPr>
        <w:instrText xml:space="preserve">ไม่มีหน้า</w:instrText>
      </w:r>
      <w:r>
        <w:instrText xml:space="preserve">)" </w:instrText>
      </w:r>
      <w:r>
        <w:fldChar w:fldCharType="separate"/>
      </w:r>
      <w:r>
        <w:rPr>
          <w:rFonts w:ascii="TH SarabunIT๙" w:hAnsi="TH SarabunIT๙" w:eastAsia="Times New Roman" w:cs="TH SarabunIT๙"/>
          <w:sz w:val="32"/>
          <w:szCs w:val="32"/>
          <w:cs/>
          <w:lang w:val="th-TH" w:bidi="th-TH"/>
        </w:rPr>
        <w:t>โรงเรียนแม่ทะพัฒนศึกษา</w:t>
      </w:r>
      <w:r>
        <w:rPr>
          <w:rFonts w:ascii="TH SarabunIT๙" w:hAnsi="TH SarabunIT๙" w:eastAsia="Times New Roman" w:cs="TH SarabunIT๙"/>
          <w:sz w:val="32"/>
          <w:szCs w:val="32"/>
          <w:cs/>
          <w:lang w:val="th-TH"/>
        </w:rPr>
        <w:fldChar w:fldCharType="end"/>
      </w:r>
    </w:p>
    <w:p>
      <w:pPr>
        <w:shd w:val="clear" w:color="auto" w:fill="FFFFFF"/>
        <w:spacing w:after="120" w:line="240" w:lineRule="auto"/>
        <w:ind w:firstLine="720"/>
        <w:rPr>
          <w:rFonts w:ascii="TH SarabunIT๙" w:hAnsi="TH SarabunIT๙" w:eastAsia="Times New Roman" w:cs="TH SarabunIT๙"/>
          <w:sz w:val="32"/>
          <w:szCs w:val="32"/>
        </w:rPr>
      </w:pPr>
      <w:r>
        <w:rPr>
          <w:rFonts w:ascii="TH SarabunIT๙" w:hAnsi="TH SarabunIT๙" w:cs="TH SarabunIT๙"/>
          <w:sz w:val="32"/>
          <w:szCs w:val="32"/>
        </w:rPr>
        <w:t xml:space="preserve">3. </w:t>
      </w:r>
      <w:r>
        <w:fldChar w:fldCharType="begin"/>
      </w:r>
      <w:r>
        <w:instrText xml:space="preserve"> HYPERLINK "https://th.wikipedia.org/wiki/%E0%B9%82%E0%B8%A3%E0%B8%87%E0%B9%80%E0%B8%A3%E0%B8%B5%E0%B8%A2%E0%B8%99%E0%B9%81%E0%B8%A1%E0%B9%88%E0%B8%97%E0%B8%B0%E0%B8%9B%E0%B8%A3%E0%B8%B0%E0%B8%8A%E0%B8%B2%E0%B8%AA%E0%B8%B2%E0%B8%A1%E0%B8%B1%E0%B8%84%E0%B8%84%E0%B8%B5" \o "</w:instrText>
      </w:r>
      <w:r>
        <w:rPr>
          <w:rFonts w:cs="Angsana New"/>
          <w:szCs w:val="22"/>
          <w:cs/>
          <w:lang w:val="th-TH" w:bidi="th-TH"/>
        </w:rPr>
        <w:instrText xml:space="preserve">โรงเรียนแม่ทะประชาสามัคคี</w:instrText>
      </w:r>
      <w:r>
        <w:instrText xml:space="preserve">" </w:instrText>
      </w:r>
      <w:r>
        <w:fldChar w:fldCharType="separate"/>
      </w:r>
      <w:r>
        <w:rPr>
          <w:rFonts w:ascii="TH SarabunIT๙" w:hAnsi="TH SarabunIT๙" w:eastAsia="Times New Roman" w:cs="TH SarabunIT๙"/>
          <w:sz w:val="32"/>
          <w:szCs w:val="32"/>
          <w:cs/>
          <w:lang w:val="th-TH" w:bidi="th-TH"/>
        </w:rPr>
        <w:t>โรงเรียนแม่ทะประชาสามัคคี</w:t>
      </w:r>
      <w:r>
        <w:rPr>
          <w:rFonts w:ascii="TH SarabunIT๙" w:hAnsi="TH SarabunIT๙" w:eastAsia="Times New Roman" w:cs="TH SarabunIT๙"/>
          <w:sz w:val="32"/>
          <w:szCs w:val="32"/>
          <w:cs/>
          <w:lang w:val="th-TH"/>
        </w:rPr>
        <w:fldChar w:fldCharType="end"/>
      </w:r>
    </w:p>
    <w:p>
      <w:pPr>
        <w:shd w:val="clear" w:color="auto" w:fill="FFFFFF"/>
        <w:spacing w:after="120" w:line="240" w:lineRule="auto"/>
        <w:ind w:firstLine="720"/>
        <w:rPr>
          <w:rFonts w:ascii="TH SarabunIT๙" w:hAnsi="TH SarabunIT๙" w:eastAsia="Times New Roman" w:cs="TH SarabunIT๙"/>
          <w:sz w:val="32"/>
          <w:szCs w:val="32"/>
          <w:cs/>
        </w:rPr>
      </w:pPr>
      <w:r>
        <w:rPr>
          <w:rFonts w:ascii="TH SarabunIT๙" w:hAnsi="TH SarabunIT๙" w:cs="TH SarabunIT๙"/>
          <w:sz w:val="32"/>
          <w:szCs w:val="32"/>
        </w:rPr>
        <w:t xml:space="preserve">4. </w:t>
      </w:r>
      <w:r>
        <w:fldChar w:fldCharType="begin"/>
      </w:r>
      <w:r>
        <w:instrText xml:space="preserve"> HYPERLINK "https://th.wikipedia.org/w/index.php?title=%E0%B9%82%E0%B8%A3%E0%B8%87%E0%B9%80%E0%B8%A3%E0%B8%B5%E0%B8%A2%E0%B8%99%E0%B8%AA%E0%B8%B8%E0%B8%99%E0%B8%97%E0%B8%A3%E0%B8%A8%E0%B8%B6%E0%B8%81%E0%B8%A9%E0%B8%B2&amp;action=edit&amp;redlink=1" \o "</w:instrText>
      </w:r>
      <w:r>
        <w:rPr>
          <w:rFonts w:cs="Angsana New"/>
          <w:szCs w:val="22"/>
          <w:cs/>
          <w:lang w:val="th-TH" w:bidi="th-TH"/>
        </w:rPr>
        <w:instrText xml:space="preserve">โรงเรียนสุนทรศึกษา </w:instrText>
      </w:r>
      <w:r>
        <w:instrText xml:space="preserve">(</w:instrText>
      </w:r>
      <w:r>
        <w:rPr>
          <w:rFonts w:cs="Angsana New"/>
          <w:szCs w:val="22"/>
          <w:cs/>
          <w:lang w:val="th-TH" w:bidi="th-TH"/>
        </w:rPr>
        <w:instrText xml:space="preserve">ไม่มีหน้า</w:instrText>
      </w:r>
      <w:r>
        <w:instrText xml:space="preserve">)" </w:instrText>
      </w:r>
      <w:r>
        <w:fldChar w:fldCharType="separate"/>
      </w:r>
      <w:r>
        <w:rPr>
          <w:rFonts w:ascii="TH SarabunIT๙" w:hAnsi="TH SarabunIT๙" w:eastAsia="Times New Roman" w:cs="TH SarabunIT๙"/>
          <w:sz w:val="32"/>
          <w:szCs w:val="32"/>
          <w:cs/>
          <w:lang w:val="th-TH" w:bidi="th-TH"/>
        </w:rPr>
        <w:t>โรงเรียนสุนทรศึกษา</w:t>
      </w:r>
      <w:r>
        <w:rPr>
          <w:rFonts w:ascii="TH SarabunIT๙" w:hAnsi="TH SarabunIT๙" w:eastAsia="Times New Roman" w:cs="TH SarabunIT๙"/>
          <w:sz w:val="32"/>
          <w:szCs w:val="32"/>
          <w:cs/>
          <w:lang w:val="th-TH"/>
        </w:rPr>
        <w:fldChar w:fldCharType="end"/>
      </w:r>
    </w:p>
    <w:p>
      <w:pPr>
        <w:shd w:val="clear" w:color="auto" w:fill="FFFFFF"/>
        <w:spacing w:after="120" w:line="240" w:lineRule="auto"/>
        <w:ind w:firstLine="720"/>
        <w:rPr>
          <w:rFonts w:ascii="TH SarabunIT๙" w:hAnsi="TH SarabunIT๙" w:eastAsia="Times New Roman" w:cs="TH SarabunIT๙"/>
          <w:sz w:val="32"/>
          <w:szCs w:val="32"/>
          <w:cs/>
        </w:rPr>
      </w:pPr>
    </w:p>
    <w:p>
      <w:pPr>
        <w:spacing w:after="120" w:line="240" w:lineRule="auto"/>
        <w:jc w:val="thaiDistribute"/>
        <w:rPr>
          <w:rFonts w:ascii="TH SarabunIT๙" w:hAnsi="TH SarabunIT๙" w:eastAsia="Calibri" w:cs="TH SarabunIT๙"/>
          <w:b/>
          <w:bCs/>
          <w:sz w:val="32"/>
          <w:szCs w:val="32"/>
        </w:rPr>
      </w:pPr>
      <w:r>
        <w:rPr>
          <w:rFonts w:ascii="TH SarabunIT๙" w:hAnsi="TH SarabunIT๙" w:eastAsia="Calibri" w:cs="TH SarabunIT๙"/>
          <w:b/>
          <w:bCs/>
          <w:sz w:val="32"/>
          <w:szCs w:val="32"/>
          <w:cs/>
          <w:lang w:val="th-TH" w:bidi="th-TH"/>
        </w:rPr>
        <w:t>จังหวัดภูเก็ต</w:t>
      </w:r>
    </w:p>
    <w:p>
      <w:pPr>
        <w:spacing w:before="120" w:after="0" w:line="240" w:lineRule="auto"/>
        <w:ind w:firstLine="720"/>
        <w:jc w:val="thaiDistribute"/>
        <w:rPr>
          <w:rFonts w:ascii="TH SarabunIT๙" w:hAnsi="TH SarabunIT๙" w:eastAsia="Times New Roman" w:cs="TH SarabunIT๙"/>
          <w:b/>
          <w:bCs/>
          <w:sz w:val="32"/>
          <w:szCs w:val="32"/>
        </w:rPr>
      </w:pPr>
      <w:r>
        <w:rPr>
          <w:rFonts w:ascii="TH SarabunIT๙" w:hAnsi="TH SarabunIT๙" w:eastAsia="Calibri" w:cs="TH SarabunIT๙"/>
          <w:sz w:val="32"/>
          <w:szCs w:val="32"/>
          <w:cs/>
          <w:lang w:val="th-TH" w:bidi="th-TH"/>
        </w:rPr>
        <w:t>ตำบลฉลอง</w:t>
      </w:r>
      <w:r>
        <w:rPr>
          <w:rFonts w:ascii="TH SarabunIT๙" w:hAnsi="TH SarabunIT๙" w:eastAsia="Times New Roman" w:cs="TH SarabunIT๙"/>
          <w:sz w:val="32"/>
          <w:szCs w:val="32"/>
          <w:cs/>
          <w:lang w:val="th-TH" w:bidi="th-TH"/>
        </w:rPr>
        <w:t>มีสถาบันการศึกษา ดังนี้</w:t>
      </w:r>
    </w:p>
    <w:p>
      <w:pPr>
        <w:spacing w:before="120" w:after="120" w:line="240" w:lineRule="auto"/>
        <w:ind w:firstLine="720"/>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cs/>
        </w:rPr>
        <w:t xml:space="preserve">1. </w:t>
      </w:r>
      <w:r>
        <w:fldChar w:fldCharType="begin"/>
      </w:r>
      <w:r>
        <w:instrText xml:space="preserve"> HYPERLINK "http://thailand.kapook.com/place.php?id=4f2ac4059eb19fee3c0000c1" \t "_blank" </w:instrText>
      </w:r>
      <w:r>
        <w:fldChar w:fldCharType="separate"/>
      </w:r>
      <w:r>
        <w:rPr>
          <w:rFonts w:ascii="TH SarabunIT๙" w:hAnsi="TH SarabunIT๙" w:eastAsia="Times New Roman" w:cs="TH SarabunIT๙"/>
          <w:sz w:val="32"/>
          <w:szCs w:val="32"/>
          <w:cs/>
          <w:lang w:val="th-TH" w:bidi="th-TH"/>
        </w:rPr>
        <w:t>โรงเรียนอนุบาลกนกขวัญ</w:t>
      </w:r>
      <w:r>
        <w:rPr>
          <w:rFonts w:ascii="TH SarabunIT๙" w:hAnsi="TH SarabunIT๙" w:eastAsia="Times New Roman" w:cs="TH SarabunIT๙"/>
          <w:sz w:val="32"/>
          <w:szCs w:val="32"/>
          <w:cs/>
          <w:lang w:val="th-TH"/>
        </w:rPr>
        <w:fldChar w:fldCharType="end"/>
      </w:r>
      <w:r>
        <w:rPr>
          <w:rFonts w:ascii="TH SarabunIT๙" w:hAnsi="TH SarabunIT๙" w:eastAsia="Times New Roman" w:cs="TH SarabunIT๙"/>
          <w:sz w:val="32"/>
          <w:szCs w:val="32"/>
        </w:rPr>
        <w:t xml:space="preserve"> </w:t>
      </w:r>
    </w:p>
    <w:p>
      <w:pPr>
        <w:spacing w:before="120" w:after="120" w:line="240" w:lineRule="auto"/>
        <w:ind w:firstLine="720"/>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rPr>
        <w:t xml:space="preserve">2. </w:t>
      </w:r>
      <w:r>
        <w:fldChar w:fldCharType="begin"/>
      </w:r>
      <w:r>
        <w:instrText xml:space="preserve"> HYPERLINK "http://thailand.kapook.com/place.php?id=4f2ac4059eb19fee3c0000c0" \t "_blank" </w:instrText>
      </w:r>
      <w:r>
        <w:fldChar w:fldCharType="separate"/>
      </w:r>
      <w:r>
        <w:rPr>
          <w:rFonts w:ascii="TH SarabunIT๙" w:hAnsi="TH SarabunIT๙" w:eastAsia="Times New Roman" w:cs="TH SarabunIT๙"/>
          <w:sz w:val="32"/>
          <w:szCs w:val="32"/>
          <w:cs/>
          <w:lang w:val="th-TH" w:bidi="th-TH"/>
        </w:rPr>
        <w:t>โรงเรียนบ้านนาบอน</w:t>
      </w:r>
      <w:r>
        <w:rPr>
          <w:rFonts w:ascii="TH SarabunIT๙" w:hAnsi="TH SarabunIT๙" w:eastAsia="Times New Roman" w:cs="TH SarabunIT๙"/>
          <w:sz w:val="32"/>
          <w:szCs w:val="32"/>
          <w:cs/>
          <w:lang w:val="th-TH"/>
        </w:rPr>
        <w:fldChar w:fldCharType="end"/>
      </w:r>
      <w:r>
        <w:rPr>
          <w:rFonts w:ascii="TH SarabunIT๙" w:hAnsi="TH SarabunIT๙" w:eastAsia="Times New Roman" w:cs="TH SarabunIT๙"/>
          <w:sz w:val="32"/>
          <w:szCs w:val="32"/>
          <w:cs/>
        </w:rPr>
        <w:t xml:space="preserve"> </w:t>
      </w:r>
    </w:p>
    <w:p>
      <w:pPr>
        <w:spacing w:before="120" w:after="120" w:line="240" w:lineRule="auto"/>
        <w:ind w:firstLine="720"/>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rPr>
        <w:t xml:space="preserve">3. </w:t>
      </w:r>
      <w:r>
        <w:fldChar w:fldCharType="begin"/>
      </w:r>
      <w:r>
        <w:instrText xml:space="preserve"> HYPERLINK "http://thailand.kapook.com/place.php?id=4f2ac4059eb19fee3c0000bd" \t "_blank" </w:instrText>
      </w:r>
      <w:r>
        <w:fldChar w:fldCharType="separate"/>
      </w:r>
      <w:r>
        <w:rPr>
          <w:rFonts w:ascii="TH SarabunIT๙" w:hAnsi="TH SarabunIT๙" w:eastAsia="Times New Roman" w:cs="TH SarabunIT๙"/>
          <w:sz w:val="32"/>
          <w:szCs w:val="32"/>
          <w:cs/>
          <w:lang w:val="th-TH" w:bidi="th-TH"/>
        </w:rPr>
        <w:t>โรงเรียนบ้านฉลอง</w:t>
      </w:r>
      <w:r>
        <w:rPr>
          <w:rFonts w:ascii="TH SarabunIT๙" w:hAnsi="TH SarabunIT๙" w:eastAsia="Times New Roman" w:cs="TH SarabunIT๙"/>
          <w:sz w:val="32"/>
          <w:szCs w:val="32"/>
          <w:cs/>
          <w:lang w:val="th-TH"/>
        </w:rPr>
        <w:fldChar w:fldCharType="end"/>
      </w:r>
      <w:r>
        <w:rPr>
          <w:rFonts w:ascii="TH SarabunIT๙" w:hAnsi="TH SarabunIT๙" w:eastAsia="Times New Roman" w:cs="TH SarabunIT๙"/>
          <w:sz w:val="32"/>
          <w:szCs w:val="32"/>
          <w:cs/>
        </w:rPr>
        <w:t xml:space="preserve"> </w:t>
      </w:r>
    </w:p>
    <w:p>
      <w:pPr>
        <w:spacing w:before="120" w:after="120" w:line="240" w:lineRule="auto"/>
        <w:ind w:firstLine="720"/>
        <w:jc w:val="thaiDistribute"/>
        <w:rPr>
          <w:rFonts w:ascii="TH SarabunIT๙" w:hAnsi="TH SarabunIT๙" w:eastAsia="Times New Roman" w:cs="TH SarabunIT๙"/>
          <w:sz w:val="32"/>
          <w:szCs w:val="32"/>
        </w:rPr>
      </w:pPr>
      <w:r>
        <w:rPr>
          <w:rFonts w:ascii="TH SarabunIT๙" w:hAnsi="TH SarabunIT๙" w:eastAsia="Times New Roman" w:cs="TH SarabunIT๙"/>
          <w:sz w:val="32"/>
          <w:szCs w:val="32"/>
        </w:rPr>
        <w:t xml:space="preserve">4. </w:t>
      </w:r>
      <w:r>
        <w:fldChar w:fldCharType="begin"/>
      </w:r>
      <w:r>
        <w:instrText xml:space="preserve"> HYPERLINK "http://thailand.kapook.com/place.php?id=4f2ac4059eb19fee3c0000ab" \t "_blank" </w:instrText>
      </w:r>
      <w:r>
        <w:fldChar w:fldCharType="separate"/>
      </w:r>
      <w:r>
        <w:rPr>
          <w:rFonts w:ascii="TH SarabunIT๙" w:hAnsi="TH SarabunIT๙" w:eastAsia="Times New Roman" w:cs="TH SarabunIT๙"/>
          <w:sz w:val="32"/>
          <w:szCs w:val="32"/>
          <w:cs/>
          <w:lang w:val="th-TH" w:bidi="th-TH"/>
        </w:rPr>
        <w:t>โรงเรียนวัดลัฏฐิวนาราม</w:t>
      </w:r>
      <w:r>
        <w:rPr>
          <w:rFonts w:ascii="TH SarabunIT๙" w:hAnsi="TH SarabunIT๙" w:eastAsia="Times New Roman" w:cs="TH SarabunIT๙"/>
          <w:sz w:val="32"/>
          <w:szCs w:val="32"/>
          <w:cs/>
          <w:lang w:val="th-TH"/>
        </w:rPr>
        <w:fldChar w:fldCharType="end"/>
      </w:r>
      <w:r>
        <w:rPr>
          <w:rFonts w:ascii="TH SarabunIT๙" w:hAnsi="TH SarabunIT๙" w:eastAsia="Times New Roman" w:cs="TH SarabunIT๙"/>
          <w:sz w:val="32"/>
          <w:szCs w:val="32"/>
          <w:cs/>
        </w:rPr>
        <w:t xml:space="preserve"> </w:t>
      </w:r>
    </w:p>
    <w:p>
      <w:pPr>
        <w:spacing w:before="120" w:after="120" w:line="240" w:lineRule="auto"/>
        <w:ind w:firstLine="720"/>
        <w:jc w:val="thaiDistribute"/>
        <w:rPr>
          <w:rFonts w:ascii="TH SarabunIT๙" w:hAnsi="TH SarabunIT๙" w:eastAsia="Calibri" w:cs="TH SarabunIT๙"/>
          <w:sz w:val="32"/>
          <w:szCs w:val="32"/>
        </w:rPr>
      </w:pPr>
      <w:r>
        <w:rPr>
          <w:rFonts w:ascii="TH SarabunIT๙" w:hAnsi="TH SarabunIT๙" w:eastAsia="Times New Roman" w:cs="TH SarabunIT๙"/>
          <w:sz w:val="32"/>
          <w:szCs w:val="32"/>
        </w:rPr>
        <w:t xml:space="preserve">5. </w:t>
      </w:r>
      <w:r>
        <w:rPr>
          <w:rFonts w:ascii="TH SarabunIT๙" w:hAnsi="TH SarabunIT๙" w:eastAsia="Times New Roman" w:cs="TH SarabunIT๙"/>
          <w:sz w:val="32"/>
          <w:szCs w:val="32"/>
          <w:cs/>
          <w:lang w:val="th-TH" w:bidi="th-TH"/>
        </w:rPr>
        <w:t>กศน</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 xml:space="preserve">ตำบลฉลอง </w:t>
      </w:r>
    </w:p>
    <w:p>
      <w:pPr>
        <w:spacing w:before="120" w:after="0" w:line="240" w:lineRule="auto"/>
        <w:jc w:val="thaiDistribute"/>
        <w:rPr>
          <w:rFonts w:ascii="TH SarabunIT๙" w:hAnsi="TH SarabunIT๙" w:eastAsia="Calibri" w:cs="TH SarabunIT๙"/>
          <w:b/>
          <w:bCs/>
          <w:sz w:val="32"/>
          <w:szCs w:val="32"/>
        </w:rPr>
      </w:pPr>
    </w:p>
    <w:p>
      <w:pPr>
        <w:spacing w:after="120" w:line="240" w:lineRule="auto"/>
        <w:jc w:val="thaiDistribute"/>
        <w:rPr>
          <w:rFonts w:ascii="TH SarabunIT๙" w:hAnsi="TH SarabunIT๙" w:eastAsia="Calibri" w:cs="TH SarabunIT๙"/>
          <w:b/>
          <w:bCs/>
          <w:sz w:val="32"/>
          <w:szCs w:val="32"/>
          <w:cs/>
          <w:lang w:val="th-TH"/>
        </w:rPr>
      </w:pPr>
      <w:r>
        <w:rPr>
          <w:rFonts w:ascii="TH SarabunIT๙" w:hAnsi="TH SarabunIT๙" w:eastAsia="Calibri" w:cs="TH SarabunIT๙"/>
          <w:b/>
          <w:bCs/>
          <w:sz w:val="32"/>
          <w:szCs w:val="32"/>
          <w:cs/>
          <w:lang w:val="th-TH" w:bidi="th-TH"/>
        </w:rPr>
        <w:t>จังหวัดยโสธร</w:t>
      </w:r>
    </w:p>
    <w:p>
      <w:pPr>
        <w:spacing w:after="120" w:line="240" w:lineRule="auto"/>
        <w:ind w:firstLine="720"/>
        <w:jc w:val="thaiDistribute"/>
        <w:rPr>
          <w:rFonts w:ascii="TH SarabunIT๙" w:hAnsi="TH SarabunIT๙" w:eastAsia="Calibri" w:cs="TH SarabunIT๙"/>
          <w:b/>
          <w:bCs/>
          <w:sz w:val="32"/>
          <w:szCs w:val="32"/>
          <w:cs/>
          <w:lang w:val="th-TH"/>
        </w:rPr>
      </w:pPr>
      <w:r>
        <w:rPr>
          <w:rFonts w:ascii="TH SarabunIT๙" w:hAnsi="TH SarabunIT๙" w:eastAsia="Calibri" w:cs="TH SarabunIT๙"/>
          <w:sz w:val="32"/>
          <w:szCs w:val="32"/>
          <w:cs/>
          <w:lang w:val="th-TH" w:bidi="th-TH"/>
        </w:rPr>
        <w:t>องค์การบริหารส่วนตำบลค้อเหนือ</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 xml:space="preserve">มีหน่วยงานให้บริการด้านการศึกษาในพื้นที่ จำนวน </w:t>
      </w:r>
      <w:r>
        <w:rPr>
          <w:rFonts w:ascii="TH SarabunIT๙" w:hAnsi="TH SarabunIT๙" w:eastAsia="Calibri" w:cs="TH SarabunIT๙"/>
          <w:sz w:val="32"/>
          <w:szCs w:val="32"/>
        </w:rPr>
        <w:t>12</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แห่ง แบ่งเป็น</w:t>
      </w:r>
    </w:p>
    <w:p>
      <w:pPr>
        <w:spacing w:before="120" w:after="120" w:line="240" w:lineRule="auto"/>
        <w:ind w:firstLine="720"/>
        <w:jc w:val="thaiDistribute"/>
        <w:rPr>
          <w:rFonts w:ascii="TH SarabunIT๙" w:hAnsi="TH SarabunIT๙" w:eastAsia="Calibri" w:cs="TH SarabunIT๙"/>
          <w:b/>
          <w:bCs/>
          <w:sz w:val="32"/>
          <w:szCs w:val="32"/>
        </w:rPr>
      </w:pPr>
      <w:r>
        <w:rPr>
          <w:rFonts w:ascii="TH SarabunIT๙" w:hAnsi="TH SarabunIT๙" w:eastAsia="Calibri" w:cs="TH SarabunIT๙"/>
          <w:b/>
          <w:bCs/>
          <w:sz w:val="32"/>
          <w:szCs w:val="32"/>
          <w:cs/>
          <w:lang w:val="th-TH" w:bidi="th-TH"/>
        </w:rPr>
        <w:t>ศูนย์พัฒนาเด็กเล็ก สังกัด อบต</w:t>
      </w:r>
      <w:r>
        <w:rPr>
          <w:rFonts w:ascii="TH SarabunIT๙" w:hAnsi="TH SarabunIT๙" w:eastAsia="Calibri" w:cs="TH SarabunIT๙"/>
          <w:b/>
          <w:bCs/>
          <w:sz w:val="32"/>
          <w:szCs w:val="32"/>
          <w:cs/>
        </w:rPr>
        <w:t>.</w:t>
      </w:r>
      <w:r>
        <w:rPr>
          <w:rFonts w:ascii="TH SarabunIT๙" w:hAnsi="TH SarabunIT๙" w:eastAsia="Calibri" w:cs="TH SarabunIT๙"/>
          <w:b/>
          <w:bCs/>
          <w:sz w:val="32"/>
          <w:szCs w:val="32"/>
          <w:cs/>
          <w:lang w:val="th-TH" w:bidi="th-TH"/>
        </w:rPr>
        <w:t xml:space="preserve">ค้อเหนือ จำนวน </w:t>
      </w:r>
      <w:r>
        <w:rPr>
          <w:rFonts w:ascii="TH SarabunIT๙" w:hAnsi="TH SarabunIT๙" w:eastAsia="Calibri" w:cs="TH SarabunIT๙"/>
          <w:b/>
          <w:bCs/>
          <w:sz w:val="32"/>
          <w:szCs w:val="32"/>
          <w:cs/>
        </w:rPr>
        <w:t xml:space="preserve">6 </w:t>
      </w:r>
      <w:r>
        <w:rPr>
          <w:rFonts w:ascii="TH SarabunIT๙" w:hAnsi="TH SarabunIT๙" w:eastAsia="Calibri" w:cs="TH SarabunIT๙"/>
          <w:b/>
          <w:bCs/>
          <w:sz w:val="32"/>
          <w:szCs w:val="32"/>
          <w:cs/>
          <w:lang w:val="th-TH" w:bidi="th-TH"/>
        </w:rPr>
        <w:t xml:space="preserve">แห่ง ได้แก่ </w:t>
      </w:r>
    </w:p>
    <w:p>
      <w:pPr>
        <w:spacing w:before="120" w:after="12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1. </w:t>
      </w:r>
      <w:r>
        <w:rPr>
          <w:rFonts w:ascii="TH SarabunIT๙" w:hAnsi="TH SarabunIT๙" w:eastAsia="Calibri" w:cs="TH SarabunIT๙"/>
          <w:sz w:val="32"/>
          <w:szCs w:val="32"/>
          <w:cs/>
          <w:lang w:val="th-TH" w:bidi="th-TH"/>
        </w:rPr>
        <w:t xml:space="preserve">ศูนย์พัฒนาเด็กเล็กบ้านค้อเหนือ ตั้งอยู่หมู่ที่ </w:t>
      </w:r>
      <w:r>
        <w:rPr>
          <w:rFonts w:ascii="TH SarabunIT๙" w:hAnsi="TH SarabunIT๙" w:eastAsia="Calibri" w:cs="TH SarabunIT๙"/>
          <w:sz w:val="32"/>
          <w:szCs w:val="32"/>
          <w:cs/>
        </w:rPr>
        <w:t xml:space="preserve">1 </w:t>
      </w:r>
      <w:r>
        <w:rPr>
          <w:rFonts w:ascii="TH SarabunIT๙" w:hAnsi="TH SarabunIT๙" w:eastAsia="Calibri" w:cs="TH SarabunIT๙"/>
          <w:sz w:val="32"/>
          <w:szCs w:val="32"/>
          <w:cs/>
          <w:lang w:val="th-TH" w:bidi="th-TH"/>
        </w:rPr>
        <w:t xml:space="preserve">บ้านค้อเหนือ </w:t>
      </w:r>
    </w:p>
    <w:p>
      <w:pPr>
        <w:spacing w:before="120" w:after="12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2. </w:t>
      </w:r>
      <w:r>
        <w:rPr>
          <w:rFonts w:ascii="TH SarabunIT๙" w:hAnsi="TH SarabunIT๙" w:eastAsia="Calibri" w:cs="TH SarabunIT๙"/>
          <w:sz w:val="32"/>
          <w:szCs w:val="32"/>
          <w:cs/>
          <w:lang w:val="th-TH" w:bidi="th-TH"/>
        </w:rPr>
        <w:t xml:space="preserve">ศูนย์พัฒนาเด็กเล็กบ้านกล้วยดอนยางสำโรง ตั้งอยู่หมู่ที่ </w:t>
      </w:r>
      <w:r>
        <w:rPr>
          <w:rFonts w:ascii="TH SarabunIT๙" w:hAnsi="TH SarabunIT๙" w:eastAsia="Calibri" w:cs="TH SarabunIT๙"/>
          <w:sz w:val="32"/>
          <w:szCs w:val="32"/>
          <w:cs/>
        </w:rPr>
        <w:t xml:space="preserve">5 </w:t>
      </w:r>
      <w:r>
        <w:rPr>
          <w:rFonts w:ascii="TH SarabunIT๙" w:hAnsi="TH SarabunIT๙" w:eastAsia="Calibri" w:cs="TH SarabunIT๙"/>
          <w:sz w:val="32"/>
          <w:szCs w:val="32"/>
          <w:cs/>
          <w:lang w:val="th-TH" w:bidi="th-TH"/>
        </w:rPr>
        <w:t xml:space="preserve">บ้านกล้วย </w:t>
      </w:r>
    </w:p>
    <w:p>
      <w:pPr>
        <w:spacing w:before="120" w:after="12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3. </w:t>
      </w:r>
      <w:r>
        <w:rPr>
          <w:rFonts w:ascii="TH SarabunIT๙" w:hAnsi="TH SarabunIT๙" w:eastAsia="Calibri" w:cs="TH SarabunIT๙"/>
          <w:sz w:val="32"/>
          <w:szCs w:val="32"/>
          <w:cs/>
          <w:lang w:val="th-TH" w:bidi="th-TH"/>
        </w:rPr>
        <w:t xml:space="preserve">ศูนย์พัฒนาเด็กเล็กบ้านคำน้ำสร้าง ตั้งอยู่หมู่ที่ </w:t>
      </w:r>
      <w:r>
        <w:rPr>
          <w:rFonts w:ascii="TH SarabunIT๙" w:hAnsi="TH SarabunIT๙" w:eastAsia="Calibri" w:cs="TH SarabunIT๙"/>
          <w:sz w:val="32"/>
          <w:szCs w:val="32"/>
          <w:cs/>
        </w:rPr>
        <w:t xml:space="preserve">15 </w:t>
      </w:r>
      <w:r>
        <w:rPr>
          <w:rFonts w:ascii="TH SarabunIT๙" w:hAnsi="TH SarabunIT๙" w:eastAsia="Calibri" w:cs="TH SarabunIT๙"/>
          <w:sz w:val="32"/>
          <w:szCs w:val="32"/>
          <w:cs/>
          <w:lang w:val="th-TH" w:bidi="th-TH"/>
        </w:rPr>
        <w:t xml:space="preserve">บ้านคำน้ำสร้าง </w:t>
      </w:r>
    </w:p>
    <w:p>
      <w:pPr>
        <w:spacing w:before="120" w:after="12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4. </w:t>
      </w:r>
      <w:r>
        <w:rPr>
          <w:rFonts w:ascii="TH SarabunIT๙" w:hAnsi="TH SarabunIT๙" w:eastAsia="Calibri" w:cs="TH SarabunIT๙"/>
          <w:sz w:val="32"/>
          <w:szCs w:val="32"/>
          <w:cs/>
          <w:lang w:val="th-TH" w:bidi="th-TH"/>
        </w:rPr>
        <w:t xml:space="preserve">ศูนย์พัฒนาเด็กเล็กบ้านแจ้งน้อย ตั้งอยู่หมู่ที่ </w:t>
      </w:r>
      <w:r>
        <w:rPr>
          <w:rFonts w:ascii="TH SarabunIT๙" w:hAnsi="TH SarabunIT๙" w:eastAsia="Calibri" w:cs="TH SarabunIT๙"/>
          <w:sz w:val="32"/>
          <w:szCs w:val="32"/>
          <w:cs/>
        </w:rPr>
        <w:t xml:space="preserve">12  </w:t>
      </w:r>
      <w:r>
        <w:rPr>
          <w:rFonts w:ascii="TH SarabunIT๙" w:hAnsi="TH SarabunIT๙" w:eastAsia="Calibri" w:cs="TH SarabunIT๙"/>
          <w:sz w:val="32"/>
          <w:szCs w:val="32"/>
          <w:cs/>
          <w:lang w:val="th-TH" w:bidi="th-TH"/>
        </w:rPr>
        <w:t xml:space="preserve">บ้านแจ้งน้อย </w:t>
      </w:r>
    </w:p>
    <w:p>
      <w:pPr>
        <w:spacing w:before="120" w:after="12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5. </w:t>
      </w:r>
      <w:r>
        <w:rPr>
          <w:rFonts w:ascii="TH SarabunIT๙" w:hAnsi="TH SarabunIT๙" w:eastAsia="Calibri" w:cs="TH SarabunIT๙"/>
          <w:sz w:val="32"/>
          <w:szCs w:val="32"/>
          <w:cs/>
          <w:lang w:val="th-TH" w:bidi="th-TH"/>
        </w:rPr>
        <w:t xml:space="preserve">ศูนย์พัฒนาเด็กเล็กบ้านท่าเยี่ยม ตั้งอยู่หมู่ที่ </w:t>
      </w:r>
      <w:r>
        <w:rPr>
          <w:rFonts w:ascii="TH SarabunIT๙" w:hAnsi="TH SarabunIT๙" w:eastAsia="Calibri" w:cs="TH SarabunIT๙"/>
          <w:sz w:val="32"/>
          <w:szCs w:val="32"/>
          <w:cs/>
        </w:rPr>
        <w:t xml:space="preserve">10  </w:t>
      </w:r>
      <w:r>
        <w:rPr>
          <w:rFonts w:ascii="TH SarabunIT๙" w:hAnsi="TH SarabunIT๙" w:eastAsia="Calibri" w:cs="TH SarabunIT๙"/>
          <w:sz w:val="32"/>
          <w:szCs w:val="32"/>
          <w:cs/>
          <w:lang w:val="th-TH" w:bidi="th-TH"/>
        </w:rPr>
        <w:t xml:space="preserve">บ้านท่าเยี่ยม   </w:t>
      </w:r>
    </w:p>
    <w:p>
      <w:pPr>
        <w:spacing w:before="120" w:after="12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6. </w:t>
      </w:r>
      <w:r>
        <w:rPr>
          <w:rFonts w:ascii="TH SarabunIT๙" w:hAnsi="TH SarabunIT๙" w:eastAsia="Calibri" w:cs="TH SarabunIT๙"/>
          <w:sz w:val="32"/>
          <w:szCs w:val="32"/>
          <w:cs/>
          <w:lang w:val="th-TH" w:bidi="th-TH"/>
        </w:rPr>
        <w:t xml:space="preserve">ศูนย์พัฒนาเด็กเล็กบ้านดอนกลอย ตั้งอยู่หมู่ที่ </w:t>
      </w:r>
      <w:r>
        <w:rPr>
          <w:rFonts w:ascii="TH SarabunIT๙" w:hAnsi="TH SarabunIT๙" w:eastAsia="Calibri" w:cs="TH SarabunIT๙"/>
          <w:sz w:val="32"/>
          <w:szCs w:val="32"/>
          <w:cs/>
        </w:rPr>
        <w:t xml:space="preserve">8  </w:t>
      </w:r>
      <w:r>
        <w:rPr>
          <w:rFonts w:ascii="TH SarabunIT๙" w:hAnsi="TH SarabunIT๙" w:eastAsia="Calibri" w:cs="TH SarabunIT๙"/>
          <w:sz w:val="32"/>
          <w:szCs w:val="32"/>
          <w:cs/>
          <w:lang w:val="th-TH" w:bidi="th-TH"/>
        </w:rPr>
        <w:t xml:space="preserve">บ้านดอนกลอย   </w:t>
      </w:r>
    </w:p>
    <w:p>
      <w:pPr>
        <w:spacing w:before="120" w:after="120" w:line="240" w:lineRule="auto"/>
        <w:ind w:firstLine="720"/>
        <w:jc w:val="thaiDistribute"/>
        <w:rPr>
          <w:rFonts w:ascii="TH SarabunIT๙" w:hAnsi="TH SarabunIT๙" w:eastAsia="Calibri" w:cs="TH SarabunIT๙"/>
          <w:b/>
          <w:bCs/>
          <w:sz w:val="32"/>
          <w:szCs w:val="32"/>
        </w:rPr>
      </w:pPr>
      <w:r>
        <w:rPr>
          <w:rFonts w:ascii="TH SarabunIT๙" w:hAnsi="TH SarabunIT๙" w:eastAsia="Calibri" w:cs="TH SarabunIT๙"/>
          <w:b/>
          <w:bCs/>
          <w:sz w:val="32"/>
          <w:szCs w:val="32"/>
          <w:cs/>
          <w:lang w:val="th-TH" w:bidi="th-TH"/>
        </w:rPr>
        <w:t xml:space="preserve">สังกัดสำนักงานเขตพื้นที่การศึกษา จำนวน </w:t>
      </w:r>
      <w:r>
        <w:rPr>
          <w:rFonts w:ascii="TH SarabunIT๙" w:hAnsi="TH SarabunIT๙" w:eastAsia="Calibri" w:cs="TH SarabunIT๙"/>
          <w:b/>
          <w:bCs/>
          <w:sz w:val="32"/>
          <w:szCs w:val="32"/>
          <w:cs/>
        </w:rPr>
        <w:t xml:space="preserve">6 </w:t>
      </w:r>
      <w:r>
        <w:rPr>
          <w:rFonts w:ascii="TH SarabunIT๙" w:hAnsi="TH SarabunIT๙" w:eastAsia="Calibri" w:cs="TH SarabunIT๙"/>
          <w:b/>
          <w:bCs/>
          <w:sz w:val="32"/>
          <w:szCs w:val="32"/>
          <w:cs/>
          <w:lang w:val="th-TH" w:bidi="th-TH"/>
        </w:rPr>
        <w:t xml:space="preserve">แห่ง ได้แก่ </w:t>
      </w:r>
    </w:p>
    <w:p>
      <w:pPr>
        <w:spacing w:before="120" w:after="12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1. </w:t>
      </w:r>
      <w:r>
        <w:rPr>
          <w:rFonts w:ascii="TH SarabunIT๙" w:hAnsi="TH SarabunIT๙" w:eastAsia="Calibri" w:cs="TH SarabunIT๙"/>
          <w:sz w:val="32"/>
          <w:szCs w:val="32"/>
          <w:cs/>
          <w:lang w:val="th-TH" w:bidi="th-TH"/>
        </w:rPr>
        <w:t xml:space="preserve">โรงเรียนบ้านค้อเหนือค้อใต้ดอนกลาง </w:t>
      </w:r>
    </w:p>
    <w:p>
      <w:pPr>
        <w:spacing w:before="120" w:after="12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2. </w:t>
      </w:r>
      <w:r>
        <w:rPr>
          <w:rFonts w:ascii="TH SarabunIT๙" w:hAnsi="TH SarabunIT๙" w:eastAsia="Calibri" w:cs="TH SarabunIT๙"/>
          <w:sz w:val="32"/>
          <w:szCs w:val="32"/>
          <w:cs/>
          <w:lang w:val="th-TH" w:bidi="th-TH"/>
        </w:rPr>
        <w:t xml:space="preserve">โรงเรียนกล้วยดอนยางสำโรง </w:t>
      </w:r>
    </w:p>
    <w:p>
      <w:pPr>
        <w:spacing w:before="120" w:after="12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3. </w:t>
      </w:r>
      <w:r>
        <w:rPr>
          <w:rFonts w:ascii="TH SarabunIT๙" w:hAnsi="TH SarabunIT๙" w:eastAsia="Calibri" w:cs="TH SarabunIT๙"/>
          <w:sz w:val="32"/>
          <w:szCs w:val="32"/>
          <w:cs/>
          <w:lang w:val="th-TH" w:bidi="th-TH"/>
        </w:rPr>
        <w:t xml:space="preserve">โรงเรียนบ้านคำน้ำสร้าง </w:t>
      </w:r>
    </w:p>
    <w:p>
      <w:pPr>
        <w:spacing w:before="120" w:after="12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4. </w:t>
      </w:r>
      <w:r>
        <w:rPr>
          <w:rFonts w:ascii="TH SarabunIT๙" w:hAnsi="TH SarabunIT๙" w:eastAsia="Calibri" w:cs="TH SarabunIT๙"/>
          <w:sz w:val="32"/>
          <w:szCs w:val="32"/>
          <w:cs/>
          <w:lang w:val="th-TH" w:bidi="th-TH"/>
        </w:rPr>
        <w:t xml:space="preserve">โรงเรียนแจ้งน้อย </w:t>
      </w:r>
    </w:p>
    <w:p>
      <w:pPr>
        <w:spacing w:before="120" w:after="12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5. </w:t>
      </w:r>
      <w:r>
        <w:rPr>
          <w:rFonts w:ascii="TH SarabunIT๙" w:hAnsi="TH SarabunIT๙" w:eastAsia="Calibri" w:cs="TH SarabunIT๙"/>
          <w:sz w:val="32"/>
          <w:szCs w:val="32"/>
          <w:cs/>
          <w:lang w:val="th-TH" w:bidi="th-TH"/>
        </w:rPr>
        <w:t xml:space="preserve">โรงเรียนท่าเยี่ยม </w:t>
      </w:r>
    </w:p>
    <w:p>
      <w:pPr>
        <w:spacing w:before="120" w:after="120" w:line="240" w:lineRule="auto"/>
        <w:ind w:firstLine="720"/>
        <w:jc w:val="thaiDistribute"/>
        <w:rPr>
          <w:rFonts w:ascii="TH SarabunIT๙" w:hAnsi="TH SarabunIT๙" w:eastAsia="Calibri" w:cs="TH SarabunIT๙"/>
          <w:sz w:val="32"/>
          <w:szCs w:val="32"/>
          <w:cs/>
          <w:lang w:val="th-TH"/>
        </w:rPr>
      </w:pPr>
      <w:r>
        <w:rPr>
          <w:rFonts w:ascii="TH SarabunIT๙" w:hAnsi="TH SarabunIT๙" w:eastAsia="Calibri" w:cs="TH SarabunIT๙"/>
          <w:sz w:val="32"/>
          <w:szCs w:val="32"/>
          <w:cs/>
        </w:rPr>
        <w:t xml:space="preserve">6. </w:t>
      </w:r>
      <w:r>
        <w:rPr>
          <w:rFonts w:ascii="TH SarabunIT๙" w:hAnsi="TH SarabunIT๙" w:eastAsia="Calibri" w:cs="TH SarabunIT๙"/>
          <w:sz w:val="32"/>
          <w:szCs w:val="32"/>
          <w:cs/>
          <w:lang w:val="th-TH" w:bidi="th-TH"/>
        </w:rPr>
        <w:t>โรงเรียนบ้านดอนกลอย</w:t>
      </w:r>
    </w:p>
    <w:p>
      <w:pPr>
        <w:spacing w:before="120" w:after="120" w:line="240" w:lineRule="auto"/>
        <w:ind w:firstLine="720"/>
        <w:jc w:val="thaiDistribute"/>
        <w:rPr>
          <w:rFonts w:ascii="TH SarabunIT๙" w:hAnsi="TH SarabunIT๙" w:eastAsia="Calibri" w:cs="TH SarabunIT๙"/>
          <w:sz w:val="32"/>
          <w:szCs w:val="32"/>
          <w:cs/>
          <w:lang w:val="th-TH"/>
        </w:rPr>
      </w:pPr>
    </w:p>
    <w:p>
      <w:pPr>
        <w:spacing w:after="120" w:line="240" w:lineRule="auto"/>
        <w:jc w:val="thaiDistribute"/>
        <w:rPr>
          <w:rFonts w:ascii="TH SarabunIT๙" w:hAnsi="TH SarabunIT๙" w:cs="TH SarabunIT๙"/>
          <w:b/>
          <w:bCs/>
          <w:sz w:val="32"/>
          <w:szCs w:val="32"/>
          <w:cs/>
          <w:lang w:val="th-TH"/>
        </w:rPr>
      </w:pPr>
      <w:r>
        <w:rPr>
          <w:rFonts w:ascii="TH SarabunIT๙" w:hAnsi="TH SarabunIT๙" w:cs="TH SarabunIT๙"/>
          <w:b/>
          <w:bCs/>
          <w:sz w:val="32"/>
          <w:szCs w:val="32"/>
          <w:cs/>
          <w:lang w:val="th-TH" w:bidi="th-TH"/>
        </w:rPr>
        <w:t>จังหวัดเชียงใหม่</w:t>
      </w:r>
    </w:p>
    <w:p>
      <w:pPr>
        <w:spacing w:after="0" w:line="240" w:lineRule="auto"/>
        <w:jc w:val="thaiDistribute"/>
        <w:rPr>
          <w:rFonts w:ascii="TH SarabunIT๙" w:hAnsi="TH SarabunIT๙" w:cs="TH SarabunIT๙"/>
          <w:sz w:val="32"/>
          <w:szCs w:val="32"/>
          <w:cs/>
        </w:rPr>
      </w:pPr>
      <w:r>
        <w:rPr>
          <w:rFonts w:ascii="TH SarabunIT๙" w:hAnsi="TH SarabunIT๙" w:cs="TH SarabunIT๙"/>
          <w:sz w:val="32"/>
          <w:szCs w:val="32"/>
        </w:rPr>
        <w:t> </w:t>
      </w:r>
      <w:r>
        <w:rPr>
          <w:rFonts w:ascii="TH SarabunIT๙" w:hAnsi="TH SarabunIT๙" w:cs="TH SarabunIT๙"/>
          <w:sz w:val="32"/>
          <w:szCs w:val="32"/>
          <w:cs/>
        </w:rPr>
        <w:tab/>
      </w:r>
      <w:r>
        <w:rPr>
          <w:rFonts w:ascii="TH SarabunIT๙" w:hAnsi="TH SarabunIT๙" w:cs="TH SarabunIT๙"/>
          <w:sz w:val="32"/>
          <w:szCs w:val="32"/>
          <w:cs/>
          <w:lang w:val="th-TH" w:bidi="th-TH"/>
        </w:rPr>
        <w:t>สถานศึกษาในสังกัดสำนักงานคณะกรรมการการศึกษาขั้นพื้นฐาน</w:t>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โรงเรียนในสังกัดสำนักงานคณะกรรมการ</w:t>
      </w:r>
      <w:r>
        <w:rPr>
          <w:rFonts w:ascii="TH SarabunIT๙" w:hAnsi="TH SarabunIT๙" w:cs="TH SarabunIT๙"/>
          <w:sz w:val="32"/>
          <w:szCs w:val="32"/>
        </w:rPr>
        <w:t> </w:t>
      </w:r>
      <w:r>
        <w:rPr>
          <w:rFonts w:ascii="TH SarabunIT๙" w:hAnsi="TH SarabunIT๙" w:cs="TH SarabunIT๙"/>
          <w:sz w:val="32"/>
          <w:szCs w:val="32"/>
          <w:cs/>
          <w:lang w:val="th-TH" w:bidi="th-TH"/>
        </w:rPr>
        <w:t xml:space="preserve">ประถมศึกษาแห่งชาติ </w:t>
      </w:r>
    </w:p>
    <w:p>
      <w:pPr>
        <w:numPr>
          <w:ilvl w:val="0"/>
          <w:numId w:val="12"/>
        </w:numPr>
        <w:spacing w:after="0" w:line="240" w:lineRule="auto"/>
        <w:ind w:left="0"/>
        <w:jc w:val="thaiDistribute"/>
        <w:rPr>
          <w:rFonts w:ascii="TH SarabunIT๙" w:hAnsi="TH SarabunIT๙" w:cs="TH SarabunIT๙"/>
          <w:sz w:val="32"/>
          <w:szCs w:val="32"/>
          <w:cs/>
        </w:rPr>
      </w:pPr>
      <w:r>
        <w:rPr>
          <w:rFonts w:ascii="TH SarabunIT๙" w:hAnsi="TH SarabunIT๙" w:cs="TH SarabunIT๙"/>
          <w:sz w:val="32"/>
          <w:szCs w:val="32"/>
          <w:cs/>
          <w:lang w:val="th-TH" w:bidi="th-TH"/>
        </w:rPr>
        <w:t>โรงเรียนบ้านตาลเหนือ</w:t>
      </w:r>
    </w:p>
    <w:p>
      <w:pPr>
        <w:numPr>
          <w:ilvl w:val="0"/>
          <w:numId w:val="12"/>
        </w:numPr>
        <w:spacing w:after="0" w:line="240" w:lineRule="auto"/>
        <w:ind w:left="0"/>
        <w:jc w:val="thaiDistribute"/>
        <w:rPr>
          <w:rFonts w:ascii="TH SarabunIT๙" w:hAnsi="TH SarabunIT๙" w:cs="TH SarabunIT๙"/>
          <w:sz w:val="32"/>
          <w:szCs w:val="32"/>
          <w:cs/>
        </w:rPr>
      </w:pPr>
      <w:r>
        <w:rPr>
          <w:rFonts w:ascii="TH SarabunIT๙" w:hAnsi="TH SarabunIT๙" w:cs="TH SarabunIT๙"/>
          <w:sz w:val="32"/>
          <w:szCs w:val="32"/>
          <w:cs/>
          <w:lang w:val="th-TH" w:bidi="th-TH"/>
        </w:rPr>
        <w:t>โรงเรียนบ้านตาลใต้</w:t>
      </w:r>
    </w:p>
    <w:p>
      <w:pPr>
        <w:numPr>
          <w:ilvl w:val="0"/>
          <w:numId w:val="12"/>
        </w:numPr>
        <w:spacing w:after="0" w:line="240" w:lineRule="auto"/>
        <w:ind w:left="0"/>
        <w:jc w:val="thaiDistribute"/>
        <w:rPr>
          <w:rFonts w:ascii="TH SarabunIT๙" w:hAnsi="TH SarabunIT๙" w:cs="TH SarabunIT๙"/>
          <w:sz w:val="32"/>
          <w:szCs w:val="32"/>
          <w:cs/>
        </w:rPr>
      </w:pPr>
      <w:r>
        <w:rPr>
          <w:rFonts w:ascii="TH SarabunIT๙" w:hAnsi="TH SarabunIT๙" w:cs="TH SarabunIT๙"/>
          <w:sz w:val="32"/>
          <w:szCs w:val="32"/>
          <w:cs/>
          <w:lang w:val="th-TH" w:bidi="th-TH"/>
        </w:rPr>
        <w:t>โรงเรียนบ้านทุ่งโป่ง</w:t>
      </w:r>
    </w:p>
    <w:p>
      <w:pPr>
        <w:spacing w:after="0" w:line="240" w:lineRule="auto"/>
        <w:jc w:val="thaiDistribute"/>
        <w:rPr>
          <w:rFonts w:ascii="TH SarabunIT๙" w:hAnsi="TH SarabunIT๙" w:cs="TH SarabunIT๙"/>
          <w:sz w:val="32"/>
          <w:szCs w:val="32"/>
          <w:cs/>
        </w:rPr>
      </w:pPr>
    </w:p>
    <w:p>
      <w:pPr>
        <w:spacing w:after="0" w:line="240" w:lineRule="auto"/>
        <w:ind w:firstLine="720"/>
        <w:rPr>
          <w:rFonts w:ascii="TH SarabunIT๙" w:hAnsi="TH SarabunIT๙" w:cs="TH SarabunIT๙"/>
          <w:b/>
          <w:bCs/>
          <w:sz w:val="32"/>
          <w:szCs w:val="32"/>
          <w:cs/>
          <w:lang w:val="th-TH"/>
        </w:rPr>
      </w:pPr>
      <w:r>
        <w:rPr>
          <w:rFonts w:ascii="TH SarabunIT๙" w:hAnsi="TH SarabunIT๙" w:cs="TH SarabunIT๙"/>
          <w:b/>
          <w:bCs/>
          <w:sz w:val="32"/>
          <w:szCs w:val="32"/>
          <w:cs/>
          <w:lang w:val="th-TH" w:bidi="th-TH"/>
        </w:rPr>
        <w:t>การศึกษาและแหล่งเรียนรู้</w:t>
      </w:r>
    </w:p>
    <w:p>
      <w:pPr>
        <w:numPr>
          <w:ilvl w:val="0"/>
          <w:numId w:val="13"/>
        </w:numPr>
        <w:spacing w:after="0" w:line="240" w:lineRule="auto"/>
        <w:ind w:firstLine="720"/>
        <w:rPr>
          <w:rFonts w:ascii="TH SarabunIT๙" w:hAnsi="TH SarabunIT๙" w:cs="TH SarabunIT๙"/>
          <w:sz w:val="32"/>
          <w:szCs w:val="32"/>
          <w:cs/>
        </w:rPr>
      </w:pPr>
      <w:r>
        <w:rPr>
          <w:rFonts w:ascii="TH SarabunIT๙" w:hAnsi="TH SarabunIT๙" w:cs="TH SarabunIT๙"/>
          <w:sz w:val="32"/>
          <w:szCs w:val="32"/>
          <w:cs/>
          <w:lang w:val="th-TH" w:bidi="th-TH"/>
        </w:rPr>
        <w:t>ศูนย์พัฒนาเด็กเล็กบ้านทุ่งโป่ง</w:t>
      </w:r>
    </w:p>
    <w:p>
      <w:pPr>
        <w:numPr>
          <w:ilvl w:val="0"/>
          <w:numId w:val="13"/>
        </w:numPr>
        <w:spacing w:after="0" w:line="240" w:lineRule="auto"/>
        <w:ind w:firstLine="720"/>
        <w:rPr>
          <w:rFonts w:ascii="TH SarabunIT๙" w:hAnsi="TH SarabunIT๙" w:cs="TH SarabunIT๙"/>
          <w:sz w:val="32"/>
          <w:szCs w:val="32"/>
          <w:cs/>
        </w:rPr>
      </w:pPr>
      <w:r>
        <w:rPr>
          <w:rFonts w:ascii="TH SarabunIT๙" w:hAnsi="TH SarabunIT๙" w:cs="TH SarabunIT๙"/>
          <w:sz w:val="32"/>
          <w:szCs w:val="32"/>
          <w:cs/>
          <w:lang w:val="th-TH" w:bidi="th-TH"/>
        </w:rPr>
        <w:t>ศูนย์พัฒนาเด็กเล็กลัฎฐิวัน</w:t>
      </w:r>
    </w:p>
    <w:p>
      <w:pPr>
        <w:spacing w:after="120" w:line="240" w:lineRule="auto"/>
        <w:jc w:val="thaiDistribute"/>
        <w:rPr>
          <w:rFonts w:ascii="TH SarabunIT๙" w:hAnsi="TH SarabunIT๙" w:cs="TH SarabunIT๙"/>
          <w:b/>
          <w:bCs/>
          <w:sz w:val="32"/>
          <w:szCs w:val="32"/>
          <w:highlight w:val="yellow"/>
          <w:cs/>
        </w:rPr>
      </w:pPr>
    </w:p>
    <w:p>
      <w:pPr>
        <w:spacing w:after="120" w:line="240" w:lineRule="auto"/>
        <w:jc w:val="thaiDistribute"/>
        <w:rPr>
          <w:rFonts w:ascii="TH SarabunIT๙" w:hAnsi="TH SarabunIT๙" w:cs="TH SarabunIT๙"/>
          <w:b/>
          <w:bCs/>
          <w:sz w:val="32"/>
          <w:szCs w:val="32"/>
          <w:cs/>
          <w:lang w:val="th-TH"/>
        </w:rPr>
      </w:pPr>
      <w:r>
        <w:rPr>
          <w:rFonts w:ascii="TH SarabunIT๙" w:hAnsi="TH SarabunIT๙" w:cs="TH SarabunIT๙"/>
          <w:b/>
          <w:bCs/>
          <w:sz w:val="32"/>
          <w:szCs w:val="32"/>
          <w:cs/>
          <w:lang w:val="th-TH" w:bidi="th-TH"/>
        </w:rPr>
        <w:t>จังหวัดนครสวรรค์</w:t>
      </w:r>
    </w:p>
    <w:p>
      <w:pPr>
        <w:tabs>
          <w:tab w:val="left" w:pos="426"/>
        </w:tabs>
        <w:spacing w:after="0" w:line="240" w:lineRule="auto"/>
        <w:jc w:val="both"/>
        <w:rPr>
          <w:rFonts w:ascii="TH SarabunIT๙" w:hAnsi="TH SarabunIT๙" w:cs="TH SarabunIT๙"/>
          <w:sz w:val="32"/>
          <w:szCs w:val="32"/>
          <w:cs/>
          <w:lang w:val="th-TH"/>
        </w:rPr>
      </w:pPr>
      <w:r>
        <w:rPr>
          <w:rFonts w:ascii="TH SarabunIT๙" w:hAnsi="TH SarabunIT๙" w:cs="TH SarabunIT๙"/>
          <w:sz w:val="32"/>
          <w:szCs w:val="32"/>
          <w:cs/>
        </w:rPr>
        <w:tab/>
      </w:r>
      <w:r>
        <w:rPr>
          <w:rFonts w:ascii="TH SarabunIT๙" w:hAnsi="TH SarabunIT๙" w:cs="TH SarabunIT๙"/>
          <w:sz w:val="32"/>
          <w:szCs w:val="32"/>
          <w:cs/>
        </w:rPr>
        <w:tab/>
      </w:r>
      <w:r>
        <w:rPr>
          <w:rFonts w:ascii="TH SarabunIT๙" w:hAnsi="TH SarabunIT๙" w:cs="TH SarabunIT๙"/>
          <w:sz w:val="32"/>
          <w:szCs w:val="32"/>
          <w:cs/>
          <w:lang w:val="th-TH" w:bidi="th-TH"/>
        </w:rPr>
        <w:t xml:space="preserve">โรงเรียนในตำบลลำพยนต์ จำนวน </w:t>
      </w:r>
      <w:r>
        <w:rPr>
          <w:rFonts w:ascii="TH SarabunIT๙" w:hAnsi="TH SarabunIT๙" w:cs="TH SarabunIT๙"/>
          <w:sz w:val="32"/>
          <w:szCs w:val="32"/>
          <w:cs/>
          <w:lang w:val="id-ID"/>
        </w:rPr>
        <w:t xml:space="preserve">2 </w:t>
      </w:r>
      <w:r>
        <w:rPr>
          <w:rFonts w:ascii="TH SarabunIT๙" w:hAnsi="TH SarabunIT๙" w:cs="TH SarabunIT๙"/>
          <w:sz w:val="32"/>
          <w:szCs w:val="32"/>
          <w:cs/>
          <w:lang w:val="th-TH" w:bidi="th-TH"/>
        </w:rPr>
        <w:t>แห่ง</w:t>
      </w:r>
    </w:p>
    <w:p>
      <w:pPr>
        <w:numPr>
          <w:ilvl w:val="0"/>
          <w:numId w:val="14"/>
        </w:numPr>
        <w:tabs>
          <w:tab w:val="left" w:pos="426"/>
        </w:tabs>
        <w:spacing w:after="0" w:line="240" w:lineRule="auto"/>
        <w:ind w:left="0"/>
        <w:jc w:val="both"/>
        <w:rPr>
          <w:rFonts w:ascii="TH SarabunIT๙" w:hAnsi="TH SarabunIT๙" w:cs="TH SarabunIT๙"/>
          <w:sz w:val="32"/>
          <w:szCs w:val="32"/>
          <w:cs/>
        </w:rPr>
      </w:pPr>
      <w:r>
        <w:rPr>
          <w:rFonts w:ascii="TH SarabunIT๙" w:hAnsi="TH SarabunIT๙" w:cs="TH SarabunIT๙" w:eastAsiaTheme="minorEastAsia"/>
          <w:kern w:val="24"/>
          <w:sz w:val="32"/>
          <w:szCs w:val="32"/>
          <w:cs/>
          <w:lang w:val="th-TH" w:bidi="th-TH"/>
        </w:rPr>
        <w:t>โรงเรียนชุมชนบ้านน้ำวิ่ง</w:t>
      </w:r>
    </w:p>
    <w:p>
      <w:pPr>
        <w:numPr>
          <w:ilvl w:val="0"/>
          <w:numId w:val="14"/>
        </w:numPr>
        <w:tabs>
          <w:tab w:val="left" w:pos="426"/>
        </w:tabs>
        <w:spacing w:after="0" w:line="240" w:lineRule="auto"/>
        <w:ind w:left="0" w:firstLine="758" w:firstLineChars="237"/>
        <w:jc w:val="both"/>
        <w:rPr>
          <w:rFonts w:ascii="TH SarabunIT๙" w:hAnsi="TH SarabunIT๙" w:cs="TH SarabunIT๙"/>
          <w:sz w:val="32"/>
          <w:szCs w:val="32"/>
          <w:cs/>
        </w:rPr>
      </w:pPr>
      <w:r>
        <w:rPr>
          <w:rFonts w:ascii="TH SarabunIT๙" w:hAnsi="TH SarabunIT๙" w:cs="TH SarabunIT๙" w:eastAsiaTheme="minorEastAsia"/>
          <w:kern w:val="24"/>
          <w:sz w:val="32"/>
          <w:szCs w:val="32"/>
          <w:cs/>
        </w:rPr>
        <w:t xml:space="preserve"> </w:t>
      </w:r>
      <w:r>
        <w:rPr>
          <w:rFonts w:ascii="TH SarabunIT๙" w:hAnsi="TH SarabunIT๙" w:cs="TH SarabunIT๙" w:eastAsiaTheme="minorEastAsia"/>
          <w:kern w:val="24"/>
          <w:sz w:val="32"/>
          <w:szCs w:val="32"/>
          <w:cs/>
          <w:lang w:val="th-TH" w:bidi="th-TH"/>
        </w:rPr>
        <w:t>โรงเรียนบ้านลำพยนต์</w:t>
      </w:r>
    </w:p>
    <w:p>
      <w:pPr>
        <w:tabs>
          <w:tab w:val="left" w:pos="426"/>
        </w:tabs>
        <w:spacing w:after="0" w:line="240" w:lineRule="auto"/>
        <w:jc w:val="both"/>
        <w:rPr>
          <w:rFonts w:ascii="TH SarabunIT๙" w:hAnsi="TH SarabunIT๙" w:cs="TH SarabunIT๙"/>
          <w:sz w:val="32"/>
          <w:szCs w:val="32"/>
          <w:cs/>
        </w:rPr>
      </w:pPr>
    </w:p>
    <w:p>
      <w:pPr>
        <w:spacing w:after="120" w:line="240" w:lineRule="auto"/>
        <w:jc w:val="thaiDistribute"/>
        <w:rPr>
          <w:rFonts w:ascii="TH SarabunIT๙" w:hAnsi="TH SarabunIT๙" w:cs="TH SarabunIT๙"/>
          <w:b/>
          <w:bCs/>
          <w:sz w:val="32"/>
          <w:szCs w:val="32"/>
          <w:cs/>
          <w:lang w:val="th-TH"/>
        </w:rPr>
      </w:pPr>
      <w:r>
        <w:rPr>
          <w:rFonts w:ascii="TH SarabunIT๙" w:hAnsi="TH SarabunIT๙" w:cs="TH SarabunIT๙"/>
          <w:b/>
          <w:bCs/>
          <w:sz w:val="32"/>
          <w:szCs w:val="32"/>
          <w:cs/>
          <w:lang w:val="th-TH" w:bidi="th-TH"/>
        </w:rPr>
        <w:t>จังหวัดนครปฐม</w:t>
      </w:r>
    </w:p>
    <w:p>
      <w:pPr>
        <w:spacing w:after="0" w:line="240" w:lineRule="auto"/>
        <w:ind w:firstLine="720"/>
        <w:rPr>
          <w:rFonts w:ascii="TH SarabunIT๙" w:hAnsi="TH SarabunIT๙" w:cs="TH SarabunIT๙"/>
          <w:sz w:val="32"/>
          <w:szCs w:val="32"/>
          <w:cs/>
          <w:lang w:val="th-TH"/>
        </w:rPr>
      </w:pPr>
      <w:r>
        <w:rPr>
          <w:rFonts w:ascii="TH SarabunIT๙" w:hAnsi="TH SarabunIT๙" w:cs="TH SarabunIT๙"/>
          <w:sz w:val="32"/>
          <w:szCs w:val="32"/>
          <w:cs/>
          <w:lang w:val="th-TH" w:bidi="th-TH"/>
        </w:rPr>
        <w:t>โรงเรียนระดับประถมศึกษา</w:t>
      </w:r>
      <w:r>
        <w:rPr>
          <w:rFonts w:ascii="TH SarabunIT๙" w:hAnsi="TH SarabunIT๙" w:cs="TH SarabunIT๙"/>
          <w:sz w:val="32"/>
          <w:szCs w:val="32"/>
        </w:rPr>
        <w:t xml:space="preserve"> 3 </w:t>
      </w:r>
      <w:r>
        <w:rPr>
          <w:rFonts w:ascii="TH SarabunIT๙" w:hAnsi="TH SarabunIT๙" w:cs="TH SarabunIT๙"/>
          <w:sz w:val="32"/>
          <w:szCs w:val="32"/>
          <w:cs/>
          <w:lang w:val="th-TH" w:bidi="th-TH"/>
        </w:rPr>
        <w:t>แห่ง</w:t>
      </w:r>
      <w:r>
        <w:rPr>
          <w:rFonts w:ascii="TH SarabunIT๙" w:hAnsi="TH SarabunIT๙" w:cs="TH SarabunIT๙"/>
          <w:sz w:val="32"/>
          <w:szCs w:val="32"/>
        </w:rPr>
        <w:t> </w:t>
      </w:r>
      <w:r>
        <w:rPr>
          <w:rFonts w:ascii="TH SarabunIT๙" w:hAnsi="TH SarabunIT๙" w:cs="TH SarabunIT๙"/>
          <w:sz w:val="32"/>
          <w:szCs w:val="32"/>
          <w:cs/>
          <w:lang w:val="th-TH" w:bidi="th-TH"/>
        </w:rPr>
        <w:t>ประกอบด้วย</w:t>
      </w:r>
    </w:p>
    <w:p>
      <w:pPr>
        <w:numPr>
          <w:ilvl w:val="0"/>
          <w:numId w:val="15"/>
        </w:numPr>
        <w:spacing w:after="0" w:line="240" w:lineRule="auto"/>
        <w:ind w:firstLine="380"/>
        <w:rPr>
          <w:rFonts w:ascii="TH SarabunIT๙" w:hAnsi="TH SarabunIT๙" w:cs="TH SarabunIT๙"/>
          <w:sz w:val="32"/>
          <w:szCs w:val="32"/>
          <w:cs/>
          <w:lang w:val="th-TH"/>
        </w:rPr>
      </w:pPr>
      <w:r>
        <w:rPr>
          <w:rFonts w:ascii="TH SarabunIT๙" w:hAnsi="TH SarabunIT๙" w:cs="TH SarabunIT๙"/>
          <w:sz w:val="32"/>
          <w:szCs w:val="32"/>
          <w:cs/>
          <w:lang w:val="th-TH" w:bidi="th-TH"/>
        </w:rPr>
        <w:t xml:space="preserve">โรงเรียนวัดดอนเตาอิฐ </w:t>
      </w:r>
    </w:p>
    <w:p>
      <w:pPr>
        <w:numPr>
          <w:ilvl w:val="0"/>
          <w:numId w:val="15"/>
        </w:numPr>
        <w:spacing w:after="0" w:line="240" w:lineRule="auto"/>
        <w:ind w:firstLine="380"/>
        <w:rPr>
          <w:rFonts w:ascii="TH SarabunIT๙" w:hAnsi="TH SarabunIT๙" w:cs="TH SarabunIT๙"/>
          <w:sz w:val="32"/>
          <w:szCs w:val="32"/>
          <w:cs/>
          <w:lang w:val="th-TH"/>
        </w:rPr>
      </w:pPr>
      <w:r>
        <w:rPr>
          <w:rFonts w:ascii="TH SarabunIT๙" w:hAnsi="TH SarabunIT๙" w:cs="TH SarabunIT๙"/>
          <w:sz w:val="32"/>
          <w:szCs w:val="32"/>
          <w:cs/>
          <w:lang w:val="th-TH" w:bidi="th-TH"/>
        </w:rPr>
        <w:t xml:space="preserve">โรงเรียนวัดราษฏร์วราราม </w:t>
      </w:r>
    </w:p>
    <w:p>
      <w:pPr>
        <w:numPr>
          <w:ilvl w:val="0"/>
          <w:numId w:val="15"/>
        </w:numPr>
        <w:spacing w:after="0" w:line="240" w:lineRule="auto"/>
        <w:ind w:firstLine="380"/>
        <w:rPr>
          <w:rFonts w:ascii="TH SarabunIT๙" w:hAnsi="TH SarabunIT๙" w:cs="TH SarabunIT๙"/>
          <w:sz w:val="32"/>
          <w:szCs w:val="32"/>
          <w:cs/>
          <w:lang w:val="th-TH"/>
        </w:rPr>
      </w:pPr>
      <w:r>
        <w:rPr>
          <w:rFonts w:ascii="TH SarabunIT๙" w:hAnsi="TH SarabunIT๙" w:cs="TH SarabunIT๙"/>
          <w:sz w:val="32"/>
          <w:szCs w:val="32"/>
          <w:cs/>
          <w:lang w:val="th-TH" w:bidi="th-TH"/>
        </w:rPr>
        <w:t xml:space="preserve">โรงเรียนบ้านหนองพงเล็ก </w:t>
      </w:r>
    </w:p>
    <w:p>
      <w:pPr>
        <w:spacing w:after="0" w:line="240" w:lineRule="auto"/>
        <w:jc w:val="thaiDistribute"/>
        <w:rPr>
          <w:rFonts w:ascii="TH SarabunIT๙" w:hAnsi="TH SarabunIT๙" w:cs="TH SarabunIT๙"/>
          <w:sz w:val="32"/>
          <w:szCs w:val="32"/>
          <w:cs/>
          <w:lang w:val="th-TH"/>
        </w:rPr>
      </w:pPr>
    </w:p>
    <w:p>
      <w:pPr>
        <w:spacing w:after="0" w:line="240" w:lineRule="auto"/>
        <w:rPr>
          <w:rFonts w:ascii="TH SarabunIT๙" w:hAnsi="TH SarabunIT๙" w:cs="TH SarabunIT๙"/>
          <w:sz w:val="32"/>
          <w:szCs w:val="32"/>
        </w:rPr>
      </w:pPr>
      <w:r>
        <w:rPr>
          <w:rFonts w:ascii="TH SarabunIT๙" w:hAnsi="TH SarabunIT๙" w:cs="TH SarabunIT๙"/>
          <w:sz w:val="32"/>
          <w:szCs w:val="32"/>
        </w:rPr>
        <w:tab/>
      </w:r>
    </w:p>
    <w:p>
      <w:pPr>
        <w:spacing w:after="0" w:line="240" w:lineRule="auto"/>
        <w:ind w:firstLine="720"/>
        <w:rPr>
          <w:rFonts w:ascii="TH SarabunIT๙" w:hAnsi="TH SarabunIT๙" w:cs="TH SarabunIT๙"/>
          <w:sz w:val="32"/>
          <w:szCs w:val="32"/>
          <w:cs/>
          <w:lang w:val="th-TH"/>
        </w:rPr>
      </w:pPr>
      <w:r>
        <w:rPr>
          <w:rFonts w:ascii="TH SarabunIT๙" w:hAnsi="TH SarabunIT๙" w:cs="TH SarabunIT๙"/>
          <w:sz w:val="32"/>
          <w:szCs w:val="32"/>
          <w:cs/>
          <w:lang w:val="th-TH" w:bidi="th-TH"/>
        </w:rPr>
        <w:t xml:space="preserve">ศูนย์พัฒนาเด็กเล็ก จำนวน </w:t>
      </w:r>
      <w:r>
        <w:rPr>
          <w:rFonts w:ascii="TH SarabunIT๙" w:hAnsi="TH SarabunIT๙" w:cs="TH SarabunIT๙"/>
          <w:sz w:val="32"/>
          <w:szCs w:val="32"/>
        </w:rPr>
        <w:t xml:space="preserve">2 </w:t>
      </w:r>
      <w:r>
        <w:rPr>
          <w:rFonts w:ascii="TH SarabunIT๙" w:hAnsi="TH SarabunIT๙" w:cs="TH SarabunIT๙"/>
          <w:sz w:val="32"/>
          <w:szCs w:val="32"/>
          <w:cs/>
          <w:lang w:val="th-TH" w:bidi="th-TH"/>
        </w:rPr>
        <w:t>แห่ง</w:t>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คือ</w:t>
      </w:r>
    </w:p>
    <w:p>
      <w:pPr>
        <w:numPr>
          <w:ilvl w:val="0"/>
          <w:numId w:val="16"/>
        </w:numPr>
        <w:spacing w:after="0" w:line="240" w:lineRule="auto"/>
        <w:ind w:firstLine="380"/>
        <w:rPr>
          <w:rFonts w:ascii="TH SarabunIT๙" w:hAnsi="TH SarabunIT๙" w:cs="TH SarabunIT๙"/>
          <w:sz w:val="32"/>
          <w:szCs w:val="32"/>
          <w:cs/>
          <w:lang w:val="th-TH"/>
        </w:rPr>
      </w:pPr>
      <w:r>
        <w:rPr>
          <w:rFonts w:ascii="TH SarabunIT๙" w:hAnsi="TH SarabunIT๙" w:cs="TH SarabunIT๙"/>
          <w:sz w:val="32"/>
          <w:szCs w:val="32"/>
          <w:cs/>
          <w:lang w:val="th-TH" w:bidi="th-TH"/>
        </w:rPr>
        <w:t xml:space="preserve">ศูนย์พัฒนาเด็กเล็กบ้านเสืออีด่าง </w:t>
      </w:r>
    </w:p>
    <w:p>
      <w:pPr>
        <w:numPr>
          <w:ilvl w:val="0"/>
          <w:numId w:val="16"/>
        </w:numPr>
        <w:spacing w:after="0" w:line="240" w:lineRule="auto"/>
        <w:ind w:firstLine="380"/>
        <w:rPr>
          <w:rFonts w:ascii="TH SarabunIT๙" w:hAnsi="TH SarabunIT๙" w:cs="TH SarabunIT๙"/>
          <w:sz w:val="32"/>
          <w:szCs w:val="32"/>
          <w:cs/>
          <w:lang w:val="th-TH"/>
        </w:rPr>
      </w:pPr>
      <w:r>
        <w:rPr>
          <w:rFonts w:ascii="TH SarabunIT๙" w:hAnsi="TH SarabunIT๙" w:cs="TH SarabunIT๙"/>
          <w:sz w:val="32"/>
          <w:szCs w:val="32"/>
          <w:cs/>
          <w:lang w:val="th-TH" w:bidi="th-TH"/>
        </w:rPr>
        <w:t xml:space="preserve">ศูนย์พัฒนาเด็กเล็กองค์การบริหารส่วนตำบลสระสี่มุม </w:t>
      </w:r>
    </w:p>
    <w:p>
      <w:pPr>
        <w:spacing w:after="0" w:line="240" w:lineRule="auto"/>
        <w:ind w:firstLine="720"/>
        <w:rPr>
          <w:rFonts w:ascii="TH SarabunIT๙" w:hAnsi="TH SarabunIT๙" w:cs="TH SarabunIT๙"/>
          <w:sz w:val="32"/>
          <w:szCs w:val="32"/>
        </w:rPr>
      </w:pPr>
      <w:r>
        <w:rPr>
          <w:rFonts w:ascii="TH SarabunIT๙" w:hAnsi="TH SarabunIT๙" w:cs="TH SarabunIT๙"/>
          <w:sz w:val="32"/>
          <w:szCs w:val="32"/>
          <w:cs/>
          <w:lang w:val="th-TH" w:bidi="th-TH"/>
        </w:rPr>
        <w:t>ศูนย์การศึกษานอกโรงเรียนตำบลสระสี่มุม</w:t>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 xml:space="preserve">จำนวน </w:t>
      </w:r>
      <w:r>
        <w:rPr>
          <w:rFonts w:ascii="TH SarabunIT๙" w:hAnsi="TH SarabunIT๙" w:cs="TH SarabunIT๙"/>
          <w:sz w:val="32"/>
          <w:szCs w:val="32"/>
        </w:rPr>
        <w:t xml:space="preserve">  1   </w:t>
      </w:r>
      <w:r>
        <w:rPr>
          <w:rFonts w:ascii="TH SarabunIT๙" w:hAnsi="TH SarabunIT๙" w:cs="TH SarabunIT๙"/>
          <w:sz w:val="32"/>
          <w:szCs w:val="32"/>
          <w:cs/>
          <w:lang w:val="th-TH" w:bidi="th-TH"/>
        </w:rPr>
        <w:t>แห่ง</w:t>
      </w:r>
    </w:p>
    <w:p>
      <w:pPr>
        <w:spacing w:after="120" w:line="240" w:lineRule="auto"/>
        <w:jc w:val="thaiDistribute"/>
        <w:rPr>
          <w:rFonts w:ascii="TH SarabunIT๙" w:hAnsi="TH SarabunIT๙" w:cs="TH SarabunIT๙"/>
          <w:b/>
          <w:bCs/>
          <w:sz w:val="32"/>
          <w:szCs w:val="32"/>
          <w:cs/>
          <w:lang w:val="th-TH"/>
        </w:rPr>
      </w:pPr>
    </w:p>
    <w:p>
      <w:pPr>
        <w:spacing w:after="120" w:line="240" w:lineRule="auto"/>
        <w:jc w:val="thaiDistribute"/>
        <w:rPr>
          <w:rFonts w:ascii="TH SarabunIT๙" w:hAnsi="TH SarabunIT๙" w:cs="TH SarabunIT๙"/>
          <w:b/>
          <w:bCs/>
          <w:sz w:val="32"/>
          <w:szCs w:val="32"/>
          <w:cs/>
          <w:lang w:val="th-TH"/>
        </w:rPr>
      </w:pPr>
      <w:r>
        <w:rPr>
          <w:rFonts w:ascii="TH SarabunIT๙" w:hAnsi="TH SarabunIT๙" w:cs="TH SarabunIT๙"/>
          <w:b/>
          <w:bCs/>
          <w:sz w:val="32"/>
          <w:szCs w:val="32"/>
          <w:cs/>
          <w:lang w:val="th-TH" w:bidi="th-TH"/>
        </w:rPr>
        <w:t>จังหวัดอุดรธานี</w:t>
      </w:r>
    </w:p>
    <w:p>
      <w:pPr>
        <w:spacing w:after="120" w:line="240" w:lineRule="auto"/>
        <w:ind w:firstLine="720"/>
        <w:jc w:val="thaiDistribute"/>
        <w:rPr>
          <w:rFonts w:ascii="TH SarabunIT๙" w:hAnsi="TH SarabunIT๙" w:cs="TH SarabunIT๙"/>
          <w:sz w:val="32"/>
          <w:szCs w:val="32"/>
          <w:cs/>
          <w:lang w:val="th-TH"/>
        </w:rPr>
      </w:pPr>
      <w:r>
        <w:rPr>
          <w:rFonts w:ascii="TH SarabunIT๙" w:hAnsi="TH SarabunIT๙" w:cs="TH SarabunIT๙"/>
          <w:sz w:val="32"/>
          <w:szCs w:val="32"/>
          <w:cs/>
          <w:lang w:val="th-TH" w:bidi="th-TH"/>
        </w:rPr>
        <w:t xml:space="preserve">โรงเรียนประถมศึกษา </w:t>
      </w:r>
      <w:r>
        <w:rPr>
          <w:rFonts w:ascii="TH SarabunIT๙" w:hAnsi="TH SarabunIT๙" w:cs="TH SarabunIT๙"/>
          <w:sz w:val="32"/>
          <w:szCs w:val="32"/>
        </w:rPr>
        <w:t xml:space="preserve"> </w:t>
      </w:r>
      <w:r>
        <w:rPr>
          <w:rFonts w:ascii="TH SarabunIT๙" w:hAnsi="TH SarabunIT๙" w:cs="TH SarabunIT๙"/>
          <w:sz w:val="32"/>
          <w:szCs w:val="32"/>
          <w:cs/>
        </w:rPr>
        <w:t>6</w:t>
      </w:r>
      <w:r>
        <w:rPr>
          <w:rFonts w:ascii="TH SarabunIT๙" w:hAnsi="TH SarabunIT๙" w:cs="TH SarabunIT๙"/>
          <w:sz w:val="32"/>
          <w:szCs w:val="32"/>
        </w:rPr>
        <w:t xml:space="preserve"> </w:t>
      </w:r>
      <w:r>
        <w:rPr>
          <w:rFonts w:ascii="TH SarabunIT๙" w:hAnsi="TH SarabunIT๙" w:cs="TH SarabunIT๙"/>
          <w:sz w:val="32"/>
          <w:szCs w:val="32"/>
          <w:cs/>
          <w:lang w:val="th-TH" w:bidi="th-TH"/>
        </w:rPr>
        <w:t>แห่ง  ได้แก่</w:t>
      </w:r>
    </w:p>
    <w:p>
      <w:pPr>
        <w:numPr>
          <w:ilvl w:val="0"/>
          <w:numId w:val="17"/>
        </w:numPr>
        <w:spacing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โรงเรียนบ้านอูบมุง</w:t>
      </w:r>
      <w:r>
        <w:rPr>
          <w:rFonts w:ascii="TH SarabunIT๙" w:hAnsi="TH SarabunIT๙" w:cs="TH SarabunIT๙"/>
          <w:sz w:val="32"/>
          <w:szCs w:val="32"/>
          <w:cs/>
        </w:rPr>
        <w:tab/>
      </w:r>
      <w:r>
        <w:rPr>
          <w:rFonts w:ascii="TH SarabunIT๙" w:hAnsi="TH SarabunIT๙" w:cs="TH SarabunIT๙"/>
          <w:sz w:val="32"/>
          <w:szCs w:val="32"/>
          <w:cs/>
        </w:rPr>
        <w:tab/>
      </w:r>
      <w:r>
        <w:rPr>
          <w:rFonts w:ascii="TH SarabunIT๙" w:hAnsi="TH SarabunIT๙" w:cs="TH SarabunIT๙"/>
          <w:sz w:val="32"/>
          <w:szCs w:val="32"/>
          <w:cs/>
        </w:rPr>
        <w:tab/>
      </w:r>
      <w:r>
        <w:rPr>
          <w:rFonts w:ascii="TH SarabunIT๙" w:hAnsi="TH SarabunIT๙" w:cs="TH SarabunIT๙"/>
          <w:sz w:val="32"/>
          <w:szCs w:val="32"/>
          <w:cs/>
        </w:rPr>
        <w:t xml:space="preserve">       </w:t>
      </w:r>
      <w:r>
        <w:rPr>
          <w:rFonts w:ascii="TH SarabunIT๙" w:hAnsi="TH SarabunIT๙" w:cs="TH SarabunIT๙"/>
          <w:sz w:val="32"/>
          <w:szCs w:val="32"/>
        </w:rPr>
        <w:tab/>
      </w:r>
    </w:p>
    <w:p>
      <w:pPr>
        <w:numPr>
          <w:ilvl w:val="0"/>
          <w:numId w:val="17"/>
        </w:numPr>
        <w:spacing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โรงเรียนบ้านห้วยไร่</w:t>
      </w:r>
    </w:p>
    <w:p>
      <w:pPr>
        <w:numPr>
          <w:ilvl w:val="0"/>
          <w:numId w:val="17"/>
        </w:numPr>
        <w:spacing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โรงเรียนบ้านโคกผักหอม</w:t>
      </w:r>
    </w:p>
    <w:p>
      <w:pPr>
        <w:numPr>
          <w:ilvl w:val="0"/>
          <w:numId w:val="17"/>
        </w:numPr>
        <w:spacing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โรงเรียนบ้านโนนชัยศรี</w:t>
      </w:r>
    </w:p>
    <w:p>
      <w:pPr>
        <w:numPr>
          <w:ilvl w:val="0"/>
          <w:numId w:val="17"/>
        </w:numPr>
        <w:spacing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โรงเรียนบ้านหนองบัวเงิน</w:t>
      </w:r>
    </w:p>
    <w:p>
      <w:pPr>
        <w:numPr>
          <w:ilvl w:val="0"/>
          <w:numId w:val="17"/>
        </w:numPr>
        <w:spacing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โรงเรียนบ้านดงบัง</w:t>
      </w:r>
    </w:p>
    <w:p>
      <w:pPr>
        <w:spacing w:after="0" w:line="240" w:lineRule="auto"/>
        <w:jc w:val="thaiDistribute"/>
        <w:rPr>
          <w:rFonts w:ascii="TH SarabunIT๙" w:hAnsi="TH SarabunIT๙" w:cs="TH SarabunIT๙"/>
          <w:sz w:val="32"/>
          <w:szCs w:val="32"/>
        </w:rPr>
      </w:pPr>
    </w:p>
    <w:p>
      <w:pPr>
        <w:spacing w:after="0" w:line="240" w:lineRule="auto"/>
        <w:ind w:firstLine="720"/>
        <w:jc w:val="thaiDistribute"/>
        <w:rPr>
          <w:rFonts w:ascii="TH SarabunIT๙" w:hAnsi="TH SarabunIT๙" w:cs="TH SarabunIT๙"/>
          <w:sz w:val="32"/>
          <w:szCs w:val="32"/>
          <w:cs/>
          <w:lang w:val="th-TH"/>
        </w:rPr>
      </w:pPr>
      <w:r>
        <w:rPr>
          <w:rFonts w:ascii="TH SarabunIT๙" w:hAnsi="TH SarabunIT๙" w:cs="TH SarabunIT๙"/>
          <w:sz w:val="32"/>
          <w:szCs w:val="32"/>
          <w:cs/>
          <w:lang w:val="th-TH" w:bidi="th-TH"/>
        </w:rPr>
        <w:t xml:space="preserve">ศูนย์พัฒนาเด็กเล็ก </w:t>
      </w:r>
      <w:r>
        <w:rPr>
          <w:rFonts w:ascii="TH SarabunIT๙" w:hAnsi="TH SarabunIT๙" w:cs="TH SarabunIT๙"/>
          <w:sz w:val="32"/>
          <w:szCs w:val="32"/>
        </w:rPr>
        <w:t xml:space="preserve"> 6  </w:t>
      </w:r>
      <w:r>
        <w:rPr>
          <w:rFonts w:ascii="TH SarabunIT๙" w:hAnsi="TH SarabunIT๙" w:cs="TH SarabunIT๙"/>
          <w:sz w:val="32"/>
          <w:szCs w:val="32"/>
          <w:cs/>
          <w:lang w:val="th-TH" w:bidi="th-TH"/>
        </w:rPr>
        <w:t>แห่ง  ได้แก่</w:t>
      </w:r>
    </w:p>
    <w:p>
      <w:pPr>
        <w:numPr>
          <w:ilvl w:val="0"/>
          <w:numId w:val="18"/>
        </w:numPr>
        <w:spacing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ศูนย์พัฒนาเด็กเล็กวัดโพธิ์ศรีธัมมาคม</w:t>
      </w:r>
      <w:r>
        <w:rPr>
          <w:rFonts w:ascii="TH SarabunIT๙" w:hAnsi="TH SarabunIT๙" w:cs="TH SarabunIT๙"/>
          <w:sz w:val="32"/>
          <w:szCs w:val="32"/>
        </w:rPr>
        <w:tab/>
      </w:r>
    </w:p>
    <w:p>
      <w:pPr>
        <w:numPr>
          <w:ilvl w:val="0"/>
          <w:numId w:val="18"/>
        </w:numPr>
        <w:spacing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ศูนย์พัฒนาเด็กเล็กวัดทุ่งสว่าง</w:t>
      </w:r>
    </w:p>
    <w:p>
      <w:pPr>
        <w:numPr>
          <w:ilvl w:val="0"/>
          <w:numId w:val="18"/>
        </w:numPr>
        <w:spacing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ศูนย์พัฒนาเด็กเล็กวัดหนองบัวเลิง</w:t>
      </w:r>
    </w:p>
    <w:p>
      <w:pPr>
        <w:numPr>
          <w:ilvl w:val="0"/>
          <w:numId w:val="18"/>
        </w:numPr>
        <w:spacing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ศูนย์พัฒนาเด็กเล็กวัดอูบมุงเหนือ</w:t>
      </w:r>
    </w:p>
    <w:p>
      <w:pPr>
        <w:numPr>
          <w:ilvl w:val="0"/>
          <w:numId w:val="18"/>
        </w:numPr>
        <w:spacing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ศูนย์พัฒนาเด็กเล็กบ้านดงบัง</w:t>
      </w:r>
    </w:p>
    <w:p>
      <w:pPr>
        <w:numPr>
          <w:ilvl w:val="0"/>
          <w:numId w:val="18"/>
        </w:numPr>
        <w:spacing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ศูนย์พัฒนาเด็กเล็กวัดสว่างอารมณ์</w:t>
      </w:r>
      <w:r>
        <w:rPr>
          <w:rFonts w:ascii="TH SarabunIT๙" w:hAnsi="TH SarabunIT๙" w:cs="TH SarabunIT๙"/>
          <w:sz w:val="32"/>
          <w:szCs w:val="32"/>
        </w:rPr>
        <w:tab/>
      </w:r>
    </w:p>
    <w:p>
      <w:pPr>
        <w:spacing w:after="120" w:line="240" w:lineRule="auto"/>
        <w:jc w:val="thaiDistribute"/>
        <w:rPr>
          <w:rFonts w:ascii="TH SarabunIT๙" w:hAnsi="TH SarabunIT๙" w:cs="TH SarabunIT๙"/>
          <w:b/>
          <w:bCs/>
          <w:sz w:val="32"/>
          <w:szCs w:val="32"/>
          <w:cs/>
        </w:rPr>
      </w:pPr>
    </w:p>
    <w:p>
      <w:pPr>
        <w:spacing w:after="120" w:line="240" w:lineRule="auto"/>
        <w:jc w:val="thaiDistribute"/>
        <w:rPr>
          <w:rFonts w:ascii="TH SarabunIT๙" w:hAnsi="TH SarabunIT๙" w:cs="TH SarabunIT๙"/>
          <w:b/>
          <w:bCs/>
          <w:sz w:val="32"/>
          <w:szCs w:val="32"/>
          <w:cs/>
        </w:rPr>
      </w:pPr>
      <w:r>
        <w:rPr>
          <w:rFonts w:ascii="TH SarabunIT๙" w:hAnsi="TH SarabunIT๙" w:cs="TH SarabunIT๙"/>
          <w:b/>
          <w:bCs/>
          <w:sz w:val="32"/>
          <w:szCs w:val="32"/>
          <w:cs/>
          <w:lang w:val="th-TH" w:bidi="th-TH"/>
        </w:rPr>
        <w:t>จังหวัดบุรีรัมย์</w:t>
      </w:r>
    </w:p>
    <w:p>
      <w:pPr>
        <w:spacing w:before="120" w:after="0" w:line="240" w:lineRule="auto"/>
        <w:ind w:firstLine="720"/>
        <w:jc w:val="thaiDistribute"/>
        <w:rPr>
          <w:rFonts w:ascii="TH SarabunIT๙" w:hAnsi="TH SarabunIT๙" w:cs="TH SarabunIT๙"/>
          <w:sz w:val="32"/>
          <w:szCs w:val="32"/>
        </w:rPr>
      </w:pPr>
      <w:r>
        <w:rPr>
          <w:rFonts w:ascii="TH SarabunIT๙" w:hAnsi="TH SarabunIT๙" w:eastAsia="Times New Roman" w:cs="TH SarabunIT๙"/>
          <w:sz w:val="32"/>
          <w:szCs w:val="32"/>
          <w:cs/>
          <w:lang w:val="th-TH" w:bidi="th-TH"/>
        </w:rPr>
        <w:t>ตำบลตะโกตาพิ</w:t>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มีโรงเรียนระดับประถมศึกษา</w:t>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 xml:space="preserve">ได้แก่ </w:t>
      </w:r>
    </w:p>
    <w:p>
      <w:pPr>
        <w:numPr>
          <w:ilvl w:val="0"/>
          <w:numId w:val="19"/>
        </w:numPr>
        <w:spacing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โรงเรียนวัดบ้านตะโกตาพิ</w:t>
      </w:r>
    </w:p>
    <w:p>
      <w:pPr>
        <w:numPr>
          <w:ilvl w:val="0"/>
          <w:numId w:val="19"/>
        </w:numPr>
        <w:spacing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 xml:space="preserve">โรงเรียนบ้านเกษตรสมบูรณ์ </w:t>
      </w:r>
    </w:p>
    <w:p>
      <w:pPr>
        <w:numPr>
          <w:ilvl w:val="0"/>
          <w:numId w:val="19"/>
        </w:numPr>
        <w:spacing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โรงเรียนบ้านชุมแสง</w:t>
      </w:r>
    </w:p>
    <w:p>
      <w:pPr>
        <w:numPr>
          <w:ilvl w:val="0"/>
          <w:numId w:val="19"/>
        </w:numPr>
        <w:spacing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โรงเรียนบ้านโคกเห็ด</w:t>
      </w:r>
    </w:p>
    <w:p>
      <w:pPr>
        <w:numPr>
          <w:ilvl w:val="0"/>
          <w:numId w:val="19"/>
        </w:numPr>
        <w:spacing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โรงเรียนบ้านบาตร</w:t>
      </w:r>
    </w:p>
    <w:p>
      <w:pPr>
        <w:spacing w:after="0" w:line="240" w:lineRule="auto"/>
        <w:jc w:val="thaiDistribute"/>
        <w:rPr>
          <w:rFonts w:ascii="TH SarabunIT๙" w:hAnsi="TH SarabunIT๙" w:cs="TH SarabunIT๙"/>
          <w:sz w:val="32"/>
          <w:szCs w:val="32"/>
        </w:rPr>
      </w:pPr>
    </w:p>
    <w:p>
      <w:pPr>
        <w:spacing w:after="0" w:line="240" w:lineRule="auto"/>
        <w:ind w:firstLine="720"/>
        <w:jc w:val="thaiDistribute"/>
        <w:rPr>
          <w:rFonts w:ascii="TH SarabunIT๙" w:hAnsi="TH SarabunIT๙" w:cs="TH SarabunIT๙"/>
          <w:sz w:val="32"/>
          <w:szCs w:val="32"/>
          <w:cs/>
          <w:lang w:val="th-TH"/>
        </w:rPr>
      </w:pPr>
      <w:r>
        <w:rPr>
          <w:rFonts w:ascii="TH SarabunIT๙" w:hAnsi="TH SarabunIT๙" w:eastAsia="Times New Roman" w:cs="TH SarabunIT๙"/>
          <w:sz w:val="32"/>
          <w:szCs w:val="32"/>
          <w:cs/>
          <w:lang w:val="th-TH" w:bidi="th-TH"/>
        </w:rPr>
        <w:t>ตำบลตะโกตาพิ</w:t>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มีโรงเรียนมัธยมศึกษาตอนต้น</w:t>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 xml:space="preserve">ได้แก่ </w:t>
      </w:r>
    </w:p>
    <w:p>
      <w:pPr>
        <w:numPr>
          <w:ilvl w:val="0"/>
          <w:numId w:val="20"/>
        </w:numPr>
        <w:spacing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โรงเรียนวัดบ้านตะโกตาพิ</w:t>
      </w:r>
    </w:p>
    <w:p>
      <w:pPr>
        <w:numPr>
          <w:ilvl w:val="0"/>
          <w:numId w:val="20"/>
        </w:numPr>
        <w:spacing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โรงเรียนบ้านเกษตรสมบูรณ์</w:t>
      </w:r>
    </w:p>
    <w:p>
      <w:pPr>
        <w:spacing w:before="120" w:after="120" w:line="240" w:lineRule="auto"/>
        <w:ind w:firstLine="720"/>
        <w:jc w:val="thaiDistribute"/>
        <w:rPr>
          <w:rFonts w:ascii="TH SarabunIT๙" w:hAnsi="TH SarabunIT๙" w:eastAsia="Calibri" w:cs="TH SarabunIT๙"/>
          <w:sz w:val="32"/>
          <w:szCs w:val="32"/>
          <w:cs/>
          <w:lang w:val="th-TH"/>
        </w:rPr>
      </w:pPr>
    </w:p>
    <w:p>
      <w:pPr>
        <w:spacing w:after="120" w:line="240" w:lineRule="auto"/>
        <w:jc w:val="thaiDistribute"/>
        <w:rPr>
          <w:rFonts w:ascii="TH SarabunIT๙" w:hAnsi="TH SarabunIT๙" w:cs="TH SarabunIT๙"/>
          <w:b/>
          <w:bCs/>
          <w:sz w:val="32"/>
          <w:szCs w:val="32"/>
          <w:cs/>
          <w:lang w:val="th-TH"/>
        </w:rPr>
      </w:pPr>
      <w:r>
        <w:rPr>
          <w:rFonts w:hint="cs" w:ascii="TH SarabunIT๙" w:hAnsi="TH SarabunIT๙" w:cs="TH SarabunIT๙"/>
          <w:b/>
          <w:bCs/>
          <w:sz w:val="32"/>
          <w:szCs w:val="32"/>
          <w:cs/>
          <w:lang w:val="th-TH" w:bidi="th-TH"/>
        </w:rPr>
        <w:t>๒</w:t>
      </w:r>
      <w:r>
        <w:rPr>
          <w:rFonts w:ascii="TH SarabunIT๙" w:hAnsi="TH SarabunIT๙" w:cs="TH SarabunIT๙"/>
          <w:b/>
          <w:bCs/>
          <w:sz w:val="32"/>
          <w:szCs w:val="32"/>
          <w:cs/>
          <w:lang w:val="en-GB"/>
        </w:rPr>
        <w:t>.</w:t>
      </w:r>
      <w:r>
        <w:rPr>
          <w:rFonts w:hint="cs" w:ascii="TH SarabunIT๙" w:hAnsi="TH SarabunIT๙" w:cs="TH SarabunIT๙"/>
          <w:b/>
          <w:bCs/>
          <w:sz w:val="32"/>
          <w:szCs w:val="32"/>
          <w:cs/>
          <w:lang w:val="th-TH" w:bidi="th-TH"/>
        </w:rPr>
        <w:t>๘</w:t>
      </w:r>
      <w:r>
        <w:rPr>
          <w:rFonts w:ascii="TH SarabunIT๙" w:hAnsi="TH SarabunIT๙" w:cs="TH SarabunIT๙"/>
          <w:b/>
          <w:bCs/>
          <w:sz w:val="32"/>
          <w:szCs w:val="32"/>
          <w:cs/>
          <w:lang w:val="en-GB"/>
        </w:rPr>
        <w:t xml:space="preserve"> </w:t>
      </w:r>
      <w:r>
        <w:rPr>
          <w:rFonts w:ascii="TH SarabunIT๙" w:hAnsi="TH SarabunIT๙" w:cs="TH SarabunIT๙"/>
          <w:b/>
          <w:bCs/>
          <w:sz w:val="32"/>
          <w:szCs w:val="32"/>
          <w:cs/>
          <w:lang w:val="th-TH" w:bidi="th-TH"/>
        </w:rPr>
        <w:t>สถาบันและองค์กรทางศาสนา</w:t>
      </w:r>
    </w:p>
    <w:p>
      <w:pPr>
        <w:spacing w:after="120" w:line="240" w:lineRule="auto"/>
        <w:jc w:val="thaiDistribute"/>
        <w:rPr>
          <w:rFonts w:ascii="TH SarabunIT๙" w:hAnsi="TH SarabunIT๙" w:cs="TH SarabunIT๙"/>
          <w:b/>
          <w:bCs/>
          <w:sz w:val="32"/>
          <w:szCs w:val="32"/>
          <w:lang w:val="en-GB"/>
        </w:rPr>
      </w:pPr>
      <w:r>
        <w:rPr>
          <w:rFonts w:ascii="TH SarabunIT๙" w:hAnsi="TH SarabunIT๙" w:cs="TH SarabunIT๙"/>
          <w:b/>
          <w:bCs/>
          <w:sz w:val="32"/>
          <w:szCs w:val="32"/>
          <w:cs/>
          <w:lang w:val="th-TH" w:bidi="th-TH"/>
        </w:rPr>
        <w:t>จังหวัดกำแพงเพชร</w:t>
      </w:r>
    </w:p>
    <w:p>
      <w:pPr>
        <w:spacing w:before="120" w:after="0" w:line="240" w:lineRule="auto"/>
        <w:ind w:firstLine="360"/>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 xml:space="preserve">ประชาชนส่วนใหญ่ในตำบลคลองน้ำไหล นับถือศาสนาพุทธ คิดเป็น ร้อยละ </w:t>
      </w:r>
      <w:r>
        <w:rPr>
          <w:rFonts w:ascii="TH SarabunIT๙" w:hAnsi="TH SarabunIT๙" w:eastAsia="Calibri" w:cs="TH SarabunIT๙"/>
          <w:sz w:val="32"/>
          <w:szCs w:val="32"/>
          <w:cs/>
        </w:rPr>
        <w:t xml:space="preserve">100 </w:t>
      </w:r>
      <w:r>
        <w:rPr>
          <w:rFonts w:ascii="TH SarabunIT๙" w:hAnsi="TH SarabunIT๙" w:eastAsia="Calibri" w:cs="TH SarabunIT๙"/>
          <w:sz w:val="32"/>
          <w:szCs w:val="32"/>
          <w:cs/>
          <w:lang w:val="th-TH" w:bidi="th-TH"/>
        </w:rPr>
        <w:t xml:space="preserve">โดยมีวัด </w:t>
      </w:r>
      <w:r>
        <w:rPr>
          <w:rFonts w:ascii="TH SarabunIT๙" w:hAnsi="TH SarabunIT๙" w:eastAsia="Calibri" w:cs="TH SarabunIT๙"/>
          <w:sz w:val="32"/>
          <w:szCs w:val="32"/>
          <w:cs/>
        </w:rPr>
        <w:t xml:space="preserve">14 </w:t>
      </w:r>
      <w:r>
        <w:rPr>
          <w:rFonts w:ascii="TH SarabunIT๙" w:hAnsi="TH SarabunIT๙" w:eastAsia="Calibri" w:cs="TH SarabunIT๙"/>
          <w:sz w:val="32"/>
          <w:szCs w:val="32"/>
          <w:cs/>
          <w:lang w:val="th-TH" w:bidi="th-TH"/>
        </w:rPr>
        <w:t xml:space="preserve">แห่ง ได้แก่ </w:t>
      </w:r>
    </w:p>
    <w:p>
      <w:pPr>
        <w:spacing w:after="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1. </w:t>
      </w:r>
      <w:r>
        <w:rPr>
          <w:rFonts w:ascii="TH SarabunIT๙" w:hAnsi="TH SarabunIT๙" w:eastAsia="Calibri" w:cs="TH SarabunIT๙"/>
          <w:sz w:val="32"/>
          <w:szCs w:val="32"/>
          <w:cs/>
          <w:lang w:val="th-TH" w:bidi="th-TH"/>
        </w:rPr>
        <w:t xml:space="preserve">วัดคลองน้ำไหลกลาง ตั้งอยู่หมู่ที่ </w:t>
      </w:r>
      <w:r>
        <w:rPr>
          <w:rFonts w:ascii="TH SarabunIT๙" w:hAnsi="TH SarabunIT๙" w:eastAsia="Calibri" w:cs="TH SarabunIT๙"/>
          <w:sz w:val="32"/>
          <w:szCs w:val="32"/>
          <w:cs/>
        </w:rPr>
        <w:t xml:space="preserve">2 </w:t>
      </w:r>
    </w:p>
    <w:p>
      <w:pPr>
        <w:spacing w:after="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2. </w:t>
      </w:r>
      <w:r>
        <w:rPr>
          <w:rFonts w:ascii="TH SarabunIT๙" w:hAnsi="TH SarabunIT๙" w:eastAsia="Calibri" w:cs="TH SarabunIT๙"/>
          <w:sz w:val="32"/>
          <w:szCs w:val="32"/>
          <w:cs/>
          <w:lang w:val="th-TH" w:bidi="th-TH"/>
        </w:rPr>
        <w:t xml:space="preserve">วัดป่าไพรสณฑ์รัตนาราม ตั้งอยู่หมู่ที่ </w:t>
      </w:r>
      <w:r>
        <w:rPr>
          <w:rFonts w:ascii="TH SarabunIT๙" w:hAnsi="TH SarabunIT๙" w:eastAsia="Calibri" w:cs="TH SarabunIT๙"/>
          <w:sz w:val="32"/>
          <w:szCs w:val="32"/>
          <w:cs/>
        </w:rPr>
        <w:t xml:space="preserve">3 </w:t>
      </w:r>
    </w:p>
    <w:p>
      <w:pPr>
        <w:spacing w:after="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3. </w:t>
      </w:r>
      <w:r>
        <w:rPr>
          <w:rFonts w:ascii="TH SarabunIT๙" w:hAnsi="TH SarabunIT๙" w:eastAsia="Calibri" w:cs="TH SarabunIT๙"/>
          <w:sz w:val="32"/>
          <w:szCs w:val="32"/>
          <w:cs/>
          <w:lang w:val="th-TH" w:bidi="th-TH"/>
        </w:rPr>
        <w:t xml:space="preserve">วัดแม่สอด ตั้งอยู่หมู่ที่ </w:t>
      </w:r>
      <w:r>
        <w:rPr>
          <w:rFonts w:ascii="TH SarabunIT๙" w:hAnsi="TH SarabunIT๙" w:eastAsia="Calibri" w:cs="TH SarabunIT๙"/>
          <w:sz w:val="32"/>
          <w:szCs w:val="32"/>
          <w:cs/>
        </w:rPr>
        <w:t xml:space="preserve">3 </w:t>
      </w:r>
    </w:p>
    <w:p>
      <w:pPr>
        <w:spacing w:after="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4. </w:t>
      </w:r>
      <w:r>
        <w:rPr>
          <w:rFonts w:ascii="TH SarabunIT๙" w:hAnsi="TH SarabunIT๙" w:eastAsia="Calibri" w:cs="TH SarabunIT๙"/>
          <w:sz w:val="32"/>
          <w:szCs w:val="32"/>
          <w:cs/>
          <w:lang w:val="th-TH" w:bidi="th-TH"/>
        </w:rPr>
        <w:t xml:space="preserve">วัดท่าช้าง ตั้งอยู่หมู่ที่ </w:t>
      </w:r>
      <w:r>
        <w:rPr>
          <w:rFonts w:ascii="TH SarabunIT๙" w:hAnsi="TH SarabunIT๙" w:eastAsia="Calibri" w:cs="TH SarabunIT๙"/>
          <w:sz w:val="32"/>
          <w:szCs w:val="32"/>
          <w:cs/>
        </w:rPr>
        <w:t xml:space="preserve">4 </w:t>
      </w:r>
    </w:p>
    <w:p>
      <w:pPr>
        <w:spacing w:after="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5. </w:t>
      </w:r>
      <w:r>
        <w:rPr>
          <w:rFonts w:ascii="TH SarabunIT๙" w:hAnsi="TH SarabunIT๙" w:eastAsia="Calibri" w:cs="TH SarabunIT๙"/>
          <w:sz w:val="32"/>
          <w:szCs w:val="32"/>
          <w:cs/>
          <w:lang w:val="th-TH" w:bidi="th-TH"/>
        </w:rPr>
        <w:t xml:space="preserve">วัดมอสังเวียน ตั้งอยู่หมู่ที่ </w:t>
      </w:r>
      <w:r>
        <w:rPr>
          <w:rFonts w:ascii="TH SarabunIT๙" w:hAnsi="TH SarabunIT๙" w:eastAsia="Calibri" w:cs="TH SarabunIT๙"/>
          <w:sz w:val="32"/>
          <w:szCs w:val="32"/>
          <w:cs/>
        </w:rPr>
        <w:t xml:space="preserve">4 </w:t>
      </w:r>
    </w:p>
    <w:p>
      <w:pPr>
        <w:spacing w:after="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6. </w:t>
      </w:r>
      <w:r>
        <w:rPr>
          <w:rFonts w:ascii="TH SarabunIT๙" w:hAnsi="TH SarabunIT๙" w:eastAsia="Calibri" w:cs="TH SarabunIT๙"/>
          <w:sz w:val="32"/>
          <w:szCs w:val="32"/>
          <w:cs/>
          <w:lang w:val="th-TH" w:bidi="th-TH"/>
        </w:rPr>
        <w:t xml:space="preserve">วัดบึงหล่ม ตั้งอยู่หมู่ที่ </w:t>
      </w:r>
      <w:r>
        <w:rPr>
          <w:rFonts w:ascii="TH SarabunIT๙" w:hAnsi="TH SarabunIT๙" w:eastAsia="Calibri" w:cs="TH SarabunIT๙"/>
          <w:sz w:val="32"/>
          <w:szCs w:val="32"/>
          <w:cs/>
        </w:rPr>
        <w:t xml:space="preserve">6 </w:t>
      </w:r>
    </w:p>
    <w:p>
      <w:pPr>
        <w:spacing w:after="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7. </w:t>
      </w:r>
      <w:r>
        <w:rPr>
          <w:rFonts w:ascii="TH SarabunIT๙" w:hAnsi="TH SarabunIT๙" w:eastAsia="Calibri" w:cs="TH SarabunIT๙"/>
          <w:sz w:val="32"/>
          <w:szCs w:val="32"/>
          <w:cs/>
          <w:lang w:val="th-TH" w:bidi="th-TH"/>
        </w:rPr>
        <w:t xml:space="preserve">วัดเทพนิมิตมงคล ตั้งอยู่หมู่ที่ </w:t>
      </w:r>
      <w:r>
        <w:rPr>
          <w:rFonts w:ascii="TH SarabunIT๙" w:hAnsi="TH SarabunIT๙" w:eastAsia="Calibri" w:cs="TH SarabunIT๙"/>
          <w:sz w:val="32"/>
          <w:szCs w:val="32"/>
          <w:cs/>
        </w:rPr>
        <w:t xml:space="preserve">9 </w:t>
      </w:r>
    </w:p>
    <w:p>
      <w:pPr>
        <w:spacing w:after="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8. </w:t>
      </w:r>
      <w:r>
        <w:rPr>
          <w:rFonts w:ascii="TH SarabunIT๙" w:hAnsi="TH SarabunIT๙" w:eastAsia="Calibri" w:cs="TH SarabunIT๙"/>
          <w:sz w:val="32"/>
          <w:szCs w:val="32"/>
          <w:cs/>
          <w:lang w:val="th-TH" w:bidi="th-TH"/>
        </w:rPr>
        <w:t xml:space="preserve">วัดมอเศรษฐี ตั้งอยู่หมู่ที่ </w:t>
      </w:r>
      <w:r>
        <w:rPr>
          <w:rFonts w:ascii="TH SarabunIT๙" w:hAnsi="TH SarabunIT๙" w:eastAsia="Calibri" w:cs="TH SarabunIT๙"/>
          <w:sz w:val="32"/>
          <w:szCs w:val="32"/>
          <w:cs/>
        </w:rPr>
        <w:t xml:space="preserve">10 </w:t>
      </w:r>
    </w:p>
    <w:p>
      <w:pPr>
        <w:spacing w:after="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9. </w:t>
      </w:r>
      <w:r>
        <w:rPr>
          <w:rFonts w:ascii="TH SarabunIT๙" w:hAnsi="TH SarabunIT๙" w:eastAsia="Calibri" w:cs="TH SarabunIT๙"/>
          <w:sz w:val="32"/>
          <w:szCs w:val="32"/>
          <w:cs/>
          <w:lang w:val="th-TH" w:bidi="th-TH"/>
        </w:rPr>
        <w:t xml:space="preserve">วัดศรีสัจธรรม ตั้งอยู่หมู่ที่ </w:t>
      </w:r>
      <w:r>
        <w:rPr>
          <w:rFonts w:ascii="TH SarabunIT๙" w:hAnsi="TH SarabunIT๙" w:eastAsia="Calibri" w:cs="TH SarabunIT๙"/>
          <w:sz w:val="32"/>
          <w:szCs w:val="32"/>
          <w:cs/>
        </w:rPr>
        <w:t xml:space="preserve">11 </w:t>
      </w:r>
    </w:p>
    <w:p>
      <w:pPr>
        <w:spacing w:after="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10. </w:t>
      </w:r>
      <w:r>
        <w:rPr>
          <w:rFonts w:ascii="TH SarabunIT๙" w:hAnsi="TH SarabunIT๙" w:eastAsia="Calibri" w:cs="TH SarabunIT๙"/>
          <w:sz w:val="32"/>
          <w:szCs w:val="32"/>
          <w:cs/>
          <w:lang w:val="th-TH" w:bidi="th-TH"/>
        </w:rPr>
        <w:t xml:space="preserve">วัดทุ่งหญ้าคา ตั้งอยู่หมู่ที่ </w:t>
      </w:r>
      <w:r>
        <w:rPr>
          <w:rFonts w:ascii="TH SarabunIT๙" w:hAnsi="TH SarabunIT๙" w:eastAsia="Calibri" w:cs="TH SarabunIT๙"/>
          <w:sz w:val="32"/>
          <w:szCs w:val="32"/>
          <w:cs/>
        </w:rPr>
        <w:t xml:space="preserve">12 </w:t>
      </w:r>
    </w:p>
    <w:p>
      <w:pPr>
        <w:spacing w:after="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11. </w:t>
      </w:r>
      <w:r>
        <w:rPr>
          <w:rFonts w:ascii="TH SarabunIT๙" w:hAnsi="TH SarabunIT๙" w:eastAsia="Calibri" w:cs="TH SarabunIT๙"/>
          <w:sz w:val="32"/>
          <w:szCs w:val="32"/>
          <w:cs/>
          <w:lang w:val="th-TH" w:bidi="th-TH"/>
        </w:rPr>
        <w:t xml:space="preserve">วัดคลองหัวแหวน ตั้งอยู่หมู่ที่ </w:t>
      </w:r>
      <w:r>
        <w:rPr>
          <w:rFonts w:ascii="TH SarabunIT๙" w:hAnsi="TH SarabunIT๙" w:eastAsia="Calibri" w:cs="TH SarabunIT๙"/>
          <w:sz w:val="32"/>
          <w:szCs w:val="32"/>
          <w:cs/>
        </w:rPr>
        <w:t xml:space="preserve">13 </w:t>
      </w:r>
    </w:p>
    <w:p>
      <w:pPr>
        <w:spacing w:after="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12. </w:t>
      </w:r>
      <w:r>
        <w:rPr>
          <w:rFonts w:ascii="TH SarabunIT๙" w:hAnsi="TH SarabunIT๙" w:eastAsia="Calibri" w:cs="TH SarabunIT๙"/>
          <w:sz w:val="32"/>
          <w:szCs w:val="32"/>
          <w:cs/>
          <w:lang w:val="th-TH" w:bidi="th-TH"/>
        </w:rPr>
        <w:t xml:space="preserve">วัดรวงผึ้งพัฒนา ตั้งอยู่หมู่ที่ </w:t>
      </w:r>
      <w:r>
        <w:rPr>
          <w:rFonts w:ascii="TH SarabunIT๙" w:hAnsi="TH SarabunIT๙" w:eastAsia="Calibri" w:cs="TH SarabunIT๙"/>
          <w:sz w:val="32"/>
          <w:szCs w:val="32"/>
          <w:cs/>
        </w:rPr>
        <w:t xml:space="preserve">17 </w:t>
      </w:r>
    </w:p>
    <w:p>
      <w:pPr>
        <w:spacing w:after="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13. </w:t>
      </w:r>
      <w:r>
        <w:rPr>
          <w:rFonts w:ascii="TH SarabunIT๙" w:hAnsi="TH SarabunIT๙" w:eastAsia="Calibri" w:cs="TH SarabunIT๙"/>
          <w:sz w:val="32"/>
          <w:szCs w:val="32"/>
          <w:cs/>
          <w:lang w:val="th-TH" w:bidi="th-TH"/>
        </w:rPr>
        <w:t xml:space="preserve">วัดสุขสำราญ ตั้งอยู่หมู่ที่ </w:t>
      </w:r>
      <w:r>
        <w:rPr>
          <w:rFonts w:ascii="TH SarabunIT๙" w:hAnsi="TH SarabunIT๙" w:eastAsia="Calibri" w:cs="TH SarabunIT๙"/>
          <w:sz w:val="32"/>
          <w:szCs w:val="32"/>
          <w:cs/>
        </w:rPr>
        <w:t xml:space="preserve">23 </w:t>
      </w:r>
    </w:p>
    <w:p>
      <w:pPr>
        <w:spacing w:after="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14. </w:t>
      </w:r>
      <w:r>
        <w:rPr>
          <w:rFonts w:ascii="TH SarabunIT๙" w:hAnsi="TH SarabunIT๙" w:eastAsia="Calibri" w:cs="TH SarabunIT๙"/>
          <w:sz w:val="32"/>
          <w:szCs w:val="32"/>
          <w:cs/>
          <w:lang w:val="th-TH" w:bidi="th-TH"/>
        </w:rPr>
        <w:t xml:space="preserve">วัดคีรีศรีเจริญธรรม ตั้งอยู่หมู่ที่ </w:t>
      </w:r>
      <w:r>
        <w:rPr>
          <w:rFonts w:ascii="TH SarabunIT๙" w:hAnsi="TH SarabunIT๙" w:eastAsia="Calibri" w:cs="TH SarabunIT๙"/>
          <w:sz w:val="32"/>
          <w:szCs w:val="32"/>
          <w:cs/>
        </w:rPr>
        <w:t xml:space="preserve">24 </w:t>
      </w:r>
    </w:p>
    <w:p>
      <w:pPr>
        <w:spacing w:before="120" w:after="0" w:line="240" w:lineRule="auto"/>
        <w:ind w:firstLine="360"/>
        <w:jc w:val="thaiDistribute"/>
        <w:rPr>
          <w:rFonts w:ascii="TH SarabunIT๙" w:hAnsi="TH SarabunIT๙" w:eastAsia="Calibri" w:cs="TH SarabunIT๙"/>
          <w:b/>
          <w:bCs/>
          <w:sz w:val="32"/>
          <w:szCs w:val="32"/>
        </w:rPr>
      </w:pPr>
      <w:r>
        <w:rPr>
          <w:rFonts w:ascii="TH SarabunIT๙" w:hAnsi="TH SarabunIT๙" w:eastAsia="Calibri" w:cs="TH SarabunIT๙"/>
          <w:b/>
          <w:bCs/>
          <w:sz w:val="32"/>
          <w:szCs w:val="32"/>
          <w:cs/>
          <w:lang w:val="th-TH" w:bidi="th-TH"/>
        </w:rPr>
        <w:t xml:space="preserve">สำนักสงฆ์ </w:t>
      </w:r>
      <w:r>
        <w:rPr>
          <w:rFonts w:hint="cs" w:ascii="TH SarabunIT๙" w:hAnsi="TH SarabunIT๙" w:eastAsia="Calibri" w:cs="TH SarabunIT๙"/>
          <w:b/>
          <w:bCs/>
          <w:sz w:val="32"/>
          <w:szCs w:val="32"/>
          <w:cs/>
          <w:lang w:val="th-TH" w:bidi="th-TH"/>
        </w:rPr>
        <w:t>๗</w:t>
      </w:r>
      <w:r>
        <w:rPr>
          <w:rFonts w:ascii="TH SarabunIT๙" w:hAnsi="TH SarabunIT๙" w:eastAsia="Calibri" w:cs="TH SarabunIT๙"/>
          <w:b/>
          <w:bCs/>
          <w:sz w:val="32"/>
          <w:szCs w:val="32"/>
          <w:cs/>
        </w:rPr>
        <w:t xml:space="preserve"> </w:t>
      </w:r>
      <w:r>
        <w:rPr>
          <w:rFonts w:ascii="TH SarabunIT๙" w:hAnsi="TH SarabunIT๙" w:eastAsia="Calibri" w:cs="TH SarabunIT๙"/>
          <w:b/>
          <w:bCs/>
          <w:sz w:val="32"/>
          <w:szCs w:val="32"/>
          <w:cs/>
          <w:lang w:val="th-TH" w:bidi="th-TH"/>
        </w:rPr>
        <w:t xml:space="preserve">แห่ง ได้แก่ </w:t>
      </w:r>
    </w:p>
    <w:p>
      <w:pPr>
        <w:spacing w:after="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1. </w:t>
      </w:r>
      <w:r>
        <w:rPr>
          <w:rFonts w:ascii="TH SarabunIT๙" w:hAnsi="TH SarabunIT๙" w:eastAsia="Calibri" w:cs="TH SarabunIT๙"/>
          <w:sz w:val="32"/>
          <w:szCs w:val="32"/>
          <w:cs/>
          <w:lang w:val="th-TH" w:bidi="th-TH"/>
        </w:rPr>
        <w:t xml:space="preserve">วัดเจริญสุข ตั้งอยู่หมู่ที่ </w:t>
      </w:r>
      <w:r>
        <w:rPr>
          <w:rFonts w:ascii="TH SarabunIT๙" w:hAnsi="TH SarabunIT๙" w:eastAsia="Calibri" w:cs="TH SarabunIT๙"/>
          <w:sz w:val="32"/>
          <w:szCs w:val="32"/>
          <w:cs/>
        </w:rPr>
        <w:t xml:space="preserve">5 </w:t>
      </w:r>
    </w:p>
    <w:p>
      <w:pPr>
        <w:pStyle w:val="37"/>
        <w:spacing w:after="0" w:line="240" w:lineRule="auto"/>
        <w:ind w:left="0"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2. </w:t>
      </w:r>
      <w:r>
        <w:rPr>
          <w:rFonts w:ascii="TH SarabunIT๙" w:hAnsi="TH SarabunIT๙" w:eastAsia="Calibri" w:cs="TH SarabunIT๙"/>
          <w:sz w:val="32"/>
          <w:szCs w:val="32"/>
          <w:cs/>
          <w:lang w:val="th-TH" w:bidi="th-TH"/>
        </w:rPr>
        <w:t xml:space="preserve">วัดคลองใหญ่ใต้ ตั้งอยู่หมู่ที่ </w:t>
      </w:r>
      <w:r>
        <w:rPr>
          <w:rFonts w:ascii="TH SarabunIT๙" w:hAnsi="TH SarabunIT๙" w:eastAsia="Calibri" w:cs="TH SarabunIT๙"/>
          <w:sz w:val="32"/>
          <w:szCs w:val="32"/>
          <w:cs/>
        </w:rPr>
        <w:t xml:space="preserve">7 </w:t>
      </w:r>
    </w:p>
    <w:p>
      <w:pPr>
        <w:pStyle w:val="37"/>
        <w:spacing w:after="0" w:line="240" w:lineRule="auto"/>
        <w:ind w:left="0"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3. </w:t>
      </w:r>
      <w:r>
        <w:rPr>
          <w:rFonts w:ascii="TH SarabunIT๙" w:hAnsi="TH SarabunIT๙" w:eastAsia="Calibri" w:cs="TH SarabunIT๙"/>
          <w:sz w:val="32"/>
          <w:szCs w:val="32"/>
          <w:cs/>
          <w:lang w:val="th-TH" w:bidi="th-TH"/>
        </w:rPr>
        <w:t xml:space="preserve">วัดบ้านไร่อุดม ตั้งอยู่หมู่ที่ </w:t>
      </w:r>
      <w:r>
        <w:rPr>
          <w:rFonts w:ascii="TH SarabunIT๙" w:hAnsi="TH SarabunIT๙" w:eastAsia="Calibri" w:cs="TH SarabunIT๙"/>
          <w:sz w:val="32"/>
          <w:szCs w:val="32"/>
          <w:cs/>
        </w:rPr>
        <w:t xml:space="preserve">18 </w:t>
      </w:r>
    </w:p>
    <w:p>
      <w:pPr>
        <w:pStyle w:val="37"/>
        <w:spacing w:after="0" w:line="240" w:lineRule="auto"/>
        <w:ind w:left="0"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4. </w:t>
      </w:r>
      <w:r>
        <w:rPr>
          <w:rFonts w:ascii="TH SarabunIT๙" w:hAnsi="TH SarabunIT๙" w:eastAsia="Calibri" w:cs="TH SarabunIT๙"/>
          <w:sz w:val="32"/>
          <w:szCs w:val="32"/>
          <w:cs/>
          <w:lang w:val="th-TH" w:bidi="th-TH"/>
        </w:rPr>
        <w:t xml:space="preserve">วัดเทพหัสดิน ตั้งอยู่หมู่ที่ </w:t>
      </w:r>
      <w:r>
        <w:rPr>
          <w:rFonts w:ascii="TH SarabunIT๙" w:hAnsi="TH SarabunIT๙" w:eastAsia="Calibri" w:cs="TH SarabunIT๙"/>
          <w:sz w:val="32"/>
          <w:szCs w:val="32"/>
          <w:cs/>
        </w:rPr>
        <w:t xml:space="preserve">18 </w:t>
      </w:r>
    </w:p>
    <w:p>
      <w:pPr>
        <w:pStyle w:val="37"/>
        <w:spacing w:after="0" w:line="240" w:lineRule="auto"/>
        <w:ind w:left="0"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5. </w:t>
      </w:r>
      <w:r>
        <w:rPr>
          <w:rFonts w:ascii="TH SarabunIT๙" w:hAnsi="TH SarabunIT๙" w:eastAsia="Calibri" w:cs="TH SarabunIT๙"/>
          <w:sz w:val="32"/>
          <w:szCs w:val="32"/>
          <w:cs/>
          <w:lang w:val="th-TH" w:bidi="th-TH"/>
        </w:rPr>
        <w:t xml:space="preserve">วัดใหม่วงศ์เจริญ ตั้งอยู่หมู่ที่ </w:t>
      </w:r>
      <w:r>
        <w:rPr>
          <w:rFonts w:ascii="TH SarabunIT๙" w:hAnsi="TH SarabunIT๙" w:eastAsia="Calibri" w:cs="TH SarabunIT๙"/>
          <w:sz w:val="32"/>
          <w:szCs w:val="32"/>
          <w:cs/>
        </w:rPr>
        <w:t xml:space="preserve">20 </w:t>
      </w:r>
    </w:p>
    <w:p>
      <w:pPr>
        <w:pStyle w:val="37"/>
        <w:spacing w:after="0" w:line="240" w:lineRule="auto"/>
        <w:ind w:left="0"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6. </w:t>
      </w:r>
      <w:r>
        <w:rPr>
          <w:rFonts w:ascii="TH SarabunIT๙" w:hAnsi="TH SarabunIT๙" w:eastAsia="Calibri" w:cs="TH SarabunIT๙"/>
          <w:sz w:val="32"/>
          <w:szCs w:val="32"/>
          <w:cs/>
          <w:lang w:val="th-TH" w:bidi="th-TH"/>
        </w:rPr>
        <w:t xml:space="preserve">วัดป่าสมพรปณิธาน ตั้งอยู่หมู่ที่ </w:t>
      </w:r>
      <w:r>
        <w:rPr>
          <w:rFonts w:ascii="TH SarabunIT๙" w:hAnsi="TH SarabunIT๙" w:eastAsia="Calibri" w:cs="TH SarabunIT๙"/>
          <w:sz w:val="32"/>
          <w:szCs w:val="32"/>
          <w:cs/>
        </w:rPr>
        <w:t xml:space="preserve">25 </w:t>
      </w:r>
    </w:p>
    <w:p>
      <w:pPr>
        <w:pStyle w:val="37"/>
        <w:spacing w:after="0" w:line="240" w:lineRule="auto"/>
        <w:ind w:left="0" w:firstLine="720"/>
        <w:jc w:val="thaiDistribute"/>
        <w:rPr>
          <w:rFonts w:ascii="TH SarabunIT๙" w:hAnsi="TH SarabunIT๙" w:eastAsia="Calibri" w:cs="TH SarabunIT๙"/>
          <w:sz w:val="32"/>
          <w:szCs w:val="32"/>
          <w:cs/>
        </w:rPr>
      </w:pPr>
      <w:r>
        <w:rPr>
          <w:rFonts w:ascii="TH SarabunIT๙" w:hAnsi="TH SarabunIT๙" w:eastAsia="Calibri" w:cs="TH SarabunIT๙"/>
          <w:sz w:val="32"/>
          <w:szCs w:val="32"/>
          <w:cs/>
        </w:rPr>
        <w:t xml:space="preserve">7. </w:t>
      </w:r>
      <w:r>
        <w:rPr>
          <w:rFonts w:ascii="TH SarabunIT๙" w:hAnsi="TH SarabunIT๙" w:eastAsia="Calibri" w:cs="TH SarabunIT๙"/>
          <w:sz w:val="32"/>
          <w:szCs w:val="32"/>
          <w:cs/>
          <w:lang w:val="th-TH" w:bidi="th-TH"/>
        </w:rPr>
        <w:t xml:space="preserve">วัดดงชะนีไพร ตั้งอยู่หมู่ที่ </w:t>
      </w:r>
      <w:r>
        <w:rPr>
          <w:rFonts w:ascii="TH SarabunIT๙" w:hAnsi="TH SarabunIT๙" w:eastAsia="Calibri" w:cs="TH SarabunIT๙"/>
          <w:sz w:val="32"/>
          <w:szCs w:val="32"/>
          <w:cs/>
        </w:rPr>
        <w:t>26</w:t>
      </w:r>
    </w:p>
    <w:p>
      <w:pPr>
        <w:pStyle w:val="37"/>
        <w:spacing w:before="120" w:after="0" w:line="240" w:lineRule="auto"/>
        <w:ind w:left="0" w:firstLine="720"/>
        <w:jc w:val="thaiDistribute"/>
        <w:rPr>
          <w:rFonts w:ascii="TH SarabunIT๙" w:hAnsi="TH SarabunIT๙" w:eastAsia="Calibri" w:cs="TH SarabunIT๙"/>
          <w:sz w:val="32"/>
          <w:szCs w:val="32"/>
          <w:cs/>
          <w:lang w:val="en-GB"/>
        </w:rPr>
      </w:pPr>
    </w:p>
    <w:p>
      <w:pPr>
        <w:spacing w:after="120" w:line="240" w:lineRule="auto"/>
        <w:jc w:val="thaiDistribute"/>
        <w:rPr>
          <w:rFonts w:ascii="TH SarabunIT๙" w:hAnsi="TH SarabunIT๙" w:cs="TH SarabunIT๙"/>
          <w:b/>
          <w:bCs/>
          <w:sz w:val="32"/>
          <w:szCs w:val="32"/>
          <w:cs/>
          <w:lang w:val="th-TH"/>
        </w:rPr>
      </w:pPr>
    </w:p>
    <w:p>
      <w:pPr>
        <w:spacing w:after="120" w:line="240" w:lineRule="auto"/>
        <w:jc w:val="thaiDistribute"/>
        <w:rPr>
          <w:rFonts w:ascii="TH SarabunIT๙" w:hAnsi="TH SarabunIT๙" w:cs="TH SarabunIT๙"/>
          <w:b/>
          <w:bCs/>
          <w:sz w:val="32"/>
          <w:szCs w:val="32"/>
          <w:cs/>
          <w:lang w:val="th-TH"/>
        </w:rPr>
      </w:pPr>
    </w:p>
    <w:p>
      <w:pPr>
        <w:spacing w:after="120" w:line="240" w:lineRule="auto"/>
        <w:jc w:val="thaiDistribute"/>
        <w:rPr>
          <w:rFonts w:ascii="TH SarabunIT๙" w:hAnsi="TH SarabunIT๙" w:cs="TH SarabunIT๙"/>
          <w:b/>
          <w:bCs/>
          <w:sz w:val="32"/>
          <w:szCs w:val="32"/>
          <w:cs/>
          <w:lang w:val="th-TH"/>
        </w:rPr>
      </w:pPr>
    </w:p>
    <w:p>
      <w:pPr>
        <w:spacing w:after="120" w:line="240" w:lineRule="auto"/>
        <w:jc w:val="thaiDistribute"/>
        <w:rPr>
          <w:rFonts w:ascii="TH SarabunIT๙" w:hAnsi="TH SarabunIT๙" w:cs="TH SarabunIT๙"/>
          <w:b/>
          <w:bCs/>
          <w:sz w:val="32"/>
          <w:szCs w:val="32"/>
          <w:cs/>
          <w:lang w:val="th-TH"/>
        </w:rPr>
      </w:pPr>
    </w:p>
    <w:p>
      <w:pPr>
        <w:spacing w:after="120" w:line="240" w:lineRule="auto"/>
        <w:jc w:val="thaiDistribute"/>
        <w:rPr>
          <w:rFonts w:ascii="TH SarabunIT๙" w:hAnsi="TH SarabunIT๙" w:cs="TH SarabunIT๙"/>
          <w:b/>
          <w:bCs/>
          <w:sz w:val="32"/>
          <w:szCs w:val="32"/>
          <w:cs/>
          <w:lang w:val="th-TH"/>
        </w:rPr>
      </w:pPr>
    </w:p>
    <w:p>
      <w:pPr>
        <w:spacing w:after="120" w:line="240" w:lineRule="auto"/>
        <w:jc w:val="thaiDistribute"/>
        <w:rPr>
          <w:rFonts w:ascii="TH SarabunIT๙" w:hAnsi="TH SarabunIT๙" w:cs="TH SarabunIT๙"/>
          <w:b/>
          <w:bCs/>
          <w:sz w:val="32"/>
          <w:szCs w:val="32"/>
          <w:cs/>
          <w:lang w:val="th-TH"/>
        </w:rPr>
      </w:pPr>
    </w:p>
    <w:p>
      <w:pPr>
        <w:spacing w:after="120" w:line="240" w:lineRule="auto"/>
        <w:jc w:val="thaiDistribute"/>
        <w:rPr>
          <w:rFonts w:ascii="TH SarabunIT๙" w:hAnsi="TH SarabunIT๙" w:cs="TH SarabunIT๙"/>
          <w:b/>
          <w:bCs/>
          <w:sz w:val="32"/>
          <w:szCs w:val="32"/>
          <w:cs/>
          <w:lang w:val="en-GB"/>
        </w:rPr>
      </w:pPr>
      <w:r>
        <w:rPr>
          <w:rFonts w:ascii="TH SarabunIT๙" w:hAnsi="TH SarabunIT๙" w:cs="TH SarabunIT๙"/>
          <w:b/>
          <w:bCs/>
          <w:sz w:val="32"/>
          <w:szCs w:val="32"/>
          <w:cs/>
          <w:lang w:val="th-TH" w:bidi="th-TH"/>
        </w:rPr>
        <w:t>จังหวัดระนอง</w:t>
      </w:r>
    </w:p>
    <w:p>
      <w:pPr>
        <w:spacing w:after="0" w:line="240" w:lineRule="auto"/>
        <w:jc w:val="thaiDistribute"/>
        <w:rPr>
          <w:rFonts w:ascii="TH SarabunIT๙" w:hAnsi="TH SarabunIT๙" w:cs="TH SarabunIT๙"/>
          <w:spacing w:val="-4"/>
          <w:sz w:val="32"/>
          <w:szCs w:val="32"/>
          <w:cs/>
          <w:lang w:val="th-TH"/>
        </w:rPr>
      </w:pPr>
      <w:r>
        <w:rPr>
          <w:rFonts w:ascii="TH SarabunIT๙" w:hAnsi="TH SarabunIT๙" w:cs="TH SarabunIT๙"/>
          <w:b/>
          <w:bCs/>
          <w:sz w:val="32"/>
          <w:szCs w:val="32"/>
          <w:cs/>
        </w:rPr>
        <w:tab/>
      </w:r>
      <w:r>
        <w:rPr>
          <w:rFonts w:ascii="TH SarabunIT๙" w:hAnsi="TH SarabunIT๙" w:cs="TH SarabunIT๙"/>
          <w:spacing w:val="-4"/>
          <w:sz w:val="32"/>
          <w:szCs w:val="32"/>
          <w:cs/>
          <w:lang w:val="th-TH" w:bidi="th-TH"/>
        </w:rPr>
        <w:t xml:space="preserve">มี </w:t>
      </w:r>
      <w:r>
        <w:rPr>
          <w:rFonts w:ascii="TH SarabunIT๙" w:hAnsi="TH SarabunIT๙" w:cs="TH SarabunIT๙"/>
          <w:spacing w:val="-4"/>
          <w:sz w:val="32"/>
          <w:szCs w:val="32"/>
          <w:cs/>
        </w:rPr>
        <w:t>10</w:t>
      </w:r>
      <w:r>
        <w:rPr>
          <w:rFonts w:ascii="TH SarabunIT๙" w:hAnsi="TH SarabunIT๙" w:cs="TH SarabunIT๙"/>
          <w:spacing w:val="-4"/>
          <w:sz w:val="32"/>
          <w:szCs w:val="32"/>
        </w:rPr>
        <w:t xml:space="preserve"> </w:t>
      </w:r>
      <w:r>
        <w:rPr>
          <w:rFonts w:ascii="TH SarabunIT๙" w:hAnsi="TH SarabunIT๙" w:cs="TH SarabunIT๙"/>
          <w:spacing w:val="-4"/>
          <w:sz w:val="32"/>
          <w:szCs w:val="32"/>
          <w:cs/>
          <w:lang w:val="th-TH" w:bidi="th-TH"/>
        </w:rPr>
        <w:t>แห่งประกอบด้วย</w:t>
      </w:r>
    </w:p>
    <w:p>
      <w:pPr>
        <w:numPr>
          <w:ilvl w:val="0"/>
          <w:numId w:val="21"/>
        </w:numPr>
        <w:spacing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 xml:space="preserve">วัดจันทาราม </w:t>
      </w:r>
    </w:p>
    <w:p>
      <w:pPr>
        <w:numPr>
          <w:ilvl w:val="0"/>
          <w:numId w:val="21"/>
        </w:numPr>
        <w:spacing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 xml:space="preserve">วัดตรอกปรือ </w:t>
      </w:r>
    </w:p>
    <w:p>
      <w:pPr>
        <w:numPr>
          <w:ilvl w:val="0"/>
          <w:numId w:val="21"/>
        </w:numPr>
        <w:spacing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 xml:space="preserve">วัดมัชฌิมเขต </w:t>
      </w:r>
    </w:p>
    <w:p>
      <w:pPr>
        <w:numPr>
          <w:ilvl w:val="0"/>
          <w:numId w:val="21"/>
        </w:numPr>
        <w:spacing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 xml:space="preserve">วัดทับหลี </w:t>
      </w:r>
    </w:p>
    <w:p>
      <w:pPr>
        <w:numPr>
          <w:ilvl w:val="0"/>
          <w:numId w:val="21"/>
        </w:numPr>
        <w:spacing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 xml:space="preserve">วัดสุวรรณคีรี </w:t>
      </w:r>
    </w:p>
    <w:p>
      <w:pPr>
        <w:numPr>
          <w:ilvl w:val="0"/>
          <w:numId w:val="21"/>
        </w:numPr>
        <w:spacing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 xml:space="preserve">วัดลำเลียง </w:t>
      </w:r>
    </w:p>
    <w:p>
      <w:pPr>
        <w:numPr>
          <w:ilvl w:val="0"/>
          <w:numId w:val="21"/>
        </w:numPr>
        <w:spacing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 xml:space="preserve">วัดนิคมปากจั่น </w:t>
      </w:r>
    </w:p>
    <w:p>
      <w:pPr>
        <w:numPr>
          <w:ilvl w:val="0"/>
          <w:numId w:val="21"/>
        </w:numPr>
        <w:spacing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 xml:space="preserve">วัดเวฬุวัน </w:t>
      </w:r>
    </w:p>
    <w:p>
      <w:pPr>
        <w:numPr>
          <w:ilvl w:val="0"/>
          <w:numId w:val="21"/>
        </w:numPr>
        <w:spacing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 xml:space="preserve">วัดน้ำขาว </w:t>
      </w:r>
    </w:p>
    <w:p>
      <w:pPr>
        <w:numPr>
          <w:ilvl w:val="0"/>
          <w:numId w:val="21"/>
        </w:numPr>
        <w:spacing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วัดคลองจั่น</w:t>
      </w:r>
    </w:p>
    <w:p>
      <w:pPr>
        <w:spacing w:after="120" w:line="240" w:lineRule="auto"/>
        <w:jc w:val="thaiDistribute"/>
        <w:rPr>
          <w:rFonts w:ascii="TH SarabunIT๙" w:hAnsi="TH SarabunIT๙" w:eastAsia="Calibri" w:cs="TH SarabunIT๙"/>
          <w:b/>
          <w:bCs/>
          <w:sz w:val="32"/>
          <w:szCs w:val="32"/>
          <w:cs/>
          <w:lang w:val="th-TH"/>
        </w:rPr>
      </w:pPr>
    </w:p>
    <w:p>
      <w:pPr>
        <w:spacing w:after="120" w:line="240" w:lineRule="auto"/>
        <w:jc w:val="thaiDistribute"/>
        <w:rPr>
          <w:rFonts w:ascii="TH SarabunIT๙" w:hAnsi="TH SarabunIT๙" w:eastAsia="Calibri" w:cs="TH SarabunIT๙"/>
          <w:b/>
          <w:bCs/>
          <w:sz w:val="32"/>
          <w:szCs w:val="32"/>
        </w:rPr>
      </w:pPr>
      <w:r>
        <w:rPr>
          <w:rFonts w:ascii="TH SarabunIT๙" w:hAnsi="TH SarabunIT๙" w:eastAsia="Calibri" w:cs="TH SarabunIT๙"/>
          <w:b/>
          <w:bCs/>
          <w:sz w:val="32"/>
          <w:szCs w:val="32"/>
          <w:cs/>
          <w:lang w:val="th-TH" w:bidi="th-TH"/>
        </w:rPr>
        <w:t>จังหวัดสระแก้ว</w:t>
      </w:r>
    </w:p>
    <w:tbl>
      <w:tblPr>
        <w:tblStyle w:val="32"/>
        <w:tblpPr w:leftFromText="180" w:rightFromText="180" w:vertAnchor="text" w:horzAnchor="page" w:tblpXSpec="center" w:tblpY="164"/>
        <w:tblW w:w="89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51"/>
        <w:gridCol w:w="1866"/>
        <w:gridCol w:w="3118"/>
        <w:gridCol w:w="20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51" w:type="dxa"/>
          </w:tcPr>
          <w:p>
            <w:pPr>
              <w:pStyle w:val="29"/>
              <w:spacing w:before="0" w:beforeAutospacing="0" w:after="0" w:afterAutospacing="0"/>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ประเภท</w:t>
            </w:r>
          </w:p>
        </w:tc>
        <w:tc>
          <w:tcPr>
            <w:tcW w:w="1866" w:type="dxa"/>
          </w:tcPr>
          <w:p>
            <w:pPr>
              <w:pStyle w:val="29"/>
              <w:spacing w:before="0" w:beforeAutospacing="0" w:after="0" w:afterAutospacing="0"/>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จำนวน</w:t>
            </w:r>
          </w:p>
        </w:tc>
        <w:tc>
          <w:tcPr>
            <w:tcW w:w="3118" w:type="dxa"/>
          </w:tcPr>
          <w:p>
            <w:pPr>
              <w:pStyle w:val="29"/>
              <w:spacing w:before="0" w:beforeAutospacing="0" w:after="0" w:afterAutospacing="0"/>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ชื่อ</w:t>
            </w:r>
          </w:p>
        </w:tc>
        <w:tc>
          <w:tcPr>
            <w:tcW w:w="2056" w:type="dxa"/>
          </w:tcPr>
          <w:p>
            <w:pPr>
              <w:pStyle w:val="29"/>
              <w:spacing w:before="0" w:beforeAutospacing="0" w:after="0" w:afterAutospacing="0"/>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สถานที่ตั้ง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51" w:type="dxa"/>
          </w:tcPr>
          <w:p>
            <w:pPr>
              <w:pStyle w:val="29"/>
              <w:spacing w:beforeAutospacing="0" w:after="0" w:afterAutospacing="0"/>
              <w:rPr>
                <w:rFonts w:ascii="TH SarabunIT๙" w:hAnsi="TH SarabunIT๙" w:cs="TH SarabunIT๙"/>
                <w:sz w:val="32"/>
                <w:szCs w:val="32"/>
              </w:rPr>
            </w:pPr>
            <w:r>
              <w:rPr>
                <w:rFonts w:ascii="TH SarabunIT๙" w:hAnsi="TH SarabunIT๙" w:cs="TH SarabunIT๙"/>
                <w:sz w:val="32"/>
                <w:szCs w:val="32"/>
              </w:rPr>
              <w:t>1.</w:t>
            </w:r>
            <w:r>
              <w:rPr>
                <w:rFonts w:ascii="TH SarabunIT๙" w:hAnsi="TH SarabunIT๙" w:cs="TH SarabunIT๙"/>
                <w:sz w:val="32"/>
                <w:szCs w:val="32"/>
                <w:cs/>
                <w:lang w:val="th-TH" w:bidi="th-TH"/>
              </w:rPr>
              <w:t>วัด</w:t>
            </w:r>
          </w:p>
          <w:p>
            <w:pPr>
              <w:pStyle w:val="29"/>
              <w:spacing w:beforeAutospacing="0" w:after="0" w:afterAutospacing="0"/>
              <w:rPr>
                <w:rFonts w:ascii="TH SarabunIT๙" w:hAnsi="TH SarabunIT๙" w:cs="TH SarabunIT๙"/>
                <w:sz w:val="32"/>
                <w:szCs w:val="32"/>
              </w:rPr>
            </w:pPr>
          </w:p>
          <w:p>
            <w:pPr>
              <w:pStyle w:val="29"/>
              <w:spacing w:beforeAutospacing="0" w:after="0" w:afterAutospacing="0"/>
              <w:rPr>
                <w:rFonts w:ascii="TH SarabunIT๙" w:hAnsi="TH SarabunIT๙" w:cs="TH SarabunIT๙"/>
                <w:sz w:val="32"/>
                <w:szCs w:val="32"/>
              </w:rPr>
            </w:pPr>
          </w:p>
          <w:p>
            <w:pPr>
              <w:pStyle w:val="29"/>
              <w:spacing w:beforeAutospacing="0" w:after="0" w:afterAutospacing="0"/>
              <w:rPr>
                <w:rFonts w:ascii="TH SarabunIT๙" w:hAnsi="TH SarabunIT๙" w:cs="TH SarabunIT๙"/>
                <w:sz w:val="32"/>
                <w:szCs w:val="32"/>
              </w:rPr>
            </w:pPr>
          </w:p>
          <w:p>
            <w:pPr>
              <w:pStyle w:val="29"/>
              <w:spacing w:beforeAutospacing="0" w:after="0" w:afterAutospacing="0"/>
              <w:rPr>
                <w:rFonts w:ascii="TH SarabunIT๙" w:hAnsi="TH SarabunIT๙" w:cs="TH SarabunIT๙"/>
                <w:sz w:val="32"/>
                <w:szCs w:val="32"/>
              </w:rPr>
            </w:pPr>
          </w:p>
          <w:p>
            <w:pPr>
              <w:pStyle w:val="29"/>
              <w:spacing w:beforeAutospacing="0" w:after="0" w:afterAutospacing="0"/>
              <w:rPr>
                <w:rFonts w:ascii="TH SarabunIT๙" w:hAnsi="TH SarabunIT๙" w:cs="TH SarabunIT๙"/>
                <w:sz w:val="32"/>
                <w:szCs w:val="32"/>
              </w:rPr>
            </w:pPr>
          </w:p>
          <w:p>
            <w:pPr>
              <w:pStyle w:val="29"/>
              <w:spacing w:before="0" w:beforeAutospacing="0" w:after="0" w:afterAutospacing="0"/>
              <w:rPr>
                <w:rFonts w:ascii="TH SarabunIT๙" w:hAnsi="TH SarabunIT๙" w:cs="TH SarabunIT๙"/>
                <w:sz w:val="32"/>
                <w:szCs w:val="32"/>
                <w:cs/>
              </w:rPr>
            </w:pPr>
            <w:r>
              <w:rPr>
                <w:rFonts w:ascii="TH SarabunIT๙" w:hAnsi="TH SarabunIT๙" w:cs="TH SarabunIT๙"/>
                <w:sz w:val="32"/>
                <w:szCs w:val="32"/>
              </w:rPr>
              <w:t xml:space="preserve">2. </w:t>
            </w:r>
            <w:r>
              <w:rPr>
                <w:rFonts w:ascii="TH SarabunIT๙" w:hAnsi="TH SarabunIT๙" w:cs="TH SarabunIT๙"/>
                <w:sz w:val="32"/>
                <w:szCs w:val="32"/>
                <w:cs/>
                <w:lang w:val="th-TH" w:bidi="th-TH"/>
              </w:rPr>
              <w:t>สำนักสงฆ</w:t>
            </w:r>
            <w:r>
              <w:rPr>
                <w:rFonts w:ascii="TH SarabunIT๙" w:hAnsi="TH SarabunIT๙" w:cs="TH SarabunIT๙"/>
                <w:sz w:val="32"/>
                <w:szCs w:val="32"/>
                <w:cs/>
              </w:rPr>
              <w:t></w:t>
            </w:r>
          </w:p>
        </w:tc>
        <w:tc>
          <w:tcPr>
            <w:tcW w:w="1866" w:type="dxa"/>
          </w:tcPr>
          <w:p>
            <w:pPr>
              <w:pStyle w:val="29"/>
              <w:spacing w:beforeAutospacing="0" w:after="0" w:afterAutospacing="0"/>
              <w:jc w:val="center"/>
              <w:rPr>
                <w:rFonts w:ascii="TH SarabunIT๙" w:hAnsi="TH SarabunIT๙" w:cs="TH SarabunIT๙"/>
                <w:sz w:val="32"/>
                <w:szCs w:val="32"/>
              </w:rPr>
            </w:pPr>
            <w:r>
              <w:rPr>
                <w:rFonts w:ascii="TH SarabunIT๙" w:hAnsi="TH SarabunIT๙" w:cs="TH SarabunIT๙"/>
                <w:sz w:val="32"/>
                <w:szCs w:val="32"/>
              </w:rPr>
              <w:t>10</w:t>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แห</w:t>
            </w:r>
            <w:r>
              <w:rPr>
                <w:rFonts w:ascii="TH SarabunIT๙" w:hAnsi="TH SarabunIT๙" w:cs="TH SarabunIT๙"/>
                <w:sz w:val="32"/>
                <w:szCs w:val="32"/>
                <w:cs/>
              </w:rPr>
              <w:t></w:t>
            </w:r>
            <w:r>
              <w:rPr>
                <w:rFonts w:ascii="TH SarabunIT๙" w:hAnsi="TH SarabunIT๙" w:cs="TH SarabunIT๙"/>
                <w:sz w:val="32"/>
                <w:szCs w:val="32"/>
                <w:cs/>
                <w:lang w:val="th-TH" w:bidi="th-TH"/>
              </w:rPr>
              <w:t>ง</w:t>
            </w:r>
          </w:p>
          <w:p>
            <w:pPr>
              <w:pStyle w:val="29"/>
              <w:spacing w:beforeAutospacing="0" w:after="0" w:afterAutospacing="0"/>
              <w:jc w:val="center"/>
              <w:rPr>
                <w:rFonts w:ascii="TH SarabunIT๙" w:hAnsi="TH SarabunIT๙" w:cs="TH SarabunIT๙"/>
                <w:sz w:val="32"/>
                <w:szCs w:val="32"/>
              </w:rPr>
            </w:pPr>
          </w:p>
          <w:p>
            <w:pPr>
              <w:pStyle w:val="29"/>
              <w:spacing w:beforeAutospacing="0" w:after="0" w:afterAutospacing="0"/>
              <w:jc w:val="center"/>
              <w:rPr>
                <w:rFonts w:ascii="TH SarabunIT๙" w:hAnsi="TH SarabunIT๙" w:cs="TH SarabunIT๙"/>
                <w:sz w:val="32"/>
                <w:szCs w:val="32"/>
              </w:rPr>
            </w:pPr>
          </w:p>
          <w:p>
            <w:pPr>
              <w:pStyle w:val="29"/>
              <w:spacing w:beforeAutospacing="0" w:after="0" w:afterAutospacing="0"/>
              <w:jc w:val="center"/>
              <w:rPr>
                <w:rFonts w:ascii="TH SarabunIT๙" w:hAnsi="TH SarabunIT๙" w:cs="TH SarabunIT๙"/>
                <w:sz w:val="32"/>
                <w:szCs w:val="32"/>
              </w:rPr>
            </w:pPr>
          </w:p>
          <w:p>
            <w:pPr>
              <w:pStyle w:val="29"/>
              <w:spacing w:beforeAutospacing="0" w:after="0" w:afterAutospacing="0"/>
              <w:jc w:val="center"/>
              <w:rPr>
                <w:rFonts w:ascii="TH SarabunIT๙" w:hAnsi="TH SarabunIT๙" w:cs="TH SarabunIT๙"/>
                <w:sz w:val="32"/>
                <w:szCs w:val="32"/>
              </w:rPr>
            </w:pPr>
          </w:p>
          <w:p>
            <w:pPr>
              <w:pStyle w:val="29"/>
              <w:spacing w:beforeAutospacing="0" w:after="0" w:afterAutospacing="0"/>
              <w:jc w:val="center"/>
              <w:rPr>
                <w:rFonts w:ascii="TH SarabunIT๙" w:hAnsi="TH SarabunIT๙" w:cs="TH SarabunIT๙"/>
                <w:sz w:val="32"/>
                <w:szCs w:val="32"/>
              </w:rPr>
            </w:pPr>
          </w:p>
          <w:p>
            <w:pPr>
              <w:pStyle w:val="29"/>
              <w:spacing w:before="0" w:beforeAutospacing="0" w:after="0" w:afterAutospacing="0"/>
              <w:jc w:val="center"/>
              <w:rPr>
                <w:rFonts w:ascii="TH SarabunIT๙" w:hAnsi="TH SarabunIT๙" w:cs="TH SarabunIT๙"/>
                <w:sz w:val="32"/>
                <w:szCs w:val="32"/>
                <w:cs/>
              </w:rPr>
            </w:pPr>
            <w:r>
              <w:rPr>
                <w:rFonts w:ascii="TH SarabunIT๙" w:hAnsi="TH SarabunIT๙" w:cs="TH SarabunIT๙"/>
                <w:sz w:val="32"/>
                <w:szCs w:val="32"/>
              </w:rPr>
              <w:t xml:space="preserve">1 </w:t>
            </w:r>
            <w:r>
              <w:rPr>
                <w:rFonts w:ascii="TH SarabunIT๙" w:hAnsi="TH SarabunIT๙" w:cs="TH SarabunIT๙"/>
                <w:sz w:val="32"/>
                <w:szCs w:val="32"/>
                <w:cs/>
                <w:lang w:val="th-TH" w:bidi="th-TH"/>
              </w:rPr>
              <w:t>สำนักสงฆ์</w:t>
            </w:r>
          </w:p>
        </w:tc>
        <w:tc>
          <w:tcPr>
            <w:tcW w:w="3118" w:type="dxa"/>
          </w:tcPr>
          <w:p>
            <w:pPr>
              <w:pStyle w:val="29"/>
              <w:spacing w:before="0" w:beforeAutospacing="0" w:after="0" w:afterAutospacing="0"/>
              <w:rPr>
                <w:rFonts w:ascii="TH SarabunIT๙" w:hAnsi="TH SarabunIT๙" w:cs="TH SarabunIT๙"/>
                <w:sz w:val="32"/>
                <w:szCs w:val="32"/>
              </w:rPr>
            </w:pPr>
            <w:r>
              <w:rPr>
                <w:rFonts w:ascii="TH SarabunIT๙" w:hAnsi="TH SarabunIT๙" w:cs="TH SarabunIT๙"/>
                <w:sz w:val="32"/>
                <w:szCs w:val="32"/>
              </w:rPr>
              <w:t>1.</w:t>
            </w:r>
            <w:r>
              <w:rPr>
                <w:rFonts w:ascii="TH SarabunIT๙" w:hAnsi="TH SarabunIT๙" w:cs="TH SarabunIT๙"/>
                <w:sz w:val="32"/>
                <w:szCs w:val="32"/>
                <w:cs/>
                <w:lang w:val="th-TH" w:bidi="th-TH"/>
              </w:rPr>
              <w:t>วัดหนองไทรราษฎรบํารุง</w:t>
            </w:r>
            <w:r>
              <w:rPr>
                <w:rFonts w:ascii="TH SarabunIT๙" w:hAnsi="TH SarabunIT๙" w:cs="TH SarabunIT๙"/>
                <w:sz w:val="32"/>
                <w:szCs w:val="32"/>
              </w:rPr>
              <w:t xml:space="preserve">            2.</w:t>
            </w:r>
            <w:r>
              <w:rPr>
                <w:rFonts w:ascii="TH SarabunIT๙" w:hAnsi="TH SarabunIT๙" w:cs="TH SarabunIT๙"/>
                <w:sz w:val="32"/>
                <w:szCs w:val="32"/>
                <w:cs/>
                <w:lang w:val="th-TH" w:bidi="th-TH"/>
              </w:rPr>
              <w:t>วัดวิหารธรรม</w:t>
            </w:r>
            <w:r>
              <w:rPr>
                <w:rFonts w:ascii="TH SarabunIT๙" w:hAnsi="TH SarabunIT๙" w:cs="TH SarabunIT๙"/>
                <w:sz w:val="32"/>
                <w:szCs w:val="32"/>
              </w:rPr>
              <w:t xml:space="preserve">                     3.</w:t>
            </w:r>
            <w:r>
              <w:rPr>
                <w:rFonts w:ascii="TH SarabunIT๙" w:hAnsi="TH SarabunIT๙" w:cs="TH SarabunIT๙"/>
                <w:sz w:val="32"/>
                <w:szCs w:val="32"/>
                <w:cs/>
                <w:lang w:val="th-TH" w:bidi="th-TH"/>
              </w:rPr>
              <w:t>วัดหนองหิน</w:t>
            </w:r>
            <w:r>
              <w:rPr>
                <w:rFonts w:ascii="TH SarabunIT๙" w:hAnsi="TH SarabunIT๙" w:cs="TH SarabunIT๙"/>
                <w:sz w:val="32"/>
                <w:szCs w:val="32"/>
              </w:rPr>
              <w:t xml:space="preserve">                      4.</w:t>
            </w:r>
            <w:r>
              <w:rPr>
                <w:rFonts w:ascii="TH SarabunIT๙" w:hAnsi="TH SarabunIT๙" w:cs="TH SarabunIT๙"/>
                <w:sz w:val="32"/>
                <w:szCs w:val="32"/>
                <w:cs/>
                <w:lang w:val="th-TH" w:bidi="th-TH"/>
              </w:rPr>
              <w:t>วัดท่าช้าง</w:t>
            </w:r>
            <w:r>
              <w:rPr>
                <w:rFonts w:ascii="TH SarabunIT๙" w:hAnsi="TH SarabunIT๙" w:cs="TH SarabunIT๙"/>
                <w:sz w:val="32"/>
                <w:szCs w:val="32"/>
              </w:rPr>
              <w:t xml:space="preserve">                          5.</w:t>
            </w:r>
            <w:r>
              <w:rPr>
                <w:rFonts w:ascii="TH SarabunIT๙" w:hAnsi="TH SarabunIT๙" w:cs="TH SarabunIT๙"/>
                <w:sz w:val="32"/>
                <w:szCs w:val="32"/>
                <w:cs/>
                <w:lang w:val="th-TH" w:bidi="th-TH"/>
              </w:rPr>
              <w:t>วัดหนองอีซ</w:t>
            </w:r>
            <w:r>
              <w:rPr>
                <w:rFonts w:ascii="TH SarabunIT๙" w:hAnsi="TH SarabunIT๙" w:cs="TH SarabunIT๙"/>
                <w:sz w:val="32"/>
                <w:szCs w:val="32"/>
                <w:cs/>
              </w:rPr>
              <w:t></w:t>
            </w:r>
            <w:r>
              <w:rPr>
                <w:rFonts w:ascii="TH SarabunIT๙" w:hAnsi="TH SarabunIT๙" w:cs="TH SarabunIT๙"/>
                <w:sz w:val="32"/>
                <w:szCs w:val="32"/>
                <w:cs/>
                <w:lang w:val="th-TH" w:bidi="th-TH"/>
              </w:rPr>
              <w:t>อ</w:t>
            </w:r>
            <w:r>
              <w:rPr>
                <w:rFonts w:ascii="TH SarabunIT๙" w:hAnsi="TH SarabunIT๙" w:cs="TH SarabunIT๙"/>
                <w:sz w:val="32"/>
                <w:szCs w:val="32"/>
              </w:rPr>
              <w:t xml:space="preserve">                     6.</w:t>
            </w:r>
            <w:r>
              <w:rPr>
                <w:rFonts w:ascii="TH SarabunIT๙" w:hAnsi="TH SarabunIT๙" w:cs="TH SarabunIT๙"/>
                <w:sz w:val="32"/>
                <w:szCs w:val="32"/>
                <w:cs/>
                <w:lang w:val="th-TH" w:bidi="th-TH"/>
              </w:rPr>
              <w:t>วัดห</w:t>
            </w:r>
            <w:r>
              <w:rPr>
                <w:rFonts w:ascii="TH SarabunIT๙" w:hAnsi="TH SarabunIT๙" w:cs="TH SarabunIT๙"/>
                <w:sz w:val="32"/>
                <w:szCs w:val="32"/>
                <w:cs/>
              </w:rPr>
              <w:t></w:t>
            </w:r>
            <w:r>
              <w:rPr>
                <w:rFonts w:ascii="TH SarabunIT๙" w:hAnsi="TH SarabunIT๙" w:cs="TH SarabunIT๙"/>
                <w:sz w:val="32"/>
                <w:szCs w:val="32"/>
                <w:cs/>
                <w:lang w:val="th-TH" w:bidi="th-TH"/>
              </w:rPr>
              <w:t>วยกระบอก</w:t>
            </w:r>
            <w:r>
              <w:rPr>
                <w:rFonts w:ascii="TH SarabunIT๙" w:hAnsi="TH SarabunIT๙" w:cs="TH SarabunIT๙"/>
                <w:sz w:val="32"/>
                <w:szCs w:val="32"/>
              </w:rPr>
              <w:t xml:space="preserve">                  7.</w:t>
            </w:r>
            <w:r>
              <w:rPr>
                <w:rFonts w:ascii="TH SarabunIT๙" w:hAnsi="TH SarabunIT๙" w:cs="TH SarabunIT๙"/>
                <w:sz w:val="32"/>
                <w:szCs w:val="32"/>
                <w:cs/>
                <w:lang w:val="th-TH" w:bidi="th-TH"/>
              </w:rPr>
              <w:t>วัดท่าระพา</w:t>
            </w:r>
            <w:r>
              <w:rPr>
                <w:rFonts w:ascii="TH SarabunIT๙" w:hAnsi="TH SarabunIT๙" w:cs="TH SarabunIT๙"/>
                <w:sz w:val="32"/>
                <w:szCs w:val="32"/>
              </w:rPr>
              <w:t xml:space="preserve">                       8.</w:t>
            </w:r>
            <w:r>
              <w:rPr>
                <w:rFonts w:ascii="TH SarabunIT๙" w:hAnsi="TH SarabunIT๙" w:cs="TH SarabunIT๙"/>
                <w:sz w:val="32"/>
                <w:szCs w:val="32"/>
                <w:cs/>
                <w:lang w:val="th-TH" w:bidi="th-TH"/>
              </w:rPr>
              <w:t>วัดเขามะกา</w:t>
            </w:r>
            <w:r>
              <w:rPr>
                <w:rFonts w:ascii="TH SarabunIT๙" w:hAnsi="TH SarabunIT๙" w:cs="TH SarabunIT๙"/>
                <w:sz w:val="32"/>
                <w:szCs w:val="32"/>
              </w:rPr>
              <w:t xml:space="preserve">                       9.</w:t>
            </w:r>
            <w:r>
              <w:rPr>
                <w:rFonts w:ascii="TH SarabunIT๙" w:hAnsi="TH SarabunIT๙" w:cs="TH SarabunIT๙"/>
                <w:sz w:val="32"/>
                <w:szCs w:val="32"/>
                <w:cs/>
                <w:lang w:val="th-TH" w:bidi="th-TH"/>
              </w:rPr>
              <w:t>วัดสหกรณ</w:t>
            </w:r>
            <w:r>
              <w:rPr>
                <w:rFonts w:ascii="TH SarabunIT๙" w:hAnsi="TH SarabunIT๙" w:cs="TH SarabunIT๙"/>
                <w:sz w:val="32"/>
                <w:szCs w:val="32"/>
                <w:cs/>
              </w:rPr>
              <w:t></w:t>
            </w:r>
            <w:r>
              <w:rPr>
                <w:rFonts w:ascii="TH SarabunIT๙" w:hAnsi="TH SarabunIT๙" w:cs="TH SarabunIT๙"/>
                <w:sz w:val="32"/>
                <w:szCs w:val="32"/>
              </w:rPr>
              <w:t xml:space="preserve">                            10.</w:t>
            </w:r>
            <w:r>
              <w:rPr>
                <w:rFonts w:ascii="TH SarabunIT๙" w:hAnsi="TH SarabunIT๙" w:cs="TH SarabunIT๙"/>
                <w:sz w:val="32"/>
                <w:szCs w:val="32"/>
                <w:cs/>
                <w:lang w:val="th-TH" w:bidi="th-TH"/>
              </w:rPr>
              <w:t>วัดเนินสวนอ้อย</w:t>
            </w:r>
          </w:p>
          <w:p>
            <w:pPr>
              <w:pStyle w:val="29"/>
              <w:spacing w:before="0" w:beforeAutospacing="0" w:after="0" w:afterAutospacing="0"/>
              <w:rPr>
                <w:rFonts w:ascii="TH SarabunIT๙" w:hAnsi="TH SarabunIT๙" w:cs="TH SarabunIT๙"/>
                <w:sz w:val="32"/>
                <w:szCs w:val="32"/>
                <w:cs/>
              </w:rPr>
            </w:pPr>
            <w:r>
              <w:rPr>
                <w:rFonts w:ascii="TH SarabunIT๙" w:hAnsi="TH SarabunIT๙" w:cs="TH SarabunIT๙"/>
                <w:sz w:val="32"/>
                <w:szCs w:val="32"/>
              </w:rPr>
              <w:t>1.</w:t>
            </w:r>
            <w:r>
              <w:rPr>
                <w:rFonts w:ascii="TH SarabunIT๙" w:hAnsi="TH SarabunIT๙" w:cs="TH SarabunIT๙"/>
                <w:sz w:val="32"/>
                <w:szCs w:val="32"/>
                <w:cs/>
                <w:lang w:val="th-TH" w:bidi="th-TH"/>
              </w:rPr>
              <w:t xml:space="preserve">สำนักสงฆ์มังวราราม </w:t>
            </w:r>
          </w:p>
        </w:tc>
        <w:tc>
          <w:tcPr>
            <w:tcW w:w="2056" w:type="dxa"/>
          </w:tcPr>
          <w:p>
            <w:pPr>
              <w:pStyle w:val="29"/>
              <w:spacing w:before="0" w:beforeAutospacing="0" w:after="0" w:afterAutospacing="0"/>
              <w:jc w:val="center"/>
              <w:rPr>
                <w:rFonts w:ascii="TH SarabunIT๙" w:hAnsi="TH SarabunIT๙" w:cs="TH SarabunIT๙"/>
                <w:sz w:val="32"/>
                <w:szCs w:val="32"/>
              </w:rPr>
            </w:pPr>
            <w:r>
              <w:rPr>
                <w:rFonts w:ascii="TH SarabunIT๙" w:hAnsi="TH SarabunIT๙" w:cs="TH SarabunIT๙"/>
                <w:sz w:val="32"/>
                <w:szCs w:val="32"/>
                <w:cs/>
                <w:lang w:val="th-TH" w:bidi="th-TH"/>
              </w:rPr>
              <w:t>หมู</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ที่ </w:t>
            </w:r>
            <w:r>
              <w:rPr>
                <w:rFonts w:ascii="TH SarabunIT๙" w:hAnsi="TH SarabunIT๙" w:cs="TH SarabunIT๙"/>
                <w:sz w:val="32"/>
                <w:szCs w:val="32"/>
              </w:rPr>
              <w:t>4</w:t>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 xml:space="preserve">หมูที่ </w:t>
            </w:r>
            <w:r>
              <w:rPr>
                <w:rFonts w:ascii="TH SarabunIT๙" w:hAnsi="TH SarabunIT๙" w:cs="TH SarabunIT๙"/>
                <w:sz w:val="32"/>
                <w:szCs w:val="32"/>
              </w:rPr>
              <w:t>13</w:t>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หมู</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ที่ </w:t>
            </w:r>
            <w:r>
              <w:rPr>
                <w:rFonts w:ascii="TH SarabunIT๙" w:hAnsi="TH SarabunIT๙" w:cs="TH SarabunIT๙"/>
                <w:sz w:val="32"/>
                <w:szCs w:val="32"/>
              </w:rPr>
              <w:t>8</w:t>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หมู</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ที่ </w:t>
            </w:r>
            <w:r>
              <w:rPr>
                <w:rFonts w:ascii="TH SarabunIT๙" w:hAnsi="TH SarabunIT๙" w:cs="TH SarabunIT๙"/>
                <w:sz w:val="32"/>
                <w:szCs w:val="32"/>
              </w:rPr>
              <w:t>6</w:t>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หมู</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ที่ </w:t>
            </w:r>
            <w:r>
              <w:rPr>
                <w:rFonts w:ascii="TH SarabunIT๙" w:hAnsi="TH SarabunIT๙" w:cs="TH SarabunIT๙"/>
                <w:sz w:val="32"/>
                <w:szCs w:val="32"/>
              </w:rPr>
              <w:t>12</w:t>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หมู</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ที่ </w:t>
            </w:r>
            <w:r>
              <w:rPr>
                <w:rFonts w:ascii="TH SarabunIT๙" w:hAnsi="TH SarabunIT๙" w:cs="TH SarabunIT๙"/>
                <w:sz w:val="32"/>
                <w:szCs w:val="32"/>
              </w:rPr>
              <w:t>15</w:t>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หมู</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ที่ </w:t>
            </w:r>
            <w:r>
              <w:rPr>
                <w:rFonts w:ascii="TH SarabunIT๙" w:hAnsi="TH SarabunIT๙" w:cs="TH SarabunIT๙"/>
                <w:sz w:val="32"/>
                <w:szCs w:val="32"/>
              </w:rPr>
              <w:t>5</w:t>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หมู</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ที่ </w:t>
            </w:r>
            <w:r>
              <w:rPr>
                <w:rFonts w:ascii="TH SarabunIT๙" w:hAnsi="TH SarabunIT๙" w:cs="TH SarabunIT๙"/>
                <w:sz w:val="32"/>
                <w:szCs w:val="32"/>
              </w:rPr>
              <w:t>10</w:t>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หมู</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ที่ </w:t>
            </w:r>
            <w:r>
              <w:rPr>
                <w:rFonts w:ascii="TH SarabunIT๙" w:hAnsi="TH SarabunIT๙" w:cs="TH SarabunIT๙"/>
                <w:sz w:val="32"/>
                <w:szCs w:val="32"/>
              </w:rPr>
              <w:t>3</w:t>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หมู</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ที่ </w:t>
            </w:r>
            <w:r>
              <w:rPr>
                <w:rFonts w:ascii="TH SarabunIT๙" w:hAnsi="TH SarabunIT๙" w:cs="TH SarabunIT๙"/>
                <w:sz w:val="32"/>
                <w:szCs w:val="32"/>
              </w:rPr>
              <w:t>11</w:t>
            </w:r>
          </w:p>
          <w:p>
            <w:pPr>
              <w:pStyle w:val="29"/>
              <w:spacing w:before="0" w:beforeAutospacing="0" w:after="0" w:afterAutospacing="0"/>
              <w:jc w:val="center"/>
              <w:rPr>
                <w:rFonts w:ascii="TH SarabunIT๙" w:hAnsi="TH SarabunIT๙" w:cs="TH SarabunIT๙"/>
                <w:sz w:val="32"/>
                <w:szCs w:val="32"/>
              </w:rPr>
            </w:pPr>
            <w:r>
              <w:rPr>
                <w:rFonts w:ascii="TH SarabunIT๙" w:hAnsi="TH SarabunIT๙" w:cs="TH SarabunIT๙"/>
                <w:sz w:val="32"/>
                <w:szCs w:val="32"/>
                <w:cs/>
                <w:lang w:val="th-TH" w:bidi="th-TH"/>
              </w:rPr>
              <w:t>หมู</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ที่ </w:t>
            </w:r>
            <w:r>
              <w:rPr>
                <w:rFonts w:ascii="TH SarabunIT๙" w:hAnsi="TH SarabunIT๙" w:cs="TH SarabunIT๙"/>
                <w:sz w:val="32"/>
                <w:szCs w:val="32"/>
              </w:rPr>
              <w:t>8</w:t>
            </w:r>
          </w:p>
        </w:tc>
      </w:tr>
    </w:tbl>
    <w:p>
      <w:pPr>
        <w:spacing w:before="120" w:after="0" w:line="240" w:lineRule="auto"/>
        <w:jc w:val="thaiDistribute"/>
        <w:rPr>
          <w:rFonts w:ascii="TH SarabunIT๙" w:hAnsi="TH SarabunIT๙" w:eastAsia="Calibri" w:cs="TH SarabunIT๙"/>
          <w:b/>
          <w:bCs/>
          <w:sz w:val="32"/>
          <w:szCs w:val="32"/>
        </w:rPr>
      </w:pPr>
    </w:p>
    <w:p>
      <w:pPr>
        <w:spacing w:after="120" w:line="240" w:lineRule="auto"/>
        <w:jc w:val="thaiDistribute"/>
        <w:rPr>
          <w:rFonts w:ascii="TH SarabunIT๙" w:hAnsi="TH SarabunIT๙" w:eastAsia="Calibri" w:cs="TH SarabunIT๙"/>
          <w:b/>
          <w:bCs/>
          <w:sz w:val="32"/>
          <w:szCs w:val="32"/>
        </w:rPr>
      </w:pPr>
      <w:r>
        <w:rPr>
          <w:rFonts w:ascii="TH SarabunIT๙" w:hAnsi="TH SarabunIT๙" w:eastAsia="Calibri" w:cs="TH SarabunIT๙"/>
          <w:b/>
          <w:bCs/>
          <w:sz w:val="32"/>
          <w:szCs w:val="32"/>
          <w:cs/>
          <w:lang w:val="th-TH" w:bidi="th-TH"/>
        </w:rPr>
        <w:t>จังหวัดศรีสะเกษ</w:t>
      </w:r>
    </w:p>
    <w:p>
      <w:pPr>
        <w:spacing w:after="0" w:line="240" w:lineRule="auto"/>
        <w:ind w:firstLine="720"/>
        <w:jc w:val="thaiDistribute"/>
        <w:rPr>
          <w:rFonts w:ascii="TH SarabunIT๙" w:hAnsi="TH SarabunIT๙" w:cs="TH SarabunIT๙"/>
          <w:spacing w:val="-4"/>
          <w:sz w:val="32"/>
          <w:szCs w:val="32"/>
        </w:rPr>
      </w:pPr>
      <w:r>
        <w:rPr>
          <w:rFonts w:ascii="TH SarabunIT๙" w:hAnsi="TH SarabunIT๙" w:cs="TH SarabunIT๙"/>
          <w:spacing w:val="-4"/>
          <w:sz w:val="32"/>
          <w:szCs w:val="32"/>
          <w:cs/>
          <w:lang w:val="th-TH" w:bidi="th-TH"/>
        </w:rPr>
        <w:t>มี ๔</w:t>
      </w:r>
      <w:r>
        <w:rPr>
          <w:rFonts w:ascii="TH SarabunIT๙" w:hAnsi="TH SarabunIT๙" w:cs="TH SarabunIT๙"/>
          <w:spacing w:val="-4"/>
          <w:sz w:val="32"/>
          <w:szCs w:val="32"/>
        </w:rPr>
        <w:t xml:space="preserve"> </w:t>
      </w:r>
      <w:r>
        <w:rPr>
          <w:rFonts w:ascii="TH SarabunIT๙" w:hAnsi="TH SarabunIT๙" w:cs="TH SarabunIT๙"/>
          <w:spacing w:val="-4"/>
          <w:sz w:val="32"/>
          <w:szCs w:val="32"/>
          <w:cs/>
          <w:lang w:val="th-TH" w:bidi="th-TH"/>
        </w:rPr>
        <w:t>แห่ง</w:t>
      </w:r>
      <w:r>
        <w:rPr>
          <w:rFonts w:ascii="TH SarabunIT๙" w:hAnsi="TH SarabunIT๙" w:cs="TH SarabunIT๙"/>
          <w:spacing w:val="-4"/>
          <w:sz w:val="32"/>
          <w:szCs w:val="32"/>
          <w:cs/>
        </w:rPr>
        <w:t xml:space="preserve"> </w:t>
      </w:r>
      <w:r>
        <w:rPr>
          <w:rFonts w:ascii="TH SarabunIT๙" w:hAnsi="TH SarabunIT๙" w:cs="TH SarabunIT๙"/>
          <w:spacing w:val="-4"/>
          <w:sz w:val="32"/>
          <w:szCs w:val="32"/>
          <w:cs/>
          <w:lang w:val="th-TH" w:bidi="th-TH"/>
        </w:rPr>
        <w:t>ประกอบด้วย</w:t>
      </w:r>
    </w:p>
    <w:p>
      <w:pPr>
        <w:numPr>
          <w:ilvl w:val="0"/>
          <w:numId w:val="22"/>
        </w:numPr>
        <w:spacing w:after="0" w:line="240" w:lineRule="auto"/>
        <w:ind w:firstLine="720"/>
        <w:rPr>
          <w:rFonts w:ascii="TH SarabunIT๙" w:hAnsi="TH SarabunIT๙" w:cs="TH SarabunIT๙"/>
          <w:spacing w:val="-4"/>
          <w:sz w:val="32"/>
          <w:szCs w:val="32"/>
        </w:rPr>
      </w:pPr>
      <w:r>
        <w:rPr>
          <w:rFonts w:ascii="TH SarabunIT๙" w:hAnsi="TH SarabunIT๙" w:cs="TH SarabunIT๙"/>
          <w:spacing w:val="-4"/>
          <w:sz w:val="32"/>
          <w:szCs w:val="32"/>
          <w:cs/>
          <w:lang w:val="th-TH" w:bidi="th-TH"/>
        </w:rPr>
        <w:t xml:space="preserve">วัดบ้านแต้หมู่ที่ </w:t>
      </w:r>
      <w:r>
        <w:rPr>
          <w:rFonts w:ascii="TH SarabunIT๙" w:hAnsi="TH SarabunIT๙" w:cs="TH SarabunIT๙"/>
          <w:spacing w:val="-4"/>
          <w:sz w:val="32"/>
          <w:szCs w:val="32"/>
        </w:rPr>
        <w:t xml:space="preserve">1 </w:t>
      </w:r>
      <w:r>
        <w:rPr>
          <w:rFonts w:ascii="TH SarabunIT๙" w:hAnsi="TH SarabunIT๙" w:cs="TH SarabunIT๙"/>
          <w:spacing w:val="-4"/>
          <w:sz w:val="32"/>
          <w:szCs w:val="32"/>
          <w:cs/>
          <w:lang w:val="th-TH" w:bidi="th-TH"/>
        </w:rPr>
        <w:t>บ้านแต้</w:t>
      </w:r>
    </w:p>
    <w:p>
      <w:pPr>
        <w:numPr>
          <w:ilvl w:val="0"/>
          <w:numId w:val="22"/>
        </w:numPr>
        <w:spacing w:after="0" w:line="240" w:lineRule="auto"/>
        <w:ind w:firstLine="720"/>
        <w:rPr>
          <w:rFonts w:ascii="TH SarabunIT๙" w:hAnsi="TH SarabunIT๙" w:cs="TH SarabunIT๙"/>
          <w:spacing w:val="-4"/>
          <w:sz w:val="32"/>
          <w:szCs w:val="32"/>
        </w:rPr>
      </w:pPr>
      <w:r>
        <w:rPr>
          <w:rFonts w:ascii="TH SarabunIT๙" w:hAnsi="TH SarabunIT๙" w:cs="TH SarabunIT๙"/>
          <w:spacing w:val="-4"/>
          <w:sz w:val="32"/>
          <w:szCs w:val="32"/>
          <w:cs/>
          <w:lang w:val="th-TH" w:bidi="th-TH"/>
        </w:rPr>
        <w:t xml:space="preserve">วัดบ้านหนองหยอดหมู่ที่ </w:t>
      </w:r>
      <w:r>
        <w:rPr>
          <w:rFonts w:ascii="TH SarabunIT๙" w:hAnsi="TH SarabunIT๙" w:cs="TH SarabunIT๙"/>
          <w:spacing w:val="-4"/>
          <w:sz w:val="32"/>
          <w:szCs w:val="32"/>
        </w:rPr>
        <w:t xml:space="preserve">3 </w:t>
      </w:r>
      <w:r>
        <w:rPr>
          <w:rFonts w:ascii="TH SarabunIT๙" w:hAnsi="TH SarabunIT๙" w:cs="TH SarabunIT๙"/>
          <w:spacing w:val="-4"/>
          <w:sz w:val="32"/>
          <w:szCs w:val="32"/>
          <w:cs/>
          <w:lang w:val="th-TH" w:bidi="th-TH"/>
        </w:rPr>
        <w:t>บ้านหนองหยอด</w:t>
      </w:r>
    </w:p>
    <w:p>
      <w:pPr>
        <w:numPr>
          <w:ilvl w:val="0"/>
          <w:numId w:val="22"/>
        </w:numPr>
        <w:spacing w:after="0" w:line="240" w:lineRule="auto"/>
        <w:ind w:firstLine="720"/>
        <w:rPr>
          <w:rFonts w:ascii="TH SarabunIT๙" w:hAnsi="TH SarabunIT๙" w:cs="TH SarabunIT๙"/>
          <w:spacing w:val="-4"/>
          <w:sz w:val="32"/>
          <w:szCs w:val="32"/>
        </w:rPr>
      </w:pPr>
      <w:r>
        <w:rPr>
          <w:rFonts w:ascii="TH SarabunIT๙" w:hAnsi="TH SarabunIT๙" w:cs="TH SarabunIT๙"/>
          <w:spacing w:val="-4"/>
          <w:sz w:val="32"/>
          <w:szCs w:val="32"/>
          <w:cs/>
          <w:lang w:val="th-TH" w:bidi="th-TH"/>
        </w:rPr>
        <w:t xml:space="preserve">วัดบ้านม่วงหมู่ที่ </w:t>
      </w:r>
      <w:r>
        <w:rPr>
          <w:rFonts w:ascii="TH SarabunIT๙" w:hAnsi="TH SarabunIT๙" w:cs="TH SarabunIT๙"/>
          <w:spacing w:val="-4"/>
          <w:sz w:val="32"/>
          <w:szCs w:val="32"/>
        </w:rPr>
        <w:t xml:space="preserve">5 </w:t>
      </w:r>
      <w:r>
        <w:rPr>
          <w:rFonts w:ascii="TH SarabunIT๙" w:hAnsi="TH SarabunIT๙" w:cs="TH SarabunIT๙"/>
          <w:spacing w:val="-4"/>
          <w:sz w:val="32"/>
          <w:szCs w:val="32"/>
          <w:cs/>
          <w:lang w:val="th-TH" w:bidi="th-TH"/>
        </w:rPr>
        <w:t>บ้านม่วง</w:t>
      </w:r>
    </w:p>
    <w:p>
      <w:pPr>
        <w:numPr>
          <w:ilvl w:val="0"/>
          <w:numId w:val="22"/>
        </w:numPr>
        <w:spacing w:after="0" w:line="240" w:lineRule="auto"/>
        <w:ind w:firstLine="720"/>
        <w:rPr>
          <w:rFonts w:ascii="TH SarabunIT๙" w:hAnsi="TH SarabunIT๙" w:cs="TH SarabunIT๙"/>
          <w:spacing w:val="-4"/>
          <w:sz w:val="32"/>
          <w:szCs w:val="32"/>
        </w:rPr>
      </w:pPr>
      <w:r>
        <w:rPr>
          <w:rFonts w:ascii="TH SarabunIT๙" w:hAnsi="TH SarabunIT๙" w:cs="TH SarabunIT๙"/>
          <w:spacing w:val="-4"/>
          <w:sz w:val="32"/>
          <w:szCs w:val="32"/>
          <w:cs/>
          <w:lang w:val="th-TH" w:bidi="th-TH"/>
        </w:rPr>
        <w:t xml:space="preserve">ที่พักสงฆ์โนนสะแบงหมู่ที่ </w:t>
      </w:r>
      <w:r>
        <w:rPr>
          <w:rFonts w:ascii="TH SarabunIT๙" w:hAnsi="TH SarabunIT๙" w:cs="TH SarabunIT๙"/>
          <w:spacing w:val="-4"/>
          <w:sz w:val="32"/>
          <w:szCs w:val="32"/>
        </w:rPr>
        <w:t xml:space="preserve">8 </w:t>
      </w:r>
      <w:r>
        <w:rPr>
          <w:rFonts w:ascii="TH SarabunIT๙" w:hAnsi="TH SarabunIT๙" w:cs="TH SarabunIT๙"/>
          <w:spacing w:val="-4"/>
          <w:sz w:val="32"/>
          <w:szCs w:val="32"/>
          <w:cs/>
          <w:lang w:val="th-TH" w:bidi="th-TH"/>
        </w:rPr>
        <w:t>บ้านมะหลัดใต้</w:t>
      </w:r>
    </w:p>
    <w:p>
      <w:pPr>
        <w:spacing w:after="120" w:line="240" w:lineRule="auto"/>
        <w:jc w:val="thaiDistribute"/>
        <w:rPr>
          <w:rFonts w:ascii="TH SarabunIT๙" w:hAnsi="TH SarabunIT๙" w:eastAsia="Calibri" w:cs="TH SarabunIT๙"/>
          <w:b/>
          <w:bCs/>
          <w:sz w:val="32"/>
          <w:szCs w:val="32"/>
        </w:rPr>
      </w:pPr>
    </w:p>
    <w:p>
      <w:pPr>
        <w:spacing w:after="120" w:line="240" w:lineRule="auto"/>
        <w:jc w:val="thaiDistribute"/>
        <w:rPr>
          <w:rFonts w:ascii="TH SarabunIT๙" w:hAnsi="TH SarabunIT๙" w:eastAsia="Calibri" w:cs="TH SarabunIT๙"/>
          <w:b/>
          <w:bCs/>
          <w:sz w:val="32"/>
          <w:szCs w:val="32"/>
          <w:cs/>
          <w:lang w:val="th-TH"/>
        </w:rPr>
      </w:pPr>
    </w:p>
    <w:p>
      <w:pPr>
        <w:spacing w:after="120" w:line="240" w:lineRule="auto"/>
        <w:jc w:val="thaiDistribute"/>
        <w:rPr>
          <w:rFonts w:ascii="TH SarabunIT๙" w:hAnsi="TH SarabunIT๙" w:eastAsia="Calibri" w:cs="TH SarabunIT๙"/>
          <w:b/>
          <w:bCs/>
          <w:sz w:val="32"/>
          <w:szCs w:val="32"/>
          <w:cs/>
          <w:lang w:val="th-TH"/>
        </w:rPr>
      </w:pPr>
    </w:p>
    <w:p>
      <w:pPr>
        <w:spacing w:after="120" w:line="240" w:lineRule="auto"/>
        <w:jc w:val="thaiDistribute"/>
        <w:rPr>
          <w:rFonts w:ascii="TH SarabunIT๙" w:hAnsi="TH SarabunIT๙" w:eastAsia="Calibri" w:cs="TH SarabunIT๙"/>
          <w:b/>
          <w:bCs/>
          <w:sz w:val="32"/>
          <w:szCs w:val="32"/>
          <w:cs/>
          <w:lang w:val="th-TH"/>
        </w:rPr>
      </w:pPr>
      <w:r>
        <w:rPr>
          <w:rFonts w:ascii="TH SarabunIT๙" w:hAnsi="TH SarabunIT๙" w:eastAsia="Calibri" w:cs="TH SarabunIT๙"/>
          <w:b/>
          <w:bCs/>
          <w:sz w:val="32"/>
          <w:szCs w:val="32"/>
          <w:cs/>
          <w:lang w:val="th-TH" w:bidi="th-TH"/>
        </w:rPr>
        <w:t>จังหวัดลำปาง</w:t>
      </w:r>
    </w:p>
    <w:p>
      <w:pPr>
        <w:spacing w:after="0" w:line="240" w:lineRule="auto"/>
        <w:ind w:firstLine="720"/>
        <w:jc w:val="thaiDistribute"/>
        <w:rPr>
          <w:rFonts w:ascii="TH SarabunIT๙" w:hAnsi="TH SarabunIT๙" w:cs="TH SarabunIT๙"/>
          <w:spacing w:val="-4"/>
          <w:sz w:val="32"/>
          <w:szCs w:val="32"/>
          <w:cs/>
          <w:lang w:val="th-TH"/>
        </w:rPr>
      </w:pPr>
      <w:r>
        <w:rPr>
          <w:rFonts w:ascii="TH SarabunIT๙" w:hAnsi="TH SarabunIT๙" w:cs="TH SarabunIT๙"/>
          <w:spacing w:val="-4"/>
          <w:sz w:val="32"/>
          <w:szCs w:val="32"/>
          <w:cs/>
          <w:lang w:val="th-TH" w:bidi="th-TH"/>
        </w:rPr>
        <w:t>มี ๔</w:t>
      </w:r>
      <w:r>
        <w:rPr>
          <w:rFonts w:ascii="TH SarabunIT๙" w:hAnsi="TH SarabunIT๙" w:cs="TH SarabunIT๙"/>
          <w:spacing w:val="-4"/>
          <w:sz w:val="32"/>
          <w:szCs w:val="32"/>
        </w:rPr>
        <w:t xml:space="preserve"> </w:t>
      </w:r>
      <w:r>
        <w:rPr>
          <w:rFonts w:ascii="TH SarabunIT๙" w:hAnsi="TH SarabunIT๙" w:cs="TH SarabunIT๙"/>
          <w:spacing w:val="-4"/>
          <w:sz w:val="32"/>
          <w:szCs w:val="32"/>
          <w:cs/>
          <w:lang w:val="th-TH" w:bidi="th-TH"/>
        </w:rPr>
        <w:t>แห่ง</w:t>
      </w:r>
      <w:r>
        <w:rPr>
          <w:rFonts w:ascii="TH SarabunIT๙" w:hAnsi="TH SarabunIT๙" w:cs="TH SarabunIT๙"/>
          <w:spacing w:val="-4"/>
          <w:sz w:val="32"/>
          <w:szCs w:val="32"/>
          <w:cs/>
        </w:rPr>
        <w:t xml:space="preserve"> </w:t>
      </w:r>
      <w:r>
        <w:rPr>
          <w:rFonts w:ascii="TH SarabunIT๙" w:hAnsi="TH SarabunIT๙" w:cs="TH SarabunIT๙"/>
          <w:spacing w:val="-4"/>
          <w:sz w:val="32"/>
          <w:szCs w:val="32"/>
          <w:cs/>
          <w:lang w:val="th-TH" w:bidi="th-TH"/>
        </w:rPr>
        <w:t>ประกอบด้วย</w:t>
      </w:r>
    </w:p>
    <w:p>
      <w:pPr>
        <w:numPr>
          <w:ilvl w:val="0"/>
          <w:numId w:val="23"/>
        </w:numPr>
        <w:spacing w:after="0" w:line="240" w:lineRule="auto"/>
        <w:ind w:firstLine="720"/>
        <w:jc w:val="thaiDistribute"/>
        <w:rPr>
          <w:rFonts w:ascii="TH SarabunIT๙" w:hAnsi="TH SarabunIT๙" w:eastAsia="Times New Roman" w:cs="TH SarabunIT๙"/>
          <w:sz w:val="32"/>
          <w:szCs w:val="32"/>
        </w:rPr>
      </w:pPr>
      <w:r>
        <w:fldChar w:fldCharType="begin"/>
      </w:r>
      <w:r>
        <w:instrText xml:space="preserve"> HYPERLINK "https://th.wikipedia.org/wiki/%E0%B8%A7%E0%B8%B1%E0%B8%94%E0%B8%9E%E0%B8%A3%E0%B8%B0%E0%B9%81%E0%B8%81%E0%B9%89%E0%B8%A7%E0%B8%94%E0%B8%AD%E0%B8%99%E0%B9%80%E0%B8%95%E0%B9%89%E0%B8%B2%E0%B8%AA%E0%B8%B8%E0%B8%8A%E0%B8%B2%E0%B8%94%E0%B8%B2%E0%B8%A3%E0%B8%B2%E0%B8%A1" \o "</w:instrText>
      </w:r>
      <w:r>
        <w:rPr>
          <w:rFonts w:cs="Angsana New"/>
          <w:szCs w:val="22"/>
          <w:cs/>
          <w:lang w:val="th-TH" w:bidi="th-TH"/>
        </w:rPr>
        <w:instrText xml:space="preserve">วัดพระแก้วดอนเต้าสุชาดาราม</w:instrText>
      </w:r>
      <w:r>
        <w:instrText xml:space="preserve">" </w:instrText>
      </w:r>
      <w:r>
        <w:fldChar w:fldCharType="separate"/>
      </w:r>
      <w:r>
        <w:rPr>
          <w:rFonts w:ascii="TH SarabunIT๙" w:hAnsi="TH SarabunIT๙" w:eastAsia="Times New Roman" w:cs="TH SarabunIT๙"/>
          <w:sz w:val="32"/>
          <w:szCs w:val="32"/>
          <w:cs/>
          <w:lang w:val="th-TH" w:bidi="th-TH"/>
        </w:rPr>
        <w:t>วัดพระแก้วดอนเต้าสุชาดาราม</w:t>
      </w:r>
      <w:r>
        <w:rPr>
          <w:rFonts w:ascii="TH SarabunIT๙" w:hAnsi="TH SarabunIT๙" w:eastAsia="Times New Roman" w:cs="TH SarabunIT๙"/>
          <w:sz w:val="32"/>
          <w:szCs w:val="32"/>
          <w:cs/>
          <w:lang w:val="th-TH"/>
        </w:rPr>
        <w:fldChar w:fldCharType="end"/>
      </w:r>
    </w:p>
    <w:p>
      <w:pPr>
        <w:numPr>
          <w:ilvl w:val="0"/>
          <w:numId w:val="23"/>
        </w:numPr>
        <w:spacing w:after="0" w:line="240" w:lineRule="auto"/>
        <w:ind w:firstLine="720"/>
        <w:jc w:val="thaiDistribute"/>
        <w:rPr>
          <w:rFonts w:ascii="TH SarabunIT๙" w:hAnsi="TH SarabunIT๙" w:eastAsia="Times New Roman" w:cs="TH SarabunIT๙"/>
          <w:sz w:val="32"/>
          <w:szCs w:val="32"/>
        </w:rPr>
      </w:pPr>
      <w:r>
        <w:fldChar w:fldCharType="begin"/>
      </w:r>
      <w:r>
        <w:instrText xml:space="preserve"> HYPERLINK "https://th.wikipedia.org/wiki/%E0%B8%A7%E0%B8%B1%E0%B8%94%E0%B8%9A%E0%B8%B8%E0%B8%8D%E0%B8%A7%E0%B8%B2%E0%B8%97%E0%B8%A2%E0%B9%8C%E0%B8%A7%E0%B8%B4%E0%B8%AB%E0%B8%B2%E0%B8%A3" \o "</w:instrText>
      </w:r>
      <w:r>
        <w:rPr>
          <w:rFonts w:cs="Angsana New"/>
          <w:szCs w:val="22"/>
          <w:cs/>
          <w:lang w:val="th-TH" w:bidi="th-TH"/>
        </w:rPr>
        <w:instrText xml:space="preserve">วัดบุญวาทย์วิหาร</w:instrText>
      </w:r>
      <w:r>
        <w:instrText xml:space="preserve">" </w:instrText>
      </w:r>
      <w:r>
        <w:fldChar w:fldCharType="separate"/>
      </w:r>
      <w:r>
        <w:rPr>
          <w:rFonts w:ascii="TH SarabunIT๙" w:hAnsi="TH SarabunIT๙" w:eastAsia="Times New Roman" w:cs="TH SarabunIT๙"/>
          <w:sz w:val="32"/>
          <w:szCs w:val="32"/>
          <w:cs/>
          <w:lang w:val="th-TH" w:bidi="th-TH"/>
        </w:rPr>
        <w:t>วัดบุญวาทย์วิหาร</w:t>
      </w:r>
      <w:r>
        <w:rPr>
          <w:rFonts w:ascii="TH SarabunIT๙" w:hAnsi="TH SarabunIT๙" w:eastAsia="Times New Roman" w:cs="TH SarabunIT๙"/>
          <w:sz w:val="32"/>
          <w:szCs w:val="32"/>
          <w:cs/>
          <w:lang w:val="th-TH"/>
        </w:rPr>
        <w:fldChar w:fldCharType="end"/>
      </w:r>
    </w:p>
    <w:p>
      <w:pPr>
        <w:numPr>
          <w:ilvl w:val="0"/>
          <w:numId w:val="23"/>
        </w:numPr>
        <w:spacing w:after="0" w:line="240" w:lineRule="auto"/>
        <w:ind w:firstLine="720"/>
        <w:jc w:val="thaiDistribute"/>
        <w:rPr>
          <w:rFonts w:ascii="TH SarabunIT๙" w:hAnsi="TH SarabunIT๙" w:eastAsia="Times New Roman" w:cs="TH SarabunIT๙"/>
          <w:sz w:val="32"/>
          <w:szCs w:val="32"/>
        </w:rPr>
      </w:pPr>
      <w:r>
        <w:fldChar w:fldCharType="begin"/>
      </w:r>
      <w:r>
        <w:instrText xml:space="preserve"> HYPERLINK "https://th.wikipedia.org/wiki/%E0%B8%A7%E0%B8%B1%E0%B8%94%E0%B8%88%E0%B8%AD%E0%B8%87%E0%B8%84%E0%B8%B3" \o "</w:instrText>
      </w:r>
      <w:r>
        <w:rPr>
          <w:rFonts w:cs="Angsana New"/>
          <w:szCs w:val="22"/>
          <w:cs/>
          <w:lang w:val="th-TH" w:bidi="th-TH"/>
        </w:rPr>
        <w:instrText xml:space="preserve">วัดจองคำ</w:instrText>
      </w:r>
      <w:r>
        <w:instrText xml:space="preserve">" </w:instrText>
      </w:r>
      <w:r>
        <w:fldChar w:fldCharType="separate"/>
      </w:r>
      <w:r>
        <w:rPr>
          <w:rFonts w:ascii="TH SarabunIT๙" w:hAnsi="TH SarabunIT๙" w:eastAsia="Times New Roman" w:cs="TH SarabunIT๙"/>
          <w:sz w:val="32"/>
          <w:szCs w:val="32"/>
          <w:cs/>
          <w:lang w:val="th-TH" w:bidi="th-TH"/>
        </w:rPr>
        <w:t>วัดจองคำ</w:t>
      </w:r>
      <w:r>
        <w:rPr>
          <w:rFonts w:ascii="TH SarabunIT๙" w:hAnsi="TH SarabunIT๙" w:eastAsia="Times New Roman" w:cs="TH SarabunIT๙"/>
          <w:sz w:val="32"/>
          <w:szCs w:val="32"/>
          <w:cs/>
          <w:lang w:val="th-TH"/>
        </w:rPr>
        <w:fldChar w:fldCharType="end"/>
      </w:r>
      <w:r>
        <w:rPr>
          <w:rFonts w:ascii="TH SarabunIT๙" w:hAnsi="TH SarabunIT๙" w:eastAsia="Times New Roman" w:cs="TH SarabunIT๙"/>
          <w:sz w:val="32"/>
          <w:szCs w:val="32"/>
        </w:rPr>
        <w:t> </w:t>
      </w:r>
      <w:r>
        <w:fldChar w:fldCharType="begin"/>
      </w:r>
      <w:r>
        <w:instrText xml:space="preserve"> HYPERLINK "https://th.wikipedia.org/wiki/%E0%B8%AD%E0%B8%B3%E0%B9%80%E0%B8%A0%E0%B8%AD%E0%B8%87%E0%B8%B2%E0%B8%A7" \o "</w:instrText>
      </w:r>
      <w:r>
        <w:rPr>
          <w:rFonts w:cs="Angsana New"/>
          <w:szCs w:val="22"/>
          <w:cs/>
          <w:lang w:val="th-TH" w:bidi="th-TH"/>
        </w:rPr>
        <w:instrText xml:space="preserve">อำเภองาว</w:instrText>
      </w:r>
      <w:r>
        <w:instrText xml:space="preserve">" </w:instrText>
      </w:r>
      <w:r>
        <w:fldChar w:fldCharType="separate"/>
      </w:r>
      <w:r>
        <w:rPr>
          <w:rFonts w:ascii="TH SarabunIT๙" w:hAnsi="TH SarabunIT๙" w:eastAsia="Times New Roman" w:cs="TH SarabunIT๙"/>
          <w:sz w:val="32"/>
          <w:szCs w:val="32"/>
          <w:cs/>
          <w:lang w:val="th-TH" w:bidi="th-TH"/>
        </w:rPr>
        <w:t>อำเภองาว</w:t>
      </w:r>
      <w:r>
        <w:rPr>
          <w:rFonts w:ascii="TH SarabunIT๙" w:hAnsi="TH SarabunIT๙" w:eastAsia="Times New Roman" w:cs="TH SarabunIT๙"/>
          <w:sz w:val="32"/>
          <w:szCs w:val="32"/>
          <w:cs/>
          <w:lang w:val="th-TH"/>
        </w:rPr>
        <w:fldChar w:fldCharType="end"/>
      </w:r>
    </w:p>
    <w:p>
      <w:pPr>
        <w:numPr>
          <w:ilvl w:val="0"/>
          <w:numId w:val="23"/>
        </w:numPr>
        <w:spacing w:after="0" w:line="240" w:lineRule="auto"/>
        <w:ind w:firstLine="720"/>
        <w:jc w:val="thaiDistribute"/>
        <w:rPr>
          <w:rFonts w:ascii="TH SarabunIT๙" w:hAnsi="TH SarabunIT๙" w:eastAsia="Times New Roman" w:cs="TH SarabunIT๙"/>
          <w:sz w:val="32"/>
          <w:szCs w:val="32"/>
        </w:rPr>
      </w:pPr>
      <w:r>
        <w:fldChar w:fldCharType="begin"/>
      </w:r>
      <w:r>
        <w:instrText xml:space="preserve"> HYPERLINK "https://th.wikipedia.org/wiki/%E0%B8%A7%E0%B8%B1%E0%B8%94%E0%B8%9E%E0%B8%A3%E0%B8%B0%E0%B9%80%E0%B8%88%E0%B8%94%E0%B8%B5%E0%B8%A2%E0%B9%8C%E0%B8%8B%E0%B8%B2%E0%B8%A7%E0%B8%AB%E0%B8%A5%E0%B8%B1%E0%B8%87" </w:instrText>
      </w:r>
      <w:r>
        <w:fldChar w:fldCharType="separate"/>
      </w:r>
      <w:r>
        <w:rPr>
          <w:rFonts w:ascii="TH SarabunIT๙" w:hAnsi="TH SarabunIT๙" w:eastAsia="Times New Roman" w:cs="TH SarabunIT๙"/>
          <w:sz w:val="32"/>
          <w:szCs w:val="32"/>
          <w:cs/>
          <w:lang w:val="th-TH" w:bidi="th-TH"/>
        </w:rPr>
        <w:t>วัดพระเจดีย์ซาวหลัง</w:t>
      </w:r>
      <w:r>
        <w:rPr>
          <w:rFonts w:ascii="TH SarabunIT๙" w:hAnsi="TH SarabunIT๙" w:eastAsia="Times New Roman" w:cs="TH SarabunIT๙"/>
          <w:sz w:val="32"/>
          <w:szCs w:val="32"/>
          <w:cs/>
          <w:lang w:val="th-TH"/>
        </w:rPr>
        <w:fldChar w:fldCharType="end"/>
      </w:r>
    </w:p>
    <w:p>
      <w:pPr>
        <w:spacing w:after="120" w:line="240" w:lineRule="auto"/>
        <w:jc w:val="thaiDistribute"/>
        <w:rPr>
          <w:rFonts w:ascii="TH SarabunIT๙" w:hAnsi="TH SarabunIT๙" w:eastAsia="Calibri" w:cs="TH SarabunIT๙"/>
          <w:b/>
          <w:bCs/>
          <w:sz w:val="32"/>
          <w:szCs w:val="32"/>
        </w:rPr>
      </w:pPr>
    </w:p>
    <w:p>
      <w:pPr>
        <w:spacing w:after="120" w:line="240" w:lineRule="auto"/>
        <w:jc w:val="thaiDistribute"/>
        <w:rPr>
          <w:rFonts w:ascii="TH SarabunIT๙" w:hAnsi="TH SarabunIT๙" w:eastAsia="Calibri" w:cs="TH SarabunIT๙"/>
          <w:b/>
          <w:bCs/>
          <w:sz w:val="32"/>
          <w:szCs w:val="32"/>
        </w:rPr>
      </w:pPr>
      <w:r>
        <w:rPr>
          <w:rFonts w:ascii="TH SarabunIT๙" w:hAnsi="TH SarabunIT๙" w:eastAsia="Calibri" w:cs="TH SarabunIT๙"/>
          <w:b/>
          <w:bCs/>
          <w:sz w:val="32"/>
          <w:szCs w:val="32"/>
          <w:cs/>
          <w:lang w:val="th-TH" w:bidi="th-TH"/>
        </w:rPr>
        <w:t>จังหวัดภูเก็ต</w:t>
      </w:r>
    </w:p>
    <w:p>
      <w:pPr>
        <w:spacing w:after="0" w:line="240" w:lineRule="auto"/>
        <w:ind w:firstLine="720"/>
        <w:jc w:val="thaiDistribute"/>
        <w:rPr>
          <w:rFonts w:ascii="TH SarabunIT๙" w:hAnsi="TH SarabunIT๙" w:eastAsia="Calibri" w:cs="TH SarabunIT๙"/>
          <w:sz w:val="32"/>
          <w:szCs w:val="32"/>
          <w:cs/>
          <w:lang w:val="en-GB"/>
        </w:rPr>
      </w:pPr>
      <w:r>
        <w:rPr>
          <w:rFonts w:ascii="TH SarabunIT๙" w:hAnsi="TH SarabunIT๙" w:eastAsia="Calibri" w:cs="TH SarabunIT๙"/>
          <w:sz w:val="32"/>
          <w:szCs w:val="32"/>
          <w:cs/>
          <w:lang w:val="th-TH" w:bidi="th-TH"/>
        </w:rPr>
        <w:t xml:space="preserve">ศาสนสถาน มีวัดพุทธ  จำนวน ๓ วัด ได้แก่ วัดไชยธาราราม </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วัดฉลอง</w:t>
      </w:r>
      <w:r>
        <w:rPr>
          <w:rFonts w:ascii="TH SarabunIT๙" w:hAnsi="TH SarabunIT๙" w:eastAsia="Calibri" w:cs="TH SarabunIT๙"/>
          <w:sz w:val="32"/>
          <w:szCs w:val="32"/>
          <w:cs/>
        </w:rPr>
        <w:t>)</w:t>
      </w:r>
      <w:r>
        <w:rPr>
          <w:rFonts w:ascii="TH SarabunIT๙" w:hAnsi="TH SarabunIT๙" w:eastAsia="Calibri" w:cs="TH SarabunIT๙"/>
          <w:sz w:val="32"/>
          <w:szCs w:val="32"/>
          <w:rtl/>
          <w:cs/>
        </w:rPr>
        <w:t xml:space="preserve"> </w:t>
      </w:r>
      <w:r>
        <w:rPr>
          <w:rFonts w:ascii="TH SarabunIT๙" w:hAnsi="TH SarabunIT๙" w:eastAsia="Calibri" w:cs="TH SarabunIT๙"/>
          <w:sz w:val="32"/>
          <w:szCs w:val="32"/>
          <w:cs/>
          <w:lang w:val="th-TH" w:bidi="th-TH"/>
        </w:rPr>
        <w:t xml:space="preserve">วัดลัฏฐิวนาราม  </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วัดใต้</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 xml:space="preserve">และวัดสีลสุภาราม </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วัดหลวงปู่สุภา</w:t>
      </w:r>
      <w:r>
        <w:rPr>
          <w:rFonts w:ascii="TH SarabunIT๙" w:hAnsi="TH SarabunIT๙" w:eastAsia="Calibri" w:cs="TH SarabunIT๙"/>
          <w:sz w:val="32"/>
          <w:szCs w:val="32"/>
          <w:cs/>
        </w:rPr>
        <w:t>)</w:t>
      </w:r>
      <w:r>
        <w:rPr>
          <w:rFonts w:ascii="TH SarabunIT๙" w:hAnsi="TH SarabunIT๙" w:eastAsia="Calibri" w:cs="TH SarabunIT๙"/>
          <w:sz w:val="32"/>
          <w:szCs w:val="32"/>
          <w:lang w:bidi="ar-SA"/>
        </w:rPr>
        <w:t xml:space="preserve"> </w:t>
      </w:r>
      <w:r>
        <w:rPr>
          <w:rFonts w:ascii="TH SarabunIT๙" w:hAnsi="TH SarabunIT๙" w:eastAsia="Calibri" w:cs="TH SarabunIT๙"/>
          <w:sz w:val="32"/>
          <w:szCs w:val="32"/>
          <w:cs/>
          <w:lang w:val="th-TH" w:bidi="th-TH"/>
        </w:rPr>
        <w:t>โดยแบ่งประชาชนที่นับถือศาสนา ดังนี้</w:t>
      </w:r>
    </w:p>
    <w:p>
      <w:pPr>
        <w:spacing w:after="0" w:line="240" w:lineRule="auto"/>
        <w:jc w:val="thaiDistribute"/>
        <w:rPr>
          <w:rFonts w:ascii="TH SarabunIT๙" w:hAnsi="TH SarabunIT๙" w:eastAsia="Calibri" w:cs="TH SarabunIT๙"/>
          <w:sz w:val="32"/>
          <w:szCs w:val="32"/>
        </w:rPr>
      </w:pP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 xml:space="preserve">ประชาชน ร้อยละ </w:t>
      </w:r>
      <w:r>
        <w:rPr>
          <w:rFonts w:ascii="TH SarabunIT๙" w:hAnsi="TH SarabunIT๙" w:eastAsia="Calibri" w:cs="TH SarabunIT๙"/>
          <w:sz w:val="32"/>
          <w:szCs w:val="32"/>
        </w:rPr>
        <w:tab/>
      </w:r>
      <w:r>
        <w:rPr>
          <w:rFonts w:ascii="TH SarabunIT๙" w:hAnsi="TH SarabunIT๙" w:eastAsia="Calibri" w:cs="TH SarabunIT๙"/>
          <w:sz w:val="32"/>
          <w:szCs w:val="32"/>
          <w:cs/>
          <w:lang w:val="th-TH" w:bidi="th-TH"/>
        </w:rPr>
        <w:t>๙๙</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 xml:space="preserve">๐๐ </w:t>
      </w:r>
      <w:r>
        <w:rPr>
          <w:rFonts w:ascii="TH SarabunIT๙" w:hAnsi="TH SarabunIT๙" w:eastAsia="Calibri" w:cs="TH SarabunIT๙"/>
          <w:sz w:val="32"/>
          <w:szCs w:val="32"/>
          <w:cs/>
        </w:rPr>
        <w:tab/>
      </w:r>
      <w:r>
        <w:rPr>
          <w:rFonts w:ascii="TH SarabunIT๙" w:hAnsi="TH SarabunIT๙" w:eastAsia="Calibri" w:cs="TH SarabunIT๙"/>
          <w:sz w:val="32"/>
          <w:szCs w:val="32"/>
          <w:cs/>
          <w:lang w:val="th-TH" w:bidi="th-TH"/>
        </w:rPr>
        <w:t>นับถือศาสนาพุทธ</w:t>
      </w:r>
    </w:p>
    <w:p>
      <w:pPr>
        <w:spacing w:after="0" w:line="240" w:lineRule="auto"/>
        <w:jc w:val="thaiDistribute"/>
        <w:rPr>
          <w:rFonts w:ascii="TH SarabunIT๙" w:hAnsi="TH SarabunIT๙" w:eastAsia="Calibri" w:cs="TH SarabunIT๙"/>
          <w:sz w:val="32"/>
          <w:szCs w:val="32"/>
          <w:cs/>
        </w:rPr>
      </w:pP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rPr>
        <w:tab/>
      </w:r>
      <w:r>
        <w:rPr>
          <w:rFonts w:ascii="TH SarabunIT๙" w:hAnsi="TH SarabunIT๙" w:eastAsia="Calibri" w:cs="TH SarabunIT๙"/>
          <w:sz w:val="32"/>
          <w:szCs w:val="32"/>
          <w:cs/>
          <w:lang w:val="th-TH" w:bidi="th-TH"/>
        </w:rPr>
        <w:t>๐</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๙๕</w:t>
      </w:r>
      <w:r>
        <w:rPr>
          <w:rFonts w:ascii="TH SarabunIT๙" w:hAnsi="TH SarabunIT๙" w:eastAsia="Calibri" w:cs="TH SarabunIT๙"/>
          <w:sz w:val="32"/>
          <w:szCs w:val="32"/>
          <w:cs/>
        </w:rPr>
        <w:tab/>
      </w:r>
      <w:r>
        <w:rPr>
          <w:rFonts w:ascii="TH SarabunIT๙" w:hAnsi="TH SarabunIT๙" w:eastAsia="Calibri" w:cs="TH SarabunIT๙"/>
          <w:sz w:val="32"/>
          <w:szCs w:val="32"/>
          <w:cs/>
          <w:lang w:val="th-TH" w:bidi="th-TH"/>
        </w:rPr>
        <w:t xml:space="preserve">นับถือศาสนาอิสลาม </w:t>
      </w:r>
    </w:p>
    <w:p>
      <w:pPr>
        <w:spacing w:after="120" w:line="240" w:lineRule="auto"/>
        <w:jc w:val="thaiDistribute"/>
        <w:rPr>
          <w:rFonts w:ascii="TH SarabunIT๙" w:hAnsi="TH SarabunIT๙" w:eastAsia="Calibri" w:cs="TH SarabunIT๙"/>
          <w:sz w:val="32"/>
          <w:szCs w:val="32"/>
          <w:cs/>
          <w:lang w:val="th-TH"/>
        </w:rPr>
      </w:pP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rPr>
        <w:tab/>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๐</w:t>
      </w:r>
      <w:r>
        <w:rPr>
          <w:rFonts w:ascii="TH SarabunIT๙" w:hAnsi="TH SarabunIT๙" w:eastAsia="Calibri" w:cs="TH SarabunIT๙"/>
          <w:sz w:val="32"/>
          <w:szCs w:val="32"/>
          <w:cs/>
        </w:rPr>
        <w:t>.</w:t>
      </w:r>
      <w:r>
        <w:rPr>
          <w:rFonts w:ascii="TH SarabunIT๙" w:hAnsi="TH SarabunIT๙" w:eastAsia="Calibri" w:cs="TH SarabunIT๙"/>
          <w:sz w:val="32"/>
          <w:szCs w:val="32"/>
          <w:cs/>
          <w:lang w:val="th-TH" w:bidi="th-TH"/>
        </w:rPr>
        <w:t xml:space="preserve">๐๕ </w:t>
      </w:r>
      <w:r>
        <w:rPr>
          <w:rFonts w:ascii="TH SarabunIT๙" w:hAnsi="TH SarabunIT๙" w:eastAsia="Calibri" w:cs="TH SarabunIT๙"/>
          <w:sz w:val="32"/>
          <w:szCs w:val="32"/>
          <w:cs/>
        </w:rPr>
        <w:tab/>
      </w:r>
      <w:r>
        <w:rPr>
          <w:rFonts w:ascii="TH SarabunIT๙" w:hAnsi="TH SarabunIT๙" w:eastAsia="Calibri" w:cs="TH SarabunIT๙"/>
          <w:sz w:val="32"/>
          <w:szCs w:val="32"/>
          <w:cs/>
          <w:lang w:val="th-TH" w:bidi="th-TH"/>
        </w:rPr>
        <w:t>นับถือศาสนาอื่นๆ</w:t>
      </w:r>
    </w:p>
    <w:p>
      <w:pPr>
        <w:spacing w:after="120" w:line="240" w:lineRule="auto"/>
        <w:jc w:val="thaiDistribute"/>
        <w:rPr>
          <w:rFonts w:ascii="TH SarabunIT๙" w:hAnsi="TH SarabunIT๙" w:eastAsia="Calibri" w:cs="TH SarabunIT๙"/>
          <w:sz w:val="32"/>
          <w:szCs w:val="32"/>
          <w:cs/>
          <w:lang w:val="th-TH"/>
        </w:rPr>
      </w:pPr>
    </w:p>
    <w:p>
      <w:pPr>
        <w:spacing w:after="120" w:line="240" w:lineRule="auto"/>
        <w:jc w:val="thaiDistribute"/>
        <w:rPr>
          <w:rFonts w:ascii="TH SarabunIT๙" w:hAnsi="TH SarabunIT๙" w:eastAsia="Calibri" w:cs="TH SarabunIT๙"/>
          <w:b/>
          <w:bCs/>
          <w:sz w:val="32"/>
          <w:szCs w:val="32"/>
          <w:cs/>
          <w:lang w:val="th-TH"/>
        </w:rPr>
      </w:pPr>
      <w:r>
        <w:rPr>
          <w:rFonts w:ascii="TH SarabunIT๙" w:hAnsi="TH SarabunIT๙" w:eastAsia="Calibri" w:cs="TH SarabunIT๙"/>
          <w:b/>
          <w:bCs/>
          <w:sz w:val="32"/>
          <w:szCs w:val="32"/>
          <w:cs/>
          <w:lang w:val="th-TH" w:bidi="th-TH"/>
        </w:rPr>
        <w:t>จังหวัดยโสธร</w:t>
      </w:r>
    </w:p>
    <w:p>
      <w:pPr>
        <w:spacing w:after="120" w:line="240" w:lineRule="auto"/>
        <w:ind w:firstLine="720"/>
        <w:jc w:val="thaiDistribute"/>
        <w:rPr>
          <w:rFonts w:ascii="TH SarabunIT๙" w:hAnsi="TH SarabunIT๙" w:eastAsia="Calibri" w:cs="TH SarabunIT๙"/>
          <w:sz w:val="32"/>
          <w:szCs w:val="32"/>
          <w:cs/>
          <w:lang w:val="th-TH"/>
        </w:rPr>
      </w:pPr>
      <w:r>
        <w:rPr>
          <w:rFonts w:ascii="TH SarabunIT๙" w:hAnsi="TH SarabunIT๙" w:eastAsia="Calibri" w:cs="TH SarabunIT๙"/>
          <w:sz w:val="32"/>
          <w:szCs w:val="32"/>
          <w:cs/>
          <w:lang w:val="th-TH" w:bidi="th-TH"/>
        </w:rPr>
        <w:t>ประชาชนส่วนใหญ่ในตำบลค้อเหนือ</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 xml:space="preserve">นับถือศาสนาพุทธ คิดเป็น ร้อยละ </w:t>
      </w:r>
      <w:r>
        <w:rPr>
          <w:rFonts w:ascii="TH SarabunIT๙" w:hAnsi="TH SarabunIT๙" w:eastAsia="Calibri" w:cs="TH SarabunIT๙"/>
          <w:sz w:val="32"/>
          <w:szCs w:val="32"/>
          <w:cs/>
        </w:rPr>
        <w:t xml:space="preserve">99.80 </w:t>
      </w:r>
      <w:r>
        <w:rPr>
          <w:rFonts w:ascii="TH SarabunIT๙" w:hAnsi="TH SarabunIT๙" w:eastAsia="Calibri" w:cs="TH SarabunIT๙"/>
          <w:sz w:val="32"/>
          <w:szCs w:val="32"/>
          <w:cs/>
          <w:lang w:val="th-TH" w:bidi="th-TH"/>
        </w:rPr>
        <w:t xml:space="preserve">โดยมีวัด </w:t>
      </w:r>
      <w:r>
        <w:rPr>
          <w:rFonts w:ascii="TH SarabunIT๙" w:hAnsi="TH SarabunIT๙" w:eastAsia="Calibri" w:cs="TH SarabunIT๙"/>
          <w:sz w:val="32"/>
          <w:szCs w:val="32"/>
          <w:cs/>
        </w:rPr>
        <w:t xml:space="preserve">14 </w:t>
      </w:r>
      <w:r>
        <w:rPr>
          <w:rFonts w:ascii="TH SarabunIT๙" w:hAnsi="TH SarabunIT๙" w:eastAsia="Calibri" w:cs="TH SarabunIT๙"/>
          <w:sz w:val="32"/>
          <w:szCs w:val="32"/>
          <w:cs/>
          <w:lang w:val="th-TH" w:bidi="th-TH"/>
        </w:rPr>
        <w:t xml:space="preserve">แห่ง </w:t>
      </w:r>
    </w:p>
    <w:p>
      <w:pPr>
        <w:spacing w:after="120" w:line="240" w:lineRule="auto"/>
        <w:ind w:firstLine="720"/>
        <w:jc w:val="thaiDistribute"/>
        <w:rPr>
          <w:rFonts w:ascii="TH SarabunIT๙" w:hAnsi="TH SarabunIT๙" w:eastAsia="Calibri" w:cs="TH SarabunIT๙"/>
          <w:sz w:val="32"/>
          <w:szCs w:val="32"/>
          <w:cs/>
          <w:lang w:val="th-TH"/>
        </w:rPr>
      </w:pPr>
    </w:p>
    <w:p>
      <w:pPr>
        <w:spacing w:after="120" w:line="240" w:lineRule="auto"/>
        <w:jc w:val="thaiDistribute"/>
        <w:rPr>
          <w:rFonts w:ascii="TH SarabunIT๙" w:hAnsi="TH SarabunIT๙" w:cs="TH SarabunIT๙"/>
          <w:b/>
          <w:bCs/>
          <w:sz w:val="32"/>
          <w:szCs w:val="32"/>
          <w:cs/>
          <w:lang w:val="th-TH"/>
        </w:rPr>
      </w:pPr>
      <w:r>
        <w:rPr>
          <w:rFonts w:ascii="TH SarabunIT๙" w:hAnsi="TH SarabunIT๙" w:cs="TH SarabunIT๙"/>
          <w:b/>
          <w:bCs/>
          <w:sz w:val="32"/>
          <w:szCs w:val="32"/>
          <w:cs/>
          <w:lang w:val="th-TH" w:bidi="th-TH"/>
        </w:rPr>
        <w:t>จังหวัดเชียงใหม่</w:t>
      </w:r>
    </w:p>
    <w:p>
      <w:pPr>
        <w:spacing w:after="0" w:line="240" w:lineRule="auto"/>
        <w:ind w:firstLine="720"/>
        <w:jc w:val="thaiDistribute"/>
        <w:rPr>
          <w:rFonts w:ascii="TH SarabunIT๙" w:hAnsi="TH SarabunIT๙" w:cs="TH SarabunIT๙"/>
          <w:b/>
          <w:bCs/>
          <w:sz w:val="32"/>
          <w:szCs w:val="32"/>
          <w:cs/>
          <w:lang w:val="th-TH"/>
        </w:rPr>
      </w:pPr>
      <w:r>
        <w:rPr>
          <w:rFonts w:ascii="TH SarabunIT๙" w:hAnsi="TH SarabunIT๙" w:cs="TH SarabunIT๙"/>
          <w:spacing w:val="-4"/>
          <w:sz w:val="32"/>
          <w:szCs w:val="32"/>
          <w:cs/>
          <w:lang w:val="th-TH" w:bidi="th-TH"/>
        </w:rPr>
        <w:t xml:space="preserve">มี </w:t>
      </w:r>
      <w:r>
        <w:rPr>
          <w:rFonts w:ascii="TH SarabunIT๙" w:hAnsi="TH SarabunIT๙" w:cs="TH SarabunIT๙"/>
          <w:spacing w:val="-4"/>
          <w:sz w:val="32"/>
          <w:szCs w:val="32"/>
          <w:cs/>
        </w:rPr>
        <w:t>7</w:t>
      </w:r>
      <w:r>
        <w:rPr>
          <w:rFonts w:ascii="TH SarabunIT๙" w:hAnsi="TH SarabunIT๙" w:cs="TH SarabunIT๙"/>
          <w:spacing w:val="-4"/>
          <w:sz w:val="32"/>
          <w:szCs w:val="32"/>
        </w:rPr>
        <w:t xml:space="preserve"> </w:t>
      </w:r>
      <w:r>
        <w:rPr>
          <w:rFonts w:ascii="TH SarabunIT๙" w:hAnsi="TH SarabunIT๙" w:cs="TH SarabunIT๙"/>
          <w:spacing w:val="-4"/>
          <w:sz w:val="32"/>
          <w:szCs w:val="32"/>
          <w:cs/>
          <w:lang w:val="th-TH" w:bidi="th-TH"/>
        </w:rPr>
        <w:t>แห่ง</w:t>
      </w:r>
      <w:r>
        <w:rPr>
          <w:rFonts w:ascii="TH SarabunIT๙" w:hAnsi="TH SarabunIT๙" w:cs="TH SarabunIT๙"/>
          <w:spacing w:val="-4"/>
          <w:sz w:val="32"/>
          <w:szCs w:val="32"/>
          <w:cs/>
        </w:rPr>
        <w:t xml:space="preserve"> </w:t>
      </w:r>
      <w:r>
        <w:rPr>
          <w:rFonts w:ascii="TH SarabunIT๙" w:hAnsi="TH SarabunIT๙" w:cs="TH SarabunIT๙"/>
          <w:spacing w:val="-4"/>
          <w:sz w:val="32"/>
          <w:szCs w:val="32"/>
          <w:cs/>
          <w:lang w:val="th-TH" w:bidi="th-TH"/>
        </w:rPr>
        <w:t>ประกอบด้วย</w:t>
      </w:r>
    </w:p>
    <w:p>
      <w:pPr>
        <w:numPr>
          <w:ilvl w:val="0"/>
          <w:numId w:val="24"/>
        </w:numPr>
        <w:spacing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 xml:space="preserve">วัดลัฏฐิวัน </w:t>
      </w:r>
    </w:p>
    <w:p>
      <w:pPr>
        <w:numPr>
          <w:ilvl w:val="0"/>
          <w:numId w:val="24"/>
        </w:numPr>
        <w:spacing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 xml:space="preserve">วัดป่าขาม </w:t>
      </w:r>
    </w:p>
    <w:p>
      <w:pPr>
        <w:numPr>
          <w:ilvl w:val="0"/>
          <w:numId w:val="24"/>
        </w:numPr>
        <w:spacing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วัดพิมพิสารรังสรรค์</w:t>
      </w:r>
      <w:r>
        <w:rPr>
          <w:rFonts w:ascii="TH SarabunIT๙" w:hAnsi="TH SarabunIT๙" w:cs="TH SarabunIT๙"/>
          <w:sz w:val="32"/>
          <w:szCs w:val="32"/>
          <w:cs/>
        </w:rPr>
        <w:t xml:space="preserve"> </w:t>
      </w:r>
    </w:p>
    <w:p>
      <w:pPr>
        <w:numPr>
          <w:ilvl w:val="0"/>
          <w:numId w:val="24"/>
        </w:numPr>
        <w:spacing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วัดทุ่งโป่ง</w:t>
      </w:r>
    </w:p>
    <w:p>
      <w:pPr>
        <w:numPr>
          <w:ilvl w:val="0"/>
          <w:numId w:val="24"/>
        </w:numPr>
        <w:spacing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วัดเด่นสารภี</w:t>
      </w:r>
    </w:p>
    <w:p>
      <w:pPr>
        <w:numPr>
          <w:ilvl w:val="0"/>
          <w:numId w:val="24"/>
        </w:numPr>
        <w:spacing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 xml:space="preserve">วัดแม่ยุย  </w:t>
      </w:r>
    </w:p>
    <w:p>
      <w:pPr>
        <w:numPr>
          <w:ilvl w:val="0"/>
          <w:numId w:val="24"/>
        </w:numPr>
        <w:spacing w:after="0" w:line="240" w:lineRule="auto"/>
        <w:ind w:firstLine="720"/>
        <w:jc w:val="thaiDistribute"/>
        <w:rPr>
          <w:rFonts w:ascii="TH SarabunIT๙" w:hAnsi="TH SarabunIT๙" w:cs="TH SarabunIT๙"/>
          <w:sz w:val="32"/>
          <w:szCs w:val="32"/>
          <w:cs/>
        </w:rPr>
      </w:pPr>
      <w:r>
        <w:rPr>
          <w:rFonts w:ascii="TH SarabunIT๙" w:hAnsi="TH SarabunIT๙" w:cs="TH SarabunIT๙"/>
          <w:sz w:val="32"/>
          <w:szCs w:val="32"/>
          <w:cs/>
          <w:lang w:val="th-TH" w:bidi="th-TH"/>
        </w:rPr>
        <w:t>วัดท่าหนองหลวง</w:t>
      </w:r>
    </w:p>
    <w:p>
      <w:pPr>
        <w:spacing w:after="0" w:line="240" w:lineRule="auto"/>
        <w:jc w:val="thaiDistribute"/>
        <w:rPr>
          <w:rFonts w:ascii="TH SarabunIT๙" w:hAnsi="TH SarabunIT๙" w:cs="TH SarabunIT๙"/>
          <w:sz w:val="32"/>
          <w:szCs w:val="32"/>
          <w:cs/>
        </w:rPr>
      </w:pPr>
    </w:p>
    <w:p>
      <w:pPr>
        <w:spacing w:after="120" w:line="240" w:lineRule="auto"/>
        <w:jc w:val="thaiDistribute"/>
        <w:rPr>
          <w:rFonts w:ascii="TH SarabunIT๙" w:hAnsi="TH SarabunIT๙" w:cs="TH SarabunIT๙"/>
          <w:b/>
          <w:bCs/>
          <w:sz w:val="32"/>
          <w:szCs w:val="32"/>
          <w:cs/>
          <w:lang w:val="th-TH"/>
        </w:rPr>
      </w:pPr>
      <w:r>
        <w:rPr>
          <w:rFonts w:ascii="TH SarabunIT๙" w:hAnsi="TH SarabunIT๙" w:cs="TH SarabunIT๙"/>
          <w:b/>
          <w:bCs/>
          <w:sz w:val="32"/>
          <w:szCs w:val="32"/>
          <w:cs/>
          <w:lang w:val="th-TH" w:bidi="th-TH"/>
        </w:rPr>
        <w:t>จังหวัดนครสวรรค์</w:t>
      </w:r>
    </w:p>
    <w:p>
      <w:pPr>
        <w:spacing w:after="0" w:line="240" w:lineRule="auto"/>
        <w:ind w:firstLine="720"/>
        <w:jc w:val="thaiDistribute"/>
        <w:rPr>
          <w:rFonts w:ascii="TH SarabunIT๙" w:hAnsi="TH SarabunIT๙" w:cs="TH SarabunIT๙"/>
          <w:b/>
          <w:bCs/>
          <w:sz w:val="32"/>
          <w:szCs w:val="32"/>
          <w:cs/>
          <w:lang w:val="th-TH"/>
        </w:rPr>
      </w:pPr>
      <w:r>
        <w:rPr>
          <w:rFonts w:ascii="TH SarabunIT๙" w:hAnsi="TH SarabunIT๙" w:cs="TH SarabunIT๙"/>
          <w:spacing w:val="-4"/>
          <w:sz w:val="32"/>
          <w:szCs w:val="32"/>
          <w:cs/>
          <w:lang w:val="th-TH" w:bidi="th-TH"/>
        </w:rPr>
        <w:t xml:space="preserve">มี </w:t>
      </w:r>
      <w:r>
        <w:rPr>
          <w:rFonts w:ascii="TH SarabunIT๙" w:hAnsi="TH SarabunIT๙" w:cs="TH SarabunIT๙"/>
          <w:spacing w:val="-4"/>
          <w:sz w:val="32"/>
          <w:szCs w:val="32"/>
          <w:cs/>
        </w:rPr>
        <w:t>7</w:t>
      </w:r>
      <w:r>
        <w:rPr>
          <w:rFonts w:ascii="TH SarabunIT๙" w:hAnsi="TH SarabunIT๙" w:cs="TH SarabunIT๙"/>
          <w:spacing w:val="-4"/>
          <w:sz w:val="32"/>
          <w:szCs w:val="32"/>
        </w:rPr>
        <w:t xml:space="preserve"> </w:t>
      </w:r>
      <w:r>
        <w:rPr>
          <w:rFonts w:ascii="TH SarabunIT๙" w:hAnsi="TH SarabunIT๙" w:cs="TH SarabunIT๙"/>
          <w:spacing w:val="-4"/>
          <w:sz w:val="32"/>
          <w:szCs w:val="32"/>
          <w:cs/>
          <w:lang w:val="th-TH" w:bidi="th-TH"/>
        </w:rPr>
        <w:t>แห่ง</w:t>
      </w:r>
      <w:r>
        <w:rPr>
          <w:rFonts w:ascii="TH SarabunIT๙" w:hAnsi="TH SarabunIT๙" w:cs="TH SarabunIT๙"/>
          <w:spacing w:val="-4"/>
          <w:sz w:val="32"/>
          <w:szCs w:val="32"/>
          <w:cs/>
        </w:rPr>
        <w:t xml:space="preserve"> </w:t>
      </w:r>
      <w:r>
        <w:rPr>
          <w:rFonts w:ascii="TH SarabunIT๙" w:hAnsi="TH SarabunIT๙" w:cs="TH SarabunIT๙"/>
          <w:spacing w:val="-4"/>
          <w:sz w:val="32"/>
          <w:szCs w:val="32"/>
          <w:cs/>
          <w:lang w:val="th-TH" w:bidi="th-TH"/>
        </w:rPr>
        <w:t>ประกอบด้วย</w:t>
      </w:r>
    </w:p>
    <w:p>
      <w:pPr>
        <w:pStyle w:val="37"/>
        <w:numPr>
          <w:ilvl w:val="0"/>
          <w:numId w:val="25"/>
        </w:numPr>
        <w:tabs>
          <w:tab w:val="left" w:pos="426"/>
        </w:tabs>
        <w:spacing w:after="0" w:line="240" w:lineRule="auto"/>
        <w:ind w:left="0" w:leftChars="0" w:firstLine="0" w:firstLineChars="0"/>
        <w:rPr>
          <w:rFonts w:ascii="TH SarabunIT๙" w:hAnsi="TH SarabunIT๙" w:cs="TH SarabunIT๙"/>
          <w:sz w:val="32"/>
          <w:szCs w:val="32"/>
          <w:lang w:val="id-ID"/>
        </w:rPr>
      </w:pPr>
      <w:r>
        <w:rPr>
          <w:rFonts w:ascii="TH SarabunIT๙" w:hAnsi="TH SarabunIT๙" w:cs="TH SarabunIT๙"/>
          <w:sz w:val="32"/>
          <w:szCs w:val="32"/>
          <w:cs/>
          <w:lang w:val="th-TH" w:bidi="th-TH"/>
        </w:rPr>
        <w:t xml:space="preserve">วัดศรีเจริญธรรม </w:t>
      </w:r>
      <w:r>
        <w:rPr>
          <w:rFonts w:ascii="TH SarabunIT๙" w:hAnsi="TH SarabunIT๙" w:cs="TH SarabunIT๙"/>
          <w:sz w:val="32"/>
          <w:szCs w:val="32"/>
          <w:cs/>
          <w:lang w:val="id-ID"/>
        </w:rPr>
        <w:t>(</w:t>
      </w:r>
      <w:r>
        <w:rPr>
          <w:rFonts w:ascii="TH SarabunIT๙" w:hAnsi="TH SarabunIT๙" w:cs="TH SarabunIT๙"/>
          <w:sz w:val="32"/>
          <w:szCs w:val="32"/>
          <w:cs/>
          <w:lang w:val="th-TH" w:bidi="th-TH"/>
        </w:rPr>
        <w:t>วัดน้ำวิ่ง</w:t>
      </w:r>
      <w:r>
        <w:rPr>
          <w:rFonts w:ascii="TH SarabunIT๙" w:hAnsi="TH SarabunIT๙" w:cs="TH SarabunIT๙"/>
          <w:sz w:val="32"/>
          <w:szCs w:val="32"/>
          <w:cs/>
          <w:lang w:val="id-ID"/>
        </w:rPr>
        <w:t xml:space="preserve">) </w:t>
      </w:r>
      <w:r>
        <w:rPr>
          <w:rFonts w:ascii="TH SarabunIT๙" w:hAnsi="TH SarabunIT๙" w:cs="TH SarabunIT๙"/>
          <w:sz w:val="32"/>
          <w:szCs w:val="32"/>
          <w:cs/>
          <w:lang w:val="th-TH" w:bidi="th-TH"/>
        </w:rPr>
        <w:t xml:space="preserve">ตั้งอยู่ หมู่ที่ </w:t>
      </w:r>
      <w:r>
        <w:rPr>
          <w:rFonts w:ascii="TH SarabunIT๙" w:hAnsi="TH SarabunIT๙" w:cs="TH SarabunIT๙"/>
          <w:sz w:val="32"/>
          <w:szCs w:val="32"/>
          <w:cs/>
          <w:lang w:val="id-ID"/>
        </w:rPr>
        <w:t xml:space="preserve">2 </w:t>
      </w:r>
      <w:r>
        <w:rPr>
          <w:rFonts w:ascii="TH SarabunIT๙" w:hAnsi="TH SarabunIT๙" w:cs="TH SarabunIT๙"/>
          <w:sz w:val="32"/>
          <w:szCs w:val="32"/>
          <w:cs/>
          <w:lang w:val="th-TH" w:bidi="th-TH"/>
        </w:rPr>
        <w:t>บ้านน้ำวิ่ง</w:t>
      </w:r>
    </w:p>
    <w:p>
      <w:pPr>
        <w:pStyle w:val="37"/>
        <w:numPr>
          <w:ilvl w:val="0"/>
          <w:numId w:val="25"/>
        </w:numPr>
        <w:tabs>
          <w:tab w:val="left" w:pos="426"/>
        </w:tabs>
        <w:spacing w:after="0" w:line="240" w:lineRule="auto"/>
        <w:ind w:left="0" w:leftChars="0" w:firstLine="0" w:firstLineChars="0"/>
        <w:rPr>
          <w:rFonts w:ascii="TH SarabunIT๙" w:hAnsi="TH SarabunIT๙" w:cs="TH SarabunIT๙"/>
          <w:sz w:val="32"/>
          <w:szCs w:val="32"/>
          <w:lang w:val="id-ID"/>
        </w:rPr>
      </w:pPr>
      <w:r>
        <w:rPr>
          <w:rFonts w:ascii="TH SarabunIT๙" w:hAnsi="TH SarabunIT๙" w:cs="TH SarabunIT๙"/>
          <w:sz w:val="32"/>
          <w:szCs w:val="32"/>
          <w:cs/>
          <w:lang w:val="th-TH" w:bidi="th-TH"/>
        </w:rPr>
        <w:t xml:space="preserve">วัดถ้ำพรสวรรค์ ตั้งอยู่ หมู่ที่ </w:t>
      </w:r>
      <w:r>
        <w:rPr>
          <w:rFonts w:ascii="TH SarabunIT๙" w:hAnsi="TH SarabunIT๙" w:cs="TH SarabunIT๙"/>
          <w:sz w:val="32"/>
          <w:szCs w:val="32"/>
          <w:cs/>
          <w:lang w:val="id-ID"/>
        </w:rPr>
        <w:t xml:space="preserve">3 </w:t>
      </w:r>
      <w:r>
        <w:rPr>
          <w:rFonts w:ascii="TH SarabunIT๙" w:hAnsi="TH SarabunIT๙" w:cs="TH SarabunIT๙"/>
          <w:sz w:val="32"/>
          <w:szCs w:val="32"/>
          <w:cs/>
          <w:lang w:val="th-TH" w:bidi="th-TH"/>
        </w:rPr>
        <w:t>บ้านเขาตะบองนาค</w:t>
      </w:r>
    </w:p>
    <w:p>
      <w:pPr>
        <w:pStyle w:val="37"/>
        <w:numPr>
          <w:ilvl w:val="0"/>
          <w:numId w:val="25"/>
        </w:numPr>
        <w:tabs>
          <w:tab w:val="left" w:pos="426"/>
        </w:tabs>
        <w:spacing w:after="0" w:line="240" w:lineRule="auto"/>
        <w:ind w:left="0" w:leftChars="0" w:firstLine="0" w:firstLineChars="0"/>
        <w:rPr>
          <w:rFonts w:ascii="TH SarabunIT๙" w:hAnsi="TH SarabunIT๙" w:cs="TH SarabunIT๙"/>
          <w:sz w:val="32"/>
          <w:szCs w:val="32"/>
          <w:lang w:val="id-ID"/>
        </w:rPr>
      </w:pPr>
      <w:r>
        <w:rPr>
          <w:rFonts w:ascii="TH SarabunIT๙" w:hAnsi="TH SarabunIT๙" w:cs="TH SarabunIT๙"/>
          <w:sz w:val="32"/>
          <w:szCs w:val="32"/>
          <w:cs/>
          <w:lang w:val="th-TH" w:bidi="th-TH"/>
        </w:rPr>
        <w:t xml:space="preserve">วัดพุนาค ตั้งอยู่ หมู่ที่ </w:t>
      </w:r>
      <w:r>
        <w:rPr>
          <w:rFonts w:ascii="TH SarabunIT๙" w:hAnsi="TH SarabunIT๙" w:cs="TH SarabunIT๙"/>
          <w:sz w:val="32"/>
          <w:szCs w:val="32"/>
          <w:cs/>
          <w:lang w:val="id-ID"/>
        </w:rPr>
        <w:t xml:space="preserve">5 </w:t>
      </w:r>
      <w:r>
        <w:rPr>
          <w:rFonts w:ascii="TH SarabunIT๙" w:hAnsi="TH SarabunIT๙" w:eastAsia="Calibri" w:cs="TH SarabunIT๙"/>
          <w:kern w:val="24"/>
          <w:sz w:val="32"/>
          <w:szCs w:val="32"/>
          <w:cs/>
          <w:lang w:val="th-TH" w:bidi="th-TH"/>
        </w:rPr>
        <w:t>บ้านพุนาค</w:t>
      </w:r>
    </w:p>
    <w:p>
      <w:pPr>
        <w:pStyle w:val="37"/>
        <w:numPr>
          <w:ilvl w:val="0"/>
          <w:numId w:val="25"/>
        </w:numPr>
        <w:tabs>
          <w:tab w:val="left" w:pos="426"/>
        </w:tabs>
        <w:spacing w:after="0" w:line="240" w:lineRule="auto"/>
        <w:ind w:left="0" w:leftChars="0" w:firstLine="0" w:firstLineChars="0"/>
        <w:rPr>
          <w:rFonts w:ascii="TH SarabunIT๙" w:hAnsi="TH SarabunIT๙" w:cs="TH SarabunIT๙"/>
          <w:sz w:val="32"/>
          <w:szCs w:val="32"/>
          <w:lang w:val="id-ID"/>
        </w:rPr>
      </w:pPr>
      <w:r>
        <w:rPr>
          <w:rFonts w:ascii="TH SarabunIT๙" w:hAnsi="TH SarabunIT๙" w:cs="TH SarabunIT๙"/>
          <w:sz w:val="32"/>
          <w:szCs w:val="32"/>
          <w:cs/>
          <w:lang w:val="th-TH" w:bidi="th-TH"/>
        </w:rPr>
        <w:t xml:space="preserve">วัดซับไพรเงิน ตั้งอยู่ หมู่ที่ </w:t>
      </w:r>
      <w:r>
        <w:rPr>
          <w:rFonts w:ascii="TH SarabunIT๙" w:hAnsi="TH SarabunIT๙" w:cs="TH SarabunIT๙"/>
          <w:sz w:val="32"/>
          <w:szCs w:val="32"/>
          <w:cs/>
          <w:lang w:val="id-ID"/>
        </w:rPr>
        <w:t xml:space="preserve">9 </w:t>
      </w:r>
      <w:r>
        <w:rPr>
          <w:rFonts w:ascii="TH SarabunIT๙" w:hAnsi="TH SarabunIT๙" w:eastAsia="Calibri" w:cs="TH SarabunIT๙"/>
          <w:kern w:val="24"/>
          <w:sz w:val="32"/>
          <w:szCs w:val="32"/>
          <w:cs/>
          <w:lang w:val="th-TH" w:bidi="th-TH"/>
        </w:rPr>
        <w:t>บ้านหนองก้านเหลือง</w:t>
      </w:r>
    </w:p>
    <w:p>
      <w:pPr>
        <w:pStyle w:val="37"/>
        <w:numPr>
          <w:ilvl w:val="0"/>
          <w:numId w:val="25"/>
        </w:numPr>
        <w:tabs>
          <w:tab w:val="left" w:pos="426"/>
        </w:tabs>
        <w:spacing w:after="0" w:line="240" w:lineRule="auto"/>
        <w:ind w:left="0" w:leftChars="0" w:firstLine="0" w:firstLineChars="0"/>
        <w:rPr>
          <w:rFonts w:ascii="TH SarabunIT๙" w:hAnsi="TH SarabunIT๙" w:cs="TH SarabunIT๙"/>
          <w:sz w:val="32"/>
          <w:szCs w:val="32"/>
          <w:lang w:val="id-ID"/>
        </w:rPr>
      </w:pPr>
      <w:r>
        <w:rPr>
          <w:rFonts w:ascii="TH SarabunIT๙" w:hAnsi="TH SarabunIT๙" w:cs="TH SarabunIT๙"/>
          <w:sz w:val="32"/>
          <w:szCs w:val="32"/>
          <w:cs/>
          <w:lang w:val="th-TH" w:bidi="th-TH"/>
        </w:rPr>
        <w:t xml:space="preserve">วัดถ้ำธรรมรัศมี ตั้งอยู่ หมู่ที่ </w:t>
      </w:r>
      <w:r>
        <w:rPr>
          <w:rFonts w:ascii="TH SarabunIT๙" w:hAnsi="TH SarabunIT๙" w:cs="TH SarabunIT๙"/>
          <w:sz w:val="32"/>
          <w:szCs w:val="32"/>
          <w:cs/>
          <w:lang w:val="id-ID"/>
        </w:rPr>
        <w:t xml:space="preserve">10 </w:t>
      </w:r>
      <w:r>
        <w:rPr>
          <w:rFonts w:ascii="TH SarabunIT๙" w:hAnsi="TH SarabunIT๙" w:eastAsia="Calibri" w:cs="TH SarabunIT๙"/>
          <w:kern w:val="24"/>
          <w:sz w:val="32"/>
          <w:szCs w:val="32"/>
          <w:cs/>
          <w:lang w:val="th-TH" w:bidi="th-TH"/>
        </w:rPr>
        <w:t>บ้านหนองปลาไหล</w:t>
      </w:r>
    </w:p>
    <w:p>
      <w:pPr>
        <w:pStyle w:val="37"/>
        <w:numPr>
          <w:ilvl w:val="0"/>
          <w:numId w:val="25"/>
        </w:numPr>
        <w:tabs>
          <w:tab w:val="left" w:pos="426"/>
        </w:tabs>
        <w:spacing w:after="0" w:line="240" w:lineRule="auto"/>
        <w:ind w:left="0" w:leftChars="0" w:firstLine="0" w:firstLineChars="0"/>
        <w:rPr>
          <w:rFonts w:ascii="TH SarabunIT๙" w:hAnsi="TH SarabunIT๙" w:cs="TH SarabunIT๙"/>
          <w:sz w:val="32"/>
          <w:szCs w:val="32"/>
          <w:lang w:val="id-ID"/>
        </w:rPr>
      </w:pPr>
      <w:r>
        <w:rPr>
          <w:rFonts w:ascii="TH SarabunIT๙" w:hAnsi="TH SarabunIT๙" w:cs="TH SarabunIT๙"/>
          <w:sz w:val="32"/>
          <w:szCs w:val="32"/>
          <w:cs/>
          <w:lang w:val="th-TH" w:bidi="th-TH"/>
        </w:rPr>
        <w:t xml:space="preserve">วัดลำพยนต์ </w:t>
      </w:r>
      <w:r>
        <w:rPr>
          <w:rFonts w:ascii="TH SarabunIT๙" w:hAnsi="TH SarabunIT๙" w:cs="TH SarabunIT๙"/>
          <w:sz w:val="32"/>
          <w:szCs w:val="32"/>
          <w:cs/>
          <w:lang w:val="id-ID"/>
        </w:rPr>
        <w:t>(</w:t>
      </w:r>
      <w:r>
        <w:rPr>
          <w:rFonts w:ascii="TH SarabunIT๙" w:hAnsi="TH SarabunIT๙" w:cs="TH SarabunIT๙"/>
          <w:sz w:val="32"/>
          <w:szCs w:val="32"/>
          <w:cs/>
          <w:lang w:val="th-TH" w:bidi="th-TH"/>
        </w:rPr>
        <w:t>บ้านหนองปลาไหล</w:t>
      </w:r>
      <w:r>
        <w:rPr>
          <w:rFonts w:ascii="TH SarabunIT๙" w:hAnsi="TH SarabunIT๙" w:cs="TH SarabunIT๙"/>
          <w:sz w:val="32"/>
          <w:szCs w:val="32"/>
          <w:cs/>
          <w:lang w:val="id-ID"/>
        </w:rPr>
        <w:t xml:space="preserve">) </w:t>
      </w:r>
      <w:r>
        <w:rPr>
          <w:rFonts w:ascii="TH SarabunIT๙" w:hAnsi="TH SarabunIT๙" w:cs="TH SarabunIT๙"/>
          <w:sz w:val="32"/>
          <w:szCs w:val="32"/>
          <w:cs/>
          <w:lang w:val="th-TH" w:bidi="th-TH"/>
        </w:rPr>
        <w:t xml:space="preserve">ตั้งอยู่ หมู่ที่ </w:t>
      </w:r>
      <w:r>
        <w:rPr>
          <w:rFonts w:ascii="TH SarabunIT๙" w:hAnsi="TH SarabunIT๙" w:cs="TH SarabunIT๙"/>
          <w:sz w:val="32"/>
          <w:szCs w:val="32"/>
          <w:cs/>
          <w:lang w:val="id-ID"/>
        </w:rPr>
        <w:t xml:space="preserve">10 </w:t>
      </w:r>
      <w:r>
        <w:rPr>
          <w:rFonts w:ascii="TH SarabunIT๙" w:hAnsi="TH SarabunIT๙" w:eastAsia="Calibri" w:cs="TH SarabunIT๙"/>
          <w:kern w:val="24"/>
          <w:sz w:val="32"/>
          <w:szCs w:val="32"/>
          <w:cs/>
          <w:lang w:val="th-TH" w:bidi="th-TH"/>
        </w:rPr>
        <w:t>บ้านหนองปลาไหล</w:t>
      </w:r>
    </w:p>
    <w:p>
      <w:pPr>
        <w:spacing w:after="120" w:line="240" w:lineRule="auto"/>
        <w:jc w:val="thaiDistribute"/>
        <w:rPr>
          <w:rFonts w:ascii="TH SarabunIT๙" w:hAnsi="TH SarabunIT๙" w:cs="TH SarabunIT๙"/>
          <w:b/>
          <w:bCs/>
          <w:sz w:val="32"/>
          <w:szCs w:val="32"/>
          <w:cs/>
          <w:lang w:val="th-TH"/>
        </w:rPr>
      </w:pPr>
      <w:r>
        <w:rPr>
          <w:rFonts w:ascii="TH SarabunIT๙" w:hAnsi="TH SarabunIT๙" w:cs="TH SarabunIT๙"/>
          <w:b/>
          <w:bCs/>
          <w:sz w:val="32"/>
          <w:szCs w:val="32"/>
          <w:cs/>
          <w:lang w:val="th-TH" w:bidi="th-TH"/>
        </w:rPr>
        <w:t>จังหวัดนครปฐม</w:t>
      </w:r>
    </w:p>
    <w:p>
      <w:pPr>
        <w:spacing w:after="120" w:line="240" w:lineRule="auto"/>
        <w:ind w:firstLine="720"/>
        <w:jc w:val="thaiDistribute"/>
        <w:rPr>
          <w:rFonts w:ascii="TH SarabunIT๙" w:hAnsi="TH SarabunIT๙" w:cs="TH SarabunIT๙"/>
          <w:sz w:val="32"/>
          <w:szCs w:val="32"/>
          <w:cs/>
          <w:lang w:val="th-TH"/>
        </w:rPr>
      </w:pPr>
      <w:r>
        <w:rPr>
          <w:rFonts w:ascii="TH SarabunIT๙" w:hAnsi="TH SarabunIT๙" w:cs="TH SarabunIT๙"/>
          <w:sz w:val="32"/>
          <w:szCs w:val="32"/>
          <w:cs/>
          <w:lang w:val="th-TH" w:bidi="th-TH"/>
        </w:rPr>
        <w:t>มี</w:t>
      </w:r>
      <w:r>
        <w:rPr>
          <w:rFonts w:ascii="TH SarabunIT๙" w:hAnsi="TH SarabunIT๙" w:cs="TH SarabunIT๙"/>
          <w:sz w:val="32"/>
          <w:szCs w:val="32"/>
        </w:rPr>
        <w:t> 3 </w:t>
      </w:r>
      <w:r>
        <w:rPr>
          <w:rFonts w:ascii="TH SarabunIT๙" w:hAnsi="TH SarabunIT๙" w:cs="TH SarabunIT๙"/>
          <w:sz w:val="32"/>
          <w:szCs w:val="32"/>
          <w:cs/>
          <w:lang w:val="th-TH" w:bidi="th-TH"/>
        </w:rPr>
        <w:t xml:space="preserve">แห่ง ประกอบด้วย </w:t>
      </w:r>
    </w:p>
    <w:p>
      <w:pPr>
        <w:numPr>
          <w:ilvl w:val="0"/>
          <w:numId w:val="26"/>
        </w:numPr>
        <w:spacing w:after="0" w:line="240" w:lineRule="auto"/>
        <w:ind w:firstLine="720"/>
        <w:jc w:val="thaiDistribute"/>
        <w:rPr>
          <w:rFonts w:ascii="TH SarabunIT๙" w:hAnsi="TH SarabunIT๙" w:cs="TH SarabunIT๙"/>
          <w:sz w:val="32"/>
          <w:szCs w:val="32"/>
          <w:cs/>
          <w:lang w:val="th-TH"/>
        </w:rPr>
      </w:pPr>
      <w:r>
        <w:rPr>
          <w:rFonts w:ascii="TH SarabunIT๙" w:hAnsi="TH SarabunIT๙" w:cs="TH SarabunIT๙"/>
          <w:sz w:val="32"/>
          <w:szCs w:val="32"/>
          <w:cs/>
          <w:lang w:val="th-TH" w:bidi="th-TH"/>
        </w:rPr>
        <w:t xml:space="preserve">วัดดอนเตาอิฐ </w:t>
      </w:r>
    </w:p>
    <w:p>
      <w:pPr>
        <w:numPr>
          <w:ilvl w:val="0"/>
          <w:numId w:val="26"/>
        </w:numPr>
        <w:spacing w:after="0" w:line="240" w:lineRule="auto"/>
        <w:ind w:firstLine="720"/>
        <w:jc w:val="thaiDistribute"/>
        <w:rPr>
          <w:rFonts w:ascii="TH SarabunIT๙" w:hAnsi="TH SarabunIT๙" w:cs="TH SarabunIT๙"/>
          <w:sz w:val="32"/>
          <w:szCs w:val="32"/>
          <w:cs/>
        </w:rPr>
      </w:pPr>
      <w:r>
        <w:rPr>
          <w:rFonts w:ascii="TH SarabunIT๙" w:hAnsi="TH SarabunIT๙" w:cs="TH SarabunIT๙"/>
          <w:sz w:val="32"/>
          <w:szCs w:val="32"/>
          <w:cs/>
          <w:lang w:val="th-TH" w:bidi="th-TH"/>
        </w:rPr>
        <w:t xml:space="preserve">วัดราษฎร์ภิรมย์วราราม </w:t>
      </w:r>
    </w:p>
    <w:p>
      <w:pPr>
        <w:numPr>
          <w:ilvl w:val="0"/>
          <w:numId w:val="26"/>
        </w:numPr>
        <w:spacing w:after="0" w:line="240" w:lineRule="auto"/>
        <w:ind w:firstLine="720"/>
        <w:jc w:val="thaiDistribute"/>
        <w:rPr>
          <w:rFonts w:ascii="TH SarabunIT๙" w:hAnsi="TH SarabunIT๙" w:cs="TH SarabunIT๙"/>
          <w:sz w:val="32"/>
          <w:szCs w:val="32"/>
          <w:cs/>
        </w:rPr>
      </w:pPr>
      <w:r>
        <w:rPr>
          <w:rFonts w:ascii="TH SarabunIT๙" w:hAnsi="TH SarabunIT๙" w:cs="TH SarabunIT๙"/>
          <w:sz w:val="32"/>
          <w:szCs w:val="32"/>
          <w:cs/>
          <w:lang w:val="th-TH" w:bidi="th-TH"/>
        </w:rPr>
        <w:t>วัดสระมงคล</w:t>
      </w:r>
    </w:p>
    <w:p>
      <w:pPr>
        <w:spacing w:after="120" w:line="240" w:lineRule="auto"/>
        <w:jc w:val="thaiDistribute"/>
        <w:rPr>
          <w:rFonts w:ascii="TH SarabunIT๙" w:hAnsi="TH SarabunIT๙" w:cs="TH SarabunIT๙"/>
          <w:b/>
          <w:bCs/>
          <w:sz w:val="32"/>
          <w:szCs w:val="32"/>
          <w:cs/>
        </w:rPr>
      </w:pPr>
    </w:p>
    <w:p>
      <w:pPr>
        <w:spacing w:after="120" w:line="240" w:lineRule="auto"/>
        <w:jc w:val="thaiDistribute"/>
        <w:rPr>
          <w:rFonts w:ascii="TH SarabunIT๙" w:hAnsi="TH SarabunIT๙" w:cs="TH SarabunIT๙"/>
          <w:b/>
          <w:bCs/>
          <w:sz w:val="32"/>
          <w:szCs w:val="32"/>
          <w:cs/>
          <w:lang w:val="th-TH"/>
        </w:rPr>
      </w:pPr>
      <w:r>
        <w:rPr>
          <w:rFonts w:ascii="TH SarabunIT๙" w:hAnsi="TH SarabunIT๙" w:cs="TH SarabunIT๙"/>
          <w:b/>
          <w:bCs/>
          <w:sz w:val="32"/>
          <w:szCs w:val="32"/>
          <w:cs/>
          <w:lang w:val="th-TH" w:bidi="th-TH"/>
        </w:rPr>
        <w:t>จังหวัดอุดรธานี</w:t>
      </w:r>
    </w:p>
    <w:p>
      <w:pPr>
        <w:spacing w:after="120" w:line="240" w:lineRule="auto"/>
        <w:ind w:firstLine="720"/>
        <w:jc w:val="thaiDistribute"/>
        <w:rPr>
          <w:rFonts w:ascii="TH SarabunIT๙" w:hAnsi="TH SarabunIT๙" w:cs="TH SarabunIT๙"/>
          <w:sz w:val="32"/>
          <w:szCs w:val="32"/>
          <w:cs/>
          <w:lang w:val="th-TH"/>
        </w:rPr>
      </w:pPr>
      <w:r>
        <w:rPr>
          <w:rFonts w:ascii="TH SarabunIT๙" w:hAnsi="TH SarabunIT๙" w:cs="TH SarabunIT๙"/>
          <w:sz w:val="32"/>
          <w:szCs w:val="32"/>
          <w:cs/>
          <w:lang w:val="th-TH" w:bidi="th-TH"/>
        </w:rPr>
        <w:t>สถาบันและองค์กรทางศาสนา</w:t>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 xml:space="preserve">จำนวน  </w:t>
      </w:r>
      <w:r>
        <w:rPr>
          <w:rFonts w:ascii="TH SarabunIT๙" w:hAnsi="TH SarabunIT๙" w:cs="TH SarabunIT๙"/>
          <w:sz w:val="32"/>
          <w:szCs w:val="32"/>
          <w:cs/>
        </w:rPr>
        <w:t>18</w:t>
      </w:r>
      <w:r>
        <w:rPr>
          <w:rFonts w:ascii="TH SarabunIT๙" w:hAnsi="TH SarabunIT๙" w:cs="TH SarabunIT๙"/>
          <w:sz w:val="32"/>
          <w:szCs w:val="32"/>
        </w:rPr>
        <w:t xml:space="preserve">  </w:t>
      </w:r>
      <w:r>
        <w:rPr>
          <w:rFonts w:ascii="TH SarabunIT๙" w:hAnsi="TH SarabunIT๙" w:cs="TH SarabunIT๙"/>
          <w:sz w:val="32"/>
          <w:szCs w:val="32"/>
          <w:cs/>
          <w:lang w:val="th-TH" w:bidi="th-TH"/>
        </w:rPr>
        <w:t>แห่ง</w:t>
      </w:r>
    </w:p>
    <w:tbl>
      <w:tblPr>
        <w:tblStyle w:val="12"/>
        <w:tblW w:w="9072" w:type="dxa"/>
        <w:tblInd w:w="2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2"/>
        <w:gridCol w:w="3119"/>
        <w:gridCol w:w="709"/>
        <w:gridCol w:w="42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992" w:type="dxa"/>
            <w:tcBorders>
              <w:bottom w:val="double" w:color="auto" w:sz="6" w:space="0"/>
            </w:tcBorders>
            <w:shd w:val="clear" w:color="auto" w:fill="E2EFD9" w:themeFill="accent6" w:themeFillTint="33"/>
            <w:vAlign w:val="center"/>
          </w:tcPr>
          <w:p>
            <w:pPr>
              <w:pStyle w:val="38"/>
              <w:jc w:val="thaiDistribute"/>
              <w:rPr>
                <w:rFonts w:ascii="TH SarabunIT๙" w:hAnsi="TH SarabunIT๙" w:cs="TH SarabunIT๙"/>
                <w:b/>
                <w:bCs/>
                <w:sz w:val="32"/>
                <w:szCs w:val="32"/>
              </w:rPr>
            </w:pPr>
            <w:r>
              <w:rPr>
                <w:rFonts w:ascii="TH SarabunIT๙" w:hAnsi="TH SarabunIT๙" w:cs="TH SarabunIT๙"/>
                <w:b/>
                <w:bCs/>
                <w:sz w:val="32"/>
                <w:szCs w:val="32"/>
                <w:cs/>
                <w:lang w:val="th-TH" w:bidi="th-TH"/>
              </w:rPr>
              <w:t>ลำดับที่</w:t>
            </w:r>
          </w:p>
        </w:tc>
        <w:tc>
          <w:tcPr>
            <w:tcW w:w="3119" w:type="dxa"/>
            <w:tcBorders>
              <w:bottom w:val="double" w:color="auto" w:sz="6" w:space="0"/>
            </w:tcBorders>
            <w:shd w:val="clear" w:color="auto" w:fill="E2EFD9" w:themeFill="accent6" w:themeFillTint="33"/>
            <w:vAlign w:val="center"/>
          </w:tcPr>
          <w:p>
            <w:pPr>
              <w:pStyle w:val="38"/>
              <w:jc w:val="thaiDistribute"/>
              <w:rPr>
                <w:rFonts w:ascii="TH SarabunIT๙" w:hAnsi="TH SarabunIT๙" w:cs="TH SarabunIT๙"/>
                <w:b/>
                <w:bCs/>
                <w:sz w:val="32"/>
                <w:szCs w:val="32"/>
                <w:cs/>
              </w:rPr>
            </w:pPr>
            <w:r>
              <w:rPr>
                <w:rFonts w:ascii="TH SarabunIT๙" w:hAnsi="TH SarabunIT๙" w:cs="TH SarabunIT๙"/>
                <w:b/>
                <w:bCs/>
                <w:sz w:val="32"/>
                <w:szCs w:val="32"/>
                <w:cs/>
                <w:lang w:val="th-TH" w:bidi="th-TH"/>
              </w:rPr>
              <w:t>ชื่อวัด</w:t>
            </w:r>
          </w:p>
        </w:tc>
        <w:tc>
          <w:tcPr>
            <w:tcW w:w="709" w:type="dxa"/>
            <w:tcBorders>
              <w:bottom w:val="double" w:color="auto" w:sz="6" w:space="0"/>
            </w:tcBorders>
            <w:shd w:val="clear" w:color="auto" w:fill="E2EFD9" w:themeFill="accent6" w:themeFillTint="33"/>
            <w:vAlign w:val="center"/>
          </w:tcPr>
          <w:p>
            <w:pPr>
              <w:pStyle w:val="38"/>
              <w:jc w:val="thaiDistribute"/>
              <w:rPr>
                <w:rFonts w:ascii="TH SarabunIT๙" w:hAnsi="TH SarabunIT๙" w:cs="TH SarabunIT๙"/>
                <w:b/>
                <w:bCs/>
                <w:sz w:val="32"/>
                <w:szCs w:val="32"/>
              </w:rPr>
            </w:pPr>
            <w:r>
              <w:rPr>
                <w:rFonts w:ascii="TH SarabunIT๙" w:hAnsi="TH SarabunIT๙" w:cs="TH SarabunIT๙"/>
                <w:b/>
                <w:bCs/>
                <w:sz w:val="32"/>
                <w:szCs w:val="32"/>
                <w:cs/>
                <w:lang w:val="th-TH" w:bidi="th-TH"/>
              </w:rPr>
              <w:t>หมู่ที่</w:t>
            </w:r>
          </w:p>
        </w:tc>
        <w:tc>
          <w:tcPr>
            <w:tcW w:w="4252" w:type="dxa"/>
            <w:tcBorders>
              <w:bottom w:val="double" w:color="auto" w:sz="6" w:space="0"/>
            </w:tcBorders>
            <w:shd w:val="clear" w:color="auto" w:fill="E2EFD9" w:themeFill="accent6" w:themeFillTint="33"/>
            <w:vAlign w:val="center"/>
          </w:tcPr>
          <w:p>
            <w:pPr>
              <w:pStyle w:val="38"/>
              <w:jc w:val="thaiDistribute"/>
              <w:rPr>
                <w:rFonts w:ascii="TH SarabunIT๙" w:hAnsi="TH SarabunIT๙" w:cs="TH SarabunIT๙"/>
                <w:b/>
                <w:bCs/>
                <w:sz w:val="32"/>
                <w:szCs w:val="32"/>
              </w:rPr>
            </w:pPr>
            <w:r>
              <w:rPr>
                <w:rFonts w:ascii="TH SarabunIT๙" w:hAnsi="TH SarabunIT๙" w:cs="TH SarabunIT๙"/>
                <w:b/>
                <w:bCs/>
                <w:sz w:val="32"/>
                <w:szCs w:val="32"/>
                <w:cs/>
                <w:lang w:val="th-TH" w:bidi="th-TH"/>
              </w:rPr>
              <w:t>เจ้าอาวาส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2" w:type="dxa"/>
          </w:tcPr>
          <w:p>
            <w:pPr>
              <w:pStyle w:val="38"/>
              <w:jc w:val="center"/>
              <w:rPr>
                <w:rFonts w:ascii="TH SarabunIT๙" w:hAnsi="TH SarabunIT๙" w:cs="TH SarabunIT๙"/>
                <w:sz w:val="32"/>
                <w:szCs w:val="32"/>
                <w:cs/>
              </w:rPr>
            </w:pPr>
            <w:r>
              <w:rPr>
                <w:rFonts w:ascii="TH SarabunIT๙" w:hAnsi="TH SarabunIT๙" w:cs="TH SarabunIT๙"/>
                <w:sz w:val="32"/>
                <w:szCs w:val="32"/>
              </w:rPr>
              <w:t>1</w:t>
            </w:r>
          </w:p>
        </w:tc>
        <w:tc>
          <w:tcPr>
            <w:tcW w:w="3119" w:type="dxa"/>
          </w:tcPr>
          <w:p>
            <w:pPr>
              <w:pStyle w:val="38"/>
              <w:jc w:val="thaiDistribute"/>
              <w:rPr>
                <w:rFonts w:ascii="TH SarabunIT๙" w:hAnsi="TH SarabunIT๙" w:cs="TH SarabunIT๙"/>
                <w:sz w:val="32"/>
                <w:szCs w:val="32"/>
              </w:rPr>
            </w:pPr>
            <w:r>
              <w:rPr>
                <w:rFonts w:ascii="TH SarabunIT๙" w:hAnsi="TH SarabunIT๙" w:cs="TH SarabunIT๙"/>
                <w:sz w:val="32"/>
                <w:szCs w:val="32"/>
                <w:cs/>
                <w:lang w:val="th-TH" w:bidi="th-TH"/>
              </w:rPr>
              <w:t>วัดรัตนมงคล</w:t>
            </w:r>
          </w:p>
        </w:tc>
        <w:tc>
          <w:tcPr>
            <w:tcW w:w="709" w:type="dxa"/>
          </w:tcPr>
          <w:p>
            <w:pPr>
              <w:pStyle w:val="38"/>
              <w:jc w:val="center"/>
              <w:rPr>
                <w:rFonts w:ascii="TH SarabunIT๙" w:hAnsi="TH SarabunIT๙" w:cs="TH SarabunIT๙"/>
                <w:sz w:val="32"/>
                <w:szCs w:val="32"/>
              </w:rPr>
            </w:pPr>
            <w:r>
              <w:rPr>
                <w:rFonts w:ascii="TH SarabunIT๙" w:hAnsi="TH SarabunIT๙" w:cs="TH SarabunIT๙"/>
                <w:sz w:val="32"/>
                <w:szCs w:val="32"/>
                <w:cs/>
              </w:rPr>
              <w:t>1</w:t>
            </w:r>
          </w:p>
        </w:tc>
        <w:tc>
          <w:tcPr>
            <w:tcW w:w="4252" w:type="dxa"/>
          </w:tcPr>
          <w:p>
            <w:pPr>
              <w:pStyle w:val="38"/>
              <w:jc w:val="thaiDistribute"/>
              <w:rPr>
                <w:rFonts w:ascii="TH SarabunIT๙" w:hAnsi="TH SarabunIT๙" w:cs="TH SarabunIT๙"/>
                <w:sz w:val="32"/>
                <w:szCs w:val="32"/>
              </w:rPr>
            </w:pPr>
            <w:r>
              <w:rPr>
                <w:rFonts w:ascii="TH SarabunIT๙" w:hAnsi="TH SarabunIT๙" w:cs="TH SarabunIT๙"/>
                <w:sz w:val="32"/>
                <w:szCs w:val="32"/>
                <w:cs/>
                <w:lang w:val="th-TH" w:bidi="th-TH"/>
              </w:rPr>
              <w:t>พระอาจารย์สุดใจปิยสีโร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2" w:type="dxa"/>
          </w:tcPr>
          <w:p>
            <w:pPr>
              <w:pStyle w:val="38"/>
              <w:jc w:val="center"/>
              <w:rPr>
                <w:rFonts w:ascii="TH SarabunIT๙" w:hAnsi="TH SarabunIT๙" w:cs="TH SarabunIT๙"/>
                <w:sz w:val="32"/>
                <w:szCs w:val="32"/>
              </w:rPr>
            </w:pPr>
            <w:r>
              <w:rPr>
                <w:rFonts w:ascii="TH SarabunIT๙" w:hAnsi="TH SarabunIT๙" w:cs="TH SarabunIT๙"/>
                <w:sz w:val="32"/>
                <w:szCs w:val="32"/>
              </w:rPr>
              <w:t>2</w:t>
            </w:r>
          </w:p>
        </w:tc>
        <w:tc>
          <w:tcPr>
            <w:tcW w:w="3119" w:type="dxa"/>
          </w:tcPr>
          <w:p>
            <w:pPr>
              <w:pStyle w:val="38"/>
              <w:jc w:val="thaiDistribute"/>
              <w:rPr>
                <w:rFonts w:ascii="TH SarabunIT๙" w:hAnsi="TH SarabunIT๙" w:cs="TH SarabunIT๙"/>
                <w:sz w:val="32"/>
                <w:szCs w:val="32"/>
                <w:cs/>
              </w:rPr>
            </w:pPr>
            <w:r>
              <w:rPr>
                <w:rFonts w:ascii="TH SarabunIT๙" w:hAnsi="TH SarabunIT๙" w:cs="TH SarabunIT๙"/>
                <w:sz w:val="32"/>
                <w:szCs w:val="32"/>
                <w:cs/>
                <w:lang w:val="th-TH" w:bidi="th-TH"/>
              </w:rPr>
              <w:t>วัดทุ่งสว่าง</w:t>
            </w:r>
          </w:p>
        </w:tc>
        <w:tc>
          <w:tcPr>
            <w:tcW w:w="709" w:type="dxa"/>
          </w:tcPr>
          <w:p>
            <w:pPr>
              <w:pStyle w:val="38"/>
              <w:jc w:val="center"/>
              <w:rPr>
                <w:rFonts w:ascii="TH SarabunIT๙" w:hAnsi="TH SarabunIT๙" w:cs="TH SarabunIT๙"/>
                <w:sz w:val="32"/>
                <w:szCs w:val="32"/>
                <w:cs/>
              </w:rPr>
            </w:pPr>
            <w:r>
              <w:rPr>
                <w:rFonts w:ascii="TH SarabunIT๙" w:hAnsi="TH SarabunIT๙" w:cs="TH SarabunIT๙"/>
                <w:sz w:val="32"/>
                <w:szCs w:val="32"/>
              </w:rPr>
              <w:t>2</w:t>
            </w:r>
          </w:p>
        </w:tc>
        <w:tc>
          <w:tcPr>
            <w:tcW w:w="4252" w:type="dxa"/>
          </w:tcPr>
          <w:p>
            <w:pPr>
              <w:pStyle w:val="38"/>
              <w:jc w:val="thaiDistribute"/>
              <w:rPr>
                <w:rFonts w:ascii="TH SarabunIT๙" w:hAnsi="TH SarabunIT๙" w:cs="TH SarabunIT๙"/>
                <w:sz w:val="32"/>
                <w:szCs w:val="32"/>
              </w:rPr>
            </w:pPr>
            <w:r>
              <w:rPr>
                <w:rFonts w:ascii="TH SarabunIT๙" w:hAnsi="TH SarabunIT๙" w:cs="TH SarabunIT๙"/>
                <w:sz w:val="32"/>
                <w:szCs w:val="32"/>
                <w:cs/>
                <w:lang w:val="th-TH" w:bidi="th-TH"/>
              </w:rPr>
              <w:t>พระครูสุทธิธรรมทัต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2" w:type="dxa"/>
          </w:tcPr>
          <w:p>
            <w:pPr>
              <w:pStyle w:val="38"/>
              <w:jc w:val="center"/>
              <w:rPr>
                <w:rFonts w:ascii="TH SarabunIT๙" w:hAnsi="TH SarabunIT๙" w:cs="TH SarabunIT๙"/>
                <w:sz w:val="32"/>
                <w:szCs w:val="32"/>
                <w:cs/>
              </w:rPr>
            </w:pPr>
            <w:r>
              <w:rPr>
                <w:rFonts w:ascii="TH SarabunIT๙" w:hAnsi="TH SarabunIT๙" w:cs="TH SarabunIT๙"/>
                <w:sz w:val="32"/>
                <w:szCs w:val="32"/>
              </w:rPr>
              <w:t>3</w:t>
            </w:r>
          </w:p>
        </w:tc>
        <w:tc>
          <w:tcPr>
            <w:tcW w:w="3119" w:type="dxa"/>
          </w:tcPr>
          <w:p>
            <w:pPr>
              <w:pStyle w:val="38"/>
              <w:jc w:val="thaiDistribute"/>
              <w:rPr>
                <w:rFonts w:ascii="TH SarabunIT๙" w:hAnsi="TH SarabunIT๙" w:cs="TH SarabunIT๙"/>
                <w:sz w:val="32"/>
                <w:szCs w:val="32"/>
                <w:cs/>
              </w:rPr>
            </w:pPr>
            <w:r>
              <w:rPr>
                <w:rFonts w:ascii="TH SarabunIT๙" w:hAnsi="TH SarabunIT๙" w:cs="TH SarabunIT๙"/>
                <w:sz w:val="32"/>
                <w:szCs w:val="32"/>
                <w:cs/>
                <w:lang w:val="th-TH" w:bidi="th-TH"/>
              </w:rPr>
              <w:t>วัดบ้านนาล้อม</w:t>
            </w:r>
          </w:p>
        </w:tc>
        <w:tc>
          <w:tcPr>
            <w:tcW w:w="709" w:type="dxa"/>
          </w:tcPr>
          <w:p>
            <w:pPr>
              <w:pStyle w:val="38"/>
              <w:jc w:val="center"/>
              <w:rPr>
                <w:rFonts w:ascii="TH SarabunIT๙" w:hAnsi="TH SarabunIT๙" w:cs="TH SarabunIT๙"/>
                <w:sz w:val="32"/>
                <w:szCs w:val="32"/>
              </w:rPr>
            </w:pPr>
            <w:r>
              <w:rPr>
                <w:rFonts w:ascii="TH SarabunIT๙" w:hAnsi="TH SarabunIT๙" w:cs="TH SarabunIT๙"/>
                <w:sz w:val="32"/>
                <w:szCs w:val="32"/>
                <w:cs/>
              </w:rPr>
              <w:t>3</w:t>
            </w:r>
          </w:p>
        </w:tc>
        <w:tc>
          <w:tcPr>
            <w:tcW w:w="4252" w:type="dxa"/>
          </w:tcPr>
          <w:p>
            <w:pPr>
              <w:pStyle w:val="38"/>
              <w:jc w:val="thaiDistribute"/>
              <w:rPr>
                <w:rFonts w:ascii="TH SarabunIT๙" w:hAnsi="TH SarabunIT๙" w:cs="TH SarabunIT๙"/>
                <w:sz w:val="32"/>
                <w:szCs w:val="32"/>
              </w:rPr>
            </w:pPr>
            <w:r>
              <w:rPr>
                <w:rFonts w:ascii="TH SarabunIT๙" w:hAnsi="TH SarabunIT๙" w:cs="TH SarabunIT๙"/>
                <w:sz w:val="32"/>
                <w:szCs w:val="32"/>
                <w:cs/>
                <w:lang w:val="th-TH" w:bidi="th-TH"/>
              </w:rPr>
              <w:t xml:space="preserve">หลวงพ่อสง่า   </w:t>
            </w:r>
            <w:r>
              <w:rPr>
                <w:rFonts w:ascii="TH SarabunIT๙" w:hAnsi="TH SarabunIT๙" w:cs="TH SarabunIT๙"/>
                <w:sz w:val="32"/>
                <w:szCs w:val="32"/>
                <w:cs/>
              </w:rPr>
              <w:t>(</w:t>
            </w:r>
            <w:r>
              <w:rPr>
                <w:rFonts w:ascii="TH SarabunIT๙" w:hAnsi="TH SarabunIT๙" w:cs="TH SarabunIT๙"/>
                <w:sz w:val="32"/>
                <w:szCs w:val="32"/>
                <w:cs/>
                <w:lang w:val="th-TH" w:bidi="th-TH"/>
              </w:rPr>
              <w:t>รักษาการเจ้าอาวาส</w:t>
            </w:r>
            <w:r>
              <w:rPr>
                <w:rFonts w:ascii="TH SarabunIT๙" w:hAnsi="TH SarabunIT๙" w:cs="TH SarabunIT๙"/>
                <w:sz w:val="32"/>
                <w:szCs w:val="32"/>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2" w:type="dxa"/>
          </w:tcPr>
          <w:p>
            <w:pPr>
              <w:pStyle w:val="38"/>
              <w:jc w:val="center"/>
              <w:rPr>
                <w:rFonts w:ascii="TH SarabunIT๙" w:hAnsi="TH SarabunIT๙" w:cs="TH SarabunIT๙"/>
                <w:sz w:val="32"/>
                <w:szCs w:val="32"/>
              </w:rPr>
            </w:pPr>
            <w:r>
              <w:rPr>
                <w:rFonts w:ascii="TH SarabunIT๙" w:hAnsi="TH SarabunIT๙" w:cs="TH SarabunIT๙"/>
                <w:sz w:val="32"/>
                <w:szCs w:val="32"/>
                <w:cs/>
              </w:rPr>
              <w:t>4</w:t>
            </w:r>
          </w:p>
        </w:tc>
        <w:tc>
          <w:tcPr>
            <w:tcW w:w="3119" w:type="dxa"/>
          </w:tcPr>
          <w:p>
            <w:pPr>
              <w:pStyle w:val="38"/>
              <w:jc w:val="thaiDistribute"/>
              <w:rPr>
                <w:rFonts w:ascii="TH SarabunIT๙" w:hAnsi="TH SarabunIT๙" w:cs="TH SarabunIT๙"/>
                <w:sz w:val="32"/>
                <w:szCs w:val="32"/>
                <w:cs/>
              </w:rPr>
            </w:pPr>
            <w:r>
              <w:rPr>
                <w:rFonts w:ascii="TH SarabunIT๙" w:hAnsi="TH SarabunIT๙" w:cs="TH SarabunIT๙"/>
                <w:sz w:val="32"/>
                <w:szCs w:val="32"/>
                <w:cs/>
                <w:lang w:val="th-TH" w:bidi="th-TH"/>
              </w:rPr>
              <w:t xml:space="preserve">วัดป่าภูผาเซิม </w:t>
            </w:r>
            <w:r>
              <w:rPr>
                <w:rFonts w:ascii="TH SarabunIT๙" w:hAnsi="TH SarabunIT๙" w:cs="TH SarabunIT๙"/>
                <w:sz w:val="32"/>
                <w:szCs w:val="32"/>
                <w:cs/>
              </w:rPr>
              <w:t>(</w:t>
            </w:r>
            <w:r>
              <w:rPr>
                <w:rFonts w:ascii="TH SarabunIT๙" w:hAnsi="TH SarabunIT๙" w:cs="TH SarabunIT๙"/>
                <w:sz w:val="32"/>
                <w:szCs w:val="32"/>
                <w:cs/>
                <w:lang w:val="th-TH" w:bidi="th-TH"/>
              </w:rPr>
              <w:t>คำบ๊งมั่ง</w:t>
            </w:r>
            <w:r>
              <w:rPr>
                <w:rFonts w:ascii="TH SarabunIT๙" w:hAnsi="TH SarabunIT๙" w:cs="TH SarabunIT๙"/>
                <w:sz w:val="32"/>
                <w:szCs w:val="32"/>
                <w:cs/>
              </w:rPr>
              <w:t>)</w:t>
            </w:r>
          </w:p>
        </w:tc>
        <w:tc>
          <w:tcPr>
            <w:tcW w:w="709" w:type="dxa"/>
          </w:tcPr>
          <w:p>
            <w:pPr>
              <w:pStyle w:val="38"/>
              <w:jc w:val="center"/>
              <w:rPr>
                <w:rFonts w:ascii="TH SarabunIT๙" w:hAnsi="TH SarabunIT๙" w:cs="TH SarabunIT๙"/>
                <w:sz w:val="32"/>
                <w:szCs w:val="32"/>
                <w:cs/>
              </w:rPr>
            </w:pPr>
            <w:r>
              <w:rPr>
                <w:rFonts w:ascii="TH SarabunIT๙" w:hAnsi="TH SarabunIT๙" w:cs="TH SarabunIT๙"/>
                <w:sz w:val="32"/>
                <w:szCs w:val="32"/>
                <w:cs/>
              </w:rPr>
              <w:t>3</w:t>
            </w:r>
          </w:p>
        </w:tc>
        <w:tc>
          <w:tcPr>
            <w:tcW w:w="4252" w:type="dxa"/>
          </w:tcPr>
          <w:p>
            <w:pPr>
              <w:pStyle w:val="38"/>
              <w:jc w:val="thaiDistribute"/>
              <w:rPr>
                <w:rFonts w:ascii="TH SarabunIT๙" w:hAnsi="TH SarabunIT๙" w:cs="TH SarabunIT๙"/>
                <w:sz w:val="32"/>
                <w:szCs w:val="32"/>
              </w:rPr>
            </w:pPr>
            <w:r>
              <w:rPr>
                <w:rFonts w:ascii="TH SarabunIT๙" w:hAnsi="TH SarabunIT๙" w:cs="TH SarabunIT๙"/>
                <w:sz w:val="32"/>
                <w:szCs w:val="32"/>
                <w:cs/>
                <w:lang w:val="th-TH" w:bidi="th-TH"/>
              </w:rPr>
              <w:t>พระอาจารย์บุญรักษ์จันทโก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2" w:type="dxa"/>
          </w:tcPr>
          <w:p>
            <w:pPr>
              <w:pStyle w:val="38"/>
              <w:jc w:val="center"/>
              <w:rPr>
                <w:rFonts w:ascii="TH SarabunIT๙" w:hAnsi="TH SarabunIT๙" w:cs="TH SarabunIT๙"/>
                <w:sz w:val="32"/>
                <w:szCs w:val="32"/>
                <w:cs/>
              </w:rPr>
            </w:pPr>
            <w:r>
              <w:rPr>
                <w:rFonts w:ascii="TH SarabunIT๙" w:hAnsi="TH SarabunIT๙" w:cs="TH SarabunIT๙"/>
                <w:sz w:val="32"/>
                <w:szCs w:val="32"/>
                <w:cs/>
              </w:rPr>
              <w:t>5</w:t>
            </w:r>
          </w:p>
        </w:tc>
        <w:tc>
          <w:tcPr>
            <w:tcW w:w="3119" w:type="dxa"/>
          </w:tcPr>
          <w:p>
            <w:pPr>
              <w:pStyle w:val="38"/>
              <w:jc w:val="thaiDistribute"/>
              <w:rPr>
                <w:rFonts w:ascii="TH SarabunIT๙" w:hAnsi="TH SarabunIT๙" w:cs="TH SarabunIT๙"/>
                <w:sz w:val="32"/>
                <w:szCs w:val="32"/>
                <w:cs/>
              </w:rPr>
            </w:pPr>
            <w:r>
              <w:rPr>
                <w:rFonts w:ascii="TH SarabunIT๙" w:hAnsi="TH SarabunIT๙" w:cs="TH SarabunIT๙"/>
                <w:sz w:val="32"/>
                <w:szCs w:val="32"/>
                <w:cs/>
                <w:lang w:val="th-TH" w:bidi="th-TH"/>
              </w:rPr>
              <w:t>วัดสว่างอารมณ์บ้านห้วยไร่</w:t>
            </w:r>
          </w:p>
        </w:tc>
        <w:tc>
          <w:tcPr>
            <w:tcW w:w="709" w:type="dxa"/>
          </w:tcPr>
          <w:p>
            <w:pPr>
              <w:pStyle w:val="38"/>
              <w:jc w:val="center"/>
              <w:rPr>
                <w:rFonts w:ascii="TH SarabunIT๙" w:hAnsi="TH SarabunIT๙" w:cs="TH SarabunIT๙"/>
                <w:sz w:val="32"/>
                <w:szCs w:val="32"/>
              </w:rPr>
            </w:pPr>
            <w:r>
              <w:rPr>
                <w:rFonts w:ascii="TH SarabunIT๙" w:hAnsi="TH SarabunIT๙" w:cs="TH SarabunIT๙"/>
                <w:sz w:val="32"/>
                <w:szCs w:val="32"/>
              </w:rPr>
              <w:t>4</w:t>
            </w:r>
          </w:p>
        </w:tc>
        <w:tc>
          <w:tcPr>
            <w:tcW w:w="4252" w:type="dxa"/>
          </w:tcPr>
          <w:p>
            <w:pPr>
              <w:pStyle w:val="38"/>
              <w:jc w:val="thaiDistribute"/>
              <w:rPr>
                <w:rFonts w:ascii="TH SarabunIT๙" w:hAnsi="TH SarabunIT๙" w:cs="TH SarabunIT๙"/>
                <w:sz w:val="32"/>
                <w:szCs w:val="32"/>
                <w:cs/>
              </w:rPr>
            </w:pPr>
            <w:r>
              <w:rPr>
                <w:rFonts w:ascii="TH SarabunIT๙" w:hAnsi="TH SarabunIT๙" w:cs="TH SarabunIT๙"/>
                <w:sz w:val="32"/>
                <w:szCs w:val="32"/>
                <w:cs/>
                <w:lang w:val="th-TH" w:bidi="th-TH"/>
              </w:rPr>
              <w:t>พระครูสุวรรณธมฺวุฒิ ธรรมวโร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2" w:type="dxa"/>
          </w:tcPr>
          <w:p>
            <w:pPr>
              <w:pStyle w:val="38"/>
              <w:jc w:val="center"/>
              <w:rPr>
                <w:rFonts w:ascii="TH SarabunIT๙" w:hAnsi="TH SarabunIT๙" w:cs="TH SarabunIT๙"/>
                <w:sz w:val="32"/>
                <w:szCs w:val="32"/>
                <w:cs/>
              </w:rPr>
            </w:pPr>
            <w:r>
              <w:rPr>
                <w:rFonts w:ascii="TH SarabunIT๙" w:hAnsi="TH SarabunIT๙" w:cs="TH SarabunIT๙"/>
                <w:sz w:val="32"/>
                <w:szCs w:val="32"/>
                <w:cs/>
              </w:rPr>
              <w:t>6</w:t>
            </w:r>
          </w:p>
        </w:tc>
        <w:tc>
          <w:tcPr>
            <w:tcW w:w="3119" w:type="dxa"/>
          </w:tcPr>
          <w:p>
            <w:pPr>
              <w:pStyle w:val="38"/>
              <w:jc w:val="thaiDistribute"/>
              <w:rPr>
                <w:rFonts w:ascii="TH SarabunIT๙" w:hAnsi="TH SarabunIT๙" w:cs="TH SarabunIT๙"/>
                <w:sz w:val="32"/>
                <w:szCs w:val="32"/>
              </w:rPr>
            </w:pPr>
            <w:r>
              <w:rPr>
                <w:rFonts w:ascii="TH SarabunIT๙" w:hAnsi="TH SarabunIT๙" w:cs="TH SarabunIT๙"/>
                <w:sz w:val="32"/>
                <w:szCs w:val="32"/>
                <w:cs/>
                <w:lang w:val="th-TH" w:bidi="th-TH"/>
              </w:rPr>
              <w:t>วัดโพธิ์ศรีธัมมาคม</w:t>
            </w:r>
          </w:p>
        </w:tc>
        <w:tc>
          <w:tcPr>
            <w:tcW w:w="709" w:type="dxa"/>
          </w:tcPr>
          <w:p>
            <w:pPr>
              <w:pStyle w:val="38"/>
              <w:jc w:val="center"/>
              <w:rPr>
                <w:rFonts w:ascii="TH SarabunIT๙" w:hAnsi="TH SarabunIT๙" w:cs="TH SarabunIT๙"/>
                <w:sz w:val="32"/>
                <w:szCs w:val="32"/>
              </w:rPr>
            </w:pPr>
            <w:r>
              <w:rPr>
                <w:rFonts w:ascii="TH SarabunIT๙" w:hAnsi="TH SarabunIT๙" w:cs="TH SarabunIT๙"/>
                <w:sz w:val="32"/>
                <w:szCs w:val="32"/>
                <w:cs/>
              </w:rPr>
              <w:t>5</w:t>
            </w:r>
          </w:p>
        </w:tc>
        <w:tc>
          <w:tcPr>
            <w:tcW w:w="4252" w:type="dxa"/>
          </w:tcPr>
          <w:p>
            <w:pPr>
              <w:pStyle w:val="38"/>
              <w:jc w:val="thaiDistribute"/>
              <w:rPr>
                <w:rFonts w:ascii="TH SarabunIT๙" w:hAnsi="TH SarabunIT๙" w:cs="TH SarabunIT๙"/>
                <w:sz w:val="32"/>
                <w:szCs w:val="32"/>
              </w:rPr>
            </w:pPr>
            <w:r>
              <w:rPr>
                <w:rFonts w:ascii="TH SarabunIT๙" w:hAnsi="TH SarabunIT๙" w:cs="TH SarabunIT๙"/>
                <w:sz w:val="32"/>
                <w:szCs w:val="32"/>
                <w:cs/>
                <w:lang w:val="th-TH" w:bidi="th-TH"/>
              </w:rPr>
              <w:t xml:space="preserve">พระอ๊อดศิริธโร  </w:t>
            </w:r>
            <w:r>
              <w:rPr>
                <w:rFonts w:ascii="TH SarabunIT๙" w:hAnsi="TH SarabunIT๙" w:cs="TH SarabunIT๙"/>
                <w:sz w:val="32"/>
                <w:szCs w:val="32"/>
                <w:cs/>
              </w:rPr>
              <w:t>(</w:t>
            </w:r>
            <w:r>
              <w:rPr>
                <w:rFonts w:ascii="TH SarabunIT๙" w:hAnsi="TH SarabunIT๙" w:cs="TH SarabunIT๙"/>
                <w:sz w:val="32"/>
                <w:szCs w:val="32"/>
                <w:cs/>
                <w:lang w:val="th-TH" w:bidi="th-TH"/>
              </w:rPr>
              <w:t>รักษาการเจ้าอาวาส</w:t>
            </w:r>
            <w:r>
              <w:rPr>
                <w:rFonts w:ascii="TH SarabunIT๙" w:hAnsi="TH SarabunIT๙" w:cs="TH SarabunIT๙"/>
                <w:sz w:val="32"/>
                <w:szCs w:val="32"/>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2" w:type="dxa"/>
          </w:tcPr>
          <w:p>
            <w:pPr>
              <w:pStyle w:val="38"/>
              <w:jc w:val="center"/>
              <w:rPr>
                <w:rFonts w:ascii="TH SarabunIT๙" w:hAnsi="TH SarabunIT๙" w:cs="TH SarabunIT๙"/>
                <w:sz w:val="32"/>
                <w:szCs w:val="32"/>
                <w:cs/>
              </w:rPr>
            </w:pPr>
            <w:r>
              <w:rPr>
                <w:rFonts w:ascii="TH SarabunIT๙" w:hAnsi="TH SarabunIT๙" w:cs="TH SarabunIT๙"/>
                <w:sz w:val="32"/>
                <w:szCs w:val="32"/>
                <w:cs/>
              </w:rPr>
              <w:t>7</w:t>
            </w:r>
          </w:p>
        </w:tc>
        <w:tc>
          <w:tcPr>
            <w:tcW w:w="3119" w:type="dxa"/>
          </w:tcPr>
          <w:p>
            <w:pPr>
              <w:pStyle w:val="38"/>
              <w:jc w:val="thaiDistribute"/>
              <w:rPr>
                <w:rFonts w:ascii="TH SarabunIT๙" w:hAnsi="TH SarabunIT๙" w:cs="TH SarabunIT๙"/>
                <w:sz w:val="32"/>
                <w:szCs w:val="32"/>
                <w:cs/>
              </w:rPr>
            </w:pPr>
            <w:r>
              <w:rPr>
                <w:rFonts w:ascii="TH SarabunIT๙" w:hAnsi="TH SarabunIT๙" w:cs="TH SarabunIT๙"/>
                <w:sz w:val="32"/>
                <w:szCs w:val="32"/>
                <w:cs/>
                <w:lang w:val="th-TH" w:bidi="th-TH"/>
              </w:rPr>
              <w:t xml:space="preserve">วัดป่าสว่างเชิงเขา </w:t>
            </w:r>
            <w:r>
              <w:rPr>
                <w:rFonts w:ascii="TH SarabunIT๙" w:hAnsi="TH SarabunIT๙" w:cs="TH SarabunIT๙"/>
                <w:sz w:val="32"/>
                <w:szCs w:val="32"/>
                <w:cs/>
              </w:rPr>
              <w:t>(</w:t>
            </w:r>
            <w:r>
              <w:rPr>
                <w:rFonts w:ascii="TH SarabunIT๙" w:hAnsi="TH SarabunIT๙" w:cs="TH SarabunIT๙"/>
                <w:sz w:val="32"/>
                <w:szCs w:val="32"/>
                <w:cs/>
                <w:lang w:val="th-TH" w:bidi="th-TH"/>
              </w:rPr>
              <w:t>ซำผักหนาม</w:t>
            </w:r>
            <w:r>
              <w:rPr>
                <w:rFonts w:ascii="TH SarabunIT๙" w:hAnsi="TH SarabunIT๙" w:cs="TH SarabunIT๙"/>
                <w:sz w:val="32"/>
                <w:szCs w:val="32"/>
                <w:cs/>
              </w:rPr>
              <w:t>)</w:t>
            </w:r>
          </w:p>
        </w:tc>
        <w:tc>
          <w:tcPr>
            <w:tcW w:w="709" w:type="dxa"/>
          </w:tcPr>
          <w:p>
            <w:pPr>
              <w:pStyle w:val="38"/>
              <w:jc w:val="center"/>
              <w:rPr>
                <w:rFonts w:ascii="TH SarabunIT๙" w:hAnsi="TH SarabunIT๙" w:cs="TH SarabunIT๙"/>
                <w:sz w:val="32"/>
                <w:szCs w:val="32"/>
                <w:cs/>
              </w:rPr>
            </w:pPr>
            <w:r>
              <w:rPr>
                <w:rFonts w:ascii="TH SarabunIT๙" w:hAnsi="TH SarabunIT๙" w:cs="TH SarabunIT๙"/>
                <w:sz w:val="32"/>
                <w:szCs w:val="32"/>
                <w:cs/>
              </w:rPr>
              <w:t>5</w:t>
            </w:r>
          </w:p>
        </w:tc>
        <w:tc>
          <w:tcPr>
            <w:tcW w:w="4252" w:type="dxa"/>
          </w:tcPr>
          <w:p>
            <w:pPr>
              <w:pStyle w:val="38"/>
              <w:jc w:val="thaiDistribute"/>
              <w:rPr>
                <w:rFonts w:ascii="TH SarabunIT๙" w:hAnsi="TH SarabunIT๙" w:cs="TH SarabunIT๙"/>
                <w:sz w:val="32"/>
                <w:szCs w:val="32"/>
              </w:rPr>
            </w:pPr>
            <w:r>
              <w:rPr>
                <w:rFonts w:ascii="TH SarabunIT๙" w:hAnsi="TH SarabunIT๙" w:cs="TH SarabunIT๙"/>
                <w:sz w:val="32"/>
                <w:szCs w:val="32"/>
                <w:cs/>
                <w:lang w:val="th-TH" w:bidi="th-TH"/>
              </w:rPr>
              <w:t xml:space="preserve">หลวงพ่อสมานขันติสาโร </w:t>
            </w:r>
            <w:r>
              <w:rPr>
                <w:rFonts w:ascii="TH SarabunIT๙" w:hAnsi="TH SarabunIT๙" w:cs="TH SarabunIT๙"/>
                <w:sz w:val="32"/>
                <w:szCs w:val="32"/>
                <w:cs/>
              </w:rPr>
              <w:t>(</w:t>
            </w:r>
            <w:r>
              <w:rPr>
                <w:rFonts w:ascii="TH SarabunIT๙" w:hAnsi="TH SarabunIT๙" w:cs="TH SarabunIT๙"/>
                <w:sz w:val="32"/>
                <w:szCs w:val="32"/>
                <w:cs/>
                <w:lang w:val="th-TH" w:bidi="th-TH"/>
              </w:rPr>
              <w:t>รักษาการเจ้าอาวาส</w:t>
            </w:r>
            <w:r>
              <w:rPr>
                <w:rFonts w:ascii="TH SarabunIT๙" w:hAnsi="TH SarabunIT๙" w:cs="TH SarabunIT๙"/>
                <w:sz w:val="32"/>
                <w:szCs w:val="32"/>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2" w:type="dxa"/>
          </w:tcPr>
          <w:p>
            <w:pPr>
              <w:pStyle w:val="38"/>
              <w:jc w:val="center"/>
              <w:rPr>
                <w:rFonts w:ascii="TH SarabunIT๙" w:hAnsi="TH SarabunIT๙" w:cs="TH SarabunIT๙"/>
                <w:sz w:val="32"/>
                <w:szCs w:val="32"/>
                <w:cs/>
              </w:rPr>
            </w:pPr>
            <w:r>
              <w:rPr>
                <w:rFonts w:ascii="TH SarabunIT๙" w:hAnsi="TH SarabunIT๙" w:cs="TH SarabunIT๙"/>
                <w:sz w:val="32"/>
                <w:szCs w:val="32"/>
                <w:cs/>
              </w:rPr>
              <w:t>8</w:t>
            </w:r>
          </w:p>
        </w:tc>
        <w:tc>
          <w:tcPr>
            <w:tcW w:w="3119" w:type="dxa"/>
          </w:tcPr>
          <w:p>
            <w:pPr>
              <w:pStyle w:val="38"/>
              <w:jc w:val="thaiDistribute"/>
              <w:rPr>
                <w:rFonts w:ascii="TH SarabunIT๙" w:hAnsi="TH SarabunIT๙" w:cs="TH SarabunIT๙"/>
                <w:sz w:val="32"/>
                <w:szCs w:val="32"/>
                <w:cs/>
              </w:rPr>
            </w:pPr>
            <w:r>
              <w:rPr>
                <w:rFonts w:ascii="TH SarabunIT๙" w:hAnsi="TH SarabunIT๙" w:cs="TH SarabunIT๙"/>
                <w:sz w:val="32"/>
                <w:szCs w:val="32"/>
                <w:cs/>
                <w:lang w:val="th-TH" w:bidi="th-TH"/>
              </w:rPr>
              <w:t>วัดดงบังพัฒนา</w:t>
            </w:r>
          </w:p>
        </w:tc>
        <w:tc>
          <w:tcPr>
            <w:tcW w:w="709" w:type="dxa"/>
          </w:tcPr>
          <w:p>
            <w:pPr>
              <w:pStyle w:val="38"/>
              <w:jc w:val="center"/>
              <w:rPr>
                <w:rFonts w:ascii="TH SarabunIT๙" w:hAnsi="TH SarabunIT๙" w:cs="TH SarabunIT๙"/>
                <w:sz w:val="32"/>
                <w:szCs w:val="32"/>
                <w:cs/>
              </w:rPr>
            </w:pPr>
            <w:r>
              <w:rPr>
                <w:rFonts w:ascii="TH SarabunIT๙" w:hAnsi="TH SarabunIT๙" w:cs="TH SarabunIT๙"/>
                <w:sz w:val="32"/>
                <w:szCs w:val="32"/>
                <w:cs/>
              </w:rPr>
              <w:t>6</w:t>
            </w:r>
          </w:p>
        </w:tc>
        <w:tc>
          <w:tcPr>
            <w:tcW w:w="4252" w:type="dxa"/>
          </w:tcPr>
          <w:p>
            <w:pPr>
              <w:pStyle w:val="38"/>
              <w:jc w:val="thaiDistribute"/>
              <w:rPr>
                <w:rFonts w:ascii="TH SarabunIT๙" w:hAnsi="TH SarabunIT๙" w:cs="TH SarabunIT๙"/>
                <w:sz w:val="32"/>
                <w:szCs w:val="32"/>
              </w:rPr>
            </w:pPr>
            <w:r>
              <w:rPr>
                <w:rFonts w:ascii="TH SarabunIT๙" w:hAnsi="TH SarabunIT๙" w:cs="TH SarabunIT๙"/>
                <w:sz w:val="32"/>
                <w:szCs w:val="32"/>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2" w:type="dxa"/>
          </w:tcPr>
          <w:p>
            <w:pPr>
              <w:pStyle w:val="38"/>
              <w:jc w:val="center"/>
              <w:rPr>
                <w:rFonts w:ascii="TH SarabunIT๙" w:hAnsi="TH SarabunIT๙" w:cs="TH SarabunIT๙"/>
                <w:sz w:val="32"/>
                <w:szCs w:val="32"/>
                <w:cs/>
              </w:rPr>
            </w:pPr>
            <w:r>
              <w:rPr>
                <w:rFonts w:ascii="TH SarabunIT๙" w:hAnsi="TH SarabunIT๙" w:cs="TH SarabunIT๙"/>
                <w:sz w:val="32"/>
                <w:szCs w:val="32"/>
                <w:cs/>
              </w:rPr>
              <w:t>9</w:t>
            </w:r>
          </w:p>
        </w:tc>
        <w:tc>
          <w:tcPr>
            <w:tcW w:w="3119" w:type="dxa"/>
          </w:tcPr>
          <w:p>
            <w:pPr>
              <w:pStyle w:val="38"/>
              <w:jc w:val="thaiDistribute"/>
              <w:rPr>
                <w:rFonts w:ascii="TH SarabunIT๙" w:hAnsi="TH SarabunIT๙" w:cs="TH SarabunIT๙"/>
                <w:sz w:val="32"/>
                <w:szCs w:val="32"/>
              </w:rPr>
            </w:pPr>
            <w:r>
              <w:rPr>
                <w:rFonts w:ascii="TH SarabunIT๙" w:hAnsi="TH SarabunIT๙" w:cs="TH SarabunIT๙"/>
                <w:sz w:val="32"/>
                <w:szCs w:val="32"/>
                <w:cs/>
                <w:lang w:val="th-TH" w:bidi="th-TH"/>
              </w:rPr>
              <w:t>วัดป่าบ้านดงบัง</w:t>
            </w:r>
          </w:p>
        </w:tc>
        <w:tc>
          <w:tcPr>
            <w:tcW w:w="709" w:type="dxa"/>
          </w:tcPr>
          <w:p>
            <w:pPr>
              <w:pStyle w:val="38"/>
              <w:jc w:val="center"/>
              <w:rPr>
                <w:rFonts w:ascii="TH SarabunIT๙" w:hAnsi="TH SarabunIT๙" w:cs="TH SarabunIT๙"/>
                <w:sz w:val="32"/>
                <w:szCs w:val="32"/>
              </w:rPr>
            </w:pPr>
            <w:r>
              <w:rPr>
                <w:rFonts w:ascii="TH SarabunIT๙" w:hAnsi="TH SarabunIT๙" w:cs="TH SarabunIT๙"/>
                <w:sz w:val="32"/>
                <w:szCs w:val="32"/>
                <w:cs/>
              </w:rPr>
              <w:t>6</w:t>
            </w:r>
          </w:p>
        </w:tc>
        <w:tc>
          <w:tcPr>
            <w:tcW w:w="4252" w:type="dxa"/>
          </w:tcPr>
          <w:p>
            <w:pPr>
              <w:pStyle w:val="38"/>
              <w:jc w:val="thaiDistribute"/>
              <w:rPr>
                <w:rFonts w:ascii="TH SarabunIT๙" w:hAnsi="TH SarabunIT๙" w:cs="TH SarabunIT๙"/>
                <w:sz w:val="32"/>
                <w:szCs w:val="32"/>
                <w:cs/>
              </w:rPr>
            </w:pPr>
            <w:r>
              <w:rPr>
                <w:rFonts w:ascii="TH SarabunIT๙" w:hAnsi="TH SarabunIT๙" w:cs="TH SarabunIT๙"/>
                <w:sz w:val="32"/>
                <w:szCs w:val="32"/>
                <w:cs/>
                <w:lang w:val="th-TH" w:bidi="th-TH"/>
              </w:rPr>
              <w:t xml:space="preserve">พระอาจารย์วิฑูรย์ขันติวโร </w:t>
            </w:r>
            <w:r>
              <w:rPr>
                <w:rFonts w:ascii="TH SarabunIT๙" w:hAnsi="TH SarabunIT๙" w:cs="TH SarabunIT๙"/>
                <w:sz w:val="32"/>
                <w:szCs w:val="32"/>
                <w:cs/>
              </w:rPr>
              <w:t>(</w:t>
            </w:r>
            <w:r>
              <w:rPr>
                <w:rFonts w:ascii="TH SarabunIT๙" w:hAnsi="TH SarabunIT๙" w:cs="TH SarabunIT๙"/>
                <w:sz w:val="32"/>
                <w:szCs w:val="32"/>
                <w:cs/>
                <w:lang w:val="th-TH" w:bidi="th-TH"/>
              </w:rPr>
              <w:t>รักษาการเจ้าอาวาส</w:t>
            </w:r>
            <w:r>
              <w:rPr>
                <w:rFonts w:ascii="TH SarabunIT๙" w:hAnsi="TH SarabunIT๙" w:cs="TH SarabunIT๙"/>
                <w:sz w:val="32"/>
                <w:szCs w:val="32"/>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2" w:type="dxa"/>
          </w:tcPr>
          <w:p>
            <w:pPr>
              <w:pStyle w:val="38"/>
              <w:jc w:val="center"/>
              <w:rPr>
                <w:rFonts w:ascii="TH SarabunIT๙" w:hAnsi="TH SarabunIT๙" w:cs="TH SarabunIT๙"/>
                <w:sz w:val="32"/>
                <w:szCs w:val="32"/>
                <w:cs/>
              </w:rPr>
            </w:pPr>
            <w:r>
              <w:rPr>
                <w:rFonts w:ascii="TH SarabunIT๙" w:hAnsi="TH SarabunIT๙" w:cs="TH SarabunIT๙"/>
                <w:sz w:val="32"/>
                <w:szCs w:val="32"/>
                <w:cs/>
              </w:rPr>
              <w:t>10</w:t>
            </w:r>
          </w:p>
        </w:tc>
        <w:tc>
          <w:tcPr>
            <w:tcW w:w="3119" w:type="dxa"/>
          </w:tcPr>
          <w:p>
            <w:pPr>
              <w:pStyle w:val="38"/>
              <w:jc w:val="thaiDistribute"/>
              <w:rPr>
                <w:rFonts w:ascii="TH SarabunIT๙" w:hAnsi="TH SarabunIT๙" w:cs="TH SarabunIT๙"/>
                <w:sz w:val="32"/>
                <w:szCs w:val="32"/>
              </w:rPr>
            </w:pPr>
            <w:r>
              <w:rPr>
                <w:rFonts w:ascii="TH SarabunIT๙" w:hAnsi="TH SarabunIT๙" w:cs="TH SarabunIT๙"/>
                <w:sz w:val="32"/>
                <w:szCs w:val="32"/>
                <w:cs/>
                <w:lang w:val="th-TH" w:bidi="th-TH"/>
              </w:rPr>
              <w:t>วัดหนองบัวเลิง</w:t>
            </w:r>
          </w:p>
        </w:tc>
        <w:tc>
          <w:tcPr>
            <w:tcW w:w="709" w:type="dxa"/>
          </w:tcPr>
          <w:p>
            <w:pPr>
              <w:pStyle w:val="38"/>
              <w:jc w:val="center"/>
              <w:rPr>
                <w:rFonts w:ascii="TH SarabunIT๙" w:hAnsi="TH SarabunIT๙" w:cs="TH SarabunIT๙"/>
                <w:sz w:val="32"/>
                <w:szCs w:val="32"/>
                <w:cs/>
              </w:rPr>
            </w:pPr>
            <w:r>
              <w:rPr>
                <w:rFonts w:ascii="TH SarabunIT๙" w:hAnsi="TH SarabunIT๙" w:cs="TH SarabunIT๙"/>
                <w:sz w:val="32"/>
                <w:szCs w:val="32"/>
                <w:cs/>
              </w:rPr>
              <w:t>7</w:t>
            </w:r>
          </w:p>
        </w:tc>
        <w:tc>
          <w:tcPr>
            <w:tcW w:w="4252" w:type="dxa"/>
          </w:tcPr>
          <w:p>
            <w:pPr>
              <w:pStyle w:val="38"/>
              <w:jc w:val="thaiDistribute"/>
              <w:rPr>
                <w:rFonts w:ascii="TH SarabunIT๙" w:hAnsi="TH SarabunIT๙" w:cs="TH SarabunIT๙"/>
                <w:sz w:val="32"/>
                <w:szCs w:val="32"/>
                <w:cs/>
              </w:rPr>
            </w:pPr>
            <w:r>
              <w:rPr>
                <w:rFonts w:ascii="TH SarabunIT๙" w:hAnsi="TH SarabunIT๙" w:cs="TH SarabunIT๙"/>
                <w:sz w:val="32"/>
                <w:szCs w:val="32"/>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2" w:type="dxa"/>
          </w:tcPr>
          <w:p>
            <w:pPr>
              <w:pStyle w:val="38"/>
              <w:jc w:val="center"/>
              <w:rPr>
                <w:rFonts w:ascii="TH SarabunIT๙" w:hAnsi="TH SarabunIT๙" w:cs="TH SarabunIT๙"/>
                <w:sz w:val="32"/>
                <w:szCs w:val="32"/>
                <w:cs/>
              </w:rPr>
            </w:pPr>
            <w:r>
              <w:rPr>
                <w:rFonts w:ascii="TH SarabunIT๙" w:hAnsi="TH SarabunIT๙" w:cs="TH SarabunIT๙"/>
                <w:sz w:val="32"/>
                <w:szCs w:val="32"/>
                <w:cs/>
              </w:rPr>
              <w:t>11</w:t>
            </w:r>
          </w:p>
        </w:tc>
        <w:tc>
          <w:tcPr>
            <w:tcW w:w="3119" w:type="dxa"/>
          </w:tcPr>
          <w:p>
            <w:pPr>
              <w:pStyle w:val="38"/>
              <w:jc w:val="thaiDistribute"/>
              <w:rPr>
                <w:rFonts w:ascii="TH SarabunIT๙" w:hAnsi="TH SarabunIT๙" w:cs="TH SarabunIT๙"/>
                <w:sz w:val="32"/>
                <w:szCs w:val="32"/>
                <w:cs/>
              </w:rPr>
            </w:pPr>
            <w:r>
              <w:rPr>
                <w:rFonts w:ascii="TH SarabunIT๙" w:hAnsi="TH SarabunIT๙" w:cs="TH SarabunIT๙"/>
                <w:sz w:val="32"/>
                <w:szCs w:val="32"/>
                <w:cs/>
                <w:lang w:val="th-TH" w:bidi="th-TH"/>
              </w:rPr>
              <w:t>วัดเขาช่องชาด</w:t>
            </w:r>
          </w:p>
        </w:tc>
        <w:tc>
          <w:tcPr>
            <w:tcW w:w="709" w:type="dxa"/>
          </w:tcPr>
          <w:p>
            <w:pPr>
              <w:pStyle w:val="38"/>
              <w:jc w:val="center"/>
              <w:rPr>
                <w:rFonts w:ascii="TH SarabunIT๙" w:hAnsi="TH SarabunIT๙" w:cs="TH SarabunIT๙"/>
                <w:sz w:val="32"/>
                <w:szCs w:val="32"/>
                <w:cs/>
              </w:rPr>
            </w:pPr>
            <w:r>
              <w:rPr>
                <w:rFonts w:ascii="TH SarabunIT๙" w:hAnsi="TH SarabunIT๙" w:cs="TH SarabunIT๙"/>
                <w:sz w:val="32"/>
                <w:szCs w:val="32"/>
                <w:cs/>
              </w:rPr>
              <w:t>7</w:t>
            </w:r>
          </w:p>
        </w:tc>
        <w:tc>
          <w:tcPr>
            <w:tcW w:w="4252" w:type="dxa"/>
          </w:tcPr>
          <w:p>
            <w:pPr>
              <w:pStyle w:val="38"/>
              <w:jc w:val="thaiDistribute"/>
              <w:rPr>
                <w:rFonts w:ascii="TH SarabunIT๙" w:hAnsi="TH SarabunIT๙" w:cs="TH SarabunIT๙"/>
                <w:sz w:val="32"/>
                <w:szCs w:val="32"/>
                <w:cs/>
              </w:rPr>
            </w:pPr>
            <w:r>
              <w:rPr>
                <w:rFonts w:ascii="TH SarabunIT๙" w:hAnsi="TH SarabunIT๙" w:cs="TH SarabunIT๙"/>
                <w:sz w:val="32"/>
                <w:szCs w:val="32"/>
                <w:cs/>
                <w:lang w:val="th-TH" w:bidi="th-TH"/>
              </w:rPr>
              <w:t xml:space="preserve">พระครูบรรพตจริยคุณ </w:t>
            </w:r>
            <w:r>
              <w:rPr>
                <w:rFonts w:ascii="TH SarabunIT๙" w:hAnsi="TH SarabunIT๙" w:cs="TH SarabunIT๙"/>
                <w:sz w:val="32"/>
                <w:szCs w:val="32"/>
                <w:cs/>
              </w:rPr>
              <w:t>(</w:t>
            </w:r>
            <w:r>
              <w:rPr>
                <w:rFonts w:ascii="TH SarabunIT๙" w:hAnsi="TH SarabunIT๙" w:cs="TH SarabunIT๙"/>
                <w:sz w:val="32"/>
                <w:szCs w:val="32"/>
                <w:cs/>
                <w:lang w:val="th-TH" w:bidi="th-TH"/>
              </w:rPr>
              <w:t>บุญมี  ฐานจาโร</w:t>
            </w:r>
            <w:r>
              <w:rPr>
                <w:rFonts w:ascii="TH SarabunIT๙" w:hAnsi="TH SarabunIT๙" w:cs="TH SarabunIT๙"/>
                <w:sz w:val="32"/>
                <w:szCs w:val="32"/>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2" w:type="dxa"/>
          </w:tcPr>
          <w:p>
            <w:pPr>
              <w:pStyle w:val="38"/>
              <w:jc w:val="center"/>
              <w:rPr>
                <w:rFonts w:ascii="TH SarabunIT๙" w:hAnsi="TH SarabunIT๙" w:cs="TH SarabunIT๙"/>
                <w:sz w:val="32"/>
                <w:szCs w:val="32"/>
                <w:cs/>
              </w:rPr>
            </w:pPr>
            <w:r>
              <w:rPr>
                <w:rFonts w:ascii="TH SarabunIT๙" w:hAnsi="TH SarabunIT๙" w:cs="TH SarabunIT๙"/>
                <w:sz w:val="32"/>
                <w:szCs w:val="32"/>
                <w:cs/>
              </w:rPr>
              <w:t>12</w:t>
            </w:r>
          </w:p>
        </w:tc>
        <w:tc>
          <w:tcPr>
            <w:tcW w:w="3119" w:type="dxa"/>
          </w:tcPr>
          <w:p>
            <w:pPr>
              <w:pStyle w:val="38"/>
              <w:jc w:val="thaiDistribute"/>
              <w:rPr>
                <w:rFonts w:ascii="TH SarabunIT๙" w:hAnsi="TH SarabunIT๙" w:cs="TH SarabunIT๙"/>
                <w:sz w:val="32"/>
                <w:szCs w:val="32"/>
              </w:rPr>
            </w:pPr>
            <w:r>
              <w:rPr>
                <w:rFonts w:ascii="TH SarabunIT๙" w:hAnsi="TH SarabunIT๙" w:cs="TH SarabunIT๙"/>
                <w:sz w:val="32"/>
                <w:szCs w:val="32"/>
                <w:cs/>
                <w:lang w:val="th-TH" w:bidi="th-TH"/>
              </w:rPr>
              <w:t>วัดป่าศรีคำเม็ก</w:t>
            </w:r>
          </w:p>
        </w:tc>
        <w:tc>
          <w:tcPr>
            <w:tcW w:w="709" w:type="dxa"/>
          </w:tcPr>
          <w:p>
            <w:pPr>
              <w:pStyle w:val="38"/>
              <w:jc w:val="center"/>
              <w:rPr>
                <w:rFonts w:ascii="TH SarabunIT๙" w:hAnsi="TH SarabunIT๙" w:cs="TH SarabunIT๙"/>
                <w:sz w:val="32"/>
                <w:szCs w:val="32"/>
                <w:cs/>
              </w:rPr>
            </w:pPr>
            <w:r>
              <w:rPr>
                <w:rFonts w:ascii="TH SarabunIT๙" w:hAnsi="TH SarabunIT๙" w:cs="TH SarabunIT๙"/>
                <w:sz w:val="32"/>
                <w:szCs w:val="32"/>
                <w:cs/>
              </w:rPr>
              <w:t>7</w:t>
            </w:r>
          </w:p>
        </w:tc>
        <w:tc>
          <w:tcPr>
            <w:tcW w:w="4252" w:type="dxa"/>
          </w:tcPr>
          <w:p>
            <w:pPr>
              <w:pStyle w:val="38"/>
              <w:jc w:val="thaiDistribute"/>
              <w:rPr>
                <w:rFonts w:ascii="TH SarabunIT๙" w:hAnsi="TH SarabunIT๙" w:cs="TH SarabunIT๙"/>
                <w:sz w:val="32"/>
                <w:szCs w:val="32"/>
                <w:cs/>
              </w:rPr>
            </w:pPr>
            <w:r>
              <w:rPr>
                <w:rFonts w:ascii="TH SarabunIT๙" w:hAnsi="TH SarabunIT๙" w:cs="TH SarabunIT๙"/>
                <w:sz w:val="32"/>
                <w:szCs w:val="32"/>
                <w:cs/>
                <w:lang w:val="th-TH" w:bidi="th-TH"/>
              </w:rPr>
              <w:t xml:space="preserve">พระขันตี อินทวังโส </w:t>
            </w:r>
            <w:r>
              <w:rPr>
                <w:rFonts w:ascii="TH SarabunIT๙" w:hAnsi="TH SarabunIT๙" w:cs="TH SarabunIT๙"/>
                <w:sz w:val="32"/>
                <w:szCs w:val="32"/>
                <w:cs/>
              </w:rPr>
              <w:t>(</w:t>
            </w:r>
            <w:r>
              <w:rPr>
                <w:rFonts w:ascii="TH SarabunIT๙" w:hAnsi="TH SarabunIT๙" w:cs="TH SarabunIT๙"/>
                <w:sz w:val="32"/>
                <w:szCs w:val="32"/>
                <w:cs/>
                <w:lang w:val="th-TH" w:bidi="th-TH"/>
              </w:rPr>
              <w:t>รักษาการเจ้าอาวาส</w:t>
            </w:r>
            <w:r>
              <w:rPr>
                <w:rFonts w:ascii="TH SarabunIT๙" w:hAnsi="TH SarabunIT๙" w:cs="TH SarabunIT๙"/>
                <w:sz w:val="32"/>
                <w:szCs w:val="32"/>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2" w:type="dxa"/>
          </w:tcPr>
          <w:p>
            <w:pPr>
              <w:pStyle w:val="38"/>
              <w:jc w:val="center"/>
              <w:rPr>
                <w:rFonts w:ascii="TH SarabunIT๙" w:hAnsi="TH SarabunIT๙" w:cs="TH SarabunIT๙"/>
                <w:sz w:val="32"/>
                <w:szCs w:val="32"/>
                <w:cs/>
              </w:rPr>
            </w:pPr>
            <w:r>
              <w:rPr>
                <w:rFonts w:ascii="TH SarabunIT๙" w:hAnsi="TH SarabunIT๙" w:cs="TH SarabunIT๙"/>
                <w:sz w:val="32"/>
                <w:szCs w:val="32"/>
                <w:cs/>
              </w:rPr>
              <w:t>13</w:t>
            </w:r>
          </w:p>
        </w:tc>
        <w:tc>
          <w:tcPr>
            <w:tcW w:w="3119" w:type="dxa"/>
          </w:tcPr>
          <w:p>
            <w:pPr>
              <w:pStyle w:val="38"/>
              <w:jc w:val="thaiDistribute"/>
              <w:rPr>
                <w:rFonts w:ascii="TH SarabunIT๙" w:hAnsi="TH SarabunIT๙" w:cs="TH SarabunIT๙"/>
                <w:sz w:val="32"/>
                <w:szCs w:val="32"/>
                <w:cs/>
              </w:rPr>
            </w:pPr>
            <w:r>
              <w:rPr>
                <w:rFonts w:ascii="TH SarabunIT๙" w:hAnsi="TH SarabunIT๙" w:cs="TH SarabunIT๙"/>
                <w:sz w:val="32"/>
                <w:szCs w:val="32"/>
                <w:cs/>
                <w:lang w:val="th-TH" w:bidi="th-TH"/>
              </w:rPr>
              <w:t>สำนักสงฆ์คำปลาหลาย</w:t>
            </w:r>
          </w:p>
        </w:tc>
        <w:tc>
          <w:tcPr>
            <w:tcW w:w="709" w:type="dxa"/>
          </w:tcPr>
          <w:p>
            <w:pPr>
              <w:pStyle w:val="38"/>
              <w:jc w:val="center"/>
              <w:rPr>
                <w:rFonts w:ascii="TH SarabunIT๙" w:hAnsi="TH SarabunIT๙" w:cs="TH SarabunIT๙"/>
                <w:sz w:val="32"/>
                <w:szCs w:val="32"/>
                <w:cs/>
              </w:rPr>
            </w:pPr>
            <w:r>
              <w:rPr>
                <w:rFonts w:ascii="TH SarabunIT๙" w:hAnsi="TH SarabunIT๙" w:cs="TH SarabunIT๙"/>
                <w:sz w:val="32"/>
                <w:szCs w:val="32"/>
                <w:cs/>
              </w:rPr>
              <w:t>7</w:t>
            </w:r>
          </w:p>
        </w:tc>
        <w:tc>
          <w:tcPr>
            <w:tcW w:w="4252" w:type="dxa"/>
          </w:tcPr>
          <w:p>
            <w:pPr>
              <w:pStyle w:val="38"/>
              <w:jc w:val="thaiDistribute"/>
              <w:rPr>
                <w:rFonts w:ascii="TH SarabunIT๙" w:hAnsi="TH SarabunIT๙" w:cs="TH SarabunIT๙"/>
                <w:sz w:val="32"/>
                <w:szCs w:val="32"/>
              </w:rPr>
            </w:pPr>
            <w:r>
              <w:rPr>
                <w:rFonts w:ascii="TH SarabunIT๙" w:hAnsi="TH SarabunIT๙" w:cs="TH SarabunIT๙"/>
                <w:sz w:val="32"/>
                <w:szCs w:val="32"/>
                <w:cs/>
                <w:lang w:val="th-TH" w:bidi="th-TH"/>
              </w:rPr>
              <w:t>พระไพเราะวิสุทฺธิสีโล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2" w:type="dxa"/>
          </w:tcPr>
          <w:p>
            <w:pPr>
              <w:pStyle w:val="38"/>
              <w:jc w:val="center"/>
              <w:rPr>
                <w:rFonts w:ascii="TH SarabunIT๙" w:hAnsi="TH SarabunIT๙" w:cs="TH SarabunIT๙"/>
                <w:sz w:val="32"/>
                <w:szCs w:val="32"/>
                <w:cs/>
              </w:rPr>
            </w:pPr>
            <w:r>
              <w:rPr>
                <w:rFonts w:ascii="TH SarabunIT๙" w:hAnsi="TH SarabunIT๙" w:cs="TH SarabunIT๙"/>
                <w:sz w:val="32"/>
                <w:szCs w:val="32"/>
                <w:cs/>
              </w:rPr>
              <w:t>14</w:t>
            </w:r>
          </w:p>
        </w:tc>
        <w:tc>
          <w:tcPr>
            <w:tcW w:w="3119" w:type="dxa"/>
          </w:tcPr>
          <w:p>
            <w:pPr>
              <w:pStyle w:val="38"/>
              <w:jc w:val="thaiDistribute"/>
              <w:rPr>
                <w:rFonts w:ascii="TH SarabunIT๙" w:hAnsi="TH SarabunIT๙" w:cs="TH SarabunIT๙"/>
                <w:sz w:val="32"/>
                <w:szCs w:val="32"/>
              </w:rPr>
            </w:pPr>
            <w:r>
              <w:rPr>
                <w:rFonts w:ascii="TH SarabunIT๙" w:hAnsi="TH SarabunIT๙" w:cs="TH SarabunIT๙"/>
                <w:sz w:val="32"/>
                <w:szCs w:val="32"/>
                <w:cs/>
                <w:lang w:val="th-TH" w:bidi="th-TH"/>
              </w:rPr>
              <w:t>วัดดอยบันไดสวรรค์</w:t>
            </w:r>
          </w:p>
        </w:tc>
        <w:tc>
          <w:tcPr>
            <w:tcW w:w="709" w:type="dxa"/>
          </w:tcPr>
          <w:p>
            <w:pPr>
              <w:pStyle w:val="38"/>
              <w:jc w:val="center"/>
              <w:rPr>
                <w:rFonts w:ascii="TH SarabunIT๙" w:hAnsi="TH SarabunIT๙" w:cs="TH SarabunIT๙"/>
                <w:sz w:val="32"/>
                <w:szCs w:val="32"/>
              </w:rPr>
            </w:pPr>
            <w:r>
              <w:rPr>
                <w:rFonts w:ascii="TH SarabunIT๙" w:hAnsi="TH SarabunIT๙" w:cs="TH SarabunIT๙"/>
                <w:sz w:val="32"/>
                <w:szCs w:val="32"/>
                <w:cs/>
              </w:rPr>
              <w:t>8</w:t>
            </w:r>
          </w:p>
        </w:tc>
        <w:tc>
          <w:tcPr>
            <w:tcW w:w="4252" w:type="dxa"/>
          </w:tcPr>
          <w:p>
            <w:pPr>
              <w:pStyle w:val="38"/>
              <w:jc w:val="thaiDistribute"/>
              <w:rPr>
                <w:rFonts w:ascii="TH SarabunIT๙" w:hAnsi="TH SarabunIT๙" w:cs="TH SarabunIT๙"/>
                <w:sz w:val="32"/>
                <w:szCs w:val="32"/>
                <w:cs/>
              </w:rPr>
            </w:pPr>
            <w:r>
              <w:rPr>
                <w:rFonts w:ascii="TH SarabunIT๙" w:hAnsi="TH SarabunIT๙" w:cs="TH SarabunIT๙"/>
                <w:sz w:val="32"/>
                <w:szCs w:val="32"/>
                <w:cs/>
                <w:lang w:val="th-TH" w:bidi="th-TH"/>
              </w:rPr>
              <w:t>พระอธิการคำรูณตปสีโล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2" w:type="dxa"/>
          </w:tcPr>
          <w:p>
            <w:pPr>
              <w:pStyle w:val="38"/>
              <w:jc w:val="center"/>
              <w:rPr>
                <w:rFonts w:ascii="TH SarabunIT๙" w:hAnsi="TH SarabunIT๙" w:cs="TH SarabunIT๙"/>
                <w:sz w:val="32"/>
                <w:szCs w:val="32"/>
                <w:cs/>
              </w:rPr>
            </w:pPr>
            <w:r>
              <w:rPr>
                <w:rFonts w:ascii="TH SarabunIT๙" w:hAnsi="TH SarabunIT๙" w:cs="TH SarabunIT๙"/>
                <w:sz w:val="32"/>
                <w:szCs w:val="32"/>
                <w:cs/>
              </w:rPr>
              <w:t>15</w:t>
            </w:r>
          </w:p>
        </w:tc>
        <w:tc>
          <w:tcPr>
            <w:tcW w:w="3119" w:type="dxa"/>
          </w:tcPr>
          <w:p>
            <w:pPr>
              <w:pStyle w:val="38"/>
              <w:jc w:val="thaiDistribute"/>
              <w:rPr>
                <w:rFonts w:ascii="TH SarabunIT๙" w:hAnsi="TH SarabunIT๙" w:cs="TH SarabunIT๙"/>
                <w:sz w:val="32"/>
                <w:szCs w:val="32"/>
                <w:cs/>
              </w:rPr>
            </w:pPr>
            <w:r>
              <w:rPr>
                <w:rFonts w:ascii="TH SarabunIT๙" w:hAnsi="TH SarabunIT๙" w:cs="TH SarabunIT๙"/>
                <w:sz w:val="32"/>
                <w:szCs w:val="32"/>
                <w:cs/>
                <w:lang w:val="th-TH" w:bidi="th-TH"/>
              </w:rPr>
              <w:t xml:space="preserve">วัดป่าหนองคำ </w:t>
            </w:r>
            <w:r>
              <w:rPr>
                <w:rFonts w:ascii="TH SarabunIT๙" w:hAnsi="TH SarabunIT๙" w:cs="TH SarabunIT๙"/>
                <w:sz w:val="32"/>
                <w:szCs w:val="32"/>
                <w:cs/>
              </w:rPr>
              <w:t>(</w:t>
            </w:r>
            <w:r>
              <w:rPr>
                <w:rFonts w:ascii="TH SarabunIT๙" w:hAnsi="TH SarabunIT๙" w:cs="TH SarabunIT๙"/>
                <w:sz w:val="32"/>
                <w:szCs w:val="32"/>
                <w:cs/>
                <w:lang w:val="th-TH" w:bidi="th-TH"/>
              </w:rPr>
              <w:t>ห้วยขมิ้น</w:t>
            </w:r>
            <w:r>
              <w:rPr>
                <w:rFonts w:ascii="TH SarabunIT๙" w:hAnsi="TH SarabunIT๙" w:cs="TH SarabunIT๙"/>
                <w:sz w:val="32"/>
                <w:szCs w:val="32"/>
                <w:cs/>
              </w:rPr>
              <w:t>)</w:t>
            </w:r>
          </w:p>
        </w:tc>
        <w:tc>
          <w:tcPr>
            <w:tcW w:w="709" w:type="dxa"/>
          </w:tcPr>
          <w:p>
            <w:pPr>
              <w:pStyle w:val="38"/>
              <w:jc w:val="center"/>
              <w:rPr>
                <w:rFonts w:ascii="TH SarabunIT๙" w:hAnsi="TH SarabunIT๙" w:cs="TH SarabunIT๙"/>
                <w:sz w:val="32"/>
                <w:szCs w:val="32"/>
              </w:rPr>
            </w:pPr>
            <w:r>
              <w:rPr>
                <w:rFonts w:ascii="TH SarabunIT๙" w:hAnsi="TH SarabunIT๙" w:cs="TH SarabunIT๙"/>
                <w:sz w:val="32"/>
                <w:szCs w:val="32"/>
              </w:rPr>
              <w:t>8</w:t>
            </w:r>
          </w:p>
        </w:tc>
        <w:tc>
          <w:tcPr>
            <w:tcW w:w="4252" w:type="dxa"/>
          </w:tcPr>
          <w:p>
            <w:pPr>
              <w:pStyle w:val="38"/>
              <w:jc w:val="thaiDistribute"/>
              <w:rPr>
                <w:rFonts w:ascii="TH SarabunIT๙" w:hAnsi="TH SarabunIT๙" w:cs="TH SarabunIT๙"/>
                <w:sz w:val="32"/>
                <w:szCs w:val="32"/>
              </w:rPr>
            </w:pPr>
            <w:r>
              <w:rPr>
                <w:rFonts w:ascii="TH SarabunIT๙" w:hAnsi="TH SarabunIT๙" w:cs="TH SarabunIT๙"/>
                <w:sz w:val="32"/>
                <w:szCs w:val="32"/>
                <w:cs/>
                <w:lang w:val="th-TH" w:bidi="th-TH"/>
              </w:rPr>
              <w:t>พระอาจารย์เจษฎาจารุโภ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2" w:type="dxa"/>
          </w:tcPr>
          <w:p>
            <w:pPr>
              <w:pStyle w:val="38"/>
              <w:jc w:val="center"/>
              <w:rPr>
                <w:rFonts w:ascii="TH SarabunIT๙" w:hAnsi="TH SarabunIT๙" w:cs="TH SarabunIT๙"/>
                <w:sz w:val="32"/>
                <w:szCs w:val="32"/>
                <w:cs/>
              </w:rPr>
            </w:pPr>
            <w:r>
              <w:rPr>
                <w:rFonts w:ascii="TH SarabunIT๙" w:hAnsi="TH SarabunIT๙" w:cs="TH SarabunIT๙"/>
                <w:sz w:val="32"/>
                <w:szCs w:val="32"/>
                <w:cs/>
              </w:rPr>
              <w:t>16</w:t>
            </w:r>
          </w:p>
        </w:tc>
        <w:tc>
          <w:tcPr>
            <w:tcW w:w="3119" w:type="dxa"/>
          </w:tcPr>
          <w:p>
            <w:pPr>
              <w:pStyle w:val="38"/>
              <w:jc w:val="thaiDistribute"/>
              <w:rPr>
                <w:rFonts w:ascii="TH SarabunIT๙" w:hAnsi="TH SarabunIT๙" w:cs="TH SarabunIT๙"/>
                <w:sz w:val="32"/>
                <w:szCs w:val="32"/>
                <w:cs/>
              </w:rPr>
            </w:pPr>
            <w:r>
              <w:rPr>
                <w:rFonts w:ascii="TH SarabunIT๙" w:hAnsi="TH SarabunIT๙" w:cs="TH SarabunIT๙"/>
                <w:sz w:val="32"/>
                <w:szCs w:val="32"/>
                <w:cs/>
                <w:lang w:val="th-TH" w:bidi="th-TH"/>
              </w:rPr>
              <w:t>สำนักสงฆ์ลานประดู่</w:t>
            </w:r>
          </w:p>
        </w:tc>
        <w:tc>
          <w:tcPr>
            <w:tcW w:w="709" w:type="dxa"/>
          </w:tcPr>
          <w:p>
            <w:pPr>
              <w:pStyle w:val="38"/>
              <w:jc w:val="center"/>
              <w:rPr>
                <w:rFonts w:ascii="TH SarabunIT๙" w:hAnsi="TH SarabunIT๙" w:cs="TH SarabunIT๙"/>
                <w:sz w:val="32"/>
                <w:szCs w:val="32"/>
              </w:rPr>
            </w:pPr>
            <w:r>
              <w:rPr>
                <w:rFonts w:ascii="TH SarabunIT๙" w:hAnsi="TH SarabunIT๙" w:cs="TH SarabunIT๙"/>
                <w:sz w:val="32"/>
                <w:szCs w:val="32"/>
                <w:cs/>
              </w:rPr>
              <w:t>8</w:t>
            </w:r>
          </w:p>
        </w:tc>
        <w:tc>
          <w:tcPr>
            <w:tcW w:w="4252" w:type="dxa"/>
          </w:tcPr>
          <w:p>
            <w:pPr>
              <w:pStyle w:val="38"/>
              <w:jc w:val="thaiDistribute"/>
              <w:rPr>
                <w:rFonts w:ascii="TH SarabunIT๙" w:hAnsi="TH SarabunIT๙" w:cs="TH SarabunIT๙"/>
                <w:sz w:val="32"/>
                <w:szCs w:val="32"/>
              </w:rPr>
            </w:pPr>
            <w:r>
              <w:rPr>
                <w:rFonts w:ascii="TH SarabunIT๙" w:hAnsi="TH SarabunIT๙" w:cs="TH SarabunIT๙"/>
                <w:sz w:val="32"/>
                <w:szCs w:val="32"/>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2" w:type="dxa"/>
          </w:tcPr>
          <w:p>
            <w:pPr>
              <w:pStyle w:val="38"/>
              <w:jc w:val="center"/>
              <w:rPr>
                <w:rFonts w:ascii="TH SarabunIT๙" w:hAnsi="TH SarabunIT๙" w:cs="TH SarabunIT๙"/>
                <w:sz w:val="32"/>
                <w:szCs w:val="32"/>
              </w:rPr>
            </w:pPr>
            <w:r>
              <w:rPr>
                <w:rFonts w:ascii="TH SarabunIT๙" w:hAnsi="TH SarabunIT๙" w:cs="TH SarabunIT๙"/>
                <w:sz w:val="32"/>
                <w:szCs w:val="32"/>
                <w:cs/>
              </w:rPr>
              <w:t>17</w:t>
            </w:r>
          </w:p>
        </w:tc>
        <w:tc>
          <w:tcPr>
            <w:tcW w:w="3119" w:type="dxa"/>
          </w:tcPr>
          <w:p>
            <w:pPr>
              <w:pStyle w:val="38"/>
              <w:jc w:val="thaiDistribute"/>
              <w:rPr>
                <w:rFonts w:ascii="TH SarabunIT๙" w:hAnsi="TH SarabunIT๙" w:cs="TH SarabunIT๙"/>
                <w:sz w:val="32"/>
                <w:szCs w:val="32"/>
              </w:rPr>
            </w:pPr>
            <w:r>
              <w:rPr>
                <w:rFonts w:ascii="TH SarabunIT๙" w:hAnsi="TH SarabunIT๙" w:cs="TH SarabunIT๙"/>
                <w:sz w:val="32"/>
                <w:szCs w:val="32"/>
                <w:cs/>
                <w:lang w:val="th-TH" w:bidi="th-TH"/>
              </w:rPr>
              <w:t>วัดอูบมุงเหนือ</w:t>
            </w:r>
          </w:p>
        </w:tc>
        <w:tc>
          <w:tcPr>
            <w:tcW w:w="709" w:type="dxa"/>
          </w:tcPr>
          <w:p>
            <w:pPr>
              <w:pStyle w:val="38"/>
              <w:jc w:val="center"/>
              <w:rPr>
                <w:rFonts w:ascii="TH SarabunIT๙" w:hAnsi="TH SarabunIT๙" w:cs="TH SarabunIT๙"/>
                <w:sz w:val="32"/>
                <w:szCs w:val="32"/>
              </w:rPr>
            </w:pPr>
            <w:r>
              <w:rPr>
                <w:rFonts w:ascii="TH SarabunIT๙" w:hAnsi="TH SarabunIT๙" w:cs="TH SarabunIT๙"/>
                <w:sz w:val="32"/>
                <w:szCs w:val="32"/>
                <w:cs/>
              </w:rPr>
              <w:t>9</w:t>
            </w:r>
          </w:p>
        </w:tc>
        <w:tc>
          <w:tcPr>
            <w:tcW w:w="4252" w:type="dxa"/>
          </w:tcPr>
          <w:p>
            <w:pPr>
              <w:pStyle w:val="38"/>
              <w:jc w:val="thaiDistribute"/>
              <w:rPr>
                <w:rFonts w:ascii="TH SarabunIT๙" w:hAnsi="TH SarabunIT๙" w:cs="TH SarabunIT๙"/>
                <w:sz w:val="32"/>
                <w:szCs w:val="32"/>
              </w:rPr>
            </w:pPr>
            <w:r>
              <w:rPr>
                <w:rFonts w:ascii="TH SarabunIT๙" w:hAnsi="TH SarabunIT๙" w:cs="TH SarabunIT๙"/>
                <w:sz w:val="32"/>
                <w:szCs w:val="32"/>
                <w:cs/>
                <w:lang w:val="th-TH" w:bidi="th-TH"/>
              </w:rPr>
              <w:t>พระครูประโชติสุตคุณ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2" w:type="dxa"/>
          </w:tcPr>
          <w:p>
            <w:pPr>
              <w:pStyle w:val="38"/>
              <w:jc w:val="center"/>
              <w:rPr>
                <w:rFonts w:ascii="TH SarabunIT๙" w:hAnsi="TH SarabunIT๙" w:cs="TH SarabunIT๙"/>
                <w:sz w:val="32"/>
                <w:szCs w:val="32"/>
                <w:cs/>
              </w:rPr>
            </w:pPr>
            <w:r>
              <w:rPr>
                <w:rFonts w:ascii="TH SarabunIT๙" w:hAnsi="TH SarabunIT๙" w:cs="TH SarabunIT๙"/>
                <w:sz w:val="32"/>
                <w:szCs w:val="32"/>
                <w:cs/>
              </w:rPr>
              <w:t>18</w:t>
            </w:r>
          </w:p>
        </w:tc>
        <w:tc>
          <w:tcPr>
            <w:tcW w:w="3119" w:type="dxa"/>
          </w:tcPr>
          <w:p>
            <w:pPr>
              <w:pStyle w:val="38"/>
              <w:jc w:val="thaiDistribute"/>
              <w:rPr>
                <w:rFonts w:ascii="TH SarabunIT๙" w:hAnsi="TH SarabunIT๙" w:cs="TH SarabunIT๙"/>
                <w:sz w:val="32"/>
                <w:szCs w:val="32"/>
              </w:rPr>
            </w:pPr>
            <w:r>
              <w:rPr>
                <w:rFonts w:ascii="TH SarabunIT๙" w:hAnsi="TH SarabunIT๙" w:cs="TH SarabunIT๙"/>
                <w:sz w:val="32"/>
                <w:szCs w:val="32"/>
                <w:cs/>
                <w:lang w:val="th-TH" w:bidi="th-TH"/>
              </w:rPr>
              <w:t>วัดเทพภูดิน</w:t>
            </w:r>
          </w:p>
        </w:tc>
        <w:tc>
          <w:tcPr>
            <w:tcW w:w="709" w:type="dxa"/>
          </w:tcPr>
          <w:p>
            <w:pPr>
              <w:pStyle w:val="38"/>
              <w:jc w:val="center"/>
              <w:rPr>
                <w:rFonts w:ascii="TH SarabunIT๙" w:hAnsi="TH SarabunIT๙" w:cs="TH SarabunIT๙"/>
                <w:sz w:val="32"/>
                <w:szCs w:val="32"/>
              </w:rPr>
            </w:pPr>
            <w:r>
              <w:rPr>
                <w:rFonts w:ascii="TH SarabunIT๙" w:hAnsi="TH SarabunIT๙" w:cs="TH SarabunIT๙"/>
                <w:sz w:val="32"/>
                <w:szCs w:val="32"/>
                <w:cs/>
              </w:rPr>
              <w:t>10</w:t>
            </w:r>
          </w:p>
        </w:tc>
        <w:tc>
          <w:tcPr>
            <w:tcW w:w="4252" w:type="dxa"/>
          </w:tcPr>
          <w:p>
            <w:pPr>
              <w:pStyle w:val="38"/>
              <w:jc w:val="thaiDistribute"/>
              <w:rPr>
                <w:rFonts w:ascii="TH SarabunIT๙" w:hAnsi="TH SarabunIT๙" w:cs="TH SarabunIT๙"/>
                <w:sz w:val="32"/>
                <w:szCs w:val="32"/>
              </w:rPr>
            </w:pPr>
            <w:r>
              <w:rPr>
                <w:rFonts w:ascii="TH SarabunIT๙" w:hAnsi="TH SarabunIT๙" w:cs="TH SarabunIT๙"/>
                <w:sz w:val="32"/>
                <w:szCs w:val="32"/>
                <w:cs/>
                <w:lang w:val="th-TH" w:bidi="th-TH"/>
              </w:rPr>
              <w:t>พระอธิการเสงี่ยม จํนทธมฺโม</w:t>
            </w:r>
          </w:p>
        </w:tc>
      </w:tr>
    </w:tbl>
    <w:p>
      <w:pPr>
        <w:spacing w:after="120" w:line="240" w:lineRule="auto"/>
        <w:jc w:val="thaiDistribute"/>
        <w:rPr>
          <w:rFonts w:ascii="TH SarabunIT๙" w:hAnsi="TH SarabunIT๙" w:cs="TH SarabunIT๙"/>
          <w:b/>
          <w:bCs/>
          <w:sz w:val="32"/>
          <w:szCs w:val="32"/>
          <w:cs/>
        </w:rPr>
      </w:pPr>
    </w:p>
    <w:p>
      <w:pPr>
        <w:spacing w:after="120" w:line="240" w:lineRule="auto"/>
        <w:jc w:val="thaiDistribute"/>
        <w:rPr>
          <w:rFonts w:ascii="TH SarabunIT๙" w:hAnsi="TH SarabunIT๙" w:cs="TH SarabunIT๙"/>
          <w:b/>
          <w:bCs/>
          <w:sz w:val="32"/>
          <w:szCs w:val="32"/>
          <w:cs/>
          <w:lang w:val="th-TH"/>
        </w:rPr>
      </w:pPr>
      <w:r>
        <w:rPr>
          <w:rFonts w:ascii="TH SarabunIT๙" w:hAnsi="TH SarabunIT๙" w:cs="TH SarabunIT๙"/>
          <w:b/>
          <w:bCs/>
          <w:sz w:val="32"/>
          <w:szCs w:val="32"/>
          <w:cs/>
          <w:lang w:val="th-TH" w:bidi="th-TH"/>
        </w:rPr>
        <w:t>จังหวัดบุรีรัมย์</w:t>
      </w:r>
    </w:p>
    <w:p>
      <w:pPr>
        <w:spacing w:after="120" w:line="240" w:lineRule="auto"/>
        <w:ind w:firstLine="720"/>
        <w:jc w:val="thaiDistribute"/>
        <w:rPr>
          <w:rFonts w:ascii="TH SarabunIT๙" w:hAnsi="TH SarabunIT๙" w:cs="TH SarabunIT๙"/>
          <w:sz w:val="32"/>
          <w:szCs w:val="32"/>
          <w:cs/>
          <w:lang w:val="th-TH"/>
        </w:rPr>
      </w:pPr>
      <w:r>
        <w:rPr>
          <w:rFonts w:ascii="TH SarabunIT๙" w:hAnsi="TH SarabunIT๙" w:cs="TH SarabunIT๙"/>
          <w:sz w:val="32"/>
          <w:szCs w:val="32"/>
          <w:cs/>
          <w:lang w:val="th-TH" w:bidi="th-TH"/>
        </w:rPr>
        <w:t>มี</w:t>
      </w:r>
      <w:r>
        <w:rPr>
          <w:rFonts w:ascii="TH SarabunIT๙" w:hAnsi="TH SarabunIT๙" w:cs="TH SarabunIT๙"/>
          <w:sz w:val="32"/>
          <w:szCs w:val="32"/>
        </w:rPr>
        <w:t> 3 </w:t>
      </w:r>
      <w:r>
        <w:rPr>
          <w:rFonts w:ascii="TH SarabunIT๙" w:hAnsi="TH SarabunIT๙" w:cs="TH SarabunIT๙"/>
          <w:sz w:val="32"/>
          <w:szCs w:val="32"/>
          <w:cs/>
          <w:lang w:val="th-TH" w:bidi="th-TH"/>
        </w:rPr>
        <w:t>แห่ง ประกอบด้วย</w:t>
      </w:r>
    </w:p>
    <w:p>
      <w:pPr>
        <w:numPr>
          <w:ilvl w:val="0"/>
          <w:numId w:val="27"/>
        </w:numPr>
        <w:spacing w:after="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วัดประชาสมนึก</w:t>
      </w:r>
    </w:p>
    <w:p>
      <w:pPr>
        <w:numPr>
          <w:ilvl w:val="0"/>
          <w:numId w:val="27"/>
        </w:numPr>
        <w:spacing w:after="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วัดป่าโคกเห็ด</w:t>
      </w:r>
    </w:p>
    <w:p>
      <w:pPr>
        <w:numPr>
          <w:ilvl w:val="0"/>
          <w:numId w:val="27"/>
        </w:numPr>
        <w:spacing w:after="0" w:line="240" w:lineRule="auto"/>
        <w:ind w:firstLine="720"/>
        <w:jc w:val="thaiDistribute"/>
        <w:rPr>
          <w:rFonts w:ascii="TH SarabunIT๙" w:hAnsi="TH SarabunIT๙" w:eastAsia="Calibri" w:cs="TH SarabunIT๙"/>
          <w:sz w:val="32"/>
          <w:szCs w:val="32"/>
        </w:rPr>
      </w:pPr>
      <w:r>
        <w:rPr>
          <w:rFonts w:ascii="TH SarabunIT๙" w:hAnsi="TH SarabunIT๙" w:eastAsia="Calibri" w:cs="TH SarabunIT๙"/>
          <w:sz w:val="32"/>
          <w:szCs w:val="32"/>
          <w:cs/>
          <w:lang w:val="th-TH" w:bidi="th-TH"/>
        </w:rPr>
        <w:t>วัดป่าโคกกระชาย</w:t>
      </w:r>
    </w:p>
    <w:p>
      <w:pPr>
        <w:spacing w:after="120" w:line="240" w:lineRule="auto"/>
        <w:jc w:val="thaiDistribute"/>
        <w:rPr>
          <w:rFonts w:ascii="TH SarabunIT๙" w:hAnsi="TH SarabunIT๙" w:eastAsia="Calibri" w:cs="TH SarabunIT๙"/>
          <w:sz w:val="32"/>
          <w:szCs w:val="32"/>
          <w:cs/>
          <w:lang w:val="th-TH"/>
        </w:rPr>
      </w:pPr>
    </w:p>
    <w:p>
      <w:pPr>
        <w:pStyle w:val="37"/>
        <w:spacing w:after="120" w:line="240" w:lineRule="auto"/>
        <w:ind w:left="0"/>
        <w:jc w:val="thaiDistribute"/>
        <w:rPr>
          <w:rFonts w:ascii="TH SarabunIT๙" w:hAnsi="TH SarabunIT๙" w:cs="TH SarabunIT๙"/>
          <w:sz w:val="32"/>
          <w:szCs w:val="32"/>
          <w:lang w:val="en-GB"/>
        </w:rPr>
      </w:pPr>
      <w:r>
        <w:rPr>
          <w:rFonts w:hint="cs" w:ascii="TH SarabunIT๙" w:hAnsi="TH SarabunIT๙" w:cs="TH SarabunIT๙"/>
          <w:b/>
          <w:bCs/>
          <w:sz w:val="32"/>
          <w:szCs w:val="32"/>
          <w:cs/>
          <w:lang w:val="th-TH" w:bidi="th-TH"/>
        </w:rPr>
        <w:t>๒</w:t>
      </w:r>
      <w:r>
        <w:rPr>
          <w:rFonts w:ascii="TH SarabunIT๙" w:hAnsi="TH SarabunIT๙" w:cs="TH SarabunIT๙"/>
          <w:b/>
          <w:bCs/>
          <w:sz w:val="32"/>
          <w:szCs w:val="32"/>
          <w:cs/>
        </w:rPr>
        <w:t>.</w:t>
      </w:r>
      <w:r>
        <w:rPr>
          <w:rFonts w:hint="cs" w:ascii="TH SarabunIT๙" w:hAnsi="TH SarabunIT๙" w:cs="TH SarabunIT๙"/>
          <w:b/>
          <w:bCs/>
          <w:sz w:val="32"/>
          <w:szCs w:val="32"/>
          <w:cs/>
          <w:lang w:val="th-TH" w:bidi="th-TH"/>
        </w:rPr>
        <w:t>๙</w:t>
      </w:r>
      <w:r>
        <w:rPr>
          <w:rFonts w:ascii="TH SarabunIT๙" w:hAnsi="TH SarabunIT๙" w:cs="TH SarabunIT๙"/>
          <w:b/>
          <w:bCs/>
          <w:sz w:val="32"/>
          <w:szCs w:val="32"/>
          <w:cs/>
        </w:rPr>
        <w:t xml:space="preserve"> </w:t>
      </w:r>
      <w:r>
        <w:rPr>
          <w:rFonts w:ascii="TH SarabunIT๙" w:hAnsi="TH SarabunIT๙" w:cs="TH SarabunIT๙"/>
          <w:b/>
          <w:bCs/>
          <w:sz w:val="32"/>
          <w:szCs w:val="32"/>
          <w:cs/>
          <w:lang w:val="th-TH" w:bidi="th-TH"/>
        </w:rPr>
        <w:t>การสาธารณสุข</w:t>
      </w:r>
    </w:p>
    <w:p>
      <w:pPr>
        <w:spacing w:after="120" w:line="240" w:lineRule="auto"/>
        <w:jc w:val="thaiDistribute"/>
        <w:rPr>
          <w:rFonts w:ascii="TH SarabunIT๙" w:hAnsi="TH SarabunIT๙" w:cs="TH SarabunIT๙"/>
          <w:b/>
          <w:bCs/>
          <w:sz w:val="32"/>
          <w:szCs w:val="32"/>
          <w:cs/>
          <w:lang w:val="th-TH" w:bidi="th-TH"/>
        </w:rPr>
      </w:pPr>
    </w:p>
    <w:p>
      <w:pPr>
        <w:spacing w:after="120" w:line="240" w:lineRule="auto"/>
        <w:jc w:val="thaiDistribute"/>
        <w:rPr>
          <w:rFonts w:ascii="TH SarabunIT๙" w:hAnsi="TH SarabunIT๙" w:cs="TH SarabunIT๙"/>
          <w:b/>
          <w:bCs/>
          <w:sz w:val="32"/>
          <w:szCs w:val="32"/>
          <w:lang w:val="en-GB"/>
        </w:rPr>
      </w:pPr>
      <w:r>
        <w:rPr>
          <w:rFonts w:ascii="TH SarabunIT๙" w:hAnsi="TH SarabunIT๙" w:cs="TH SarabunIT๙"/>
          <w:b/>
          <w:bCs/>
          <w:sz w:val="32"/>
          <w:szCs w:val="32"/>
          <w:cs/>
          <w:lang w:val="th-TH" w:bidi="th-TH"/>
        </w:rPr>
        <w:t>จังหวัดกำแพงเพชร</w:t>
      </w:r>
    </w:p>
    <w:p>
      <w:pPr>
        <w:pStyle w:val="37"/>
        <w:spacing w:after="0" w:line="240" w:lineRule="auto"/>
        <w:ind w:left="0"/>
        <w:jc w:val="thaiDistribute"/>
        <w:rPr>
          <w:rFonts w:ascii="TH SarabunIT๙" w:hAnsi="TH SarabunIT๙" w:eastAsia="Calibri" w:cs="TH SarabunIT๙"/>
          <w:sz w:val="32"/>
          <w:szCs w:val="32"/>
        </w:rPr>
      </w:pPr>
      <w:r>
        <w:rPr>
          <w:rFonts w:hint="cs" w:ascii="TH SarabunIT๙" w:hAnsi="TH SarabunIT๙" w:eastAsia="Calibri" w:cs="TH SarabunIT๙"/>
          <w:sz w:val="32"/>
          <w:szCs w:val="32"/>
          <w:cs/>
        </w:rPr>
        <w:t xml:space="preserve">1. </w:t>
      </w:r>
      <w:r>
        <w:rPr>
          <w:rFonts w:ascii="TH SarabunIT๙" w:hAnsi="TH SarabunIT๙" w:eastAsia="Calibri" w:cs="TH SarabunIT๙"/>
          <w:sz w:val="32"/>
          <w:szCs w:val="32"/>
          <w:cs/>
          <w:lang w:val="th-TH" w:bidi="th-TH"/>
        </w:rPr>
        <w:t xml:space="preserve">โรงพยาบาลของรัฐขนาด </w:t>
      </w:r>
      <w:r>
        <w:rPr>
          <w:rFonts w:ascii="TH SarabunIT๙" w:hAnsi="TH SarabunIT๙" w:eastAsia="Calibri" w:cs="TH SarabunIT๙"/>
          <w:sz w:val="32"/>
          <w:szCs w:val="32"/>
          <w:cs/>
        </w:rPr>
        <w:t xml:space="preserve">60 </w:t>
      </w:r>
      <w:r>
        <w:rPr>
          <w:rFonts w:ascii="TH SarabunIT๙" w:hAnsi="TH SarabunIT๙" w:eastAsia="Calibri" w:cs="TH SarabunIT๙"/>
          <w:sz w:val="32"/>
          <w:szCs w:val="32"/>
          <w:cs/>
          <w:lang w:val="th-TH" w:bidi="th-TH"/>
        </w:rPr>
        <w:t xml:space="preserve">เตียง จำนวน </w:t>
      </w:r>
      <w:r>
        <w:rPr>
          <w:rFonts w:ascii="TH SarabunIT๙" w:hAnsi="TH SarabunIT๙" w:eastAsia="Calibri" w:cs="TH SarabunIT๙"/>
          <w:sz w:val="32"/>
          <w:szCs w:val="32"/>
          <w:cs/>
        </w:rPr>
        <w:t xml:space="preserve">1 </w:t>
      </w:r>
      <w:r>
        <w:rPr>
          <w:rFonts w:ascii="TH SarabunIT๙" w:hAnsi="TH SarabunIT๙" w:eastAsia="Calibri" w:cs="TH SarabunIT๙"/>
          <w:sz w:val="32"/>
          <w:szCs w:val="32"/>
          <w:cs/>
          <w:lang w:val="th-TH" w:bidi="th-TH"/>
        </w:rPr>
        <w:t xml:space="preserve">แห่ง </w:t>
      </w:r>
    </w:p>
    <w:p>
      <w:pPr>
        <w:pStyle w:val="37"/>
        <w:spacing w:after="0" w:line="240" w:lineRule="auto"/>
        <w:ind w:left="0"/>
        <w:jc w:val="thaiDistribute"/>
        <w:rPr>
          <w:rFonts w:ascii="TH SarabunIT๙" w:hAnsi="TH SarabunIT๙" w:eastAsia="Calibri" w:cs="TH SarabunIT๙"/>
          <w:sz w:val="32"/>
          <w:szCs w:val="32"/>
        </w:rPr>
      </w:pPr>
      <w:r>
        <w:rPr>
          <w:rFonts w:hint="cs" w:ascii="TH SarabunIT๙" w:hAnsi="TH SarabunIT๙" w:eastAsia="Calibri" w:cs="TH SarabunIT๙"/>
          <w:sz w:val="32"/>
          <w:szCs w:val="32"/>
          <w:cs/>
        </w:rPr>
        <w:t xml:space="preserve">2. </w:t>
      </w:r>
      <w:r>
        <w:rPr>
          <w:rFonts w:ascii="TH SarabunIT๙" w:hAnsi="TH SarabunIT๙" w:eastAsia="Calibri" w:cs="TH SarabunIT๙"/>
          <w:sz w:val="32"/>
          <w:szCs w:val="32"/>
          <w:cs/>
          <w:lang w:val="th-TH" w:bidi="th-TH"/>
        </w:rPr>
        <w:t xml:space="preserve">สถานีอนามัย จำนวน </w:t>
      </w:r>
      <w:r>
        <w:rPr>
          <w:rFonts w:ascii="TH SarabunIT๙" w:hAnsi="TH SarabunIT๙" w:eastAsia="Calibri" w:cs="TH SarabunIT๙"/>
          <w:sz w:val="32"/>
          <w:szCs w:val="32"/>
          <w:cs/>
        </w:rPr>
        <w:t xml:space="preserve">1 </w:t>
      </w:r>
      <w:r>
        <w:rPr>
          <w:rFonts w:ascii="TH SarabunIT๙" w:hAnsi="TH SarabunIT๙" w:eastAsia="Calibri" w:cs="TH SarabunIT๙"/>
          <w:sz w:val="32"/>
          <w:szCs w:val="32"/>
          <w:cs/>
          <w:lang w:val="th-TH" w:bidi="th-TH"/>
        </w:rPr>
        <w:t xml:space="preserve">แห่ง </w:t>
      </w:r>
    </w:p>
    <w:p>
      <w:pPr>
        <w:pStyle w:val="37"/>
        <w:spacing w:after="0" w:line="240" w:lineRule="auto"/>
        <w:ind w:left="0"/>
        <w:jc w:val="thaiDistribute"/>
        <w:rPr>
          <w:rFonts w:ascii="TH SarabunIT๙" w:hAnsi="TH SarabunIT๙" w:eastAsia="Calibri" w:cs="TH SarabunIT๙"/>
          <w:sz w:val="32"/>
          <w:szCs w:val="32"/>
        </w:rPr>
      </w:pPr>
      <w:r>
        <w:rPr>
          <w:rFonts w:hint="cs" w:ascii="TH SarabunIT๙" w:hAnsi="TH SarabunIT๙" w:eastAsia="Calibri" w:cs="TH SarabunIT๙"/>
          <w:sz w:val="32"/>
          <w:szCs w:val="32"/>
          <w:cs/>
        </w:rPr>
        <w:t xml:space="preserve">3. </w:t>
      </w:r>
      <w:r>
        <w:rPr>
          <w:rFonts w:ascii="TH SarabunIT๙" w:hAnsi="TH SarabunIT๙" w:eastAsia="Calibri" w:cs="TH SarabunIT๙"/>
          <w:sz w:val="32"/>
          <w:szCs w:val="32"/>
          <w:cs/>
          <w:lang w:val="th-TH" w:bidi="th-TH"/>
        </w:rPr>
        <w:t xml:space="preserve">สถานพยาบาลเอกชน จำนวน </w:t>
      </w:r>
      <w:r>
        <w:rPr>
          <w:rFonts w:ascii="TH SarabunIT๙" w:hAnsi="TH SarabunIT๙" w:eastAsia="Calibri" w:cs="TH SarabunIT๙"/>
          <w:sz w:val="32"/>
          <w:szCs w:val="32"/>
          <w:cs/>
        </w:rPr>
        <w:t xml:space="preserve">6 </w:t>
      </w:r>
      <w:r>
        <w:rPr>
          <w:rFonts w:ascii="TH SarabunIT๙" w:hAnsi="TH SarabunIT๙" w:eastAsia="Calibri" w:cs="TH SarabunIT๙"/>
          <w:sz w:val="32"/>
          <w:szCs w:val="32"/>
          <w:cs/>
          <w:lang w:val="th-TH" w:bidi="th-TH"/>
        </w:rPr>
        <w:t>แห่ง</w:t>
      </w:r>
    </w:p>
    <w:p>
      <w:pPr>
        <w:pStyle w:val="37"/>
        <w:spacing w:after="0" w:line="240" w:lineRule="auto"/>
        <w:ind w:left="0"/>
        <w:jc w:val="thaiDistribute"/>
        <w:rPr>
          <w:rFonts w:ascii="TH SarabunIT๙" w:hAnsi="TH SarabunIT๙" w:cs="TH SarabunIT๙"/>
          <w:b/>
          <w:bCs/>
          <w:sz w:val="32"/>
          <w:szCs w:val="32"/>
          <w:cs/>
          <w:lang w:val="en-GB"/>
        </w:rPr>
      </w:pPr>
      <w:r>
        <w:rPr>
          <w:rFonts w:ascii="TH SarabunIT๙" w:hAnsi="TH SarabunIT๙" w:eastAsia="Calibri" w:cs="TH SarabunIT๙"/>
          <w:sz w:val="32"/>
          <w:szCs w:val="32"/>
          <w:cs/>
          <w:lang w:val="th-TH"/>
        </w:rPr>
        <w:t xml:space="preserve"> </w:t>
      </w:r>
    </w:p>
    <w:p>
      <w:pPr>
        <w:spacing w:after="120" w:line="240" w:lineRule="auto"/>
        <w:jc w:val="thaiDistribute"/>
        <w:rPr>
          <w:rFonts w:ascii="TH SarabunIT๙" w:hAnsi="TH SarabunIT๙" w:cs="TH SarabunIT๙"/>
          <w:b/>
          <w:bCs/>
          <w:sz w:val="32"/>
          <w:szCs w:val="32"/>
          <w:lang w:val="en-GB"/>
        </w:rPr>
      </w:pPr>
      <w:r>
        <w:rPr>
          <w:rFonts w:ascii="TH SarabunIT๙" w:hAnsi="TH SarabunIT๙" w:cs="TH SarabunIT๙"/>
          <w:b/>
          <w:bCs/>
          <w:sz w:val="32"/>
          <w:szCs w:val="32"/>
          <w:cs/>
          <w:lang w:val="th-TH" w:bidi="th-TH"/>
        </w:rPr>
        <w:t>จังหวัดระนอง</w:t>
      </w:r>
    </w:p>
    <w:p>
      <w:pPr>
        <w:pStyle w:val="37"/>
        <w:numPr>
          <w:ilvl w:val="0"/>
          <w:numId w:val="28"/>
        </w:numPr>
        <w:spacing w:after="0" w:line="240" w:lineRule="auto"/>
        <w:ind w:left="0"/>
        <w:jc w:val="thaiDistribute"/>
        <w:rPr>
          <w:rFonts w:ascii="TH SarabunIT๙" w:hAnsi="TH SarabunIT๙" w:eastAsia="Calibri" w:cs="TH SarabunIT๙"/>
          <w:sz w:val="32"/>
          <w:szCs w:val="32"/>
        </w:rPr>
      </w:pPr>
      <w:r>
        <w:rPr>
          <w:rFonts w:ascii="TH SarabunIT๙" w:hAnsi="TH SarabunIT๙" w:cs="TH SarabunIT๙"/>
          <w:sz w:val="32"/>
          <w:szCs w:val="32"/>
          <w:cs/>
          <w:lang w:val="th-TH" w:bidi="th-TH"/>
        </w:rPr>
        <w:t>สำนักงานสาธารสุขอำเภอกระบุรี</w:t>
      </w:r>
      <w:r>
        <w:rPr>
          <w:rFonts w:ascii="TH SarabunIT๙" w:hAnsi="TH SarabunIT๙" w:cs="TH SarabunIT๙"/>
          <w:sz w:val="32"/>
          <w:szCs w:val="32"/>
        </w:rPr>
        <w:t xml:space="preserve"> </w:t>
      </w:r>
    </w:p>
    <w:p>
      <w:pPr>
        <w:pStyle w:val="37"/>
        <w:numPr>
          <w:ilvl w:val="0"/>
          <w:numId w:val="28"/>
        </w:numPr>
        <w:spacing w:after="0" w:line="240" w:lineRule="auto"/>
        <w:ind w:left="0"/>
        <w:jc w:val="thaiDistribute"/>
        <w:rPr>
          <w:rFonts w:ascii="TH SarabunIT๙" w:hAnsi="TH SarabunIT๙" w:eastAsia="Calibri" w:cs="TH SarabunIT๙"/>
          <w:sz w:val="32"/>
          <w:szCs w:val="32"/>
        </w:rPr>
      </w:pPr>
      <w:r>
        <w:rPr>
          <w:rFonts w:ascii="TH SarabunIT๙" w:hAnsi="TH SarabunIT๙" w:cs="TH SarabunIT๙"/>
          <w:sz w:val="32"/>
          <w:szCs w:val="32"/>
          <w:cs/>
          <w:lang w:val="th-TH" w:bidi="th-TH"/>
        </w:rPr>
        <w:t>โรงพยาบาลกระบุรี</w:t>
      </w:r>
    </w:p>
    <w:p>
      <w:pPr>
        <w:pStyle w:val="37"/>
        <w:spacing w:after="0" w:line="240" w:lineRule="auto"/>
        <w:ind w:left="0"/>
        <w:jc w:val="thaiDistribute"/>
        <w:rPr>
          <w:rFonts w:ascii="TH SarabunIT๙" w:hAnsi="TH SarabunIT๙" w:cs="TH SarabunIT๙"/>
          <w:b/>
          <w:bCs/>
          <w:sz w:val="32"/>
          <w:szCs w:val="32"/>
          <w:lang w:val="en-GB"/>
        </w:rPr>
      </w:pPr>
    </w:p>
    <w:p>
      <w:pPr>
        <w:spacing w:after="120" w:line="240" w:lineRule="auto"/>
        <w:jc w:val="thaiDistribute"/>
        <w:rPr>
          <w:rFonts w:ascii="TH SarabunIT๙" w:hAnsi="TH SarabunIT๙" w:eastAsia="Calibri" w:cs="TH SarabunIT๙"/>
          <w:b/>
          <w:bCs/>
          <w:sz w:val="32"/>
          <w:szCs w:val="32"/>
        </w:rPr>
      </w:pPr>
      <w:r>
        <w:rPr>
          <w:rFonts w:ascii="TH SarabunIT๙" w:hAnsi="TH SarabunIT๙" w:eastAsia="Calibri" w:cs="TH SarabunIT๙"/>
          <w:b/>
          <w:bCs/>
          <w:sz w:val="32"/>
          <w:szCs w:val="32"/>
          <w:cs/>
          <w:lang w:val="th-TH" w:bidi="th-TH"/>
        </w:rPr>
        <w:t>จังหวัดสระแก้ว</w:t>
      </w:r>
    </w:p>
    <w:p>
      <w:pPr>
        <w:spacing w:before="120" w:after="120" w:line="240" w:lineRule="auto"/>
        <w:ind w:firstLine="720"/>
        <w:jc w:val="thaiDistribute"/>
        <w:rPr>
          <w:rFonts w:ascii="TH SarabunIT๙" w:hAnsi="TH SarabunIT๙" w:eastAsia="Times New Roman" w:cs="TH SarabunIT๙"/>
          <w:sz w:val="32"/>
          <w:szCs w:val="32"/>
          <w:cs/>
        </w:rPr>
      </w:pPr>
      <w:r>
        <w:rPr>
          <w:rFonts w:ascii="TH SarabunIT๙" w:hAnsi="TH SarabunIT๙" w:eastAsia="Times New Roman" w:cs="TH SarabunIT๙"/>
          <w:sz w:val="32"/>
          <w:szCs w:val="32"/>
          <w:cs/>
          <w:lang w:val="th-TH" w:bidi="th-TH"/>
        </w:rPr>
        <w:t>ถ</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ามีการเจ็บป่วยเล็กน้อยเกิดขึ้น ส</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วนใหญ่จะไปทำการรักษาที่สถานีอนามัย ถ</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าอาการหนักจะไปรักษา</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ที่โรงพยาบาลสมเด็จพระยุพราชสระแก</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ว สำหรับตำบลศาลาลำดวนมีสถานีอนามัยประจำตำบล</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หมู</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 xml:space="preserve">บ้านจำนวน </w:t>
      </w:r>
      <w:r>
        <w:rPr>
          <w:rFonts w:ascii="TH SarabunIT๙" w:hAnsi="TH SarabunIT๙" w:eastAsia="Times New Roman" w:cs="TH SarabunIT๙"/>
          <w:sz w:val="32"/>
          <w:szCs w:val="32"/>
          <w:cs/>
        </w:rPr>
        <w:t xml:space="preserve">        3 </w:t>
      </w:r>
      <w:r>
        <w:rPr>
          <w:rFonts w:ascii="TH SarabunIT๙" w:hAnsi="TH SarabunIT๙" w:eastAsia="Times New Roman" w:cs="TH SarabunIT๙"/>
          <w:sz w:val="32"/>
          <w:szCs w:val="32"/>
          <w:cs/>
          <w:lang w:val="th-TH" w:bidi="th-TH"/>
        </w:rPr>
        <w:t>แห</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 xml:space="preserve">ง ในเขตเทศบาล จำนวน </w:t>
      </w:r>
      <w:r>
        <w:rPr>
          <w:rFonts w:ascii="TH SarabunIT๙" w:hAnsi="TH SarabunIT๙" w:eastAsia="Times New Roman" w:cs="TH SarabunIT๙"/>
          <w:sz w:val="32"/>
          <w:szCs w:val="32"/>
          <w:cs/>
        </w:rPr>
        <w:t xml:space="preserve">1 </w:t>
      </w:r>
      <w:r>
        <w:rPr>
          <w:rFonts w:ascii="TH SarabunIT๙" w:hAnsi="TH SarabunIT๙" w:eastAsia="Times New Roman" w:cs="TH SarabunIT๙"/>
          <w:sz w:val="32"/>
          <w:szCs w:val="32"/>
          <w:cs/>
          <w:lang w:val="th-TH" w:bidi="th-TH"/>
        </w:rPr>
        <w:t>แห</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ง ตั้งอยู่หมู</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 xml:space="preserve">ที่ </w:t>
      </w:r>
      <w:r>
        <w:rPr>
          <w:rFonts w:ascii="TH SarabunIT๙" w:hAnsi="TH SarabunIT๙" w:eastAsia="Times New Roman" w:cs="TH SarabunIT๙"/>
          <w:sz w:val="32"/>
          <w:szCs w:val="32"/>
          <w:cs/>
        </w:rPr>
        <w:t xml:space="preserve">1 </w:t>
      </w:r>
      <w:r>
        <w:rPr>
          <w:rFonts w:ascii="TH SarabunIT๙" w:hAnsi="TH SarabunIT๙" w:eastAsia="Times New Roman" w:cs="TH SarabunIT๙"/>
          <w:sz w:val="32"/>
          <w:szCs w:val="32"/>
          <w:cs/>
          <w:lang w:val="th-TH" w:bidi="th-TH"/>
        </w:rPr>
        <w:t>และในเขตพื้นที่รับผิดชอบขององค</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การบริหารส</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วนตำบล</w:t>
      </w:r>
      <w:r>
        <w:rPr>
          <w:rFonts w:ascii="TH SarabunIT๙" w:hAnsi="TH SarabunIT๙" w:eastAsia="Times New Roman" w:cs="TH SarabunIT๙"/>
          <w:sz w:val="32"/>
          <w:szCs w:val="32"/>
          <w:cs/>
        </w:rPr>
        <w:t xml:space="preserve">          </w:t>
      </w:r>
      <w:r>
        <w:rPr>
          <w:rFonts w:ascii="TH SarabunIT๙" w:hAnsi="TH SarabunIT๙" w:eastAsia="Times New Roman" w:cs="TH SarabunIT๙"/>
          <w:sz w:val="32"/>
          <w:szCs w:val="32"/>
          <w:cs/>
          <w:lang w:val="th-TH" w:bidi="th-TH"/>
        </w:rPr>
        <w:t xml:space="preserve">ศาลาลำดวน จำนวน </w:t>
      </w:r>
      <w:r>
        <w:rPr>
          <w:rFonts w:ascii="TH SarabunIT๙" w:hAnsi="TH SarabunIT๙" w:eastAsia="Times New Roman" w:cs="TH SarabunIT๙"/>
          <w:sz w:val="32"/>
          <w:szCs w:val="32"/>
          <w:cs/>
        </w:rPr>
        <w:t xml:space="preserve">2 </w:t>
      </w:r>
      <w:r>
        <w:rPr>
          <w:rFonts w:ascii="TH SarabunIT๙" w:hAnsi="TH SarabunIT๙" w:eastAsia="Times New Roman" w:cs="TH SarabunIT๙"/>
          <w:sz w:val="32"/>
          <w:szCs w:val="32"/>
          <w:cs/>
          <w:lang w:val="th-TH" w:bidi="th-TH"/>
        </w:rPr>
        <w:t>แห</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ง ตั้งอยู่หมู</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 xml:space="preserve">ที่ </w:t>
      </w:r>
      <w:r>
        <w:rPr>
          <w:rFonts w:ascii="TH SarabunIT๙" w:hAnsi="TH SarabunIT๙" w:eastAsia="Times New Roman" w:cs="TH SarabunIT๙"/>
          <w:sz w:val="32"/>
          <w:szCs w:val="32"/>
          <w:cs/>
        </w:rPr>
        <w:t xml:space="preserve">4 </w:t>
      </w:r>
      <w:r>
        <w:rPr>
          <w:rFonts w:ascii="TH SarabunIT๙" w:hAnsi="TH SarabunIT๙" w:eastAsia="Times New Roman" w:cs="TH SarabunIT๙"/>
          <w:sz w:val="32"/>
          <w:szCs w:val="32"/>
          <w:cs/>
          <w:lang w:val="th-TH" w:bidi="th-TH"/>
        </w:rPr>
        <w:t>และหมู</w:t>
      </w:r>
      <w:r>
        <w:rPr>
          <w:rFonts w:ascii="TH SarabunIT๙" w:hAnsi="TH SarabunIT๙" w:eastAsia="Times New Roman" w:cs="TH SarabunIT๙"/>
          <w:sz w:val="32"/>
          <w:szCs w:val="32"/>
          <w:cs/>
        </w:rPr>
        <w:t></w:t>
      </w:r>
      <w:r>
        <w:rPr>
          <w:rFonts w:ascii="TH SarabunIT๙" w:hAnsi="TH SarabunIT๙" w:eastAsia="Times New Roman" w:cs="TH SarabunIT๙"/>
          <w:sz w:val="32"/>
          <w:szCs w:val="32"/>
          <w:cs/>
          <w:lang w:val="th-TH" w:bidi="th-TH"/>
        </w:rPr>
        <w:t xml:space="preserve">ที่ </w:t>
      </w:r>
      <w:r>
        <w:rPr>
          <w:rFonts w:ascii="TH SarabunIT๙" w:hAnsi="TH SarabunIT๙" w:eastAsia="Times New Roman" w:cs="TH SarabunIT๙"/>
          <w:sz w:val="32"/>
          <w:szCs w:val="32"/>
          <w:cs/>
        </w:rPr>
        <w:t xml:space="preserve">10 </w:t>
      </w:r>
    </w:p>
    <w:p>
      <w:pPr>
        <w:spacing w:before="120" w:after="120" w:line="240" w:lineRule="auto"/>
        <w:ind w:firstLine="720"/>
        <w:jc w:val="thaiDistribute"/>
        <w:rPr>
          <w:rFonts w:ascii="TH SarabunIT๙" w:hAnsi="TH SarabunIT๙" w:eastAsia="Times New Roman" w:cs="TH SarabunIT๙"/>
          <w:sz w:val="32"/>
          <w:szCs w:val="32"/>
          <w:cs/>
        </w:rPr>
      </w:pPr>
    </w:p>
    <w:p>
      <w:pPr>
        <w:spacing w:before="120" w:after="120" w:line="240" w:lineRule="auto"/>
        <w:jc w:val="thaiDistribute"/>
        <w:rPr>
          <w:rFonts w:ascii="TH SarabunIT๙" w:hAnsi="TH SarabunIT๙" w:eastAsia="Calibri" w:cs="TH SarabunIT๙"/>
          <w:b/>
          <w:bCs/>
          <w:sz w:val="32"/>
          <w:szCs w:val="32"/>
        </w:rPr>
      </w:pPr>
      <w:r>
        <w:rPr>
          <w:rFonts w:ascii="TH SarabunIT๙" w:hAnsi="TH SarabunIT๙" w:eastAsia="Calibri" w:cs="TH SarabunIT๙"/>
          <w:b/>
          <w:bCs/>
          <w:sz w:val="32"/>
          <w:szCs w:val="32"/>
          <w:cs/>
          <w:lang w:val="th-TH" w:bidi="th-TH"/>
        </w:rPr>
        <w:t>จังหวัดศรีสะเกษ</w:t>
      </w:r>
    </w:p>
    <w:p>
      <w:pPr>
        <w:spacing w:before="120" w:after="120" w:line="240" w:lineRule="auto"/>
        <w:ind w:firstLine="720"/>
        <w:jc w:val="thaiDistribute"/>
        <w:rPr>
          <w:rFonts w:ascii="TH SarabunIT๙" w:hAnsi="TH SarabunIT๙" w:eastAsia="Calibri" w:cs="TH SarabunIT๙"/>
          <w:spacing w:val="-4"/>
          <w:sz w:val="32"/>
          <w:szCs w:val="32"/>
          <w:cs/>
          <w:lang w:val="th-TH"/>
        </w:rPr>
      </w:pPr>
      <w:r>
        <w:rPr>
          <w:rFonts w:ascii="TH SarabunIT๙" w:hAnsi="TH SarabunIT๙" w:eastAsia="Calibri" w:cs="TH SarabunIT๙"/>
          <w:spacing w:val="-4"/>
          <w:sz w:val="32"/>
          <w:szCs w:val="32"/>
          <w:cs/>
          <w:lang w:val="th-TH" w:bidi="th-TH"/>
        </w:rPr>
        <w:t>มี ๑ แห่ง คือ โรงพยายาลส่งเสริมสุขภาพตำบล บ้านแต้</w:t>
      </w:r>
    </w:p>
    <w:p>
      <w:pPr>
        <w:spacing w:before="120" w:after="120" w:line="240" w:lineRule="auto"/>
        <w:ind w:firstLine="720"/>
        <w:jc w:val="thaiDistribute"/>
        <w:rPr>
          <w:rFonts w:ascii="TH SarabunIT๙" w:hAnsi="TH SarabunIT๙" w:eastAsia="Calibri" w:cs="TH SarabunIT๙"/>
          <w:spacing w:val="-4"/>
          <w:sz w:val="32"/>
          <w:szCs w:val="32"/>
          <w:cs/>
          <w:lang w:val="th-TH"/>
        </w:rPr>
      </w:pPr>
    </w:p>
    <w:p>
      <w:pPr>
        <w:spacing w:after="120" w:line="240" w:lineRule="auto"/>
        <w:jc w:val="thaiDistribute"/>
        <w:rPr>
          <w:rFonts w:ascii="TH SarabunIT๙" w:hAnsi="TH SarabunIT๙" w:eastAsia="Calibri" w:cs="TH SarabunIT๙"/>
          <w:b/>
          <w:bCs/>
          <w:sz w:val="32"/>
          <w:szCs w:val="32"/>
        </w:rPr>
      </w:pPr>
      <w:r>
        <w:rPr>
          <w:rFonts w:ascii="TH SarabunIT๙" w:hAnsi="TH SarabunIT๙" w:eastAsia="Calibri" w:cs="TH SarabunIT๙"/>
          <w:b/>
          <w:bCs/>
          <w:sz w:val="32"/>
          <w:szCs w:val="32"/>
          <w:cs/>
          <w:lang w:val="th-TH" w:bidi="th-TH"/>
        </w:rPr>
        <w:t>จังหวัดภูเก็ต</w:t>
      </w:r>
    </w:p>
    <w:p>
      <w:pPr>
        <w:spacing w:after="120" w:line="240" w:lineRule="auto"/>
        <w:ind w:firstLine="720"/>
        <w:jc w:val="thaiDistribute"/>
        <w:rPr>
          <w:rFonts w:ascii="TH SarabunIT๙" w:hAnsi="TH SarabunIT๙" w:eastAsia="Calibri" w:cs="TH SarabunIT๙"/>
          <w:b/>
          <w:bCs/>
          <w:sz w:val="32"/>
          <w:szCs w:val="32"/>
        </w:rPr>
      </w:pPr>
      <w:r>
        <w:rPr>
          <w:rFonts w:ascii="TH SarabunIT๙" w:hAnsi="TH SarabunIT๙" w:eastAsia="Times New Roman" w:cs="TH SarabunIT๙"/>
          <w:sz w:val="32"/>
          <w:szCs w:val="32"/>
          <w:shd w:val="clear" w:color="auto" w:fill="FFFFFF"/>
          <w:cs/>
          <w:lang w:val="th-TH" w:bidi="th-TH"/>
        </w:rPr>
        <w:t xml:space="preserve">สถานีอนามัยเฉลิมพระเกียรติ </w:t>
      </w:r>
      <w:r>
        <w:rPr>
          <w:rFonts w:ascii="TH SarabunIT๙" w:hAnsi="TH SarabunIT๙" w:eastAsia="Times New Roman" w:cs="TH SarabunIT๙"/>
          <w:sz w:val="32"/>
          <w:szCs w:val="32"/>
          <w:shd w:val="clear" w:color="auto" w:fill="FFFFFF"/>
        </w:rPr>
        <w:t xml:space="preserve">60 </w:t>
      </w:r>
      <w:r>
        <w:rPr>
          <w:rFonts w:ascii="TH SarabunIT๙" w:hAnsi="TH SarabunIT๙" w:eastAsia="Times New Roman" w:cs="TH SarabunIT๙"/>
          <w:sz w:val="32"/>
          <w:szCs w:val="32"/>
          <w:shd w:val="clear" w:color="auto" w:fill="FFFFFF"/>
          <w:cs/>
          <w:lang w:val="th-TH" w:bidi="th-TH"/>
        </w:rPr>
        <w:t>พรรษานวมินทราชินี</w:t>
      </w:r>
      <w:r>
        <w:rPr>
          <w:rFonts w:ascii="TH SarabunIT๙" w:hAnsi="TH SarabunIT๙" w:eastAsia="Times New Roman" w:cs="TH SarabunIT๙"/>
          <w:sz w:val="32"/>
          <w:szCs w:val="32"/>
          <w:shd w:val="clear" w:color="auto" w:fill="FFFFFF"/>
        </w:rPr>
        <w:t> </w:t>
      </w:r>
      <w:r>
        <w:rPr>
          <w:rFonts w:ascii="TH SarabunIT๙" w:hAnsi="TH SarabunIT๙" w:eastAsia="Calibri" w:cs="TH SarabunIT๙"/>
          <w:sz w:val="32"/>
          <w:szCs w:val="32"/>
          <w:shd w:val="clear" w:color="auto" w:fill="FFFFFF"/>
          <w:cs/>
          <w:lang w:val="th-TH" w:bidi="th-TH"/>
        </w:rPr>
        <w:t>ตำบลฉลอง</w:t>
      </w:r>
      <w:r>
        <w:rPr>
          <w:rFonts w:ascii="TH SarabunIT๙" w:hAnsi="TH SarabunIT๙" w:eastAsia="Times New Roman" w:cs="TH SarabunIT๙"/>
          <w:i/>
          <w:iCs/>
          <w:sz w:val="32"/>
          <w:szCs w:val="32"/>
          <w:shd w:val="clear" w:color="auto" w:fill="FFFFFF"/>
        </w:rPr>
        <w:t> </w:t>
      </w:r>
      <w:r>
        <w:rPr>
          <w:rFonts w:ascii="TH SarabunIT๙" w:hAnsi="TH SarabunIT๙" w:eastAsia="Times New Roman" w:cs="TH SarabunIT๙"/>
          <w:sz w:val="32"/>
          <w:szCs w:val="32"/>
          <w:shd w:val="clear" w:color="auto" w:fill="FFFFFF"/>
          <w:cs/>
          <w:lang w:val="th-TH" w:bidi="th-TH"/>
        </w:rPr>
        <w:t>เมืองภูเก็ต</w:t>
      </w:r>
    </w:p>
    <w:p>
      <w:pPr>
        <w:spacing w:after="120" w:line="240" w:lineRule="auto"/>
        <w:ind w:firstLine="720"/>
        <w:jc w:val="thaiDistribute"/>
        <w:rPr>
          <w:rFonts w:ascii="TH SarabunIT๙" w:hAnsi="TH SarabunIT๙" w:eastAsia="Calibri" w:cs="TH SarabunIT๙"/>
          <w:b/>
          <w:bCs/>
          <w:sz w:val="32"/>
          <w:szCs w:val="32"/>
        </w:rPr>
      </w:pPr>
    </w:p>
    <w:p>
      <w:pPr>
        <w:spacing w:after="120" w:line="240" w:lineRule="auto"/>
        <w:jc w:val="thaiDistribute"/>
        <w:rPr>
          <w:rFonts w:ascii="TH SarabunIT๙" w:hAnsi="TH SarabunIT๙" w:eastAsia="Calibri" w:cs="TH SarabunIT๙"/>
          <w:b/>
          <w:bCs/>
          <w:sz w:val="32"/>
          <w:szCs w:val="32"/>
          <w:cs/>
          <w:lang w:val="th-TH"/>
        </w:rPr>
      </w:pPr>
      <w:r>
        <w:rPr>
          <w:rFonts w:ascii="TH SarabunIT๙" w:hAnsi="TH SarabunIT๙" w:eastAsia="Calibri" w:cs="TH SarabunIT๙"/>
          <w:b/>
          <w:bCs/>
          <w:sz w:val="32"/>
          <w:szCs w:val="32"/>
          <w:cs/>
          <w:lang w:val="th-TH" w:bidi="th-TH"/>
        </w:rPr>
        <w:t>จังหวัดยโสธร</w:t>
      </w:r>
    </w:p>
    <w:p>
      <w:pPr>
        <w:spacing w:after="120" w:line="240" w:lineRule="auto"/>
        <w:ind w:firstLine="720"/>
        <w:jc w:val="thaiDistribute"/>
        <w:rPr>
          <w:rFonts w:ascii="TH SarabunIT๙" w:hAnsi="TH SarabunIT๙" w:eastAsia="Calibri" w:cs="TH SarabunIT๙"/>
          <w:sz w:val="32"/>
          <w:szCs w:val="32"/>
          <w:cs/>
        </w:rPr>
      </w:pPr>
      <w:r>
        <w:rPr>
          <w:rFonts w:ascii="TH SarabunIT๙" w:hAnsi="TH SarabunIT๙" w:eastAsia="Calibri" w:cs="TH SarabunIT๙"/>
          <w:sz w:val="32"/>
          <w:szCs w:val="32"/>
          <w:cs/>
          <w:lang w:val="th-TH" w:bidi="th-TH"/>
        </w:rPr>
        <w:t>โรงพยาบาลส่งเสริมสุขภาพตำบล</w:t>
      </w:r>
      <w:r>
        <w:rPr>
          <w:rFonts w:ascii="TH SarabunIT๙" w:hAnsi="TH SarabunIT๙" w:eastAsia="Calibri" w:cs="TH SarabunIT๙"/>
          <w:sz w:val="32"/>
          <w:szCs w:val="32"/>
          <w:cs/>
        </w:rPr>
        <w:t xml:space="preserve"> </w:t>
      </w:r>
      <w:r>
        <w:rPr>
          <w:rFonts w:ascii="TH SarabunIT๙" w:hAnsi="TH SarabunIT๙" w:eastAsia="Calibri" w:cs="TH SarabunIT๙"/>
          <w:sz w:val="32"/>
          <w:szCs w:val="32"/>
          <w:cs/>
          <w:lang w:val="th-TH" w:bidi="th-TH"/>
        </w:rPr>
        <w:t xml:space="preserve">จำนวน </w:t>
      </w:r>
      <w:r>
        <w:rPr>
          <w:rFonts w:ascii="TH SarabunIT๙" w:hAnsi="TH SarabunIT๙" w:eastAsia="Calibri" w:cs="TH SarabunIT๙"/>
          <w:sz w:val="32"/>
          <w:szCs w:val="32"/>
          <w:cs/>
        </w:rPr>
        <w:t xml:space="preserve">2 </w:t>
      </w:r>
      <w:r>
        <w:rPr>
          <w:rFonts w:ascii="TH SarabunIT๙" w:hAnsi="TH SarabunIT๙" w:eastAsia="Calibri" w:cs="TH SarabunIT๙"/>
          <w:sz w:val="32"/>
          <w:szCs w:val="32"/>
          <w:cs/>
          <w:lang w:val="th-TH" w:bidi="th-TH"/>
        </w:rPr>
        <w:t>แห่ง</w:t>
      </w:r>
    </w:p>
    <w:p>
      <w:pPr>
        <w:spacing w:after="120" w:line="240" w:lineRule="auto"/>
        <w:ind w:firstLine="720"/>
        <w:jc w:val="thaiDistribute"/>
        <w:rPr>
          <w:rFonts w:ascii="TH SarabunIT๙" w:hAnsi="TH SarabunIT๙" w:eastAsia="Calibri" w:cs="TH SarabunIT๙"/>
          <w:b/>
          <w:bCs/>
          <w:sz w:val="32"/>
          <w:szCs w:val="32"/>
          <w:cs/>
          <w:lang w:val="en-GB"/>
        </w:rPr>
      </w:pPr>
      <w:r>
        <w:rPr>
          <w:rFonts w:ascii="TH SarabunIT๙" w:hAnsi="TH SarabunIT๙" w:eastAsia="Calibri" w:cs="TH SarabunIT๙"/>
          <w:sz w:val="32"/>
          <w:szCs w:val="32"/>
          <w:cs/>
        </w:rPr>
        <w:t xml:space="preserve"> </w:t>
      </w:r>
    </w:p>
    <w:p>
      <w:pPr>
        <w:spacing w:after="120" w:line="240" w:lineRule="auto"/>
        <w:jc w:val="thaiDistribute"/>
        <w:rPr>
          <w:rFonts w:ascii="TH SarabunIT๙" w:hAnsi="TH SarabunIT๙" w:cs="TH SarabunIT๙"/>
          <w:b/>
          <w:bCs/>
          <w:sz w:val="32"/>
          <w:szCs w:val="32"/>
          <w:cs/>
          <w:lang w:val="th-TH"/>
        </w:rPr>
      </w:pPr>
      <w:r>
        <w:rPr>
          <w:rFonts w:ascii="TH SarabunIT๙" w:hAnsi="TH SarabunIT๙" w:cs="TH SarabunIT๙"/>
          <w:b/>
          <w:bCs/>
          <w:sz w:val="32"/>
          <w:szCs w:val="32"/>
          <w:cs/>
          <w:lang w:val="th-TH" w:bidi="th-TH"/>
        </w:rPr>
        <w:t>จังหวัดเชียงใหม่</w:t>
      </w:r>
    </w:p>
    <w:p>
      <w:pPr>
        <w:spacing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rPr>
        <w:t xml:space="preserve">- </w:t>
      </w:r>
      <w:r>
        <w:rPr>
          <w:rFonts w:ascii="TH SarabunIT๙" w:hAnsi="TH SarabunIT๙" w:cs="TH SarabunIT๙"/>
          <w:sz w:val="32"/>
          <w:szCs w:val="32"/>
          <w:cs/>
          <w:lang w:val="th-TH" w:bidi="th-TH"/>
        </w:rPr>
        <w:t xml:space="preserve">โรงพยาบาลส่งเสริมสุขภาพตำบลบ้านตาล  </w:t>
      </w:r>
      <w:r>
        <w:rPr>
          <w:rFonts w:ascii="TH SarabunIT๙" w:hAnsi="TH SarabunIT๙" w:cs="TH SarabunIT๙"/>
          <w:sz w:val="32"/>
          <w:szCs w:val="32"/>
          <w:cs/>
        </w:rPr>
        <w:t xml:space="preserve">1 </w:t>
      </w:r>
      <w:r>
        <w:rPr>
          <w:rFonts w:ascii="TH SarabunIT๙" w:hAnsi="TH SarabunIT๙" w:cs="TH SarabunIT๙"/>
          <w:sz w:val="32"/>
          <w:szCs w:val="32"/>
          <w:cs/>
          <w:lang w:val="th-TH" w:bidi="th-TH"/>
        </w:rPr>
        <w:t>แห่ง</w:t>
      </w:r>
    </w:p>
    <w:p>
      <w:pPr>
        <w:spacing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rPr>
        <w:t xml:space="preserve">- </w:t>
      </w:r>
      <w:r>
        <w:rPr>
          <w:rFonts w:ascii="TH SarabunIT๙" w:hAnsi="TH SarabunIT๙" w:cs="TH SarabunIT๙"/>
          <w:sz w:val="32"/>
          <w:szCs w:val="32"/>
          <w:cs/>
          <w:lang w:val="th-TH" w:bidi="th-TH"/>
        </w:rPr>
        <w:t xml:space="preserve">ศูนย์สาธารณสุขมูลฐานชุมชน </w:t>
      </w:r>
      <w:r>
        <w:rPr>
          <w:rFonts w:ascii="TH SarabunIT๙" w:hAnsi="TH SarabunIT๙" w:cs="TH SarabunIT๙"/>
          <w:sz w:val="32"/>
          <w:szCs w:val="32"/>
          <w:cs/>
        </w:rPr>
        <w:t xml:space="preserve">10 </w:t>
      </w:r>
      <w:r>
        <w:rPr>
          <w:rFonts w:ascii="TH SarabunIT๙" w:hAnsi="TH SarabunIT๙" w:cs="TH SarabunIT๙"/>
          <w:sz w:val="32"/>
          <w:szCs w:val="32"/>
          <w:cs/>
          <w:lang w:val="th-TH" w:bidi="th-TH"/>
        </w:rPr>
        <w:t>แห่ง</w:t>
      </w:r>
    </w:p>
    <w:p>
      <w:pPr>
        <w:spacing w:after="120" w:line="240" w:lineRule="auto"/>
        <w:jc w:val="thaiDistribute"/>
        <w:rPr>
          <w:rFonts w:ascii="TH SarabunIT๙" w:hAnsi="TH SarabunIT๙" w:cs="TH SarabunIT๙"/>
          <w:b/>
          <w:bCs/>
          <w:sz w:val="32"/>
          <w:szCs w:val="32"/>
          <w:highlight w:val="yellow"/>
          <w:cs/>
        </w:rPr>
      </w:pPr>
    </w:p>
    <w:p>
      <w:pPr>
        <w:spacing w:after="120" w:line="240" w:lineRule="auto"/>
        <w:jc w:val="thaiDistribute"/>
        <w:rPr>
          <w:rFonts w:ascii="TH SarabunIT๙" w:hAnsi="TH SarabunIT๙" w:cs="TH SarabunIT๙"/>
          <w:b/>
          <w:bCs/>
          <w:sz w:val="32"/>
          <w:szCs w:val="32"/>
          <w:cs/>
          <w:lang w:val="th-TH"/>
        </w:rPr>
      </w:pPr>
      <w:r>
        <w:rPr>
          <w:rFonts w:ascii="TH SarabunIT๙" w:hAnsi="TH SarabunIT๙" w:cs="TH SarabunIT๙"/>
          <w:b/>
          <w:bCs/>
          <w:sz w:val="32"/>
          <w:szCs w:val="32"/>
          <w:cs/>
          <w:lang w:val="th-TH" w:bidi="th-TH"/>
        </w:rPr>
        <w:t>จังหวัดนครสวรรค์</w:t>
      </w:r>
    </w:p>
    <w:p>
      <w:pPr>
        <w:tabs>
          <w:tab w:val="left" w:pos="426"/>
        </w:tabs>
        <w:spacing w:after="0" w:line="240" w:lineRule="auto"/>
        <w:rPr>
          <w:rFonts w:ascii="TH SarabunIT๙" w:hAnsi="TH SarabunIT๙" w:cs="TH SarabunIT๙"/>
          <w:sz w:val="32"/>
          <w:szCs w:val="32"/>
          <w:lang w:val="id-ID"/>
        </w:rPr>
      </w:pPr>
      <w:r>
        <w:rPr>
          <w:rFonts w:ascii="TH SarabunIT๙" w:hAnsi="TH SarabunIT๙" w:cs="TH SarabunIT๙"/>
          <w:sz w:val="32"/>
          <w:szCs w:val="32"/>
          <w:cs/>
          <w:lang w:val="id-ID"/>
        </w:rPr>
        <w:tab/>
      </w:r>
      <w:r>
        <w:rPr>
          <w:rFonts w:ascii="TH SarabunIT๙" w:hAnsi="TH SarabunIT๙" w:cs="TH SarabunIT๙"/>
          <w:sz w:val="32"/>
          <w:szCs w:val="32"/>
        </w:rPr>
        <w:tab/>
      </w:r>
      <w:r>
        <w:rPr>
          <w:rFonts w:ascii="TH SarabunIT๙" w:hAnsi="TH SarabunIT๙" w:cs="TH SarabunIT๙"/>
          <w:sz w:val="32"/>
          <w:szCs w:val="32"/>
          <w:cs/>
          <w:lang w:val="th-TH" w:bidi="th-TH"/>
        </w:rPr>
        <w:t>การสาธารณสุข ตำบลลำพยนต์ ได้แก่</w:t>
      </w:r>
    </w:p>
    <w:p>
      <w:pPr>
        <w:pStyle w:val="37"/>
        <w:numPr>
          <w:ilvl w:val="0"/>
          <w:numId w:val="29"/>
        </w:numPr>
        <w:tabs>
          <w:tab w:val="left" w:pos="426"/>
        </w:tabs>
        <w:spacing w:after="0" w:line="240" w:lineRule="auto"/>
        <w:ind w:left="0"/>
        <w:rPr>
          <w:rFonts w:ascii="TH SarabunIT๙" w:hAnsi="TH SarabunIT๙" w:cs="TH SarabunIT๙"/>
          <w:sz w:val="32"/>
          <w:szCs w:val="32"/>
          <w:cs/>
          <w:lang w:val="id-ID"/>
        </w:rPr>
      </w:pPr>
      <w:r>
        <w:rPr>
          <w:rFonts w:ascii="TH SarabunIT๙" w:hAnsi="TH SarabunIT๙" w:cs="TH SarabunIT๙"/>
          <w:sz w:val="32"/>
          <w:szCs w:val="32"/>
          <w:cs/>
          <w:lang w:val="th-TH" w:bidi="th-TH"/>
        </w:rPr>
        <w:t>โรงพยาบาลส่งเสริมสุขภาพตำบลลำพยนต์</w:t>
      </w:r>
      <w:r>
        <w:rPr>
          <w:rFonts w:ascii="TH SarabunIT๙" w:hAnsi="TH SarabunIT๙" w:cs="TH SarabunIT๙"/>
          <w:sz w:val="32"/>
          <w:szCs w:val="32"/>
          <w:cs/>
        </w:rPr>
        <w:t xml:space="preserve"> </w:t>
      </w:r>
      <w:r>
        <w:rPr>
          <w:rFonts w:ascii="TH SarabunIT๙" w:hAnsi="TH SarabunIT๙" w:cs="TH SarabunIT๙"/>
          <w:sz w:val="32"/>
          <w:szCs w:val="32"/>
        </w:rPr>
        <w:t xml:space="preserve">1 </w:t>
      </w:r>
      <w:r>
        <w:rPr>
          <w:rFonts w:ascii="TH SarabunIT๙" w:hAnsi="TH SarabunIT๙" w:cs="TH SarabunIT๙"/>
          <w:sz w:val="32"/>
          <w:szCs w:val="32"/>
          <w:cs/>
          <w:lang w:val="th-TH" w:bidi="th-TH"/>
        </w:rPr>
        <w:t xml:space="preserve">แห่ง </w:t>
      </w:r>
    </w:p>
    <w:p>
      <w:pPr>
        <w:pStyle w:val="37"/>
        <w:numPr>
          <w:ilvl w:val="0"/>
          <w:numId w:val="29"/>
        </w:numPr>
        <w:tabs>
          <w:tab w:val="left" w:pos="426"/>
        </w:tabs>
        <w:spacing w:after="0" w:line="240" w:lineRule="auto"/>
        <w:ind w:left="0"/>
        <w:rPr>
          <w:rFonts w:ascii="TH SarabunIT๙" w:hAnsi="TH SarabunIT๙" w:cs="TH SarabunIT๙"/>
          <w:sz w:val="32"/>
          <w:szCs w:val="32"/>
          <w:cs/>
          <w:lang w:val="id-ID"/>
        </w:rPr>
      </w:pPr>
      <w:r>
        <w:rPr>
          <w:rFonts w:ascii="TH SarabunIT๙" w:hAnsi="TH SarabunIT๙" w:cs="TH SarabunIT๙"/>
          <w:sz w:val="32"/>
          <w:szCs w:val="32"/>
          <w:cs/>
          <w:lang w:val="th-TH" w:bidi="th-TH"/>
        </w:rPr>
        <w:t xml:space="preserve">ร้านขายยาแผนปัจจุบัน จำนวน </w:t>
      </w:r>
      <w:r>
        <w:rPr>
          <w:rFonts w:ascii="TH SarabunIT๙" w:hAnsi="TH SarabunIT๙" w:cs="TH SarabunIT๙"/>
          <w:sz w:val="32"/>
          <w:szCs w:val="32"/>
          <w:cs/>
          <w:lang w:val="id-ID"/>
        </w:rPr>
        <w:t xml:space="preserve">2 </w:t>
      </w:r>
      <w:r>
        <w:rPr>
          <w:rFonts w:ascii="TH SarabunIT๙" w:hAnsi="TH SarabunIT๙" w:cs="TH SarabunIT๙"/>
          <w:sz w:val="32"/>
          <w:szCs w:val="32"/>
          <w:cs/>
          <w:lang w:val="th-TH" w:bidi="th-TH"/>
        </w:rPr>
        <w:t>แห่ง</w:t>
      </w:r>
    </w:p>
    <w:p>
      <w:pPr>
        <w:spacing w:after="120" w:line="240" w:lineRule="auto"/>
        <w:jc w:val="thaiDistribute"/>
        <w:rPr>
          <w:rFonts w:ascii="TH SarabunIT๙" w:hAnsi="TH SarabunIT๙" w:cs="TH SarabunIT๙"/>
          <w:b/>
          <w:bCs/>
          <w:sz w:val="32"/>
          <w:szCs w:val="32"/>
          <w:cs/>
          <w:lang w:val="th-TH" w:bidi="th-TH"/>
        </w:rPr>
      </w:pPr>
    </w:p>
    <w:p>
      <w:pPr>
        <w:spacing w:after="120" w:line="240" w:lineRule="auto"/>
        <w:jc w:val="thaiDistribute"/>
        <w:rPr>
          <w:rFonts w:ascii="TH SarabunIT๙" w:hAnsi="TH SarabunIT๙" w:cs="TH SarabunIT๙"/>
          <w:b/>
          <w:bCs/>
          <w:sz w:val="32"/>
          <w:szCs w:val="32"/>
          <w:cs/>
          <w:lang w:val="th-TH"/>
        </w:rPr>
      </w:pPr>
      <w:r>
        <w:rPr>
          <w:rFonts w:ascii="TH SarabunIT๙" w:hAnsi="TH SarabunIT๙" w:cs="TH SarabunIT๙"/>
          <w:b/>
          <w:bCs/>
          <w:sz w:val="32"/>
          <w:szCs w:val="32"/>
          <w:cs/>
          <w:lang w:val="th-TH" w:bidi="th-TH"/>
        </w:rPr>
        <w:t>จังหวัดนครปฐม</w:t>
      </w:r>
    </w:p>
    <w:p>
      <w:pPr>
        <w:spacing w:after="0" w:line="240" w:lineRule="auto"/>
        <w:ind w:firstLine="720"/>
        <w:jc w:val="thaiDistribute"/>
        <w:rPr>
          <w:rFonts w:ascii="TH SarabunIT๙" w:hAnsi="TH SarabunIT๙" w:cs="TH SarabunIT๙"/>
          <w:sz w:val="32"/>
          <w:szCs w:val="32"/>
          <w:cs/>
          <w:lang w:val="th-TH"/>
        </w:rPr>
      </w:pPr>
      <w:r>
        <w:rPr>
          <w:rFonts w:ascii="TH SarabunIT๙" w:hAnsi="TH SarabunIT๙" w:cs="TH SarabunIT๙"/>
          <w:sz w:val="32"/>
          <w:szCs w:val="32"/>
          <w:cs/>
          <w:lang w:val="th-TH" w:bidi="th-TH"/>
        </w:rPr>
        <w:t>โรงพยาบาลประจำตำบล</w:t>
      </w:r>
      <w:r>
        <w:rPr>
          <w:rFonts w:ascii="TH SarabunIT๙" w:hAnsi="TH SarabunIT๙" w:cs="TH SarabunIT๙"/>
          <w:sz w:val="32"/>
          <w:szCs w:val="32"/>
        </w:rPr>
        <w:t xml:space="preserve"> 2 </w:t>
      </w:r>
      <w:r>
        <w:rPr>
          <w:rFonts w:ascii="TH SarabunIT๙" w:hAnsi="TH SarabunIT๙" w:cs="TH SarabunIT๙"/>
          <w:sz w:val="32"/>
          <w:szCs w:val="32"/>
          <w:cs/>
          <w:lang w:val="th-TH" w:bidi="th-TH"/>
        </w:rPr>
        <w:t xml:space="preserve">แห่ง ได้แก่ </w:t>
      </w:r>
    </w:p>
    <w:p>
      <w:pPr>
        <w:numPr>
          <w:ilvl w:val="0"/>
          <w:numId w:val="30"/>
        </w:numPr>
        <w:spacing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 xml:space="preserve">โรงพยาบาลส่งเสริมสุขภาพตำบลสระสี่มุม </w:t>
      </w:r>
    </w:p>
    <w:p>
      <w:pPr>
        <w:numPr>
          <w:ilvl w:val="0"/>
          <w:numId w:val="30"/>
        </w:numPr>
        <w:spacing w:after="0" w:line="240" w:lineRule="auto"/>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โรงพยาบาลส่งเสริมสุขภาพบ้านหนองพงกลาง</w:t>
      </w:r>
    </w:p>
    <w:p>
      <w:pPr>
        <w:spacing w:after="120" w:line="240" w:lineRule="auto"/>
        <w:jc w:val="thaiDistribute"/>
        <w:rPr>
          <w:rFonts w:ascii="TH SarabunIT๙" w:hAnsi="TH SarabunIT๙" w:cs="TH SarabunIT๙"/>
          <w:b/>
          <w:bCs/>
          <w:sz w:val="32"/>
          <w:szCs w:val="32"/>
          <w:cs/>
        </w:rPr>
      </w:pPr>
    </w:p>
    <w:p>
      <w:pPr>
        <w:spacing w:after="120" w:line="240" w:lineRule="auto"/>
        <w:jc w:val="thaiDistribute"/>
        <w:rPr>
          <w:rFonts w:ascii="TH SarabunIT๙" w:hAnsi="TH SarabunIT๙" w:cs="TH SarabunIT๙"/>
          <w:b/>
          <w:bCs/>
          <w:sz w:val="32"/>
          <w:szCs w:val="32"/>
          <w:cs/>
          <w:lang w:val="th-TH"/>
        </w:rPr>
      </w:pPr>
      <w:r>
        <w:rPr>
          <w:rFonts w:ascii="TH SarabunIT๙" w:hAnsi="TH SarabunIT๙" w:cs="TH SarabunIT๙"/>
          <w:b/>
          <w:bCs/>
          <w:sz w:val="32"/>
          <w:szCs w:val="32"/>
          <w:cs/>
          <w:lang w:val="th-TH" w:bidi="th-TH"/>
        </w:rPr>
        <w:t>จังหวัดอุดรธานี</w:t>
      </w:r>
    </w:p>
    <w:p>
      <w:pPr>
        <w:pStyle w:val="38"/>
        <w:tabs>
          <w:tab w:val="left" w:pos="567"/>
        </w:tabs>
        <w:spacing w:before="120" w:after="120"/>
        <w:jc w:val="thaiDistribute"/>
        <w:rPr>
          <w:rFonts w:ascii="TH SarabunIT๙" w:hAnsi="TH SarabunIT๙" w:cs="TH SarabunIT๙"/>
          <w:sz w:val="32"/>
          <w:szCs w:val="32"/>
        </w:rPr>
      </w:pPr>
      <w:r>
        <w:rPr>
          <w:rFonts w:ascii="TH SarabunIT๙" w:hAnsi="TH SarabunIT๙" w:cs="TH SarabunIT๙"/>
          <w:sz w:val="32"/>
          <w:szCs w:val="32"/>
        </w:rPr>
        <w:tab/>
      </w:r>
      <w:r>
        <w:rPr>
          <w:rFonts w:ascii="TH SarabunIT๙" w:hAnsi="TH SarabunIT๙" w:cs="TH SarabunIT๙"/>
          <w:sz w:val="32"/>
          <w:szCs w:val="32"/>
          <w:cs/>
          <w:lang w:val="th-TH" w:bidi="th-TH"/>
        </w:rPr>
        <w:t xml:space="preserve">โรงพยาบาลส่งเสริมสุขภาพตำบล  </w:t>
      </w:r>
      <w:r>
        <w:rPr>
          <w:rFonts w:ascii="TH SarabunIT๙" w:hAnsi="TH SarabunIT๙" w:cs="TH SarabunIT๙"/>
          <w:sz w:val="32"/>
          <w:szCs w:val="32"/>
        </w:rPr>
        <w:t xml:space="preserve">2  </w:t>
      </w:r>
      <w:r>
        <w:rPr>
          <w:rFonts w:ascii="TH SarabunIT๙" w:hAnsi="TH SarabunIT๙" w:cs="TH SarabunIT๙"/>
          <w:sz w:val="32"/>
          <w:szCs w:val="32"/>
          <w:cs/>
          <w:lang w:val="th-TH" w:bidi="th-TH"/>
        </w:rPr>
        <w:t>แห่ง  ได้แก่</w:t>
      </w:r>
    </w:p>
    <w:p>
      <w:pPr>
        <w:pStyle w:val="38"/>
        <w:tabs>
          <w:tab w:val="left" w:pos="1134"/>
        </w:tabs>
        <w:jc w:val="thaiDistribute"/>
        <w:rPr>
          <w:rFonts w:ascii="TH SarabunIT๙" w:hAnsi="TH SarabunIT๙" w:cs="TH SarabunIT๙"/>
          <w:sz w:val="32"/>
          <w:szCs w:val="32"/>
        </w:rPr>
      </w:pPr>
      <w:r>
        <w:rPr>
          <w:rFonts w:ascii="TH SarabunIT๙" w:hAnsi="TH SarabunIT๙" w:cs="TH SarabunIT๙"/>
          <w:sz w:val="32"/>
          <w:szCs w:val="32"/>
        </w:rPr>
        <w:t xml:space="preserve">   </w:t>
      </w:r>
      <w:r>
        <w:rPr>
          <w:rFonts w:ascii="TH SarabunIT๙" w:hAnsi="TH SarabunIT๙" w:cs="TH SarabunIT๙"/>
          <w:sz w:val="32"/>
          <w:szCs w:val="32"/>
        </w:rPr>
        <w:tab/>
      </w:r>
      <w:r>
        <w:rPr>
          <w:rFonts w:ascii="TH SarabunIT๙" w:hAnsi="TH SarabunIT๙" w:cs="TH SarabunIT๙"/>
          <w:sz w:val="32"/>
          <w:szCs w:val="32"/>
        </w:rPr>
        <w:tab/>
      </w:r>
      <w:r>
        <w:rPr>
          <w:rFonts w:ascii="TH SarabunIT๙" w:hAnsi="TH SarabunIT๙" w:cs="TH SarabunIT๙"/>
          <w:sz w:val="32"/>
          <w:szCs w:val="32"/>
        </w:rPr>
        <w:t xml:space="preserve">1) </w:t>
      </w:r>
      <w:r>
        <w:rPr>
          <w:rFonts w:ascii="TH SarabunIT๙" w:hAnsi="TH SarabunIT๙" w:cs="TH SarabunIT๙"/>
          <w:sz w:val="32"/>
          <w:szCs w:val="32"/>
          <w:cs/>
          <w:lang w:val="th-TH" w:bidi="th-TH"/>
        </w:rPr>
        <w:t xml:space="preserve">โรงพยาบาลส่งเสริมสุขภาพบ้านอูบมุง  </w:t>
      </w:r>
    </w:p>
    <w:p>
      <w:pPr>
        <w:pStyle w:val="38"/>
        <w:tabs>
          <w:tab w:val="left" w:pos="1134"/>
        </w:tabs>
        <w:jc w:val="thaiDistribute"/>
        <w:rPr>
          <w:rFonts w:ascii="TH SarabunIT๙" w:hAnsi="TH SarabunIT๙" w:cs="TH SarabunIT๙"/>
          <w:sz w:val="32"/>
          <w:szCs w:val="32"/>
          <w:cs/>
          <w:lang w:val="th-TH"/>
        </w:rPr>
      </w:pPr>
      <w:r>
        <w:rPr>
          <w:rFonts w:ascii="TH SarabunIT๙" w:hAnsi="TH SarabunIT๙" w:cs="TH SarabunIT๙"/>
          <w:sz w:val="32"/>
          <w:szCs w:val="32"/>
        </w:rPr>
        <w:tab/>
      </w:r>
      <w:r>
        <w:rPr>
          <w:rFonts w:ascii="TH SarabunIT๙" w:hAnsi="TH SarabunIT๙" w:cs="TH SarabunIT๙"/>
          <w:sz w:val="32"/>
          <w:szCs w:val="32"/>
        </w:rPr>
        <w:tab/>
      </w:r>
      <w:r>
        <w:rPr>
          <w:rFonts w:ascii="TH SarabunIT๙" w:hAnsi="TH SarabunIT๙" w:cs="TH SarabunIT๙"/>
          <w:sz w:val="32"/>
          <w:szCs w:val="32"/>
          <w:cs/>
        </w:rPr>
        <w:t>2</w:t>
      </w:r>
      <w:r>
        <w:rPr>
          <w:rFonts w:ascii="TH SarabunIT๙" w:hAnsi="TH SarabunIT๙" w:cs="TH SarabunIT๙"/>
          <w:sz w:val="32"/>
          <w:szCs w:val="32"/>
        </w:rPr>
        <w:t xml:space="preserve">) </w:t>
      </w:r>
      <w:r>
        <w:rPr>
          <w:rFonts w:ascii="TH SarabunIT๙" w:hAnsi="TH SarabunIT๙" w:cs="TH SarabunIT๙"/>
          <w:sz w:val="32"/>
          <w:szCs w:val="32"/>
          <w:cs/>
          <w:lang w:val="th-TH" w:bidi="th-TH"/>
        </w:rPr>
        <w:t>โรงพยาบาลส่งเสริมสุขภาพบ้านโคกผักหอม</w:t>
      </w:r>
    </w:p>
    <w:p>
      <w:pPr>
        <w:pStyle w:val="38"/>
        <w:tabs>
          <w:tab w:val="left" w:pos="1134"/>
        </w:tabs>
        <w:jc w:val="thaiDistribute"/>
        <w:rPr>
          <w:rFonts w:ascii="TH SarabunIT๙" w:hAnsi="TH SarabunIT๙" w:cs="TH SarabunIT๙"/>
          <w:sz w:val="32"/>
          <w:szCs w:val="32"/>
          <w:cs/>
        </w:rPr>
      </w:pPr>
    </w:p>
    <w:p>
      <w:pPr>
        <w:spacing w:after="120" w:line="240" w:lineRule="auto"/>
        <w:jc w:val="thaiDistribute"/>
        <w:rPr>
          <w:rFonts w:ascii="TH SarabunIT๙" w:hAnsi="TH SarabunIT๙" w:cs="TH SarabunIT๙"/>
          <w:b/>
          <w:bCs/>
          <w:sz w:val="32"/>
          <w:szCs w:val="32"/>
          <w:cs/>
          <w:lang w:val="th-TH"/>
        </w:rPr>
      </w:pPr>
      <w:r>
        <w:rPr>
          <w:rFonts w:ascii="TH SarabunIT๙" w:hAnsi="TH SarabunIT๙" w:cs="TH SarabunIT๙"/>
          <w:b/>
          <w:bCs/>
          <w:sz w:val="32"/>
          <w:szCs w:val="32"/>
          <w:cs/>
          <w:lang w:val="th-TH" w:bidi="th-TH"/>
        </w:rPr>
        <w:t>จังหวัดบุรีรัมย์</w:t>
      </w:r>
    </w:p>
    <w:p>
      <w:pPr>
        <w:spacing w:after="120" w:line="240" w:lineRule="auto"/>
        <w:ind w:firstLine="720"/>
        <w:jc w:val="thaiDistribute"/>
        <w:rPr>
          <w:rFonts w:ascii="TH SarabunIT๙" w:hAnsi="TH SarabunIT๙" w:cs="TH SarabunIT๙"/>
          <w:b/>
          <w:bCs/>
          <w:sz w:val="32"/>
          <w:szCs w:val="32"/>
          <w:cs/>
          <w:lang w:val="th-TH"/>
        </w:rPr>
      </w:pPr>
      <w:r>
        <w:rPr>
          <w:rFonts w:ascii="TH SarabunIT๙" w:hAnsi="TH SarabunIT๙" w:eastAsia="Calibri" w:cs="TH SarabunIT๙"/>
          <w:sz w:val="32"/>
          <w:szCs w:val="32"/>
          <w:cs/>
          <w:lang w:val="th-TH" w:bidi="th-TH"/>
        </w:rPr>
        <w:t xml:space="preserve">สถานีอนามัย จำนวน </w:t>
      </w:r>
      <w:r>
        <w:rPr>
          <w:rFonts w:ascii="TH SarabunIT๙" w:hAnsi="TH SarabunIT๙" w:eastAsia="Calibri" w:cs="TH SarabunIT๙"/>
          <w:sz w:val="32"/>
          <w:szCs w:val="32"/>
          <w:cs/>
        </w:rPr>
        <w:t xml:space="preserve">1 </w:t>
      </w:r>
      <w:r>
        <w:rPr>
          <w:rFonts w:ascii="TH SarabunIT๙" w:hAnsi="TH SarabunIT๙" w:eastAsia="Calibri" w:cs="TH SarabunIT๙"/>
          <w:sz w:val="32"/>
          <w:szCs w:val="32"/>
          <w:cs/>
          <w:lang w:val="th-TH" w:bidi="th-TH"/>
        </w:rPr>
        <w:t>แห่ง</w:t>
      </w:r>
    </w:p>
    <w:p>
      <w:pPr>
        <w:spacing w:after="120" w:line="240" w:lineRule="auto"/>
        <w:jc w:val="thaiDistribute"/>
        <w:rPr>
          <w:rFonts w:ascii="TH SarabunIT๙" w:hAnsi="TH SarabunIT๙" w:cs="TH SarabunIT๙"/>
          <w:sz w:val="32"/>
          <w:szCs w:val="32"/>
          <w:cs/>
          <w:lang w:val="en-GB"/>
        </w:rPr>
      </w:pPr>
      <w:r>
        <w:rPr>
          <w:rFonts w:ascii="TH SarabunIT๙" w:hAnsi="TH SarabunIT๙" w:cs="TH SarabunIT๙"/>
          <w:b/>
          <w:bCs/>
          <w:sz w:val="32"/>
          <w:szCs w:val="32"/>
          <w:cs/>
        </w:rPr>
        <w:tab/>
      </w:r>
      <w:r>
        <w:rPr>
          <w:rFonts w:ascii="TH SarabunIT๙" w:hAnsi="TH SarabunIT๙" w:cs="TH SarabunIT๙"/>
          <w:b/>
          <w:bCs/>
          <w:sz w:val="32"/>
          <w:szCs w:val="32"/>
          <w:cs/>
        </w:rPr>
        <w:tab/>
      </w:r>
      <w:r>
        <w:rPr>
          <w:rFonts w:ascii="TH SarabunIT๙" w:hAnsi="TH SarabunIT๙" w:cs="TH SarabunIT๙"/>
          <w:sz w:val="32"/>
          <w:szCs w:val="32"/>
          <w:cs/>
          <w:lang w:val="th-TH" w:bidi="th-TH"/>
        </w:rPr>
        <w:t>โรงพยาบาลส่งเสริมสุขภาพตำบลตะโกพิ</w:t>
      </w:r>
    </w:p>
    <w:p>
      <w:pPr>
        <w:rPr>
          <w:rFonts w:hint="cs" w:ascii="TH SarabunIT๙" w:hAnsi="TH SarabunIT๙" w:cs="TH SarabunIT๙"/>
          <w:sz w:val="32"/>
          <w:szCs w:val="32"/>
          <w:cs/>
          <w:lang w:val="en-US" w:bidi="th-TH"/>
        </w:rPr>
      </w:pPr>
    </w:p>
    <w:p>
      <w:pPr>
        <w:rPr>
          <w:rFonts w:hint="cs" w:ascii="TH SarabunIT๙" w:hAnsi="TH SarabunIT๙" w:cs="TH SarabunIT๙"/>
          <w:sz w:val="32"/>
          <w:szCs w:val="32"/>
          <w:cs/>
          <w:lang w:val="en-US" w:bidi="th-TH"/>
        </w:rPr>
      </w:pPr>
    </w:p>
    <w:p>
      <w:pPr>
        <w:rPr>
          <w:rFonts w:hint="cs" w:ascii="TH SarabunIT๙" w:hAnsi="TH SarabunIT๙" w:cs="TH SarabunIT๙"/>
          <w:sz w:val="32"/>
          <w:szCs w:val="32"/>
          <w:cs/>
          <w:lang w:val="en-US" w:bidi="th-TH"/>
        </w:rPr>
      </w:pPr>
    </w:p>
    <w:p>
      <w:pPr>
        <w:rPr>
          <w:rFonts w:hint="cs" w:ascii="TH SarabunIT๙" w:hAnsi="TH SarabunIT๙" w:cs="TH SarabunIT๙"/>
          <w:sz w:val="32"/>
          <w:szCs w:val="32"/>
          <w:cs/>
          <w:lang w:val="en-US" w:bidi="th-TH"/>
        </w:rPr>
      </w:pPr>
    </w:p>
    <w:p>
      <w:pPr>
        <w:rPr>
          <w:rFonts w:hint="cs" w:ascii="TH SarabunIT๙" w:hAnsi="TH SarabunIT๙" w:cs="TH SarabunIT๙"/>
          <w:sz w:val="32"/>
          <w:szCs w:val="32"/>
          <w:cs/>
          <w:lang w:val="en-US" w:bidi="th-TH"/>
        </w:rPr>
      </w:pPr>
    </w:p>
    <w:p>
      <w:pPr>
        <w:rPr>
          <w:rFonts w:hint="cs" w:ascii="TH SarabunIT๙" w:hAnsi="TH SarabunIT๙" w:cs="TH SarabunIT๙"/>
          <w:sz w:val="32"/>
          <w:szCs w:val="32"/>
          <w:cs/>
          <w:lang w:val="en-US" w:bidi="th-TH"/>
        </w:rPr>
      </w:pPr>
    </w:p>
    <w:p>
      <w:pPr>
        <w:rPr>
          <w:rFonts w:hint="cs" w:ascii="TH SarabunIT๙" w:hAnsi="TH SarabunIT๙" w:cs="TH SarabunIT๙"/>
          <w:sz w:val="32"/>
          <w:szCs w:val="32"/>
          <w:cs/>
          <w:lang w:val="en-US" w:bidi="th-TH"/>
        </w:rPr>
      </w:pPr>
    </w:p>
    <w:p>
      <w:pPr>
        <w:rPr>
          <w:rFonts w:hint="cs" w:ascii="TH SarabunIT๙" w:hAnsi="TH SarabunIT๙" w:cs="TH SarabunIT๙"/>
          <w:sz w:val="32"/>
          <w:szCs w:val="32"/>
          <w:cs/>
          <w:lang w:val="en-US" w:bidi="th-TH"/>
        </w:rPr>
      </w:pPr>
    </w:p>
    <w:p>
      <w:pPr>
        <w:rPr>
          <w:rFonts w:hint="cs" w:ascii="TH SarabunIT๙" w:hAnsi="TH SarabunIT๙" w:cs="TH SarabunIT๙"/>
          <w:sz w:val="32"/>
          <w:szCs w:val="32"/>
          <w:cs/>
          <w:lang w:val="en-US" w:bidi="th-TH"/>
        </w:rPr>
      </w:pPr>
    </w:p>
    <w:p>
      <w:pPr>
        <w:rPr>
          <w:rFonts w:hint="cs" w:ascii="TH SarabunIT๙" w:hAnsi="TH SarabunIT๙" w:cs="TH SarabunIT๙"/>
          <w:sz w:val="32"/>
          <w:szCs w:val="32"/>
          <w:cs/>
          <w:lang w:val="en-US" w:bidi="th-TH"/>
        </w:rPr>
        <w:sectPr>
          <w:footerReference r:id="rId23" w:type="default"/>
          <w:pgSz w:w="11906" w:h="16838"/>
          <w:pgMar w:top="850" w:right="1134" w:bottom="850" w:left="1701" w:header="709" w:footer="709" w:gutter="0"/>
          <w:pgBorders>
            <w:top w:val="none" w:sz="0" w:space="0"/>
            <w:left w:val="none" w:sz="0" w:space="0"/>
            <w:bottom w:val="none" w:sz="0" w:space="0"/>
            <w:right w:val="none" w:sz="0" w:space="0"/>
          </w:pgBorders>
          <w:pgNumType w:fmt="thaiNumbers" w:start="29"/>
          <w:cols w:space="0" w:num="1"/>
          <w:docGrid w:linePitch="360" w:charSpace="0"/>
        </w:sectPr>
      </w:pPr>
    </w:p>
    <w:p>
      <w:pPr>
        <w:spacing w:after="0" w:line="240" w:lineRule="auto"/>
        <w:jc w:val="center"/>
        <w:rPr>
          <w:rFonts w:ascii="TH SarabunPSK" w:hAnsi="TH SarabunPSK" w:cs="TH SarabunPSK"/>
          <w:b/>
          <w:bCs/>
          <w:sz w:val="36"/>
          <w:szCs w:val="36"/>
        </w:rPr>
      </w:pPr>
      <w:r>
        <w:rPr>
          <w:rFonts w:ascii="TH SarabunPSK" w:hAnsi="TH SarabunPSK" w:cs="TH SarabunPSK"/>
          <w:b/>
          <w:bCs/>
          <w:sz w:val="36"/>
          <w:szCs w:val="36"/>
          <w:cs/>
          <w:lang w:val="th-TH" w:bidi="th-TH"/>
        </w:rPr>
        <w:t>บทที่ ๓</w:t>
      </w:r>
    </w:p>
    <w:p>
      <w:pPr>
        <w:spacing w:after="0" w:line="240" w:lineRule="auto"/>
        <w:jc w:val="center"/>
        <w:rPr>
          <w:rFonts w:ascii="TH SarabunPSK" w:hAnsi="TH SarabunPSK" w:cs="TH SarabunPSK"/>
          <w:b/>
          <w:bCs/>
          <w:sz w:val="32"/>
          <w:szCs w:val="32"/>
          <w:cs/>
        </w:rPr>
      </w:pPr>
      <w:r>
        <w:rPr>
          <w:rFonts w:ascii="TH SarabunPSK" w:hAnsi="TH SarabunPSK" w:cs="TH SarabunPSK"/>
          <w:b/>
          <w:bCs/>
          <w:sz w:val="36"/>
          <w:szCs w:val="36"/>
          <w:cs/>
          <w:lang w:val="th-TH" w:bidi="th-TH"/>
        </w:rPr>
        <w:t>รายงานกิจกรรมผลการดำเนินงานโครงการฯ</w:t>
      </w:r>
    </w:p>
    <w:p>
      <w:pPr>
        <w:spacing w:after="0" w:line="0" w:lineRule="atLeast"/>
        <w:rPr>
          <w:rFonts w:ascii="TH SarabunPSK" w:hAnsi="TH SarabunPSK" w:cs="TH SarabunPSK"/>
          <w:b/>
          <w:bCs/>
          <w:sz w:val="32"/>
          <w:szCs w:val="32"/>
        </w:rPr>
      </w:pPr>
      <w:r>
        <w:rPr>
          <w:rFonts w:hint="cs" w:ascii="TH SarabunPSK" w:hAnsi="TH SarabunPSK" w:cs="TH SarabunPSK"/>
          <w:b/>
          <w:bCs/>
          <w:sz w:val="32"/>
          <w:szCs w:val="32"/>
          <w:cs/>
          <w:lang w:val="th-TH" w:bidi="th-TH"/>
        </w:rPr>
        <w:t>๓</w:t>
      </w:r>
      <w:r>
        <w:rPr>
          <w:rFonts w:hint="cs" w:ascii="TH SarabunPSK" w:hAnsi="TH SarabunPSK" w:cs="TH SarabunPSK"/>
          <w:b/>
          <w:bCs/>
          <w:sz w:val="32"/>
          <w:szCs w:val="32"/>
          <w:cs/>
        </w:rPr>
        <w:t>.</w:t>
      </w:r>
      <w:r>
        <w:rPr>
          <w:rFonts w:hint="cs" w:ascii="TH SarabunPSK" w:hAnsi="TH SarabunPSK" w:cs="TH SarabunPSK"/>
          <w:b/>
          <w:bCs/>
          <w:sz w:val="32"/>
          <w:szCs w:val="32"/>
          <w:cs/>
          <w:lang w:val="th-TH" w:bidi="th-TH"/>
        </w:rPr>
        <w:t>๑</w:t>
      </w:r>
      <w:r>
        <w:rPr>
          <w:rFonts w:ascii="TH SarabunPSK" w:hAnsi="TH SarabunPSK" w:cs="TH SarabunPSK"/>
          <w:b/>
          <w:bCs/>
          <w:sz w:val="32"/>
          <w:szCs w:val="32"/>
          <w:cs/>
        </w:rPr>
        <w:t xml:space="preserve"> </w:t>
      </w:r>
      <w:r>
        <w:rPr>
          <w:rFonts w:ascii="TH SarabunPSK" w:hAnsi="TH SarabunPSK" w:cs="TH SarabunPSK"/>
          <w:b/>
          <w:bCs/>
          <w:sz w:val="32"/>
          <w:szCs w:val="32"/>
          <w:cs/>
          <w:lang w:val="th-TH" w:bidi="th-TH"/>
        </w:rPr>
        <w:t>จังหวัดกำแพงเพชร</w:t>
      </w:r>
    </w:p>
    <w:p>
      <w:pPr>
        <w:spacing w:after="0" w:line="0" w:lineRule="atLeast"/>
        <w:rPr>
          <w:rFonts w:ascii="TH SarabunPSK" w:hAnsi="TH SarabunPSK" w:cs="TH SarabunPSK"/>
          <w:b/>
          <w:bCs/>
          <w:sz w:val="32"/>
          <w:szCs w:val="32"/>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๑</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๑</w:t>
      </w:r>
      <w:r>
        <w:rPr>
          <w:rFonts w:ascii="TH SarabunPSK" w:hAnsi="TH SarabunPSK" w:eastAsia="Times New Roman" w:cs="TH SarabunPSK"/>
          <w:b/>
          <w:bCs/>
          <w:sz w:val="32"/>
          <w:szCs w:val="32"/>
        </w:rPr>
        <w:t xml:space="preserve">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สำหรับกลุ่มเยาวชนในโรงเรียน</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12"/>
        <w:gridCol w:w="606"/>
        <w:gridCol w:w="598"/>
        <w:gridCol w:w="651"/>
        <w:gridCol w:w="611"/>
        <w:gridCol w:w="645"/>
        <w:gridCol w:w="590"/>
        <w:gridCol w:w="620"/>
        <w:gridCol w:w="1803"/>
        <w:gridCol w:w="3467"/>
        <w:gridCol w:w="29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916"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07" w:type="pct"/>
            <w:gridSpan w:val="7"/>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587"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1129"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959"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916"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197"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195"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12"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199"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10"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192"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198"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587"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1129"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59"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00" w:type="pct"/>
            <w:gridSpan w:val="11"/>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 xml:space="preserve">กิจกรรม ครั้งที่ </w:t>
            </w:r>
            <w:r>
              <w:rPr>
                <w:rFonts w:hint="cs" w:ascii="TH SarabunPSK" w:hAnsi="TH SarabunPSK" w:eastAsia="Trebuchet MS" w:cs="TH SarabunPSK"/>
                <w:b/>
                <w:bCs/>
                <w:sz w:val="32"/>
                <w:szCs w:val="32"/>
                <w:cs/>
                <w:lang w:val="th-TH" w:bidi="th-TH"/>
              </w:rPr>
              <w:t>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1" w:hRule="atLeast"/>
        </w:trPr>
        <w:tc>
          <w:tcPr>
            <w:tcW w:w="916"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679744" behindDoc="0" locked="0" layoutInCell="1" allowOverlap="1">
                      <wp:simplePos x="0" y="0"/>
                      <wp:positionH relativeFrom="column">
                        <wp:posOffset>1757045</wp:posOffset>
                      </wp:positionH>
                      <wp:positionV relativeFrom="paragraph">
                        <wp:posOffset>131445</wp:posOffset>
                      </wp:positionV>
                      <wp:extent cx="685800" cy="0"/>
                      <wp:effectExtent l="0" t="52070" r="0" b="62230"/>
                      <wp:wrapNone/>
                      <wp:docPr id="226" name="ตัวเชื่อมต่อหักมุม 1"/>
                      <wp:cNvGraphicFramePr/>
                      <a:graphic xmlns:a="http://schemas.openxmlformats.org/drawingml/2006/main">
                        <a:graphicData uri="http://schemas.microsoft.com/office/word/2010/wordprocessingShape">
                          <wps:wsp>
                            <wps:cNvCnPr>
                              <a:cxnSpLocks noChangeShapeType="1"/>
                            </wps:cNvCnPr>
                            <wps:spPr bwMode="auto">
                              <a:xfrm>
                                <a:off x="0" y="0"/>
                                <a:ext cx="685584"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1" o:spid="_x0000_s1026" o:spt="34" type="#_x0000_t34" style="position:absolute;left:0pt;margin-left:138.35pt;margin-top:10.35pt;height:0pt;width:54pt;z-index:251679744;mso-width-relative:page;mso-height-relative:page;" filled="f" stroked="t" coordsize="21600,21600" o:gfxdata="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pIXH2AAAAAkBAAAPAAAAAAAAAAEAIAAAACIAAABk&#10;cnMvZG93bnJldi54bWxQSwECFAAUAAAACACHTuJAR9QCRD8CAABtBAAADgAAAAAAAAABACAAAAAn&#10;AQAAZHJzL2Uyb0RvYy54bWxQSwUGAAAAAAYABgBZAQAA2AUAAAAA&#10;" adj="10800">
                      <v:fill on="f" focussize="0,0"/>
                      <v:stroke weight="1.25pt" color="#000000" miterlimit="8" joinstyle="miter" startarrow="open" endarrow="open"/>
                      <v:imagedata o:title=""/>
                      <o:lock v:ext="edit" aspectratio="f"/>
                    </v:shape>
                  </w:pict>
                </mc:Fallback>
              </mc:AlternateContent>
            </w:r>
            <w:r>
              <w:rPr>
                <w:rFonts w:hint="cs" w:ascii="TH SarabunPSK" w:hAnsi="TH SarabunPSK" w:eastAsia="Trebuchet MS" w:cs="TH SarabunPSK"/>
                <w:sz w:val="32"/>
                <w:szCs w:val="32"/>
                <w:cs/>
                <w:lang w:val="th-TH" w:bidi="th-TH"/>
              </w:rPr>
              <w:t>๑</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กิจกรรมจัดตั้งชุมนุมพลังงานภายในโรงเรียน</w:t>
            </w:r>
          </w:p>
        </w:tc>
        <w:tc>
          <w:tcPr>
            <w:tcW w:w="197" w:type="pct"/>
          </w:tcPr>
          <w:p>
            <w:pPr>
              <w:spacing w:after="0" w:line="0" w:lineRule="atLeast"/>
              <w:jc w:val="thaiDistribute"/>
              <w:rPr>
                <w:rFonts w:ascii="TH SarabunPSK" w:hAnsi="TH SarabunPSK" w:eastAsia="Trebuchet MS" w:cs="TH SarabunPSK"/>
                <w:sz w:val="32"/>
                <w:szCs w:val="32"/>
              </w:rPr>
            </w:pPr>
          </w:p>
        </w:tc>
        <w:tc>
          <w:tcPr>
            <w:tcW w:w="195" w:type="pct"/>
            <w:shd w:val="clear" w:color="auto" w:fill="auto"/>
          </w:tcPr>
          <w:p>
            <w:pPr>
              <w:spacing w:after="0" w:line="0" w:lineRule="atLeast"/>
              <w:jc w:val="thaiDistribute"/>
              <w:rPr>
                <w:rFonts w:ascii="TH SarabunPSK" w:hAnsi="TH SarabunPSK" w:eastAsia="Trebuchet MS" w:cs="TH SarabunPSK"/>
                <w:sz w:val="32"/>
                <w:szCs w:val="32"/>
              </w:rPr>
            </w:pPr>
          </w:p>
        </w:tc>
        <w:tc>
          <w:tcPr>
            <w:tcW w:w="212" w:type="pct"/>
            <w:shd w:val="clear" w:color="auto" w:fill="auto"/>
          </w:tcPr>
          <w:p>
            <w:pPr>
              <w:spacing w:after="0" w:line="0" w:lineRule="atLeast"/>
              <w:jc w:val="thaiDistribute"/>
              <w:rPr>
                <w:rFonts w:ascii="TH SarabunPSK" w:hAnsi="TH SarabunPSK" w:eastAsia="Trebuchet MS" w:cs="TH SarabunPSK"/>
                <w:sz w:val="32"/>
                <w:szCs w:val="32"/>
              </w:rPr>
            </w:pPr>
          </w:p>
        </w:tc>
        <w:tc>
          <w:tcPr>
            <w:tcW w:w="199" w:type="pct"/>
            <w:shd w:val="clear" w:color="auto" w:fill="auto"/>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192" w:type="pct"/>
          </w:tcPr>
          <w:p>
            <w:pPr>
              <w:spacing w:after="0" w:line="0" w:lineRule="atLeast"/>
              <w:jc w:val="thaiDistribute"/>
              <w:rPr>
                <w:rFonts w:ascii="TH SarabunPSK" w:hAnsi="TH SarabunPSK" w:eastAsia="Trebuchet MS" w:cs="TH SarabunPSK"/>
                <w:sz w:val="32"/>
                <w:szCs w:val="32"/>
              </w:rPr>
            </w:pPr>
          </w:p>
        </w:tc>
        <w:tc>
          <w:tcPr>
            <w:tcW w:w="198" w:type="pct"/>
            <w:shd w:val="clear" w:color="auto" w:fill="auto"/>
          </w:tcPr>
          <w:p>
            <w:pPr>
              <w:spacing w:after="0" w:line="0" w:lineRule="atLeast"/>
              <w:jc w:val="thaiDistribute"/>
              <w:rPr>
                <w:rFonts w:ascii="TH SarabunPSK" w:hAnsi="TH SarabunPSK" w:eastAsia="Trebuchet MS" w:cs="TH SarabunPSK"/>
                <w:sz w:val="32"/>
                <w:szCs w:val="32"/>
              </w:rPr>
            </w:pPr>
          </w:p>
        </w:tc>
        <w:tc>
          <w:tcPr>
            <w:tcW w:w="587" w:type="pct"/>
            <w:shd w:val="clear" w:color="auto" w:fill="auto"/>
          </w:tcPr>
          <w:p>
            <w:pPr>
              <w:spacing w:after="0" w:line="0" w:lineRule="atLeast"/>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rPr>
                <w:rFonts w:ascii="TH SarabunPSK" w:hAnsi="TH SarabunPSK" w:eastAsia="Trebuchet MS" w:cs="TH SarabunPSK"/>
                <w:sz w:val="32"/>
                <w:szCs w:val="32"/>
              </w:rPr>
            </w:pPr>
            <w:r>
              <w:rPr>
                <w:rFonts w:ascii="TH SarabunPSK" w:hAnsi="TH SarabunPSK" w:eastAsia="Trebuchet MS" w:cs="TH SarabunPSK"/>
                <w:color w:val="000000"/>
                <w:sz w:val="32"/>
                <w:szCs w:val="32"/>
              </w:rPr>
              <w:t>-</w:t>
            </w:r>
            <w:r>
              <w:rPr>
                <w:rFonts w:hint="cs" w:ascii="TH SarabunPSK" w:hAnsi="TH SarabunPSK" w:eastAsia="Trebuchet MS" w:cs="TH SarabunPSK"/>
                <w:color w:val="000000"/>
                <w:sz w:val="32"/>
                <w:szCs w:val="32"/>
                <w:cs/>
              </w:rPr>
              <w:t xml:space="preserve"> </w:t>
            </w:r>
            <w:r>
              <w:rPr>
                <w:rFonts w:ascii="TH SarabunPSK" w:hAnsi="TH SarabunPSK" w:eastAsia="Trebuchet MS" w:cs="TH SarabunPSK"/>
                <w:sz w:val="32"/>
                <w:szCs w:val="32"/>
                <w:cs/>
                <w:lang w:val="th-TH" w:bidi="th-TH"/>
              </w:rPr>
              <w:t>โรงเรียนในพื้นที่</w:t>
            </w:r>
          </w:p>
        </w:tc>
        <w:tc>
          <w:tcPr>
            <w:tcW w:w="1129"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ดำเนินการจัดตั้งชุมนุมด้านพลังงานภายในโรงเรียนในพื้นที่</w:t>
            </w:r>
          </w:p>
        </w:tc>
        <w:tc>
          <w:tcPr>
            <w:tcW w:w="959"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เอกสารการจัดตั้งชุมนุมพลังงาน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16" w:type="pct"/>
            <w:shd w:val="clear" w:color="auto" w:fill="auto"/>
          </w:tcPr>
          <w:p>
            <w:pPr>
              <w:spacing w:after="0" w:line="0" w:lineRule="atLeast"/>
              <w:jc w:val="thaiDistribute"/>
              <w:rPr>
                <w:rFonts w:ascii="TH SarabunPSK" w:hAnsi="TH SarabunPSK" w:eastAsia="Trebuchet MS" w:cs="TH SarabunPSK"/>
                <w:sz w:val="32"/>
                <w:szCs w:val="32"/>
              </w:rPr>
            </w:pPr>
            <w:r>
              <w:rPr>
                <w:rFonts w:hint="cs" w:ascii="TH SarabunPSK" w:hAnsi="TH SarabunPSK" w:eastAsia="Trebuchet MS" w:cs="TH SarabunPSK"/>
                <w:sz w:val="32"/>
                <w:szCs w:val="32"/>
                <w:cs/>
                <w:lang w:val="th-TH" w:bidi="th-TH"/>
              </w:rPr>
              <w:t>๒</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กิจกรรมอบรมสร้างความรู้ความเข้าใจด้านพลังงานแก่สมาชิกชุมนุมพลังงาน</w:t>
            </w:r>
          </w:p>
        </w:tc>
        <w:tc>
          <w:tcPr>
            <w:tcW w:w="197" w:type="pct"/>
          </w:tcPr>
          <w:p>
            <w:pPr>
              <w:spacing w:after="0" w:line="0" w:lineRule="atLeast"/>
              <w:jc w:val="thaiDistribute"/>
              <w:rPr>
                <w:rFonts w:ascii="TH SarabunPSK" w:hAnsi="TH SarabunPSK" w:eastAsia="Trebuchet MS" w:cs="TH SarabunPSK"/>
                <w:sz w:val="32"/>
                <w:szCs w:val="32"/>
              </w:rPr>
            </w:pPr>
          </w:p>
        </w:tc>
        <w:tc>
          <w:tcPr>
            <w:tcW w:w="195" w:type="pct"/>
            <w:shd w:val="clear" w:color="auto" w:fill="auto"/>
          </w:tcPr>
          <w:p>
            <w:pPr>
              <w:spacing w:after="0" w:line="0" w:lineRule="atLeast"/>
              <w:jc w:val="thaiDistribute"/>
              <w:rPr>
                <w:rFonts w:ascii="TH SarabunPSK" w:hAnsi="TH SarabunPSK" w:eastAsia="Trebuchet MS" w:cs="TH SarabunPSK"/>
                <w:sz w:val="32"/>
                <w:szCs w:val="32"/>
              </w:rPr>
            </w:pPr>
          </w:p>
        </w:tc>
        <w:tc>
          <w:tcPr>
            <w:tcW w:w="212" w:type="pct"/>
            <w:shd w:val="clear" w:color="auto" w:fill="auto"/>
          </w:tcPr>
          <w:p>
            <w:pPr>
              <w:spacing w:after="0" w:line="0" w:lineRule="atLeast"/>
              <w:jc w:val="thaiDistribute"/>
              <w:rPr>
                <w:rFonts w:ascii="TH SarabunPSK" w:hAnsi="TH SarabunPSK" w:eastAsia="Trebuchet MS" w:cs="TH SarabunPSK"/>
                <w:sz w:val="32"/>
                <w:szCs w:val="32"/>
              </w:rPr>
            </w:pPr>
          </w:p>
        </w:tc>
        <w:tc>
          <w:tcPr>
            <w:tcW w:w="199" w:type="pct"/>
            <w:shd w:val="clear" w:color="auto" w:fill="auto"/>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192" w:type="pct"/>
          </w:tcPr>
          <w:p>
            <w:pPr>
              <w:spacing w:after="0" w:line="0" w:lineRule="atLeast"/>
              <w:jc w:val="thaiDistribute"/>
              <w:rPr>
                <w:rFonts w:ascii="TH SarabunPSK" w:hAnsi="TH SarabunPSK" w:eastAsia="Trebuchet MS" w:cs="TH SarabunPSK"/>
                <w:sz w:val="32"/>
                <w:szCs w:val="32"/>
              </w:rPr>
            </w:pPr>
          </w:p>
        </w:tc>
        <w:tc>
          <w:tcPr>
            <w:tcW w:w="198" w:type="pct"/>
            <w:shd w:val="clear" w:color="auto" w:fill="auto"/>
          </w:tcPr>
          <w:p>
            <w:pPr>
              <w:spacing w:after="0" w:line="0" w:lineRule="atLeast"/>
              <w:jc w:val="thaiDistribute"/>
              <w:rPr>
                <w:rFonts w:ascii="TH SarabunPSK" w:hAnsi="TH SarabunPSK" w:eastAsia="Trebuchet MS" w:cs="TH SarabunPSK"/>
                <w:sz w:val="32"/>
                <w:szCs w:val="32"/>
              </w:rPr>
            </w:pPr>
          </w:p>
        </w:tc>
        <w:tc>
          <w:tcPr>
            <w:tcW w:w="587" w:type="pct"/>
            <w:shd w:val="clear" w:color="auto" w:fill="auto"/>
          </w:tcPr>
          <w:p>
            <w:pPr>
              <w:spacing w:after="0" w:line="0" w:lineRule="atLeast"/>
              <w:rPr>
                <w:rFonts w:ascii="TH SarabunPSK" w:hAnsi="TH SarabunPSK" w:eastAsia="Trebuchet MS" w:cs="TH SarabunPSK"/>
                <w:sz w:val="32"/>
                <w:szCs w:val="32"/>
              </w:rPr>
            </w:pP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center"/>
              <w:rPr>
                <w:rFonts w:ascii="TH SarabunPSK" w:hAnsi="TH SarabunPSK" w:eastAsia="Trebuchet MS" w:cs="TH SarabunPSK"/>
                <w:sz w:val="32"/>
                <w:szCs w:val="32"/>
                <w:cs/>
              </w:rPr>
            </w:pPr>
          </w:p>
        </w:tc>
        <w:tc>
          <w:tcPr>
            <w:tcW w:w="1129"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อบรมให้ความรู้ความเข้าใจด้านพลังงาน แก่สมาชิกในชุมนุม จำนวน </w:t>
            </w:r>
            <w:r>
              <w:rPr>
                <w:rFonts w:hint="cs" w:ascii="TH SarabunPSK" w:hAnsi="TH SarabunPSK" w:eastAsia="Trebuchet MS" w:cs="TH SarabunPSK"/>
                <w:sz w:val="32"/>
                <w:szCs w:val="32"/>
                <w:cs/>
                <w:lang w:val="th-TH" w:bidi="th-TH"/>
              </w:rPr>
              <w:t>๑</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วัน โดยแบ่งนักเรียนออกเป็น </w:t>
            </w:r>
            <w:r>
              <w:rPr>
                <w:rFonts w:hint="cs" w:ascii="TH SarabunPSK" w:hAnsi="TH SarabunPSK" w:eastAsia="Trebuchet MS" w:cs="TH SarabunPSK"/>
                <w:sz w:val="32"/>
                <w:szCs w:val="32"/>
                <w:cs/>
                <w:lang w:val="th-TH" w:bidi="th-TH"/>
              </w:rPr>
              <w:t>๒</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กลุ่ม คือระดับประถมศึกษา และมัธยมศึกษา</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จัดอบรมให้ความรู้ความเข้าใจด้านพลังงาน จำนวน </w:t>
            </w:r>
            <w:r>
              <w:rPr>
                <w:rFonts w:hint="cs" w:ascii="TH SarabunPSK" w:hAnsi="TH SarabunPSK" w:eastAsia="Trebuchet MS" w:cs="TH SarabunPSK"/>
                <w:sz w:val="32"/>
                <w:szCs w:val="32"/>
                <w:cs/>
                <w:lang w:val="th-TH" w:bidi="th-TH"/>
              </w:rPr>
              <w:t>๑</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วัน</w:t>
            </w:r>
          </w:p>
          <w:p>
            <w:pPr>
              <w:spacing w:after="0" w:line="0" w:lineRule="atLeast"/>
              <w:jc w:val="thaiDistribute"/>
              <w:rPr>
                <w:rFonts w:ascii="TH SarabunPSK" w:hAnsi="TH SarabunPSK" w:eastAsia="Trebuchet MS" w:cs="TH SarabunPSK"/>
                <w:sz w:val="32"/>
                <w:szCs w:val="32"/>
                <w:cs/>
                <w:lang w:val="th-TH" w:bidi="th-TH"/>
              </w:rPr>
            </w:pPr>
            <w:r>
              <w:rPr>
                <w:rFonts w:ascii="TH SarabunPSK" w:hAnsi="TH SarabunPSK" w:eastAsia="Trebuchet MS" w:cs="TH SarabunPSK"/>
                <w:sz w:val="32"/>
                <w:szCs w:val="32"/>
                <w:cs/>
              </w:rPr>
              <w:t xml:space="preserve"> -</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จัดทัศนศึกษาดูงานโรงไฟฟ้าฐาน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 xml:space="preserve">จำนวน </w:t>
            </w:r>
            <w:r>
              <w:rPr>
                <w:rFonts w:hint="cs" w:ascii="TH SarabunPSK" w:hAnsi="TH SarabunPSK" w:eastAsia="Trebuchet MS" w:cs="TH SarabunPSK"/>
                <w:sz w:val="32"/>
                <w:szCs w:val="32"/>
                <w:cs/>
                <w:lang w:val="th-TH" w:bidi="th-TH"/>
              </w:rPr>
              <w:t>๑</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ครั้ง ภายในพื้นที่จังหวัดกำแพงเพชร</w:t>
            </w:r>
          </w:p>
          <w:p>
            <w:pPr>
              <w:spacing w:after="0" w:line="0" w:lineRule="atLeast"/>
              <w:jc w:val="thaiDistribute"/>
              <w:rPr>
                <w:rFonts w:ascii="TH SarabunPSK" w:hAnsi="TH SarabunPSK" w:eastAsia="Trebuchet MS" w:cs="TH SarabunPSK"/>
                <w:sz w:val="32"/>
                <w:szCs w:val="32"/>
                <w:cs/>
                <w:lang w:val="th-TH" w:bidi="th-TH"/>
              </w:rPr>
            </w:pPr>
          </w:p>
        </w:tc>
        <w:tc>
          <w:tcPr>
            <w:tcW w:w="959"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กำหนดการอบรม</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คู่มือสร้างความรู้ความเข้าใจและพัฒนาการสื่อสารด้านพลังงานฯ</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เอกสารประกอบ การบรรยาย พร้อมสื่อประกอบการบรรยาย </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แบบทดสอบความรู้ก่อนและหลังการอบรม </w:t>
            </w:r>
          </w:p>
          <w:p>
            <w:pPr>
              <w:spacing w:after="0" w:line="0" w:lineRule="atLeast"/>
              <w:jc w:val="right"/>
              <w:rPr>
                <w:rFonts w:ascii="TH SarabunPSK" w:hAnsi="TH SarabunPSK" w:eastAsia="Trebuchet MS" w:cs="TH SarabunPSK"/>
                <w:sz w:val="32"/>
                <w:szCs w:val="32"/>
              </w:rPr>
            </w:pPr>
          </w:p>
        </w:tc>
      </w:tr>
    </w:tbl>
    <w:p>
      <w:pPr>
        <w:spacing w:after="0" w:line="0" w:lineRule="atLeast"/>
        <w:rPr>
          <w:rFonts w:ascii="TH SarabunPSK" w:hAnsi="TH SarabunPSK" w:eastAsia="Trebuchet MS" w:cs="TH SarabunPSK"/>
          <w:b/>
          <w:bCs/>
          <w:sz w:val="32"/>
          <w:szCs w:val="32"/>
          <w:cs/>
          <w:lang w:val="th-TH" w:bidi="th-TH"/>
        </w:rPr>
        <w:sectPr>
          <w:headerReference r:id="rId24" w:type="default"/>
          <w:footerReference r:id="rId25" w:type="default"/>
          <w:pgSz w:w="16838" w:h="11906" w:orient="landscape"/>
          <w:pgMar w:top="1701" w:right="850" w:bottom="1134" w:left="850" w:header="709" w:footer="709" w:gutter="0"/>
          <w:pgBorders>
            <w:top w:val="none" w:sz="0" w:space="0"/>
            <w:left w:val="none" w:sz="0" w:space="0"/>
            <w:bottom w:val="none" w:sz="0" w:space="0"/>
            <w:right w:val="none" w:sz="0" w:space="0"/>
          </w:pgBorders>
          <w:pgNumType w:fmt="thaiNumbers" w:start="29"/>
          <w:cols w:space="0" w:num="1"/>
          <w:docGrid w:linePitch="360" w:charSpace="0"/>
        </w:sectPr>
      </w:pP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12"/>
        <w:gridCol w:w="604"/>
        <w:gridCol w:w="599"/>
        <w:gridCol w:w="651"/>
        <w:gridCol w:w="611"/>
        <w:gridCol w:w="645"/>
        <w:gridCol w:w="590"/>
        <w:gridCol w:w="593"/>
        <w:gridCol w:w="1803"/>
        <w:gridCol w:w="3467"/>
        <w:gridCol w:w="29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trPr>
        <w:tc>
          <w:tcPr>
            <w:tcW w:w="5000" w:type="pct"/>
            <w:gridSpan w:val="11"/>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 xml:space="preserve">กิจกรรม ครั้งที่ </w:t>
            </w:r>
            <w:r>
              <w:rPr>
                <w:rFonts w:hint="cs" w:ascii="TH SarabunPSK" w:hAnsi="TH SarabunPSK" w:eastAsia="Trebuchet MS" w:cs="TH SarabunPSK"/>
                <w:b/>
                <w:bCs/>
                <w:sz w:val="32"/>
                <w:szCs w:val="32"/>
                <w:cs/>
                <w:lang w:val="th-TH" w:bidi="th-TH"/>
              </w:rPr>
              <w:t>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1" w:hRule="atLeast"/>
        </w:trPr>
        <w:tc>
          <w:tcPr>
            <w:tcW w:w="916" w:type="pct"/>
            <w:shd w:val="clear" w:color="auto" w:fill="auto"/>
          </w:tcPr>
          <w:p>
            <w:pPr>
              <w:spacing w:after="0" w:line="0" w:lineRule="atLeast"/>
              <w:jc w:val="thaiDistribute"/>
              <w:rPr>
                <w:rFonts w:ascii="TH SarabunPSK" w:hAnsi="TH SarabunPSK" w:eastAsia="Trebuchet MS" w:cs="TH SarabunPSK"/>
                <w:sz w:val="32"/>
                <w:szCs w:val="32"/>
              </w:rPr>
            </w:pPr>
            <w:r>
              <w:rPr>
                <w:rFonts w:hint="c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การจัดกิจกรรมประกวดจัดทำสื่อเกี่ยวกับโรงไฟฟ้าฐาน</w:t>
            </w:r>
          </w:p>
          <w:p>
            <w:pPr>
              <w:spacing w:after="0" w:line="0" w:lineRule="atLeast"/>
              <w:jc w:val="thaiDistribute"/>
              <w:rPr>
                <w:rFonts w:ascii="TH SarabunPSK" w:hAnsi="TH SarabunPSK" w:eastAsia="Trebuchet MS" w:cs="TH SarabunPSK"/>
                <w:sz w:val="32"/>
                <w:szCs w:val="32"/>
                <w:cs/>
              </w:rPr>
            </w:pPr>
          </w:p>
        </w:tc>
        <w:tc>
          <w:tcPr>
            <w:tcW w:w="197" w:type="pct"/>
          </w:tcPr>
          <w:p>
            <w:pPr>
              <w:spacing w:after="0" w:line="0" w:lineRule="atLeast"/>
              <w:jc w:val="thaiDistribute"/>
              <w:rPr>
                <w:rFonts w:ascii="TH SarabunPSK" w:hAnsi="TH SarabunPSK" w:eastAsia="Trebuchet MS" w:cs="TH SarabunPSK"/>
                <w:sz w:val="32"/>
                <w:szCs w:val="32"/>
              </w:rPr>
            </w:pPr>
          </w:p>
        </w:tc>
        <w:tc>
          <w:tcPr>
            <w:tcW w:w="195" w:type="pct"/>
            <w:shd w:val="clear" w:color="auto" w:fill="auto"/>
          </w:tcPr>
          <w:p>
            <w:pPr>
              <w:spacing w:after="0" w:line="0" w:lineRule="atLeast"/>
              <w:jc w:val="thaiDistribute"/>
              <w:rPr>
                <w:rFonts w:ascii="TH SarabunPSK" w:hAnsi="TH SarabunPSK" w:eastAsia="Trebuchet MS" w:cs="TH SarabunPSK"/>
                <w:sz w:val="32"/>
                <w:szCs w:val="32"/>
              </w:rPr>
            </w:pPr>
          </w:p>
        </w:tc>
        <w:tc>
          <w:tcPr>
            <w:tcW w:w="212" w:type="pct"/>
            <w:shd w:val="clear" w:color="auto" w:fill="auto"/>
          </w:tcPr>
          <w:p>
            <w:pPr>
              <w:spacing w:after="0" w:line="0" w:lineRule="atLeast"/>
              <w:jc w:val="thaiDistribute"/>
              <w:rPr>
                <w:rFonts w:ascii="TH SarabunPSK" w:hAnsi="TH SarabunPSK" w:eastAsia="Trebuchet MS" w:cs="TH SarabunPSK"/>
                <w:sz w:val="32"/>
                <w:szCs w:val="32"/>
              </w:rPr>
            </w:pPr>
          </w:p>
        </w:tc>
        <w:tc>
          <w:tcPr>
            <w:tcW w:w="199" w:type="pct"/>
            <w:shd w:val="clear" w:color="auto" w:fill="auto"/>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914240" behindDoc="0" locked="0" layoutInCell="1" allowOverlap="1">
                      <wp:simplePos x="0" y="0"/>
                      <wp:positionH relativeFrom="column">
                        <wp:posOffset>-35560</wp:posOffset>
                      </wp:positionH>
                      <wp:positionV relativeFrom="paragraph">
                        <wp:posOffset>200025</wp:posOffset>
                      </wp:positionV>
                      <wp:extent cx="1099185" cy="0"/>
                      <wp:effectExtent l="0" t="52070" r="5715" b="62230"/>
                      <wp:wrapNone/>
                      <wp:docPr id="4128" name="ตัวเชื่อมต่อหักมุม 1"/>
                      <wp:cNvGraphicFramePr/>
                      <a:graphic xmlns:a="http://schemas.openxmlformats.org/drawingml/2006/main">
                        <a:graphicData uri="http://schemas.microsoft.com/office/word/2010/wordprocessingShape">
                          <wps:wsp>
                            <wps:cNvCnPr>
                              <a:cxnSpLocks noChangeShapeType="1"/>
                            </wps:cNvCnPr>
                            <wps:spPr bwMode="auto">
                              <a:xfrm>
                                <a:off x="0" y="0"/>
                                <a:ext cx="109894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1" o:spid="_x0000_s1026" o:spt="34" type="#_x0000_t34" style="position:absolute;left:0pt;margin-left:-2.8pt;margin-top:15.75pt;height:0pt;width:86.55pt;z-index:251914240;mso-width-relative:page;mso-height-relative:page;" filled="f" stroked="t" coordsize="21600,21600" o:gfxdata="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ETo/wTYAAAACAEAAA8AAAAAAAAAAQAgAAAAIgAA&#10;AGRycy9kb3ducmV2LnhtbFBLAQIUABQAAAAIAIdO4kC4RDO+QQIAAG8EAAAOAAAAAAAAAAEAIAAA&#10;ACcBAABkcnMvZTJvRG9jLnhtbFBLBQYAAAAABgAGAFkBAADaBQAAAAA=&#10;" adj="10800">
                      <v:fill on="f" focussize="0,0"/>
                      <v:stroke weight="1.25pt" color="#000000" miterlimit="8" joinstyle="miter" startarrow="open" endarrow="open"/>
                      <v:imagedata o:title=""/>
                      <o:lock v:ext="edit" aspectratio="f"/>
                    </v:shape>
                  </w:pict>
                </mc:Fallback>
              </mc:AlternateContent>
            </w:r>
          </w:p>
        </w:tc>
        <w:tc>
          <w:tcPr>
            <w:tcW w:w="192" w:type="pct"/>
          </w:tcPr>
          <w:p>
            <w:pPr>
              <w:spacing w:after="0" w:line="0" w:lineRule="atLeast"/>
              <w:jc w:val="thaiDistribute"/>
              <w:rPr>
                <w:rFonts w:ascii="TH SarabunPSK" w:hAnsi="TH SarabunPSK" w:eastAsia="Trebuchet MS" w:cs="TH SarabunPSK"/>
                <w:sz w:val="32"/>
                <w:szCs w:val="32"/>
              </w:rPr>
            </w:pPr>
          </w:p>
        </w:tc>
        <w:tc>
          <w:tcPr>
            <w:tcW w:w="193" w:type="pct"/>
            <w:shd w:val="clear" w:color="auto" w:fill="auto"/>
          </w:tcPr>
          <w:p>
            <w:pPr>
              <w:spacing w:after="0" w:line="0" w:lineRule="atLeast"/>
              <w:jc w:val="thaiDistribute"/>
              <w:rPr>
                <w:rFonts w:ascii="TH SarabunPSK" w:hAnsi="TH SarabunPSK" w:eastAsia="Trebuchet MS" w:cs="TH SarabunPSK"/>
                <w:sz w:val="32"/>
                <w:szCs w:val="32"/>
              </w:rPr>
            </w:pPr>
          </w:p>
        </w:tc>
        <w:tc>
          <w:tcPr>
            <w:tcW w:w="587"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rPr>
                <w:rFonts w:ascii="TH SarabunPSK" w:hAnsi="TH SarabunPSK" w:eastAsia="Trebuchet MS" w:cs="TH SarabunPSK"/>
                <w:sz w:val="32"/>
                <w:szCs w:val="32"/>
                <w:cs/>
              </w:rPr>
            </w:pP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ชุมนุมพลังงานในแต่ละโรงเรียน</w:t>
            </w:r>
          </w:p>
        </w:tc>
        <w:tc>
          <w:tcPr>
            <w:tcW w:w="1129"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หลังจากที่ผ่านการอบรมเยาวชนในพื้นที่ทั้ง </w:t>
            </w:r>
            <w:r>
              <w:rPr>
                <w:rFonts w:hint="cs" w:ascii="TH SarabunPSK" w:hAnsi="TH SarabunPSK" w:eastAsia="Trebuchet MS" w:cs="TH SarabunPSK"/>
                <w:sz w:val="32"/>
                <w:szCs w:val="32"/>
                <w:cs/>
                <w:lang w:val="th-TH" w:bidi="th-TH"/>
              </w:rPr>
              <w:t>๑๑</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 xml:space="preserve">โรงเรียน ทั้งระดับประถมศึกษา และระดับมัธยมศึกษา ทำการประกวดการจัดทำสื่อเกี่ยวกับโรงไฟฟ้าฐาน จำนวน </w:t>
            </w:r>
            <w:r>
              <w:rPr>
                <w:rFonts w:hint="cs" w:ascii="TH SarabunPSK" w:hAnsi="TH SarabunPSK" w:eastAsia="Trebuchet MS" w:cs="TH SarabunPSK"/>
                <w:sz w:val="32"/>
                <w:szCs w:val="32"/>
                <w:cs/>
                <w:lang w:val="th-TH" w:bidi="th-TH"/>
              </w:rPr>
              <w:t>๑</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ครั้ง </w:t>
            </w:r>
          </w:p>
        </w:tc>
        <w:tc>
          <w:tcPr>
            <w:tcW w:w="964"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เกณฑ์การประกวดการจัดทำสื่อเกี่ยวกั</w:t>
            </w:r>
            <w:r>
              <w:rPr>
                <w:rFonts w:hint="cs" w:ascii="TH SarabunPSK" w:hAnsi="TH SarabunPSK" w:eastAsia="Trebuchet MS" w:cs="TH SarabunPSK"/>
                <w:sz w:val="32"/>
                <w:szCs w:val="32"/>
                <w:cs/>
                <w:lang w:val="th-TH" w:bidi="th-TH"/>
              </w:rPr>
              <w:t>บ</w:t>
            </w:r>
            <w:r>
              <w:rPr>
                <w:rFonts w:ascii="TH SarabunPSK" w:hAnsi="TH SarabunPSK" w:eastAsia="Trebuchet MS" w:cs="TH SarabunPSK"/>
                <w:sz w:val="32"/>
                <w:szCs w:val="32"/>
                <w:cs/>
                <w:lang w:val="th-TH" w:bidi="th-TH"/>
              </w:rPr>
              <w:t>โรงไฟฟ้าฐาน</w:t>
            </w:r>
          </w:p>
          <w:p>
            <w:pPr>
              <w:spacing w:after="0" w:line="0" w:lineRule="atLeast"/>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เกียรติบัตร </w:t>
            </w:r>
          </w:p>
          <w:p>
            <w:pPr>
              <w:spacing w:after="0" w:line="0" w:lineRule="atLeast"/>
              <w:jc w:val="thaiDistribute"/>
              <w:rPr>
                <w:rFonts w:ascii="TH SarabunPSK" w:hAnsi="TH SarabunPSK" w:eastAsia="Trebuchet MS" w:cs="TH SarabunPSK"/>
                <w:sz w:val="32"/>
                <w:szCs w:val="32"/>
                <w:cs/>
              </w:rPr>
            </w:pPr>
          </w:p>
        </w:tc>
      </w:tr>
    </w:tbl>
    <w:p>
      <w:pPr>
        <w:spacing w:after="0" w:line="0" w:lineRule="atLeast"/>
        <w:rPr>
          <w:rFonts w:ascii="TH SarabunPSK" w:hAnsi="TH SarabunPSK" w:cs="TH SarabunPSK"/>
          <w:b/>
          <w:bCs/>
          <w:sz w:val="32"/>
          <w:szCs w:val="32"/>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๑</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๒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สำหรับกลุ่มเยาวชนนอกโรงเรียน</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42"/>
        <w:gridCol w:w="3"/>
        <w:gridCol w:w="603"/>
        <w:gridCol w:w="601"/>
        <w:gridCol w:w="650"/>
        <w:gridCol w:w="610"/>
        <w:gridCol w:w="601"/>
        <w:gridCol w:w="601"/>
        <w:gridCol w:w="715"/>
        <w:gridCol w:w="1563"/>
        <w:gridCol w:w="3135"/>
        <w:gridCol w:w="25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20" w:type="pct"/>
            <w:gridSpan w:val="2"/>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26" w:type="pct"/>
            <w:gridSpan w:val="7"/>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509"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102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82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19"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197" w:type="pct"/>
            <w:gridSpan w:val="2"/>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19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11"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198"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19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19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29"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509"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102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82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00" w:type="pct"/>
            <w:gridSpan w:val="12"/>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 xml:space="preserve">กิจกรรม ครั้งที่ </w:t>
            </w:r>
            <w:r>
              <w:rPr>
                <w:rFonts w:hint="cs" w:ascii="TH SarabunPSK" w:hAnsi="TH SarabunPSK" w:eastAsia="Trebuchet MS" w:cs="TH SarabunPSK"/>
                <w:b/>
                <w:bCs/>
                <w:sz w:val="32"/>
                <w:szCs w:val="32"/>
                <w:cs/>
                <w:lang w:val="th-TH" w:bidi="th-TH"/>
              </w:rPr>
              <w:t>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19" w:type="pct"/>
            <w:shd w:val="clear" w:color="auto" w:fill="auto"/>
          </w:tcPr>
          <w:p>
            <w:pPr>
              <w:spacing w:after="0" w:line="0" w:lineRule="atLeast"/>
              <w:jc w:val="thaiDistribute"/>
              <w:rPr>
                <w:rFonts w:ascii="TH SarabunPSK" w:hAnsi="TH SarabunPSK" w:eastAsia="Trebuchet MS" w:cs="TH SarabunPSK"/>
                <w:sz w:val="32"/>
                <w:szCs w:val="32"/>
              </w:rPr>
            </w:pPr>
            <w:r>
              <w:rPr>
                <w:rFonts w:hint="c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กิจกรรมอบรม สร้างความรู้ความเข้าใจเกี่ยวกับพลังงานให้แก่กลุ่มเยาวชนนอกโรงเรียน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และจัดกิจกรรมศึกษาดูงานด้านพลังงาน</w:t>
            </w:r>
          </w:p>
        </w:tc>
        <w:tc>
          <w:tcPr>
            <w:tcW w:w="197" w:type="pct"/>
            <w:gridSpan w:val="2"/>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680768" behindDoc="0" locked="0" layoutInCell="1" allowOverlap="1">
                      <wp:simplePos x="0" y="0"/>
                      <wp:positionH relativeFrom="column">
                        <wp:posOffset>-29845</wp:posOffset>
                      </wp:positionH>
                      <wp:positionV relativeFrom="paragraph">
                        <wp:posOffset>127000</wp:posOffset>
                      </wp:positionV>
                      <wp:extent cx="720090" cy="635"/>
                      <wp:effectExtent l="0" t="52070" r="3810" b="61595"/>
                      <wp:wrapNone/>
                      <wp:docPr id="227" name="ลูกศรเชื่อมต่อแบบตรง 15"/>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15" o:spid="_x0000_s1026" o:spt="32" type="#_x0000_t32" style="position:absolute;left:0pt;margin-left:-2.35pt;margin-top:10pt;height:0.05pt;width:56.7pt;z-index:251680768;mso-width-relative:page;mso-height-relative:page;" filled="f" stroked="t" coordsize="21600,21600" o:gfxdata="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w3fxH9gAAAAIAQAADwAAAAAAAAABACAAAAAiAAAAZHJzL2Rvd25yZXYu&#10;eG1sUEsBAhQAFAAAAAgAh07iQCqmrlE0AgAAQAQAAA4AAAAAAAAAAQAgAAAAJwEAAGRycy9lMm9E&#10;b2MueG1sUEsFBgAAAAAGAAYAWQEAAM0FAAAAAA==&#10;">
                      <v:fill on="f" focussize="0,0"/>
                      <v:stroke weight="1.25pt" color="#000000" joinstyle="round" startarrow="open" endarrow="open"/>
                      <v:imagedata o:title=""/>
                      <o:lock v:ext="edit" aspectratio="f"/>
                    </v:shape>
                  </w:pict>
                </mc:Fallback>
              </mc:AlternateContent>
            </w:r>
          </w:p>
          <w:p>
            <w:pPr>
              <w:spacing w:after="0" w:line="0" w:lineRule="atLeast"/>
              <w:jc w:val="thaiDistribute"/>
              <w:rPr>
                <w:rFonts w:ascii="TH SarabunPSK" w:hAnsi="TH SarabunPSK" w:eastAsia="Trebuchet MS" w:cs="TH SarabunPSK"/>
                <w:sz w:val="32"/>
                <w:szCs w:val="32"/>
              </w:rPr>
            </w:pPr>
          </w:p>
        </w:tc>
        <w:tc>
          <w:tcPr>
            <w:tcW w:w="196" w:type="pct"/>
            <w:shd w:val="clear" w:color="auto" w:fill="auto"/>
          </w:tcPr>
          <w:p>
            <w:pPr>
              <w:spacing w:after="0" w:line="0" w:lineRule="atLeast"/>
              <w:jc w:val="thaiDistribute"/>
              <w:rPr>
                <w:rFonts w:ascii="TH SarabunPSK" w:hAnsi="TH SarabunPSK" w:eastAsia="Trebuchet MS" w:cs="TH SarabunPSK"/>
                <w:sz w:val="32"/>
                <w:szCs w:val="32"/>
              </w:rPr>
            </w:pPr>
          </w:p>
        </w:tc>
        <w:tc>
          <w:tcPr>
            <w:tcW w:w="211" w:type="pct"/>
            <w:shd w:val="clear" w:color="auto" w:fill="auto"/>
          </w:tcPr>
          <w:p>
            <w:pPr>
              <w:spacing w:after="0" w:line="0" w:lineRule="atLeast"/>
              <w:jc w:val="thaiDistribute"/>
              <w:rPr>
                <w:rFonts w:ascii="TH SarabunPSK" w:hAnsi="TH SarabunPSK" w:eastAsia="Trebuchet MS" w:cs="TH SarabunPSK"/>
                <w:sz w:val="32"/>
                <w:szCs w:val="32"/>
              </w:rPr>
            </w:pPr>
          </w:p>
        </w:tc>
        <w:tc>
          <w:tcPr>
            <w:tcW w:w="198" w:type="pct"/>
            <w:shd w:val="clear" w:color="auto" w:fill="auto"/>
          </w:tcPr>
          <w:p>
            <w:pPr>
              <w:spacing w:after="0" w:line="0" w:lineRule="atLeast"/>
              <w:jc w:val="thaiDistribute"/>
              <w:rPr>
                <w:rFonts w:ascii="TH SarabunPSK" w:hAnsi="TH SarabunPSK" w:eastAsia="Trebuchet MS" w:cs="TH SarabunPSK"/>
                <w:sz w:val="32"/>
                <w:szCs w:val="32"/>
              </w:rPr>
            </w:pPr>
          </w:p>
        </w:tc>
        <w:tc>
          <w:tcPr>
            <w:tcW w:w="196" w:type="pct"/>
            <w:shd w:val="clear" w:color="auto" w:fill="auto"/>
          </w:tcPr>
          <w:p>
            <w:pPr>
              <w:spacing w:after="0" w:line="0" w:lineRule="atLeast"/>
              <w:jc w:val="thaiDistribute"/>
              <w:rPr>
                <w:rFonts w:ascii="TH SarabunPSK" w:hAnsi="TH SarabunPSK" w:eastAsia="Trebuchet MS" w:cs="TH SarabunPSK"/>
                <w:sz w:val="32"/>
                <w:szCs w:val="32"/>
              </w:rPr>
            </w:pPr>
          </w:p>
        </w:tc>
        <w:tc>
          <w:tcPr>
            <w:tcW w:w="196" w:type="pct"/>
          </w:tcPr>
          <w:p>
            <w:pPr>
              <w:spacing w:after="0" w:line="0" w:lineRule="atLeast"/>
              <w:jc w:val="thaiDistribute"/>
              <w:rPr>
                <w:rFonts w:ascii="TH SarabunPSK" w:hAnsi="TH SarabunPSK" w:eastAsia="Trebuchet MS" w:cs="TH SarabunPSK"/>
                <w:sz w:val="32"/>
                <w:szCs w:val="32"/>
              </w:rPr>
            </w:pPr>
          </w:p>
        </w:tc>
        <w:tc>
          <w:tcPr>
            <w:tcW w:w="229" w:type="pct"/>
            <w:shd w:val="clear" w:color="auto" w:fill="auto"/>
          </w:tcPr>
          <w:p>
            <w:pPr>
              <w:spacing w:after="0" w:line="0" w:lineRule="atLeast"/>
              <w:jc w:val="thaiDistribute"/>
              <w:rPr>
                <w:rFonts w:ascii="TH SarabunPSK" w:hAnsi="TH SarabunPSK" w:eastAsia="Trebuchet MS" w:cs="TH SarabunPSK"/>
                <w:sz w:val="32"/>
                <w:szCs w:val="32"/>
              </w:rPr>
            </w:pPr>
          </w:p>
        </w:tc>
        <w:tc>
          <w:tcPr>
            <w:tcW w:w="509" w:type="pct"/>
            <w:shd w:val="clear" w:color="auto" w:fill="auto"/>
          </w:tcPr>
          <w:p>
            <w:pPr>
              <w:spacing w:after="0" w:line="0" w:lineRule="atLeast"/>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tc>
        <w:tc>
          <w:tcPr>
            <w:tcW w:w="102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อบรมให้ความรู้ด้านพลังงานแก่กลุ่มเยาวชนนอกโรงเรียน จำนวน</w:t>
            </w:r>
            <w:r>
              <w:rPr>
                <w:rFonts w:ascii="TH SarabunPSK" w:hAnsi="TH SarabunPSK" w:eastAsia="Trebuchet MS" w:cs="TH SarabunPSK"/>
                <w:sz w:val="32"/>
                <w:szCs w:val="32"/>
              </w:rPr>
              <w:t xml:space="preserve"> </w:t>
            </w:r>
            <w:r>
              <w:rPr>
                <w:rFonts w:hint="cs" w:ascii="TH SarabunPSK" w:hAnsi="TH SarabunPSK" w:eastAsia="Trebuchet MS" w:cs="TH SarabunPSK"/>
                <w:sz w:val="32"/>
                <w:szCs w:val="32"/>
                <w:cs/>
                <w:lang w:val="th-TH" w:bidi="th-TH"/>
              </w:rPr>
              <w:t>๑</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ครั้ง โดยมีเนื้อหา </w:t>
            </w:r>
            <w:r>
              <w:rPr>
                <w:rFonts w:hint="cs" w:ascii="TH SarabunPSK" w:hAnsi="TH SarabunPSK" w:eastAsia="Trebuchet MS" w:cs="TH SarabunPSK"/>
                <w:sz w:val="32"/>
                <w:szCs w:val="32"/>
                <w:cs/>
                <w:lang w:val="th-TH" w:bidi="th-TH"/>
              </w:rPr>
              <w:t>๒</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ส่วน คือ เทคโนโลยีผลิตพลังงานไฟฟ้า และการจัดทำบัญชีพลังงาน</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จัดกิจกรรมให้กลุ่มเยาวชนนอกโรงเรียน ไปศึกษาดูงานเกี่ยวกับโรงไฟฟ้าฐานประเภทต่าง</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ๆ ภายในจังหวัดกำแพงเพชร จำนวน</w:t>
            </w:r>
            <w:r>
              <w:rPr>
                <w:rFonts w:ascii="TH SarabunPSK" w:hAnsi="TH SarabunPSK" w:eastAsia="Trebuchet MS" w:cs="TH SarabunPSK"/>
                <w:sz w:val="32"/>
                <w:szCs w:val="32"/>
              </w:rPr>
              <w:t xml:space="preserve"> </w:t>
            </w:r>
            <w:r>
              <w:rPr>
                <w:rFonts w:hint="cs" w:ascii="TH SarabunPSK" w:hAnsi="TH SarabunPSK" w:eastAsia="Trebuchet MS" w:cs="TH SarabunPSK"/>
                <w:sz w:val="32"/>
                <w:szCs w:val="32"/>
                <w:cs/>
                <w:lang w:val="th-TH" w:bidi="th-TH"/>
              </w:rPr>
              <w:t>๑</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ครั้ง</w:t>
            </w:r>
          </w:p>
          <w:p>
            <w:pPr>
              <w:spacing w:after="0" w:line="0" w:lineRule="atLeast"/>
              <w:jc w:val="thaiDistribute"/>
              <w:rPr>
                <w:rFonts w:ascii="TH SarabunPSK" w:hAnsi="TH SarabunPSK" w:eastAsia="Trebuchet MS" w:cs="TH SarabunPSK"/>
                <w:sz w:val="32"/>
                <w:szCs w:val="32"/>
              </w:rPr>
            </w:pPr>
          </w:p>
          <w:p>
            <w:pPr>
              <w:spacing w:after="0" w:line="0" w:lineRule="atLeast"/>
              <w:jc w:val="thaiDistribute"/>
              <w:rPr>
                <w:rFonts w:hint="cs" w:ascii="TH SarabunPSK" w:hAnsi="TH SarabunPSK" w:eastAsia="Trebuchet MS" w:cs="TH SarabunPSK"/>
                <w:sz w:val="32"/>
                <w:szCs w:val="32"/>
                <w:cs/>
              </w:rPr>
            </w:pPr>
          </w:p>
        </w:tc>
        <w:tc>
          <w:tcPr>
            <w:tcW w:w="822"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กำหนดการอบรม</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คู่มือสร้างความรู้ความเข้าใจและพัฒนาการสื่อสารด้านพลังงาน </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สมุดบัญชีพลังงาน</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เอกสารประกอบ การบรรยาย</w:t>
            </w:r>
          </w:p>
          <w:p>
            <w:pPr>
              <w:spacing w:after="0" w:line="0" w:lineRule="atLeast"/>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แบบทดสอบความรู้ก่อนและ</w:t>
            </w:r>
            <w:r>
              <w:rPr>
                <w:rFonts w:ascii="TH SarabunPSK" w:hAnsi="TH SarabunPSK" w:eastAsia="Trebuchet MS" w:cs="TH SarabunPSK"/>
                <w:sz w:val="32"/>
                <w:szCs w:val="32"/>
                <w:cs/>
              </w:rPr>
              <w:br w:type="textWrapping"/>
            </w:r>
            <w:r>
              <w:rPr>
                <w:rFonts w:ascii="TH SarabunPSK" w:hAnsi="TH SarabunPSK" w:eastAsia="Trebuchet MS" w:cs="TH SarabunPSK"/>
                <w:sz w:val="32"/>
                <w:szCs w:val="32"/>
                <w:cs/>
                <w:lang w:val="th-TH" w:bidi="th-TH"/>
              </w:rPr>
              <w:t>หลังการจัดอบรม</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กำหนดการศึกษาดูงาน</w:t>
            </w:r>
          </w:p>
          <w:p>
            <w:pPr>
              <w:spacing w:after="0" w:line="0" w:lineRule="atLeast"/>
              <w:jc w:val="thaiDistribute"/>
              <w:rPr>
                <w:rFonts w:ascii="TH SarabunPSK" w:hAnsi="TH SarabunPSK" w:eastAsia="Trebuchet MS" w:cs="TH SarabunPSK"/>
                <w:sz w:val="32"/>
                <w:szCs w:val="32"/>
                <w:cs/>
                <w:lang w:val="th-TH" w:bidi="th-TH"/>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แบบประเมินก่อนและหลังการจัดกิจกรรม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trPr>
        <w:tc>
          <w:tcPr>
            <w:tcW w:w="5000" w:type="pct"/>
            <w:gridSpan w:val="12"/>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 xml:space="preserve">กิจกรรม ครั้งที่ </w:t>
            </w:r>
            <w:r>
              <w:rPr>
                <w:rFonts w:hint="cs" w:ascii="TH SarabunPSK" w:hAnsi="TH SarabunPSK" w:eastAsia="Trebuchet MS" w:cs="TH SarabunPSK"/>
                <w:b/>
                <w:bCs/>
                <w:sz w:val="32"/>
                <w:szCs w:val="32"/>
                <w:cs/>
                <w:lang w:val="th-TH" w:bidi="th-TH"/>
              </w:rPr>
              <w:t>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5" w:hRule="atLeast"/>
        </w:trPr>
        <w:tc>
          <w:tcPr>
            <w:tcW w:w="1219" w:type="pct"/>
            <w:shd w:val="clear" w:color="auto" w:fill="auto"/>
          </w:tcPr>
          <w:p>
            <w:pPr>
              <w:spacing w:after="0" w:line="0" w:lineRule="atLeast"/>
              <w:jc w:val="thaiDistribute"/>
              <w:rPr>
                <w:rFonts w:ascii="TH SarabunPSK" w:hAnsi="TH SarabunPSK" w:eastAsia="Trebuchet MS" w:cs="TH SarabunPSK"/>
                <w:sz w:val="32"/>
                <w:szCs w:val="32"/>
                <w:cs/>
              </w:rPr>
            </w:pPr>
            <w:r>
              <w:rPr>
                <w:rFonts w:hint="c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กิจกรรมอบรมการจัดทำสมุดบัญชีพลังงานให้กับกลุ่มเยาวชนนอกโรงเรียน</w:t>
            </w:r>
          </w:p>
        </w:tc>
        <w:tc>
          <w:tcPr>
            <w:tcW w:w="197" w:type="pct"/>
            <w:gridSpan w:val="2"/>
          </w:tcPr>
          <w:p>
            <w:pPr>
              <w:spacing w:after="0" w:line="0" w:lineRule="atLeast"/>
              <w:jc w:val="thaiDistribute"/>
              <w:rPr>
                <w:rFonts w:ascii="TH SarabunPSK" w:hAnsi="TH SarabunPSK" w:eastAsia="Trebuchet MS" w:cs="TH SarabunPSK"/>
                <w:sz w:val="32"/>
                <w:szCs w:val="32"/>
              </w:rPr>
            </w:pPr>
          </w:p>
        </w:tc>
        <w:tc>
          <w:tcPr>
            <w:tcW w:w="196" w:type="pct"/>
            <w:shd w:val="clear" w:color="auto" w:fill="auto"/>
          </w:tcPr>
          <w:p>
            <w:pPr>
              <w:spacing w:after="0" w:line="0" w:lineRule="atLeast"/>
              <w:jc w:val="thaiDistribute"/>
              <w:rPr>
                <w:rFonts w:ascii="TH SarabunPSK" w:hAnsi="TH SarabunPSK" w:eastAsia="Trebuchet MS" w:cs="TH SarabunPSK"/>
                <w:sz w:val="32"/>
                <w:szCs w:val="32"/>
              </w:rPr>
            </w:pPr>
          </w:p>
        </w:tc>
        <w:tc>
          <w:tcPr>
            <w:tcW w:w="211" w:type="pct"/>
            <w:shd w:val="clear" w:color="auto" w:fill="auto"/>
          </w:tcPr>
          <w:p>
            <w:pPr>
              <w:spacing w:after="0" w:line="0" w:lineRule="atLeast"/>
              <w:jc w:val="thaiDistribute"/>
              <w:rPr>
                <w:rFonts w:ascii="TH SarabunPSK" w:hAnsi="TH SarabunPSK" w:eastAsia="Trebuchet MS" w:cs="TH SarabunPSK"/>
                <w:sz w:val="32"/>
                <w:szCs w:val="32"/>
              </w:rPr>
            </w:pPr>
          </w:p>
        </w:tc>
        <w:tc>
          <w:tcPr>
            <w:tcW w:w="198" w:type="pct"/>
            <w:shd w:val="clear" w:color="auto" w:fill="auto"/>
          </w:tcPr>
          <w:p>
            <w:pPr>
              <w:spacing w:after="0" w:line="0" w:lineRule="atLeast"/>
              <w:jc w:val="thaiDistribute"/>
              <w:rPr>
                <w:rFonts w:ascii="TH SarabunPSK" w:hAnsi="TH SarabunPSK" w:eastAsia="Trebuchet MS" w:cs="TH SarabunPSK"/>
                <w:sz w:val="32"/>
                <w:szCs w:val="32"/>
              </w:rPr>
            </w:pPr>
          </w:p>
        </w:tc>
        <w:tc>
          <w:tcPr>
            <w:tcW w:w="196"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681792" behindDoc="0" locked="0" layoutInCell="1" allowOverlap="1">
                      <wp:simplePos x="0" y="0"/>
                      <wp:positionH relativeFrom="column">
                        <wp:posOffset>-44450</wp:posOffset>
                      </wp:positionH>
                      <wp:positionV relativeFrom="paragraph">
                        <wp:posOffset>141605</wp:posOffset>
                      </wp:positionV>
                      <wp:extent cx="720090" cy="635"/>
                      <wp:effectExtent l="0" t="52070" r="3810" b="61595"/>
                      <wp:wrapNone/>
                      <wp:docPr id="228" name="ลูกศรเชื่อมต่อแบบตรง 13"/>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13" o:spid="_x0000_s1026" o:spt="32" type="#_x0000_t32" style="position:absolute;left:0pt;margin-left:-3.5pt;margin-top:11.15pt;height:0.05pt;width:56.7pt;z-index:251681792;mso-width-relative:page;mso-height-relative:page;" filled="f" stroked="t" coordsize="21600,21600" o:gfxdata="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qsNQB9kAAAAIAQAADwAAAAAAAAABACAAAAAiAAAAZHJzL2Rvd25yZXYu&#10;eG1sUEsBAhQAFAAAAAgAh07iQPg3OZ8zAgAAQAQAAA4AAAAAAAAAAQAgAAAAKAEAAGRycy9lMm9E&#10;b2MueG1sUEsFBgAAAAAGAAYAWQEAAM0FAAAAAA==&#10;">
                      <v:fill on="f" focussize="0,0"/>
                      <v:stroke weight="1.25pt" color="#000000" joinstyle="round" startarrow="open" endarrow="open"/>
                      <v:imagedata o:title=""/>
                      <o:lock v:ext="edit" aspectratio="f"/>
                    </v:shape>
                  </w:pict>
                </mc:Fallback>
              </mc:AlternateContent>
            </w:r>
          </w:p>
        </w:tc>
        <w:tc>
          <w:tcPr>
            <w:tcW w:w="196" w:type="pct"/>
          </w:tcPr>
          <w:p>
            <w:pPr>
              <w:spacing w:after="0" w:line="0" w:lineRule="atLeast"/>
              <w:jc w:val="thaiDistribute"/>
              <w:rPr>
                <w:rFonts w:ascii="TH SarabunPSK" w:hAnsi="TH SarabunPSK" w:eastAsia="Trebuchet MS" w:cs="TH SarabunPSK"/>
                <w:sz w:val="32"/>
                <w:szCs w:val="32"/>
              </w:rPr>
            </w:pPr>
          </w:p>
        </w:tc>
        <w:tc>
          <w:tcPr>
            <w:tcW w:w="229" w:type="pct"/>
            <w:shd w:val="clear" w:color="auto" w:fill="auto"/>
          </w:tcPr>
          <w:p>
            <w:pPr>
              <w:spacing w:after="0" w:line="0" w:lineRule="atLeast"/>
              <w:jc w:val="thaiDistribute"/>
              <w:rPr>
                <w:rFonts w:ascii="TH SarabunPSK" w:hAnsi="TH SarabunPSK" w:eastAsia="Trebuchet MS" w:cs="TH SarabunPSK"/>
                <w:sz w:val="32"/>
                <w:szCs w:val="32"/>
              </w:rPr>
            </w:pPr>
          </w:p>
        </w:tc>
        <w:tc>
          <w:tcPr>
            <w:tcW w:w="509" w:type="pct"/>
            <w:shd w:val="clear" w:color="auto" w:fill="auto"/>
          </w:tcPr>
          <w:p>
            <w:pPr>
              <w:spacing w:after="0" w:line="0" w:lineRule="atLeast"/>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กศน</w:t>
            </w:r>
            <w:r>
              <w:rPr>
                <w:rFonts w:ascii="TH SarabunPSK" w:hAnsi="TH SarabunPSK" w:eastAsia="Trebuchet MS" w:cs="TH SarabunPSK"/>
                <w:sz w:val="32"/>
                <w:szCs w:val="32"/>
              </w:rPr>
              <w:t>.</w:t>
            </w:r>
          </w:p>
        </w:tc>
        <w:tc>
          <w:tcPr>
            <w:tcW w:w="102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อบรมการจัดทำสมุดบัญชีพลังงาน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 xml:space="preserve">บันทึกข้อมูลการใช้พลังงานในครัวเรือนเป็นเวลา </w:t>
            </w:r>
            <w:r>
              <w:rPr>
                <w:rFonts w:hint="cs" w:ascii="TH SarabunPSK" w:hAnsi="TH SarabunPSK" w:eastAsia="Trebuchet MS" w:cs="TH SarabunPSK"/>
                <w:sz w:val="32"/>
                <w:szCs w:val="32"/>
                <w:cs/>
                <w:lang w:val="th-TH" w:bidi="th-TH"/>
              </w:rPr>
              <w:t>๓</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เดือน</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และปลายภาคการศึกษานักศึกษา กศน</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ส่งสมุดบัญชีพลังงานให้กับ สพจ</w:t>
            </w:r>
            <w:r>
              <w:rPr>
                <w:rFonts w:ascii="TH SarabunPSK" w:hAnsi="TH SarabunPSK" w:eastAsia="Trebuchet MS" w:cs="TH SarabunPSK"/>
                <w:sz w:val="32"/>
                <w:szCs w:val="32"/>
              </w:rPr>
              <w:t>.</w:t>
            </w:r>
            <w:r>
              <w:rPr>
                <w:rFonts w:ascii="TH SarabunPSK" w:hAnsi="TH SarabunPSK" w:eastAsia="Trebuchet MS" w:cs="TH SarabunPSK"/>
                <w:sz w:val="32"/>
                <w:szCs w:val="32"/>
                <w:cs/>
                <w:lang w:val="th-TH" w:bidi="th-TH"/>
              </w:rPr>
              <w:t>เพื่อหาผู้ชนะการประกวดการลดใช้พลังงานในครัวเรือนพร้อมมอบใบประกาศนียบัตร 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ครั้ง</w:t>
            </w:r>
          </w:p>
        </w:tc>
        <w:tc>
          <w:tcPr>
            <w:tcW w:w="822"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กำหนดการอบรม</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สมุดบัญชีพลังงาน </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เกียรติบัตร</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แบบทดสอบความรู้ก่อนและหลังการอบรม</w:t>
            </w:r>
          </w:p>
          <w:p>
            <w:pPr>
              <w:spacing w:after="0" w:line="0" w:lineRule="atLeast"/>
              <w:jc w:val="thaiDistribute"/>
              <w:rPr>
                <w:rFonts w:ascii="TH SarabunPSK" w:hAnsi="TH SarabunPSK" w:eastAsia="Trebuchet MS" w:cs="TH SarabunPSK"/>
                <w:sz w:val="32"/>
                <w:szCs w:val="32"/>
                <w:cs/>
              </w:rPr>
            </w:pPr>
          </w:p>
        </w:tc>
      </w:tr>
    </w:tbl>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cs="TH SarabunPSK"/>
          <w:b/>
          <w:bCs/>
          <w:sz w:val="32"/>
          <w:szCs w:val="32"/>
        </w:rPr>
      </w:pPr>
    </w:p>
    <w:p>
      <w:pPr>
        <w:spacing w:after="0" w:line="0" w:lineRule="atLeast"/>
        <w:rPr>
          <w:rFonts w:ascii="TH SarabunPSK" w:hAnsi="TH SarabunPSK" w:cs="TH SarabunPSK"/>
          <w:b/>
          <w:bCs/>
          <w:sz w:val="32"/>
          <w:szCs w:val="32"/>
        </w:rPr>
      </w:pPr>
    </w:p>
    <w:p>
      <w:pPr>
        <w:spacing w:after="0" w:line="0" w:lineRule="atLeast"/>
        <w:rPr>
          <w:rFonts w:ascii="TH SarabunPSK" w:hAnsi="TH SarabunPSK" w:cs="TH SarabunPSK"/>
          <w:b/>
          <w:bCs/>
          <w:sz w:val="32"/>
          <w:szCs w:val="32"/>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ตารางที่</w:t>
      </w:r>
      <w:r>
        <w:rPr>
          <w:rFonts w:ascii="TH SarabunPSK" w:hAnsi="TH SarabunPSK" w:eastAsia="Times New Roman" w:cs="TH SarabunPSK"/>
          <w:b/>
          <w:bCs/>
          <w:sz w:val="32"/>
          <w:szCs w:val="32"/>
        </w:rPr>
        <w:t xml:space="preserve">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๑</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๓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สำหรับกลุ่มสำหรับกลุ่มผู้นำ</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แกนนำ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09"/>
        <w:gridCol w:w="634"/>
        <w:gridCol w:w="638"/>
        <w:gridCol w:w="650"/>
        <w:gridCol w:w="635"/>
        <w:gridCol w:w="638"/>
        <w:gridCol w:w="638"/>
        <w:gridCol w:w="638"/>
        <w:gridCol w:w="1537"/>
        <w:gridCol w:w="2612"/>
        <w:gridCol w:w="29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4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54" w:type="pct"/>
            <w:gridSpan w:val="7"/>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50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85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95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4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07"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207"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8"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50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85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5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00" w:type="pct"/>
            <w:gridSpan w:val="11"/>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 xml:space="preserve">กิจกรรม ครั้งที่ </w:t>
            </w:r>
            <w:r>
              <w:rPr>
                <w:rFonts w:hint="cs" w:ascii="TH SarabunPSK" w:hAnsi="TH SarabunPSK" w:eastAsia="Trebuchet MS" w:cs="TH SarabunPSK"/>
                <w:b/>
                <w:bCs/>
                <w:sz w:val="32"/>
                <w:szCs w:val="32"/>
                <w:cs/>
                <w:lang w:val="th-TH" w:bidi="th-TH"/>
              </w:rPr>
              <w:t>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1" w:hRule="atLeast"/>
        </w:trPr>
        <w:tc>
          <w:tcPr>
            <w:tcW w:w="1241" w:type="pct"/>
            <w:tcBorders>
              <w:bottom w:val="single" w:color="auto" w:sz="4" w:space="0"/>
            </w:tcBorders>
            <w:shd w:val="clear" w:color="auto" w:fill="auto"/>
          </w:tcPr>
          <w:p>
            <w:pPr>
              <w:spacing w:after="0" w:line="0" w:lineRule="atLeast"/>
              <w:jc w:val="thaiDistribute"/>
              <w:rPr>
                <w:rFonts w:ascii="TH SarabunPSK" w:hAnsi="TH SarabunPSK" w:eastAsia="Trebuchet MS" w:cs="TH SarabunPSK"/>
                <w:sz w:val="32"/>
                <w:szCs w:val="32"/>
                <w:cs/>
              </w:rPr>
            </w:pPr>
            <w:r>
              <w:rPr>
                <w:rFonts w:hint="c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กิจกรรมอบรมสร้างความรู้ความเข้าใจเกี่ยวกับโรงไฟฟ้าชีวมวลให้แก่แกนนำ</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ผู้นำชุมชน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และจัดกิจกรรมศึกษาดูงานด้านพลังงาน</w:t>
            </w:r>
          </w:p>
        </w:tc>
        <w:tc>
          <w:tcPr>
            <w:tcW w:w="207" w:type="pct"/>
            <w:tcBorders>
              <w:bottom w:val="single" w:color="auto" w:sz="4" w:space="0"/>
            </w:tcBorders>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682816" behindDoc="0" locked="0" layoutInCell="1" allowOverlap="1">
                      <wp:simplePos x="0" y="0"/>
                      <wp:positionH relativeFrom="column">
                        <wp:posOffset>-61595</wp:posOffset>
                      </wp:positionH>
                      <wp:positionV relativeFrom="paragraph">
                        <wp:posOffset>132715</wp:posOffset>
                      </wp:positionV>
                      <wp:extent cx="1607820" cy="0"/>
                      <wp:effectExtent l="0" t="52070" r="11430" b="62230"/>
                      <wp:wrapNone/>
                      <wp:docPr id="229" name="ลูกศรเชื่อมต่อแบบตรง 11"/>
                      <wp:cNvGraphicFramePr/>
                      <a:graphic xmlns:a="http://schemas.openxmlformats.org/drawingml/2006/main">
                        <a:graphicData uri="http://schemas.microsoft.com/office/word/2010/wordprocessingShape">
                          <wps:wsp>
                            <wps:cNvCnPr>
                              <a:cxnSpLocks noChangeShapeType="1"/>
                            </wps:cNvCnPr>
                            <wps:spPr bwMode="auto">
                              <a:xfrm>
                                <a:off x="0" y="0"/>
                                <a:ext cx="1607904" cy="0"/>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11" o:spid="_x0000_s1026" o:spt="32" type="#_x0000_t32" style="position:absolute;left:0pt;margin-left:-4.85pt;margin-top:10.45pt;height:0pt;width:126.6pt;z-index:251682816;mso-width-relative:page;mso-height-relative:page;" filled="f" stroked="t" coordsize="21600,21600" o:gfxdata="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hQ51u2gAAAAgBAAAPAAAAAAAAAAEAIAAAACIAAABkcnMvZG93bnJldi54&#10;bWxQSwECFAAUAAAACACHTuJAxIFKIDECAAA/BAAADgAAAAAAAAABACAAAAApAQAAZHJzL2Uyb0Rv&#10;Yy54bWxQSwUGAAAAAAYABgBZAQAAzAUAAAAA&#10;">
                      <v:fill on="f" focussize="0,0"/>
                      <v:stroke weight="1.25pt" color="#000000" joinstyle="round" startarrow="open" endarrow="open"/>
                      <v:imagedata o:title=""/>
                      <o:lock v:ext="edit" aspectratio="f"/>
                    </v:shape>
                  </w:pict>
                </mc:Fallback>
              </mc:AlternateContent>
            </w:r>
          </w:p>
        </w:tc>
        <w:tc>
          <w:tcPr>
            <w:tcW w:w="208" w:type="pct"/>
            <w:tcBorders>
              <w:bottom w:val="single" w:color="auto" w:sz="4" w:space="0"/>
            </w:tcBorders>
            <w:shd w:val="clear" w:color="auto" w:fill="auto"/>
          </w:tcPr>
          <w:p>
            <w:pPr>
              <w:spacing w:after="0" w:line="0" w:lineRule="atLeast"/>
              <w:jc w:val="thaiDistribute"/>
              <w:rPr>
                <w:rFonts w:ascii="TH SarabunPSK" w:hAnsi="TH SarabunPSK" w:eastAsia="Trebuchet MS" w:cs="TH SarabunPSK"/>
                <w:sz w:val="32"/>
                <w:szCs w:val="32"/>
              </w:rPr>
            </w:pPr>
          </w:p>
        </w:tc>
        <w:tc>
          <w:tcPr>
            <w:tcW w:w="208" w:type="pct"/>
            <w:tcBorders>
              <w:bottom w:val="single" w:color="auto" w:sz="4" w:space="0"/>
            </w:tcBorders>
            <w:shd w:val="clear" w:color="auto" w:fill="auto"/>
          </w:tcPr>
          <w:p>
            <w:pPr>
              <w:spacing w:after="0" w:line="0" w:lineRule="atLeast"/>
              <w:jc w:val="thaiDistribute"/>
              <w:rPr>
                <w:rFonts w:ascii="TH SarabunPSK" w:hAnsi="TH SarabunPSK" w:eastAsia="Trebuchet MS" w:cs="TH SarabunPSK"/>
                <w:sz w:val="32"/>
                <w:szCs w:val="32"/>
              </w:rPr>
            </w:pPr>
          </w:p>
        </w:tc>
        <w:tc>
          <w:tcPr>
            <w:tcW w:w="207" w:type="pct"/>
            <w:tcBorders>
              <w:bottom w:val="single" w:color="auto" w:sz="4" w:space="0"/>
            </w:tcBorders>
            <w:shd w:val="clear" w:color="auto" w:fill="auto"/>
          </w:tcPr>
          <w:p>
            <w:pPr>
              <w:spacing w:after="0" w:line="0" w:lineRule="atLeast"/>
              <w:jc w:val="thaiDistribute"/>
              <w:rPr>
                <w:rFonts w:ascii="TH SarabunPSK" w:hAnsi="TH SarabunPSK" w:eastAsia="Trebuchet MS" w:cs="TH SarabunPSK"/>
                <w:sz w:val="32"/>
                <w:szCs w:val="32"/>
              </w:rPr>
            </w:pPr>
          </w:p>
        </w:tc>
        <w:tc>
          <w:tcPr>
            <w:tcW w:w="208" w:type="pct"/>
            <w:tcBorders>
              <w:bottom w:val="single" w:color="auto" w:sz="4" w:space="0"/>
            </w:tcBorders>
            <w:shd w:val="clear" w:color="auto" w:fill="auto"/>
          </w:tcPr>
          <w:p>
            <w:pPr>
              <w:spacing w:after="0" w:line="0" w:lineRule="atLeast"/>
              <w:jc w:val="thaiDistribute"/>
              <w:rPr>
                <w:rFonts w:ascii="TH SarabunPSK" w:hAnsi="TH SarabunPSK" w:eastAsia="Trebuchet MS" w:cs="TH SarabunPSK"/>
                <w:sz w:val="32"/>
                <w:szCs w:val="32"/>
              </w:rPr>
            </w:pPr>
          </w:p>
        </w:tc>
        <w:tc>
          <w:tcPr>
            <w:tcW w:w="208" w:type="pct"/>
            <w:tcBorders>
              <w:bottom w:val="single" w:color="auto" w:sz="4" w:space="0"/>
            </w:tcBorders>
          </w:tcPr>
          <w:p>
            <w:pPr>
              <w:spacing w:after="0" w:line="0" w:lineRule="atLeast"/>
              <w:jc w:val="thaiDistribute"/>
              <w:rPr>
                <w:rFonts w:ascii="TH SarabunPSK" w:hAnsi="TH SarabunPSK" w:eastAsia="Trebuchet MS" w:cs="TH SarabunPSK"/>
                <w:sz w:val="32"/>
                <w:szCs w:val="32"/>
              </w:rPr>
            </w:pPr>
          </w:p>
        </w:tc>
        <w:tc>
          <w:tcPr>
            <w:tcW w:w="208" w:type="pct"/>
            <w:tcBorders>
              <w:bottom w:val="single" w:color="auto" w:sz="4" w:space="0"/>
            </w:tcBorders>
            <w:shd w:val="clear" w:color="auto" w:fill="auto"/>
          </w:tcPr>
          <w:p>
            <w:pPr>
              <w:spacing w:after="0" w:line="0" w:lineRule="atLeast"/>
              <w:jc w:val="thaiDistribute"/>
              <w:rPr>
                <w:rFonts w:ascii="TH SarabunPSK" w:hAnsi="TH SarabunPSK" w:eastAsia="Trebuchet MS" w:cs="TH SarabunPSK"/>
                <w:sz w:val="32"/>
                <w:szCs w:val="32"/>
              </w:rPr>
            </w:pPr>
          </w:p>
        </w:tc>
        <w:tc>
          <w:tcPr>
            <w:tcW w:w="501" w:type="pct"/>
            <w:tcBorders>
              <w:bottom w:val="single" w:color="auto" w:sz="4" w:space="0"/>
            </w:tcBorders>
            <w:shd w:val="clear" w:color="auto" w:fill="auto"/>
          </w:tcPr>
          <w:p>
            <w:pPr>
              <w:spacing w:after="0" w:line="0" w:lineRule="atLeast"/>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tc>
        <w:tc>
          <w:tcPr>
            <w:tcW w:w="851" w:type="pct"/>
            <w:tcBorders>
              <w:bottom w:val="single" w:color="auto" w:sz="4" w:space="0"/>
            </w:tcBorders>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อบรมให้ความรู้เกี่ยวกับโรงไฟฟ้าชีวมวลแก่กลุ่มผู้นำ</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 xml:space="preserve">แกนนำในชุมชน หมู่บ้านละ </w:t>
            </w:r>
            <w:r>
              <w:rPr>
                <w:rFonts w:hint="cs" w:ascii="TH SarabunPSK" w:hAnsi="TH SarabunPSK" w:eastAsia="Trebuchet MS" w:cs="TH SarabunPSK"/>
                <w:sz w:val="32"/>
                <w:szCs w:val="32"/>
                <w:cs/>
                <w:lang w:val="th-TH" w:bidi="th-TH"/>
              </w:rPr>
              <w:t>๒</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คน จำนวน</w:t>
            </w:r>
            <w:r>
              <w:rPr>
                <w:rFonts w:ascii="TH SarabunPSK" w:hAnsi="TH SarabunPSK" w:eastAsia="Trebuchet MS" w:cs="TH SarabunPSK"/>
                <w:sz w:val="32"/>
                <w:szCs w:val="32"/>
              </w:rPr>
              <w:t xml:space="preserve"> </w:t>
            </w:r>
            <w:r>
              <w:rPr>
                <w:rFonts w:hint="cs" w:ascii="TH SarabunPSK" w:hAnsi="TH SarabunPSK" w:eastAsia="Trebuchet MS" w:cs="TH SarabunPSK"/>
                <w:sz w:val="32"/>
                <w:szCs w:val="32"/>
                <w:cs/>
                <w:lang w:val="th-TH" w:bidi="th-TH"/>
              </w:rPr>
              <w:t>๑</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ครั้ง</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จัดกิจกรรมให้กลุ่มผู้นำ</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แกนนำในชุมชน ไปศึกษาดูงานเกี่ยวกับโรงไฟฟ้าขีวมวล</w:t>
            </w:r>
            <w:r>
              <w:rPr>
                <w:rFonts w:ascii="TH SarabunPSK" w:hAnsi="TH SarabunPSK" w:eastAsia="Trebuchet MS" w:cs="TH SarabunPSK"/>
                <w:sz w:val="32"/>
                <w:szCs w:val="32"/>
              </w:rPr>
              <w:t xml:space="preserve"> </w:t>
            </w:r>
            <w:r>
              <w:rPr>
                <w:rFonts w:hint="cs" w:ascii="TH SarabunPSK" w:hAnsi="TH SarabunPSK" w:eastAsia="Trebuchet MS" w:cs="TH SarabunPSK"/>
                <w:sz w:val="32"/>
                <w:szCs w:val="32"/>
                <w:cs/>
                <w:lang w:val="th-TH" w:bidi="th-TH"/>
              </w:rPr>
              <w:t>๑</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ครั้ง</w:t>
            </w:r>
          </w:p>
        </w:tc>
        <w:tc>
          <w:tcPr>
            <w:tcW w:w="952" w:type="pct"/>
            <w:tcBorders>
              <w:bottom w:val="single" w:color="auto" w:sz="4" w:space="0"/>
            </w:tcBorders>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กำหนดการอบรม</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คู่มือโรงไฟฟ้าชีวมวล</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เอกสารประกอบ การบรรยาย</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แบบทดสอบความรู้ก่อนและหลังการจัดกิจกรรม</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กำหนดการศึกษาดูงาน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5000" w:type="pct"/>
            <w:gridSpan w:val="11"/>
            <w:vAlign w:val="center"/>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 xml:space="preserve">กิจกรรม ครั้งที่ </w:t>
            </w:r>
            <w:r>
              <w:rPr>
                <w:rFonts w:hint="cs" w:ascii="TH SarabunPSK" w:hAnsi="TH SarabunPSK" w:eastAsia="Trebuchet MS" w:cs="TH SarabunPSK"/>
                <w:b/>
                <w:bCs/>
                <w:sz w:val="32"/>
                <w:szCs w:val="32"/>
                <w:cs/>
                <w:lang w:val="th-TH" w:bidi="th-TH"/>
              </w:rPr>
              <w:t>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0" w:hRule="atLeast"/>
        </w:trPr>
        <w:tc>
          <w:tcPr>
            <w:tcW w:w="1241" w:type="pct"/>
            <w:shd w:val="clear" w:color="auto" w:fill="auto"/>
          </w:tcPr>
          <w:p>
            <w:pPr>
              <w:spacing w:after="0" w:line="0" w:lineRule="atLeast"/>
              <w:jc w:val="thaiDistribute"/>
              <w:rPr>
                <w:rFonts w:ascii="TH SarabunPSK" w:hAnsi="TH SarabunPSK" w:eastAsia="Trebuchet MS" w:cs="TH SarabunPSK"/>
                <w:sz w:val="32"/>
                <w:szCs w:val="32"/>
                <w:cs/>
              </w:rPr>
            </w:pPr>
            <w:r>
              <w:rPr>
                <w:rFonts w:hint="c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กิจกรรมถ่ายทอดความรู้ </w:t>
            </w:r>
            <w:r>
              <w:rPr>
                <w:rFonts w:ascii="TH SarabunPSK" w:hAnsi="TH SarabunPSK" w:eastAsia="Trebuchet MS" w:cs="TH SarabunPSK"/>
                <w:sz w:val="32"/>
                <w:szCs w:val="32"/>
                <w:cs/>
              </w:rPr>
              <w:br w:type="textWrapping"/>
            </w:r>
            <w:r>
              <w:rPr>
                <w:rFonts w:ascii="TH SarabunPSK" w:hAnsi="TH SarabunPSK" w:eastAsia="Trebuchet MS" w:cs="TH SarabunPSK"/>
                <w:sz w:val="32"/>
                <w:szCs w:val="32"/>
                <w:cs/>
                <w:lang w:val="th-TH" w:bidi="th-TH"/>
              </w:rPr>
              <w:t>เกี่ยวกับพลังงาน ผ่านการประชุมหมู่บ้าน</w:t>
            </w:r>
          </w:p>
        </w:tc>
        <w:tc>
          <w:tcPr>
            <w:tcW w:w="207"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683840" behindDoc="0" locked="0" layoutInCell="1" allowOverlap="1">
                      <wp:simplePos x="0" y="0"/>
                      <wp:positionH relativeFrom="column">
                        <wp:posOffset>-33655</wp:posOffset>
                      </wp:positionH>
                      <wp:positionV relativeFrom="paragraph">
                        <wp:posOffset>142240</wp:posOffset>
                      </wp:positionV>
                      <wp:extent cx="720090" cy="635"/>
                      <wp:effectExtent l="0" t="52070" r="3810" b="61595"/>
                      <wp:wrapNone/>
                      <wp:docPr id="230" name="ลูกศรเชื่อมต่อแบบตรง 9"/>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9" o:spid="_x0000_s1026" o:spt="32" type="#_x0000_t32" style="position:absolute;left:0pt;margin-left:-2.65pt;margin-top:11.2pt;height:0.05pt;width:56.7pt;z-index:251683840;mso-width-relative:page;mso-height-relative:page;" filled="f" stroked="t" coordsize="21600,21600" o:gfxdata="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Ruj5adkAAAAIAQAADwAAAAAAAAABACAAAAAiAAAAZHJzL2Rvd25yZXYu&#10;eG1sUEsBAhQAFAAAAAgAh07iQNfAs1QzAgAAPwQAAA4AAAAAAAAAAQAgAAAAKAEAAGRycy9lMm9E&#10;b2MueG1sUEsFBgAAAAAGAAYAWQEAAM0FAAAAAA==&#10;">
                      <v:fill on="f" focussize="0,0"/>
                      <v:stroke weight="1.25pt" color="#000000" joinstyle="round" startarrow="open" endarrow="open"/>
                      <v:imagedata o:title=""/>
                      <o:lock v:ext="edit" aspectratio="f"/>
                    </v:shape>
                  </w:pict>
                </mc:Fallback>
              </mc:AlternateContent>
            </w:r>
          </w:p>
        </w:tc>
        <w:tc>
          <w:tcPr>
            <w:tcW w:w="208"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50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ผู้นำ</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แกนนำ</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ในชุมชน</w:t>
            </w:r>
          </w:p>
          <w:p>
            <w:pPr>
              <w:spacing w:after="0" w:line="0" w:lineRule="atLeast"/>
              <w:jc w:val="thaiDistribute"/>
              <w:rPr>
                <w:rFonts w:ascii="TH SarabunPSK" w:hAnsi="TH SarabunPSK" w:eastAsia="Trebuchet MS" w:cs="TH SarabunPSK"/>
                <w:sz w:val="32"/>
                <w:szCs w:val="32"/>
                <w:cs/>
              </w:rPr>
            </w:pPr>
          </w:p>
        </w:tc>
        <w:tc>
          <w:tcPr>
            <w:tcW w:w="85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กลุ่มผู้นำ</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 xml:space="preserve">แกนนำเผยแพร่ความรู้ด้านพลังงานให้กับประชาชนในชุมชนทั้ง </w:t>
            </w:r>
            <w:r>
              <w:rPr>
                <w:rFonts w:hint="cs" w:ascii="TH SarabunPSK" w:hAnsi="TH SarabunPSK" w:eastAsia="Trebuchet MS" w:cs="TH SarabunPSK"/>
                <w:sz w:val="32"/>
                <w:szCs w:val="32"/>
                <w:cs/>
                <w:lang w:val="th-TH" w:bidi="th-TH"/>
              </w:rPr>
              <w:t>๒๘</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หมู่ โดยจัดประชุมหมู่บ้าน ร่วมกับกลุ่มประชาชน</w:t>
            </w:r>
          </w:p>
        </w:tc>
        <w:tc>
          <w:tcPr>
            <w:tcW w:w="952"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เอกสารเผยแพร่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พลังงานทางเลือกรู้แล้วเลือกได้</w:t>
            </w:r>
            <w:r>
              <w:rPr>
                <w:rFonts w:ascii="TH SarabunPSK" w:hAnsi="TH SarabunPSK" w:eastAsia="Trebuchet MS" w:cs="TH SarabunPSK"/>
                <w:sz w:val="32"/>
                <w:szCs w:val="32"/>
                <w:cs/>
              </w:rPr>
              <w:t>”</w:t>
            </w:r>
          </w:p>
        </w:tc>
      </w:tr>
    </w:tbl>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๑</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๔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สำหรับกลุ่มประชาชนทั่วไป</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34"/>
        <w:gridCol w:w="621"/>
        <w:gridCol w:w="624"/>
        <w:gridCol w:w="650"/>
        <w:gridCol w:w="621"/>
        <w:gridCol w:w="624"/>
        <w:gridCol w:w="624"/>
        <w:gridCol w:w="624"/>
        <w:gridCol w:w="1355"/>
        <w:gridCol w:w="3167"/>
        <w:gridCol w:w="27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tblHeader/>
        </w:trPr>
        <w:tc>
          <w:tcPr>
            <w:tcW w:w="1217"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26" w:type="pct"/>
            <w:gridSpan w:val="7"/>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44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103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884"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 w:hRule="atLeast"/>
          <w:tblHeader/>
        </w:trPr>
        <w:tc>
          <w:tcPr>
            <w:tcW w:w="1217"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03"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04"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4"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203"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4"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4"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4"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44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103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884"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5000" w:type="pct"/>
            <w:gridSpan w:val="11"/>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 xml:space="preserve">กิจกรรม ครั้งที่ </w:t>
            </w:r>
            <w:r>
              <w:rPr>
                <w:rFonts w:hint="cs" w:ascii="TH SarabunPSK" w:hAnsi="TH SarabunPSK" w:eastAsia="Trebuchet MS" w:cs="TH SarabunPSK"/>
                <w:b/>
                <w:bCs/>
                <w:sz w:val="32"/>
                <w:szCs w:val="32"/>
                <w:cs/>
                <w:lang w:val="th-TH" w:bidi="th-TH"/>
              </w:rPr>
              <w:t>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4" w:hRule="atLeast"/>
        </w:trPr>
        <w:tc>
          <w:tcPr>
            <w:tcW w:w="1217" w:type="pct"/>
            <w:shd w:val="clear" w:color="auto" w:fill="auto"/>
          </w:tcPr>
          <w:p>
            <w:pPr>
              <w:spacing w:after="0" w:line="0" w:lineRule="atLeast"/>
              <w:jc w:val="thaiDistribute"/>
              <w:rPr>
                <w:rFonts w:ascii="TH SarabunPSK" w:hAnsi="TH SarabunPSK" w:eastAsia="Trebuchet MS" w:cs="TH SarabunPSK"/>
                <w:sz w:val="32"/>
                <w:szCs w:val="32"/>
              </w:rPr>
            </w:pPr>
            <w:r>
              <w:rPr>
                <w:rFonts w:hint="c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กิจกรรมอบรมสร้างความรู้ความเข้าใจให้ความรู้เกี่ยวกับโรงไฟฟ้าชีวมวลให้แก่กลุ่มประชาชน</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อาชีพต่าง</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ๆ และจัดกิจกรรมศึกษาดูงานด้านพลังงาน</w:t>
            </w:r>
          </w:p>
        </w:tc>
        <w:tc>
          <w:tcPr>
            <w:tcW w:w="203"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684864" behindDoc="0" locked="0" layoutInCell="1" allowOverlap="1">
                      <wp:simplePos x="0" y="0"/>
                      <wp:positionH relativeFrom="column">
                        <wp:posOffset>-48895</wp:posOffset>
                      </wp:positionH>
                      <wp:positionV relativeFrom="paragraph">
                        <wp:posOffset>132715</wp:posOffset>
                      </wp:positionV>
                      <wp:extent cx="1527810" cy="635"/>
                      <wp:effectExtent l="0" t="52070" r="15240" b="61595"/>
                      <wp:wrapNone/>
                      <wp:docPr id="231" name="ลูกศรเชื่อมต่อแบบตรง 8"/>
                      <wp:cNvGraphicFramePr/>
                      <a:graphic xmlns:a="http://schemas.openxmlformats.org/drawingml/2006/main">
                        <a:graphicData uri="http://schemas.microsoft.com/office/word/2010/wordprocessingShape">
                          <wps:wsp>
                            <wps:cNvCnPr>
                              <a:cxnSpLocks noChangeShapeType="1"/>
                            </wps:cNvCnPr>
                            <wps:spPr bwMode="auto">
                              <a:xfrm>
                                <a:off x="0" y="0"/>
                                <a:ext cx="152811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8" o:spid="_x0000_s1026" o:spt="32" type="#_x0000_t32" style="position:absolute;left:0pt;margin-left:-3.85pt;margin-top:10.45pt;height:0.05pt;width:120.3pt;z-index:251684864;mso-width-relative:page;mso-height-relative:page;" filled="f" stroked="t" coordsize="21600,21600" o:gfxdata="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GADZ5tkAAAAIAQAADwAAAAAAAAABACAAAAAiAAAAZHJzL2Rvd25yZXYu&#10;eG1sUEsBAhQAFAAAAAgAh07iQMoYoi8zAgAAQAQAAA4AAAAAAAAAAQAgAAAAKAEAAGRycy9lMm9E&#10;b2MueG1sUEsFBgAAAAAGAAYAWQEAAM0FAAAAAA==&#10;">
                      <v:fill on="f" focussize="0,0"/>
                      <v:stroke weight="1.25pt" color="#000000" joinstyle="round" startarrow="open" endarrow="open"/>
                      <v:imagedata o:title=""/>
                      <o:lock v:ext="edit" aspectratio="f"/>
                    </v:shape>
                  </w:pict>
                </mc:Fallback>
              </mc:AlternateContent>
            </w: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03" w:type="pct"/>
            <w:shd w:val="clear" w:color="auto" w:fill="auto"/>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04" w:type="pct"/>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442" w:type="pct"/>
            <w:shd w:val="clear" w:color="auto" w:fill="auto"/>
          </w:tcPr>
          <w:p>
            <w:pPr>
              <w:spacing w:after="0" w:line="0" w:lineRule="atLeast"/>
              <w:rPr>
                <w:rFonts w:ascii="TH SarabunPSK" w:hAnsi="TH SarabunPSK" w:eastAsia="Trebuchet MS" w:cs="TH SarabunPSK"/>
                <w:sz w:val="32"/>
                <w:szCs w:val="32"/>
              </w:rPr>
            </w:pP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center"/>
              <w:rPr>
                <w:rFonts w:ascii="TH SarabunPSK" w:hAnsi="TH SarabunPSK" w:eastAsia="Trebuchet MS" w:cs="TH SarabunPSK"/>
                <w:sz w:val="32"/>
                <w:szCs w:val="32"/>
              </w:rPr>
            </w:pPr>
          </w:p>
        </w:tc>
        <w:tc>
          <w:tcPr>
            <w:tcW w:w="1032"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อบรมให้ความรู้เกี่ยวกับโรงไฟฟ้าชีวมวลให้กับกลุ่มประชาชน</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อาชีพต่าง</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ๆ หมู่บ้านละ </w:t>
            </w:r>
            <w:r>
              <w:rPr>
                <w:rFonts w:hint="cs" w:ascii="TH SarabunPSK" w:hAnsi="TH SarabunPSK" w:eastAsia="Trebuchet MS" w:cs="TH SarabunPSK"/>
                <w:sz w:val="32"/>
                <w:szCs w:val="32"/>
                <w:cs/>
                <w:lang w:val="th-TH" w:bidi="th-TH"/>
              </w:rPr>
              <w:t>๒</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คน จำนวน</w:t>
            </w:r>
            <w:r>
              <w:rPr>
                <w:rFonts w:ascii="TH SarabunPSK" w:hAnsi="TH SarabunPSK" w:eastAsia="Trebuchet MS" w:cs="TH SarabunPSK"/>
                <w:sz w:val="32"/>
                <w:szCs w:val="32"/>
              </w:rPr>
              <w:t xml:space="preserve"> </w:t>
            </w:r>
            <w:r>
              <w:rPr>
                <w:rFonts w:hint="cs" w:ascii="TH SarabunPSK" w:hAnsi="TH SarabunPSK" w:eastAsia="Trebuchet MS" w:cs="TH SarabunPSK"/>
                <w:sz w:val="32"/>
                <w:szCs w:val="32"/>
                <w:cs/>
                <w:lang w:val="th-TH" w:bidi="th-TH"/>
              </w:rPr>
              <w:t>๑</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ครั้ง</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จัดกิจกรรมให้กลุ่มประชาชน</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อาชีพต่างๆไปศึกษาดูงานเกี่ยวกับโรงไฟฟ้าชีวมวล จำนวน</w:t>
            </w:r>
            <w:r>
              <w:rPr>
                <w:rFonts w:ascii="TH SarabunPSK" w:hAnsi="TH SarabunPSK" w:eastAsia="Trebuchet MS" w:cs="TH SarabunPSK"/>
                <w:sz w:val="32"/>
                <w:szCs w:val="32"/>
              </w:rPr>
              <w:t xml:space="preserve"> </w:t>
            </w:r>
            <w:r>
              <w:rPr>
                <w:rFonts w:hint="cs" w:ascii="TH SarabunPSK" w:hAnsi="TH SarabunPSK" w:eastAsia="Trebuchet MS" w:cs="TH SarabunPSK"/>
                <w:sz w:val="32"/>
                <w:szCs w:val="32"/>
                <w:cs/>
                <w:lang w:val="th-TH" w:bidi="th-TH"/>
              </w:rPr>
              <w:t>๑</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ครั้ง</w:t>
            </w:r>
          </w:p>
        </w:tc>
        <w:tc>
          <w:tcPr>
            <w:tcW w:w="884"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กำหนดการอบรม</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คู่มือสร้างความรู้ความเข้าใจและพัฒนาการสื่อสารด้านพลังงานฯ</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เอกสารประกอบ การบรรยาย</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แบบทดสอบความรู้ ก่อน และหลังการจัดกิจกรรม</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กำหนดการศึกษาดูงาน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 w:hRule="atLeast"/>
        </w:trPr>
        <w:tc>
          <w:tcPr>
            <w:tcW w:w="5000" w:type="pct"/>
            <w:gridSpan w:val="11"/>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 xml:space="preserve">กิจกรรม ครั้งที่ </w:t>
            </w:r>
            <w:r>
              <w:rPr>
                <w:rFonts w:hint="cs" w:ascii="TH SarabunPSK" w:hAnsi="TH SarabunPSK" w:eastAsia="Trebuchet MS" w:cs="TH SarabunPSK"/>
                <w:b/>
                <w:bCs/>
                <w:sz w:val="32"/>
                <w:szCs w:val="32"/>
                <w:cs/>
                <w:lang w:val="th-TH" w:bidi="th-TH"/>
              </w:rPr>
              <w:t>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0" w:hRule="atLeast"/>
        </w:trPr>
        <w:tc>
          <w:tcPr>
            <w:tcW w:w="1217" w:type="pct"/>
            <w:shd w:val="clear" w:color="auto" w:fill="auto"/>
          </w:tcPr>
          <w:p>
            <w:pPr>
              <w:spacing w:after="0" w:line="0" w:lineRule="atLeast"/>
              <w:jc w:val="thaiDistribute"/>
              <w:rPr>
                <w:rFonts w:ascii="TH SarabunPSK" w:hAnsi="TH SarabunPSK" w:eastAsia="Trebuchet MS" w:cs="TH SarabunPSK"/>
                <w:sz w:val="32"/>
                <w:szCs w:val="32"/>
                <w:cs/>
              </w:rPr>
            </w:pPr>
            <w:r>
              <w:rPr>
                <w:rFonts w:hint="c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กิจกรรมส่งเสริมการประชาสัมพันธ์ด้านพลังงานในชุมชน</w:t>
            </w:r>
          </w:p>
        </w:tc>
        <w:tc>
          <w:tcPr>
            <w:tcW w:w="203" w:type="pct"/>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03" w:type="pct"/>
            <w:shd w:val="clear" w:color="auto" w:fill="auto"/>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685888" behindDoc="0" locked="0" layoutInCell="1" allowOverlap="1">
                      <wp:simplePos x="0" y="0"/>
                      <wp:positionH relativeFrom="column">
                        <wp:posOffset>-44450</wp:posOffset>
                      </wp:positionH>
                      <wp:positionV relativeFrom="paragraph">
                        <wp:posOffset>142240</wp:posOffset>
                      </wp:positionV>
                      <wp:extent cx="720090" cy="635"/>
                      <wp:effectExtent l="0" t="52070" r="3810" b="61595"/>
                      <wp:wrapNone/>
                      <wp:docPr id="232" name="ลูกศรเชื่อมต่อแบบตรง 7"/>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7" o:spid="_x0000_s1026" o:spt="32" type="#_x0000_t32" style="position:absolute;left:0pt;margin-left:-3.5pt;margin-top:11.2pt;height:0.05pt;width:56.7pt;z-index:251685888;mso-width-relative:page;mso-height-relative:page;" filled="f" stroked="t" coordsize="21600,21600" o:gfxdata="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JtgAozaAAAACAEAAA8AAAAAAAAAAQAgAAAAIgAAAGRycy9kb3ducmV2&#10;LnhtbFBLAQIUABQAAAAIAIdO4kAJgn49MwIAAD8EAAAOAAAAAAAAAAEAIAAAACkBAABkcnMvZTJv&#10;RG9jLnhtbFBLBQYAAAAABgAGAFkBAADOBQAAAAA=&#10;">
                      <v:fill on="f" focussize="0,0"/>
                      <v:stroke weight="1.25pt" color="#000000" joinstyle="round" startarrow="open" endarrow="open"/>
                      <v:imagedata o:title=""/>
                      <o:lock v:ext="edit" aspectratio="f"/>
                    </v:shape>
                  </w:pict>
                </mc:Fallback>
              </mc:AlternateContent>
            </w:r>
          </w:p>
        </w:tc>
        <w:tc>
          <w:tcPr>
            <w:tcW w:w="204" w:type="pct"/>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442" w:type="pct"/>
            <w:shd w:val="clear" w:color="auto" w:fill="auto"/>
          </w:tcPr>
          <w:p>
            <w:pPr>
              <w:spacing w:after="0" w:line="0" w:lineRule="atLeast"/>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w:t>
            </w:r>
          </w:p>
          <w:p>
            <w:pPr>
              <w:spacing w:after="0" w:line="0" w:lineRule="atLeast"/>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กลุ่มประชาชนในพื้นที่</w:t>
            </w:r>
          </w:p>
        </w:tc>
        <w:tc>
          <w:tcPr>
            <w:tcW w:w="1032"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กลุ่มประชาชนเผยแพร่ความรู้ด้านพลังงานให้กับประชาชนในชุมชนทั้ง </w:t>
            </w:r>
            <w:r>
              <w:rPr>
                <w:rFonts w:hint="cs" w:ascii="TH SarabunPSK" w:hAnsi="TH SarabunPSK" w:eastAsia="Trebuchet MS" w:cs="TH SarabunPSK"/>
                <w:sz w:val="32"/>
                <w:szCs w:val="32"/>
                <w:cs/>
                <w:lang w:val="th-TH" w:bidi="th-TH"/>
              </w:rPr>
              <w:t>๒๘</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หมู่ โดยจัดประชุมหมู่บ้าน ร่วมกับกลุ่มผู้นำ</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แกนนำ</w:t>
            </w:r>
          </w:p>
        </w:tc>
        <w:tc>
          <w:tcPr>
            <w:tcW w:w="884"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เอกสารเผยแพร่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พลังงานทางเลือกรู้แล้วเลือกได้</w:t>
            </w:r>
            <w:r>
              <w:rPr>
                <w:rFonts w:ascii="TH SarabunPSK" w:hAnsi="TH SarabunPSK" w:eastAsia="Trebuchet MS" w:cs="TH SarabunPSK"/>
                <w:sz w:val="32"/>
                <w:szCs w:val="32"/>
                <w:cs/>
              </w:rPr>
              <w:t>”</w:t>
            </w:r>
          </w:p>
        </w:tc>
      </w:tr>
    </w:tbl>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p>
    <w:p>
      <w:pPr>
        <w:spacing w:after="0" w:line="0" w:lineRule="atLeast"/>
        <w:rPr>
          <w:rFonts w:hint="c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๑</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๕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สำหรับกลุ่มหน่วยงานราชการ องค์กรในจังหวัด</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34"/>
        <w:gridCol w:w="621"/>
        <w:gridCol w:w="624"/>
        <w:gridCol w:w="650"/>
        <w:gridCol w:w="621"/>
        <w:gridCol w:w="624"/>
        <w:gridCol w:w="624"/>
        <w:gridCol w:w="624"/>
        <w:gridCol w:w="1355"/>
        <w:gridCol w:w="2863"/>
        <w:gridCol w:w="30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17"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26" w:type="pct"/>
            <w:gridSpan w:val="7"/>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44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933"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98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17"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03"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04"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4"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203"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4"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4"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4"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44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33"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8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trPr>
        <w:tc>
          <w:tcPr>
            <w:tcW w:w="5000" w:type="pct"/>
            <w:gridSpan w:val="11"/>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 xml:space="preserve">กิจกรรม ครั้งที่ </w:t>
            </w:r>
            <w:r>
              <w:rPr>
                <w:rFonts w:hint="cs" w:ascii="TH SarabunPSK" w:hAnsi="TH SarabunPSK" w:eastAsia="Trebuchet MS" w:cs="TH SarabunPSK"/>
                <w:b/>
                <w:bCs/>
                <w:sz w:val="32"/>
                <w:szCs w:val="32"/>
                <w:cs/>
                <w:lang w:val="th-TH" w:bidi="th-TH"/>
              </w:rPr>
              <w:t>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0" w:hRule="atLeast"/>
        </w:trPr>
        <w:tc>
          <w:tcPr>
            <w:tcW w:w="1217" w:type="pct"/>
            <w:tcBorders>
              <w:bottom w:val="single" w:color="auto" w:sz="4" w:space="0"/>
            </w:tcBorders>
            <w:shd w:val="clear" w:color="auto" w:fill="auto"/>
          </w:tcPr>
          <w:p>
            <w:pPr>
              <w:spacing w:after="0" w:line="0" w:lineRule="atLeast"/>
              <w:jc w:val="thaiDistribute"/>
              <w:rPr>
                <w:rFonts w:ascii="TH SarabunPSK" w:hAnsi="TH SarabunPSK" w:eastAsia="Trebuchet MS" w:cs="TH SarabunPSK"/>
                <w:sz w:val="32"/>
                <w:szCs w:val="32"/>
              </w:rPr>
            </w:pPr>
            <w:r>
              <w:rPr>
                <w:rFonts w:hint="c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กิจกรรมอบรมสร้างความรู้ความเข้าใจให้ความรู้เกี่ยวกับโรงไฟฟ้าชีวมวลให้แก่หน่วยงานราชการ องค์กรในจังหวัด และจัดกิจกรรมศึกษาดูงานด้านพลังงาน</w:t>
            </w:r>
          </w:p>
        </w:tc>
        <w:tc>
          <w:tcPr>
            <w:tcW w:w="203" w:type="pct"/>
            <w:tcBorders>
              <w:bottom w:val="single" w:color="auto" w:sz="4" w:space="0"/>
            </w:tcBorders>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686912" behindDoc="0" locked="0" layoutInCell="1" allowOverlap="1">
                      <wp:simplePos x="0" y="0"/>
                      <wp:positionH relativeFrom="column">
                        <wp:posOffset>-43180</wp:posOffset>
                      </wp:positionH>
                      <wp:positionV relativeFrom="paragraph">
                        <wp:posOffset>128270</wp:posOffset>
                      </wp:positionV>
                      <wp:extent cx="1440180" cy="635"/>
                      <wp:effectExtent l="0" t="52070" r="7620" b="61595"/>
                      <wp:wrapNone/>
                      <wp:docPr id="233" name="ลูกศรเชื่อมต่อแบบตรง 6"/>
                      <wp:cNvGraphicFramePr/>
                      <a:graphic xmlns:a="http://schemas.openxmlformats.org/drawingml/2006/main">
                        <a:graphicData uri="http://schemas.microsoft.com/office/word/2010/wordprocessingShape">
                          <wps:wsp>
                            <wps:cNvCnPr>
                              <a:cxnSpLocks noChangeShapeType="1"/>
                            </wps:cNvCnPr>
                            <wps:spPr bwMode="auto">
                              <a:xfrm>
                                <a:off x="0" y="0"/>
                                <a:ext cx="144018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6" o:spid="_x0000_s1026" o:spt="32" type="#_x0000_t32" style="position:absolute;left:0pt;margin-left:-3.4pt;margin-top:10.1pt;height:0.05pt;width:113.4pt;z-index:251686912;mso-width-relative:page;mso-height-relative:page;" filled="f" stroked="t" coordsize="21600,21600" o:gfxdata="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wd20B9gAAAAIAQAADwAAAAAAAAABACAAAAAiAAAAZHJzL2Rvd25yZXYu&#10;eG1sUEsBAhQAFAAAAAgAh07iQNJOlvw0AgAAQAQAAA4AAAAAAAAAAQAgAAAAJwEAAGRycy9lMm9E&#10;b2MueG1sUEsFBgAAAAAGAAYAWQEAAM0FAAAAAA==&#10;">
                      <v:fill on="f" focussize="0,0"/>
                      <v:stroke weight="1.25pt" color="#000000" joinstyle="round" startarrow="open" endarrow="open"/>
                      <v:imagedata o:title=""/>
                      <o:lock v:ext="edit" aspectratio="f"/>
                    </v:shape>
                  </w:pict>
                </mc:Fallback>
              </mc:AlternateContent>
            </w:r>
          </w:p>
        </w:tc>
        <w:tc>
          <w:tcPr>
            <w:tcW w:w="204" w:type="pct"/>
            <w:tcBorders>
              <w:bottom w:val="single" w:color="auto" w:sz="4" w:space="0"/>
            </w:tcBorders>
            <w:shd w:val="clear" w:color="auto" w:fill="auto"/>
          </w:tcPr>
          <w:p>
            <w:pPr>
              <w:spacing w:after="0" w:line="0" w:lineRule="atLeast"/>
              <w:jc w:val="thaiDistribute"/>
              <w:rPr>
                <w:rFonts w:ascii="TH SarabunPSK" w:hAnsi="TH SarabunPSK" w:eastAsia="Trebuchet MS" w:cs="TH SarabunPSK"/>
                <w:sz w:val="32"/>
                <w:szCs w:val="32"/>
              </w:rPr>
            </w:pPr>
          </w:p>
        </w:tc>
        <w:tc>
          <w:tcPr>
            <w:tcW w:w="204" w:type="pct"/>
            <w:tcBorders>
              <w:bottom w:val="single" w:color="auto" w:sz="4" w:space="0"/>
            </w:tcBorders>
            <w:shd w:val="clear" w:color="auto" w:fill="auto"/>
          </w:tcPr>
          <w:p>
            <w:pPr>
              <w:spacing w:after="0" w:line="0" w:lineRule="atLeast"/>
              <w:jc w:val="thaiDistribute"/>
              <w:rPr>
                <w:rFonts w:ascii="TH SarabunPSK" w:hAnsi="TH SarabunPSK" w:eastAsia="Trebuchet MS" w:cs="TH SarabunPSK"/>
                <w:sz w:val="32"/>
                <w:szCs w:val="32"/>
              </w:rPr>
            </w:pPr>
          </w:p>
        </w:tc>
        <w:tc>
          <w:tcPr>
            <w:tcW w:w="203" w:type="pct"/>
            <w:tcBorders>
              <w:bottom w:val="single" w:color="auto" w:sz="4" w:space="0"/>
            </w:tcBorders>
            <w:shd w:val="clear" w:color="auto" w:fill="auto"/>
          </w:tcPr>
          <w:p>
            <w:pPr>
              <w:spacing w:after="0" w:line="0" w:lineRule="atLeast"/>
              <w:jc w:val="thaiDistribute"/>
              <w:rPr>
                <w:rFonts w:ascii="TH SarabunPSK" w:hAnsi="TH SarabunPSK" w:eastAsia="Trebuchet MS" w:cs="TH SarabunPSK"/>
                <w:sz w:val="32"/>
                <w:szCs w:val="32"/>
              </w:rPr>
            </w:pPr>
          </w:p>
        </w:tc>
        <w:tc>
          <w:tcPr>
            <w:tcW w:w="204" w:type="pct"/>
            <w:tcBorders>
              <w:bottom w:val="single" w:color="auto" w:sz="4" w:space="0"/>
            </w:tcBorders>
            <w:shd w:val="clear" w:color="auto" w:fill="auto"/>
          </w:tcPr>
          <w:p>
            <w:pPr>
              <w:spacing w:after="0" w:line="0" w:lineRule="atLeast"/>
              <w:jc w:val="thaiDistribute"/>
              <w:rPr>
                <w:rFonts w:ascii="TH SarabunPSK" w:hAnsi="TH SarabunPSK" w:eastAsia="Trebuchet MS" w:cs="TH SarabunPSK"/>
                <w:sz w:val="32"/>
                <w:szCs w:val="32"/>
              </w:rPr>
            </w:pPr>
          </w:p>
        </w:tc>
        <w:tc>
          <w:tcPr>
            <w:tcW w:w="204" w:type="pct"/>
            <w:tcBorders>
              <w:bottom w:val="single" w:color="auto" w:sz="4" w:space="0"/>
            </w:tcBorders>
          </w:tcPr>
          <w:p>
            <w:pPr>
              <w:spacing w:after="0" w:line="0" w:lineRule="atLeast"/>
              <w:jc w:val="thaiDistribute"/>
              <w:rPr>
                <w:rFonts w:ascii="TH SarabunPSK" w:hAnsi="TH SarabunPSK" w:eastAsia="Trebuchet MS" w:cs="TH SarabunPSK"/>
                <w:sz w:val="32"/>
                <w:szCs w:val="32"/>
              </w:rPr>
            </w:pPr>
          </w:p>
        </w:tc>
        <w:tc>
          <w:tcPr>
            <w:tcW w:w="204" w:type="pct"/>
            <w:tcBorders>
              <w:bottom w:val="single" w:color="auto" w:sz="4" w:space="0"/>
            </w:tcBorders>
            <w:shd w:val="clear" w:color="auto" w:fill="auto"/>
          </w:tcPr>
          <w:p>
            <w:pPr>
              <w:spacing w:after="0" w:line="0" w:lineRule="atLeast"/>
              <w:jc w:val="thaiDistribute"/>
              <w:rPr>
                <w:rFonts w:ascii="TH SarabunPSK" w:hAnsi="TH SarabunPSK" w:eastAsia="Trebuchet MS" w:cs="TH SarabunPSK"/>
                <w:sz w:val="32"/>
                <w:szCs w:val="32"/>
              </w:rPr>
            </w:pPr>
          </w:p>
        </w:tc>
        <w:tc>
          <w:tcPr>
            <w:tcW w:w="442" w:type="pct"/>
            <w:tcBorders>
              <w:bottom w:val="single" w:color="auto" w:sz="4" w:space="0"/>
            </w:tcBorders>
            <w:shd w:val="clear" w:color="auto" w:fill="auto"/>
          </w:tcPr>
          <w:p>
            <w:pPr>
              <w:spacing w:after="0" w:line="0" w:lineRule="atLeast"/>
              <w:rPr>
                <w:rFonts w:ascii="TH SarabunPSK" w:hAnsi="TH SarabunPSK" w:eastAsia="Trebuchet MS" w:cs="TH SarabunPSK"/>
                <w:sz w:val="32"/>
                <w:szCs w:val="32"/>
              </w:rPr>
            </w:pP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center"/>
              <w:rPr>
                <w:rFonts w:ascii="TH SarabunPSK" w:hAnsi="TH SarabunPSK" w:eastAsia="Trebuchet MS" w:cs="TH SarabunPSK"/>
                <w:sz w:val="32"/>
                <w:szCs w:val="32"/>
              </w:rPr>
            </w:pPr>
          </w:p>
        </w:tc>
        <w:tc>
          <w:tcPr>
            <w:tcW w:w="933" w:type="pct"/>
            <w:tcBorders>
              <w:bottom w:val="single" w:color="auto" w:sz="4" w:space="0"/>
            </w:tcBorders>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อบรมให้ความรู้เกี่ยวกับโรงไฟฟ้าชีวมวลแก่หน่วยงานราชการ องค์กรในจังหวัด จำนวน</w:t>
            </w:r>
            <w:r>
              <w:rPr>
                <w:rFonts w:ascii="TH SarabunPSK" w:hAnsi="TH SarabunPSK" w:eastAsia="Trebuchet MS" w:cs="TH SarabunPSK"/>
                <w:sz w:val="32"/>
                <w:szCs w:val="32"/>
              </w:rPr>
              <w:t xml:space="preserve"> </w:t>
            </w:r>
            <w:r>
              <w:rPr>
                <w:rFonts w:hint="cs" w:ascii="TH SarabunPSK" w:hAnsi="TH SarabunPSK" w:eastAsia="Trebuchet MS" w:cs="TH SarabunPSK"/>
                <w:sz w:val="32"/>
                <w:szCs w:val="32"/>
                <w:cs/>
                <w:lang w:val="th-TH" w:bidi="th-TH"/>
              </w:rPr>
              <w:t>๑</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ครั้ง</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จัดกิจกรรมให้หน่วยงานราชการ องค์กรในจังหวัดไปศึกษาดูงานเกี่ยวกับโรงไฟฟ้าชีวมวล จำนวน</w:t>
            </w:r>
            <w:r>
              <w:rPr>
                <w:rFonts w:ascii="TH SarabunPSK" w:hAnsi="TH SarabunPSK" w:eastAsia="Trebuchet MS" w:cs="TH SarabunPSK"/>
                <w:sz w:val="32"/>
                <w:szCs w:val="32"/>
              </w:rPr>
              <w:t xml:space="preserve"> </w:t>
            </w:r>
            <w:r>
              <w:rPr>
                <w:rFonts w:hint="cs" w:ascii="TH SarabunPSK" w:hAnsi="TH SarabunPSK" w:eastAsia="Trebuchet MS" w:cs="TH SarabunPSK"/>
                <w:sz w:val="32"/>
                <w:szCs w:val="32"/>
                <w:cs/>
                <w:lang w:val="th-TH" w:bidi="th-TH"/>
              </w:rPr>
              <w:t>๑</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ครั้ง</w:t>
            </w:r>
          </w:p>
        </w:tc>
        <w:tc>
          <w:tcPr>
            <w:tcW w:w="982" w:type="pct"/>
            <w:tcBorders>
              <w:bottom w:val="single" w:color="auto" w:sz="4" w:space="0"/>
            </w:tcBorders>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กำหนดการอบรม</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คู่มือสร้างความรู้ความเข้าใจและพัฒนาการสื่อสารด้านพลังงานฯ </w:t>
            </w:r>
            <w:r>
              <w:rPr>
                <w:rFonts w:ascii="TH SarabunPSK" w:hAnsi="TH SarabunPSK" w:eastAsia="Trebuchet MS" w:cs="TH SarabunPSK"/>
                <w:sz w:val="32"/>
                <w:szCs w:val="32"/>
              </w:rPr>
              <w:t>(</w:t>
            </w:r>
            <w:r>
              <w:rPr>
                <w:rFonts w:ascii="TH SarabunPSK" w:hAnsi="TH SarabunPSK" w:eastAsia="Trebuchet MS" w:cs="TH SarabunPSK"/>
                <w:sz w:val="32"/>
                <w:szCs w:val="32"/>
                <w:cs/>
                <w:lang w:val="th-TH" w:bidi="th-TH"/>
              </w:rPr>
              <w:t>ด้านชีวมวล</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เอกสารประกอบ การบรรยาย</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แบบทดสอบความรู้ ก่อนและหลังการจัดกิจกรรม</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กำหนดการศึกษาดูงาน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trPr>
        <w:tc>
          <w:tcPr>
            <w:tcW w:w="5000" w:type="pct"/>
            <w:gridSpan w:val="11"/>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 xml:space="preserve">กิจกรรม ครั้งที่ </w:t>
            </w:r>
            <w:r>
              <w:rPr>
                <w:rFonts w:hint="cs" w:ascii="TH SarabunPSK" w:hAnsi="TH SarabunPSK" w:eastAsia="Trebuchet MS" w:cs="TH SarabunPSK"/>
                <w:b/>
                <w:bCs/>
                <w:sz w:val="32"/>
                <w:szCs w:val="32"/>
                <w:cs/>
                <w:lang w:val="th-TH" w:bidi="th-TH"/>
              </w:rPr>
              <w:t>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1217" w:type="pct"/>
            <w:shd w:val="clear" w:color="auto" w:fill="auto"/>
          </w:tcPr>
          <w:p>
            <w:pPr>
              <w:spacing w:after="0" w:line="0" w:lineRule="atLeast"/>
              <w:jc w:val="thaiDistribute"/>
              <w:rPr>
                <w:rFonts w:ascii="TH SarabunPSK" w:hAnsi="TH SarabunPSK" w:eastAsia="Trebuchet MS" w:cs="TH SarabunPSK"/>
                <w:sz w:val="32"/>
                <w:szCs w:val="32"/>
              </w:rPr>
            </w:pPr>
            <w:r>
              <w:rPr>
                <w:rFonts w:hint="cs" w:ascii="TH SarabunPSK" w:hAnsi="TH SarabunPSK" w:eastAsia="Trebuchet MS" w:cs="TH SarabunPSK"/>
                <w:sz w:val="32"/>
                <w:szCs w:val="32"/>
                <w:cs/>
                <w:lang w:val="th-TH" w:bidi="th-TH"/>
              </w:rPr>
              <w:t>๑</w:t>
            </w: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กิจกรรมรณรงค์และเผยแพร่ความรู้ด้านพลังงานให้แก่หน่วยงานราชการองค์กรในจังหวัด ให้ตระหนักถึงคุณค่าของพลังงาน</w:t>
            </w:r>
          </w:p>
        </w:tc>
        <w:tc>
          <w:tcPr>
            <w:tcW w:w="203" w:type="pct"/>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03" w:type="pct"/>
            <w:shd w:val="clear" w:color="auto" w:fill="auto"/>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687936" behindDoc="0" locked="0" layoutInCell="1" allowOverlap="1">
                      <wp:simplePos x="0" y="0"/>
                      <wp:positionH relativeFrom="column">
                        <wp:posOffset>-55245</wp:posOffset>
                      </wp:positionH>
                      <wp:positionV relativeFrom="paragraph">
                        <wp:posOffset>111125</wp:posOffset>
                      </wp:positionV>
                      <wp:extent cx="720090" cy="635"/>
                      <wp:effectExtent l="0" t="52070" r="3810" b="61595"/>
                      <wp:wrapNone/>
                      <wp:docPr id="234" name="ลูกศรเชื่อมต่อแบบตรง 5"/>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5" o:spid="_x0000_s1026" o:spt="32" type="#_x0000_t32" style="position:absolute;left:0pt;margin-left:-4.35pt;margin-top:8.75pt;height:0.05pt;width:56.7pt;z-index:251687936;mso-width-relative:page;mso-height-relative:page;" filled="f" stroked="t" coordsize="21600,21600" o:gfxdata="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its679gAAAAIAQAADwAAAAAAAAABACAAAAAiAAAAZHJzL2Rvd25yZXYu&#10;eG1sUEsBAhQAFAAAAAgAh07iQJOrWF00AgAAPwQAAA4AAAAAAAAAAQAgAAAAJwEAAGRycy9lMm9E&#10;b2MueG1sUEsFBgAAAAAGAAYAWQEAAM0FAAAAAA==&#10;">
                      <v:fill on="f" focussize="0,0"/>
                      <v:stroke weight="1.25pt" color="#000000" joinstyle="round" startarrow="open" endarrow="open"/>
                      <v:imagedata o:title=""/>
                      <o:lock v:ext="edit" aspectratio="f"/>
                    </v:shape>
                  </w:pict>
                </mc:Fallback>
              </mc:AlternateContent>
            </w:r>
          </w:p>
        </w:tc>
        <w:tc>
          <w:tcPr>
            <w:tcW w:w="204" w:type="pct"/>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442" w:type="pct"/>
            <w:shd w:val="clear" w:color="auto" w:fill="auto"/>
          </w:tcPr>
          <w:p>
            <w:pPr>
              <w:spacing w:after="0" w:line="0" w:lineRule="atLeast"/>
              <w:rPr>
                <w:rFonts w:ascii="TH SarabunPSK" w:hAnsi="TH SarabunPSK" w:eastAsia="Trebuchet MS" w:cs="TH SarabunPSK"/>
                <w:sz w:val="32"/>
                <w:szCs w:val="32"/>
                <w:cs/>
              </w:rPr>
            </w:pP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r>
              <w:rPr>
                <w:rFonts w:ascii="TH SarabunPSK" w:hAnsi="TH SarabunPSK" w:eastAsia="Trebuchet MS" w:cs="TH SarabunPSK"/>
                <w:sz w:val="32"/>
                <w:szCs w:val="32"/>
              </w:rPr>
              <w:br w:type="textWrapping"/>
            </w:r>
          </w:p>
        </w:tc>
        <w:tc>
          <w:tcPr>
            <w:tcW w:w="933"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บอร์ดประชาสัมพันธ์ด้านพลังงานในหน่วยงาน เพื่อเผยแพร่ข้อมูลข่าวสารด้านพลังงาน</w:t>
            </w:r>
          </w:p>
        </w:tc>
        <w:tc>
          <w:tcPr>
            <w:tcW w:w="982"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เอกสารเผยแพร่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พลังงานทางเลือก รู้แล้วเลือกได้</w:t>
            </w:r>
            <w:r>
              <w:rPr>
                <w:rFonts w:ascii="TH SarabunPSK" w:hAnsi="TH SarabunPSK" w:eastAsia="Trebuchet MS" w:cs="TH SarabunPSK"/>
                <w:sz w:val="32"/>
                <w:szCs w:val="32"/>
                <w:cs/>
              </w:rPr>
              <w:t>”</w:t>
            </w:r>
          </w:p>
        </w:tc>
      </w:tr>
    </w:tbl>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p>
    <w:p>
      <w:pPr>
        <w:spacing w:after="0" w:line="0" w:lineRule="atLeast"/>
        <w:rPr>
          <w:rFonts w:hint="c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๑</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๖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สำหรับกลุ่มเครือข่ายเพื่อพัฒนาสู่การเป็นนักสื่อสารพลังงาน</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73"/>
        <w:gridCol w:w="608"/>
        <w:gridCol w:w="18"/>
        <w:gridCol w:w="630"/>
        <w:gridCol w:w="651"/>
        <w:gridCol w:w="626"/>
        <w:gridCol w:w="633"/>
        <w:gridCol w:w="633"/>
        <w:gridCol w:w="633"/>
        <w:gridCol w:w="1373"/>
        <w:gridCol w:w="2893"/>
        <w:gridCol w:w="28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29"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42" w:type="pct"/>
            <w:gridSpan w:val="8"/>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447"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94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94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29"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04" w:type="pct"/>
            <w:gridSpan w:val="2"/>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05"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12"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204"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6"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447"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4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4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5000" w:type="pct"/>
            <w:gridSpan w:val="12"/>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 xml:space="preserve">กิจกรรม ครั้งที่ </w:t>
            </w:r>
            <w:r>
              <w:rPr>
                <w:rFonts w:hint="cs" w:ascii="TH SarabunPSK" w:hAnsi="TH SarabunPSK" w:eastAsia="Trebuchet MS" w:cs="TH SarabunPSK"/>
                <w:b/>
                <w:bCs/>
                <w:sz w:val="32"/>
                <w:szCs w:val="32"/>
                <w:cs/>
                <w:lang w:val="th-TH" w:bidi="th-TH"/>
              </w:rPr>
              <w:t>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3" w:hRule="atLeast"/>
        </w:trPr>
        <w:tc>
          <w:tcPr>
            <w:tcW w:w="1229" w:type="pct"/>
            <w:shd w:val="clear" w:color="auto" w:fill="auto"/>
          </w:tcPr>
          <w:p>
            <w:pPr>
              <w:spacing w:after="0" w:line="0" w:lineRule="atLeast"/>
              <w:jc w:val="thaiDistribute"/>
              <w:rPr>
                <w:rFonts w:ascii="TH SarabunPSK" w:hAnsi="TH SarabunPSK" w:eastAsia="Trebuchet MS" w:cs="TH SarabunPSK"/>
                <w:sz w:val="32"/>
                <w:szCs w:val="32"/>
                <w:cs/>
              </w:rPr>
            </w:pPr>
            <w:r>
              <w:rPr>
                <w:rFonts w:hint="c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กิจกรรมอบรมเสริมสร้างความรู้ความเข้าใจ และสร้างทักษะนักสื่อสารพลังงานให้แก่</w:t>
            </w:r>
            <w:r>
              <w:rPr>
                <w:rFonts w:ascii="TH SarabunPSK" w:hAnsi="TH SarabunPSK" w:eastAsia="Times New Roman" w:cs="TH SarabunPSK"/>
                <w:sz w:val="32"/>
                <w:szCs w:val="32"/>
                <w:cs/>
                <w:lang w:val="th-TH" w:bidi="th-TH"/>
              </w:rPr>
              <w:t>กลุ่มเครือข่ายเพื่อพัฒนาสู่การเป็นนักสื่อสารพลังงาน</w:t>
            </w:r>
          </w:p>
        </w:tc>
        <w:tc>
          <w:tcPr>
            <w:tcW w:w="198"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688960" behindDoc="0" locked="0" layoutInCell="1" allowOverlap="1">
                      <wp:simplePos x="0" y="0"/>
                      <wp:positionH relativeFrom="column">
                        <wp:posOffset>-47625</wp:posOffset>
                      </wp:positionH>
                      <wp:positionV relativeFrom="paragraph">
                        <wp:posOffset>132715</wp:posOffset>
                      </wp:positionV>
                      <wp:extent cx="1502410" cy="635"/>
                      <wp:effectExtent l="0" t="52070" r="2540" b="61595"/>
                      <wp:wrapNone/>
                      <wp:docPr id="235" name="ลูกศรเชื่อมต่อแบบตรง 4"/>
                      <wp:cNvGraphicFramePr/>
                      <a:graphic xmlns:a="http://schemas.openxmlformats.org/drawingml/2006/main">
                        <a:graphicData uri="http://schemas.microsoft.com/office/word/2010/wordprocessingShape">
                          <wps:wsp>
                            <wps:cNvCnPr>
                              <a:cxnSpLocks noChangeShapeType="1"/>
                            </wps:cNvCnPr>
                            <wps:spPr bwMode="auto">
                              <a:xfrm>
                                <a:off x="0" y="0"/>
                                <a:ext cx="150223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4" o:spid="_x0000_s1026" o:spt="32" type="#_x0000_t32" style="position:absolute;left:0pt;margin-left:-3.75pt;margin-top:10.45pt;height:0.05pt;width:118.3pt;z-index:251688960;mso-width-relative:page;mso-height-relative:page;" filled="f" stroked="t" coordsize="21600,21600" o:gfxdata="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vZB9HNoAAAAIAQAADwAAAAAAAAABACAAAAAiAAAAZHJzL2Rvd25yZXYu&#10;eG1sUEsBAhQAFAAAAAgAh07iQHqAZfsyAgAAQAQAAA4AAAAAAAAAAQAgAAAAKQEAAGRycy9lMm9E&#10;b2MueG1sUEsFBgAAAAAGAAYAWQEAAM0FAAAAAA==&#10;">
                      <v:fill on="f" focussize="0,0"/>
                      <v:stroke weight="1.25pt" color="#000000" joinstyle="round" startarrow="open" endarrow="open"/>
                      <v:imagedata o:title=""/>
                      <o:lock v:ext="edit" aspectratio="f"/>
                    </v:shape>
                  </w:pict>
                </mc:Fallback>
              </mc:AlternateContent>
            </w:r>
          </w:p>
        </w:tc>
        <w:tc>
          <w:tcPr>
            <w:tcW w:w="211" w:type="pct"/>
            <w:gridSpan w:val="2"/>
            <w:shd w:val="clear" w:color="auto" w:fill="auto"/>
          </w:tcPr>
          <w:p>
            <w:pPr>
              <w:spacing w:after="0" w:line="0" w:lineRule="atLeast"/>
              <w:jc w:val="thaiDistribute"/>
              <w:rPr>
                <w:rFonts w:ascii="TH SarabunPSK" w:hAnsi="TH SarabunPSK" w:eastAsia="Trebuchet MS" w:cs="TH SarabunPSK"/>
                <w:sz w:val="32"/>
                <w:szCs w:val="32"/>
              </w:rPr>
            </w:pPr>
          </w:p>
        </w:tc>
        <w:tc>
          <w:tcPr>
            <w:tcW w:w="212" w:type="pct"/>
            <w:shd w:val="clear" w:color="auto" w:fill="auto"/>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447"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p>
        </w:tc>
        <w:tc>
          <w:tcPr>
            <w:tcW w:w="942"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อบรมให้ความรู้ และสร้างทักษะนักสื่อสารพลังงานแก่</w:t>
            </w:r>
            <w:r>
              <w:rPr>
                <w:rFonts w:ascii="TH SarabunPSK" w:hAnsi="TH SarabunPSK" w:eastAsia="Times New Roman" w:cs="TH SarabunPSK"/>
                <w:sz w:val="32"/>
                <w:szCs w:val="32"/>
                <w:cs/>
                <w:lang w:val="th-TH" w:bidi="th-TH"/>
              </w:rPr>
              <w:t>เครือข่ายเพื่อพัฒนาสู่การเป็นนักสื่อสารพลังงาน</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จำนวน</w:t>
            </w:r>
            <w:r>
              <w:rPr>
                <w:rFonts w:ascii="TH SarabunPSK" w:hAnsi="TH SarabunPSK" w:eastAsia="Trebuchet MS" w:cs="TH SarabunPSK"/>
                <w:sz w:val="32"/>
                <w:szCs w:val="32"/>
              </w:rPr>
              <w:t xml:space="preserve"> </w:t>
            </w:r>
            <w:r>
              <w:rPr>
                <w:rFonts w:hint="cs" w:ascii="TH SarabunPSK" w:hAnsi="TH SarabunPSK" w:eastAsia="Trebuchet MS" w:cs="TH SarabunPSK"/>
                <w:sz w:val="32"/>
                <w:szCs w:val="32"/>
                <w:cs/>
                <w:lang w:val="th-TH" w:bidi="th-TH"/>
              </w:rPr>
              <w:t>๑</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ครั้ง</w:t>
            </w:r>
          </w:p>
          <w:p>
            <w:pPr>
              <w:spacing w:after="0" w:line="0" w:lineRule="atLeast"/>
              <w:jc w:val="thaiDistribute"/>
              <w:rPr>
                <w:rFonts w:ascii="TH SarabunPSK" w:hAnsi="TH SarabunPSK" w:eastAsia="Trebuchet MS" w:cs="TH SarabunPSK"/>
                <w:sz w:val="32"/>
                <w:szCs w:val="32"/>
                <w:cs/>
              </w:rPr>
            </w:pPr>
          </w:p>
        </w:tc>
        <w:tc>
          <w:tcPr>
            <w:tcW w:w="942" w:type="pct"/>
            <w:tcBorders>
              <w:top w:val="single" w:color="auto" w:sz="4" w:space="0"/>
            </w:tcBorders>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คู่มือสร้างความรู้ความเข้าใจและพัฒนาการสื่อสารด้านพลังงานฯ </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แบบทดสอบความรู้ก่อนและหลังการอบรม</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แบบประเมินก่อนและหลังการการอบรม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5000" w:type="pct"/>
            <w:gridSpan w:val="12"/>
          </w:tcPr>
          <w:p>
            <w:pPr>
              <w:spacing w:after="0" w:line="0" w:lineRule="atLeast"/>
              <w:jc w:val="thaiDistribute"/>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 xml:space="preserve">กิจกรรม ครั้งที่ </w:t>
            </w:r>
            <w:r>
              <w:rPr>
                <w:rFonts w:hint="cs" w:ascii="TH SarabunPSK" w:hAnsi="TH SarabunPSK" w:eastAsia="Trebuchet MS" w:cs="TH SarabunPSK"/>
                <w:b/>
                <w:bCs/>
                <w:sz w:val="32"/>
                <w:szCs w:val="32"/>
                <w:cs/>
                <w:lang w:val="th-TH" w:bidi="th-TH"/>
              </w:rPr>
              <w:t>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0" w:hRule="atLeast"/>
        </w:trPr>
        <w:tc>
          <w:tcPr>
            <w:tcW w:w="1229" w:type="pct"/>
            <w:shd w:val="clear" w:color="auto" w:fill="auto"/>
          </w:tcPr>
          <w:p>
            <w:pPr>
              <w:spacing w:after="0" w:line="0" w:lineRule="atLeast"/>
              <w:jc w:val="thaiDistribute"/>
              <w:rPr>
                <w:rFonts w:ascii="TH SarabunPSK" w:hAnsi="TH SarabunPSK" w:eastAsia="Trebuchet MS" w:cs="TH SarabunPSK"/>
                <w:sz w:val="32"/>
                <w:szCs w:val="32"/>
                <w:cs/>
              </w:rPr>
            </w:pPr>
            <w:r>
              <w:rPr>
                <w:rFonts w:hint="c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กิจกรรมถ่ายทอดความรู้</w:t>
            </w:r>
            <w:r>
              <w:rPr>
                <w:rFonts w:ascii="TH SarabunPSK" w:hAnsi="TH SarabunPSK" w:eastAsia="Trebuchet MS" w:cs="TH SarabunPSK"/>
                <w:sz w:val="32"/>
                <w:szCs w:val="32"/>
              </w:rPr>
              <w:t>/</w:t>
            </w:r>
            <w:r>
              <w:rPr>
                <w:rFonts w:ascii="TH SarabunPSK" w:hAnsi="TH SarabunPSK" w:eastAsia="Trebuchet MS" w:cs="TH SarabunPSK"/>
                <w:sz w:val="32"/>
                <w:szCs w:val="32"/>
                <w:cs/>
                <w:lang w:val="th-TH" w:bidi="th-TH"/>
              </w:rPr>
              <w:t>ข่าวสารด้านพลังงานของ</w:t>
            </w:r>
            <w:r>
              <w:rPr>
                <w:rFonts w:ascii="TH SarabunPSK" w:hAnsi="TH SarabunPSK" w:eastAsia="Times New Roman" w:cs="TH SarabunPSK"/>
                <w:sz w:val="32"/>
                <w:szCs w:val="32"/>
                <w:cs/>
                <w:lang w:val="th-TH" w:bidi="th-TH"/>
              </w:rPr>
              <w:t>กลุ่มเครือข่ายเพื่อพัฒนาสู่การเป็นนักสื่อสารพลังงาน</w:t>
            </w:r>
          </w:p>
        </w:tc>
        <w:tc>
          <w:tcPr>
            <w:tcW w:w="204" w:type="pct"/>
            <w:gridSpan w:val="2"/>
          </w:tcPr>
          <w:p>
            <w:pPr>
              <w:spacing w:after="0" w:line="0" w:lineRule="atLeast"/>
              <w:jc w:val="thaiDistribute"/>
              <w:rPr>
                <w:rFonts w:ascii="TH SarabunPSK" w:hAnsi="TH SarabunPSK" w:eastAsia="Trebuchet MS" w:cs="TH SarabunPSK"/>
                <w:sz w:val="32"/>
                <w:szCs w:val="32"/>
              </w:rPr>
            </w:pPr>
          </w:p>
        </w:tc>
        <w:tc>
          <w:tcPr>
            <w:tcW w:w="205" w:type="pct"/>
            <w:shd w:val="clear" w:color="auto" w:fill="auto"/>
          </w:tcPr>
          <w:p>
            <w:pPr>
              <w:spacing w:after="0" w:line="0" w:lineRule="atLeast"/>
              <w:jc w:val="thaiDistribute"/>
              <w:rPr>
                <w:rFonts w:ascii="TH SarabunPSK" w:hAnsi="TH SarabunPSK" w:eastAsia="Trebuchet MS" w:cs="TH SarabunPSK"/>
                <w:sz w:val="32"/>
                <w:szCs w:val="32"/>
              </w:rPr>
            </w:pPr>
          </w:p>
        </w:tc>
        <w:tc>
          <w:tcPr>
            <w:tcW w:w="212" w:type="pct"/>
            <w:shd w:val="clear" w:color="auto" w:fill="auto"/>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689984" behindDoc="0" locked="0" layoutInCell="1" allowOverlap="1">
                      <wp:simplePos x="0" y="0"/>
                      <wp:positionH relativeFrom="column">
                        <wp:posOffset>-44450</wp:posOffset>
                      </wp:positionH>
                      <wp:positionV relativeFrom="paragraph">
                        <wp:posOffset>142240</wp:posOffset>
                      </wp:positionV>
                      <wp:extent cx="720090" cy="635"/>
                      <wp:effectExtent l="0" t="52070" r="3810" b="61595"/>
                      <wp:wrapNone/>
                      <wp:docPr id="236" name="ลูกศรเชื่อมต่อแบบตรง 3"/>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3" o:spid="_x0000_s1026" o:spt="32" type="#_x0000_t32" style="position:absolute;left:0pt;margin-left:-3.5pt;margin-top:11.2pt;height:0.05pt;width:56.7pt;z-index:251689984;mso-width-relative:page;mso-height-relative:page;" filled="f" stroked="t" coordsize="21600,21600" o:gfxdata="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JtgAozaAAAACAEAAA8AAAAAAAAAAQAgAAAAIgAAAGRycy9kb3ducmV2&#10;LnhtbFBLAQIUABQAAAAIAIdO4kAxHq1ZMwIAAD8EAAAOAAAAAAAAAAEAIAAAACkBAABkcnMvZTJv&#10;RG9jLnhtbFBLBQYAAAAABgAGAFkBAADOBQAAAAA=&#10;">
                      <v:fill on="f" focussize="0,0"/>
                      <v:stroke weight="1.25pt" color="#000000" joinstyle="round" startarrow="open" endarrow="open"/>
                      <v:imagedata o:title=""/>
                      <o:lock v:ext="edit" aspectratio="f"/>
                    </v:shape>
                  </w:pict>
                </mc:Fallback>
              </mc:AlternateContent>
            </w:r>
          </w:p>
        </w:tc>
        <w:tc>
          <w:tcPr>
            <w:tcW w:w="206"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447"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imes New Roman" w:cs="TH SarabunPSK"/>
                <w:sz w:val="32"/>
                <w:szCs w:val="32"/>
                <w:cs/>
                <w:lang w:val="th-TH" w:bidi="th-TH"/>
              </w:rPr>
              <w:t>นักสื่อสารพลังงาน</w:t>
            </w:r>
          </w:p>
        </w:tc>
        <w:tc>
          <w:tcPr>
            <w:tcW w:w="942"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imes New Roman" w:cs="TH SarabunPSK"/>
                <w:sz w:val="32"/>
                <w:szCs w:val="32"/>
                <w:cs/>
                <w:lang w:val="th-TH" w:bidi="th-TH"/>
              </w:rPr>
              <w:t>นักสื่อสารพลังงาน</w:t>
            </w:r>
            <w:r>
              <w:rPr>
                <w:rFonts w:ascii="TH SarabunPSK" w:hAnsi="TH SarabunPSK" w:eastAsia="Trebuchet MS" w:cs="TH SarabunPSK"/>
                <w:sz w:val="32"/>
                <w:szCs w:val="32"/>
                <w:cs/>
                <w:lang w:val="th-TH" w:bidi="th-TH"/>
              </w:rPr>
              <w:t>ถ่ายทอดความรู้</w:t>
            </w:r>
            <w:r>
              <w:rPr>
                <w:rFonts w:ascii="TH SarabunPSK" w:hAnsi="TH SarabunPSK" w:eastAsia="Trebuchet MS" w:cs="TH SarabunPSK"/>
                <w:sz w:val="32"/>
                <w:szCs w:val="32"/>
              </w:rPr>
              <w:t>/</w:t>
            </w:r>
            <w:r>
              <w:rPr>
                <w:rFonts w:ascii="TH SarabunPSK" w:hAnsi="TH SarabunPSK" w:eastAsia="Trebuchet MS" w:cs="TH SarabunPSK"/>
                <w:sz w:val="32"/>
                <w:szCs w:val="32"/>
                <w:cs/>
                <w:lang w:val="th-TH" w:bidi="th-TH"/>
              </w:rPr>
              <w:t xml:space="preserve">ข่าวสารด้านพลังงานให้แก่เครือข่าย จำนวน </w:t>
            </w:r>
            <w:r>
              <w:rPr>
                <w:rFonts w:hint="cs" w:ascii="TH SarabunPSK" w:hAnsi="TH SarabunPSK" w:eastAsia="Trebuchet MS" w:cs="TH SarabunPSK"/>
                <w:sz w:val="32"/>
                <w:szCs w:val="32"/>
                <w:cs/>
                <w:lang w:val="th-TH" w:bidi="th-TH"/>
              </w:rPr>
              <w:t>๒๐</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ครั้ง</w:t>
            </w:r>
            <w:r>
              <w:rPr>
                <w:rFonts w:ascii="TH SarabunPSK" w:hAnsi="TH SarabunPSK" w:eastAsia="Trebuchet MS" w:cs="TH SarabunPSK"/>
                <w:sz w:val="32"/>
                <w:szCs w:val="32"/>
              </w:rPr>
              <w:t>/</w:t>
            </w:r>
            <w:r>
              <w:rPr>
                <w:rFonts w:ascii="TH SarabunPSK" w:hAnsi="TH SarabunPSK" w:eastAsia="Trebuchet MS" w:cs="TH SarabunPSK"/>
                <w:sz w:val="32"/>
                <w:szCs w:val="32"/>
                <w:cs/>
                <w:lang w:val="th-TH" w:bidi="th-TH"/>
              </w:rPr>
              <w:t xml:space="preserve">คน </w:t>
            </w:r>
          </w:p>
        </w:tc>
        <w:tc>
          <w:tcPr>
            <w:tcW w:w="942" w:type="pct"/>
            <w:shd w:val="clear" w:color="auto" w:fill="auto"/>
          </w:tcPr>
          <w:p>
            <w:pPr>
              <w:tabs>
                <w:tab w:val="left" w:pos="248"/>
              </w:tabs>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แบบรายงานผลการถ่ายทอดความรู้ของ</w:t>
            </w:r>
            <w:r>
              <w:rPr>
                <w:rFonts w:ascii="TH SarabunPSK" w:hAnsi="TH SarabunPSK" w:eastAsia="Times New Roman" w:cs="TH SarabunPSK"/>
                <w:sz w:val="32"/>
                <w:szCs w:val="32"/>
                <w:cs/>
                <w:lang w:val="th-TH" w:bidi="th-TH"/>
              </w:rPr>
              <w:t>นักสื่อสารพลังงาน</w:t>
            </w:r>
          </w:p>
        </w:tc>
      </w:tr>
    </w:tbl>
    <w:p>
      <w:pPr>
        <w:spacing w:after="0" w:line="0" w:lineRule="atLeast"/>
        <w:rPr>
          <w:rFonts w:ascii="TH SarabunPSK" w:hAnsi="TH SarabunPSK" w:cs="TH SarabunPSK"/>
          <w:b/>
          <w:bCs/>
          <w:sz w:val="32"/>
          <w:szCs w:val="32"/>
        </w:rPr>
      </w:pPr>
    </w:p>
    <w:p>
      <w:pPr>
        <w:spacing w:after="0" w:line="0" w:lineRule="atLeast"/>
        <w:rPr>
          <w:rFonts w:ascii="TH SarabunPSK" w:hAnsi="TH SarabunPSK" w:cs="TH SarabunPSK"/>
          <w:b/>
          <w:bCs/>
          <w:sz w:val="32"/>
          <w:szCs w:val="32"/>
        </w:rPr>
      </w:pPr>
    </w:p>
    <w:p>
      <w:pPr>
        <w:spacing w:after="0" w:line="0" w:lineRule="atLeast"/>
        <w:rPr>
          <w:rFonts w:ascii="TH SarabunPSK" w:hAnsi="TH SarabunPSK" w:cs="TH SarabunPSK"/>
          <w:b/>
          <w:bCs/>
          <w:sz w:val="32"/>
          <w:szCs w:val="32"/>
        </w:rPr>
      </w:pPr>
    </w:p>
    <w:p>
      <w:pPr>
        <w:spacing w:after="0" w:line="0" w:lineRule="atLeast"/>
        <w:rPr>
          <w:rFonts w:ascii="TH SarabunPSK" w:hAnsi="TH SarabunPSK" w:cs="TH SarabunPSK"/>
          <w:b/>
          <w:bCs/>
          <w:sz w:val="32"/>
          <w:szCs w:val="32"/>
        </w:rPr>
      </w:pPr>
    </w:p>
    <w:p>
      <w:pPr>
        <w:spacing w:after="0" w:line="0" w:lineRule="atLeast"/>
        <w:rPr>
          <w:rFonts w:ascii="TH SarabunPSK" w:hAnsi="TH SarabunPSK" w:cs="TH SarabunPSK"/>
          <w:b/>
          <w:bCs/>
          <w:sz w:val="32"/>
          <w:szCs w:val="32"/>
        </w:rPr>
      </w:pPr>
      <w:r>
        <w:rPr>
          <w:rFonts w:hint="cs" w:ascii="TH SarabunPSK" w:hAnsi="TH SarabunPSK" w:cs="TH SarabunPSK"/>
          <w:b/>
          <w:bCs/>
          <w:sz w:val="32"/>
          <w:szCs w:val="32"/>
          <w:cs/>
          <w:lang w:val="th-TH" w:bidi="th-TH"/>
        </w:rPr>
        <w:t>๓</w:t>
      </w:r>
      <w:r>
        <w:rPr>
          <w:rFonts w:hint="cs" w:ascii="TH SarabunPSK" w:hAnsi="TH SarabunPSK" w:cs="TH SarabunPSK"/>
          <w:b/>
          <w:bCs/>
          <w:sz w:val="32"/>
          <w:szCs w:val="32"/>
          <w:cs/>
        </w:rPr>
        <w:t>.</w:t>
      </w:r>
      <w:r>
        <w:rPr>
          <w:rFonts w:hint="cs" w:ascii="TH SarabunPSK" w:hAnsi="TH SarabunPSK" w:cs="TH SarabunPSK"/>
          <w:b/>
          <w:bCs/>
          <w:sz w:val="32"/>
          <w:szCs w:val="32"/>
          <w:cs/>
          <w:lang w:val="th-TH" w:bidi="th-TH"/>
        </w:rPr>
        <w:t>๒</w:t>
      </w:r>
      <w:r>
        <w:rPr>
          <w:rFonts w:ascii="TH SarabunPSK" w:hAnsi="TH SarabunPSK" w:cs="TH SarabunPSK"/>
          <w:b/>
          <w:bCs/>
          <w:sz w:val="32"/>
          <w:szCs w:val="32"/>
          <w:cs/>
        </w:rPr>
        <w:t xml:space="preserve"> </w:t>
      </w:r>
      <w:r>
        <w:rPr>
          <w:rFonts w:ascii="TH SarabunPSK" w:hAnsi="TH SarabunPSK" w:cs="TH SarabunPSK"/>
          <w:b/>
          <w:bCs/>
          <w:sz w:val="32"/>
          <w:szCs w:val="32"/>
          <w:cs/>
          <w:lang w:val="th-TH" w:bidi="th-TH"/>
        </w:rPr>
        <w:t>จังหวัดกระบี่</w:t>
      </w:r>
    </w:p>
    <w:p>
      <w:pPr>
        <w:spacing w:after="0" w:line="0" w:lineRule="atLeast"/>
        <w:rPr>
          <w:rFonts w:ascii="TH SarabunPSK" w:hAnsi="TH SarabunPSK" w:cs="TH SarabunPSK"/>
          <w:b/>
          <w:bCs/>
          <w:sz w:val="32"/>
          <w:szCs w:val="32"/>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๒</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๑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สำหรับกลุ่มเยาวชนในโรงเรียน</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71"/>
        <w:gridCol w:w="628"/>
        <w:gridCol w:w="631"/>
        <w:gridCol w:w="650"/>
        <w:gridCol w:w="628"/>
        <w:gridCol w:w="631"/>
        <w:gridCol w:w="631"/>
        <w:gridCol w:w="631"/>
        <w:gridCol w:w="1371"/>
        <w:gridCol w:w="2587"/>
        <w:gridCol w:w="31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29"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40" w:type="pct"/>
            <w:gridSpan w:val="7"/>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447"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843"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04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29"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05"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205"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447"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843"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104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trPr>
        <w:tc>
          <w:tcPr>
            <w:tcW w:w="5000" w:type="pct"/>
            <w:gridSpan w:val="11"/>
            <w:tcBorders>
              <w:bottom w:val="single" w:color="auto" w:sz="4" w:space="0"/>
            </w:tcBorders>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 xml:space="preserve">กิจกรรม ครั้งที่ </w:t>
            </w:r>
            <w:r>
              <w:rPr>
                <w:rFonts w:hint="cs" w:ascii="TH SarabunPSK" w:hAnsi="TH SarabunPSK" w:eastAsia="Trebuchet MS" w:cs="TH SarabunPSK"/>
                <w:b/>
                <w:bCs/>
                <w:sz w:val="32"/>
                <w:szCs w:val="32"/>
                <w:cs/>
                <w:lang w:val="th-TH" w:bidi="th-TH"/>
              </w:rPr>
              <w:t>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29" w:type="pct"/>
            <w:shd w:val="clear" w:color="auto" w:fill="auto"/>
          </w:tcPr>
          <w:p>
            <w:pPr>
              <w:spacing w:after="0" w:line="0" w:lineRule="atLeast"/>
              <w:jc w:val="thaiDistribute"/>
              <w:rPr>
                <w:rFonts w:ascii="TH SarabunPSK" w:hAnsi="TH SarabunPSK" w:eastAsia="Trebuchet MS" w:cs="TH SarabunPSK"/>
                <w:sz w:val="32"/>
                <w:szCs w:val="32"/>
              </w:rPr>
            </w:pPr>
            <w:r>
              <w:rPr>
                <w:rFonts w:hint="c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กิจกรรมศึกษาดูงานเกี่ยวกับพลังงาน</w:t>
            </w:r>
          </w:p>
        </w:tc>
        <w:tc>
          <w:tcPr>
            <w:tcW w:w="205"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691008" behindDoc="0" locked="0" layoutInCell="1" allowOverlap="1">
                      <wp:simplePos x="0" y="0"/>
                      <wp:positionH relativeFrom="column">
                        <wp:posOffset>-62230</wp:posOffset>
                      </wp:positionH>
                      <wp:positionV relativeFrom="paragraph">
                        <wp:posOffset>123825</wp:posOffset>
                      </wp:positionV>
                      <wp:extent cx="720090" cy="635"/>
                      <wp:effectExtent l="0" t="52070" r="3810" b="61595"/>
                      <wp:wrapNone/>
                      <wp:docPr id="237" name="ตัวเชื่อมต่อหักมุม 25"/>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25" o:spid="_x0000_s1026" o:spt="34" type="#_x0000_t34" style="position:absolute;left:0pt;margin-left:-4.9pt;margin-top:9.75pt;height:0.05pt;width:56.7pt;z-index:251691008;mso-width-relative:page;mso-height-relative:page;" filled="f" stroked="t" coordsize="21600,21600" o:gfxdata="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vk6/b9cAAAAIAQAADwAAAAAAAAABACAAAAAiAAAA&#10;ZHJzL2Rvd25yZXYueG1sUEsBAhQAFAAAAAgAh07iQGgUKOFBAgAAcAQAAA4AAAAAAAAAAQAgAAAA&#10;JgEAAGRycy9lMm9Eb2MueG1sUEsFBgAAAAAGAAYAWQEAANkFAAAAAA==&#10;" adj="10800">
                      <v:fill on="f" focussize="0,0"/>
                      <v:stroke weight="1.25pt" color="#000000" miterlimit="8" joinstyle="miter" startarrow="open" endarrow="open"/>
                      <v:imagedata o:title=""/>
                      <o:lock v:ext="edit" aspectratio="f"/>
                    </v:shape>
                  </w:pict>
                </mc:Fallback>
              </mc:AlternateContent>
            </w: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5"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447" w:type="pct"/>
            <w:shd w:val="clear" w:color="auto" w:fill="auto"/>
          </w:tcPr>
          <w:p>
            <w:pPr>
              <w:spacing w:after="0" w:line="0" w:lineRule="atLeast"/>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center"/>
              <w:rPr>
                <w:rFonts w:ascii="TH SarabunPSK" w:hAnsi="TH SarabunPSK" w:eastAsia="Trebuchet MS" w:cs="TH SarabunPSK"/>
                <w:sz w:val="32"/>
                <w:szCs w:val="32"/>
              </w:rPr>
            </w:pPr>
          </w:p>
        </w:tc>
        <w:tc>
          <w:tcPr>
            <w:tcW w:w="843"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จัดกิจกรรมศึกษาดูงานเกี่ยวกับโรงไฟฟ้าให้แก่เยาวชนในโรงเรียน จำนวน </w:t>
            </w:r>
            <w:r>
              <w:rPr>
                <w:rFonts w:hint="cs" w:ascii="TH SarabunPSK" w:hAnsi="TH SarabunPSK" w:eastAsia="Trebuchet MS" w:cs="TH SarabunPSK"/>
                <w:sz w:val="32"/>
                <w:szCs w:val="32"/>
                <w:cs/>
                <w:lang w:val="th-TH" w:bidi="th-TH"/>
              </w:rPr>
              <w:t>๑</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ครั้ง</w:t>
            </w:r>
          </w:p>
        </w:tc>
        <w:tc>
          <w:tcPr>
            <w:tcW w:w="104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กำหนดการศึกษาดูงาน</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แบบประเมินก่อนและหลังการจัดกิจกรรม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 w:hRule="atLeast"/>
        </w:trPr>
        <w:tc>
          <w:tcPr>
            <w:tcW w:w="5000" w:type="pct"/>
            <w:gridSpan w:val="11"/>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 xml:space="preserve">กิจกรรม ครั้งที่ </w:t>
            </w:r>
            <w:r>
              <w:rPr>
                <w:rFonts w:hint="cs" w:ascii="TH SarabunPSK" w:hAnsi="TH SarabunPSK" w:eastAsia="Trebuchet MS" w:cs="TH SarabunPSK"/>
                <w:b/>
                <w:bCs/>
                <w:sz w:val="32"/>
                <w:szCs w:val="32"/>
                <w:cs/>
                <w:lang w:val="th-TH" w:bidi="th-TH"/>
              </w:rPr>
              <w:t>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29" w:type="pct"/>
            <w:shd w:val="clear" w:color="auto" w:fill="auto"/>
          </w:tcPr>
          <w:p>
            <w:pPr>
              <w:spacing w:after="0" w:line="0" w:lineRule="atLeast"/>
              <w:jc w:val="thaiDistribute"/>
              <w:rPr>
                <w:rFonts w:ascii="TH SarabunPSK" w:hAnsi="TH SarabunPSK" w:eastAsia="Trebuchet MS" w:cs="TH SarabunPSK"/>
                <w:sz w:val="32"/>
                <w:szCs w:val="32"/>
                <w:cs/>
              </w:rPr>
            </w:pPr>
            <w:r>
              <w:rPr>
                <w:rFonts w:hint="c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กิจกรรมการประกวดวาดภาพ</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คลิปวีดีโอเกี่ยวกับพลังงาน แก่เยาวชนในโรงเรียน</w:t>
            </w:r>
          </w:p>
        </w:tc>
        <w:tc>
          <w:tcPr>
            <w:tcW w:w="205"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5"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692032" behindDoc="0" locked="0" layoutInCell="1" allowOverlap="1">
                      <wp:simplePos x="0" y="0"/>
                      <wp:positionH relativeFrom="column">
                        <wp:posOffset>-20320</wp:posOffset>
                      </wp:positionH>
                      <wp:positionV relativeFrom="paragraph">
                        <wp:posOffset>128905</wp:posOffset>
                      </wp:positionV>
                      <wp:extent cx="1142365" cy="0"/>
                      <wp:effectExtent l="0" t="52070" r="635" b="62230"/>
                      <wp:wrapNone/>
                      <wp:docPr id="238" name="ตัวเชื่อมต่อหักมุม 24"/>
                      <wp:cNvGraphicFramePr/>
                      <a:graphic xmlns:a="http://schemas.openxmlformats.org/drawingml/2006/main">
                        <a:graphicData uri="http://schemas.microsoft.com/office/word/2010/wordprocessingShape">
                          <wps:wsp>
                            <wps:cNvCnPr>
                              <a:cxnSpLocks noChangeShapeType="1"/>
                            </wps:cNvCnPr>
                            <wps:spPr bwMode="auto">
                              <a:xfrm>
                                <a:off x="0" y="0"/>
                                <a:ext cx="1142473"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24" o:spid="_x0000_s1026" o:spt="34" type="#_x0000_t34" style="position:absolute;left:0pt;margin-left:-1.6pt;margin-top:10.15pt;height:0pt;width:89.95pt;z-index:251692032;mso-width-relative:page;mso-height-relative:page;" filled="f" stroked="t" coordsize="21600,21600" o:gfxdata="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XSLrP1wAAAAgBAAAPAAAAAAAAAAEAIAAAACIAAABk&#10;cnMvZG93bnJldi54bWxQSwECFAAUAAAACACHTuJALL+zMEACAABvBAAADgAAAAAAAAABACAAAAAm&#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206"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447" w:type="pct"/>
            <w:shd w:val="clear" w:color="auto" w:fill="auto"/>
          </w:tcPr>
          <w:p>
            <w:pPr>
              <w:spacing w:after="0" w:line="0" w:lineRule="atLeast"/>
              <w:jc w:val="both"/>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center"/>
              <w:rPr>
                <w:rFonts w:ascii="TH SarabunPSK" w:hAnsi="TH SarabunPSK" w:eastAsia="Trebuchet MS" w:cs="TH SarabunPSK"/>
                <w:sz w:val="32"/>
                <w:szCs w:val="32"/>
                <w:cs/>
              </w:rPr>
            </w:pPr>
          </w:p>
        </w:tc>
        <w:tc>
          <w:tcPr>
            <w:tcW w:w="843"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kern w:val="24"/>
                <w:sz w:val="32"/>
                <w:szCs w:val="32"/>
                <w:cs/>
              </w:rPr>
              <w:t>-</w:t>
            </w:r>
            <w:r>
              <w:rPr>
                <w:rFonts w:hint="cs" w:ascii="TH SarabunPSK" w:hAnsi="TH SarabunPSK" w:eastAsia="Trebuchet MS" w:cs="TH SarabunPSK"/>
                <w:kern w:val="24"/>
                <w:sz w:val="32"/>
                <w:szCs w:val="32"/>
                <w:cs/>
              </w:rPr>
              <w:t xml:space="preserve"> </w:t>
            </w:r>
            <w:r>
              <w:rPr>
                <w:rFonts w:ascii="TH SarabunPSK" w:hAnsi="TH SarabunPSK" w:eastAsia="Trebuchet MS" w:cs="TH SarabunPSK"/>
                <w:kern w:val="24"/>
                <w:sz w:val="32"/>
                <w:szCs w:val="32"/>
                <w:cs/>
                <w:lang w:val="th-TH" w:bidi="th-TH"/>
              </w:rPr>
              <w:t>จัดให้มีการประกวดวาดภาพ</w:t>
            </w:r>
            <w:r>
              <w:rPr>
                <w:rFonts w:ascii="TH SarabunPSK" w:hAnsi="TH SarabunPSK" w:eastAsia="Trebuchet MS" w:cs="TH SarabunPSK"/>
                <w:kern w:val="24"/>
                <w:sz w:val="32"/>
                <w:szCs w:val="32"/>
              </w:rPr>
              <w:t>/</w:t>
            </w:r>
            <w:r>
              <w:rPr>
                <w:rFonts w:ascii="TH SarabunPSK" w:hAnsi="TH SarabunPSK" w:eastAsia="Trebuchet MS" w:cs="TH SarabunPSK"/>
                <w:kern w:val="24"/>
                <w:sz w:val="32"/>
                <w:szCs w:val="32"/>
                <w:cs/>
                <w:lang w:val="th-TH" w:bidi="th-TH"/>
              </w:rPr>
              <w:t xml:space="preserve">คลิปวีดีโอเกี่ยวกับพลังงาน จำนวน </w:t>
            </w:r>
            <w:r>
              <w:rPr>
                <w:rFonts w:hint="cs" w:ascii="TH SarabunPSK" w:hAnsi="TH SarabunPSK" w:eastAsia="Trebuchet MS" w:cs="TH SarabunPSK"/>
                <w:kern w:val="24"/>
                <w:sz w:val="32"/>
                <w:szCs w:val="32"/>
                <w:cs/>
                <w:lang w:val="th-TH" w:bidi="th-TH"/>
              </w:rPr>
              <w:t>๑</w:t>
            </w:r>
            <w:r>
              <w:rPr>
                <w:rFonts w:ascii="TH SarabunPSK" w:hAnsi="TH SarabunPSK" w:eastAsia="Trebuchet MS" w:cs="TH SarabunPSK"/>
                <w:kern w:val="24"/>
                <w:sz w:val="32"/>
                <w:szCs w:val="32"/>
                <w:cs/>
              </w:rPr>
              <w:t xml:space="preserve"> </w:t>
            </w:r>
            <w:r>
              <w:rPr>
                <w:rFonts w:ascii="TH SarabunPSK" w:hAnsi="TH SarabunPSK" w:eastAsia="Trebuchet MS" w:cs="TH SarabunPSK"/>
                <w:kern w:val="24"/>
                <w:sz w:val="32"/>
                <w:szCs w:val="32"/>
                <w:cs/>
                <w:lang w:val="th-TH" w:bidi="th-TH"/>
              </w:rPr>
              <w:t>ครั้ง</w:t>
            </w:r>
          </w:p>
        </w:tc>
        <w:tc>
          <w:tcPr>
            <w:tcW w:w="1041" w:type="pct"/>
            <w:shd w:val="clear" w:color="auto" w:fill="auto"/>
          </w:tcPr>
          <w:p>
            <w:pPr>
              <w:spacing w:after="0" w:line="0" w:lineRule="atLeast"/>
              <w:jc w:val="thaiDistribute"/>
              <w:rPr>
                <w:rFonts w:ascii="TH SarabunPSK" w:hAnsi="TH SarabunPSK" w:eastAsia="Times New Roman" w:cs="TH SarabunPSK"/>
                <w:sz w:val="32"/>
                <w:szCs w:val="32"/>
                <w:cs/>
              </w:rPr>
            </w:pPr>
            <w:r>
              <w:rPr>
                <w:rFonts w:ascii="TH SarabunPSK" w:hAnsi="TH SarabunPSK" w:eastAsia="Trebuchet MS" w:cs="TH SarabunPSK"/>
                <w:kern w:val="24"/>
                <w:sz w:val="32"/>
                <w:szCs w:val="32"/>
                <w:cs/>
              </w:rPr>
              <w:t>-</w:t>
            </w:r>
            <w:r>
              <w:rPr>
                <w:rFonts w:hint="cs" w:ascii="TH SarabunPSK" w:hAnsi="TH SarabunPSK" w:eastAsia="Trebuchet MS" w:cs="TH SarabunPSK"/>
                <w:kern w:val="24"/>
                <w:sz w:val="32"/>
                <w:szCs w:val="32"/>
                <w:cs/>
              </w:rPr>
              <w:t xml:space="preserve"> </w:t>
            </w:r>
            <w:r>
              <w:rPr>
                <w:rFonts w:ascii="TH SarabunPSK" w:hAnsi="TH SarabunPSK" w:eastAsia="Trebuchet MS" w:cs="TH SarabunPSK"/>
                <w:kern w:val="24"/>
                <w:sz w:val="32"/>
                <w:szCs w:val="32"/>
                <w:cs/>
                <w:lang w:val="th-TH" w:bidi="th-TH"/>
              </w:rPr>
              <w:t>เกณฑ์การประกวดวาดภาพ</w:t>
            </w:r>
            <w:r>
              <w:rPr>
                <w:rFonts w:ascii="TH SarabunPSK" w:hAnsi="TH SarabunPSK" w:eastAsia="Trebuchet MS" w:cs="TH SarabunPSK"/>
                <w:kern w:val="24"/>
                <w:sz w:val="32"/>
                <w:szCs w:val="32"/>
              </w:rPr>
              <w:t>/</w:t>
            </w:r>
            <w:r>
              <w:rPr>
                <w:rFonts w:ascii="TH SarabunPSK" w:hAnsi="TH SarabunPSK" w:eastAsia="Trebuchet MS" w:cs="TH SarabunPSK"/>
                <w:kern w:val="24"/>
                <w:sz w:val="32"/>
                <w:szCs w:val="32"/>
                <w:cs/>
                <w:lang w:val="th-TH" w:bidi="th-TH"/>
              </w:rPr>
              <w:t>คลิปวีดีโอเกี่ยวกับพลังงาน</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kern w:val="24"/>
                <w:sz w:val="32"/>
                <w:szCs w:val="32"/>
              </w:rPr>
              <w:t>-</w:t>
            </w:r>
            <w:r>
              <w:rPr>
                <w:rFonts w:hint="cs" w:ascii="TH SarabunPSK" w:hAnsi="TH SarabunPSK" w:eastAsia="Trebuchet MS" w:cs="TH SarabunPSK"/>
                <w:kern w:val="24"/>
                <w:sz w:val="32"/>
                <w:szCs w:val="32"/>
                <w:cs/>
              </w:rPr>
              <w:t xml:space="preserve"> </w:t>
            </w:r>
            <w:r>
              <w:rPr>
                <w:rFonts w:ascii="TH SarabunPSK" w:hAnsi="TH SarabunPSK" w:eastAsia="Trebuchet MS" w:cs="TH SarabunPSK"/>
                <w:kern w:val="24"/>
                <w:sz w:val="32"/>
                <w:szCs w:val="32"/>
                <w:cs/>
                <w:lang w:val="th-TH" w:bidi="th-TH"/>
              </w:rPr>
              <w:t xml:space="preserve">เกียรติบัตร </w:t>
            </w:r>
          </w:p>
        </w:tc>
      </w:tr>
    </w:tbl>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๒</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๒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สำหรับกลุ่มเยาวชนนอกโรงเรียน</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71"/>
        <w:gridCol w:w="628"/>
        <w:gridCol w:w="631"/>
        <w:gridCol w:w="650"/>
        <w:gridCol w:w="628"/>
        <w:gridCol w:w="631"/>
        <w:gridCol w:w="631"/>
        <w:gridCol w:w="631"/>
        <w:gridCol w:w="1371"/>
        <w:gridCol w:w="2891"/>
        <w:gridCol w:w="28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29"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40" w:type="pct"/>
            <w:gridSpan w:val="7"/>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447"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94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94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29"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05"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205"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6"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447"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4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4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5000" w:type="pct"/>
            <w:gridSpan w:val="11"/>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 xml:space="preserve">กิจกรรม ครั้งที่ </w:t>
            </w:r>
            <w:r>
              <w:rPr>
                <w:rFonts w:hint="cs" w:ascii="TH SarabunPSK" w:hAnsi="TH SarabunPSK" w:eastAsia="Trebuchet MS" w:cs="TH SarabunPSK"/>
                <w:b/>
                <w:bCs/>
                <w:sz w:val="32"/>
                <w:szCs w:val="32"/>
                <w:cs/>
                <w:lang w:val="th-TH" w:bidi="th-TH"/>
              </w:rPr>
              <w:t>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1" w:hRule="atLeast"/>
        </w:trPr>
        <w:tc>
          <w:tcPr>
            <w:tcW w:w="1229" w:type="pct"/>
            <w:shd w:val="clear" w:color="auto" w:fill="auto"/>
          </w:tcPr>
          <w:p>
            <w:pPr>
              <w:spacing w:after="0" w:line="0" w:lineRule="atLeast"/>
              <w:jc w:val="thaiDistribute"/>
              <w:rPr>
                <w:rFonts w:ascii="TH SarabunPSK" w:hAnsi="TH SarabunPSK" w:eastAsia="Trebuchet MS" w:cs="TH SarabunPSK"/>
                <w:sz w:val="32"/>
                <w:szCs w:val="32"/>
              </w:rPr>
            </w:pPr>
            <w:r>
              <w:rPr>
                <w:rFonts w:hint="c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กิจกรรมค่ายเกี่ยวกับพลังงานให้กับนักเรียน และครู กศน</w:t>
            </w:r>
            <w:r>
              <w:rPr>
                <w:rFonts w:ascii="TH SarabunPSK" w:hAnsi="TH SarabunPSK" w:eastAsia="Trebuchet MS" w:cs="TH SarabunPSK"/>
                <w:sz w:val="32"/>
                <w:szCs w:val="32"/>
              </w:rPr>
              <w:t>.</w:t>
            </w:r>
          </w:p>
        </w:tc>
        <w:tc>
          <w:tcPr>
            <w:tcW w:w="205"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693056" behindDoc="0" locked="0" layoutInCell="1" allowOverlap="1">
                      <wp:simplePos x="0" y="0"/>
                      <wp:positionH relativeFrom="column">
                        <wp:posOffset>-43180</wp:posOffset>
                      </wp:positionH>
                      <wp:positionV relativeFrom="paragraph">
                        <wp:posOffset>128270</wp:posOffset>
                      </wp:positionV>
                      <wp:extent cx="720090" cy="635"/>
                      <wp:effectExtent l="0" t="52070" r="3810" b="61595"/>
                      <wp:wrapNone/>
                      <wp:docPr id="239" name="ตัวเชื่อมต่อหักมุม 23"/>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23" o:spid="_x0000_s1026" o:spt="34" type="#_x0000_t34" style="position:absolute;left:0pt;margin-left:-3.4pt;margin-top:10.1pt;height:0.05pt;width:56.7pt;z-index:251693056;mso-width-relative:page;mso-height-relative:page;" filled="f" stroked="t" coordsize="21600,21600" o:gfxdata="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NS4HVjYAAAACAEAAA8AAAAAAAAAAQAgAAAAIgAA&#10;AGRycy9kb3ducmV2LnhtbFBLAQIUABQAAAAIAIdO4kCziJIxQQIAAHAEAAAOAAAAAAAAAAEAIAAA&#10;ACcBAABkcnMvZTJvRG9jLnhtbFBLBQYAAAAABgAGAFkBAADaBQAAAAA=&#10;" adj="10800">
                      <v:fill on="f" focussize="0,0"/>
                      <v:stroke weight="1.25pt" color="#000000" miterlimit="8" joinstyle="miter" startarrow="open" endarrow="open"/>
                      <v:imagedata o:title=""/>
                      <o:lock v:ext="edit" aspectratio="f"/>
                    </v:shape>
                  </w:pict>
                </mc:Fallback>
              </mc:AlternateContent>
            </w: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5"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447" w:type="pct"/>
            <w:shd w:val="clear" w:color="auto" w:fill="auto"/>
          </w:tcPr>
          <w:p>
            <w:pPr>
              <w:spacing w:after="0" w:line="0" w:lineRule="atLeast"/>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rPr>
                <w:rFonts w:ascii="TH SarabunPSK" w:hAnsi="TH SarabunPSK" w:eastAsia="Trebuchet MS" w:cs="TH SarabunPSK"/>
                <w:sz w:val="32"/>
                <w:szCs w:val="32"/>
              </w:rPr>
            </w:pPr>
          </w:p>
        </w:tc>
        <w:tc>
          <w:tcPr>
            <w:tcW w:w="942"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จัดกิจกรรมค่ายเกี่ยวกับพลังงานให้นักเรียน และครู กศน</w:t>
            </w:r>
            <w:r>
              <w:rPr>
                <w:rFonts w:ascii="TH SarabunPSK" w:hAnsi="TH SarabunPSK" w:eastAsia="Trebuchet MS" w:cs="TH SarabunPSK"/>
                <w:sz w:val="32"/>
                <w:szCs w:val="32"/>
              </w:rPr>
              <w:t>.</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จำนวน</w:t>
            </w:r>
            <w:r>
              <w:rPr>
                <w:rFonts w:ascii="TH SarabunPSK" w:hAnsi="TH SarabunPSK" w:eastAsia="Trebuchet MS" w:cs="TH SarabunPSK"/>
                <w:sz w:val="32"/>
                <w:szCs w:val="32"/>
              </w:rPr>
              <w:t xml:space="preserve"> </w:t>
            </w:r>
            <w:r>
              <w:rPr>
                <w:rFonts w:hint="cs" w:ascii="TH SarabunPSK" w:hAnsi="TH SarabunPSK" w:eastAsia="Trebuchet MS" w:cs="TH SarabunPSK"/>
                <w:sz w:val="32"/>
                <w:szCs w:val="32"/>
                <w:cs/>
                <w:lang w:val="th-TH" w:bidi="th-TH"/>
              </w:rPr>
              <w:t>๑</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ครั้ง</w:t>
            </w:r>
          </w:p>
        </w:tc>
        <w:tc>
          <w:tcPr>
            <w:tcW w:w="942"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กำหนดการจัดค่ายพลังงาน</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แบบทดสอบความรู้ก่อนและหลังการจัดจัดกิจกรรม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 w:hRule="atLeast"/>
        </w:trPr>
        <w:tc>
          <w:tcPr>
            <w:tcW w:w="5000" w:type="pct"/>
            <w:gridSpan w:val="11"/>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 xml:space="preserve">กิจกรรม ครั้งที่ </w:t>
            </w:r>
            <w:r>
              <w:rPr>
                <w:rFonts w:hint="cs" w:ascii="TH SarabunPSK" w:hAnsi="TH SarabunPSK" w:eastAsia="Trebuchet MS" w:cs="TH SarabunPSK"/>
                <w:b/>
                <w:bCs/>
                <w:sz w:val="32"/>
                <w:szCs w:val="32"/>
                <w:cs/>
                <w:lang w:val="th-TH" w:bidi="th-TH"/>
              </w:rPr>
              <w:t>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29" w:type="pct"/>
            <w:shd w:val="clear" w:color="auto" w:fill="auto"/>
          </w:tcPr>
          <w:p>
            <w:pPr>
              <w:spacing w:after="0" w:line="0" w:lineRule="atLeast"/>
              <w:jc w:val="thaiDistribute"/>
              <w:rPr>
                <w:rFonts w:ascii="TH SarabunPSK" w:hAnsi="TH SarabunPSK" w:eastAsia="Trebuchet MS" w:cs="TH SarabunPSK"/>
                <w:sz w:val="32"/>
                <w:szCs w:val="32"/>
                <w:cs/>
              </w:rPr>
            </w:pPr>
            <w:r>
              <w:rPr>
                <w:rFonts w:hint="c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กิจกรรมการประกวดวาดภาพ</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คลิปวีดีโอเกี่ยวกับพลังงาน แก่เยาวชนในโรงเรียน</w:t>
            </w:r>
          </w:p>
        </w:tc>
        <w:tc>
          <w:tcPr>
            <w:tcW w:w="205"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5"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694080" behindDoc="0" locked="0" layoutInCell="1" allowOverlap="1">
                      <wp:simplePos x="0" y="0"/>
                      <wp:positionH relativeFrom="column">
                        <wp:posOffset>-44450</wp:posOffset>
                      </wp:positionH>
                      <wp:positionV relativeFrom="paragraph">
                        <wp:posOffset>142240</wp:posOffset>
                      </wp:positionV>
                      <wp:extent cx="720090" cy="635"/>
                      <wp:effectExtent l="0" t="52070" r="3810" b="61595"/>
                      <wp:wrapNone/>
                      <wp:docPr id="240" name="ลูกศรเชื่อมต่อแบบตรง 22"/>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22" o:spid="_x0000_s1026" o:spt="32" type="#_x0000_t32" style="position:absolute;left:0pt;margin-left:-3.5pt;margin-top:11.2pt;height:0.05pt;width:56.7pt;z-index:251694080;mso-width-relative:page;mso-height-relative:page;" filled="f" stroked="t" coordsize="21600,21600" o:gfxdata="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JtgAozaAAAACAEAAA8AAAAAAAAAAQAgAAAAIgAAAGRycy9kb3ducmV2&#10;LnhtbFBLAQIUABQAAAAIAIdO4kBCLKz8MwIAAEAEAAAOAAAAAAAAAAEAIAAAACkBAABkcnMvZTJv&#10;RG9jLnhtbFBLBQYAAAAABgAGAFkBAADOBQAAAAA=&#10;">
                      <v:fill on="f" focussize="0,0"/>
                      <v:stroke weight="1.25pt" color="#000000" joinstyle="round" startarrow="open" endarrow="open"/>
                      <v:imagedata o:title=""/>
                      <o:lock v:ext="edit" aspectratio="f"/>
                    </v:shape>
                  </w:pict>
                </mc:Fallback>
              </mc:AlternateContent>
            </w:r>
          </w:p>
        </w:tc>
        <w:tc>
          <w:tcPr>
            <w:tcW w:w="206"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447" w:type="pct"/>
            <w:shd w:val="clear" w:color="auto" w:fill="auto"/>
          </w:tcPr>
          <w:p>
            <w:pPr>
              <w:spacing w:after="0" w:line="0" w:lineRule="atLeast"/>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rPr>
                <w:rFonts w:ascii="TH SarabunPSK" w:hAnsi="TH SarabunPSK" w:eastAsia="Trebuchet MS" w:cs="TH SarabunPSK"/>
                <w:sz w:val="32"/>
                <w:szCs w:val="32"/>
                <w:cs/>
              </w:rPr>
            </w:pPr>
          </w:p>
        </w:tc>
        <w:tc>
          <w:tcPr>
            <w:tcW w:w="942"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kern w:val="24"/>
                <w:sz w:val="32"/>
                <w:szCs w:val="32"/>
                <w:cs/>
              </w:rPr>
              <w:t>-</w:t>
            </w:r>
            <w:r>
              <w:rPr>
                <w:rFonts w:hint="cs" w:ascii="TH SarabunPSK" w:hAnsi="TH SarabunPSK" w:eastAsia="Trebuchet MS" w:cs="TH SarabunPSK"/>
                <w:kern w:val="24"/>
                <w:sz w:val="32"/>
                <w:szCs w:val="32"/>
                <w:cs/>
              </w:rPr>
              <w:t xml:space="preserve"> </w:t>
            </w:r>
            <w:r>
              <w:rPr>
                <w:rFonts w:ascii="TH SarabunPSK" w:hAnsi="TH SarabunPSK" w:eastAsia="Trebuchet MS" w:cs="TH SarabunPSK"/>
                <w:kern w:val="24"/>
                <w:sz w:val="32"/>
                <w:szCs w:val="32"/>
                <w:cs/>
                <w:lang w:val="th-TH" w:bidi="th-TH"/>
              </w:rPr>
              <w:t>จัดให้มีการประกวดวาดภาพ</w:t>
            </w:r>
            <w:r>
              <w:rPr>
                <w:rFonts w:ascii="TH SarabunPSK" w:hAnsi="TH SarabunPSK" w:eastAsia="Trebuchet MS" w:cs="TH SarabunPSK"/>
                <w:kern w:val="24"/>
                <w:sz w:val="32"/>
                <w:szCs w:val="32"/>
              </w:rPr>
              <w:t>/</w:t>
            </w:r>
            <w:r>
              <w:rPr>
                <w:rFonts w:ascii="TH SarabunPSK" w:hAnsi="TH SarabunPSK" w:eastAsia="Trebuchet MS" w:cs="TH SarabunPSK"/>
                <w:kern w:val="24"/>
                <w:sz w:val="32"/>
                <w:szCs w:val="32"/>
                <w:cs/>
                <w:lang w:val="th-TH" w:bidi="th-TH"/>
              </w:rPr>
              <w:t xml:space="preserve">คลิปวีดีโอเกี่ยวกับพลังงาน จำนวน </w:t>
            </w:r>
            <w:r>
              <w:rPr>
                <w:rFonts w:hint="cs" w:ascii="TH SarabunPSK" w:hAnsi="TH SarabunPSK" w:eastAsia="Trebuchet MS" w:cs="TH SarabunPSK"/>
                <w:kern w:val="24"/>
                <w:sz w:val="32"/>
                <w:szCs w:val="32"/>
                <w:cs/>
                <w:lang w:val="th-TH" w:bidi="th-TH"/>
              </w:rPr>
              <w:t>๑</w:t>
            </w:r>
            <w:r>
              <w:rPr>
                <w:rFonts w:ascii="TH SarabunPSK" w:hAnsi="TH SarabunPSK" w:eastAsia="Trebuchet MS" w:cs="TH SarabunPSK"/>
                <w:kern w:val="24"/>
                <w:sz w:val="32"/>
                <w:szCs w:val="32"/>
                <w:cs/>
              </w:rPr>
              <w:t xml:space="preserve"> </w:t>
            </w:r>
            <w:r>
              <w:rPr>
                <w:rFonts w:ascii="TH SarabunPSK" w:hAnsi="TH SarabunPSK" w:eastAsia="Trebuchet MS" w:cs="TH SarabunPSK"/>
                <w:kern w:val="24"/>
                <w:sz w:val="32"/>
                <w:szCs w:val="32"/>
                <w:cs/>
                <w:lang w:val="th-TH" w:bidi="th-TH"/>
              </w:rPr>
              <w:t>ครั้ง</w:t>
            </w:r>
          </w:p>
        </w:tc>
        <w:tc>
          <w:tcPr>
            <w:tcW w:w="942" w:type="pct"/>
            <w:shd w:val="clear" w:color="auto" w:fill="auto"/>
          </w:tcPr>
          <w:p>
            <w:pPr>
              <w:spacing w:after="0" w:line="0" w:lineRule="atLeast"/>
              <w:jc w:val="thaiDistribute"/>
              <w:rPr>
                <w:rFonts w:ascii="TH SarabunPSK" w:hAnsi="TH SarabunPSK" w:eastAsia="Times New Roman" w:cs="TH SarabunPSK"/>
                <w:sz w:val="32"/>
                <w:szCs w:val="32"/>
                <w:cs/>
              </w:rPr>
            </w:pPr>
            <w:r>
              <w:rPr>
                <w:rFonts w:ascii="TH SarabunPSK" w:hAnsi="TH SarabunPSK" w:eastAsia="Trebuchet MS" w:cs="TH SarabunPSK"/>
                <w:kern w:val="24"/>
                <w:sz w:val="32"/>
                <w:szCs w:val="32"/>
                <w:cs/>
              </w:rPr>
              <w:t>-</w:t>
            </w:r>
            <w:r>
              <w:rPr>
                <w:rFonts w:hint="cs" w:ascii="TH SarabunPSK" w:hAnsi="TH SarabunPSK" w:eastAsia="Trebuchet MS" w:cs="TH SarabunPSK"/>
                <w:kern w:val="24"/>
                <w:sz w:val="32"/>
                <w:szCs w:val="32"/>
                <w:cs/>
              </w:rPr>
              <w:t xml:space="preserve"> </w:t>
            </w:r>
            <w:r>
              <w:rPr>
                <w:rFonts w:ascii="TH SarabunPSK" w:hAnsi="TH SarabunPSK" w:eastAsia="Trebuchet MS" w:cs="TH SarabunPSK"/>
                <w:kern w:val="24"/>
                <w:sz w:val="32"/>
                <w:szCs w:val="32"/>
                <w:cs/>
                <w:lang w:val="th-TH" w:bidi="th-TH"/>
              </w:rPr>
              <w:t>เกณฑ์การประกวดวาดภาพ</w:t>
            </w:r>
            <w:r>
              <w:rPr>
                <w:rFonts w:ascii="TH SarabunPSK" w:hAnsi="TH SarabunPSK" w:eastAsia="Trebuchet MS" w:cs="TH SarabunPSK"/>
                <w:kern w:val="24"/>
                <w:sz w:val="32"/>
                <w:szCs w:val="32"/>
              </w:rPr>
              <w:t>/</w:t>
            </w:r>
            <w:r>
              <w:rPr>
                <w:rFonts w:ascii="TH SarabunPSK" w:hAnsi="TH SarabunPSK" w:eastAsia="Trebuchet MS" w:cs="TH SarabunPSK"/>
                <w:kern w:val="24"/>
                <w:sz w:val="32"/>
                <w:szCs w:val="32"/>
                <w:cs/>
                <w:lang w:val="th-TH" w:bidi="th-TH"/>
              </w:rPr>
              <w:t>คลิปวีดีโอเกี่ยวกับพลังงาน</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kern w:val="24"/>
                <w:sz w:val="32"/>
                <w:szCs w:val="32"/>
              </w:rPr>
              <w:t>-</w:t>
            </w:r>
            <w:r>
              <w:rPr>
                <w:rFonts w:hint="cs" w:ascii="TH SarabunPSK" w:hAnsi="TH SarabunPSK" w:eastAsia="Trebuchet MS" w:cs="TH SarabunPSK"/>
                <w:kern w:val="24"/>
                <w:sz w:val="32"/>
                <w:szCs w:val="32"/>
                <w:cs/>
              </w:rPr>
              <w:t xml:space="preserve"> </w:t>
            </w:r>
            <w:r>
              <w:rPr>
                <w:rFonts w:ascii="TH SarabunPSK" w:hAnsi="TH SarabunPSK" w:eastAsia="Trebuchet MS" w:cs="TH SarabunPSK"/>
                <w:kern w:val="24"/>
                <w:sz w:val="32"/>
                <w:szCs w:val="32"/>
                <w:cs/>
                <w:lang w:val="th-TH" w:bidi="th-TH"/>
              </w:rPr>
              <w:t xml:space="preserve">เกียรติบัตร </w:t>
            </w:r>
          </w:p>
        </w:tc>
      </w:tr>
    </w:tbl>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๒</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๓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สำหรับกลุ่มสำหรับกลุ่มผู้นำ</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แกนนำ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71"/>
        <w:gridCol w:w="628"/>
        <w:gridCol w:w="631"/>
        <w:gridCol w:w="650"/>
        <w:gridCol w:w="628"/>
        <w:gridCol w:w="631"/>
        <w:gridCol w:w="631"/>
        <w:gridCol w:w="631"/>
        <w:gridCol w:w="1371"/>
        <w:gridCol w:w="2891"/>
        <w:gridCol w:w="28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29"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40" w:type="pct"/>
            <w:gridSpan w:val="7"/>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447"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94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94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29"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05"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205"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6"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447"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4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4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00" w:type="pct"/>
            <w:gridSpan w:val="11"/>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 xml:space="preserve">กิจกรรม ครั้งที่ </w:t>
            </w:r>
            <w:r>
              <w:rPr>
                <w:rFonts w:hint="cs" w:ascii="TH SarabunPSK" w:hAnsi="TH SarabunPSK" w:eastAsia="Trebuchet MS" w:cs="TH SarabunPSK"/>
                <w:b/>
                <w:bCs/>
                <w:sz w:val="32"/>
                <w:szCs w:val="32"/>
                <w:cs/>
                <w:lang w:val="th-TH" w:bidi="th-TH"/>
              </w:rPr>
              <w:t>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229" w:type="pct"/>
            <w:shd w:val="clear" w:color="auto" w:fill="auto"/>
          </w:tcPr>
          <w:p>
            <w:pPr>
              <w:spacing w:after="0" w:line="0" w:lineRule="atLeast"/>
              <w:jc w:val="thaiDistribute"/>
              <w:rPr>
                <w:rFonts w:ascii="TH SarabunPSK" w:hAnsi="TH SarabunPSK" w:eastAsia="Trebuchet MS" w:cs="TH SarabunPSK"/>
                <w:sz w:val="32"/>
                <w:szCs w:val="32"/>
              </w:rPr>
            </w:pPr>
            <w:r>
              <w:rPr>
                <w:rFonts w:hint="c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กิจกรรมอบรมสร้างความรู้ความเข้าใจเกี่ยวกับพลังงานให้แก่แกนนำ</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ผู้นำชุมชน</w:t>
            </w:r>
          </w:p>
        </w:tc>
        <w:tc>
          <w:tcPr>
            <w:tcW w:w="205"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695104" behindDoc="0" locked="0" layoutInCell="1" allowOverlap="1">
                      <wp:simplePos x="0" y="0"/>
                      <wp:positionH relativeFrom="column">
                        <wp:posOffset>-46355</wp:posOffset>
                      </wp:positionH>
                      <wp:positionV relativeFrom="paragraph">
                        <wp:posOffset>132715</wp:posOffset>
                      </wp:positionV>
                      <wp:extent cx="1502410" cy="635"/>
                      <wp:effectExtent l="0" t="52070" r="2540" b="61595"/>
                      <wp:wrapNone/>
                      <wp:docPr id="241" name="ลูกศรเชื่อมต่อแบบตรง 21"/>
                      <wp:cNvGraphicFramePr/>
                      <a:graphic xmlns:a="http://schemas.openxmlformats.org/drawingml/2006/main">
                        <a:graphicData uri="http://schemas.microsoft.com/office/word/2010/wordprocessingShape">
                          <wps:wsp>
                            <wps:cNvCnPr>
                              <a:cxnSpLocks noChangeShapeType="1"/>
                            </wps:cNvCnPr>
                            <wps:spPr bwMode="auto">
                              <a:xfrm>
                                <a:off x="0" y="0"/>
                                <a:ext cx="150223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21" o:spid="_x0000_s1026" o:spt="32" type="#_x0000_t32" style="position:absolute;left:0pt;margin-left:-3.65pt;margin-top:10.45pt;height:0.05pt;width:118.3pt;z-index:251695104;mso-width-relative:page;mso-height-relative:page;" filled="f" stroked="t" coordsize="21600,21600" o:gfxdata="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zN5U92QAAAAgBAAAPAAAAAAAAAAEAIAAAACIAAABkcnMvZG93bnJldi54&#10;bWxQSwECFAAUAAAACACHTuJAnUnMkjICAABBBAAADgAAAAAAAAABACAAAAAoAQAAZHJzL2Uyb0Rv&#10;Yy54bWxQSwUGAAAAAAYABgBZAQAAzAUAAAAA&#10;">
                      <v:fill on="f" focussize="0,0"/>
                      <v:stroke weight="1.25pt" color="#000000" joinstyle="round" startarrow="open" endarrow="open"/>
                      <v:imagedata o:title=""/>
                      <o:lock v:ext="edit" aspectratio="f"/>
                    </v:shape>
                  </w:pict>
                </mc:Fallback>
              </mc:AlternateContent>
            </w: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5"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447" w:type="pct"/>
            <w:shd w:val="clear" w:color="auto" w:fill="auto"/>
          </w:tcPr>
          <w:p>
            <w:pPr>
              <w:spacing w:after="0" w:line="0" w:lineRule="atLeast"/>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rPr>
                <w:rFonts w:ascii="TH SarabunPSK" w:hAnsi="TH SarabunPSK" w:eastAsia="Trebuchet MS" w:cs="TH SarabunPSK"/>
                <w:sz w:val="32"/>
                <w:szCs w:val="32"/>
              </w:rPr>
            </w:pPr>
          </w:p>
        </w:tc>
        <w:tc>
          <w:tcPr>
            <w:tcW w:w="942"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อบรมให้ความรู้ด้านพลังงานแก่กลุ่มผู้นำ</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แกนนำในชุมชน จำนวน</w:t>
            </w:r>
            <w:r>
              <w:rPr>
                <w:rFonts w:ascii="TH SarabunPSK" w:hAnsi="TH SarabunPSK" w:eastAsia="Trebuchet MS" w:cs="TH SarabunPSK"/>
                <w:sz w:val="32"/>
                <w:szCs w:val="32"/>
              </w:rPr>
              <w:t xml:space="preserve"> </w:t>
            </w:r>
            <w:r>
              <w:rPr>
                <w:rFonts w:hint="cs" w:ascii="TH SarabunPSK" w:hAnsi="TH SarabunPSK" w:eastAsia="Trebuchet MS" w:cs="TH SarabunPSK"/>
                <w:sz w:val="32"/>
                <w:szCs w:val="32"/>
                <w:cs/>
                <w:lang w:val="th-TH" w:bidi="th-TH"/>
              </w:rPr>
              <w:t>๑</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ครั้ง</w:t>
            </w:r>
          </w:p>
        </w:tc>
        <w:tc>
          <w:tcPr>
            <w:tcW w:w="942"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กำหนดการอบรม</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คู่มือสร้างความรู้ความเข้าใจและพัฒนาการสื่อสารด้านพลังงานฯ</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แบบทดสอบความรู้ ก่อนและหลังการจัดอบรม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 w:hRule="atLeast"/>
        </w:trPr>
        <w:tc>
          <w:tcPr>
            <w:tcW w:w="5000" w:type="pct"/>
            <w:gridSpan w:val="11"/>
            <w:shd w:val="clear" w:color="auto" w:fill="auto"/>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 xml:space="preserve">กิจกรรม ครั้งที่ </w:t>
            </w:r>
            <w:r>
              <w:rPr>
                <w:rFonts w:hint="cs" w:ascii="TH SarabunPSK" w:hAnsi="TH SarabunPSK" w:eastAsia="Trebuchet MS" w:cs="TH SarabunPSK"/>
                <w:b/>
                <w:bCs/>
                <w:sz w:val="32"/>
                <w:szCs w:val="32"/>
                <w:cs/>
                <w:lang w:val="th-TH" w:bidi="th-TH"/>
              </w:rPr>
              <w:t>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4" w:hRule="atLeast"/>
        </w:trPr>
        <w:tc>
          <w:tcPr>
            <w:tcW w:w="1229" w:type="pct"/>
            <w:shd w:val="clear" w:color="auto" w:fill="auto"/>
          </w:tcPr>
          <w:p>
            <w:pPr>
              <w:spacing w:after="0" w:line="0" w:lineRule="atLeast"/>
              <w:jc w:val="thaiDistribute"/>
              <w:rPr>
                <w:rFonts w:ascii="TH SarabunPSK" w:hAnsi="TH SarabunPSK" w:eastAsia="Trebuchet MS" w:cs="TH SarabunPSK"/>
                <w:sz w:val="32"/>
                <w:szCs w:val="32"/>
              </w:rPr>
            </w:pPr>
            <w:r>
              <w:rPr>
                <w:rFonts w:hint="c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กิจกรรมศึกษาดูงานด้านพลังงาน</w:t>
            </w:r>
          </w:p>
        </w:tc>
        <w:tc>
          <w:tcPr>
            <w:tcW w:w="205"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696128" behindDoc="0" locked="0" layoutInCell="1" allowOverlap="1">
                      <wp:simplePos x="0" y="0"/>
                      <wp:positionH relativeFrom="column">
                        <wp:posOffset>-46355</wp:posOffset>
                      </wp:positionH>
                      <wp:positionV relativeFrom="paragraph">
                        <wp:posOffset>130175</wp:posOffset>
                      </wp:positionV>
                      <wp:extent cx="1501775" cy="635"/>
                      <wp:effectExtent l="0" t="52070" r="3175" b="61595"/>
                      <wp:wrapNone/>
                      <wp:docPr id="242" name="ลูกศรเชื่อมต่อแบบตรง 20"/>
                      <wp:cNvGraphicFramePr/>
                      <a:graphic xmlns:a="http://schemas.openxmlformats.org/drawingml/2006/main">
                        <a:graphicData uri="http://schemas.microsoft.com/office/word/2010/wordprocessingShape">
                          <wps:wsp>
                            <wps:cNvCnPr>
                              <a:cxnSpLocks noChangeShapeType="1"/>
                            </wps:cNvCnPr>
                            <wps:spPr bwMode="auto">
                              <a:xfrm>
                                <a:off x="0" y="0"/>
                                <a:ext cx="1501775"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20" o:spid="_x0000_s1026" o:spt="32" type="#_x0000_t32" style="position:absolute;left:0pt;margin-left:-3.65pt;margin-top:10.25pt;height:0.05pt;width:118.25pt;z-index:251696128;mso-width-relative:page;mso-height-relative:page;" filled="f" stroked="t" coordsize="21600,21600" o:gfxdata="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3vVS49kAAAAIAQAADwAAAAAAAAABACAAAAAiAAAAZHJzL2Rvd25yZXYu&#10;eG1sUEsBAhQAFAAAAAgAh07iQAJNzNwzAgAAQQQAAA4AAAAAAAAAAQAgAAAAKAEAAGRycy9lMm9E&#10;b2MueG1sUEsFBgAAAAAGAAYAWQEAAM0FAAAAAA==&#10;">
                      <v:fill on="f" focussize="0,0"/>
                      <v:stroke weight="1.25pt" color="#000000" joinstyle="round" startarrow="open" endarrow="open"/>
                      <v:imagedata o:title=""/>
                      <o:lock v:ext="edit" aspectratio="f"/>
                    </v:shape>
                  </w:pict>
                </mc:Fallback>
              </mc:AlternateContent>
            </w: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5"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447" w:type="pct"/>
            <w:shd w:val="clear" w:color="auto" w:fill="auto"/>
          </w:tcPr>
          <w:p>
            <w:pPr>
              <w:spacing w:after="0" w:line="0" w:lineRule="atLeast"/>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rPr>
                <w:rFonts w:ascii="TH SarabunPSK" w:hAnsi="TH SarabunPSK" w:eastAsia="Trebuchet MS" w:cs="TH SarabunPSK"/>
                <w:sz w:val="32"/>
                <w:szCs w:val="32"/>
              </w:rPr>
            </w:pPr>
          </w:p>
        </w:tc>
        <w:tc>
          <w:tcPr>
            <w:tcW w:w="942"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จัดกิจกรรมให้กลุ่มผู้นำ</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แกนนำในชุมชน ไปศึกษาดูงานเกี่ยวกับโรงไฟฟ้าฐาน จำนวน</w:t>
            </w:r>
            <w:r>
              <w:rPr>
                <w:rFonts w:ascii="TH SarabunPSK" w:hAnsi="TH SarabunPSK" w:eastAsia="Trebuchet MS" w:cs="TH SarabunPSK"/>
                <w:sz w:val="32"/>
                <w:szCs w:val="32"/>
              </w:rPr>
              <w:t xml:space="preserve"> </w:t>
            </w:r>
            <w:r>
              <w:rPr>
                <w:rFonts w:hint="cs" w:ascii="TH SarabunPSK" w:hAnsi="TH SarabunPSK" w:eastAsia="Trebuchet MS" w:cs="TH SarabunPSK"/>
                <w:sz w:val="32"/>
                <w:szCs w:val="32"/>
                <w:cs/>
                <w:lang w:val="th-TH" w:bidi="th-TH"/>
              </w:rPr>
              <w:t>๑</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ครั้ง</w:t>
            </w:r>
          </w:p>
        </w:tc>
        <w:tc>
          <w:tcPr>
            <w:tcW w:w="942"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กำหนดการศึกษาดูงาน</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แบบประเมินก่อนและหลังการจัดกิจกรรม</w:t>
            </w:r>
          </w:p>
          <w:p>
            <w:pPr>
              <w:spacing w:after="0" w:line="0" w:lineRule="atLeast"/>
              <w:jc w:val="thaiDistribute"/>
              <w:rPr>
                <w:rFonts w:ascii="TH SarabunPSK" w:hAnsi="TH SarabunPSK" w:eastAsia="Trebuchet MS" w:cs="TH SarabunPSK"/>
                <w:sz w:val="32"/>
                <w:szCs w:val="32"/>
              </w:rPr>
            </w:pPr>
          </w:p>
        </w:tc>
      </w:tr>
    </w:tbl>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๒</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๔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สำหรับกลุ่มประชาชนทั่วไป</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71"/>
        <w:gridCol w:w="628"/>
        <w:gridCol w:w="631"/>
        <w:gridCol w:w="650"/>
        <w:gridCol w:w="628"/>
        <w:gridCol w:w="631"/>
        <w:gridCol w:w="631"/>
        <w:gridCol w:w="631"/>
        <w:gridCol w:w="1371"/>
        <w:gridCol w:w="2587"/>
        <w:gridCol w:w="31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 w:hRule="atLeast"/>
          <w:tblHeader/>
        </w:trPr>
        <w:tc>
          <w:tcPr>
            <w:tcW w:w="1229"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40" w:type="pct"/>
            <w:gridSpan w:val="7"/>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447"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843"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04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 w:hRule="atLeast"/>
          <w:tblHeader/>
        </w:trPr>
        <w:tc>
          <w:tcPr>
            <w:tcW w:w="1229"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05"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205"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6"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447"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843"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104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trPr>
        <w:tc>
          <w:tcPr>
            <w:tcW w:w="5000" w:type="pct"/>
            <w:gridSpan w:val="11"/>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 xml:space="preserve">กิจกรรม ครั้งที่ </w:t>
            </w:r>
            <w:r>
              <w:rPr>
                <w:rFonts w:hint="cs" w:ascii="TH SarabunPSK" w:hAnsi="TH SarabunPSK" w:eastAsia="Trebuchet MS" w:cs="TH SarabunPSK"/>
                <w:b/>
                <w:bCs/>
                <w:sz w:val="32"/>
                <w:szCs w:val="32"/>
                <w:cs/>
                <w:lang w:val="th-TH" w:bidi="th-TH"/>
              </w:rPr>
              <w:t>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29" w:type="pct"/>
            <w:shd w:val="clear" w:color="auto" w:fill="auto"/>
          </w:tcPr>
          <w:p>
            <w:pPr>
              <w:spacing w:after="0" w:line="0" w:lineRule="atLeast"/>
              <w:jc w:val="thaiDistribute"/>
              <w:rPr>
                <w:rFonts w:ascii="TH SarabunPSK" w:hAnsi="TH SarabunPSK" w:eastAsia="Trebuchet MS" w:cs="TH SarabunPSK"/>
                <w:sz w:val="32"/>
                <w:szCs w:val="32"/>
              </w:rPr>
            </w:pPr>
            <w:r>
              <w:rPr>
                <w:rFonts w:hint="c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กิจกรรมอบรมสร้างความรู้ความเข้าใจเกี่ยวกับพลังงานให้แก่กลุ่มประชาชน</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อาชีพต่าง</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ๆ</w:t>
            </w:r>
          </w:p>
        </w:tc>
        <w:tc>
          <w:tcPr>
            <w:tcW w:w="205"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697152" behindDoc="0" locked="0" layoutInCell="1" allowOverlap="1">
                      <wp:simplePos x="0" y="0"/>
                      <wp:positionH relativeFrom="column">
                        <wp:posOffset>-46355</wp:posOffset>
                      </wp:positionH>
                      <wp:positionV relativeFrom="paragraph">
                        <wp:posOffset>132715</wp:posOffset>
                      </wp:positionV>
                      <wp:extent cx="1502410" cy="635"/>
                      <wp:effectExtent l="0" t="52070" r="2540" b="61595"/>
                      <wp:wrapNone/>
                      <wp:docPr id="243" name="ลูกศรเชื่อมต่อแบบตรง 19"/>
                      <wp:cNvGraphicFramePr/>
                      <a:graphic xmlns:a="http://schemas.openxmlformats.org/drawingml/2006/main">
                        <a:graphicData uri="http://schemas.microsoft.com/office/word/2010/wordprocessingShape">
                          <wps:wsp>
                            <wps:cNvCnPr>
                              <a:cxnSpLocks noChangeShapeType="1"/>
                            </wps:cNvCnPr>
                            <wps:spPr bwMode="auto">
                              <a:xfrm>
                                <a:off x="0" y="0"/>
                                <a:ext cx="150223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19" o:spid="_x0000_s1026" o:spt="32" type="#_x0000_t32" style="position:absolute;left:0pt;margin-left:-3.65pt;margin-top:10.45pt;height:0.05pt;width:118.3pt;z-index:251697152;mso-width-relative:page;mso-height-relative:page;" filled="f" stroked="t" coordsize="21600,21600" o:gfxdata="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HM3lT3ZAAAACAEAAA8AAAAAAAAAAQAgAAAAIgAAAGRycy9kb3ducmV2&#10;LnhtbFBLAQIUABQAAAAIAIdO4kCZCGWTNAIAAEEEAAAOAAAAAAAAAAEAIAAAACgBAABkcnMvZTJv&#10;RG9jLnhtbFBLBQYAAAAABgAGAFkBAADOBQAAAAA=&#10;">
                      <v:fill on="f" focussize="0,0"/>
                      <v:stroke weight="1.25pt" color="#000000" joinstyle="round" startarrow="open" endarrow="open"/>
                      <v:imagedata o:title=""/>
                      <o:lock v:ext="edit" aspectratio="f"/>
                    </v:shape>
                  </w:pict>
                </mc:Fallback>
              </mc:AlternateContent>
            </w: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5"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447" w:type="pct"/>
            <w:shd w:val="clear" w:color="auto" w:fill="auto"/>
          </w:tcPr>
          <w:p>
            <w:pPr>
              <w:spacing w:after="0" w:line="0" w:lineRule="atLeast"/>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center"/>
              <w:rPr>
                <w:rFonts w:ascii="TH SarabunPSK" w:hAnsi="TH SarabunPSK" w:eastAsia="Trebuchet MS" w:cs="TH SarabunPSK"/>
                <w:sz w:val="32"/>
                <w:szCs w:val="32"/>
              </w:rPr>
            </w:pPr>
          </w:p>
        </w:tc>
        <w:tc>
          <w:tcPr>
            <w:tcW w:w="843"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อบรมให้ความรู้ด้านพลังงานแก่กลุ่มประชาชน</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อาชีพต่าง</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ๆ จำนวน</w:t>
            </w:r>
            <w:r>
              <w:rPr>
                <w:rFonts w:ascii="TH SarabunPSK" w:hAnsi="TH SarabunPSK" w:eastAsia="Trebuchet MS" w:cs="TH SarabunPSK"/>
                <w:sz w:val="32"/>
                <w:szCs w:val="32"/>
              </w:rPr>
              <w:t xml:space="preserve"> </w:t>
            </w:r>
            <w:r>
              <w:rPr>
                <w:rFonts w:hint="cs" w:ascii="TH SarabunPSK" w:hAnsi="TH SarabunPSK" w:eastAsia="Trebuchet MS" w:cs="TH SarabunPSK"/>
                <w:sz w:val="32"/>
                <w:szCs w:val="32"/>
                <w:cs/>
                <w:lang w:val="th-TH" w:bidi="th-TH"/>
              </w:rPr>
              <w:t>๑</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ครั้ง</w:t>
            </w:r>
          </w:p>
        </w:tc>
        <w:tc>
          <w:tcPr>
            <w:tcW w:w="104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กำหนดการอบรม</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คู่มือสร้างความรู้ความเข้าใจและพัฒนาการสื่อสารด้านพลังงานฯ</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rebuchet MS" w:cs="TH SarabunPSK"/>
                <w:sz w:val="32"/>
                <w:szCs w:val="32"/>
                <w:cs/>
                <w:lang w:val="th-TH" w:bidi="th-TH"/>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แบบทดสอบความรู้ ก่อนและหลังการอบรม</w:t>
            </w:r>
          </w:p>
          <w:p>
            <w:pPr>
              <w:spacing w:after="0" w:line="0" w:lineRule="atLeast"/>
              <w:jc w:val="thaiDistribute"/>
              <w:rPr>
                <w:rFonts w:ascii="TH SarabunPSK" w:hAnsi="TH SarabunPSK" w:eastAsia="Trebuchet MS" w:cs="TH SarabunPSK"/>
                <w:sz w:val="32"/>
                <w:szCs w:val="32"/>
                <w:cs/>
                <w:lang w:val="th-TH" w:bidi="th-TH"/>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5000" w:type="pct"/>
            <w:gridSpan w:val="11"/>
            <w:shd w:val="clear" w:color="auto" w:fill="auto"/>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 xml:space="preserve">กิจกรรม ครั้งที่ </w:t>
            </w:r>
            <w:r>
              <w:rPr>
                <w:rFonts w:hint="cs" w:ascii="TH SarabunPSK" w:hAnsi="TH SarabunPSK" w:eastAsia="Trebuchet MS" w:cs="TH SarabunPSK"/>
                <w:b/>
                <w:bCs/>
                <w:sz w:val="32"/>
                <w:szCs w:val="32"/>
                <w:cs/>
                <w:lang w:val="th-TH" w:bidi="th-TH"/>
              </w:rPr>
              <w:t>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1" w:hRule="atLeast"/>
        </w:trPr>
        <w:tc>
          <w:tcPr>
            <w:tcW w:w="1229" w:type="pct"/>
            <w:shd w:val="clear" w:color="auto" w:fill="auto"/>
          </w:tcPr>
          <w:p>
            <w:pPr>
              <w:spacing w:after="0" w:line="0" w:lineRule="atLeast"/>
              <w:jc w:val="thaiDistribute"/>
              <w:rPr>
                <w:rFonts w:ascii="TH SarabunPSK" w:hAnsi="TH SarabunPSK" w:eastAsia="Trebuchet MS" w:cs="TH SarabunPSK"/>
                <w:sz w:val="32"/>
                <w:szCs w:val="32"/>
              </w:rPr>
            </w:pPr>
            <w:r>
              <w:rPr>
                <w:rFonts w:hint="c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กิจกรรมศึกษาดูงานด้านพลังงาน</w:t>
            </w:r>
          </w:p>
        </w:tc>
        <w:tc>
          <w:tcPr>
            <w:tcW w:w="205"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698176" behindDoc="0" locked="0" layoutInCell="1" allowOverlap="1">
                      <wp:simplePos x="0" y="0"/>
                      <wp:positionH relativeFrom="column">
                        <wp:posOffset>-46355</wp:posOffset>
                      </wp:positionH>
                      <wp:positionV relativeFrom="paragraph">
                        <wp:posOffset>128905</wp:posOffset>
                      </wp:positionV>
                      <wp:extent cx="1501775" cy="0"/>
                      <wp:effectExtent l="0" t="52070" r="3175" b="62230"/>
                      <wp:wrapNone/>
                      <wp:docPr id="244" name="ลูกศรเชื่อมต่อแบบตรง 17"/>
                      <wp:cNvGraphicFramePr/>
                      <a:graphic xmlns:a="http://schemas.openxmlformats.org/drawingml/2006/main">
                        <a:graphicData uri="http://schemas.microsoft.com/office/word/2010/wordprocessingShape">
                          <wps:wsp>
                            <wps:cNvCnPr>
                              <a:cxnSpLocks noChangeShapeType="1"/>
                            </wps:cNvCnPr>
                            <wps:spPr bwMode="auto">
                              <a:xfrm>
                                <a:off x="0" y="0"/>
                                <a:ext cx="1501775" cy="0"/>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17" o:spid="_x0000_s1026" o:spt="32" type="#_x0000_t32" style="position:absolute;left:0pt;margin-left:-3.65pt;margin-top:10.15pt;height:0pt;width:118.25pt;z-index:251698176;mso-width-relative:page;mso-height-relative:page;" filled="f" stroked="t" coordsize="21600,21600" o:gfxdata="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JiPGBTYAAAACAEAAA8AAAAAAAAAAQAgAAAAIgAAAGRycy9kb3ducmV2LnhtbFBL&#10;AQIUABQAAAAIAIdO4kDj0xboLwIAAD8EAAAOAAAAAAAAAAEAIAAAACcBAABkcnMvZTJvRG9jLnht&#10;bFBLBQYAAAAABgAGAFkBAADIBQAAAAA=&#10;">
                      <v:fill on="f" focussize="0,0"/>
                      <v:stroke weight="1.25pt" color="#000000" joinstyle="round" startarrow="open" endarrow="open"/>
                      <v:imagedata o:title=""/>
                      <o:lock v:ext="edit" aspectratio="f"/>
                    </v:shape>
                  </w:pict>
                </mc:Fallback>
              </mc:AlternateContent>
            </w: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5"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447" w:type="pct"/>
            <w:shd w:val="clear" w:color="auto" w:fill="auto"/>
          </w:tcPr>
          <w:p>
            <w:pPr>
              <w:spacing w:after="0" w:line="0" w:lineRule="atLeast"/>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center"/>
              <w:rPr>
                <w:rFonts w:ascii="TH SarabunPSK" w:hAnsi="TH SarabunPSK" w:eastAsia="Trebuchet MS" w:cs="TH SarabunPSK"/>
                <w:sz w:val="32"/>
                <w:szCs w:val="32"/>
              </w:rPr>
            </w:pPr>
          </w:p>
        </w:tc>
        <w:tc>
          <w:tcPr>
            <w:tcW w:w="843"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จัดกิจกรรมให้กลุ่มประชาชน</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อาชีพต่างๆไปศึกษาดูงานเกี่ยวกับโรงไฟฟ้าฐาน จำนวน</w:t>
            </w:r>
            <w:r>
              <w:rPr>
                <w:rFonts w:ascii="TH SarabunPSK" w:hAnsi="TH SarabunPSK" w:eastAsia="Trebuchet MS" w:cs="TH SarabunPSK"/>
                <w:sz w:val="32"/>
                <w:szCs w:val="32"/>
              </w:rPr>
              <w:t xml:space="preserve"> </w:t>
            </w:r>
            <w:r>
              <w:rPr>
                <w:rFonts w:hint="cs" w:ascii="TH SarabunPSK" w:hAnsi="TH SarabunPSK" w:eastAsia="Trebuchet MS" w:cs="TH SarabunPSK"/>
                <w:sz w:val="32"/>
                <w:szCs w:val="32"/>
                <w:cs/>
                <w:lang w:val="th-TH" w:bidi="th-TH"/>
              </w:rPr>
              <w:t>๑</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ครั้ง</w:t>
            </w:r>
          </w:p>
        </w:tc>
        <w:tc>
          <w:tcPr>
            <w:tcW w:w="104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กำหนดการศึกษาดูงาน</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แบบประเมินก่อนและหลังการจัดกิจกรรม</w:t>
            </w:r>
          </w:p>
          <w:p>
            <w:pPr>
              <w:spacing w:after="0" w:line="0" w:lineRule="atLeast"/>
              <w:jc w:val="thaiDistribute"/>
              <w:rPr>
                <w:rFonts w:ascii="TH SarabunPSK" w:hAnsi="TH SarabunPSK" w:eastAsia="Trebuchet MS" w:cs="TH SarabunPSK"/>
                <w:sz w:val="32"/>
                <w:szCs w:val="32"/>
              </w:rPr>
            </w:pPr>
          </w:p>
        </w:tc>
      </w:tr>
    </w:tbl>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๒</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๕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สำหรับกลุ่มหน่วยงานราชการ องค์กรในจังหวัด</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35"/>
        <w:gridCol w:w="621"/>
        <w:gridCol w:w="624"/>
        <w:gridCol w:w="650"/>
        <w:gridCol w:w="621"/>
        <w:gridCol w:w="624"/>
        <w:gridCol w:w="624"/>
        <w:gridCol w:w="624"/>
        <w:gridCol w:w="1355"/>
        <w:gridCol w:w="2562"/>
        <w:gridCol w:w="33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17"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26" w:type="pct"/>
            <w:gridSpan w:val="7"/>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44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835"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080"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17"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03"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04"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4"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203"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4"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4"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4"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44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835"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1080"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trPr>
        <w:tc>
          <w:tcPr>
            <w:tcW w:w="5000" w:type="pct"/>
            <w:gridSpan w:val="11"/>
            <w:tcBorders>
              <w:bottom w:val="single" w:color="auto" w:sz="4" w:space="0"/>
            </w:tcBorders>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 xml:space="preserve">กิจกรรม ครั้งที่ </w:t>
            </w:r>
            <w:r>
              <w:rPr>
                <w:rFonts w:hint="cs" w:ascii="TH SarabunPSK" w:hAnsi="TH SarabunPSK" w:eastAsia="Trebuchet MS" w:cs="TH SarabunPSK"/>
                <w:b/>
                <w:bCs/>
                <w:sz w:val="32"/>
                <w:szCs w:val="32"/>
                <w:cs/>
                <w:lang w:val="th-TH" w:bidi="th-TH"/>
              </w:rPr>
              <w:t>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5" w:hRule="atLeast"/>
        </w:trPr>
        <w:tc>
          <w:tcPr>
            <w:tcW w:w="1217" w:type="pct"/>
            <w:shd w:val="clear" w:color="auto" w:fill="auto"/>
          </w:tcPr>
          <w:p>
            <w:pPr>
              <w:spacing w:after="0" w:line="0" w:lineRule="atLeast"/>
              <w:jc w:val="thaiDistribute"/>
              <w:rPr>
                <w:rFonts w:ascii="TH SarabunPSK" w:hAnsi="TH SarabunPSK" w:eastAsia="Trebuchet MS" w:cs="TH SarabunPSK"/>
                <w:sz w:val="32"/>
                <w:szCs w:val="32"/>
              </w:rPr>
            </w:pPr>
            <w:r>
              <w:rPr>
                <w:rFonts w:hint="c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กิจกรรมอบรมสร้างความรู้ความเข้าใจเกี่ยวกับพลังงานให้แก่หน่วยงานราชการ องค์กรในจังหวัด</w:t>
            </w:r>
          </w:p>
        </w:tc>
        <w:tc>
          <w:tcPr>
            <w:tcW w:w="203"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699200" behindDoc="0" locked="0" layoutInCell="1" allowOverlap="1">
                      <wp:simplePos x="0" y="0"/>
                      <wp:positionH relativeFrom="column">
                        <wp:posOffset>-48895</wp:posOffset>
                      </wp:positionH>
                      <wp:positionV relativeFrom="paragraph">
                        <wp:posOffset>132715</wp:posOffset>
                      </wp:positionV>
                      <wp:extent cx="1527810" cy="0"/>
                      <wp:effectExtent l="0" t="52070" r="15240" b="62230"/>
                      <wp:wrapNone/>
                      <wp:docPr id="245" name="ลูกศรเชื่อมต่อแบบตรง 16"/>
                      <wp:cNvGraphicFramePr/>
                      <a:graphic xmlns:a="http://schemas.openxmlformats.org/drawingml/2006/main">
                        <a:graphicData uri="http://schemas.microsoft.com/office/word/2010/wordprocessingShape">
                          <wps:wsp>
                            <wps:cNvCnPr>
                              <a:cxnSpLocks noChangeShapeType="1"/>
                            </wps:cNvCnPr>
                            <wps:spPr bwMode="auto">
                              <a:xfrm>
                                <a:off x="0" y="0"/>
                                <a:ext cx="1528110" cy="0"/>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16" o:spid="_x0000_s1026" o:spt="32" type="#_x0000_t32" style="position:absolute;left:0pt;margin-left:-3.85pt;margin-top:10.45pt;height:0pt;width:120.3pt;z-index:251699200;mso-width-relative:page;mso-height-relative:page;" filled="f" stroked="t" coordsize="21600,21600" o:gfxdata="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IOm/V3ZAAAACAEAAA8AAAAAAAAAAQAgAAAAIgAAAGRycy9kb3ducmV2Lnht&#10;bFBLAQIUABQAAAAIAIdO4kBkbEa0MQIAAD8EAAAOAAAAAAAAAAEAIAAAACgBAABkcnMvZTJvRG9j&#10;LnhtbFBLBQYAAAAABgAGAFkBAADLBQAAAAA=&#10;">
                      <v:fill on="f" focussize="0,0"/>
                      <v:stroke weight="1.25pt" color="#000000" joinstyle="round" startarrow="open" endarrow="open"/>
                      <v:imagedata o:title=""/>
                      <o:lock v:ext="edit" aspectratio="f"/>
                    </v:shape>
                  </w:pict>
                </mc:Fallback>
              </mc:AlternateContent>
            </w: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03" w:type="pct"/>
            <w:shd w:val="clear" w:color="auto" w:fill="auto"/>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04" w:type="pct"/>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442" w:type="pct"/>
            <w:shd w:val="clear" w:color="auto" w:fill="auto"/>
          </w:tcPr>
          <w:p>
            <w:pPr>
              <w:spacing w:after="0" w:line="0" w:lineRule="atLeast"/>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tc>
        <w:tc>
          <w:tcPr>
            <w:tcW w:w="835"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อบรมให้ความรู้ด้านพลังงานแก่หน่วยงานราชการ องค์กรในจังหวัด จำนวน</w:t>
            </w:r>
            <w:r>
              <w:rPr>
                <w:rFonts w:ascii="TH SarabunPSK" w:hAnsi="TH SarabunPSK" w:eastAsia="Trebuchet MS" w:cs="TH SarabunPSK"/>
                <w:sz w:val="32"/>
                <w:szCs w:val="32"/>
              </w:rPr>
              <w:t xml:space="preserve"> </w:t>
            </w:r>
            <w:r>
              <w:rPr>
                <w:rFonts w:hint="cs" w:ascii="TH SarabunPSK" w:hAnsi="TH SarabunPSK" w:eastAsia="Trebuchet MS" w:cs="TH SarabunPSK"/>
                <w:sz w:val="32"/>
                <w:szCs w:val="32"/>
                <w:cs/>
                <w:lang w:val="th-TH" w:bidi="th-TH"/>
              </w:rPr>
              <w:t>๑</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ครั้ง</w:t>
            </w:r>
          </w:p>
        </w:tc>
        <w:tc>
          <w:tcPr>
            <w:tcW w:w="1080"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กำหนดการอบรม</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คู่มือสร้างความรู้ความเข้าใจและพัฒนาการสื่อสารด้านพลังงานฯ</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rebuchet MS" w:cs="TH SarabunPSK"/>
                <w:sz w:val="32"/>
                <w:szCs w:val="32"/>
                <w:cs/>
                <w:lang w:val="th-TH" w:bidi="th-TH"/>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แบบทดสอบความรู้ ก่อนและหลังการจัดกิจกรรม</w:t>
            </w:r>
          </w:p>
          <w:p>
            <w:pPr>
              <w:spacing w:after="0" w:line="0" w:lineRule="atLeast"/>
              <w:jc w:val="thaiDistribute"/>
              <w:rPr>
                <w:rFonts w:ascii="TH SarabunPSK" w:hAnsi="TH SarabunPSK" w:eastAsia="Trebuchet MS" w:cs="TH SarabunPSK"/>
                <w:sz w:val="32"/>
                <w:szCs w:val="32"/>
                <w:cs/>
                <w:lang w:val="th-TH" w:bidi="th-TH"/>
              </w:rPr>
            </w:pPr>
          </w:p>
          <w:p>
            <w:pPr>
              <w:spacing w:after="0" w:line="0" w:lineRule="atLeast"/>
              <w:jc w:val="thaiDistribute"/>
              <w:rPr>
                <w:rFonts w:ascii="TH SarabunPSK" w:hAnsi="TH SarabunPSK" w:eastAsia="Trebuchet MS" w:cs="TH SarabunPSK"/>
                <w:sz w:val="32"/>
                <w:szCs w:val="32"/>
                <w:cs/>
                <w:lang w:val="th-TH" w:bidi="th-TH"/>
              </w:rPr>
            </w:pPr>
          </w:p>
          <w:p>
            <w:pPr>
              <w:spacing w:after="0" w:line="0" w:lineRule="atLeast"/>
              <w:jc w:val="thaiDistribute"/>
              <w:rPr>
                <w:rFonts w:ascii="TH SarabunPSK" w:hAnsi="TH SarabunPSK" w:eastAsia="Trebuchet MS" w:cs="TH SarabunPSK"/>
                <w:sz w:val="32"/>
                <w:szCs w:val="32"/>
                <w:cs/>
                <w:lang w:val="th-TH" w:bidi="th-TH"/>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5" w:hRule="atLeast"/>
        </w:trPr>
        <w:tc>
          <w:tcPr>
            <w:tcW w:w="5000" w:type="pct"/>
            <w:gridSpan w:val="11"/>
            <w:shd w:val="clear" w:color="auto" w:fill="auto"/>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 xml:space="preserve">กิจกรรม ครั้งที่ </w:t>
            </w:r>
            <w:r>
              <w:rPr>
                <w:rFonts w:hint="cs" w:ascii="TH SarabunPSK" w:hAnsi="TH SarabunPSK" w:eastAsia="Trebuchet MS" w:cs="TH SarabunPSK"/>
                <w:b/>
                <w:bCs/>
                <w:sz w:val="32"/>
                <w:szCs w:val="32"/>
                <w:cs/>
                <w:lang w:val="th-TH" w:bidi="th-TH"/>
              </w:rPr>
              <w:t>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1" w:hRule="atLeast"/>
        </w:trPr>
        <w:tc>
          <w:tcPr>
            <w:tcW w:w="1217" w:type="pct"/>
            <w:shd w:val="clear" w:color="auto" w:fill="auto"/>
          </w:tcPr>
          <w:p>
            <w:pPr>
              <w:spacing w:after="0" w:line="0" w:lineRule="atLeast"/>
              <w:jc w:val="thaiDistribute"/>
              <w:rPr>
                <w:rFonts w:ascii="TH SarabunPSK" w:hAnsi="TH SarabunPSK" w:eastAsia="Trebuchet MS" w:cs="TH SarabunPSK"/>
                <w:sz w:val="32"/>
                <w:szCs w:val="32"/>
              </w:rPr>
            </w:pPr>
            <w:r>
              <w:rPr>
                <w:rFonts w:hint="c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กิจกรรมศึกษาดูงานด้านพลังงาน</w:t>
            </w:r>
          </w:p>
        </w:tc>
        <w:tc>
          <w:tcPr>
            <w:tcW w:w="203"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00224" behindDoc="0" locked="0" layoutInCell="1" allowOverlap="1">
                      <wp:simplePos x="0" y="0"/>
                      <wp:positionH relativeFrom="column">
                        <wp:posOffset>-48895</wp:posOffset>
                      </wp:positionH>
                      <wp:positionV relativeFrom="paragraph">
                        <wp:posOffset>128905</wp:posOffset>
                      </wp:positionV>
                      <wp:extent cx="1527810" cy="0"/>
                      <wp:effectExtent l="0" t="52070" r="15240" b="62230"/>
                      <wp:wrapNone/>
                      <wp:docPr id="246" name="ลูกศรเชื่อมต่อแบบตรง 14"/>
                      <wp:cNvGraphicFramePr/>
                      <a:graphic xmlns:a="http://schemas.openxmlformats.org/drawingml/2006/main">
                        <a:graphicData uri="http://schemas.microsoft.com/office/word/2010/wordprocessingShape">
                          <wps:wsp>
                            <wps:cNvCnPr>
                              <a:cxnSpLocks noChangeShapeType="1"/>
                            </wps:cNvCnPr>
                            <wps:spPr bwMode="auto">
                              <a:xfrm>
                                <a:off x="0" y="0"/>
                                <a:ext cx="1527810" cy="0"/>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14" o:spid="_x0000_s1026" o:spt="32" type="#_x0000_t32" style="position:absolute;left:0pt;margin-left:-3.85pt;margin-top:10.15pt;height:0pt;width:120.3pt;z-index:251700224;mso-width-relative:page;mso-height-relative:page;" filled="f" stroked="t" coordsize="21600,21600" o:gfxdata="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LKj2KHYAAAACAEAAA8AAAAAAAAAAQAgAAAAIgAAAGRycy9kb3ducmV2Lnht&#10;bFBLAQIUABQAAAAIAIdO4kAZU/jOMgIAAD8EAAAOAAAAAAAAAAEAIAAAACcBAABkcnMvZTJvRG9j&#10;LnhtbFBLBQYAAAAABgAGAFkBAADLBQAAAAA=&#10;">
                      <v:fill on="f" focussize="0,0"/>
                      <v:stroke weight="1.25pt" color="#000000" joinstyle="round" startarrow="open" endarrow="open"/>
                      <v:imagedata o:title=""/>
                      <o:lock v:ext="edit" aspectratio="f"/>
                    </v:shape>
                  </w:pict>
                </mc:Fallback>
              </mc:AlternateContent>
            </w: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03" w:type="pct"/>
            <w:shd w:val="clear" w:color="auto" w:fill="auto"/>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04" w:type="pct"/>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442" w:type="pct"/>
            <w:shd w:val="clear" w:color="auto" w:fill="auto"/>
          </w:tcPr>
          <w:p>
            <w:pPr>
              <w:spacing w:after="0" w:line="0" w:lineRule="atLeast"/>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tc>
        <w:tc>
          <w:tcPr>
            <w:tcW w:w="835"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จัดกิจกรรมให้หน่วยงานราชการ องค์กรในจังหวัดไปศึกษาดูงานเกี่ยวกับโรงไฟฟ้าฐาน 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p>
        </w:tc>
        <w:tc>
          <w:tcPr>
            <w:tcW w:w="1080"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กำหนดการศึกษาดูงาน</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แบบประเมินก่อนและหลังการจัดกิจกรรม</w:t>
            </w:r>
          </w:p>
        </w:tc>
      </w:tr>
    </w:tbl>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๒</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๖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สำหรับกลุ่มเครือข่ายเพื่อพัฒนาสู่การเป็นนักสื่อสารพลังงาน</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72"/>
        <w:gridCol w:w="609"/>
        <w:gridCol w:w="18"/>
        <w:gridCol w:w="631"/>
        <w:gridCol w:w="650"/>
        <w:gridCol w:w="628"/>
        <w:gridCol w:w="631"/>
        <w:gridCol w:w="631"/>
        <w:gridCol w:w="631"/>
        <w:gridCol w:w="1371"/>
        <w:gridCol w:w="2891"/>
        <w:gridCol w:w="28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29"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40" w:type="pct"/>
            <w:gridSpan w:val="8"/>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447"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94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94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29"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05" w:type="pct"/>
            <w:gridSpan w:val="2"/>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205"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6"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447"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4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4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5000" w:type="pct"/>
            <w:gridSpan w:val="12"/>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3" w:hRule="atLeast"/>
        </w:trPr>
        <w:tc>
          <w:tcPr>
            <w:tcW w:w="1229"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กิจกรรมอบรมเสริมสร้างความรู้ความเข้าใจ และสร้างทักษะนักสื่อสารพลังงานให้แก่</w:t>
            </w:r>
            <w:r>
              <w:rPr>
                <w:rFonts w:ascii="TH SarabunPSK" w:hAnsi="TH SarabunPSK" w:eastAsia="Times New Roman" w:cs="TH SarabunPSK"/>
                <w:sz w:val="32"/>
                <w:szCs w:val="32"/>
                <w:cs/>
                <w:lang w:val="th-TH" w:bidi="th-TH"/>
              </w:rPr>
              <w:t>กลุ่มเครือข่ายเพื่อพัฒนาสู่การเป็นนักสื่อสารพลังงาน</w:t>
            </w:r>
          </w:p>
        </w:tc>
        <w:tc>
          <w:tcPr>
            <w:tcW w:w="199"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01248" behindDoc="0" locked="0" layoutInCell="1" allowOverlap="1">
                      <wp:simplePos x="0" y="0"/>
                      <wp:positionH relativeFrom="column">
                        <wp:posOffset>-46355</wp:posOffset>
                      </wp:positionH>
                      <wp:positionV relativeFrom="paragraph">
                        <wp:posOffset>132715</wp:posOffset>
                      </wp:positionV>
                      <wp:extent cx="1502410" cy="0"/>
                      <wp:effectExtent l="0" t="52070" r="2540" b="62230"/>
                      <wp:wrapNone/>
                      <wp:docPr id="247" name="ลูกศรเชื่อมต่อแบบตรง 12"/>
                      <wp:cNvGraphicFramePr/>
                      <a:graphic xmlns:a="http://schemas.openxmlformats.org/drawingml/2006/main">
                        <a:graphicData uri="http://schemas.microsoft.com/office/word/2010/wordprocessingShape">
                          <wps:wsp>
                            <wps:cNvCnPr>
                              <a:cxnSpLocks noChangeShapeType="1"/>
                            </wps:cNvCnPr>
                            <wps:spPr bwMode="auto">
                              <a:xfrm>
                                <a:off x="0" y="0"/>
                                <a:ext cx="1502230" cy="0"/>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12" o:spid="_x0000_s1026" o:spt="32" type="#_x0000_t32" style="position:absolute;left:0pt;margin-left:-3.65pt;margin-top:10.45pt;height:0pt;width:118.3pt;z-index:251701248;mso-width-relative:page;mso-height-relative:page;" filled="f" stroked="t" coordsize="21600,21600" o:gfxdata="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6JGxhtgAAAAIAQAADwAAAAAAAAABACAAAAAiAAAAZHJzL2Rvd25yZXYueG1s&#10;UEsBAhQAFAAAAAgAh07iQM9syisxAgAAPwQAAA4AAAAAAAAAAQAgAAAAJwEAAGRycy9lMm9Eb2Mu&#10;eG1sUEsFBgAAAAAGAAYAWQEAAMoFAAAAAA==&#10;">
                      <v:fill on="f" focussize="0,0"/>
                      <v:stroke weight="1.25pt" color="#000000" joinstyle="round" startarrow="open" endarrow="open"/>
                      <v:imagedata o:title=""/>
                      <o:lock v:ext="edit" aspectratio="f"/>
                    </v:shape>
                  </w:pict>
                </mc:Fallback>
              </mc:AlternateContent>
            </w:r>
          </w:p>
        </w:tc>
        <w:tc>
          <w:tcPr>
            <w:tcW w:w="212" w:type="pct"/>
            <w:gridSpan w:val="2"/>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5"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447"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p>
        </w:tc>
        <w:tc>
          <w:tcPr>
            <w:tcW w:w="942"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อบรมให้ความรู้ และสร้างทักษะนักสื่อสารพลังงานแก่</w:t>
            </w:r>
            <w:r>
              <w:rPr>
                <w:rFonts w:ascii="TH SarabunPSK" w:hAnsi="TH SarabunPSK" w:eastAsia="Times New Roman" w:cs="TH SarabunPSK"/>
                <w:sz w:val="32"/>
                <w:szCs w:val="32"/>
                <w:cs/>
                <w:lang w:val="th-TH" w:bidi="th-TH"/>
              </w:rPr>
              <w:t>เครือข่ายเพื่อพัฒนาสู่การเป็นนักสื่อสารพลังงาน</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p>
          <w:p>
            <w:pPr>
              <w:spacing w:after="0" w:line="0" w:lineRule="atLeast"/>
              <w:jc w:val="thaiDistribute"/>
              <w:rPr>
                <w:rFonts w:ascii="TH SarabunPSK" w:hAnsi="TH SarabunPSK" w:eastAsia="Trebuchet MS" w:cs="TH SarabunPSK"/>
                <w:sz w:val="32"/>
                <w:szCs w:val="32"/>
                <w:cs/>
              </w:rPr>
            </w:pPr>
          </w:p>
        </w:tc>
        <w:tc>
          <w:tcPr>
            <w:tcW w:w="942" w:type="pct"/>
            <w:tcBorders>
              <w:top w:val="single" w:color="auto" w:sz="4" w:space="0"/>
            </w:tcBorders>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คู่มือสร้างความรู้ความเข้าใจและพัฒนาการสื่อสารด้านพลังงานฯ </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แบบทดสอบความรู้ก่อนและหลังการอบรม</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แบบประเมินก่อนและหลังการการอบรม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5000" w:type="pct"/>
            <w:gridSpan w:val="12"/>
          </w:tcPr>
          <w:p>
            <w:pPr>
              <w:spacing w:after="0" w:line="0" w:lineRule="atLeast"/>
              <w:jc w:val="thaiDistribute"/>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5" w:hRule="atLeast"/>
        </w:trPr>
        <w:tc>
          <w:tcPr>
            <w:tcW w:w="1229"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กิจกรรมถ่ายทอดความรู้</w:t>
            </w:r>
            <w:r>
              <w:rPr>
                <w:rFonts w:ascii="TH SarabunPSK" w:hAnsi="TH SarabunPSK" w:eastAsia="Trebuchet MS" w:cs="TH SarabunPSK"/>
                <w:sz w:val="32"/>
                <w:szCs w:val="32"/>
              </w:rPr>
              <w:t>/</w:t>
            </w:r>
            <w:r>
              <w:rPr>
                <w:rFonts w:ascii="TH SarabunPSK" w:hAnsi="TH SarabunPSK" w:eastAsia="Trebuchet MS" w:cs="TH SarabunPSK"/>
                <w:sz w:val="32"/>
                <w:szCs w:val="32"/>
                <w:cs/>
                <w:lang w:val="th-TH" w:bidi="th-TH"/>
              </w:rPr>
              <w:t>ข่าวสารด้านพลังงานของ</w:t>
            </w:r>
            <w:r>
              <w:rPr>
                <w:rFonts w:ascii="TH SarabunPSK" w:hAnsi="TH SarabunPSK" w:eastAsia="Times New Roman" w:cs="TH SarabunPSK"/>
                <w:sz w:val="32"/>
                <w:szCs w:val="32"/>
                <w:cs/>
                <w:lang w:val="th-TH" w:bidi="th-TH"/>
              </w:rPr>
              <w:t>กลุ่มเครือข่ายเพื่อพัฒนาสู่การเป็นนักสื่อสารพลังงาน</w:t>
            </w:r>
          </w:p>
        </w:tc>
        <w:tc>
          <w:tcPr>
            <w:tcW w:w="205" w:type="pct"/>
            <w:gridSpan w:val="2"/>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5"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02272" behindDoc="0" locked="0" layoutInCell="1" allowOverlap="1">
                      <wp:simplePos x="0" y="0"/>
                      <wp:positionH relativeFrom="column">
                        <wp:posOffset>-44450</wp:posOffset>
                      </wp:positionH>
                      <wp:positionV relativeFrom="paragraph">
                        <wp:posOffset>142240</wp:posOffset>
                      </wp:positionV>
                      <wp:extent cx="720090" cy="635"/>
                      <wp:effectExtent l="0" t="52070" r="3810" b="61595"/>
                      <wp:wrapNone/>
                      <wp:docPr id="248" name="ลูกศรเชื่อมต่อแบบตรง 10"/>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10" o:spid="_x0000_s1026" o:spt="32" type="#_x0000_t32" style="position:absolute;left:0pt;margin-left:-3.5pt;margin-top:11.2pt;height:0.05pt;width:56.7pt;z-index:251702272;mso-width-relative:page;mso-height-relative:page;" filled="f" stroked="t" coordsize="21600,21600" o:gfxdata="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bYAKM2gAAAAgBAAAPAAAAAAAAAAEAIAAAACIAAABkcnMvZG93bnJl&#10;di54bWxQSwECFAAUAAAACACHTuJAvYO88zQCAABABAAADgAAAAAAAAABACAAAAApAQAAZHJzL2Uy&#10;b0RvYy54bWxQSwUGAAAAAAYABgBZAQAAzwUAAAAA&#10;">
                      <v:fill on="f" focussize="0,0"/>
                      <v:stroke weight="1.25pt" color="#000000" joinstyle="round" startarrow="open" endarrow="open"/>
                      <v:imagedata o:title=""/>
                      <o:lock v:ext="edit" aspectratio="f"/>
                    </v:shape>
                  </w:pict>
                </mc:Fallback>
              </mc:AlternateContent>
            </w:r>
          </w:p>
        </w:tc>
        <w:tc>
          <w:tcPr>
            <w:tcW w:w="206"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447"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 xml:space="preserve">- </w:t>
            </w:r>
            <w:r>
              <w:rPr>
                <w:rFonts w:ascii="TH SarabunPSK" w:hAnsi="TH SarabunPSK" w:eastAsia="Times New Roman" w:cs="TH SarabunPSK"/>
                <w:sz w:val="32"/>
                <w:szCs w:val="32"/>
                <w:cs/>
                <w:lang w:val="th-TH" w:bidi="th-TH"/>
              </w:rPr>
              <w:t>นักสื่อสารพลังงาน</w:t>
            </w:r>
          </w:p>
        </w:tc>
        <w:tc>
          <w:tcPr>
            <w:tcW w:w="942"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imes New Roman" w:cs="TH SarabunPSK"/>
                <w:sz w:val="32"/>
                <w:szCs w:val="32"/>
                <w:cs/>
                <w:lang w:val="th-TH" w:bidi="th-TH"/>
              </w:rPr>
              <w:t>นักสื่อสารพลังงาน</w:t>
            </w:r>
            <w:r>
              <w:rPr>
                <w:rFonts w:ascii="TH SarabunPSK" w:hAnsi="TH SarabunPSK" w:eastAsia="Trebuchet MS" w:cs="TH SarabunPSK"/>
                <w:sz w:val="32"/>
                <w:szCs w:val="32"/>
                <w:cs/>
                <w:lang w:val="th-TH" w:bidi="th-TH"/>
              </w:rPr>
              <w:t>ถ่ายทอดความรู้</w:t>
            </w:r>
            <w:r>
              <w:rPr>
                <w:rFonts w:ascii="TH SarabunPSK" w:hAnsi="TH SarabunPSK" w:eastAsia="Trebuchet MS" w:cs="TH SarabunPSK"/>
                <w:sz w:val="32"/>
                <w:szCs w:val="32"/>
              </w:rPr>
              <w:t>/</w:t>
            </w:r>
            <w:r>
              <w:rPr>
                <w:rFonts w:ascii="TH SarabunPSK" w:hAnsi="TH SarabunPSK" w:eastAsia="Trebuchet MS" w:cs="TH SarabunPSK"/>
                <w:sz w:val="32"/>
                <w:szCs w:val="32"/>
                <w:cs/>
                <w:lang w:val="th-TH" w:bidi="th-TH"/>
              </w:rPr>
              <w:t>ข่าวสารด้านพลังงานให้แก่เครือข่าย จำนวน ๒๐</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ครั้ง</w:t>
            </w:r>
            <w:r>
              <w:rPr>
                <w:rFonts w:ascii="TH SarabunPSK" w:hAnsi="TH SarabunPSK" w:eastAsia="Trebuchet MS" w:cs="TH SarabunPSK"/>
                <w:sz w:val="32"/>
                <w:szCs w:val="32"/>
              </w:rPr>
              <w:t>/</w:t>
            </w:r>
            <w:r>
              <w:rPr>
                <w:rFonts w:ascii="TH SarabunPSK" w:hAnsi="TH SarabunPSK" w:eastAsia="Trebuchet MS" w:cs="TH SarabunPSK"/>
                <w:sz w:val="32"/>
                <w:szCs w:val="32"/>
                <w:cs/>
                <w:lang w:val="th-TH" w:bidi="th-TH"/>
              </w:rPr>
              <w:t xml:space="preserve">คน </w:t>
            </w:r>
          </w:p>
        </w:tc>
        <w:tc>
          <w:tcPr>
            <w:tcW w:w="942" w:type="pct"/>
            <w:shd w:val="clear" w:color="auto" w:fill="auto"/>
          </w:tcPr>
          <w:p>
            <w:pPr>
              <w:tabs>
                <w:tab w:val="left" w:pos="248"/>
              </w:tabs>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แบบรายงานผลการถ่ายทอดความรู้ของ</w:t>
            </w:r>
            <w:r>
              <w:rPr>
                <w:rFonts w:ascii="TH SarabunPSK" w:hAnsi="TH SarabunPSK" w:eastAsia="Times New Roman" w:cs="TH SarabunPSK"/>
                <w:sz w:val="32"/>
                <w:szCs w:val="32"/>
                <w:cs/>
                <w:lang w:val="th-TH" w:bidi="th-TH"/>
              </w:rPr>
              <w:t>นักสื่อสารพลังงาน</w:t>
            </w:r>
          </w:p>
        </w:tc>
      </w:tr>
    </w:tbl>
    <w:p>
      <w:pPr>
        <w:spacing w:after="0" w:line="0" w:lineRule="atLeast"/>
        <w:rPr>
          <w:rFonts w:ascii="TH SarabunPSK" w:hAnsi="TH SarabunPSK" w:cs="TH SarabunPSK"/>
          <w:b/>
          <w:bCs/>
          <w:sz w:val="32"/>
          <w:szCs w:val="32"/>
        </w:rPr>
      </w:pPr>
    </w:p>
    <w:p>
      <w:pPr>
        <w:spacing w:after="0" w:line="0" w:lineRule="atLeast"/>
        <w:rPr>
          <w:rFonts w:ascii="TH SarabunPSK" w:hAnsi="TH SarabunPSK" w:cs="TH SarabunPSK"/>
          <w:b/>
          <w:bCs/>
          <w:sz w:val="32"/>
          <w:szCs w:val="32"/>
        </w:rPr>
      </w:pPr>
    </w:p>
    <w:p>
      <w:pPr>
        <w:spacing w:after="0" w:line="0" w:lineRule="atLeast"/>
        <w:rPr>
          <w:rFonts w:ascii="TH SarabunPSK" w:hAnsi="TH SarabunPSK" w:cs="TH SarabunPSK"/>
          <w:b/>
          <w:bCs/>
          <w:sz w:val="32"/>
          <w:szCs w:val="32"/>
        </w:rPr>
      </w:pPr>
    </w:p>
    <w:p>
      <w:pPr>
        <w:spacing w:after="0" w:line="0" w:lineRule="atLeast"/>
        <w:rPr>
          <w:rFonts w:ascii="TH SarabunPSK" w:hAnsi="TH SarabunPSK" w:cs="TH SarabunPSK"/>
          <w:b/>
          <w:bCs/>
          <w:sz w:val="32"/>
          <w:szCs w:val="32"/>
        </w:rPr>
      </w:pPr>
    </w:p>
    <w:p>
      <w:pPr>
        <w:spacing w:after="0" w:line="0" w:lineRule="atLeast"/>
        <w:rPr>
          <w:rFonts w:ascii="TH SarabunPSK" w:hAnsi="TH SarabunPSK" w:cs="TH SarabunPSK"/>
          <w:b/>
          <w:bCs/>
          <w:sz w:val="32"/>
          <w:szCs w:val="32"/>
        </w:rPr>
      </w:pPr>
    </w:p>
    <w:p>
      <w:pPr>
        <w:spacing w:after="0" w:line="0" w:lineRule="atLeast"/>
        <w:rPr>
          <w:rFonts w:ascii="TH SarabunPSK" w:hAnsi="TH SarabunPSK" w:cs="TH SarabunPSK"/>
          <w:b/>
          <w:bCs/>
          <w:sz w:val="32"/>
          <w:szCs w:val="32"/>
        </w:rPr>
      </w:pPr>
    </w:p>
    <w:p>
      <w:pPr>
        <w:spacing w:after="0" w:line="0" w:lineRule="atLeast"/>
        <w:rPr>
          <w:rFonts w:ascii="TH SarabunPSK" w:hAnsi="TH SarabunPSK" w:cs="TH SarabunPSK"/>
          <w:b/>
          <w:bCs/>
          <w:sz w:val="32"/>
          <w:szCs w:val="32"/>
        </w:rPr>
      </w:pPr>
    </w:p>
    <w:p>
      <w:pPr>
        <w:spacing w:after="0" w:line="0" w:lineRule="atLeast"/>
        <w:rPr>
          <w:rFonts w:ascii="TH SarabunPSK" w:hAnsi="TH SarabunPSK" w:cs="TH SarabunPSK"/>
          <w:b/>
          <w:bCs/>
          <w:sz w:val="32"/>
          <w:szCs w:val="32"/>
        </w:rPr>
      </w:pPr>
    </w:p>
    <w:p>
      <w:pPr>
        <w:spacing w:after="0" w:line="0" w:lineRule="atLeast"/>
        <w:rPr>
          <w:rFonts w:ascii="TH SarabunPSK" w:hAnsi="TH SarabunPSK" w:cs="TH SarabunPSK"/>
          <w:b/>
          <w:bCs/>
          <w:sz w:val="32"/>
          <w:szCs w:val="32"/>
        </w:rPr>
      </w:pPr>
    </w:p>
    <w:p>
      <w:pPr>
        <w:spacing w:after="0" w:line="0" w:lineRule="atLeast"/>
        <w:rPr>
          <w:rFonts w:ascii="TH SarabunPSK" w:hAnsi="TH SarabunPSK" w:cs="TH SarabunPSK"/>
          <w:b/>
          <w:bCs/>
          <w:sz w:val="32"/>
          <w:szCs w:val="32"/>
        </w:rPr>
      </w:pPr>
    </w:p>
    <w:p>
      <w:pPr>
        <w:spacing w:after="0" w:line="0" w:lineRule="atLeast"/>
        <w:rPr>
          <w:rFonts w:ascii="TH SarabunPSK" w:hAnsi="TH SarabunPSK" w:cs="TH SarabunPSK"/>
          <w:b/>
          <w:bCs/>
          <w:sz w:val="32"/>
          <w:szCs w:val="32"/>
        </w:rPr>
      </w:pPr>
    </w:p>
    <w:p>
      <w:pPr>
        <w:spacing w:after="0" w:line="0" w:lineRule="atLeast"/>
        <w:rPr>
          <w:rFonts w:ascii="TH SarabunPSK" w:hAnsi="TH SarabunPSK" w:cs="TH SarabunPSK"/>
          <w:b/>
          <w:bCs/>
          <w:sz w:val="32"/>
          <w:szCs w:val="32"/>
        </w:rPr>
      </w:pPr>
    </w:p>
    <w:p>
      <w:pPr>
        <w:spacing w:after="0" w:line="0" w:lineRule="atLeast"/>
        <w:rPr>
          <w:rFonts w:ascii="TH SarabunPSK" w:hAnsi="TH SarabunPSK" w:cs="TH SarabunPSK"/>
          <w:b/>
          <w:bCs/>
          <w:sz w:val="32"/>
          <w:szCs w:val="32"/>
        </w:rPr>
      </w:pPr>
    </w:p>
    <w:p>
      <w:pPr>
        <w:spacing w:after="0" w:line="0" w:lineRule="atLeast"/>
        <w:rPr>
          <w:rFonts w:ascii="TH SarabunPSK" w:hAnsi="TH SarabunPSK" w:cs="TH SarabunPSK"/>
          <w:b/>
          <w:bCs/>
          <w:sz w:val="32"/>
          <w:szCs w:val="32"/>
        </w:rPr>
      </w:pPr>
    </w:p>
    <w:p>
      <w:pPr>
        <w:spacing w:after="0" w:line="0" w:lineRule="atLeast"/>
        <w:rPr>
          <w:rFonts w:ascii="TH SarabunPSK" w:hAnsi="TH SarabunPSK" w:cs="TH SarabunPSK"/>
          <w:b/>
          <w:bCs/>
          <w:sz w:val="32"/>
          <w:szCs w:val="32"/>
        </w:rPr>
      </w:pPr>
      <w:r>
        <w:rPr>
          <w:rFonts w:hint="cs" w:ascii="TH SarabunPSK" w:hAnsi="TH SarabunPSK" w:cs="TH SarabunPSK"/>
          <w:b/>
          <w:bCs/>
          <w:sz w:val="32"/>
          <w:szCs w:val="32"/>
          <w:cs/>
          <w:lang w:val="th-TH" w:bidi="th-TH"/>
        </w:rPr>
        <w:t>๓</w:t>
      </w:r>
      <w:r>
        <w:rPr>
          <w:rFonts w:ascii="TH SarabunPSK" w:hAnsi="TH SarabunPSK" w:cs="TH SarabunPSK"/>
          <w:b/>
          <w:bCs/>
          <w:sz w:val="32"/>
          <w:szCs w:val="32"/>
          <w:cs/>
        </w:rPr>
        <w:t>.</w:t>
      </w:r>
      <w:r>
        <w:rPr>
          <w:rFonts w:hint="cs" w:ascii="TH SarabunPSK" w:hAnsi="TH SarabunPSK" w:cs="TH SarabunPSK"/>
          <w:b/>
          <w:bCs/>
          <w:sz w:val="32"/>
          <w:szCs w:val="32"/>
          <w:cs/>
          <w:lang w:val="th-TH" w:bidi="th-TH"/>
        </w:rPr>
        <w:t>๓</w:t>
      </w:r>
      <w:r>
        <w:rPr>
          <w:rFonts w:ascii="TH SarabunPSK" w:hAnsi="TH SarabunPSK" w:cs="TH SarabunPSK"/>
          <w:b/>
          <w:bCs/>
          <w:sz w:val="32"/>
          <w:szCs w:val="32"/>
          <w:cs/>
        </w:rPr>
        <w:t xml:space="preserve"> </w:t>
      </w:r>
      <w:r>
        <w:rPr>
          <w:rFonts w:ascii="TH SarabunPSK" w:hAnsi="TH SarabunPSK" w:cs="TH SarabunPSK"/>
          <w:b/>
          <w:bCs/>
          <w:sz w:val="32"/>
          <w:szCs w:val="32"/>
          <w:cs/>
          <w:lang w:val="th-TH" w:bidi="th-TH"/>
        </w:rPr>
        <w:t>จังหวัดระนอง</w:t>
      </w:r>
    </w:p>
    <w:p>
      <w:pPr>
        <w:spacing w:after="0" w:line="0" w:lineRule="atLeast"/>
        <w:rPr>
          <w:rFonts w:ascii="TH SarabunPSK" w:hAnsi="TH SarabunPSK" w:cs="TH SarabunPSK"/>
          <w:b/>
          <w:bCs/>
          <w:sz w:val="32"/>
          <w:szCs w:val="32"/>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๑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สำหรับกลุ่มเยาวชนในโรงเรียน</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34"/>
        <w:gridCol w:w="621"/>
        <w:gridCol w:w="624"/>
        <w:gridCol w:w="650"/>
        <w:gridCol w:w="621"/>
        <w:gridCol w:w="624"/>
        <w:gridCol w:w="624"/>
        <w:gridCol w:w="624"/>
        <w:gridCol w:w="1506"/>
        <w:gridCol w:w="2562"/>
        <w:gridCol w:w="31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trPr>
        <w:tc>
          <w:tcPr>
            <w:tcW w:w="1217"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26" w:type="pct"/>
            <w:gridSpan w:val="7"/>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49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835"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03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17"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03"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04"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4"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203"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4"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4"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4"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49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835"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103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00" w:type="pct"/>
            <w:gridSpan w:val="11"/>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1217"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กิจกรรมชุมนุมพลังงานภายในโรงเรียน</w:t>
            </w:r>
          </w:p>
        </w:tc>
        <w:tc>
          <w:tcPr>
            <w:tcW w:w="203"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03296" behindDoc="0" locked="0" layoutInCell="1" allowOverlap="1">
                      <wp:simplePos x="0" y="0"/>
                      <wp:positionH relativeFrom="column">
                        <wp:posOffset>-66675</wp:posOffset>
                      </wp:positionH>
                      <wp:positionV relativeFrom="paragraph">
                        <wp:posOffset>132080</wp:posOffset>
                      </wp:positionV>
                      <wp:extent cx="720090" cy="635"/>
                      <wp:effectExtent l="0" t="52070" r="3810" b="61595"/>
                      <wp:wrapNone/>
                      <wp:docPr id="249" name="ตัวเชื่อมต่อหักมุม 41"/>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41" o:spid="_x0000_s1026" o:spt="34" type="#_x0000_t34" style="position:absolute;left:0pt;margin-left:-5.25pt;margin-top:10.4pt;height:0.05pt;width:56.7pt;z-index:251703296;mso-width-relative:page;mso-height-relative:page;" filled="f" stroked="t" coordsize="21600,21600" o:gfxdata="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evIE72QAAAAkBAAAPAAAAAAAAAAEAIAAA&#10;ACIAAABkcnMvZG93bnJldi54bWxQSwECFAAUAAAACACHTuJAv6OQMEQCAABwBAAADgAAAAAAAAAB&#10;ACAAAAAoAQAAZHJzL2Uyb0RvYy54bWxQSwUGAAAAAAYABgBZAQAA3gUAAAAA&#10;" adj="10800">
                      <v:fill on="f" focussize="0,0"/>
                      <v:stroke weight="1.25pt" color="#000000" miterlimit="8" joinstyle="miter" startarrow="open" endarrow="open"/>
                      <v:imagedata o:title=""/>
                      <o:lock v:ext="edit" aspectratio="f"/>
                    </v:shape>
                  </w:pict>
                </mc:Fallback>
              </mc:AlternateContent>
            </w: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03" w:type="pct"/>
            <w:shd w:val="clear" w:color="auto" w:fill="auto"/>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04" w:type="pct"/>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49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color w:val="000000"/>
                <w:sz w:val="32"/>
                <w:szCs w:val="32"/>
              </w:rPr>
              <w:t>-</w:t>
            </w:r>
            <w:r>
              <w:rPr>
                <w:rFonts w:hint="cs" w:ascii="TH SarabunPSK" w:hAnsi="TH SarabunPSK" w:eastAsia="Trebuchet MS" w:cs="TH SarabunPSK"/>
                <w:color w:val="000000"/>
                <w:sz w:val="32"/>
                <w:szCs w:val="32"/>
                <w:cs/>
              </w:rPr>
              <w:t xml:space="preserve"> </w:t>
            </w:r>
            <w:r>
              <w:rPr>
                <w:rFonts w:ascii="TH SarabunPSK" w:hAnsi="TH SarabunPSK" w:eastAsia="Trebuchet MS" w:cs="TH SarabunPSK"/>
                <w:sz w:val="32"/>
                <w:szCs w:val="32"/>
                <w:cs/>
                <w:lang w:val="th-TH" w:bidi="th-TH"/>
              </w:rPr>
              <w:t>โรงเรียนในพื้นที่</w:t>
            </w:r>
          </w:p>
        </w:tc>
        <w:tc>
          <w:tcPr>
            <w:tcW w:w="835"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ดำเนินการจัดตั้งชุมนุมด้านพลังงานภายในโรงเรียน จำนวน</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ชุมนุมต่อโรงเรียน</w:t>
            </w:r>
          </w:p>
        </w:tc>
        <w:tc>
          <w:tcPr>
            <w:tcW w:w="1032"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เอกสารการจัดตั้งชุมนุมพลังงาน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1" w:hRule="atLeast"/>
        </w:trPr>
        <w:tc>
          <w:tcPr>
            <w:tcW w:w="1217"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๒</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กิจกรรมอบรมสร้างความรู้ความเข้าใจด้านพลังงานแก่สมาชิกชุมนุมพลังงาน และจัดกิจกรรมค่ายเกี่ยวกับพลังงาน</w:t>
            </w:r>
          </w:p>
          <w:p>
            <w:pPr>
              <w:spacing w:after="0" w:line="0" w:lineRule="atLeast"/>
              <w:jc w:val="thaiDistribute"/>
              <w:rPr>
                <w:rFonts w:ascii="TH SarabunPSK" w:hAnsi="TH SarabunPSK" w:eastAsia="Trebuchet MS" w:cs="TH SarabunPSK"/>
                <w:sz w:val="32"/>
                <w:szCs w:val="32"/>
              </w:rPr>
            </w:pPr>
          </w:p>
          <w:p>
            <w:pPr>
              <w:spacing w:after="0" w:line="0" w:lineRule="atLeast"/>
              <w:jc w:val="thaiDistribute"/>
              <w:rPr>
                <w:rFonts w:hint="cs" w:ascii="TH SarabunPSK" w:hAnsi="TH SarabunPSK" w:eastAsia="Trebuchet MS" w:cs="TH SarabunPSK"/>
                <w:sz w:val="32"/>
                <w:szCs w:val="32"/>
              </w:rPr>
            </w:pPr>
          </w:p>
        </w:tc>
        <w:tc>
          <w:tcPr>
            <w:tcW w:w="203"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04320" behindDoc="0" locked="0" layoutInCell="1" allowOverlap="1">
                      <wp:simplePos x="0" y="0"/>
                      <wp:positionH relativeFrom="column">
                        <wp:posOffset>-66675</wp:posOffset>
                      </wp:positionH>
                      <wp:positionV relativeFrom="paragraph">
                        <wp:posOffset>129540</wp:posOffset>
                      </wp:positionV>
                      <wp:extent cx="720090" cy="635"/>
                      <wp:effectExtent l="0" t="52070" r="3810" b="61595"/>
                      <wp:wrapNone/>
                      <wp:docPr id="250" name="ตัวเชื่อมต่อหักมุม 40"/>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40" o:spid="_x0000_s1026" o:spt="34" type="#_x0000_t34" style="position:absolute;left:0pt;margin-left:-5.25pt;margin-top:10.2pt;height:0.05pt;width:56.7pt;z-index:251704320;mso-width-relative:page;mso-height-relative:page;" filled="f" stroked="t" coordsize="21600,21600" o:gfxdata="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IBFuJPYAAAACQEAAA8AAAAAAAAAAQAgAAAAIgAA&#10;AGRycy9kb3ducmV2LnhtbFBLAQIUABQAAAAIAIdO4kDF0RgpQQIAAHAEAAAOAAAAAAAAAAEAIAAA&#10;ACcBAABkcnMvZTJvRG9jLnhtbFBLBQYAAAAABgAGAFkBAADaBQAAAAA=&#10;" adj="10800">
                      <v:fill on="f" focussize="0,0"/>
                      <v:stroke weight="1.25pt" color="#000000" miterlimit="8" joinstyle="miter" startarrow="open" endarrow="open"/>
                      <v:imagedata o:title=""/>
                      <o:lock v:ext="edit" aspectratio="f"/>
                    </v:shape>
                  </w:pict>
                </mc:Fallback>
              </mc:AlternateContent>
            </w: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03" w:type="pct"/>
            <w:shd w:val="clear" w:color="auto" w:fill="auto"/>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04" w:type="pct"/>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49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cs/>
              </w:rPr>
            </w:pPr>
          </w:p>
        </w:tc>
        <w:tc>
          <w:tcPr>
            <w:tcW w:w="835"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อบรมให้ความรู้ความเข้าใจด้านพลังงานแก่สมาชิกในชุมนุมภายในโรงเรียน จำนวน ๑ ครั้ง  </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จัดกิจกรรมเกี่ยวกับพลังงานตามประเภทโรงไฟฟ้า</w:t>
            </w:r>
          </w:p>
        </w:tc>
        <w:tc>
          <w:tcPr>
            <w:tcW w:w="1032"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กำหนดการอบรม</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คู่มือสร้างความรู้ความเข้าใจและพัฒนาการสื่อสารด้านพลังงานฯ</w:t>
            </w:r>
            <w:r>
              <w:rPr>
                <w:rFonts w:ascii="TH SarabunPSK" w:hAnsi="TH SarabunPSK" w:eastAsia="Trebuchet MS" w:cs="TH SarabunPSK"/>
                <w:sz w:val="32"/>
                <w:szCs w:val="32"/>
                <w:cs/>
              </w:rPr>
              <w:br w:type="textWrapping"/>
            </w:r>
            <w:r>
              <w:rPr>
                <w:rFonts w:ascii="TH SarabunPSK" w:hAnsi="TH SarabunPSK" w:eastAsia="Trebuchet MS" w:cs="TH SarabunPSK"/>
                <w:sz w:val="32"/>
                <w:szCs w:val="32"/>
                <w:cs/>
                <w:lang w:val="th-TH" w:bidi="th-TH"/>
              </w:rPr>
              <w:t>ขับเคลื่อนงานพลังงานในชุมชน</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เอกสารระกอบการบรรยาย</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แบบทดสอบความรู้ก่อนและหลังการอบรม </w:t>
            </w:r>
          </w:p>
          <w:p>
            <w:pPr>
              <w:spacing w:after="0" w:line="0" w:lineRule="atLeast"/>
              <w:jc w:val="thaiDistribute"/>
              <w:rPr>
                <w:rFonts w:ascii="TH SarabunPSK" w:hAnsi="TH SarabunPSK" w:eastAsia="Trebuchet MS" w:cs="TH SarabunPSK"/>
                <w:sz w:val="32"/>
                <w:szCs w:val="32"/>
                <w:cs/>
                <w:lang w:val="th-TH" w:bidi="th-TH"/>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จำนวนการเรียนรู้โรงไฟฟ้าฐานและชุดสาธิตโรงไฟฟ้าฐาน</w:t>
            </w:r>
          </w:p>
          <w:p>
            <w:pPr>
              <w:spacing w:after="0" w:line="0" w:lineRule="atLeast"/>
              <w:jc w:val="thaiDistribute"/>
              <w:rPr>
                <w:rFonts w:ascii="TH SarabunPSK" w:hAnsi="TH SarabunPSK" w:eastAsia="Trebuchet MS" w:cs="TH SarabunPSK"/>
                <w:sz w:val="32"/>
                <w:szCs w:val="32"/>
                <w:cs/>
                <w:lang w:val="th-TH" w:bidi="th-TH"/>
              </w:rPr>
            </w:pPr>
          </w:p>
          <w:p>
            <w:pPr>
              <w:spacing w:after="0" w:line="0" w:lineRule="atLeast"/>
              <w:jc w:val="thaiDistribute"/>
              <w:rPr>
                <w:rFonts w:ascii="TH SarabunPSK" w:hAnsi="TH SarabunPSK" w:eastAsia="Trebuchet MS" w:cs="TH SarabunPSK"/>
                <w:sz w:val="32"/>
                <w:szCs w:val="32"/>
              </w:rPr>
            </w:pPr>
          </w:p>
          <w:p>
            <w:pPr>
              <w:spacing w:after="0" w:line="0" w:lineRule="atLeast"/>
              <w:jc w:val="thaiDistribute"/>
              <w:rPr>
                <w:rFonts w:hint="cs" w:ascii="TH SarabunPSK" w:hAnsi="TH SarabunPSK" w:eastAsia="Trebuchet MS" w:cs="TH SarabunPSK"/>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5000" w:type="pct"/>
            <w:gridSpan w:val="11"/>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99" w:hRule="atLeast"/>
        </w:trPr>
        <w:tc>
          <w:tcPr>
            <w:tcW w:w="1217"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กิจกรรมถ่ายทอดความรู้ความเข้าใจด้านพลังงานแก่เยาวชนในโรงเรียน</w:t>
            </w:r>
          </w:p>
        </w:tc>
        <w:tc>
          <w:tcPr>
            <w:tcW w:w="203" w:type="pct"/>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03" w:type="pct"/>
            <w:shd w:val="clear" w:color="auto" w:fill="auto"/>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05344" behindDoc="0" locked="0" layoutInCell="1" allowOverlap="1">
                      <wp:simplePos x="0" y="0"/>
                      <wp:positionH relativeFrom="column">
                        <wp:posOffset>-57150</wp:posOffset>
                      </wp:positionH>
                      <wp:positionV relativeFrom="paragraph">
                        <wp:posOffset>131445</wp:posOffset>
                      </wp:positionV>
                      <wp:extent cx="1101090" cy="635"/>
                      <wp:effectExtent l="0" t="52070" r="3810" b="61595"/>
                      <wp:wrapNone/>
                      <wp:docPr id="251" name="ตัวเชื่อมต่อหักมุม 39"/>
                      <wp:cNvGraphicFramePr/>
                      <a:graphic xmlns:a="http://schemas.openxmlformats.org/drawingml/2006/main">
                        <a:graphicData uri="http://schemas.microsoft.com/office/word/2010/wordprocessingShape">
                          <wps:wsp>
                            <wps:cNvCnPr>
                              <a:cxnSpLocks noChangeShapeType="1"/>
                            </wps:cNvCnPr>
                            <wps:spPr bwMode="auto">
                              <a:xfrm>
                                <a:off x="0" y="0"/>
                                <a:ext cx="1101102" cy="635"/>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39" o:spid="_x0000_s1026" o:spt="34" type="#_x0000_t34" style="position:absolute;left:0pt;margin-left:-4.5pt;margin-top:10.35pt;height:0.05pt;width:86.7pt;z-index:251705344;mso-width-relative:page;mso-height-relative:page;" filled="f" stroked="t" coordsize="21600,21600" o:gfxdata="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EvyDlrYAAAACAEAAA8AAAAAAAAAAQAgAAAAIgAA&#10;AGRycy9kb3ducmV2LnhtbFBLAQIUABQAAAAIAIdO4kB45W/0QQIAAHEEAAAOAAAAAAAAAAEAIAAA&#10;ACcBAABkcnMvZTJvRG9jLnhtbFBLBQYAAAAABgAGAFkBAADaBQAAAAA=&#10;" adj="10800">
                      <v:fill on="f" focussize="0,0"/>
                      <v:stroke weight="1.25pt" color="#000000" miterlimit="8" joinstyle="miter" startarrow="open" endarrow="open"/>
                      <v:imagedata o:title=""/>
                      <o:lock v:ext="edit" aspectratio="f"/>
                    </v:shape>
                  </w:pict>
                </mc:Fallback>
              </mc:AlternateContent>
            </w:r>
          </w:p>
        </w:tc>
        <w:tc>
          <w:tcPr>
            <w:tcW w:w="204" w:type="pct"/>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49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ชุมนุมพลังงานโรงเรียน</w:t>
            </w:r>
          </w:p>
          <w:p>
            <w:pPr>
              <w:spacing w:after="0" w:line="0" w:lineRule="atLeast"/>
              <w:jc w:val="thaiDistribute"/>
              <w:rPr>
                <w:rFonts w:ascii="TH SarabunPSK" w:hAnsi="TH SarabunPSK" w:eastAsia="Trebuchet MS" w:cs="TH SarabunPSK"/>
                <w:sz w:val="32"/>
                <w:szCs w:val="32"/>
                <w:cs/>
              </w:rPr>
            </w:pPr>
          </w:p>
        </w:tc>
        <w:tc>
          <w:tcPr>
            <w:tcW w:w="835"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หลังจากการอบรม และ   ศึกษาดูงาน สมาชิกในชุมนุมกลับมาทำการเผยแพร่ความรู้ความเข้าใจด้านพลังงานให้กับกลุ่มเยาวชนในโรงเรียนผ่านเสียงตามสาย</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 xml:space="preserve">และบอร์ดนิทรรศการ </w:t>
            </w:r>
          </w:p>
        </w:tc>
        <w:tc>
          <w:tcPr>
            <w:tcW w:w="1032"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เอกสารเผยแพร่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พลังงานทางเลือกรู้แล้วเลือกได้</w:t>
            </w:r>
            <w:r>
              <w:rPr>
                <w:rFonts w:ascii="TH SarabunPSK" w:hAnsi="TH SarabunPSK" w:eastAsia="Trebuchet MS" w:cs="TH SarabunPSK"/>
                <w:sz w:val="32"/>
                <w:szCs w:val="32"/>
                <w:cs/>
              </w:rPr>
              <w:t>”</w:t>
            </w:r>
          </w:p>
        </w:tc>
      </w:tr>
    </w:tbl>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๒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สำหรับกลุ่มเยาวชนนอกโรงเรียน</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33"/>
        <w:gridCol w:w="617"/>
        <w:gridCol w:w="623"/>
        <w:gridCol w:w="650"/>
        <w:gridCol w:w="620"/>
        <w:gridCol w:w="623"/>
        <w:gridCol w:w="623"/>
        <w:gridCol w:w="630"/>
        <w:gridCol w:w="1422"/>
        <w:gridCol w:w="2794"/>
        <w:gridCol w:w="30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16"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28" w:type="pct"/>
            <w:gridSpan w:val="7"/>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463"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910"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98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16"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01"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03"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11"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202"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3"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3"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3"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463"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10"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8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5000" w:type="pct"/>
            <w:gridSpan w:val="11"/>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4" w:hRule="atLeast"/>
        </w:trPr>
        <w:tc>
          <w:tcPr>
            <w:tcW w:w="1216"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กิจกรรมอบรมด้านพลังงานลงไปในรายวิชาพลังงานไฟฟ้าในชีวิต ประจำวัน</w:t>
            </w:r>
          </w:p>
        </w:tc>
        <w:tc>
          <w:tcPr>
            <w:tcW w:w="201"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06368" behindDoc="0" locked="0" layoutInCell="1" allowOverlap="1">
                      <wp:simplePos x="0" y="0"/>
                      <wp:positionH relativeFrom="column">
                        <wp:posOffset>-43180</wp:posOffset>
                      </wp:positionH>
                      <wp:positionV relativeFrom="paragraph">
                        <wp:posOffset>128270</wp:posOffset>
                      </wp:positionV>
                      <wp:extent cx="720090" cy="635"/>
                      <wp:effectExtent l="0" t="52070" r="3810" b="61595"/>
                      <wp:wrapNone/>
                      <wp:docPr id="252" name="ลูกศรเชื่อมต่อแบบตรง 38"/>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38" o:spid="_x0000_s1026" o:spt="32" type="#_x0000_t32" style="position:absolute;left:0pt;margin-left:-3.4pt;margin-top:10.1pt;height:0.05pt;width:56.7pt;z-index:251706368;mso-width-relative:page;mso-height-relative:page;" filled="f" stroked="t" coordsize="21600,21600" o:gfxdata="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YGf882AAAAAgBAAAPAAAAAAAAAAEAIAAAACIAAABkcnMvZG93bnJldi54&#10;bWxQSwECFAAUAAAACACHTuJAohWU4TMCAABABAAADgAAAAAAAAABACAAAAAnAQAAZHJzL2Uyb0Rv&#10;Yy54bWxQSwUGAAAAAAYABgBZAQAAzAUAAAAA&#10;">
                      <v:fill on="f" focussize="0,0"/>
                      <v:stroke weight="1.25pt" color="#000000" joinstyle="round" startarrow="open" endarrow="open"/>
                      <v:imagedata o:title=""/>
                      <o:lock v:ext="edit" aspectratio="f"/>
                    </v:shape>
                  </w:pict>
                </mc:Fallback>
              </mc:AlternateContent>
            </w:r>
          </w:p>
        </w:tc>
        <w:tc>
          <w:tcPr>
            <w:tcW w:w="203" w:type="pct"/>
            <w:shd w:val="clear" w:color="auto" w:fill="auto"/>
          </w:tcPr>
          <w:p>
            <w:pPr>
              <w:spacing w:after="0" w:line="0" w:lineRule="atLeast"/>
              <w:jc w:val="thaiDistribute"/>
              <w:rPr>
                <w:rFonts w:ascii="TH SarabunPSK" w:hAnsi="TH SarabunPSK" w:eastAsia="Trebuchet MS" w:cs="TH SarabunPSK"/>
                <w:sz w:val="32"/>
                <w:szCs w:val="32"/>
              </w:rPr>
            </w:pPr>
          </w:p>
        </w:tc>
        <w:tc>
          <w:tcPr>
            <w:tcW w:w="211" w:type="pct"/>
            <w:shd w:val="clear" w:color="auto" w:fill="auto"/>
          </w:tcPr>
          <w:p>
            <w:pPr>
              <w:spacing w:after="0" w:line="0" w:lineRule="atLeast"/>
              <w:jc w:val="thaiDistribute"/>
              <w:rPr>
                <w:rFonts w:ascii="TH SarabunPSK" w:hAnsi="TH SarabunPSK" w:eastAsia="Trebuchet MS" w:cs="TH SarabunPSK"/>
                <w:sz w:val="32"/>
                <w:szCs w:val="32"/>
              </w:rPr>
            </w:pPr>
          </w:p>
        </w:tc>
        <w:tc>
          <w:tcPr>
            <w:tcW w:w="202" w:type="pct"/>
            <w:shd w:val="clear" w:color="auto" w:fill="auto"/>
          </w:tcPr>
          <w:p>
            <w:pPr>
              <w:spacing w:after="0" w:line="0" w:lineRule="atLeast"/>
              <w:jc w:val="thaiDistribute"/>
              <w:rPr>
                <w:rFonts w:ascii="TH SarabunPSK" w:hAnsi="TH SarabunPSK" w:eastAsia="Trebuchet MS" w:cs="TH SarabunPSK"/>
                <w:sz w:val="32"/>
                <w:szCs w:val="32"/>
              </w:rPr>
            </w:pPr>
          </w:p>
        </w:tc>
        <w:tc>
          <w:tcPr>
            <w:tcW w:w="203" w:type="pct"/>
            <w:shd w:val="clear" w:color="auto" w:fill="auto"/>
          </w:tcPr>
          <w:p>
            <w:pPr>
              <w:spacing w:after="0" w:line="0" w:lineRule="atLeast"/>
              <w:jc w:val="thaiDistribute"/>
              <w:rPr>
                <w:rFonts w:ascii="TH SarabunPSK" w:hAnsi="TH SarabunPSK" w:eastAsia="Trebuchet MS" w:cs="TH SarabunPSK"/>
                <w:sz w:val="32"/>
                <w:szCs w:val="32"/>
              </w:rPr>
            </w:pPr>
          </w:p>
        </w:tc>
        <w:tc>
          <w:tcPr>
            <w:tcW w:w="203" w:type="pct"/>
          </w:tcPr>
          <w:p>
            <w:pPr>
              <w:spacing w:after="0" w:line="0" w:lineRule="atLeast"/>
              <w:jc w:val="thaiDistribute"/>
              <w:rPr>
                <w:rFonts w:ascii="TH SarabunPSK" w:hAnsi="TH SarabunPSK" w:eastAsia="Trebuchet MS" w:cs="TH SarabunPSK"/>
                <w:sz w:val="32"/>
                <w:szCs w:val="32"/>
              </w:rPr>
            </w:pPr>
          </w:p>
        </w:tc>
        <w:tc>
          <w:tcPr>
            <w:tcW w:w="203" w:type="pct"/>
            <w:shd w:val="clear" w:color="auto" w:fill="auto"/>
          </w:tcPr>
          <w:p>
            <w:pPr>
              <w:spacing w:after="0" w:line="0" w:lineRule="atLeast"/>
              <w:jc w:val="thaiDistribute"/>
              <w:rPr>
                <w:rFonts w:ascii="TH SarabunPSK" w:hAnsi="TH SarabunPSK" w:eastAsia="Trebuchet MS" w:cs="TH SarabunPSK"/>
                <w:sz w:val="32"/>
                <w:szCs w:val="32"/>
              </w:rPr>
            </w:pPr>
          </w:p>
        </w:tc>
        <w:tc>
          <w:tcPr>
            <w:tcW w:w="463"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tc>
        <w:tc>
          <w:tcPr>
            <w:tcW w:w="910"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อบรมการสร้างความรู้ความเข้าใจและพัฒนาการสื่อสารด้านพลังงานฯในรายวิชาพลังงานไฟฟ้าในชีวิตประจำวันให้แก่นักเรียน และครู กศน</w:t>
            </w:r>
            <w:r>
              <w:rPr>
                <w:rFonts w:ascii="TH SarabunPSK" w:hAnsi="TH SarabunPSK" w:eastAsia="Trebuchet MS" w:cs="TH SarabunPSK"/>
                <w:sz w:val="32"/>
                <w:szCs w:val="32"/>
              </w:rPr>
              <w:t>.</w:t>
            </w:r>
          </w:p>
        </w:tc>
        <w:tc>
          <w:tcPr>
            <w:tcW w:w="98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กำหนดการอบรม</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คู่มือสร้างความรู้ความเข้าใจและพัฒนาการสื่อสารด้านพลังงานฯ</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เอกสารประกอบ การบรรยาย</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แบบทดสอบความรู้ก่อน และหลังการอบรม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1" w:hRule="atLeast"/>
        </w:trPr>
        <w:tc>
          <w:tcPr>
            <w:tcW w:w="1216"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๒</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กิจกรรมศึกษาดูงานเกี่ยวกับพลังงานให้กับนักเรียน และครู กศน</w:t>
            </w:r>
            <w:r>
              <w:rPr>
                <w:rFonts w:ascii="TH SarabunPSK" w:hAnsi="TH SarabunPSK" w:eastAsia="Trebuchet MS" w:cs="TH SarabunPSK"/>
                <w:sz w:val="32"/>
                <w:szCs w:val="32"/>
              </w:rPr>
              <w:t>.</w:t>
            </w:r>
          </w:p>
        </w:tc>
        <w:tc>
          <w:tcPr>
            <w:tcW w:w="201"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07392" behindDoc="0" locked="0" layoutInCell="1" allowOverlap="1">
                      <wp:simplePos x="0" y="0"/>
                      <wp:positionH relativeFrom="column">
                        <wp:posOffset>-50165</wp:posOffset>
                      </wp:positionH>
                      <wp:positionV relativeFrom="paragraph">
                        <wp:posOffset>135255</wp:posOffset>
                      </wp:positionV>
                      <wp:extent cx="720090" cy="635"/>
                      <wp:effectExtent l="0" t="52070" r="3810" b="61595"/>
                      <wp:wrapNone/>
                      <wp:docPr id="253" name="ลูกศรเชื่อมต่อแบบตรง 37"/>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37" o:spid="_x0000_s1026" o:spt="32" type="#_x0000_t32" style="position:absolute;left:0pt;margin-left:-3.95pt;margin-top:10.65pt;height:0.05pt;width:56.7pt;z-index:251707392;mso-width-relative:page;mso-height-relative:page;" filled="f" stroked="t" coordsize="21600,21600" o:gfxdata="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FVQ0j7ZAAAACAEAAA8AAAAAAAAAAQAgAAAAIgAAAGRycy9kb3ducmV2&#10;LnhtbFBLAQIUABQAAAAIAIdO4kAs4PutNAIAAEAEAAAOAAAAAAAAAAEAIAAAACgBAABkcnMvZTJv&#10;RG9jLnhtbFBLBQYAAAAABgAGAFkBAADOBQAAAAA=&#10;">
                      <v:fill on="f" focussize="0,0"/>
                      <v:stroke weight="1.25pt" color="#000000" joinstyle="round" startarrow="open" endarrow="open"/>
                      <v:imagedata o:title=""/>
                      <o:lock v:ext="edit" aspectratio="f"/>
                    </v:shape>
                  </w:pict>
                </mc:Fallback>
              </mc:AlternateContent>
            </w:r>
          </w:p>
        </w:tc>
        <w:tc>
          <w:tcPr>
            <w:tcW w:w="203" w:type="pct"/>
            <w:shd w:val="clear" w:color="auto" w:fill="auto"/>
          </w:tcPr>
          <w:p>
            <w:pPr>
              <w:spacing w:after="0" w:line="0" w:lineRule="atLeast"/>
              <w:jc w:val="thaiDistribute"/>
              <w:rPr>
                <w:rFonts w:ascii="TH SarabunPSK" w:hAnsi="TH SarabunPSK" w:eastAsia="Trebuchet MS" w:cs="TH SarabunPSK"/>
                <w:sz w:val="32"/>
                <w:szCs w:val="32"/>
              </w:rPr>
            </w:pPr>
          </w:p>
        </w:tc>
        <w:tc>
          <w:tcPr>
            <w:tcW w:w="211" w:type="pct"/>
            <w:shd w:val="clear" w:color="auto" w:fill="auto"/>
          </w:tcPr>
          <w:p>
            <w:pPr>
              <w:spacing w:after="0" w:line="0" w:lineRule="atLeast"/>
              <w:jc w:val="thaiDistribute"/>
              <w:rPr>
                <w:rFonts w:ascii="TH SarabunPSK" w:hAnsi="TH SarabunPSK" w:eastAsia="Trebuchet MS" w:cs="TH SarabunPSK"/>
                <w:sz w:val="32"/>
                <w:szCs w:val="32"/>
              </w:rPr>
            </w:pPr>
          </w:p>
        </w:tc>
        <w:tc>
          <w:tcPr>
            <w:tcW w:w="202" w:type="pct"/>
            <w:shd w:val="clear" w:color="auto" w:fill="auto"/>
          </w:tcPr>
          <w:p>
            <w:pPr>
              <w:spacing w:after="0" w:line="0" w:lineRule="atLeast"/>
              <w:jc w:val="thaiDistribute"/>
              <w:rPr>
                <w:rFonts w:ascii="TH SarabunPSK" w:hAnsi="TH SarabunPSK" w:eastAsia="Trebuchet MS" w:cs="TH SarabunPSK"/>
                <w:sz w:val="32"/>
                <w:szCs w:val="32"/>
              </w:rPr>
            </w:pPr>
          </w:p>
        </w:tc>
        <w:tc>
          <w:tcPr>
            <w:tcW w:w="203" w:type="pct"/>
            <w:shd w:val="clear" w:color="auto" w:fill="auto"/>
          </w:tcPr>
          <w:p>
            <w:pPr>
              <w:spacing w:after="0" w:line="0" w:lineRule="atLeast"/>
              <w:jc w:val="thaiDistribute"/>
              <w:rPr>
                <w:rFonts w:ascii="TH SarabunPSK" w:hAnsi="TH SarabunPSK" w:eastAsia="Trebuchet MS" w:cs="TH SarabunPSK"/>
                <w:sz w:val="32"/>
                <w:szCs w:val="32"/>
              </w:rPr>
            </w:pPr>
          </w:p>
        </w:tc>
        <w:tc>
          <w:tcPr>
            <w:tcW w:w="203" w:type="pct"/>
          </w:tcPr>
          <w:p>
            <w:pPr>
              <w:spacing w:after="0" w:line="0" w:lineRule="atLeast"/>
              <w:jc w:val="thaiDistribute"/>
              <w:rPr>
                <w:rFonts w:ascii="TH SarabunPSK" w:hAnsi="TH SarabunPSK" w:eastAsia="Trebuchet MS" w:cs="TH SarabunPSK"/>
                <w:sz w:val="32"/>
                <w:szCs w:val="32"/>
              </w:rPr>
            </w:pPr>
          </w:p>
        </w:tc>
        <w:tc>
          <w:tcPr>
            <w:tcW w:w="203" w:type="pct"/>
            <w:shd w:val="clear" w:color="auto" w:fill="auto"/>
          </w:tcPr>
          <w:p>
            <w:pPr>
              <w:spacing w:after="0" w:line="0" w:lineRule="atLeast"/>
              <w:jc w:val="thaiDistribute"/>
              <w:rPr>
                <w:rFonts w:ascii="TH SarabunPSK" w:hAnsi="TH SarabunPSK" w:eastAsia="Trebuchet MS" w:cs="TH SarabunPSK"/>
                <w:sz w:val="32"/>
                <w:szCs w:val="32"/>
              </w:rPr>
            </w:pPr>
          </w:p>
        </w:tc>
        <w:tc>
          <w:tcPr>
            <w:tcW w:w="463"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p>
        </w:tc>
        <w:tc>
          <w:tcPr>
            <w:tcW w:w="910"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จัดกิจกรรมให้นักเรียน และครู กศน</w:t>
            </w:r>
            <w:r>
              <w:rPr>
                <w:rFonts w:ascii="TH SarabunPSK" w:hAnsi="TH SarabunPSK" w:eastAsia="Trebuchet MS" w:cs="TH SarabunPSK"/>
                <w:sz w:val="32"/>
                <w:szCs w:val="32"/>
              </w:rPr>
              <w:t>.</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ศึกษาดูงานเกี่ยวกับโรงไฟฟ้าฐาน 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p>
        </w:tc>
        <w:tc>
          <w:tcPr>
            <w:tcW w:w="98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 ศึกษาดูงาน</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แบบประเมินก่อนและหลังการจัดกิจกรรม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trPr>
        <w:tc>
          <w:tcPr>
            <w:tcW w:w="5000" w:type="pct"/>
            <w:gridSpan w:val="11"/>
            <w:tcBorders>
              <w:bottom w:val="single" w:color="auto" w:sz="4" w:space="0"/>
            </w:tcBorders>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5" w:hRule="atLeast"/>
        </w:trPr>
        <w:tc>
          <w:tcPr>
            <w:tcW w:w="1216"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กิจกรรมส่งเสริมศักยภาพและพัฒนาองค์ความรู้เกี่ยวกับพลังงานให้กับนักเรียน กศน</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โดยมีครู กศน</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ตำบลเป็นวิทยากร</w:t>
            </w:r>
          </w:p>
        </w:tc>
        <w:tc>
          <w:tcPr>
            <w:tcW w:w="201" w:type="pct"/>
          </w:tcPr>
          <w:p>
            <w:pPr>
              <w:spacing w:after="0" w:line="0" w:lineRule="atLeast"/>
              <w:jc w:val="thaiDistribute"/>
              <w:rPr>
                <w:rFonts w:ascii="TH SarabunPSK" w:hAnsi="TH SarabunPSK" w:eastAsia="Trebuchet MS" w:cs="TH SarabunPSK"/>
                <w:sz w:val="32"/>
                <w:szCs w:val="32"/>
              </w:rPr>
            </w:pPr>
          </w:p>
        </w:tc>
        <w:tc>
          <w:tcPr>
            <w:tcW w:w="203" w:type="pct"/>
            <w:shd w:val="clear" w:color="auto" w:fill="auto"/>
          </w:tcPr>
          <w:p>
            <w:pPr>
              <w:spacing w:after="0" w:line="0" w:lineRule="atLeast"/>
              <w:jc w:val="thaiDistribute"/>
              <w:rPr>
                <w:rFonts w:ascii="TH SarabunPSK" w:hAnsi="TH SarabunPSK" w:eastAsia="Trebuchet MS" w:cs="TH SarabunPSK"/>
                <w:sz w:val="32"/>
                <w:szCs w:val="32"/>
              </w:rPr>
            </w:pPr>
          </w:p>
        </w:tc>
        <w:tc>
          <w:tcPr>
            <w:tcW w:w="211" w:type="pct"/>
            <w:shd w:val="clear" w:color="auto" w:fill="auto"/>
          </w:tcPr>
          <w:p>
            <w:pPr>
              <w:spacing w:after="0" w:line="0" w:lineRule="atLeast"/>
              <w:jc w:val="thaiDistribute"/>
              <w:rPr>
                <w:rFonts w:ascii="TH SarabunPSK" w:hAnsi="TH SarabunPSK" w:eastAsia="Trebuchet MS" w:cs="TH SarabunPSK"/>
                <w:sz w:val="32"/>
                <w:szCs w:val="32"/>
              </w:rPr>
            </w:pPr>
          </w:p>
        </w:tc>
        <w:tc>
          <w:tcPr>
            <w:tcW w:w="202" w:type="pct"/>
            <w:shd w:val="clear" w:color="auto" w:fill="auto"/>
          </w:tcPr>
          <w:p>
            <w:pPr>
              <w:spacing w:after="0" w:line="0" w:lineRule="atLeast"/>
              <w:jc w:val="thaiDistribute"/>
              <w:rPr>
                <w:rFonts w:ascii="TH SarabunPSK" w:hAnsi="TH SarabunPSK" w:eastAsia="Trebuchet MS" w:cs="TH SarabunPSK"/>
                <w:sz w:val="32"/>
                <w:szCs w:val="32"/>
              </w:rPr>
            </w:pPr>
          </w:p>
        </w:tc>
        <w:tc>
          <w:tcPr>
            <w:tcW w:w="203"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08416" behindDoc="0" locked="0" layoutInCell="1" allowOverlap="1">
                      <wp:simplePos x="0" y="0"/>
                      <wp:positionH relativeFrom="column">
                        <wp:posOffset>-44450</wp:posOffset>
                      </wp:positionH>
                      <wp:positionV relativeFrom="paragraph">
                        <wp:posOffset>142240</wp:posOffset>
                      </wp:positionV>
                      <wp:extent cx="720090" cy="635"/>
                      <wp:effectExtent l="0" t="52070" r="3810" b="61595"/>
                      <wp:wrapNone/>
                      <wp:docPr id="254" name="ลูกศรเชื่อมต่อแบบตรง 36"/>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36" o:spid="_x0000_s1026" o:spt="32" type="#_x0000_t32" style="position:absolute;left:0pt;margin-left:-3.5pt;margin-top:11.2pt;height:0.05pt;width:56.7pt;z-index:251708416;mso-width-relative:page;mso-height-relative:page;" filled="f" stroked="t" coordsize="21600,21600" o:gfxdata="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bYAKM2gAAAAgBAAAPAAAAAAAAAAEAIAAAACIAAABkcnMvZG93bnJl&#10;di54bWxQSwECFAAUAAAACACHTuJAtHmzpzQCAABABAAADgAAAAAAAAABACAAAAApAQAAZHJzL2Uy&#10;b0RvYy54bWxQSwUGAAAAAAYABgBZAQAAzwUAAAAA&#10;">
                      <v:fill on="f" focussize="0,0"/>
                      <v:stroke weight="1.25pt" color="#000000" joinstyle="round" startarrow="open" endarrow="open"/>
                      <v:imagedata o:title=""/>
                      <o:lock v:ext="edit" aspectratio="f"/>
                    </v:shape>
                  </w:pict>
                </mc:Fallback>
              </mc:AlternateContent>
            </w:r>
          </w:p>
        </w:tc>
        <w:tc>
          <w:tcPr>
            <w:tcW w:w="203" w:type="pct"/>
          </w:tcPr>
          <w:p>
            <w:pPr>
              <w:spacing w:after="0" w:line="0" w:lineRule="atLeast"/>
              <w:jc w:val="thaiDistribute"/>
              <w:rPr>
                <w:rFonts w:ascii="TH SarabunPSK" w:hAnsi="TH SarabunPSK" w:eastAsia="Trebuchet MS" w:cs="TH SarabunPSK"/>
                <w:sz w:val="32"/>
                <w:szCs w:val="32"/>
              </w:rPr>
            </w:pPr>
          </w:p>
        </w:tc>
        <w:tc>
          <w:tcPr>
            <w:tcW w:w="203" w:type="pct"/>
            <w:shd w:val="clear" w:color="auto" w:fill="auto"/>
          </w:tcPr>
          <w:p>
            <w:pPr>
              <w:spacing w:after="0" w:line="0" w:lineRule="atLeast"/>
              <w:jc w:val="thaiDistribute"/>
              <w:rPr>
                <w:rFonts w:ascii="TH SarabunPSK" w:hAnsi="TH SarabunPSK" w:eastAsia="Trebuchet MS" w:cs="TH SarabunPSK"/>
                <w:sz w:val="32"/>
                <w:szCs w:val="32"/>
              </w:rPr>
            </w:pPr>
          </w:p>
        </w:tc>
        <w:tc>
          <w:tcPr>
            <w:tcW w:w="463"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กศน</w:t>
            </w:r>
            <w:r>
              <w:rPr>
                <w:rFonts w:ascii="TH SarabunPSK" w:hAnsi="TH SarabunPSK" w:eastAsia="Trebuchet MS" w:cs="TH SarabunPSK"/>
                <w:sz w:val="32"/>
                <w:szCs w:val="32"/>
              </w:rPr>
              <w:t>.</w:t>
            </w:r>
          </w:p>
        </w:tc>
        <w:tc>
          <w:tcPr>
            <w:tcW w:w="910"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กิจกรรมการเผยแพร่ความรู้ด้านพลังงานให้กับเยาวชนนอกโรงเรียนและประชาชนในชุมชน โดยครู กศน</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ตำบลเป็นวิทยากร ลงพื้นที่ในการถ่ายทอดองค์ความรู้</w:t>
            </w:r>
          </w:p>
        </w:tc>
        <w:tc>
          <w:tcPr>
            <w:tcW w:w="98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เอกสารเผยแพร่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พลังงานทางเลือกทางเลือกรู้แล้วเลือกได้</w:t>
            </w:r>
            <w:r>
              <w:rPr>
                <w:rFonts w:ascii="TH SarabunPSK" w:hAnsi="TH SarabunPSK" w:eastAsia="Trebuchet MS" w:cs="TH SarabunPSK"/>
                <w:sz w:val="32"/>
                <w:szCs w:val="32"/>
                <w:cs/>
              </w:rPr>
              <w:t xml:space="preserve">” </w:t>
            </w:r>
          </w:p>
        </w:tc>
      </w:tr>
    </w:tbl>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๓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สำหรับกลุ่มสำหรับกลุ่มผู้นำ</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แกนนำ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34"/>
        <w:gridCol w:w="621"/>
        <w:gridCol w:w="624"/>
        <w:gridCol w:w="650"/>
        <w:gridCol w:w="621"/>
        <w:gridCol w:w="624"/>
        <w:gridCol w:w="624"/>
        <w:gridCol w:w="624"/>
        <w:gridCol w:w="1355"/>
        <w:gridCol w:w="2863"/>
        <w:gridCol w:w="30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17"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26" w:type="pct"/>
            <w:gridSpan w:val="7"/>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44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933"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98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17"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03"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04"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4"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203"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4"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4"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4"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44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33"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8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5000" w:type="pct"/>
            <w:gridSpan w:val="11"/>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3" w:hRule="atLeast"/>
        </w:trPr>
        <w:tc>
          <w:tcPr>
            <w:tcW w:w="1217"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กิจกรรมอบรม สร้างความรู้ความเข้าใจเกี่ยวกับโรงไฟฟ้าพลังงานชีวมวลแก่แกนนำ</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ผู้นำชุมชน และศึกษาดูงานด้านพลังงาน</w:t>
            </w:r>
          </w:p>
        </w:tc>
        <w:tc>
          <w:tcPr>
            <w:tcW w:w="203"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09440" behindDoc="0" locked="0" layoutInCell="1" allowOverlap="1">
                      <wp:simplePos x="0" y="0"/>
                      <wp:positionH relativeFrom="column">
                        <wp:posOffset>-48895</wp:posOffset>
                      </wp:positionH>
                      <wp:positionV relativeFrom="paragraph">
                        <wp:posOffset>132715</wp:posOffset>
                      </wp:positionV>
                      <wp:extent cx="1527810" cy="635"/>
                      <wp:effectExtent l="0" t="52070" r="15240" b="61595"/>
                      <wp:wrapNone/>
                      <wp:docPr id="255" name="ลูกศรเชื่อมต่อแบบตรง 35"/>
                      <wp:cNvGraphicFramePr/>
                      <a:graphic xmlns:a="http://schemas.openxmlformats.org/drawingml/2006/main">
                        <a:graphicData uri="http://schemas.microsoft.com/office/word/2010/wordprocessingShape">
                          <wps:wsp>
                            <wps:cNvCnPr>
                              <a:cxnSpLocks noChangeShapeType="1"/>
                            </wps:cNvCnPr>
                            <wps:spPr bwMode="auto">
                              <a:xfrm>
                                <a:off x="0" y="0"/>
                                <a:ext cx="152811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35" o:spid="_x0000_s1026" o:spt="32" type="#_x0000_t32" style="position:absolute;left:0pt;margin-left:-3.85pt;margin-top:10.45pt;height:0.05pt;width:120.3pt;z-index:251709440;mso-width-relative:page;mso-height-relative:page;" filled="f" stroked="t" coordsize="21600,21600" o:gfxdata="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BgA2ebZAAAACAEAAA8AAAAAAAAAAQAgAAAAIgAAAGRycy9kb3ducmV2&#10;LnhtbFBLAQIUABQAAAAIAIdO4kCz9zZjNAIAAEEEAAAOAAAAAAAAAAEAIAAAACgBAABkcnMvZTJv&#10;RG9jLnhtbFBLBQYAAAAABgAGAFkBAADOBQAAAAA=&#10;">
                      <v:fill on="f" focussize="0,0"/>
                      <v:stroke weight="1.25pt" color="#000000" joinstyle="round" startarrow="open" endarrow="open"/>
                      <v:imagedata o:title=""/>
                      <o:lock v:ext="edit" aspectratio="f"/>
                    </v:shape>
                  </w:pict>
                </mc:Fallback>
              </mc:AlternateContent>
            </w: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03" w:type="pct"/>
            <w:shd w:val="clear" w:color="auto" w:fill="auto"/>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04" w:type="pct"/>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442"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tc>
        <w:tc>
          <w:tcPr>
            <w:tcW w:w="933"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อบรมให้ความรู้ด้านพลังงานแก่กลุ่มผู้นำ</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แกนนำในชุมชน 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 เกี่ยวกับโรงไฟฟ้าชีวมวล</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จัดกิจกรรมให้กลุ่มผู้นำ</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แกนนำในชุมชน ไปศึกษาดูงานเกี่ยวกับโรงไฟฟ้าชีวมวล 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p>
        </w:tc>
        <w:tc>
          <w:tcPr>
            <w:tcW w:w="982"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กำหนดการอบรม</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คู่มือโรงไฟฟ้าชีวมวล</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แบบทดสอบความรู้ ก่อน และหลังการจัดอบรม</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กำหนดการศึกษาดูงาน</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แบบประเมินก่อนและหลังการจัดกิจกรรม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trPr>
        <w:tc>
          <w:tcPr>
            <w:tcW w:w="5000" w:type="pct"/>
            <w:gridSpan w:val="11"/>
          </w:tcPr>
          <w:p>
            <w:pPr>
              <w:spacing w:after="0" w:line="0" w:lineRule="atLeast"/>
              <w:jc w:val="thaiDistribute"/>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3" w:hRule="atLeast"/>
        </w:trPr>
        <w:tc>
          <w:tcPr>
            <w:tcW w:w="1217"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กิจกรรมเผยแพร่ความรู้ความเข้าใจด้านพลังงานให้แก่ผู้นำชุมชน </w:t>
            </w:r>
          </w:p>
        </w:tc>
        <w:tc>
          <w:tcPr>
            <w:tcW w:w="203" w:type="pct"/>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03" w:type="pct"/>
            <w:shd w:val="clear" w:color="auto" w:fill="auto"/>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10464" behindDoc="0" locked="0" layoutInCell="1" allowOverlap="1">
                      <wp:simplePos x="0" y="0"/>
                      <wp:positionH relativeFrom="column">
                        <wp:posOffset>-44450</wp:posOffset>
                      </wp:positionH>
                      <wp:positionV relativeFrom="paragraph">
                        <wp:posOffset>142240</wp:posOffset>
                      </wp:positionV>
                      <wp:extent cx="720090" cy="635"/>
                      <wp:effectExtent l="0" t="52070" r="3810" b="61595"/>
                      <wp:wrapNone/>
                      <wp:docPr id="256" name="ลูกศรเชื่อมต่อแบบตรง 34"/>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34" o:spid="_x0000_s1026" o:spt="32" type="#_x0000_t32" style="position:absolute;left:0pt;margin-left:-3.5pt;margin-top:11.2pt;height:0.05pt;width:56.7pt;z-index:251710464;mso-width-relative:page;mso-height-relative:page;" filled="f" stroked="t" coordsize="21600,21600" o:gfxdata="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bYAKM2gAAAAgBAAAPAAAAAAAAAAEAIAAAACIAAABkcnMvZG93bnJl&#10;di54bWxQSwECFAAUAAAACACHTuJAkvC5vjQCAABABAAADgAAAAAAAAABACAAAAApAQAAZHJzL2Uy&#10;b0RvYy54bWxQSwUGAAAAAAYABgBZAQAAzwUAAAAA&#10;">
                      <v:fill on="f" focussize="0,0"/>
                      <v:stroke weight="1.25pt" color="#000000" joinstyle="round" startarrow="open" endarrow="open"/>
                      <v:imagedata o:title=""/>
                      <o:lock v:ext="edit" aspectratio="f"/>
                    </v:shape>
                  </w:pict>
                </mc:Fallback>
              </mc:AlternateContent>
            </w:r>
          </w:p>
          <w:p>
            <w:pPr>
              <w:spacing w:after="0" w:line="0" w:lineRule="atLeast"/>
              <w:jc w:val="thaiDistribute"/>
              <w:rPr>
                <w:rFonts w:ascii="TH SarabunPSK" w:hAnsi="TH SarabunPSK" w:eastAsia="Trebuchet MS" w:cs="TH SarabunPSK"/>
                <w:sz w:val="32"/>
                <w:szCs w:val="32"/>
              </w:rPr>
            </w:pPr>
          </w:p>
        </w:tc>
        <w:tc>
          <w:tcPr>
            <w:tcW w:w="204" w:type="pct"/>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442"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ผู้นำ</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แกนนำ ในชุมชน</w:t>
            </w:r>
          </w:p>
          <w:p>
            <w:pPr>
              <w:spacing w:after="0" w:line="0" w:lineRule="atLeast"/>
              <w:jc w:val="thaiDistribute"/>
              <w:rPr>
                <w:rFonts w:ascii="TH SarabunPSK" w:hAnsi="TH SarabunPSK" w:eastAsia="Trebuchet MS" w:cs="TH SarabunPSK"/>
                <w:sz w:val="32"/>
                <w:szCs w:val="32"/>
                <w:cs/>
              </w:rPr>
            </w:pPr>
          </w:p>
        </w:tc>
        <w:tc>
          <w:tcPr>
            <w:tcW w:w="933"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กลุ่มผู้นำ แกนนำทำการเผยแพร่ความรู้ความเข้าใจด้านพลังงานในการประชุมประจำเดือน หมู่บ้านละ ๑</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ครั้ง</w:t>
            </w:r>
          </w:p>
        </w:tc>
        <w:tc>
          <w:tcPr>
            <w:tcW w:w="982" w:type="pct"/>
            <w:shd w:val="clear" w:color="auto" w:fill="auto"/>
          </w:tcPr>
          <w:p>
            <w:pPr>
              <w:tabs>
                <w:tab w:val="left" w:pos="248"/>
              </w:tabs>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เอกสารเผยแพร่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พลังงานทางเลือกรู้แล้วเลือกได้</w:t>
            </w:r>
            <w:r>
              <w:rPr>
                <w:rFonts w:ascii="TH SarabunPSK" w:hAnsi="TH SarabunPSK" w:eastAsia="Trebuchet MS" w:cs="TH SarabunPSK"/>
                <w:sz w:val="32"/>
                <w:szCs w:val="32"/>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5" w:hRule="atLeast"/>
        </w:trPr>
        <w:tc>
          <w:tcPr>
            <w:tcW w:w="1217"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๒</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กิจกรรมถ่ายทอดความรู้เกี่ยวกับพลังงานผ่านเสียงตามสายในชุมชน</w:t>
            </w:r>
          </w:p>
        </w:tc>
        <w:tc>
          <w:tcPr>
            <w:tcW w:w="203" w:type="pct"/>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03" w:type="pct"/>
            <w:shd w:val="clear" w:color="auto" w:fill="auto"/>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11488" behindDoc="0" locked="0" layoutInCell="1" allowOverlap="1">
                      <wp:simplePos x="0" y="0"/>
                      <wp:positionH relativeFrom="column">
                        <wp:posOffset>-51435</wp:posOffset>
                      </wp:positionH>
                      <wp:positionV relativeFrom="paragraph">
                        <wp:posOffset>137795</wp:posOffset>
                      </wp:positionV>
                      <wp:extent cx="720090" cy="635"/>
                      <wp:effectExtent l="0" t="52070" r="3810" b="61595"/>
                      <wp:wrapNone/>
                      <wp:docPr id="257" name="ลูกศรเชื่อมต่อแบบตรง 33"/>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33" o:spid="_x0000_s1026" o:spt="32" type="#_x0000_t32" style="position:absolute;left:0pt;margin-left:-4.05pt;margin-top:10.85pt;height:0.05pt;width:56.7pt;z-index:251711488;mso-width-relative:page;mso-height-relative:page;" filled="f" stroked="t" coordsize="21600,21600" o:gfxdata="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PIExBDZAAAACAEAAA8AAAAAAAAAAQAgAAAAIgAAAGRycy9kb3ducmV2&#10;LnhtbFBLAQIUABQAAAAIAIdO4kBg8u6fNAIAAEAEAAAOAAAAAAAAAAEAIAAAACgBAABkcnMvZTJv&#10;RG9jLnhtbFBLBQYAAAAABgAGAFkBAADOBQAAAAA=&#10;">
                      <v:fill on="f" focussize="0,0"/>
                      <v:stroke weight="1.25pt" color="#000000" joinstyle="round" startarrow="open" endarrow="open"/>
                      <v:imagedata o:title=""/>
                      <o:lock v:ext="edit" aspectratio="f"/>
                    </v:shape>
                  </w:pict>
                </mc:Fallback>
              </mc:AlternateContent>
            </w:r>
          </w:p>
        </w:tc>
        <w:tc>
          <w:tcPr>
            <w:tcW w:w="204" w:type="pct"/>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442"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ผู้นำ</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แกนนำ ในชุมชน</w:t>
            </w:r>
          </w:p>
          <w:p>
            <w:pPr>
              <w:spacing w:after="0" w:line="0" w:lineRule="atLeast"/>
              <w:rPr>
                <w:rFonts w:ascii="TH SarabunPSK" w:hAnsi="TH SarabunPSK" w:eastAsia="Trebuchet MS" w:cs="TH SarabunPSK"/>
                <w:sz w:val="32"/>
                <w:szCs w:val="32"/>
              </w:rPr>
            </w:pPr>
          </w:p>
        </w:tc>
        <w:tc>
          <w:tcPr>
            <w:tcW w:w="933"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กลุ่มผู้นำ</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แกนนำเผยแพร่ความรู้ด้านพลังงานให้กับคนในชุมชนผ่านเสียงตามสายในชุมชน</w:t>
            </w:r>
          </w:p>
        </w:tc>
        <w:tc>
          <w:tcPr>
            <w:tcW w:w="982" w:type="pct"/>
            <w:shd w:val="clear" w:color="auto" w:fill="auto"/>
          </w:tcPr>
          <w:p>
            <w:pPr>
              <w:tabs>
                <w:tab w:val="left" w:pos="248"/>
              </w:tabs>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สปอร์ตวิทยุ</w:t>
            </w:r>
          </w:p>
          <w:p>
            <w:pPr>
              <w:tabs>
                <w:tab w:val="left" w:pos="248"/>
              </w:tabs>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เอกสารเผยแพร่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พลังงานทางเลือกรู้แล้วเลือกได้</w:t>
            </w:r>
            <w:r>
              <w:rPr>
                <w:rFonts w:ascii="TH SarabunPSK" w:hAnsi="TH SarabunPSK" w:eastAsia="Trebuchet MS" w:cs="TH SarabunPSK"/>
                <w:sz w:val="32"/>
                <w:szCs w:val="32"/>
                <w:cs/>
              </w:rPr>
              <w:t>”</w:t>
            </w:r>
          </w:p>
        </w:tc>
      </w:tr>
    </w:tbl>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๔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สำหรับกลุ่มประชาชนทั่วไป</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37"/>
        <w:gridCol w:w="623"/>
        <w:gridCol w:w="626"/>
        <w:gridCol w:w="626"/>
        <w:gridCol w:w="623"/>
        <w:gridCol w:w="626"/>
        <w:gridCol w:w="626"/>
        <w:gridCol w:w="626"/>
        <w:gridCol w:w="1358"/>
        <w:gridCol w:w="3170"/>
        <w:gridCol w:w="27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17"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26" w:type="pct"/>
            <w:gridSpan w:val="7"/>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44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103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884"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17"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03"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04"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4"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p>
        </w:tc>
        <w:tc>
          <w:tcPr>
            <w:tcW w:w="203"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4"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4"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4"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44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103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884"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trPr>
        <w:tc>
          <w:tcPr>
            <w:tcW w:w="5000" w:type="pct"/>
            <w:gridSpan w:val="11"/>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4" w:hRule="atLeast"/>
        </w:trPr>
        <w:tc>
          <w:tcPr>
            <w:tcW w:w="1217"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กิจกรรมอบรม สร้างความรู้ความเข้าใจเกี่ยวกับโรงไฟฟ้าชีวมวลให้แก่กลุ่มประชาชน</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อาชีพต่าง</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ๆ และจัดกิจกรรมศึกษาดูงานด้านพลังงาน</w:t>
            </w:r>
          </w:p>
        </w:tc>
        <w:tc>
          <w:tcPr>
            <w:tcW w:w="203"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12512" behindDoc="0" locked="0" layoutInCell="1" allowOverlap="1">
                      <wp:simplePos x="0" y="0"/>
                      <wp:positionH relativeFrom="column">
                        <wp:posOffset>-43180</wp:posOffset>
                      </wp:positionH>
                      <wp:positionV relativeFrom="paragraph">
                        <wp:posOffset>132715</wp:posOffset>
                      </wp:positionV>
                      <wp:extent cx="1519555" cy="0"/>
                      <wp:effectExtent l="0" t="52070" r="4445" b="62230"/>
                      <wp:wrapNone/>
                      <wp:docPr id="258" name="ลูกศรเชื่อมต่อแบบตรง 32"/>
                      <wp:cNvGraphicFramePr/>
                      <a:graphic xmlns:a="http://schemas.openxmlformats.org/drawingml/2006/main">
                        <a:graphicData uri="http://schemas.microsoft.com/office/word/2010/wordprocessingShape">
                          <wps:wsp>
                            <wps:cNvCnPr>
                              <a:cxnSpLocks noChangeShapeType="1"/>
                            </wps:cNvCnPr>
                            <wps:spPr bwMode="auto">
                              <a:xfrm>
                                <a:off x="0" y="0"/>
                                <a:ext cx="1519483" cy="0"/>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32" o:spid="_x0000_s1026" o:spt="32" type="#_x0000_t32" style="position:absolute;left:0pt;margin-left:-3.4pt;margin-top:10.45pt;height:0pt;width:119.65pt;z-index:251712512;mso-width-relative:page;mso-height-relative:page;" filled="f" stroked="t" coordsize="21600,21600" o:gfxdata="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X0AB2QAAAAgBAAAPAAAAAAAAAAEAIAAAACIAAABkcnMvZG93bnJldi54&#10;bWxQSwECFAAUAAAACACHTuJAdVB29zICAAA/BAAADgAAAAAAAAABACAAAAAoAQAAZHJzL2Uyb0Rv&#10;Yy54bWxQSwUGAAAAAAYABgBZAQAAzAUAAAAA&#10;">
                      <v:fill on="f" focussize="0,0"/>
                      <v:stroke weight="1.25pt" color="#000000" joinstyle="round" startarrow="open" endarrow="open"/>
                      <v:imagedata o:title=""/>
                      <o:lock v:ext="edit" aspectratio="f"/>
                    </v:shape>
                  </w:pict>
                </mc:Fallback>
              </mc:AlternateContent>
            </w: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03" w:type="pct"/>
            <w:shd w:val="clear" w:color="auto" w:fill="auto"/>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04" w:type="pct"/>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442" w:type="pct"/>
            <w:shd w:val="clear" w:color="auto" w:fill="auto"/>
          </w:tcPr>
          <w:p>
            <w:pPr>
              <w:spacing w:after="0" w:line="0" w:lineRule="atLeast"/>
              <w:rPr>
                <w:rFonts w:ascii="TH SarabunPSK" w:hAnsi="TH SarabunPSK" w:eastAsia="Trebuchet MS" w:cs="TH SarabunPSK"/>
                <w:sz w:val="32"/>
                <w:szCs w:val="32"/>
              </w:rPr>
            </w:pP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center"/>
              <w:rPr>
                <w:rFonts w:ascii="TH SarabunPSK" w:hAnsi="TH SarabunPSK" w:eastAsia="Trebuchet MS" w:cs="TH SarabunPSK"/>
                <w:sz w:val="32"/>
                <w:szCs w:val="32"/>
              </w:rPr>
            </w:pPr>
          </w:p>
        </w:tc>
        <w:tc>
          <w:tcPr>
            <w:tcW w:w="1032"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อบรมให้ความรู้ด้านพลังงานแก่กลุ่มประชาชน</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อาชีพต่างๆ 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 เกี่ยวกับโรงไฟฟ้าชีวมวล</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จัดกิจกรรมให้กลุ่มประชาชน</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อาชีพต่าง</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ๆ</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ไปศึกษาดูงานเกี่ยวกับโรงไฟฟ้าชีวมวล 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p>
        </w:tc>
        <w:tc>
          <w:tcPr>
            <w:tcW w:w="884"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กำหนดการอบรม</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คู่มือสร้างความรู้ความเข้าใจและพัฒนาการสื่อสารด้านพลังงานฯ </w:t>
            </w:r>
            <w:r>
              <w:rPr>
                <w:rFonts w:ascii="TH SarabunPSK" w:hAnsi="TH SarabunPSK" w:eastAsia="Trebuchet MS" w:cs="TH SarabunPSK"/>
                <w:sz w:val="32"/>
                <w:szCs w:val="32"/>
              </w:rPr>
              <w:t>(</w:t>
            </w:r>
            <w:r>
              <w:rPr>
                <w:rFonts w:ascii="TH SarabunPSK" w:hAnsi="TH SarabunPSK" w:eastAsia="Trebuchet MS" w:cs="TH SarabunPSK"/>
                <w:sz w:val="32"/>
                <w:szCs w:val="32"/>
                <w:cs/>
                <w:lang w:val="th-TH" w:bidi="th-TH"/>
              </w:rPr>
              <w:t>ด้านชีวมวล</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แบบทดสอบความรู้ ก่อน และหลังการจัดอบรม</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กำหนดการศึกษาดูงาน</w:t>
            </w:r>
          </w:p>
          <w:p>
            <w:pPr>
              <w:spacing w:after="0" w:line="0" w:lineRule="atLeast"/>
              <w:jc w:val="thaiDistribute"/>
              <w:rPr>
                <w:rFonts w:ascii="TH SarabunPSK" w:hAnsi="TH SarabunPSK" w:eastAsia="Trebuchet MS" w:cs="TH SarabunPSK"/>
                <w:sz w:val="32"/>
                <w:szCs w:val="32"/>
                <w:cs/>
                <w:lang w:val="th-TH" w:bidi="th-TH"/>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แบบประเมินก่อนและหลังการจัดกิจกรรม</w:t>
            </w:r>
          </w:p>
          <w:p>
            <w:pPr>
              <w:spacing w:after="0" w:line="0" w:lineRule="atLeast"/>
              <w:jc w:val="thaiDistribute"/>
              <w:rPr>
                <w:rFonts w:ascii="TH SarabunPSK" w:hAnsi="TH SarabunPSK" w:eastAsia="Trebuchet MS" w:cs="TH SarabunPSK"/>
                <w:sz w:val="32"/>
                <w:szCs w:val="32"/>
                <w:cs/>
                <w:lang w:val="th-TH" w:bidi="th-TH"/>
              </w:rPr>
            </w:pPr>
          </w:p>
          <w:p>
            <w:pPr>
              <w:spacing w:after="0" w:line="0" w:lineRule="atLeast"/>
              <w:jc w:val="thaiDistribute"/>
              <w:rPr>
                <w:rFonts w:ascii="TH SarabunPSK" w:hAnsi="TH SarabunPSK" w:eastAsia="Trebuchet MS" w:cs="TH SarabunPSK"/>
                <w:sz w:val="32"/>
                <w:szCs w:val="32"/>
                <w:cs/>
                <w:lang w:val="th-TH" w:bidi="th-TH"/>
              </w:rPr>
            </w:pPr>
          </w:p>
          <w:p>
            <w:pPr>
              <w:spacing w:after="0" w:line="0" w:lineRule="atLeast"/>
              <w:jc w:val="thaiDistribute"/>
              <w:rPr>
                <w:rFonts w:ascii="TH SarabunPSK" w:hAnsi="TH SarabunPSK" w:eastAsia="Trebuchet MS" w:cs="TH SarabunPSK"/>
                <w:sz w:val="32"/>
                <w:szCs w:val="32"/>
                <w:cs/>
                <w:lang w:val="th-TH" w:bidi="th-TH"/>
              </w:rPr>
            </w:pPr>
          </w:p>
          <w:p>
            <w:pPr>
              <w:spacing w:after="0" w:line="0" w:lineRule="atLeast"/>
              <w:jc w:val="thaiDistribute"/>
              <w:rPr>
                <w:rFonts w:ascii="TH SarabunPSK" w:hAnsi="TH SarabunPSK" w:eastAsia="Trebuchet MS" w:cs="TH SarabunPSK"/>
                <w:sz w:val="32"/>
                <w:szCs w:val="32"/>
                <w:cs/>
                <w:lang w:val="th-TH" w:bidi="th-TH"/>
              </w:rPr>
            </w:pPr>
          </w:p>
          <w:p>
            <w:pPr>
              <w:spacing w:after="0" w:line="0" w:lineRule="atLeast"/>
              <w:jc w:val="thaiDistribute"/>
              <w:rPr>
                <w:rFonts w:ascii="TH SarabunPSK" w:hAnsi="TH SarabunPSK" w:eastAsia="Trebuchet MS" w:cs="TH SarabunPSK"/>
                <w:sz w:val="32"/>
                <w:szCs w:val="32"/>
                <w:cs/>
                <w:lang w:val="th-TH" w:bidi="th-TH"/>
              </w:rPr>
            </w:pPr>
          </w:p>
          <w:p>
            <w:pPr>
              <w:spacing w:after="0" w:line="0" w:lineRule="atLeast"/>
              <w:jc w:val="thaiDistribute"/>
              <w:rPr>
                <w:rFonts w:hint="cs" w:ascii="TH SarabunPSK" w:hAnsi="TH SarabunPSK" w:eastAsia="Trebuchet MS" w:cs="TH SarabunPSK"/>
                <w:sz w:val="32"/>
                <w:szCs w:val="32"/>
                <w:cs/>
                <w:lang w:val="th-TH" w:bidi="th-TH"/>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5000" w:type="pct"/>
            <w:gridSpan w:val="11"/>
            <w:tcBorders>
              <w:bottom w:val="single" w:color="auto" w:sz="4" w:space="0"/>
            </w:tcBorders>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5" w:hRule="atLeast"/>
        </w:trPr>
        <w:tc>
          <w:tcPr>
            <w:tcW w:w="1217"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กิจกรรมส่งเสริมการประชาสัมพันธ์ด้านพลังงานในชุมชน</w:t>
            </w:r>
          </w:p>
        </w:tc>
        <w:tc>
          <w:tcPr>
            <w:tcW w:w="203" w:type="pct"/>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03" w:type="pct"/>
            <w:shd w:val="clear" w:color="auto" w:fill="auto"/>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13536" behindDoc="0" locked="0" layoutInCell="1" allowOverlap="1">
                      <wp:simplePos x="0" y="0"/>
                      <wp:positionH relativeFrom="column">
                        <wp:posOffset>-44450</wp:posOffset>
                      </wp:positionH>
                      <wp:positionV relativeFrom="paragraph">
                        <wp:posOffset>142240</wp:posOffset>
                      </wp:positionV>
                      <wp:extent cx="720090" cy="635"/>
                      <wp:effectExtent l="0" t="52070" r="3810" b="61595"/>
                      <wp:wrapNone/>
                      <wp:docPr id="259" name="ลูกศรเชื่อมต่อแบบตรง 31"/>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31" o:spid="_x0000_s1026" o:spt="32" type="#_x0000_t32" style="position:absolute;left:0pt;margin-left:-3.5pt;margin-top:11.2pt;height:0.05pt;width:56.7pt;z-index:251713536;mso-width-relative:page;mso-height-relative:page;" filled="f" stroked="t" coordsize="21600,21600" o:gfxdata="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m2ACjNoAAAAIAQAADwAAAAAAAAABACAAAAAiAAAAZHJzL2Rvd25yZXYu&#10;eG1sUEsBAhQAFAAAAAgAh07iQFDBf4syAgAAQAQAAA4AAAAAAAAAAQAgAAAAKQEAAGRycy9lMm9E&#10;b2MueG1sUEsFBgAAAAAGAAYAWQEAAM0FAAAAAA==&#10;">
                      <v:fill on="f" focussize="0,0"/>
                      <v:stroke weight="1.25pt" color="#000000" joinstyle="round" startarrow="open" endarrow="open"/>
                      <v:imagedata o:title=""/>
                      <o:lock v:ext="edit" aspectratio="f"/>
                    </v:shape>
                  </w:pict>
                </mc:Fallback>
              </mc:AlternateContent>
            </w:r>
          </w:p>
        </w:tc>
        <w:tc>
          <w:tcPr>
            <w:tcW w:w="204" w:type="pct"/>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442"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ประชาชนในพื้นที่</w:t>
            </w:r>
          </w:p>
        </w:tc>
        <w:tc>
          <w:tcPr>
            <w:tcW w:w="1032"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การเผยแพร่ความรู้ด้านพลังงานและข้อมูลการสร้างความรู้ความเข้าใจและพัฒนาการสื่อสารด้านพลังงานฯ ไปในกิจกรรมต่าง</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ๆ ของชุมชน โดยการจัดเสวนา จำนวนไม่น้อยกว่า ๑</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ครั้ง</w:t>
            </w:r>
          </w:p>
        </w:tc>
        <w:tc>
          <w:tcPr>
            <w:tcW w:w="884"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เอกสารเผยแพร่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พลังงานทางเลือกรู้แล้วเลือกได้</w:t>
            </w:r>
          </w:p>
        </w:tc>
      </w:tr>
    </w:tbl>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๕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สำหรับกลุ่มหน่วยงานราชการ องค์กรในจังหวัด</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97"/>
        <w:gridCol w:w="614"/>
        <w:gridCol w:w="617"/>
        <w:gridCol w:w="650"/>
        <w:gridCol w:w="614"/>
        <w:gridCol w:w="617"/>
        <w:gridCol w:w="617"/>
        <w:gridCol w:w="617"/>
        <w:gridCol w:w="1342"/>
        <w:gridCol w:w="2986"/>
        <w:gridCol w:w="29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05"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12" w:type="pct"/>
            <w:gridSpan w:val="7"/>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438"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973"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973"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05"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01"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02"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2"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201"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2"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2"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2"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438"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73"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73"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5000" w:type="pct"/>
            <w:gridSpan w:val="11"/>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7" w:hRule="atLeast"/>
        </w:trPr>
        <w:tc>
          <w:tcPr>
            <w:tcW w:w="1205"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กิจกรรมอบรมสร้างความรู้ความเข้าใจเกี่ยวกับโรงไฟฟ้าชีวมวลให้แก่หน่วยงานราชการ องค์กรในจังหวัด</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และศึกษาดูงานด้านพลังงาน</w:t>
            </w:r>
          </w:p>
        </w:tc>
        <w:tc>
          <w:tcPr>
            <w:tcW w:w="201"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14560" behindDoc="0" locked="0" layoutInCell="1" allowOverlap="1">
                      <wp:simplePos x="0" y="0"/>
                      <wp:positionH relativeFrom="column">
                        <wp:posOffset>-50800</wp:posOffset>
                      </wp:positionH>
                      <wp:positionV relativeFrom="paragraph">
                        <wp:posOffset>132715</wp:posOffset>
                      </wp:positionV>
                      <wp:extent cx="1553845" cy="0"/>
                      <wp:effectExtent l="0" t="52070" r="8255" b="62230"/>
                      <wp:wrapNone/>
                      <wp:docPr id="260" name="ลูกศรเชื่อมต่อแบบตรง 30"/>
                      <wp:cNvGraphicFramePr/>
                      <a:graphic xmlns:a="http://schemas.openxmlformats.org/drawingml/2006/main">
                        <a:graphicData uri="http://schemas.microsoft.com/office/word/2010/wordprocessingShape">
                          <wps:wsp>
                            <wps:cNvCnPr>
                              <a:cxnSpLocks noChangeShapeType="1"/>
                            </wps:cNvCnPr>
                            <wps:spPr bwMode="auto">
                              <a:xfrm>
                                <a:off x="0" y="0"/>
                                <a:ext cx="1553989" cy="0"/>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30" o:spid="_x0000_s1026" o:spt="32" type="#_x0000_t32" style="position:absolute;left:0pt;margin-left:-4pt;margin-top:10.45pt;height:0pt;width:122.35pt;z-index:251714560;mso-width-relative:page;mso-height-relative:page;" filled="f" stroked="t" coordsize="21600,21600" o:gfxdata="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VfTPM9kAAAAIAQAADwAAAAAAAAABACAAAAAiAAAAZHJzL2Rvd25yZXYu&#10;eG1sUEsBAhQAFAAAAAgAh07iQPse+f8zAgAAPwQAAA4AAAAAAAAAAQAgAAAAKAEAAGRycy9lMm9E&#10;b2MueG1sUEsFBgAAAAAGAAYAWQEAAM0FAAAAAA==&#10;">
                      <v:fill on="f" focussize="0,0"/>
                      <v:stroke weight="1.25pt" color="#000000" joinstyle="round" startarrow="open" endarrow="open"/>
                      <v:imagedata o:title=""/>
                      <o:lock v:ext="edit" aspectratio="f"/>
                    </v:shape>
                  </w:pict>
                </mc:Fallback>
              </mc:AlternateContent>
            </w:r>
          </w:p>
        </w:tc>
        <w:tc>
          <w:tcPr>
            <w:tcW w:w="202" w:type="pct"/>
            <w:shd w:val="clear" w:color="auto" w:fill="auto"/>
          </w:tcPr>
          <w:p>
            <w:pPr>
              <w:spacing w:after="0" w:line="0" w:lineRule="atLeast"/>
              <w:jc w:val="thaiDistribute"/>
              <w:rPr>
                <w:rFonts w:ascii="TH SarabunPSK" w:hAnsi="TH SarabunPSK" w:eastAsia="Trebuchet MS" w:cs="TH SarabunPSK"/>
                <w:sz w:val="32"/>
                <w:szCs w:val="32"/>
              </w:rPr>
            </w:pPr>
          </w:p>
        </w:tc>
        <w:tc>
          <w:tcPr>
            <w:tcW w:w="202" w:type="pct"/>
            <w:shd w:val="clear" w:color="auto" w:fill="auto"/>
          </w:tcPr>
          <w:p>
            <w:pPr>
              <w:spacing w:after="0" w:line="0" w:lineRule="atLeast"/>
              <w:jc w:val="thaiDistribute"/>
              <w:rPr>
                <w:rFonts w:ascii="TH SarabunPSK" w:hAnsi="TH SarabunPSK" w:eastAsia="Trebuchet MS" w:cs="TH SarabunPSK"/>
                <w:sz w:val="32"/>
                <w:szCs w:val="32"/>
              </w:rPr>
            </w:pPr>
          </w:p>
        </w:tc>
        <w:tc>
          <w:tcPr>
            <w:tcW w:w="201" w:type="pct"/>
            <w:shd w:val="clear" w:color="auto" w:fill="auto"/>
          </w:tcPr>
          <w:p>
            <w:pPr>
              <w:spacing w:after="0" w:line="0" w:lineRule="atLeast"/>
              <w:jc w:val="thaiDistribute"/>
              <w:rPr>
                <w:rFonts w:ascii="TH SarabunPSK" w:hAnsi="TH SarabunPSK" w:eastAsia="Trebuchet MS" w:cs="TH SarabunPSK"/>
                <w:sz w:val="32"/>
                <w:szCs w:val="32"/>
              </w:rPr>
            </w:pPr>
          </w:p>
        </w:tc>
        <w:tc>
          <w:tcPr>
            <w:tcW w:w="202" w:type="pct"/>
            <w:shd w:val="clear" w:color="auto" w:fill="auto"/>
          </w:tcPr>
          <w:p>
            <w:pPr>
              <w:spacing w:after="0" w:line="0" w:lineRule="atLeast"/>
              <w:jc w:val="thaiDistribute"/>
              <w:rPr>
                <w:rFonts w:ascii="TH SarabunPSK" w:hAnsi="TH SarabunPSK" w:eastAsia="Trebuchet MS" w:cs="TH SarabunPSK"/>
                <w:sz w:val="32"/>
                <w:szCs w:val="32"/>
              </w:rPr>
            </w:pPr>
          </w:p>
        </w:tc>
        <w:tc>
          <w:tcPr>
            <w:tcW w:w="202" w:type="pct"/>
          </w:tcPr>
          <w:p>
            <w:pPr>
              <w:spacing w:after="0" w:line="0" w:lineRule="atLeast"/>
              <w:jc w:val="thaiDistribute"/>
              <w:rPr>
                <w:rFonts w:ascii="TH SarabunPSK" w:hAnsi="TH SarabunPSK" w:eastAsia="Trebuchet MS" w:cs="TH SarabunPSK"/>
                <w:sz w:val="32"/>
                <w:szCs w:val="32"/>
              </w:rPr>
            </w:pPr>
          </w:p>
        </w:tc>
        <w:tc>
          <w:tcPr>
            <w:tcW w:w="202" w:type="pct"/>
            <w:shd w:val="clear" w:color="auto" w:fill="auto"/>
          </w:tcPr>
          <w:p>
            <w:pPr>
              <w:spacing w:after="0" w:line="0" w:lineRule="atLeast"/>
              <w:jc w:val="thaiDistribute"/>
              <w:rPr>
                <w:rFonts w:ascii="TH SarabunPSK" w:hAnsi="TH SarabunPSK" w:eastAsia="Trebuchet MS" w:cs="TH SarabunPSK"/>
                <w:sz w:val="32"/>
                <w:szCs w:val="32"/>
              </w:rPr>
            </w:pPr>
          </w:p>
        </w:tc>
        <w:tc>
          <w:tcPr>
            <w:tcW w:w="438" w:type="pct"/>
            <w:shd w:val="clear" w:color="auto" w:fill="auto"/>
          </w:tcPr>
          <w:p>
            <w:pPr>
              <w:spacing w:after="0" w:line="0" w:lineRule="atLeast"/>
              <w:rPr>
                <w:rFonts w:ascii="TH SarabunPSK" w:hAnsi="TH SarabunPSK" w:eastAsia="Trebuchet MS" w:cs="TH SarabunPSK"/>
                <w:sz w:val="32"/>
                <w:szCs w:val="32"/>
              </w:rPr>
            </w:pP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tc>
        <w:tc>
          <w:tcPr>
            <w:tcW w:w="973"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อบรมให้ความรู้ด้านพลังงานแก่หน่วยงานราชการ องค์กรในจังหวัด 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เกี่ยวกับโรงไฟฟ้าชีวมวล</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จัดกิจกรรมให้หน่วยงานราชการ องค์กรในจังหวัดไปศึกษาดูงานเกี่ยวกับโรงไฟฟ้าชีวมวลต่างๆ 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p>
        </w:tc>
        <w:tc>
          <w:tcPr>
            <w:tcW w:w="973" w:type="pct"/>
            <w:tcBorders>
              <w:top w:val="single" w:color="auto" w:sz="4" w:space="0"/>
              <w:bottom w:val="single" w:color="auto" w:sz="4" w:space="0"/>
            </w:tcBorders>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กำหนดการอบรม</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คู่มือสร้างความรู้ความเข้าใจและพัฒนาการสื่อสารด้านพลังงานฯ</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แบบทดสอบความรู้ก่อนและหลังการจัดอบรม</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กำหนดการศึกษาดูงาน</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แบบประเมินก่อนและหลังการจัดกิจกรรม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3" w:hRule="atLeast"/>
        </w:trPr>
        <w:tc>
          <w:tcPr>
            <w:tcW w:w="5000" w:type="pct"/>
            <w:gridSpan w:val="11"/>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0" w:hRule="atLeast"/>
        </w:trPr>
        <w:tc>
          <w:tcPr>
            <w:tcW w:w="1205"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กิจกรรมส่งเสริมการประชาสัมพันธ์</w:t>
            </w:r>
          </w:p>
          <w:p>
            <w:pPr>
              <w:spacing w:after="0" w:line="0" w:lineRule="atLeast"/>
              <w:jc w:val="thaiDistribute"/>
              <w:rPr>
                <w:rFonts w:ascii="TH SarabunPSK" w:hAnsi="TH SarabunPSK" w:eastAsia="Trebuchet MS" w:cs="TH SarabunPSK"/>
                <w:sz w:val="32"/>
                <w:szCs w:val="32"/>
                <w:cs/>
              </w:rPr>
            </w:pPr>
          </w:p>
        </w:tc>
        <w:tc>
          <w:tcPr>
            <w:tcW w:w="201" w:type="pct"/>
          </w:tcPr>
          <w:p>
            <w:pPr>
              <w:spacing w:after="0" w:line="0" w:lineRule="atLeast"/>
              <w:jc w:val="thaiDistribute"/>
              <w:rPr>
                <w:rFonts w:ascii="TH SarabunPSK" w:hAnsi="TH SarabunPSK" w:eastAsia="Trebuchet MS" w:cs="TH SarabunPSK"/>
                <w:sz w:val="32"/>
                <w:szCs w:val="32"/>
              </w:rPr>
            </w:pPr>
          </w:p>
        </w:tc>
        <w:tc>
          <w:tcPr>
            <w:tcW w:w="202" w:type="pct"/>
            <w:shd w:val="clear" w:color="auto" w:fill="auto"/>
          </w:tcPr>
          <w:p>
            <w:pPr>
              <w:spacing w:after="0" w:line="0" w:lineRule="atLeast"/>
              <w:jc w:val="thaiDistribute"/>
              <w:rPr>
                <w:rFonts w:ascii="TH SarabunPSK" w:hAnsi="TH SarabunPSK" w:eastAsia="Trebuchet MS" w:cs="TH SarabunPSK"/>
                <w:sz w:val="32"/>
                <w:szCs w:val="32"/>
              </w:rPr>
            </w:pPr>
          </w:p>
        </w:tc>
        <w:tc>
          <w:tcPr>
            <w:tcW w:w="202" w:type="pct"/>
            <w:shd w:val="clear" w:color="auto" w:fill="auto"/>
          </w:tcPr>
          <w:p>
            <w:pPr>
              <w:spacing w:after="0" w:line="0" w:lineRule="atLeast"/>
              <w:jc w:val="thaiDistribute"/>
              <w:rPr>
                <w:rFonts w:ascii="TH SarabunPSK" w:hAnsi="TH SarabunPSK" w:eastAsia="Trebuchet MS" w:cs="TH SarabunPSK"/>
                <w:sz w:val="32"/>
                <w:szCs w:val="32"/>
              </w:rPr>
            </w:pPr>
          </w:p>
        </w:tc>
        <w:tc>
          <w:tcPr>
            <w:tcW w:w="201" w:type="pct"/>
            <w:shd w:val="clear" w:color="auto" w:fill="auto"/>
          </w:tcPr>
          <w:p>
            <w:pPr>
              <w:spacing w:after="0" w:line="0" w:lineRule="atLeast"/>
              <w:jc w:val="thaiDistribute"/>
              <w:rPr>
                <w:rFonts w:ascii="TH SarabunPSK" w:hAnsi="TH SarabunPSK" w:eastAsia="Trebuchet MS" w:cs="TH SarabunPSK"/>
                <w:sz w:val="32"/>
                <w:szCs w:val="32"/>
              </w:rPr>
            </w:pPr>
          </w:p>
        </w:tc>
        <w:tc>
          <w:tcPr>
            <w:tcW w:w="202"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15584" behindDoc="0" locked="0" layoutInCell="1" allowOverlap="1">
                      <wp:simplePos x="0" y="0"/>
                      <wp:positionH relativeFrom="column">
                        <wp:posOffset>-44450</wp:posOffset>
                      </wp:positionH>
                      <wp:positionV relativeFrom="paragraph">
                        <wp:posOffset>142240</wp:posOffset>
                      </wp:positionV>
                      <wp:extent cx="720090" cy="635"/>
                      <wp:effectExtent l="0" t="52070" r="3810" b="61595"/>
                      <wp:wrapNone/>
                      <wp:docPr id="261" name="ลูกศรเชื่อมต่อแบบตรง 29"/>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29" o:spid="_x0000_s1026" o:spt="32" type="#_x0000_t32" style="position:absolute;left:0pt;margin-left:-3.5pt;margin-top:11.2pt;height:0.05pt;width:56.7pt;z-index:251715584;mso-width-relative:page;mso-height-relative:page;" filled="f" stroked="t" coordsize="21600,21600" o:gfxdata="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JtgAozaAAAACAEAAA8AAAAAAAAAAQAgAAAAIgAAAGRycy9kb3ducmV2&#10;LnhtbFBLAQIUABQAAAAIAIdO4kB+rDxCMwIAAEAEAAAOAAAAAAAAAAEAIAAAACkBAABkcnMvZTJv&#10;RG9jLnhtbFBLBQYAAAAABgAGAFkBAADOBQAAAAA=&#10;">
                      <v:fill on="f" focussize="0,0"/>
                      <v:stroke weight="1.25pt" color="#000000" joinstyle="round" startarrow="open" endarrow="open"/>
                      <v:imagedata o:title=""/>
                      <o:lock v:ext="edit" aspectratio="f"/>
                    </v:shape>
                  </w:pict>
                </mc:Fallback>
              </mc:AlternateContent>
            </w:r>
          </w:p>
        </w:tc>
        <w:tc>
          <w:tcPr>
            <w:tcW w:w="202" w:type="pct"/>
          </w:tcPr>
          <w:p>
            <w:pPr>
              <w:spacing w:after="0" w:line="0" w:lineRule="atLeast"/>
              <w:jc w:val="thaiDistribute"/>
              <w:rPr>
                <w:rFonts w:ascii="TH SarabunPSK" w:hAnsi="TH SarabunPSK" w:eastAsia="Trebuchet MS" w:cs="TH SarabunPSK"/>
                <w:sz w:val="32"/>
                <w:szCs w:val="32"/>
              </w:rPr>
            </w:pPr>
          </w:p>
        </w:tc>
        <w:tc>
          <w:tcPr>
            <w:tcW w:w="202" w:type="pct"/>
            <w:shd w:val="clear" w:color="auto" w:fill="auto"/>
          </w:tcPr>
          <w:p>
            <w:pPr>
              <w:spacing w:after="0" w:line="0" w:lineRule="atLeast"/>
              <w:jc w:val="thaiDistribute"/>
              <w:rPr>
                <w:rFonts w:ascii="TH SarabunPSK" w:hAnsi="TH SarabunPSK" w:eastAsia="Trebuchet MS" w:cs="TH SarabunPSK"/>
                <w:sz w:val="32"/>
                <w:szCs w:val="32"/>
              </w:rPr>
            </w:pPr>
          </w:p>
        </w:tc>
        <w:tc>
          <w:tcPr>
            <w:tcW w:w="438" w:type="pct"/>
            <w:shd w:val="clear" w:color="auto" w:fill="auto"/>
          </w:tcPr>
          <w:p>
            <w:pPr>
              <w:spacing w:after="0" w:line="0" w:lineRule="atLeast"/>
              <w:rPr>
                <w:rFonts w:ascii="TH SarabunPSK" w:hAnsi="TH SarabunPSK" w:eastAsia="Trebuchet MS" w:cs="TH SarabunPSK"/>
                <w:sz w:val="32"/>
                <w:szCs w:val="32"/>
              </w:rPr>
            </w:pP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rPr>
                <w:rFonts w:ascii="TH SarabunPSK" w:hAnsi="TH SarabunPSK" w:eastAsia="Trebuchet MS" w:cs="TH SarabunPSK"/>
                <w:sz w:val="32"/>
                <w:szCs w:val="32"/>
                <w:cs/>
              </w:rPr>
            </w:pPr>
          </w:p>
        </w:tc>
        <w:tc>
          <w:tcPr>
            <w:tcW w:w="973"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จัดตั้ง</w:t>
            </w:r>
            <w:r>
              <w:rPr>
                <w:rFonts w:ascii="TH SarabunPSK" w:hAnsi="TH SarabunPSK" w:eastAsia="Trebuchet MS" w:cs="TH SarabunPSK"/>
                <w:sz w:val="32"/>
                <w:szCs w:val="32"/>
              </w:rPr>
              <w:t xml:space="preserve"> line Group </w:t>
            </w:r>
            <w:r>
              <w:rPr>
                <w:rFonts w:ascii="TH SarabunPSK" w:hAnsi="TH SarabunPSK" w:eastAsia="Trebuchet MS" w:cs="TH SarabunPSK"/>
                <w:sz w:val="32"/>
                <w:szCs w:val="32"/>
                <w:cs/>
                <w:lang w:val="th-TH" w:bidi="th-TH"/>
              </w:rPr>
              <w:t xml:space="preserve">เพื่อที่จะส่งข้อความเกี่ยวกับการสร้างความรู้ ความเข้าใจด้านพลังงานให้กับกลุ่มหน่วยงานราชการ </w:t>
            </w:r>
          </w:p>
        </w:tc>
        <w:tc>
          <w:tcPr>
            <w:tcW w:w="973"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เอกสารเผยแพร่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พลังงานทาง เลือกรู้แล้วเลือกได้</w:t>
            </w:r>
            <w:r>
              <w:rPr>
                <w:rFonts w:ascii="TH SarabunPSK" w:hAnsi="TH SarabunPSK" w:eastAsia="Trebuchet MS" w:cs="TH SarabunPSK"/>
                <w:sz w:val="32"/>
                <w:szCs w:val="32"/>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3" w:hRule="atLeast"/>
        </w:trPr>
        <w:tc>
          <w:tcPr>
            <w:tcW w:w="1205"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๒</w:t>
            </w: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กิจกรรมรณรงค์และเผยแพร่ความรู้ด้านพลังงานให้แก่หน่วยงานราชการองค์กรในจังหวัด ให้ตระหนักถึงคุณค่าของพลังงาน</w:t>
            </w:r>
          </w:p>
        </w:tc>
        <w:tc>
          <w:tcPr>
            <w:tcW w:w="201" w:type="pct"/>
          </w:tcPr>
          <w:p>
            <w:pPr>
              <w:spacing w:after="0" w:line="0" w:lineRule="atLeast"/>
              <w:jc w:val="thaiDistribute"/>
              <w:rPr>
                <w:rFonts w:ascii="TH SarabunPSK" w:hAnsi="TH SarabunPSK" w:eastAsia="Trebuchet MS" w:cs="TH SarabunPSK"/>
                <w:sz w:val="32"/>
                <w:szCs w:val="32"/>
              </w:rPr>
            </w:pPr>
          </w:p>
        </w:tc>
        <w:tc>
          <w:tcPr>
            <w:tcW w:w="202" w:type="pct"/>
            <w:shd w:val="clear" w:color="auto" w:fill="auto"/>
          </w:tcPr>
          <w:p>
            <w:pPr>
              <w:spacing w:after="0" w:line="0" w:lineRule="atLeast"/>
              <w:jc w:val="thaiDistribute"/>
              <w:rPr>
                <w:rFonts w:ascii="TH SarabunPSK" w:hAnsi="TH SarabunPSK" w:eastAsia="Trebuchet MS" w:cs="TH SarabunPSK"/>
                <w:sz w:val="32"/>
                <w:szCs w:val="32"/>
              </w:rPr>
            </w:pPr>
          </w:p>
        </w:tc>
        <w:tc>
          <w:tcPr>
            <w:tcW w:w="202" w:type="pct"/>
            <w:shd w:val="clear" w:color="auto" w:fill="auto"/>
          </w:tcPr>
          <w:p>
            <w:pPr>
              <w:spacing w:after="0" w:line="0" w:lineRule="atLeast"/>
              <w:jc w:val="thaiDistribute"/>
              <w:rPr>
                <w:rFonts w:ascii="TH SarabunPSK" w:hAnsi="TH SarabunPSK" w:eastAsia="Trebuchet MS" w:cs="TH SarabunPSK"/>
                <w:sz w:val="32"/>
                <w:szCs w:val="32"/>
              </w:rPr>
            </w:pPr>
          </w:p>
        </w:tc>
        <w:tc>
          <w:tcPr>
            <w:tcW w:w="201" w:type="pct"/>
            <w:shd w:val="clear" w:color="auto" w:fill="auto"/>
          </w:tcPr>
          <w:p>
            <w:pPr>
              <w:spacing w:after="0" w:line="0" w:lineRule="atLeast"/>
              <w:jc w:val="thaiDistribute"/>
              <w:rPr>
                <w:rFonts w:ascii="TH SarabunPSK" w:hAnsi="TH SarabunPSK" w:eastAsia="Trebuchet MS" w:cs="TH SarabunPSK"/>
                <w:sz w:val="32"/>
                <w:szCs w:val="32"/>
              </w:rPr>
            </w:pPr>
          </w:p>
        </w:tc>
        <w:tc>
          <w:tcPr>
            <w:tcW w:w="202"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16608" behindDoc="0" locked="0" layoutInCell="1" allowOverlap="1">
                      <wp:simplePos x="0" y="0"/>
                      <wp:positionH relativeFrom="column">
                        <wp:posOffset>-55245</wp:posOffset>
                      </wp:positionH>
                      <wp:positionV relativeFrom="paragraph">
                        <wp:posOffset>111125</wp:posOffset>
                      </wp:positionV>
                      <wp:extent cx="720090" cy="635"/>
                      <wp:effectExtent l="0" t="52070" r="3810" b="61595"/>
                      <wp:wrapNone/>
                      <wp:docPr id="262" name="ลูกศรเชื่อมต่อแบบตรง 28"/>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28" o:spid="_x0000_s1026" o:spt="32" type="#_x0000_t32" style="position:absolute;left:0pt;margin-left:-4.35pt;margin-top:8.75pt;height:0.05pt;width:56.7pt;z-index:251716608;mso-width-relative:page;mso-height-relative:page;" filled="f" stroked="t" coordsize="21600,21600" o:gfxdata="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K2zrv2AAAAAgBAAAPAAAAAAAAAAEAIAAAACIAAABkcnMvZG93bnJldi54&#10;bWxQSwECFAAUAAAACACHTuJAFFz9TDMCAABABAAADgAAAAAAAAABACAAAAAnAQAAZHJzL2Uyb0Rv&#10;Yy54bWxQSwUGAAAAAAYABgBZAQAAzAUAAAAA&#10;">
                      <v:fill on="f" focussize="0,0"/>
                      <v:stroke weight="1.25pt" color="#000000" joinstyle="round" startarrow="open" endarrow="open"/>
                      <v:imagedata o:title=""/>
                      <o:lock v:ext="edit" aspectratio="f"/>
                    </v:shape>
                  </w:pict>
                </mc:Fallback>
              </mc:AlternateContent>
            </w:r>
          </w:p>
        </w:tc>
        <w:tc>
          <w:tcPr>
            <w:tcW w:w="202" w:type="pct"/>
          </w:tcPr>
          <w:p>
            <w:pPr>
              <w:spacing w:after="0" w:line="0" w:lineRule="atLeast"/>
              <w:jc w:val="thaiDistribute"/>
              <w:rPr>
                <w:rFonts w:ascii="TH SarabunPSK" w:hAnsi="TH SarabunPSK" w:eastAsia="Trebuchet MS" w:cs="TH SarabunPSK"/>
                <w:sz w:val="32"/>
                <w:szCs w:val="32"/>
              </w:rPr>
            </w:pPr>
          </w:p>
        </w:tc>
        <w:tc>
          <w:tcPr>
            <w:tcW w:w="202" w:type="pct"/>
            <w:shd w:val="clear" w:color="auto" w:fill="auto"/>
          </w:tcPr>
          <w:p>
            <w:pPr>
              <w:spacing w:after="0" w:line="0" w:lineRule="atLeast"/>
              <w:jc w:val="thaiDistribute"/>
              <w:rPr>
                <w:rFonts w:ascii="TH SarabunPSK" w:hAnsi="TH SarabunPSK" w:eastAsia="Trebuchet MS" w:cs="TH SarabunPSK"/>
                <w:sz w:val="32"/>
                <w:szCs w:val="32"/>
              </w:rPr>
            </w:pPr>
          </w:p>
        </w:tc>
        <w:tc>
          <w:tcPr>
            <w:tcW w:w="438" w:type="pct"/>
            <w:shd w:val="clear" w:color="auto" w:fill="auto"/>
          </w:tcPr>
          <w:p>
            <w:pPr>
              <w:spacing w:after="0" w:line="0" w:lineRule="atLeast"/>
              <w:rPr>
                <w:rFonts w:ascii="TH SarabunPSK" w:hAnsi="TH SarabunPSK" w:eastAsia="Trebuchet MS" w:cs="TH SarabunPSK"/>
                <w:sz w:val="32"/>
                <w:szCs w:val="32"/>
                <w:cs/>
              </w:rPr>
            </w:pP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tc>
        <w:tc>
          <w:tcPr>
            <w:tcW w:w="973"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การจัดทำบอร์ดประชาสัมพันธ์ด้านพลังงานในหน่วยงาน เพื่อเผยแพร่ข้อมูลข่าวสารด้านพลังงาน </w:t>
            </w:r>
          </w:p>
        </w:tc>
        <w:tc>
          <w:tcPr>
            <w:tcW w:w="973"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เอกสารเผยแพร่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พลังงานทาง เลือกรู้แล้วเลือกได้</w:t>
            </w:r>
            <w:r>
              <w:rPr>
                <w:rFonts w:ascii="TH SarabunPSK" w:hAnsi="TH SarabunPSK" w:eastAsia="Trebuchet MS" w:cs="TH SarabunPSK"/>
                <w:sz w:val="32"/>
                <w:szCs w:val="32"/>
                <w:cs/>
              </w:rPr>
              <w:t>”</w:t>
            </w:r>
          </w:p>
        </w:tc>
      </w:tr>
    </w:tbl>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๖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สำหรับกลุ่มเครือข่ายเพื่อพัฒนาสู่การเป็นนักสื่อสารพลังงาน</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72"/>
        <w:gridCol w:w="609"/>
        <w:gridCol w:w="18"/>
        <w:gridCol w:w="631"/>
        <w:gridCol w:w="650"/>
        <w:gridCol w:w="628"/>
        <w:gridCol w:w="631"/>
        <w:gridCol w:w="631"/>
        <w:gridCol w:w="631"/>
        <w:gridCol w:w="1371"/>
        <w:gridCol w:w="2891"/>
        <w:gridCol w:w="28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29"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40" w:type="pct"/>
            <w:gridSpan w:val="8"/>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447"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94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94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29"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05" w:type="pct"/>
            <w:gridSpan w:val="2"/>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205"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6"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447"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4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4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5000" w:type="pct"/>
            <w:gridSpan w:val="12"/>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229"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กิจกรรมอบรมเสริมสร้างความรู้ความเข้าใจ และสร้างทักษะนักสื่อสารพลังงานให้แก่</w:t>
            </w:r>
            <w:r>
              <w:rPr>
                <w:rFonts w:ascii="TH SarabunPSK" w:hAnsi="TH SarabunPSK" w:eastAsia="Times New Roman" w:cs="TH SarabunPSK"/>
                <w:sz w:val="32"/>
                <w:szCs w:val="32"/>
                <w:cs/>
                <w:lang w:val="th-TH" w:bidi="th-TH"/>
              </w:rPr>
              <w:t>กลุ่มเครือข่ายเพื่อพัฒนาสู่การเป็นนักสื่อสารพลังงาน</w:t>
            </w:r>
          </w:p>
        </w:tc>
        <w:tc>
          <w:tcPr>
            <w:tcW w:w="199"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17632" behindDoc="0" locked="0" layoutInCell="1" allowOverlap="1">
                      <wp:simplePos x="0" y="0"/>
                      <wp:positionH relativeFrom="column">
                        <wp:posOffset>-46355</wp:posOffset>
                      </wp:positionH>
                      <wp:positionV relativeFrom="paragraph">
                        <wp:posOffset>132715</wp:posOffset>
                      </wp:positionV>
                      <wp:extent cx="1502410" cy="635"/>
                      <wp:effectExtent l="0" t="52070" r="2540" b="61595"/>
                      <wp:wrapNone/>
                      <wp:docPr id="263" name="ลูกศรเชื่อมต่อแบบตรง 27"/>
                      <wp:cNvGraphicFramePr/>
                      <a:graphic xmlns:a="http://schemas.openxmlformats.org/drawingml/2006/main">
                        <a:graphicData uri="http://schemas.microsoft.com/office/word/2010/wordprocessingShape">
                          <wps:wsp>
                            <wps:cNvCnPr>
                              <a:cxnSpLocks noChangeShapeType="1"/>
                            </wps:cNvCnPr>
                            <wps:spPr bwMode="auto">
                              <a:xfrm>
                                <a:off x="0" y="0"/>
                                <a:ext cx="150223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27" o:spid="_x0000_s1026" o:spt="32" type="#_x0000_t32" style="position:absolute;left:0pt;margin-left:-3.65pt;margin-top:10.45pt;height:0.05pt;width:118.3pt;z-index:251717632;mso-width-relative:page;mso-height-relative:page;" filled="f" stroked="t" coordsize="21600,21600" o:gfxdata="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HM3lT3ZAAAACAEAAA8AAAAAAAAAAQAgAAAAIgAAAGRycy9kb3ducmV2&#10;LnhtbFBLAQIUABQAAAAIAIdO4kA860VlNAIAAEEEAAAOAAAAAAAAAAEAIAAAACgBAABkcnMvZTJv&#10;RG9jLnhtbFBLBQYAAAAABgAGAFkBAADOBQAAAAA=&#10;">
                      <v:fill on="f" focussize="0,0"/>
                      <v:stroke weight="1.25pt" color="#000000" joinstyle="round" startarrow="open" endarrow="open"/>
                      <v:imagedata o:title=""/>
                      <o:lock v:ext="edit" aspectratio="f"/>
                    </v:shape>
                  </w:pict>
                </mc:Fallback>
              </mc:AlternateContent>
            </w:r>
          </w:p>
        </w:tc>
        <w:tc>
          <w:tcPr>
            <w:tcW w:w="212" w:type="pct"/>
            <w:gridSpan w:val="2"/>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5"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447"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p>
        </w:tc>
        <w:tc>
          <w:tcPr>
            <w:tcW w:w="942"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อบรมให้ความรู้ และสร้างทักษะนักสื่อสารพลังงานแก่</w:t>
            </w:r>
            <w:r>
              <w:rPr>
                <w:rFonts w:ascii="TH SarabunPSK" w:hAnsi="TH SarabunPSK" w:eastAsia="Times New Roman" w:cs="TH SarabunPSK"/>
                <w:sz w:val="32"/>
                <w:szCs w:val="32"/>
                <w:cs/>
                <w:lang w:val="th-TH" w:bidi="th-TH"/>
              </w:rPr>
              <w:t>เครือข่ายเพื่อพัฒนาสู่การเป็นนักสื่อสารพลังงาน</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p>
          <w:p>
            <w:pPr>
              <w:spacing w:after="0" w:line="0" w:lineRule="atLeast"/>
              <w:jc w:val="thaiDistribute"/>
              <w:rPr>
                <w:rFonts w:ascii="TH SarabunPSK" w:hAnsi="TH SarabunPSK" w:eastAsia="Trebuchet MS" w:cs="TH SarabunPSK"/>
                <w:sz w:val="32"/>
                <w:szCs w:val="32"/>
              </w:rPr>
            </w:pPr>
          </w:p>
          <w:p>
            <w:pPr>
              <w:spacing w:after="0" w:line="0" w:lineRule="atLeast"/>
              <w:jc w:val="thaiDistribute"/>
              <w:rPr>
                <w:rFonts w:ascii="TH SarabunPSK" w:hAnsi="TH SarabunPSK" w:eastAsia="Trebuchet MS" w:cs="TH SarabunPSK"/>
                <w:sz w:val="32"/>
                <w:szCs w:val="32"/>
              </w:rPr>
            </w:pPr>
          </w:p>
          <w:p>
            <w:pPr>
              <w:spacing w:after="0" w:line="0" w:lineRule="atLeast"/>
              <w:jc w:val="thaiDistribute"/>
              <w:rPr>
                <w:rFonts w:ascii="TH SarabunPSK" w:hAnsi="TH SarabunPSK" w:eastAsia="Trebuchet MS" w:cs="TH SarabunPSK"/>
                <w:sz w:val="32"/>
                <w:szCs w:val="32"/>
              </w:rPr>
            </w:pPr>
          </w:p>
          <w:p>
            <w:pPr>
              <w:spacing w:after="0" w:line="0" w:lineRule="atLeast"/>
              <w:jc w:val="thaiDistribute"/>
              <w:rPr>
                <w:rFonts w:ascii="TH SarabunPSK" w:hAnsi="TH SarabunPSK" w:eastAsia="Trebuchet MS" w:cs="TH SarabunPSK"/>
                <w:sz w:val="32"/>
                <w:szCs w:val="32"/>
              </w:rPr>
            </w:pPr>
          </w:p>
          <w:p>
            <w:pPr>
              <w:spacing w:after="0" w:line="0" w:lineRule="atLeast"/>
              <w:jc w:val="thaiDistribute"/>
              <w:rPr>
                <w:rFonts w:ascii="TH SarabunPSK" w:hAnsi="TH SarabunPSK" w:eastAsia="Trebuchet MS" w:cs="TH SarabunPSK"/>
                <w:sz w:val="32"/>
                <w:szCs w:val="32"/>
                <w:cs/>
              </w:rPr>
            </w:pPr>
          </w:p>
        </w:tc>
        <w:tc>
          <w:tcPr>
            <w:tcW w:w="942" w:type="pct"/>
            <w:tcBorders>
              <w:top w:val="single" w:color="auto" w:sz="4" w:space="0"/>
            </w:tcBorders>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คู่มือสร้างความรู้ความเข้าใจและพัฒนาการสื่อสารด้านพลังงานฯ </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แบบทดสอบความรู้ก่อนและหลังการอบรม</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แบบประเมินก่อนและหลังการการอบรม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5000" w:type="pct"/>
            <w:gridSpan w:val="12"/>
          </w:tcPr>
          <w:p>
            <w:pPr>
              <w:spacing w:after="0" w:line="0" w:lineRule="atLeast"/>
              <w:jc w:val="thaiDistribute"/>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5" w:hRule="atLeast"/>
        </w:trPr>
        <w:tc>
          <w:tcPr>
            <w:tcW w:w="1229"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กิจกรรมถ่ายทอดความรู้</w:t>
            </w:r>
            <w:r>
              <w:rPr>
                <w:rFonts w:ascii="TH SarabunPSK" w:hAnsi="TH SarabunPSK" w:eastAsia="Trebuchet MS" w:cs="TH SarabunPSK"/>
                <w:sz w:val="32"/>
                <w:szCs w:val="32"/>
              </w:rPr>
              <w:t>/</w:t>
            </w:r>
            <w:r>
              <w:rPr>
                <w:rFonts w:ascii="TH SarabunPSK" w:hAnsi="TH SarabunPSK" w:eastAsia="Trebuchet MS" w:cs="TH SarabunPSK"/>
                <w:sz w:val="32"/>
                <w:szCs w:val="32"/>
                <w:cs/>
                <w:lang w:val="th-TH" w:bidi="th-TH"/>
              </w:rPr>
              <w:t>ข่าวสารด้านพลังงานของ</w:t>
            </w:r>
            <w:r>
              <w:rPr>
                <w:rFonts w:ascii="TH SarabunPSK" w:hAnsi="TH SarabunPSK" w:eastAsia="Times New Roman" w:cs="TH SarabunPSK"/>
                <w:sz w:val="32"/>
                <w:szCs w:val="32"/>
                <w:cs/>
                <w:lang w:val="th-TH" w:bidi="th-TH"/>
              </w:rPr>
              <w:t>กลุ่มเครือข่ายเพื่อพัฒนาสู่การเป็นนักสื่อสารพลังงาน</w:t>
            </w:r>
          </w:p>
        </w:tc>
        <w:tc>
          <w:tcPr>
            <w:tcW w:w="205" w:type="pct"/>
            <w:gridSpan w:val="2"/>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5"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18656" behindDoc="0" locked="0" layoutInCell="1" allowOverlap="1">
                      <wp:simplePos x="0" y="0"/>
                      <wp:positionH relativeFrom="column">
                        <wp:posOffset>-44450</wp:posOffset>
                      </wp:positionH>
                      <wp:positionV relativeFrom="paragraph">
                        <wp:posOffset>142240</wp:posOffset>
                      </wp:positionV>
                      <wp:extent cx="720090" cy="635"/>
                      <wp:effectExtent l="0" t="52070" r="3810" b="61595"/>
                      <wp:wrapNone/>
                      <wp:docPr id="264" name="ลูกศรเชื่อมต่อแบบตรง 26"/>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26" o:spid="_x0000_s1026" o:spt="32" type="#_x0000_t32" style="position:absolute;left:0pt;margin-left:-3.5pt;margin-top:11.2pt;height:0.05pt;width:56.7pt;z-index:251718656;mso-width-relative:page;mso-height-relative:page;" filled="f" stroked="t" coordsize="21600,21600" o:gfxdata="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bYAKM2gAAAAgBAAAPAAAAAAAAAAEAIAAAACIAAABkcnMvZG93bnJl&#10;di54bWxQSwECFAAUAAAACACHTuJAAjDaCjQCAABABAAADgAAAAAAAAABACAAAAApAQAAZHJzL2Uy&#10;b0RvYy54bWxQSwUGAAAAAAYABgBZAQAAzwUAAAAA&#10;">
                      <v:fill on="f" focussize="0,0"/>
                      <v:stroke weight="1.25pt" color="#000000" joinstyle="round" startarrow="open" endarrow="open"/>
                      <v:imagedata o:title=""/>
                      <o:lock v:ext="edit" aspectratio="f"/>
                    </v:shape>
                  </w:pict>
                </mc:Fallback>
              </mc:AlternateContent>
            </w:r>
          </w:p>
        </w:tc>
        <w:tc>
          <w:tcPr>
            <w:tcW w:w="206"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447"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imes New Roman" w:cs="TH SarabunPSK"/>
                <w:sz w:val="32"/>
                <w:szCs w:val="32"/>
                <w:cs/>
                <w:lang w:val="th-TH" w:bidi="th-TH"/>
              </w:rPr>
              <w:t>นักสื่อสารพลังงาน</w:t>
            </w:r>
          </w:p>
        </w:tc>
        <w:tc>
          <w:tcPr>
            <w:tcW w:w="942"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imes New Roman" w:cs="TH SarabunPSK"/>
                <w:sz w:val="32"/>
                <w:szCs w:val="32"/>
                <w:cs/>
                <w:lang w:val="th-TH" w:bidi="th-TH"/>
              </w:rPr>
              <w:t>นักสื่อสารพลังงาน</w:t>
            </w:r>
            <w:r>
              <w:rPr>
                <w:rFonts w:ascii="TH SarabunPSK" w:hAnsi="TH SarabunPSK" w:eastAsia="Trebuchet MS" w:cs="TH SarabunPSK"/>
                <w:sz w:val="32"/>
                <w:szCs w:val="32"/>
                <w:cs/>
                <w:lang w:val="th-TH" w:bidi="th-TH"/>
              </w:rPr>
              <w:t>ถ่ายทอดความรู้</w:t>
            </w:r>
            <w:r>
              <w:rPr>
                <w:rFonts w:ascii="TH SarabunPSK" w:hAnsi="TH SarabunPSK" w:eastAsia="Trebuchet MS" w:cs="TH SarabunPSK"/>
                <w:sz w:val="32"/>
                <w:szCs w:val="32"/>
              </w:rPr>
              <w:t>/</w:t>
            </w:r>
            <w:r>
              <w:rPr>
                <w:rFonts w:ascii="TH SarabunPSK" w:hAnsi="TH SarabunPSK" w:eastAsia="Trebuchet MS" w:cs="TH SarabunPSK"/>
                <w:sz w:val="32"/>
                <w:szCs w:val="32"/>
                <w:cs/>
                <w:lang w:val="th-TH" w:bidi="th-TH"/>
              </w:rPr>
              <w:t>ข่าวสารด้านพลังงานให้แก่เครือข่าย จำนวน ๒๐</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ครั้ง</w:t>
            </w:r>
            <w:r>
              <w:rPr>
                <w:rFonts w:ascii="TH SarabunPSK" w:hAnsi="TH SarabunPSK" w:eastAsia="Trebuchet MS" w:cs="TH SarabunPSK"/>
                <w:sz w:val="32"/>
                <w:szCs w:val="32"/>
              </w:rPr>
              <w:t>/</w:t>
            </w:r>
            <w:r>
              <w:rPr>
                <w:rFonts w:ascii="TH SarabunPSK" w:hAnsi="TH SarabunPSK" w:eastAsia="Trebuchet MS" w:cs="TH SarabunPSK"/>
                <w:sz w:val="32"/>
                <w:szCs w:val="32"/>
                <w:cs/>
                <w:lang w:val="th-TH" w:bidi="th-TH"/>
              </w:rPr>
              <w:t xml:space="preserve">คน </w:t>
            </w:r>
          </w:p>
        </w:tc>
        <w:tc>
          <w:tcPr>
            <w:tcW w:w="942" w:type="pct"/>
            <w:shd w:val="clear" w:color="auto" w:fill="auto"/>
          </w:tcPr>
          <w:p>
            <w:pPr>
              <w:tabs>
                <w:tab w:val="left" w:pos="248"/>
              </w:tabs>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แบบรายงานผลการถ่ายทอดความรู้ของ</w:t>
            </w:r>
            <w:r>
              <w:rPr>
                <w:rFonts w:ascii="TH SarabunPSK" w:hAnsi="TH SarabunPSK" w:eastAsia="Times New Roman" w:cs="TH SarabunPSK"/>
                <w:sz w:val="32"/>
                <w:szCs w:val="32"/>
                <w:cs/>
                <w:lang w:val="th-TH" w:bidi="th-TH"/>
              </w:rPr>
              <w:t>นักสื่อสารพลังงาน</w:t>
            </w:r>
          </w:p>
        </w:tc>
      </w:tr>
    </w:tbl>
    <w:p>
      <w:pPr>
        <w:spacing w:after="0" w:line="0" w:lineRule="atLeast"/>
        <w:rPr>
          <w:rFonts w:hint="cs" w:ascii="TH SarabunPSK" w:hAnsi="TH SarabunPSK" w:eastAsia="Times New Roman" w:cs="TH SarabunPSK"/>
          <w:b/>
          <w:bCs/>
          <w:sz w:val="32"/>
          <w:szCs w:val="32"/>
          <w:cs/>
          <w:lang w:val="th-TH" w:bidi="th-TH"/>
        </w:rPr>
      </w:pPr>
    </w:p>
    <w:p>
      <w:pPr>
        <w:spacing w:after="0" w:line="0" w:lineRule="atLeast"/>
        <w:rPr>
          <w:rFonts w:hint="cs" w:ascii="TH SarabunPSK" w:hAnsi="TH SarabunPSK" w:eastAsia="Times New Roman" w:cs="TH SarabunPSK"/>
          <w:b/>
          <w:bCs/>
          <w:sz w:val="32"/>
          <w:szCs w:val="32"/>
          <w:cs/>
          <w:lang w:val="th-TH" w:bidi="th-TH"/>
        </w:rPr>
      </w:pPr>
    </w:p>
    <w:p>
      <w:pPr>
        <w:spacing w:after="0" w:line="0" w:lineRule="atLeast"/>
        <w:rPr>
          <w:rFonts w:hint="cs" w:ascii="TH SarabunPSK" w:hAnsi="TH SarabunPSK" w:eastAsia="Times New Roman" w:cs="TH SarabunPSK"/>
          <w:b/>
          <w:bCs/>
          <w:sz w:val="32"/>
          <w:szCs w:val="32"/>
          <w:cs/>
          <w:lang w:val="th-TH" w:bidi="th-TH"/>
        </w:rPr>
      </w:pPr>
    </w:p>
    <w:p>
      <w:pPr>
        <w:spacing w:after="0" w:line="0" w:lineRule="atLeast"/>
        <w:rPr>
          <w:rFonts w:hint="cs" w:ascii="TH SarabunPSK" w:hAnsi="TH SarabunPSK" w:eastAsia="Times New Roman" w:cs="TH SarabunPSK"/>
          <w:b/>
          <w:bCs/>
          <w:sz w:val="32"/>
          <w:szCs w:val="32"/>
          <w:cs/>
          <w:lang w:val="th-TH" w:bidi="th-TH"/>
        </w:rPr>
      </w:pPr>
    </w:p>
    <w:p>
      <w:pPr>
        <w:spacing w:after="0" w:line="0" w:lineRule="atLeast"/>
        <w:rPr>
          <w:rFonts w:hint="cs" w:ascii="TH SarabunPSK" w:hAnsi="TH SarabunPSK" w:eastAsia="Times New Roman" w:cs="TH SarabunPSK"/>
          <w:b/>
          <w:bCs/>
          <w:sz w:val="32"/>
          <w:szCs w:val="32"/>
          <w:cs/>
          <w:lang w:val="th-TH" w:bidi="th-TH"/>
        </w:rPr>
      </w:pPr>
    </w:p>
    <w:p>
      <w:pPr>
        <w:spacing w:after="0" w:line="0" w:lineRule="atLeast"/>
        <w:rPr>
          <w:rFonts w:hint="cs" w:ascii="TH SarabunPSK" w:hAnsi="TH SarabunPSK" w:eastAsia="Times New Roman" w:cs="TH SarabunPSK"/>
          <w:b/>
          <w:bCs/>
          <w:sz w:val="32"/>
          <w:szCs w:val="32"/>
          <w:cs/>
          <w:lang w:val="th-TH" w:bidi="th-TH"/>
        </w:rPr>
      </w:pPr>
    </w:p>
    <w:p>
      <w:pPr>
        <w:spacing w:after="0" w:line="0" w:lineRule="atLeast"/>
        <w:rPr>
          <w:rFonts w:hint="cs" w:ascii="TH SarabunPSK" w:hAnsi="TH SarabunPSK" w:eastAsia="Times New Roman" w:cs="TH SarabunPSK"/>
          <w:b/>
          <w:bCs/>
          <w:sz w:val="32"/>
          <w:szCs w:val="32"/>
          <w:cs/>
          <w:lang w:val="th-TH" w:bidi="th-TH"/>
        </w:rPr>
      </w:pPr>
    </w:p>
    <w:p>
      <w:pPr>
        <w:spacing w:after="0" w:line="0" w:lineRule="atLeast"/>
        <w:rPr>
          <w:rFonts w:hint="cs" w:ascii="TH SarabunPSK" w:hAnsi="TH SarabunPSK" w:eastAsia="Times New Roman" w:cs="TH SarabunPSK"/>
          <w:b/>
          <w:bCs/>
          <w:sz w:val="32"/>
          <w:szCs w:val="32"/>
          <w:cs/>
          <w:lang w:val="th-TH" w:bidi="th-TH"/>
        </w:rPr>
      </w:pPr>
    </w:p>
    <w:p>
      <w:pPr>
        <w:spacing w:after="0" w:line="0" w:lineRule="atLeast"/>
        <w:rPr>
          <w:rFonts w:hint="cs" w:ascii="TH SarabunPSK" w:hAnsi="TH SarabunPSK" w:eastAsia="Times New Roman" w:cs="TH SarabunPSK"/>
          <w:b/>
          <w:bCs/>
          <w:sz w:val="32"/>
          <w:szCs w:val="32"/>
          <w:cs/>
          <w:lang w:val="th-TH" w:bidi="th-TH"/>
        </w:rPr>
      </w:pPr>
    </w:p>
    <w:p>
      <w:pPr>
        <w:spacing w:after="0" w:line="0" w:lineRule="atLeast"/>
        <w:rPr>
          <w:rFonts w:hint="cs" w:ascii="TH SarabunPSK" w:hAnsi="TH SarabunPSK" w:eastAsia="Times New Roman" w:cs="TH SarabunPSK"/>
          <w:b/>
          <w:bCs/>
          <w:sz w:val="32"/>
          <w:szCs w:val="32"/>
          <w:cs/>
          <w:lang w:val="th-TH" w:bidi="th-TH"/>
        </w:rPr>
      </w:pPr>
    </w:p>
    <w:p>
      <w:pPr>
        <w:spacing w:after="0" w:line="0" w:lineRule="atLeast"/>
        <w:rPr>
          <w:rFonts w:hint="cs" w:ascii="TH SarabunPSK" w:hAnsi="TH SarabunPSK" w:eastAsia="Times New Roman" w:cs="TH SarabunPSK"/>
          <w:b/>
          <w:bCs/>
          <w:sz w:val="32"/>
          <w:szCs w:val="32"/>
          <w:cs/>
          <w:lang w:val="th-TH" w:bidi="th-TH"/>
        </w:rPr>
      </w:pPr>
    </w:p>
    <w:p>
      <w:pPr>
        <w:spacing w:after="0" w:line="0" w:lineRule="atLeast"/>
        <w:rPr>
          <w:rFonts w:hint="cs" w:ascii="TH SarabunPSK" w:hAnsi="TH SarabunPSK" w:eastAsia="Times New Roman" w:cs="TH SarabunPSK"/>
          <w:b/>
          <w:bCs/>
          <w:sz w:val="32"/>
          <w:szCs w:val="32"/>
          <w:cs/>
          <w:lang w:val="th-TH" w:bidi="th-TH"/>
        </w:rPr>
      </w:pPr>
    </w:p>
    <w:p>
      <w:pPr>
        <w:spacing w:after="0" w:line="0" w:lineRule="atLeast"/>
        <w:rPr>
          <w:rFonts w:hint="c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๔</w:t>
      </w:r>
      <w:r>
        <w:rPr>
          <w:rFonts w:ascii="TH SarabunPSK" w:hAnsi="TH SarabunPSK" w:eastAsia="Times New Roman" w:cs="TH SarabunPSK"/>
          <w:b/>
          <w:bCs/>
          <w:sz w:val="32"/>
          <w:szCs w:val="32"/>
        </w:rPr>
        <w:t xml:space="preserve"> </w:t>
      </w:r>
      <w:r>
        <w:rPr>
          <w:rFonts w:ascii="TH SarabunPSK" w:hAnsi="TH SarabunPSK" w:eastAsia="Times New Roman" w:cs="TH SarabunPSK"/>
          <w:b/>
          <w:bCs/>
          <w:sz w:val="32"/>
          <w:szCs w:val="32"/>
          <w:cs/>
          <w:lang w:val="th-TH" w:bidi="th-TH"/>
        </w:rPr>
        <w:t xml:space="preserve">จังหวัดสระแก้ว </w:t>
      </w: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๔</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๑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สำหรับกลุ่มเยาวชนในโรงเรียน</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71"/>
        <w:gridCol w:w="628"/>
        <w:gridCol w:w="631"/>
        <w:gridCol w:w="650"/>
        <w:gridCol w:w="628"/>
        <w:gridCol w:w="631"/>
        <w:gridCol w:w="631"/>
        <w:gridCol w:w="631"/>
        <w:gridCol w:w="1371"/>
        <w:gridCol w:w="2587"/>
        <w:gridCol w:w="31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29"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40" w:type="pct"/>
            <w:gridSpan w:val="7"/>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447"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843"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04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29"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05"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205"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6"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447"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843"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104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5000" w:type="pct"/>
            <w:gridSpan w:val="11"/>
            <w:tcBorders>
              <w:bottom w:val="single" w:color="auto" w:sz="4" w:space="0"/>
            </w:tcBorders>
          </w:tcPr>
          <w:p>
            <w:pPr>
              <w:spacing w:after="0" w:line="0" w:lineRule="atLeast"/>
              <w:rPr>
                <w:rFonts w:ascii="TH SarabunPSK" w:hAnsi="TH SarabunPSK" w:eastAsia="Times New Roman" w:cs="TH SarabunPSK"/>
                <w:sz w:val="32"/>
                <w:szCs w:val="32"/>
              </w:rPr>
            </w:pPr>
            <w:bookmarkStart w:id="0" w:name="_Hlk6956383"/>
            <w:r>
              <w:rPr>
                <w:rFonts w:ascii="TH SarabunPSK" w:hAnsi="TH SarabunPSK" w:eastAsia="Trebuchet MS" w:cs="TH SarabunPSK"/>
                <w:b/>
                <w:bCs/>
                <w:sz w:val="32"/>
                <w:szCs w:val="32"/>
                <w:cs/>
                <w:lang w:val="th-TH" w:bidi="th-TH"/>
              </w:rPr>
              <w:t>กิจกรรม ครั้งที่ ๑</w:t>
            </w:r>
          </w:p>
        </w:tc>
      </w:tr>
      <w:bookmarkEnd w:id="0"/>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0" w:hRule="atLeast"/>
        </w:trPr>
        <w:tc>
          <w:tcPr>
            <w:tcW w:w="1229"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กิจกรรมอบรมสร้างความรู้ความเข้าใจด้านพลังงานแก่สมาชิกชุมนุมพลังงาน </w:t>
            </w:r>
          </w:p>
        </w:tc>
        <w:tc>
          <w:tcPr>
            <w:tcW w:w="205" w:type="pct"/>
          </w:tcPr>
          <w:p>
            <w:pPr>
              <w:spacing w:after="0" w:line="0" w:lineRule="atLeast"/>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19680" behindDoc="0" locked="0" layoutInCell="1" allowOverlap="1">
                      <wp:simplePos x="0" y="0"/>
                      <wp:positionH relativeFrom="column">
                        <wp:posOffset>-66675</wp:posOffset>
                      </wp:positionH>
                      <wp:positionV relativeFrom="paragraph">
                        <wp:posOffset>132080</wp:posOffset>
                      </wp:positionV>
                      <wp:extent cx="720090" cy="635"/>
                      <wp:effectExtent l="0" t="52070" r="3810" b="61595"/>
                      <wp:wrapNone/>
                      <wp:docPr id="58" name="ตัวเชื่อมต่อหักมุม 58"/>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58" o:spid="_x0000_s1026" o:spt="34" type="#_x0000_t34" style="position:absolute;left:0pt;margin-left:-5.25pt;margin-top:10.4pt;height:0.05pt;width:56.7pt;z-index:251719680;mso-width-relative:page;mso-height-relative:page;" filled="f" stroked="t" coordsize="21600,21600" o:gfxdata="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evIE72QAAAAkBAAAPAAAAAAAAAAEAIAAAACIAAABk&#10;cnMvZG93bnJldi54bWxQSwECFAAUAAAACACHTuJAuxiqID4CAABvBAAADgAAAAAAAAABACAAAAAo&#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206" w:type="pct"/>
            <w:shd w:val="clear" w:color="auto" w:fill="auto"/>
          </w:tcPr>
          <w:p>
            <w:pPr>
              <w:spacing w:after="0" w:line="0" w:lineRule="atLeast"/>
              <w:rPr>
                <w:rFonts w:ascii="TH SarabunPSK" w:hAnsi="TH SarabunPSK" w:eastAsia="Trebuchet MS" w:cs="TH SarabunPSK"/>
                <w:sz w:val="32"/>
                <w:szCs w:val="32"/>
              </w:rPr>
            </w:pPr>
          </w:p>
        </w:tc>
        <w:tc>
          <w:tcPr>
            <w:tcW w:w="206" w:type="pct"/>
            <w:shd w:val="clear" w:color="auto" w:fill="auto"/>
          </w:tcPr>
          <w:p>
            <w:pPr>
              <w:spacing w:after="0" w:line="0" w:lineRule="atLeast"/>
              <w:rPr>
                <w:rFonts w:ascii="TH SarabunPSK" w:hAnsi="TH SarabunPSK" w:eastAsia="Trebuchet MS" w:cs="TH SarabunPSK"/>
                <w:sz w:val="32"/>
                <w:szCs w:val="32"/>
              </w:rPr>
            </w:pPr>
          </w:p>
        </w:tc>
        <w:tc>
          <w:tcPr>
            <w:tcW w:w="205" w:type="pct"/>
            <w:shd w:val="clear" w:color="auto" w:fill="auto"/>
          </w:tcPr>
          <w:p>
            <w:pPr>
              <w:spacing w:after="0" w:line="0" w:lineRule="atLeast"/>
              <w:rPr>
                <w:rFonts w:ascii="TH SarabunPSK" w:hAnsi="TH SarabunPSK" w:eastAsia="Trebuchet MS" w:cs="TH SarabunPSK"/>
                <w:sz w:val="32"/>
                <w:szCs w:val="32"/>
              </w:rPr>
            </w:pPr>
          </w:p>
        </w:tc>
        <w:tc>
          <w:tcPr>
            <w:tcW w:w="206" w:type="pct"/>
            <w:shd w:val="clear" w:color="auto" w:fill="auto"/>
          </w:tcPr>
          <w:p>
            <w:pPr>
              <w:spacing w:after="0" w:line="0" w:lineRule="atLeast"/>
              <w:rPr>
                <w:rFonts w:ascii="TH SarabunPSK" w:hAnsi="TH SarabunPSK" w:eastAsia="Trebuchet MS" w:cs="TH SarabunPSK"/>
                <w:sz w:val="32"/>
                <w:szCs w:val="32"/>
              </w:rPr>
            </w:pPr>
          </w:p>
        </w:tc>
        <w:tc>
          <w:tcPr>
            <w:tcW w:w="206" w:type="pct"/>
          </w:tcPr>
          <w:p>
            <w:pPr>
              <w:spacing w:after="0" w:line="0" w:lineRule="atLeast"/>
              <w:rPr>
                <w:rFonts w:ascii="TH SarabunPSK" w:hAnsi="TH SarabunPSK" w:eastAsia="Trebuchet MS" w:cs="TH SarabunPSK"/>
                <w:sz w:val="32"/>
                <w:szCs w:val="32"/>
              </w:rPr>
            </w:pPr>
          </w:p>
        </w:tc>
        <w:tc>
          <w:tcPr>
            <w:tcW w:w="206" w:type="pct"/>
            <w:shd w:val="clear" w:color="auto" w:fill="auto"/>
          </w:tcPr>
          <w:p>
            <w:pPr>
              <w:spacing w:after="0" w:line="0" w:lineRule="atLeast"/>
              <w:rPr>
                <w:rFonts w:ascii="TH SarabunPSK" w:hAnsi="TH SarabunPSK" w:eastAsia="Trebuchet MS" w:cs="TH SarabunPSK"/>
                <w:sz w:val="32"/>
                <w:szCs w:val="32"/>
              </w:rPr>
            </w:pPr>
          </w:p>
        </w:tc>
        <w:tc>
          <w:tcPr>
            <w:tcW w:w="447" w:type="pct"/>
            <w:shd w:val="clear" w:color="auto" w:fill="auto"/>
          </w:tcPr>
          <w:p>
            <w:pPr>
              <w:spacing w:after="0" w:line="0" w:lineRule="atLeast"/>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rPr>
                <w:rFonts w:ascii="TH SarabunPSK" w:hAnsi="TH SarabunPSK" w:eastAsia="Trebuchet MS" w:cs="TH SarabunPSK"/>
                <w:sz w:val="32"/>
                <w:szCs w:val="32"/>
              </w:rPr>
            </w:pPr>
          </w:p>
        </w:tc>
        <w:tc>
          <w:tcPr>
            <w:tcW w:w="843"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อบรมให้ความรู้ความเข้าใจด้านพลังงานแก่สมาชิกในชุมนุมพลังงานภายในโรงเรียน จำนวน ๑ ครั้ง</w:t>
            </w:r>
          </w:p>
        </w:tc>
        <w:tc>
          <w:tcPr>
            <w:tcW w:w="104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คู่มือสร้างความรู้ความเข้าใจและพัฒนาการสื่อสารด้านพลังงานฯ</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เอกสารประกอบ การบรรยาย</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แบบทดสอบความรู้ก่อนและหลังการอบรม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trPr>
        <w:tc>
          <w:tcPr>
            <w:tcW w:w="1229"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๒</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กิจกรรมศึกษาดูงานเกี่ยวกับพลังงาน</w:t>
            </w:r>
          </w:p>
        </w:tc>
        <w:tc>
          <w:tcPr>
            <w:tcW w:w="205"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20704" behindDoc="0" locked="0" layoutInCell="1" allowOverlap="1">
                      <wp:simplePos x="0" y="0"/>
                      <wp:positionH relativeFrom="column">
                        <wp:posOffset>-62230</wp:posOffset>
                      </wp:positionH>
                      <wp:positionV relativeFrom="paragraph">
                        <wp:posOffset>123825</wp:posOffset>
                      </wp:positionV>
                      <wp:extent cx="720090" cy="635"/>
                      <wp:effectExtent l="0" t="52070" r="3810" b="61595"/>
                      <wp:wrapNone/>
                      <wp:docPr id="57" name="ตัวเชื่อมต่อหักมุม 57"/>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57" o:spid="_x0000_s1026" o:spt="34" type="#_x0000_t34" style="position:absolute;left:0pt;margin-left:-4.9pt;margin-top:9.75pt;height:0.05pt;width:56.7pt;z-index:251720704;mso-width-relative:page;mso-height-relative:page;" filled="f" stroked="t" coordsize="21600,21600" o:gfxdata="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&#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L5Ov2/XAAAACAEAAA8AAAAAAAAAAQAgAAAAIgAAAGRy&#10;cy9kb3ducmV2LnhtbFBLAQIUABQAAAAIAIdO4kCqJPahPwIAAG8EAAAOAAAAAAAAAAEAIAAAACYB&#10;AABkcnMvZTJvRG9jLnhtbFBLBQYAAAAABgAGAFkBAADXBQAAAAA=&#10;" adj="10800">
                      <v:fill on="f" focussize="0,0"/>
                      <v:stroke weight="1.25pt" color="#000000" miterlimit="8" joinstyle="miter" startarrow="open" endarrow="open"/>
                      <v:imagedata o:title=""/>
                      <o:lock v:ext="edit" aspectratio="f"/>
                    </v:shape>
                  </w:pict>
                </mc:Fallback>
              </mc:AlternateContent>
            </w: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5"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447" w:type="pct"/>
            <w:shd w:val="clear" w:color="auto" w:fill="auto"/>
          </w:tcPr>
          <w:p>
            <w:pPr>
              <w:spacing w:after="0" w:line="0" w:lineRule="atLeast"/>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rPr>
                <w:rFonts w:ascii="TH SarabunPSK" w:hAnsi="TH SarabunPSK" w:eastAsia="Trebuchet MS" w:cs="TH SarabunPSK"/>
                <w:sz w:val="32"/>
                <w:szCs w:val="32"/>
              </w:rPr>
            </w:pPr>
          </w:p>
        </w:tc>
        <w:tc>
          <w:tcPr>
            <w:tcW w:w="843" w:type="pct"/>
            <w:shd w:val="clear" w:color="auto" w:fill="auto"/>
          </w:tcPr>
          <w:p>
            <w:pPr>
              <w:spacing w:after="0" w:line="0" w:lineRule="atLeast"/>
              <w:jc w:val="thaiDistribute"/>
              <w:rPr>
                <w:rFonts w:hint="c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จัดกิจกรรมศึกษาดูงานเกี่ยวกับโรงไฟฟ้าฐาน ให้แก่สมาชิกในชมรม จำนวน</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๑ครั้ง</w:t>
            </w:r>
          </w:p>
        </w:tc>
        <w:tc>
          <w:tcPr>
            <w:tcW w:w="104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กำหนดการศึกษาดูงาน</w:t>
            </w:r>
          </w:p>
          <w:p>
            <w:pPr>
              <w:spacing w:after="0" w:line="0" w:lineRule="atLeast"/>
              <w:jc w:val="thaiDistribute"/>
              <w:rPr>
                <w:rFonts w:ascii="TH SarabunPSK" w:hAnsi="TH SarabunPSK" w:eastAsia="Trebuchet MS" w:cs="TH SarabunPSK"/>
                <w:sz w:val="32"/>
                <w:szCs w:val="32"/>
                <w:cs/>
                <w:lang w:val="th-TH" w:bidi="th-TH"/>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แบบประเมินก่อนและหลังการจัดกิจกรรม</w:t>
            </w:r>
          </w:p>
          <w:p>
            <w:pPr>
              <w:spacing w:after="0" w:line="0" w:lineRule="atLeast"/>
              <w:jc w:val="thaiDistribute"/>
              <w:rPr>
                <w:rFonts w:ascii="TH SarabunPSK" w:hAnsi="TH SarabunPSK" w:eastAsia="Trebuchet MS" w:cs="TH SarabunPSK"/>
                <w:sz w:val="32"/>
                <w:szCs w:val="32"/>
                <w:cs/>
                <w:lang w:val="th-TH" w:bidi="th-TH"/>
              </w:rPr>
            </w:pPr>
          </w:p>
          <w:p>
            <w:pPr>
              <w:spacing w:after="0" w:line="0" w:lineRule="atLeast"/>
              <w:jc w:val="thaiDistribute"/>
              <w:rPr>
                <w:rFonts w:ascii="TH SarabunPSK" w:hAnsi="TH SarabunPSK" w:eastAsia="Trebuchet MS" w:cs="TH SarabunPSK"/>
                <w:sz w:val="32"/>
                <w:szCs w:val="32"/>
                <w:cs/>
                <w:lang w:val="th-TH" w:bidi="th-TH"/>
              </w:rPr>
            </w:pPr>
          </w:p>
          <w:p>
            <w:pPr>
              <w:spacing w:after="0" w:line="0" w:lineRule="atLeast"/>
              <w:jc w:val="thaiDistribute"/>
              <w:rPr>
                <w:rFonts w:ascii="TH SarabunPSK" w:hAnsi="TH SarabunPSK" w:eastAsia="Trebuchet MS" w:cs="TH SarabunPSK"/>
                <w:sz w:val="32"/>
                <w:szCs w:val="32"/>
                <w:cs/>
                <w:lang w:val="th-TH" w:bidi="th-TH"/>
              </w:rPr>
            </w:pPr>
          </w:p>
          <w:p>
            <w:pPr>
              <w:spacing w:after="0" w:line="0" w:lineRule="atLeast"/>
              <w:jc w:val="thaiDistribute"/>
              <w:rPr>
                <w:rFonts w:ascii="TH SarabunPSK" w:hAnsi="TH SarabunPSK" w:eastAsia="Trebuchet MS" w:cs="TH SarabunPSK"/>
                <w:sz w:val="32"/>
                <w:szCs w:val="32"/>
                <w:cs/>
                <w:lang w:val="th-TH" w:bidi="th-TH"/>
              </w:rPr>
            </w:pPr>
          </w:p>
          <w:p>
            <w:pPr>
              <w:spacing w:after="0" w:line="0" w:lineRule="atLeast"/>
              <w:jc w:val="thaiDistribute"/>
              <w:rPr>
                <w:rFonts w:ascii="TH SarabunPSK" w:hAnsi="TH SarabunPSK" w:eastAsia="Trebuchet MS" w:cs="TH SarabunPSK"/>
                <w:sz w:val="32"/>
                <w:szCs w:val="32"/>
                <w:cs/>
                <w:lang w:val="th-TH" w:bidi="th-TH"/>
              </w:rPr>
            </w:pPr>
          </w:p>
          <w:p>
            <w:pPr>
              <w:spacing w:after="0" w:line="0" w:lineRule="atLeast"/>
              <w:jc w:val="thaiDistribute"/>
              <w:rPr>
                <w:rFonts w:ascii="TH SarabunPSK" w:hAnsi="TH SarabunPSK" w:eastAsia="Trebuchet MS" w:cs="TH SarabunPSK"/>
                <w:sz w:val="32"/>
                <w:szCs w:val="32"/>
                <w:cs/>
                <w:lang w:val="th-TH" w:bidi="th-TH"/>
              </w:rPr>
            </w:pPr>
          </w:p>
          <w:p>
            <w:pPr>
              <w:spacing w:after="0" w:line="0" w:lineRule="atLeast"/>
              <w:jc w:val="thaiDistribute"/>
              <w:rPr>
                <w:rFonts w:ascii="TH SarabunPSK" w:hAnsi="TH SarabunPSK" w:eastAsia="Trebuchet MS" w:cs="TH SarabunPSK"/>
                <w:sz w:val="32"/>
                <w:szCs w:val="32"/>
                <w:cs/>
                <w:lang w:val="th-TH" w:bidi="th-TH"/>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5000" w:type="pct"/>
            <w:gridSpan w:val="11"/>
          </w:tcPr>
          <w:p>
            <w:pPr>
              <w:spacing w:after="0" w:line="0" w:lineRule="atLeast"/>
              <w:rPr>
                <w:rFonts w:ascii="TH SarabunPSK" w:hAnsi="TH SarabunPSK" w:eastAsia="Times New Roman" w:cs="TH SarabunPSK"/>
                <w:sz w:val="32"/>
                <w:szCs w:val="32"/>
                <w:cs/>
              </w:rPr>
            </w:pPr>
            <w:r>
              <w:rPr>
                <w:rFonts w:ascii="TH SarabunPSK" w:hAnsi="TH SarabunPSK" w:eastAsia="Trebuchet MS" w:cs="TH SarabunPSK"/>
                <w:b/>
                <w:bCs/>
                <w:sz w:val="32"/>
                <w:szCs w:val="32"/>
                <w:cs/>
                <w:lang w:val="th-TH" w:bidi="th-TH"/>
              </w:rPr>
              <w:t>กิจกรรม ครั้งที่ 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04" w:hRule="atLeast"/>
        </w:trPr>
        <w:tc>
          <w:tcPr>
            <w:tcW w:w="1229"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กิจกรรมถ่ายทอดความรู้ความเข้าใจด้านพลังงานแก่เยาวชนในโรงเรียนในงานตลาดนัดวิชาการ</w:t>
            </w:r>
            <w:r>
              <w:rPr>
                <w:rFonts w:ascii="TH SarabunPSK" w:hAnsi="TH SarabunPSK" w:eastAsia="Trebuchet MS" w:cs="TH SarabunPSK"/>
                <w:sz w:val="32"/>
                <w:szCs w:val="32"/>
              </w:rPr>
              <w:t>/</w:t>
            </w:r>
            <w:r>
              <w:rPr>
                <w:rFonts w:ascii="TH SarabunPSK" w:hAnsi="TH SarabunPSK" w:eastAsia="Trebuchet MS" w:cs="TH SarabunPSK"/>
                <w:sz w:val="32"/>
                <w:szCs w:val="32"/>
                <w:cs/>
                <w:lang w:val="th-TH" w:bidi="th-TH"/>
              </w:rPr>
              <w:t>ค่ายลูกเสือ</w:t>
            </w:r>
          </w:p>
        </w:tc>
        <w:tc>
          <w:tcPr>
            <w:tcW w:w="205"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5"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21728" behindDoc="0" locked="0" layoutInCell="1" allowOverlap="1">
                      <wp:simplePos x="0" y="0"/>
                      <wp:positionH relativeFrom="column">
                        <wp:posOffset>-50165</wp:posOffset>
                      </wp:positionH>
                      <wp:positionV relativeFrom="paragraph">
                        <wp:posOffset>127000</wp:posOffset>
                      </wp:positionV>
                      <wp:extent cx="1080135" cy="635"/>
                      <wp:effectExtent l="0" t="52070" r="5715" b="61595"/>
                      <wp:wrapNone/>
                      <wp:docPr id="56" name="ตัวเชื่อมต่อหักมุม 56"/>
                      <wp:cNvGraphicFramePr/>
                      <a:graphic xmlns:a="http://schemas.openxmlformats.org/drawingml/2006/main">
                        <a:graphicData uri="http://schemas.microsoft.com/office/word/2010/wordprocessingShape">
                          <wps:wsp>
                            <wps:cNvCnPr>
                              <a:cxnSpLocks noChangeShapeType="1"/>
                            </wps:cNvCnPr>
                            <wps:spPr bwMode="auto">
                              <a:xfrm>
                                <a:off x="0" y="0"/>
                                <a:ext cx="1080135" cy="635"/>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56" o:spid="_x0000_s1026" o:spt="34" type="#_x0000_t34" style="position:absolute;left:0pt;margin-left:-3.95pt;margin-top:10pt;height:0.05pt;width:85.05pt;z-index:251721728;mso-width-relative:page;mso-height-relative:page;" filled="f" stroked="t" coordsize="21600,21600" o:gfxdata="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MhOcKLXAAAACAEAAA8AAAAAAAAAAQAgAAAAIgAA&#10;AGRycy9kb3ducmV2LnhtbFBLAQIUABQAAAAIAIdO4kCiQuIXQgIAAHAEAAAOAAAAAAAAAAEAIAAA&#10;ACYBAABkcnMvZTJvRG9jLnhtbFBLBQYAAAAABgAGAFkBAADaBQAAAAA=&#10;" adj="10800">
                      <v:fill on="f" focussize="0,0"/>
                      <v:stroke weight="1.25pt" color="#000000" miterlimit="8" joinstyle="miter" startarrow="open" endarrow="open"/>
                      <v:imagedata o:title=""/>
                      <o:lock v:ext="edit" aspectratio="f"/>
                    </v:shape>
                  </w:pict>
                </mc:Fallback>
              </mc:AlternateContent>
            </w:r>
          </w:p>
        </w:tc>
        <w:tc>
          <w:tcPr>
            <w:tcW w:w="206"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447"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ชุมนุม</w:t>
            </w:r>
            <w:r>
              <w:rPr>
                <w:rFonts w:ascii="TH SarabunPSK" w:hAnsi="TH SarabunPSK" w:eastAsia="Trebuchet MS" w:cs="TH SarabunPSK"/>
                <w:color w:val="000000"/>
                <w:kern w:val="24"/>
                <w:sz w:val="32"/>
                <w:szCs w:val="32"/>
                <w:cs/>
                <w:lang w:val="th-TH" w:bidi="th-TH"/>
              </w:rPr>
              <w:t>ยุวชนพลังงาน</w:t>
            </w:r>
            <w:r>
              <w:rPr>
                <w:rFonts w:ascii="TH SarabunPSK" w:hAnsi="TH SarabunPSK" w:eastAsia="Trebuchet MS" w:cs="TH SarabunPSK"/>
                <w:sz w:val="32"/>
                <w:szCs w:val="32"/>
                <w:cs/>
                <w:lang w:val="th-TH" w:bidi="th-TH"/>
              </w:rPr>
              <w:t>โรงเรียนบ้านแก้งวิทยา</w:t>
            </w:r>
          </w:p>
        </w:tc>
        <w:tc>
          <w:tcPr>
            <w:tcW w:w="843"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จัดกิจกรรมถ่ายทอดความรู้ความเข้าใจด้านพลังงานแก่เยาวชน ในโรงเรียนในงานตลาดนัดวิชาการ</w:t>
            </w:r>
            <w:r>
              <w:rPr>
                <w:rFonts w:ascii="TH SarabunPSK" w:hAnsi="TH SarabunPSK" w:eastAsia="Trebuchet MS" w:cs="TH SarabunPSK"/>
                <w:sz w:val="32"/>
                <w:szCs w:val="32"/>
              </w:rPr>
              <w:t>/</w:t>
            </w:r>
            <w:r>
              <w:rPr>
                <w:rFonts w:ascii="TH SarabunPSK" w:hAnsi="TH SarabunPSK" w:eastAsia="Trebuchet MS" w:cs="TH SarabunPSK"/>
                <w:sz w:val="32"/>
                <w:szCs w:val="32"/>
                <w:cs/>
                <w:lang w:val="th-TH" w:bidi="th-TH"/>
              </w:rPr>
              <w:t>ค่ายลูกเสือ โดยชมรม</w:t>
            </w:r>
            <w:r>
              <w:rPr>
                <w:rFonts w:ascii="TH SarabunPSK" w:hAnsi="TH SarabunPSK" w:eastAsia="Trebuchet MS" w:cs="TH SarabunPSK"/>
                <w:color w:val="000000"/>
                <w:kern w:val="24"/>
                <w:sz w:val="32"/>
                <w:szCs w:val="32"/>
                <w:cs/>
                <w:lang w:val="th-TH" w:bidi="th-TH"/>
              </w:rPr>
              <w:t>ยุวชนพลังงาน</w:t>
            </w:r>
          </w:p>
        </w:tc>
        <w:tc>
          <w:tcPr>
            <w:tcW w:w="1041" w:type="pct"/>
            <w:tcBorders>
              <w:top w:val="single" w:color="auto" w:sz="4" w:space="0"/>
            </w:tcBorders>
            <w:shd w:val="clear" w:color="auto" w:fill="auto"/>
          </w:tcPr>
          <w:p>
            <w:pPr>
              <w:tabs>
                <w:tab w:val="left" w:pos="248"/>
              </w:tabs>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เอกสารเผยแพร่</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พลังงานทาง เลือกรู้แล้วเลือกได้</w:t>
            </w:r>
            <w:r>
              <w:rPr>
                <w:rFonts w:ascii="TH SarabunPSK" w:hAnsi="TH SarabunPSK" w:eastAsia="Trebuchet MS" w:cs="TH SarabunPSK"/>
                <w:sz w:val="32"/>
                <w:szCs w:val="32"/>
                <w:cs/>
              </w:rPr>
              <w:t>”</w:t>
            </w:r>
          </w:p>
          <w:p>
            <w:pPr>
              <w:tabs>
                <w:tab w:val="left" w:pos="248"/>
              </w:tabs>
              <w:spacing w:after="0" w:line="0" w:lineRule="atLeast"/>
              <w:jc w:val="thaiDistribute"/>
              <w:rPr>
                <w:rFonts w:ascii="TH SarabunPSK" w:hAnsi="TH SarabunPSK" w:eastAsia="Trebuchet MS" w:cs="TH SarabunPSK"/>
                <w:sz w:val="32"/>
                <w:szCs w:val="32"/>
              </w:rPr>
            </w:pPr>
          </w:p>
          <w:p>
            <w:pPr>
              <w:spacing w:after="0" w:line="0" w:lineRule="atLeast"/>
              <w:jc w:val="thaiDistribute"/>
              <w:rPr>
                <w:rFonts w:ascii="TH SarabunPSK" w:hAnsi="TH SarabunPSK" w:eastAsia="Trebuchet MS" w:cs="TH SarabunPSK"/>
                <w:sz w:val="32"/>
                <w:szCs w:val="32"/>
                <w:cs/>
              </w:rPr>
            </w:pPr>
          </w:p>
        </w:tc>
      </w:tr>
    </w:tbl>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๔</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๒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สำหรับกลุ่มเยาวชนนอกโรงเรียน</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07"/>
        <w:gridCol w:w="632"/>
        <w:gridCol w:w="636"/>
        <w:gridCol w:w="660"/>
        <w:gridCol w:w="633"/>
        <w:gridCol w:w="636"/>
        <w:gridCol w:w="636"/>
        <w:gridCol w:w="639"/>
        <w:gridCol w:w="1535"/>
        <w:gridCol w:w="2610"/>
        <w:gridCol w:w="29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40"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56" w:type="pct"/>
            <w:gridSpan w:val="7"/>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500"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850"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953"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40"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07"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15"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7"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7"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7"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500"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850"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53"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5000" w:type="pct"/>
            <w:gridSpan w:val="11"/>
            <w:tcBorders>
              <w:bottom w:val="single" w:color="auto" w:sz="4" w:space="0"/>
            </w:tcBorders>
          </w:tcPr>
          <w:p>
            <w:pPr>
              <w:spacing w:after="0" w:line="0" w:lineRule="atLeast"/>
              <w:jc w:val="thaiDistribute"/>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240"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กิจกรรมอบรมด้านพลังงานลงในรายวิชาพลังงานไฟฟ้าในชีวิต ประจำวัน</w:t>
            </w:r>
          </w:p>
        </w:tc>
        <w:tc>
          <w:tcPr>
            <w:tcW w:w="206"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22752" behindDoc="0" locked="0" layoutInCell="1" allowOverlap="1">
                      <wp:simplePos x="0" y="0"/>
                      <wp:positionH relativeFrom="column">
                        <wp:posOffset>-43180</wp:posOffset>
                      </wp:positionH>
                      <wp:positionV relativeFrom="paragraph">
                        <wp:posOffset>128270</wp:posOffset>
                      </wp:positionV>
                      <wp:extent cx="720090" cy="635"/>
                      <wp:effectExtent l="0" t="52070" r="3810" b="61595"/>
                      <wp:wrapNone/>
                      <wp:docPr id="55" name="ลูกศรเชื่อมต่อแบบตรง 55"/>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55" o:spid="_x0000_s1026" o:spt="32" type="#_x0000_t32" style="position:absolute;left:0pt;margin-left:-3.4pt;margin-top:10.1pt;height:0.05pt;width:56.7pt;z-index:251722752;mso-width-relative:page;mso-height-relative:page;" filled="f" stroked="t" coordsize="21600,21600" o:gfxdata="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YGf882AAAAAgBAAAPAAAAAAAAAAEAIAAAACIAAABkcnMvZG93bnJldi54&#10;bWxQSwECFAAUAAAACACHTuJAVE4YpDMCAAA/BAAADgAAAAAAAAABACAAAAAnAQAAZHJzL2Uyb0Rv&#10;Yy54bWxQSwUGAAAAAAYABgBZAQAAzAUAAAAA&#10;">
                      <v:fill on="f" focussize="0,0"/>
                      <v:stroke weight="1.25pt" color="#000000" joinstyle="round" startarrow="open" endarrow="open"/>
                      <v:imagedata o:title=""/>
                      <o:lock v:ext="edit" aspectratio="f"/>
                    </v:shape>
                  </w:pict>
                </mc:Fallback>
              </mc:AlternateContent>
            </w: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15"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500"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tc>
        <w:tc>
          <w:tcPr>
            <w:tcW w:w="850"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อบรมการสร้างความรู้ความเข้าใจและพัฒนาการสื่อสารด้านพลังงานฯในรายวิชาพลังงานไฟฟ้าในชีวิต ประจำวันให้แก่นักเรียน และครู กศน</w:t>
            </w:r>
            <w:r>
              <w:rPr>
                <w:rFonts w:ascii="TH SarabunPSK" w:hAnsi="TH SarabunPSK" w:eastAsia="Trebuchet MS" w:cs="TH SarabunPSK"/>
                <w:sz w:val="32"/>
                <w:szCs w:val="32"/>
              </w:rPr>
              <w:t>.</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จำนวน ๑</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ครั้ง</w:t>
            </w:r>
          </w:p>
        </w:tc>
        <w:tc>
          <w:tcPr>
            <w:tcW w:w="953"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คู่มือสร้างความรู้ความเข้าใจและพัฒนาการสื่อสารด้านพลังงานฯ </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เอกสารประกอบ การบรรยาย</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แบบทดสอบความรู้ก่อน และ</w:t>
            </w:r>
            <w:r>
              <w:rPr>
                <w:rFonts w:ascii="TH SarabunPSK" w:hAnsi="TH SarabunPSK" w:eastAsia="Trebuchet MS" w:cs="TH SarabunPSK"/>
                <w:sz w:val="32"/>
                <w:szCs w:val="32"/>
                <w:cs/>
              </w:rPr>
              <w:br w:type="textWrapping"/>
            </w:r>
            <w:r>
              <w:rPr>
                <w:rFonts w:ascii="TH SarabunPSK" w:hAnsi="TH SarabunPSK" w:eastAsia="Trebuchet MS" w:cs="TH SarabunPSK"/>
                <w:sz w:val="32"/>
                <w:szCs w:val="32"/>
                <w:cs/>
                <w:lang w:val="th-TH" w:bidi="th-TH"/>
              </w:rPr>
              <w:t>หลังการอบรม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4" w:hRule="atLeast"/>
        </w:trPr>
        <w:tc>
          <w:tcPr>
            <w:tcW w:w="1240"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๒</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กิจกรรมศึกษาดูงานเกี่ยวกับพลังงานให้กับนักเรียน และครู</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กศน</w:t>
            </w:r>
            <w:r>
              <w:rPr>
                <w:rFonts w:ascii="TH SarabunPSK" w:hAnsi="TH SarabunPSK" w:eastAsia="Trebuchet MS" w:cs="TH SarabunPSK"/>
                <w:sz w:val="32"/>
                <w:szCs w:val="32"/>
              </w:rPr>
              <w:t>.</w:t>
            </w:r>
          </w:p>
        </w:tc>
        <w:tc>
          <w:tcPr>
            <w:tcW w:w="206"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23776" behindDoc="0" locked="0" layoutInCell="1" allowOverlap="1">
                      <wp:simplePos x="0" y="0"/>
                      <wp:positionH relativeFrom="column">
                        <wp:posOffset>-50165</wp:posOffset>
                      </wp:positionH>
                      <wp:positionV relativeFrom="paragraph">
                        <wp:posOffset>135255</wp:posOffset>
                      </wp:positionV>
                      <wp:extent cx="720090" cy="635"/>
                      <wp:effectExtent l="0" t="52070" r="3810" b="61595"/>
                      <wp:wrapNone/>
                      <wp:docPr id="265" name="ลูกศรเชื่อมต่อแบบตรง 54"/>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54" o:spid="_x0000_s1026" o:spt="32" type="#_x0000_t32" style="position:absolute;left:0pt;margin-left:-3.95pt;margin-top:10.65pt;height:0.05pt;width:56.7pt;z-index:251723776;mso-width-relative:page;mso-height-relative:page;" filled="f" stroked="t" coordsize="21600,21600" o:gfxdata="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VVDSPtkAAAAIAQAADwAAAAAAAAABACAAAAAiAAAAZHJzL2Rvd25yZXYu&#10;eG1sUEsBAhQAFAAAAAgAh07iQLWXrcwzAgAAQAQAAA4AAAAAAAAAAQAgAAAAKAEAAGRycy9lMm9E&#10;b2MueG1sUEsFBgAAAAAGAAYAWQEAAM0FAAAAAA==&#10;">
                      <v:fill on="f" focussize="0,0"/>
                      <v:stroke weight="1.25pt" color="#000000" joinstyle="round" startarrow="open" endarrow="open"/>
                      <v:imagedata o:title=""/>
                      <o:lock v:ext="edit" aspectratio="f"/>
                    </v:shape>
                  </w:pict>
                </mc:Fallback>
              </mc:AlternateContent>
            </w: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15"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500"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tc>
        <w:tc>
          <w:tcPr>
            <w:tcW w:w="850" w:type="pct"/>
            <w:shd w:val="clear" w:color="auto" w:fill="auto"/>
          </w:tcPr>
          <w:p>
            <w:pPr>
              <w:spacing w:after="0" w:line="0" w:lineRule="atLeast"/>
              <w:jc w:val="thaiDistribute"/>
              <w:rPr>
                <w:rFonts w:hint="c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จัดกิจกรรมให้นักเรียน และครู กศน</w:t>
            </w:r>
            <w:r>
              <w:rPr>
                <w:rFonts w:ascii="TH SarabunPSK" w:hAnsi="TH SarabunPSK" w:eastAsia="Trebuchet MS" w:cs="TH SarabunPSK"/>
                <w:sz w:val="32"/>
                <w:szCs w:val="32"/>
              </w:rPr>
              <w:t>.</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ไปศึกษาดูงานเกี่ยวกับโรงไฟฟ้าชีวมวล</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ขยะ 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p>
        </w:tc>
        <w:tc>
          <w:tcPr>
            <w:tcW w:w="953"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กำหนดการศึกษาดูงาน</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แบบประเมินก่อนและหลังการจัดกิจกรรม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trPr>
        <w:tc>
          <w:tcPr>
            <w:tcW w:w="5000" w:type="pct"/>
            <w:gridSpan w:val="11"/>
          </w:tcPr>
          <w:p>
            <w:pPr>
              <w:spacing w:after="0" w:line="0" w:lineRule="atLeast"/>
              <w:jc w:val="thaiDistribute"/>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 ครั้งที่ 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5" w:hRule="atLeast"/>
        </w:trPr>
        <w:tc>
          <w:tcPr>
            <w:tcW w:w="1240"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กิจกรรมถ่ายทอดความรู้ความเข้าใจด้านพลังงานแก่เยาวชนนอกโรงเรียนในงานนิทรรศการพลังงาน</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ผ่านวิทยุ กศน</w:t>
            </w:r>
            <w:r>
              <w:rPr>
                <w:rFonts w:ascii="TH SarabunPSK" w:hAnsi="TH SarabunPSK" w:eastAsia="Trebuchet MS" w:cs="TH SarabunPSK"/>
                <w:sz w:val="32"/>
                <w:szCs w:val="32"/>
                <w:cs/>
              </w:rPr>
              <w:t>.</w:t>
            </w:r>
          </w:p>
        </w:tc>
        <w:tc>
          <w:tcPr>
            <w:tcW w:w="206" w:type="pct"/>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15"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24800" behindDoc="0" locked="0" layoutInCell="1" allowOverlap="1">
                      <wp:simplePos x="0" y="0"/>
                      <wp:positionH relativeFrom="column">
                        <wp:posOffset>-44450</wp:posOffset>
                      </wp:positionH>
                      <wp:positionV relativeFrom="paragraph">
                        <wp:posOffset>142240</wp:posOffset>
                      </wp:positionV>
                      <wp:extent cx="720090" cy="635"/>
                      <wp:effectExtent l="0" t="52070" r="3810" b="61595"/>
                      <wp:wrapNone/>
                      <wp:docPr id="266" name="ลูกศรเชื่อมต่อแบบตรง 53"/>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53" o:spid="_x0000_s1026" o:spt="32" type="#_x0000_t32" style="position:absolute;left:0pt;margin-left:-3.5pt;margin-top:11.2pt;height:0.05pt;width:56.7pt;z-index:251724800;mso-width-relative:page;mso-height-relative:page;" filled="f" stroked="t" coordsize="21600,21600" o:gfxdata="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JtgAozaAAAACAEAAA8AAAAAAAAAAQAgAAAAIgAAAGRycy9kb3ducmV2&#10;LnhtbFBLAQIUABQAAAAIAIdO4kC+Ib7vMwIAAEAEAAAOAAAAAAAAAAEAIAAAACkBAABkcnMvZTJv&#10;RG9jLnhtbFBLBQYAAAAABgAGAFkBAADOBQAAAAA=&#10;">
                      <v:fill on="f" focussize="0,0"/>
                      <v:stroke weight="1.25pt" color="#000000" joinstyle="round" startarrow="open" endarrow="open"/>
                      <v:imagedata o:title=""/>
                      <o:lock v:ext="edit" aspectratio="f"/>
                    </v:shape>
                  </w:pict>
                </mc:Fallback>
              </mc:AlternateContent>
            </w:r>
          </w:p>
        </w:tc>
        <w:tc>
          <w:tcPr>
            <w:tcW w:w="207" w:type="pct"/>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500"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กศน</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cs/>
              </w:rPr>
            </w:pPr>
          </w:p>
        </w:tc>
        <w:tc>
          <w:tcPr>
            <w:tcW w:w="850"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จัดกิจกรรมถ่ายทอดความรู้ความเข้าใจด้านพลังงานแก่เยาวชนนอกโรงเรียนในงานนิทรรศการพลังงาน</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ผ่านวิทยุ กศน</w:t>
            </w:r>
            <w:r>
              <w:rPr>
                <w:rFonts w:ascii="TH SarabunPSK" w:hAnsi="TH SarabunPSK" w:eastAsia="Trebuchet MS" w:cs="TH SarabunPSK"/>
                <w:sz w:val="32"/>
                <w:szCs w:val="32"/>
                <w:cs/>
              </w:rPr>
              <w:t>.</w:t>
            </w:r>
          </w:p>
        </w:tc>
        <w:tc>
          <w:tcPr>
            <w:tcW w:w="953" w:type="pct"/>
            <w:tcBorders>
              <w:top w:val="single" w:color="auto" w:sz="4" w:space="0"/>
            </w:tcBorders>
            <w:shd w:val="clear" w:color="auto" w:fill="auto"/>
          </w:tcPr>
          <w:p>
            <w:pPr>
              <w:tabs>
                <w:tab w:val="left" w:pos="248"/>
              </w:tabs>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เอกสารเผยแพร่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พลังงานทางเลือกรู้แล้วเลือกได้</w:t>
            </w:r>
            <w:r>
              <w:rPr>
                <w:rFonts w:ascii="TH SarabunPSK" w:hAnsi="TH SarabunPSK" w:eastAsia="Trebuchet MS" w:cs="TH SarabunPSK"/>
                <w:sz w:val="32"/>
                <w:szCs w:val="32"/>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5" w:hRule="atLeast"/>
        </w:trPr>
        <w:tc>
          <w:tcPr>
            <w:tcW w:w="1240"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๒</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กิจกรรมการประกวดโครงงานด้านพลังงาน เพื่อสร้างความรู้ความเข้าใจด้านพลังงานให้กับกลุ่มเยาวชนนอกโรงเรียน</w:t>
            </w:r>
          </w:p>
        </w:tc>
        <w:tc>
          <w:tcPr>
            <w:tcW w:w="206" w:type="pct"/>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15"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25824" behindDoc="0" locked="0" layoutInCell="1" allowOverlap="1">
                      <wp:simplePos x="0" y="0"/>
                      <wp:positionH relativeFrom="column">
                        <wp:posOffset>-50165</wp:posOffset>
                      </wp:positionH>
                      <wp:positionV relativeFrom="paragraph">
                        <wp:posOffset>102870</wp:posOffset>
                      </wp:positionV>
                      <wp:extent cx="1137920" cy="0"/>
                      <wp:effectExtent l="0" t="52070" r="5080" b="62230"/>
                      <wp:wrapNone/>
                      <wp:docPr id="267" name="ลูกศรเชื่อมต่อแบบตรง 52"/>
                      <wp:cNvGraphicFramePr/>
                      <a:graphic xmlns:a="http://schemas.openxmlformats.org/drawingml/2006/main">
                        <a:graphicData uri="http://schemas.microsoft.com/office/word/2010/wordprocessingShape">
                          <wps:wsp>
                            <wps:cNvCnPr>
                              <a:cxnSpLocks noChangeShapeType="1"/>
                            </wps:cNvCnPr>
                            <wps:spPr bwMode="auto">
                              <a:xfrm>
                                <a:off x="0" y="0"/>
                                <a:ext cx="1137764" cy="0"/>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52" o:spid="_x0000_s1026" o:spt="32" type="#_x0000_t32" style="position:absolute;left:0pt;margin-left:-3.95pt;margin-top:8.1pt;height:0pt;width:89.6pt;z-index:251725824;mso-width-relative:page;mso-height-relative:page;" filled="f" stroked="t" coordsize="21600,21600" o:gfxdata="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VYhad2AAAAAgBAAAPAAAAAAAAAAEAIAAAACIAAABkcnMvZG93bnJldi54&#10;bWxQSwECFAAUAAAACACHTuJAuvFe6zMCAAA/BAAADgAAAAAAAAABACAAAAAnAQAAZHJzL2Uyb0Rv&#10;Yy54bWxQSwUGAAAAAAYABgBZAQAAzAUAAAAA&#10;">
                      <v:fill on="f" focussize="0,0"/>
                      <v:stroke weight="1.25pt" color="#000000" joinstyle="round" startarrow="open" endarrow="open"/>
                      <v:imagedata o:title=""/>
                      <o:lock v:ext="edit" aspectratio="f"/>
                    </v:shape>
                  </w:pict>
                </mc:Fallback>
              </mc:AlternateContent>
            </w:r>
          </w:p>
        </w:tc>
        <w:tc>
          <w:tcPr>
            <w:tcW w:w="207" w:type="pct"/>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500"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กศน</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tc>
        <w:tc>
          <w:tcPr>
            <w:tcW w:w="850"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กศน</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จัดประกวดโครงงานด้านพลังงานให้กับกลุ่มเยาวชนนอกโรงเรียน จำนวน ๑ ครั้ง</w:t>
            </w:r>
          </w:p>
        </w:tc>
        <w:tc>
          <w:tcPr>
            <w:tcW w:w="953"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เกณฑ์และหัวข้อการประกวดโครงงาน</w:t>
            </w:r>
          </w:p>
        </w:tc>
      </w:tr>
    </w:tbl>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๔</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๓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สำหรับกลุ่มสำหรับกลุ่มผู้นำ</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แกนนำ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72"/>
        <w:gridCol w:w="628"/>
        <w:gridCol w:w="631"/>
        <w:gridCol w:w="650"/>
        <w:gridCol w:w="628"/>
        <w:gridCol w:w="631"/>
        <w:gridCol w:w="631"/>
        <w:gridCol w:w="631"/>
        <w:gridCol w:w="1521"/>
        <w:gridCol w:w="2740"/>
        <w:gridCol w:w="28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29"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40" w:type="pct"/>
            <w:gridSpan w:val="7"/>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496"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893"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94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29"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05"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205"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6"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496"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893"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4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00" w:type="pct"/>
            <w:gridSpan w:val="11"/>
          </w:tcPr>
          <w:p>
            <w:pPr>
              <w:spacing w:after="0" w:line="0" w:lineRule="atLeast"/>
              <w:jc w:val="thaiDistribute"/>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229"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กิจกรรมอบรมสร้างความรู้ความเข้าใจเกี่ยวกับพลังงานให้แก่ แกนนำ</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ผู้นำชุมชน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และกิจกรรมศึกษาดูงานด้านพลังงาน</w:t>
            </w:r>
          </w:p>
        </w:tc>
        <w:tc>
          <w:tcPr>
            <w:tcW w:w="205"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26848" behindDoc="0" locked="0" layoutInCell="1" allowOverlap="1">
                      <wp:simplePos x="0" y="0"/>
                      <wp:positionH relativeFrom="column">
                        <wp:posOffset>-46355</wp:posOffset>
                      </wp:positionH>
                      <wp:positionV relativeFrom="paragraph">
                        <wp:posOffset>132715</wp:posOffset>
                      </wp:positionV>
                      <wp:extent cx="1502410" cy="635"/>
                      <wp:effectExtent l="0" t="52070" r="2540" b="61595"/>
                      <wp:wrapNone/>
                      <wp:docPr id="268" name="ลูกศรเชื่อมต่อแบบตรง 51"/>
                      <wp:cNvGraphicFramePr/>
                      <a:graphic xmlns:a="http://schemas.openxmlformats.org/drawingml/2006/main">
                        <a:graphicData uri="http://schemas.microsoft.com/office/word/2010/wordprocessingShape">
                          <wps:wsp>
                            <wps:cNvCnPr>
                              <a:cxnSpLocks noChangeShapeType="1"/>
                            </wps:cNvCnPr>
                            <wps:spPr bwMode="auto">
                              <a:xfrm>
                                <a:off x="0" y="0"/>
                                <a:ext cx="150223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51" o:spid="_x0000_s1026" o:spt="32" type="#_x0000_t32" style="position:absolute;left:0pt;margin-left:-3.65pt;margin-top:10.45pt;height:0.05pt;width:118.3pt;z-index:251726848;mso-width-relative:page;mso-height-relative:page;" filled="f" stroked="t" coordsize="21600,21600" o:gfxdata="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HM3lT3ZAAAACAEAAA8AAAAAAAAAAQAgAAAAIgAAAGRycy9kb3ducmV2Lnht&#10;bFBLAQIUABQAAAAIAIdO4kD6gmR/MQIAAEEEAAAOAAAAAAAAAAEAIAAAACgBAABkcnMvZTJvRG9j&#10;LnhtbFBLBQYAAAAABgAGAFkBAADLBQAAAAA=&#10;">
                      <v:fill on="f" focussize="0,0"/>
                      <v:stroke weight="1.25pt" color="#000000" joinstyle="round" startarrow="open" endarrow="open"/>
                      <v:imagedata o:title=""/>
                      <o:lock v:ext="edit" aspectratio="f"/>
                    </v:shape>
                  </w:pict>
                </mc:Fallback>
              </mc:AlternateContent>
            </w: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5"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496"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p>
        </w:tc>
        <w:tc>
          <w:tcPr>
            <w:tcW w:w="893"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อบรมให้ความรู้ด้านพลังงานแก่กลุ่มผู้นำ</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แกนนำในชุมชน 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จัดกิจกรรมให้กลุ่มผู้นำ</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แกนนำในชุมชน ไปศึกษาดูงานเกี่ยวกับโรงไฟฟ้าชีวมวล</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ขยะ 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p>
        </w:tc>
        <w:tc>
          <w:tcPr>
            <w:tcW w:w="942" w:type="pct"/>
            <w:tcBorders>
              <w:top w:val="single" w:color="auto" w:sz="4" w:space="0"/>
            </w:tcBorders>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คู่มือสร้างความรู้ ความเข้าใจและ พัฒนาการสื่อสาร ด้านพลังงานฯ</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โรงไฟฟ้าขยะ โรงไฟฟ้าชีวมวล และนโยบายโรงไฟฟ้าชุมชน</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เอกสารประกอบ การบรรยาย</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แบบทดสอบความรู้ก่อนและหลังการอบรม</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กำหนดการศึกษาดูงาน</w:t>
            </w:r>
          </w:p>
          <w:p>
            <w:pPr>
              <w:spacing w:after="0" w:line="0" w:lineRule="atLeast"/>
              <w:jc w:val="thaiDistribute"/>
              <w:rPr>
                <w:rFonts w:ascii="TH SarabunPSK" w:hAnsi="TH SarabunPSK" w:eastAsia="Trebuchet MS" w:cs="TH SarabunPSK"/>
                <w:sz w:val="32"/>
                <w:szCs w:val="32"/>
                <w:cs/>
                <w:lang w:val="th-TH" w:bidi="th-TH"/>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แบบประเมินก่อนและหลังการจัดกิจกรรม</w:t>
            </w:r>
          </w:p>
          <w:p>
            <w:pPr>
              <w:spacing w:after="0" w:line="0" w:lineRule="atLeast"/>
              <w:jc w:val="thaiDistribute"/>
              <w:rPr>
                <w:rFonts w:ascii="TH SarabunPSK" w:hAnsi="TH SarabunPSK" w:eastAsia="Trebuchet MS" w:cs="TH SarabunPSK"/>
                <w:sz w:val="32"/>
                <w:szCs w:val="32"/>
                <w:cs/>
                <w:lang w:val="th-TH" w:bidi="th-TH"/>
              </w:rPr>
            </w:pPr>
          </w:p>
          <w:p>
            <w:pPr>
              <w:spacing w:after="0" w:line="0" w:lineRule="atLeast"/>
              <w:jc w:val="thaiDistribute"/>
              <w:rPr>
                <w:rFonts w:ascii="TH SarabunPSK" w:hAnsi="TH SarabunPSK" w:eastAsia="Trebuchet MS" w:cs="TH SarabunPSK"/>
                <w:sz w:val="32"/>
                <w:szCs w:val="32"/>
                <w:cs/>
                <w:lang w:val="th-TH" w:bidi="th-TH"/>
              </w:rPr>
            </w:pPr>
          </w:p>
          <w:p>
            <w:pPr>
              <w:spacing w:after="0" w:line="0" w:lineRule="atLeast"/>
              <w:jc w:val="thaiDistribute"/>
              <w:rPr>
                <w:rFonts w:ascii="TH SarabunPSK" w:hAnsi="TH SarabunPSK" w:eastAsia="Trebuchet MS" w:cs="TH SarabunPSK"/>
                <w:sz w:val="32"/>
                <w:szCs w:val="32"/>
                <w:cs/>
                <w:lang w:val="th-TH" w:bidi="th-TH"/>
              </w:rPr>
            </w:pPr>
          </w:p>
          <w:p>
            <w:pPr>
              <w:spacing w:after="0" w:line="0" w:lineRule="atLeast"/>
              <w:jc w:val="thaiDistribute"/>
              <w:rPr>
                <w:rFonts w:ascii="TH SarabunPSK" w:hAnsi="TH SarabunPSK" w:eastAsia="Trebuchet MS" w:cs="TH SarabunPSK"/>
                <w:sz w:val="32"/>
                <w:szCs w:val="32"/>
                <w:cs/>
                <w:lang w:val="th-TH" w:bidi="th-TH"/>
              </w:rPr>
            </w:pPr>
          </w:p>
          <w:p>
            <w:pPr>
              <w:spacing w:after="0" w:line="0" w:lineRule="atLeast"/>
              <w:jc w:val="thaiDistribute"/>
              <w:rPr>
                <w:rFonts w:ascii="TH SarabunPSK" w:hAnsi="TH SarabunPSK" w:eastAsia="Trebuchet MS" w:cs="TH SarabunPSK"/>
                <w:sz w:val="32"/>
                <w:szCs w:val="32"/>
                <w:cs/>
                <w:lang w:val="th-TH" w:bidi="th-TH"/>
              </w:rPr>
            </w:pPr>
          </w:p>
          <w:p>
            <w:pPr>
              <w:spacing w:after="0" w:line="0" w:lineRule="atLeast"/>
              <w:jc w:val="thaiDistribute"/>
              <w:rPr>
                <w:rFonts w:hint="cs" w:ascii="TH SarabunPSK" w:hAnsi="TH SarabunPSK" w:eastAsia="Trebuchet MS" w:cs="TH SarabunPSK"/>
                <w:sz w:val="32"/>
                <w:szCs w:val="32"/>
                <w:cs/>
                <w:lang w:val="th-TH" w:bidi="th-TH"/>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5000" w:type="pct"/>
            <w:gridSpan w:val="11"/>
          </w:tcPr>
          <w:p>
            <w:pPr>
              <w:spacing w:after="0" w:line="0" w:lineRule="atLeast"/>
              <w:jc w:val="thaiDistribute"/>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5" w:hRule="atLeast"/>
        </w:trPr>
        <w:tc>
          <w:tcPr>
            <w:tcW w:w="1229"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กิจกรรมเผยแพร่ความรู้ความเข้าใจด้านพลังงานให้แก่ผู้นำชุมชน </w:t>
            </w:r>
          </w:p>
        </w:tc>
        <w:tc>
          <w:tcPr>
            <w:tcW w:w="205"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5"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27872" behindDoc="0" locked="0" layoutInCell="1" allowOverlap="1">
                      <wp:simplePos x="0" y="0"/>
                      <wp:positionH relativeFrom="column">
                        <wp:posOffset>-44450</wp:posOffset>
                      </wp:positionH>
                      <wp:positionV relativeFrom="paragraph">
                        <wp:posOffset>142240</wp:posOffset>
                      </wp:positionV>
                      <wp:extent cx="720090" cy="635"/>
                      <wp:effectExtent l="0" t="52070" r="3810" b="61595"/>
                      <wp:wrapNone/>
                      <wp:docPr id="269" name="ลูกศรเชื่อมต่อแบบตรง 50"/>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50" o:spid="_x0000_s1026" o:spt="32" type="#_x0000_t32" style="position:absolute;left:0pt;margin-left:-3.5pt;margin-top:11.2pt;height:0.05pt;width:56.7pt;z-index:251727872;mso-width-relative:page;mso-height-relative:page;" filled="f" stroked="t" coordsize="21600,21600" o:gfxdata="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bYAKM2gAAAAgBAAAPAAAAAAAAAAEAIAAAACIAAABkcnMvZG93bnJl&#10;di54bWxQSwECFAAUAAAACACHTuJAHVaq9zQCAABABAAADgAAAAAAAAABACAAAAApAQAAZHJzL2Uy&#10;b0RvYy54bWxQSwUGAAAAAAYABgBZAQAAzwUAAAAA&#10;">
                      <v:fill on="f" focussize="0,0"/>
                      <v:stroke weight="1.25pt" color="#000000" joinstyle="round" startarrow="open" endarrow="open"/>
                      <v:imagedata o:title=""/>
                      <o:lock v:ext="edit" aspectratio="f"/>
                    </v:shape>
                  </w:pict>
                </mc:Fallback>
              </mc:AlternateContent>
            </w:r>
          </w:p>
          <w:p>
            <w:pPr>
              <w:spacing w:after="0" w:line="0" w:lineRule="atLeast"/>
              <w:jc w:val="thaiDistribute"/>
              <w:rPr>
                <w:rFonts w:ascii="TH SarabunPSK" w:hAnsi="TH SarabunPSK" w:eastAsia="Trebuchet MS" w:cs="TH SarabunPSK"/>
                <w:sz w:val="32"/>
                <w:szCs w:val="32"/>
              </w:rPr>
            </w:pPr>
          </w:p>
        </w:tc>
        <w:tc>
          <w:tcPr>
            <w:tcW w:w="206"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496"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ผู้นำ</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แกนนำ</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ในชุมชน</w:t>
            </w:r>
          </w:p>
          <w:p>
            <w:pPr>
              <w:spacing w:after="0" w:line="0" w:lineRule="atLeast"/>
              <w:jc w:val="thaiDistribute"/>
              <w:rPr>
                <w:rFonts w:ascii="TH SarabunPSK" w:hAnsi="TH SarabunPSK" w:eastAsia="Trebuchet MS" w:cs="TH SarabunPSK"/>
                <w:sz w:val="32"/>
                <w:szCs w:val="32"/>
                <w:cs/>
              </w:rPr>
            </w:pPr>
          </w:p>
        </w:tc>
        <w:tc>
          <w:tcPr>
            <w:tcW w:w="893"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กลุ่มผู้นำ แกนนำทำการเผยแพร่ความรู้ความเข้าใจด้านพลังงานในการประชุมประจำ เดือนของหมู่ บ้าน ทุกหมู่ บ้าน จำนวนไม่น้อยกว่า ๑</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ครั้งต่อหมู่บ้าน</w:t>
            </w:r>
          </w:p>
        </w:tc>
        <w:tc>
          <w:tcPr>
            <w:tcW w:w="942" w:type="pct"/>
            <w:tcBorders>
              <w:top w:val="single" w:color="auto" w:sz="4" w:space="0"/>
            </w:tcBorders>
            <w:shd w:val="clear" w:color="auto" w:fill="auto"/>
          </w:tcPr>
          <w:p>
            <w:pPr>
              <w:tabs>
                <w:tab w:val="left" w:pos="248"/>
              </w:tabs>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เอกสารเผยแพร่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พลังงานทาง เลือกรู้แล้วเลือกได้</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0" w:hRule="atLeast"/>
        </w:trPr>
        <w:tc>
          <w:tcPr>
            <w:tcW w:w="1229"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๒</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กิจกรรมถ่ายทอดความรู้ เกี่ยวกับพลังงาน ผ่านเสียงตามสาย ในชุมชน</w:t>
            </w:r>
          </w:p>
        </w:tc>
        <w:tc>
          <w:tcPr>
            <w:tcW w:w="205"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5"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28896" behindDoc="0" locked="0" layoutInCell="1" allowOverlap="1">
                      <wp:simplePos x="0" y="0"/>
                      <wp:positionH relativeFrom="column">
                        <wp:posOffset>321310</wp:posOffset>
                      </wp:positionH>
                      <wp:positionV relativeFrom="paragraph">
                        <wp:posOffset>145415</wp:posOffset>
                      </wp:positionV>
                      <wp:extent cx="720090" cy="635"/>
                      <wp:effectExtent l="0" t="52070" r="3810" b="61595"/>
                      <wp:wrapNone/>
                      <wp:docPr id="270" name="ลูกศรเชื่อมต่อแบบตรง 49"/>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49" o:spid="_x0000_s1026" o:spt="32" type="#_x0000_t32" style="position:absolute;left:0pt;margin-left:25.3pt;margin-top:11.45pt;height:0.05pt;width:56.7pt;z-index:251728896;mso-width-relative:page;mso-height-relative:page;" filled="f" stroked="t" coordsize="21600,21600" o:gfxdata="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KmeJwDZAAAACAEAAA8AAAAAAAAAAQAgAAAAIgAAAGRycy9kb3ducmV2&#10;LnhtbFBLAQIUABQAAAAIAIdO4kCscQ/2NAIAAEAEAAAOAAAAAAAAAAEAIAAAACgBAABkcnMvZTJv&#10;RG9jLnhtbFBLBQYAAAAABgAGAFkBAADOBQAAAAA=&#10;">
                      <v:fill on="f" focussize="0,0"/>
                      <v:stroke weight="1.25pt" color="#000000" joinstyle="round" startarrow="open" endarrow="open"/>
                      <v:imagedata o:title=""/>
                      <o:lock v:ext="edit" aspectratio="f"/>
                    </v:shape>
                  </w:pict>
                </mc:Fallback>
              </mc:AlternateContent>
            </w: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496"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ผู้นำ</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แกนนำ</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ในชุมชน</w:t>
            </w:r>
          </w:p>
        </w:tc>
        <w:tc>
          <w:tcPr>
            <w:tcW w:w="893"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กลุ่มผู้นำ</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แกนนำเผยแพร่ความรู้ด้านพลังงานให้กับคนในชุมชนผ่านเสียงตามสายในชุมชน</w:t>
            </w:r>
          </w:p>
        </w:tc>
        <w:tc>
          <w:tcPr>
            <w:tcW w:w="942" w:type="pct"/>
            <w:shd w:val="clear" w:color="auto" w:fill="auto"/>
          </w:tcPr>
          <w:p>
            <w:pPr>
              <w:tabs>
                <w:tab w:val="left" w:pos="248"/>
              </w:tabs>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เอกสารเผยแพร่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พลังงานทาง เลือกรู้แล้วเลือกได้</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rPr>
            </w:pPr>
          </w:p>
        </w:tc>
      </w:tr>
    </w:tbl>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ascii="TH SarabunPSK" w:hAnsi="TH SarabunPSK" w:eastAsia="Times New Roman" w:cs="TH SarabunPSK"/>
          <w:b/>
          <w:bCs/>
          <w:sz w:val="32"/>
          <w:szCs w:val="32"/>
        </w:rPr>
        <w:t>.</w:t>
      </w:r>
      <w:r>
        <w:rPr>
          <w:rFonts w:hint="cs" w:ascii="TH SarabunPSK" w:hAnsi="TH SarabunPSK" w:eastAsia="Times New Roman" w:cs="TH SarabunPSK"/>
          <w:b/>
          <w:bCs/>
          <w:sz w:val="32"/>
          <w:szCs w:val="32"/>
          <w:cs/>
          <w:lang w:val="th-TH" w:bidi="th-TH"/>
        </w:rPr>
        <w:t>๔</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๔</w:t>
      </w:r>
      <w:r>
        <w:rPr>
          <w:rFonts w:ascii="TH SarabunPSK" w:hAnsi="TH SarabunPSK" w:eastAsia="Times New Roman" w:cs="TH SarabunPSK"/>
          <w:b/>
          <w:bCs/>
          <w:sz w:val="32"/>
          <w:szCs w:val="32"/>
        </w:rPr>
        <w:t xml:space="preserve">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สำหรับกลุ่มประชาชนทั่วไป</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09"/>
        <w:gridCol w:w="634"/>
        <w:gridCol w:w="638"/>
        <w:gridCol w:w="650"/>
        <w:gridCol w:w="635"/>
        <w:gridCol w:w="638"/>
        <w:gridCol w:w="638"/>
        <w:gridCol w:w="638"/>
        <w:gridCol w:w="1537"/>
        <w:gridCol w:w="2612"/>
        <w:gridCol w:w="29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4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54" w:type="pct"/>
            <w:gridSpan w:val="7"/>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50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85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95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4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07"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207"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8"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50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85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5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5000" w:type="pct"/>
            <w:gridSpan w:val="11"/>
          </w:tcPr>
          <w:p>
            <w:pPr>
              <w:spacing w:after="0" w:line="0" w:lineRule="atLeast"/>
              <w:jc w:val="thaiDistribute"/>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24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กิจกรรมอบรมสร้างความรู้ความเข้าใจเกี่ยวกับพลังงานให้แก่กลุ่มประชาชน</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อาชีพต่าง</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ๆ และกิจกรรมศึกษาดูงานด้านพลังงาน</w:t>
            </w:r>
          </w:p>
        </w:tc>
        <w:tc>
          <w:tcPr>
            <w:tcW w:w="207"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29920" behindDoc="0" locked="0" layoutInCell="1" allowOverlap="1">
                      <wp:simplePos x="0" y="0"/>
                      <wp:positionH relativeFrom="column">
                        <wp:posOffset>-43815</wp:posOffset>
                      </wp:positionH>
                      <wp:positionV relativeFrom="paragraph">
                        <wp:posOffset>132715</wp:posOffset>
                      </wp:positionV>
                      <wp:extent cx="1590675" cy="635"/>
                      <wp:effectExtent l="0" t="52070" r="9525" b="61595"/>
                      <wp:wrapNone/>
                      <wp:docPr id="271" name="ลูกศรเชื่อมต่อแบบตรง 48"/>
                      <wp:cNvGraphicFramePr/>
                      <a:graphic xmlns:a="http://schemas.openxmlformats.org/drawingml/2006/main">
                        <a:graphicData uri="http://schemas.microsoft.com/office/word/2010/wordprocessingShape">
                          <wps:wsp>
                            <wps:cNvCnPr>
                              <a:cxnSpLocks noChangeShapeType="1"/>
                            </wps:cNvCnPr>
                            <wps:spPr bwMode="auto">
                              <a:xfrm>
                                <a:off x="0" y="0"/>
                                <a:ext cx="1590651"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48" o:spid="_x0000_s1026" o:spt="32" type="#_x0000_t32" style="position:absolute;left:0pt;margin-left:-3.45pt;margin-top:10.45pt;height:0.05pt;width:125.25pt;z-index:251729920;mso-width-relative:page;mso-height-relative:page;" filled="f" stroked="t" coordsize="21600,21600" o:gfxdata="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OUYC9DZAAAACAEAAA8AAAAAAAAAAQAgAAAAIgAAAGRycy9kb3ducmV2&#10;LnhtbFBLAQIUABQAAAAIAIdO4kBwFifUNAIAAEEEAAAOAAAAAAAAAAEAIAAAACgBAABkcnMvZTJv&#10;RG9jLnhtbFBLBQYAAAAABgAGAFkBAADOBQAAAAA=&#10;">
                      <v:fill on="f" focussize="0,0"/>
                      <v:stroke weight="1.25pt" color="#000000" joinstyle="round" startarrow="open" endarrow="open"/>
                      <v:imagedata o:title=""/>
                      <o:lock v:ext="edit" aspectratio="f"/>
                    </v:shape>
                  </w:pict>
                </mc:Fallback>
              </mc:AlternateContent>
            </w: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50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p>
        </w:tc>
        <w:tc>
          <w:tcPr>
            <w:tcW w:w="85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อบรมให้ความรู้ด้านพลังงานแก่กลุ่มประชาชน</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อาชีพต่าง</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ๆ 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จัดกิจกรรมให้กลุ่มประชาชน</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อาชีพต่าง</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ๆ</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ไปศึกษาดูงานเกี่ยวกับโรงไฟฟ้าชีวมวล</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ขยะ 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p>
          <w:p>
            <w:pPr>
              <w:spacing w:after="0" w:line="0" w:lineRule="atLeast"/>
              <w:jc w:val="thaiDistribute"/>
              <w:rPr>
                <w:rFonts w:ascii="TH SarabunPSK" w:hAnsi="TH SarabunPSK" w:eastAsia="Trebuchet MS" w:cs="TH SarabunPSK"/>
                <w:sz w:val="32"/>
                <w:szCs w:val="32"/>
                <w:cs/>
              </w:rPr>
            </w:pPr>
          </w:p>
        </w:tc>
        <w:tc>
          <w:tcPr>
            <w:tcW w:w="952" w:type="pct"/>
            <w:tcBorders>
              <w:top w:val="single" w:color="auto" w:sz="4" w:space="0"/>
            </w:tcBorders>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คู่มือสร้างความรู้ความเข้าใจ และพัฒนาการสื่อสารด้านพลังงานฯ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โรงไฟฟ้าขยะ โรงไฟฟ้าชีวมวล และนโยบายโรงไฟฟ้าชุมชน</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เอกสารประกอบ การบรรยาย</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แบบทดสอบความรู้ก่อนและหลังการอบรม</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กำหนดการศึกษาดูงาน</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แบบประเมินก่อนและหลังการจัดกิจกรรม</w:t>
            </w:r>
          </w:p>
          <w:p>
            <w:pPr>
              <w:spacing w:after="0" w:line="0" w:lineRule="atLeast"/>
              <w:jc w:val="thaiDistribute"/>
              <w:rPr>
                <w:rFonts w:ascii="TH SarabunPSK" w:hAnsi="TH SarabunPSK" w:eastAsia="Trebuchet MS" w:cs="TH SarabunPSK"/>
                <w:sz w:val="32"/>
                <w:szCs w:val="32"/>
              </w:rPr>
            </w:pPr>
          </w:p>
          <w:p>
            <w:pPr>
              <w:spacing w:after="0" w:line="0" w:lineRule="atLeast"/>
              <w:jc w:val="thaiDistribute"/>
              <w:rPr>
                <w:rFonts w:ascii="TH SarabunPSK" w:hAnsi="TH SarabunPSK" w:eastAsia="Trebuchet MS" w:cs="TH SarabunPSK"/>
                <w:sz w:val="32"/>
                <w:szCs w:val="32"/>
              </w:rPr>
            </w:pPr>
          </w:p>
          <w:p>
            <w:pPr>
              <w:spacing w:after="0" w:line="0" w:lineRule="atLeast"/>
              <w:jc w:val="thaiDistribute"/>
              <w:rPr>
                <w:rFonts w:ascii="TH SarabunPSK" w:hAnsi="TH SarabunPSK" w:eastAsia="Trebuchet MS" w:cs="TH SarabunPSK"/>
                <w:sz w:val="32"/>
                <w:szCs w:val="32"/>
              </w:rPr>
            </w:pPr>
          </w:p>
          <w:p>
            <w:pPr>
              <w:spacing w:after="0" w:line="0" w:lineRule="atLeast"/>
              <w:jc w:val="thaiDistribute"/>
              <w:rPr>
                <w:rFonts w:ascii="TH SarabunPSK" w:hAnsi="TH SarabunPSK" w:eastAsia="Trebuchet MS" w:cs="TH SarabunPSK"/>
                <w:sz w:val="32"/>
                <w:szCs w:val="32"/>
              </w:rPr>
            </w:pPr>
          </w:p>
          <w:p>
            <w:pPr>
              <w:spacing w:after="0" w:line="0" w:lineRule="atLeast"/>
              <w:jc w:val="thaiDistribute"/>
              <w:rPr>
                <w:rFonts w:ascii="TH SarabunPSK" w:hAnsi="TH SarabunPSK" w:eastAsia="Trebuchet MS" w:cs="TH SarabunPSK"/>
                <w:sz w:val="32"/>
                <w:szCs w:val="32"/>
              </w:rPr>
            </w:pPr>
          </w:p>
          <w:p>
            <w:pPr>
              <w:spacing w:after="0" w:line="0" w:lineRule="atLeast"/>
              <w:jc w:val="thaiDistribute"/>
              <w:rPr>
                <w:rFonts w:hint="cs" w:ascii="TH SarabunPSK" w:hAnsi="TH SarabunPSK" w:eastAsia="Trebuchet MS" w:cs="TH SarabunPSK"/>
                <w:sz w:val="32"/>
                <w:szCs w:val="32"/>
                <w: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rPr>
        <w:tc>
          <w:tcPr>
            <w:tcW w:w="5000" w:type="pct"/>
            <w:gridSpan w:val="11"/>
          </w:tcPr>
          <w:p>
            <w:pPr>
              <w:spacing w:after="0" w:line="0" w:lineRule="atLeast"/>
              <w:jc w:val="thaiDistribute"/>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4" w:hRule="atLeast"/>
        </w:trPr>
        <w:tc>
          <w:tcPr>
            <w:tcW w:w="124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กิจกรรมส่งเสริมการประชาสัมพันธ์ด้านพลังงานในชุมชน</w:t>
            </w:r>
          </w:p>
        </w:tc>
        <w:tc>
          <w:tcPr>
            <w:tcW w:w="207"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30944" behindDoc="0" locked="0" layoutInCell="1" allowOverlap="1">
                      <wp:simplePos x="0" y="0"/>
                      <wp:positionH relativeFrom="column">
                        <wp:posOffset>-44450</wp:posOffset>
                      </wp:positionH>
                      <wp:positionV relativeFrom="paragraph">
                        <wp:posOffset>142240</wp:posOffset>
                      </wp:positionV>
                      <wp:extent cx="720090" cy="635"/>
                      <wp:effectExtent l="0" t="52070" r="3810" b="61595"/>
                      <wp:wrapNone/>
                      <wp:docPr id="272" name="ลูกศรเชื่อมต่อแบบตรง 47"/>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47" o:spid="_x0000_s1026" o:spt="32" type="#_x0000_t32" style="position:absolute;left:0pt;margin-left:-3.5pt;margin-top:11.2pt;height:0.05pt;width:56.7pt;z-index:251730944;mso-width-relative:page;mso-height-relative:page;" filled="f" stroked="t" coordsize="21600,21600" o:gfxdata="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bYAKM2gAAAAgBAAAPAAAAAAAAAAEAIAAAACIAAABkcnMvZG93bnJl&#10;di54bWxQSwECFAAUAAAACACHTuJASHShtDQCAABABAAADgAAAAAAAAABACAAAAApAQAAZHJzL2Uy&#10;b0RvYy54bWxQSwUGAAAAAAYABgBZAQAAzwUAAAAA&#10;">
                      <v:fill on="f" focussize="0,0"/>
                      <v:stroke weight="1.25pt" color="#000000" joinstyle="round" startarrow="open" endarrow="open"/>
                      <v:imagedata o:title=""/>
                      <o:lock v:ext="edit" aspectratio="f"/>
                    </v:shape>
                  </w:pict>
                </mc:Fallback>
              </mc:AlternateContent>
            </w:r>
          </w:p>
        </w:tc>
        <w:tc>
          <w:tcPr>
            <w:tcW w:w="208"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50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ประชาชนในพื้นที่</w:t>
            </w:r>
          </w:p>
        </w:tc>
        <w:tc>
          <w:tcPr>
            <w:tcW w:w="85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ให้มีการเผยแพร่ความรู้ด้านพลังงานและข้อมูลการสร้างความรู้ความเข้าใจและพัฒนาการสื่อสารด้านพลังงานฯ ไปในกิจกรรม</w:t>
            </w:r>
            <w:r>
              <w:rPr>
                <w:rFonts w:ascii="TH SarabunPSK" w:hAnsi="TH SarabunPSK" w:eastAsia="Trebuchet MS" w:cs="TH SarabunPSK"/>
                <w:sz w:val="32"/>
                <w:szCs w:val="32"/>
                <w:cs/>
              </w:rPr>
              <w:br w:type="textWrapping"/>
            </w:r>
            <w:r>
              <w:rPr>
                <w:rFonts w:ascii="TH SarabunPSK" w:hAnsi="TH SarabunPSK" w:eastAsia="Trebuchet MS" w:cs="TH SarabunPSK"/>
                <w:sz w:val="32"/>
                <w:szCs w:val="32"/>
                <w:cs/>
                <w:lang w:val="th-TH" w:bidi="th-TH"/>
              </w:rPr>
              <w:t>ต่าง</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ๆ ของชุมชน ได้แก่ ประเพณีท้องถิ่น</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กิจกรรมทางศาสนา</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 xml:space="preserve">เวทีสาธารณะในชุมชน ฯลฯ จำนวนไม่น้อยกว่า ๓ ครั้ง </w:t>
            </w:r>
            <w:r>
              <w:rPr>
                <w:rFonts w:ascii="TH SarabunPSK" w:hAnsi="TH SarabunPSK" w:eastAsia="Trebuchet MS" w:cs="TH SarabunPSK"/>
                <w:sz w:val="32"/>
                <w:szCs w:val="32"/>
                <w:cs/>
              </w:rPr>
              <w:t>(</w:t>
            </w:r>
            <w:r>
              <w:rPr>
                <w:rFonts w:ascii="TH SarabunPSK" w:hAnsi="TH SarabunPSK" w:eastAsia="Trebuchet MS" w:cs="TH SarabunPSK"/>
                <w:sz w:val="32"/>
                <w:szCs w:val="32"/>
              </w:rPr>
              <w:t>Energy Mobile unit</w:t>
            </w:r>
            <w:r>
              <w:rPr>
                <w:rFonts w:ascii="TH SarabunPSK" w:hAnsi="TH SarabunPSK" w:eastAsia="Trebuchet MS" w:cs="TH SarabunPSK"/>
                <w:sz w:val="32"/>
                <w:szCs w:val="32"/>
                <w:cs/>
              </w:rPr>
              <w:t>)</w:t>
            </w:r>
          </w:p>
        </w:tc>
        <w:tc>
          <w:tcPr>
            <w:tcW w:w="952" w:type="pct"/>
            <w:tcBorders>
              <w:top w:val="single" w:color="auto" w:sz="4" w:space="0"/>
            </w:tcBorders>
            <w:shd w:val="clear" w:color="auto" w:fill="auto"/>
          </w:tcPr>
          <w:p>
            <w:pPr>
              <w:tabs>
                <w:tab w:val="left" w:pos="248"/>
              </w:tabs>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เอกสารเผยแพร่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พลังงานทาง เลือกรู้แล้วเลือกได้</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cs/>
              </w:rPr>
            </w:pPr>
          </w:p>
        </w:tc>
      </w:tr>
    </w:tbl>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p>
    <w:p>
      <w:pPr>
        <w:spacing w:after="0" w:line="0" w:lineRule="atLeast"/>
        <w:rPr>
          <w:rFonts w:hint="c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๔</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๕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สำหรับกลุ่มหน่วยงานราชการ องค์กรในจังหวัด</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72"/>
        <w:gridCol w:w="609"/>
        <w:gridCol w:w="18"/>
        <w:gridCol w:w="631"/>
        <w:gridCol w:w="650"/>
        <w:gridCol w:w="628"/>
        <w:gridCol w:w="631"/>
        <w:gridCol w:w="631"/>
        <w:gridCol w:w="631"/>
        <w:gridCol w:w="1371"/>
        <w:gridCol w:w="2891"/>
        <w:gridCol w:w="28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29"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40" w:type="pct"/>
            <w:gridSpan w:val="8"/>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447"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94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94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29"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05" w:type="pct"/>
            <w:gridSpan w:val="2"/>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205"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6"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447"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4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4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5000" w:type="pct"/>
            <w:gridSpan w:val="12"/>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7" w:hRule="atLeast"/>
        </w:trPr>
        <w:tc>
          <w:tcPr>
            <w:tcW w:w="1229"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กิจกรรมอบรมสร้างความรู้ความเข้าใจเกี่ยวกับพลังงานให้แก่หน่วยงานราชการ องค์กรในจังหวัด</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และกิจกรรมศึกษาดูงานด้านพลังงาน</w:t>
            </w:r>
          </w:p>
        </w:tc>
        <w:tc>
          <w:tcPr>
            <w:tcW w:w="199"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31968" behindDoc="0" locked="0" layoutInCell="1" allowOverlap="1">
                      <wp:simplePos x="0" y="0"/>
                      <wp:positionH relativeFrom="column">
                        <wp:posOffset>-46355</wp:posOffset>
                      </wp:positionH>
                      <wp:positionV relativeFrom="paragraph">
                        <wp:posOffset>132715</wp:posOffset>
                      </wp:positionV>
                      <wp:extent cx="1502410" cy="0"/>
                      <wp:effectExtent l="0" t="52070" r="2540" b="62230"/>
                      <wp:wrapNone/>
                      <wp:docPr id="273" name="ลูกศรเชื่อมต่อแบบตรง 46"/>
                      <wp:cNvGraphicFramePr/>
                      <a:graphic xmlns:a="http://schemas.openxmlformats.org/drawingml/2006/main">
                        <a:graphicData uri="http://schemas.microsoft.com/office/word/2010/wordprocessingShape">
                          <wps:wsp>
                            <wps:cNvCnPr>
                              <a:cxnSpLocks noChangeShapeType="1"/>
                            </wps:cNvCnPr>
                            <wps:spPr bwMode="auto">
                              <a:xfrm>
                                <a:off x="0" y="0"/>
                                <a:ext cx="1502230" cy="0"/>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46" o:spid="_x0000_s1026" o:spt="32" type="#_x0000_t32" style="position:absolute;left:0pt;margin-left:-3.65pt;margin-top:10.45pt;height:0pt;width:118.3pt;z-index:251731968;mso-width-relative:page;mso-height-relative:page;" filled="f" stroked="t" coordsize="21600,21600" o:gfxdata="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OiRsYbYAAAACAEAAA8AAAAAAAAAAQAgAAAAIgAAAGRycy9kb3ducmV2Lnht&#10;bFBLAQIUABQAAAAIAIdO4kA3SOneMgIAAD8EAAAOAAAAAAAAAAEAIAAAACcBAABkcnMvZTJvRG9j&#10;LnhtbFBLBQYAAAAABgAGAFkBAADLBQAAAAA=&#10;">
                      <v:fill on="f" focussize="0,0"/>
                      <v:stroke weight="1.25pt" color="#000000" joinstyle="round" startarrow="open" endarrow="open"/>
                      <v:imagedata o:title=""/>
                      <o:lock v:ext="edit" aspectratio="f"/>
                    </v:shape>
                  </w:pict>
                </mc:Fallback>
              </mc:AlternateContent>
            </w:r>
          </w:p>
        </w:tc>
        <w:tc>
          <w:tcPr>
            <w:tcW w:w="212" w:type="pct"/>
            <w:gridSpan w:val="2"/>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5"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447"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p>
        </w:tc>
        <w:tc>
          <w:tcPr>
            <w:tcW w:w="942"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อบรมให้ความรู้ด้านพลังงานแก่หน่วยงานราชการ องค์กรในจังหวัด 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จัดกิจกรรมให้หน่วยงานราชการ องค์กรในจังหวัดไปศึกษาดูงานเกี่ยวกับโรงไฟฟ้าชีวมวล</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ขยะ 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p>
          <w:p>
            <w:pPr>
              <w:spacing w:after="0" w:line="0" w:lineRule="atLeast"/>
              <w:jc w:val="thaiDistribute"/>
              <w:rPr>
                <w:rFonts w:ascii="TH SarabunPSK" w:hAnsi="TH SarabunPSK" w:eastAsia="Trebuchet MS" w:cs="TH SarabunPSK"/>
                <w:sz w:val="32"/>
                <w:szCs w:val="32"/>
                <w:cs/>
              </w:rPr>
            </w:pPr>
          </w:p>
        </w:tc>
        <w:tc>
          <w:tcPr>
            <w:tcW w:w="942" w:type="pct"/>
            <w:tcBorders>
              <w:top w:val="single" w:color="auto" w:sz="4" w:space="0"/>
            </w:tcBorders>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คู่มือสร้างความรู้ความเข้าใจและพัฒนาการสื่อสารด้านพลังงานฯ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โรงไฟฟ้าขยะ โรงไฟฟ้าชีวมวล</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เอกสารประกอบ การบรรยาย</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แบบทดสอบความรู้ก่อนและหลังการอบรม</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แบบประเมินก่อนและหลังการจัดกิจกรรม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5000" w:type="pct"/>
            <w:gridSpan w:val="12"/>
          </w:tcPr>
          <w:p>
            <w:pPr>
              <w:spacing w:after="0" w:line="0" w:lineRule="atLeast"/>
              <w:jc w:val="thaiDistribute"/>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5" w:hRule="atLeast"/>
        </w:trPr>
        <w:tc>
          <w:tcPr>
            <w:tcW w:w="1229"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กิจกรรมส่งเสริมการประชาสัมพันธ์</w:t>
            </w:r>
          </w:p>
        </w:tc>
        <w:tc>
          <w:tcPr>
            <w:tcW w:w="205" w:type="pct"/>
            <w:gridSpan w:val="2"/>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5"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32992" behindDoc="0" locked="0" layoutInCell="1" allowOverlap="1">
                      <wp:simplePos x="0" y="0"/>
                      <wp:positionH relativeFrom="column">
                        <wp:posOffset>-44450</wp:posOffset>
                      </wp:positionH>
                      <wp:positionV relativeFrom="paragraph">
                        <wp:posOffset>142240</wp:posOffset>
                      </wp:positionV>
                      <wp:extent cx="720090" cy="635"/>
                      <wp:effectExtent l="0" t="52070" r="3810" b="61595"/>
                      <wp:wrapNone/>
                      <wp:docPr id="274" name="ลูกศรเชื่อมต่อแบบตรง 45"/>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45" o:spid="_x0000_s1026" o:spt="32" type="#_x0000_t32" style="position:absolute;left:0pt;margin-left:-3.5pt;margin-top:11.2pt;height:0.05pt;width:56.7pt;z-index:251732992;mso-width-relative:page;mso-height-relative:page;" filled="f" stroked="t" coordsize="21600,21600" o:gfxdata="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m2ACjNoAAAAIAQAADwAAAAAAAAABACAAAAAiAAAAZHJzL2Rvd25y&#10;ZXYueG1sUEsBAhQAFAAAAAgAh07iQJyUIqk1AgAAQAQAAA4AAAAAAAAAAQAgAAAAKQEAAGRycy9l&#10;Mm9Eb2MueG1sUEsFBgAAAAAGAAYAWQEAANAFAAAAAA==&#10;">
                      <v:fill on="f" focussize="0,0"/>
                      <v:stroke weight="1.25pt" color="#000000" joinstyle="round" startarrow="open" endarrow="open"/>
                      <v:imagedata o:title=""/>
                      <o:lock v:ext="edit" aspectratio="f"/>
                    </v:shape>
                  </w:pict>
                </mc:Fallback>
              </mc:AlternateContent>
            </w:r>
          </w:p>
        </w:tc>
        <w:tc>
          <w:tcPr>
            <w:tcW w:w="206"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447"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tc>
        <w:tc>
          <w:tcPr>
            <w:tcW w:w="942"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จัดตั้ง</w:t>
            </w:r>
            <w:r>
              <w:rPr>
                <w:rFonts w:ascii="TH SarabunPSK" w:hAnsi="TH SarabunPSK" w:eastAsia="Trebuchet MS" w:cs="TH SarabunPSK"/>
                <w:sz w:val="32"/>
                <w:szCs w:val="32"/>
              </w:rPr>
              <w:t xml:space="preserve"> line Group</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เพื่อที่จะส่งข้อความเกี่ยวกับการสร้างความรู้ ความเข้าใจด้านพลังงานให้กับกลุ่มหน่วยงานราชการ </w:t>
            </w:r>
          </w:p>
        </w:tc>
        <w:tc>
          <w:tcPr>
            <w:tcW w:w="942" w:type="pct"/>
            <w:shd w:val="clear" w:color="auto" w:fill="auto"/>
          </w:tcPr>
          <w:p>
            <w:pPr>
              <w:tabs>
                <w:tab w:val="left" w:pos="248"/>
              </w:tabs>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เอกสารเผยแพร่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พลังงานทาง เลือกรู้แล้วเลือกได้</w:t>
            </w:r>
            <w:r>
              <w:rPr>
                <w:rFonts w:ascii="TH SarabunPSK" w:hAnsi="TH SarabunPSK" w:eastAsia="Trebuchet MS" w:cs="TH SarabunPSK"/>
                <w:sz w:val="32"/>
                <w:szCs w:val="32"/>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2" w:hRule="atLeast"/>
        </w:trPr>
        <w:tc>
          <w:tcPr>
            <w:tcW w:w="1229"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๒</w:t>
            </w: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กิจกรรมรณรงค์และเผยแพร่ความรู้ด้านพลังงานให้แก่หน่วยงานราชการองค์กรในจังหวัด ให้ตระหนักถึงคุณค่าของพลังงาน</w:t>
            </w:r>
          </w:p>
          <w:p>
            <w:pPr>
              <w:spacing w:after="0" w:line="0" w:lineRule="atLeast"/>
              <w:jc w:val="thaiDistribute"/>
              <w:rPr>
                <w:rFonts w:ascii="TH SarabunPSK" w:hAnsi="TH SarabunPSK" w:eastAsia="Trebuchet MS" w:cs="TH SarabunPSK"/>
                <w:sz w:val="32"/>
                <w:szCs w:val="32"/>
              </w:rPr>
            </w:pPr>
          </w:p>
        </w:tc>
        <w:tc>
          <w:tcPr>
            <w:tcW w:w="205" w:type="pct"/>
            <w:gridSpan w:val="2"/>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5"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34016" behindDoc="0" locked="0" layoutInCell="1" allowOverlap="1">
                      <wp:simplePos x="0" y="0"/>
                      <wp:positionH relativeFrom="column">
                        <wp:posOffset>-22860</wp:posOffset>
                      </wp:positionH>
                      <wp:positionV relativeFrom="paragraph">
                        <wp:posOffset>138430</wp:posOffset>
                      </wp:positionV>
                      <wp:extent cx="720090" cy="635"/>
                      <wp:effectExtent l="0" t="52070" r="3810" b="61595"/>
                      <wp:wrapNone/>
                      <wp:docPr id="275" name="ลูกศรเชื่อมต่อแบบตรง 44"/>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44" o:spid="_x0000_s1026" o:spt="32" type="#_x0000_t32" style="position:absolute;left:0pt;margin-left:-1.8pt;margin-top:10.9pt;height:0.05pt;width:56.7pt;z-index:251734016;mso-width-relative:page;mso-height-relative:page;" filled="f" stroked="t" coordsize="21600,21600" o:gfxdata="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kd61k2AAAAAgBAAAPAAAAAAAAAAEAIAAAACIAAABkcnMvZG93bnJldi54&#10;bWxQSwECFAAUAAAACACHTuJAD9CnpTMCAABABAAADgAAAAAAAAABACAAAAAnAQAAZHJzL2Uyb0Rv&#10;Yy54bWxQSwUGAAAAAAYABgBZAQAAzAUAAAAA&#10;">
                      <v:fill on="f" focussize="0,0"/>
                      <v:stroke weight="1.25pt" color="#000000" joinstyle="round" startarrow="open" endarrow="open"/>
                      <v:imagedata o:title=""/>
                      <o:lock v:ext="edit" aspectratio="f"/>
                    </v:shape>
                  </w:pict>
                </mc:Fallback>
              </mc:AlternateContent>
            </w:r>
          </w:p>
        </w:tc>
        <w:tc>
          <w:tcPr>
            <w:tcW w:w="206"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447"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tc>
        <w:tc>
          <w:tcPr>
            <w:tcW w:w="942"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การจัดทำบอร์ดประชาสัมพันธ์ด้านพลังงานในหน่วยงาน เพื่อเผยแพร่ข้อมูลข่าวสารด้านพลังงาน จำนวน ๑ ครั้ง</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จัดกิจกรรมสร้างความรู้ความเข้าใจด้านพลังงานร่วมกับกิจกรรมการรณรงค์ของจังหวัด จำนวนไม่น้อยกว่า ๓ ครั้ง</w:t>
            </w:r>
          </w:p>
        </w:tc>
        <w:tc>
          <w:tcPr>
            <w:tcW w:w="942" w:type="pct"/>
            <w:shd w:val="clear" w:color="auto" w:fill="auto"/>
          </w:tcPr>
          <w:p>
            <w:pPr>
              <w:tabs>
                <w:tab w:val="left" w:pos="248"/>
              </w:tabs>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เอกสารเผยแพร่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พลังงานทาง เลือกรู้แล้วเลือกได้</w:t>
            </w:r>
            <w:r>
              <w:rPr>
                <w:rFonts w:ascii="TH SarabunPSK" w:hAnsi="TH SarabunPSK" w:eastAsia="Trebuchet MS" w:cs="TH SarabunPSK"/>
                <w:sz w:val="32"/>
                <w:szCs w:val="32"/>
                <w:cs/>
              </w:rPr>
              <w:t>”</w:t>
            </w:r>
          </w:p>
        </w:tc>
      </w:tr>
    </w:tbl>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๔</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๖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สำหรับกลุ่มเครือข่ายเพื่อพัฒนาสู่การเป็นนักสื่อสารพลังงาน</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72"/>
        <w:gridCol w:w="609"/>
        <w:gridCol w:w="18"/>
        <w:gridCol w:w="631"/>
        <w:gridCol w:w="650"/>
        <w:gridCol w:w="628"/>
        <w:gridCol w:w="631"/>
        <w:gridCol w:w="631"/>
        <w:gridCol w:w="631"/>
        <w:gridCol w:w="1371"/>
        <w:gridCol w:w="2891"/>
        <w:gridCol w:w="28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29"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40" w:type="pct"/>
            <w:gridSpan w:val="8"/>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447"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94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94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29"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05" w:type="pct"/>
            <w:gridSpan w:val="2"/>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205"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6"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447"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4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4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00" w:type="pct"/>
            <w:gridSpan w:val="12"/>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3" w:hRule="atLeast"/>
        </w:trPr>
        <w:tc>
          <w:tcPr>
            <w:tcW w:w="1229"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กิจกรรมอบรมเสริมสร้างความรู้ความเข้าใจ และสร้างทักษะนักสื่อสารพลังงานให้แก่</w:t>
            </w:r>
            <w:r>
              <w:rPr>
                <w:rFonts w:ascii="TH SarabunPSK" w:hAnsi="TH SarabunPSK" w:eastAsia="Times New Roman" w:cs="TH SarabunPSK"/>
                <w:sz w:val="32"/>
                <w:szCs w:val="32"/>
                <w:cs/>
                <w:lang w:val="th-TH" w:bidi="th-TH"/>
              </w:rPr>
              <w:t>กลุ่มเครือข่ายเพื่อพัฒนาสู่การเป็นนักสื่อสารพลังงาน</w:t>
            </w:r>
          </w:p>
        </w:tc>
        <w:tc>
          <w:tcPr>
            <w:tcW w:w="199"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35040" behindDoc="0" locked="0" layoutInCell="1" allowOverlap="1">
                      <wp:simplePos x="0" y="0"/>
                      <wp:positionH relativeFrom="column">
                        <wp:posOffset>-46355</wp:posOffset>
                      </wp:positionH>
                      <wp:positionV relativeFrom="paragraph">
                        <wp:posOffset>132715</wp:posOffset>
                      </wp:positionV>
                      <wp:extent cx="1502410" cy="635"/>
                      <wp:effectExtent l="0" t="52070" r="2540" b="61595"/>
                      <wp:wrapNone/>
                      <wp:docPr id="276" name="ลูกศรเชื่อมต่อแบบตรง 43"/>
                      <wp:cNvGraphicFramePr/>
                      <a:graphic xmlns:a="http://schemas.openxmlformats.org/drawingml/2006/main">
                        <a:graphicData uri="http://schemas.microsoft.com/office/word/2010/wordprocessingShape">
                          <wps:wsp>
                            <wps:cNvCnPr>
                              <a:cxnSpLocks noChangeShapeType="1"/>
                            </wps:cNvCnPr>
                            <wps:spPr bwMode="auto">
                              <a:xfrm>
                                <a:off x="0" y="0"/>
                                <a:ext cx="150223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43" o:spid="_x0000_s1026" o:spt="32" type="#_x0000_t32" style="position:absolute;left:0pt;margin-left:-3.65pt;margin-top:10.45pt;height:0.05pt;width:118.3pt;z-index:251735040;mso-width-relative:page;mso-height-relative:page;" filled="f" stroked="t" coordsize="21600,21600" o:gfxdata="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HM3lT3ZAAAACAEAAA8AAAAAAAAAAQAgAAAAIgAAAGRycy9kb3ducmV2&#10;LnhtbFBLAQIUABQAAAAIAIdO4kCwc3RyNAIAAEEEAAAOAAAAAAAAAAEAIAAAACgBAABkcnMvZTJv&#10;RG9jLnhtbFBLBQYAAAAABgAGAFkBAADOBQAAAAA=&#10;">
                      <v:fill on="f" focussize="0,0"/>
                      <v:stroke weight="1.25pt" color="#000000" joinstyle="round" startarrow="open" endarrow="open"/>
                      <v:imagedata o:title=""/>
                      <o:lock v:ext="edit" aspectratio="f"/>
                    </v:shape>
                  </w:pict>
                </mc:Fallback>
              </mc:AlternateContent>
            </w:r>
          </w:p>
        </w:tc>
        <w:tc>
          <w:tcPr>
            <w:tcW w:w="212" w:type="pct"/>
            <w:gridSpan w:val="2"/>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5"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447"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p>
        </w:tc>
        <w:tc>
          <w:tcPr>
            <w:tcW w:w="942"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อบรมให้ความรู้ และสร้างทักษะนักสื่อสารพลังงานแก่</w:t>
            </w:r>
            <w:r>
              <w:rPr>
                <w:rFonts w:ascii="TH SarabunPSK" w:hAnsi="TH SarabunPSK" w:eastAsia="Times New Roman" w:cs="TH SarabunPSK"/>
                <w:sz w:val="32"/>
                <w:szCs w:val="32"/>
                <w:cs/>
                <w:lang w:val="th-TH" w:bidi="th-TH"/>
              </w:rPr>
              <w:t>เครือข่ายเพื่อพัฒนาสู่การเป็นนักสื่อสารพลังงาน</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p>
          <w:p>
            <w:pPr>
              <w:spacing w:after="0" w:line="0" w:lineRule="atLeast"/>
              <w:jc w:val="thaiDistribute"/>
              <w:rPr>
                <w:rFonts w:ascii="TH SarabunPSK" w:hAnsi="TH SarabunPSK" w:eastAsia="Trebuchet MS" w:cs="TH SarabunPSK"/>
                <w:sz w:val="32"/>
                <w:szCs w:val="32"/>
                <w:cs/>
              </w:rPr>
            </w:pPr>
          </w:p>
        </w:tc>
        <w:tc>
          <w:tcPr>
            <w:tcW w:w="942" w:type="pct"/>
            <w:tcBorders>
              <w:top w:val="single" w:color="auto" w:sz="4" w:space="0"/>
            </w:tcBorders>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คู่มือสร้างความรู้ความเข้าใจและพัฒนาการสื่อสารด้านพลังงานฯ </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แบบทดสอบความรู้ก่อนและหลังการอบรม</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แบบประเมินก่อนและหลังการการอบรม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00" w:type="pct"/>
            <w:gridSpan w:val="12"/>
          </w:tcPr>
          <w:p>
            <w:pPr>
              <w:spacing w:after="0" w:line="0" w:lineRule="atLeast"/>
              <w:jc w:val="thaiDistribute"/>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6" w:hRule="atLeast"/>
        </w:trPr>
        <w:tc>
          <w:tcPr>
            <w:tcW w:w="1229"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กิจกรรมถ่ายทอดความรู้</w:t>
            </w:r>
            <w:r>
              <w:rPr>
                <w:rFonts w:ascii="TH SarabunPSK" w:hAnsi="TH SarabunPSK" w:eastAsia="Trebuchet MS" w:cs="TH SarabunPSK"/>
                <w:sz w:val="32"/>
                <w:szCs w:val="32"/>
              </w:rPr>
              <w:t>/</w:t>
            </w:r>
            <w:r>
              <w:rPr>
                <w:rFonts w:ascii="TH SarabunPSK" w:hAnsi="TH SarabunPSK" w:eastAsia="Trebuchet MS" w:cs="TH SarabunPSK"/>
                <w:sz w:val="32"/>
                <w:szCs w:val="32"/>
                <w:cs/>
                <w:lang w:val="th-TH" w:bidi="th-TH"/>
              </w:rPr>
              <w:t>ข่าวสารด้านพลังงานของ</w:t>
            </w:r>
            <w:r>
              <w:rPr>
                <w:rFonts w:ascii="TH SarabunPSK" w:hAnsi="TH SarabunPSK" w:eastAsia="Times New Roman" w:cs="TH SarabunPSK"/>
                <w:sz w:val="32"/>
                <w:szCs w:val="32"/>
                <w:cs/>
                <w:lang w:val="th-TH" w:bidi="th-TH"/>
              </w:rPr>
              <w:t>กลุ่มเครือข่ายเพื่อพัฒนาสู่การเป็นนักสื่อสารพลังงาน</w:t>
            </w:r>
          </w:p>
        </w:tc>
        <w:tc>
          <w:tcPr>
            <w:tcW w:w="205" w:type="pct"/>
            <w:gridSpan w:val="2"/>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5"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36064" behindDoc="0" locked="0" layoutInCell="1" allowOverlap="1">
                      <wp:simplePos x="0" y="0"/>
                      <wp:positionH relativeFrom="column">
                        <wp:posOffset>-44450</wp:posOffset>
                      </wp:positionH>
                      <wp:positionV relativeFrom="paragraph">
                        <wp:posOffset>142240</wp:posOffset>
                      </wp:positionV>
                      <wp:extent cx="720090" cy="635"/>
                      <wp:effectExtent l="0" t="52070" r="3810" b="61595"/>
                      <wp:wrapNone/>
                      <wp:docPr id="277" name="ลูกศรเชื่อมต่อแบบตรง 42"/>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42" o:spid="_x0000_s1026" o:spt="32" type="#_x0000_t32" style="position:absolute;left:0pt;margin-left:-3.5pt;margin-top:11.2pt;height:0.05pt;width:56.7pt;z-index:251736064;mso-width-relative:page;mso-height-relative:page;" filled="f" stroked="t" coordsize="21600,21600" o:gfxdata="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bYAKM2gAAAAgBAAAPAAAAAAAAAAEAIAAAACIAAABkcnMvZG93bnJl&#10;di54bWxQSwECFAAUAAAACACHTuJAlyIxijQCAABABAAADgAAAAAAAAABACAAAAApAQAAZHJzL2Uy&#10;b0RvYy54bWxQSwUGAAAAAAYABgBZAQAAzwUAAAAA&#10;">
                      <v:fill on="f" focussize="0,0"/>
                      <v:stroke weight="1.25pt" color="#000000" joinstyle="round" startarrow="open" endarrow="open"/>
                      <v:imagedata o:title=""/>
                      <o:lock v:ext="edit" aspectratio="f"/>
                    </v:shape>
                  </w:pict>
                </mc:Fallback>
              </mc:AlternateContent>
            </w:r>
          </w:p>
        </w:tc>
        <w:tc>
          <w:tcPr>
            <w:tcW w:w="206"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447"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imes New Roman" w:cs="TH SarabunPSK"/>
                <w:sz w:val="32"/>
                <w:szCs w:val="32"/>
                <w:cs/>
                <w:lang w:val="th-TH" w:bidi="th-TH"/>
              </w:rPr>
              <w:t>นักสื่อสารพลังงาน</w:t>
            </w:r>
          </w:p>
        </w:tc>
        <w:tc>
          <w:tcPr>
            <w:tcW w:w="942"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imes New Roman" w:cs="TH SarabunPSK"/>
                <w:sz w:val="32"/>
                <w:szCs w:val="32"/>
                <w:cs/>
                <w:lang w:val="th-TH" w:bidi="th-TH"/>
              </w:rPr>
              <w:t>นักสื่อสารพลังงาน</w:t>
            </w:r>
            <w:r>
              <w:rPr>
                <w:rFonts w:ascii="TH SarabunPSK" w:hAnsi="TH SarabunPSK" w:eastAsia="Trebuchet MS" w:cs="TH SarabunPSK"/>
                <w:sz w:val="32"/>
                <w:szCs w:val="32"/>
                <w:cs/>
                <w:lang w:val="th-TH" w:bidi="th-TH"/>
              </w:rPr>
              <w:t>ถ่ายทอดความรู้</w:t>
            </w:r>
            <w:r>
              <w:rPr>
                <w:rFonts w:ascii="TH SarabunPSK" w:hAnsi="TH SarabunPSK" w:eastAsia="Trebuchet MS" w:cs="TH SarabunPSK"/>
                <w:sz w:val="32"/>
                <w:szCs w:val="32"/>
              </w:rPr>
              <w:t>/</w:t>
            </w:r>
            <w:r>
              <w:rPr>
                <w:rFonts w:ascii="TH SarabunPSK" w:hAnsi="TH SarabunPSK" w:eastAsia="Trebuchet MS" w:cs="TH SarabunPSK"/>
                <w:sz w:val="32"/>
                <w:szCs w:val="32"/>
                <w:cs/>
                <w:lang w:val="th-TH" w:bidi="th-TH"/>
              </w:rPr>
              <w:t>ข่าวสารด้านพลังงานให้แก่เครือข่าย จำนวน ๒๐</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ครั้ง</w:t>
            </w:r>
            <w:r>
              <w:rPr>
                <w:rFonts w:ascii="TH SarabunPSK" w:hAnsi="TH SarabunPSK" w:eastAsia="Trebuchet MS" w:cs="TH SarabunPSK"/>
                <w:sz w:val="32"/>
                <w:szCs w:val="32"/>
              </w:rPr>
              <w:t>/</w:t>
            </w:r>
            <w:r>
              <w:rPr>
                <w:rFonts w:ascii="TH SarabunPSK" w:hAnsi="TH SarabunPSK" w:eastAsia="Trebuchet MS" w:cs="TH SarabunPSK"/>
                <w:sz w:val="32"/>
                <w:szCs w:val="32"/>
                <w:cs/>
                <w:lang w:val="th-TH" w:bidi="th-TH"/>
              </w:rPr>
              <w:t xml:space="preserve">คน </w:t>
            </w:r>
          </w:p>
        </w:tc>
        <w:tc>
          <w:tcPr>
            <w:tcW w:w="942" w:type="pct"/>
            <w:shd w:val="clear" w:color="auto" w:fill="auto"/>
          </w:tcPr>
          <w:p>
            <w:pPr>
              <w:tabs>
                <w:tab w:val="left" w:pos="248"/>
              </w:tabs>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แบบรายงานผลการถ่ายทอดความรู้ของ</w:t>
            </w:r>
            <w:r>
              <w:rPr>
                <w:rFonts w:ascii="TH SarabunPSK" w:hAnsi="TH SarabunPSK" w:eastAsia="Times New Roman" w:cs="TH SarabunPSK"/>
                <w:sz w:val="32"/>
                <w:szCs w:val="32"/>
                <w:cs/>
                <w:lang w:val="th-TH" w:bidi="th-TH"/>
              </w:rPr>
              <w:t>นักสื่อสารพลังงาน</w:t>
            </w:r>
          </w:p>
        </w:tc>
      </w:tr>
    </w:tbl>
    <w:p>
      <w:pPr>
        <w:spacing w:after="0" w:line="0" w:lineRule="atLeast"/>
        <w:jc w:val="thaiDistribute"/>
        <w:rPr>
          <w:rFonts w:ascii="TH SarabunPSK" w:hAnsi="TH SarabunPSK" w:eastAsia="Times New Roman" w:cs="TH SarabunPSK"/>
          <w:sz w:val="32"/>
          <w:szCs w:val="32"/>
        </w:rPr>
      </w:pPr>
    </w:p>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๕ จังหวัดศรีสะเกษ</w:t>
      </w:r>
    </w:p>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๕</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๑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สำหรับกลุ่มเยาวชนในโรงเรียน</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98"/>
        <w:gridCol w:w="622"/>
        <w:gridCol w:w="626"/>
        <w:gridCol w:w="650"/>
        <w:gridCol w:w="623"/>
        <w:gridCol w:w="633"/>
        <w:gridCol w:w="633"/>
        <w:gridCol w:w="651"/>
        <w:gridCol w:w="1468"/>
        <w:gridCol w:w="3034"/>
        <w:gridCol w:w="26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37"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45" w:type="pct"/>
            <w:gridSpan w:val="7"/>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478"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988"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85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37"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03"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04"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11"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203"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6"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9"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478"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88"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85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00" w:type="pct"/>
            <w:gridSpan w:val="11"/>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237"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กิจกรรมจัดตั้งชุมนุมพลังงานภายในโรงเรียน</w:t>
            </w:r>
          </w:p>
        </w:tc>
        <w:tc>
          <w:tcPr>
            <w:tcW w:w="203"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37088" behindDoc="0" locked="0" layoutInCell="1" allowOverlap="1">
                      <wp:simplePos x="0" y="0"/>
                      <wp:positionH relativeFrom="column">
                        <wp:posOffset>-66675</wp:posOffset>
                      </wp:positionH>
                      <wp:positionV relativeFrom="paragraph">
                        <wp:posOffset>132080</wp:posOffset>
                      </wp:positionV>
                      <wp:extent cx="720090" cy="635"/>
                      <wp:effectExtent l="0" t="52070" r="3810" b="61595"/>
                      <wp:wrapNone/>
                      <wp:docPr id="75" name="ตัวเชื่อมต่อหักมุม 75"/>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75" o:spid="_x0000_s1026" o:spt="34" type="#_x0000_t34" style="position:absolute;left:0pt;margin-left:-5.25pt;margin-top:10.4pt;height:0.05pt;width:56.7pt;z-index:251737088;mso-width-relative:page;mso-height-relative:page;" filled="f" stroked="t" coordsize="21600,21600" o:gfxdata="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XryBO9kAAAAJAQAADwAAAAAAAAABACAAAAAiAAAA&#10;ZHJzL2Rvd25yZXYueG1sUEsBAhQAFAAAAAgAh07iQJHB7ns/AgAAbwQAAA4AAAAAAAAAAQAgAAAA&#10;KAEAAGRycy9lMm9Eb2MueG1sUEsFBgAAAAAGAAYAWQEAANkFAAAAAA==&#10;" adj="10800">
                      <v:fill on="f" focussize="0,0"/>
                      <v:stroke weight="1.25pt" color="#000000" miterlimit="8" joinstyle="miter" startarrow="open" endarrow="open"/>
                      <v:imagedata o:title=""/>
                      <o:lock v:ext="edit" aspectratio="f"/>
                    </v:shape>
                  </w:pict>
                </mc:Fallback>
              </mc:AlternateContent>
            </w: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11" w:type="pct"/>
            <w:shd w:val="clear" w:color="auto" w:fill="auto"/>
          </w:tcPr>
          <w:p>
            <w:pPr>
              <w:spacing w:after="0" w:line="0" w:lineRule="atLeast"/>
              <w:jc w:val="thaiDistribute"/>
              <w:rPr>
                <w:rFonts w:ascii="TH SarabunPSK" w:hAnsi="TH SarabunPSK" w:eastAsia="Trebuchet MS" w:cs="TH SarabunPSK"/>
                <w:sz w:val="32"/>
                <w:szCs w:val="32"/>
              </w:rPr>
            </w:pPr>
          </w:p>
        </w:tc>
        <w:tc>
          <w:tcPr>
            <w:tcW w:w="203"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tcPr>
          <w:p>
            <w:pPr>
              <w:spacing w:after="0" w:line="0" w:lineRule="atLeast"/>
              <w:jc w:val="thaiDistribute"/>
              <w:rPr>
                <w:rFonts w:ascii="TH SarabunPSK" w:hAnsi="TH SarabunPSK" w:eastAsia="Trebuchet MS" w:cs="TH SarabunPSK"/>
                <w:sz w:val="32"/>
                <w:szCs w:val="32"/>
              </w:rPr>
            </w:pPr>
          </w:p>
        </w:tc>
        <w:tc>
          <w:tcPr>
            <w:tcW w:w="209" w:type="pct"/>
            <w:shd w:val="clear" w:color="auto" w:fill="auto"/>
          </w:tcPr>
          <w:p>
            <w:pPr>
              <w:spacing w:after="0" w:line="0" w:lineRule="atLeast"/>
              <w:jc w:val="thaiDistribute"/>
              <w:rPr>
                <w:rFonts w:ascii="TH SarabunPSK" w:hAnsi="TH SarabunPSK" w:eastAsia="Trebuchet MS" w:cs="TH SarabunPSK"/>
                <w:sz w:val="32"/>
                <w:szCs w:val="32"/>
              </w:rPr>
            </w:pPr>
          </w:p>
        </w:tc>
        <w:tc>
          <w:tcPr>
            <w:tcW w:w="478"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โรงเรียนในพื้นที่</w:t>
            </w:r>
          </w:p>
        </w:tc>
        <w:tc>
          <w:tcPr>
            <w:tcW w:w="988"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ดำเนินการจัดตั้งชุมนุมด้านพลังงานภายในโรงเรียน จำนวน ๑</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ชุมนุมต่อโรงเรียน</w:t>
            </w:r>
          </w:p>
        </w:tc>
        <w:tc>
          <w:tcPr>
            <w:tcW w:w="851" w:type="pct"/>
            <w:tcBorders>
              <w:top w:val="single" w:color="auto" w:sz="4" w:space="0"/>
            </w:tcBorders>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เอกสารการจัดตั้งชุมนุมพลังงาน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237"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๒</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อบรมความรู้ความเข้าใจด้านพลังงานแก่สมาชิกชุมนุมพลังงานและจัดกิจกรรมค่ายเกี่ยวกับพลังงาน</w:t>
            </w:r>
          </w:p>
        </w:tc>
        <w:tc>
          <w:tcPr>
            <w:tcW w:w="203" w:type="pct"/>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11" w:type="pct"/>
            <w:shd w:val="clear" w:color="auto" w:fill="auto"/>
          </w:tcPr>
          <w:p>
            <w:pPr>
              <w:spacing w:after="0" w:line="0" w:lineRule="atLeast"/>
              <w:jc w:val="thaiDistribute"/>
              <w:rPr>
                <w:rFonts w:ascii="TH SarabunPSK" w:hAnsi="TH SarabunPSK" w:eastAsia="Trebuchet MS" w:cs="TH SarabunPSK"/>
                <w:sz w:val="32"/>
                <w:szCs w:val="32"/>
              </w:rPr>
            </w:pPr>
          </w:p>
        </w:tc>
        <w:tc>
          <w:tcPr>
            <w:tcW w:w="203"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tcPr>
          <w:p>
            <w:pPr>
              <w:spacing w:after="0" w:line="0" w:lineRule="atLeast"/>
              <w:jc w:val="thaiDistribute"/>
              <w:rPr>
                <w:rFonts w:ascii="TH SarabunPSK" w:hAnsi="TH SarabunPSK" w:eastAsia="Trebuchet MS" w:cs="TH SarabunPSK"/>
                <w:sz w:val="32"/>
                <w:szCs w:val="32"/>
              </w:rPr>
            </w:pPr>
          </w:p>
        </w:tc>
        <w:tc>
          <w:tcPr>
            <w:tcW w:w="209" w:type="pct"/>
            <w:shd w:val="clear" w:color="auto" w:fill="auto"/>
          </w:tcPr>
          <w:p>
            <w:pPr>
              <w:spacing w:after="0" w:line="0" w:lineRule="atLeast"/>
              <w:jc w:val="thaiDistribute"/>
              <w:rPr>
                <w:rFonts w:ascii="TH SarabunPSK" w:hAnsi="TH SarabunPSK" w:eastAsia="Trebuchet MS" w:cs="TH SarabunPSK"/>
                <w:sz w:val="32"/>
                <w:szCs w:val="32"/>
              </w:rPr>
            </w:pPr>
          </w:p>
        </w:tc>
        <w:tc>
          <w:tcPr>
            <w:tcW w:w="478"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tc>
        <w:tc>
          <w:tcPr>
            <w:tcW w:w="988"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อบรมให้ความรู้ความเข้าใจด้านพลังงานแก่สมาชิกในชุมนุมภายในโรงเรียน จำนวน ๑ ครั้ง</w:t>
            </w:r>
          </w:p>
        </w:tc>
        <w:tc>
          <w:tcPr>
            <w:tcW w:w="851" w:type="pct"/>
            <w:tcBorders>
              <w:top w:val="single" w:color="auto" w:sz="4" w:space="0"/>
            </w:tcBorders>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กำหนดการอบรม</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คู่มือสร้างความรู้ความเข้าใจและพัฒนาการสื่อสารด้านพลังงานฯ</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เอกสารประกอบการบรรยายและสื่อประกอบการบรรยาย</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แบบประเมินก่อนและหลังการจัดกิจกรรม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4" w:hRule="atLeast"/>
        </w:trPr>
        <w:tc>
          <w:tcPr>
            <w:tcW w:w="1237"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๓</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กิจกรรมศึกษาดูงาน</w:t>
            </w:r>
          </w:p>
          <w:p>
            <w:pPr>
              <w:spacing w:after="0" w:line="0" w:lineRule="atLeast"/>
              <w:jc w:val="thaiDistribute"/>
              <w:rPr>
                <w:rFonts w:ascii="TH SarabunPSK" w:hAnsi="TH SarabunPSK" w:eastAsia="Trebuchet MS" w:cs="TH SarabunPSK"/>
                <w:sz w:val="32"/>
                <w:szCs w:val="32"/>
              </w:rPr>
            </w:pPr>
          </w:p>
        </w:tc>
        <w:tc>
          <w:tcPr>
            <w:tcW w:w="203"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39136" behindDoc="0" locked="0" layoutInCell="1" allowOverlap="1">
                      <wp:simplePos x="0" y="0"/>
                      <wp:positionH relativeFrom="column">
                        <wp:posOffset>-62230</wp:posOffset>
                      </wp:positionH>
                      <wp:positionV relativeFrom="paragraph">
                        <wp:posOffset>123825</wp:posOffset>
                      </wp:positionV>
                      <wp:extent cx="720090" cy="635"/>
                      <wp:effectExtent l="0" t="52070" r="3810" b="61595"/>
                      <wp:wrapNone/>
                      <wp:docPr id="74" name="ตัวเชื่อมต่อหักมุม 74"/>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74" o:spid="_x0000_s1026" o:spt="34" type="#_x0000_t34" style="position:absolute;left:0pt;margin-left:-4.9pt;margin-top:9.75pt;height:0.05pt;width:56.7pt;z-index:251739136;mso-width-relative:page;mso-height-relative:page;" filled="f" stroked="t" coordsize="21600,21600" o:gfxdata="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&#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L5Ov2/XAAAACAEAAA8AAAAAAAAAAQAgAAAAIgAAAGRy&#10;cy9kb3ducmV2LnhtbFBLAQIUABQAAAAIAIdO4kCSxUpiPwIAAG8EAAAOAAAAAAAAAAEAIAAAACYB&#10;AABkcnMvZTJvRG9jLnhtbFBLBQYAAAAABgAGAFkBAADXBQAAAAA=&#10;" adj="10800">
                      <v:fill on="f" focussize="0,0"/>
                      <v:stroke weight="1.25pt" color="#000000" miterlimit="8" joinstyle="miter" startarrow="open" endarrow="open"/>
                      <v:imagedata o:title=""/>
                      <o:lock v:ext="edit" aspectratio="f"/>
                    </v:shape>
                  </w:pict>
                </mc:Fallback>
              </mc:AlternateContent>
            </w: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11" w:type="pct"/>
            <w:shd w:val="clear" w:color="auto" w:fill="auto"/>
          </w:tcPr>
          <w:p>
            <w:pPr>
              <w:spacing w:after="0" w:line="0" w:lineRule="atLeast"/>
              <w:jc w:val="thaiDistribute"/>
              <w:rPr>
                <w:rFonts w:ascii="TH SarabunPSK" w:hAnsi="TH SarabunPSK" w:eastAsia="Trebuchet MS" w:cs="TH SarabunPSK"/>
                <w:sz w:val="32"/>
                <w:szCs w:val="32"/>
              </w:rPr>
            </w:pPr>
          </w:p>
        </w:tc>
        <w:tc>
          <w:tcPr>
            <w:tcW w:w="203"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tcPr>
          <w:p>
            <w:pPr>
              <w:spacing w:after="0" w:line="0" w:lineRule="atLeast"/>
              <w:jc w:val="thaiDistribute"/>
              <w:rPr>
                <w:rFonts w:ascii="TH SarabunPSK" w:hAnsi="TH SarabunPSK" w:eastAsia="Trebuchet MS" w:cs="TH SarabunPSK"/>
                <w:sz w:val="32"/>
                <w:szCs w:val="32"/>
              </w:rPr>
            </w:pPr>
          </w:p>
        </w:tc>
        <w:tc>
          <w:tcPr>
            <w:tcW w:w="209" w:type="pct"/>
            <w:shd w:val="clear" w:color="auto" w:fill="auto"/>
          </w:tcPr>
          <w:p>
            <w:pPr>
              <w:spacing w:after="0" w:line="0" w:lineRule="atLeast"/>
              <w:jc w:val="thaiDistribute"/>
              <w:rPr>
                <w:rFonts w:ascii="TH SarabunPSK" w:hAnsi="TH SarabunPSK" w:eastAsia="Trebuchet MS" w:cs="TH SarabunPSK"/>
                <w:sz w:val="32"/>
                <w:szCs w:val="32"/>
              </w:rPr>
            </w:pPr>
          </w:p>
        </w:tc>
        <w:tc>
          <w:tcPr>
            <w:tcW w:w="478"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p>
        </w:tc>
        <w:tc>
          <w:tcPr>
            <w:tcW w:w="988"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จัดกิจกรรมศึกษาดูงานสายส่งไฟฟ้า และโรงไฟฟ้าชีวมวล ให้แก่สมาชิกในชมรม จำนวน ๑ วัน</w:t>
            </w:r>
          </w:p>
        </w:tc>
        <w:tc>
          <w:tcPr>
            <w:tcW w:w="85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กำหนดการศึกษาดูงาน</w:t>
            </w:r>
          </w:p>
          <w:p>
            <w:pPr>
              <w:spacing w:after="0" w:line="0" w:lineRule="atLeast"/>
              <w:jc w:val="thaiDistribute"/>
              <w:rPr>
                <w:rFonts w:ascii="TH SarabunPSK" w:hAnsi="TH SarabunPSK" w:eastAsia="Trebuchet MS" w:cs="TH SarabunPSK"/>
                <w:sz w:val="32"/>
                <w:szCs w:val="32"/>
              </w:rPr>
            </w:pPr>
          </w:p>
          <w:p>
            <w:pPr>
              <w:spacing w:after="0" w:line="0" w:lineRule="atLeast"/>
              <w:jc w:val="thaiDistribute"/>
              <w:rPr>
                <w:rFonts w:ascii="TH SarabunPSK" w:hAnsi="TH SarabunPSK" w:eastAsia="Trebuchet MS" w:cs="TH SarabunPSK"/>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00" w:type="pct"/>
            <w:gridSpan w:val="11"/>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5" w:hRule="atLeast"/>
        </w:trPr>
        <w:tc>
          <w:tcPr>
            <w:tcW w:w="1237"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กิจกรรมถ่ายทอดความรู้ความเข้าใจด้านพลังงานแก่เยาวชนในโรงเรียน</w:t>
            </w:r>
          </w:p>
        </w:tc>
        <w:tc>
          <w:tcPr>
            <w:tcW w:w="203" w:type="pct"/>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11" w:type="pct"/>
            <w:shd w:val="clear" w:color="auto" w:fill="auto"/>
          </w:tcPr>
          <w:p>
            <w:pPr>
              <w:spacing w:after="0" w:line="0" w:lineRule="atLeast"/>
              <w:jc w:val="thaiDistribute"/>
              <w:rPr>
                <w:rFonts w:ascii="TH SarabunPSK" w:hAnsi="TH SarabunPSK" w:eastAsia="Trebuchet MS" w:cs="TH SarabunPSK"/>
                <w:sz w:val="32"/>
                <w:szCs w:val="32"/>
              </w:rPr>
            </w:pPr>
          </w:p>
        </w:tc>
        <w:tc>
          <w:tcPr>
            <w:tcW w:w="203"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38112" behindDoc="0" locked="0" layoutInCell="1" allowOverlap="1">
                      <wp:simplePos x="0" y="0"/>
                      <wp:positionH relativeFrom="column">
                        <wp:posOffset>-50800</wp:posOffset>
                      </wp:positionH>
                      <wp:positionV relativeFrom="paragraph">
                        <wp:posOffset>125730</wp:posOffset>
                      </wp:positionV>
                      <wp:extent cx="1155065" cy="635"/>
                      <wp:effectExtent l="0" t="52070" r="6985" b="61595"/>
                      <wp:wrapNone/>
                      <wp:docPr id="73" name="ตัวเชื่อมต่อหักมุม 73"/>
                      <wp:cNvGraphicFramePr/>
                      <a:graphic xmlns:a="http://schemas.openxmlformats.org/drawingml/2006/main">
                        <a:graphicData uri="http://schemas.microsoft.com/office/word/2010/wordprocessingShape">
                          <wps:wsp>
                            <wps:cNvCnPr>
                              <a:cxnSpLocks noChangeShapeType="1"/>
                            </wps:cNvCnPr>
                            <wps:spPr bwMode="auto">
                              <a:xfrm>
                                <a:off x="0" y="0"/>
                                <a:ext cx="1155017" cy="635"/>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73" o:spid="_x0000_s1026" o:spt="34" type="#_x0000_t34" style="position:absolute;left:0pt;margin-left:-4pt;margin-top:9.9pt;height:0.05pt;width:90.95pt;z-index:251738112;mso-width-relative:page;mso-height-relative:page;" filled="f" stroked="t" coordsize="21600,21600" o:gfxdata="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PCRNzrYAAAACAEAAA8AAAAAAAAAAQAgAAAAIgAA&#10;AGRycy9kb3ducmV2LnhtbFBLAQIUABQAAAAIAIdO4kCIDJtuQQIAAHAEAAAOAAAAAAAAAAEAIAAA&#10;ACcBAABkcnMvZTJvRG9jLnhtbFBLBQYAAAAABgAGAFkBAADaBQAAAAA=&#10;" adj="10800">
                      <v:fill on="f" focussize="0,0"/>
                      <v:stroke weight="1.25pt" color="#000000" miterlimit="8" joinstyle="miter" startarrow="open" endarrow="open"/>
                      <v:imagedata o:title=""/>
                      <o:lock v:ext="edit" aspectratio="f"/>
                    </v:shape>
                  </w:pict>
                </mc:Fallback>
              </mc:AlternateContent>
            </w:r>
          </w:p>
        </w:tc>
        <w:tc>
          <w:tcPr>
            <w:tcW w:w="206" w:type="pct"/>
          </w:tcPr>
          <w:p>
            <w:pPr>
              <w:spacing w:after="0" w:line="0" w:lineRule="atLeast"/>
              <w:jc w:val="thaiDistribute"/>
              <w:rPr>
                <w:rFonts w:ascii="TH SarabunPSK" w:hAnsi="TH SarabunPSK" w:eastAsia="Trebuchet MS" w:cs="TH SarabunPSK"/>
                <w:sz w:val="32"/>
                <w:szCs w:val="32"/>
              </w:rPr>
            </w:pPr>
          </w:p>
        </w:tc>
        <w:tc>
          <w:tcPr>
            <w:tcW w:w="209" w:type="pct"/>
            <w:shd w:val="clear" w:color="auto" w:fill="auto"/>
          </w:tcPr>
          <w:p>
            <w:pPr>
              <w:spacing w:after="0" w:line="0" w:lineRule="atLeast"/>
              <w:jc w:val="thaiDistribute"/>
              <w:rPr>
                <w:rFonts w:ascii="TH SarabunPSK" w:hAnsi="TH SarabunPSK" w:eastAsia="Trebuchet MS" w:cs="TH SarabunPSK"/>
                <w:sz w:val="32"/>
                <w:szCs w:val="32"/>
              </w:rPr>
            </w:pPr>
          </w:p>
        </w:tc>
        <w:tc>
          <w:tcPr>
            <w:tcW w:w="478"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ชุมนุมพลังงาน</w:t>
            </w:r>
          </w:p>
          <w:p>
            <w:pPr>
              <w:spacing w:after="0" w:line="0" w:lineRule="atLeast"/>
              <w:jc w:val="thaiDistribute"/>
              <w:rPr>
                <w:rFonts w:ascii="TH SarabunPSK" w:hAnsi="TH SarabunPSK" w:eastAsia="Trebuchet MS" w:cs="TH SarabunPSK"/>
                <w:sz w:val="32"/>
                <w:szCs w:val="32"/>
                <w:cs/>
              </w:rPr>
            </w:pPr>
          </w:p>
        </w:tc>
        <w:tc>
          <w:tcPr>
            <w:tcW w:w="988"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หลังจากการอบรมและศึกษาดูงาน สมาชิกในชมรมกลับมาทำการเผยแพร่ความรู้ความเข้าใจด้านพลังงาน โดยการจัดประกวด คำขวัญ คลิป และวาดภาพ จำนวนไม่น้อยกว่า ๑</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ครั้ง</w:t>
            </w:r>
          </w:p>
        </w:tc>
        <w:tc>
          <w:tcPr>
            <w:tcW w:w="851" w:type="pct"/>
            <w:tcBorders>
              <w:top w:val="single" w:color="auto" w:sz="4" w:space="0"/>
            </w:tcBorders>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เอกสารเผยแพร่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พลังงานทางเลือกรู้ได้เลือกได้</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เกณฑ์การประกวด</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เกียรติบัตร</w:t>
            </w:r>
          </w:p>
          <w:p>
            <w:pPr>
              <w:tabs>
                <w:tab w:val="left" w:pos="248"/>
              </w:tabs>
              <w:spacing w:after="0" w:line="0" w:lineRule="atLeast"/>
              <w:jc w:val="thaiDistribute"/>
              <w:rPr>
                <w:rFonts w:ascii="TH SarabunPSK" w:hAnsi="TH SarabunPSK" w:eastAsia="Trebuchet MS" w:cs="TH SarabunPSK"/>
                <w:sz w:val="32"/>
                <w:szCs w:val="32"/>
                <w:cs/>
              </w:rPr>
            </w:pPr>
          </w:p>
        </w:tc>
      </w:tr>
    </w:tbl>
    <w:p>
      <w:pPr>
        <w:spacing w:after="0" w:line="0" w:lineRule="atLeast"/>
        <w:rPr>
          <w:rFonts w:hint="cs" w:ascii="TH SarabunPSK" w:hAnsi="TH SarabunPSK" w:eastAsia="Times New Roman" w:cs="TH SarabunPSK"/>
          <w:b/>
          <w:bCs/>
          <w:sz w:val="32"/>
          <w:szCs w:val="32"/>
        </w:rPr>
      </w:pPr>
    </w:p>
    <w:p>
      <w:pPr>
        <w:spacing w:after="0" w:line="0" w:lineRule="atLeast"/>
        <w:rPr>
          <w:rFonts w:hint="cs" w:ascii="TH SarabunPSK" w:hAnsi="TH SarabunPSK" w:eastAsia="Times New Roman" w:cs="TH SarabunPSK"/>
          <w:b/>
          <w:bCs/>
          <w:sz w:val="32"/>
          <w:szCs w:val="32"/>
        </w:rPr>
      </w:pPr>
    </w:p>
    <w:p>
      <w:pPr>
        <w:spacing w:after="0" w:line="0" w:lineRule="atLeast"/>
        <w:rPr>
          <w:rFonts w:hint="cs" w:ascii="TH SarabunPSK" w:hAnsi="TH SarabunPSK" w:eastAsia="Times New Roman" w:cs="TH SarabunPSK"/>
          <w:b/>
          <w:bCs/>
          <w:sz w:val="32"/>
          <w:szCs w:val="32"/>
        </w:rPr>
      </w:pPr>
    </w:p>
    <w:p>
      <w:pPr>
        <w:spacing w:after="0" w:line="0" w:lineRule="atLeast"/>
        <w:rPr>
          <w:rFonts w:hint="cs" w:ascii="TH SarabunPSK" w:hAnsi="TH SarabunPSK" w:eastAsia="Times New Roman" w:cs="TH SarabunPSK"/>
          <w:b/>
          <w:bCs/>
          <w:sz w:val="32"/>
          <w:szCs w:val="32"/>
        </w:rPr>
      </w:pPr>
    </w:p>
    <w:p>
      <w:pPr>
        <w:spacing w:after="0" w:line="0" w:lineRule="atLeast"/>
        <w:rPr>
          <w:rFonts w:hint="cs" w:ascii="TH SarabunPSK" w:hAnsi="TH SarabunPSK" w:eastAsia="Times New Roman" w:cs="TH SarabunPSK"/>
          <w:b/>
          <w:bCs/>
          <w:sz w:val="32"/>
          <w:szCs w:val="32"/>
        </w:rPr>
      </w:pPr>
    </w:p>
    <w:p>
      <w:pPr>
        <w:spacing w:after="0" w:line="0" w:lineRule="atLeast"/>
        <w:rPr>
          <w:rFonts w:hint="cs" w:ascii="TH SarabunPSK" w:hAnsi="TH SarabunPSK" w:eastAsia="Times New Roman" w:cs="TH SarabunPSK"/>
          <w:b/>
          <w:bCs/>
          <w:sz w:val="32"/>
          <w:szCs w:val="32"/>
        </w:rPr>
      </w:pPr>
    </w:p>
    <w:p>
      <w:pPr>
        <w:spacing w:after="0" w:line="0" w:lineRule="atLeast"/>
        <w:rPr>
          <w:rFonts w:hint="cs" w:ascii="TH SarabunPSK" w:hAnsi="TH SarabunPSK" w:eastAsia="Times New Roman" w:cs="TH SarabunPSK"/>
          <w:b/>
          <w:bCs/>
          <w:sz w:val="32"/>
          <w:szCs w:val="32"/>
        </w:rPr>
      </w:pPr>
    </w:p>
    <w:p>
      <w:pPr>
        <w:spacing w:after="0" w:line="0" w:lineRule="atLeast"/>
        <w:rPr>
          <w:rFonts w:hint="cs" w:ascii="TH SarabunPSK" w:hAnsi="TH SarabunPSK" w:eastAsia="Times New Roman" w:cs="TH SarabunPSK"/>
          <w:b/>
          <w:bCs/>
          <w:sz w:val="32"/>
          <w:szCs w:val="32"/>
        </w:rPr>
      </w:pPr>
    </w:p>
    <w:p>
      <w:pPr>
        <w:spacing w:after="0" w:line="0" w:lineRule="atLeast"/>
        <w:rPr>
          <w:rFonts w:hint="cs" w:ascii="TH SarabunPSK" w:hAnsi="TH SarabunPSK" w:eastAsia="Times New Roman" w:cs="TH SarabunPSK"/>
          <w:b/>
          <w:bCs/>
          <w:sz w:val="32"/>
          <w:szCs w:val="32"/>
        </w:rPr>
      </w:pPr>
    </w:p>
    <w:p>
      <w:pPr>
        <w:spacing w:after="0" w:line="0" w:lineRule="atLeast"/>
        <w:rPr>
          <w:rFonts w:hint="cs" w:ascii="TH SarabunPSK" w:hAnsi="TH SarabunPSK" w:eastAsia="Times New Roman" w:cs="TH SarabunPSK"/>
          <w:b/>
          <w:bCs/>
          <w:sz w:val="32"/>
          <w:szCs w:val="32"/>
        </w:rPr>
      </w:pPr>
    </w:p>
    <w:p>
      <w:pPr>
        <w:spacing w:after="0" w:line="0" w:lineRule="atLeast"/>
        <w:rPr>
          <w:rFonts w:hint="cs" w:ascii="TH SarabunPSK" w:hAnsi="TH SarabunPSK" w:eastAsia="Times New Roman" w:cs="TH SarabunPSK"/>
          <w:b/>
          <w:bCs/>
          <w:sz w:val="32"/>
          <w:szCs w:val="32"/>
        </w:rPr>
      </w:pPr>
    </w:p>
    <w:p>
      <w:pPr>
        <w:spacing w:after="0" w:line="0" w:lineRule="atLeast"/>
        <w:rPr>
          <w:rFonts w:hint="c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๕</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๒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สำหรับกลุ่มเยาวชนนอกโรงเรียน</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07"/>
        <w:gridCol w:w="633"/>
        <w:gridCol w:w="636"/>
        <w:gridCol w:w="660"/>
        <w:gridCol w:w="633"/>
        <w:gridCol w:w="636"/>
        <w:gridCol w:w="636"/>
        <w:gridCol w:w="639"/>
        <w:gridCol w:w="1535"/>
        <w:gridCol w:w="2920"/>
        <w:gridCol w:w="26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40"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56" w:type="pct"/>
            <w:gridSpan w:val="7"/>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500"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95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85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40"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07"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15"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7"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7"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7"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500"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5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85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00" w:type="pct"/>
            <w:gridSpan w:val="11"/>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9" w:hRule="atLeast"/>
        </w:trPr>
        <w:tc>
          <w:tcPr>
            <w:tcW w:w="1240"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กิจกรรมอบรมด้านพลังงานลงไปในรายวิชาพลังงานไฟฟ้าในชีวิตประจำวัน</w:t>
            </w:r>
          </w:p>
        </w:tc>
        <w:tc>
          <w:tcPr>
            <w:tcW w:w="206"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40160" behindDoc="0" locked="0" layoutInCell="1" allowOverlap="1">
                      <wp:simplePos x="0" y="0"/>
                      <wp:positionH relativeFrom="column">
                        <wp:posOffset>-43180</wp:posOffset>
                      </wp:positionH>
                      <wp:positionV relativeFrom="paragraph">
                        <wp:posOffset>128270</wp:posOffset>
                      </wp:positionV>
                      <wp:extent cx="720090" cy="635"/>
                      <wp:effectExtent l="0" t="52070" r="3810" b="61595"/>
                      <wp:wrapNone/>
                      <wp:docPr id="72" name="ลูกศรเชื่อมต่อแบบตรง 72"/>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72" o:spid="_x0000_s1026" o:spt="32" type="#_x0000_t32" style="position:absolute;left:0pt;margin-left:-3.4pt;margin-top:10.1pt;height:0.05pt;width:56.7pt;z-index:251740160;mso-width-relative:page;mso-height-relative:page;" filled="f" stroked="t" coordsize="21600,21600" o:gfxdata="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BgZ/zzYAAAACAEAAA8AAAAAAAAAAQAgAAAAIgAAAGRycy9kb3ducmV2Lnht&#10;bFBLAQIUABQAAAAIAIdO4kDZHpZRMgIAAD8EAAAOAAAAAAAAAAEAIAAAACcBAABkcnMvZTJvRG9j&#10;LnhtbFBLBQYAAAAABgAGAFkBAADLBQAAAAA=&#10;">
                      <v:fill on="f" focussize="0,0"/>
                      <v:stroke weight="1.25pt" color="#000000" joinstyle="round" startarrow="open" endarrow="open"/>
                      <v:imagedata o:title=""/>
                      <o:lock v:ext="edit" aspectratio="f"/>
                    </v:shape>
                  </w:pict>
                </mc:Fallback>
              </mc:AlternateContent>
            </w: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15"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500"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p>
        </w:tc>
        <w:tc>
          <w:tcPr>
            <w:tcW w:w="95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อบรมการสร้างความรู้ความเข้าใจและพัฒนาการสื่อสารด้านพลังงานฯในรายวิชาพลังงานไฟฟ้าในชีวิตประจำวันให้แก่นักเรียน และครู กศน</w:t>
            </w:r>
            <w:r>
              <w:rPr>
                <w:rFonts w:ascii="TH SarabunPSK" w:hAnsi="TH SarabunPSK" w:eastAsia="Trebuchet MS" w:cs="TH SarabunPSK"/>
                <w:sz w:val="32"/>
                <w:szCs w:val="32"/>
              </w:rPr>
              <w:t>.</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จำนวน ๑ ครั้ง</w:t>
            </w:r>
          </w:p>
        </w:tc>
        <w:tc>
          <w:tcPr>
            <w:tcW w:w="852" w:type="pct"/>
            <w:tcBorders>
              <w:top w:val="single" w:color="auto" w:sz="4" w:space="0"/>
            </w:tcBorders>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กำหนดการอบรม</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คู่มือสร้างความรู้ความเข้าใจและพัฒนาการสื่อสารด้านพลังงานฯ</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แบบทดสอบความรู้ก่อน และ หลังการอบรม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8" w:hRule="atLeast"/>
        </w:trPr>
        <w:tc>
          <w:tcPr>
            <w:tcW w:w="1240"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๒</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จัดกิจกรรมศึกษาดูงานเกี่ยวกับพลังงานให้กับนักเรียน และครู กศน</w:t>
            </w:r>
            <w:r>
              <w:rPr>
                <w:rFonts w:ascii="TH SarabunPSK" w:hAnsi="TH SarabunPSK" w:eastAsia="Trebuchet MS" w:cs="TH SarabunPSK"/>
                <w:sz w:val="32"/>
                <w:szCs w:val="32"/>
              </w:rPr>
              <w:t>.</w:t>
            </w:r>
          </w:p>
        </w:tc>
        <w:tc>
          <w:tcPr>
            <w:tcW w:w="206"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41184" behindDoc="0" locked="0" layoutInCell="1" allowOverlap="1">
                      <wp:simplePos x="0" y="0"/>
                      <wp:positionH relativeFrom="column">
                        <wp:posOffset>-50165</wp:posOffset>
                      </wp:positionH>
                      <wp:positionV relativeFrom="paragraph">
                        <wp:posOffset>135255</wp:posOffset>
                      </wp:positionV>
                      <wp:extent cx="720090" cy="635"/>
                      <wp:effectExtent l="0" t="52070" r="3810" b="61595"/>
                      <wp:wrapNone/>
                      <wp:docPr id="71" name="ลูกศรเชื่อมต่อแบบตรง 71"/>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71" o:spid="_x0000_s1026" o:spt="32" type="#_x0000_t32" style="position:absolute;left:0pt;margin-left:-3.95pt;margin-top:10.65pt;height:0.05pt;width:56.7pt;z-index:251741184;mso-width-relative:page;mso-height-relative:page;" filled="f" stroked="t" coordsize="21600,21600" o:gfxdata="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VVDSPtkAAAAIAQAADwAAAAAAAAABACAAAAAiAAAAZHJzL2Rvd25yZXYueG1s&#10;UEsBAhQAFAAAAAgAh07iQGzTGUQwAgAAPwQAAA4AAAAAAAAAAQAgAAAAKAEAAGRycy9lMm9Eb2Mu&#10;eG1sUEsFBgAAAAAGAAYAWQEAAMoFAAAAAA==&#10;">
                      <v:fill on="f" focussize="0,0"/>
                      <v:stroke weight="1.25pt" color="#000000" joinstyle="round" startarrow="open" endarrow="open"/>
                      <v:imagedata o:title=""/>
                      <o:lock v:ext="edit" aspectratio="f"/>
                    </v:shape>
                  </w:pict>
                </mc:Fallback>
              </mc:AlternateContent>
            </w: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15"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500"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p>
        </w:tc>
        <w:tc>
          <w:tcPr>
            <w:tcW w:w="951" w:type="pct"/>
            <w:shd w:val="clear" w:color="auto" w:fill="auto"/>
          </w:tcPr>
          <w:p>
            <w:pPr>
              <w:spacing w:after="0" w:line="0" w:lineRule="atLeast"/>
              <w:jc w:val="thaiDistribute"/>
              <w:rPr>
                <w:rFonts w:ascii="TH SarabunPSK" w:hAnsi="TH SarabunPSK" w:eastAsia="Trebuchet MS" w:cs="TH SarabunPSK"/>
                <w:sz w:val="32"/>
                <w:szCs w:val="32"/>
                <w:cs/>
                <w:lang w:val="th-TH" w:bidi="th-TH"/>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จัดกิจกรรมให้นักเรียนและครู กศน</w:t>
            </w:r>
            <w:r>
              <w:rPr>
                <w:rFonts w:ascii="TH SarabunPSK" w:hAnsi="TH SarabunPSK" w:eastAsia="Trebuchet MS" w:cs="TH SarabunPSK"/>
                <w:sz w:val="32"/>
                <w:szCs w:val="32"/>
              </w:rPr>
              <w:t>.</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ไปศึกษาดูงานเกี่ยวกับโรงไฟฟ้าชีวมวล</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ขยะ 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p>
          <w:p>
            <w:pPr>
              <w:spacing w:after="0" w:line="0" w:lineRule="atLeast"/>
              <w:jc w:val="thaiDistribute"/>
              <w:rPr>
                <w:rFonts w:ascii="TH SarabunPSK" w:hAnsi="TH SarabunPSK" w:eastAsia="Trebuchet MS" w:cs="TH SarabunPSK"/>
                <w:sz w:val="32"/>
                <w:szCs w:val="32"/>
                <w:cs/>
                <w:lang w:val="th-TH" w:bidi="th-TH"/>
              </w:rPr>
            </w:pPr>
          </w:p>
          <w:p>
            <w:pPr>
              <w:spacing w:after="0" w:line="0" w:lineRule="atLeast"/>
              <w:jc w:val="thaiDistribute"/>
              <w:rPr>
                <w:rFonts w:ascii="TH SarabunPSK" w:hAnsi="TH SarabunPSK" w:eastAsia="Trebuchet MS" w:cs="TH SarabunPSK"/>
                <w:sz w:val="32"/>
                <w:szCs w:val="32"/>
                <w:cs/>
                <w:lang w:val="th-TH" w:bidi="th-TH"/>
              </w:rPr>
            </w:pPr>
          </w:p>
          <w:p>
            <w:pPr>
              <w:spacing w:after="0" w:line="0" w:lineRule="atLeast"/>
              <w:jc w:val="thaiDistribute"/>
              <w:rPr>
                <w:rFonts w:ascii="TH SarabunPSK" w:hAnsi="TH SarabunPSK" w:eastAsia="Trebuchet MS" w:cs="TH SarabunPSK"/>
                <w:sz w:val="32"/>
                <w:szCs w:val="32"/>
                <w:cs/>
                <w:lang w:val="th-TH" w:bidi="th-TH"/>
              </w:rPr>
            </w:pPr>
          </w:p>
          <w:p>
            <w:pPr>
              <w:spacing w:after="0" w:line="0" w:lineRule="atLeast"/>
              <w:jc w:val="thaiDistribute"/>
              <w:rPr>
                <w:rFonts w:ascii="TH SarabunPSK" w:hAnsi="TH SarabunPSK" w:eastAsia="Trebuchet MS" w:cs="TH SarabunPSK"/>
                <w:sz w:val="32"/>
                <w:szCs w:val="32"/>
                <w:cs/>
                <w:lang w:val="th-TH" w:bidi="th-TH"/>
              </w:rPr>
            </w:pPr>
          </w:p>
          <w:p>
            <w:pPr>
              <w:spacing w:after="0" w:line="0" w:lineRule="atLeast"/>
              <w:jc w:val="thaiDistribute"/>
              <w:rPr>
                <w:rFonts w:hint="cs" w:ascii="TH SarabunPSK" w:hAnsi="TH SarabunPSK" w:eastAsia="Trebuchet MS" w:cs="TH SarabunPSK"/>
                <w:sz w:val="32"/>
                <w:szCs w:val="32"/>
                <w:cs/>
                <w:lang w:val="th-TH" w:bidi="th-TH"/>
              </w:rPr>
            </w:pPr>
          </w:p>
        </w:tc>
        <w:tc>
          <w:tcPr>
            <w:tcW w:w="852"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กำหนดการศึกษาดูงาน</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แบบประเมินก่อนและหลังการจัดกิจกรรม</w:t>
            </w:r>
          </w:p>
          <w:p>
            <w:pPr>
              <w:spacing w:after="0" w:line="0" w:lineRule="atLeast"/>
              <w:jc w:val="thaiDistribute"/>
              <w:rPr>
                <w:rFonts w:ascii="TH SarabunPSK" w:hAnsi="TH SarabunPSK" w:eastAsia="Trebuchet MS" w:cs="TH SarabunPSK"/>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trPr>
        <w:tc>
          <w:tcPr>
            <w:tcW w:w="5000" w:type="pct"/>
            <w:gridSpan w:val="11"/>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9" w:hRule="atLeast"/>
        </w:trPr>
        <w:tc>
          <w:tcPr>
            <w:tcW w:w="1240"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กิจกรรมนิทรรศการด้านพลังงาน</w:t>
            </w:r>
          </w:p>
        </w:tc>
        <w:tc>
          <w:tcPr>
            <w:tcW w:w="206" w:type="pct"/>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15"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42208" behindDoc="0" locked="0" layoutInCell="1" allowOverlap="1">
                      <wp:simplePos x="0" y="0"/>
                      <wp:positionH relativeFrom="column">
                        <wp:posOffset>-44450</wp:posOffset>
                      </wp:positionH>
                      <wp:positionV relativeFrom="paragraph">
                        <wp:posOffset>142240</wp:posOffset>
                      </wp:positionV>
                      <wp:extent cx="720090" cy="635"/>
                      <wp:effectExtent l="0" t="52070" r="3810" b="61595"/>
                      <wp:wrapNone/>
                      <wp:docPr id="70" name="ลูกศรเชื่อมต่อแบบตรง 70"/>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70" o:spid="_x0000_s1026" o:spt="32" type="#_x0000_t32" style="position:absolute;left:0pt;margin-left:-3.5pt;margin-top:11.2pt;height:0.05pt;width:56.7pt;z-index:251742208;mso-width-relative:page;mso-height-relative:page;" filled="f" stroked="t" coordsize="21600,21600" o:gfxdata="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bYAKM2gAAAAgBAAAPAAAAAAAAAAEAIAAAACIAAABkcnMvZG93bnJldi54&#10;bWxQSwECFAAUAAAACACHTuJA/5ecSDECAAA/BAAADgAAAAAAAAABACAAAAApAQAAZHJzL2Uyb0Rv&#10;Yy54bWxQSwUGAAAAAAYABgBZAQAAzAUAAAAA&#10;">
                      <v:fill on="f" focussize="0,0"/>
                      <v:stroke weight="1.25pt" color="#000000" joinstyle="round" startarrow="open" endarrow="open"/>
                      <v:imagedata o:title=""/>
                      <o:lock v:ext="edit" aspectratio="f"/>
                    </v:shape>
                  </w:pict>
                </mc:Fallback>
              </mc:AlternateContent>
            </w:r>
          </w:p>
        </w:tc>
        <w:tc>
          <w:tcPr>
            <w:tcW w:w="207" w:type="pct"/>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500"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กศน</w:t>
            </w:r>
            <w:r>
              <w:rPr>
                <w:rFonts w:ascii="TH SarabunPSK" w:hAnsi="TH SarabunPSK" w:eastAsia="Trebuchet MS" w:cs="TH SarabunPSK"/>
                <w:sz w:val="32"/>
                <w:szCs w:val="32"/>
              </w:rPr>
              <w:t>.</w:t>
            </w:r>
          </w:p>
        </w:tc>
        <w:tc>
          <w:tcPr>
            <w:tcW w:w="95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จัดกิจกรรมนิทรรศการด้านพลังงานให้กับกลุ่มเยาวชนนอกโรงเรียน 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ครั้ง</w:t>
            </w:r>
          </w:p>
        </w:tc>
        <w:tc>
          <w:tcPr>
            <w:tcW w:w="852" w:type="pct"/>
            <w:tcBorders>
              <w:top w:val="single" w:color="auto" w:sz="4" w:space="0"/>
            </w:tcBorders>
            <w:shd w:val="clear" w:color="auto" w:fill="auto"/>
          </w:tcPr>
          <w:p>
            <w:pPr>
              <w:tabs>
                <w:tab w:val="left" w:pos="248"/>
              </w:tabs>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เอกสารเผยแพร่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พลังงานทาง เลือกรู้แล้วเลือกได้</w:t>
            </w:r>
            <w:r>
              <w:rPr>
                <w:rFonts w:ascii="TH SarabunPSK" w:hAnsi="TH SarabunPSK" w:eastAsia="Trebuchet MS" w:cs="TH SarabunPSK"/>
                <w:sz w:val="32"/>
                <w:szCs w:val="32"/>
                <w:cs/>
              </w:rPr>
              <w:t>”</w:t>
            </w:r>
          </w:p>
          <w:p>
            <w:pPr>
              <w:tabs>
                <w:tab w:val="left" w:pos="248"/>
              </w:tabs>
              <w:spacing w:after="0" w:line="0" w:lineRule="atLeast"/>
              <w:jc w:val="thaiDistribute"/>
              <w:rPr>
                <w:rFonts w:ascii="TH SarabunPSK" w:hAnsi="TH SarabunPSK" w:eastAsia="Trebuchet MS" w:cs="TH SarabunPSK"/>
                <w:sz w:val="32"/>
                <w:szCs w:val="32"/>
                <w: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2" w:hRule="atLeast"/>
        </w:trPr>
        <w:tc>
          <w:tcPr>
            <w:tcW w:w="1240"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๒</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กิจกรรมการประกวดโครงงานด้านพลังงาน เพื่อสร้างความรู้ ความเข้าใจด้านพลังงานให้กับกลุ่มเยาวชนนอกโรงเรียน </w:t>
            </w:r>
          </w:p>
        </w:tc>
        <w:tc>
          <w:tcPr>
            <w:tcW w:w="206" w:type="pct"/>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15"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43232" behindDoc="0" locked="0" layoutInCell="1" allowOverlap="1">
                      <wp:simplePos x="0" y="0"/>
                      <wp:positionH relativeFrom="column">
                        <wp:posOffset>-50165</wp:posOffset>
                      </wp:positionH>
                      <wp:positionV relativeFrom="paragraph">
                        <wp:posOffset>99695</wp:posOffset>
                      </wp:positionV>
                      <wp:extent cx="1137920" cy="0"/>
                      <wp:effectExtent l="0" t="52070" r="5080" b="62230"/>
                      <wp:wrapNone/>
                      <wp:docPr id="69" name="ลูกศรเชื่อมต่อแบบตรง 69"/>
                      <wp:cNvGraphicFramePr/>
                      <a:graphic xmlns:a="http://schemas.openxmlformats.org/drawingml/2006/main">
                        <a:graphicData uri="http://schemas.microsoft.com/office/word/2010/wordprocessingShape">
                          <wps:wsp>
                            <wps:cNvCnPr>
                              <a:cxnSpLocks noChangeShapeType="1"/>
                            </wps:cNvCnPr>
                            <wps:spPr bwMode="auto">
                              <a:xfrm>
                                <a:off x="0" y="0"/>
                                <a:ext cx="1137764" cy="0"/>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69" o:spid="_x0000_s1026" o:spt="32" type="#_x0000_t32" style="position:absolute;left:0pt;margin-left:-3.95pt;margin-top:7.85pt;height:0pt;width:89.6pt;z-index:251743232;mso-width-relative:page;mso-height-relative:page;" filled="f" stroked="t" coordsize="21600,21600" o:gfxdata="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HEXT72QAAAAgBAAAPAAAAAAAAAAEAIAAAACIAAABkcnMvZG93bnJldi54&#10;bWxQSwECFAAUAAAACACHTuJA1M3H4zICAAA+BAAADgAAAAAAAAABACAAAAAoAQAAZHJzL2Uyb0Rv&#10;Yy54bWxQSwUGAAAAAAYABgBZAQAAzAUAAAAA&#10;">
                      <v:fill on="f" focussize="0,0"/>
                      <v:stroke weight="1.25pt" color="#000000" joinstyle="round" startarrow="open" endarrow="open"/>
                      <v:imagedata o:title=""/>
                      <o:lock v:ext="edit" aspectratio="f"/>
                    </v:shape>
                  </w:pict>
                </mc:Fallback>
              </mc:AlternateContent>
            </w:r>
          </w:p>
        </w:tc>
        <w:tc>
          <w:tcPr>
            <w:tcW w:w="207" w:type="pct"/>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500"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กศน</w:t>
            </w:r>
            <w:r>
              <w:rPr>
                <w:rFonts w:ascii="TH SarabunPSK" w:hAnsi="TH SarabunPSK" w:eastAsia="Trebuchet MS" w:cs="TH SarabunPSK"/>
                <w:sz w:val="32"/>
                <w:szCs w:val="32"/>
              </w:rPr>
              <w:t>.</w:t>
            </w:r>
          </w:p>
        </w:tc>
        <w:tc>
          <w:tcPr>
            <w:tcW w:w="95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กศน</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จัดประกวดโครงงานด้านพลังงานให้กับกลุ่มเยาวชนนอกโรงเรียน จำนวน ๑ ครั้ง</w:t>
            </w:r>
          </w:p>
        </w:tc>
        <w:tc>
          <w:tcPr>
            <w:tcW w:w="852"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เกณฑ์การประกวด</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เกียรติบัตร </w:t>
            </w:r>
          </w:p>
          <w:p>
            <w:pPr>
              <w:tabs>
                <w:tab w:val="left" w:pos="248"/>
              </w:tabs>
              <w:spacing w:after="0" w:line="0" w:lineRule="atLeast"/>
              <w:jc w:val="thaiDistribute"/>
              <w:rPr>
                <w:rFonts w:ascii="TH SarabunPSK" w:hAnsi="TH SarabunPSK" w:eastAsia="Trebuchet MS" w:cs="TH SarabunPSK"/>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240"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๓</w:t>
            </w:r>
            <w:r>
              <w:rPr>
                <w:rFonts w:hint="cs" w:ascii="TH SarabunPSK" w:hAnsi="TH SarabunPSK" w:eastAsia="Trebuchet MS" w:cs="TH SarabunPSK"/>
                <w:sz w:val="32"/>
                <w:szCs w:val="32"/>
                <w:cs/>
              </w:rPr>
              <w:t>.</w:t>
            </w:r>
            <w:r>
              <w:rPr>
                <w:rFonts w:ascii="TH SarabunPSK" w:hAnsi="TH SarabunPSK" w:eastAsia="Trebuchet MS" w:cs="TH SarabunPSK"/>
                <w:sz w:val="32"/>
                <w:szCs w:val="32"/>
                <w:cs/>
                <w:lang w:val="th-TH" w:bidi="th-TH"/>
              </w:rPr>
              <w:t>กิจกรรมถ่ายทอดความรู้</w:t>
            </w:r>
            <w:r>
              <w:rPr>
                <w:rFonts w:ascii="TH SarabunPSK" w:hAnsi="TH SarabunPSK" w:eastAsia="Trebuchet MS" w:cs="TH SarabunPSK"/>
                <w:sz w:val="32"/>
                <w:szCs w:val="32"/>
                <w:cs/>
              </w:rPr>
              <w:br w:type="textWrapping"/>
            </w:r>
            <w:r>
              <w:rPr>
                <w:rFonts w:ascii="TH SarabunPSK" w:hAnsi="TH SarabunPSK" w:eastAsia="Trebuchet MS" w:cs="TH SarabunPSK"/>
                <w:sz w:val="32"/>
                <w:szCs w:val="32"/>
                <w:cs/>
                <w:lang w:val="th-TH" w:bidi="th-TH"/>
              </w:rPr>
              <w:t>ความเข้าใจด้านพลังงานแก่เยาวชน</w:t>
            </w:r>
            <w:r>
              <w:rPr>
                <w:rFonts w:ascii="TH SarabunPSK" w:hAnsi="TH SarabunPSK" w:eastAsia="Trebuchet MS" w:cs="TH SarabunPSK"/>
                <w:sz w:val="32"/>
                <w:szCs w:val="32"/>
                <w:cs/>
              </w:rPr>
              <w:br w:type="textWrapping"/>
            </w:r>
            <w:r>
              <w:rPr>
                <w:rFonts w:ascii="TH SarabunPSK" w:hAnsi="TH SarabunPSK" w:eastAsia="Trebuchet MS" w:cs="TH SarabunPSK"/>
                <w:sz w:val="32"/>
                <w:szCs w:val="32"/>
                <w:cs/>
                <w:lang w:val="th-TH" w:bidi="th-TH"/>
              </w:rPr>
              <w:t>นอกโรงเรียน</w:t>
            </w:r>
          </w:p>
        </w:tc>
        <w:tc>
          <w:tcPr>
            <w:tcW w:w="206" w:type="pct"/>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15"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500"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กศน</w:t>
            </w:r>
            <w:r>
              <w:rPr>
                <w:rFonts w:ascii="TH SarabunPSK" w:hAnsi="TH SarabunPSK" w:eastAsia="Trebuchet MS" w:cs="TH SarabunPSK"/>
                <w:sz w:val="32"/>
                <w:szCs w:val="32"/>
              </w:rPr>
              <w:t>.</w:t>
            </w:r>
          </w:p>
        </w:tc>
        <w:tc>
          <w:tcPr>
            <w:tcW w:w="95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หลังจากครู กศน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ผ่านการอบรมและศึกษาดูงาน จะต้องนำความรู้ด้านพลังงานกลับมาทำการเผยแพร่ให้กับกลุ่มเยาวชนนอกโรงเรียนผ่านวิทยุ กศน</w:t>
            </w:r>
            <w:r>
              <w:rPr>
                <w:rFonts w:ascii="TH SarabunPSK" w:hAnsi="TH SarabunPSK" w:eastAsia="Trebuchet MS" w:cs="TH SarabunPSK"/>
                <w:sz w:val="32"/>
                <w:szCs w:val="32"/>
              </w:rPr>
              <w:t>.</w:t>
            </w:r>
          </w:p>
        </w:tc>
        <w:tc>
          <w:tcPr>
            <w:tcW w:w="852" w:type="pct"/>
            <w:shd w:val="clear" w:color="auto" w:fill="auto"/>
          </w:tcPr>
          <w:p>
            <w:pPr>
              <w:tabs>
                <w:tab w:val="left" w:pos="248"/>
              </w:tabs>
              <w:spacing w:after="0" w:line="0" w:lineRule="atLeast"/>
              <w:jc w:val="thaiDistribute"/>
              <w:rPr>
                <w:rFonts w:ascii="TH SarabunPSK" w:hAnsi="TH SarabunPSK" w:eastAsia="Trebuchet MS" w:cs="TH SarabunPSK"/>
                <w:sz w:val="32"/>
                <w:szCs w:val="32"/>
              </w:rPr>
            </w:pPr>
          </w:p>
        </w:tc>
      </w:tr>
    </w:tbl>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๕</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๓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สำหรับกลุ่มสำหรับกลุ่มผู้นำ</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แกนนำ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70"/>
        <w:gridCol w:w="626"/>
        <w:gridCol w:w="630"/>
        <w:gridCol w:w="660"/>
        <w:gridCol w:w="626"/>
        <w:gridCol w:w="630"/>
        <w:gridCol w:w="630"/>
        <w:gridCol w:w="630"/>
        <w:gridCol w:w="1520"/>
        <w:gridCol w:w="2742"/>
        <w:gridCol w:w="28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trPr>
        <w:tc>
          <w:tcPr>
            <w:tcW w:w="1228"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43" w:type="pct"/>
            <w:gridSpan w:val="7"/>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495"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893"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94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28"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04"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05"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15"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204"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5"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5"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5"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495"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893"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4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00" w:type="pct"/>
            <w:gridSpan w:val="11"/>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7" w:hRule="atLeast"/>
        </w:trPr>
        <w:tc>
          <w:tcPr>
            <w:tcW w:w="1228"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กิจกรรมอบรมสร้างความรู้ความเข้าใจเกี่ยวกับพลังงานให้แก่แกนนำ</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ผู้นำชุมชน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และศึกษาดูงานด้านพลังงาน</w:t>
            </w:r>
            <w:r>
              <w:rPr>
                <w:rFonts w:ascii="TH SarabunPSK" w:hAnsi="TH SarabunPSK" w:eastAsia="Trebuchet MS" w:cs="TH SarabunPSK"/>
                <w:sz w:val="32"/>
                <w:szCs w:val="32"/>
              </w:rPr>
              <w:t xml:space="preserve"> </w:t>
            </w:r>
          </w:p>
        </w:tc>
        <w:tc>
          <w:tcPr>
            <w:tcW w:w="204"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44256" behindDoc="0" locked="0" layoutInCell="1" allowOverlap="1">
                      <wp:simplePos x="0" y="0"/>
                      <wp:positionH relativeFrom="column">
                        <wp:posOffset>-43180</wp:posOffset>
                      </wp:positionH>
                      <wp:positionV relativeFrom="paragraph">
                        <wp:posOffset>128270</wp:posOffset>
                      </wp:positionV>
                      <wp:extent cx="1440180" cy="635"/>
                      <wp:effectExtent l="0" t="52070" r="7620" b="61595"/>
                      <wp:wrapNone/>
                      <wp:docPr id="68" name="ลูกศรเชื่อมต่อแบบตรง 68"/>
                      <wp:cNvGraphicFramePr/>
                      <a:graphic xmlns:a="http://schemas.openxmlformats.org/drawingml/2006/main">
                        <a:graphicData uri="http://schemas.microsoft.com/office/word/2010/wordprocessingShape">
                          <wps:wsp>
                            <wps:cNvCnPr>
                              <a:cxnSpLocks noChangeShapeType="1"/>
                            </wps:cNvCnPr>
                            <wps:spPr bwMode="auto">
                              <a:xfrm>
                                <a:off x="0" y="0"/>
                                <a:ext cx="144018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68" o:spid="_x0000_s1026" o:spt="32" type="#_x0000_t32" style="position:absolute;left:0pt;margin-left:-3.4pt;margin-top:10.1pt;height:0.05pt;width:113.4pt;z-index:251744256;mso-width-relative:page;mso-height-relative:page;" filled="f" stroked="t" coordsize="21600,21600" o:gfxdata="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B3bQH2AAAAAgBAAAPAAAAAAAAAAEAIAAAACIAAABkcnMvZG93bnJldi54&#10;bWxQSwECFAAUAAAACACHTuJAiYPxmjMCAABABAAADgAAAAAAAAABACAAAAAnAQAAZHJzL2Uyb0Rv&#10;Yy54bWxQSwUGAAAAAAYABgBZAQAAzAUAAAAA&#10;">
                      <v:fill on="f" focussize="0,0"/>
                      <v:stroke weight="1.25pt" color="#000000" joinstyle="round" startarrow="open" endarrow="open"/>
                      <v:imagedata o:title=""/>
                      <o:lock v:ext="edit" aspectratio="f"/>
                    </v:shape>
                  </w:pict>
                </mc:Fallback>
              </mc:AlternateContent>
            </w:r>
          </w:p>
        </w:tc>
        <w:tc>
          <w:tcPr>
            <w:tcW w:w="205" w:type="pct"/>
            <w:shd w:val="clear" w:color="auto" w:fill="auto"/>
          </w:tcPr>
          <w:p>
            <w:pPr>
              <w:spacing w:after="0" w:line="0" w:lineRule="atLeast"/>
              <w:jc w:val="thaiDistribute"/>
              <w:rPr>
                <w:rFonts w:ascii="TH SarabunPSK" w:hAnsi="TH SarabunPSK" w:eastAsia="Trebuchet MS" w:cs="TH SarabunPSK"/>
                <w:sz w:val="32"/>
                <w:szCs w:val="32"/>
              </w:rPr>
            </w:pPr>
          </w:p>
        </w:tc>
        <w:tc>
          <w:tcPr>
            <w:tcW w:w="215" w:type="pct"/>
            <w:shd w:val="clear" w:color="auto" w:fill="auto"/>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05" w:type="pct"/>
            <w:shd w:val="clear" w:color="auto" w:fill="auto"/>
          </w:tcPr>
          <w:p>
            <w:pPr>
              <w:spacing w:after="0" w:line="0" w:lineRule="atLeast"/>
              <w:jc w:val="thaiDistribute"/>
              <w:rPr>
                <w:rFonts w:ascii="TH SarabunPSK" w:hAnsi="TH SarabunPSK" w:eastAsia="Trebuchet MS" w:cs="TH SarabunPSK"/>
                <w:sz w:val="32"/>
                <w:szCs w:val="32"/>
              </w:rPr>
            </w:pPr>
          </w:p>
        </w:tc>
        <w:tc>
          <w:tcPr>
            <w:tcW w:w="205" w:type="pct"/>
          </w:tcPr>
          <w:p>
            <w:pPr>
              <w:spacing w:after="0" w:line="0" w:lineRule="atLeast"/>
              <w:jc w:val="thaiDistribute"/>
              <w:rPr>
                <w:rFonts w:ascii="TH SarabunPSK" w:hAnsi="TH SarabunPSK" w:eastAsia="Trebuchet MS" w:cs="TH SarabunPSK"/>
                <w:sz w:val="32"/>
                <w:szCs w:val="32"/>
              </w:rPr>
            </w:pPr>
          </w:p>
        </w:tc>
        <w:tc>
          <w:tcPr>
            <w:tcW w:w="205" w:type="pct"/>
            <w:shd w:val="clear" w:color="auto" w:fill="auto"/>
          </w:tcPr>
          <w:p>
            <w:pPr>
              <w:spacing w:after="0" w:line="0" w:lineRule="atLeast"/>
              <w:jc w:val="thaiDistribute"/>
              <w:rPr>
                <w:rFonts w:ascii="TH SarabunPSK" w:hAnsi="TH SarabunPSK" w:eastAsia="Trebuchet MS" w:cs="TH SarabunPSK"/>
                <w:sz w:val="32"/>
                <w:szCs w:val="32"/>
              </w:rPr>
            </w:pPr>
          </w:p>
        </w:tc>
        <w:tc>
          <w:tcPr>
            <w:tcW w:w="495"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p>
        </w:tc>
        <w:tc>
          <w:tcPr>
            <w:tcW w:w="893"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อบรมให้ความรู้ด้านพลังงานแก่กลุ่มผู้นำ</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แกนนำในชุมชน จำนวน ๑ ครั้ง</w:t>
            </w:r>
            <w:r>
              <w:rPr>
                <w:rFonts w:ascii="TH SarabunPSK" w:hAnsi="TH SarabunPSK" w:eastAsia="Trebuchet MS" w:cs="TH SarabunPSK"/>
                <w:sz w:val="32"/>
                <w:szCs w:val="32"/>
                <w:cs/>
              </w:rPr>
              <w:br w:type="textWrapping"/>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โรง ไฟฟ้าชีวมวล</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ขยะ</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จัดกิจกรรมให้กลุ่มผู้นำ</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แกนนำในชุมชน ไปศึกษาดูงานเกี่ยวกับโรงไฟฟ้า   ชีวมวล</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ขยะ 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p>
          <w:p>
            <w:pPr>
              <w:spacing w:after="0" w:line="0" w:lineRule="atLeast"/>
              <w:jc w:val="thaiDistribute"/>
              <w:rPr>
                <w:rFonts w:ascii="TH SarabunPSK" w:hAnsi="TH SarabunPSK" w:eastAsia="Trebuchet MS" w:cs="TH SarabunPSK"/>
                <w:sz w:val="32"/>
                <w:szCs w:val="32"/>
              </w:rPr>
            </w:pPr>
          </w:p>
          <w:p>
            <w:pPr>
              <w:spacing w:after="0" w:line="0" w:lineRule="atLeast"/>
              <w:jc w:val="thaiDistribute"/>
              <w:rPr>
                <w:rFonts w:ascii="TH SarabunPSK" w:hAnsi="TH SarabunPSK" w:eastAsia="Trebuchet MS" w:cs="TH SarabunPSK"/>
                <w:sz w:val="32"/>
                <w:szCs w:val="32"/>
                <w:cs/>
              </w:rPr>
            </w:pPr>
          </w:p>
        </w:tc>
        <w:tc>
          <w:tcPr>
            <w:tcW w:w="94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กำหนดการอบรม</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คู่มือสร้างความรู้ความเข้าใจและพัฒนาการสื่อสารด้านพลังงานฯ</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โรงไฟฟ้าชีวมวล</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แบบทดสอบความรู้ ก่อน และหลังการอบรม</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กำหนดการศึกษาดูงาน</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แบบประเมินก่อนและหลังการจัดกิจกรรม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trPr>
        <w:tc>
          <w:tcPr>
            <w:tcW w:w="5000" w:type="pct"/>
            <w:gridSpan w:val="11"/>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5" w:hRule="atLeast"/>
        </w:trPr>
        <w:tc>
          <w:tcPr>
            <w:tcW w:w="1228"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กิจกรรมเผยแพร่ความรู้ความเข้าใจด้านพลังงานให้แก่ผู้นำชุมชน </w:t>
            </w:r>
          </w:p>
        </w:tc>
        <w:tc>
          <w:tcPr>
            <w:tcW w:w="204" w:type="pct"/>
          </w:tcPr>
          <w:p>
            <w:pPr>
              <w:spacing w:after="0" w:line="0" w:lineRule="atLeast"/>
              <w:jc w:val="thaiDistribute"/>
              <w:rPr>
                <w:rFonts w:ascii="TH SarabunPSK" w:hAnsi="TH SarabunPSK" w:eastAsia="Trebuchet MS" w:cs="TH SarabunPSK"/>
                <w:sz w:val="32"/>
                <w:szCs w:val="32"/>
              </w:rPr>
            </w:pPr>
          </w:p>
        </w:tc>
        <w:tc>
          <w:tcPr>
            <w:tcW w:w="205" w:type="pct"/>
            <w:shd w:val="clear" w:color="auto" w:fill="auto"/>
          </w:tcPr>
          <w:p>
            <w:pPr>
              <w:spacing w:after="0" w:line="0" w:lineRule="atLeast"/>
              <w:jc w:val="thaiDistribute"/>
              <w:rPr>
                <w:rFonts w:ascii="TH SarabunPSK" w:hAnsi="TH SarabunPSK" w:eastAsia="Trebuchet MS" w:cs="TH SarabunPSK"/>
                <w:sz w:val="32"/>
                <w:szCs w:val="32"/>
              </w:rPr>
            </w:pPr>
          </w:p>
        </w:tc>
        <w:tc>
          <w:tcPr>
            <w:tcW w:w="215" w:type="pct"/>
            <w:shd w:val="clear" w:color="auto" w:fill="auto"/>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05"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45280" behindDoc="0" locked="0" layoutInCell="1" allowOverlap="1">
                      <wp:simplePos x="0" y="0"/>
                      <wp:positionH relativeFrom="column">
                        <wp:posOffset>-44450</wp:posOffset>
                      </wp:positionH>
                      <wp:positionV relativeFrom="paragraph">
                        <wp:posOffset>142240</wp:posOffset>
                      </wp:positionV>
                      <wp:extent cx="720090" cy="635"/>
                      <wp:effectExtent l="0" t="52070" r="3810" b="61595"/>
                      <wp:wrapNone/>
                      <wp:docPr id="67" name="ลูกศรเชื่อมต่อแบบตรง 67"/>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67" o:spid="_x0000_s1026" o:spt="32" type="#_x0000_t32" style="position:absolute;left:0pt;margin-left:-3.5pt;margin-top:11.2pt;height:0.05pt;width:56.7pt;z-index:251745280;mso-width-relative:page;mso-height-relative:page;" filled="f" stroked="t" coordsize="21600,21600" o:gfxdata="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m2ACjNoAAAAIAQAADwAAAAAAAAABACAAAAAiAAAAZHJzL2Rvd25yZXYu&#10;eG1sUEsBAhQAFAAAAAgAh07iQLwPDAYyAgAAPwQAAA4AAAAAAAAAAQAgAAAAKQEAAGRycy9lMm9E&#10;b2MueG1sUEsFBgAAAAAGAAYAWQEAAM0FAAAAAA==&#10;">
                      <v:fill on="f" focussize="0,0"/>
                      <v:stroke weight="1.25pt" color="#000000" joinstyle="round" startarrow="open" endarrow="open"/>
                      <v:imagedata o:title=""/>
                      <o:lock v:ext="edit" aspectratio="f"/>
                    </v:shape>
                  </w:pict>
                </mc:Fallback>
              </mc:AlternateContent>
            </w:r>
          </w:p>
        </w:tc>
        <w:tc>
          <w:tcPr>
            <w:tcW w:w="205" w:type="pct"/>
          </w:tcPr>
          <w:p>
            <w:pPr>
              <w:spacing w:after="0" w:line="0" w:lineRule="atLeast"/>
              <w:jc w:val="thaiDistribute"/>
              <w:rPr>
                <w:rFonts w:ascii="TH SarabunPSK" w:hAnsi="TH SarabunPSK" w:eastAsia="Trebuchet MS" w:cs="TH SarabunPSK"/>
                <w:sz w:val="32"/>
                <w:szCs w:val="32"/>
              </w:rPr>
            </w:pPr>
          </w:p>
        </w:tc>
        <w:tc>
          <w:tcPr>
            <w:tcW w:w="205" w:type="pct"/>
            <w:shd w:val="clear" w:color="auto" w:fill="auto"/>
          </w:tcPr>
          <w:p>
            <w:pPr>
              <w:spacing w:after="0" w:line="0" w:lineRule="atLeast"/>
              <w:jc w:val="thaiDistribute"/>
              <w:rPr>
                <w:rFonts w:ascii="TH SarabunPSK" w:hAnsi="TH SarabunPSK" w:eastAsia="Trebuchet MS" w:cs="TH SarabunPSK"/>
                <w:sz w:val="32"/>
                <w:szCs w:val="32"/>
              </w:rPr>
            </w:pPr>
          </w:p>
        </w:tc>
        <w:tc>
          <w:tcPr>
            <w:tcW w:w="495"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ผู้นำ</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แกนนำ   ในชุมชน</w:t>
            </w:r>
          </w:p>
          <w:p>
            <w:pPr>
              <w:spacing w:after="0" w:line="0" w:lineRule="atLeast"/>
              <w:jc w:val="thaiDistribute"/>
              <w:rPr>
                <w:rFonts w:ascii="TH SarabunPSK" w:hAnsi="TH SarabunPSK" w:eastAsia="Trebuchet MS" w:cs="TH SarabunPSK"/>
                <w:sz w:val="32"/>
                <w:szCs w:val="32"/>
                <w:cs/>
              </w:rPr>
            </w:pPr>
          </w:p>
        </w:tc>
        <w:tc>
          <w:tcPr>
            <w:tcW w:w="893"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กลุ่มผู้นำ แกนนำทำการเผยแพร่ความรู้ความเข้าใจด้านพลังงานโดยการจัดเสวนา จำนวน ๑</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ครั้ง ทั้ง ๘</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หมู่บ้าน</w:t>
            </w:r>
          </w:p>
        </w:tc>
        <w:tc>
          <w:tcPr>
            <w:tcW w:w="94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กำหนดการเสวนา</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หัวข้อการเสวนา เรื่อง โรงไฟฟ้าขยะ และ ชีวมวล</w:t>
            </w:r>
          </w:p>
          <w:p>
            <w:pPr>
              <w:tabs>
                <w:tab w:val="left" w:pos="248"/>
              </w:tabs>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เอกสารเผยแพร่</w:t>
            </w:r>
          </w:p>
          <w:p>
            <w:pPr>
              <w:spacing w:after="0" w:line="0" w:lineRule="atLeast"/>
              <w:jc w:val="thaiDistribute"/>
              <w:rPr>
                <w:rFonts w:ascii="TH SarabunPSK" w:hAnsi="TH SarabunPSK" w:eastAsia="Trebuchet MS" w:cs="TH SarabunPSK"/>
                <w:sz w:val="32"/>
                <w:szCs w:val="32"/>
                <w: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5" w:hRule="atLeast"/>
        </w:trPr>
        <w:tc>
          <w:tcPr>
            <w:tcW w:w="1228"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๒</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กิจกรรมถ่ายทอดความรู้เกี่ยวกับพลังงาน ผ่านเสียงตามสาย ในชุมชน</w:t>
            </w:r>
          </w:p>
        </w:tc>
        <w:tc>
          <w:tcPr>
            <w:tcW w:w="204" w:type="pct"/>
          </w:tcPr>
          <w:p>
            <w:pPr>
              <w:spacing w:after="0" w:line="0" w:lineRule="atLeast"/>
              <w:jc w:val="thaiDistribute"/>
              <w:rPr>
                <w:rFonts w:ascii="TH SarabunPSK" w:hAnsi="TH SarabunPSK" w:eastAsia="Trebuchet MS" w:cs="TH SarabunPSK"/>
                <w:sz w:val="32"/>
                <w:szCs w:val="32"/>
              </w:rPr>
            </w:pPr>
          </w:p>
        </w:tc>
        <w:tc>
          <w:tcPr>
            <w:tcW w:w="205" w:type="pct"/>
            <w:shd w:val="clear" w:color="auto" w:fill="auto"/>
          </w:tcPr>
          <w:p>
            <w:pPr>
              <w:spacing w:after="0" w:line="0" w:lineRule="atLeast"/>
              <w:jc w:val="thaiDistribute"/>
              <w:rPr>
                <w:rFonts w:ascii="TH SarabunPSK" w:hAnsi="TH SarabunPSK" w:eastAsia="Trebuchet MS" w:cs="TH SarabunPSK"/>
                <w:sz w:val="32"/>
                <w:szCs w:val="32"/>
              </w:rPr>
            </w:pPr>
          </w:p>
        </w:tc>
        <w:tc>
          <w:tcPr>
            <w:tcW w:w="215" w:type="pct"/>
            <w:shd w:val="clear" w:color="auto" w:fill="auto"/>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05"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46304" behindDoc="0" locked="0" layoutInCell="1" allowOverlap="1">
                      <wp:simplePos x="0" y="0"/>
                      <wp:positionH relativeFrom="column">
                        <wp:posOffset>-51435</wp:posOffset>
                      </wp:positionH>
                      <wp:positionV relativeFrom="paragraph">
                        <wp:posOffset>107950</wp:posOffset>
                      </wp:positionV>
                      <wp:extent cx="720090" cy="635"/>
                      <wp:effectExtent l="0" t="52070" r="3810" b="61595"/>
                      <wp:wrapNone/>
                      <wp:docPr id="66" name="ลูกศรเชื่อมต่อแบบตรง 66"/>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66" o:spid="_x0000_s1026" o:spt="32" type="#_x0000_t32" style="position:absolute;left:0pt;margin-left:-4.05pt;margin-top:8.5pt;height:0.05pt;width:56.7pt;z-index:251746304;mso-width-relative:page;mso-height-relative:page;" filled="f" stroked="t" coordsize="21600,21600" o:gfxdata="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NfbIJTYAAAACAEAAA8AAAAAAAAAAQAgAAAAIgAAAGRycy9kb3ducmV2Lnht&#10;bFBLAQIUABQAAAAIAIdO4kAvS4kKMgIAAD8EAAAOAAAAAAAAAAEAIAAAACcBAABkcnMvZTJvRG9j&#10;LnhtbFBLBQYAAAAABgAGAFkBAADLBQAAAAA=&#10;">
                      <v:fill on="f" focussize="0,0"/>
                      <v:stroke weight="1.25pt" color="#000000" joinstyle="round" startarrow="open" endarrow="open"/>
                      <v:imagedata o:title=""/>
                      <o:lock v:ext="edit" aspectratio="f"/>
                    </v:shape>
                  </w:pict>
                </mc:Fallback>
              </mc:AlternateContent>
            </w:r>
          </w:p>
        </w:tc>
        <w:tc>
          <w:tcPr>
            <w:tcW w:w="205" w:type="pct"/>
          </w:tcPr>
          <w:p>
            <w:pPr>
              <w:spacing w:after="0" w:line="0" w:lineRule="atLeast"/>
              <w:jc w:val="thaiDistribute"/>
              <w:rPr>
                <w:rFonts w:ascii="TH SarabunPSK" w:hAnsi="TH SarabunPSK" w:eastAsia="Trebuchet MS" w:cs="TH SarabunPSK"/>
                <w:sz w:val="32"/>
                <w:szCs w:val="32"/>
              </w:rPr>
            </w:pPr>
          </w:p>
        </w:tc>
        <w:tc>
          <w:tcPr>
            <w:tcW w:w="205" w:type="pct"/>
            <w:shd w:val="clear" w:color="auto" w:fill="auto"/>
          </w:tcPr>
          <w:p>
            <w:pPr>
              <w:spacing w:after="0" w:line="0" w:lineRule="atLeast"/>
              <w:jc w:val="thaiDistribute"/>
              <w:rPr>
                <w:rFonts w:ascii="TH SarabunPSK" w:hAnsi="TH SarabunPSK" w:eastAsia="Trebuchet MS" w:cs="TH SarabunPSK"/>
                <w:sz w:val="32"/>
                <w:szCs w:val="32"/>
              </w:rPr>
            </w:pPr>
          </w:p>
        </w:tc>
        <w:tc>
          <w:tcPr>
            <w:tcW w:w="495"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ผู้นำ</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แกนนำ   ในชุมชน</w:t>
            </w:r>
          </w:p>
        </w:tc>
        <w:tc>
          <w:tcPr>
            <w:tcW w:w="893"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กลุ่มผู้นำ</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แกนนำเผยแพร่ความรู้ด้านพลังงานให้กับคนในชุมชนผ่านเสียงตามสายในชุมชน</w:t>
            </w:r>
          </w:p>
        </w:tc>
        <w:tc>
          <w:tcPr>
            <w:tcW w:w="941" w:type="pct"/>
            <w:shd w:val="clear" w:color="auto" w:fill="auto"/>
          </w:tcPr>
          <w:p>
            <w:pPr>
              <w:tabs>
                <w:tab w:val="left" w:pos="248"/>
              </w:tabs>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เอกสารเผยแพร่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พลังงานทางเลือกรู้แล้วเลือกได้</w:t>
            </w:r>
            <w:r>
              <w:rPr>
                <w:rFonts w:ascii="TH SarabunPSK" w:hAnsi="TH SarabunPSK" w:eastAsia="Trebuchet MS" w:cs="TH SarabunPSK"/>
                <w:sz w:val="32"/>
                <w:szCs w:val="32"/>
                <w:cs/>
              </w:rPr>
              <w:t>”</w:t>
            </w:r>
          </w:p>
          <w:p>
            <w:pPr>
              <w:tabs>
                <w:tab w:val="left" w:pos="248"/>
              </w:tabs>
              <w:spacing w:after="0" w:line="0" w:lineRule="atLeast"/>
              <w:jc w:val="thaiDistribute"/>
              <w:rPr>
                <w:rFonts w:ascii="TH SarabunPSK" w:hAnsi="TH SarabunPSK" w:eastAsia="Trebuchet MS" w:cs="TH SarabunPSK"/>
                <w:sz w:val="32"/>
                <w:szCs w:val="32"/>
              </w:rPr>
            </w:pPr>
          </w:p>
        </w:tc>
      </w:tr>
    </w:tbl>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๕</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๔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สำหรับกลุ่มประชาชนทั่วไป</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03"/>
        <w:gridCol w:w="628"/>
        <w:gridCol w:w="631"/>
        <w:gridCol w:w="655"/>
        <w:gridCol w:w="628"/>
        <w:gridCol w:w="631"/>
        <w:gridCol w:w="632"/>
        <w:gridCol w:w="635"/>
        <w:gridCol w:w="1260"/>
        <w:gridCol w:w="2778"/>
        <w:gridCol w:w="30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40"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56" w:type="pct"/>
            <w:gridSpan w:val="7"/>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396"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906"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00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40"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07"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15"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7"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7"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7"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396"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06"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100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5000" w:type="pct"/>
            <w:gridSpan w:val="11"/>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7" w:hRule="atLeast"/>
        </w:trPr>
        <w:tc>
          <w:tcPr>
            <w:tcW w:w="1240"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กิจกรรมบรมสร้างความรู้ความเข้าใจเกี่ยวกับพลังงานให้แก่กลุ่มประชาชน</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อาชีพต่าง</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ๆ และจัดกิจกรรมศึกษาดูงานด้านพลังงาน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โรงไฟฟ้าชีวมวล</w:t>
            </w:r>
          </w:p>
        </w:tc>
        <w:tc>
          <w:tcPr>
            <w:tcW w:w="206"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47328" behindDoc="0" locked="0" layoutInCell="1" allowOverlap="1">
                      <wp:simplePos x="0" y="0"/>
                      <wp:positionH relativeFrom="column">
                        <wp:posOffset>-47625</wp:posOffset>
                      </wp:positionH>
                      <wp:positionV relativeFrom="paragraph">
                        <wp:posOffset>132715</wp:posOffset>
                      </wp:positionV>
                      <wp:extent cx="1485265" cy="635"/>
                      <wp:effectExtent l="0" t="52070" r="635" b="61595"/>
                      <wp:wrapNone/>
                      <wp:docPr id="65" name="ลูกศรเชื่อมต่อแบบตรง 65"/>
                      <wp:cNvGraphicFramePr/>
                      <a:graphic xmlns:a="http://schemas.openxmlformats.org/drawingml/2006/main">
                        <a:graphicData uri="http://schemas.microsoft.com/office/word/2010/wordprocessingShape">
                          <wps:wsp>
                            <wps:cNvCnPr>
                              <a:cxnSpLocks noChangeShapeType="1"/>
                            </wps:cNvCnPr>
                            <wps:spPr bwMode="auto">
                              <a:xfrm>
                                <a:off x="0" y="0"/>
                                <a:ext cx="1484977"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65" o:spid="_x0000_s1026" o:spt="32" type="#_x0000_t32" style="position:absolute;left:0pt;margin-left:-3.75pt;margin-top:10.45pt;height:0.05pt;width:116.95pt;z-index:251747328;mso-width-relative:page;mso-height-relative:page;" filled="f" stroked="t" coordsize="21600,21600" o:gfxdata="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AL7FhraAAAACAEAAA8AAAAAAAAAAQAgAAAAIgAAAGRycy9kb3du&#10;cmV2LnhtbFBLAQIUABQAAAAIAIdO4kA3r2D4NgIAAEAEAAAOAAAAAAAAAAEAIAAAACkBAABkcnMv&#10;ZTJvRG9jLnhtbFBLBQYAAAAABgAGAFkBAADRBQAAAAA=&#10;">
                      <v:fill on="f" focussize="0,0"/>
                      <v:stroke weight="1.25pt" color="#000000" joinstyle="round" startarrow="open" endarrow="open"/>
                      <v:imagedata o:title=""/>
                      <o:lock v:ext="edit" aspectratio="f"/>
                    </v:shape>
                  </w:pict>
                </mc:Fallback>
              </mc:AlternateContent>
            </w: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15"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396"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tc>
        <w:tc>
          <w:tcPr>
            <w:tcW w:w="906"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อบรมให้ความรู้ด้านพลังงานแก่กลุ่มประชาชน</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อาชีพต่าง</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ๆ 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จัดกิจกรรมให้กลุ่มประชาชน</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อาชีพต่าง</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ๆไปศึกษาดูงานเกี่ยวกับโรงไฟฟ้าชีวมวล</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ขยะ 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p>
          <w:p>
            <w:pPr>
              <w:spacing w:after="0" w:line="0" w:lineRule="atLeast"/>
              <w:jc w:val="thaiDistribute"/>
              <w:rPr>
                <w:rFonts w:ascii="TH SarabunPSK" w:hAnsi="TH SarabunPSK" w:eastAsia="Trebuchet MS" w:cs="TH SarabunPSK"/>
                <w:sz w:val="32"/>
                <w:szCs w:val="32"/>
                <w:cs/>
              </w:rPr>
            </w:pPr>
          </w:p>
        </w:tc>
        <w:tc>
          <w:tcPr>
            <w:tcW w:w="1002"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กำหนดการอบรม</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คู่มือสร้างความรู้ความเข้าใจและพัฒนาการสื่อสารด้านพลังงานฯ</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แบบทดสอบความรู้ ก่อน และหลังการอบรม</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กำหนดการศึกษาดูงาน</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แบบประเมินก่อนและหลังการจัดกิจกรรม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trPr>
        <w:tc>
          <w:tcPr>
            <w:tcW w:w="5000" w:type="pct"/>
            <w:gridSpan w:val="11"/>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5" w:hRule="atLeast"/>
        </w:trPr>
        <w:tc>
          <w:tcPr>
            <w:tcW w:w="1240"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กิจกรรมส่งเสริมการประชาสัมพันธ์ด้านพลังงานในชุมชน</w:t>
            </w:r>
          </w:p>
        </w:tc>
        <w:tc>
          <w:tcPr>
            <w:tcW w:w="206" w:type="pct"/>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15"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48352" behindDoc="0" locked="0" layoutInCell="1" allowOverlap="1">
                      <wp:simplePos x="0" y="0"/>
                      <wp:positionH relativeFrom="column">
                        <wp:posOffset>-44450</wp:posOffset>
                      </wp:positionH>
                      <wp:positionV relativeFrom="paragraph">
                        <wp:posOffset>142240</wp:posOffset>
                      </wp:positionV>
                      <wp:extent cx="720090" cy="635"/>
                      <wp:effectExtent l="0" t="52070" r="3810" b="61595"/>
                      <wp:wrapNone/>
                      <wp:docPr id="64" name="ลูกศรเชื่อมต่อแบบตรง 64"/>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64" o:spid="_x0000_s1026" o:spt="32" type="#_x0000_t32" style="position:absolute;left:0pt;margin-left:-3.5pt;margin-top:11.2pt;height:0.05pt;width:56.7pt;z-index:251748352;mso-width-relative:page;mso-height-relative:page;" filled="f" stroked="t" coordsize="21600,21600" o:gfxdata="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m2ACjNoAAAAIAQAADwAAAAAAAAABACAAAAAiAAAAZHJzL2Rvd25yZXYu&#10;eG1sUEsBAhQAFAAAAAgAh07iQAnCgxMyAgAAPwQAAA4AAAAAAAAAAQAgAAAAKQEAAGRycy9lMm9E&#10;b2MueG1sUEsFBgAAAAAGAAYAWQEAAM0FAAAAAA==&#10;">
                      <v:fill on="f" focussize="0,0"/>
                      <v:stroke weight="1.25pt" color="#000000" joinstyle="round" startarrow="open" endarrow="open"/>
                      <v:imagedata o:title=""/>
                      <o:lock v:ext="edit" aspectratio="f"/>
                    </v:shape>
                  </w:pict>
                </mc:Fallback>
              </mc:AlternateContent>
            </w:r>
          </w:p>
        </w:tc>
        <w:tc>
          <w:tcPr>
            <w:tcW w:w="207" w:type="pct"/>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396"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ประชาชนในพื้นที่</w:t>
            </w:r>
          </w:p>
        </w:tc>
        <w:tc>
          <w:tcPr>
            <w:tcW w:w="906"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การเผยแพร่ความรู้ด้านพลังงานและข้อมูลการสร้างความรู้ความเข้าใจและพัฒนาการสื่อสารด้านพลังงานฯ โดยการจัดเสวนา จำนวน ๑</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ครั้ง ทั้ง ๘</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หมู่บ้าน</w:t>
            </w:r>
          </w:p>
        </w:tc>
        <w:tc>
          <w:tcPr>
            <w:tcW w:w="1002" w:type="pct"/>
            <w:tcBorders>
              <w:top w:val="single" w:color="auto" w:sz="4" w:space="0"/>
            </w:tcBorders>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กำหนดการเสวนา</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หัวข้อการเสวนา เรื่อง โรงไฟฟ้าขยะ และ ชีวมวล</w:t>
            </w:r>
          </w:p>
          <w:p>
            <w:pPr>
              <w:tabs>
                <w:tab w:val="left" w:pos="248"/>
              </w:tabs>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เอกสารเผยแพร่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พลังงานทางเลือกรู้แล้วเลือกได้</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cs/>
              </w:rPr>
            </w:pPr>
          </w:p>
        </w:tc>
      </w:tr>
    </w:tbl>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๕</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๕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สำหรับกลุ่มหน่วยงานราชการ องค์กรในจังหวัด</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72"/>
        <w:gridCol w:w="761"/>
        <w:gridCol w:w="607"/>
        <w:gridCol w:w="762"/>
        <w:gridCol w:w="694"/>
        <w:gridCol w:w="633"/>
        <w:gridCol w:w="633"/>
        <w:gridCol w:w="633"/>
        <w:gridCol w:w="1373"/>
        <w:gridCol w:w="2893"/>
        <w:gridCol w:w="28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blHeader/>
        </w:trPr>
        <w:tc>
          <w:tcPr>
            <w:tcW w:w="113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538" w:type="pct"/>
            <w:gridSpan w:val="7"/>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447"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94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94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13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48"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198"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48"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22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6"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447"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4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4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trPr>
        <w:tc>
          <w:tcPr>
            <w:tcW w:w="5000" w:type="pct"/>
            <w:gridSpan w:val="11"/>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2" w:hRule="atLeast"/>
        </w:trPr>
        <w:tc>
          <w:tcPr>
            <w:tcW w:w="113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กิจกรรมอบรมสร้างความรู้ความเข้าใจเกี่ยวกับพลังงานให้แก่หน่วยงานราชการ องค์กรในจังหวัด และศึกษาดูงานด้านพลังงาน</w:t>
            </w:r>
          </w:p>
        </w:tc>
        <w:tc>
          <w:tcPr>
            <w:tcW w:w="248"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49376" behindDoc="0" locked="0" layoutInCell="1" allowOverlap="1">
                      <wp:simplePos x="0" y="0"/>
                      <wp:positionH relativeFrom="column">
                        <wp:posOffset>-50165</wp:posOffset>
                      </wp:positionH>
                      <wp:positionV relativeFrom="paragraph">
                        <wp:posOffset>132715</wp:posOffset>
                      </wp:positionV>
                      <wp:extent cx="1692275" cy="635"/>
                      <wp:effectExtent l="0" t="52070" r="3175" b="61595"/>
                      <wp:wrapNone/>
                      <wp:docPr id="63" name="ลูกศรเชื่อมต่อแบบตรง 63"/>
                      <wp:cNvGraphicFramePr/>
                      <a:graphic xmlns:a="http://schemas.openxmlformats.org/drawingml/2006/main">
                        <a:graphicData uri="http://schemas.microsoft.com/office/word/2010/wordprocessingShape">
                          <wps:wsp>
                            <wps:cNvCnPr>
                              <a:cxnSpLocks noChangeShapeType="1"/>
                            </wps:cNvCnPr>
                            <wps:spPr bwMode="auto">
                              <a:xfrm>
                                <a:off x="0" y="0"/>
                                <a:ext cx="1692011"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63" o:spid="_x0000_s1026" o:spt="32" type="#_x0000_t32" style="position:absolute;left:0pt;margin-left:-3.95pt;margin-top:10.45pt;height:0.05pt;width:133.25pt;z-index:251749376;mso-width-relative:page;mso-height-relative:page;" filled="f" stroked="t" coordsize="21600,21600" o:gfxdata="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EIG6x/aAAAACAEAAA8AAAAAAAAAAQAgAAAAIgAAAGRycy9kb3ducmV2&#10;LnhtbFBLAQIUABQAAAAIAIdO4kAmVu8lMwIAAEAEAAAOAAAAAAAAAAEAIAAAACkBAABkcnMvZTJv&#10;RG9jLnhtbFBLBQYAAAAABgAGAFkBAADOBQAAAAA=&#10;">
                      <v:fill on="f" focussize="0,0"/>
                      <v:stroke weight="1.25pt" color="#000000" joinstyle="round" startarrow="open" endarrow="open"/>
                      <v:imagedata o:title=""/>
                      <o:lock v:ext="edit" aspectratio="f"/>
                    </v:shape>
                  </w:pict>
                </mc:Fallback>
              </mc:AlternateContent>
            </w:r>
          </w:p>
        </w:tc>
        <w:tc>
          <w:tcPr>
            <w:tcW w:w="198" w:type="pct"/>
            <w:shd w:val="clear" w:color="auto" w:fill="auto"/>
          </w:tcPr>
          <w:p>
            <w:pPr>
              <w:spacing w:after="0" w:line="0" w:lineRule="atLeast"/>
              <w:jc w:val="thaiDistribute"/>
              <w:rPr>
                <w:rFonts w:ascii="TH SarabunPSK" w:hAnsi="TH SarabunPSK" w:eastAsia="Trebuchet MS" w:cs="TH SarabunPSK"/>
                <w:sz w:val="32"/>
                <w:szCs w:val="32"/>
              </w:rPr>
            </w:pPr>
          </w:p>
        </w:tc>
        <w:tc>
          <w:tcPr>
            <w:tcW w:w="248" w:type="pct"/>
            <w:shd w:val="clear" w:color="auto" w:fill="auto"/>
          </w:tcPr>
          <w:p>
            <w:pPr>
              <w:spacing w:after="0" w:line="0" w:lineRule="atLeast"/>
              <w:jc w:val="thaiDistribute"/>
              <w:rPr>
                <w:rFonts w:ascii="TH SarabunPSK" w:hAnsi="TH SarabunPSK" w:eastAsia="Trebuchet MS" w:cs="TH SarabunPSK"/>
                <w:sz w:val="32"/>
                <w:szCs w:val="32"/>
              </w:rPr>
            </w:pPr>
          </w:p>
        </w:tc>
        <w:tc>
          <w:tcPr>
            <w:tcW w:w="22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447"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p>
        </w:tc>
        <w:tc>
          <w:tcPr>
            <w:tcW w:w="942"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อบรมให้ความรู้ด้านพลังงานแก่หน่วยงานราชการ องค์กรในจังหวัด 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 และสพจ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จัดกิจกรรมให้หน่วยงานราชการ องค์กรในจังหวัดไปศึกษาดูงานเกี่ยวกับโรงไฟฟ้าชีวมวล</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ขยะ 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p>
        </w:tc>
        <w:tc>
          <w:tcPr>
            <w:tcW w:w="942"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กำหนดการอบรม</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คู่มือสร้างความรู้ความเข้าใจและพัฒนาการสื่อสารด้านพลังงานฯ</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เอกสารประกอบ การบรรยาย</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แบบทดสอบความรู้ ก่อนและหลังการอบรม</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กำหนดการศึกษาดูงาน</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แบบประเมินก่อนและหลังการจัดกิจกรรม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trPr>
        <w:tc>
          <w:tcPr>
            <w:tcW w:w="5000" w:type="pct"/>
            <w:gridSpan w:val="11"/>
          </w:tcPr>
          <w:p>
            <w:pPr>
              <w:spacing w:after="0" w:line="0" w:lineRule="atLeast"/>
              <w:jc w:val="thaiDistribute"/>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13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กิจกรรมส่งเสริมการประชาสัมพันธ์</w:t>
            </w:r>
          </w:p>
          <w:p>
            <w:pPr>
              <w:spacing w:after="0" w:line="0" w:lineRule="atLeast"/>
              <w:jc w:val="thaiDistribute"/>
              <w:rPr>
                <w:rFonts w:ascii="TH SarabunPSK" w:hAnsi="TH SarabunPSK" w:eastAsia="Trebuchet MS" w:cs="TH SarabunPSK"/>
                <w:sz w:val="32"/>
                <w:szCs w:val="32"/>
                <w:cs/>
              </w:rPr>
            </w:pPr>
          </w:p>
        </w:tc>
        <w:tc>
          <w:tcPr>
            <w:tcW w:w="248" w:type="pct"/>
          </w:tcPr>
          <w:p>
            <w:pPr>
              <w:spacing w:after="0" w:line="0" w:lineRule="atLeast"/>
              <w:jc w:val="thaiDistribute"/>
              <w:rPr>
                <w:rFonts w:ascii="TH SarabunPSK" w:hAnsi="TH SarabunPSK" w:eastAsia="Trebuchet MS" w:cs="TH SarabunPSK"/>
                <w:sz w:val="32"/>
                <w:szCs w:val="32"/>
              </w:rPr>
            </w:pPr>
          </w:p>
        </w:tc>
        <w:tc>
          <w:tcPr>
            <w:tcW w:w="198" w:type="pct"/>
            <w:shd w:val="clear" w:color="auto" w:fill="auto"/>
          </w:tcPr>
          <w:p>
            <w:pPr>
              <w:spacing w:after="0" w:line="0" w:lineRule="atLeast"/>
              <w:jc w:val="thaiDistribute"/>
              <w:rPr>
                <w:rFonts w:ascii="TH SarabunPSK" w:hAnsi="TH SarabunPSK" w:eastAsia="Trebuchet MS" w:cs="TH SarabunPSK"/>
                <w:sz w:val="32"/>
                <w:szCs w:val="32"/>
              </w:rPr>
            </w:pPr>
          </w:p>
        </w:tc>
        <w:tc>
          <w:tcPr>
            <w:tcW w:w="248" w:type="pct"/>
            <w:shd w:val="clear" w:color="auto" w:fill="auto"/>
          </w:tcPr>
          <w:p>
            <w:pPr>
              <w:spacing w:after="0" w:line="0" w:lineRule="atLeast"/>
              <w:jc w:val="thaiDistribute"/>
              <w:rPr>
                <w:rFonts w:ascii="TH SarabunPSK" w:hAnsi="TH SarabunPSK" w:eastAsia="Trebuchet MS" w:cs="TH SarabunPSK"/>
                <w:sz w:val="32"/>
                <w:szCs w:val="32"/>
              </w:rPr>
            </w:pPr>
          </w:p>
        </w:tc>
        <w:tc>
          <w:tcPr>
            <w:tcW w:w="22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50400" behindDoc="0" locked="0" layoutInCell="1" allowOverlap="1">
                      <wp:simplePos x="0" y="0"/>
                      <wp:positionH relativeFrom="column">
                        <wp:posOffset>-44450</wp:posOffset>
                      </wp:positionH>
                      <wp:positionV relativeFrom="paragraph">
                        <wp:posOffset>142240</wp:posOffset>
                      </wp:positionV>
                      <wp:extent cx="720090" cy="635"/>
                      <wp:effectExtent l="0" t="52070" r="3810" b="61595"/>
                      <wp:wrapNone/>
                      <wp:docPr id="62" name="ลูกศรเชื่อมต่อแบบตรง 62"/>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62" o:spid="_x0000_s1026" o:spt="32" type="#_x0000_t32" style="position:absolute;left:0pt;margin-left:-3.5pt;margin-top:11.2pt;height:0.05pt;width:56.7pt;z-index:251750400;mso-width-relative:page;mso-height-relative:page;" filled="f" stroked="t" coordsize="21600,21600" o:gfxdata="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m2ACjNoAAAAIAQAADwAAAAAAAAABACAAAAAiAAAAZHJzL2Rvd25yZXYu&#10;eG1sUEsBAhQAFAAAAAgAh07iQGNZnDgyAgAAPwQAAA4AAAAAAAAAAQAgAAAAKQEAAGRycy9lMm9E&#10;b2MueG1sUEsFBgAAAAAGAAYAWQEAAM0FAAAAAA==&#10;">
                      <v:fill on="f" focussize="0,0"/>
                      <v:stroke weight="1.25pt" color="#000000" joinstyle="round" startarrow="open" endarrow="open"/>
                      <v:imagedata o:title=""/>
                      <o:lock v:ext="edit" aspectratio="f"/>
                    </v:shape>
                  </w:pict>
                </mc:Fallback>
              </mc:AlternateContent>
            </w:r>
          </w:p>
        </w:tc>
        <w:tc>
          <w:tcPr>
            <w:tcW w:w="206"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447"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cs/>
              </w:rPr>
            </w:pPr>
          </w:p>
        </w:tc>
        <w:tc>
          <w:tcPr>
            <w:tcW w:w="942"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จัดตั้ง</w:t>
            </w:r>
            <w:r>
              <w:rPr>
                <w:rFonts w:ascii="TH SarabunPSK" w:hAnsi="TH SarabunPSK" w:eastAsia="Trebuchet MS" w:cs="TH SarabunPSK"/>
                <w:sz w:val="32"/>
                <w:szCs w:val="32"/>
              </w:rPr>
              <w:t xml:space="preserve"> line Group </w:t>
            </w:r>
            <w:r>
              <w:rPr>
                <w:rFonts w:ascii="TH SarabunPSK" w:hAnsi="TH SarabunPSK" w:eastAsia="Trebuchet MS" w:cs="TH SarabunPSK"/>
                <w:sz w:val="32"/>
                <w:szCs w:val="32"/>
                <w:cs/>
                <w:lang w:val="th-TH" w:bidi="th-TH"/>
              </w:rPr>
              <w:t>เพื่อที่จะส่งข้อความเกี่ยวกับการสร้างความรู้ ความเข้าใจด้านพลังงานให้กับกลุ่มหน่วยงานราชการ</w:t>
            </w:r>
          </w:p>
        </w:tc>
        <w:tc>
          <w:tcPr>
            <w:tcW w:w="942"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เอกสารเผยแพร่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พลังงานทางเลือกรู้แล้วเลือกได้</w:t>
            </w:r>
            <w:r>
              <w:rPr>
                <w:rFonts w:ascii="TH SarabunPSK" w:hAnsi="TH SarabunPSK" w:eastAsia="Trebuchet MS" w:cs="TH SarabunPSK"/>
                <w:sz w:val="32"/>
                <w:szCs w:val="32"/>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34" w:hRule="atLeast"/>
        </w:trPr>
        <w:tc>
          <w:tcPr>
            <w:tcW w:w="113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๒</w:t>
            </w: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กิจกรรมรณรงค์และเผยแพร่ความรู้ด้านพลังงานให้แก่หน่วยงานราชการองค์กรในจังหวัด ให้ตระหนักถึงคุณค่าของพลังงาน</w:t>
            </w:r>
          </w:p>
        </w:tc>
        <w:tc>
          <w:tcPr>
            <w:tcW w:w="248" w:type="pct"/>
          </w:tcPr>
          <w:p>
            <w:pPr>
              <w:spacing w:after="0" w:line="0" w:lineRule="atLeast"/>
              <w:jc w:val="thaiDistribute"/>
              <w:rPr>
                <w:rFonts w:ascii="TH SarabunPSK" w:hAnsi="TH SarabunPSK" w:eastAsia="Trebuchet MS" w:cs="TH SarabunPSK"/>
                <w:sz w:val="32"/>
                <w:szCs w:val="32"/>
              </w:rPr>
            </w:pPr>
          </w:p>
        </w:tc>
        <w:tc>
          <w:tcPr>
            <w:tcW w:w="198" w:type="pct"/>
            <w:shd w:val="clear" w:color="auto" w:fill="auto"/>
          </w:tcPr>
          <w:p>
            <w:pPr>
              <w:spacing w:after="0" w:line="0" w:lineRule="atLeast"/>
              <w:jc w:val="thaiDistribute"/>
              <w:rPr>
                <w:rFonts w:ascii="TH SarabunPSK" w:hAnsi="TH SarabunPSK" w:eastAsia="Trebuchet MS" w:cs="TH SarabunPSK"/>
                <w:sz w:val="32"/>
                <w:szCs w:val="32"/>
              </w:rPr>
            </w:pPr>
          </w:p>
        </w:tc>
        <w:tc>
          <w:tcPr>
            <w:tcW w:w="248" w:type="pct"/>
            <w:shd w:val="clear" w:color="auto" w:fill="auto"/>
          </w:tcPr>
          <w:p>
            <w:pPr>
              <w:spacing w:after="0" w:line="0" w:lineRule="atLeast"/>
              <w:jc w:val="thaiDistribute"/>
              <w:rPr>
                <w:rFonts w:ascii="TH SarabunPSK" w:hAnsi="TH SarabunPSK" w:eastAsia="Trebuchet MS" w:cs="TH SarabunPSK"/>
                <w:sz w:val="32"/>
                <w:szCs w:val="32"/>
              </w:rPr>
            </w:pPr>
          </w:p>
        </w:tc>
        <w:tc>
          <w:tcPr>
            <w:tcW w:w="22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51424" behindDoc="0" locked="0" layoutInCell="1" allowOverlap="1">
                      <wp:simplePos x="0" y="0"/>
                      <wp:positionH relativeFrom="column">
                        <wp:posOffset>-55245</wp:posOffset>
                      </wp:positionH>
                      <wp:positionV relativeFrom="paragraph">
                        <wp:posOffset>111125</wp:posOffset>
                      </wp:positionV>
                      <wp:extent cx="720090" cy="635"/>
                      <wp:effectExtent l="0" t="52070" r="3810" b="61595"/>
                      <wp:wrapNone/>
                      <wp:docPr id="61" name="ลูกศรเชื่อมต่อแบบตรง 61"/>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61" o:spid="_x0000_s1026" o:spt="32" type="#_x0000_t32" style="position:absolute;left:0pt;margin-left:-4.35pt;margin-top:8.75pt;height:0.05pt;width:56.7pt;z-index:251751424;mso-width-relative:page;mso-height-relative:page;" filled="f" stroked="t" coordsize="21600,21600" o:gfxdata="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K2zrv2AAAAAgBAAAPAAAAAAAAAAEAIAAAACIAAABkcnMvZG93bnJldi54bWxQ&#10;SwECFAAUAAAACACHTuJA1pQTLTACAAA/BAAADgAAAAAAAAABACAAAAAnAQAAZHJzL2Uyb0RvYy54&#10;bWxQSwUGAAAAAAYABgBZAQAAyQUAAAAA&#10;">
                      <v:fill on="f" focussize="0,0"/>
                      <v:stroke weight="1.25pt" color="#000000" joinstyle="round" startarrow="open" endarrow="open"/>
                      <v:imagedata o:title=""/>
                      <o:lock v:ext="edit" aspectratio="f"/>
                    </v:shape>
                  </w:pict>
                </mc:Fallback>
              </mc:AlternateContent>
            </w:r>
          </w:p>
        </w:tc>
        <w:tc>
          <w:tcPr>
            <w:tcW w:w="206"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447" w:type="pct"/>
            <w:shd w:val="clear" w:color="auto" w:fill="auto"/>
          </w:tcPr>
          <w:p>
            <w:pPr>
              <w:spacing w:after="0" w:line="0" w:lineRule="atLeast"/>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r>
              <w:rPr>
                <w:rFonts w:ascii="TH SarabunPSK" w:hAnsi="TH SarabunPSK" w:eastAsia="Trebuchet MS" w:cs="TH SarabunPSK"/>
                <w:sz w:val="32"/>
                <w:szCs w:val="32"/>
              </w:rPr>
              <w:br w:type="textWrapping"/>
            </w:r>
          </w:p>
        </w:tc>
        <w:tc>
          <w:tcPr>
            <w:tcW w:w="942"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การจัดทำบอร์ดประชาสัมพันธ์ด้านพลังงานในหน่วยงาน เพื่อเผยแพร่ข้อมูลข่าวสารด้านพลังงาน จำนวน ๑ ครั้ง</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จัดกิจกรรมสร้างความรู้ความเข้าใจด้านพลังงาน ร่วมกับกิจกรรมการรณรงค์ของจังหวัด</w:t>
            </w:r>
          </w:p>
        </w:tc>
        <w:tc>
          <w:tcPr>
            <w:tcW w:w="942" w:type="pct"/>
            <w:shd w:val="clear" w:color="auto" w:fill="auto"/>
          </w:tcPr>
          <w:p>
            <w:pPr>
              <w:tabs>
                <w:tab w:val="left" w:pos="248"/>
              </w:tabs>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เอกสารเผยแพร่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พลังงานทางเลือกรู้แล้วเลือกได้</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rPr>
            </w:pPr>
          </w:p>
        </w:tc>
      </w:tr>
    </w:tbl>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๕</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๖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สำหรับกลุ่มเครือข่ายเพื่อพัฒนาสู่การเป็นนักสื่อสารพลังงาน</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67"/>
        <w:gridCol w:w="608"/>
        <w:gridCol w:w="15"/>
        <w:gridCol w:w="630"/>
        <w:gridCol w:w="650"/>
        <w:gridCol w:w="623"/>
        <w:gridCol w:w="626"/>
        <w:gridCol w:w="626"/>
        <w:gridCol w:w="654"/>
        <w:gridCol w:w="1367"/>
        <w:gridCol w:w="2659"/>
        <w:gridCol w:w="31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27"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42" w:type="pct"/>
            <w:gridSpan w:val="8"/>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445"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866"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017"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27"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03" w:type="pct"/>
            <w:gridSpan w:val="2"/>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04"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11"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203"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4"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4"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445"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866"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1017"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5000" w:type="pct"/>
            <w:gridSpan w:val="12"/>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4" w:hRule="atLeast"/>
        </w:trPr>
        <w:tc>
          <w:tcPr>
            <w:tcW w:w="1227"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กิจกรรมอบรมเสริมสร้างความรู้ความเข้าใจ และสร้างทักษะนักสื่อสารพลังงานให้แก่</w:t>
            </w:r>
            <w:r>
              <w:rPr>
                <w:rFonts w:ascii="TH SarabunPSK" w:hAnsi="TH SarabunPSK" w:eastAsia="Times New Roman" w:cs="TH SarabunPSK"/>
                <w:sz w:val="32"/>
                <w:szCs w:val="32"/>
                <w:cs/>
                <w:lang w:val="th-TH" w:bidi="th-TH"/>
              </w:rPr>
              <w:t>กลุ่มเครือข่ายเพื่อพัฒนาสู่การเป็นนักสื่อสารพลังงาน</w:t>
            </w:r>
          </w:p>
        </w:tc>
        <w:tc>
          <w:tcPr>
            <w:tcW w:w="198"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52448" behindDoc="0" locked="0" layoutInCell="1" allowOverlap="1">
                      <wp:simplePos x="0" y="0"/>
                      <wp:positionH relativeFrom="column">
                        <wp:posOffset>-43180</wp:posOffset>
                      </wp:positionH>
                      <wp:positionV relativeFrom="paragraph">
                        <wp:posOffset>128270</wp:posOffset>
                      </wp:positionV>
                      <wp:extent cx="1440180" cy="635"/>
                      <wp:effectExtent l="0" t="52070" r="7620" b="61595"/>
                      <wp:wrapNone/>
                      <wp:docPr id="60" name="ลูกศรเชื่อมต่อแบบตรง 60"/>
                      <wp:cNvGraphicFramePr/>
                      <a:graphic xmlns:a="http://schemas.openxmlformats.org/drawingml/2006/main">
                        <a:graphicData uri="http://schemas.microsoft.com/office/word/2010/wordprocessingShape">
                          <wps:wsp>
                            <wps:cNvCnPr>
                              <a:cxnSpLocks noChangeShapeType="1"/>
                            </wps:cNvCnPr>
                            <wps:spPr bwMode="auto">
                              <a:xfrm>
                                <a:off x="0" y="0"/>
                                <a:ext cx="144018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60" o:spid="_x0000_s1026" o:spt="32" type="#_x0000_t32" style="position:absolute;left:0pt;margin-left:-3.4pt;margin-top:10.1pt;height:0.05pt;width:113.4pt;z-index:251752448;mso-width-relative:page;mso-height-relative:page;" filled="f" stroked="t" coordsize="21600,21600" o:gfxdata="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B3bQH2AAAAAgBAAAPAAAAAAAAAAEAIAAAACIAAABkcnMvZG93bnJldi54&#10;bWxQSwECFAAUAAAACACHTuJA27JBZDMCAABABAAADgAAAAAAAAABACAAAAAnAQAAZHJzL2Uyb0Rv&#10;Yy54bWxQSwUGAAAAAAYABgBZAQAAzAUAAAAA&#10;">
                      <v:fill on="f" focussize="0,0"/>
                      <v:stroke weight="1.25pt" color="#000000" joinstyle="round" startarrow="open" endarrow="open"/>
                      <v:imagedata o:title=""/>
                      <o:lock v:ext="edit" aspectratio="f"/>
                    </v:shape>
                  </w:pict>
                </mc:Fallback>
              </mc:AlternateContent>
            </w:r>
          </w:p>
        </w:tc>
        <w:tc>
          <w:tcPr>
            <w:tcW w:w="210" w:type="pct"/>
            <w:gridSpan w:val="2"/>
            <w:shd w:val="clear" w:color="auto" w:fill="auto"/>
          </w:tcPr>
          <w:p>
            <w:pPr>
              <w:spacing w:after="0" w:line="0" w:lineRule="atLeast"/>
              <w:jc w:val="thaiDistribute"/>
              <w:rPr>
                <w:rFonts w:ascii="TH SarabunPSK" w:hAnsi="TH SarabunPSK" w:eastAsia="Trebuchet MS" w:cs="TH SarabunPSK"/>
                <w:sz w:val="32"/>
                <w:szCs w:val="32"/>
              </w:rPr>
            </w:pPr>
          </w:p>
        </w:tc>
        <w:tc>
          <w:tcPr>
            <w:tcW w:w="211" w:type="pct"/>
            <w:shd w:val="clear" w:color="auto" w:fill="auto"/>
          </w:tcPr>
          <w:p>
            <w:pPr>
              <w:spacing w:after="0" w:line="0" w:lineRule="atLeast"/>
              <w:jc w:val="thaiDistribute"/>
              <w:rPr>
                <w:rFonts w:ascii="TH SarabunPSK" w:hAnsi="TH SarabunPSK" w:eastAsia="Trebuchet MS" w:cs="TH SarabunPSK"/>
                <w:sz w:val="32"/>
                <w:szCs w:val="32"/>
              </w:rPr>
            </w:pPr>
          </w:p>
        </w:tc>
        <w:tc>
          <w:tcPr>
            <w:tcW w:w="203" w:type="pct"/>
            <w:shd w:val="clear" w:color="auto" w:fill="auto"/>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04"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445"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p>
        </w:tc>
        <w:tc>
          <w:tcPr>
            <w:tcW w:w="866"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อบรมให้ความรู้ และสร้างทักษะนักสื่อสารพลังงานแก่</w:t>
            </w:r>
            <w:r>
              <w:rPr>
                <w:rFonts w:ascii="TH SarabunPSK" w:hAnsi="TH SarabunPSK" w:eastAsia="Times New Roman" w:cs="TH SarabunPSK"/>
                <w:sz w:val="32"/>
                <w:szCs w:val="32"/>
                <w:cs/>
                <w:lang w:val="th-TH" w:bidi="th-TH"/>
              </w:rPr>
              <w:t>เครือข่ายเพื่อพัฒนาสู่การเป็นนักสื่อสารพลังงาน</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p>
          <w:p>
            <w:pPr>
              <w:spacing w:after="0" w:line="0" w:lineRule="atLeast"/>
              <w:jc w:val="thaiDistribute"/>
              <w:rPr>
                <w:rFonts w:ascii="TH SarabunPSK" w:hAnsi="TH SarabunPSK" w:eastAsia="Trebuchet MS" w:cs="TH SarabunPSK"/>
                <w:sz w:val="32"/>
                <w:szCs w:val="32"/>
                <w:cs/>
              </w:rPr>
            </w:pPr>
          </w:p>
        </w:tc>
        <w:tc>
          <w:tcPr>
            <w:tcW w:w="1017" w:type="pct"/>
            <w:tcBorders>
              <w:top w:val="single" w:color="auto" w:sz="4" w:space="0"/>
            </w:tcBorders>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คู่มือสร้างความรู้ความเข้าใจและพัฒนาการสื่อสารด้านพลังงานฯ </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แบบทดสอบความรู้ก่อนและหลังการอบรม</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แบบประเมินก่อนและหลังการการอบรม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5000" w:type="pct"/>
            <w:gridSpan w:val="12"/>
          </w:tcPr>
          <w:p>
            <w:pPr>
              <w:spacing w:after="0" w:line="0" w:lineRule="atLeast"/>
              <w:jc w:val="thaiDistribute"/>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1227"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กิจกรรมถ่ายทอดความรู้</w:t>
            </w:r>
            <w:r>
              <w:rPr>
                <w:rFonts w:ascii="TH SarabunPSK" w:hAnsi="TH SarabunPSK" w:eastAsia="Trebuchet MS" w:cs="TH SarabunPSK"/>
                <w:sz w:val="32"/>
                <w:szCs w:val="32"/>
              </w:rPr>
              <w:t>/</w:t>
            </w:r>
            <w:r>
              <w:rPr>
                <w:rFonts w:ascii="TH SarabunPSK" w:hAnsi="TH SarabunPSK" w:eastAsia="Trebuchet MS" w:cs="TH SarabunPSK"/>
                <w:sz w:val="32"/>
                <w:szCs w:val="32"/>
                <w:cs/>
                <w:lang w:val="th-TH" w:bidi="th-TH"/>
              </w:rPr>
              <w:t>ข่าวสารด้านพลังงานของ</w:t>
            </w:r>
            <w:r>
              <w:rPr>
                <w:rFonts w:ascii="TH SarabunPSK" w:hAnsi="TH SarabunPSK" w:eastAsia="Times New Roman" w:cs="TH SarabunPSK"/>
                <w:sz w:val="32"/>
                <w:szCs w:val="32"/>
                <w:cs/>
                <w:lang w:val="th-TH" w:bidi="th-TH"/>
              </w:rPr>
              <w:t>กลุ่มเครือข่ายเพื่อพัฒนาสู่การเป็นนักสื่อสารพลังงาน</w:t>
            </w:r>
          </w:p>
        </w:tc>
        <w:tc>
          <w:tcPr>
            <w:tcW w:w="203" w:type="pct"/>
            <w:gridSpan w:val="2"/>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p>
        </w:tc>
        <w:tc>
          <w:tcPr>
            <w:tcW w:w="211" w:type="pct"/>
            <w:shd w:val="clear" w:color="auto" w:fill="auto"/>
          </w:tcPr>
          <w:p>
            <w:pPr>
              <w:spacing w:after="0" w:line="0" w:lineRule="atLeast"/>
              <w:jc w:val="thaiDistribute"/>
              <w:rPr>
                <w:rFonts w:ascii="TH SarabunPSK" w:hAnsi="TH SarabunPSK" w:eastAsia="Trebuchet MS" w:cs="TH SarabunPSK"/>
                <w:sz w:val="32"/>
                <w:szCs w:val="32"/>
              </w:rPr>
            </w:pPr>
          </w:p>
        </w:tc>
        <w:tc>
          <w:tcPr>
            <w:tcW w:w="203" w:type="pct"/>
            <w:shd w:val="clear" w:color="auto" w:fill="auto"/>
          </w:tcPr>
          <w:p>
            <w:pPr>
              <w:spacing w:after="0" w:line="0" w:lineRule="atLeast"/>
              <w:jc w:val="thaiDistribute"/>
              <w:rPr>
                <w:rFonts w:ascii="TH SarabunPSK" w:hAnsi="TH SarabunPSK" w:eastAsia="Trebuchet MS" w:cs="TH SarabunPSK"/>
                <w:sz w:val="32"/>
                <w:szCs w:val="32"/>
              </w:rPr>
            </w:pPr>
          </w:p>
        </w:tc>
        <w:tc>
          <w:tcPr>
            <w:tcW w:w="204"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53472" behindDoc="0" locked="0" layoutInCell="1" allowOverlap="1">
                      <wp:simplePos x="0" y="0"/>
                      <wp:positionH relativeFrom="column">
                        <wp:posOffset>-44450</wp:posOffset>
                      </wp:positionH>
                      <wp:positionV relativeFrom="paragraph">
                        <wp:posOffset>142240</wp:posOffset>
                      </wp:positionV>
                      <wp:extent cx="720090" cy="635"/>
                      <wp:effectExtent l="0" t="52070" r="3810" b="61595"/>
                      <wp:wrapNone/>
                      <wp:docPr id="59" name="ลูกศรเชื่อมต่อแบบตรง 59"/>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59" o:spid="_x0000_s1026" o:spt="32" type="#_x0000_t32" style="position:absolute;left:0pt;margin-left:-3.5pt;margin-top:11.2pt;height:0.05pt;width:56.7pt;z-index:251753472;mso-width-relative:page;mso-height-relative:page;" filled="f" stroked="t" coordsize="21600,21600" o:gfxdata="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m2ACjNoAAAAIAQAADwAAAAAAAAABACAAAAAiAAAAZHJzL2Rvd25yZXYu&#10;eG1sUEsBAhQAFAAAAAgAh07iQIB4J/IyAgAAPwQAAA4AAAAAAAAAAQAgAAAAKQEAAGRycy9lMm9E&#10;b2MueG1sUEsFBgAAAAAGAAYAWQEAAM0FAAAAAA==&#10;">
                      <v:fill on="f" focussize="0,0"/>
                      <v:stroke weight="1.25pt" color="#000000" joinstyle="round" startarrow="open" endarrow="open"/>
                      <v:imagedata o:title=""/>
                      <o:lock v:ext="edit" aspectratio="f"/>
                    </v:shape>
                  </w:pict>
                </mc:Fallback>
              </mc:AlternateContent>
            </w:r>
          </w:p>
        </w:tc>
        <w:tc>
          <w:tcPr>
            <w:tcW w:w="204"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445"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imes New Roman" w:cs="TH SarabunPSK"/>
                <w:sz w:val="32"/>
                <w:szCs w:val="32"/>
                <w:cs/>
                <w:lang w:val="th-TH" w:bidi="th-TH"/>
              </w:rPr>
              <w:t>นักสื่อสารพลังงาน</w:t>
            </w:r>
          </w:p>
        </w:tc>
        <w:tc>
          <w:tcPr>
            <w:tcW w:w="866"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imes New Roman" w:cs="TH SarabunPSK"/>
                <w:sz w:val="32"/>
                <w:szCs w:val="32"/>
                <w:cs/>
                <w:lang w:val="th-TH" w:bidi="th-TH"/>
              </w:rPr>
              <w:t>นักสื่อสารพลังงาน</w:t>
            </w:r>
            <w:r>
              <w:rPr>
                <w:rFonts w:ascii="TH SarabunPSK" w:hAnsi="TH SarabunPSK" w:eastAsia="Trebuchet MS" w:cs="TH SarabunPSK"/>
                <w:sz w:val="32"/>
                <w:szCs w:val="32"/>
                <w:cs/>
                <w:lang w:val="th-TH" w:bidi="th-TH"/>
              </w:rPr>
              <w:t>ถ่ายทอดความรู้</w:t>
            </w:r>
            <w:r>
              <w:rPr>
                <w:rFonts w:ascii="TH SarabunPSK" w:hAnsi="TH SarabunPSK" w:eastAsia="Trebuchet MS" w:cs="TH SarabunPSK"/>
                <w:sz w:val="32"/>
                <w:szCs w:val="32"/>
              </w:rPr>
              <w:t>/</w:t>
            </w:r>
            <w:r>
              <w:rPr>
                <w:rFonts w:ascii="TH SarabunPSK" w:hAnsi="TH SarabunPSK" w:eastAsia="Trebuchet MS" w:cs="TH SarabunPSK"/>
                <w:sz w:val="32"/>
                <w:szCs w:val="32"/>
                <w:cs/>
                <w:lang w:val="th-TH" w:bidi="th-TH"/>
              </w:rPr>
              <w:t>ข่าวสารด้านพลังงานให้แก่เครือข่าย จำนวน ๒๐</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ครั้ง</w:t>
            </w:r>
            <w:r>
              <w:rPr>
                <w:rFonts w:ascii="TH SarabunPSK" w:hAnsi="TH SarabunPSK" w:eastAsia="Trebuchet MS" w:cs="TH SarabunPSK"/>
                <w:sz w:val="32"/>
                <w:szCs w:val="32"/>
              </w:rPr>
              <w:t>/</w:t>
            </w:r>
            <w:r>
              <w:rPr>
                <w:rFonts w:ascii="TH SarabunPSK" w:hAnsi="TH SarabunPSK" w:eastAsia="Trebuchet MS" w:cs="TH SarabunPSK"/>
                <w:sz w:val="32"/>
                <w:szCs w:val="32"/>
                <w:cs/>
                <w:lang w:val="th-TH" w:bidi="th-TH"/>
              </w:rPr>
              <w:t xml:space="preserve">คน </w:t>
            </w:r>
          </w:p>
        </w:tc>
        <w:tc>
          <w:tcPr>
            <w:tcW w:w="1017" w:type="pct"/>
            <w:shd w:val="clear" w:color="auto" w:fill="auto"/>
          </w:tcPr>
          <w:p>
            <w:pPr>
              <w:tabs>
                <w:tab w:val="left" w:pos="248"/>
              </w:tabs>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แบบรายงานผลการถ่ายทอดความรู้ของ</w:t>
            </w:r>
            <w:r>
              <w:rPr>
                <w:rFonts w:ascii="TH SarabunPSK" w:hAnsi="TH SarabunPSK" w:eastAsia="Times New Roman" w:cs="TH SarabunPSK"/>
                <w:sz w:val="32"/>
                <w:szCs w:val="32"/>
                <w:cs/>
                <w:lang w:val="th-TH" w:bidi="th-TH"/>
              </w:rPr>
              <w:t>นักสื่อสารพลังงาน</w:t>
            </w:r>
          </w:p>
        </w:tc>
      </w:tr>
    </w:tbl>
    <w:p>
      <w:pPr>
        <w:spacing w:after="0" w:line="0" w:lineRule="atLeast"/>
        <w:jc w:val="thaiDistribute"/>
        <w:rPr>
          <w:rFonts w:ascii="TH SarabunPSK" w:hAnsi="TH SarabunPSK" w:eastAsia="Times New Roman" w:cs="TH SarabunPSK"/>
          <w:sz w:val="32"/>
          <w:szCs w:val="32"/>
        </w:rPr>
      </w:pPr>
    </w:p>
    <w:p>
      <w:pPr>
        <w:spacing w:after="0" w:line="0" w:lineRule="atLeast"/>
        <w:jc w:val="thaiDistribute"/>
        <w:rPr>
          <w:rFonts w:ascii="TH SarabunPSK" w:hAnsi="TH SarabunPSK" w:eastAsia="Times New Roman" w:cs="TH SarabunPSK"/>
          <w:sz w:val="32"/>
          <w:szCs w:val="32"/>
        </w:rPr>
      </w:pPr>
    </w:p>
    <w:p>
      <w:pPr>
        <w:spacing w:after="0" w:line="0" w:lineRule="atLeast"/>
        <w:jc w:val="thaiDistribute"/>
        <w:rPr>
          <w:rFonts w:ascii="TH SarabunPSK" w:hAnsi="TH SarabunPSK" w:eastAsia="Times New Roman" w:cs="TH SarabunPSK"/>
          <w:sz w:val="32"/>
          <w:szCs w:val="32"/>
        </w:rPr>
      </w:pPr>
    </w:p>
    <w:p>
      <w:pPr>
        <w:spacing w:after="0" w:line="0" w:lineRule="atLeast"/>
        <w:jc w:val="thaiDistribute"/>
        <w:rPr>
          <w:rFonts w:ascii="TH SarabunPSK" w:hAnsi="TH SarabunPSK" w:eastAsia="Times New Roman" w:cs="TH SarabunPSK"/>
          <w:sz w:val="32"/>
          <w:szCs w:val="32"/>
        </w:rPr>
      </w:pPr>
    </w:p>
    <w:p>
      <w:pPr>
        <w:spacing w:after="0" w:line="0" w:lineRule="atLeast"/>
        <w:jc w:val="thaiDistribute"/>
        <w:rPr>
          <w:rFonts w:ascii="TH SarabunPSK" w:hAnsi="TH SarabunPSK" w:eastAsia="Times New Roman" w:cs="TH SarabunPSK"/>
          <w:sz w:val="32"/>
          <w:szCs w:val="32"/>
        </w:rPr>
      </w:pPr>
    </w:p>
    <w:p>
      <w:pPr>
        <w:spacing w:after="0" w:line="0" w:lineRule="atLeast"/>
        <w:jc w:val="thaiDistribute"/>
        <w:rPr>
          <w:rFonts w:ascii="TH SarabunPSK" w:hAnsi="TH SarabunPSK" w:eastAsia="Times New Roman" w:cs="TH SarabunPSK"/>
          <w:sz w:val="32"/>
          <w:szCs w:val="32"/>
        </w:rPr>
      </w:pPr>
    </w:p>
    <w:p>
      <w:pPr>
        <w:spacing w:after="0" w:line="0" w:lineRule="atLeast"/>
        <w:jc w:val="thaiDistribute"/>
        <w:rPr>
          <w:rFonts w:ascii="TH SarabunPSK" w:hAnsi="TH SarabunPSK" w:eastAsia="Times New Roman" w:cs="TH SarabunPSK"/>
          <w:sz w:val="32"/>
          <w:szCs w:val="32"/>
        </w:rPr>
      </w:pPr>
    </w:p>
    <w:p>
      <w:pPr>
        <w:spacing w:after="0" w:line="0" w:lineRule="atLeast"/>
        <w:jc w:val="thaiDistribute"/>
        <w:rPr>
          <w:rFonts w:ascii="TH SarabunPSK" w:hAnsi="TH SarabunPSK" w:eastAsia="Times New Roman" w:cs="TH SarabunPSK"/>
          <w:sz w:val="32"/>
          <w:szCs w:val="32"/>
        </w:rPr>
      </w:pPr>
    </w:p>
    <w:p>
      <w:pPr>
        <w:spacing w:after="0" w:line="0" w:lineRule="atLeast"/>
        <w:jc w:val="thaiDistribute"/>
        <w:rPr>
          <w:rFonts w:ascii="TH SarabunPSK" w:hAnsi="TH SarabunPSK" w:eastAsia="Times New Roman" w:cs="TH SarabunPSK"/>
          <w:sz w:val="32"/>
          <w:szCs w:val="32"/>
        </w:rPr>
      </w:pPr>
    </w:p>
    <w:p>
      <w:pPr>
        <w:spacing w:after="0" w:line="0" w:lineRule="atLeast"/>
        <w:jc w:val="thaiDistribute"/>
        <w:rPr>
          <w:rFonts w:ascii="TH SarabunPSK" w:hAnsi="TH SarabunPSK" w:eastAsia="Times New Roman" w:cs="TH SarabunPSK"/>
          <w:sz w:val="32"/>
          <w:szCs w:val="32"/>
        </w:rPr>
      </w:pPr>
    </w:p>
    <w:p>
      <w:pPr>
        <w:spacing w:after="0" w:line="0" w:lineRule="atLeast"/>
        <w:jc w:val="thaiDistribute"/>
        <w:rPr>
          <w:rFonts w:ascii="TH SarabunPSK" w:hAnsi="TH SarabunPSK" w:eastAsia="Times New Roman" w:cs="TH SarabunPSK"/>
          <w:sz w:val="32"/>
          <w:szCs w:val="32"/>
        </w:rPr>
      </w:pPr>
    </w:p>
    <w:p>
      <w:pPr>
        <w:spacing w:after="0" w:line="0" w:lineRule="atLeast"/>
        <w:jc w:val="thaiDistribute"/>
        <w:rPr>
          <w:rFonts w:ascii="TH SarabunPSK" w:hAnsi="TH SarabunPSK" w:eastAsia="Times New Roman" w:cs="TH SarabunPSK"/>
          <w:sz w:val="32"/>
          <w:szCs w:val="32"/>
        </w:rPr>
      </w:pPr>
    </w:p>
    <w:p>
      <w:pPr>
        <w:spacing w:after="0" w:line="0" w:lineRule="atLeast"/>
        <w:jc w:val="thaiDistribute"/>
        <w:rPr>
          <w:rFonts w:ascii="TH SarabunPSK" w:hAnsi="TH SarabunPSK" w:eastAsia="Times New Roman" w:cs="TH SarabunPSK"/>
          <w:sz w:val="32"/>
          <w:szCs w:val="32"/>
        </w:rPr>
      </w:pPr>
    </w:p>
    <w:p>
      <w:pPr>
        <w:spacing w:after="0" w:line="0" w:lineRule="atLeast"/>
        <w:jc w:val="thaiDistribute"/>
        <w:rPr>
          <w:rFonts w:ascii="TH SarabunPSK" w:hAnsi="TH SarabunPSK" w:eastAsia="Times New Roman" w:cs="TH SarabunPSK"/>
          <w:sz w:val="32"/>
          <w:szCs w:val="32"/>
        </w:rPr>
      </w:pPr>
    </w:p>
    <w:p>
      <w:pPr>
        <w:spacing w:after="0" w:line="0" w:lineRule="atLeast"/>
        <w:rPr>
          <w:rFonts w:ascii="TH SarabunPSK" w:hAnsi="TH SarabunPSK" w:eastAsia="Times New Roman" w:cs="TH SarabunPSK"/>
          <w:b/>
          <w:bCs/>
          <w:sz w:val="32"/>
          <w:szCs w:val="32"/>
        </w:rPr>
      </w:pP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๖</w:t>
      </w:r>
      <w:r>
        <w:rPr>
          <w:rFonts w:ascii="TH SarabunPSK" w:hAnsi="TH SarabunPSK" w:eastAsia="Times New Roman" w:cs="TH SarabunPSK"/>
          <w:b/>
          <w:bCs/>
          <w:sz w:val="32"/>
          <w:szCs w:val="32"/>
        </w:rPr>
        <w:t xml:space="preserve"> </w:t>
      </w:r>
      <w:r>
        <w:rPr>
          <w:rFonts w:ascii="TH SarabunPSK" w:hAnsi="TH SarabunPSK" w:eastAsia="Times New Roman" w:cs="TH SarabunPSK"/>
          <w:b/>
          <w:bCs/>
          <w:sz w:val="32"/>
          <w:szCs w:val="32"/>
          <w:cs/>
          <w:lang w:val="th-TH" w:bidi="th-TH"/>
        </w:rPr>
        <w:t>จังหวัดลำปาง</w:t>
      </w:r>
    </w:p>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๖</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๑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สำหรับกลุ่มเยาวชนในโรงเรียน</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09"/>
        <w:gridCol w:w="634"/>
        <w:gridCol w:w="637"/>
        <w:gridCol w:w="650"/>
        <w:gridCol w:w="635"/>
        <w:gridCol w:w="638"/>
        <w:gridCol w:w="638"/>
        <w:gridCol w:w="638"/>
        <w:gridCol w:w="1384"/>
        <w:gridCol w:w="2462"/>
        <w:gridCol w:w="32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4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54" w:type="pct"/>
            <w:gridSpan w:val="7"/>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45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80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05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4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07"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207"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8"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45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80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105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5000" w:type="pct"/>
            <w:gridSpan w:val="11"/>
          </w:tcPr>
          <w:p>
            <w:pPr>
              <w:spacing w:after="0" w:line="0" w:lineRule="atLeast"/>
              <w:jc w:val="thaiDistribute"/>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 w:hRule="atLeast"/>
        </w:trPr>
        <w:tc>
          <w:tcPr>
            <w:tcW w:w="124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กิจกรรมชุมนุมพลังงานภายในโรงเรียน</w:t>
            </w:r>
          </w:p>
        </w:tc>
        <w:tc>
          <w:tcPr>
            <w:tcW w:w="207"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54496" behindDoc="0" locked="0" layoutInCell="1" allowOverlap="1">
                      <wp:simplePos x="0" y="0"/>
                      <wp:positionH relativeFrom="column">
                        <wp:posOffset>-66675</wp:posOffset>
                      </wp:positionH>
                      <wp:positionV relativeFrom="paragraph">
                        <wp:posOffset>132080</wp:posOffset>
                      </wp:positionV>
                      <wp:extent cx="720090" cy="635"/>
                      <wp:effectExtent l="0" t="52070" r="3810" b="61595"/>
                      <wp:wrapNone/>
                      <wp:docPr id="95" name="ตัวเชื่อมต่อหักมุม 95"/>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95" o:spid="_x0000_s1026" o:spt="34" type="#_x0000_t34" style="position:absolute;left:0pt;margin-left:-5.25pt;margin-top:10.4pt;height:0.05pt;width:56.7pt;z-index:251754496;mso-width-relative:page;mso-height-relative:page;" filled="f" stroked="t" coordsize="21600,21600" o:gfxdata="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evIE72QAAAAkBAAAPAAAAAAAAAAEAIAAAACIA&#10;AABkcnMvZG93bnJldi54bWxQSwECFAAUAAAACACHTuJA4UjPiEECAABvBAAADgAAAAAAAAABACAA&#10;AAAoAQAAZHJzL2Uyb0RvYy54bWxQSwUGAAAAAAYABgBZAQAA2wUAAAAA&#10;" adj="10800">
                      <v:fill on="f" focussize="0,0"/>
                      <v:stroke weight="1.25pt" color="#000000" miterlimit="8" joinstyle="miter" startarrow="open" endarrow="open"/>
                      <v:imagedata o:title=""/>
                      <o:lock v:ext="edit" aspectratio="f"/>
                    </v:shape>
                  </w:pict>
                </mc:Fallback>
              </mc:AlternateContent>
            </w: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45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p>
        </w:tc>
        <w:tc>
          <w:tcPr>
            <w:tcW w:w="802"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จัดตั้งชุมนุมด้านพลังงานภายในโรงเรียน</w:t>
            </w:r>
          </w:p>
        </w:tc>
        <w:tc>
          <w:tcPr>
            <w:tcW w:w="1052" w:type="pct"/>
            <w:tcBorders>
              <w:top w:val="single" w:color="auto" w:sz="4" w:space="0"/>
            </w:tcBorders>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เอกสารการจัดตั้งชุมนุม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5" w:hRule="atLeast"/>
        </w:trPr>
        <w:tc>
          <w:tcPr>
            <w:tcW w:w="124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๒</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กิจกรรมอบรมสร้างความรู้ความเข้าใจด้านพลังงานแก่สมาชิกชุมนุมพลังงาน และศึกษาดูงานเกี่ยวกับพลังงาน</w:t>
            </w:r>
          </w:p>
        </w:tc>
        <w:tc>
          <w:tcPr>
            <w:tcW w:w="207"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55520" behindDoc="0" locked="0" layoutInCell="1" allowOverlap="1">
                      <wp:simplePos x="0" y="0"/>
                      <wp:positionH relativeFrom="column">
                        <wp:posOffset>-62230</wp:posOffset>
                      </wp:positionH>
                      <wp:positionV relativeFrom="paragraph">
                        <wp:posOffset>132080</wp:posOffset>
                      </wp:positionV>
                      <wp:extent cx="720090" cy="635"/>
                      <wp:effectExtent l="0" t="52070" r="3810" b="61595"/>
                      <wp:wrapNone/>
                      <wp:docPr id="94" name="ตัวเชื่อมต่อหักมุม 94"/>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94" o:spid="_x0000_s1026" o:spt="34" type="#_x0000_t34" style="position:absolute;left:0pt;margin-left:-4.9pt;margin-top:10.4pt;height:0.05pt;width:56.7pt;z-index:251755520;mso-width-relative:page;mso-height-relative:page;" filled="f" stroked="t" coordsize="21600,21600" o:gfxdata="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NMLxj2AAAAAgBAAAPAAAAAAAAAAEAIAAAACIAAABk&#10;cnMvZG93bnJldi54bWxQSwECFAAUAAAACACHTuJA4kxrkT8CAABvBAAADgAAAAAAAAABACAAAAAn&#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45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cs/>
              </w:rPr>
            </w:pPr>
          </w:p>
        </w:tc>
        <w:tc>
          <w:tcPr>
            <w:tcW w:w="802"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อบรมให้ความรู้ความเข้าใจด้านพลังงานแก่สมาชิกในชมรมภายในโรงเรียน จำนวน ๑</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ครั้ง</w:t>
            </w:r>
          </w:p>
          <w:p>
            <w:pPr>
              <w:spacing w:after="0" w:line="0" w:lineRule="atLeast"/>
              <w:jc w:val="thaiDistribute"/>
              <w:rPr>
                <w:rFonts w:ascii="TH SarabunPSK" w:hAnsi="TH SarabunPSK" w:eastAsia="Trebuchet MS" w:cs="TH SarabunPSK"/>
                <w:sz w:val="32"/>
                <w:szCs w:val="32"/>
                <w:cs/>
                <w:lang w:val="th-TH" w:bidi="th-TH"/>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จัดกิจกรรมศึกษาดูงานเกี่ยวกับโรงไฟฟ้าประเภทต่าง</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ๆ ให้แก่เยาวชนในโรงเรียน</w:t>
            </w:r>
          </w:p>
          <w:p>
            <w:pPr>
              <w:spacing w:after="0" w:line="0" w:lineRule="atLeast"/>
              <w:jc w:val="thaiDistribute"/>
              <w:rPr>
                <w:rFonts w:hint="cs" w:ascii="TH SarabunPSK" w:hAnsi="TH SarabunPSK" w:eastAsia="Trebuchet MS" w:cs="TH SarabunPSK"/>
                <w:sz w:val="32"/>
                <w:szCs w:val="32"/>
                <w:cs/>
                <w:lang w:val="th-TH" w:bidi="th-TH"/>
              </w:rPr>
            </w:pPr>
          </w:p>
        </w:tc>
        <w:tc>
          <w:tcPr>
            <w:tcW w:w="1052"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กำหนดการอบรม</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คู่มือสร้างความรู้ความเข้าใจและพัฒนาการสื่อสารด้านพลังงานฯ</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แบบทดสอบความรู้ก่อนและหลังการอบรม</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กำหนดการศึกษาดูงาน</w:t>
            </w:r>
          </w:p>
          <w:p>
            <w:pPr>
              <w:spacing w:after="0" w:line="0" w:lineRule="atLeast"/>
              <w:jc w:val="thaiDistribute"/>
              <w:rPr>
                <w:rFonts w:ascii="TH SarabunPSK" w:hAnsi="TH SarabunPSK" w:eastAsia="Trebuchet MS" w:cs="TH SarabunPSK"/>
                <w:sz w:val="32"/>
                <w:szCs w:val="32"/>
                <w:cs/>
                <w:lang w:val="th-TH" w:bidi="th-TH"/>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แบบประเมินก่อนและหลังการจัดกิจกรรม</w:t>
            </w:r>
          </w:p>
          <w:p>
            <w:pPr>
              <w:spacing w:after="0" w:line="0" w:lineRule="atLeast"/>
              <w:jc w:val="thaiDistribute"/>
              <w:rPr>
                <w:rFonts w:ascii="TH SarabunPSK" w:hAnsi="TH SarabunPSK" w:eastAsia="Trebuchet MS" w:cs="TH SarabunPSK"/>
                <w:sz w:val="32"/>
                <w:szCs w:val="32"/>
                <w:cs/>
                <w:lang w:val="th-TH" w:bidi="th-TH"/>
              </w:rPr>
            </w:pPr>
          </w:p>
          <w:p>
            <w:pPr>
              <w:spacing w:after="0" w:line="0" w:lineRule="atLeast"/>
              <w:jc w:val="thaiDistribute"/>
              <w:rPr>
                <w:rFonts w:ascii="TH SarabunPSK" w:hAnsi="TH SarabunPSK" w:eastAsia="Trebuchet MS" w:cs="TH SarabunPSK"/>
                <w:sz w:val="32"/>
                <w:szCs w:val="32"/>
                <w:cs/>
                <w:lang w:val="th-TH" w:bidi="th-TH"/>
              </w:rPr>
            </w:pPr>
          </w:p>
          <w:p>
            <w:pPr>
              <w:spacing w:after="0" w:line="0" w:lineRule="atLeast"/>
              <w:jc w:val="thaiDistribute"/>
              <w:rPr>
                <w:rFonts w:ascii="TH SarabunPSK" w:hAnsi="TH SarabunPSK" w:eastAsia="Trebuchet MS" w:cs="TH SarabunPSK"/>
                <w:sz w:val="32"/>
                <w:szCs w:val="32"/>
                <w:cs/>
                <w:lang w:val="th-TH" w:bidi="th-TH"/>
              </w:rPr>
            </w:pPr>
          </w:p>
          <w:p>
            <w:pPr>
              <w:spacing w:after="0" w:line="0" w:lineRule="atLeast"/>
              <w:jc w:val="thaiDistribute"/>
              <w:rPr>
                <w:rFonts w:ascii="TH SarabunPSK" w:hAnsi="TH SarabunPSK" w:eastAsia="Trebuchet MS" w:cs="TH SarabunPSK"/>
                <w:sz w:val="32"/>
                <w:szCs w:val="32"/>
                <w:cs/>
                <w:lang w:val="th-TH" w:bidi="th-TH"/>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5000" w:type="pct"/>
            <w:gridSpan w:val="11"/>
          </w:tcPr>
          <w:p>
            <w:pPr>
              <w:spacing w:after="0" w:line="0" w:lineRule="atLeast"/>
              <w:jc w:val="thaiDistribute"/>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4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กิจกรรมถ่ายทอดความรู้ความเข้าใจด้านพลังงานแก่เยาวชนในโรงเรียน</w:t>
            </w:r>
          </w:p>
        </w:tc>
        <w:tc>
          <w:tcPr>
            <w:tcW w:w="207"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56544" behindDoc="0" locked="0" layoutInCell="1" allowOverlap="1">
                      <wp:simplePos x="0" y="0"/>
                      <wp:positionH relativeFrom="column">
                        <wp:posOffset>-51435</wp:posOffset>
                      </wp:positionH>
                      <wp:positionV relativeFrom="paragraph">
                        <wp:posOffset>131445</wp:posOffset>
                      </wp:positionV>
                      <wp:extent cx="1137920" cy="635"/>
                      <wp:effectExtent l="0" t="52070" r="5080" b="61595"/>
                      <wp:wrapNone/>
                      <wp:docPr id="93" name="ตัวเชื่อมต่อหักมุม 93"/>
                      <wp:cNvGraphicFramePr/>
                      <a:graphic xmlns:a="http://schemas.openxmlformats.org/drawingml/2006/main">
                        <a:graphicData uri="http://schemas.microsoft.com/office/word/2010/wordprocessingShape">
                          <wps:wsp>
                            <wps:cNvCnPr>
                              <a:cxnSpLocks noChangeShapeType="1"/>
                            </wps:cNvCnPr>
                            <wps:spPr bwMode="auto">
                              <a:xfrm>
                                <a:off x="0" y="0"/>
                                <a:ext cx="1137764" cy="635"/>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93" o:spid="_x0000_s1026" o:spt="34" type="#_x0000_t34" style="position:absolute;left:0pt;margin-left:-4.05pt;margin-top:10.35pt;height:0.05pt;width:89.6pt;z-index:251756544;mso-width-relative:page;mso-height-relative:page;" filled="f" stroked="t" coordsize="21600,21600" o:gfxdata="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LEIYuNcAAAAIAQAADwAAAAAAAAABACAAAAAiAAAA&#10;ZHJzL2Rvd25yZXYueG1sUEsBAhQAFAAAAAgAh07iQJ65uN5BAgAAcAQAAA4AAAAAAAAAAQAgAAAA&#10;JgEAAGRycy9lMm9Eb2MueG1sUEsFBgAAAAAGAAYAWQEAANkFAAAAAA==&#10;" adj="10800">
                      <v:fill on="f" focussize="0,0"/>
                      <v:stroke weight="1.25pt" color="#000000" miterlimit="8" joinstyle="miter" startarrow="open" endarrow="open"/>
                      <v:imagedata o:title=""/>
                      <o:lock v:ext="edit" aspectratio="f"/>
                    </v:shape>
                  </w:pict>
                </mc:Fallback>
              </mc:AlternateContent>
            </w:r>
          </w:p>
        </w:tc>
        <w:tc>
          <w:tcPr>
            <w:tcW w:w="208"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45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tc>
        <w:tc>
          <w:tcPr>
            <w:tcW w:w="802"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เผยแพร่ความรู้ด้านพลังงานให้กลุ่มเยาวชนในโรงเรียนผ่านเสียงตามสาย</w:t>
            </w:r>
          </w:p>
        </w:tc>
        <w:tc>
          <w:tcPr>
            <w:tcW w:w="1052" w:type="pct"/>
            <w:tcBorders>
              <w:top w:val="single" w:color="auto" w:sz="4" w:space="0"/>
            </w:tcBorders>
            <w:shd w:val="clear" w:color="auto" w:fill="auto"/>
          </w:tcPr>
          <w:p>
            <w:pPr>
              <w:tabs>
                <w:tab w:val="left" w:pos="248"/>
              </w:tabs>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สปอร์ตวิทยุ</w:t>
            </w:r>
          </w:p>
          <w:p>
            <w:pPr>
              <w:tabs>
                <w:tab w:val="left" w:pos="248"/>
              </w:tabs>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เอกสารเผยแพร่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พลังงานทางเลือกรู้แล้วเลือกได้</w:t>
            </w:r>
            <w:r>
              <w:rPr>
                <w:rFonts w:ascii="TH SarabunPSK" w:hAnsi="TH SarabunPSK" w:eastAsia="Trebuchet MS" w:cs="TH SarabunPSK"/>
                <w:sz w:val="32"/>
                <w:szCs w:val="32"/>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4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๒</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กิจกรรมการประกวดคลิปวิดีโอด้านพลังงาน</w:t>
            </w:r>
          </w:p>
        </w:tc>
        <w:tc>
          <w:tcPr>
            <w:tcW w:w="207"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57568" behindDoc="0" locked="0" layoutInCell="1" allowOverlap="1">
                      <wp:simplePos x="0" y="0"/>
                      <wp:positionH relativeFrom="column">
                        <wp:posOffset>-796290</wp:posOffset>
                      </wp:positionH>
                      <wp:positionV relativeFrom="paragraph">
                        <wp:posOffset>116205</wp:posOffset>
                      </wp:positionV>
                      <wp:extent cx="1085850" cy="635"/>
                      <wp:effectExtent l="0" t="52070" r="0" b="61595"/>
                      <wp:wrapNone/>
                      <wp:docPr id="92" name="ตัวเชื่อมต่อหักมุม 92"/>
                      <wp:cNvGraphicFramePr/>
                      <a:graphic xmlns:a="http://schemas.openxmlformats.org/drawingml/2006/main">
                        <a:graphicData uri="http://schemas.microsoft.com/office/word/2010/wordprocessingShape">
                          <wps:wsp>
                            <wps:cNvCnPr>
                              <a:cxnSpLocks noChangeShapeType="1"/>
                            </wps:cNvCnPr>
                            <wps:spPr bwMode="auto">
                              <a:xfrm>
                                <a:off x="0" y="0"/>
                                <a:ext cx="1086006" cy="635"/>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92" o:spid="_x0000_s1026" o:spt="34" type="#_x0000_t34" style="position:absolute;left:0pt;margin-left:-62.7pt;margin-top:9.15pt;height:0.05pt;width:85.5pt;z-index:251757568;mso-width-relative:page;mso-height-relative:page;" filled="f" stroked="t" coordsize="21600,21600" o:gfxdata="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LrGjynZAAAACQEAAA8AAAAAAAAAAQAgAAAAIgAA&#10;AGRycy9kb3ducmV2LnhtbFBLAQIUABQAAAAIAIdO4kC8/9FLQAIAAHAEAAAOAAAAAAAAAAEAIAAA&#10;ACgBAABkcnMvZTJvRG9jLnhtbFBLBQYAAAAABgAGAFkBAADaBQAAAAA=&#10;" adj="10800">
                      <v:fill on="f" focussize="0,0"/>
                      <v:stroke weight="1.25pt" color="#000000" miterlimit="8" joinstyle="miter" startarrow="open" endarrow="open"/>
                      <v:imagedata o:title=""/>
                      <o:lock v:ext="edit" aspectratio="f"/>
                    </v:shape>
                  </w:pict>
                </mc:Fallback>
              </mc:AlternateContent>
            </w:r>
          </w:p>
        </w:tc>
        <w:tc>
          <w:tcPr>
            <w:tcW w:w="45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tc>
        <w:tc>
          <w:tcPr>
            <w:tcW w:w="802"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กิจกรรมการประกวดวีดีโอเกี่ยวกับพลังงาน จำนวน ๑ ครั้ง</w:t>
            </w:r>
          </w:p>
        </w:tc>
        <w:tc>
          <w:tcPr>
            <w:tcW w:w="1052" w:type="pct"/>
            <w:shd w:val="clear" w:color="auto" w:fill="auto"/>
          </w:tcPr>
          <w:p>
            <w:pPr>
              <w:tabs>
                <w:tab w:val="left" w:pos="248"/>
              </w:tabs>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เกณฑ์การประกวดคลิปวีดีโอ</w:t>
            </w:r>
          </w:p>
          <w:p>
            <w:pPr>
              <w:tabs>
                <w:tab w:val="left" w:pos="248"/>
              </w:tabs>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เกียรติบัตร </w:t>
            </w:r>
          </w:p>
        </w:tc>
      </w:tr>
    </w:tbl>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๖</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๒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สำหรับกลุ่มเยาวชนนอกโรงเรียน</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09"/>
        <w:gridCol w:w="634"/>
        <w:gridCol w:w="638"/>
        <w:gridCol w:w="650"/>
        <w:gridCol w:w="635"/>
        <w:gridCol w:w="638"/>
        <w:gridCol w:w="638"/>
        <w:gridCol w:w="638"/>
        <w:gridCol w:w="1537"/>
        <w:gridCol w:w="2612"/>
        <w:gridCol w:w="29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4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54" w:type="pct"/>
            <w:gridSpan w:val="7"/>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50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85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95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4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07"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207"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8"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50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85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5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5000" w:type="pct"/>
            <w:gridSpan w:val="11"/>
          </w:tcPr>
          <w:p>
            <w:pPr>
              <w:spacing w:after="0" w:line="0" w:lineRule="atLeast"/>
              <w:jc w:val="thaiDistribute"/>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4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กิจกรรมชุมนุมพลังงานภายในโรงเรียน</w:t>
            </w:r>
          </w:p>
        </w:tc>
        <w:tc>
          <w:tcPr>
            <w:tcW w:w="207"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58592" behindDoc="0" locked="0" layoutInCell="1" allowOverlap="1">
                      <wp:simplePos x="0" y="0"/>
                      <wp:positionH relativeFrom="column">
                        <wp:posOffset>-66675</wp:posOffset>
                      </wp:positionH>
                      <wp:positionV relativeFrom="paragraph">
                        <wp:posOffset>132080</wp:posOffset>
                      </wp:positionV>
                      <wp:extent cx="720090" cy="635"/>
                      <wp:effectExtent l="0" t="52070" r="3810" b="61595"/>
                      <wp:wrapNone/>
                      <wp:docPr id="91" name="ตัวเชื่อมต่อหักมุม 91"/>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91" o:spid="_x0000_s1026" o:spt="34" type="#_x0000_t34" style="position:absolute;left:0pt;margin-left:-5.25pt;margin-top:10.4pt;height:0.05pt;width:56.7pt;z-index:251758592;mso-width-relative:page;mso-height-relative:page;" filled="f" stroked="t" coordsize="21600,21600" o:gfxdata="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XryBO9kAAAAJAQAADwAAAAAAAAABACAAAAAi&#10;AAAAZHJzL2Rvd25yZXYueG1sUEsBAhQAFAAAAAgAh07iQO1YX+5CAgAAbwQAAA4AAAAAAAAAAQAg&#10;AAAAKAEAAGRycy9lMm9Eb2MueG1sUEsFBgAAAAAGAAYAWQEAANwFAAAAAA==&#10;" adj="10800">
                      <v:fill on="f" focussize="0,0"/>
                      <v:stroke weight="1.25pt" color="#000000" miterlimit="8" joinstyle="miter" startarrow="open" endarrow="open"/>
                      <v:imagedata o:title=""/>
                      <o:lock v:ext="edit" aspectratio="f"/>
                    </v:shape>
                  </w:pict>
                </mc:Fallback>
              </mc:AlternateContent>
            </w: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50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p>
        </w:tc>
        <w:tc>
          <w:tcPr>
            <w:tcW w:w="85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จัดตั้งชุมนุมด้านพลังงานภายในโรงเรียน</w:t>
            </w:r>
          </w:p>
        </w:tc>
        <w:tc>
          <w:tcPr>
            <w:tcW w:w="952" w:type="pct"/>
            <w:tcBorders>
              <w:top w:val="single" w:color="auto" w:sz="4" w:space="0"/>
            </w:tcBorders>
            <w:shd w:val="clear" w:color="auto" w:fill="auto"/>
          </w:tcPr>
          <w:p>
            <w:pPr>
              <w:spacing w:after="0" w:line="0" w:lineRule="atLeast"/>
              <w:jc w:val="thaiDistribute"/>
              <w:rPr>
                <w:rFonts w:ascii="TH SarabunPSK" w:hAnsi="TH SarabunPSK" w:eastAsia="Trebuchet MS" w:cs="TH SarabunPSK"/>
                <w:sz w:val="32"/>
                <w:szCs w:val="32"/>
                <w:cs/>
                <w:lang w:val="th-TH" w:bidi="th-TH"/>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เอกสารตัวอย่างข้อกำหนด การจัดตั้งชมรม</w:t>
            </w:r>
          </w:p>
          <w:p>
            <w:pPr>
              <w:spacing w:after="0" w:line="0" w:lineRule="atLeast"/>
              <w:jc w:val="thaiDistribute"/>
              <w:rPr>
                <w:rFonts w:ascii="TH SarabunPSK" w:hAnsi="TH SarabunPSK" w:eastAsia="Trebuchet MS" w:cs="TH SarabunPSK"/>
                <w:sz w:val="32"/>
                <w:szCs w:val="32"/>
                <w:cs/>
                <w:lang w:val="th-TH" w:bidi="th-TH"/>
              </w:rPr>
            </w:pPr>
          </w:p>
          <w:p>
            <w:pPr>
              <w:spacing w:after="0" w:line="0" w:lineRule="atLeast"/>
              <w:jc w:val="thaiDistribute"/>
              <w:rPr>
                <w:rFonts w:ascii="TH SarabunPSK" w:hAnsi="TH SarabunPSK" w:eastAsia="Trebuchet MS" w:cs="TH SarabunPSK"/>
                <w:sz w:val="32"/>
                <w:szCs w:val="32"/>
                <w:cs/>
                <w:lang w:val="th-TH" w:bidi="th-TH"/>
              </w:rPr>
            </w:pPr>
          </w:p>
          <w:p>
            <w:pPr>
              <w:spacing w:after="0" w:line="0" w:lineRule="atLeast"/>
              <w:jc w:val="thaiDistribute"/>
              <w:rPr>
                <w:rFonts w:ascii="TH SarabunPSK" w:hAnsi="TH SarabunPSK" w:eastAsia="Trebuchet MS" w:cs="TH SarabunPSK"/>
                <w:sz w:val="32"/>
                <w:szCs w:val="32"/>
                <w:cs/>
                <w:lang w:val="th-TH" w:bidi="th-TH"/>
              </w:rPr>
            </w:pPr>
          </w:p>
          <w:p>
            <w:pPr>
              <w:spacing w:after="0" w:line="0" w:lineRule="atLeast"/>
              <w:jc w:val="thaiDistribute"/>
              <w:rPr>
                <w:rFonts w:ascii="TH SarabunPSK" w:hAnsi="TH SarabunPSK" w:eastAsia="Trebuchet MS" w:cs="TH SarabunPSK"/>
                <w:sz w:val="32"/>
                <w:szCs w:val="32"/>
                <w:cs/>
                <w:lang w:val="th-TH" w:bidi="th-TH"/>
              </w:rPr>
            </w:pPr>
          </w:p>
          <w:p>
            <w:pPr>
              <w:spacing w:after="0" w:line="0" w:lineRule="atLeast"/>
              <w:jc w:val="thaiDistribute"/>
              <w:rPr>
                <w:rFonts w:ascii="TH SarabunPSK" w:hAnsi="TH SarabunPSK" w:eastAsia="Trebuchet MS" w:cs="TH SarabunPSK"/>
                <w:sz w:val="32"/>
                <w:szCs w:val="32"/>
                <w:cs/>
                <w:lang w:val="th-TH" w:bidi="th-TH"/>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24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๒</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กิจกรรมอบรมสร้างความรู้ความเข้าใจด้านพลังงานแก่สมาชิกชุมนุมพลังงาน และกิจกรรมการศึกษาดูงานเกี่ยวกับพลังงาน</w:t>
            </w:r>
          </w:p>
        </w:tc>
        <w:tc>
          <w:tcPr>
            <w:tcW w:w="207"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59616" behindDoc="0" locked="0" layoutInCell="1" allowOverlap="1">
                      <wp:simplePos x="0" y="0"/>
                      <wp:positionH relativeFrom="column">
                        <wp:posOffset>-62230</wp:posOffset>
                      </wp:positionH>
                      <wp:positionV relativeFrom="paragraph">
                        <wp:posOffset>132080</wp:posOffset>
                      </wp:positionV>
                      <wp:extent cx="720090" cy="635"/>
                      <wp:effectExtent l="0" t="52070" r="3810" b="61595"/>
                      <wp:wrapNone/>
                      <wp:docPr id="90" name="ตัวเชื่อมต่อหักมุม 90"/>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90" o:spid="_x0000_s1026" o:spt="34" type="#_x0000_t34" style="position:absolute;left:0pt;margin-left:-4.9pt;margin-top:10.4pt;height:0.05pt;width:56.7pt;z-index:251759616;mso-width-relative:page;mso-height-relative:page;" filled="f" stroked="t" coordsize="21600,21600" o:gfxdata="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TTC8Y9gAAAAIAQAADwAAAAAAAAABACAAAAAiAAAAZHJz&#10;L2Rvd25yZXYueG1sUEsBAhQAFAAAAAgAh07iQO5c+/c9AgAAbwQAAA4AAAAAAAAAAQAgAAAAJwEA&#10;AGRycy9lMm9Eb2MueG1sUEsFBgAAAAAGAAYAWQEAANYFAAAAAA==&#10;" adj="10800">
                      <v:fill on="f" focussize="0,0"/>
                      <v:stroke weight="1.25pt" color="#000000" miterlimit="8" joinstyle="miter" startarrow="open" endarrow="open"/>
                      <v:imagedata o:title=""/>
                      <o:lock v:ext="edit" aspectratio="f"/>
                    </v:shape>
                  </w:pict>
                </mc:Fallback>
              </mc:AlternateContent>
            </w: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50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cs/>
              </w:rPr>
            </w:pPr>
          </w:p>
        </w:tc>
        <w:tc>
          <w:tcPr>
            <w:tcW w:w="85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อบรมให้ความรู้ความเข้าใจด้านพลังงานแก่สมาชิกในชมรมภายในโรงเรียน จำนวน ๑ ครั้ง</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จัดกิจกรรมศึกษาดูงานเกี่ยวกับโรงไฟฟ้าประเภทต่าง</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ๆ ให้แก่เยาวชนนอกโรงเรียน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ครั้ง</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cs/>
              </w:rPr>
            </w:pPr>
          </w:p>
        </w:tc>
        <w:tc>
          <w:tcPr>
            <w:tcW w:w="952"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กำหนดการอบรม</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คู่มือสร้างความรู้ความเข้าใจและพัฒนาการสื่อสารด้านพลังงานฯ</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แบบทดสอบความรู้ก่อนและหลังการอบรม</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กำหนดการศึกษาดูงาน</w:t>
            </w:r>
          </w:p>
          <w:p>
            <w:pPr>
              <w:spacing w:after="0" w:line="0" w:lineRule="atLeast"/>
              <w:jc w:val="thaiDistribute"/>
              <w:rPr>
                <w:rFonts w:hint="c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แบบประเมินก่อนและหลังการจัดกิจกรร</w:t>
            </w:r>
            <w:r>
              <w:rPr>
                <w:rFonts w:hint="cs" w:ascii="TH SarabunPSK" w:hAnsi="TH SarabunPSK" w:eastAsia="Trebuchet MS" w:cs="TH SarabunPSK"/>
                <w:sz w:val="32"/>
                <w:szCs w:val="32"/>
                <w:cs/>
                <w:lang w:val="th-TH" w:bidi="th-TH"/>
              </w:rPr>
              <w:t>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5000" w:type="pct"/>
            <w:gridSpan w:val="11"/>
          </w:tcPr>
          <w:p>
            <w:pPr>
              <w:spacing w:after="0" w:line="0" w:lineRule="atLeast"/>
              <w:jc w:val="thaiDistribute"/>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39" w:hRule="atLeast"/>
        </w:trPr>
        <w:tc>
          <w:tcPr>
            <w:tcW w:w="124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กิจกรรมถ่ายทอดความรู้ความเข้าใจด้านพลังงานแก่เยาวชนในโรงเรียน</w:t>
            </w:r>
          </w:p>
        </w:tc>
        <w:tc>
          <w:tcPr>
            <w:tcW w:w="207"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60640" behindDoc="0" locked="0" layoutInCell="1" allowOverlap="1">
                      <wp:simplePos x="0" y="0"/>
                      <wp:positionH relativeFrom="column">
                        <wp:posOffset>-51435</wp:posOffset>
                      </wp:positionH>
                      <wp:positionV relativeFrom="paragraph">
                        <wp:posOffset>131445</wp:posOffset>
                      </wp:positionV>
                      <wp:extent cx="1137920" cy="635"/>
                      <wp:effectExtent l="0" t="52070" r="5080" b="61595"/>
                      <wp:wrapNone/>
                      <wp:docPr id="89" name="ตัวเชื่อมต่อหักมุม 89"/>
                      <wp:cNvGraphicFramePr/>
                      <a:graphic xmlns:a="http://schemas.openxmlformats.org/drawingml/2006/main">
                        <a:graphicData uri="http://schemas.microsoft.com/office/word/2010/wordprocessingShape">
                          <wps:wsp>
                            <wps:cNvCnPr>
                              <a:cxnSpLocks noChangeShapeType="1"/>
                            </wps:cNvCnPr>
                            <wps:spPr bwMode="auto">
                              <a:xfrm>
                                <a:off x="0" y="0"/>
                                <a:ext cx="1137764" cy="635"/>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89" o:spid="_x0000_s1026" o:spt="34" type="#_x0000_t34" style="position:absolute;left:0pt;margin-left:-4.05pt;margin-top:10.35pt;height:0.05pt;width:89.6pt;z-index:251760640;mso-width-relative:page;mso-height-relative:page;" filled="f" stroked="t" coordsize="21600,21600" o:gfxdata="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LEIYuNcAAAAIAQAADwAAAAAAAAABACAAAAAiAAAA&#10;ZHJzL2Rvd25yZXYueG1sUEsBAhQAFAAAAAgAh07iQKtiCQhBAgAAcAQAAA4AAAAAAAAAAQAgAAAA&#10;JgEAAGRycy9lMm9Eb2MueG1sUEsFBgAAAAAGAAYAWQEAANkFAAAAAA==&#10;" adj="10800">
                      <v:fill on="f" focussize="0,0"/>
                      <v:stroke weight="1.25pt" color="#000000" miterlimit="8" joinstyle="miter" startarrow="open" endarrow="open"/>
                      <v:imagedata o:title=""/>
                      <o:lock v:ext="edit" aspectratio="f"/>
                    </v:shape>
                  </w:pict>
                </mc:Fallback>
              </mc:AlternateContent>
            </w:r>
          </w:p>
        </w:tc>
        <w:tc>
          <w:tcPr>
            <w:tcW w:w="208"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50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กศน</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cs/>
              </w:rPr>
            </w:pPr>
          </w:p>
        </w:tc>
        <w:tc>
          <w:tcPr>
            <w:tcW w:w="85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เผยแพร่ความรู้ด้านพลังงานให้กลุ่มเยาวชนในโรงเรียนผ่านเสียงตามสาย บอร์ดประชาสัมพันธ์ </w:t>
            </w:r>
          </w:p>
        </w:tc>
        <w:tc>
          <w:tcPr>
            <w:tcW w:w="952" w:type="pct"/>
            <w:tcBorders>
              <w:top w:val="single" w:color="auto" w:sz="4" w:space="0"/>
            </w:tcBorders>
            <w:shd w:val="clear" w:color="auto" w:fill="auto"/>
          </w:tcPr>
          <w:p>
            <w:pPr>
              <w:tabs>
                <w:tab w:val="left" w:pos="248"/>
              </w:tabs>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สปอร์ตวิทยุ</w:t>
            </w:r>
          </w:p>
          <w:p>
            <w:pPr>
              <w:tabs>
                <w:tab w:val="left" w:pos="248"/>
              </w:tabs>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เอกสารเผยแพร่เกี่ยวกับการสร้างความรู้ความเข้าใจด้านพลังงาน</w:t>
            </w:r>
          </w:p>
          <w:p>
            <w:pPr>
              <w:spacing w:after="0" w:line="0" w:lineRule="atLeast"/>
              <w:jc w:val="thaiDistribute"/>
              <w:rPr>
                <w:rFonts w:ascii="TH SarabunPSK" w:hAnsi="TH SarabunPSK" w:eastAsia="Trebuchet MS" w:cs="TH SarabunPSK"/>
                <w:sz w:val="32"/>
                <w:szCs w:val="32"/>
                <w: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6" w:hRule="atLeast"/>
        </w:trPr>
        <w:tc>
          <w:tcPr>
            <w:tcW w:w="124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๒</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กิจกรรมการประกวดคลิปวิดีโอด้านพลังงาน</w:t>
            </w:r>
          </w:p>
        </w:tc>
        <w:tc>
          <w:tcPr>
            <w:tcW w:w="207"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61664" behindDoc="0" locked="0" layoutInCell="1" allowOverlap="1">
                      <wp:simplePos x="0" y="0"/>
                      <wp:positionH relativeFrom="column">
                        <wp:posOffset>-796290</wp:posOffset>
                      </wp:positionH>
                      <wp:positionV relativeFrom="paragraph">
                        <wp:posOffset>113665</wp:posOffset>
                      </wp:positionV>
                      <wp:extent cx="1085215" cy="0"/>
                      <wp:effectExtent l="0" t="52070" r="635" b="62230"/>
                      <wp:wrapNone/>
                      <wp:docPr id="88" name="ตัวเชื่อมต่อหักมุม 88"/>
                      <wp:cNvGraphicFramePr/>
                      <a:graphic xmlns:a="http://schemas.openxmlformats.org/drawingml/2006/main">
                        <a:graphicData uri="http://schemas.microsoft.com/office/word/2010/wordprocessingShape">
                          <wps:wsp>
                            <wps:cNvCnPr>
                              <a:cxnSpLocks noChangeShapeType="1"/>
                            </wps:cNvCnPr>
                            <wps:spPr bwMode="auto">
                              <a:xfrm>
                                <a:off x="0" y="0"/>
                                <a:ext cx="1085527"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88" o:spid="_x0000_s1026" o:spt="34" type="#_x0000_t34" style="position:absolute;left:0pt;margin-left:-62.7pt;margin-top:8.95pt;height:0pt;width:85.45pt;z-index:251761664;mso-width-relative:page;mso-height-relative:page;" filled="f" stroked="t" coordsize="21600,21600" o:gfxdata="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9BG3c9gAAAAJAQAADwAAAAAAAAABACAAAAAiAAAAZHJz&#10;L2Rvd25yZXYueG1sUEsBAhQAFAAAAAgAh07iQLytgqI9AgAAbgQAAA4AAAAAAAAAAQAgAAAAJwEA&#10;AGRycy9lMm9Eb2MueG1sUEsFBgAAAAAGAAYAWQEAANYFAAAAAA==&#10;" adj="10800">
                      <v:fill on="f" focussize="0,0"/>
                      <v:stroke weight="1.25pt" color="#000000" miterlimit="8" joinstyle="miter" startarrow="open" endarrow="open"/>
                      <v:imagedata o:title=""/>
                      <o:lock v:ext="edit" aspectratio="f"/>
                    </v:shape>
                  </w:pict>
                </mc:Fallback>
              </mc:AlternateContent>
            </w:r>
          </w:p>
        </w:tc>
        <w:tc>
          <w:tcPr>
            <w:tcW w:w="50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กศน</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p>
        </w:tc>
        <w:tc>
          <w:tcPr>
            <w:tcW w:w="85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กิจกรรมการประกวดวีดีโอเกี่ยวกับพลังงาน จำนวน ๑ ครั้ง</w:t>
            </w:r>
          </w:p>
        </w:tc>
        <w:tc>
          <w:tcPr>
            <w:tcW w:w="952" w:type="pct"/>
            <w:shd w:val="clear" w:color="auto" w:fill="auto"/>
          </w:tcPr>
          <w:p>
            <w:pPr>
              <w:tabs>
                <w:tab w:val="left" w:pos="248"/>
              </w:tabs>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เกณฑ์การประกวดคลิปวีดีโอ</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เกียรติบัตร</w:t>
            </w:r>
          </w:p>
        </w:tc>
      </w:tr>
    </w:tbl>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๖</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๓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สำหรับกลุ่มสำหรับกลุ่มผู้นำ</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แกนนำ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09"/>
        <w:gridCol w:w="634"/>
        <w:gridCol w:w="638"/>
        <w:gridCol w:w="650"/>
        <w:gridCol w:w="635"/>
        <w:gridCol w:w="638"/>
        <w:gridCol w:w="638"/>
        <w:gridCol w:w="638"/>
        <w:gridCol w:w="1537"/>
        <w:gridCol w:w="2612"/>
        <w:gridCol w:w="29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4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54" w:type="pct"/>
            <w:gridSpan w:val="7"/>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50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85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95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4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07"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207"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8"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50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85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5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trPr>
        <w:tc>
          <w:tcPr>
            <w:tcW w:w="5000" w:type="pct"/>
            <w:gridSpan w:val="11"/>
          </w:tcPr>
          <w:p>
            <w:pPr>
              <w:spacing w:after="0" w:line="0" w:lineRule="atLeast"/>
              <w:jc w:val="thaiDistribute"/>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24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กิจกรรมอบรมสร้างความรู้ความเข้าใจเกี่ยวกับพลังงานให้แก่แกนนำ</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ผู้นำชุมชน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และ กิจกรรมศึกษาดูงานด้านพลังงาน</w:t>
            </w:r>
          </w:p>
        </w:tc>
        <w:tc>
          <w:tcPr>
            <w:tcW w:w="207"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64736" behindDoc="0" locked="0" layoutInCell="1" allowOverlap="1">
                      <wp:simplePos x="0" y="0"/>
                      <wp:positionH relativeFrom="column">
                        <wp:posOffset>-43815</wp:posOffset>
                      </wp:positionH>
                      <wp:positionV relativeFrom="paragraph">
                        <wp:posOffset>132715</wp:posOffset>
                      </wp:positionV>
                      <wp:extent cx="1476375" cy="0"/>
                      <wp:effectExtent l="0" t="52070" r="9525" b="62230"/>
                      <wp:wrapNone/>
                      <wp:docPr id="87" name="ลูกศรเชื่อมต่อแบบตรง 87"/>
                      <wp:cNvGraphicFramePr/>
                      <a:graphic xmlns:a="http://schemas.openxmlformats.org/drawingml/2006/main">
                        <a:graphicData uri="http://schemas.microsoft.com/office/word/2010/wordprocessingShape">
                          <wps:wsp>
                            <wps:cNvCnPr>
                              <a:cxnSpLocks noChangeShapeType="1"/>
                            </wps:cNvCnPr>
                            <wps:spPr bwMode="auto">
                              <a:xfrm>
                                <a:off x="0" y="0"/>
                                <a:ext cx="1476351" cy="0"/>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87" o:spid="_x0000_s1026" o:spt="32" type="#_x0000_t32" style="position:absolute;left:0pt;margin-left:-3.45pt;margin-top:10.45pt;height:0pt;width:116.25pt;z-index:251764736;mso-width-relative:page;mso-height-relative:page;" filled="f" stroked="t" coordsize="21600,21600" o:gfxdata="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pYPL/2QAAAAgBAAAPAAAAAAAAAAEAIAAAACIAAABkcnMvZG93bnJldi54&#10;bWxQSwECFAAUAAAACACHTuJAFoGtHDICAAA+BAAADgAAAAAAAAABACAAAAAoAQAAZHJzL2Uyb0Rv&#10;Yy54bWxQSwUGAAAAAAYABgBZAQAAzAUAAAAA&#10;">
                      <v:fill on="f" focussize="0,0"/>
                      <v:stroke weight="1.25pt" color="#000000" joinstyle="round" startarrow="open" endarrow="open"/>
                      <v:imagedata o:title=""/>
                      <o:lock v:ext="edit" aspectratio="f"/>
                    </v:shape>
                  </w:pict>
                </mc:Fallback>
              </mc:AlternateContent>
            </w: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50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p>
        </w:tc>
        <w:tc>
          <w:tcPr>
            <w:tcW w:w="85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อบรมให้ความรู้ด้านพลังงานแก่กลุ่มผู้นำ</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แกนนำในชุมชน 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จัดกิจกรรมให้กลุ่มผู้นำ</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แกนนำในชุมชน ไปศึกษาดูงานเกี่ยวกับโรงไฟฟ้าชีวมวล</w:t>
            </w:r>
            <w:r>
              <w:rPr>
                <w:rFonts w:ascii="TH SarabunPSK" w:hAnsi="TH SarabunPSK" w:eastAsia="Trebuchet MS" w:cs="TH SarabunPSK"/>
                <w:sz w:val="32"/>
                <w:szCs w:val="32"/>
              </w:rPr>
              <w:t>/</w:t>
            </w:r>
            <w:r>
              <w:rPr>
                <w:rFonts w:ascii="TH SarabunPSK" w:hAnsi="TH SarabunPSK" w:eastAsia="Trebuchet MS" w:cs="TH SarabunPSK"/>
                <w:sz w:val="32"/>
                <w:szCs w:val="32"/>
                <w:cs/>
                <w:lang w:val="th-TH" w:bidi="th-TH"/>
              </w:rPr>
              <w:t>โรงไฟฟ้าขยะ 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p>
        </w:tc>
        <w:tc>
          <w:tcPr>
            <w:tcW w:w="952" w:type="pct"/>
            <w:tcBorders>
              <w:top w:val="single" w:color="auto" w:sz="4" w:space="0"/>
            </w:tcBorders>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กำหนดการอบรม</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คู่มือโรงไฟฟ้าขยะ</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แบบทดสอบความรู้ ก่อน และหลังการอบรม</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กำหนดการศึกษาดูงาน</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แบบประเมินก่อนและหลังจัดกิจกรรม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trPr>
        <w:tc>
          <w:tcPr>
            <w:tcW w:w="5000" w:type="pct"/>
            <w:gridSpan w:val="11"/>
          </w:tcPr>
          <w:p>
            <w:pPr>
              <w:spacing w:after="0" w:line="0" w:lineRule="atLeast"/>
              <w:jc w:val="thaiDistribute"/>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5" w:hRule="atLeast"/>
        </w:trPr>
        <w:tc>
          <w:tcPr>
            <w:tcW w:w="124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กิจกรรมเผยแพร่ความรู้ความเข้าใจด้านพลังงานให้แก่ผู้นำชุมชน </w:t>
            </w:r>
          </w:p>
        </w:tc>
        <w:tc>
          <w:tcPr>
            <w:tcW w:w="207"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63712" behindDoc="0" locked="0" layoutInCell="1" allowOverlap="1">
                      <wp:simplePos x="0" y="0"/>
                      <wp:positionH relativeFrom="column">
                        <wp:posOffset>-44450</wp:posOffset>
                      </wp:positionH>
                      <wp:positionV relativeFrom="paragraph">
                        <wp:posOffset>142240</wp:posOffset>
                      </wp:positionV>
                      <wp:extent cx="720090" cy="635"/>
                      <wp:effectExtent l="0" t="52070" r="3810" b="61595"/>
                      <wp:wrapNone/>
                      <wp:docPr id="86" name="ลูกศรเชื่อมต่อแบบตรง 86"/>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86" o:spid="_x0000_s1026" o:spt="32" type="#_x0000_t32" style="position:absolute;left:0pt;margin-left:-3.5pt;margin-top:11.2pt;height:0.05pt;width:56.7pt;z-index:251763712;mso-width-relative:page;mso-height-relative:page;" filled="f" stroked="t" coordsize="21600,21600" o:gfxdata="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m2ACjNoAAAAIAQAADwAAAAAAAAABACAAAAAiAAAAZHJzL2Rvd25yZXYu&#10;eG1sUEsBAhQAFAAAAAgAh07iQKDtdVkyAgAAPwQAAA4AAAAAAAAAAQAgAAAAKQEAAGRycy9lMm9E&#10;b2MueG1sUEsFBgAAAAAGAAYAWQEAAM0FAAAAAA==&#10;">
                      <v:fill on="f" focussize="0,0"/>
                      <v:stroke weight="1.25pt" color="#000000" joinstyle="round" startarrow="open" endarrow="open"/>
                      <v:imagedata o:title=""/>
                      <o:lock v:ext="edit" aspectratio="f"/>
                    </v:shape>
                  </w:pict>
                </mc:Fallback>
              </mc:AlternateContent>
            </w:r>
          </w:p>
          <w:p>
            <w:pPr>
              <w:spacing w:after="0" w:line="0" w:lineRule="atLeast"/>
              <w:jc w:val="thaiDistribute"/>
              <w:rPr>
                <w:rFonts w:ascii="TH SarabunPSK" w:hAnsi="TH SarabunPSK" w:eastAsia="Trebuchet MS" w:cs="TH SarabunPSK"/>
                <w:sz w:val="32"/>
                <w:szCs w:val="32"/>
              </w:rPr>
            </w:pPr>
          </w:p>
        </w:tc>
        <w:tc>
          <w:tcPr>
            <w:tcW w:w="208"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50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ผู้นำ</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แกนนำ</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ในชุมชน</w:t>
            </w:r>
          </w:p>
          <w:p>
            <w:pPr>
              <w:spacing w:after="0" w:line="0" w:lineRule="atLeast"/>
              <w:jc w:val="thaiDistribute"/>
              <w:rPr>
                <w:rFonts w:ascii="TH SarabunPSK" w:hAnsi="TH SarabunPSK" w:eastAsia="Trebuchet MS" w:cs="TH SarabunPSK"/>
                <w:sz w:val="32"/>
                <w:szCs w:val="32"/>
                <w:cs/>
              </w:rPr>
            </w:pPr>
          </w:p>
        </w:tc>
        <w:tc>
          <w:tcPr>
            <w:tcW w:w="85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กลุ่มผู้นำ แกนนำทำการเผยแพร่ความรู้ความเข้าใจด้านพลังงานในการประชุมประจำ เดือนของหมู่บ้าน ทุกหมู่บ้าน หมู่บ้านละ ๑</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ครั้ง</w:t>
            </w:r>
          </w:p>
        </w:tc>
        <w:tc>
          <w:tcPr>
            <w:tcW w:w="952" w:type="pct"/>
            <w:tcBorders>
              <w:top w:val="single" w:color="auto" w:sz="4" w:space="0"/>
            </w:tcBorders>
            <w:shd w:val="clear" w:color="auto" w:fill="auto"/>
          </w:tcPr>
          <w:p>
            <w:pPr>
              <w:tabs>
                <w:tab w:val="left" w:pos="248"/>
              </w:tabs>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เอกสารเผยแพร่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พลังงานทางเลือกรู้แล้วเลือกได้</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5" w:hRule="atLeast"/>
        </w:trPr>
        <w:tc>
          <w:tcPr>
            <w:tcW w:w="124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๒</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กิจกรรมถ่ายทอดความรู้ เกี่ยวกับพลังงาน ผ่านเสียงตามสายในชุมชน</w:t>
            </w:r>
          </w:p>
        </w:tc>
        <w:tc>
          <w:tcPr>
            <w:tcW w:w="207"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62688" behindDoc="0" locked="0" layoutInCell="1" allowOverlap="1">
                      <wp:simplePos x="0" y="0"/>
                      <wp:positionH relativeFrom="column">
                        <wp:posOffset>-44450</wp:posOffset>
                      </wp:positionH>
                      <wp:positionV relativeFrom="paragraph">
                        <wp:posOffset>146050</wp:posOffset>
                      </wp:positionV>
                      <wp:extent cx="720090" cy="635"/>
                      <wp:effectExtent l="0" t="52070" r="3810" b="61595"/>
                      <wp:wrapNone/>
                      <wp:docPr id="85" name="ลูกศรเชื่อมต่อแบบตรง 85"/>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85" o:spid="_x0000_s1026" o:spt="32" type="#_x0000_t32" style="position:absolute;left:0pt;margin-left:-3.5pt;margin-top:11.5pt;height:0.05pt;width:56.7pt;z-index:251762688;mso-width-relative:page;mso-height-relative:page;" filled="f" stroked="t" coordsize="21600,21600" o:gfxdata="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LcZrbjaAAAACAEAAA8AAAAAAAAAAQAgAAAAIgAAAGRycy9kb3ducmV2&#10;LnhtbFBLAQIUABQAAAAIAIdO4kAVIPpMMwIAAD8EAAAOAAAAAAAAAAEAIAAAACkBAABkcnMvZTJv&#10;RG9jLnhtbFBLBQYAAAAABgAGAFkBAADOBQAAAAA=&#10;">
                      <v:fill on="f" focussize="0,0"/>
                      <v:stroke weight="1.25pt" color="#000000" joinstyle="round" startarrow="open" endarrow="open"/>
                      <v:imagedata o:title=""/>
                      <o:lock v:ext="edit" aspectratio="f"/>
                    </v:shape>
                  </w:pict>
                </mc:Fallback>
              </mc:AlternateContent>
            </w:r>
          </w:p>
        </w:tc>
        <w:tc>
          <w:tcPr>
            <w:tcW w:w="208"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50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ผู้นำ</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แกนนำ</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ในชุมชน</w:t>
            </w:r>
          </w:p>
        </w:tc>
        <w:tc>
          <w:tcPr>
            <w:tcW w:w="85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กลุ่มผู้นำ</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แกนนำเผยแพร่ความรู้ด้านพลังงานให้กับคนในชุมชนผ่านเสียงตามสายในชุมชน</w:t>
            </w:r>
            <w:r>
              <w:rPr>
                <w:rFonts w:ascii="TH SarabunPSK" w:hAnsi="TH SarabunPSK" w:eastAsia="Trebuchet MS" w:cs="TH SarabunPSK"/>
                <w:sz w:val="32"/>
                <w:szCs w:val="32"/>
                <w:cs/>
              </w:rPr>
              <w:t xml:space="preserve">, </w:t>
            </w:r>
          </w:p>
        </w:tc>
        <w:tc>
          <w:tcPr>
            <w:tcW w:w="952" w:type="pct"/>
            <w:shd w:val="clear" w:color="auto" w:fill="auto"/>
          </w:tcPr>
          <w:p>
            <w:pPr>
              <w:tabs>
                <w:tab w:val="left" w:pos="248"/>
              </w:tabs>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สปอร์ตวิทยุ</w:t>
            </w:r>
          </w:p>
          <w:p>
            <w:pPr>
              <w:tabs>
                <w:tab w:val="left" w:pos="248"/>
              </w:tabs>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เอกสารเผยแพร่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พลังงานทางเลือกรู้แล้วเลือกได้</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rPr>
            </w:pPr>
          </w:p>
        </w:tc>
      </w:tr>
    </w:tbl>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๖</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๔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สำหรับกลุ่มประชาชนทั่วไป</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72"/>
        <w:gridCol w:w="628"/>
        <w:gridCol w:w="631"/>
        <w:gridCol w:w="650"/>
        <w:gridCol w:w="628"/>
        <w:gridCol w:w="631"/>
        <w:gridCol w:w="631"/>
        <w:gridCol w:w="631"/>
        <w:gridCol w:w="1521"/>
        <w:gridCol w:w="2740"/>
        <w:gridCol w:w="28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29"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40" w:type="pct"/>
            <w:gridSpan w:val="7"/>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496"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893"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94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29"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05"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205"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6"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496"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893"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4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trPr>
        <w:tc>
          <w:tcPr>
            <w:tcW w:w="5000" w:type="pct"/>
            <w:gridSpan w:val="11"/>
          </w:tcPr>
          <w:p>
            <w:pPr>
              <w:spacing w:after="0" w:line="0" w:lineRule="atLeast"/>
              <w:jc w:val="thaiDistribute"/>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7" w:hRule="atLeast"/>
        </w:trPr>
        <w:tc>
          <w:tcPr>
            <w:tcW w:w="1229"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กิจกรรมอบรมสร้างความรู้ความเข้าใจเกี่ยวกับพลังงานให้แก่กลุ่มประชาชน</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อาชีพต่าง</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ๆ</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และกิจกรรมศึกษาดูงานด้านพลังงาน</w:t>
            </w:r>
          </w:p>
        </w:tc>
        <w:tc>
          <w:tcPr>
            <w:tcW w:w="205"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68832" behindDoc="0" locked="0" layoutInCell="1" allowOverlap="1">
                      <wp:simplePos x="0" y="0"/>
                      <wp:positionH relativeFrom="column">
                        <wp:posOffset>-46355</wp:posOffset>
                      </wp:positionH>
                      <wp:positionV relativeFrom="paragraph">
                        <wp:posOffset>132715</wp:posOffset>
                      </wp:positionV>
                      <wp:extent cx="1502410" cy="635"/>
                      <wp:effectExtent l="0" t="52070" r="2540" b="61595"/>
                      <wp:wrapNone/>
                      <wp:docPr id="84" name="ลูกศรเชื่อมต่อแบบตรง 84"/>
                      <wp:cNvGraphicFramePr/>
                      <a:graphic xmlns:a="http://schemas.openxmlformats.org/drawingml/2006/main">
                        <a:graphicData uri="http://schemas.microsoft.com/office/word/2010/wordprocessingShape">
                          <wps:wsp>
                            <wps:cNvCnPr>
                              <a:cxnSpLocks noChangeShapeType="1"/>
                            </wps:cNvCnPr>
                            <wps:spPr bwMode="auto">
                              <a:xfrm>
                                <a:off x="0" y="0"/>
                                <a:ext cx="150223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84" o:spid="_x0000_s1026" o:spt="32" type="#_x0000_t32" style="position:absolute;left:0pt;margin-left:-3.65pt;margin-top:10.45pt;height:0.05pt;width:118.3pt;z-index:251768832;mso-width-relative:page;mso-height-relative:page;" filled="f" stroked="t" coordsize="21600,21600" o:gfxdata="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czeVPdkAAAAIAQAADwAAAAAAAAABACAAAAAiAAAAZHJzL2Rvd25yZXYu&#10;eG1sUEsBAhQAFAAAAAgAh07iQL5aBHEzAgAAQAQAAA4AAAAAAAAAAQAgAAAAKAEAAGRycy9lMm9E&#10;b2MueG1sUEsFBgAAAAAGAAYAWQEAAM0FAAAAAA==&#10;">
                      <v:fill on="f" focussize="0,0"/>
                      <v:stroke weight="1.25pt" color="#000000" joinstyle="round" startarrow="open" endarrow="open"/>
                      <v:imagedata o:title=""/>
                      <o:lock v:ext="edit" aspectratio="f"/>
                    </v:shape>
                  </w:pict>
                </mc:Fallback>
              </mc:AlternateContent>
            </w: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5"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496"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tc>
        <w:tc>
          <w:tcPr>
            <w:tcW w:w="893"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อบรมให้ความรู้ด้านพลังงานแก่กลุ่มประชาชน</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อาชีพต่าง</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ๆ 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จัดกิจกรรมให้กลุ่มประชาชน</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อาชีพต่าง</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ๆไปศึกษาดูงานเกี่ยวกับ โรงไฟฟ้าชีวมวล</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โรงไฟฟ้าขยะจำนวน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p>
        </w:tc>
        <w:tc>
          <w:tcPr>
            <w:tcW w:w="942" w:type="pct"/>
            <w:tcBorders>
              <w:top w:val="single" w:color="auto" w:sz="4" w:space="0"/>
            </w:tcBorders>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กำหนดการอบรม</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คู่มือโรงไฟฟ้าขยะ</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แบบทดสอบความรู้ ก่อน และหลังการอบรม</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กำหนดการศึกษาดูงาน</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แบบประเมินก่อนและหลังการจัดกิจกรรม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trPr>
        <w:tc>
          <w:tcPr>
            <w:tcW w:w="5000" w:type="pct"/>
            <w:gridSpan w:val="11"/>
          </w:tcPr>
          <w:p>
            <w:pPr>
              <w:spacing w:after="0" w:line="0" w:lineRule="atLeast"/>
              <w:jc w:val="thaiDistribute"/>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3" w:hRule="atLeast"/>
        </w:trPr>
        <w:tc>
          <w:tcPr>
            <w:tcW w:w="1229"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กิจกรรมส่งเสริมการประชาสัมพันธ์ด้านพลังงาน ผ่าน </w:t>
            </w:r>
            <w:r>
              <w:rPr>
                <w:rFonts w:ascii="TH SarabunPSK" w:hAnsi="TH SarabunPSK" w:eastAsia="Trebuchet MS" w:cs="TH SarabunPSK"/>
                <w:sz w:val="32"/>
                <w:szCs w:val="32"/>
              </w:rPr>
              <w:t>Line Group</w:t>
            </w:r>
          </w:p>
        </w:tc>
        <w:tc>
          <w:tcPr>
            <w:tcW w:w="205"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5"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65760" behindDoc="0" locked="0" layoutInCell="1" allowOverlap="1">
                      <wp:simplePos x="0" y="0"/>
                      <wp:positionH relativeFrom="column">
                        <wp:posOffset>-44450</wp:posOffset>
                      </wp:positionH>
                      <wp:positionV relativeFrom="paragraph">
                        <wp:posOffset>142240</wp:posOffset>
                      </wp:positionV>
                      <wp:extent cx="720090" cy="635"/>
                      <wp:effectExtent l="0" t="52070" r="3810" b="61595"/>
                      <wp:wrapNone/>
                      <wp:docPr id="83" name="ลูกศรเชื่อมต่อแบบตรง 83"/>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83" o:spid="_x0000_s1026" o:spt="32" type="#_x0000_t32" style="position:absolute;left:0pt;margin-left:-3.5pt;margin-top:11.2pt;height:0.05pt;width:56.7pt;z-index:251765760;mso-width-relative:page;mso-height-relative:page;" filled="f" stroked="t" coordsize="21600,21600" o:gfxdata="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m2ACjNoAAAAIAQAADwAAAAAAAAABACAAAAAiAAAAZHJzL2Rvd25yZXYu&#10;eG1sUEsBAhQAFAAAAAgAh07iQH+75WcyAgAAPwQAAA4AAAAAAAAAAQAgAAAAKQEAAGRycy9lMm9E&#10;b2MueG1sUEsFBgAAAAAGAAYAWQEAAM0FAAAAAA==&#10;">
                      <v:fill on="f" focussize="0,0"/>
                      <v:stroke weight="1.25pt" color="#000000" joinstyle="round" startarrow="open" endarrow="open"/>
                      <v:imagedata o:title=""/>
                      <o:lock v:ext="edit" aspectratio="f"/>
                    </v:shape>
                  </w:pict>
                </mc:Fallback>
              </mc:AlternateContent>
            </w:r>
          </w:p>
          <w:p>
            <w:pPr>
              <w:spacing w:after="0" w:line="0" w:lineRule="atLeast"/>
              <w:jc w:val="thaiDistribute"/>
              <w:rPr>
                <w:rFonts w:ascii="TH SarabunPSK" w:hAnsi="TH SarabunPSK" w:eastAsia="Trebuchet MS" w:cs="TH SarabunPSK"/>
                <w:sz w:val="32"/>
                <w:szCs w:val="32"/>
              </w:rPr>
            </w:pPr>
          </w:p>
          <w:p>
            <w:pPr>
              <w:spacing w:after="0" w:line="0" w:lineRule="atLeast"/>
              <w:jc w:val="thaiDistribute"/>
              <w:rPr>
                <w:rFonts w:ascii="TH SarabunPSK" w:hAnsi="TH SarabunPSK" w:eastAsia="Trebuchet MS" w:cs="TH SarabunPSK"/>
                <w:sz w:val="32"/>
                <w:szCs w:val="32"/>
              </w:rPr>
            </w:pPr>
          </w:p>
        </w:tc>
        <w:tc>
          <w:tcPr>
            <w:tcW w:w="206"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496"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ประชาชนในพื้นที่</w:t>
            </w:r>
          </w:p>
        </w:tc>
        <w:tc>
          <w:tcPr>
            <w:tcW w:w="893"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เผยแพร่ความรู้ด้านพลังงานผ่าน</w:t>
            </w:r>
            <w:r>
              <w:rPr>
                <w:rFonts w:ascii="TH SarabunPSK" w:hAnsi="TH SarabunPSK" w:eastAsia="Trebuchet MS" w:cs="TH SarabunPSK"/>
                <w:sz w:val="32"/>
                <w:szCs w:val="32"/>
              </w:rPr>
              <w:t xml:space="preserve"> Line group</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ครั้ง</w:t>
            </w:r>
            <w:r>
              <w:rPr>
                <w:rFonts w:ascii="TH SarabunPSK" w:hAnsi="TH SarabunPSK" w:eastAsia="Trebuchet MS" w:cs="TH SarabunPSK"/>
                <w:sz w:val="32"/>
                <w:szCs w:val="32"/>
              </w:rPr>
              <w:t>/</w:t>
            </w:r>
            <w:r>
              <w:rPr>
                <w:rFonts w:ascii="TH SarabunPSK" w:hAnsi="TH SarabunPSK" w:eastAsia="Trebuchet MS" w:cs="TH SarabunPSK"/>
                <w:sz w:val="32"/>
                <w:szCs w:val="32"/>
                <w:cs/>
                <w:lang w:val="th-TH" w:bidi="th-TH"/>
              </w:rPr>
              <w:t>สัปดาห์</w:t>
            </w:r>
            <w:r>
              <w:rPr>
                <w:rFonts w:ascii="TH SarabunPSK" w:hAnsi="TH SarabunPSK" w:eastAsia="Trebuchet MS" w:cs="TH SarabunPSK"/>
                <w:sz w:val="32"/>
                <w:szCs w:val="32"/>
                <w:cs/>
              </w:rPr>
              <w:t>)</w:t>
            </w:r>
          </w:p>
        </w:tc>
        <w:tc>
          <w:tcPr>
            <w:tcW w:w="942" w:type="pct"/>
            <w:tcBorders>
              <w:top w:val="single" w:color="auto" w:sz="4" w:space="0"/>
            </w:tcBorders>
            <w:shd w:val="clear" w:color="auto" w:fill="auto"/>
          </w:tcPr>
          <w:p>
            <w:pPr>
              <w:tabs>
                <w:tab w:val="left" w:pos="248"/>
              </w:tabs>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เอกสารเผยแพร่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พลังงานทางเลือกรู้แล้วเลือกได้</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29"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๒</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กิจกรรมประชาสัมพันธ์ด้านพลังงานในรูปแบบของป้ายไวนิล</w:t>
            </w:r>
          </w:p>
        </w:tc>
        <w:tc>
          <w:tcPr>
            <w:tcW w:w="205"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5"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66784" behindDoc="0" locked="0" layoutInCell="1" allowOverlap="1">
                      <wp:simplePos x="0" y="0"/>
                      <wp:positionH relativeFrom="column">
                        <wp:posOffset>-52705</wp:posOffset>
                      </wp:positionH>
                      <wp:positionV relativeFrom="paragraph">
                        <wp:posOffset>142875</wp:posOffset>
                      </wp:positionV>
                      <wp:extent cx="720090" cy="635"/>
                      <wp:effectExtent l="0" t="52070" r="3810" b="61595"/>
                      <wp:wrapNone/>
                      <wp:docPr id="82" name="ลูกศรเชื่อมต่อแบบตรง 82"/>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82" o:spid="_x0000_s1026" o:spt="32" type="#_x0000_t32" style="position:absolute;left:0pt;margin-left:-4.15pt;margin-top:11.25pt;height:0.05pt;width:56.7pt;z-index:251766784;mso-width-relative:page;mso-height-relative:page;" filled="f" stroked="t" coordsize="21600,21600" o:gfxdata="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jiakJ2QAAAAgBAAAPAAAAAAAAAAEAIAAAACIAAABkcnMvZG93bnJldi54&#10;bWxQSwECFAAUAAAACACHTuJA7P9gazICAAA/BAAADgAAAAAAAAABACAAAAAoAQAAZHJzL2Uyb0Rv&#10;Yy54bWxQSwUGAAAAAAYABgBZAQAAzAUAAAAA&#10;">
                      <v:fill on="f" focussize="0,0"/>
                      <v:stroke weight="1.25pt" color="#000000" joinstyle="round" startarrow="open" endarrow="open"/>
                      <v:imagedata o:title=""/>
                      <o:lock v:ext="edit" aspectratio="f"/>
                    </v:shape>
                  </w:pict>
                </mc:Fallback>
              </mc:AlternateContent>
            </w:r>
          </w:p>
        </w:tc>
        <w:tc>
          <w:tcPr>
            <w:tcW w:w="206"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496"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tc>
        <w:tc>
          <w:tcPr>
            <w:tcW w:w="893"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เผยแพร่ความรู้ด้านพลังงานโดยใช้ป้ายไวนิล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ไม่น้อยกว่า ๑</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ครั้ง</w:t>
            </w:r>
            <w:r>
              <w:rPr>
                <w:rFonts w:ascii="TH SarabunPSK" w:hAnsi="TH SarabunPSK" w:eastAsia="Trebuchet MS" w:cs="TH SarabunPSK"/>
                <w:sz w:val="32"/>
                <w:szCs w:val="32"/>
              </w:rPr>
              <w:t>/</w:t>
            </w:r>
            <w:r>
              <w:rPr>
                <w:rFonts w:ascii="TH SarabunPSK" w:hAnsi="TH SarabunPSK" w:eastAsia="Trebuchet MS" w:cs="TH SarabunPSK"/>
                <w:sz w:val="32"/>
                <w:szCs w:val="32"/>
                <w:cs/>
                <w:lang w:val="th-TH" w:bidi="th-TH"/>
              </w:rPr>
              <w:t>ปี</w:t>
            </w:r>
            <w:r>
              <w:rPr>
                <w:rFonts w:ascii="TH SarabunPSK" w:hAnsi="TH SarabunPSK" w:eastAsia="Trebuchet MS" w:cs="TH SarabunPSK"/>
                <w:sz w:val="32"/>
                <w:szCs w:val="32"/>
                <w:cs/>
              </w:rPr>
              <w:t>)</w:t>
            </w:r>
          </w:p>
        </w:tc>
        <w:tc>
          <w:tcPr>
            <w:tcW w:w="942" w:type="pct"/>
            <w:shd w:val="clear" w:color="auto" w:fill="auto"/>
          </w:tcPr>
          <w:p>
            <w:pPr>
              <w:tabs>
                <w:tab w:val="left" w:pos="1245"/>
              </w:tabs>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ป้ายไวนิล</w:t>
            </w:r>
          </w:p>
          <w:p>
            <w:pPr>
              <w:tabs>
                <w:tab w:val="left" w:pos="1245"/>
              </w:tabs>
              <w:spacing w:after="0" w:line="0" w:lineRule="atLeast"/>
              <w:jc w:val="thaiDistribute"/>
              <w:rPr>
                <w:rFonts w:ascii="TH SarabunPSK" w:hAnsi="TH SarabunPSK" w:eastAsia="Trebuchet MS" w:cs="TH SarabunPSK"/>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7" w:hRule="atLeast"/>
        </w:trPr>
        <w:tc>
          <w:tcPr>
            <w:tcW w:w="1229"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๓</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กิจกรรมลงพื้นที่ในชุมชนให้ความรู้แก่ประชาชนโดยตรง</w:t>
            </w:r>
          </w:p>
        </w:tc>
        <w:tc>
          <w:tcPr>
            <w:tcW w:w="205"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5"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67808" behindDoc="0" locked="0" layoutInCell="1" allowOverlap="1">
                      <wp:simplePos x="0" y="0"/>
                      <wp:positionH relativeFrom="column">
                        <wp:posOffset>-52705</wp:posOffset>
                      </wp:positionH>
                      <wp:positionV relativeFrom="paragraph">
                        <wp:posOffset>170815</wp:posOffset>
                      </wp:positionV>
                      <wp:extent cx="720090" cy="635"/>
                      <wp:effectExtent l="0" t="52070" r="3810" b="61595"/>
                      <wp:wrapNone/>
                      <wp:docPr id="81" name="ลูกศรเชื่อมต่อแบบตรง 81"/>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81" o:spid="_x0000_s1026" o:spt="32" type="#_x0000_t32" style="position:absolute;left:0pt;margin-left:-4.15pt;margin-top:13.45pt;height:0.05pt;width:56.7pt;z-index:251767808;mso-width-relative:page;mso-height-relative:page;" filled="f" stroked="t" coordsize="21600,21600" o:gfxdata="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OntXJnaAAAACAEAAA8AAAAAAAAAAQAgAAAAIgAAAGRycy9kb3ducmV2Lnht&#10;bFBLAQIUABQAAAAIAIdO4kBZMu9+MAIAAD8EAAAOAAAAAAAAAAEAIAAAACkBAABkcnMvZTJvRG9j&#10;LnhtbFBLBQYAAAAABgAGAFkBAADLBQAAAAA=&#10;">
                      <v:fill on="f" focussize="0,0"/>
                      <v:stroke weight="1.25pt" color="#000000" joinstyle="round" startarrow="open" endarrow="open"/>
                      <v:imagedata o:title=""/>
                      <o:lock v:ext="edit" aspectratio="f"/>
                    </v:shape>
                  </w:pict>
                </mc:Fallback>
              </mc:AlternateContent>
            </w:r>
          </w:p>
        </w:tc>
        <w:tc>
          <w:tcPr>
            <w:tcW w:w="206"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496"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tc>
        <w:tc>
          <w:tcPr>
            <w:tcW w:w="893"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เผยแพร่ความรู้หรือข่าวสารด้านพลังงานแก่ประชาชนโดยการจัดเสวนา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ไม่น้อยกว่า ๓</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ครั้ง</w:t>
            </w:r>
            <w:r>
              <w:rPr>
                <w:rFonts w:ascii="TH SarabunPSK" w:hAnsi="TH SarabunPSK" w:eastAsia="Trebuchet MS" w:cs="TH SarabunPSK"/>
                <w:sz w:val="32"/>
                <w:szCs w:val="32"/>
                <w:cs/>
              </w:rPr>
              <w:t>)</w:t>
            </w:r>
          </w:p>
        </w:tc>
        <w:tc>
          <w:tcPr>
            <w:tcW w:w="942" w:type="pct"/>
            <w:shd w:val="clear" w:color="auto" w:fill="auto"/>
          </w:tcPr>
          <w:p>
            <w:pPr>
              <w:tabs>
                <w:tab w:val="left" w:pos="248"/>
              </w:tabs>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เอกสารเผยแพร่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พลังงานทางเลือกรู้แล้วเลือกได้</w:t>
            </w:r>
            <w:r>
              <w:rPr>
                <w:rFonts w:ascii="TH SarabunPSK" w:hAnsi="TH SarabunPSK" w:eastAsia="Trebuchet MS" w:cs="TH SarabunPSK"/>
                <w:sz w:val="32"/>
                <w:szCs w:val="32"/>
                <w:cs/>
              </w:rPr>
              <w:t>”</w:t>
            </w:r>
          </w:p>
          <w:p>
            <w:pPr>
              <w:tabs>
                <w:tab w:val="left" w:pos="1245"/>
              </w:tabs>
              <w:spacing w:after="0" w:line="0" w:lineRule="atLeast"/>
              <w:jc w:val="thaiDistribute"/>
              <w:rPr>
                <w:rFonts w:ascii="TH SarabunPSK" w:hAnsi="TH SarabunPSK" w:eastAsia="Trebuchet MS" w:cs="TH SarabunPSK"/>
                <w:sz w:val="32"/>
                <w:szCs w:val="32"/>
              </w:rPr>
            </w:pPr>
          </w:p>
        </w:tc>
      </w:tr>
    </w:tbl>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ตารางที่</w:t>
      </w:r>
      <w:r>
        <w:rPr>
          <w:rFonts w:ascii="TH SarabunPSK" w:hAnsi="TH SarabunPSK" w:eastAsia="Times New Roman" w:cs="TH SarabunPSK"/>
          <w:b/>
          <w:bCs/>
          <w:sz w:val="32"/>
          <w:szCs w:val="32"/>
        </w:rPr>
        <w:t xml:space="preserve">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๖</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๕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สำหรับกลุ่มหน่วยงานราชการ องค์กรในจังหวัด</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09"/>
        <w:gridCol w:w="634"/>
        <w:gridCol w:w="637"/>
        <w:gridCol w:w="650"/>
        <w:gridCol w:w="635"/>
        <w:gridCol w:w="638"/>
        <w:gridCol w:w="638"/>
        <w:gridCol w:w="638"/>
        <w:gridCol w:w="1537"/>
        <w:gridCol w:w="2769"/>
        <w:gridCol w:w="27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trPr>
        <w:tc>
          <w:tcPr>
            <w:tcW w:w="124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54" w:type="pct"/>
            <w:gridSpan w:val="7"/>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50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90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90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4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07"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207"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8"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50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0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0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5000" w:type="pct"/>
            <w:gridSpan w:val="11"/>
          </w:tcPr>
          <w:p>
            <w:pPr>
              <w:spacing w:after="0" w:line="0" w:lineRule="atLeast"/>
              <w:jc w:val="thaiDistribute"/>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8" w:hRule="atLeast"/>
        </w:trPr>
        <w:tc>
          <w:tcPr>
            <w:tcW w:w="124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กิจกรรมอบรมสร้างความรู้ความเข้าใจเกี่ยวกับพลังงานให้แก่หน่วยงานราชการ องค์กรในจังหวัด และกิจกรรมศึกษาดูงานด้านพลังงาน</w:t>
            </w:r>
          </w:p>
        </w:tc>
        <w:tc>
          <w:tcPr>
            <w:tcW w:w="207"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71904" behindDoc="0" locked="0" layoutInCell="1" allowOverlap="1">
                      <wp:simplePos x="0" y="0"/>
                      <wp:positionH relativeFrom="column">
                        <wp:posOffset>-43815</wp:posOffset>
                      </wp:positionH>
                      <wp:positionV relativeFrom="paragraph">
                        <wp:posOffset>132715</wp:posOffset>
                      </wp:positionV>
                      <wp:extent cx="1476375" cy="0"/>
                      <wp:effectExtent l="0" t="52070" r="9525" b="62230"/>
                      <wp:wrapNone/>
                      <wp:docPr id="80" name="ลูกศรเชื่อมต่อแบบตรง 80"/>
                      <wp:cNvGraphicFramePr/>
                      <a:graphic xmlns:a="http://schemas.openxmlformats.org/drawingml/2006/main">
                        <a:graphicData uri="http://schemas.microsoft.com/office/word/2010/wordprocessingShape">
                          <wps:wsp>
                            <wps:cNvCnPr>
                              <a:cxnSpLocks noChangeShapeType="1"/>
                            </wps:cNvCnPr>
                            <wps:spPr bwMode="auto">
                              <a:xfrm>
                                <a:off x="0" y="0"/>
                                <a:ext cx="1476351" cy="0"/>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80" o:spid="_x0000_s1026" o:spt="32" type="#_x0000_t32" style="position:absolute;left:0pt;margin-left:-3.45pt;margin-top:10.45pt;height:0pt;width:116.25pt;z-index:251771904;mso-width-relative:page;mso-height-relative:page;" filled="f" stroked="t" coordsize="21600,21600" o:gfxdata="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Klg8v/ZAAAACAEAAA8AAAAAAAAAAQAgAAAAIgAAAGRycy9kb3ducmV2Lnht&#10;bFBLAQIUABQAAAAIAIdO4kBn0jOEMQIAAD4EAAAOAAAAAAAAAAEAIAAAACgBAABkcnMvZTJvRG9j&#10;LnhtbFBLBQYAAAAABgAGAFkBAADLBQAAAAA=&#10;">
                      <v:fill on="f" focussize="0,0"/>
                      <v:stroke weight="1.25pt" color="#000000" joinstyle="round" startarrow="open" endarrow="open"/>
                      <v:imagedata o:title=""/>
                      <o:lock v:ext="edit" aspectratio="f"/>
                    </v:shape>
                  </w:pict>
                </mc:Fallback>
              </mc:AlternateContent>
            </w: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50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p>
        </w:tc>
        <w:tc>
          <w:tcPr>
            <w:tcW w:w="902"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อบรมให้ความรู้ด้านพลังงานแก่หน่วยงานราชการ องค์กรในจังหวัด 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จัดกิจกรรมให้หน่วยงานราชการ องค์กรในจังหวัดไปศึกษาดูงานเกี่ยวกับโรงไฟฟ้าขยะ 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p>
        </w:tc>
        <w:tc>
          <w:tcPr>
            <w:tcW w:w="902" w:type="pct"/>
            <w:tcBorders>
              <w:top w:val="single" w:color="auto" w:sz="4" w:space="0"/>
            </w:tcBorders>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กำหนดการอบรม</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คู่มือโรงไฟฟ้าขยะ</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แบบทดสอบความรู้ ก่อน และหลังการอบรม</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กำหนดการศึกษาดูงาน</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แบบประเมินก่อนและหลังการจัดกิจกรรม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trPr>
        <w:tc>
          <w:tcPr>
            <w:tcW w:w="5000" w:type="pct"/>
            <w:gridSpan w:val="11"/>
          </w:tcPr>
          <w:p>
            <w:pPr>
              <w:spacing w:after="0" w:line="0" w:lineRule="atLeast"/>
              <w:jc w:val="thaiDistribute"/>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9" w:hRule="atLeast"/>
        </w:trPr>
        <w:tc>
          <w:tcPr>
            <w:tcW w:w="124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กิจกรรมส่งเสริมการประชาสัมพันธ์ผ่านสื่อ </w:t>
            </w:r>
            <w:r>
              <w:rPr>
                <w:rFonts w:ascii="TH SarabunPSK" w:hAnsi="TH SarabunPSK" w:eastAsia="Trebuchet MS" w:cs="TH SarabunPSK"/>
                <w:sz w:val="32"/>
                <w:szCs w:val="32"/>
              </w:rPr>
              <w:t>Social Media</w:t>
            </w:r>
          </w:p>
        </w:tc>
        <w:tc>
          <w:tcPr>
            <w:tcW w:w="207"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70880" behindDoc="0" locked="0" layoutInCell="1" allowOverlap="1">
                      <wp:simplePos x="0" y="0"/>
                      <wp:positionH relativeFrom="column">
                        <wp:posOffset>-55245</wp:posOffset>
                      </wp:positionH>
                      <wp:positionV relativeFrom="paragraph">
                        <wp:posOffset>111125</wp:posOffset>
                      </wp:positionV>
                      <wp:extent cx="720090" cy="635"/>
                      <wp:effectExtent l="0" t="52070" r="3810" b="61595"/>
                      <wp:wrapNone/>
                      <wp:docPr id="79" name="ลูกศรเชื่อมต่อแบบตรง 79"/>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79" o:spid="_x0000_s1026" o:spt="32" type="#_x0000_t32" style="position:absolute;left:0pt;margin-left:-4.35pt;margin-top:8.75pt;height:0.05pt;width:56.7pt;z-index:251770880;mso-width-relative:page;mso-height-relative:page;" filled="f" stroked="t" coordsize="21600,21600" o:gfxdata="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IrbOu/YAAAACAEAAA8AAAAAAAAAAQAgAAAAIgAAAGRycy9kb3ducmV2Lnht&#10;bFBLAQIUABQAAAAIAIdO4kD09zMgMgIAAD8EAAAOAAAAAAAAAAEAIAAAACcBAABkcnMvZTJvRG9j&#10;LnhtbFBLBQYAAAAABgAGAFkBAADLBQAAAAA=&#10;">
                      <v:fill on="f" focussize="0,0"/>
                      <v:stroke weight="1.25pt" color="#000000" joinstyle="round" startarrow="open" endarrow="open"/>
                      <v:imagedata o:title=""/>
                      <o:lock v:ext="edit" aspectratio="f"/>
                    </v:shape>
                  </w:pict>
                </mc:Fallback>
              </mc:AlternateContent>
            </w:r>
          </w:p>
          <w:p>
            <w:pPr>
              <w:spacing w:after="0" w:line="0" w:lineRule="atLeast"/>
              <w:jc w:val="thaiDistribute"/>
              <w:rPr>
                <w:rFonts w:ascii="TH SarabunPSK" w:hAnsi="TH SarabunPSK" w:eastAsia="Trebuchet MS" w:cs="TH SarabunPSK"/>
                <w:sz w:val="32"/>
                <w:szCs w:val="32"/>
              </w:rPr>
            </w:pPr>
          </w:p>
        </w:tc>
        <w:tc>
          <w:tcPr>
            <w:tcW w:w="208"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50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tc>
        <w:tc>
          <w:tcPr>
            <w:tcW w:w="902" w:type="pct"/>
            <w:shd w:val="clear" w:color="auto" w:fill="auto"/>
          </w:tcPr>
          <w:p>
            <w:pPr>
              <w:spacing w:after="0" w:line="0" w:lineRule="atLeast"/>
              <w:jc w:val="thaiDistribute"/>
              <w:rPr>
                <w:rFonts w:ascii="TH SarabunPSK" w:hAnsi="TH SarabunPSK" w:eastAsia="Trebuchet MS" w:cs="TH SarabunPSK"/>
                <w:sz w:val="32"/>
                <w:szCs w:val="32"/>
                <w:cs/>
                <w:lang w:val="th-TH" w:bidi="th-TH"/>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จัดตั้ง </w:t>
            </w:r>
            <w:r>
              <w:rPr>
                <w:rFonts w:ascii="TH SarabunPSK" w:hAnsi="TH SarabunPSK" w:eastAsia="Trebuchet MS" w:cs="TH SarabunPSK"/>
                <w:sz w:val="32"/>
                <w:szCs w:val="32"/>
              </w:rPr>
              <w:t xml:space="preserve">line Group </w:t>
            </w:r>
            <w:r>
              <w:rPr>
                <w:rFonts w:ascii="TH SarabunPSK" w:hAnsi="TH SarabunPSK" w:eastAsia="Trebuchet MS" w:cs="TH SarabunPSK"/>
                <w:sz w:val="32"/>
                <w:szCs w:val="32"/>
                <w:cs/>
                <w:lang w:val="th-TH" w:bidi="th-TH"/>
              </w:rPr>
              <w:t>เพื่อที่จะส่งข้อความเกี่ยวกับความรู้ด้านพลังงาน ไม่น้อยกว่า สัปดาห์ละ</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ครั้ง</w:t>
            </w:r>
          </w:p>
          <w:p>
            <w:pPr>
              <w:spacing w:after="0" w:line="0" w:lineRule="atLeast"/>
              <w:jc w:val="thaiDistribute"/>
              <w:rPr>
                <w:rFonts w:ascii="TH SarabunPSK" w:hAnsi="TH SarabunPSK" w:eastAsia="Trebuchet MS" w:cs="TH SarabunPSK"/>
                <w:sz w:val="32"/>
                <w:szCs w:val="32"/>
                <w:cs/>
                <w:lang w:val="th-TH" w:bidi="th-TH"/>
              </w:rPr>
            </w:pPr>
          </w:p>
          <w:p>
            <w:pPr>
              <w:spacing w:after="0" w:line="0" w:lineRule="atLeast"/>
              <w:jc w:val="thaiDistribute"/>
              <w:rPr>
                <w:rFonts w:ascii="TH SarabunPSK" w:hAnsi="TH SarabunPSK" w:eastAsia="Trebuchet MS" w:cs="TH SarabunPSK"/>
                <w:sz w:val="32"/>
                <w:szCs w:val="32"/>
                <w:cs/>
                <w:lang w:val="th-TH" w:bidi="th-TH"/>
              </w:rPr>
            </w:pPr>
          </w:p>
          <w:p>
            <w:pPr>
              <w:spacing w:after="0" w:line="0" w:lineRule="atLeast"/>
              <w:jc w:val="thaiDistribute"/>
              <w:rPr>
                <w:rFonts w:ascii="TH SarabunPSK" w:hAnsi="TH SarabunPSK" w:eastAsia="Trebuchet MS" w:cs="TH SarabunPSK"/>
                <w:sz w:val="32"/>
                <w:szCs w:val="32"/>
                <w:cs/>
                <w:lang w:val="th-TH" w:bidi="th-TH"/>
              </w:rPr>
            </w:pPr>
          </w:p>
          <w:p>
            <w:pPr>
              <w:spacing w:after="0" w:line="0" w:lineRule="atLeast"/>
              <w:jc w:val="thaiDistribute"/>
              <w:rPr>
                <w:rFonts w:ascii="TH SarabunPSK" w:hAnsi="TH SarabunPSK" w:eastAsia="Trebuchet MS" w:cs="TH SarabunPSK"/>
                <w:sz w:val="32"/>
                <w:szCs w:val="32"/>
                <w:cs/>
                <w:lang w:val="th-TH" w:bidi="th-TH"/>
              </w:rPr>
            </w:pPr>
          </w:p>
        </w:tc>
        <w:tc>
          <w:tcPr>
            <w:tcW w:w="902" w:type="pct"/>
            <w:tcBorders>
              <w:top w:val="single" w:color="auto" w:sz="4" w:space="0"/>
            </w:tcBorders>
            <w:shd w:val="clear" w:color="auto" w:fill="auto"/>
          </w:tcPr>
          <w:p>
            <w:pPr>
              <w:tabs>
                <w:tab w:val="left" w:pos="248"/>
              </w:tabs>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 xml:space="preserve">เอกสารเผยแพร่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พลังงานทางเลือกรู้แล้วเลือกได้</w:t>
            </w:r>
            <w:r>
              <w:rPr>
                <w:rFonts w:ascii="TH SarabunPSK" w:hAnsi="TH SarabunPSK" w:eastAsia="Trebuchet MS" w:cs="TH SarabunPSK"/>
                <w:sz w:val="32"/>
                <w:szCs w:val="32"/>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124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๒</w:t>
            </w: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กิจกรรมรณรงค์และเผยแพร่ความรู้ด้านพลังงานให้แก่หน่วยงานราชการองค์กรในจังหวัด ให้ตระหนักถึงคุณค่าของพลังงาน</w:t>
            </w:r>
          </w:p>
        </w:tc>
        <w:tc>
          <w:tcPr>
            <w:tcW w:w="207"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69856" behindDoc="0" locked="0" layoutInCell="1" allowOverlap="1">
                      <wp:simplePos x="0" y="0"/>
                      <wp:positionH relativeFrom="column">
                        <wp:posOffset>-55245</wp:posOffset>
                      </wp:positionH>
                      <wp:positionV relativeFrom="paragraph">
                        <wp:posOffset>177165</wp:posOffset>
                      </wp:positionV>
                      <wp:extent cx="720090" cy="635"/>
                      <wp:effectExtent l="0" t="52070" r="3810" b="61595"/>
                      <wp:wrapNone/>
                      <wp:docPr id="78" name="ลูกศรเชื่อมต่อแบบตรง 78"/>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78" o:spid="_x0000_s1026" o:spt="32" type="#_x0000_t32" style="position:absolute;left:0pt;margin-left:-4.35pt;margin-top:13.95pt;height:0.05pt;width:56.7pt;z-index:251769856;mso-width-relative:page;mso-height-relative:page;" filled="f" stroked="t" coordsize="21600,21600" o:gfxdata="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Fy39w2QAAAAgBAAAPAAAAAAAAAAEAIAAAACIAAABkcnMvZG93bnJldi54&#10;bWxQSwECFAAUAAAACACHTuJAZ7O2LDICAAA/BAAADgAAAAAAAAABACAAAAAoAQAAZHJzL2Uyb0Rv&#10;Yy54bWxQSwUGAAAAAAYABgBZAQAAzAUAAAAA&#10;">
                      <v:fill on="f" focussize="0,0"/>
                      <v:stroke weight="1.25pt" color="#000000" joinstyle="round" startarrow="open" endarrow="open"/>
                      <v:imagedata o:title=""/>
                      <o:lock v:ext="edit" aspectratio="f"/>
                    </v:shape>
                  </w:pict>
                </mc:Fallback>
              </mc:AlternateContent>
            </w:r>
          </w:p>
        </w:tc>
        <w:tc>
          <w:tcPr>
            <w:tcW w:w="208"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50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tc>
        <w:tc>
          <w:tcPr>
            <w:tcW w:w="902"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การติดบอร์ดประชาสัมพันธ์ด้านพลังงานในหน่วยงาน เพื่อเผยแพร่ข้อมูลข่าวสารด้านพลังงาน จำนวน ๑ ครั้ง</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จัดกิจกรรมสร้างความรู้ความเข้าใจด้านพลังงาน ร่วมกับกิจกรรมการรณรงค์ของจังหวัด จำนวนไม่น้อยกว่า ๓ ครั้ง</w:t>
            </w:r>
          </w:p>
        </w:tc>
        <w:tc>
          <w:tcPr>
            <w:tcW w:w="902" w:type="pct"/>
            <w:shd w:val="clear" w:color="auto" w:fill="auto"/>
          </w:tcPr>
          <w:p>
            <w:pPr>
              <w:tabs>
                <w:tab w:val="left" w:pos="248"/>
              </w:tabs>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เอกสารเผยแพร่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พลังงานทางเลือกรู้แล้วเลือกได้</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rPr>
            </w:pPr>
          </w:p>
        </w:tc>
      </w:tr>
    </w:tbl>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๖</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๖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สำหรับกลุ่มเครือข่ายเพื่อพัฒนาสู่การเป็นนักสื่อสารพลังงาน</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72"/>
        <w:gridCol w:w="609"/>
        <w:gridCol w:w="18"/>
        <w:gridCol w:w="631"/>
        <w:gridCol w:w="650"/>
        <w:gridCol w:w="628"/>
        <w:gridCol w:w="631"/>
        <w:gridCol w:w="631"/>
        <w:gridCol w:w="631"/>
        <w:gridCol w:w="1371"/>
        <w:gridCol w:w="2891"/>
        <w:gridCol w:w="28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29"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40" w:type="pct"/>
            <w:gridSpan w:val="8"/>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447"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94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94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29"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05" w:type="pct"/>
            <w:gridSpan w:val="2"/>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205"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6"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447"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4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4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5000" w:type="pct"/>
            <w:gridSpan w:val="12"/>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229"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กิจกรรมอบรมเสริมสร้างความรู้ความเข้าใจ และสร้างทักษะนักสื่อสารพลังงานให้แก่</w:t>
            </w:r>
            <w:r>
              <w:rPr>
                <w:rFonts w:ascii="TH SarabunPSK" w:hAnsi="TH SarabunPSK" w:eastAsia="Times New Roman" w:cs="TH SarabunPSK"/>
                <w:sz w:val="32"/>
                <w:szCs w:val="32"/>
                <w:cs/>
                <w:lang w:val="th-TH" w:bidi="th-TH"/>
              </w:rPr>
              <w:t>กลุ่มเครือข่ายเพื่อพัฒนาสู่การเป็นนักสื่อสารพลังงาน</w:t>
            </w:r>
          </w:p>
        </w:tc>
        <w:tc>
          <w:tcPr>
            <w:tcW w:w="199"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72928" behindDoc="0" locked="0" layoutInCell="1" allowOverlap="1">
                      <wp:simplePos x="0" y="0"/>
                      <wp:positionH relativeFrom="column">
                        <wp:posOffset>-46355</wp:posOffset>
                      </wp:positionH>
                      <wp:positionV relativeFrom="paragraph">
                        <wp:posOffset>132715</wp:posOffset>
                      </wp:positionV>
                      <wp:extent cx="1502410" cy="0"/>
                      <wp:effectExtent l="0" t="52070" r="2540" b="62230"/>
                      <wp:wrapNone/>
                      <wp:docPr id="77" name="ลูกศรเชื่อมต่อแบบตรง 77"/>
                      <wp:cNvGraphicFramePr/>
                      <a:graphic xmlns:a="http://schemas.openxmlformats.org/drawingml/2006/main">
                        <a:graphicData uri="http://schemas.microsoft.com/office/word/2010/wordprocessingShape">
                          <wps:wsp>
                            <wps:cNvCnPr>
                              <a:cxnSpLocks noChangeShapeType="1"/>
                            </wps:cNvCnPr>
                            <wps:spPr bwMode="auto">
                              <a:xfrm>
                                <a:off x="0" y="0"/>
                                <a:ext cx="1502230" cy="0"/>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77" o:spid="_x0000_s1026" o:spt="32" type="#_x0000_t32" style="position:absolute;left:0pt;margin-left:-3.65pt;margin-top:10.45pt;height:0pt;width:118.3pt;z-index:251772928;mso-width-relative:page;mso-height-relative:page;" filled="f" stroked="t" coordsize="21600,21600" o:gfxdata="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DokbGG2AAAAAgBAAAPAAAAAAAAAAEAIAAAACIAAABkcnMvZG93bnJldi54bWxQ&#10;SwECFAAUAAAACACHTuJA1ntD8TACAAA+BAAADgAAAAAAAAABACAAAAAnAQAAZHJzL2Uyb0RvYy54&#10;bWxQSwUGAAAAAAYABgBZAQAAyQUAAAAA&#10;">
                      <v:fill on="f" focussize="0,0"/>
                      <v:stroke weight="1.25pt" color="#000000" joinstyle="round" startarrow="open" endarrow="open"/>
                      <v:imagedata o:title=""/>
                      <o:lock v:ext="edit" aspectratio="f"/>
                    </v:shape>
                  </w:pict>
                </mc:Fallback>
              </mc:AlternateContent>
            </w:r>
          </w:p>
        </w:tc>
        <w:tc>
          <w:tcPr>
            <w:tcW w:w="212" w:type="pct"/>
            <w:gridSpan w:val="2"/>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5"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447"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p>
        </w:tc>
        <w:tc>
          <w:tcPr>
            <w:tcW w:w="942"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อบรมให้ความรู้ และสร้างทักษะนักสื่อสารพลังงานแก่</w:t>
            </w:r>
            <w:r>
              <w:rPr>
                <w:rFonts w:ascii="TH SarabunPSK" w:hAnsi="TH SarabunPSK" w:eastAsia="Times New Roman" w:cs="TH SarabunPSK"/>
                <w:sz w:val="32"/>
                <w:szCs w:val="32"/>
                <w:cs/>
                <w:lang w:val="th-TH" w:bidi="th-TH"/>
              </w:rPr>
              <w:t>เครือข่ายเพื่อพัฒนาสู่การเป็นนักสื่อสารพลังงาน</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p>
          <w:p>
            <w:pPr>
              <w:spacing w:after="0" w:line="0" w:lineRule="atLeast"/>
              <w:jc w:val="thaiDistribute"/>
              <w:rPr>
                <w:rFonts w:ascii="TH SarabunPSK" w:hAnsi="TH SarabunPSK" w:eastAsia="Trebuchet MS" w:cs="TH SarabunPSK"/>
                <w:sz w:val="32"/>
                <w:szCs w:val="32"/>
                <w:cs/>
              </w:rPr>
            </w:pPr>
          </w:p>
        </w:tc>
        <w:tc>
          <w:tcPr>
            <w:tcW w:w="942" w:type="pct"/>
            <w:tcBorders>
              <w:top w:val="single" w:color="auto" w:sz="4" w:space="0"/>
            </w:tcBorders>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คู่มือสร้างความรู้ความเข้าใจและพัฒนาการสื่อสารด้านพลังงานฯ </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แบบทดสอบความรู้ก่อนและหลังการอบรม</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แบบประเมินก่อนและหลังการการอบรม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5000" w:type="pct"/>
            <w:gridSpan w:val="12"/>
          </w:tcPr>
          <w:p>
            <w:pPr>
              <w:spacing w:after="0" w:line="0" w:lineRule="atLeast"/>
              <w:jc w:val="thaiDistribute"/>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1229"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กิจกรรมถ่ายทอดความรู้</w:t>
            </w:r>
            <w:r>
              <w:rPr>
                <w:rFonts w:ascii="TH SarabunPSK" w:hAnsi="TH SarabunPSK" w:eastAsia="Trebuchet MS" w:cs="TH SarabunPSK"/>
                <w:sz w:val="32"/>
                <w:szCs w:val="32"/>
              </w:rPr>
              <w:t>/</w:t>
            </w:r>
            <w:r>
              <w:rPr>
                <w:rFonts w:ascii="TH SarabunPSK" w:hAnsi="TH SarabunPSK" w:eastAsia="Trebuchet MS" w:cs="TH SarabunPSK"/>
                <w:sz w:val="32"/>
                <w:szCs w:val="32"/>
                <w:cs/>
                <w:lang w:val="th-TH" w:bidi="th-TH"/>
              </w:rPr>
              <w:t>ข่าวสารด้านพลังงานของ</w:t>
            </w:r>
            <w:r>
              <w:rPr>
                <w:rFonts w:ascii="TH SarabunPSK" w:hAnsi="TH SarabunPSK" w:eastAsia="Times New Roman" w:cs="TH SarabunPSK"/>
                <w:sz w:val="32"/>
                <w:szCs w:val="32"/>
                <w:cs/>
                <w:lang w:val="th-TH" w:bidi="th-TH"/>
              </w:rPr>
              <w:t>กลุ่มเครือข่ายเพื่อพัฒนาสู่การเป็นนักสื่อสารพลังงาน</w:t>
            </w:r>
          </w:p>
        </w:tc>
        <w:tc>
          <w:tcPr>
            <w:tcW w:w="205" w:type="pct"/>
            <w:gridSpan w:val="2"/>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5"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73952" behindDoc="0" locked="0" layoutInCell="1" allowOverlap="1">
                      <wp:simplePos x="0" y="0"/>
                      <wp:positionH relativeFrom="column">
                        <wp:posOffset>-44450</wp:posOffset>
                      </wp:positionH>
                      <wp:positionV relativeFrom="paragraph">
                        <wp:posOffset>142240</wp:posOffset>
                      </wp:positionV>
                      <wp:extent cx="720090" cy="635"/>
                      <wp:effectExtent l="0" t="52070" r="3810" b="61595"/>
                      <wp:wrapNone/>
                      <wp:docPr id="76" name="ลูกศรเชื่อมต่อแบบตรง 76"/>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76" o:spid="_x0000_s1026" o:spt="32" type="#_x0000_t32" style="position:absolute;left:0pt;margin-left:-3.5pt;margin-top:11.2pt;height:0.05pt;width:56.7pt;z-index:251773952;mso-width-relative:page;mso-height-relative:page;" filled="f" stroked="t" coordsize="21600,21600" o:gfxdata="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m2ACjNoAAAAIAQAADwAAAAAAAAABACAAAAAiAAAAZHJzL2Rvd25yZXYu&#10;eG1sUEsBAhQAFAAAAAgAh07iQJUMg2MyAgAAPwQAAA4AAAAAAAAAAQAgAAAAKQEAAGRycy9lMm9E&#10;b2MueG1sUEsFBgAAAAAGAAYAWQEAAM0FAAAAAA==&#10;">
                      <v:fill on="f" focussize="0,0"/>
                      <v:stroke weight="1.25pt" color="#000000" joinstyle="round" startarrow="open" endarrow="open"/>
                      <v:imagedata o:title=""/>
                      <o:lock v:ext="edit" aspectratio="f"/>
                    </v:shape>
                  </w:pict>
                </mc:Fallback>
              </mc:AlternateContent>
            </w:r>
          </w:p>
        </w:tc>
        <w:tc>
          <w:tcPr>
            <w:tcW w:w="206"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447"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 xml:space="preserve">- </w:t>
            </w:r>
            <w:r>
              <w:rPr>
                <w:rFonts w:ascii="TH SarabunPSK" w:hAnsi="TH SarabunPSK" w:eastAsia="Times New Roman" w:cs="TH SarabunPSK"/>
                <w:sz w:val="32"/>
                <w:szCs w:val="32"/>
                <w:cs/>
                <w:lang w:val="th-TH" w:bidi="th-TH"/>
              </w:rPr>
              <w:t>นักสื่อสารพลังงาน</w:t>
            </w:r>
          </w:p>
        </w:tc>
        <w:tc>
          <w:tcPr>
            <w:tcW w:w="942"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imes New Roman" w:cs="TH SarabunPSK"/>
                <w:sz w:val="32"/>
                <w:szCs w:val="32"/>
                <w:cs/>
                <w:lang w:val="th-TH" w:bidi="th-TH"/>
              </w:rPr>
              <w:t>นักสื่อสารพลังงาน</w:t>
            </w:r>
            <w:r>
              <w:rPr>
                <w:rFonts w:ascii="TH SarabunPSK" w:hAnsi="TH SarabunPSK" w:eastAsia="Trebuchet MS" w:cs="TH SarabunPSK"/>
                <w:sz w:val="32"/>
                <w:szCs w:val="32"/>
                <w:cs/>
                <w:lang w:val="th-TH" w:bidi="th-TH"/>
              </w:rPr>
              <w:t>ถ่ายทอดความรู้</w:t>
            </w:r>
            <w:r>
              <w:rPr>
                <w:rFonts w:ascii="TH SarabunPSK" w:hAnsi="TH SarabunPSK" w:eastAsia="Trebuchet MS" w:cs="TH SarabunPSK"/>
                <w:sz w:val="32"/>
                <w:szCs w:val="32"/>
              </w:rPr>
              <w:t>/</w:t>
            </w:r>
            <w:r>
              <w:rPr>
                <w:rFonts w:ascii="TH SarabunPSK" w:hAnsi="TH SarabunPSK" w:eastAsia="Trebuchet MS" w:cs="TH SarabunPSK"/>
                <w:sz w:val="32"/>
                <w:szCs w:val="32"/>
                <w:cs/>
                <w:lang w:val="th-TH" w:bidi="th-TH"/>
              </w:rPr>
              <w:t>ข่าวสารด้านพลังงานให้แก่เครือข่าย จำนวน ๒๐</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ครั้ง</w:t>
            </w:r>
            <w:r>
              <w:rPr>
                <w:rFonts w:ascii="TH SarabunPSK" w:hAnsi="TH SarabunPSK" w:eastAsia="Trebuchet MS" w:cs="TH SarabunPSK"/>
                <w:sz w:val="32"/>
                <w:szCs w:val="32"/>
              </w:rPr>
              <w:t>/</w:t>
            </w:r>
            <w:r>
              <w:rPr>
                <w:rFonts w:ascii="TH SarabunPSK" w:hAnsi="TH SarabunPSK" w:eastAsia="Trebuchet MS" w:cs="TH SarabunPSK"/>
                <w:sz w:val="32"/>
                <w:szCs w:val="32"/>
                <w:cs/>
                <w:lang w:val="th-TH" w:bidi="th-TH"/>
              </w:rPr>
              <w:t>คน</w:t>
            </w:r>
          </w:p>
        </w:tc>
        <w:tc>
          <w:tcPr>
            <w:tcW w:w="942" w:type="pct"/>
            <w:shd w:val="clear" w:color="auto" w:fill="auto"/>
          </w:tcPr>
          <w:p>
            <w:pPr>
              <w:tabs>
                <w:tab w:val="left" w:pos="248"/>
              </w:tabs>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แบบรายงานผลการถ่ายทอดความรู้ของ</w:t>
            </w:r>
            <w:r>
              <w:rPr>
                <w:rFonts w:ascii="TH SarabunPSK" w:hAnsi="TH SarabunPSK" w:eastAsia="Times New Roman" w:cs="TH SarabunPSK"/>
                <w:sz w:val="32"/>
                <w:szCs w:val="32"/>
                <w:cs/>
                <w:lang w:val="th-TH" w:bidi="th-TH"/>
              </w:rPr>
              <w:t>นักสื่อสารพลังงาน</w:t>
            </w:r>
          </w:p>
        </w:tc>
      </w:tr>
    </w:tbl>
    <w:p>
      <w:pPr>
        <w:spacing w:after="0" w:line="0" w:lineRule="atLeast"/>
        <w:jc w:val="thaiDistribute"/>
        <w:rPr>
          <w:rFonts w:ascii="TH SarabunPSK" w:hAnsi="TH SarabunPSK" w:eastAsia="Times New Roman" w:cs="TH SarabunPSK"/>
          <w:sz w:val="32"/>
          <w:szCs w:val="32"/>
        </w:rPr>
      </w:pPr>
    </w:p>
    <w:p>
      <w:pPr>
        <w:spacing w:after="0" w:line="0" w:lineRule="atLeast"/>
        <w:jc w:val="thaiDistribute"/>
        <w:rPr>
          <w:rFonts w:ascii="TH SarabunPSK" w:hAnsi="TH SarabunPSK" w:eastAsia="Times New Roman" w:cs="TH SarabunPSK"/>
          <w:sz w:val="32"/>
          <w:szCs w:val="32"/>
        </w:rPr>
      </w:pPr>
    </w:p>
    <w:p>
      <w:pPr>
        <w:spacing w:after="0" w:line="0" w:lineRule="atLeast"/>
        <w:jc w:val="thaiDistribute"/>
        <w:rPr>
          <w:rFonts w:ascii="TH SarabunPSK" w:hAnsi="TH SarabunPSK" w:eastAsia="Times New Roman" w:cs="TH SarabunPSK"/>
          <w:sz w:val="32"/>
          <w:szCs w:val="32"/>
        </w:rPr>
      </w:pPr>
    </w:p>
    <w:p>
      <w:pPr>
        <w:spacing w:after="0" w:line="0" w:lineRule="atLeast"/>
        <w:jc w:val="thaiDistribute"/>
        <w:rPr>
          <w:rFonts w:ascii="TH SarabunPSK" w:hAnsi="TH SarabunPSK" w:eastAsia="Times New Roman" w:cs="TH SarabunPSK"/>
          <w:sz w:val="32"/>
          <w:szCs w:val="32"/>
        </w:rPr>
      </w:pPr>
    </w:p>
    <w:p>
      <w:pPr>
        <w:spacing w:after="0" w:line="0" w:lineRule="atLeast"/>
        <w:rPr>
          <w:rFonts w:ascii="TH SarabunPSK" w:hAnsi="TH SarabunPSK" w:eastAsia="Times New Roman" w:cs="TH SarabunPSK"/>
          <w:b/>
          <w:bCs/>
          <w:sz w:val="32"/>
          <w:szCs w:val="32"/>
        </w:rPr>
      </w:pP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๗ จังหวัดภูเก็ต</w:t>
      </w:r>
    </w:p>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๗</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๑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สำหรับกลุ่มเยาวชนในโรงเรียน</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50"/>
        <w:gridCol w:w="644"/>
        <w:gridCol w:w="644"/>
        <w:gridCol w:w="650"/>
        <w:gridCol w:w="644"/>
        <w:gridCol w:w="644"/>
        <w:gridCol w:w="645"/>
        <w:gridCol w:w="645"/>
        <w:gridCol w:w="1400"/>
        <w:gridCol w:w="2797"/>
        <w:gridCol w:w="27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54"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69" w:type="pct"/>
            <w:gridSpan w:val="7"/>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456"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91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91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54"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10"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10"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10"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210"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10"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10"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10"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456"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1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1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00" w:type="pct"/>
            <w:gridSpan w:val="11"/>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254"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กิจกรรมอบรมความรู้ความเข้าใจด้านพลังงานแก่เยาวชนในโรงเรียน</w:t>
            </w:r>
          </w:p>
        </w:tc>
        <w:tc>
          <w:tcPr>
            <w:tcW w:w="210"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77024" behindDoc="0" locked="0" layoutInCell="1" allowOverlap="1">
                      <wp:simplePos x="0" y="0"/>
                      <wp:positionH relativeFrom="column">
                        <wp:posOffset>-66675</wp:posOffset>
                      </wp:positionH>
                      <wp:positionV relativeFrom="paragraph">
                        <wp:posOffset>132080</wp:posOffset>
                      </wp:positionV>
                      <wp:extent cx="720090" cy="635"/>
                      <wp:effectExtent l="0" t="52070" r="3810" b="61595"/>
                      <wp:wrapNone/>
                      <wp:docPr id="111" name="ตัวเชื่อมต่อหักมุม 111"/>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111" o:spid="_x0000_s1026" o:spt="34" type="#_x0000_t34" style="position:absolute;left:0pt;margin-left:-5.25pt;margin-top:10.4pt;height:0.05pt;width:56.7pt;z-index:251777024;mso-width-relative:page;mso-height-relative:page;" filled="f" stroked="t" coordsize="21600,21600" o:gfxdata="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XryBO9kAAAAJAQAADwAAAAAAAAABACAAAAAi&#10;AAAAZHJzL2Rvd25yZXYueG1sUEsBAhQAFAAAAAgAh07iQGKOF5BCAgAAcQQAAA4AAAAAAAAAAQAg&#10;AAAAKAEAAGRycy9lMm9Eb2MueG1sUEsFBgAAAAAGAAYAWQEAANwFAAAAAA==&#10;" adj="10800">
                      <v:fill on="f" focussize="0,0"/>
                      <v:stroke weight="1.25pt" color="#000000" miterlimit="8" joinstyle="miter" startarrow="open" endarrow="open"/>
                      <v:imagedata o:title=""/>
                      <o:lock v:ext="edit" aspectratio="f"/>
                    </v:shape>
                  </w:pict>
                </mc:Fallback>
              </mc:AlternateContent>
            </w: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210" w:type="pct"/>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456" w:type="pct"/>
            <w:shd w:val="clear" w:color="auto" w:fill="auto"/>
          </w:tcPr>
          <w:p>
            <w:pPr>
              <w:spacing w:after="0" w:line="0" w:lineRule="atLeast"/>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tc>
        <w:tc>
          <w:tcPr>
            <w:tcW w:w="91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อบรมให้ความรู้ความเข้าใจด้านพลังงานแก่เยาวชนในโรงเรียนโดยจัดเป็นฐานการเรียนรู้</w:t>
            </w:r>
          </w:p>
        </w:tc>
        <w:tc>
          <w:tcPr>
            <w:tcW w:w="91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กำหนดการอบรม</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คู่มือสร้างความรู้ความเข้าใจและพัฒนาการสื่อสารด้านพลังงานฯ</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แบบทดสอบความรู้ก่อนและหลังการอบรม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254"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๒</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กิจกรรมค่ายยุวฑูตพลังงานให้กับกลุ่มเยาวชนในโรงเรียน</w:t>
            </w:r>
          </w:p>
        </w:tc>
        <w:tc>
          <w:tcPr>
            <w:tcW w:w="210" w:type="pct"/>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210" w:type="pct"/>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456" w:type="pct"/>
            <w:shd w:val="clear" w:color="auto" w:fill="auto"/>
          </w:tcPr>
          <w:p>
            <w:pPr>
              <w:spacing w:after="0" w:line="0" w:lineRule="atLeast"/>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tc>
        <w:tc>
          <w:tcPr>
            <w:tcW w:w="91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จัดกิจกรรมค่ายยุวฑูตพลังงานให้แก่เยาวชนในโรงเรียน โดยการศึกษาดูงานโรงไฟฟ้าขยะที่ จ</w:t>
            </w:r>
            <w:r>
              <w:rPr>
                <w:rFonts w:ascii="TH SarabunPSK" w:hAnsi="TH SarabunPSK" w:eastAsia="Trebuchet MS" w:cs="TH SarabunPSK"/>
                <w:sz w:val="32"/>
                <w:szCs w:val="32"/>
              </w:rPr>
              <w:t>.</w:t>
            </w:r>
            <w:r>
              <w:rPr>
                <w:rFonts w:ascii="TH SarabunPSK" w:hAnsi="TH SarabunPSK" w:eastAsia="Trebuchet MS" w:cs="TH SarabunPSK"/>
                <w:sz w:val="32"/>
                <w:szCs w:val="32"/>
                <w:cs/>
                <w:lang w:val="th-TH" w:bidi="th-TH"/>
              </w:rPr>
              <w:t>ภูเก็ต และระบบผลิตไฟฟ้าพลังงานแสงอาทิตย์ที่ 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ภูเก็ต</w:t>
            </w:r>
          </w:p>
          <w:p>
            <w:pPr>
              <w:spacing w:after="0" w:line="0" w:lineRule="atLeast"/>
              <w:jc w:val="thaiDistribute"/>
              <w:rPr>
                <w:rFonts w:ascii="TH SarabunPSK" w:hAnsi="TH SarabunPSK" w:eastAsia="Trebuchet MS" w:cs="TH SarabunPSK"/>
                <w:sz w:val="32"/>
                <w:szCs w:val="32"/>
              </w:rPr>
            </w:pPr>
          </w:p>
          <w:p>
            <w:pPr>
              <w:spacing w:after="0" w:line="0" w:lineRule="atLeast"/>
              <w:jc w:val="thaiDistribute"/>
              <w:rPr>
                <w:rFonts w:hint="cs" w:ascii="TH SarabunPSK" w:hAnsi="TH SarabunPSK" w:eastAsia="Trebuchet MS" w:cs="TH SarabunPSK"/>
                <w:sz w:val="32"/>
                <w:szCs w:val="32"/>
                <w:cs/>
              </w:rPr>
            </w:pPr>
          </w:p>
        </w:tc>
        <w:tc>
          <w:tcPr>
            <w:tcW w:w="91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กำหนดการค่ายยุวฑูต</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แบบประเมินก่อนและหลังการจัดกิจกรรม</w:t>
            </w:r>
          </w:p>
          <w:p>
            <w:pPr>
              <w:spacing w:after="0" w:line="0" w:lineRule="atLeast"/>
              <w:jc w:val="thaiDistribute"/>
              <w:rPr>
                <w:rFonts w:ascii="TH SarabunPSK" w:hAnsi="TH SarabunPSK" w:eastAsia="Trebuchet MS" w:cs="TH SarabunPSK"/>
                <w:sz w:val="32"/>
                <w:szCs w:val="32"/>
                <w:cs/>
              </w:rPr>
            </w:pPr>
          </w:p>
          <w:p>
            <w:pPr>
              <w:spacing w:after="0" w:line="0" w:lineRule="atLeast"/>
              <w:jc w:val="thaiDistribute"/>
              <w:rPr>
                <w:rFonts w:ascii="TH SarabunPSK" w:hAnsi="TH SarabunPSK" w:eastAsia="Trebuchet MS" w:cs="TH SarabunPSK"/>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trPr>
        <w:tc>
          <w:tcPr>
            <w:tcW w:w="5000" w:type="pct"/>
            <w:gridSpan w:val="11"/>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trPr>
        <w:tc>
          <w:tcPr>
            <w:tcW w:w="1254"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กิจกรรมเสริมการเรียนรู้ด้านพลังงานภายในโรงเรียน โดยการจัดกิจกรรมการประกวดสื่อ</w:t>
            </w:r>
          </w:p>
        </w:tc>
        <w:tc>
          <w:tcPr>
            <w:tcW w:w="210" w:type="pct"/>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78048" behindDoc="0" locked="0" layoutInCell="1" allowOverlap="1">
                      <wp:simplePos x="0" y="0"/>
                      <wp:positionH relativeFrom="column">
                        <wp:posOffset>-49530</wp:posOffset>
                      </wp:positionH>
                      <wp:positionV relativeFrom="paragraph">
                        <wp:posOffset>131445</wp:posOffset>
                      </wp:positionV>
                      <wp:extent cx="1209040" cy="0"/>
                      <wp:effectExtent l="0" t="52070" r="10160" b="62230"/>
                      <wp:wrapNone/>
                      <wp:docPr id="110" name="ตัวเชื่อมต่อหักมุม 110"/>
                      <wp:cNvGraphicFramePr/>
                      <a:graphic xmlns:a="http://schemas.openxmlformats.org/drawingml/2006/main">
                        <a:graphicData uri="http://schemas.microsoft.com/office/word/2010/wordprocessingShape">
                          <wps:wsp>
                            <wps:cNvCnPr>
                              <a:cxnSpLocks noChangeShapeType="1"/>
                            </wps:cNvCnPr>
                            <wps:spPr bwMode="auto">
                              <a:xfrm>
                                <a:off x="0" y="0"/>
                                <a:ext cx="1208932"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110" o:spid="_x0000_s1026" o:spt="34" type="#_x0000_t34" style="position:absolute;left:0pt;margin-left:-3.9pt;margin-top:10.35pt;height:0pt;width:95.2pt;z-index:251778048;mso-width-relative:page;mso-height-relative:page;" filled="f" stroked="t" coordsize="21600,21600" o:gfxdata="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&#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K4gyBfYAAAACAEAAA8AAAAAAAAAAQAgAAAAIgAAAGRy&#10;cy9kb3ducmV2LnhtbFBLAQIUABQAAAAIAIdO4kAbdGLWPgIAAHAEAAAOAAAAAAAAAAEAIAAAACcB&#10;AABkcnMvZTJvRG9jLnhtbFBLBQYAAAAABgAGAFkBAADXBQAAAAA=&#10;" adj="10800">
                      <v:fill on="f" focussize="0,0"/>
                      <v:stroke weight="1.25pt" color="#000000" miterlimit="8" joinstyle="miter" startarrow="open" endarrow="open"/>
                      <v:imagedata o:title=""/>
                      <o:lock v:ext="edit" aspectratio="f"/>
                    </v:shape>
                  </w:pict>
                </mc:Fallback>
              </mc:AlternateContent>
            </w:r>
          </w:p>
        </w:tc>
        <w:tc>
          <w:tcPr>
            <w:tcW w:w="210" w:type="pct"/>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456"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โรงเรียนในพื้นที่</w:t>
            </w:r>
          </w:p>
        </w:tc>
        <w:tc>
          <w:tcPr>
            <w:tcW w:w="91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จัดกิจกรรมเสริมการเรียนรู้ด้านพลังงานภายในโรงเรียน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จำนวน ๑</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ครั้ง</w:t>
            </w:r>
            <w:r>
              <w:rPr>
                <w:rFonts w:ascii="TH SarabunPSK" w:hAnsi="TH SarabunPSK" w:eastAsia="Trebuchet MS" w:cs="TH SarabunPSK"/>
                <w:sz w:val="32"/>
                <w:szCs w:val="32"/>
                <w:cs/>
              </w:rPr>
              <w:t>)</w:t>
            </w:r>
          </w:p>
        </w:tc>
        <w:tc>
          <w:tcPr>
            <w:tcW w:w="91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เกณฑ์การประกวดสื่อ</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เอกสารเผยแพร่</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พลังงานทางเลือกรู้แล้วเลือกได้</w:t>
            </w:r>
            <w:r>
              <w:rPr>
                <w:rFonts w:ascii="TH SarabunPSK" w:hAnsi="TH SarabunPSK" w:eastAsia="Trebuchet MS" w:cs="TH SarabunPSK"/>
                <w:sz w:val="32"/>
                <w:szCs w:val="32"/>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5" w:hRule="atLeast"/>
        </w:trPr>
        <w:tc>
          <w:tcPr>
            <w:tcW w:w="1254"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๒</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กิจกรรมถ่ายทอดความรู้ความเข้าใจด้านพลังงานแก่เยาวชนในโรงเรียน</w:t>
            </w:r>
          </w:p>
        </w:tc>
        <w:tc>
          <w:tcPr>
            <w:tcW w:w="210" w:type="pct"/>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79072" behindDoc="0" locked="0" layoutInCell="1" allowOverlap="1">
                      <wp:simplePos x="0" y="0"/>
                      <wp:positionH relativeFrom="column">
                        <wp:posOffset>-49530</wp:posOffset>
                      </wp:positionH>
                      <wp:positionV relativeFrom="paragraph">
                        <wp:posOffset>139065</wp:posOffset>
                      </wp:positionV>
                      <wp:extent cx="1209040" cy="0"/>
                      <wp:effectExtent l="0" t="52070" r="10160" b="62230"/>
                      <wp:wrapNone/>
                      <wp:docPr id="109" name="ตัวเชื่อมต่อหักมุม 109"/>
                      <wp:cNvGraphicFramePr/>
                      <a:graphic xmlns:a="http://schemas.openxmlformats.org/drawingml/2006/main">
                        <a:graphicData uri="http://schemas.microsoft.com/office/word/2010/wordprocessingShape">
                          <wps:wsp>
                            <wps:cNvCnPr>
                              <a:cxnSpLocks noChangeShapeType="1"/>
                            </wps:cNvCnPr>
                            <wps:spPr bwMode="auto">
                              <a:xfrm>
                                <a:off x="0" y="0"/>
                                <a:ext cx="1208932"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109" o:spid="_x0000_s1026" o:spt="34" type="#_x0000_t34" style="position:absolute;left:0pt;margin-left:-3.9pt;margin-top:10.95pt;height:0pt;width:95.2pt;z-index:251779072;mso-width-relative:page;mso-height-relative:page;" filled="f" stroked="t" coordsize="21600,21600" o:gfxdata="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zXELf2AAAAAgBAAAPAAAAAAAAAAEAIAAAACIAAABk&#10;cnMvZG93bnJldi54bWxQSwECFAAUAAAACACHTuJA6jZggT8CAABwBAAADgAAAAAAAAABACAAAAAn&#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210" w:type="pct"/>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456"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โรงเรียนในพื้นที่</w:t>
            </w:r>
          </w:p>
        </w:tc>
        <w:tc>
          <w:tcPr>
            <w:tcW w:w="91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เผยแพร่ความรู้ความเข้าใจด้านพลังงาน ให้กับกลุ่มเยาวชนในโรงเรียนผ่านเสียงตามสาย</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บอร์ดประชา สัมพันธ์</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เอกสารเผยแพร่</w:t>
            </w:r>
          </w:p>
        </w:tc>
        <w:tc>
          <w:tcPr>
            <w:tcW w:w="911" w:type="pct"/>
            <w:shd w:val="clear" w:color="auto" w:fill="auto"/>
          </w:tcPr>
          <w:p>
            <w:pPr>
              <w:tabs>
                <w:tab w:val="left" w:pos="248"/>
              </w:tabs>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สปอร์ตวิทยุ</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เอกสารเผยแพร่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พลังงานทางเลือกรู้แล้วเลือกได้</w:t>
            </w:r>
            <w:r>
              <w:rPr>
                <w:rFonts w:ascii="TH SarabunPSK" w:hAnsi="TH SarabunPSK" w:eastAsia="Trebuchet MS" w:cs="TH SarabunPSK"/>
                <w:sz w:val="32"/>
                <w:szCs w:val="32"/>
                <w:cs/>
              </w:rPr>
              <w:t>”</w:t>
            </w:r>
          </w:p>
        </w:tc>
      </w:tr>
    </w:tbl>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๗</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๒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สำหรับกลุ่มเยาวชนนอกโรงเรียน</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50"/>
        <w:gridCol w:w="644"/>
        <w:gridCol w:w="644"/>
        <w:gridCol w:w="650"/>
        <w:gridCol w:w="644"/>
        <w:gridCol w:w="644"/>
        <w:gridCol w:w="644"/>
        <w:gridCol w:w="645"/>
        <w:gridCol w:w="1554"/>
        <w:gridCol w:w="2641"/>
        <w:gridCol w:w="27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54"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69" w:type="pct"/>
            <w:gridSpan w:val="7"/>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506"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860"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91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trPr>
        <w:tc>
          <w:tcPr>
            <w:tcW w:w="1254"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10"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10"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10"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210"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10"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10"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10"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506"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860"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1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trPr>
        <w:tc>
          <w:tcPr>
            <w:tcW w:w="5000" w:type="pct"/>
            <w:gridSpan w:val="11"/>
            <w:tcBorders>
              <w:bottom w:val="single" w:color="auto" w:sz="4" w:space="0"/>
            </w:tcBorders>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3" w:hRule="atLeast"/>
        </w:trPr>
        <w:tc>
          <w:tcPr>
            <w:tcW w:w="1254"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กิจกรรมอบรมด้านพลังงานลงไปในรายวิชาพลังงานไฟฟ้าในชีวิต ประจำวัน</w:t>
            </w:r>
          </w:p>
        </w:tc>
        <w:tc>
          <w:tcPr>
            <w:tcW w:w="210"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80096" behindDoc="0" locked="0" layoutInCell="1" allowOverlap="1">
                      <wp:simplePos x="0" y="0"/>
                      <wp:positionH relativeFrom="column">
                        <wp:posOffset>-43180</wp:posOffset>
                      </wp:positionH>
                      <wp:positionV relativeFrom="paragraph">
                        <wp:posOffset>128270</wp:posOffset>
                      </wp:positionV>
                      <wp:extent cx="720090" cy="635"/>
                      <wp:effectExtent l="0" t="52070" r="3810" b="61595"/>
                      <wp:wrapNone/>
                      <wp:docPr id="108" name="ลูกศรเชื่อมต่อแบบตรง 108"/>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108" o:spid="_x0000_s1026" o:spt="32" type="#_x0000_t32" style="position:absolute;left:0pt;margin-left:-3.4pt;margin-top:10.1pt;height:0.05pt;width:56.7pt;z-index:251780096;mso-width-relative:page;mso-height-relative:page;" filled="f" stroked="t" coordsize="21600,21600" o:gfxdata="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BgZ/zzYAAAACAEAAA8AAAAAAAAAAQAgAAAAIgAAAGRycy9kb3ducmV2Lnht&#10;bFBLAQIUABQAAAAIAIdO4kCFnQLqMgIAAEEEAAAOAAAAAAAAAAEAIAAAACcBAABkcnMvZTJvRG9j&#10;LnhtbFBLBQYAAAAABgAGAFkBAADLBQAAAAA=&#10;">
                      <v:fill on="f" focussize="0,0"/>
                      <v:stroke weight="1.25pt" color="#000000" joinstyle="round" startarrow="open" endarrow="open"/>
                      <v:imagedata o:title=""/>
                      <o:lock v:ext="edit" aspectratio="f"/>
                    </v:shape>
                  </w:pict>
                </mc:Fallback>
              </mc:AlternateContent>
            </w: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210" w:type="pct"/>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506"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cs/>
              </w:rPr>
            </w:pPr>
          </w:p>
          <w:p>
            <w:pPr>
              <w:spacing w:after="0" w:line="0" w:lineRule="atLeast"/>
              <w:jc w:val="thaiDistribute"/>
              <w:rPr>
                <w:rFonts w:ascii="TH SarabunPSK" w:hAnsi="TH SarabunPSK" w:eastAsia="Trebuchet MS" w:cs="TH SarabunPSK"/>
                <w:sz w:val="32"/>
                <w:szCs w:val="32"/>
              </w:rPr>
            </w:pPr>
          </w:p>
        </w:tc>
        <w:tc>
          <w:tcPr>
            <w:tcW w:w="860"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จัดกิจกรรมอบรมการสร้างความรู้ความเข้าใจและพัฒนาการสื่อสารด้านพลังงานฯ ในรายวิชาพลังงานไฟฟ้าในชีวิต ประจำวันให้แก่นักเรียน และครู กศน</w:t>
            </w:r>
            <w:r>
              <w:rPr>
                <w:rFonts w:ascii="TH SarabunPSK" w:hAnsi="TH SarabunPSK" w:eastAsia="Trebuchet MS" w:cs="TH SarabunPSK"/>
                <w:sz w:val="32"/>
                <w:szCs w:val="32"/>
              </w:rPr>
              <w:t>.</w:t>
            </w:r>
            <w:r>
              <w:rPr>
                <w:rFonts w:ascii="TH SarabunPSK" w:hAnsi="TH SarabunPSK" w:eastAsia="Trebuchet MS" w:cs="TH SarabunPSK"/>
                <w:sz w:val="32"/>
                <w:szCs w:val="32"/>
                <w:cs/>
              </w:rPr>
              <w:t xml:space="preserve"> </w:t>
            </w:r>
          </w:p>
        </w:tc>
        <w:tc>
          <w:tcPr>
            <w:tcW w:w="91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กำหนดการอบรม</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คู่มือสร้างความรู้ความเข้าใจและพัฒนาการสื่อสารด้านพลังงานฯ</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แบบทดสอบความรู้ก่อนและหลังการอบรม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1254"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๒</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กิจกรรมศึกษาดูงานเกี่ยวกับพลังงานให้กับนักเรียน และครู กศน</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p>
        </w:tc>
        <w:tc>
          <w:tcPr>
            <w:tcW w:w="210"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81120" behindDoc="0" locked="0" layoutInCell="1" allowOverlap="1">
                      <wp:simplePos x="0" y="0"/>
                      <wp:positionH relativeFrom="column">
                        <wp:posOffset>-50165</wp:posOffset>
                      </wp:positionH>
                      <wp:positionV relativeFrom="paragraph">
                        <wp:posOffset>135255</wp:posOffset>
                      </wp:positionV>
                      <wp:extent cx="720090" cy="635"/>
                      <wp:effectExtent l="0" t="52070" r="3810" b="61595"/>
                      <wp:wrapNone/>
                      <wp:docPr id="107" name="ลูกศรเชื่อมต่อแบบตรง 107"/>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107" o:spid="_x0000_s1026" o:spt="32" type="#_x0000_t32" style="position:absolute;left:0pt;margin-left:-3.95pt;margin-top:10.65pt;height:0.05pt;width:56.7pt;z-index:251781120;mso-width-relative:page;mso-height-relative:page;" filled="f" stroked="t" coordsize="21600,21600" o:gfxdata="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VVDSPtkAAAAIAQAADwAAAAAAAAABACAAAAAiAAAAZHJzL2Rvd25yZXYu&#10;eG1sUEsBAhQAFAAAAAgAh07iQLYWfBgzAgAAQQQAAA4AAAAAAAAAAQAgAAAAKAEAAGRycy9lMm9E&#10;b2MueG1sUEsFBgAAAAAGAAYAWQEAAM0FAAAAAA==&#10;">
                      <v:fill on="f" focussize="0,0"/>
                      <v:stroke weight="1.25pt" color="#000000" joinstyle="round" startarrow="open" endarrow="open"/>
                      <v:imagedata o:title=""/>
                      <o:lock v:ext="edit" aspectratio="f"/>
                    </v:shape>
                  </w:pict>
                </mc:Fallback>
              </mc:AlternateContent>
            </w: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210" w:type="pct"/>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506"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p>
        </w:tc>
        <w:tc>
          <w:tcPr>
            <w:tcW w:w="860" w:type="pct"/>
            <w:shd w:val="clear" w:color="auto" w:fill="auto"/>
          </w:tcPr>
          <w:p>
            <w:pPr>
              <w:spacing w:after="0" w:line="0" w:lineRule="atLeast"/>
              <w:jc w:val="thaiDistribute"/>
              <w:rPr>
                <w:rFonts w:hint="c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จัดกิจกรรมให้นักเรียน และครู กศน</w:t>
            </w:r>
            <w:r>
              <w:rPr>
                <w:rFonts w:ascii="TH SarabunPSK" w:hAnsi="TH SarabunPSK" w:eastAsia="Trebuchet MS" w:cs="TH SarabunPSK"/>
                <w:sz w:val="32"/>
                <w:szCs w:val="32"/>
              </w:rPr>
              <w:t>.</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ศึกษาดูงานเกี่ยวกับโรงไฟฟ้าฐาน 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p>
        </w:tc>
        <w:tc>
          <w:tcPr>
            <w:tcW w:w="91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กำหนดการศึกษาดูงาน</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แบบประเมินก่อนและหลังการจัดกิจกรรม</w:t>
            </w:r>
          </w:p>
          <w:p>
            <w:pPr>
              <w:spacing w:after="0" w:line="0" w:lineRule="atLeast"/>
              <w:jc w:val="thaiDistribute"/>
              <w:rPr>
                <w:rFonts w:ascii="TH SarabunPSK" w:hAnsi="TH SarabunPSK" w:eastAsia="Trebuchet MS" w:cs="TH SarabunPSK"/>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5000" w:type="pct"/>
            <w:gridSpan w:val="11"/>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54"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กิจกรรมการถ่ายทอดความรู้ความเข้าใจด้านพลังงานแก่เยาวชนนอกโรงเรียน</w:t>
            </w:r>
          </w:p>
        </w:tc>
        <w:tc>
          <w:tcPr>
            <w:tcW w:w="210" w:type="pct"/>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82144" behindDoc="0" locked="0" layoutInCell="1" allowOverlap="1">
                      <wp:simplePos x="0" y="0"/>
                      <wp:positionH relativeFrom="column">
                        <wp:posOffset>-44450</wp:posOffset>
                      </wp:positionH>
                      <wp:positionV relativeFrom="paragraph">
                        <wp:posOffset>142240</wp:posOffset>
                      </wp:positionV>
                      <wp:extent cx="720090" cy="635"/>
                      <wp:effectExtent l="0" t="52070" r="3810" b="61595"/>
                      <wp:wrapNone/>
                      <wp:docPr id="106" name="ลูกศรเชื่อมต่อแบบตรง 106"/>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106" o:spid="_x0000_s1026" o:spt="32" type="#_x0000_t32" style="position:absolute;left:0pt;margin-left:-3.5pt;margin-top:11.2pt;height:0.05pt;width:56.7pt;z-index:251782144;mso-width-relative:page;mso-height-relative:page;" filled="f" stroked="t" coordsize="21600,21600" o:gfxdata="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JtgAozaAAAACAEAAA8AAAAAAAAAAQAgAAAAIgAAAGRycy9kb3ducmV2&#10;LnhtbFBLAQIUABQAAAAIAIdO4kB/DFKaMwIAAEEEAAAOAAAAAAAAAAEAIAAAACkBAABkcnMvZTJv&#10;RG9jLnhtbFBLBQYAAAAABgAGAFkBAADOBQAAAAA=&#10;">
                      <v:fill on="f" focussize="0,0"/>
                      <v:stroke weight="1.25pt" color="#000000" joinstyle="round" startarrow="open" endarrow="open"/>
                      <v:imagedata o:title=""/>
                      <o:lock v:ext="edit" aspectratio="f"/>
                    </v:shape>
                  </w:pict>
                </mc:Fallback>
              </mc:AlternateContent>
            </w:r>
          </w:p>
        </w:tc>
        <w:tc>
          <w:tcPr>
            <w:tcW w:w="210" w:type="pct"/>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506"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กศน</w:t>
            </w:r>
            <w:r>
              <w:rPr>
                <w:rFonts w:ascii="TH SarabunPSK" w:hAnsi="TH SarabunPSK" w:eastAsia="Trebuchet MS" w:cs="TH SarabunPSK"/>
                <w:sz w:val="32"/>
                <w:szCs w:val="32"/>
              </w:rPr>
              <w:t>.</w:t>
            </w:r>
          </w:p>
        </w:tc>
        <w:tc>
          <w:tcPr>
            <w:tcW w:w="860"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เผยแพร่ความรู้ด้านพลังงานให้กับเยาวชนนอกโรงเรียนผ่านวิทยุ กศน</w:t>
            </w:r>
            <w:r>
              <w:rPr>
                <w:rFonts w:ascii="TH SarabunPSK" w:hAnsi="TH SarabunPSK" w:eastAsia="Trebuchet MS" w:cs="TH SarabunPSK"/>
                <w:sz w:val="32"/>
                <w:szCs w:val="32"/>
              </w:rPr>
              <w:t>.</w:t>
            </w:r>
          </w:p>
        </w:tc>
        <w:tc>
          <w:tcPr>
            <w:tcW w:w="911" w:type="pct"/>
            <w:tcBorders>
              <w:top w:val="single" w:color="auto" w:sz="4" w:space="0"/>
            </w:tcBorders>
            <w:shd w:val="clear" w:color="auto" w:fill="auto"/>
          </w:tcPr>
          <w:p>
            <w:pPr>
              <w:tabs>
                <w:tab w:val="left" w:pos="248"/>
              </w:tabs>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สปอร์ตวิทยุ</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เอกสารเผยแพร่</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พลังงานทางเลือกรู้แล้วเลือกได้</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cs/>
              </w:rPr>
            </w:pPr>
          </w:p>
          <w:p>
            <w:pPr>
              <w:spacing w:after="0" w:line="0" w:lineRule="atLeast"/>
              <w:jc w:val="thaiDistribute"/>
              <w:rPr>
                <w:rFonts w:ascii="TH SarabunPSK" w:hAnsi="TH SarabunPSK" w:eastAsia="Trebuchet MS" w:cs="TH SarabunPSK"/>
                <w:sz w:val="32"/>
                <w:szCs w:val="32"/>
                <w: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54"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๒</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กิจกรรมการประกวดโครงงานด้านพลังงาน</w:t>
            </w:r>
          </w:p>
        </w:tc>
        <w:tc>
          <w:tcPr>
            <w:tcW w:w="210" w:type="pct"/>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83168" behindDoc="0" locked="0" layoutInCell="1" allowOverlap="1">
                      <wp:simplePos x="0" y="0"/>
                      <wp:positionH relativeFrom="column">
                        <wp:posOffset>-48895</wp:posOffset>
                      </wp:positionH>
                      <wp:positionV relativeFrom="paragraph">
                        <wp:posOffset>133350</wp:posOffset>
                      </wp:positionV>
                      <wp:extent cx="1209040" cy="635"/>
                      <wp:effectExtent l="0" t="52070" r="10160" b="61595"/>
                      <wp:wrapNone/>
                      <wp:docPr id="105" name="ลูกศรเชื่อมต่อแบบตรง 105"/>
                      <wp:cNvGraphicFramePr/>
                      <a:graphic xmlns:a="http://schemas.openxmlformats.org/drawingml/2006/main">
                        <a:graphicData uri="http://schemas.microsoft.com/office/word/2010/wordprocessingShape">
                          <wps:wsp>
                            <wps:cNvCnPr>
                              <a:cxnSpLocks noChangeShapeType="1"/>
                            </wps:cNvCnPr>
                            <wps:spPr bwMode="auto">
                              <a:xfrm>
                                <a:off x="0" y="0"/>
                                <a:ext cx="1208932"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105" o:spid="_x0000_s1026" o:spt="32" type="#_x0000_t32" style="position:absolute;left:0pt;margin-left:-3.85pt;margin-top:10.5pt;height:0.05pt;width:95.2pt;z-index:251783168;mso-width-relative:page;mso-height-relative:page;" filled="f" stroked="t" coordsize="21600,21600" o:gfxdata="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H/ytWXYAAAACAEAAA8AAAAAAAAAAQAgAAAAIgAAAGRycy9kb3ducmV2&#10;LnhtbFBLAQIUABQAAAAIAIdO4kA2gVV2NQIAAEIEAAAOAAAAAAAAAAEAIAAAACcBAABkcnMvZTJv&#10;RG9jLnhtbFBLBQYAAAAABgAGAFkBAADOBQAAAAA=&#10;">
                      <v:fill on="f" focussize="0,0"/>
                      <v:stroke weight="1.25pt" color="#000000" joinstyle="round" startarrow="open" endarrow="open"/>
                      <v:imagedata o:title=""/>
                      <o:lock v:ext="edit" aspectratio="f"/>
                    </v:shape>
                  </w:pict>
                </mc:Fallback>
              </mc:AlternateContent>
            </w:r>
          </w:p>
        </w:tc>
        <w:tc>
          <w:tcPr>
            <w:tcW w:w="210" w:type="pct"/>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506"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กศน</w:t>
            </w:r>
            <w:r>
              <w:rPr>
                <w:rFonts w:ascii="TH SarabunPSK" w:hAnsi="TH SarabunPSK" w:eastAsia="Trebuchet MS" w:cs="TH SarabunPSK"/>
                <w:sz w:val="32"/>
                <w:szCs w:val="32"/>
                <w:cs/>
              </w:rPr>
              <w:t>.</w:t>
            </w:r>
          </w:p>
        </w:tc>
        <w:tc>
          <w:tcPr>
            <w:tcW w:w="860"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กศน</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จัดประกวดโครงงานด้านพลังงานให้กับกลุ่มเยาวชนนอกโรงเรียน </w:t>
            </w:r>
          </w:p>
        </w:tc>
        <w:tc>
          <w:tcPr>
            <w:tcW w:w="911" w:type="pct"/>
            <w:shd w:val="clear" w:color="auto" w:fill="auto"/>
          </w:tcPr>
          <w:p>
            <w:pPr>
              <w:tabs>
                <w:tab w:val="left" w:pos="147"/>
              </w:tabs>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ascii="TH SarabunPSK" w:hAnsi="TH SarabunPSK" w:eastAsia="Trebuchet MS" w:cs="TH SarabunPSK"/>
                <w:sz w:val="32"/>
                <w:szCs w:val="32"/>
                <w:cs/>
              </w:rPr>
              <w:tab/>
            </w:r>
            <w:r>
              <w:rPr>
                <w:rFonts w:ascii="TH SarabunPSK" w:hAnsi="TH SarabunPSK" w:eastAsia="Trebuchet MS" w:cs="TH SarabunPSK"/>
                <w:sz w:val="32"/>
                <w:szCs w:val="32"/>
                <w:cs/>
                <w:lang w:val="th-TH" w:bidi="th-TH"/>
              </w:rPr>
              <w:t xml:space="preserve">เกียรติบัตร </w:t>
            </w:r>
          </w:p>
          <w:p>
            <w:pPr>
              <w:tabs>
                <w:tab w:val="left" w:pos="248"/>
              </w:tabs>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เกณฑ์และหัวข้อการประกวดโครงงาน</w:t>
            </w:r>
          </w:p>
        </w:tc>
      </w:tr>
    </w:tbl>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๗</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๓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สำหรับกลุ่มผู้นำ</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แกนนำ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09"/>
        <w:gridCol w:w="634"/>
        <w:gridCol w:w="638"/>
        <w:gridCol w:w="650"/>
        <w:gridCol w:w="635"/>
        <w:gridCol w:w="638"/>
        <w:gridCol w:w="638"/>
        <w:gridCol w:w="638"/>
        <w:gridCol w:w="1537"/>
        <w:gridCol w:w="2612"/>
        <w:gridCol w:w="29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4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54" w:type="pct"/>
            <w:gridSpan w:val="7"/>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50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85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95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4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07"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207"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8"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50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85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5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5000" w:type="pct"/>
            <w:gridSpan w:val="11"/>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292" w:hRule="atLeast"/>
        </w:trPr>
        <w:tc>
          <w:tcPr>
            <w:tcW w:w="124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กิจกรรมอบรมสร้างความรู้ความเข้าใจเกี่ยวกับพลังงานให้แก่แกนนำ</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ผู้นำชุมชน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และกิจกรรมศึกษาดูงานด้านพลังงาน</w:t>
            </w:r>
          </w:p>
        </w:tc>
        <w:tc>
          <w:tcPr>
            <w:tcW w:w="207"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84192" behindDoc="0" locked="0" layoutInCell="1" allowOverlap="1">
                      <wp:simplePos x="0" y="0"/>
                      <wp:positionH relativeFrom="column">
                        <wp:posOffset>-43815</wp:posOffset>
                      </wp:positionH>
                      <wp:positionV relativeFrom="paragraph">
                        <wp:posOffset>132715</wp:posOffset>
                      </wp:positionV>
                      <wp:extent cx="1476375" cy="635"/>
                      <wp:effectExtent l="0" t="52070" r="9525" b="61595"/>
                      <wp:wrapNone/>
                      <wp:docPr id="104" name="ลูกศรเชื่อมต่อแบบตรง 104"/>
                      <wp:cNvGraphicFramePr/>
                      <a:graphic xmlns:a="http://schemas.openxmlformats.org/drawingml/2006/main">
                        <a:graphicData uri="http://schemas.microsoft.com/office/word/2010/wordprocessingShape">
                          <wps:wsp>
                            <wps:cNvCnPr>
                              <a:cxnSpLocks noChangeShapeType="1"/>
                            </wps:cNvCnPr>
                            <wps:spPr bwMode="auto">
                              <a:xfrm>
                                <a:off x="0" y="0"/>
                                <a:ext cx="1476351"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104" o:spid="_x0000_s1026" o:spt="32" type="#_x0000_t32" style="position:absolute;left:0pt;margin-left:-3.45pt;margin-top:10.45pt;height:0.05pt;width:116.25pt;z-index:251784192;mso-width-relative:page;mso-height-relative:page;" filled="f" stroked="t" coordsize="21600,21600" o:gfxdata="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MsbWRNkAAAAIAQAADwAAAAAAAAABACAAAAAiAAAAZHJzL2Rvd25yZXYu&#10;eG1sUEsBAhQAFAAAAAgAh07iQFOAoWozAgAAQgQAAA4AAAAAAAAAAQAgAAAAKAEAAGRycy9lMm9E&#10;b2MueG1sUEsFBgAAAAAGAAYAWQEAAM0FAAAAAA==&#10;">
                      <v:fill on="f" focussize="0,0"/>
                      <v:stroke weight="1.25pt" color="#000000" joinstyle="round" startarrow="open" endarrow="open"/>
                      <v:imagedata o:title=""/>
                      <o:lock v:ext="edit" aspectratio="f"/>
                    </v:shape>
                  </w:pict>
                </mc:Fallback>
              </mc:AlternateContent>
            </w: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50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p>
        </w:tc>
        <w:tc>
          <w:tcPr>
            <w:tcW w:w="85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อบรมให้ความรู้ด้านพลังงานแก่กลุ่มผู้นำ</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แกนนำในชุมชน 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จัดกิจกรรมให้กลุ่มผู้นำ</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แกนนำศึกษาดูงานเกี่ยวกับโรงไฟฟ้าฐาน</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การบริหารจัดการขยะ 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p>
        </w:tc>
        <w:tc>
          <w:tcPr>
            <w:tcW w:w="952" w:type="pct"/>
            <w:tcBorders>
              <w:top w:val="single" w:color="auto" w:sz="4" w:space="0"/>
            </w:tcBorders>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กำหนดการอบรม</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คู่มือโรงไฟฟ้าขยะ</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เอกสารประกอบ การบรรยาย</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แบบทดสอบความรู้ก่อนและหลังการอบรม</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กำหนดการศึกษาดูงาน</w:t>
            </w:r>
          </w:p>
          <w:p>
            <w:pPr>
              <w:spacing w:after="0" w:line="0" w:lineRule="atLeast"/>
              <w:jc w:val="thaiDistribute"/>
              <w:rPr>
                <w:rFonts w:ascii="TH SarabunPSK" w:hAnsi="TH SarabunPSK" w:eastAsia="Trebuchet MS" w:cs="TH SarabunPSK"/>
                <w:sz w:val="32"/>
                <w:szCs w:val="32"/>
                <w:cs/>
                <w:lang w:val="th-TH" w:bidi="th-TH"/>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แบบประเมินก่อนและหลังการจัดกิจกรรม</w:t>
            </w:r>
          </w:p>
          <w:p>
            <w:pPr>
              <w:spacing w:after="0" w:line="0" w:lineRule="atLeast"/>
              <w:jc w:val="thaiDistribute"/>
              <w:rPr>
                <w:rFonts w:ascii="TH SarabunPSK" w:hAnsi="TH SarabunPSK" w:eastAsia="Trebuchet MS" w:cs="TH SarabunPSK"/>
                <w:sz w:val="32"/>
                <w:szCs w:val="32"/>
                <w:cs/>
                <w:lang w:val="th-TH" w:bidi="th-TH"/>
              </w:rPr>
            </w:pPr>
          </w:p>
          <w:p>
            <w:pPr>
              <w:spacing w:after="0" w:line="0" w:lineRule="atLeast"/>
              <w:jc w:val="thaiDistribute"/>
              <w:rPr>
                <w:rFonts w:ascii="TH SarabunPSK" w:hAnsi="TH SarabunPSK" w:eastAsia="Trebuchet MS" w:cs="TH SarabunPSK"/>
                <w:sz w:val="32"/>
                <w:szCs w:val="32"/>
                <w:cs/>
                <w:lang w:val="th-TH" w:bidi="th-TH"/>
              </w:rPr>
            </w:pPr>
          </w:p>
          <w:p>
            <w:pPr>
              <w:spacing w:after="0" w:line="0" w:lineRule="atLeast"/>
              <w:jc w:val="thaiDistribute"/>
              <w:rPr>
                <w:rFonts w:ascii="TH SarabunPSK" w:hAnsi="TH SarabunPSK" w:eastAsia="Trebuchet MS" w:cs="TH SarabunPSK"/>
                <w:sz w:val="32"/>
                <w:szCs w:val="32"/>
                <w:cs/>
                <w:lang w:val="th-TH" w:bidi="th-TH"/>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5000" w:type="pct"/>
            <w:gridSpan w:val="11"/>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30" w:hRule="atLeast"/>
        </w:trPr>
        <w:tc>
          <w:tcPr>
            <w:tcW w:w="124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กิจกรรมเผยแพร่ความรู้ความเข้าใจด้านพลังงานให้แก่ผู้นำชุมชน</w:t>
            </w:r>
          </w:p>
        </w:tc>
        <w:tc>
          <w:tcPr>
            <w:tcW w:w="207"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85216" behindDoc="0" locked="0" layoutInCell="1" allowOverlap="1">
                      <wp:simplePos x="0" y="0"/>
                      <wp:positionH relativeFrom="column">
                        <wp:posOffset>-44450</wp:posOffset>
                      </wp:positionH>
                      <wp:positionV relativeFrom="paragraph">
                        <wp:posOffset>142240</wp:posOffset>
                      </wp:positionV>
                      <wp:extent cx="720090" cy="635"/>
                      <wp:effectExtent l="0" t="52070" r="3810" b="61595"/>
                      <wp:wrapNone/>
                      <wp:docPr id="103" name="ลูกศรเชื่อมต่อแบบตรง 103"/>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103" o:spid="_x0000_s1026" o:spt="32" type="#_x0000_t32" style="position:absolute;left:0pt;margin-left:-3.5pt;margin-top:11.2pt;height:0.05pt;width:56.7pt;z-index:251785216;mso-width-relative:page;mso-height-relative:page;" filled="f" stroked="t" coordsize="21600,21600" o:gfxdata="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JtgAozaAAAACAEAAA8AAAAAAAAAAQAgAAAAIgAAAGRycy9kb3ducmV2&#10;LnhtbFBLAQIUABQAAAAIAIdO4kBRd1d9MwIAAEEEAAAOAAAAAAAAAAEAIAAAACkBAABkcnMvZTJv&#10;RG9jLnhtbFBLBQYAAAAABgAGAFkBAADOBQAAAAA=&#10;">
                      <v:fill on="f" focussize="0,0"/>
                      <v:stroke weight="1.25pt" color="#000000" joinstyle="round" startarrow="open" endarrow="open"/>
                      <v:imagedata o:title=""/>
                      <o:lock v:ext="edit" aspectratio="f"/>
                    </v:shape>
                  </w:pict>
                </mc:Fallback>
              </mc:AlternateContent>
            </w:r>
          </w:p>
        </w:tc>
        <w:tc>
          <w:tcPr>
            <w:tcW w:w="208"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50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ผู้นำ</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แกนนำ   ในชุมชน</w:t>
            </w:r>
          </w:p>
          <w:p>
            <w:pPr>
              <w:spacing w:after="0" w:line="0" w:lineRule="atLeast"/>
              <w:jc w:val="thaiDistribute"/>
              <w:rPr>
                <w:rFonts w:ascii="TH SarabunPSK" w:hAnsi="TH SarabunPSK" w:eastAsia="Trebuchet MS" w:cs="TH SarabunPSK"/>
                <w:sz w:val="32"/>
                <w:szCs w:val="32"/>
                <w:cs/>
              </w:rPr>
            </w:pPr>
          </w:p>
        </w:tc>
        <w:tc>
          <w:tcPr>
            <w:tcW w:w="85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กลุ่มผู้นำ แกนนำทำการเผยแพร่ความรู้ความเข้าใจด้านพลังงานในการประชุมประจำเดือนของหมู่บ้าน ทุกหมู่บ้าน</w:t>
            </w:r>
          </w:p>
        </w:tc>
        <w:tc>
          <w:tcPr>
            <w:tcW w:w="952" w:type="pct"/>
            <w:tcBorders>
              <w:top w:val="single" w:color="auto" w:sz="4" w:space="0"/>
            </w:tcBorders>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เอกสารเผยแพร่ พลังงานทางเลือกรู้แล้วเลือกได้</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cs/>
              </w:rPr>
            </w:pPr>
          </w:p>
        </w:tc>
      </w:tr>
    </w:tbl>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ตารางที่</w:t>
      </w:r>
      <w:r>
        <w:rPr>
          <w:rFonts w:ascii="TH SarabunPSK" w:hAnsi="TH SarabunPSK" w:eastAsia="Times New Roman" w:cs="TH SarabunPSK"/>
          <w:b/>
          <w:bCs/>
          <w:sz w:val="32"/>
          <w:szCs w:val="32"/>
        </w:rPr>
        <w:t xml:space="preserve">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๗</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๔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สำหรับกลุ่มประชาชนทั่วไป</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07"/>
        <w:gridCol w:w="632"/>
        <w:gridCol w:w="635"/>
        <w:gridCol w:w="650"/>
        <w:gridCol w:w="632"/>
        <w:gridCol w:w="636"/>
        <w:gridCol w:w="636"/>
        <w:gridCol w:w="648"/>
        <w:gridCol w:w="1535"/>
        <w:gridCol w:w="2457"/>
        <w:gridCol w:w="30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40"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55" w:type="pct"/>
            <w:gridSpan w:val="7"/>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500"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800"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00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40"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07"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11"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7"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7"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7"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500"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800"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100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trPr>
        <w:tc>
          <w:tcPr>
            <w:tcW w:w="5000" w:type="pct"/>
            <w:gridSpan w:val="11"/>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240"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กิจกรรมอบรมสร้างความรู้ความเข้าใจเกี่ยวกับพลังงานให้แก่กลุ่มประชาชน</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อาชีพต่าง</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ๆ</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และศึกษาดูงานด้านพลังงาน</w:t>
            </w:r>
          </w:p>
        </w:tc>
        <w:tc>
          <w:tcPr>
            <w:tcW w:w="206"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86240" behindDoc="0" locked="0" layoutInCell="1" allowOverlap="1">
                      <wp:simplePos x="0" y="0"/>
                      <wp:positionH relativeFrom="column">
                        <wp:posOffset>-43180</wp:posOffset>
                      </wp:positionH>
                      <wp:positionV relativeFrom="paragraph">
                        <wp:posOffset>128270</wp:posOffset>
                      </wp:positionV>
                      <wp:extent cx="1440180" cy="635"/>
                      <wp:effectExtent l="0" t="52070" r="7620" b="61595"/>
                      <wp:wrapNone/>
                      <wp:docPr id="102" name="ลูกศรเชื่อมต่อแบบตรง 102"/>
                      <wp:cNvGraphicFramePr/>
                      <a:graphic xmlns:a="http://schemas.openxmlformats.org/drawingml/2006/main">
                        <a:graphicData uri="http://schemas.microsoft.com/office/word/2010/wordprocessingShape">
                          <wps:wsp>
                            <wps:cNvCnPr>
                              <a:cxnSpLocks noChangeShapeType="1"/>
                            </wps:cNvCnPr>
                            <wps:spPr bwMode="auto">
                              <a:xfrm>
                                <a:off x="0" y="0"/>
                                <a:ext cx="144018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102" o:spid="_x0000_s1026" o:spt="32" type="#_x0000_t32" style="position:absolute;left:0pt;margin-left:-3.4pt;margin-top:10.1pt;height:0.05pt;width:113.4pt;z-index:251786240;mso-width-relative:page;mso-height-relative:page;" filled="f" stroked="t" coordsize="21600,21600" o:gfxdata="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wd20B9gAAAAIAQAADwAAAAAAAAABACAAAAAiAAAAZHJzL2Rvd25yZXYu&#10;eG1sUEsBAhQAFAAAAAgAh07iQA/z/Zw0AgAAQgQAAA4AAAAAAAAAAQAgAAAAJwEAAGRycy9lMm9E&#10;b2MueG1sUEsFBgAAAAAGAAYAWQEAAM0FAAAAAA==&#10;">
                      <v:fill on="f" focussize="0,0"/>
                      <v:stroke weight="1.25pt" color="#000000" joinstyle="round" startarrow="open" endarrow="open"/>
                      <v:imagedata o:title=""/>
                      <o:lock v:ext="edit" aspectratio="f"/>
                    </v:shape>
                  </w:pict>
                </mc:Fallback>
              </mc:AlternateContent>
            </w: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11"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500"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p>
        </w:tc>
        <w:tc>
          <w:tcPr>
            <w:tcW w:w="800"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อบรมให้ความรู้ด้านพลังงานแก่กลุ่มประชาชน</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อาชีพต่างๆ 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จัดกิจกรรมให้กลุ่มประชาชน</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อาชีพต่าง</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ๆ</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ไปศึกษาดูงานเกี่ยวกับโรงไฟฟ้าฐาน</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การบริหารจัดการขยะ 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p>
        </w:tc>
        <w:tc>
          <w:tcPr>
            <w:tcW w:w="1002" w:type="pct"/>
            <w:tcBorders>
              <w:top w:val="single" w:color="auto" w:sz="4" w:space="0"/>
            </w:tcBorders>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กำหนดการอบรม</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คู่มือสร้างความรู้ความเข้าใจและพัฒนาการสื่อสารด้านพลังงานฯ</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เอกสารประกอบ การบรรยาย</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แบบทดสอบความรู้ก่อนและหลังการอบรม</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กำหนดการศึกษาดูงาน</w:t>
            </w:r>
          </w:p>
          <w:p>
            <w:pPr>
              <w:spacing w:after="0" w:line="0" w:lineRule="atLeast"/>
              <w:jc w:val="thaiDistribute"/>
              <w:rPr>
                <w:rFonts w:hint="c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แบบประเมินก่อนและหลังการจัดกิจกรรม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trPr>
        <w:tc>
          <w:tcPr>
            <w:tcW w:w="5000" w:type="pct"/>
            <w:gridSpan w:val="11"/>
          </w:tcPr>
          <w:p>
            <w:pPr>
              <w:spacing w:after="0" w:line="0" w:lineRule="atLeast"/>
              <w:jc w:val="thaiDistribute"/>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5" w:hRule="atLeast"/>
        </w:trPr>
        <w:tc>
          <w:tcPr>
            <w:tcW w:w="1240"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กิจกรรมส่งเสริมการประชา สัมพันธ์ด้านพลังงานในชุมชน</w:t>
            </w:r>
          </w:p>
        </w:tc>
        <w:tc>
          <w:tcPr>
            <w:tcW w:w="206" w:type="pct"/>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11"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87264" behindDoc="0" locked="0" layoutInCell="1" allowOverlap="1">
                      <wp:simplePos x="0" y="0"/>
                      <wp:positionH relativeFrom="column">
                        <wp:posOffset>-44450</wp:posOffset>
                      </wp:positionH>
                      <wp:positionV relativeFrom="paragraph">
                        <wp:posOffset>142240</wp:posOffset>
                      </wp:positionV>
                      <wp:extent cx="720090" cy="635"/>
                      <wp:effectExtent l="0" t="52070" r="3810" b="61595"/>
                      <wp:wrapNone/>
                      <wp:docPr id="278" name="ลูกศรเชื่อมต่อแบบตรง 101"/>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101" o:spid="_x0000_s1026" o:spt="32" type="#_x0000_t32" style="position:absolute;left:0pt;margin-left:-3.5pt;margin-top:11.2pt;height:0.05pt;width:56.7pt;z-index:251787264;mso-width-relative:page;mso-height-relative:page;" filled="f" stroked="t" coordsize="21600,21600" o:gfxdata="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m2ACjNoAAAAIAQAADwAAAAAAAAABACAAAAAiAAAAZHJzL2Rvd25yZXYu&#10;eG1sUEsBAhQAFAAAAAgAh07iQLdnOfsyAgAAQQQAAA4AAAAAAAAAAQAgAAAAKQEAAGRycy9lMm9E&#10;b2MueG1sUEsFBgAAAAAGAAYAWQEAAM0FAAAAAA==&#10;">
                      <v:fill on="f" focussize="0,0"/>
                      <v:stroke weight="1.25pt" color="#000000" joinstyle="round" startarrow="open" endarrow="open"/>
                      <v:imagedata o:title=""/>
                      <o:lock v:ext="edit" aspectratio="f"/>
                    </v:shape>
                  </w:pict>
                </mc:Fallback>
              </mc:AlternateContent>
            </w:r>
          </w:p>
        </w:tc>
        <w:tc>
          <w:tcPr>
            <w:tcW w:w="207" w:type="pct"/>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500"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ประชาชนในพื้นที่</w:t>
            </w:r>
          </w:p>
        </w:tc>
        <w:tc>
          <w:tcPr>
            <w:tcW w:w="800"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จัดกิจกรรมการเผยแพร่ความรู้ด้านพลังงานและข้อมูลการสร้างความรู้ความเข้าใจและพัฒนาการสื่อสารด้านพลังงานฯ โดยการจัดเสวนาจำนวนไม่น้อยกว่า ๒ ครั้ง  </w:t>
            </w:r>
          </w:p>
        </w:tc>
        <w:tc>
          <w:tcPr>
            <w:tcW w:w="1002" w:type="pct"/>
            <w:tcBorders>
              <w:top w:val="single" w:color="auto" w:sz="4" w:space="0"/>
            </w:tcBorders>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กำหนดการจัดเสวนา และหัวข้อการเสวนา</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เอกสารเผยแพร่</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พลังงานทาง เลือกรู้แล้วเลือกได้</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rPr>
            </w:pPr>
          </w:p>
          <w:p>
            <w:pPr>
              <w:spacing w:after="0" w:line="0" w:lineRule="atLeast"/>
              <w:jc w:val="thaiDistribute"/>
              <w:rPr>
                <w:rFonts w:ascii="TH SarabunPSK" w:hAnsi="TH SarabunPSK" w:eastAsia="Trebuchet MS" w:cs="TH SarabunPSK"/>
                <w:sz w:val="32"/>
                <w:szCs w:val="32"/>
                <w:cs/>
              </w:rPr>
            </w:pPr>
          </w:p>
        </w:tc>
      </w:tr>
    </w:tbl>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๗</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๕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สำหรับกลุ่มหน่วยงานราชการ องค์กรในจังหวัด</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50"/>
        <w:gridCol w:w="645"/>
        <w:gridCol w:w="645"/>
        <w:gridCol w:w="645"/>
        <w:gridCol w:w="645"/>
        <w:gridCol w:w="645"/>
        <w:gridCol w:w="645"/>
        <w:gridCol w:w="645"/>
        <w:gridCol w:w="1314"/>
        <w:gridCol w:w="2727"/>
        <w:gridCol w:w="29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trPr>
        <w:tc>
          <w:tcPr>
            <w:tcW w:w="1254"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70" w:type="pct"/>
            <w:gridSpan w:val="7"/>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428"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888"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960"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54"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10"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10"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10"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p>
        </w:tc>
        <w:tc>
          <w:tcPr>
            <w:tcW w:w="210"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10"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10"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10"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428"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888"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60"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trPr>
        <w:tc>
          <w:tcPr>
            <w:tcW w:w="5000" w:type="pct"/>
            <w:gridSpan w:val="11"/>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7" w:hRule="atLeast"/>
        </w:trPr>
        <w:tc>
          <w:tcPr>
            <w:tcW w:w="1254"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กิจกรรมอบรมสร้างความรู้ความเข้าใจเกี่ยวกับพลังงานให้แก่หน่วยงานราชการ องค์กรในจังหวัด</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และจัดกิจกรรมศึกษาดูงานด้านพลังงาน</w:t>
            </w:r>
          </w:p>
        </w:tc>
        <w:tc>
          <w:tcPr>
            <w:tcW w:w="210"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88288" behindDoc="0" locked="0" layoutInCell="1" allowOverlap="1">
                      <wp:simplePos x="0" y="0"/>
                      <wp:positionH relativeFrom="column">
                        <wp:posOffset>-45720</wp:posOffset>
                      </wp:positionH>
                      <wp:positionV relativeFrom="paragraph">
                        <wp:posOffset>132715</wp:posOffset>
                      </wp:positionV>
                      <wp:extent cx="1564640" cy="635"/>
                      <wp:effectExtent l="0" t="52070" r="16510" b="61595"/>
                      <wp:wrapNone/>
                      <wp:docPr id="100" name="ลูกศรเชื่อมต่อแบบตรง 100"/>
                      <wp:cNvGraphicFramePr/>
                      <a:graphic xmlns:a="http://schemas.openxmlformats.org/drawingml/2006/main">
                        <a:graphicData uri="http://schemas.microsoft.com/office/word/2010/wordprocessingShape">
                          <wps:wsp>
                            <wps:cNvCnPr>
                              <a:cxnSpLocks noChangeShapeType="1"/>
                            </wps:cNvCnPr>
                            <wps:spPr bwMode="auto">
                              <a:xfrm>
                                <a:off x="0" y="0"/>
                                <a:ext cx="1564772"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100" o:spid="_x0000_s1026" o:spt="32" type="#_x0000_t32" style="position:absolute;left:0pt;margin-left:-3.6pt;margin-top:10.45pt;height:0.05pt;width:123.2pt;z-index:251788288;mso-width-relative:page;mso-height-relative:page;" filled="f" stroked="t" coordsize="21600,21600" o:gfxdata="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dM02GtkAAAAIAQAADwAAAAAAAAABACAAAAAiAAAAZHJzL2Rvd25yZXYu&#10;eG1sUEsBAhQAFAAAAAgAh07iQFdDLt4zAgAAQgQAAA4AAAAAAAAAAQAgAAAAKAEAAGRycy9lMm9E&#10;b2MueG1sUEsFBgAAAAAGAAYAWQEAAM0FAAAAAA==&#10;">
                      <v:fill on="f" focussize="0,0"/>
                      <v:stroke weight="1.25pt" color="#000000" joinstyle="round" startarrow="open" endarrow="open"/>
                      <v:imagedata o:title=""/>
                      <o:lock v:ext="edit" aspectratio="f"/>
                    </v:shape>
                  </w:pict>
                </mc:Fallback>
              </mc:AlternateContent>
            </w: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210" w:type="pct"/>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428"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p>
        </w:tc>
        <w:tc>
          <w:tcPr>
            <w:tcW w:w="888"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อบรมให้ความรู้ด้านพลังงานแก่หน่วยงานราชการ องค์กรในจังหวัด 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จัดกิจกรรมให้หน่วยงานราชการ องค์กรในจังหวัดศึกษาดูงานเกี่ยวกับโรงไฟฟ้าฐาน</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การบริหารจัดการขยะ 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p>
        </w:tc>
        <w:tc>
          <w:tcPr>
            <w:tcW w:w="960" w:type="pct"/>
            <w:tcBorders>
              <w:top w:val="single" w:color="auto" w:sz="4" w:space="0"/>
            </w:tcBorders>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กำหนดการอบรม</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คู่มือสร้างความรู้ความเข้าใจและพัฒนาการสื่อสารด้านพลังงานฯ</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เอกสารประกอบ การบรรยาย</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แบบทดสอดความรู้ก่อนและหลังการอบรม</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กำหนดการศึกษาดูงาน</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แบบประเมินก่อนและหลังการจัดกิจกรรม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trPr>
        <w:tc>
          <w:tcPr>
            <w:tcW w:w="5000" w:type="pct"/>
            <w:gridSpan w:val="11"/>
          </w:tcPr>
          <w:p>
            <w:pPr>
              <w:spacing w:after="0" w:line="0" w:lineRule="atLeast"/>
              <w:jc w:val="thaiDistribute"/>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25" w:hRule="atLeast"/>
        </w:trPr>
        <w:tc>
          <w:tcPr>
            <w:tcW w:w="1254"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กิจกรรมส่งเสริมการประชาสัมพันธ์</w:t>
            </w:r>
          </w:p>
        </w:tc>
        <w:tc>
          <w:tcPr>
            <w:tcW w:w="210" w:type="pct"/>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76000" behindDoc="0" locked="0" layoutInCell="1" allowOverlap="1">
                      <wp:simplePos x="0" y="0"/>
                      <wp:positionH relativeFrom="column">
                        <wp:posOffset>-44450</wp:posOffset>
                      </wp:positionH>
                      <wp:positionV relativeFrom="paragraph">
                        <wp:posOffset>142240</wp:posOffset>
                      </wp:positionV>
                      <wp:extent cx="720090" cy="635"/>
                      <wp:effectExtent l="0" t="52070" r="3810" b="61595"/>
                      <wp:wrapNone/>
                      <wp:docPr id="99" name="ลูกศรเชื่อมต่อแบบตรง 99"/>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99" o:spid="_x0000_s1026" o:spt="32" type="#_x0000_t32" style="position:absolute;left:0pt;margin-left:-3.5pt;margin-top:11.2pt;height:0.05pt;width:56.7pt;z-index:251776000;mso-width-relative:page;mso-height-relative:page;" filled="f" stroked="t" coordsize="21600,21600" o:gfxdata="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m2ACjNoAAAAIAQAADwAAAAAAAAABACAAAAAiAAAAZHJzL2Rvd25yZXYu&#10;eG1sUEsBAhQAFAAAAAgAh07iQHtRz3MyAgAAPwQAAA4AAAAAAAAAAQAgAAAAKQEAAGRycy9lMm9E&#10;b2MueG1sUEsFBgAAAAAGAAYAWQEAAM0FAAAAAA==&#10;">
                      <v:fill on="f" focussize="0,0"/>
                      <v:stroke weight="1.25pt" color="#000000" joinstyle="round" startarrow="open" endarrow="open"/>
                      <v:imagedata o:title=""/>
                      <o:lock v:ext="edit" aspectratio="f"/>
                    </v:shape>
                  </w:pict>
                </mc:Fallback>
              </mc:AlternateContent>
            </w:r>
          </w:p>
        </w:tc>
        <w:tc>
          <w:tcPr>
            <w:tcW w:w="210" w:type="pct"/>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428"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tc>
        <w:tc>
          <w:tcPr>
            <w:tcW w:w="888"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จัดตั้ง</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rPr>
              <w:t xml:space="preserve">line Group </w:t>
            </w:r>
            <w:r>
              <w:rPr>
                <w:rFonts w:ascii="TH SarabunPSK" w:hAnsi="TH SarabunPSK" w:eastAsia="Trebuchet MS" w:cs="TH SarabunPSK"/>
                <w:sz w:val="32"/>
                <w:szCs w:val="32"/>
                <w:cs/>
                <w:lang w:val="th-TH" w:bidi="th-TH"/>
              </w:rPr>
              <w:t xml:space="preserve">เพื่อที่จะส่งข้อความเกี่ยวกับการสร้างความรู้ ความเข้าใจด้านพลังงานให้กับกลุ่มหน่วยงานราชการ </w:t>
            </w:r>
          </w:p>
        </w:tc>
        <w:tc>
          <w:tcPr>
            <w:tcW w:w="960" w:type="pct"/>
            <w:tcBorders>
              <w:top w:val="single" w:color="auto" w:sz="4" w:space="0"/>
            </w:tcBorders>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เอกสารเผยแพร่</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พลังงานทาง เลือกรู้แล้วเลือกได้</w:t>
            </w:r>
            <w:r>
              <w:rPr>
                <w:rFonts w:ascii="TH SarabunPSK" w:hAnsi="TH SarabunPSK" w:eastAsia="Trebuchet MS" w:cs="TH SarabunPSK"/>
                <w:sz w:val="32"/>
                <w:szCs w:val="32"/>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 w:hRule="atLeast"/>
        </w:trPr>
        <w:tc>
          <w:tcPr>
            <w:tcW w:w="1254"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๒</w:t>
            </w: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กิจกรรมการรณรงค์และเผยแพร่ความรู้ด้านพลังงานให้แก่หน่วยงานราชการองค์กรในจังหวัด ให้ตระหนักถึงคุณค่าของพลังงาน</w:t>
            </w:r>
          </w:p>
        </w:tc>
        <w:tc>
          <w:tcPr>
            <w:tcW w:w="210" w:type="pct"/>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74976" behindDoc="0" locked="0" layoutInCell="1" allowOverlap="1">
                      <wp:simplePos x="0" y="0"/>
                      <wp:positionH relativeFrom="column">
                        <wp:posOffset>-44450</wp:posOffset>
                      </wp:positionH>
                      <wp:positionV relativeFrom="paragraph">
                        <wp:posOffset>142875</wp:posOffset>
                      </wp:positionV>
                      <wp:extent cx="720090" cy="635"/>
                      <wp:effectExtent l="0" t="52070" r="3810" b="61595"/>
                      <wp:wrapNone/>
                      <wp:docPr id="98" name="ลูกศรเชื่อมต่อแบบตรง 98"/>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98" o:spid="_x0000_s1026" o:spt="32" type="#_x0000_t32" style="position:absolute;left:0pt;margin-left:-3.5pt;margin-top:11.25pt;height:0.05pt;width:56.7pt;z-index:251774976;mso-width-relative:page;mso-height-relative:page;" filled="f" stroked="t" coordsize="21600,21600" o:gfxdata="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nMiS62QAAAAgBAAAPAAAAAAAAAAEAIAAAACIAAABkcnMvZG93bnJldi54&#10;bWxQSwECFAAUAAAACACHTuJA6BVKfzICAAA/BAAADgAAAAAAAAABACAAAAAoAQAAZHJzL2Uyb0Rv&#10;Yy54bWxQSwUGAAAAAAYABgBZAQAAzAUAAAAA&#10;">
                      <v:fill on="f" focussize="0,0"/>
                      <v:stroke weight="1.25pt" color="#000000" joinstyle="round" startarrow="open" endarrow="open"/>
                      <v:imagedata o:title=""/>
                      <o:lock v:ext="edit" aspectratio="f"/>
                    </v:shape>
                  </w:pict>
                </mc:Fallback>
              </mc:AlternateContent>
            </w:r>
          </w:p>
        </w:tc>
        <w:tc>
          <w:tcPr>
            <w:tcW w:w="210" w:type="pct"/>
          </w:tcPr>
          <w:p>
            <w:pPr>
              <w:spacing w:after="0" w:line="0" w:lineRule="atLeast"/>
              <w:jc w:val="thaiDistribute"/>
              <w:rPr>
                <w:rFonts w:ascii="TH SarabunPSK" w:hAnsi="TH SarabunPSK" w:eastAsia="Trebuchet MS" w:cs="TH SarabunPSK"/>
                <w:sz w:val="32"/>
                <w:szCs w:val="32"/>
              </w:rPr>
            </w:pPr>
          </w:p>
        </w:tc>
        <w:tc>
          <w:tcPr>
            <w:tcW w:w="210" w:type="pct"/>
            <w:shd w:val="clear" w:color="auto" w:fill="auto"/>
          </w:tcPr>
          <w:p>
            <w:pPr>
              <w:spacing w:after="0" w:line="0" w:lineRule="atLeast"/>
              <w:jc w:val="thaiDistribute"/>
              <w:rPr>
                <w:rFonts w:ascii="TH SarabunPSK" w:hAnsi="TH SarabunPSK" w:eastAsia="Trebuchet MS" w:cs="TH SarabunPSK"/>
                <w:sz w:val="32"/>
                <w:szCs w:val="32"/>
              </w:rPr>
            </w:pPr>
          </w:p>
        </w:tc>
        <w:tc>
          <w:tcPr>
            <w:tcW w:w="428"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tc>
        <w:tc>
          <w:tcPr>
            <w:tcW w:w="888"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จัดกิจกรรมสร้างความรู้ความเข้าใจด้านพลังงานร่วม กับกิจกรรมการรณรงค์ของจังหวัด จำนวนไม่น้อยกว่า ๓ ครั้ง</w:t>
            </w:r>
          </w:p>
        </w:tc>
        <w:tc>
          <w:tcPr>
            <w:tcW w:w="960"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เอกสารเผยแพร่</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พลังงานทาง เลือกรู้แล้วเลือกได้</w:t>
            </w:r>
            <w:r>
              <w:rPr>
                <w:rFonts w:ascii="TH SarabunPSK" w:hAnsi="TH SarabunPSK" w:eastAsia="Trebuchet MS" w:cs="TH SarabunPSK"/>
                <w:sz w:val="32"/>
                <w:szCs w:val="32"/>
                <w:cs/>
              </w:rPr>
              <w:t>”</w:t>
            </w:r>
          </w:p>
        </w:tc>
      </w:tr>
    </w:tbl>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๗</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๖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สำหรับกลุ่มเครือข่ายเพื่อพัฒนาสู่การเป็นนักสื่อสารพลังงาน</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72"/>
        <w:gridCol w:w="609"/>
        <w:gridCol w:w="18"/>
        <w:gridCol w:w="631"/>
        <w:gridCol w:w="650"/>
        <w:gridCol w:w="628"/>
        <w:gridCol w:w="631"/>
        <w:gridCol w:w="631"/>
        <w:gridCol w:w="631"/>
        <w:gridCol w:w="1371"/>
        <w:gridCol w:w="2891"/>
        <w:gridCol w:w="28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29"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40" w:type="pct"/>
            <w:gridSpan w:val="8"/>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447"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94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94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29"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05" w:type="pct"/>
            <w:gridSpan w:val="2"/>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205"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6"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447"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4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4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5000" w:type="pct"/>
            <w:gridSpan w:val="12"/>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2" w:hRule="atLeast"/>
        </w:trPr>
        <w:tc>
          <w:tcPr>
            <w:tcW w:w="1229"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กิจกรรมอบรมเสริมสร้างความรู้ความเข้าใจ และสร้างทักษะนักสื่อสารพลังงานให้แก่</w:t>
            </w:r>
            <w:r>
              <w:rPr>
                <w:rFonts w:ascii="TH SarabunPSK" w:hAnsi="TH SarabunPSK" w:eastAsia="Times New Roman" w:cs="TH SarabunPSK"/>
                <w:sz w:val="32"/>
                <w:szCs w:val="32"/>
                <w:cs/>
                <w:lang w:val="th-TH" w:bidi="th-TH"/>
              </w:rPr>
              <w:t>กลุ่มเครือข่ายเพื่อพัฒนาสู่การเป็นนักสื่อสารพลังงาน</w:t>
            </w:r>
          </w:p>
        </w:tc>
        <w:tc>
          <w:tcPr>
            <w:tcW w:w="199"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89312" behindDoc="0" locked="0" layoutInCell="1" allowOverlap="1">
                      <wp:simplePos x="0" y="0"/>
                      <wp:positionH relativeFrom="column">
                        <wp:posOffset>-46355</wp:posOffset>
                      </wp:positionH>
                      <wp:positionV relativeFrom="paragraph">
                        <wp:posOffset>132715</wp:posOffset>
                      </wp:positionV>
                      <wp:extent cx="1502410" cy="0"/>
                      <wp:effectExtent l="0" t="52070" r="2540" b="62230"/>
                      <wp:wrapNone/>
                      <wp:docPr id="97" name="ลูกศรเชื่อมต่อแบบตรง 97"/>
                      <wp:cNvGraphicFramePr/>
                      <a:graphic xmlns:a="http://schemas.openxmlformats.org/drawingml/2006/main">
                        <a:graphicData uri="http://schemas.microsoft.com/office/word/2010/wordprocessingShape">
                          <wps:wsp>
                            <wps:cNvCnPr>
                              <a:cxnSpLocks noChangeShapeType="1"/>
                            </wps:cNvCnPr>
                            <wps:spPr bwMode="auto">
                              <a:xfrm>
                                <a:off x="0" y="0"/>
                                <a:ext cx="1502230" cy="0"/>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97" o:spid="_x0000_s1026" o:spt="32" type="#_x0000_t32" style="position:absolute;left:0pt;margin-left:-3.65pt;margin-top:10.45pt;height:0pt;width:118.3pt;z-index:251789312;mso-width-relative:page;mso-height-relative:page;" filled="f" stroked="t" coordsize="21600,21600" o:gfxdata="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DokbGG2AAAAAgBAAAPAAAAAAAAAAEAIAAAACIAAABkcnMvZG93bnJldi54bWxQ&#10;SwECFAAUAAAACACHTuJAJMR2vjACAAA+BAAADgAAAAAAAAABACAAAAAnAQAAZHJzL2Uyb0RvYy54&#10;bWxQSwUGAAAAAAYABgBZAQAAyQUAAAAA&#10;">
                      <v:fill on="f" focussize="0,0"/>
                      <v:stroke weight="1.25pt" color="#000000" joinstyle="round" startarrow="open" endarrow="open"/>
                      <v:imagedata o:title=""/>
                      <o:lock v:ext="edit" aspectratio="f"/>
                    </v:shape>
                  </w:pict>
                </mc:Fallback>
              </mc:AlternateContent>
            </w:r>
          </w:p>
        </w:tc>
        <w:tc>
          <w:tcPr>
            <w:tcW w:w="212" w:type="pct"/>
            <w:gridSpan w:val="2"/>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5"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447"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p>
        </w:tc>
        <w:tc>
          <w:tcPr>
            <w:tcW w:w="942"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อบรมให้ความรู้ และสร้างทักษะนักสื่อสารพลังงานแก่</w:t>
            </w:r>
            <w:r>
              <w:rPr>
                <w:rFonts w:ascii="TH SarabunPSK" w:hAnsi="TH SarabunPSK" w:eastAsia="Times New Roman" w:cs="TH SarabunPSK"/>
                <w:sz w:val="32"/>
                <w:szCs w:val="32"/>
                <w:cs/>
                <w:lang w:val="th-TH" w:bidi="th-TH"/>
              </w:rPr>
              <w:t>เครือข่ายเพื่อพัฒนาสู่การเป็นนักสื่อสารพลังงาน</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p>
          <w:p>
            <w:pPr>
              <w:spacing w:after="0" w:line="0" w:lineRule="atLeast"/>
              <w:jc w:val="thaiDistribute"/>
              <w:rPr>
                <w:rFonts w:ascii="TH SarabunPSK" w:hAnsi="TH SarabunPSK" w:eastAsia="Trebuchet MS" w:cs="TH SarabunPSK"/>
                <w:sz w:val="32"/>
                <w:szCs w:val="32"/>
                <w:cs/>
              </w:rPr>
            </w:pPr>
          </w:p>
        </w:tc>
        <w:tc>
          <w:tcPr>
            <w:tcW w:w="942" w:type="pct"/>
            <w:tcBorders>
              <w:top w:val="single" w:color="auto" w:sz="4" w:space="0"/>
            </w:tcBorders>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คู่มือสร้างความรู้ความเข้าใจและพัฒนาการสื่อสารด้านพลังงานฯ </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แบบทดสอบความรู้ก่อนและหลังการอบรม</w:t>
            </w:r>
          </w:p>
          <w:p>
            <w:pPr>
              <w:spacing w:after="0" w:line="0" w:lineRule="atLeast"/>
              <w:jc w:val="thaiDistribute"/>
              <w:rPr>
                <w:rFonts w:ascii="TH SarabunPSK" w:hAnsi="TH SarabunPSK" w:eastAsia="Trebuchet MS" w:cs="TH SarabunPSK"/>
                <w:sz w:val="32"/>
                <w:szCs w:val="32"/>
                <w:cs/>
                <w:lang w:val="th-TH" w:bidi="th-TH"/>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แบบประเมินก่อนและหลังการการอบรม</w:t>
            </w:r>
          </w:p>
          <w:p>
            <w:pPr>
              <w:spacing w:after="0" w:line="0" w:lineRule="atLeast"/>
              <w:jc w:val="thaiDistribute"/>
              <w:rPr>
                <w:rFonts w:ascii="TH SarabunPSK" w:hAnsi="TH SarabunPSK" w:eastAsia="Trebuchet MS" w:cs="TH SarabunPSK"/>
                <w:sz w:val="32"/>
                <w:szCs w:val="32"/>
                <w:cs/>
                <w:lang w:val="th-TH" w:bidi="th-TH"/>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5000" w:type="pct"/>
            <w:gridSpan w:val="12"/>
          </w:tcPr>
          <w:p>
            <w:pPr>
              <w:spacing w:after="0" w:line="0" w:lineRule="atLeast"/>
              <w:jc w:val="thaiDistribute"/>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0" w:hRule="atLeast"/>
        </w:trPr>
        <w:tc>
          <w:tcPr>
            <w:tcW w:w="1229"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กิจกรรมถ่ายทอดความรู้</w:t>
            </w:r>
            <w:r>
              <w:rPr>
                <w:rFonts w:ascii="TH SarabunPSK" w:hAnsi="TH SarabunPSK" w:eastAsia="Trebuchet MS" w:cs="TH SarabunPSK"/>
                <w:sz w:val="32"/>
                <w:szCs w:val="32"/>
              </w:rPr>
              <w:t>/</w:t>
            </w:r>
            <w:r>
              <w:rPr>
                <w:rFonts w:ascii="TH SarabunPSK" w:hAnsi="TH SarabunPSK" w:eastAsia="Trebuchet MS" w:cs="TH SarabunPSK"/>
                <w:sz w:val="32"/>
                <w:szCs w:val="32"/>
                <w:cs/>
                <w:lang w:val="th-TH" w:bidi="th-TH"/>
              </w:rPr>
              <w:t>ข่าวสารด้านพลังงานของ</w:t>
            </w:r>
            <w:r>
              <w:rPr>
                <w:rFonts w:ascii="TH SarabunPSK" w:hAnsi="TH SarabunPSK" w:eastAsia="Times New Roman" w:cs="TH SarabunPSK"/>
                <w:sz w:val="32"/>
                <w:szCs w:val="32"/>
                <w:cs/>
                <w:lang w:val="th-TH" w:bidi="th-TH"/>
              </w:rPr>
              <w:t>กลุ่มเครือข่ายเพื่อพัฒนาสู่การเป็นนักสื่อสารพลังงาน</w:t>
            </w:r>
          </w:p>
        </w:tc>
        <w:tc>
          <w:tcPr>
            <w:tcW w:w="205" w:type="pct"/>
            <w:gridSpan w:val="2"/>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5"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90336" behindDoc="0" locked="0" layoutInCell="1" allowOverlap="1">
                      <wp:simplePos x="0" y="0"/>
                      <wp:positionH relativeFrom="column">
                        <wp:posOffset>-44450</wp:posOffset>
                      </wp:positionH>
                      <wp:positionV relativeFrom="paragraph">
                        <wp:posOffset>142240</wp:posOffset>
                      </wp:positionV>
                      <wp:extent cx="720090" cy="635"/>
                      <wp:effectExtent l="0" t="52070" r="3810" b="61595"/>
                      <wp:wrapNone/>
                      <wp:docPr id="96" name="ลูกศรเชื่อมต่อแบบตรง 96"/>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96" o:spid="_x0000_s1026" o:spt="32" type="#_x0000_t32" style="position:absolute;left:0pt;margin-left:-3.5pt;margin-top:11.2pt;height:0.05pt;width:56.7pt;z-index:251790336;mso-width-relative:page;mso-height-relative:page;" filled="f" stroked="t" coordsize="21600,21600" o:gfxdata="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m2ACjNoAAAAIAQAADwAAAAAAAAABACAAAAAiAAAAZHJzL2Rvd25yZXYu&#10;eG1sUEsBAhQAFAAAAAgAh07iQBqqfzAyAgAAPwQAAA4AAAAAAAAAAQAgAAAAKQEAAGRycy9lMm9E&#10;b2MueG1sUEsFBgAAAAAGAAYAWQEAAM0FAAAAAA==&#10;">
                      <v:fill on="f" focussize="0,0"/>
                      <v:stroke weight="1.25pt" color="#000000" joinstyle="round" startarrow="open" endarrow="open"/>
                      <v:imagedata o:title=""/>
                      <o:lock v:ext="edit" aspectratio="f"/>
                    </v:shape>
                  </w:pict>
                </mc:Fallback>
              </mc:AlternateContent>
            </w:r>
          </w:p>
        </w:tc>
        <w:tc>
          <w:tcPr>
            <w:tcW w:w="206"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447"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imes New Roman" w:cs="TH SarabunPSK"/>
                <w:sz w:val="32"/>
                <w:szCs w:val="32"/>
                <w:cs/>
                <w:lang w:val="th-TH" w:bidi="th-TH"/>
              </w:rPr>
              <w:t>นักสื่อสารพลังงาน</w:t>
            </w:r>
          </w:p>
        </w:tc>
        <w:tc>
          <w:tcPr>
            <w:tcW w:w="942"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imes New Roman" w:cs="TH SarabunPSK"/>
                <w:sz w:val="32"/>
                <w:szCs w:val="32"/>
                <w:cs/>
                <w:lang w:val="th-TH" w:bidi="th-TH"/>
              </w:rPr>
              <w:t>นักสื่อสารพลังงาน</w:t>
            </w:r>
            <w:r>
              <w:rPr>
                <w:rFonts w:ascii="TH SarabunPSK" w:hAnsi="TH SarabunPSK" w:eastAsia="Trebuchet MS" w:cs="TH SarabunPSK"/>
                <w:sz w:val="32"/>
                <w:szCs w:val="32"/>
                <w:cs/>
                <w:lang w:val="th-TH" w:bidi="th-TH"/>
              </w:rPr>
              <w:t>ถ่ายทอดความรู้</w:t>
            </w:r>
            <w:r>
              <w:rPr>
                <w:rFonts w:ascii="TH SarabunPSK" w:hAnsi="TH SarabunPSK" w:eastAsia="Trebuchet MS" w:cs="TH SarabunPSK"/>
                <w:sz w:val="32"/>
                <w:szCs w:val="32"/>
              </w:rPr>
              <w:t>/</w:t>
            </w:r>
            <w:r>
              <w:rPr>
                <w:rFonts w:ascii="TH SarabunPSK" w:hAnsi="TH SarabunPSK" w:eastAsia="Trebuchet MS" w:cs="TH SarabunPSK"/>
                <w:sz w:val="32"/>
                <w:szCs w:val="32"/>
                <w:cs/>
                <w:lang w:val="th-TH" w:bidi="th-TH"/>
              </w:rPr>
              <w:t>ข่าวสารด้านพลังงานให้แก่เครือข่าย จำนวน ๒๐</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ครั้ง</w:t>
            </w:r>
            <w:r>
              <w:rPr>
                <w:rFonts w:ascii="TH SarabunPSK" w:hAnsi="TH SarabunPSK" w:eastAsia="Trebuchet MS" w:cs="TH SarabunPSK"/>
                <w:sz w:val="32"/>
                <w:szCs w:val="32"/>
              </w:rPr>
              <w:t>/</w:t>
            </w:r>
            <w:r>
              <w:rPr>
                <w:rFonts w:ascii="TH SarabunPSK" w:hAnsi="TH SarabunPSK" w:eastAsia="Trebuchet MS" w:cs="TH SarabunPSK"/>
                <w:sz w:val="32"/>
                <w:szCs w:val="32"/>
                <w:cs/>
                <w:lang w:val="th-TH" w:bidi="th-TH"/>
              </w:rPr>
              <w:t xml:space="preserve">คน </w:t>
            </w:r>
          </w:p>
        </w:tc>
        <w:tc>
          <w:tcPr>
            <w:tcW w:w="942" w:type="pct"/>
            <w:shd w:val="clear" w:color="auto" w:fill="auto"/>
          </w:tcPr>
          <w:p>
            <w:pPr>
              <w:tabs>
                <w:tab w:val="left" w:pos="248"/>
              </w:tabs>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แบบรายงานผลการถ่ายทอดความรู้ของ</w:t>
            </w:r>
            <w:r>
              <w:rPr>
                <w:rFonts w:ascii="TH SarabunPSK" w:hAnsi="TH SarabunPSK" w:eastAsia="Times New Roman" w:cs="TH SarabunPSK"/>
                <w:sz w:val="32"/>
                <w:szCs w:val="32"/>
                <w:cs/>
                <w:lang w:val="th-TH" w:bidi="th-TH"/>
              </w:rPr>
              <w:t>นักสื่อสารพลังงาน</w:t>
            </w:r>
          </w:p>
        </w:tc>
      </w:tr>
    </w:tbl>
    <w:p>
      <w:pPr>
        <w:spacing w:after="0" w:line="0" w:lineRule="atLeast"/>
        <w:jc w:val="thaiDistribute"/>
        <w:rPr>
          <w:rFonts w:ascii="TH SarabunPSK" w:hAnsi="TH SarabunPSK" w:eastAsia="Times New Roman" w:cs="TH SarabunPSK"/>
          <w:sz w:val="32"/>
          <w:szCs w:val="32"/>
        </w:rPr>
      </w:pPr>
    </w:p>
    <w:p>
      <w:pPr>
        <w:spacing w:after="0" w:line="0" w:lineRule="atLeast"/>
        <w:rPr>
          <w:rFonts w:hint="cs" w:ascii="TH SarabunPSK" w:hAnsi="TH SarabunPSK" w:eastAsia="Times New Roman" w:cs="TH SarabunPSK"/>
          <w:b/>
          <w:bCs/>
          <w:sz w:val="32"/>
          <w:szCs w:val="32"/>
          <w:cs/>
          <w:lang w:val="th-TH" w:bidi="th-TH"/>
        </w:rPr>
      </w:pPr>
    </w:p>
    <w:p>
      <w:pPr>
        <w:spacing w:after="0" w:line="0" w:lineRule="atLeast"/>
        <w:rPr>
          <w:rFonts w:hint="cs" w:ascii="TH SarabunPSK" w:hAnsi="TH SarabunPSK" w:eastAsia="Times New Roman" w:cs="TH SarabunPSK"/>
          <w:b/>
          <w:bCs/>
          <w:sz w:val="32"/>
          <w:szCs w:val="32"/>
          <w:cs/>
          <w:lang w:val="th-TH" w:bidi="th-TH"/>
        </w:rPr>
      </w:pPr>
    </w:p>
    <w:p>
      <w:pPr>
        <w:spacing w:after="0" w:line="0" w:lineRule="atLeast"/>
        <w:rPr>
          <w:rFonts w:hint="cs" w:ascii="TH SarabunPSK" w:hAnsi="TH SarabunPSK" w:eastAsia="Times New Roman" w:cs="TH SarabunPSK"/>
          <w:b/>
          <w:bCs/>
          <w:sz w:val="32"/>
          <w:szCs w:val="32"/>
          <w:cs/>
          <w:lang w:val="th-TH" w:bidi="th-TH"/>
        </w:rPr>
      </w:pPr>
    </w:p>
    <w:p>
      <w:pPr>
        <w:spacing w:after="0" w:line="0" w:lineRule="atLeast"/>
        <w:rPr>
          <w:rFonts w:hint="cs" w:ascii="TH SarabunPSK" w:hAnsi="TH SarabunPSK" w:eastAsia="Times New Roman" w:cs="TH SarabunPSK"/>
          <w:b/>
          <w:bCs/>
          <w:sz w:val="32"/>
          <w:szCs w:val="32"/>
          <w:cs/>
          <w:lang w:val="th-TH" w:bidi="th-TH"/>
        </w:rPr>
      </w:pPr>
    </w:p>
    <w:p>
      <w:pPr>
        <w:spacing w:after="0" w:line="0" w:lineRule="atLeast"/>
        <w:rPr>
          <w:rFonts w:hint="cs" w:ascii="TH SarabunPSK" w:hAnsi="TH SarabunPSK" w:eastAsia="Times New Roman" w:cs="TH SarabunPSK"/>
          <w:b/>
          <w:bCs/>
          <w:sz w:val="32"/>
          <w:szCs w:val="32"/>
          <w:cs/>
          <w:lang w:val="th-TH" w:bidi="th-TH"/>
        </w:rPr>
      </w:pPr>
    </w:p>
    <w:p>
      <w:pPr>
        <w:spacing w:after="0" w:line="0" w:lineRule="atLeast"/>
        <w:rPr>
          <w:rFonts w:hint="cs" w:ascii="TH SarabunPSK" w:hAnsi="TH SarabunPSK" w:eastAsia="Times New Roman" w:cs="TH SarabunPSK"/>
          <w:b/>
          <w:bCs/>
          <w:sz w:val="32"/>
          <w:szCs w:val="32"/>
          <w:cs/>
          <w:lang w:val="th-TH" w:bidi="th-TH"/>
        </w:rPr>
      </w:pPr>
    </w:p>
    <w:p>
      <w:pPr>
        <w:spacing w:after="0" w:line="0" w:lineRule="atLeast"/>
        <w:rPr>
          <w:rFonts w:hint="cs" w:ascii="TH SarabunPSK" w:hAnsi="TH SarabunPSK" w:eastAsia="Times New Roman" w:cs="TH SarabunPSK"/>
          <w:b/>
          <w:bCs/>
          <w:sz w:val="32"/>
          <w:szCs w:val="32"/>
          <w:cs/>
          <w:lang w:val="th-TH" w:bidi="th-TH"/>
        </w:rPr>
      </w:pPr>
    </w:p>
    <w:p>
      <w:pPr>
        <w:spacing w:after="0" w:line="0" w:lineRule="atLeast"/>
        <w:rPr>
          <w:rFonts w:hint="cs" w:ascii="TH SarabunPSK" w:hAnsi="TH SarabunPSK" w:eastAsia="Times New Roman" w:cs="TH SarabunPSK"/>
          <w:b/>
          <w:bCs/>
          <w:sz w:val="32"/>
          <w:szCs w:val="32"/>
          <w:cs/>
          <w:lang w:val="th-TH" w:bidi="th-TH"/>
        </w:rPr>
      </w:pPr>
    </w:p>
    <w:p>
      <w:pPr>
        <w:spacing w:after="0" w:line="0" w:lineRule="atLeast"/>
        <w:rPr>
          <w:rFonts w:hint="cs" w:ascii="TH SarabunPSK" w:hAnsi="TH SarabunPSK" w:eastAsia="Times New Roman" w:cs="TH SarabunPSK"/>
          <w:b/>
          <w:bCs/>
          <w:sz w:val="32"/>
          <w:szCs w:val="32"/>
          <w:cs/>
          <w:lang w:val="th-TH" w:bidi="th-TH"/>
        </w:rPr>
      </w:pPr>
    </w:p>
    <w:p>
      <w:pPr>
        <w:spacing w:after="0" w:line="0" w:lineRule="atLeast"/>
        <w:rPr>
          <w:rFonts w:hint="cs" w:ascii="TH SarabunPSK" w:hAnsi="TH SarabunPSK" w:eastAsia="Times New Roman" w:cs="TH SarabunPSK"/>
          <w:b/>
          <w:bCs/>
          <w:sz w:val="32"/>
          <w:szCs w:val="32"/>
          <w:cs/>
          <w:lang w:val="th-TH" w:bidi="th-TH"/>
        </w:rPr>
      </w:pPr>
    </w:p>
    <w:p>
      <w:pPr>
        <w:spacing w:after="0" w:line="0" w:lineRule="atLeast"/>
        <w:rPr>
          <w:rFonts w:hint="cs" w:ascii="TH SarabunPSK" w:hAnsi="TH SarabunPSK" w:eastAsia="Times New Roman" w:cs="TH SarabunPSK"/>
          <w:b/>
          <w:bCs/>
          <w:sz w:val="32"/>
          <w:szCs w:val="32"/>
          <w:cs/>
          <w:lang w:val="th-TH" w:bidi="th-TH"/>
        </w:rPr>
      </w:pPr>
    </w:p>
    <w:p>
      <w:pPr>
        <w:spacing w:after="0" w:line="0" w:lineRule="atLeast"/>
        <w:rPr>
          <w:rFonts w:hint="cs" w:ascii="TH SarabunPSK" w:hAnsi="TH SarabunPSK" w:eastAsia="Times New Roman" w:cs="TH SarabunPSK"/>
          <w:b/>
          <w:bCs/>
          <w:sz w:val="32"/>
          <w:szCs w:val="32"/>
          <w:cs/>
          <w:lang w:val="th-TH" w:bidi="th-TH"/>
        </w:rPr>
      </w:pPr>
    </w:p>
    <w:p>
      <w:pPr>
        <w:spacing w:after="0" w:line="0" w:lineRule="atLeast"/>
        <w:rPr>
          <w:rFonts w:hint="c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rPr>
      </w:pP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๘</w:t>
      </w:r>
      <w:r>
        <w:rPr>
          <w:rFonts w:ascii="TH SarabunPSK" w:hAnsi="TH SarabunPSK" w:eastAsia="Times New Roman" w:cs="TH SarabunPSK"/>
          <w:b/>
          <w:bCs/>
          <w:sz w:val="32"/>
          <w:szCs w:val="32"/>
        </w:rPr>
        <w:t xml:space="preserve"> </w:t>
      </w:r>
      <w:r>
        <w:rPr>
          <w:rFonts w:ascii="TH SarabunPSK" w:hAnsi="TH SarabunPSK" w:eastAsia="Times New Roman" w:cs="TH SarabunPSK"/>
          <w:b/>
          <w:bCs/>
          <w:sz w:val="32"/>
          <w:szCs w:val="32"/>
          <w:cs/>
          <w:lang w:val="th-TH" w:bidi="th-TH"/>
        </w:rPr>
        <w:t>จังหวัดยโสธร</w:t>
      </w:r>
    </w:p>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๘</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๑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สำหรับกลุ่มเยาวชนในโรงเรียน</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09"/>
        <w:gridCol w:w="634"/>
        <w:gridCol w:w="638"/>
        <w:gridCol w:w="650"/>
        <w:gridCol w:w="635"/>
        <w:gridCol w:w="638"/>
        <w:gridCol w:w="638"/>
        <w:gridCol w:w="638"/>
        <w:gridCol w:w="1537"/>
        <w:gridCol w:w="2612"/>
        <w:gridCol w:w="29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4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54" w:type="pct"/>
            <w:gridSpan w:val="7"/>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50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85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95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4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07"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7"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8"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50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85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5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5000" w:type="pct"/>
            <w:gridSpan w:val="11"/>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2" w:hRule="atLeast"/>
        </w:trPr>
        <w:tc>
          <w:tcPr>
            <w:tcW w:w="124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กิจกรรมการประชุมชี้แจงทำความเข้าใจให้กับคณะครู บุคลากรในโรงเรียน</w:t>
            </w:r>
          </w:p>
        </w:tc>
        <w:tc>
          <w:tcPr>
            <w:tcW w:w="207"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91360" behindDoc="0" locked="0" layoutInCell="1" allowOverlap="1">
                      <wp:simplePos x="0" y="0"/>
                      <wp:positionH relativeFrom="column">
                        <wp:posOffset>-66675</wp:posOffset>
                      </wp:positionH>
                      <wp:positionV relativeFrom="paragraph">
                        <wp:posOffset>132080</wp:posOffset>
                      </wp:positionV>
                      <wp:extent cx="720090" cy="635"/>
                      <wp:effectExtent l="0" t="52070" r="3810" b="61595"/>
                      <wp:wrapNone/>
                      <wp:docPr id="132" name="ตัวเชื่อมต่อหักมุม 132"/>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132" o:spid="_x0000_s1026" o:spt="34" type="#_x0000_t34" style="position:absolute;left:0pt;margin-left:-5.25pt;margin-top:10.4pt;height:0.05pt;width:56.7pt;z-index:251791360;mso-width-relative:page;mso-height-relative:page;" filled="f" stroked="t" coordsize="21600,21600" o:gfxdata="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F68gTvZAAAACQEAAA8AAAAAAAAAAQAgAAAAIgAA&#10;AGRycy9kb3ducmV2LnhtbFBLAQIUABQAAAAIAIdO4kAVwcLAQAIAAHEEAAAOAAAAAAAAAAEAIAAA&#10;ACgBAABkcnMvZTJvRG9jLnhtbFBLBQYAAAAABgAGAFkBAADaBQAAAAA=&#10;" adj="10800">
                      <v:fill on="f" focussize="0,0"/>
                      <v:stroke weight="1.25pt" color="#000000" miterlimit="8" joinstyle="miter" startarrow="open" endarrow="open"/>
                      <v:imagedata o:title=""/>
                      <o:lock v:ext="edit" aspectratio="f"/>
                    </v:shape>
                  </w:pict>
                </mc:Fallback>
              </mc:AlternateContent>
            </w: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50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p>
        </w:tc>
        <w:tc>
          <w:tcPr>
            <w:tcW w:w="85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ประชุมชี้แจงทำความเข้าใจแก่ครู และเยาวชนในโรงเรียน        </w:t>
            </w:r>
          </w:p>
        </w:tc>
        <w:tc>
          <w:tcPr>
            <w:tcW w:w="952"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กำหนดการประชุม</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เอกสารประกอบการประชุม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9" w:hRule="atLeast"/>
        </w:trPr>
        <w:tc>
          <w:tcPr>
            <w:tcW w:w="124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๒</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กิจกรรมอบรมสร้างความรู้ความเข้าใจด้านพลังงานแก่สมาชิกชมรมพลังงาน</w:t>
            </w:r>
          </w:p>
        </w:tc>
        <w:tc>
          <w:tcPr>
            <w:tcW w:w="207"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92384" behindDoc="0" locked="0" layoutInCell="1" allowOverlap="1">
                      <wp:simplePos x="0" y="0"/>
                      <wp:positionH relativeFrom="column">
                        <wp:posOffset>-62230</wp:posOffset>
                      </wp:positionH>
                      <wp:positionV relativeFrom="paragraph">
                        <wp:posOffset>113030</wp:posOffset>
                      </wp:positionV>
                      <wp:extent cx="720090" cy="635"/>
                      <wp:effectExtent l="0" t="52070" r="3810" b="61595"/>
                      <wp:wrapNone/>
                      <wp:docPr id="131" name="ตัวเชื่อมต่อหักมุม 131"/>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131" o:spid="_x0000_s1026" o:spt="34" type="#_x0000_t34" style="position:absolute;left:0pt;margin-left:-4.9pt;margin-top:8.9pt;height:0.05pt;width:56.7pt;z-index:251792384;mso-width-relative:page;mso-height-relative:page;" filled="f" stroked="t" coordsize="21600,21600" o:gfxdata="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FfTyA2AAAAAgBAAAPAAAAAAAAAAEAIAAAACIA&#10;AABkcnMvZG93bnJldi54bWxQSwECFAAUAAAACACHTuJAX0zKwkICAABxBAAADgAAAAAAAAABACAA&#10;AAAnAQAAZHJzL2Uyb0RvYy54bWxQSwUGAAAAAAYABgBZAQAA2wUAAAAA&#10;" adj="10800">
                      <v:fill on="f" focussize="0,0"/>
                      <v:stroke weight="1.25pt" color="#000000" miterlimit="8" joinstyle="miter" startarrow="open" endarrow="open"/>
                      <v:imagedata o:title=""/>
                      <o:lock v:ext="edit" aspectratio="f"/>
                    </v:shape>
                  </w:pict>
                </mc:Fallback>
              </mc:AlternateContent>
            </w: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50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cs/>
              </w:rPr>
            </w:pPr>
          </w:p>
        </w:tc>
        <w:tc>
          <w:tcPr>
            <w:tcW w:w="85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อบรมให้ความรู้ความเข้าใจด้านพลังงานแก่สมาชิกในชมรมภายในโรงเรียน จำนวน ๑ ครั้ง</w:t>
            </w:r>
          </w:p>
        </w:tc>
        <w:tc>
          <w:tcPr>
            <w:tcW w:w="952"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กำหนดการอบรม</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 xml:space="preserve">คู่มือสร้างความรู้ความเข้าใจและพัฒนาการสื่อสารด้านพลังงานฯ </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 xml:space="preserve">แบบทดสอบความรู้ก่อน และหลังการอบรม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4" w:hRule="atLeast"/>
        </w:trPr>
        <w:tc>
          <w:tcPr>
            <w:tcW w:w="124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๓</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กิจกรรมจัดตั้งชุมนุมรักษ์พลังงานภายในโรงเรียน</w:t>
            </w:r>
          </w:p>
          <w:p>
            <w:pPr>
              <w:spacing w:after="0" w:line="0" w:lineRule="atLeast"/>
              <w:jc w:val="thaiDistribute"/>
              <w:rPr>
                <w:rFonts w:ascii="TH SarabunPSK" w:hAnsi="TH SarabunPSK" w:eastAsia="Trebuchet MS" w:cs="TH SarabunPSK"/>
                <w:sz w:val="32"/>
                <w:szCs w:val="32"/>
              </w:rPr>
            </w:pPr>
          </w:p>
        </w:tc>
        <w:tc>
          <w:tcPr>
            <w:tcW w:w="207"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93408" behindDoc="0" locked="0" layoutInCell="1" allowOverlap="1">
                      <wp:simplePos x="0" y="0"/>
                      <wp:positionH relativeFrom="column">
                        <wp:posOffset>-62230</wp:posOffset>
                      </wp:positionH>
                      <wp:positionV relativeFrom="paragraph">
                        <wp:posOffset>123825</wp:posOffset>
                      </wp:positionV>
                      <wp:extent cx="720090" cy="635"/>
                      <wp:effectExtent l="0" t="52070" r="3810" b="61595"/>
                      <wp:wrapNone/>
                      <wp:docPr id="130" name="ตัวเชื่อมต่อหักมุม 130"/>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130" o:spid="_x0000_s1026" o:spt="34" type="#_x0000_t34" style="position:absolute;left:0pt;margin-left:-4.9pt;margin-top:9.75pt;height:0.05pt;width:56.7pt;z-index:251793408;mso-width-relative:page;mso-height-relative:page;" filled="f" stroked="t" coordsize="21600,21600" o:gfxdata="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&#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L5Ov2/XAAAACAEAAA8AAAAAAAAAAQAgAAAAIgAAAGRy&#10;cy9kb3ducmV2LnhtbFBLAQIUABQAAAAIAIdO4kCmyuJ1PwIAAHEEAAAOAAAAAAAAAAEAIAAAACYB&#10;AABkcnMvZTJvRG9jLnhtbFBLBQYAAAAABgAGAFkBAADXBQAAAAA=&#10;" adj="10800">
                      <v:fill on="f" focussize="0,0"/>
                      <v:stroke weight="1.25pt" color="#000000" miterlimit="8" joinstyle="miter" startarrow="open" endarrow="open"/>
                      <v:imagedata o:title=""/>
                      <o:lock v:ext="edit" aspectratio="f"/>
                    </v:shape>
                  </w:pict>
                </mc:Fallback>
              </mc:AlternateContent>
            </w: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50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โรงเรียนในพื้นที่</w:t>
            </w:r>
          </w:p>
        </w:tc>
        <w:tc>
          <w:tcPr>
            <w:tcW w:w="85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 xml:space="preserve">จัดตั้งชุมนุมด้านพลังงานภายในโรงเรียน </w:t>
            </w:r>
          </w:p>
        </w:tc>
        <w:tc>
          <w:tcPr>
            <w:tcW w:w="952"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เอกสารการจัดตั้งชุมนุมพลังงาน</w:t>
            </w:r>
          </w:p>
          <w:p>
            <w:pPr>
              <w:spacing w:after="0" w:line="0" w:lineRule="atLeast"/>
              <w:jc w:val="thaiDistribute"/>
              <w:rPr>
                <w:rFonts w:ascii="TH SarabunPSK" w:hAnsi="TH SarabunPSK" w:eastAsia="Trebuchet MS" w:cs="TH SarabunPSK"/>
                <w:sz w:val="32"/>
                <w:szCs w:val="32"/>
              </w:rPr>
            </w:pPr>
          </w:p>
          <w:p>
            <w:pPr>
              <w:spacing w:after="0" w:line="0" w:lineRule="atLeast"/>
              <w:jc w:val="thaiDistribute"/>
              <w:rPr>
                <w:rFonts w:ascii="TH SarabunPSK" w:hAnsi="TH SarabunPSK" w:eastAsia="Trebuchet MS" w:cs="TH SarabunPSK"/>
                <w:sz w:val="32"/>
                <w:szCs w:val="32"/>
              </w:rPr>
            </w:pPr>
          </w:p>
          <w:p>
            <w:pPr>
              <w:spacing w:after="0" w:line="0" w:lineRule="atLeast"/>
              <w:jc w:val="thaiDistribute"/>
              <w:rPr>
                <w:rFonts w:hint="cs" w:ascii="TH SarabunPSK" w:hAnsi="TH SarabunPSK" w:eastAsia="Trebuchet MS" w:cs="TH SarabunPSK"/>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5000" w:type="pct"/>
            <w:gridSpan w:val="11"/>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4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กิจกรรมการศึกษาดูงานเกี่ยวกับโรงไฟฟ้าชีวมวล</w:t>
            </w:r>
          </w:p>
        </w:tc>
        <w:tc>
          <w:tcPr>
            <w:tcW w:w="207"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94432" behindDoc="0" locked="0" layoutInCell="1" allowOverlap="1">
                      <wp:simplePos x="0" y="0"/>
                      <wp:positionH relativeFrom="column">
                        <wp:posOffset>-51435</wp:posOffset>
                      </wp:positionH>
                      <wp:positionV relativeFrom="paragraph">
                        <wp:posOffset>131445</wp:posOffset>
                      </wp:positionV>
                      <wp:extent cx="1137920" cy="0"/>
                      <wp:effectExtent l="0" t="52070" r="5080" b="62230"/>
                      <wp:wrapNone/>
                      <wp:docPr id="129" name="ตัวเชื่อมต่อหักมุม 129"/>
                      <wp:cNvGraphicFramePr/>
                      <a:graphic xmlns:a="http://schemas.openxmlformats.org/drawingml/2006/main">
                        <a:graphicData uri="http://schemas.microsoft.com/office/word/2010/wordprocessingShape">
                          <wps:wsp>
                            <wps:cNvCnPr>
                              <a:cxnSpLocks noChangeShapeType="1"/>
                            </wps:cNvCnPr>
                            <wps:spPr bwMode="auto">
                              <a:xfrm>
                                <a:off x="0" y="0"/>
                                <a:ext cx="1137764"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129" o:spid="_x0000_s1026" o:spt="34" type="#_x0000_t34" style="position:absolute;left:0pt;margin-left:-4.05pt;margin-top:10.35pt;height:0pt;width:89.6pt;z-index:251794432;mso-width-relative:page;mso-height-relative:page;" filled="f" stroked="t" coordsize="21600,21600" o:gfxdata="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i1If71wAAAAgBAAAPAAAAAAAAAAEAIAAAACIAAABk&#10;cnMvZG93bnJldi54bWxQSwECFAAUAAAACACHTuJAUtpxOkACAABwBAAADgAAAAAAAAABACAAAAAm&#10;AQAAZHJzL2Uyb0RvYy54bWxQSwUGAAAAAAYABgBZAQAA2AUAAAAA&#10;" adj="10800">
                      <v:fill on="f" focussize="0,0"/>
                      <v:stroke weight="1.25pt" color="#000000" miterlimit="8" joinstyle="miter" startarrow="open" endarrow="open"/>
                      <v:imagedata o:title=""/>
                      <o:lock v:ext="edit" aspectratio="f"/>
                    </v:shape>
                  </w:pict>
                </mc:Fallback>
              </mc:AlternateContent>
            </w:r>
          </w:p>
          <w:p>
            <w:pPr>
              <w:spacing w:after="0" w:line="0" w:lineRule="atLeast"/>
              <w:jc w:val="thaiDistribute"/>
              <w:rPr>
                <w:rFonts w:ascii="TH SarabunPSK" w:hAnsi="TH SarabunPSK" w:eastAsia="Trebuchet MS" w:cs="TH SarabunPSK"/>
                <w:sz w:val="32"/>
                <w:szCs w:val="32"/>
              </w:rPr>
            </w:pPr>
          </w:p>
        </w:tc>
        <w:tc>
          <w:tcPr>
            <w:tcW w:w="208"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50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tc>
        <w:tc>
          <w:tcPr>
            <w:tcW w:w="85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 xml:space="preserve">จัดกิจกรรมศึกษาดูงานเกี่ยวกับโรงไฟฟ้าชีวมวล ให้แก่เยาวชนในโรงเรียน </w:t>
            </w:r>
          </w:p>
        </w:tc>
        <w:tc>
          <w:tcPr>
            <w:tcW w:w="952"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กำหนดการศึกษาดูงาน</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แบบประเมินก่อนและหลังการจัดกิจกรรม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trPr>
        <w:tc>
          <w:tcPr>
            <w:tcW w:w="124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๒</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กิจกรรมถ่ายทอดความรู้ความเข้าใจด้านพลังงานแก่เยาวชนในโรงเรียนในงานตลาดนัดวิชาการ</w:t>
            </w:r>
            <w:r>
              <w:rPr>
                <w:rFonts w:ascii="TH SarabunPSK" w:hAnsi="TH SarabunPSK" w:eastAsia="Trebuchet MS" w:cs="TH SarabunPSK"/>
                <w:sz w:val="32"/>
                <w:szCs w:val="32"/>
              </w:rPr>
              <w:t>/</w:t>
            </w:r>
            <w:r>
              <w:rPr>
                <w:rFonts w:ascii="TH SarabunPSK" w:hAnsi="TH SarabunPSK" w:eastAsia="Trebuchet MS" w:cs="TH SarabunPSK"/>
                <w:sz w:val="32"/>
                <w:szCs w:val="32"/>
                <w:cs/>
                <w:lang w:val="th-TH" w:bidi="th-TH"/>
              </w:rPr>
              <w:t>ค่ายลูกเสือ</w:t>
            </w:r>
          </w:p>
        </w:tc>
        <w:tc>
          <w:tcPr>
            <w:tcW w:w="207"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95456" behindDoc="0" locked="0" layoutInCell="1" allowOverlap="1">
                      <wp:simplePos x="0" y="0"/>
                      <wp:positionH relativeFrom="column">
                        <wp:posOffset>-796290</wp:posOffset>
                      </wp:positionH>
                      <wp:positionV relativeFrom="paragraph">
                        <wp:posOffset>116205</wp:posOffset>
                      </wp:positionV>
                      <wp:extent cx="1085215" cy="0"/>
                      <wp:effectExtent l="0" t="52070" r="635" b="62230"/>
                      <wp:wrapNone/>
                      <wp:docPr id="128" name="ตัวเชื่อมต่อหักมุม 128"/>
                      <wp:cNvGraphicFramePr/>
                      <a:graphic xmlns:a="http://schemas.openxmlformats.org/drawingml/2006/main">
                        <a:graphicData uri="http://schemas.microsoft.com/office/word/2010/wordprocessingShape">
                          <wps:wsp>
                            <wps:cNvCnPr>
                              <a:cxnSpLocks noChangeShapeType="1"/>
                            </wps:cNvCnPr>
                            <wps:spPr bwMode="auto">
                              <a:xfrm>
                                <a:off x="0" y="0"/>
                                <a:ext cx="1085527"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128" o:spid="_x0000_s1026" o:spt="34" type="#_x0000_t34" style="position:absolute;left:0pt;margin-left:-62.7pt;margin-top:9.15pt;height:0pt;width:85.45pt;z-index:251795456;mso-width-relative:page;mso-height-relative:page;" filled="f" stroked="t" coordsize="21600,21600" o:gfxdata="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&#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DJgJdDYAAAACQEAAA8AAAAAAAAAAQAgAAAAIgAAAGRy&#10;cy9kb3ducmV2LnhtbFBLAQIUABQAAAAIAIdO4kCTK7qfPgIAAHAEAAAOAAAAAAAAAAEAIAAAACcB&#10;AABkcnMvZTJvRG9jLnhtbFBLBQYAAAAABgAGAFkBAADXBQAAAAA=&#10;" adj="10800">
                      <v:fill on="f" focussize="0,0"/>
                      <v:stroke weight="1.25pt" color="#000000" miterlimit="8" joinstyle="miter" startarrow="open" endarrow="open"/>
                      <v:imagedata o:title=""/>
                      <o:lock v:ext="edit" aspectratio="f"/>
                    </v:shape>
                  </w:pict>
                </mc:Fallback>
              </mc:AlternateContent>
            </w:r>
          </w:p>
        </w:tc>
        <w:tc>
          <w:tcPr>
            <w:tcW w:w="50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ชุมนุม</w:t>
            </w:r>
            <w:r>
              <w:rPr>
                <w:rFonts w:ascii="TH SarabunPSK" w:hAnsi="TH SarabunPSK" w:eastAsia="Trebuchet MS" w:cs="TH SarabunPSK"/>
                <w:color w:val="000000"/>
                <w:kern w:val="24"/>
                <w:sz w:val="32"/>
                <w:szCs w:val="32"/>
                <w:cs/>
                <w:lang w:val="th-TH" w:bidi="th-TH"/>
              </w:rPr>
              <w:t>พลังงาน</w:t>
            </w:r>
          </w:p>
        </w:tc>
        <w:tc>
          <w:tcPr>
            <w:tcW w:w="85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 xml:space="preserve">เผยแพร่ความรู้ด้านพลังงานให้กลุ่มเยาวชนในโรงเรียนผ่านเสียงตามสาย บอร์ดประชาสัมพันธ์ </w:t>
            </w:r>
          </w:p>
        </w:tc>
        <w:tc>
          <w:tcPr>
            <w:tcW w:w="952" w:type="pct"/>
            <w:shd w:val="clear" w:color="auto" w:fill="auto"/>
          </w:tcPr>
          <w:p>
            <w:pPr>
              <w:tabs>
                <w:tab w:val="left" w:pos="248"/>
              </w:tabs>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สปอร์ตวิทยุ</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 xml:space="preserve">เอกสารเผยแพร่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พลังงานทางเลือกรู้แล้วเลือกได้</w:t>
            </w:r>
            <w:r>
              <w:rPr>
                <w:rFonts w:ascii="TH SarabunPSK" w:hAnsi="TH SarabunPSK" w:eastAsia="Trebuchet MS" w:cs="TH SarabunPSK"/>
                <w:sz w:val="32"/>
                <w:szCs w:val="32"/>
                <w:cs/>
              </w:rPr>
              <w:t>”</w:t>
            </w:r>
          </w:p>
          <w:p>
            <w:pPr>
              <w:tabs>
                <w:tab w:val="left" w:pos="248"/>
              </w:tabs>
              <w:spacing w:after="0" w:line="0" w:lineRule="atLeast"/>
              <w:jc w:val="thaiDistribute"/>
              <w:rPr>
                <w:rFonts w:ascii="TH SarabunPSK" w:hAnsi="TH SarabunPSK" w:eastAsia="Trebuchet MS" w:cs="TH SarabunPSK"/>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0" w:hRule="atLeast"/>
        </w:trPr>
        <w:tc>
          <w:tcPr>
            <w:tcW w:w="124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๓</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กิจกรรมการ การความรู้ทางด้านพลังงานในรายวิชาที่สอนแก่นักเรียน โดยการจัดทำสื่อด้านพลังงาน</w:t>
            </w:r>
          </w:p>
        </w:tc>
        <w:tc>
          <w:tcPr>
            <w:tcW w:w="207"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96480" behindDoc="0" locked="0" layoutInCell="1" allowOverlap="1">
                      <wp:simplePos x="0" y="0"/>
                      <wp:positionH relativeFrom="column">
                        <wp:posOffset>-51435</wp:posOffset>
                      </wp:positionH>
                      <wp:positionV relativeFrom="paragraph">
                        <wp:posOffset>161290</wp:posOffset>
                      </wp:positionV>
                      <wp:extent cx="1137920" cy="0"/>
                      <wp:effectExtent l="0" t="52070" r="5080" b="62230"/>
                      <wp:wrapNone/>
                      <wp:docPr id="127" name="ตัวเชื่อมต่อหักมุม 127"/>
                      <wp:cNvGraphicFramePr/>
                      <a:graphic xmlns:a="http://schemas.openxmlformats.org/drawingml/2006/main">
                        <a:graphicData uri="http://schemas.microsoft.com/office/word/2010/wordprocessingShape">
                          <wps:wsp>
                            <wps:cNvCnPr>
                              <a:cxnSpLocks noChangeShapeType="1"/>
                            </wps:cNvCnPr>
                            <wps:spPr bwMode="auto">
                              <a:xfrm>
                                <a:off x="0" y="0"/>
                                <a:ext cx="1137764"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127" o:spid="_x0000_s1026" o:spt="34" type="#_x0000_t34" style="position:absolute;left:0pt;margin-left:-4.05pt;margin-top:12.7pt;height:0pt;width:89.6pt;z-index:251796480;mso-width-relative:page;mso-height-relative:page;" filled="f" stroked="t" coordsize="21600,21600" o:gfxdata="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&#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Aq4GPnXAAAACAEAAA8AAAAAAAAAAQAgAAAAIgAAAGRy&#10;cy9kb3ducmV2LnhtbFBLAQIUABQAAAAIAIdO4kCiXb2FPwIAAHAEAAAOAAAAAAAAAAEAIAAAACYB&#10;AABkcnMvZTJvRG9jLnhtbFBLBQYAAAAABgAGAFkBAADXBQAAAAA=&#10;" adj="10800">
                      <v:fill on="f" focussize="0,0"/>
                      <v:stroke weight="1.25pt" color="#000000" miterlimit="8" joinstyle="miter" startarrow="open" endarrow="open"/>
                      <v:imagedata o:title=""/>
                      <o:lock v:ext="edit" aspectratio="f"/>
                    </v:shape>
                  </w:pict>
                </mc:Fallback>
              </mc:AlternateContent>
            </w:r>
          </w:p>
        </w:tc>
        <w:tc>
          <w:tcPr>
            <w:tcW w:w="208"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50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โรงเรียนในพื้นที่</w:t>
            </w:r>
          </w:p>
        </w:tc>
        <w:tc>
          <w:tcPr>
            <w:tcW w:w="85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 xml:space="preserve">จัดอบรมการจัดทำสื่อด้านพลังงานในรายวิชาสอนของเยาวชนในโรงเรียน </w:t>
            </w:r>
          </w:p>
        </w:tc>
        <w:tc>
          <w:tcPr>
            <w:tcW w:w="952"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เอกสารประกอบการบรรยาย และสื่อสาธิตประกอบการอบรม</w:t>
            </w:r>
          </w:p>
          <w:p>
            <w:pPr>
              <w:tabs>
                <w:tab w:val="left" w:pos="248"/>
              </w:tabs>
              <w:spacing w:after="0" w:line="0" w:lineRule="atLeast"/>
              <w:jc w:val="thaiDistribute"/>
              <w:rPr>
                <w:rFonts w:ascii="TH SarabunPSK" w:hAnsi="TH SarabunPSK" w:eastAsia="Trebuchet MS" w:cs="TH SarabunPSK"/>
                <w:sz w:val="32"/>
                <w:szCs w:val="32"/>
              </w:rPr>
            </w:pPr>
          </w:p>
        </w:tc>
      </w:tr>
    </w:tbl>
    <w:p>
      <w:pPr>
        <w:tabs>
          <w:tab w:val="left" w:pos="7568"/>
        </w:tabs>
        <w:spacing w:after="0" w:line="0" w:lineRule="atLeast"/>
        <w:rPr>
          <w:rFonts w:ascii="TH SarabunPSK" w:hAnsi="TH SarabunPSK" w:eastAsia="Times New Roman" w:cs="TH SarabunPSK"/>
          <w:b/>
          <w:bCs/>
          <w:sz w:val="32"/>
          <w:szCs w:val="32"/>
        </w:rPr>
      </w:pPr>
    </w:p>
    <w:p>
      <w:pPr>
        <w:tabs>
          <w:tab w:val="left" w:pos="7568"/>
        </w:tabs>
        <w:spacing w:after="0" w:line="0" w:lineRule="atLeast"/>
        <w:rPr>
          <w:rFonts w:ascii="TH SarabunPSK" w:hAnsi="TH SarabunPSK" w:eastAsia="Times New Roman" w:cs="TH SarabunPSK"/>
          <w:b/>
          <w:bCs/>
          <w:sz w:val="32"/>
          <w:szCs w:val="32"/>
          <w:cs/>
          <w:lang w:val="th-TH" w:bidi="th-TH"/>
        </w:rPr>
      </w:pPr>
    </w:p>
    <w:p>
      <w:pPr>
        <w:tabs>
          <w:tab w:val="left" w:pos="7568"/>
        </w:tabs>
        <w:spacing w:after="0" w:line="0" w:lineRule="atLeast"/>
        <w:rPr>
          <w:rFonts w:ascii="TH SarabunPSK" w:hAnsi="TH SarabunPSK" w:eastAsia="Times New Roman" w:cs="TH SarabunPSK"/>
          <w:b/>
          <w:bCs/>
          <w:sz w:val="32"/>
          <w:szCs w:val="32"/>
          <w:cs/>
          <w:lang w:val="th-TH" w:bidi="th-TH"/>
        </w:rPr>
      </w:pPr>
    </w:p>
    <w:p>
      <w:pPr>
        <w:tabs>
          <w:tab w:val="left" w:pos="7568"/>
        </w:tabs>
        <w:spacing w:after="0" w:line="0" w:lineRule="atLeast"/>
        <w:rPr>
          <w:rFonts w:ascii="TH SarabunPSK" w:hAnsi="TH SarabunPSK" w:eastAsia="Times New Roman" w:cs="TH SarabunPSK"/>
          <w:b/>
          <w:bCs/>
          <w:sz w:val="32"/>
          <w:szCs w:val="32"/>
          <w:cs/>
          <w:lang w:val="th-TH" w:bidi="th-TH"/>
        </w:rPr>
      </w:pPr>
    </w:p>
    <w:p>
      <w:pPr>
        <w:tabs>
          <w:tab w:val="left" w:pos="7568"/>
        </w:tabs>
        <w:spacing w:after="0" w:line="0" w:lineRule="atLeast"/>
        <w:rPr>
          <w:rFonts w:ascii="TH SarabunPSK" w:hAnsi="TH SarabunPSK" w:eastAsia="Times New Roman" w:cs="TH SarabunPSK"/>
          <w:b/>
          <w:bCs/>
          <w:sz w:val="32"/>
          <w:szCs w:val="32"/>
          <w:cs/>
          <w:lang w:val="th-TH" w:bidi="th-TH"/>
        </w:rPr>
      </w:pPr>
    </w:p>
    <w:p>
      <w:pPr>
        <w:tabs>
          <w:tab w:val="left" w:pos="7568"/>
        </w:tabs>
        <w:spacing w:after="0" w:line="0" w:lineRule="atLeast"/>
        <w:rPr>
          <w:rFonts w:ascii="TH SarabunPSK" w:hAnsi="TH SarabunPSK" w:eastAsia="Times New Roman" w:cs="TH SarabunPSK"/>
          <w:b/>
          <w:bCs/>
          <w:sz w:val="32"/>
          <w:szCs w:val="32"/>
          <w:cs/>
          <w:lang w:val="th-TH" w:bidi="th-TH"/>
        </w:rPr>
      </w:pPr>
    </w:p>
    <w:p>
      <w:pPr>
        <w:tabs>
          <w:tab w:val="left" w:pos="7568"/>
        </w:tabs>
        <w:spacing w:after="0" w:line="0" w:lineRule="atLeast"/>
        <w:rPr>
          <w:rFonts w:ascii="TH SarabunPSK" w:hAnsi="TH SarabunPSK" w:eastAsia="Times New Roman" w:cs="TH SarabunPSK"/>
          <w:b/>
          <w:bCs/>
          <w:sz w:val="32"/>
          <w:szCs w:val="32"/>
          <w:cs/>
          <w:lang w:val="th-TH" w:bidi="th-TH"/>
        </w:rPr>
      </w:pPr>
    </w:p>
    <w:p>
      <w:pPr>
        <w:tabs>
          <w:tab w:val="left" w:pos="7568"/>
        </w:tabs>
        <w:spacing w:after="0" w:line="0" w:lineRule="atLeast"/>
        <w:rPr>
          <w:rFonts w:ascii="TH SarabunPSK" w:hAnsi="TH SarabunPSK" w:eastAsia="Times New Roman" w:cs="TH SarabunPSK"/>
          <w:b/>
          <w:bCs/>
          <w:sz w:val="32"/>
          <w:szCs w:val="32"/>
          <w:cs/>
          <w:lang w:val="th-TH" w:bidi="th-TH"/>
        </w:rPr>
      </w:pPr>
    </w:p>
    <w:p>
      <w:pPr>
        <w:tabs>
          <w:tab w:val="left" w:pos="7568"/>
        </w:tabs>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๘</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๒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สำหรับกลุ่มเยาวชนนอกโรงเรียน</w:t>
      </w:r>
      <w:r>
        <w:rPr>
          <w:rFonts w:ascii="TH SarabunPSK" w:hAnsi="TH SarabunPSK" w:eastAsia="Times New Roman" w:cs="TH SarabunPSK"/>
          <w:b/>
          <w:bCs/>
          <w:sz w:val="32"/>
          <w:szCs w:val="32"/>
        </w:rPr>
        <w:tab/>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09"/>
        <w:gridCol w:w="634"/>
        <w:gridCol w:w="638"/>
        <w:gridCol w:w="650"/>
        <w:gridCol w:w="635"/>
        <w:gridCol w:w="638"/>
        <w:gridCol w:w="638"/>
        <w:gridCol w:w="638"/>
        <w:gridCol w:w="1537"/>
        <w:gridCol w:w="2612"/>
        <w:gridCol w:w="29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trPr>
        <w:tc>
          <w:tcPr>
            <w:tcW w:w="124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54" w:type="pct"/>
            <w:gridSpan w:val="7"/>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50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85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95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4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07"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207"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8"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50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85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5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5000" w:type="pct"/>
            <w:gridSpan w:val="11"/>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24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กิจกรรมการอบรม สร้างความรู้ความเข้าใจด้านพลังงานแก่นักเรียน และครู กศน</w:t>
            </w:r>
            <w:r>
              <w:rPr>
                <w:rFonts w:ascii="TH SarabunPSK" w:hAnsi="TH SarabunPSK" w:eastAsia="Trebuchet MS" w:cs="TH SarabunPSK"/>
                <w:sz w:val="32"/>
                <w:szCs w:val="32"/>
                <w:cs/>
              </w:rPr>
              <w:t>.</w:t>
            </w:r>
          </w:p>
        </w:tc>
        <w:tc>
          <w:tcPr>
            <w:tcW w:w="207"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97504" behindDoc="0" locked="0" layoutInCell="1" allowOverlap="1">
                      <wp:simplePos x="0" y="0"/>
                      <wp:positionH relativeFrom="column">
                        <wp:posOffset>-43180</wp:posOffset>
                      </wp:positionH>
                      <wp:positionV relativeFrom="paragraph">
                        <wp:posOffset>128270</wp:posOffset>
                      </wp:positionV>
                      <wp:extent cx="720090" cy="635"/>
                      <wp:effectExtent l="0" t="52070" r="3810" b="61595"/>
                      <wp:wrapNone/>
                      <wp:docPr id="126" name="ลูกศรเชื่อมต่อแบบตรง 126"/>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126" o:spid="_x0000_s1026" o:spt="32" type="#_x0000_t32" style="position:absolute;left:0pt;margin-left:-3.4pt;margin-top:10.1pt;height:0.05pt;width:56.7pt;z-index:251797504;mso-width-relative:page;mso-height-relative:page;" filled="f" stroked="t" coordsize="21600,21600" o:gfxdata="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YGf882AAAAAgBAAAPAAAAAAAAAAEAIAAAACIAAABkcnMvZG93bnJldi54&#10;bWxQSwECFAAUAAAACACHTuJAIqJXhTMCAABBBAAADgAAAAAAAAABACAAAAAnAQAAZHJzL2Uyb0Rv&#10;Yy54bWxQSwUGAAAAAAYABgBZAQAAzAUAAAAA&#10;">
                      <v:fill on="f" focussize="0,0"/>
                      <v:stroke weight="1.25pt" color="#000000" joinstyle="round" startarrow="open" endarrow="open"/>
                      <v:imagedata o:title=""/>
                      <o:lock v:ext="edit" aspectratio="f"/>
                    </v:shape>
                  </w:pict>
                </mc:Fallback>
              </mc:AlternateContent>
            </w: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50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tc>
        <w:tc>
          <w:tcPr>
            <w:tcW w:w="85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อบรมให้ความรู้ด้านพลังงานแก่นักเรียน และครู กศน</w:t>
            </w:r>
            <w:r>
              <w:rPr>
                <w:rFonts w:ascii="TH SarabunPSK" w:hAnsi="TH SarabunPSK" w:eastAsia="Trebuchet MS" w:cs="TH SarabunPSK"/>
                <w:sz w:val="32"/>
                <w:szCs w:val="32"/>
                <w:cs/>
              </w:rPr>
              <w:t>. (</w:t>
            </w: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ครั้ง</w:t>
            </w:r>
            <w:r>
              <w:rPr>
                <w:rFonts w:ascii="TH SarabunPSK" w:hAnsi="TH SarabunPSK" w:eastAsia="Trebuchet MS" w:cs="TH SarabunPSK"/>
                <w:sz w:val="32"/>
                <w:szCs w:val="32"/>
                <w:cs/>
              </w:rPr>
              <w:t>)</w:t>
            </w:r>
          </w:p>
        </w:tc>
        <w:tc>
          <w:tcPr>
            <w:tcW w:w="952"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กำหนดการอบรม</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คู่มือสร้างความรู้ความเข้าใจและพัฒนาการสื่อสารด้านพลังงานฯ </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แบบทดสอบความรู้ก่อน และหลังการจัดอบรม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4" w:hRule="atLeast"/>
        </w:trPr>
        <w:tc>
          <w:tcPr>
            <w:tcW w:w="124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๒</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กิจกรรมศึกษาดูงานเกี่ยวกับพลังงานให้กับนักเรียน และครู กศน</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p>
        </w:tc>
        <w:tc>
          <w:tcPr>
            <w:tcW w:w="207"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98528" behindDoc="0" locked="0" layoutInCell="1" allowOverlap="1">
                      <wp:simplePos x="0" y="0"/>
                      <wp:positionH relativeFrom="column">
                        <wp:posOffset>-50165</wp:posOffset>
                      </wp:positionH>
                      <wp:positionV relativeFrom="paragraph">
                        <wp:posOffset>135255</wp:posOffset>
                      </wp:positionV>
                      <wp:extent cx="720090" cy="635"/>
                      <wp:effectExtent l="0" t="52070" r="3810" b="61595"/>
                      <wp:wrapNone/>
                      <wp:docPr id="125" name="ลูกศรเชื่อมต่อแบบตรง 125"/>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125" o:spid="_x0000_s1026" o:spt="32" type="#_x0000_t32" style="position:absolute;left:0pt;margin-left:-3.95pt;margin-top:10.65pt;height:0.05pt;width:56.7pt;z-index:251798528;mso-width-relative:page;mso-height-relative:page;" filled="f" stroked="t" coordsize="21600,21600" o:gfxdata="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FVQ0j7ZAAAACAEAAA8AAAAAAAAAAQAgAAAAIgAAAGRycy9kb3ducmV2&#10;LnhtbFBLAQIUABQAAAAIAIdO4kA4i1TYNAIAAEEEAAAOAAAAAAAAAAEAIAAAACgBAABkcnMvZTJv&#10;RG9jLnhtbFBLBQYAAAAABgAGAFkBAADOBQAAAAA=&#10;">
                      <v:fill on="f" focussize="0,0"/>
                      <v:stroke weight="1.25pt" color="#000000" joinstyle="round" startarrow="open" endarrow="open"/>
                      <v:imagedata o:title=""/>
                      <o:lock v:ext="edit" aspectratio="f"/>
                    </v:shape>
                  </w:pict>
                </mc:Fallback>
              </mc:AlternateContent>
            </w: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50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tc>
        <w:tc>
          <w:tcPr>
            <w:tcW w:w="85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จัดกิจกรรมให้นักเรียน และครู กศน</w:t>
            </w:r>
            <w:r>
              <w:rPr>
                <w:rFonts w:ascii="TH SarabunPSK" w:hAnsi="TH SarabunPSK" w:eastAsia="Trebuchet MS" w:cs="TH SarabunPSK"/>
                <w:sz w:val="32"/>
                <w:szCs w:val="32"/>
              </w:rPr>
              <w:t>.</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ไปศึกษาดูงานเกี่ยวกับโรงไฟฟ้าชีวมวล 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p>
        </w:tc>
        <w:tc>
          <w:tcPr>
            <w:tcW w:w="952"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กำหนดการศึกษาดูงาน</w:t>
            </w:r>
          </w:p>
          <w:p>
            <w:pPr>
              <w:spacing w:after="0" w:line="0" w:lineRule="atLeast"/>
              <w:jc w:val="thaiDistribute"/>
              <w:rPr>
                <w:rFonts w:hint="c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แบบประเมินก่อนและหลังการจัดกิจกรรม</w:t>
            </w:r>
          </w:p>
          <w:p>
            <w:pPr>
              <w:spacing w:after="0" w:line="0" w:lineRule="atLeast"/>
              <w:jc w:val="thaiDistribute"/>
              <w:rPr>
                <w:rFonts w:ascii="TH SarabunPSK" w:hAnsi="TH SarabunPSK" w:eastAsia="Trebuchet MS" w:cs="TH SarabunPSK"/>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000" w:type="pct"/>
            <w:gridSpan w:val="11"/>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0" w:hRule="atLeast"/>
        </w:trPr>
        <w:tc>
          <w:tcPr>
            <w:tcW w:w="124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กิจกรรมถ่ายทอดความรู้ ความเข้าใจด้านพลังงานแก่เยาวชนนอกโรงเรียน ผ่านวิทยุ กศน</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และการจัดประชาสัมพันธ์</w:t>
            </w:r>
          </w:p>
        </w:tc>
        <w:tc>
          <w:tcPr>
            <w:tcW w:w="207"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799552" behindDoc="0" locked="0" layoutInCell="1" allowOverlap="1">
                      <wp:simplePos x="0" y="0"/>
                      <wp:positionH relativeFrom="column">
                        <wp:posOffset>-44450</wp:posOffset>
                      </wp:positionH>
                      <wp:positionV relativeFrom="paragraph">
                        <wp:posOffset>142240</wp:posOffset>
                      </wp:positionV>
                      <wp:extent cx="720090" cy="635"/>
                      <wp:effectExtent l="0" t="52070" r="3810" b="61595"/>
                      <wp:wrapNone/>
                      <wp:docPr id="124" name="ลูกศรเชื่อมต่อแบบตรง 124"/>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124" o:spid="_x0000_s1026" o:spt="32" type="#_x0000_t32" style="position:absolute;left:0pt;margin-left:-3.5pt;margin-top:11.2pt;height:0.05pt;width:56.7pt;z-index:251799552;mso-width-relative:page;mso-height-relative:page;" filled="f" stroked="t" coordsize="21600,21600" o:gfxdata="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JtgAozaAAAACAEAAA8AAAAAAAAAAQAgAAAAIgAAAGRycy9kb3ducmV2&#10;LnhtbFBLAQIUABQAAAAIAIdO4kDxkXpaMwIAAEEEAAAOAAAAAAAAAAEAIAAAACkBAABkcnMvZTJv&#10;RG9jLnhtbFBLBQYAAAAABgAGAFkBAADOBQAAAAA=&#10;">
                      <v:fill on="f" focussize="0,0"/>
                      <v:stroke weight="1.25pt" color="#000000" joinstyle="round" startarrow="open" endarrow="open"/>
                      <v:imagedata o:title=""/>
                      <o:lock v:ext="edit" aspectratio="f"/>
                    </v:shape>
                  </w:pict>
                </mc:Fallback>
              </mc:AlternateContent>
            </w:r>
          </w:p>
        </w:tc>
        <w:tc>
          <w:tcPr>
            <w:tcW w:w="208"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50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กศน</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cs/>
              </w:rPr>
            </w:pPr>
          </w:p>
        </w:tc>
        <w:tc>
          <w:tcPr>
            <w:tcW w:w="85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เผยแพร่ความรู้ด้านพลังงานให้กับเยาวชนนอกโรงเรียนผ่านวิทยุ กศน</w:t>
            </w:r>
            <w:r>
              <w:rPr>
                <w:rFonts w:ascii="TH SarabunPSK" w:hAnsi="TH SarabunPSK" w:eastAsia="Trebuchet MS" w:cs="TH SarabunPSK"/>
                <w:sz w:val="32"/>
                <w:szCs w:val="32"/>
              </w:rPr>
              <w:t>.</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และการจัดบอร์ดประชาสัมพันธ์</w:t>
            </w:r>
          </w:p>
        </w:tc>
        <w:tc>
          <w:tcPr>
            <w:tcW w:w="952" w:type="pct"/>
            <w:shd w:val="clear" w:color="auto" w:fill="auto"/>
          </w:tcPr>
          <w:p>
            <w:pPr>
              <w:tabs>
                <w:tab w:val="left" w:pos="248"/>
              </w:tabs>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สปอร์ตวิทยุ</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เอกสารเผยแพร่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พลังงานทางเลือกรู้แล้วเลือกได้</w:t>
            </w:r>
            <w:r>
              <w:rPr>
                <w:rFonts w:ascii="TH SarabunPSK" w:hAnsi="TH SarabunPSK" w:eastAsia="Trebuchet MS" w:cs="TH SarabunPSK"/>
                <w:sz w:val="32"/>
                <w:szCs w:val="32"/>
                <w:cs/>
              </w:rPr>
              <w:t>”</w:t>
            </w:r>
          </w:p>
        </w:tc>
      </w:tr>
    </w:tbl>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๘</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๓</w:t>
      </w:r>
      <w:r>
        <w:rPr>
          <w:rFonts w:ascii="TH SarabunPSK" w:hAnsi="TH SarabunPSK" w:eastAsia="Times New Roman" w:cs="TH SarabunPSK"/>
          <w:b/>
          <w:bCs/>
          <w:sz w:val="32"/>
          <w:szCs w:val="32"/>
        </w:rPr>
        <w:t xml:space="preserve">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สำหรับกลุ่มผู้นำ</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แกนนำ</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09"/>
        <w:gridCol w:w="634"/>
        <w:gridCol w:w="637"/>
        <w:gridCol w:w="650"/>
        <w:gridCol w:w="635"/>
        <w:gridCol w:w="638"/>
        <w:gridCol w:w="638"/>
        <w:gridCol w:w="638"/>
        <w:gridCol w:w="1537"/>
        <w:gridCol w:w="2462"/>
        <w:gridCol w:w="30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4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54" w:type="pct"/>
            <w:gridSpan w:val="7"/>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50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80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00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4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07"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207"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8"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50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80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100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5000" w:type="pct"/>
            <w:gridSpan w:val="11"/>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24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กิจกรรมอบรมสร้างความรู้ความเข้าใจเกี่ยวกับโรงไฟฟ้าชีวมวลให้แก่</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แกนนำ</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ผู้นำชุมชน</w:t>
            </w:r>
          </w:p>
        </w:tc>
        <w:tc>
          <w:tcPr>
            <w:tcW w:w="207"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800576" behindDoc="0" locked="0" layoutInCell="1" allowOverlap="1">
                      <wp:simplePos x="0" y="0"/>
                      <wp:positionH relativeFrom="column">
                        <wp:posOffset>-43815</wp:posOffset>
                      </wp:positionH>
                      <wp:positionV relativeFrom="paragraph">
                        <wp:posOffset>132715</wp:posOffset>
                      </wp:positionV>
                      <wp:extent cx="1590675" cy="635"/>
                      <wp:effectExtent l="0" t="52070" r="9525" b="61595"/>
                      <wp:wrapNone/>
                      <wp:docPr id="123" name="ลูกศรเชื่อมต่อแบบตรง 123"/>
                      <wp:cNvGraphicFramePr/>
                      <a:graphic xmlns:a="http://schemas.openxmlformats.org/drawingml/2006/main">
                        <a:graphicData uri="http://schemas.microsoft.com/office/word/2010/wordprocessingShape">
                          <wps:wsp>
                            <wps:cNvCnPr>
                              <a:cxnSpLocks noChangeShapeType="1"/>
                            </wps:cNvCnPr>
                            <wps:spPr bwMode="auto">
                              <a:xfrm>
                                <a:off x="0" y="0"/>
                                <a:ext cx="1590651"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123" o:spid="_x0000_s1026" o:spt="32" type="#_x0000_t32" style="position:absolute;left:0pt;margin-left:-3.45pt;margin-top:10.45pt;height:0.05pt;width:125.25pt;z-index:251800576;mso-width-relative:page;mso-height-relative:page;" filled="f" stroked="t" coordsize="21600,21600" o:gfxdata="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5RgL0NkAAAAIAQAADwAAAAAAAAABACAAAAAiAAAAZHJzL2Rvd25yZXYu&#10;eG1sUEsBAhQAFAAAAAgAh07iQIqvb2szAgAAQgQAAA4AAAAAAAAAAQAgAAAAKAEAAGRycy9lMm9E&#10;b2MueG1sUEsFBgAAAAAGAAYAWQEAAM0FAAAAAA==&#10;">
                      <v:fill on="f" focussize="0,0"/>
                      <v:stroke weight="1.25pt" color="#000000" joinstyle="round" startarrow="open" endarrow="open"/>
                      <v:imagedata o:title=""/>
                      <o:lock v:ext="edit" aspectratio="f"/>
                    </v:shape>
                  </w:pict>
                </mc:Fallback>
              </mc:AlternateContent>
            </w: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50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tc>
        <w:tc>
          <w:tcPr>
            <w:tcW w:w="802"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อบรมให้ความรู้โรงไฟฟ้าชีวมวลแก่กลุ่มผู้นำ</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แกนนำในชุมชน 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p>
        </w:tc>
        <w:tc>
          <w:tcPr>
            <w:tcW w:w="1002"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กำหนดการอบรม</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คู่มือโรงไฟฟ้าชีวมวล</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แบบทดสอบความรู้ ก่อน และหลังการอบรม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4" w:hRule="atLeast"/>
        </w:trPr>
        <w:tc>
          <w:tcPr>
            <w:tcW w:w="124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๒</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กิจกรรมศึกษาดูงานด้านพลังงาน</w:t>
            </w:r>
          </w:p>
        </w:tc>
        <w:tc>
          <w:tcPr>
            <w:tcW w:w="207"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801600" behindDoc="0" locked="0" layoutInCell="1" allowOverlap="1">
                      <wp:simplePos x="0" y="0"/>
                      <wp:positionH relativeFrom="column">
                        <wp:posOffset>-43815</wp:posOffset>
                      </wp:positionH>
                      <wp:positionV relativeFrom="paragraph">
                        <wp:posOffset>128270</wp:posOffset>
                      </wp:positionV>
                      <wp:extent cx="1590675" cy="635"/>
                      <wp:effectExtent l="0" t="52070" r="9525" b="61595"/>
                      <wp:wrapNone/>
                      <wp:docPr id="122" name="ลูกศรเชื่อมต่อแบบตรง 122"/>
                      <wp:cNvGraphicFramePr/>
                      <a:graphic xmlns:a="http://schemas.openxmlformats.org/drawingml/2006/main">
                        <a:graphicData uri="http://schemas.microsoft.com/office/word/2010/wordprocessingShape">
                          <wps:wsp>
                            <wps:cNvCnPr>
                              <a:cxnSpLocks noChangeShapeType="1"/>
                            </wps:cNvCnPr>
                            <wps:spPr bwMode="auto">
                              <a:xfrm>
                                <a:off x="0" y="0"/>
                                <a:ext cx="1590651"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122" o:spid="_x0000_s1026" o:spt="32" type="#_x0000_t32" style="position:absolute;left:0pt;margin-left:-3.45pt;margin-top:10.1pt;height:0.05pt;width:125.25pt;z-index:251801600;mso-width-relative:page;mso-height-relative:page;" filled="f" stroked="t" coordsize="21600,21600" o:gfxdata="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2m96AtkAAAAIAQAADwAAAAAAAAABACAAAAAiAAAAZHJzL2Rvd25yZXYu&#10;eG1sUEsBAhQAFAAAAAgAh07iQIT7VYkzAgAAQgQAAA4AAAAAAAAAAQAgAAAAKAEAAGRycy9lMm9E&#10;b2MueG1sUEsFBgAAAAAGAAYAWQEAAM0FAAAAAA==&#10;">
                      <v:fill on="f" focussize="0,0"/>
                      <v:stroke weight="1.25pt" color="#000000" joinstyle="round" startarrow="open" endarrow="open"/>
                      <v:imagedata o:title=""/>
                      <o:lock v:ext="edit" aspectratio="f"/>
                    </v:shape>
                  </w:pict>
                </mc:Fallback>
              </mc:AlternateContent>
            </w: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50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tc>
        <w:tc>
          <w:tcPr>
            <w:tcW w:w="802" w:type="pct"/>
            <w:shd w:val="clear" w:color="auto" w:fill="auto"/>
          </w:tcPr>
          <w:p>
            <w:pPr>
              <w:spacing w:after="0" w:line="0" w:lineRule="atLeast"/>
              <w:jc w:val="thaiDistribute"/>
              <w:rPr>
                <w:rFonts w:hint="c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จัดกิจกรรมให้กลุ่มผู้นำ</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แกนนำในชุมชน ไปศึกษาดูงานเกี่ยวกับโรงไฟฟ้าชีวมวล 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p>
        </w:tc>
        <w:tc>
          <w:tcPr>
            <w:tcW w:w="1002"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กำหนดการศึกษาดูงาน</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ประเมินก่อนและหลังการจัดกิจกรรม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7" w:hRule="atLeast"/>
        </w:trPr>
        <w:tc>
          <w:tcPr>
            <w:tcW w:w="5000" w:type="pct"/>
            <w:gridSpan w:val="11"/>
            <w:tcBorders>
              <w:bottom w:val="single" w:color="auto" w:sz="4" w:space="0"/>
            </w:tcBorders>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5" w:hRule="atLeast"/>
        </w:trPr>
        <w:tc>
          <w:tcPr>
            <w:tcW w:w="124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กิจกรรมเผยแพร่ความรู้ความเข้าใจด้านพลังงานให้แก่ผู้นำชุมชน </w:t>
            </w:r>
          </w:p>
        </w:tc>
        <w:tc>
          <w:tcPr>
            <w:tcW w:w="207"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802624" behindDoc="0" locked="0" layoutInCell="1" allowOverlap="1">
                      <wp:simplePos x="0" y="0"/>
                      <wp:positionH relativeFrom="column">
                        <wp:posOffset>-51435</wp:posOffset>
                      </wp:positionH>
                      <wp:positionV relativeFrom="paragraph">
                        <wp:posOffset>139700</wp:posOffset>
                      </wp:positionV>
                      <wp:extent cx="1137920" cy="0"/>
                      <wp:effectExtent l="0" t="52070" r="5080" b="62230"/>
                      <wp:wrapNone/>
                      <wp:docPr id="121" name="ลูกศรเชื่อมต่อแบบตรง 121"/>
                      <wp:cNvGraphicFramePr/>
                      <a:graphic xmlns:a="http://schemas.openxmlformats.org/drawingml/2006/main">
                        <a:graphicData uri="http://schemas.microsoft.com/office/word/2010/wordprocessingShape">
                          <wps:wsp>
                            <wps:cNvCnPr>
                              <a:cxnSpLocks noChangeShapeType="1"/>
                            </wps:cNvCnPr>
                            <wps:spPr bwMode="auto">
                              <a:xfrm>
                                <a:off x="0" y="0"/>
                                <a:ext cx="1137764" cy="0"/>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121" o:spid="_x0000_s1026" o:spt="32" type="#_x0000_t32" style="position:absolute;left:0pt;margin-left:-4.05pt;margin-top:11pt;height:0pt;width:89.6pt;z-index:251802624;mso-width-relative:page;mso-height-relative:page;" filled="f" stroked="t" coordsize="21600,21600" o:gfxdata="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D/g7SZ1wAAAAgBAAAPAAAAAAAAAAEAIAAAACIAAABkcnMvZG93bnJldi54bWxQ&#10;SwECFAAUAAAACACHTuJAwg0ocTECAABABAAADgAAAAAAAAABACAAAAAmAQAAZHJzL2Uyb0RvYy54&#10;bWxQSwUGAAAAAAYABgBZAQAAyQUAAAAA&#10;">
                      <v:fill on="f" focussize="0,0"/>
                      <v:stroke weight="1.25pt" color="#000000" joinstyle="round" startarrow="open" endarrow="open"/>
                      <v:imagedata o:title=""/>
                      <o:lock v:ext="edit" aspectratio="f"/>
                    </v:shape>
                  </w:pict>
                </mc:Fallback>
              </mc:AlternateContent>
            </w:r>
          </w:p>
          <w:p>
            <w:pPr>
              <w:spacing w:after="0" w:line="0" w:lineRule="atLeast"/>
              <w:jc w:val="thaiDistribute"/>
              <w:rPr>
                <w:rFonts w:ascii="TH SarabunPSK" w:hAnsi="TH SarabunPSK" w:eastAsia="Trebuchet MS" w:cs="TH SarabunPSK"/>
                <w:sz w:val="32"/>
                <w:szCs w:val="32"/>
              </w:rPr>
            </w:pPr>
          </w:p>
        </w:tc>
        <w:tc>
          <w:tcPr>
            <w:tcW w:w="208"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50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ผู้นำ</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แกนนำ   ในชุมชน</w:t>
            </w:r>
          </w:p>
        </w:tc>
        <w:tc>
          <w:tcPr>
            <w:tcW w:w="802"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กลุ่มผู้นำ แกนนำทำการเผยแพร่ความรู้ความเข้าใจด้านพลังงานในการประชุมประจำเดือนของหมู่บ้าน ไม่น้อยกว่า ๑ ครั้งต่อหมู่บ้าน</w:t>
            </w:r>
          </w:p>
        </w:tc>
        <w:tc>
          <w:tcPr>
            <w:tcW w:w="1002"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เอกสารเผยแพร่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พลังงานทางเลือกรู้แล้วเลือกได้</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5" w:hRule="atLeast"/>
        </w:trPr>
        <w:tc>
          <w:tcPr>
            <w:tcW w:w="124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๒</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กิจกรรมถ่ายทอดความรู้ เกี่ยวกับพลังงาน ผ่านเสียงตามสายในชุมชน</w:t>
            </w:r>
          </w:p>
        </w:tc>
        <w:tc>
          <w:tcPr>
            <w:tcW w:w="207"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803648" behindDoc="0" locked="0" layoutInCell="1" allowOverlap="1">
                      <wp:simplePos x="0" y="0"/>
                      <wp:positionH relativeFrom="column">
                        <wp:posOffset>-51435</wp:posOffset>
                      </wp:positionH>
                      <wp:positionV relativeFrom="paragraph">
                        <wp:posOffset>140970</wp:posOffset>
                      </wp:positionV>
                      <wp:extent cx="1137285" cy="635"/>
                      <wp:effectExtent l="0" t="52070" r="5715" b="61595"/>
                      <wp:wrapNone/>
                      <wp:docPr id="120" name="ลูกศรเชื่อมต่อแบบตรง 120"/>
                      <wp:cNvGraphicFramePr/>
                      <a:graphic xmlns:a="http://schemas.openxmlformats.org/drawingml/2006/main">
                        <a:graphicData uri="http://schemas.microsoft.com/office/word/2010/wordprocessingShape">
                          <wps:wsp>
                            <wps:cNvCnPr>
                              <a:cxnSpLocks noChangeShapeType="1"/>
                            </wps:cNvCnPr>
                            <wps:spPr bwMode="auto">
                              <a:xfrm>
                                <a:off x="0" y="0"/>
                                <a:ext cx="1137285"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120" o:spid="_x0000_s1026" o:spt="32" type="#_x0000_t32" style="position:absolute;left:0pt;margin-left:-4.05pt;margin-top:11.1pt;height:0.05pt;width:89.55pt;z-index:251803648;mso-width-relative:page;mso-height-relative:page;" filled="f" stroked="t" coordsize="21600,21600" o:gfxdata="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Hyx/qXZAAAACAEAAA8AAAAAAAAAAQAgAAAAIgAAAGRycy9kb3ducmV2&#10;LnhtbFBLAQIUABQAAAAIAIdO4kDmQvTYNAIAAEIEAAAOAAAAAAAAAAEAIAAAACgBAABkcnMvZTJv&#10;RG9jLnhtbFBLBQYAAAAABgAGAFkBAADOBQAAAAA=&#10;">
                      <v:fill on="f" focussize="0,0"/>
                      <v:stroke weight="1.25pt" color="#000000" joinstyle="round" startarrow="open" endarrow="open"/>
                      <v:imagedata o:title=""/>
                      <o:lock v:ext="edit" aspectratio="f"/>
                    </v:shape>
                  </w:pict>
                </mc:Fallback>
              </mc:AlternateContent>
            </w:r>
          </w:p>
        </w:tc>
        <w:tc>
          <w:tcPr>
            <w:tcW w:w="208"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50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ผู้นำ</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แกนนำ   ในชุมชน</w:t>
            </w:r>
          </w:p>
        </w:tc>
        <w:tc>
          <w:tcPr>
            <w:tcW w:w="802"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กลุ่มผู้นำ</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แกนนำเผยแพร่ความรู้ด้านพลังงานให้กับคนในชุมชนผ่านเสียงตามสายในชุมชน</w:t>
            </w:r>
          </w:p>
        </w:tc>
        <w:tc>
          <w:tcPr>
            <w:tcW w:w="1002" w:type="pct"/>
            <w:shd w:val="clear" w:color="auto" w:fill="auto"/>
          </w:tcPr>
          <w:p>
            <w:pPr>
              <w:tabs>
                <w:tab w:val="left" w:pos="248"/>
              </w:tabs>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สปอร์ตวิทยุ</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เอกสารเผยแพร่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พลังงานทางเลือกรู้แล้วเลือกได้</w:t>
            </w:r>
            <w:r>
              <w:rPr>
                <w:rFonts w:ascii="TH SarabunPSK" w:hAnsi="TH SarabunPSK" w:eastAsia="Trebuchet MS" w:cs="TH SarabunPSK"/>
                <w:sz w:val="32"/>
                <w:szCs w:val="32"/>
                <w:cs/>
              </w:rPr>
              <w:t>”</w:t>
            </w:r>
          </w:p>
          <w:p>
            <w:pPr>
              <w:tabs>
                <w:tab w:val="left" w:pos="248"/>
              </w:tabs>
              <w:spacing w:after="0" w:line="0" w:lineRule="atLeast"/>
              <w:jc w:val="thaiDistribute"/>
              <w:rPr>
                <w:rFonts w:ascii="TH SarabunPSK" w:hAnsi="TH SarabunPSK" w:eastAsia="Trebuchet MS" w:cs="TH SarabunPSK"/>
                <w:sz w:val="32"/>
                <w:szCs w:val="32"/>
              </w:rPr>
            </w:pPr>
          </w:p>
          <w:p>
            <w:pPr>
              <w:spacing w:after="0" w:line="0" w:lineRule="atLeast"/>
              <w:jc w:val="thaiDistribute"/>
              <w:rPr>
                <w:rFonts w:ascii="TH SarabunPSK" w:hAnsi="TH SarabunPSK" w:eastAsia="Trebuchet MS" w:cs="TH SarabunPSK"/>
                <w:sz w:val="32"/>
                <w:szCs w:val="32"/>
              </w:rPr>
            </w:pPr>
          </w:p>
        </w:tc>
      </w:tr>
    </w:tbl>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๘</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๔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สำหรับกลุ่มประชาชนทั่วไป</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09"/>
        <w:gridCol w:w="634"/>
        <w:gridCol w:w="637"/>
        <w:gridCol w:w="650"/>
        <w:gridCol w:w="635"/>
        <w:gridCol w:w="638"/>
        <w:gridCol w:w="638"/>
        <w:gridCol w:w="638"/>
        <w:gridCol w:w="1537"/>
        <w:gridCol w:w="2462"/>
        <w:gridCol w:w="30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4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54" w:type="pct"/>
            <w:gridSpan w:val="7"/>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50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80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00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4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07"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207"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8"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50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80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100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trPr>
        <w:tc>
          <w:tcPr>
            <w:tcW w:w="5000" w:type="pct"/>
            <w:gridSpan w:val="11"/>
            <w:tcBorders>
              <w:bottom w:val="single" w:color="auto" w:sz="4" w:space="0"/>
            </w:tcBorders>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24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กิจกรรมอบรมสร้างความรู้ความเข้าใจเกี่ยวกับโรงไฟฟ้าชีวมวลให้แก่กลุ่มประชาชน</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อาชีพต่าง</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ๆ</w:t>
            </w:r>
          </w:p>
        </w:tc>
        <w:tc>
          <w:tcPr>
            <w:tcW w:w="207"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804672" behindDoc="0" locked="0" layoutInCell="1" allowOverlap="1">
                      <wp:simplePos x="0" y="0"/>
                      <wp:positionH relativeFrom="column">
                        <wp:posOffset>-43815</wp:posOffset>
                      </wp:positionH>
                      <wp:positionV relativeFrom="paragraph">
                        <wp:posOffset>132715</wp:posOffset>
                      </wp:positionV>
                      <wp:extent cx="1590675" cy="635"/>
                      <wp:effectExtent l="0" t="52070" r="9525" b="61595"/>
                      <wp:wrapNone/>
                      <wp:docPr id="119" name="ลูกศรเชื่อมต่อแบบตรง 119"/>
                      <wp:cNvGraphicFramePr/>
                      <a:graphic xmlns:a="http://schemas.openxmlformats.org/drawingml/2006/main">
                        <a:graphicData uri="http://schemas.microsoft.com/office/word/2010/wordprocessingShape">
                          <wps:wsp>
                            <wps:cNvCnPr>
                              <a:cxnSpLocks noChangeShapeType="1"/>
                            </wps:cNvCnPr>
                            <wps:spPr bwMode="auto">
                              <a:xfrm>
                                <a:off x="0" y="0"/>
                                <a:ext cx="1590651"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119" o:spid="_x0000_s1026" o:spt="32" type="#_x0000_t32" style="position:absolute;left:0pt;margin-left:-3.45pt;margin-top:10.45pt;height:0.05pt;width:125.25pt;z-index:251804672;mso-width-relative:page;mso-height-relative:page;" filled="f" stroked="t" coordsize="21600,21600" o:gfxdata="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5RgL0NkAAAAIAQAADwAAAAAAAAABACAAAAAiAAAAZHJzL2Rvd25yZXYu&#10;eG1sUEsBAhQAFAAAAAgAh07iQBeH4/ozAgAAQgQAAA4AAAAAAAAAAQAgAAAAKAEAAGRycy9lMm9E&#10;b2MueG1sUEsFBgAAAAAGAAYAWQEAAM0FAAAAAA==&#10;">
                      <v:fill on="f" focussize="0,0"/>
                      <v:stroke weight="1.25pt" color="#000000" joinstyle="round" startarrow="open" endarrow="open"/>
                      <v:imagedata o:title=""/>
                      <o:lock v:ext="edit" aspectratio="f"/>
                    </v:shape>
                  </w:pict>
                </mc:Fallback>
              </mc:AlternateContent>
            </w: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50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p>
        </w:tc>
        <w:tc>
          <w:tcPr>
            <w:tcW w:w="802"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อบรมให้ความรู้เกี่ยวกับโรงไฟฟ้า   ชีวมวลแก่กลุ่มประชาชน</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อาชีพต่าง</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ๆ 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p>
        </w:tc>
        <w:tc>
          <w:tcPr>
            <w:tcW w:w="1002"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กำหนดการอบรม</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คู่มือโรงไฟฟ้าชีวมวล</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แบบทดสอบความรู้ ก่อนและหลังการอบรม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8" w:hRule="atLeast"/>
        </w:trPr>
        <w:tc>
          <w:tcPr>
            <w:tcW w:w="124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๒</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กิจกรรมศึกษาดูงานด้านพลังงาน</w:t>
            </w:r>
          </w:p>
        </w:tc>
        <w:tc>
          <w:tcPr>
            <w:tcW w:w="207"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805696" behindDoc="0" locked="0" layoutInCell="1" allowOverlap="1">
                      <wp:simplePos x="0" y="0"/>
                      <wp:positionH relativeFrom="column">
                        <wp:posOffset>-35560</wp:posOffset>
                      </wp:positionH>
                      <wp:positionV relativeFrom="paragraph">
                        <wp:posOffset>132080</wp:posOffset>
                      </wp:positionV>
                      <wp:extent cx="1581150" cy="0"/>
                      <wp:effectExtent l="0" t="52070" r="0" b="62230"/>
                      <wp:wrapNone/>
                      <wp:docPr id="118" name="ตัวเชื่อมต่อหักมุม 118"/>
                      <wp:cNvGraphicFramePr/>
                      <a:graphic xmlns:a="http://schemas.openxmlformats.org/drawingml/2006/main">
                        <a:graphicData uri="http://schemas.microsoft.com/office/word/2010/wordprocessingShape">
                          <wps:wsp>
                            <wps:cNvCnPr>
                              <a:cxnSpLocks noChangeShapeType="1"/>
                            </wps:cNvCnPr>
                            <wps:spPr bwMode="auto">
                              <a:xfrm>
                                <a:off x="0" y="0"/>
                                <a:ext cx="1581414"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118" o:spid="_x0000_s1026" o:spt="34" type="#_x0000_t34" style="position:absolute;left:0pt;margin-left:-2.8pt;margin-top:10.4pt;height:0pt;width:124.5pt;z-index:251805696;mso-width-relative:page;mso-height-relative:page;" filled="f" stroked="t" coordsize="21600,21600" o:gfxdata="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F29k89gAAAAIAQAADwAAAAAAAAABACAAAAAiAAAAZHJz&#10;L2Rvd25yZXYueG1sUEsBAhQAFAAAAAgAh07iQHpGxTk9AgAAcAQAAA4AAAAAAAAAAQAgAAAAJwEA&#10;AGRycy9lMm9Eb2MueG1sUEsFBgAAAAAGAAYAWQEAANYFAAAAAA==&#10;" adj="10800">
                      <v:fill on="f" focussize="0,0"/>
                      <v:stroke weight="1.25pt" color="#000000" miterlimit="8" joinstyle="miter" startarrow="open" endarrow="open"/>
                      <v:imagedata o:title=""/>
                      <o:lock v:ext="edit" aspectratio="f"/>
                    </v:shape>
                  </w:pict>
                </mc:Fallback>
              </mc:AlternateContent>
            </w: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50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tc>
        <w:tc>
          <w:tcPr>
            <w:tcW w:w="802"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จัดกิจกรรมให้กลุ่มประชาชน</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อาชีพต่าง</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ๆไปศึกษาดูงานเกี่ยวกับโรงไฟฟ้าชีวมวล 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p>
        </w:tc>
        <w:tc>
          <w:tcPr>
            <w:tcW w:w="1002"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กำหนดการศึกษาดูงาน</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แบบประเมินก่อนและหลังการจัดกิจกรรม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5000" w:type="pct"/>
            <w:gridSpan w:val="11"/>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124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กิจกรรมส่งเสริมการประชาสัมพันธ์ด้านพลังงานในชุมชน ผ่านทางสื่อ </w:t>
            </w:r>
            <w:r>
              <w:rPr>
                <w:rFonts w:ascii="TH SarabunPSK" w:hAnsi="TH SarabunPSK" w:eastAsia="Trebuchet MS" w:cs="TH SarabunPSK"/>
                <w:sz w:val="32"/>
                <w:szCs w:val="32"/>
              </w:rPr>
              <w:t>Social Media</w:t>
            </w:r>
          </w:p>
        </w:tc>
        <w:tc>
          <w:tcPr>
            <w:tcW w:w="207"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806720" behindDoc="0" locked="0" layoutInCell="1" allowOverlap="1">
                      <wp:simplePos x="0" y="0"/>
                      <wp:positionH relativeFrom="column">
                        <wp:posOffset>-44450</wp:posOffset>
                      </wp:positionH>
                      <wp:positionV relativeFrom="paragraph">
                        <wp:posOffset>142240</wp:posOffset>
                      </wp:positionV>
                      <wp:extent cx="720090" cy="635"/>
                      <wp:effectExtent l="0" t="52070" r="3810" b="61595"/>
                      <wp:wrapNone/>
                      <wp:docPr id="117" name="ลูกศรเชื่อมต่อแบบตรง 117"/>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117" o:spid="_x0000_s1026" o:spt="32" type="#_x0000_t32" style="position:absolute;left:0pt;margin-left:-3.5pt;margin-top:11.2pt;height:0.05pt;width:56.7pt;z-index:251806720;mso-width-relative:page;mso-height-relative:page;" filled="f" stroked="t" coordsize="21600,21600" o:gfxdata="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JtgAozaAAAACAEAAA8AAAAAAAAAAQAgAAAAIgAAAGRycy9kb3ducmV2&#10;LnhtbFBLAQIUABQAAAAIAIdO4kC4Qkb6MwIAAEEEAAAOAAAAAAAAAAEAIAAAACkBAABkcnMvZTJv&#10;RG9jLnhtbFBLBQYAAAAABgAGAFkBAADOBQAAAAA=&#10;">
                      <v:fill on="f" focussize="0,0"/>
                      <v:stroke weight="1.25pt" color="#000000" joinstyle="round" startarrow="open" endarrow="open"/>
                      <v:imagedata o:title=""/>
                      <o:lock v:ext="edit" aspectratio="f"/>
                    </v:shape>
                  </w:pict>
                </mc:Fallback>
              </mc:AlternateContent>
            </w:r>
          </w:p>
        </w:tc>
        <w:tc>
          <w:tcPr>
            <w:tcW w:w="208"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50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ประชาชนในพื้นที่</w:t>
            </w:r>
          </w:p>
        </w:tc>
        <w:tc>
          <w:tcPr>
            <w:tcW w:w="802"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กิจกรรมการเผยแพร่ความรู้ด้านพลังงานผ่านทาง สื่อ </w:t>
            </w:r>
            <w:r>
              <w:rPr>
                <w:rFonts w:ascii="TH SarabunPSK" w:hAnsi="TH SarabunPSK" w:eastAsia="Trebuchet MS" w:cs="TH SarabunPSK"/>
                <w:sz w:val="32"/>
                <w:szCs w:val="32"/>
              </w:rPr>
              <w:t>Social Media</w:t>
            </w:r>
          </w:p>
        </w:tc>
        <w:tc>
          <w:tcPr>
            <w:tcW w:w="1002"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เอกสารเผยแพร่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พลังงานทางเลือกรู้แล้วเลือกได้</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cs/>
              </w:rPr>
            </w:pPr>
          </w:p>
        </w:tc>
      </w:tr>
    </w:tbl>
    <w:p>
      <w:pPr>
        <w:spacing w:after="0" w:line="0" w:lineRule="atLeast"/>
        <w:rPr>
          <w:rFonts w:hint="c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๘</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๕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สำหรับกลุ่มหน่วยงานราชการ องค์กรในจังหวัด</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09"/>
        <w:gridCol w:w="634"/>
        <w:gridCol w:w="638"/>
        <w:gridCol w:w="650"/>
        <w:gridCol w:w="635"/>
        <w:gridCol w:w="638"/>
        <w:gridCol w:w="638"/>
        <w:gridCol w:w="638"/>
        <w:gridCol w:w="1537"/>
        <w:gridCol w:w="2612"/>
        <w:gridCol w:w="29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trPr>
        <w:tc>
          <w:tcPr>
            <w:tcW w:w="124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54" w:type="pct"/>
            <w:gridSpan w:val="7"/>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50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851"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95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4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07"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207"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8"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8"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50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851"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5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5000" w:type="pct"/>
            <w:gridSpan w:val="11"/>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24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กิจกรรมอบรมสร้างความรู้ความเข้าใจเกี่ยวกับโรงไฟฟ้าชีวมวลให้แก่หน่วยงานราชการ องค์กรในจังหวัด</w:t>
            </w:r>
          </w:p>
        </w:tc>
        <w:tc>
          <w:tcPr>
            <w:tcW w:w="207"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807744" behindDoc="0" locked="0" layoutInCell="1" allowOverlap="1">
                      <wp:simplePos x="0" y="0"/>
                      <wp:positionH relativeFrom="column">
                        <wp:posOffset>-43815</wp:posOffset>
                      </wp:positionH>
                      <wp:positionV relativeFrom="paragraph">
                        <wp:posOffset>132715</wp:posOffset>
                      </wp:positionV>
                      <wp:extent cx="1590675" cy="635"/>
                      <wp:effectExtent l="0" t="52070" r="9525" b="61595"/>
                      <wp:wrapNone/>
                      <wp:docPr id="116" name="ลูกศรเชื่อมต่อแบบตรง 116"/>
                      <wp:cNvGraphicFramePr/>
                      <a:graphic xmlns:a="http://schemas.openxmlformats.org/drawingml/2006/main">
                        <a:graphicData uri="http://schemas.microsoft.com/office/word/2010/wordprocessingShape">
                          <wps:wsp>
                            <wps:cNvCnPr>
                              <a:cxnSpLocks noChangeShapeType="1"/>
                            </wps:cNvCnPr>
                            <wps:spPr bwMode="auto">
                              <a:xfrm>
                                <a:off x="0" y="0"/>
                                <a:ext cx="1590651"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116" o:spid="_x0000_s1026" o:spt="32" type="#_x0000_t32" style="position:absolute;left:0pt;margin-left:-3.45pt;margin-top:10.45pt;height:0.05pt;width:125.25pt;z-index:251807744;mso-width-relative:page;mso-height-relative:page;" filled="f" stroked="t" coordsize="21600,21600" o:gfxdata="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5RgL0NkAAAAIAQAADwAAAAAAAAABACAAAAAiAAAAZHJzL2Rvd25yZXYu&#10;eG1sUEsBAhQAFAAAAAgAh07iQIqYwUUzAgAAQgQAAA4AAAAAAAAAAQAgAAAAKAEAAGRycy9lMm9E&#10;b2MueG1sUEsFBgAAAAAGAAYAWQEAAM0FAAAAAA==&#10;">
                      <v:fill on="f" focussize="0,0"/>
                      <v:stroke weight="1.25pt" color="#000000" joinstyle="round" startarrow="open" endarrow="open"/>
                      <v:imagedata o:title=""/>
                      <o:lock v:ext="edit" aspectratio="f"/>
                    </v:shape>
                  </w:pict>
                </mc:Fallback>
              </mc:AlternateContent>
            </w: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50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p>
        </w:tc>
        <w:tc>
          <w:tcPr>
            <w:tcW w:w="85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อบรมให้ความรู้เกี่ยวกับโรงไฟฟ้าชีวมวลแก่หน่วยงานราชการ องค์กรในจังหวัด จำนวน</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๑ ครั้ง</w:t>
            </w:r>
          </w:p>
        </w:tc>
        <w:tc>
          <w:tcPr>
            <w:tcW w:w="952"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อบรม</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คู่มือโรงไฟฟ้าชีวมวล</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แบบทดสอบความรู้ ก่อน และหลังการอบรม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4" w:hRule="atLeast"/>
        </w:trPr>
        <w:tc>
          <w:tcPr>
            <w:tcW w:w="124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๒</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กิจกรรมศึกษาดูงานด้านพลังงาน</w:t>
            </w:r>
          </w:p>
        </w:tc>
        <w:tc>
          <w:tcPr>
            <w:tcW w:w="207"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808768" behindDoc="0" locked="0" layoutInCell="1" allowOverlap="1">
                      <wp:simplePos x="0" y="0"/>
                      <wp:positionH relativeFrom="column">
                        <wp:posOffset>-43815</wp:posOffset>
                      </wp:positionH>
                      <wp:positionV relativeFrom="paragraph">
                        <wp:posOffset>125095</wp:posOffset>
                      </wp:positionV>
                      <wp:extent cx="1590675" cy="0"/>
                      <wp:effectExtent l="0" t="52070" r="9525" b="62230"/>
                      <wp:wrapNone/>
                      <wp:docPr id="115" name="ลูกศรเชื่อมต่อแบบตรง 115"/>
                      <wp:cNvGraphicFramePr/>
                      <a:graphic xmlns:a="http://schemas.openxmlformats.org/drawingml/2006/main">
                        <a:graphicData uri="http://schemas.microsoft.com/office/word/2010/wordprocessingShape">
                          <wps:wsp>
                            <wps:cNvCnPr>
                              <a:cxnSpLocks noChangeShapeType="1"/>
                            </wps:cNvCnPr>
                            <wps:spPr bwMode="auto">
                              <a:xfrm>
                                <a:off x="0" y="0"/>
                                <a:ext cx="1590651" cy="0"/>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115" o:spid="_x0000_s1026" o:spt="32" type="#_x0000_t32" style="position:absolute;left:0pt;margin-left:-3.45pt;margin-top:9.85pt;height:0pt;width:125.25pt;z-index:251808768;mso-width-relative:page;mso-height-relative:page;" filled="f" stroked="t" coordsize="21600,21600" o:gfxdata="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Kzsu1NgAAAAIAQAADwAAAAAAAAABACAAAAAiAAAAZHJzL2Rvd25yZXYueG1s&#10;UEsBAhQAFAAAAAgAh07iQD9U1EYxAgAAQAQAAA4AAAAAAAAAAQAgAAAAJwEAAGRycy9lMm9Eb2Mu&#10;eG1sUEsFBgAAAAAGAAYAWQEAAMoFAAAAAA==&#10;">
                      <v:fill on="f" focussize="0,0"/>
                      <v:stroke weight="1.25pt" color="#000000" joinstyle="round" startarrow="open" endarrow="open"/>
                      <v:imagedata o:title=""/>
                      <o:lock v:ext="edit" aspectratio="f"/>
                    </v:shape>
                  </w:pict>
                </mc:Fallback>
              </mc:AlternateContent>
            </w: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50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p>
        </w:tc>
        <w:tc>
          <w:tcPr>
            <w:tcW w:w="851" w:type="pct"/>
            <w:shd w:val="clear" w:color="auto" w:fill="auto"/>
          </w:tcPr>
          <w:p>
            <w:pPr>
              <w:spacing w:after="0" w:line="0" w:lineRule="atLeast"/>
              <w:jc w:val="thaiDistribute"/>
              <w:rPr>
                <w:rFonts w:hint="cs" w:ascii="TH SarabunPSK" w:hAnsi="TH SarabunPSK" w:eastAsia="Trebuchet MS" w:cs="TH SarabunPSK"/>
                <w:sz w:val="32"/>
                <w:szCs w:val="32"/>
                <w:cs/>
              </w:rPr>
            </w:pP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จัดกิจกรรมให้หน่วยงานราชการ องค์กรในจังหวัดไปศึกษาดูงานเกี่ยวกับโรงไฟฟ้าชีวมวล 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p>
        </w:tc>
        <w:tc>
          <w:tcPr>
            <w:tcW w:w="952"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กำหนดการศึกษาดูงาน</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แบบประเมินก่อนและหลังการจัดกิจกรรม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trPr>
        <w:tc>
          <w:tcPr>
            <w:tcW w:w="5000" w:type="pct"/>
            <w:gridSpan w:val="11"/>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5" w:hRule="atLeast"/>
        </w:trPr>
        <w:tc>
          <w:tcPr>
            <w:tcW w:w="1241"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กิจกรรมรณรงค์และเผยแพร่ความรู้ด้านพลังงานให้แก่หน่วยงานราชการองค์กรในจังหวัด ให้ตระหนักถึงคุณค่าของพลังงาน</w:t>
            </w:r>
          </w:p>
        </w:tc>
        <w:tc>
          <w:tcPr>
            <w:tcW w:w="207"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207" w:type="pct"/>
            <w:shd w:val="clear" w:color="auto" w:fill="auto"/>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809792" behindDoc="0" locked="0" layoutInCell="1" allowOverlap="1">
                      <wp:simplePos x="0" y="0"/>
                      <wp:positionH relativeFrom="column">
                        <wp:posOffset>-55245</wp:posOffset>
                      </wp:positionH>
                      <wp:positionV relativeFrom="paragraph">
                        <wp:posOffset>111125</wp:posOffset>
                      </wp:positionV>
                      <wp:extent cx="720090" cy="635"/>
                      <wp:effectExtent l="0" t="52070" r="3810" b="61595"/>
                      <wp:wrapNone/>
                      <wp:docPr id="114" name="ลูกศรเชื่อมต่อแบบตรง 114"/>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114" o:spid="_x0000_s1026" o:spt="32" type="#_x0000_t32" style="position:absolute;left:0pt;margin-left:-4.35pt;margin-top:8.75pt;height:0.05pt;width:56.7pt;z-index:251809792;mso-width-relative:page;mso-height-relative:page;" filled="f" stroked="t" coordsize="21600,21600" o:gfxdata="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K2zrv2AAAAAgBAAAPAAAAAAAAAAEAIAAAACIAAABkcnMvZG93bnJldi54&#10;bWxQSwECFAAUAAAACACHTuJAomtFpzMCAABBBAAADgAAAAAAAAABACAAAAAnAQAAZHJzL2Uyb0Rv&#10;Yy54bWxQSwUGAAAAAAYABgBZAQAAzAUAAAAA&#10;">
                      <v:fill on="f" focussize="0,0"/>
                      <v:stroke weight="1.25pt" color="#000000" joinstyle="round" startarrow="open" endarrow="open"/>
                      <v:imagedata o:title=""/>
                      <o:lock v:ext="edit" aspectratio="f"/>
                    </v:shape>
                  </w:pict>
                </mc:Fallback>
              </mc:AlternateContent>
            </w:r>
          </w:p>
        </w:tc>
        <w:tc>
          <w:tcPr>
            <w:tcW w:w="208" w:type="pct"/>
          </w:tcPr>
          <w:p>
            <w:pPr>
              <w:spacing w:after="0" w:line="0" w:lineRule="atLeast"/>
              <w:jc w:val="thaiDistribute"/>
              <w:rPr>
                <w:rFonts w:ascii="TH SarabunPSK" w:hAnsi="TH SarabunPSK" w:eastAsia="Trebuchet MS" w:cs="TH SarabunPSK"/>
                <w:sz w:val="32"/>
                <w:szCs w:val="32"/>
              </w:rPr>
            </w:pPr>
          </w:p>
        </w:tc>
        <w:tc>
          <w:tcPr>
            <w:tcW w:w="208" w:type="pct"/>
            <w:shd w:val="clear" w:color="auto" w:fill="auto"/>
          </w:tcPr>
          <w:p>
            <w:pPr>
              <w:spacing w:after="0" w:line="0" w:lineRule="atLeast"/>
              <w:jc w:val="thaiDistribute"/>
              <w:rPr>
                <w:rFonts w:ascii="TH SarabunPSK" w:hAnsi="TH SarabunPSK" w:eastAsia="Trebuchet MS" w:cs="TH SarabunPSK"/>
                <w:sz w:val="32"/>
                <w:szCs w:val="32"/>
              </w:rPr>
            </w:pPr>
          </w:p>
        </w:tc>
        <w:tc>
          <w:tcPr>
            <w:tcW w:w="501"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tc>
        <w:tc>
          <w:tcPr>
            <w:tcW w:w="851" w:type="pct"/>
            <w:shd w:val="clear" w:color="auto" w:fill="auto"/>
          </w:tcPr>
          <w:p>
            <w:pPr>
              <w:spacing w:after="0" w:line="0" w:lineRule="atLeast"/>
              <w:jc w:val="thaiDistribute"/>
              <w:rPr>
                <w:rFonts w:ascii="TH SarabunPSK" w:hAnsi="TH SarabunPSK" w:eastAsia="Trebuchet MS" w:cs="TH SarabunPSK"/>
                <w:sz w:val="32"/>
                <w:szCs w:val="32"/>
                <w:cs/>
              </w:rPr>
            </w:pP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การจัดทำบอร์ดประชาสัมพันธ์ด้านพลังงานในหน่วยงาน เพื่อเผยแพร่ข้อมูลข่าวสารด้านพลังงาน ภายในบริเวณ ศาลากลาง และ อบต</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จัดกิจกรรมสร้างความรู้ความเข้าใจด้านพลังงาน ร่วมกับกิจกรรมการรณรงค์ของจังหวัด จำนวนไม่น้อยกว่า ๓ ครั้ง</w:t>
            </w:r>
          </w:p>
        </w:tc>
        <w:tc>
          <w:tcPr>
            <w:tcW w:w="952"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เอกสารเผยแพร่ </w:t>
            </w:r>
            <w:r>
              <w:rPr>
                <w:rFonts w:ascii="TH SarabunPSK" w:hAnsi="TH SarabunPSK" w:eastAsia="Trebuchet MS" w:cs="TH SarabunPSK"/>
                <w:sz w:val="32"/>
                <w:szCs w:val="32"/>
                <w:cs/>
              </w:rPr>
              <w:t>“</w:t>
            </w:r>
            <w:r>
              <w:rPr>
                <w:rFonts w:ascii="TH SarabunPSK" w:hAnsi="TH SarabunPSK" w:eastAsia="Trebuchet MS" w:cs="TH SarabunPSK"/>
                <w:sz w:val="32"/>
                <w:szCs w:val="32"/>
                <w:cs/>
                <w:lang w:val="th-TH" w:bidi="th-TH"/>
              </w:rPr>
              <w:t>พลังงานทางเลือกรู้แล้วเลือกได้</w:t>
            </w:r>
            <w:r>
              <w:rPr>
                <w:rFonts w:ascii="TH SarabunPSK" w:hAnsi="TH SarabunPSK" w:eastAsia="Trebuchet MS" w:cs="TH SarabunPSK"/>
                <w:sz w:val="32"/>
                <w:szCs w:val="32"/>
                <w:cs/>
              </w:rPr>
              <w:t>”</w:t>
            </w:r>
          </w:p>
          <w:p>
            <w:pPr>
              <w:spacing w:after="0" w:line="0" w:lineRule="atLeast"/>
              <w:jc w:val="thaiDistribute"/>
              <w:rPr>
                <w:rFonts w:ascii="TH SarabunPSK" w:hAnsi="TH SarabunPSK" w:eastAsia="Trebuchet MS" w:cs="TH SarabunPSK"/>
                <w:sz w:val="32"/>
                <w:szCs w:val="32"/>
              </w:rPr>
            </w:pPr>
          </w:p>
        </w:tc>
      </w:tr>
    </w:tbl>
    <w:p>
      <w:pPr>
        <w:tabs>
          <w:tab w:val="left" w:pos="720"/>
          <w:tab w:val="left" w:pos="1224"/>
          <w:tab w:val="left" w:pos="1800"/>
        </w:tabs>
        <w:spacing w:after="0" w:line="0" w:lineRule="atLeast"/>
        <w:rPr>
          <w:rFonts w:ascii="TH SarabunPSK" w:hAnsi="TH SarabunPSK" w:eastAsia="Times New Roman" w:cs="TH SarabunPSK"/>
          <w:b/>
          <w:bCs/>
          <w:sz w:val="32"/>
          <w:szCs w:val="32"/>
        </w:rPr>
      </w:pPr>
    </w:p>
    <w:p>
      <w:pPr>
        <w:tabs>
          <w:tab w:val="left" w:pos="720"/>
          <w:tab w:val="left" w:pos="1224"/>
          <w:tab w:val="left" w:pos="1800"/>
        </w:tabs>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๘</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๖ </w:t>
      </w:r>
      <w:r>
        <w:rPr>
          <w:rFonts w:ascii="TH SarabunPSK" w:hAnsi="TH SarabunPSK" w:eastAsia="Times New Roman" w:cs="TH SarabunPSK"/>
          <w:b/>
          <w:bCs/>
          <w:sz w:val="32"/>
          <w:szCs w:val="32"/>
          <w:cs/>
          <w:lang w:val="th-TH" w:bidi="th-TH"/>
        </w:rPr>
        <w:t>กิจกรรม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เครื่องมือที่เหมาะสม สำหรับกลุ่มเครือข่ายเพื่อพัฒนาสู่การเป็นนักสื่อสารพลังงาน</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72"/>
        <w:gridCol w:w="609"/>
        <w:gridCol w:w="18"/>
        <w:gridCol w:w="631"/>
        <w:gridCol w:w="650"/>
        <w:gridCol w:w="628"/>
        <w:gridCol w:w="631"/>
        <w:gridCol w:w="631"/>
        <w:gridCol w:w="631"/>
        <w:gridCol w:w="1371"/>
        <w:gridCol w:w="2891"/>
        <w:gridCol w:w="28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trPr>
        <w:tc>
          <w:tcPr>
            <w:tcW w:w="1229"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1440" w:type="pct"/>
            <w:gridSpan w:val="8"/>
            <w:shd w:val="clear" w:color="auto" w:fill="F2F2F2"/>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447"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94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942" w:type="pct"/>
            <w:vMerge w:val="restar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เครื่องมือ</w:t>
            </w:r>
            <w:r>
              <w:rPr>
                <w:rFonts w:ascii="TH SarabunPSK" w:hAnsi="TH SarabunPSK" w:eastAsia="Trebuchet MS" w:cs="TH SarabunPSK"/>
                <w:b/>
                <w:bCs/>
                <w:sz w:val="32"/>
                <w:szCs w:val="32"/>
                <w:cs/>
              </w:rPr>
              <w:t>/</w:t>
            </w:r>
            <w:r>
              <w:rPr>
                <w:rFonts w:ascii="TH SarabunPSK" w:hAnsi="TH SarabunPSK" w:eastAsia="Trebuchet MS" w:cs="TH SarabunPSK"/>
                <w:b/>
                <w:bCs/>
                <w:sz w:val="32"/>
                <w:szCs w:val="32"/>
                <w:cs/>
                <w:lang w:val="th-TH" w:bidi="th-TH"/>
              </w:rPr>
              <w:t>สื่อ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trPr>
        <w:tc>
          <w:tcPr>
            <w:tcW w:w="1229"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205" w:type="pct"/>
            <w:gridSpan w:val="2"/>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hint="cs" w:ascii="TH SarabunPSK" w:hAnsi="TH SarabunPSK" w:eastAsia="Trebuchet MS" w:cs="TH SarabunPSK"/>
                <w:b/>
                <w:bCs/>
                <w:sz w:val="32"/>
                <w:szCs w:val="32"/>
                <w:cs/>
              </w:rPr>
              <w:t>.</w:t>
            </w:r>
          </w:p>
        </w:tc>
        <w:tc>
          <w:tcPr>
            <w:tcW w:w="205"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พ</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มิ</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ย</w:t>
            </w:r>
            <w:r>
              <w:rPr>
                <w:rFonts w:ascii="TH SarabunPSK" w:hAnsi="TH SarabunPSK" w:eastAsia="Trebuchet MS" w:cs="TH SarabunPSK"/>
                <w:b/>
                <w:bCs/>
                <w:sz w:val="32"/>
                <w:szCs w:val="32"/>
              </w:rPr>
              <w:t>.</w:t>
            </w:r>
          </w:p>
        </w:tc>
        <w:tc>
          <w:tcPr>
            <w:tcW w:w="206" w:type="pct"/>
            <w:shd w:val="clear" w:color="auto" w:fill="F2F2F2"/>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ก</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206" w:type="pct"/>
            <w:shd w:val="clear" w:color="auto" w:fill="F2F2F2"/>
            <w:vAlign w:val="center"/>
          </w:tcPr>
          <w:p>
            <w:pPr>
              <w:spacing w:after="0" w:line="0" w:lineRule="atLeast"/>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ส</w:t>
            </w:r>
            <w:r>
              <w:rPr>
                <w:rFonts w:ascii="TH SarabunPSK" w:hAnsi="TH SarabunPSK" w:eastAsia="Trebuchet MS" w:cs="TH SarabunPSK"/>
                <w:b/>
                <w:bCs/>
                <w:sz w:val="32"/>
                <w:szCs w:val="32"/>
              </w:rPr>
              <w:t>.</w:t>
            </w:r>
            <w:r>
              <w:rPr>
                <w:rFonts w:ascii="TH SarabunPSK" w:hAnsi="TH SarabunPSK" w:eastAsia="Trebuchet MS" w:cs="TH SarabunPSK"/>
                <w:b/>
                <w:bCs/>
                <w:sz w:val="32"/>
                <w:szCs w:val="32"/>
                <w:cs/>
                <w:lang w:val="th-TH" w:bidi="th-TH"/>
              </w:rPr>
              <w:t>ค</w:t>
            </w:r>
            <w:r>
              <w:rPr>
                <w:rFonts w:ascii="TH SarabunPSK" w:hAnsi="TH SarabunPSK" w:eastAsia="Trebuchet MS" w:cs="TH SarabunPSK"/>
                <w:b/>
                <w:bCs/>
                <w:sz w:val="32"/>
                <w:szCs w:val="32"/>
              </w:rPr>
              <w:t>.</w:t>
            </w:r>
          </w:p>
        </w:tc>
        <w:tc>
          <w:tcPr>
            <w:tcW w:w="447"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4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c>
          <w:tcPr>
            <w:tcW w:w="942" w:type="pct"/>
            <w:vMerge w:val="continue"/>
            <w:shd w:val="clear" w:color="auto" w:fill="F2F2F2"/>
            <w:vAlign w:val="center"/>
          </w:tcPr>
          <w:p>
            <w:pPr>
              <w:spacing w:after="0" w:line="0" w:lineRule="atLeast"/>
              <w:jc w:val="center"/>
              <w:rPr>
                <w:rFonts w:ascii="TH SarabunPSK" w:hAnsi="TH SarabunPSK" w:eastAsia="Trebuchet MS" w:cs="TH SarabunPSK"/>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5000" w:type="pct"/>
            <w:gridSpan w:val="12"/>
          </w:tcPr>
          <w:p>
            <w:pPr>
              <w:spacing w:after="0" w:line="0" w:lineRule="atLeast"/>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3" w:hRule="atLeast"/>
        </w:trPr>
        <w:tc>
          <w:tcPr>
            <w:tcW w:w="1229"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กิจกรรมอบรมเสริมสร้างความรู้ความเข้าใจ และสร้างทักษะนักสื่อสารพลังงานให้แก่</w:t>
            </w:r>
            <w:r>
              <w:rPr>
                <w:rFonts w:ascii="TH SarabunPSK" w:hAnsi="TH SarabunPSK" w:eastAsia="Times New Roman" w:cs="TH SarabunPSK"/>
                <w:sz w:val="32"/>
                <w:szCs w:val="32"/>
                <w:cs/>
                <w:lang w:val="th-TH" w:bidi="th-TH"/>
              </w:rPr>
              <w:t>กลุ่มเครือข่ายเพื่อพัฒนาสู่การเป็นนักสื่อสารพลังงาน</w:t>
            </w:r>
          </w:p>
        </w:tc>
        <w:tc>
          <w:tcPr>
            <w:tcW w:w="199" w:type="pct"/>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810816" behindDoc="0" locked="0" layoutInCell="1" allowOverlap="1">
                      <wp:simplePos x="0" y="0"/>
                      <wp:positionH relativeFrom="column">
                        <wp:posOffset>-46355</wp:posOffset>
                      </wp:positionH>
                      <wp:positionV relativeFrom="paragraph">
                        <wp:posOffset>132715</wp:posOffset>
                      </wp:positionV>
                      <wp:extent cx="1502410" cy="635"/>
                      <wp:effectExtent l="0" t="52070" r="2540" b="61595"/>
                      <wp:wrapNone/>
                      <wp:docPr id="113" name="ลูกศรเชื่อมต่อแบบตรง 113"/>
                      <wp:cNvGraphicFramePr/>
                      <a:graphic xmlns:a="http://schemas.openxmlformats.org/drawingml/2006/main">
                        <a:graphicData uri="http://schemas.microsoft.com/office/word/2010/wordprocessingShape">
                          <wps:wsp>
                            <wps:cNvCnPr>
                              <a:cxnSpLocks noChangeShapeType="1"/>
                            </wps:cNvCnPr>
                            <wps:spPr bwMode="auto">
                              <a:xfrm>
                                <a:off x="0" y="0"/>
                                <a:ext cx="150223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113" o:spid="_x0000_s1026" o:spt="32" type="#_x0000_t32" style="position:absolute;left:0pt;margin-left:-3.65pt;margin-top:10.45pt;height:0.05pt;width:118.3pt;z-index:251810816;mso-width-relative:page;mso-height-relative:page;" filled="f" stroked="t" coordsize="21600,21600" o:gfxdata="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czeVPdkAAAAIAQAADwAAAAAAAAABACAAAAAiAAAAZHJzL2Rvd25yZXYu&#10;eG1sUEsBAhQAFAAAAAgAh07iQIki1I4zAgAAQgQAAA4AAAAAAAAAAQAgAAAAKAEAAGRycy9lMm9E&#10;b2MueG1sUEsFBgAAAAAGAAYAWQEAAM0FAAAAAA==&#10;">
                      <v:fill on="f" focussize="0,0"/>
                      <v:stroke weight="1.25pt" color="#000000" joinstyle="round" startarrow="open" endarrow="open"/>
                      <v:imagedata o:title=""/>
                      <o:lock v:ext="edit" aspectratio="f"/>
                    </v:shape>
                  </w:pict>
                </mc:Fallback>
              </mc:AlternateContent>
            </w:r>
          </w:p>
        </w:tc>
        <w:tc>
          <w:tcPr>
            <w:tcW w:w="212" w:type="pct"/>
            <w:gridSpan w:val="2"/>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5"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447"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p>
        </w:tc>
        <w:tc>
          <w:tcPr>
            <w:tcW w:w="942"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อบรมให้ความรู้ และสร้างทักษะนักสื่อสารพลังงานแก่</w:t>
            </w:r>
            <w:r>
              <w:rPr>
                <w:rFonts w:ascii="TH SarabunPSK" w:hAnsi="TH SarabunPSK" w:eastAsia="Times New Roman" w:cs="TH SarabunPSK"/>
                <w:sz w:val="32"/>
                <w:szCs w:val="32"/>
                <w:cs/>
                <w:lang w:val="th-TH" w:bidi="th-TH"/>
              </w:rPr>
              <w:t>เครือข่ายเพื่อพัฒนาสู่การเป็นนักสื่อสารพลังงาน</w:t>
            </w: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จำนวน</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๑ ครั้ง</w:t>
            </w:r>
          </w:p>
          <w:p>
            <w:pPr>
              <w:spacing w:after="0" w:line="0" w:lineRule="atLeast"/>
              <w:jc w:val="thaiDistribute"/>
              <w:rPr>
                <w:rFonts w:ascii="TH SarabunPSK" w:hAnsi="TH SarabunPSK" w:eastAsia="Trebuchet MS" w:cs="TH SarabunPSK"/>
                <w:sz w:val="32"/>
                <w:szCs w:val="32"/>
                <w:cs/>
              </w:rPr>
            </w:pPr>
          </w:p>
        </w:tc>
        <w:tc>
          <w:tcPr>
            <w:tcW w:w="942" w:type="pct"/>
            <w:tcBorders>
              <w:top w:val="single" w:color="auto" w:sz="4" w:space="0"/>
            </w:tcBorders>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คู่มือสร้างความรู้ความเข้าใจและพัฒนาการสื่อสารด้านพลังงานฯ </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แบบทดสอบความรู้ก่อนและหลังการอบรม</w:t>
            </w:r>
          </w:p>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แบบประเมินก่อนและหลังการการอบรม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5000" w:type="pct"/>
            <w:gridSpan w:val="12"/>
          </w:tcPr>
          <w:p>
            <w:pPr>
              <w:spacing w:after="0" w:line="0" w:lineRule="atLeast"/>
              <w:jc w:val="thaiDistribute"/>
              <w:rPr>
                <w:rFonts w:ascii="TH SarabunPSK" w:hAnsi="TH SarabunPSK" w:eastAsia="Times New Roman" w:cs="TH SarabunPSK"/>
                <w:sz w:val="32"/>
                <w:szCs w:val="32"/>
              </w:rPr>
            </w:pPr>
            <w:r>
              <w:rPr>
                <w:rFonts w:ascii="TH SarabunPSK" w:hAnsi="TH SarabunPSK" w:eastAsia="Trebuchet MS" w:cs="TH SarabunPSK"/>
                <w:b/>
                <w:bCs/>
                <w:sz w:val="32"/>
                <w:szCs w:val="32"/>
                <w:cs/>
                <w:lang w:val="th-TH" w:bidi="th-TH"/>
              </w:rPr>
              <w:t>กิจกรรม ครั้งที่ 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1229"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lang w:val="th-TH" w:bidi="th-TH"/>
              </w:rPr>
              <w:t>๑</w:t>
            </w: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กิจกรรมถ่ายทอดความรู้</w:t>
            </w:r>
            <w:r>
              <w:rPr>
                <w:rFonts w:ascii="TH SarabunPSK" w:hAnsi="TH SarabunPSK" w:eastAsia="Trebuchet MS" w:cs="TH SarabunPSK"/>
                <w:sz w:val="32"/>
                <w:szCs w:val="32"/>
              </w:rPr>
              <w:t>/</w:t>
            </w:r>
            <w:r>
              <w:rPr>
                <w:rFonts w:ascii="TH SarabunPSK" w:hAnsi="TH SarabunPSK" w:eastAsia="Trebuchet MS" w:cs="TH SarabunPSK"/>
                <w:sz w:val="32"/>
                <w:szCs w:val="32"/>
                <w:cs/>
                <w:lang w:val="th-TH" w:bidi="th-TH"/>
              </w:rPr>
              <w:t>ข่าวสารด้านพลังงานของ</w:t>
            </w:r>
            <w:r>
              <w:rPr>
                <w:rFonts w:ascii="TH SarabunPSK" w:hAnsi="TH SarabunPSK" w:eastAsia="Times New Roman" w:cs="TH SarabunPSK"/>
                <w:sz w:val="32"/>
                <w:szCs w:val="32"/>
                <w:cs/>
                <w:lang w:val="th-TH" w:bidi="th-TH"/>
              </w:rPr>
              <w:t>กลุ่มเครือข่ายเพื่อพัฒนาสู่การเป็นนักสื่อสารพลังงาน</w:t>
            </w:r>
          </w:p>
        </w:tc>
        <w:tc>
          <w:tcPr>
            <w:tcW w:w="205" w:type="pct"/>
            <w:gridSpan w:val="2"/>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205" w:type="pct"/>
            <w:shd w:val="clear" w:color="auto" w:fill="auto"/>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mc:AlternateContent>
                <mc:Choice Requires="wps">
                  <w:drawing>
                    <wp:anchor distT="0" distB="0" distL="114300" distR="114300" simplePos="0" relativeHeight="251811840" behindDoc="0" locked="0" layoutInCell="1" allowOverlap="1">
                      <wp:simplePos x="0" y="0"/>
                      <wp:positionH relativeFrom="column">
                        <wp:posOffset>-44450</wp:posOffset>
                      </wp:positionH>
                      <wp:positionV relativeFrom="paragraph">
                        <wp:posOffset>142240</wp:posOffset>
                      </wp:positionV>
                      <wp:extent cx="720090" cy="635"/>
                      <wp:effectExtent l="0" t="52070" r="3810" b="61595"/>
                      <wp:wrapNone/>
                      <wp:docPr id="112" name="ลูกศรเชื่อมต่อแบบตรง 112"/>
                      <wp:cNvGraphicFramePr/>
                      <a:graphic xmlns:a="http://schemas.openxmlformats.org/drawingml/2006/main">
                        <a:graphicData uri="http://schemas.microsoft.com/office/word/2010/wordprocessingShape">
                          <wps:wsp>
                            <wps:cNvCnPr>
                              <a:cxnSpLocks noChangeShapeType="1"/>
                            </wps:cNvCnPr>
                            <wps:spPr bwMode="auto">
                              <a:xfrm>
                                <a:off x="0" y="0"/>
                                <a:ext cx="720090" cy="635"/>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112" o:spid="_x0000_s1026" o:spt="32" type="#_x0000_t32" style="position:absolute;left:0pt;margin-left:-3.5pt;margin-top:11.2pt;height:0.05pt;width:56.7pt;z-index:251811840;mso-width-relative:page;mso-height-relative:page;" filled="f" stroked="t" coordsize="21600,21600" o:gfxdata="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JtgAozaAAAACAEAAA8AAAAAAAAAAQAgAAAAIgAAAGRycy9kb3ducmV2&#10;LnhtbFBLAQIUABQAAAAIAIdO4kCWOUMdMwIAAEEEAAAOAAAAAAAAAAEAIAAAACkBAABkcnMvZTJv&#10;RG9jLnhtbFBLBQYAAAAABgAGAFkBAADOBQAAAAA=&#10;">
                      <v:fill on="f" focussize="0,0"/>
                      <v:stroke weight="1.25pt" color="#000000" joinstyle="round" startarrow="open" endarrow="open"/>
                      <v:imagedata o:title=""/>
                      <o:lock v:ext="edit" aspectratio="f"/>
                    </v:shape>
                  </w:pict>
                </mc:Fallback>
              </mc:AlternateContent>
            </w:r>
          </w:p>
        </w:tc>
        <w:tc>
          <w:tcPr>
            <w:tcW w:w="206" w:type="pct"/>
          </w:tcPr>
          <w:p>
            <w:pPr>
              <w:spacing w:after="0" w:line="0" w:lineRule="atLeast"/>
              <w:jc w:val="thaiDistribute"/>
              <w:rPr>
                <w:rFonts w:ascii="TH SarabunPSK" w:hAnsi="TH SarabunPSK" w:eastAsia="Trebuchet MS" w:cs="TH SarabunPSK"/>
                <w:sz w:val="32"/>
                <w:szCs w:val="32"/>
              </w:rPr>
            </w:pPr>
          </w:p>
        </w:tc>
        <w:tc>
          <w:tcPr>
            <w:tcW w:w="206" w:type="pct"/>
            <w:shd w:val="clear" w:color="auto" w:fill="auto"/>
          </w:tcPr>
          <w:p>
            <w:pPr>
              <w:spacing w:after="0" w:line="0" w:lineRule="atLeast"/>
              <w:jc w:val="thaiDistribute"/>
              <w:rPr>
                <w:rFonts w:ascii="TH SarabunPSK" w:hAnsi="TH SarabunPSK" w:eastAsia="Trebuchet MS" w:cs="TH SarabunPSK"/>
                <w:sz w:val="32"/>
                <w:szCs w:val="32"/>
              </w:rPr>
            </w:pPr>
          </w:p>
        </w:tc>
        <w:tc>
          <w:tcPr>
            <w:tcW w:w="447" w:type="pct"/>
            <w:shd w:val="clear" w:color="auto" w:fill="auto"/>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สพจ</w:t>
            </w:r>
            <w:r>
              <w:rPr>
                <w:rFonts w:ascii="TH SarabunPSK" w:hAnsi="TH SarabunPSK" w:eastAsia="Trebuchet MS" w:cs="TH SarabunPSK"/>
                <w:sz w:val="32"/>
                <w:szCs w:val="32"/>
              </w:rPr>
              <w:t>.</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imes New Roman" w:cs="TH SarabunPSK"/>
                <w:sz w:val="32"/>
                <w:szCs w:val="32"/>
                <w:cs/>
                <w:lang w:val="th-TH" w:bidi="th-TH"/>
              </w:rPr>
              <w:t>นักสื่อสารพลังงาน</w:t>
            </w:r>
          </w:p>
        </w:tc>
        <w:tc>
          <w:tcPr>
            <w:tcW w:w="942" w:type="pct"/>
            <w:shd w:val="clear" w:color="auto" w:fill="auto"/>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w:t>
            </w:r>
            <w:r>
              <w:rPr>
                <w:rFonts w:hint="cs" w:ascii="TH SarabunPSK" w:hAnsi="TH SarabunPSK" w:eastAsia="Trebuchet MS" w:cs="TH SarabunPSK"/>
                <w:sz w:val="32"/>
                <w:szCs w:val="32"/>
                <w:cs/>
              </w:rPr>
              <w:t xml:space="preserve"> </w:t>
            </w:r>
            <w:r>
              <w:rPr>
                <w:rFonts w:ascii="TH SarabunPSK" w:hAnsi="TH SarabunPSK" w:eastAsia="Times New Roman" w:cs="TH SarabunPSK"/>
                <w:sz w:val="32"/>
                <w:szCs w:val="32"/>
                <w:cs/>
                <w:lang w:val="th-TH" w:bidi="th-TH"/>
              </w:rPr>
              <w:t>นักสื่อสารพลังงาน</w:t>
            </w:r>
            <w:r>
              <w:rPr>
                <w:rFonts w:ascii="TH SarabunPSK" w:hAnsi="TH SarabunPSK" w:eastAsia="Trebuchet MS" w:cs="TH SarabunPSK"/>
                <w:sz w:val="32"/>
                <w:szCs w:val="32"/>
                <w:cs/>
                <w:lang w:val="th-TH" w:bidi="th-TH"/>
              </w:rPr>
              <w:t>ถ่ายทอดความรู้</w:t>
            </w:r>
            <w:r>
              <w:rPr>
                <w:rFonts w:ascii="TH SarabunPSK" w:hAnsi="TH SarabunPSK" w:eastAsia="Trebuchet MS" w:cs="TH SarabunPSK"/>
                <w:sz w:val="32"/>
                <w:szCs w:val="32"/>
              </w:rPr>
              <w:t>/</w:t>
            </w:r>
            <w:r>
              <w:rPr>
                <w:rFonts w:ascii="TH SarabunPSK" w:hAnsi="TH SarabunPSK" w:eastAsia="Trebuchet MS" w:cs="TH SarabunPSK"/>
                <w:sz w:val="32"/>
                <w:szCs w:val="32"/>
                <w:cs/>
                <w:lang w:val="th-TH" w:bidi="th-TH"/>
              </w:rPr>
              <w:t>ข่าวสารด้านพลังงานให้แก่เครือข่าย จำนวน ๒๐</w:t>
            </w:r>
            <w:r>
              <w:rPr>
                <w:rFonts w:ascii="TH SarabunPSK" w:hAnsi="TH SarabunPSK" w:eastAsia="Trebuchet MS" w:cs="TH SarabunPSK"/>
                <w:sz w:val="32"/>
                <w:szCs w:val="32"/>
              </w:rPr>
              <w:t xml:space="preserve"> </w:t>
            </w:r>
            <w:r>
              <w:rPr>
                <w:rFonts w:ascii="TH SarabunPSK" w:hAnsi="TH SarabunPSK" w:eastAsia="Trebuchet MS" w:cs="TH SarabunPSK"/>
                <w:sz w:val="32"/>
                <w:szCs w:val="32"/>
                <w:cs/>
                <w:lang w:val="th-TH" w:bidi="th-TH"/>
              </w:rPr>
              <w:t>ครั้ง</w:t>
            </w:r>
            <w:r>
              <w:rPr>
                <w:rFonts w:ascii="TH SarabunPSK" w:hAnsi="TH SarabunPSK" w:eastAsia="Trebuchet MS" w:cs="TH SarabunPSK"/>
                <w:sz w:val="32"/>
                <w:szCs w:val="32"/>
              </w:rPr>
              <w:t>/</w:t>
            </w:r>
            <w:r>
              <w:rPr>
                <w:rFonts w:ascii="TH SarabunPSK" w:hAnsi="TH SarabunPSK" w:eastAsia="Trebuchet MS" w:cs="TH SarabunPSK"/>
                <w:sz w:val="32"/>
                <w:szCs w:val="32"/>
                <w:cs/>
                <w:lang w:val="th-TH" w:bidi="th-TH"/>
              </w:rPr>
              <w:t>คน</w:t>
            </w:r>
          </w:p>
        </w:tc>
        <w:tc>
          <w:tcPr>
            <w:tcW w:w="942" w:type="pct"/>
            <w:shd w:val="clear" w:color="auto" w:fill="auto"/>
          </w:tcPr>
          <w:p>
            <w:pPr>
              <w:tabs>
                <w:tab w:val="left" w:pos="248"/>
              </w:tabs>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แบบรายงานผลการถ่ายทอดความรู้ของ</w:t>
            </w:r>
            <w:r>
              <w:rPr>
                <w:rFonts w:ascii="TH SarabunPSK" w:hAnsi="TH SarabunPSK" w:eastAsia="Times New Roman" w:cs="TH SarabunPSK"/>
                <w:sz w:val="32"/>
                <w:szCs w:val="32"/>
                <w:cs/>
                <w:lang w:val="th-TH" w:bidi="th-TH"/>
              </w:rPr>
              <w:t>นักสื่อสารพลังงาน</w:t>
            </w:r>
          </w:p>
        </w:tc>
      </w:tr>
    </w:tbl>
    <w:p>
      <w:pPr>
        <w:spacing w:after="0" w:line="0" w:lineRule="atLeast"/>
        <w:jc w:val="thaiDistribute"/>
        <w:rPr>
          <w:rFonts w:ascii="TH SarabunPSK" w:hAnsi="TH SarabunPSK" w:eastAsia="Times New Roman" w:cs="TH SarabunPSK"/>
          <w:sz w:val="32"/>
          <w:szCs w:val="32"/>
        </w:rPr>
      </w:pPr>
    </w:p>
    <w:p>
      <w:pPr>
        <w:spacing w:after="0" w:line="0" w:lineRule="atLeast"/>
        <w:jc w:val="thaiDistribute"/>
        <w:rPr>
          <w:rFonts w:ascii="TH SarabunPSK" w:hAnsi="TH SarabunPSK" w:eastAsia="Times New Roman" w:cs="TH SarabunPSK"/>
          <w:sz w:val="32"/>
          <w:szCs w:val="32"/>
        </w:rPr>
      </w:pPr>
    </w:p>
    <w:p>
      <w:pPr>
        <w:spacing w:after="0" w:line="0" w:lineRule="atLeast"/>
        <w:jc w:val="thaiDistribute"/>
        <w:rPr>
          <w:rFonts w:ascii="TH SarabunPSK" w:hAnsi="TH SarabunPSK" w:eastAsia="Times New Roman" w:cs="TH SarabunPSK"/>
          <w:sz w:val="32"/>
          <w:szCs w:val="32"/>
        </w:rPr>
      </w:pPr>
    </w:p>
    <w:p>
      <w:pPr>
        <w:spacing w:after="0" w:line="0" w:lineRule="atLeast"/>
        <w:jc w:val="thaiDistribute"/>
        <w:rPr>
          <w:rFonts w:ascii="TH SarabunPSK" w:hAnsi="TH SarabunPSK" w:eastAsia="Times New Roman" w:cs="TH SarabunPSK"/>
          <w:sz w:val="32"/>
          <w:szCs w:val="32"/>
        </w:rPr>
      </w:pPr>
    </w:p>
    <w:p>
      <w:pPr>
        <w:spacing w:after="0" w:line="0" w:lineRule="atLeast"/>
        <w:rPr>
          <w:rFonts w:ascii="TH SarabunPSK" w:hAnsi="TH SarabunPSK" w:eastAsia="Times New Roman" w:cs="TH SarabunPSK"/>
          <w:b/>
          <w:bCs/>
          <w:sz w:val="32"/>
          <w:szCs w:val="32"/>
        </w:rPr>
      </w:pP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๙</w:t>
      </w:r>
      <w:r>
        <w:rPr>
          <w:rFonts w:hint="cs" w:ascii="TH SarabunPSK" w:hAnsi="TH SarabunPSK" w:eastAsia="Times New Roman" w:cs="TH SarabunPSK"/>
          <w:b/>
          <w:bCs/>
          <w:sz w:val="32"/>
          <w:szCs w:val="32"/>
          <w:cs/>
        </w:rPr>
        <w:t xml:space="preserve"> </w:t>
      </w:r>
      <w:r>
        <w:rPr>
          <w:rFonts w:ascii="TH SarabunPSK" w:hAnsi="TH SarabunPSK" w:eastAsia="Times New Roman" w:cs="TH SarabunPSK"/>
          <w:b/>
          <w:bCs/>
          <w:sz w:val="32"/>
          <w:szCs w:val="32"/>
          <w:cs/>
          <w:lang w:val="th-TH" w:bidi="th-TH"/>
        </w:rPr>
        <w:t>จังหวัดเชียงใหม่</w:t>
      </w:r>
    </w:p>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๙</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๑ </w:t>
      </w:r>
      <w:r>
        <w:rPr>
          <w:rFonts w:ascii="TH SarabunPSK" w:hAnsi="TH SarabunPSK" w:eastAsia="Times New Roman" w:cs="TH SarabunPSK"/>
          <w:b/>
          <w:bCs/>
          <w:sz w:val="32"/>
          <w:szCs w:val="32"/>
          <w:cs/>
          <w:lang w:val="th-TH" w:bidi="th-TH"/>
        </w:rPr>
        <w:t>แผนการดำเนินกิจกรรมที่เหมาะสม สำหรับกลุ่มเยาวชนในโรงเรียน</w:t>
      </w:r>
    </w:p>
    <w:tbl>
      <w:tblPr>
        <w:tblStyle w:val="12"/>
        <w:tblW w:w="5000" w:type="pct"/>
        <w:tblInd w:w="0" w:type="dxa"/>
        <w:tblLayout w:type="autofit"/>
        <w:tblCellMar>
          <w:top w:w="0" w:type="dxa"/>
          <w:left w:w="0" w:type="dxa"/>
          <w:bottom w:w="0" w:type="dxa"/>
          <w:right w:w="0" w:type="dxa"/>
        </w:tblCellMar>
      </w:tblPr>
      <w:tblGrid>
        <w:gridCol w:w="2506"/>
        <w:gridCol w:w="834"/>
        <w:gridCol w:w="835"/>
        <w:gridCol w:w="835"/>
        <w:gridCol w:w="697"/>
        <w:gridCol w:w="700"/>
        <w:gridCol w:w="1669"/>
        <w:gridCol w:w="3097"/>
        <w:gridCol w:w="4111"/>
      </w:tblGrid>
      <w:tr>
        <w:tblPrEx>
          <w:tblCellMar>
            <w:top w:w="0" w:type="dxa"/>
            <w:left w:w="0" w:type="dxa"/>
            <w:bottom w:w="0" w:type="dxa"/>
            <w:right w:w="0" w:type="dxa"/>
          </w:tblCellMar>
        </w:tblPrEx>
        <w:trPr>
          <w:trHeight w:val="311" w:hRule="atLeast"/>
          <w:tblHeader/>
        </w:trPr>
        <w:tc>
          <w:tcPr>
            <w:tcW w:w="820"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กิจกรรม</w:t>
            </w:r>
          </w:p>
        </w:tc>
        <w:tc>
          <w:tcPr>
            <w:tcW w:w="1276" w:type="pct"/>
            <w:gridSpan w:val="5"/>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เดือน</w:t>
            </w:r>
          </w:p>
        </w:tc>
        <w:tc>
          <w:tcPr>
            <w:tcW w:w="546"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ผู้รับผิดชอบ</w:t>
            </w:r>
          </w:p>
        </w:tc>
        <w:tc>
          <w:tcPr>
            <w:tcW w:w="1013"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รายละเอียดกิจกรรม</w:t>
            </w:r>
          </w:p>
        </w:tc>
        <w:tc>
          <w:tcPr>
            <w:tcW w:w="1345"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เครื่องมือ</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สื่อ</w:t>
            </w:r>
          </w:p>
        </w:tc>
      </w:tr>
      <w:tr>
        <w:tblPrEx>
          <w:tblCellMar>
            <w:top w:w="0" w:type="dxa"/>
            <w:left w:w="0" w:type="dxa"/>
            <w:bottom w:w="0" w:type="dxa"/>
            <w:right w:w="0" w:type="dxa"/>
          </w:tblCellMar>
        </w:tblPrEx>
        <w:trPr>
          <w:trHeight w:val="90" w:hRule="atLeast"/>
          <w:tblHeader/>
        </w:trPr>
        <w:tc>
          <w:tcPr>
            <w:tcW w:w="820"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b/>
                <w:bCs/>
                <w:sz w:val="32"/>
                <w:szCs w:val="32"/>
              </w:rPr>
            </w:pPr>
          </w:p>
        </w:tc>
        <w:tc>
          <w:tcPr>
            <w:tcW w:w="273"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เม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73"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พ</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cs/>
              </w:rPr>
              <w:t>.</w:t>
            </w:r>
          </w:p>
        </w:tc>
        <w:tc>
          <w:tcPr>
            <w:tcW w:w="273"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28"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ก</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229"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ส</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546"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b/>
                <w:bCs/>
                <w:sz w:val="32"/>
                <w:szCs w:val="32"/>
              </w:rPr>
            </w:pPr>
          </w:p>
        </w:tc>
        <w:tc>
          <w:tcPr>
            <w:tcW w:w="1013"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b/>
                <w:bCs/>
                <w:sz w:val="32"/>
                <w:szCs w:val="32"/>
              </w:rPr>
            </w:pPr>
          </w:p>
        </w:tc>
        <w:tc>
          <w:tcPr>
            <w:tcW w:w="1345"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b/>
                <w:bCs/>
                <w:sz w:val="32"/>
                <w:szCs w:val="32"/>
              </w:rPr>
            </w:pPr>
          </w:p>
        </w:tc>
      </w:tr>
      <w:tr>
        <w:tblPrEx>
          <w:tblCellMar>
            <w:top w:w="0" w:type="dxa"/>
            <w:left w:w="0" w:type="dxa"/>
            <w:bottom w:w="0" w:type="dxa"/>
            <w:right w:w="0" w:type="dxa"/>
          </w:tblCellMar>
        </w:tblPrEx>
        <w:trPr>
          <w:trHeight w:val="311" w:hRule="atLeast"/>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กิจกรรม ครั้งที่ ๑</w:t>
            </w:r>
          </w:p>
        </w:tc>
      </w:tr>
      <w:tr>
        <w:tblPrEx>
          <w:tblCellMar>
            <w:top w:w="0" w:type="dxa"/>
            <w:left w:w="0" w:type="dxa"/>
            <w:bottom w:w="0" w:type="dxa"/>
            <w:right w:w="0" w:type="dxa"/>
          </w:tblCellMar>
        </w:tblPrEx>
        <w:trPr>
          <w:trHeight w:val="681" w:hRule="atLeast"/>
        </w:trPr>
        <w:tc>
          <w:tcPr>
            <w:tcW w:w="82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จัดให้มีชมรมเกี่ยวกับพลังงานภายในโรงเรียน</w:t>
            </w:r>
          </w:p>
        </w:tc>
        <w:tc>
          <w:tcPr>
            <w:tcW w:w="27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mc:AlternateContent>
                <mc:Choice Requires="wps">
                  <w:drawing>
                    <wp:anchor distT="0" distB="0" distL="114300" distR="114300" simplePos="0" relativeHeight="251812864" behindDoc="0" locked="0" layoutInCell="1" allowOverlap="1">
                      <wp:simplePos x="0" y="0"/>
                      <wp:positionH relativeFrom="column">
                        <wp:posOffset>-10795</wp:posOffset>
                      </wp:positionH>
                      <wp:positionV relativeFrom="paragraph">
                        <wp:posOffset>179705</wp:posOffset>
                      </wp:positionV>
                      <wp:extent cx="1012825" cy="0"/>
                      <wp:effectExtent l="0" t="38100" r="15875" b="38100"/>
                      <wp:wrapNone/>
                      <wp:docPr id="133" name="AutoShape 917"/>
                      <wp:cNvGraphicFramePr/>
                      <a:graphic xmlns:a="http://schemas.openxmlformats.org/drawingml/2006/main">
                        <a:graphicData uri="http://schemas.microsoft.com/office/word/2010/wordprocessingShape">
                          <wps:wsp>
                            <wps:cNvCnPr>
                              <a:cxnSpLocks noChangeShapeType="1"/>
                            </wps:cNvCnPr>
                            <wps:spPr bwMode="auto">
                              <a:xfrm>
                                <a:off x="0" y="0"/>
                                <a:ext cx="1012681" cy="0"/>
                              </a:xfrm>
                              <a:prstGeom prst="straightConnector1">
                                <a:avLst/>
                              </a:prstGeom>
                              <a:noFill/>
                              <a:ln w="9525">
                                <a:solidFill>
                                  <a:sysClr val="windowText" lastClr="000000">
                                    <a:lumMod val="100000"/>
                                    <a:lumOff val="0"/>
                                  </a:sysClr>
                                </a:solidFill>
                                <a:round/>
                                <a:headEnd type="triangle" w="med" len="med"/>
                                <a:tailEnd type="triangle" w="med" len="med"/>
                              </a:ln>
                            </wps:spPr>
                            <wps:bodyPr/>
                          </wps:wsp>
                        </a:graphicData>
                      </a:graphic>
                    </wp:anchor>
                  </w:drawing>
                </mc:Choice>
                <mc:Fallback>
                  <w:pict>
                    <v:shape id="AutoShape 917" o:spid="_x0000_s1026" o:spt="32" type="#_x0000_t32" style="position:absolute;left:0pt;margin-left:-0.85pt;margin-top:14.15pt;height:0pt;width:79.75pt;z-index:251812864;mso-width-relative:page;mso-height-relative:page;" filled="f" stroked="t" coordsize="21600,21600" o:gfxdata="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bllY1wAAAAgB&#10;AAAPAAAAAAAAAAEAIAAAACIAAABkcnMvZG93bnJldi54bWxQSwECFAAUAAAACACHTuJAXQG42BwC&#10;AABbBAAADgAAAAAAAAABACAAAAAmAQAAZHJzL2Uyb0RvYy54bWxQSwUGAAAAAAYABgBZAQAAtAUA&#10;AAAA&#10;">
                      <v:fill on="f" focussize="0,0"/>
                      <v:stroke color="#000000" joinstyle="round" startarrow="block" endarrow="block"/>
                      <v:imagedata o:title=""/>
                      <o:lock v:ext="edit" aspectratio="f"/>
                    </v:shape>
                  </w:pict>
                </mc:Fallback>
              </mc:AlternateContent>
            </w:r>
          </w:p>
        </w:tc>
        <w:tc>
          <w:tcPr>
            <w:tcW w:w="27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7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2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2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54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โรงเรียน</w:t>
            </w:r>
          </w:p>
        </w:tc>
        <w:tc>
          <w:tcPr>
            <w:tcW w:w="101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โรงเรียนดำเนินการจัดตั้งชุมนุมพลังงานโรงเรียน</w:t>
            </w:r>
          </w:p>
        </w:tc>
        <w:tc>
          <w:tcPr>
            <w:tcW w:w="134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w:t>
            </w:r>
            <w:r>
              <w:rPr>
                <w:rFonts w:hint="c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เอกสารตัวอย่างข้อกำหนดการจัดตั้งชมรมพลังงาน</w:t>
            </w:r>
          </w:p>
        </w:tc>
      </w:tr>
      <w:tr>
        <w:tblPrEx>
          <w:tblCellMar>
            <w:top w:w="0" w:type="dxa"/>
            <w:left w:w="0" w:type="dxa"/>
            <w:bottom w:w="0" w:type="dxa"/>
            <w:right w:w="0" w:type="dxa"/>
          </w:tblCellMar>
        </w:tblPrEx>
        <w:trPr>
          <w:trHeight w:val="538" w:hRule="atLeast"/>
        </w:trPr>
        <w:tc>
          <w:tcPr>
            <w:tcW w:w="82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๒</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จัดอบรมให้ความรู้ด้านพลังงานแก่สมาชิกชมรม</w:t>
            </w:r>
            <w:r>
              <w:rPr>
                <w:rFonts w:ascii="TH SarabunPSK" w:hAnsi="TH SarabunPSK" w:eastAsia="Times New Roman" w:cs="TH SarabunPSK"/>
                <w:sz w:val="32"/>
                <w:szCs w:val="32"/>
              </w:rPr>
              <w:t>/</w:t>
            </w:r>
            <w:r>
              <w:rPr>
                <w:rFonts w:ascii="TH SarabunPSK" w:hAnsi="TH SarabunPSK" w:eastAsia="Times New Roman" w:cs="TH SarabunPSK"/>
                <w:sz w:val="32"/>
                <w:szCs w:val="32"/>
                <w:cs/>
                <w:lang w:val="th-TH" w:bidi="th-TH"/>
              </w:rPr>
              <w:t>เยาวชนในโรงเรียน</w:t>
            </w:r>
          </w:p>
        </w:tc>
        <w:tc>
          <w:tcPr>
            <w:tcW w:w="27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mc:AlternateContent>
                <mc:Choice Requires="wps">
                  <w:drawing>
                    <wp:anchor distT="0" distB="0" distL="114300" distR="114300" simplePos="0" relativeHeight="251813888" behindDoc="0" locked="0" layoutInCell="1" allowOverlap="1">
                      <wp:simplePos x="0" y="0"/>
                      <wp:positionH relativeFrom="column">
                        <wp:posOffset>-10795</wp:posOffset>
                      </wp:positionH>
                      <wp:positionV relativeFrom="paragraph">
                        <wp:posOffset>196850</wp:posOffset>
                      </wp:positionV>
                      <wp:extent cx="1012190" cy="0"/>
                      <wp:effectExtent l="0" t="38100" r="16510" b="38100"/>
                      <wp:wrapNone/>
                      <wp:docPr id="134" name="AutoShape 918"/>
                      <wp:cNvGraphicFramePr/>
                      <a:graphic xmlns:a="http://schemas.openxmlformats.org/drawingml/2006/main">
                        <a:graphicData uri="http://schemas.microsoft.com/office/word/2010/wordprocessingShape">
                          <wps:wsp>
                            <wps:cNvCnPr>
                              <a:cxnSpLocks noChangeShapeType="1"/>
                            </wps:cNvCnPr>
                            <wps:spPr bwMode="auto">
                              <a:xfrm>
                                <a:off x="0" y="0"/>
                                <a:ext cx="1012190" cy="0"/>
                              </a:xfrm>
                              <a:prstGeom prst="straightConnector1">
                                <a:avLst/>
                              </a:prstGeom>
                              <a:noFill/>
                              <a:ln w="9525">
                                <a:solidFill>
                                  <a:srgbClr val="000000"/>
                                </a:solidFill>
                                <a:round/>
                                <a:headEnd type="triangle" w="med" len="med"/>
                                <a:tailEnd type="triangle" w="med" len="med"/>
                              </a:ln>
                            </wps:spPr>
                            <wps:bodyPr/>
                          </wps:wsp>
                        </a:graphicData>
                      </a:graphic>
                    </wp:anchor>
                  </w:drawing>
                </mc:Choice>
                <mc:Fallback>
                  <w:pict>
                    <v:shape id="AutoShape 918" o:spid="_x0000_s1026" o:spt="32" type="#_x0000_t32" style="position:absolute;left:0pt;margin-left:-0.85pt;margin-top:15.5pt;height:0pt;width:79.7pt;z-index:251813888;mso-width-relative:page;mso-height-relative:page;" filled="f" stroked="t" coordsize="21600,21600" o:gfxdata="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MKgA51gAAAAgBAAAPAAAAAAAAAAEAIAAAACIAAABkcnMvZG93bnJldi54bWxQ&#10;SwECFAAUAAAACACHTuJAX1+t9vkBAAASBAAADgAAAAAAAAABACAAAAAlAQAAZHJzL2Uyb0RvYy54&#10;bWxQSwUGAAAAAAYABgBZAQAAkAUAAAAA&#10;">
                      <v:fill on="f" focussize="0,0"/>
                      <v:stroke color="#000000" joinstyle="round" startarrow="block" endarrow="block"/>
                      <v:imagedata o:title=""/>
                      <o:lock v:ext="edit" aspectratio="f"/>
                    </v:shape>
                  </w:pict>
                </mc:Fallback>
              </mc:AlternateContent>
            </w:r>
          </w:p>
        </w:tc>
        <w:tc>
          <w:tcPr>
            <w:tcW w:w="27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7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2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2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54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tc>
        <w:tc>
          <w:tcPr>
            <w:tcW w:w="101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เข้ามาอบรมให้ความรู้ความเข้าใจด้านพลังงานแก่สมาชิกในชมรม</w:t>
            </w:r>
            <w:r>
              <w:rPr>
                <w:rFonts w:ascii="TH SarabunPSK" w:hAnsi="TH SarabunPSK" w:eastAsia="Times New Roman" w:cs="TH SarabunPSK"/>
                <w:sz w:val="32"/>
                <w:szCs w:val="32"/>
              </w:rPr>
              <w:t>/</w:t>
            </w:r>
            <w:r>
              <w:rPr>
                <w:rFonts w:ascii="TH SarabunPSK" w:hAnsi="TH SarabunPSK" w:eastAsia="Times New Roman" w:cs="TH SarabunPSK"/>
                <w:sz w:val="32"/>
                <w:szCs w:val="32"/>
                <w:cs/>
                <w:lang w:val="th-TH" w:bidi="th-TH"/>
              </w:rPr>
              <w:t>เยาวชนในโรงเรียน จำนวน ๑ วัน จำนวนไม่น้อยกว่า ๕๐</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คน</w:t>
            </w:r>
          </w:p>
        </w:tc>
        <w:tc>
          <w:tcPr>
            <w:tcW w:w="134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กำหนดการอบรม</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คู่มือสร้างความรู้ความเข้าใจและพัฒนาการสื่อสารด้านพลังงานฯ</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 xml:space="preserve">แบบทดสอบความรู้ ก่อนและหลังการอบรม </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สื่อวีดีทัศน์</w:t>
            </w:r>
          </w:p>
        </w:tc>
      </w:tr>
      <w:tr>
        <w:tblPrEx>
          <w:tblCellMar>
            <w:top w:w="0" w:type="dxa"/>
            <w:left w:w="0" w:type="dxa"/>
            <w:bottom w:w="0" w:type="dxa"/>
            <w:right w:w="0" w:type="dxa"/>
          </w:tblCellMar>
        </w:tblPrEx>
        <w:trPr>
          <w:trHeight w:val="339" w:hRule="atLeast"/>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กิจกรรม ครั้งที่ ๒</w:t>
            </w:r>
          </w:p>
        </w:tc>
      </w:tr>
      <w:tr>
        <w:tblPrEx>
          <w:tblCellMar>
            <w:top w:w="0" w:type="dxa"/>
            <w:left w:w="0" w:type="dxa"/>
            <w:bottom w:w="0" w:type="dxa"/>
            <w:right w:w="0" w:type="dxa"/>
          </w:tblCellMar>
        </w:tblPrEx>
        <w:trPr>
          <w:trHeight w:val="538" w:hRule="atLeast"/>
        </w:trPr>
        <w:tc>
          <w:tcPr>
            <w:tcW w:w="82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w:t>
            </w:r>
            <w:r>
              <w:rPr>
                <w:rFonts w:hint="c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จัดกิจกรรมทัศนศึกษาเกี่ยวกับพลังงาน</w:t>
            </w:r>
          </w:p>
        </w:tc>
        <w:tc>
          <w:tcPr>
            <w:tcW w:w="27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p>
        </w:tc>
        <w:tc>
          <w:tcPr>
            <w:tcW w:w="27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821056" behindDoc="0" locked="0" layoutInCell="1" allowOverlap="1">
                      <wp:simplePos x="0" y="0"/>
                      <wp:positionH relativeFrom="column">
                        <wp:posOffset>-26035</wp:posOffset>
                      </wp:positionH>
                      <wp:positionV relativeFrom="paragraph">
                        <wp:posOffset>133350</wp:posOffset>
                      </wp:positionV>
                      <wp:extent cx="1875155" cy="0"/>
                      <wp:effectExtent l="0" t="38100" r="10795" b="38100"/>
                      <wp:wrapNone/>
                      <wp:docPr id="135" name="AutoShape 919"/>
                      <wp:cNvGraphicFramePr/>
                      <a:graphic xmlns:a="http://schemas.openxmlformats.org/drawingml/2006/main">
                        <a:graphicData uri="http://schemas.microsoft.com/office/word/2010/wordprocessingShape">
                          <wps:wsp>
                            <wps:cNvCnPr>
                              <a:cxnSpLocks noChangeShapeType="1"/>
                            </wps:cNvCnPr>
                            <wps:spPr bwMode="auto">
                              <a:xfrm>
                                <a:off x="0" y="0"/>
                                <a:ext cx="1875323" cy="0"/>
                              </a:xfrm>
                              <a:prstGeom prst="straightConnector1">
                                <a:avLst/>
                              </a:prstGeom>
                              <a:noFill/>
                              <a:ln w="9525">
                                <a:solidFill>
                                  <a:srgbClr val="000000"/>
                                </a:solidFill>
                                <a:round/>
                                <a:headEnd type="triangle" w="med" len="med"/>
                                <a:tailEnd type="triangle" w="med" len="med"/>
                              </a:ln>
                            </wps:spPr>
                            <wps:bodyPr/>
                          </wps:wsp>
                        </a:graphicData>
                      </a:graphic>
                    </wp:anchor>
                  </w:drawing>
                </mc:Choice>
                <mc:Fallback>
                  <w:pict>
                    <v:shape id="AutoShape 919" o:spid="_x0000_s1026" o:spt="32" type="#_x0000_t32" style="position:absolute;left:0pt;margin-left:-2.05pt;margin-top:10.5pt;height:0pt;width:147.65pt;z-index:251821056;mso-width-relative:page;mso-height-relative:page;" filled="f" stroked="t" coordsize="21600,21600" o:gfxdata="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GK6nSDXAAAACAEAAA8AAAAAAAAAAQAgAAAAIgAAAGRycy9kb3ducmV2Lnht&#10;bFBLAQIUABQAAAAIAIdO4kAiSvDS+gEAABIEAAAOAAAAAAAAAAEAIAAAACYBAABkcnMvZTJvRG9j&#10;LnhtbFBLBQYAAAAABgAGAFkBAACSBQAAAAA=&#10;">
                      <v:fill on="f" focussize="0,0"/>
                      <v:stroke color="#000000" joinstyle="round" startarrow="block" endarrow="block"/>
                      <v:imagedata o:title=""/>
                      <o:lock v:ext="edit" aspectratio="f"/>
                    </v:shape>
                  </w:pict>
                </mc:Fallback>
              </mc:AlternateContent>
            </w:r>
          </w:p>
        </w:tc>
        <w:tc>
          <w:tcPr>
            <w:tcW w:w="27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2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2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54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tc>
        <w:tc>
          <w:tcPr>
            <w:tcW w:w="101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lang w:val="th-TH" w:bidi="th-TH"/>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จัดกิจกรรมทัศนศึกษาเกี่ยวกับโรงไฟฟ้าขยะในชุมชน หรือโรงไฟฟ้าแม่เมาะ จำนวน ๑ ครั้ง</w:t>
            </w:r>
          </w:p>
          <w:p>
            <w:pPr>
              <w:spacing w:after="0" w:line="0" w:lineRule="atLeast"/>
              <w:jc w:val="thaiDistribute"/>
              <w:rPr>
                <w:rFonts w:ascii="TH SarabunPSK" w:hAnsi="TH SarabunPSK" w:eastAsia="Times New Roman" w:cs="TH SarabunPSK"/>
                <w:sz w:val="32"/>
                <w:szCs w:val="32"/>
                <w:cs/>
                <w:lang w:val="th-TH" w:bidi="th-TH"/>
              </w:rPr>
            </w:pPr>
          </w:p>
          <w:p>
            <w:pPr>
              <w:spacing w:after="0" w:line="0" w:lineRule="atLeast"/>
              <w:jc w:val="thaiDistribute"/>
              <w:rPr>
                <w:rFonts w:ascii="TH SarabunPSK" w:hAnsi="TH SarabunPSK" w:eastAsia="Times New Roman" w:cs="TH SarabunPSK"/>
                <w:sz w:val="32"/>
                <w:szCs w:val="32"/>
                <w:cs/>
                <w:lang w:val="th-TH" w:bidi="th-TH"/>
              </w:rPr>
            </w:pPr>
          </w:p>
        </w:tc>
        <w:tc>
          <w:tcPr>
            <w:tcW w:w="134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กำหนดการทัศนศึกษา</w:t>
            </w:r>
          </w:p>
        </w:tc>
      </w:tr>
      <w:tr>
        <w:tblPrEx>
          <w:tblCellMar>
            <w:top w:w="0" w:type="dxa"/>
            <w:left w:w="0" w:type="dxa"/>
            <w:bottom w:w="0" w:type="dxa"/>
            <w:right w:w="0" w:type="dxa"/>
          </w:tblCellMar>
        </w:tblPrEx>
        <w:trPr>
          <w:trHeight w:val="538" w:hRule="atLeast"/>
        </w:trPr>
        <w:tc>
          <w:tcPr>
            <w:tcW w:w="82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๒</w:t>
            </w:r>
            <w:r>
              <w:rPr>
                <w:rFonts w:ascii="TH SarabunPSK" w:hAnsi="TH SarabunPSK" w:eastAsia="Times New Roman" w:cs="TH SarabunPSK"/>
                <w:sz w:val="32"/>
                <w:szCs w:val="32"/>
                <w:cs/>
              </w:rPr>
              <w:t>.</w:t>
            </w:r>
            <w:r>
              <w:rPr>
                <w:rFonts w:hint="c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จัดให้มีกิจกรรมถ่ายทอดความรู้ความเข้าใจด้านพลังงานแก่เยาวชนในโรงเรียน ผ่านเสียงตามสายภายใน โรงเรียน</w:t>
            </w:r>
          </w:p>
        </w:tc>
        <w:tc>
          <w:tcPr>
            <w:tcW w:w="27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p>
        </w:tc>
        <w:tc>
          <w:tcPr>
            <w:tcW w:w="27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7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b/>
                <w:bCs/>
                <w:sz w:val="32"/>
                <w:szCs w:val="32"/>
              </w:rPr>
              <mc:AlternateContent>
                <mc:Choice Requires="wps">
                  <w:drawing>
                    <wp:anchor distT="0" distB="0" distL="114300" distR="114300" simplePos="0" relativeHeight="251822080" behindDoc="0" locked="0" layoutInCell="1" allowOverlap="1">
                      <wp:simplePos x="0" y="0"/>
                      <wp:positionH relativeFrom="column">
                        <wp:posOffset>-6350</wp:posOffset>
                      </wp:positionH>
                      <wp:positionV relativeFrom="paragraph">
                        <wp:posOffset>140335</wp:posOffset>
                      </wp:positionV>
                      <wp:extent cx="1331595" cy="0"/>
                      <wp:effectExtent l="0" t="38100" r="1905" b="38100"/>
                      <wp:wrapNone/>
                      <wp:docPr id="279" name="AutoShape 920"/>
                      <wp:cNvGraphicFramePr/>
                      <a:graphic xmlns:a="http://schemas.openxmlformats.org/drawingml/2006/main">
                        <a:graphicData uri="http://schemas.microsoft.com/office/word/2010/wordprocessingShape">
                          <wps:wsp>
                            <wps:cNvCnPr>
                              <a:cxnSpLocks noChangeShapeType="1"/>
                            </wps:cNvCnPr>
                            <wps:spPr bwMode="auto">
                              <a:xfrm>
                                <a:off x="0" y="0"/>
                                <a:ext cx="1331691" cy="0"/>
                              </a:xfrm>
                              <a:prstGeom prst="straightConnector1">
                                <a:avLst/>
                              </a:prstGeom>
                              <a:noFill/>
                              <a:ln w="9525">
                                <a:solidFill>
                                  <a:srgbClr val="000000"/>
                                </a:solidFill>
                                <a:round/>
                                <a:headEnd type="triangle" w="med" len="med"/>
                                <a:tailEnd type="triangle" w="med" len="med"/>
                              </a:ln>
                            </wps:spPr>
                            <wps:bodyPr/>
                          </wps:wsp>
                        </a:graphicData>
                      </a:graphic>
                    </wp:anchor>
                  </w:drawing>
                </mc:Choice>
                <mc:Fallback>
                  <w:pict>
                    <v:shape id="AutoShape 920" o:spid="_x0000_s1026" o:spt="32" type="#_x0000_t32" style="position:absolute;left:0pt;margin-left:-0.5pt;margin-top:11.05pt;height:0pt;width:104.85pt;z-index:251822080;mso-width-relative:page;mso-height-relative:page;" filled="f" stroked="t" coordsize="21600,21600" o:gfxdata="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K9evjPXAAAACAEAAA8AAAAAAAAAAQAgAAAAIgAAAGRycy9kb3ducmV2Lnht&#10;bFBLAQIUABQAAAAIAIdO4kBWNSEU+gEAABIEAAAOAAAAAAAAAAEAIAAAACYBAABkcnMvZTJvRG9j&#10;LnhtbFBLBQYAAAAABgAGAFkBAACSBQAAAAA=&#10;">
                      <v:fill on="f" focussize="0,0"/>
                      <v:stroke color="#000000" joinstyle="round" startarrow="block" endarrow="block"/>
                      <v:imagedata o:title=""/>
                      <o:lock v:ext="edit" aspectratio="f"/>
                    </v:shape>
                  </w:pict>
                </mc:Fallback>
              </mc:AlternateContent>
            </w:r>
          </w:p>
        </w:tc>
        <w:tc>
          <w:tcPr>
            <w:tcW w:w="22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2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54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โรงเรียน</w:t>
            </w:r>
          </w:p>
        </w:tc>
        <w:tc>
          <w:tcPr>
            <w:tcW w:w="101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กลุ่มเยาวชนในโรงเรียนดำเนินการเผยแพร่ความรู้ความเข้าใจด้านพลังงาน โดยการนำสื่อด้านพลังงานนำมาเผยแพร่ผ่านเสียงตามสาย จำนวนไม่น้อยกว่า</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๑๐ ครั้ง</w:t>
            </w:r>
          </w:p>
        </w:tc>
        <w:tc>
          <w:tcPr>
            <w:tcW w:w="134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สื่อเกี่ยวกับโรงไฟฟ้าฐาน และโรงไฟฟ้าชุมชน</w:t>
            </w:r>
          </w:p>
        </w:tc>
      </w:tr>
    </w:tbl>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๙</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๒ </w:t>
      </w:r>
      <w:r>
        <w:rPr>
          <w:rFonts w:ascii="TH SarabunPSK" w:hAnsi="TH SarabunPSK" w:eastAsia="Times New Roman" w:cs="TH SarabunPSK"/>
          <w:b/>
          <w:bCs/>
          <w:sz w:val="32"/>
          <w:szCs w:val="32"/>
          <w:cs/>
          <w:lang w:val="th-TH" w:bidi="th-TH"/>
        </w:rPr>
        <w:t>แผนการดำเนินกิจกรรมที่เหมาะสม สำหรับกลุ่มเยาวชนนอกโรงเรียน</w:t>
      </w:r>
    </w:p>
    <w:tbl>
      <w:tblPr>
        <w:tblStyle w:val="12"/>
        <w:tblW w:w="5000" w:type="pct"/>
        <w:jc w:val="center"/>
        <w:tblLayout w:type="autofit"/>
        <w:tblCellMar>
          <w:top w:w="0" w:type="dxa"/>
          <w:left w:w="0" w:type="dxa"/>
          <w:bottom w:w="0" w:type="dxa"/>
          <w:right w:w="0" w:type="dxa"/>
        </w:tblCellMar>
      </w:tblPr>
      <w:tblGrid>
        <w:gridCol w:w="2598"/>
        <w:gridCol w:w="835"/>
        <w:gridCol w:w="831"/>
        <w:gridCol w:w="694"/>
        <w:gridCol w:w="694"/>
        <w:gridCol w:w="828"/>
        <w:gridCol w:w="1431"/>
        <w:gridCol w:w="3919"/>
        <w:gridCol w:w="3454"/>
      </w:tblGrid>
      <w:tr>
        <w:tblPrEx>
          <w:tblCellMar>
            <w:top w:w="0" w:type="dxa"/>
            <w:left w:w="0" w:type="dxa"/>
            <w:bottom w:w="0" w:type="dxa"/>
            <w:right w:w="0" w:type="dxa"/>
          </w:tblCellMar>
        </w:tblPrEx>
        <w:trPr>
          <w:trHeight w:val="90" w:hRule="atLeast"/>
          <w:tblHeader/>
          <w:jc w:val="center"/>
        </w:trPr>
        <w:tc>
          <w:tcPr>
            <w:tcW w:w="850"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กิจกรรม</w:t>
            </w:r>
          </w:p>
        </w:tc>
        <w:tc>
          <w:tcPr>
            <w:tcW w:w="1270" w:type="pct"/>
            <w:gridSpan w:val="5"/>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เดือน</w:t>
            </w:r>
          </w:p>
        </w:tc>
        <w:tc>
          <w:tcPr>
            <w:tcW w:w="468"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ผู้รับผิดชอบ</w:t>
            </w:r>
          </w:p>
        </w:tc>
        <w:tc>
          <w:tcPr>
            <w:tcW w:w="1282"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รายละเอียดกิจกรรม</w:t>
            </w:r>
          </w:p>
        </w:tc>
        <w:tc>
          <w:tcPr>
            <w:tcW w:w="1130"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เครื่องมือ</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สื่อ</w:t>
            </w:r>
          </w:p>
        </w:tc>
      </w:tr>
      <w:tr>
        <w:tblPrEx>
          <w:tblCellMar>
            <w:top w:w="0" w:type="dxa"/>
            <w:left w:w="0" w:type="dxa"/>
            <w:bottom w:w="0" w:type="dxa"/>
            <w:right w:w="0" w:type="dxa"/>
          </w:tblCellMar>
        </w:tblPrEx>
        <w:trPr>
          <w:trHeight w:val="90" w:hRule="atLeast"/>
          <w:tblHeader/>
          <w:jc w:val="center"/>
        </w:trPr>
        <w:tc>
          <w:tcPr>
            <w:tcW w:w="850"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273"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เม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7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พ</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cs/>
              </w:rPr>
              <w:t>.</w:t>
            </w:r>
          </w:p>
        </w:tc>
        <w:tc>
          <w:tcPr>
            <w:tcW w:w="227"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27"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ก</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271"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ส</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468"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1282"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1130"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r>
      <w:tr>
        <w:tblPrEx>
          <w:tblCellMar>
            <w:top w:w="0" w:type="dxa"/>
            <w:left w:w="0" w:type="dxa"/>
            <w:bottom w:w="0" w:type="dxa"/>
            <w:right w:w="0" w:type="dxa"/>
          </w:tblCellMar>
        </w:tblPrEx>
        <w:trPr>
          <w:trHeight w:val="460" w:hRule="atLeast"/>
          <w:jc w:val="center"/>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กิจกรรม ครั้งที่ ๑</w:t>
            </w:r>
          </w:p>
        </w:tc>
      </w:tr>
      <w:tr>
        <w:tblPrEx>
          <w:tblCellMar>
            <w:top w:w="0" w:type="dxa"/>
            <w:left w:w="0" w:type="dxa"/>
            <w:bottom w:w="0" w:type="dxa"/>
            <w:right w:w="0" w:type="dxa"/>
          </w:tblCellMar>
        </w:tblPrEx>
        <w:trPr>
          <w:trHeight w:val="995" w:hRule="atLeast"/>
          <w:jc w:val="center"/>
        </w:trPr>
        <w:tc>
          <w:tcPr>
            <w:tcW w:w="85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w:t>
            </w:r>
            <w:r>
              <w:rPr>
                <w:rFonts w:hint="c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จัดอบรมให้ความรู้เกี่ยวกับเทคโนโลยีพลังงานผลิตไฟฟ้าให้แก่กลุ่มเยาวชนนอกโรงเรียน</w:t>
            </w:r>
          </w:p>
        </w:tc>
        <w:tc>
          <w:tcPr>
            <w:tcW w:w="27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p>
        </w:tc>
        <w:tc>
          <w:tcPr>
            <w:tcW w:w="27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814912" behindDoc="0" locked="0" layoutInCell="1" allowOverlap="1">
                      <wp:simplePos x="0" y="0"/>
                      <wp:positionH relativeFrom="column">
                        <wp:posOffset>-31750</wp:posOffset>
                      </wp:positionH>
                      <wp:positionV relativeFrom="paragraph">
                        <wp:posOffset>113665</wp:posOffset>
                      </wp:positionV>
                      <wp:extent cx="452120" cy="0"/>
                      <wp:effectExtent l="0" t="38100" r="5080" b="38100"/>
                      <wp:wrapNone/>
                      <wp:docPr id="136" name="AutoShape 921"/>
                      <wp:cNvGraphicFramePr/>
                      <a:graphic xmlns:a="http://schemas.openxmlformats.org/drawingml/2006/main">
                        <a:graphicData uri="http://schemas.microsoft.com/office/word/2010/wordprocessingShape">
                          <wps:wsp>
                            <wps:cNvCnPr>
                              <a:cxnSpLocks noChangeShapeType="1"/>
                            </wps:cNvCnPr>
                            <wps:spPr bwMode="auto">
                              <a:xfrm>
                                <a:off x="0" y="0"/>
                                <a:ext cx="451964" cy="0"/>
                              </a:xfrm>
                              <a:prstGeom prst="straightConnector1">
                                <a:avLst/>
                              </a:prstGeom>
                              <a:noFill/>
                              <a:ln w="9525">
                                <a:solidFill>
                                  <a:srgbClr val="000000"/>
                                </a:solidFill>
                                <a:round/>
                                <a:headEnd type="triangle" w="med" len="med"/>
                                <a:tailEnd type="triangle" w="med" len="med"/>
                              </a:ln>
                            </wps:spPr>
                            <wps:bodyPr/>
                          </wps:wsp>
                        </a:graphicData>
                      </a:graphic>
                    </wp:anchor>
                  </w:drawing>
                </mc:Choice>
                <mc:Fallback>
                  <w:pict>
                    <v:shape id="AutoShape 921" o:spid="_x0000_s1026" o:spt="32" type="#_x0000_t32" style="position:absolute;left:0pt;margin-left:-2.5pt;margin-top:8.95pt;height:0pt;width:35.6pt;z-index:251814912;mso-width-relative:page;mso-height-relative:page;" filled="f" stroked="t" coordsize="21600,21600" o:gfxdata="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DzAQNzWAAAABwEAAA8AAAAAAAAAAQAgAAAAIgAAAGRycy9kb3ducmV2LnhtbFBL&#10;AQIUABQAAAAIAIdO4kDfxFI3+AEAABEEAAAOAAAAAAAAAAEAIAAAACUBAABkcnMvZTJvRG9jLnht&#10;bFBLBQYAAAAABgAGAFkBAACPBQAAAAA=&#10;">
                      <v:fill on="f" focussize="0,0"/>
                      <v:stroke color="#000000" joinstyle="round" startarrow="block" endarrow="block"/>
                      <v:imagedata o:title=""/>
                      <o:lock v:ext="edit" aspectratio="f"/>
                    </v:shape>
                  </w:pict>
                </mc:Fallback>
              </mc:AlternateContent>
            </w:r>
          </w:p>
        </w:tc>
        <w:tc>
          <w:tcPr>
            <w:tcW w:w="22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2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7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46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w:t>
            </w:r>
            <w:r>
              <w:rPr>
                <w:rFonts w:hint="c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tc>
        <w:tc>
          <w:tcPr>
            <w:tcW w:w="1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w:t>
            </w:r>
            <w:r>
              <w:rPr>
                <w:rFonts w:hint="c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ดำเนินการจัดทำหลักสูตรเทคโนโลยีพลังงานผลิตไฟฟ้า เข้าไปในรายวิชาพลังงานในชีวิตประจำวัน และดำเนินการอบรมครู กศน</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และเยาวชนนอกโรงเรียน จำนวนไม่น้อยกว่า ๕๐</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คน</w:t>
            </w:r>
          </w:p>
        </w:tc>
        <w:tc>
          <w:tcPr>
            <w:tcW w:w="113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w:t>
            </w:r>
            <w:r>
              <w:rPr>
                <w:rFonts w:hint="c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กำหนดการอบรม</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w:t>
            </w:r>
            <w:r>
              <w:rPr>
                <w:rFonts w:hint="c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คู่มือสร้างความรู้ความเข้าใจและพัฒนาการสื่อสารด้านพลังงานฯ</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w:t>
            </w:r>
            <w:r>
              <w:rPr>
                <w:rFonts w:hint="c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imes New Roman" w:cs="TH SarabunPSK"/>
                <w:sz w:val="32"/>
                <w:szCs w:val="32"/>
                <w:cs/>
                <w:lang w:val="th-TH" w:bidi="th-TH"/>
              </w:rPr>
            </w:pPr>
            <w:r>
              <w:rPr>
                <w:rFonts w:ascii="TH SarabunPSK" w:hAnsi="TH SarabunPSK" w:eastAsia="Times New Roman" w:cs="TH SarabunPSK"/>
                <w:sz w:val="32"/>
                <w:szCs w:val="32"/>
              </w:rPr>
              <w:t>-</w:t>
            </w:r>
            <w:r>
              <w:rPr>
                <w:rFonts w:hint="c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 xml:space="preserve">แบบทดสอบความรู้ ก่อน </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หลังการอบรม</w:t>
            </w:r>
          </w:p>
          <w:p>
            <w:pPr>
              <w:spacing w:after="0" w:line="0" w:lineRule="atLeast"/>
              <w:jc w:val="thaiDistribute"/>
              <w:rPr>
                <w:rFonts w:ascii="TH SarabunPSK" w:hAnsi="TH SarabunPSK" w:eastAsia="Times New Roman" w:cs="TH SarabunPSK"/>
                <w:sz w:val="32"/>
                <w:szCs w:val="32"/>
                <w:cs/>
                <w:lang w:val="th-TH" w:bidi="th-TH"/>
              </w:rPr>
            </w:pPr>
          </w:p>
        </w:tc>
      </w:tr>
      <w:tr>
        <w:tblPrEx>
          <w:tblCellMar>
            <w:top w:w="0" w:type="dxa"/>
            <w:left w:w="0" w:type="dxa"/>
            <w:bottom w:w="0" w:type="dxa"/>
            <w:right w:w="0" w:type="dxa"/>
          </w:tblCellMar>
        </w:tblPrEx>
        <w:trPr>
          <w:trHeight w:val="460" w:hRule="atLeast"/>
          <w:jc w:val="center"/>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กิจกรรม ครั้งที่ ๒</w:t>
            </w:r>
          </w:p>
        </w:tc>
      </w:tr>
      <w:tr>
        <w:tblPrEx>
          <w:tblCellMar>
            <w:top w:w="0" w:type="dxa"/>
            <w:left w:w="0" w:type="dxa"/>
            <w:bottom w:w="0" w:type="dxa"/>
            <w:right w:w="0" w:type="dxa"/>
          </w:tblCellMar>
        </w:tblPrEx>
        <w:trPr>
          <w:trHeight w:val="367" w:hRule="atLeast"/>
          <w:jc w:val="center"/>
        </w:trPr>
        <w:tc>
          <w:tcPr>
            <w:tcW w:w="85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จัดกิจกรรมทัศนศึกษาเกี่ยวกับพลังงาน</w:t>
            </w:r>
          </w:p>
        </w:tc>
        <w:tc>
          <w:tcPr>
            <w:tcW w:w="27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p>
        </w:tc>
        <w:tc>
          <w:tcPr>
            <w:tcW w:w="27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2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815936" behindDoc="0" locked="0" layoutInCell="1" allowOverlap="1">
                      <wp:simplePos x="0" y="0"/>
                      <wp:positionH relativeFrom="column">
                        <wp:posOffset>-19050</wp:posOffset>
                      </wp:positionH>
                      <wp:positionV relativeFrom="paragraph">
                        <wp:posOffset>111760</wp:posOffset>
                      </wp:positionV>
                      <wp:extent cx="1288415" cy="0"/>
                      <wp:effectExtent l="0" t="38100" r="6985" b="38100"/>
                      <wp:wrapNone/>
                      <wp:docPr id="137" name="AutoShape 922"/>
                      <wp:cNvGraphicFramePr/>
                      <a:graphic xmlns:a="http://schemas.openxmlformats.org/drawingml/2006/main">
                        <a:graphicData uri="http://schemas.microsoft.com/office/word/2010/wordprocessingShape">
                          <wps:wsp>
                            <wps:cNvCnPr>
                              <a:cxnSpLocks noChangeShapeType="1"/>
                            </wps:cNvCnPr>
                            <wps:spPr bwMode="auto">
                              <a:xfrm>
                                <a:off x="0" y="0"/>
                                <a:ext cx="1288727" cy="0"/>
                              </a:xfrm>
                              <a:prstGeom prst="straightConnector1">
                                <a:avLst/>
                              </a:prstGeom>
                              <a:noFill/>
                              <a:ln w="9525">
                                <a:solidFill>
                                  <a:srgbClr val="000000"/>
                                </a:solidFill>
                                <a:round/>
                                <a:headEnd type="triangle" w="med" len="med"/>
                                <a:tailEnd type="triangle" w="med" len="med"/>
                              </a:ln>
                            </wps:spPr>
                            <wps:bodyPr/>
                          </wps:wsp>
                        </a:graphicData>
                      </a:graphic>
                    </wp:anchor>
                  </w:drawing>
                </mc:Choice>
                <mc:Fallback>
                  <w:pict>
                    <v:shape id="AutoShape 922" o:spid="_x0000_s1026" o:spt="32" type="#_x0000_t32" style="position:absolute;left:0pt;margin-left:-1.5pt;margin-top:8.8pt;height:0pt;width:101.45pt;z-index:251815936;mso-width-relative:page;mso-height-relative:page;" filled="f" stroked="t" coordsize="21600,21600" o:gfxdata="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h/Ka81gAAAAgBAAAPAAAAAAAAAAEAIAAAACIAAABkcnMvZG93bnJldi54bWxQ&#10;SwECFAAUAAAACACHTuJAPlKcsPkBAAASBAAADgAAAAAAAAABACAAAAAlAQAAZHJzL2Uyb0RvYy54&#10;bWxQSwUGAAAAAAYABgBZAQAAkAUAAAAA&#10;">
                      <v:fill on="f" focussize="0,0"/>
                      <v:stroke color="#000000" joinstyle="round" startarrow="block" endarrow="block"/>
                      <v:imagedata o:title=""/>
                      <o:lock v:ext="edit" aspectratio="f"/>
                    </v:shape>
                  </w:pict>
                </mc:Fallback>
              </mc:AlternateContent>
            </w:r>
          </w:p>
        </w:tc>
        <w:tc>
          <w:tcPr>
            <w:tcW w:w="22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7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46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กศน</w:t>
            </w:r>
            <w:r>
              <w:rPr>
                <w:rFonts w:ascii="TH SarabunPSK" w:hAnsi="TH SarabunPSK" w:eastAsia="Times New Roman" w:cs="TH SarabunPSK"/>
                <w:sz w:val="32"/>
                <w:szCs w:val="32"/>
                <w:cs/>
              </w:rPr>
              <w:t>.</w:t>
            </w:r>
          </w:p>
        </w:tc>
        <w:tc>
          <w:tcPr>
            <w:tcW w:w="1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จัดกิจกรรมทัศนศึกษาเกี่ยวกับโรงไฟฟ้าขยะในชุมชน จำนวน ๑ ครั้ง</w:t>
            </w:r>
          </w:p>
        </w:tc>
        <w:tc>
          <w:tcPr>
            <w:tcW w:w="113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กำหนดการทัศนศึกษา</w:t>
            </w:r>
          </w:p>
        </w:tc>
      </w:tr>
      <w:tr>
        <w:tblPrEx>
          <w:tblCellMar>
            <w:top w:w="0" w:type="dxa"/>
            <w:left w:w="0" w:type="dxa"/>
            <w:bottom w:w="0" w:type="dxa"/>
            <w:right w:w="0" w:type="dxa"/>
          </w:tblCellMar>
        </w:tblPrEx>
        <w:trPr>
          <w:trHeight w:val="1170" w:hRule="atLeast"/>
          <w:jc w:val="center"/>
        </w:trPr>
        <w:tc>
          <w:tcPr>
            <w:tcW w:w="85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lang w:val="th-TH" w:bidi="th-TH"/>
              </w:rPr>
              <w:t>๒</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จัดกิจกรรมการประกวดคลิป</w:t>
            </w:r>
            <w:r>
              <w:rPr>
                <w:rFonts w:ascii="TH SarabunPSK" w:hAnsi="TH SarabunPSK" w:eastAsia="Times New Roman" w:cs="TH SarabunPSK"/>
                <w:sz w:val="32"/>
                <w:szCs w:val="32"/>
              </w:rPr>
              <w:t>/</w:t>
            </w:r>
            <w:r>
              <w:rPr>
                <w:rFonts w:ascii="TH SarabunPSK" w:hAnsi="TH SarabunPSK" w:eastAsia="Times New Roman" w:cs="TH SarabunPSK"/>
                <w:sz w:val="32"/>
                <w:szCs w:val="32"/>
                <w:cs/>
                <w:lang w:val="th-TH" w:bidi="th-TH"/>
              </w:rPr>
              <w:t>โครงงานเกี่ยวกับพลังงาน</w:t>
            </w:r>
          </w:p>
        </w:tc>
        <w:tc>
          <w:tcPr>
            <w:tcW w:w="27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p>
        </w:tc>
        <w:tc>
          <w:tcPr>
            <w:tcW w:w="27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2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816960" behindDoc="0" locked="0" layoutInCell="1" allowOverlap="1">
                      <wp:simplePos x="0" y="0"/>
                      <wp:positionH relativeFrom="column">
                        <wp:posOffset>-36195</wp:posOffset>
                      </wp:positionH>
                      <wp:positionV relativeFrom="paragraph">
                        <wp:posOffset>196215</wp:posOffset>
                      </wp:positionV>
                      <wp:extent cx="1305560" cy="0"/>
                      <wp:effectExtent l="0" t="38100" r="8890" b="38100"/>
                      <wp:wrapNone/>
                      <wp:docPr id="138" name="AutoShape 923"/>
                      <wp:cNvGraphicFramePr/>
                      <a:graphic xmlns:a="http://schemas.openxmlformats.org/drawingml/2006/main">
                        <a:graphicData uri="http://schemas.microsoft.com/office/word/2010/wordprocessingShape">
                          <wps:wsp>
                            <wps:cNvCnPr>
                              <a:cxnSpLocks noChangeShapeType="1"/>
                            </wps:cNvCnPr>
                            <wps:spPr bwMode="auto">
                              <a:xfrm>
                                <a:off x="0" y="0"/>
                                <a:ext cx="1305667" cy="0"/>
                              </a:xfrm>
                              <a:prstGeom prst="straightConnector1">
                                <a:avLst/>
                              </a:prstGeom>
                              <a:noFill/>
                              <a:ln w="9525">
                                <a:solidFill>
                                  <a:srgbClr val="000000"/>
                                </a:solidFill>
                                <a:round/>
                                <a:headEnd type="triangle" w="med" len="med"/>
                                <a:tailEnd type="triangle" w="med" len="med"/>
                              </a:ln>
                            </wps:spPr>
                            <wps:bodyPr/>
                          </wps:wsp>
                        </a:graphicData>
                      </a:graphic>
                    </wp:anchor>
                  </w:drawing>
                </mc:Choice>
                <mc:Fallback>
                  <w:pict>
                    <v:shape id="AutoShape 923" o:spid="_x0000_s1026" o:spt="32" type="#_x0000_t32" style="position:absolute;left:0pt;margin-left:-2.85pt;margin-top:15.45pt;height:0pt;width:102.8pt;z-index:251816960;mso-width-relative:page;mso-height-relative:page;" filled="f" stroked="t" coordsize="21600,21600" o:gfxdata="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mJ+1i9cAAAAIAQAADwAAAAAAAAABACAAAAAiAAAAZHJzL2Rvd25yZXYueG1s&#10;UEsBAhQAFAAAAAgAh07iQEXPc7r5AQAAEgQAAA4AAAAAAAAAAQAgAAAAJgEAAGRycy9lMm9Eb2Mu&#10;eG1sUEsFBgAAAAAGAAYAWQEAAJEFAAAAAA==&#10;">
                      <v:fill on="f" focussize="0,0"/>
                      <v:stroke color="#000000" joinstyle="round" startarrow="block" endarrow="block"/>
                      <v:imagedata o:title=""/>
                      <o:lock v:ext="edit" aspectratio="f"/>
                    </v:shape>
                  </w:pict>
                </mc:Fallback>
              </mc:AlternateContent>
            </w:r>
          </w:p>
        </w:tc>
        <w:tc>
          <w:tcPr>
            <w:tcW w:w="22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7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46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r>
              <w:rPr>
                <w:rFonts w:ascii="TH SarabunPSK" w:hAnsi="TH SarabunPSK" w:eastAsia="Times New Roman" w:cs="TH SarabunPSK"/>
                <w:sz w:val="32"/>
                <w:szCs w:val="32"/>
                <w:cs/>
              </w:rPr>
              <w:t xml:space="preserve"> </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กศน</w:t>
            </w:r>
            <w:r>
              <w:rPr>
                <w:rFonts w:ascii="TH SarabunPSK" w:hAnsi="TH SarabunPSK" w:eastAsia="Times New Roman" w:cs="TH SarabunPSK"/>
                <w:sz w:val="32"/>
                <w:szCs w:val="32"/>
                <w:cs/>
              </w:rPr>
              <w:t>.</w:t>
            </w:r>
          </w:p>
          <w:p>
            <w:pPr>
              <w:spacing w:after="0" w:line="0" w:lineRule="atLeast"/>
              <w:jc w:val="thaiDistribute"/>
              <w:rPr>
                <w:rFonts w:ascii="TH SarabunPSK" w:hAnsi="TH SarabunPSK" w:eastAsia="Times New Roman" w:cs="TH SarabunPSK"/>
                <w:sz w:val="32"/>
                <w:szCs w:val="32"/>
                <w:cs/>
              </w:rPr>
            </w:pPr>
          </w:p>
        </w:tc>
        <w:tc>
          <w:tcPr>
            <w:tcW w:w="1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กศน</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จัดประกวดคลิป</w:t>
            </w:r>
            <w:r>
              <w:rPr>
                <w:rFonts w:ascii="TH SarabunPSK" w:hAnsi="TH SarabunPSK" w:eastAsia="Times New Roman" w:cs="TH SarabunPSK"/>
                <w:sz w:val="32"/>
                <w:szCs w:val="32"/>
              </w:rPr>
              <w:t>/</w:t>
            </w:r>
            <w:r>
              <w:rPr>
                <w:rFonts w:ascii="TH SarabunPSK" w:hAnsi="TH SarabunPSK" w:eastAsia="Times New Roman" w:cs="TH SarabunPSK"/>
                <w:sz w:val="32"/>
                <w:szCs w:val="32"/>
                <w:cs/>
                <w:lang w:val="th-TH" w:bidi="th-TH"/>
              </w:rPr>
              <w:t>โครงงานด้านพลังงานให้กับกลุ่มเยาวชนนอกโรงเรียน จำนวน ๑ ครั้ง</w:t>
            </w:r>
          </w:p>
        </w:tc>
        <w:tc>
          <w:tcPr>
            <w:tcW w:w="113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w:t>-</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เกณฑ์การประกวด</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เกียรติบัตร</w:t>
            </w:r>
          </w:p>
        </w:tc>
      </w:tr>
    </w:tbl>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๙</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๓ </w:t>
      </w:r>
      <w:r>
        <w:rPr>
          <w:rFonts w:ascii="TH SarabunPSK" w:hAnsi="TH SarabunPSK" w:eastAsia="Times New Roman" w:cs="TH SarabunPSK"/>
          <w:b/>
          <w:bCs/>
          <w:sz w:val="32"/>
          <w:szCs w:val="32"/>
          <w:cs/>
          <w:lang w:val="th-TH" w:bidi="th-TH"/>
        </w:rPr>
        <w:t>แผนการดำเนินกิจกรรมที่เหมาะสม สำหรับกลุ่มผู้นำ</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แกนนำ</w:t>
      </w:r>
    </w:p>
    <w:tbl>
      <w:tblPr>
        <w:tblStyle w:val="12"/>
        <w:tblW w:w="5000" w:type="pct"/>
        <w:jc w:val="center"/>
        <w:tblLayout w:type="autofit"/>
        <w:tblCellMar>
          <w:top w:w="0" w:type="dxa"/>
          <w:left w:w="0" w:type="dxa"/>
          <w:bottom w:w="0" w:type="dxa"/>
          <w:right w:w="0" w:type="dxa"/>
        </w:tblCellMar>
      </w:tblPr>
      <w:tblGrid>
        <w:gridCol w:w="2295"/>
        <w:gridCol w:w="862"/>
        <w:gridCol w:w="1006"/>
        <w:gridCol w:w="789"/>
        <w:gridCol w:w="718"/>
        <w:gridCol w:w="862"/>
        <w:gridCol w:w="2152"/>
        <w:gridCol w:w="3876"/>
        <w:gridCol w:w="2724"/>
      </w:tblGrid>
      <w:tr>
        <w:tblPrEx>
          <w:tblCellMar>
            <w:top w:w="0" w:type="dxa"/>
            <w:left w:w="0" w:type="dxa"/>
            <w:bottom w:w="0" w:type="dxa"/>
            <w:right w:w="0" w:type="dxa"/>
          </w:tblCellMar>
        </w:tblPrEx>
        <w:trPr>
          <w:trHeight w:val="90" w:hRule="atLeast"/>
          <w:tblHeader/>
          <w:jc w:val="center"/>
        </w:trPr>
        <w:tc>
          <w:tcPr>
            <w:tcW w:w="751"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กิจกรรม</w:t>
            </w:r>
          </w:p>
        </w:tc>
        <w:tc>
          <w:tcPr>
            <w:tcW w:w="1386" w:type="pct"/>
            <w:gridSpan w:val="5"/>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เดือน</w:t>
            </w:r>
          </w:p>
        </w:tc>
        <w:tc>
          <w:tcPr>
            <w:tcW w:w="704"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ผู้รับผิดชอบ</w:t>
            </w:r>
          </w:p>
        </w:tc>
        <w:tc>
          <w:tcPr>
            <w:tcW w:w="1268"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รายละเอียดกิจกรรม</w:t>
            </w:r>
          </w:p>
        </w:tc>
        <w:tc>
          <w:tcPr>
            <w:tcW w:w="891"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เครื่องมือ</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สื่อ</w:t>
            </w:r>
          </w:p>
        </w:tc>
      </w:tr>
      <w:tr>
        <w:tblPrEx>
          <w:tblCellMar>
            <w:top w:w="0" w:type="dxa"/>
            <w:left w:w="0" w:type="dxa"/>
            <w:bottom w:w="0" w:type="dxa"/>
            <w:right w:w="0" w:type="dxa"/>
          </w:tblCellMar>
        </w:tblPrEx>
        <w:trPr>
          <w:trHeight w:val="90" w:hRule="atLeast"/>
          <w:tblHeader/>
          <w:jc w:val="center"/>
        </w:trPr>
        <w:tc>
          <w:tcPr>
            <w:tcW w:w="751"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329"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พ</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cs/>
              </w:rPr>
              <w:t>.</w:t>
            </w:r>
          </w:p>
        </w:tc>
        <w:tc>
          <w:tcPr>
            <w:tcW w:w="258"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35"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28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ส</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704"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1268"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891"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r>
      <w:tr>
        <w:tblPrEx>
          <w:tblCellMar>
            <w:top w:w="0" w:type="dxa"/>
            <w:left w:w="0" w:type="dxa"/>
            <w:bottom w:w="0" w:type="dxa"/>
            <w:right w:w="0" w:type="dxa"/>
          </w:tblCellMar>
        </w:tblPrEx>
        <w:trPr>
          <w:trHeight w:val="480" w:hRule="atLeast"/>
          <w:jc w:val="center"/>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กิจกรรม ครั้งที่ ๑</w:t>
            </w:r>
          </w:p>
        </w:tc>
      </w:tr>
      <w:tr>
        <w:tblPrEx>
          <w:tblCellMar>
            <w:top w:w="0" w:type="dxa"/>
            <w:left w:w="0" w:type="dxa"/>
            <w:bottom w:w="0" w:type="dxa"/>
            <w:right w:w="0" w:type="dxa"/>
          </w:tblCellMar>
        </w:tblPrEx>
        <w:trPr>
          <w:trHeight w:val="2169" w:hRule="atLeast"/>
          <w:jc w:val="center"/>
        </w:trPr>
        <w:tc>
          <w:tcPr>
            <w:tcW w:w="75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จัดอบรมให้ความรู้เกี่ยวกับโรงไฟฟ้าขยะให้แก่แกนนำ</w:t>
            </w: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ผู้นำชุมชน</w:t>
            </w:r>
          </w:p>
          <w:p>
            <w:pPr>
              <w:spacing w:after="0" w:line="0" w:lineRule="atLeast"/>
              <w:jc w:val="thaiDistribute"/>
              <w:rPr>
                <w:rFonts w:ascii="TH SarabunPSK" w:hAnsi="TH SarabunPSK" w:eastAsia="Times New Roman" w:cs="TH SarabunPSK"/>
                <w:sz w:val="32"/>
                <w:szCs w:val="32"/>
                <w:cs/>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mc:AlternateContent>
                <mc:Choice Requires="wps">
                  <w:drawing>
                    <wp:anchor distT="0" distB="0" distL="114300" distR="114300" simplePos="0" relativeHeight="251817984" behindDoc="0" locked="0" layoutInCell="1" allowOverlap="1">
                      <wp:simplePos x="0" y="0"/>
                      <wp:positionH relativeFrom="column">
                        <wp:posOffset>1270</wp:posOffset>
                      </wp:positionH>
                      <wp:positionV relativeFrom="paragraph">
                        <wp:posOffset>150495</wp:posOffset>
                      </wp:positionV>
                      <wp:extent cx="1133475" cy="0"/>
                      <wp:effectExtent l="0" t="38100" r="9525" b="38100"/>
                      <wp:wrapNone/>
                      <wp:docPr id="139" name="AutoShape 924"/>
                      <wp:cNvGraphicFramePr/>
                      <a:graphic xmlns:a="http://schemas.openxmlformats.org/drawingml/2006/main">
                        <a:graphicData uri="http://schemas.microsoft.com/office/word/2010/wordprocessingShape">
                          <wps:wsp>
                            <wps:cNvCnPr>
                              <a:cxnSpLocks noChangeShapeType="1"/>
                            </wps:cNvCnPr>
                            <wps:spPr bwMode="auto">
                              <a:xfrm>
                                <a:off x="0" y="0"/>
                                <a:ext cx="1133451" cy="0"/>
                              </a:xfrm>
                              <a:prstGeom prst="straightConnector1">
                                <a:avLst/>
                              </a:prstGeom>
                              <a:noFill/>
                              <a:ln w="9525">
                                <a:solidFill>
                                  <a:srgbClr val="000000"/>
                                </a:solidFill>
                                <a:round/>
                                <a:headEnd type="triangle" w="med" len="med"/>
                                <a:tailEnd type="triangle" w="med" len="med"/>
                              </a:ln>
                            </wps:spPr>
                            <wps:bodyPr/>
                          </wps:wsp>
                        </a:graphicData>
                      </a:graphic>
                    </wp:anchor>
                  </w:drawing>
                </mc:Choice>
                <mc:Fallback>
                  <w:pict>
                    <v:shape id="AutoShape 924" o:spid="_x0000_s1026" o:spt="32" type="#_x0000_t32" style="position:absolute;left:0pt;margin-left:0.1pt;margin-top:11.85pt;height:0pt;width:89.25pt;z-index:251817984;mso-width-relative:page;mso-height-relative:page;" filled="f" stroked="t" coordsize="21600,21600" o:gfxdata="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KYOf5DUAAAABgEAAA8AAAAAAAAAAQAgAAAAIgAAAGRycy9kb3ducmV2LnhtbFBL&#10;AQIUABQAAAAIAIdO4kCrr6Mq+gEAABIEAAAOAAAAAAAAAAEAIAAAACMBAABkcnMvZTJvRG9jLnht&#10;bFBLBQYAAAAABgAGAFkBAACPBQAAAAA=&#10;">
                      <v:fill on="f" focussize="0,0"/>
                      <v:stroke color="#000000" joinstyle="round" startarrow="block" endarrow="block"/>
                      <v:imagedata o:title=""/>
                      <o:lock v:ext="edit" aspectratio="f"/>
                    </v:shape>
                  </w:pict>
                </mc:Fallback>
              </mc:AlternateContent>
            </w:r>
          </w:p>
        </w:tc>
        <w:tc>
          <w:tcPr>
            <w:tcW w:w="32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70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tc>
        <w:tc>
          <w:tcPr>
            <w:tcW w:w="1268" w:type="pct"/>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เข้ามาอบรมให้ความรู้ด้านพลังงานแก่กลุ่มผู้นำ</w:t>
            </w: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แกนนำในชุมชนเกี่ยวกับโรงไฟฟ้าขยะ จำนวนไม่น้อยกว่า ๕๐</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คน</w:t>
            </w:r>
          </w:p>
          <w:p>
            <w:pPr>
              <w:spacing w:after="0" w:line="0" w:lineRule="atLeast"/>
              <w:jc w:val="thaiDistribute"/>
              <w:rPr>
                <w:rFonts w:ascii="TH SarabunPSK" w:hAnsi="TH SarabunPSK" w:eastAsia="Times New Roman" w:cs="TH SarabunPSK"/>
                <w:sz w:val="32"/>
                <w:szCs w:val="32"/>
                <w:cs/>
              </w:rPr>
            </w:pPr>
          </w:p>
        </w:tc>
        <w:tc>
          <w:tcPr>
            <w:tcW w:w="891" w:type="pct"/>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w:t>-</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กำหนดการอบรม</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คู่มือโรงไฟฟ้าขยะ</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 xml:space="preserve">แบบทดสอบความรู้ ก่อน </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หลังการอบรม</w:t>
            </w:r>
          </w:p>
        </w:tc>
      </w:tr>
      <w:tr>
        <w:tblPrEx>
          <w:tblCellMar>
            <w:top w:w="0" w:type="dxa"/>
            <w:left w:w="0" w:type="dxa"/>
            <w:bottom w:w="0" w:type="dxa"/>
            <w:right w:w="0" w:type="dxa"/>
          </w:tblCellMar>
        </w:tblPrEx>
        <w:trPr>
          <w:trHeight w:val="1669" w:hRule="atLeast"/>
          <w:jc w:val="center"/>
        </w:trPr>
        <w:tc>
          <w:tcPr>
            <w:tcW w:w="75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lang w:val="th-TH" w:bidi="th-TH"/>
              </w:rPr>
            </w:pPr>
            <w:r>
              <w:rPr>
                <w:rFonts w:ascii="TH SarabunPSK" w:hAnsi="TH SarabunPSK" w:eastAsia="Times New Roman" w:cs="TH SarabunPSK"/>
                <w:sz w:val="32"/>
                <w:szCs w:val="32"/>
                <w:cs/>
                <w:lang w:val="th-TH" w:bidi="th-TH"/>
              </w:rPr>
              <w:t>๒</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จัดกิจกรรมศึกษาดูงานเกี่ยวกับกระบวนการคัดแยกขยะ และโรงไฟฟ้าขยะ</w:t>
            </w: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p>
        </w:tc>
        <w:tc>
          <w:tcPr>
            <w:tcW w:w="32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819008" behindDoc="0" locked="0" layoutInCell="1" allowOverlap="1">
                      <wp:simplePos x="0" y="0"/>
                      <wp:positionH relativeFrom="column">
                        <wp:posOffset>-479425</wp:posOffset>
                      </wp:positionH>
                      <wp:positionV relativeFrom="paragraph">
                        <wp:posOffset>144780</wp:posOffset>
                      </wp:positionV>
                      <wp:extent cx="1072515" cy="0"/>
                      <wp:effectExtent l="0" t="38100" r="13335" b="38100"/>
                      <wp:wrapNone/>
                      <wp:docPr id="140" name="AutoShape 925"/>
                      <wp:cNvGraphicFramePr/>
                      <a:graphic xmlns:a="http://schemas.openxmlformats.org/drawingml/2006/main">
                        <a:graphicData uri="http://schemas.microsoft.com/office/word/2010/wordprocessingShape">
                          <wps:wsp>
                            <wps:cNvCnPr>
                              <a:cxnSpLocks noChangeShapeType="1"/>
                            </wps:cNvCnPr>
                            <wps:spPr bwMode="auto">
                              <a:xfrm>
                                <a:off x="0" y="0"/>
                                <a:ext cx="1072455" cy="0"/>
                              </a:xfrm>
                              <a:prstGeom prst="straightConnector1">
                                <a:avLst/>
                              </a:prstGeom>
                              <a:noFill/>
                              <a:ln w="9525">
                                <a:solidFill>
                                  <a:srgbClr val="000000"/>
                                </a:solidFill>
                                <a:round/>
                                <a:headEnd type="triangle" w="med" len="med"/>
                                <a:tailEnd type="triangle" w="med" len="med"/>
                              </a:ln>
                            </wps:spPr>
                            <wps:bodyPr/>
                          </wps:wsp>
                        </a:graphicData>
                      </a:graphic>
                    </wp:anchor>
                  </w:drawing>
                </mc:Choice>
                <mc:Fallback>
                  <w:pict>
                    <v:shape id="AutoShape 925" o:spid="_x0000_s1026" o:spt="32" type="#_x0000_t32" style="position:absolute;left:0pt;margin-left:-37.75pt;margin-top:11.4pt;height:0pt;width:84.45pt;z-index:251819008;mso-width-relative:page;mso-height-relative:page;" filled="f" stroked="t" coordsize="21600,21600" o:gfxdata="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PvwZNvXAAAACAEAAA8AAAAAAAAAAQAgAAAAIgAAAGRycy9kb3ducmV2LnhtbFBL&#10;AQIUABQAAAAIAIdO4kBL6iVs9wEAABIEAAAOAAAAAAAAAAEAIAAAACYBAABkcnMvZTJvRG9jLnht&#10;bFBLBQYAAAAABgAGAFkBAACPBQAAAAA=&#10;">
                      <v:fill on="f" focussize="0,0"/>
                      <v:stroke color="#000000" joinstyle="round" startarrow="block" endarrow="block"/>
                      <v:imagedata o:title=""/>
                      <o:lock v:ext="edit" aspectratio="f"/>
                    </v:shape>
                  </w:pict>
                </mc:Fallback>
              </mc:AlternateContent>
            </w: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70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tc>
        <w:tc>
          <w:tcPr>
            <w:tcW w:w="1268" w:type="pct"/>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พากลุ่มผู้นำ</w:t>
            </w: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แกนนำในชุมชน ไปศึกษาดูงานเกี่ยวกับกระบวนการคัดแยกขยะและโรงไฟฟ้าขยะ</w:t>
            </w:r>
          </w:p>
        </w:tc>
        <w:tc>
          <w:tcPr>
            <w:tcW w:w="891" w:type="pct"/>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กำหนดการศึกษาดูงาน</w:t>
            </w:r>
          </w:p>
        </w:tc>
      </w:tr>
      <w:tr>
        <w:tblPrEx>
          <w:tblCellMar>
            <w:top w:w="0" w:type="dxa"/>
            <w:left w:w="0" w:type="dxa"/>
            <w:bottom w:w="0" w:type="dxa"/>
            <w:right w:w="0" w:type="dxa"/>
          </w:tblCellMar>
        </w:tblPrEx>
        <w:trPr>
          <w:trHeight w:val="480" w:hRule="atLeast"/>
          <w:jc w:val="center"/>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กิจกรรม ครั้งที่ ๒</w:t>
            </w:r>
          </w:p>
        </w:tc>
      </w:tr>
      <w:tr>
        <w:tblPrEx>
          <w:tblCellMar>
            <w:top w:w="0" w:type="dxa"/>
            <w:left w:w="0" w:type="dxa"/>
            <w:bottom w:w="0" w:type="dxa"/>
            <w:right w:w="0" w:type="dxa"/>
          </w:tblCellMar>
        </w:tblPrEx>
        <w:trPr>
          <w:trHeight w:val="1197" w:hRule="atLeast"/>
          <w:jc w:val="center"/>
        </w:trPr>
        <w:tc>
          <w:tcPr>
            <w:tcW w:w="75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w:t>
            </w:r>
            <w:r>
              <w:rPr>
                <w:rFonts w:hint="c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จัดให้มีกิจกรรมถ่ายทอดความรู้ เกี่ยวกับพลังงาน ผ่านเสียงตามสายในชุมชน</w:t>
            </w:r>
            <w:r>
              <w:rPr>
                <w:rFonts w:ascii="TH SarabunPSK" w:hAnsi="TH SarabunPSK" w:eastAsia="Times New Roman" w:cs="TH SarabunPSK"/>
                <w:sz w:val="32"/>
                <w:szCs w:val="32"/>
              </w:rPr>
              <w:t>/</w:t>
            </w:r>
            <w:r>
              <w:rPr>
                <w:rFonts w:ascii="TH SarabunPSK" w:hAnsi="TH SarabunPSK" w:eastAsia="Times New Roman" w:cs="TH SarabunPSK"/>
                <w:sz w:val="32"/>
                <w:szCs w:val="32"/>
                <w:cs/>
                <w:lang w:val="th-TH" w:bidi="th-TH"/>
              </w:rPr>
              <w:t>บอร์ดประจำหมู่บ้าน</w:t>
            </w: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p>
        </w:tc>
        <w:tc>
          <w:tcPr>
            <w:tcW w:w="32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820032" behindDoc="0" locked="0" layoutInCell="1" allowOverlap="1">
                      <wp:simplePos x="0" y="0"/>
                      <wp:positionH relativeFrom="column">
                        <wp:posOffset>635</wp:posOffset>
                      </wp:positionH>
                      <wp:positionV relativeFrom="paragraph">
                        <wp:posOffset>132080</wp:posOffset>
                      </wp:positionV>
                      <wp:extent cx="1445895" cy="0"/>
                      <wp:effectExtent l="0" t="38100" r="1905" b="38100"/>
                      <wp:wrapNone/>
                      <wp:docPr id="141" name="AutoShape 926"/>
                      <wp:cNvGraphicFramePr/>
                      <a:graphic xmlns:a="http://schemas.openxmlformats.org/drawingml/2006/main">
                        <a:graphicData uri="http://schemas.microsoft.com/office/word/2010/wordprocessingShape">
                          <wps:wsp>
                            <wps:cNvCnPr>
                              <a:cxnSpLocks noChangeShapeType="1"/>
                            </wps:cNvCnPr>
                            <wps:spPr bwMode="auto">
                              <a:xfrm>
                                <a:off x="0" y="0"/>
                                <a:ext cx="1446159" cy="0"/>
                              </a:xfrm>
                              <a:prstGeom prst="straightConnector1">
                                <a:avLst/>
                              </a:prstGeom>
                              <a:noFill/>
                              <a:ln w="9525">
                                <a:solidFill>
                                  <a:srgbClr val="000000"/>
                                </a:solidFill>
                                <a:round/>
                                <a:headEnd type="triangle" w="med" len="med"/>
                                <a:tailEnd type="triangle" w="med" len="med"/>
                              </a:ln>
                            </wps:spPr>
                            <wps:bodyPr/>
                          </wps:wsp>
                        </a:graphicData>
                      </a:graphic>
                    </wp:anchor>
                  </w:drawing>
                </mc:Choice>
                <mc:Fallback>
                  <w:pict>
                    <v:shape id="AutoShape 926" o:spid="_x0000_s1026" o:spt="32" type="#_x0000_t32" style="position:absolute;left:0pt;margin-left:0.05pt;margin-top:10.4pt;height:0pt;width:113.85pt;z-index:251820032;mso-width-relative:page;mso-height-relative:page;" filled="f" stroked="t" coordsize="21600,21600" o:gfxdata="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HkleR3SAAAABgEAAA8AAAAAAAAAAQAgAAAAIgAAAGRycy9kb3ducmV2LnhtbFBLAQIU&#10;ABQAAAAIAIdO4kBKMMRu+QEAABIEAAAOAAAAAAAAAAEAIAAAACEBAABkcnMvZTJvRG9jLnhtbFBL&#10;BQYAAAAABgAGAFkBAACMBQAAAAA=&#10;">
                      <v:fill on="f" focussize="0,0"/>
                      <v:stroke color="#000000" joinstyle="round" startarrow="block" endarrow="block"/>
                      <v:imagedata o:title=""/>
                      <o:lock v:ext="edit" aspectratio="f"/>
                    </v:shape>
                  </w:pict>
                </mc:Fallback>
              </mc:AlternateContent>
            </w: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70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w:t>
            </w:r>
            <w:r>
              <w:rPr>
                <w:rFonts w:hint="c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ผู้นำ</w:t>
            </w: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แกนนำ ในชุมชน</w:t>
            </w:r>
          </w:p>
          <w:p>
            <w:pPr>
              <w:spacing w:after="0" w:line="0" w:lineRule="atLeast"/>
              <w:jc w:val="thaiDistribute"/>
              <w:rPr>
                <w:rFonts w:ascii="TH SarabunPSK" w:hAnsi="TH SarabunPSK" w:eastAsia="Times New Roman" w:cs="TH SarabunPSK"/>
                <w:sz w:val="32"/>
                <w:szCs w:val="32"/>
                <w:cs/>
              </w:rPr>
            </w:pPr>
          </w:p>
        </w:tc>
        <w:tc>
          <w:tcPr>
            <w:tcW w:w="1268" w:type="pct"/>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กลุ่มผู้นำ</w:t>
            </w: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แกน เผยแพร่ความรู้ด้านพลังงานให้กับคนในชุมชนผ่านเสียงตามสาย</w:t>
            </w:r>
            <w:r>
              <w:rPr>
                <w:rFonts w:ascii="TH SarabunPSK" w:hAnsi="TH SarabunPSK" w:eastAsia="Times New Roman" w:cs="TH SarabunPSK"/>
                <w:sz w:val="32"/>
                <w:szCs w:val="32"/>
              </w:rPr>
              <w:t>/</w:t>
            </w:r>
            <w:r>
              <w:rPr>
                <w:rFonts w:ascii="TH SarabunPSK" w:hAnsi="TH SarabunPSK" w:eastAsia="Times New Roman" w:cs="TH SarabunPSK"/>
                <w:sz w:val="32"/>
                <w:szCs w:val="32"/>
                <w:cs/>
                <w:lang w:val="th-TH" w:bidi="th-TH"/>
              </w:rPr>
              <w:t>บอร์ดประจำหมู่บ้าน</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ครั้ง</w:t>
            </w: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เดือน</w:t>
            </w:r>
          </w:p>
          <w:p>
            <w:pPr>
              <w:spacing w:after="0" w:line="0" w:lineRule="atLeast"/>
              <w:jc w:val="thaiDistribute"/>
              <w:rPr>
                <w:rFonts w:ascii="TH SarabunPSK" w:hAnsi="TH SarabunPSK" w:eastAsia="Times New Roman" w:cs="TH SarabunPSK"/>
                <w:sz w:val="32"/>
                <w:szCs w:val="32"/>
                <w:cs/>
              </w:rPr>
            </w:pPr>
          </w:p>
        </w:tc>
        <w:tc>
          <w:tcPr>
            <w:tcW w:w="891" w:type="pct"/>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สปอตวิทยุ</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 xml:space="preserve">แผ่นพับ     </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โปสเตอร์</w:t>
            </w:r>
          </w:p>
          <w:p>
            <w:pPr>
              <w:spacing w:after="0" w:line="0" w:lineRule="atLeast"/>
              <w:jc w:val="thaiDistribute"/>
              <w:rPr>
                <w:rFonts w:ascii="TH SarabunPSK" w:hAnsi="TH SarabunPSK" w:eastAsia="Times New Roman" w:cs="TH SarabunPSK"/>
                <w:sz w:val="32"/>
                <w:szCs w:val="32"/>
              </w:rPr>
            </w:pPr>
          </w:p>
        </w:tc>
      </w:tr>
    </w:tbl>
    <w:p>
      <w:pPr>
        <w:spacing w:after="0" w:line="0" w:lineRule="atLeast"/>
        <w:rPr>
          <w:rFonts w:ascii="TH SarabunPSK" w:hAnsi="TH SarabunPSK" w:eastAsia="Times New Roman" w:cs="TH SarabunPSK"/>
          <w:sz w:val="32"/>
          <w:szCs w:val="32"/>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๙</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๔ </w:t>
      </w:r>
      <w:r>
        <w:rPr>
          <w:rFonts w:ascii="TH SarabunPSK" w:hAnsi="TH SarabunPSK" w:eastAsia="Times New Roman" w:cs="TH SarabunPSK"/>
          <w:b/>
          <w:bCs/>
          <w:sz w:val="32"/>
          <w:szCs w:val="32"/>
          <w:cs/>
          <w:lang w:val="th-TH" w:bidi="th-TH"/>
        </w:rPr>
        <w:t>แผนการดำเนินกิจกรรมที่เหมาะสม สำหรับกลุ่มประชาชนทั่วไป</w:t>
      </w:r>
    </w:p>
    <w:tbl>
      <w:tblPr>
        <w:tblStyle w:val="12"/>
        <w:tblW w:w="5000" w:type="pct"/>
        <w:jc w:val="center"/>
        <w:tblLayout w:type="autofit"/>
        <w:tblCellMar>
          <w:top w:w="0" w:type="dxa"/>
          <w:left w:w="0" w:type="dxa"/>
          <w:bottom w:w="0" w:type="dxa"/>
          <w:right w:w="0" w:type="dxa"/>
        </w:tblCellMar>
      </w:tblPr>
      <w:tblGrid>
        <w:gridCol w:w="2439"/>
        <w:gridCol w:w="862"/>
        <w:gridCol w:w="862"/>
        <w:gridCol w:w="789"/>
        <w:gridCol w:w="718"/>
        <w:gridCol w:w="862"/>
        <w:gridCol w:w="1938"/>
        <w:gridCol w:w="3589"/>
        <w:gridCol w:w="3225"/>
      </w:tblGrid>
      <w:tr>
        <w:tblPrEx>
          <w:tblCellMar>
            <w:top w:w="0" w:type="dxa"/>
            <w:left w:w="0" w:type="dxa"/>
            <w:bottom w:w="0" w:type="dxa"/>
            <w:right w:w="0" w:type="dxa"/>
          </w:tblCellMar>
        </w:tblPrEx>
        <w:trPr>
          <w:trHeight w:val="90" w:hRule="atLeast"/>
          <w:tblHeader/>
          <w:jc w:val="center"/>
        </w:trPr>
        <w:tc>
          <w:tcPr>
            <w:tcW w:w="798"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กิจกรรม</w:t>
            </w:r>
          </w:p>
        </w:tc>
        <w:tc>
          <w:tcPr>
            <w:tcW w:w="1339" w:type="pct"/>
            <w:gridSpan w:val="5"/>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เดือน</w:t>
            </w:r>
          </w:p>
        </w:tc>
        <w:tc>
          <w:tcPr>
            <w:tcW w:w="634"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ผู้รับผิดชอบ</w:t>
            </w:r>
          </w:p>
        </w:tc>
        <w:tc>
          <w:tcPr>
            <w:tcW w:w="1174"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รายละเอียดกิจกรรม</w:t>
            </w:r>
          </w:p>
        </w:tc>
        <w:tc>
          <w:tcPr>
            <w:tcW w:w="1055"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เครื่องมือ</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สื่อ</w:t>
            </w:r>
          </w:p>
        </w:tc>
      </w:tr>
      <w:tr>
        <w:tblPrEx>
          <w:tblCellMar>
            <w:top w:w="0" w:type="dxa"/>
            <w:left w:w="0" w:type="dxa"/>
            <w:bottom w:w="0" w:type="dxa"/>
            <w:right w:w="0" w:type="dxa"/>
          </w:tblCellMar>
        </w:tblPrEx>
        <w:trPr>
          <w:trHeight w:val="90" w:hRule="atLeast"/>
          <w:tblHeader/>
          <w:jc w:val="center"/>
        </w:trPr>
        <w:tc>
          <w:tcPr>
            <w:tcW w:w="798"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8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พ</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cs/>
              </w:rPr>
              <w:t>.</w:t>
            </w:r>
          </w:p>
        </w:tc>
        <w:tc>
          <w:tcPr>
            <w:tcW w:w="258"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35"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28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ส</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634"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1174"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1055"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r>
      <w:tr>
        <w:tblPrEx>
          <w:tblCellMar>
            <w:top w:w="0" w:type="dxa"/>
            <w:left w:w="0" w:type="dxa"/>
            <w:bottom w:w="0" w:type="dxa"/>
            <w:right w:w="0" w:type="dxa"/>
          </w:tblCellMar>
        </w:tblPrEx>
        <w:trPr>
          <w:trHeight w:val="488" w:hRule="atLeast"/>
          <w:jc w:val="center"/>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กิจกรรม ครั้งที่ ๑</w:t>
            </w:r>
          </w:p>
        </w:tc>
      </w:tr>
      <w:tr>
        <w:tblPrEx>
          <w:tblCellMar>
            <w:top w:w="0" w:type="dxa"/>
            <w:left w:w="0" w:type="dxa"/>
            <w:bottom w:w="0" w:type="dxa"/>
            <w:right w:w="0" w:type="dxa"/>
          </w:tblCellMar>
        </w:tblPrEx>
        <w:trPr>
          <w:trHeight w:val="2552" w:hRule="atLeast"/>
          <w:jc w:val="center"/>
        </w:trPr>
        <w:tc>
          <w:tcPr>
            <w:tcW w:w="79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จัดอบรมให้ความรู้เกี่ยวกับเทคโนโลยีพลังงานผลิตไฟฟ้าให้แก่กลุ่มประชาชน</w:t>
            </w:r>
            <w:r>
              <w:rPr>
                <w:rFonts w:ascii="TH SarabunPSK" w:hAnsi="TH SarabunPSK" w:eastAsia="Times New Roman" w:cs="TH SarabunPSK"/>
                <w:sz w:val="32"/>
                <w:szCs w:val="32"/>
              </w:rPr>
              <w:t>/</w:t>
            </w:r>
            <w:r>
              <w:rPr>
                <w:rFonts w:ascii="TH SarabunPSK" w:hAnsi="TH SarabunPSK" w:eastAsia="Times New Roman" w:cs="TH SarabunPSK"/>
                <w:sz w:val="32"/>
                <w:szCs w:val="32"/>
                <w:cs/>
                <w:lang w:val="th-TH" w:bidi="th-TH"/>
              </w:rPr>
              <w:t>อาชีพต่างๆ</w:t>
            </w: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823104" behindDoc="0" locked="0" layoutInCell="1" allowOverlap="1">
                      <wp:simplePos x="0" y="0"/>
                      <wp:positionH relativeFrom="column">
                        <wp:posOffset>-489585</wp:posOffset>
                      </wp:positionH>
                      <wp:positionV relativeFrom="paragraph">
                        <wp:posOffset>158750</wp:posOffset>
                      </wp:positionV>
                      <wp:extent cx="929005" cy="0"/>
                      <wp:effectExtent l="0" t="38100" r="4445" b="38100"/>
                      <wp:wrapNone/>
                      <wp:docPr id="151" name="AutoShape 927"/>
                      <wp:cNvGraphicFramePr/>
                      <a:graphic xmlns:a="http://schemas.openxmlformats.org/drawingml/2006/main">
                        <a:graphicData uri="http://schemas.microsoft.com/office/word/2010/wordprocessingShape">
                          <wps:wsp>
                            <wps:cNvCnPr>
                              <a:cxnSpLocks noChangeShapeType="1"/>
                            </wps:cNvCnPr>
                            <wps:spPr bwMode="auto">
                              <a:xfrm>
                                <a:off x="0" y="0"/>
                                <a:ext cx="929005" cy="0"/>
                              </a:xfrm>
                              <a:prstGeom prst="straightConnector1">
                                <a:avLst/>
                              </a:prstGeom>
                              <a:noFill/>
                              <a:ln w="9525">
                                <a:solidFill>
                                  <a:srgbClr val="000000"/>
                                </a:solidFill>
                                <a:round/>
                                <a:headEnd type="triangle" w="med" len="med"/>
                                <a:tailEnd type="triangle" w="med" len="med"/>
                              </a:ln>
                            </wps:spPr>
                            <wps:bodyPr/>
                          </wps:wsp>
                        </a:graphicData>
                      </a:graphic>
                    </wp:anchor>
                  </w:drawing>
                </mc:Choice>
                <mc:Fallback>
                  <w:pict>
                    <v:shape id="AutoShape 927" o:spid="_x0000_s1026" o:spt="32" type="#_x0000_t32" style="position:absolute;left:0pt;margin-left:-38.55pt;margin-top:12.5pt;height:0pt;width:73.15pt;z-index:251823104;mso-width-relative:page;mso-height-relative:page;" filled="f" stroked="t" coordsize="21600,21600" o:gfxdata="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OLnPdjXAAAACAEAAA8AAAAAAAAAAQAgAAAAIgAAAGRycy9kb3ducmV2LnhtbFBL&#10;AQIUABQAAAAIAIdO4kCwifdA9wEAABEEAAAOAAAAAAAAAAEAIAAAACYBAABkcnMvZTJvRG9jLnht&#10;bFBLBQYAAAAABgAGAFkBAACPBQAAAAA=&#10;">
                      <v:fill on="f" focussize="0,0"/>
                      <v:stroke color="#000000" joinstyle="round" startarrow="block" endarrow="block"/>
                      <v:imagedata o:title=""/>
                      <o:lock v:ext="edit" aspectratio="f"/>
                    </v:shape>
                  </w:pict>
                </mc:Fallback>
              </mc:AlternateContent>
            </w: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63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tc>
        <w:tc>
          <w:tcPr>
            <w:tcW w:w="117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เข้ามาอบรมให้ความรู้ด้านพลังงานแก่กลุ่มประชาชน</w:t>
            </w:r>
            <w:r>
              <w:rPr>
                <w:rFonts w:ascii="TH SarabunPSK" w:hAnsi="TH SarabunPSK" w:eastAsia="Times New Roman" w:cs="TH SarabunPSK"/>
                <w:sz w:val="32"/>
                <w:szCs w:val="32"/>
              </w:rPr>
              <w:t>/</w:t>
            </w:r>
            <w:r>
              <w:rPr>
                <w:rFonts w:ascii="TH SarabunPSK" w:hAnsi="TH SarabunPSK" w:eastAsia="Times New Roman" w:cs="TH SarabunPSK"/>
                <w:sz w:val="32"/>
                <w:szCs w:val="32"/>
                <w:cs/>
                <w:lang w:val="th-TH" w:bidi="th-TH"/>
              </w:rPr>
              <w:t>อาชีพต่าง</w:t>
            </w:r>
            <w:r>
              <w:rPr>
                <w:rFonts w:hint="c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ๆในชุมชนเกี่ยวกับเทคโนโลยีพลังงานผลิตไฟฟ้า จำนวนไม่น้อยกว่า ๕๐</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คน</w:t>
            </w:r>
          </w:p>
        </w:tc>
        <w:tc>
          <w:tcPr>
            <w:tcW w:w="105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กำหนดการอบรม</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คู่มือสร้างความรู้ความเข้าใจและพัฒนาการสื่อสารด้านพลังงานฯ</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 xml:space="preserve">แบบทดสอบความรู้ ก่อน </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หลังการอบรม</w:t>
            </w:r>
          </w:p>
        </w:tc>
      </w:tr>
      <w:tr>
        <w:tblPrEx>
          <w:tblCellMar>
            <w:top w:w="0" w:type="dxa"/>
            <w:left w:w="0" w:type="dxa"/>
            <w:bottom w:w="0" w:type="dxa"/>
            <w:right w:w="0" w:type="dxa"/>
          </w:tblCellMar>
        </w:tblPrEx>
        <w:trPr>
          <w:trHeight w:val="657" w:hRule="atLeast"/>
          <w:jc w:val="center"/>
        </w:trPr>
        <w:tc>
          <w:tcPr>
            <w:tcW w:w="79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๒</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จัดกิจกรรมศึกษาดูงานเกี่ยวกับกระบวนการคัดแยกขยะ และโรงไฟฟ้าขยะ</w:t>
            </w:r>
          </w:p>
          <w:p>
            <w:pPr>
              <w:spacing w:after="0" w:line="0" w:lineRule="atLeast"/>
              <w:jc w:val="thaiDistribute"/>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824128" behindDoc="0" locked="0" layoutInCell="1" allowOverlap="1">
                      <wp:simplePos x="0" y="0"/>
                      <wp:positionH relativeFrom="column">
                        <wp:posOffset>-485775</wp:posOffset>
                      </wp:positionH>
                      <wp:positionV relativeFrom="paragraph">
                        <wp:posOffset>156210</wp:posOffset>
                      </wp:positionV>
                      <wp:extent cx="929005" cy="0"/>
                      <wp:effectExtent l="0" t="38100" r="4445" b="38100"/>
                      <wp:wrapNone/>
                      <wp:docPr id="152" name="AutoShape 928"/>
                      <wp:cNvGraphicFramePr/>
                      <a:graphic xmlns:a="http://schemas.openxmlformats.org/drawingml/2006/main">
                        <a:graphicData uri="http://schemas.microsoft.com/office/word/2010/wordprocessingShape">
                          <wps:wsp>
                            <wps:cNvCnPr>
                              <a:cxnSpLocks noChangeShapeType="1"/>
                            </wps:cNvCnPr>
                            <wps:spPr bwMode="auto">
                              <a:xfrm>
                                <a:off x="0" y="0"/>
                                <a:ext cx="929005" cy="0"/>
                              </a:xfrm>
                              <a:prstGeom prst="straightConnector1">
                                <a:avLst/>
                              </a:prstGeom>
                              <a:noFill/>
                              <a:ln w="9525">
                                <a:solidFill>
                                  <a:srgbClr val="000000"/>
                                </a:solidFill>
                                <a:round/>
                                <a:headEnd type="triangle" w="med" len="med"/>
                                <a:tailEnd type="triangle" w="med" len="med"/>
                              </a:ln>
                            </wps:spPr>
                            <wps:bodyPr/>
                          </wps:wsp>
                        </a:graphicData>
                      </a:graphic>
                    </wp:anchor>
                  </w:drawing>
                </mc:Choice>
                <mc:Fallback>
                  <w:pict>
                    <v:shape id="AutoShape 928" o:spid="_x0000_s1026" o:spt="32" type="#_x0000_t32" style="position:absolute;left:0pt;margin-left:-38.25pt;margin-top:12.3pt;height:0pt;width:73.15pt;z-index:251824128;mso-width-relative:page;mso-height-relative:page;" filled="f" stroked="t" coordsize="21600,21600" o:gfxdata="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JZ8rYvXAAAACAEAAA8AAAAAAAAAAQAgAAAAIgAAAGRycy9kb3ducmV2LnhtbFBL&#10;AQIUABQAAAAIAIdO4kADJQV89wEAABEEAAAOAAAAAAAAAAEAIAAAACYBAABkcnMvZTJvRG9jLnht&#10;bFBLBQYAAAAABgAGAFkBAACPBQAAAAA=&#10;">
                      <v:fill on="f" focussize="0,0"/>
                      <v:stroke color="#000000" joinstyle="round" startarrow="block" endarrow="block"/>
                      <v:imagedata o:title=""/>
                      <o:lock v:ext="edit" aspectratio="f"/>
                    </v:shape>
                  </w:pict>
                </mc:Fallback>
              </mc:AlternateContent>
            </w: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63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p>
            <w:pPr>
              <w:spacing w:after="0" w:line="0" w:lineRule="atLeast"/>
              <w:jc w:val="thaiDistribute"/>
              <w:rPr>
                <w:rFonts w:ascii="TH SarabunPSK" w:hAnsi="TH SarabunPSK" w:eastAsia="Times New Roman" w:cs="TH SarabunPSK"/>
                <w:sz w:val="32"/>
                <w:szCs w:val="32"/>
                <w:cs/>
              </w:rPr>
            </w:pPr>
          </w:p>
        </w:tc>
        <w:tc>
          <w:tcPr>
            <w:tcW w:w="117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hint="c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พากลุ่มประชาชน</w:t>
            </w:r>
            <w:r>
              <w:rPr>
                <w:rFonts w:ascii="TH SarabunPSK" w:hAnsi="TH SarabunPSK" w:eastAsia="Times New Roman" w:cs="TH SarabunPSK"/>
                <w:sz w:val="32"/>
                <w:szCs w:val="32"/>
              </w:rPr>
              <w:t>/</w:t>
            </w:r>
            <w:r>
              <w:rPr>
                <w:rFonts w:ascii="TH SarabunPSK" w:hAnsi="TH SarabunPSK" w:eastAsia="Times New Roman" w:cs="TH SarabunPSK"/>
                <w:sz w:val="32"/>
                <w:szCs w:val="32"/>
                <w:cs/>
                <w:lang w:val="th-TH" w:bidi="th-TH"/>
              </w:rPr>
              <w:t>อาชีพต่าง</w:t>
            </w:r>
            <w:r>
              <w:rPr>
                <w:rFonts w:hint="c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ๆในชุมชนไปศึกษาดูงานเกี่ยวกับ</w:t>
            </w:r>
            <w:r>
              <w:rPr>
                <w:rFonts w:hint="cs" w:ascii="TH SarabunPSK" w:hAnsi="TH SarabunPSK" w:eastAsia="Times New Roman" w:cs="TH SarabunPSK"/>
                <w:sz w:val="32"/>
                <w:szCs w:val="32"/>
                <w:cs/>
                <w:lang w:val="th-TH" w:bidi="th-TH"/>
              </w:rPr>
              <w:t>ก</w:t>
            </w:r>
            <w:r>
              <w:rPr>
                <w:rFonts w:ascii="TH SarabunPSK" w:hAnsi="TH SarabunPSK" w:eastAsia="Times New Roman" w:cs="TH SarabunPSK"/>
                <w:sz w:val="32"/>
                <w:szCs w:val="32"/>
                <w:cs/>
                <w:lang w:val="th-TH" w:bidi="th-TH"/>
              </w:rPr>
              <w:t>ระบวนการคัดแยกขยะ และโรงไฟฟ้าขยะ</w:t>
            </w:r>
          </w:p>
        </w:tc>
        <w:tc>
          <w:tcPr>
            <w:tcW w:w="105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 xml:space="preserve">- </w:t>
            </w:r>
            <w:r>
              <w:rPr>
                <w:rFonts w:hint="c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กำหนดการศึกษาดูงาน</w:t>
            </w:r>
          </w:p>
          <w:p>
            <w:pPr>
              <w:spacing w:after="0" w:line="0" w:lineRule="atLeast"/>
              <w:jc w:val="thaiDistribute"/>
              <w:rPr>
                <w:rFonts w:ascii="TH SarabunPSK" w:hAnsi="TH SarabunPSK" w:eastAsia="Times New Roman" w:cs="TH SarabunPSK"/>
                <w:sz w:val="32"/>
                <w:szCs w:val="32"/>
              </w:rPr>
            </w:pPr>
          </w:p>
        </w:tc>
      </w:tr>
      <w:tr>
        <w:tblPrEx>
          <w:tblCellMar>
            <w:top w:w="0" w:type="dxa"/>
            <w:left w:w="0" w:type="dxa"/>
            <w:bottom w:w="0" w:type="dxa"/>
            <w:right w:w="0" w:type="dxa"/>
          </w:tblCellMar>
        </w:tblPrEx>
        <w:trPr>
          <w:trHeight w:val="447" w:hRule="atLeast"/>
          <w:jc w:val="center"/>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กิจกรรม ครั้งที่ ๒</w:t>
            </w:r>
          </w:p>
        </w:tc>
      </w:tr>
      <w:tr>
        <w:tblPrEx>
          <w:tblCellMar>
            <w:top w:w="0" w:type="dxa"/>
            <w:left w:w="0" w:type="dxa"/>
            <w:bottom w:w="0" w:type="dxa"/>
            <w:right w:w="0" w:type="dxa"/>
          </w:tblCellMar>
        </w:tblPrEx>
        <w:trPr>
          <w:trHeight w:val="731" w:hRule="atLeast"/>
          <w:jc w:val="center"/>
        </w:trPr>
        <w:tc>
          <w:tcPr>
            <w:tcW w:w="79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w:t>
            </w:r>
            <w:r>
              <w:rPr>
                <w:rFonts w:hint="c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ส่งเสริมการประชาสัมพันธ์ด้านพลังงานผ่านสื่อต่าง</w:t>
            </w:r>
            <w:r>
              <w:rPr>
                <w:rFonts w:hint="c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ๆ เช่น บอร์ดประชาสัมพันธ์หมู่บ้าน และใบปลิว เป็นต้น</w:t>
            </w: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lang w:val="th-TH"/>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825152" behindDoc="0" locked="0" layoutInCell="1" allowOverlap="1">
                      <wp:simplePos x="0" y="0"/>
                      <wp:positionH relativeFrom="column">
                        <wp:posOffset>-984885</wp:posOffset>
                      </wp:positionH>
                      <wp:positionV relativeFrom="paragraph">
                        <wp:posOffset>112395</wp:posOffset>
                      </wp:positionV>
                      <wp:extent cx="1485265" cy="0"/>
                      <wp:effectExtent l="0" t="38100" r="635" b="38100"/>
                      <wp:wrapNone/>
                      <wp:docPr id="153" name="AutoShape 929"/>
                      <wp:cNvGraphicFramePr/>
                      <a:graphic xmlns:a="http://schemas.openxmlformats.org/drawingml/2006/main">
                        <a:graphicData uri="http://schemas.microsoft.com/office/word/2010/wordprocessingShape">
                          <wps:wsp>
                            <wps:cNvCnPr>
                              <a:cxnSpLocks noChangeShapeType="1"/>
                            </wps:cNvCnPr>
                            <wps:spPr bwMode="auto">
                              <a:xfrm>
                                <a:off x="0" y="0"/>
                                <a:ext cx="1485433" cy="0"/>
                              </a:xfrm>
                              <a:prstGeom prst="straightConnector1">
                                <a:avLst/>
                              </a:prstGeom>
                              <a:noFill/>
                              <a:ln w="9525">
                                <a:solidFill>
                                  <a:srgbClr val="000000"/>
                                </a:solidFill>
                                <a:round/>
                                <a:headEnd type="triangle" w="med" len="med"/>
                                <a:tailEnd type="triangle" w="med" len="med"/>
                              </a:ln>
                            </wps:spPr>
                            <wps:bodyPr/>
                          </wps:wsp>
                        </a:graphicData>
                      </a:graphic>
                    </wp:anchor>
                  </w:drawing>
                </mc:Choice>
                <mc:Fallback>
                  <w:pict>
                    <v:shape id="AutoShape 929" o:spid="_x0000_s1026" o:spt="32" type="#_x0000_t32" style="position:absolute;left:0pt;margin-left:-77.55pt;margin-top:8.85pt;height:0pt;width:116.95pt;z-index:251825152;mso-width-relative:page;mso-height-relative:page;" filled="f" stroked="t" coordsize="21600,21600" o:gfxdata="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Ev0gznXAAAACQEAAA8AAAAAAAAAAQAgAAAAIgAAAGRycy9kb3ducmV2Lnht&#10;bFBLAQIUABQAAAAIAIdO4kCKO/Ul+gEAABIEAAAOAAAAAAAAAAEAIAAAACYBAABkcnMvZTJvRG9j&#10;LnhtbFBLBQYAAAAABgAGAFkBAACSBQAAAAA=&#10;">
                      <v:fill on="f" focussize="0,0"/>
                      <v:stroke color="#000000" joinstyle="round" startarrow="block" endarrow="block"/>
                      <v:imagedata o:title=""/>
                      <o:lock v:ext="edit" aspectratio="f"/>
                    </v:shape>
                  </w:pict>
                </mc:Fallback>
              </mc:AlternateContent>
            </w:r>
          </w:p>
        </w:tc>
        <w:tc>
          <w:tcPr>
            <w:tcW w:w="63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เทศบาลตำบลบ้านตาล</w:t>
            </w:r>
          </w:p>
        </w:tc>
        <w:tc>
          <w:tcPr>
            <w:tcW w:w="117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ร่วมกับ เทศบาลตำบลบ้านตาล ดำเนินการประชาสัมพันธ์ด้านพลังงานในชุมชนผ่านสื่อต่างๆ เช่น บอร์ดประชาสัมพันธ์หมู่บ้าน  และใบปลิว เป็นต้น</w:t>
            </w:r>
          </w:p>
        </w:tc>
        <w:tc>
          <w:tcPr>
            <w:tcW w:w="105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โปสเตอร์</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แผ่นพับ</w:t>
            </w:r>
            <w:r>
              <w:rPr>
                <w:rFonts w:ascii="TH SarabunPSK" w:hAnsi="TH SarabunPSK" w:eastAsia="Times New Roman" w:cs="TH SarabunPSK"/>
                <w:sz w:val="32"/>
                <w:szCs w:val="32"/>
              </w:rPr>
              <w:t>/</w:t>
            </w:r>
            <w:r>
              <w:rPr>
                <w:rFonts w:ascii="TH SarabunPSK" w:hAnsi="TH SarabunPSK" w:eastAsia="Times New Roman" w:cs="TH SarabunPSK"/>
                <w:sz w:val="32"/>
                <w:szCs w:val="32"/>
                <w:cs/>
                <w:lang w:val="th-TH" w:bidi="th-TH"/>
              </w:rPr>
              <w:t>ใบปลิว</w:t>
            </w:r>
          </w:p>
        </w:tc>
      </w:tr>
    </w:tbl>
    <w:p>
      <w:pPr>
        <w:spacing w:after="0" w:line="0" w:lineRule="atLeast"/>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๙</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๕</w:t>
      </w:r>
      <w:r>
        <w:rPr>
          <w:rFonts w:ascii="TH SarabunPSK" w:hAnsi="TH SarabunPSK" w:eastAsia="Times New Roman" w:cs="TH SarabunPSK"/>
          <w:b/>
          <w:bCs/>
          <w:sz w:val="32"/>
          <w:szCs w:val="32"/>
        </w:rPr>
        <w:t xml:space="preserve"> </w:t>
      </w:r>
      <w:r>
        <w:rPr>
          <w:rFonts w:ascii="TH SarabunPSK" w:hAnsi="TH SarabunPSK" w:eastAsia="Times New Roman" w:cs="TH SarabunPSK"/>
          <w:b/>
          <w:bCs/>
          <w:sz w:val="32"/>
          <w:szCs w:val="32"/>
          <w:cs/>
          <w:lang w:val="th-TH" w:bidi="th-TH"/>
        </w:rPr>
        <w:t>แผนการดำเนินกิจกรรมที่เหมาะสม สำหรับกลุ่มหน่วยงานราชการ องค์กรในจังหวัด</w:t>
      </w:r>
    </w:p>
    <w:tbl>
      <w:tblPr>
        <w:tblStyle w:val="12"/>
        <w:tblpPr w:leftFromText="180" w:rightFromText="180" w:vertAnchor="page" w:horzAnchor="margin" w:tblpXSpec="center" w:tblpY="2294"/>
        <w:tblW w:w="5000" w:type="pct"/>
        <w:tblInd w:w="0" w:type="dxa"/>
        <w:tblLayout w:type="autofit"/>
        <w:tblCellMar>
          <w:top w:w="0" w:type="dxa"/>
          <w:left w:w="0" w:type="dxa"/>
          <w:bottom w:w="0" w:type="dxa"/>
          <w:right w:w="0" w:type="dxa"/>
        </w:tblCellMar>
      </w:tblPr>
      <w:tblGrid>
        <w:gridCol w:w="2448"/>
        <w:gridCol w:w="789"/>
        <w:gridCol w:w="630"/>
        <w:gridCol w:w="630"/>
        <w:gridCol w:w="630"/>
        <w:gridCol w:w="633"/>
        <w:gridCol w:w="1577"/>
        <w:gridCol w:w="3784"/>
        <w:gridCol w:w="4163"/>
      </w:tblGrid>
      <w:tr>
        <w:tblPrEx>
          <w:tblCellMar>
            <w:top w:w="0" w:type="dxa"/>
            <w:left w:w="0" w:type="dxa"/>
            <w:bottom w:w="0" w:type="dxa"/>
            <w:right w:w="0" w:type="dxa"/>
          </w:tblCellMar>
        </w:tblPrEx>
        <w:trPr>
          <w:trHeight w:val="90" w:hRule="atLeast"/>
        </w:trPr>
        <w:tc>
          <w:tcPr>
            <w:tcW w:w="801"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tabs>
                <w:tab w:val="left" w:pos="6075"/>
              </w:tabs>
              <w:spacing w:after="0" w:line="0" w:lineRule="atLeast"/>
              <w:jc w:val="center"/>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กิจกรรม</w:t>
            </w:r>
          </w:p>
        </w:tc>
        <w:tc>
          <w:tcPr>
            <w:tcW w:w="1083" w:type="pct"/>
            <w:gridSpan w:val="5"/>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tcPr>
          <w:p>
            <w:pPr>
              <w:tabs>
                <w:tab w:val="left" w:pos="6075"/>
              </w:tabs>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เดือน</w:t>
            </w:r>
          </w:p>
        </w:tc>
        <w:tc>
          <w:tcPr>
            <w:tcW w:w="516"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tabs>
                <w:tab w:val="left" w:pos="6075"/>
              </w:tabs>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ผู้รับผิดชอบ</w:t>
            </w:r>
          </w:p>
        </w:tc>
        <w:tc>
          <w:tcPr>
            <w:tcW w:w="1238"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tabs>
                <w:tab w:val="left" w:pos="6075"/>
              </w:tabs>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รายละเอียดกิจกรรม</w:t>
            </w:r>
          </w:p>
        </w:tc>
        <w:tc>
          <w:tcPr>
            <w:tcW w:w="1362"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tabs>
                <w:tab w:val="left" w:pos="6075"/>
              </w:tabs>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เครื่องมือ</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สื่อ</w:t>
            </w:r>
          </w:p>
        </w:tc>
      </w:tr>
      <w:tr>
        <w:tblPrEx>
          <w:tblCellMar>
            <w:top w:w="0" w:type="dxa"/>
            <w:left w:w="0" w:type="dxa"/>
            <w:bottom w:w="0" w:type="dxa"/>
            <w:right w:w="0" w:type="dxa"/>
          </w:tblCellMar>
        </w:tblPrEx>
        <w:trPr>
          <w:trHeight w:val="90" w:hRule="atLeast"/>
        </w:trPr>
        <w:tc>
          <w:tcPr>
            <w:tcW w:w="801" w:type="pct"/>
            <w:vMerge w:val="continue"/>
            <w:tcBorders>
              <w:top w:val="single" w:color="000000" w:sz="8" w:space="0"/>
              <w:left w:val="single" w:color="000000" w:sz="8" w:space="0"/>
              <w:bottom w:val="single" w:color="000000" w:sz="8" w:space="0"/>
              <w:right w:val="single" w:color="000000" w:sz="8" w:space="0"/>
            </w:tcBorders>
            <w:vAlign w:val="center"/>
          </w:tcPr>
          <w:p>
            <w:pPr>
              <w:tabs>
                <w:tab w:val="left" w:pos="6075"/>
              </w:tabs>
              <w:spacing w:after="0" w:line="0" w:lineRule="atLeast"/>
              <w:rPr>
                <w:rFonts w:ascii="TH SarabunPSK" w:hAnsi="TH SarabunPSK" w:eastAsia="Times New Roman" w:cs="TH SarabunPSK"/>
                <w:sz w:val="32"/>
                <w:szCs w:val="32"/>
              </w:rPr>
            </w:pPr>
          </w:p>
        </w:tc>
        <w:tc>
          <w:tcPr>
            <w:tcW w:w="258"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tabs>
                <w:tab w:val="left" w:pos="6075"/>
              </w:tabs>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06"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tabs>
                <w:tab w:val="left" w:pos="6075"/>
              </w:tabs>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พ</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cs/>
              </w:rPr>
              <w:t>.</w:t>
            </w:r>
          </w:p>
        </w:tc>
        <w:tc>
          <w:tcPr>
            <w:tcW w:w="206"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tabs>
                <w:tab w:val="left" w:pos="6075"/>
              </w:tabs>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06"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tabs>
                <w:tab w:val="left" w:pos="6075"/>
              </w:tabs>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206"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tabs>
                <w:tab w:val="left" w:pos="6075"/>
              </w:tabs>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ส</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516" w:type="pct"/>
            <w:vMerge w:val="continue"/>
            <w:tcBorders>
              <w:top w:val="single" w:color="000000" w:sz="8" w:space="0"/>
              <w:left w:val="single" w:color="000000" w:sz="8" w:space="0"/>
              <w:bottom w:val="single" w:color="000000" w:sz="8" w:space="0"/>
              <w:right w:val="single" w:color="000000" w:sz="8" w:space="0"/>
            </w:tcBorders>
            <w:vAlign w:val="center"/>
          </w:tcPr>
          <w:p>
            <w:pPr>
              <w:tabs>
                <w:tab w:val="left" w:pos="6075"/>
              </w:tabs>
              <w:spacing w:after="0" w:line="0" w:lineRule="atLeast"/>
              <w:rPr>
                <w:rFonts w:ascii="TH SarabunPSK" w:hAnsi="TH SarabunPSK" w:eastAsia="Times New Roman" w:cs="TH SarabunPSK"/>
                <w:sz w:val="32"/>
                <w:szCs w:val="32"/>
              </w:rPr>
            </w:pPr>
          </w:p>
        </w:tc>
        <w:tc>
          <w:tcPr>
            <w:tcW w:w="1238" w:type="pct"/>
            <w:vMerge w:val="continue"/>
            <w:tcBorders>
              <w:top w:val="single" w:color="000000" w:sz="8" w:space="0"/>
              <w:left w:val="single" w:color="000000" w:sz="8" w:space="0"/>
              <w:bottom w:val="single" w:color="000000" w:sz="8" w:space="0"/>
              <w:right w:val="single" w:color="000000" w:sz="8" w:space="0"/>
            </w:tcBorders>
            <w:vAlign w:val="center"/>
          </w:tcPr>
          <w:p>
            <w:pPr>
              <w:tabs>
                <w:tab w:val="left" w:pos="6075"/>
              </w:tabs>
              <w:spacing w:after="0" w:line="0" w:lineRule="atLeast"/>
              <w:rPr>
                <w:rFonts w:ascii="TH SarabunPSK" w:hAnsi="TH SarabunPSK" w:eastAsia="Times New Roman" w:cs="TH SarabunPSK"/>
                <w:sz w:val="32"/>
                <w:szCs w:val="32"/>
              </w:rPr>
            </w:pPr>
          </w:p>
        </w:tc>
        <w:tc>
          <w:tcPr>
            <w:tcW w:w="1362" w:type="pct"/>
            <w:vMerge w:val="continue"/>
            <w:tcBorders>
              <w:top w:val="single" w:color="000000" w:sz="8" w:space="0"/>
              <w:left w:val="single" w:color="000000" w:sz="8" w:space="0"/>
              <w:bottom w:val="single" w:color="000000" w:sz="8" w:space="0"/>
              <w:right w:val="single" w:color="000000" w:sz="8" w:space="0"/>
            </w:tcBorders>
            <w:vAlign w:val="center"/>
          </w:tcPr>
          <w:p>
            <w:pPr>
              <w:tabs>
                <w:tab w:val="left" w:pos="6075"/>
              </w:tabs>
              <w:spacing w:after="0" w:line="0" w:lineRule="atLeast"/>
              <w:rPr>
                <w:rFonts w:ascii="TH SarabunPSK" w:hAnsi="TH SarabunPSK" w:eastAsia="Times New Roman" w:cs="TH SarabunPSK"/>
                <w:sz w:val="32"/>
                <w:szCs w:val="32"/>
              </w:rPr>
            </w:pPr>
          </w:p>
        </w:tc>
      </w:tr>
      <w:tr>
        <w:tblPrEx>
          <w:tblCellMar>
            <w:top w:w="0" w:type="dxa"/>
            <w:left w:w="0" w:type="dxa"/>
            <w:bottom w:w="0" w:type="dxa"/>
            <w:right w:w="0" w:type="dxa"/>
          </w:tblCellMar>
        </w:tblPrEx>
        <w:trPr>
          <w:trHeight w:val="435" w:hRule="atLeast"/>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กิจกรรม ครั้งที่ ๑</w:t>
            </w:r>
          </w:p>
        </w:tc>
      </w:tr>
      <w:tr>
        <w:tblPrEx>
          <w:tblCellMar>
            <w:top w:w="0" w:type="dxa"/>
            <w:left w:w="0" w:type="dxa"/>
            <w:bottom w:w="0" w:type="dxa"/>
            <w:right w:w="0" w:type="dxa"/>
          </w:tblCellMar>
        </w:tblPrEx>
        <w:trPr>
          <w:trHeight w:val="46" w:hRule="atLeast"/>
        </w:trPr>
        <w:tc>
          <w:tcPr>
            <w:tcW w:w="80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จัดอบรมให้ความรู้เกี่ยวกับโรงไฟฟ้าขยะ</w:t>
            </w:r>
            <w:r>
              <w:rPr>
                <w:rFonts w:ascii="TH SarabunPSK" w:hAnsi="TH SarabunPSK" w:eastAsia="Times New Roman" w:cs="TH SarabunPSK"/>
                <w:sz w:val="32"/>
                <w:szCs w:val="32"/>
              </w:rPr>
              <w:t>/</w:t>
            </w:r>
            <w:r>
              <w:rPr>
                <w:rFonts w:ascii="TH SarabunPSK" w:hAnsi="TH SarabunPSK" w:eastAsia="Times New Roman" w:cs="TH SarabunPSK"/>
                <w:sz w:val="32"/>
                <w:szCs w:val="32"/>
                <w:cs/>
                <w:lang w:val="th-TH" w:bidi="th-TH"/>
              </w:rPr>
              <w:t>เทคโนโลยีพลังงานผลิตไฟฟ้าให้แก่หน่วยงานราชการในตำบล</w:t>
            </w: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mc:AlternateContent>
                <mc:Choice Requires="wps">
                  <w:drawing>
                    <wp:anchor distT="0" distB="0" distL="114300" distR="114300" simplePos="0" relativeHeight="251826176" behindDoc="0" locked="0" layoutInCell="1" allowOverlap="1">
                      <wp:simplePos x="0" y="0"/>
                      <wp:positionH relativeFrom="column">
                        <wp:posOffset>-1270</wp:posOffset>
                      </wp:positionH>
                      <wp:positionV relativeFrom="paragraph">
                        <wp:posOffset>130810</wp:posOffset>
                      </wp:positionV>
                      <wp:extent cx="708660" cy="0"/>
                      <wp:effectExtent l="0" t="38100" r="15240" b="38100"/>
                      <wp:wrapNone/>
                      <wp:docPr id="154" name="AutoShape 930"/>
                      <wp:cNvGraphicFramePr/>
                      <a:graphic xmlns:a="http://schemas.openxmlformats.org/drawingml/2006/main">
                        <a:graphicData uri="http://schemas.microsoft.com/office/word/2010/wordprocessingShape">
                          <wps:wsp>
                            <wps:cNvCnPr>
                              <a:cxnSpLocks noChangeShapeType="1"/>
                            </wps:cNvCnPr>
                            <wps:spPr bwMode="auto">
                              <a:xfrm>
                                <a:off x="0" y="0"/>
                                <a:ext cx="708660" cy="0"/>
                              </a:xfrm>
                              <a:prstGeom prst="straightConnector1">
                                <a:avLst/>
                              </a:prstGeom>
                              <a:noFill/>
                              <a:ln w="9525">
                                <a:solidFill>
                                  <a:srgbClr val="000000"/>
                                </a:solidFill>
                                <a:round/>
                                <a:headEnd type="triangle" w="med" len="med"/>
                                <a:tailEnd type="triangle" w="med" len="med"/>
                              </a:ln>
                            </wps:spPr>
                            <wps:bodyPr/>
                          </wps:wsp>
                        </a:graphicData>
                      </a:graphic>
                    </wp:anchor>
                  </w:drawing>
                </mc:Choice>
                <mc:Fallback>
                  <w:pict>
                    <v:shape id="AutoShape 930" o:spid="_x0000_s1026" o:spt="32" type="#_x0000_t32" style="position:absolute;left:0pt;margin-left:-0.1pt;margin-top:10.3pt;height:0pt;width:55.8pt;z-index:251826176;mso-width-relative:page;mso-height-relative:page;" filled="f" stroked="t" coordsize="21600,21600" o:gfxdata="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0FKBZ0wAAAAcBAAAPAAAAAAAAAAEAIAAAACIAAABkcnMvZG93bnJldi54bWxQSwEC&#10;FAAUAAAACACHTuJAHjpDjfkBAAARBAAADgAAAAAAAAABACAAAAAiAQAAZHJzL2Uyb0RvYy54bWxQ&#10;SwUGAAAAAAYABgBZAQAAjQUAAAAA&#10;">
                      <v:fill on="f" focussize="0,0"/>
                      <v:stroke color="#000000" joinstyle="round" startarrow="block" endarrow="block"/>
                      <v:imagedata o:title=""/>
                      <o:lock v:ext="edit" aspectratio="f"/>
                    </v:shape>
                  </w:pict>
                </mc:Fallback>
              </mc:AlternateContent>
            </w:r>
          </w:p>
        </w:tc>
        <w:tc>
          <w:tcPr>
            <w:tcW w:w="20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p>
        </w:tc>
        <w:tc>
          <w:tcPr>
            <w:tcW w:w="20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p>
        </w:tc>
        <w:tc>
          <w:tcPr>
            <w:tcW w:w="20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p>
        </w:tc>
        <w:tc>
          <w:tcPr>
            <w:tcW w:w="20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p>
        </w:tc>
        <w:tc>
          <w:tcPr>
            <w:tcW w:w="51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tc>
        <w:tc>
          <w:tcPr>
            <w:tcW w:w="123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เข้ามาอบรมให้ความรู้ด้านพลังงานแก่หน่วยงานราชการในตำบลเกี่ยวกับโรงไฟฟ้าขยะ</w:t>
            </w:r>
            <w:r>
              <w:rPr>
                <w:rFonts w:ascii="TH SarabunPSK" w:hAnsi="TH SarabunPSK" w:eastAsia="Times New Roman" w:cs="TH SarabunPSK"/>
                <w:sz w:val="32"/>
                <w:szCs w:val="32"/>
              </w:rPr>
              <w:t>/</w:t>
            </w:r>
            <w:r>
              <w:rPr>
                <w:rFonts w:ascii="TH SarabunPSK" w:hAnsi="TH SarabunPSK" w:eastAsia="Times New Roman" w:cs="TH SarabunPSK"/>
                <w:sz w:val="32"/>
                <w:szCs w:val="32"/>
                <w:cs/>
                <w:lang w:val="th-TH" w:bidi="th-TH"/>
              </w:rPr>
              <w:t>เทคโนโลยีพลังงานผลิตไฟฟ้า</w:t>
            </w:r>
          </w:p>
        </w:tc>
        <w:tc>
          <w:tcPr>
            <w:tcW w:w="136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กำหนดการอบรม</w:t>
            </w:r>
          </w:p>
          <w:p>
            <w:pPr>
              <w:tabs>
                <w:tab w:val="left" w:pos="6075"/>
              </w:tabs>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คู่มือโรงไฟฟ้าขยะ</w:t>
            </w:r>
            <w:r>
              <w:rPr>
                <w:rFonts w:ascii="TH SarabunPSK" w:hAnsi="TH SarabunPSK" w:eastAsia="Times New Roman" w:cs="TH SarabunPSK"/>
                <w:sz w:val="32"/>
                <w:szCs w:val="32"/>
              </w:rPr>
              <w:t>/</w:t>
            </w:r>
            <w:r>
              <w:rPr>
                <w:rFonts w:ascii="TH SarabunPSK" w:hAnsi="TH SarabunPSK" w:eastAsia="Times New Roman" w:cs="TH SarabunPSK"/>
                <w:sz w:val="32"/>
                <w:szCs w:val="32"/>
                <w:cs/>
                <w:lang w:val="th-TH" w:bidi="th-TH"/>
              </w:rPr>
              <w:t>คู่มือสร้างความรู้ความเข้าใจและพัฒนาการสื่อสารด้านพลังงานฯ</w:t>
            </w:r>
          </w:p>
          <w:p>
            <w:pPr>
              <w:tabs>
                <w:tab w:val="left" w:pos="6075"/>
              </w:tabs>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เอกสารประกอบการบรรยาย</w:t>
            </w:r>
          </w:p>
          <w:p>
            <w:pPr>
              <w:tabs>
                <w:tab w:val="left" w:pos="6075"/>
              </w:tabs>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 xml:space="preserve">แบบทดสอบความรู้ ก่อน </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หลังการอบรม</w:t>
            </w:r>
          </w:p>
        </w:tc>
      </w:tr>
      <w:tr>
        <w:tblPrEx>
          <w:tblCellMar>
            <w:top w:w="0" w:type="dxa"/>
            <w:left w:w="0" w:type="dxa"/>
            <w:bottom w:w="0" w:type="dxa"/>
            <w:right w:w="0" w:type="dxa"/>
          </w:tblCellMar>
        </w:tblPrEx>
        <w:trPr>
          <w:trHeight w:val="1407" w:hRule="atLeast"/>
        </w:trPr>
        <w:tc>
          <w:tcPr>
            <w:tcW w:w="80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๒</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จัดกิจกรรมศึกษาดูงานเกี่ยวกับโรงไฟฟ้าขยะ</w:t>
            </w:r>
            <w:r>
              <w:rPr>
                <w:rFonts w:ascii="TH SarabunPSK" w:hAnsi="TH SarabunPSK" w:eastAsia="Times New Roman" w:cs="TH SarabunPSK"/>
                <w:sz w:val="32"/>
                <w:szCs w:val="32"/>
              </w:rPr>
              <w:t>/</w:t>
            </w:r>
            <w:r>
              <w:rPr>
                <w:rFonts w:ascii="TH SarabunPSK" w:hAnsi="TH SarabunPSK" w:eastAsia="Times New Roman" w:cs="TH SarabunPSK"/>
                <w:sz w:val="32"/>
                <w:szCs w:val="32"/>
                <w:cs/>
                <w:lang w:val="th-TH" w:bidi="th-TH"/>
              </w:rPr>
              <w:t>โรงไฟฟ้าฐาน</w:t>
            </w: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mc:AlternateContent>
                <mc:Choice Requires="wps">
                  <w:drawing>
                    <wp:anchor distT="0" distB="0" distL="114300" distR="114300" simplePos="0" relativeHeight="251827200" behindDoc="0" locked="0" layoutInCell="1" allowOverlap="1">
                      <wp:simplePos x="0" y="0"/>
                      <wp:positionH relativeFrom="column">
                        <wp:posOffset>-8255</wp:posOffset>
                      </wp:positionH>
                      <wp:positionV relativeFrom="paragraph">
                        <wp:posOffset>163195</wp:posOffset>
                      </wp:positionV>
                      <wp:extent cx="1961515" cy="0"/>
                      <wp:effectExtent l="0" t="38100" r="635" b="38100"/>
                      <wp:wrapNone/>
                      <wp:docPr id="155" name="AutoShape 931"/>
                      <wp:cNvGraphicFramePr/>
                      <a:graphic xmlns:a="http://schemas.openxmlformats.org/drawingml/2006/main">
                        <a:graphicData uri="http://schemas.microsoft.com/office/word/2010/wordprocessingShape">
                          <wps:wsp>
                            <wps:cNvCnPr>
                              <a:cxnSpLocks noChangeShapeType="1"/>
                            </wps:cNvCnPr>
                            <wps:spPr bwMode="auto">
                              <a:xfrm>
                                <a:off x="0" y="0"/>
                                <a:ext cx="1961587" cy="0"/>
                              </a:xfrm>
                              <a:prstGeom prst="straightConnector1">
                                <a:avLst/>
                              </a:prstGeom>
                              <a:noFill/>
                              <a:ln w="9525">
                                <a:solidFill>
                                  <a:srgbClr val="000000"/>
                                </a:solidFill>
                                <a:round/>
                                <a:headEnd type="triangle" w="med" len="med"/>
                                <a:tailEnd type="triangle" w="med" len="med"/>
                              </a:ln>
                            </wps:spPr>
                            <wps:bodyPr/>
                          </wps:wsp>
                        </a:graphicData>
                      </a:graphic>
                    </wp:anchor>
                  </w:drawing>
                </mc:Choice>
                <mc:Fallback>
                  <w:pict>
                    <v:shape id="AutoShape 931" o:spid="_x0000_s1026" o:spt="32" type="#_x0000_t32" style="position:absolute;left:0pt;margin-left:-0.65pt;margin-top:12.85pt;height:0pt;width:154.45pt;z-index:251827200;mso-width-relative:page;mso-height-relative:page;" filled="f" stroked="t" coordsize="21600,21600" o:gfxdata="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WMbml9gAAAAIAQAADwAAAAAAAAABACAAAAAiAAAAZHJzL2Rvd25yZXYueG1s&#10;UEsBAhQAFAAAAAgAh07iQK3qJeb4AQAAEgQAAA4AAAAAAAAAAQAgAAAAJwEAAGRycy9lMm9Eb2Mu&#10;eG1sUEsFBgAAAAAGAAYAWQEAAJEFAAAAAA==&#10;">
                      <v:fill on="f" focussize="0,0"/>
                      <v:stroke color="#000000" joinstyle="round" startarrow="block" endarrow="block"/>
                      <v:imagedata o:title=""/>
                      <o:lock v:ext="edit" aspectratio="f"/>
                    </v:shape>
                  </w:pict>
                </mc:Fallback>
              </mc:AlternateContent>
            </w:r>
          </w:p>
        </w:tc>
        <w:tc>
          <w:tcPr>
            <w:tcW w:w="20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p>
        </w:tc>
        <w:tc>
          <w:tcPr>
            <w:tcW w:w="20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p>
        </w:tc>
        <w:tc>
          <w:tcPr>
            <w:tcW w:w="20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p>
        </w:tc>
        <w:tc>
          <w:tcPr>
            <w:tcW w:w="20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p>
        </w:tc>
        <w:tc>
          <w:tcPr>
            <w:tcW w:w="51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tc>
        <w:tc>
          <w:tcPr>
            <w:tcW w:w="123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พากลุ่มหน่วยงานราชการในตำบล ไปศึกษาดูงานโรงไฟฟ้าขยะ</w:t>
            </w:r>
            <w:r>
              <w:rPr>
                <w:rFonts w:ascii="TH SarabunPSK" w:hAnsi="TH SarabunPSK" w:eastAsia="Times New Roman" w:cs="TH SarabunPSK"/>
                <w:sz w:val="32"/>
                <w:szCs w:val="32"/>
              </w:rPr>
              <w:t>/</w:t>
            </w:r>
            <w:r>
              <w:rPr>
                <w:rFonts w:ascii="TH SarabunPSK" w:hAnsi="TH SarabunPSK" w:eastAsia="Times New Roman" w:cs="TH SarabunPSK"/>
                <w:sz w:val="32"/>
                <w:szCs w:val="32"/>
                <w:cs/>
                <w:lang w:val="th-TH" w:bidi="th-TH"/>
              </w:rPr>
              <w:t>โรงไฟฟ้าฐาน</w:t>
            </w:r>
          </w:p>
        </w:tc>
        <w:tc>
          <w:tcPr>
            <w:tcW w:w="136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กำหนดการศึกษาดูงาน</w:t>
            </w:r>
          </w:p>
          <w:p>
            <w:pPr>
              <w:tabs>
                <w:tab w:val="left" w:pos="6075"/>
              </w:tabs>
              <w:spacing w:after="0" w:line="0" w:lineRule="atLeast"/>
              <w:jc w:val="thaiDistribute"/>
              <w:rPr>
                <w:rFonts w:ascii="TH SarabunPSK" w:hAnsi="TH SarabunPSK" w:eastAsia="Times New Roman" w:cs="TH SarabunPSK"/>
                <w:sz w:val="32"/>
                <w:szCs w:val="32"/>
              </w:rPr>
            </w:pPr>
          </w:p>
        </w:tc>
      </w:tr>
      <w:tr>
        <w:trPr>
          <w:trHeight w:val="46" w:hRule="atLeast"/>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กิจกรรม ครั้งที่ ๒</w:t>
            </w:r>
          </w:p>
        </w:tc>
      </w:tr>
      <w:tr>
        <w:tblPrEx>
          <w:tblCellMar>
            <w:top w:w="0" w:type="dxa"/>
            <w:left w:w="0" w:type="dxa"/>
            <w:bottom w:w="0" w:type="dxa"/>
            <w:right w:w="0" w:type="dxa"/>
          </w:tblCellMar>
        </w:tblPrEx>
        <w:trPr>
          <w:trHeight w:val="46" w:hRule="atLeast"/>
        </w:trPr>
        <w:tc>
          <w:tcPr>
            <w:tcW w:w="80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 xml:space="preserve">กิจกรรมส่งเสริมการประชาสัมพันธ์ผ่านสื่อ </w:t>
            </w:r>
            <w:r>
              <w:rPr>
                <w:rFonts w:ascii="TH SarabunPSK" w:hAnsi="TH SarabunPSK" w:eastAsia="Times New Roman" w:cs="TH SarabunPSK"/>
                <w:sz w:val="32"/>
                <w:szCs w:val="32"/>
              </w:rPr>
              <w:t>Social Media</w:t>
            </w: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cs/>
              </w:rPr>
            </w:pPr>
          </w:p>
        </w:tc>
        <w:tc>
          <w:tcPr>
            <w:tcW w:w="20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p>
        </w:tc>
        <w:tc>
          <w:tcPr>
            <w:tcW w:w="20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828224" behindDoc="0" locked="0" layoutInCell="1" allowOverlap="1">
                      <wp:simplePos x="0" y="0"/>
                      <wp:positionH relativeFrom="column">
                        <wp:posOffset>15240</wp:posOffset>
                      </wp:positionH>
                      <wp:positionV relativeFrom="paragraph">
                        <wp:posOffset>140970</wp:posOffset>
                      </wp:positionV>
                      <wp:extent cx="1047115" cy="0"/>
                      <wp:effectExtent l="0" t="38100" r="635" b="38100"/>
                      <wp:wrapNone/>
                      <wp:docPr id="156" name="AutoShape 932"/>
                      <wp:cNvGraphicFramePr/>
                      <a:graphic xmlns:a="http://schemas.openxmlformats.org/drawingml/2006/main">
                        <a:graphicData uri="http://schemas.microsoft.com/office/word/2010/wordprocessingShape">
                          <wps:wsp>
                            <wps:cNvCnPr>
                              <a:cxnSpLocks noChangeShapeType="1"/>
                            </wps:cNvCnPr>
                            <wps:spPr bwMode="auto">
                              <a:xfrm>
                                <a:off x="0" y="0"/>
                                <a:ext cx="1047115" cy="0"/>
                              </a:xfrm>
                              <a:prstGeom prst="straightConnector1">
                                <a:avLst/>
                              </a:prstGeom>
                              <a:noFill/>
                              <a:ln w="9525">
                                <a:solidFill>
                                  <a:srgbClr val="000000"/>
                                </a:solidFill>
                                <a:round/>
                                <a:headEnd type="triangle" w="med" len="med"/>
                                <a:tailEnd type="triangle" w="med" len="med"/>
                              </a:ln>
                            </wps:spPr>
                            <wps:bodyPr/>
                          </wps:wsp>
                        </a:graphicData>
                      </a:graphic>
                    </wp:anchor>
                  </w:drawing>
                </mc:Choice>
                <mc:Fallback>
                  <w:pict>
                    <v:shape id="AutoShape 932" o:spid="_x0000_s1026" o:spt="32" type="#_x0000_t32" style="position:absolute;left:0pt;margin-left:1.2pt;margin-top:11.1pt;height:0pt;width:82.45pt;z-index:251828224;mso-width-relative:page;mso-height-relative:page;" filled="f" stroked="t" coordsize="21600,21600" o:gfxdata="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E6BK41QAAAAcBAAAPAAAAAAAAAAEAIAAAACIAAABkcnMvZG93bnJldi54bWxQ&#10;SwECFAAUAAAACACHTuJAJxIafvoBAAASBAAADgAAAAAAAAABACAAAAAkAQAAZHJzL2Uyb0RvYy54&#10;bWxQSwUGAAAAAAYABgBZAQAAkAUAAAAA&#10;">
                      <v:fill on="f" focussize="0,0"/>
                      <v:stroke color="#000000" joinstyle="round" startarrow="block" endarrow="block"/>
                      <v:imagedata o:title=""/>
                      <o:lock v:ext="edit" aspectratio="f"/>
                    </v:shape>
                  </w:pict>
                </mc:Fallback>
              </mc:AlternateContent>
            </w:r>
          </w:p>
        </w:tc>
        <w:tc>
          <w:tcPr>
            <w:tcW w:w="20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p>
        </w:tc>
        <w:tc>
          <w:tcPr>
            <w:tcW w:w="20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p>
        </w:tc>
        <w:tc>
          <w:tcPr>
            <w:tcW w:w="51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เทศบาลตำบลบ้านตาล</w:t>
            </w:r>
          </w:p>
        </w:tc>
        <w:tc>
          <w:tcPr>
            <w:tcW w:w="123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 xml:space="preserve">เทศบาลตำบลบ้านตาลจัดตั้ง </w:t>
            </w:r>
            <w:r>
              <w:rPr>
                <w:rFonts w:ascii="TH SarabunPSK" w:hAnsi="TH SarabunPSK" w:eastAsia="Times New Roman" w:cs="TH SarabunPSK"/>
                <w:sz w:val="32"/>
                <w:szCs w:val="32"/>
              </w:rPr>
              <w:t xml:space="preserve">line Group Facebook </w:t>
            </w:r>
            <w:r>
              <w:rPr>
                <w:rFonts w:ascii="TH SarabunPSK" w:hAnsi="TH SarabunPSK" w:eastAsia="Times New Roman" w:cs="TH SarabunPSK"/>
                <w:sz w:val="32"/>
                <w:szCs w:val="32"/>
                <w:cs/>
                <w:lang w:val="th-TH" w:bidi="th-TH"/>
              </w:rPr>
              <w:t xml:space="preserve">และ </w:t>
            </w:r>
            <w:r>
              <w:rPr>
                <w:rFonts w:ascii="TH SarabunPSK" w:hAnsi="TH SarabunPSK" w:eastAsia="Times New Roman" w:cs="TH SarabunPSK"/>
                <w:sz w:val="32"/>
                <w:szCs w:val="32"/>
              </w:rPr>
              <w:t>Website</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เพื่อที่จะส่งข้อมูลข่าวสารด้านพลังงานให้แก่กลุ่มหน่วยงานราชการในพื้นที่</w:t>
            </w:r>
          </w:p>
        </w:tc>
        <w:tc>
          <w:tcPr>
            <w:tcW w:w="136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w:t>-</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ข้อมูลข่าวสารด้านพลังงาน</w:t>
            </w:r>
          </w:p>
          <w:p>
            <w:pPr>
              <w:tabs>
                <w:tab w:val="left" w:pos="6075"/>
              </w:tabs>
              <w:spacing w:after="0" w:line="0" w:lineRule="atLeast"/>
              <w:jc w:val="thaiDistribute"/>
              <w:rPr>
                <w:rFonts w:ascii="TH SarabunPSK" w:hAnsi="TH SarabunPSK" w:eastAsia="Times New Roman" w:cs="TH SarabunPSK"/>
                <w:sz w:val="32"/>
                <w:szCs w:val="32"/>
              </w:rPr>
            </w:pPr>
          </w:p>
        </w:tc>
      </w:tr>
    </w:tbl>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ตารางที่</w:t>
      </w:r>
      <w:r>
        <w:rPr>
          <w:rFonts w:ascii="TH SarabunPSK" w:hAnsi="TH SarabunPSK" w:eastAsia="Times New Roman" w:cs="TH SarabunPSK"/>
          <w:b/>
          <w:bCs/>
          <w:sz w:val="32"/>
          <w:szCs w:val="32"/>
        </w:rPr>
        <w:t xml:space="preserve">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๙</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๖ </w:t>
      </w:r>
      <w:r>
        <w:rPr>
          <w:rFonts w:ascii="TH SarabunPSK" w:hAnsi="TH SarabunPSK" w:eastAsia="Times New Roman" w:cs="TH SarabunPSK"/>
          <w:b/>
          <w:bCs/>
          <w:sz w:val="32"/>
          <w:szCs w:val="32"/>
          <w:cs/>
          <w:lang w:val="th-TH" w:bidi="th-TH"/>
        </w:rPr>
        <w:t>แผนการดำเนินกิจกรรมที่เหมาะสม สำหรับกลุ่มเครือข่ายเพื่อพัฒนาสู่การเป็นนักสื่อสารพลังงาน</w:t>
      </w:r>
    </w:p>
    <w:tbl>
      <w:tblPr>
        <w:tblStyle w:val="12"/>
        <w:tblW w:w="5000" w:type="pct"/>
        <w:jc w:val="center"/>
        <w:tblLayout w:type="autofit"/>
        <w:tblCellMar>
          <w:top w:w="0" w:type="dxa"/>
          <w:left w:w="0" w:type="dxa"/>
          <w:bottom w:w="0" w:type="dxa"/>
          <w:right w:w="0" w:type="dxa"/>
        </w:tblCellMar>
      </w:tblPr>
      <w:tblGrid>
        <w:gridCol w:w="2296"/>
        <w:gridCol w:w="862"/>
        <w:gridCol w:w="1006"/>
        <w:gridCol w:w="789"/>
        <w:gridCol w:w="718"/>
        <w:gridCol w:w="862"/>
        <w:gridCol w:w="1935"/>
        <w:gridCol w:w="2873"/>
        <w:gridCol w:w="3943"/>
      </w:tblGrid>
      <w:tr>
        <w:tblPrEx>
          <w:tblCellMar>
            <w:top w:w="0" w:type="dxa"/>
            <w:left w:w="0" w:type="dxa"/>
            <w:bottom w:w="0" w:type="dxa"/>
            <w:right w:w="0" w:type="dxa"/>
          </w:tblCellMar>
        </w:tblPrEx>
        <w:trPr>
          <w:trHeight w:val="90" w:hRule="atLeast"/>
          <w:tblHeader/>
          <w:jc w:val="center"/>
        </w:trPr>
        <w:tc>
          <w:tcPr>
            <w:tcW w:w="751"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กิจกรรม</w:t>
            </w:r>
          </w:p>
        </w:tc>
        <w:tc>
          <w:tcPr>
            <w:tcW w:w="1386" w:type="pct"/>
            <w:gridSpan w:val="5"/>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เดือน</w:t>
            </w:r>
          </w:p>
        </w:tc>
        <w:tc>
          <w:tcPr>
            <w:tcW w:w="633"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ผู้รับผิดชอบ</w:t>
            </w:r>
          </w:p>
        </w:tc>
        <w:tc>
          <w:tcPr>
            <w:tcW w:w="940"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รายละเอียดกิจกรรม</w:t>
            </w:r>
          </w:p>
        </w:tc>
        <w:tc>
          <w:tcPr>
            <w:tcW w:w="1290"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เครื่องมือ</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สื่อ</w:t>
            </w:r>
          </w:p>
        </w:tc>
      </w:tr>
      <w:tr>
        <w:tblPrEx>
          <w:tblCellMar>
            <w:top w:w="0" w:type="dxa"/>
            <w:left w:w="0" w:type="dxa"/>
            <w:bottom w:w="0" w:type="dxa"/>
            <w:right w:w="0" w:type="dxa"/>
          </w:tblCellMar>
        </w:tblPrEx>
        <w:trPr>
          <w:trHeight w:val="90" w:hRule="atLeast"/>
          <w:tblHeader/>
          <w:jc w:val="center"/>
        </w:trPr>
        <w:tc>
          <w:tcPr>
            <w:tcW w:w="751"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329"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พ</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cs/>
              </w:rPr>
              <w:t>.</w:t>
            </w:r>
          </w:p>
        </w:tc>
        <w:tc>
          <w:tcPr>
            <w:tcW w:w="258"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35"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28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ส</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633"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940"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1290"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r>
      <w:tr>
        <w:tblPrEx>
          <w:tblCellMar>
            <w:top w:w="0" w:type="dxa"/>
            <w:left w:w="0" w:type="dxa"/>
            <w:bottom w:w="0" w:type="dxa"/>
            <w:right w:w="0" w:type="dxa"/>
          </w:tblCellMar>
        </w:tblPrEx>
        <w:trPr>
          <w:trHeight w:val="454" w:hRule="atLeast"/>
          <w:jc w:val="center"/>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กิจกรรม ครั้งที่ ๑</w:t>
            </w:r>
          </w:p>
        </w:tc>
      </w:tr>
      <w:tr>
        <w:tblPrEx>
          <w:tblCellMar>
            <w:top w:w="0" w:type="dxa"/>
            <w:left w:w="0" w:type="dxa"/>
            <w:bottom w:w="0" w:type="dxa"/>
            <w:right w:w="0" w:type="dxa"/>
          </w:tblCellMar>
        </w:tblPrEx>
        <w:trPr>
          <w:trHeight w:val="1338" w:hRule="atLeast"/>
          <w:jc w:val="center"/>
        </w:trPr>
        <w:tc>
          <w:tcPr>
            <w:tcW w:w="75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จัดอบรม สัมมนา และประชุมชี้แจงให้ความรู้เกี่ยวกับพลังงานให้แก่นักสื่อสารพลังงาน</w:t>
            </w: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mc:AlternateContent>
                <mc:Choice Requires="wps">
                  <w:drawing>
                    <wp:anchor distT="0" distB="0" distL="114300" distR="114300" simplePos="0" relativeHeight="251829248" behindDoc="0" locked="0" layoutInCell="1" allowOverlap="1">
                      <wp:simplePos x="0" y="0"/>
                      <wp:positionH relativeFrom="column">
                        <wp:posOffset>-32385</wp:posOffset>
                      </wp:positionH>
                      <wp:positionV relativeFrom="paragraph">
                        <wp:posOffset>161290</wp:posOffset>
                      </wp:positionV>
                      <wp:extent cx="1167765" cy="0"/>
                      <wp:effectExtent l="0" t="53975" r="13335" b="60325"/>
                      <wp:wrapNone/>
                      <wp:docPr id="4132" name="AutoShape 1"/>
                      <wp:cNvGraphicFramePr/>
                      <a:graphic xmlns:a="http://schemas.openxmlformats.org/drawingml/2006/main">
                        <a:graphicData uri="http://schemas.microsoft.com/office/word/2010/wordprocessingShape">
                          <wps:wsp>
                            <wps:cNvCnPr/>
                            <wps:spPr bwMode="auto">
                              <a:xfrm>
                                <a:off x="0" y="0"/>
                                <a:ext cx="1167957"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margin-left:-2.55pt;margin-top:12.7pt;height:0pt;width:91.95pt;z-index:251829248;mso-width-relative:page;mso-height-relative:page;" filled="f" stroked="t" coordsize="21600,21600" o:gfxdata="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u/NVa1wAAAAgBAAAPAAAAAAAA&#10;AAEAIAAAACIAAABkcnMvZG93bnJldi54bWxQSwECFAAUAAAACACHTuJAsI7R8xMCAABDBAAADgAA&#10;AAAAAAABACAAAAAmAQAAZHJzL2Uyb0RvYy54bWxQSwUGAAAAAAYABgBZAQAAqwUAAAAA&#10;">
                      <v:fill on="f" focussize="0,0"/>
                      <v:stroke weight="1.5pt" color="#000000" miterlimit="8" joinstyle="miter" startarrow="open" endarrow="open"/>
                      <v:imagedata o:title=""/>
                      <o:lock v:ext="edit" aspectratio="f"/>
                    </v:shape>
                  </w:pict>
                </mc:Fallback>
              </mc:AlternateContent>
            </w:r>
          </w:p>
        </w:tc>
        <w:tc>
          <w:tcPr>
            <w:tcW w:w="32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63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tc>
        <w:tc>
          <w:tcPr>
            <w:tcW w:w="94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เข้ามาอบรมให้ความรู้ด้านพลังงานแก่กลุ่มเครือข่ายเพื่อพัฒนาสู่การเป็นนักสื่อสารพลังงาน จำนวนไม่น้อยกว่า ๒๐</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คน</w:t>
            </w:r>
          </w:p>
        </w:tc>
        <w:tc>
          <w:tcPr>
            <w:tcW w:w="129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กำหนดการอบรม</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คู่มือสร้างความรู้ความเข้าใจและพัฒนาการสื่อสารด้านพลังงานฯ</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 xml:space="preserve">แบบทดสอบความรู้ ก่อน </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หลังการอบรม</w:t>
            </w:r>
          </w:p>
        </w:tc>
      </w:tr>
      <w:tr>
        <w:tblPrEx>
          <w:tblCellMar>
            <w:top w:w="0" w:type="dxa"/>
            <w:left w:w="0" w:type="dxa"/>
            <w:bottom w:w="0" w:type="dxa"/>
            <w:right w:w="0" w:type="dxa"/>
          </w:tblCellMar>
        </w:tblPrEx>
        <w:trPr>
          <w:trHeight w:val="397" w:hRule="atLeast"/>
          <w:jc w:val="center"/>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กิจกรรม ครั้งที่ ๒</w:t>
            </w:r>
          </w:p>
        </w:tc>
      </w:tr>
      <w:tr>
        <w:tblPrEx>
          <w:tblCellMar>
            <w:top w:w="0" w:type="dxa"/>
            <w:left w:w="0" w:type="dxa"/>
            <w:bottom w:w="0" w:type="dxa"/>
            <w:right w:w="0" w:type="dxa"/>
          </w:tblCellMar>
        </w:tblPrEx>
        <w:trPr>
          <w:trHeight w:val="508" w:hRule="atLeast"/>
          <w:jc w:val="center"/>
        </w:trPr>
        <w:tc>
          <w:tcPr>
            <w:tcW w:w="75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การรณรงค์และเผยแพร่ความรู้ด้านพลังงานให้แก่นักสื่อสารพลังงานให้ตระหนักถึงคุณค่าของพลังงาน</w:t>
            </w: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32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830272" behindDoc="0" locked="0" layoutInCell="1" allowOverlap="1">
                      <wp:simplePos x="0" y="0"/>
                      <wp:positionH relativeFrom="column">
                        <wp:posOffset>18415</wp:posOffset>
                      </wp:positionH>
                      <wp:positionV relativeFrom="paragraph">
                        <wp:posOffset>130810</wp:posOffset>
                      </wp:positionV>
                      <wp:extent cx="1428750" cy="0"/>
                      <wp:effectExtent l="0" t="53975" r="0" b="60325"/>
                      <wp:wrapNone/>
                      <wp:docPr id="4136" name="AutoShape 1"/>
                      <wp:cNvGraphicFramePr/>
                      <a:graphic xmlns:a="http://schemas.openxmlformats.org/drawingml/2006/main">
                        <a:graphicData uri="http://schemas.microsoft.com/office/word/2010/wordprocessingShape">
                          <wps:wsp>
                            <wps:cNvCnPr/>
                            <wps:spPr bwMode="auto">
                              <a:xfrm>
                                <a:off x="0" y="0"/>
                                <a:ext cx="1428906"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margin-left:1.45pt;margin-top:10.3pt;height:0pt;width:112.5pt;z-index:251830272;mso-width-relative:page;mso-height-relative:page;" filled="f" stroked="t" coordsize="21600,21600" o:gfxdata="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JJz0GbTAAAABwEAAA8AAAAAAAAAAQAg&#10;AAAAIgAAAGRycy9kb3ducmV2LnhtbFBLAQIUABQAAAAIAIdO4kC6fkdHEwIAAEMEAAAOAAAAAAAA&#10;AAEAIAAAACIBAABkcnMvZTJvRG9jLnhtbFBLBQYAAAAABgAGAFkBAACnBQAAAAA=&#10;">
                      <v:fill on="f" focussize="0,0"/>
                      <v:stroke weight="1.5pt" color="#000000" miterlimit="8" joinstyle="miter" startarrow="open" endarrow="open"/>
                      <v:imagedata o:title=""/>
                      <o:lock v:ext="edit" aspectratio="f"/>
                    </v:shape>
                  </w:pict>
                </mc:Fallback>
              </mc:AlternateContent>
            </w: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63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tc>
        <w:tc>
          <w:tcPr>
            <w:tcW w:w="94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 xml:space="preserve">จัดตั้ง </w:t>
            </w:r>
            <w:r>
              <w:rPr>
                <w:rFonts w:ascii="TH SarabunPSK" w:hAnsi="TH SarabunPSK" w:eastAsia="Times New Roman" w:cs="TH SarabunPSK"/>
                <w:sz w:val="32"/>
                <w:szCs w:val="32"/>
              </w:rPr>
              <w:t xml:space="preserve">line Group </w:t>
            </w:r>
            <w:r>
              <w:rPr>
                <w:rFonts w:ascii="TH SarabunPSK" w:hAnsi="TH SarabunPSK" w:eastAsia="Times New Roman" w:cs="TH SarabunPSK"/>
                <w:sz w:val="32"/>
                <w:szCs w:val="32"/>
                <w:cs/>
                <w:lang w:val="th-TH" w:bidi="th-TH"/>
              </w:rPr>
              <w:t>เพื่อที่จะส่งข้อมูลข่าวสารด้านพลังงานให้แก่กลุ่มนักสื่อสารพลังงาน</w:t>
            </w:r>
          </w:p>
        </w:tc>
        <w:tc>
          <w:tcPr>
            <w:tcW w:w="129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ข้อมูลข่าวสารด้านพลังงาน</w:t>
            </w:r>
          </w:p>
        </w:tc>
      </w:tr>
      <w:tr>
        <w:tblPrEx>
          <w:tblCellMar>
            <w:top w:w="0" w:type="dxa"/>
            <w:left w:w="0" w:type="dxa"/>
            <w:bottom w:w="0" w:type="dxa"/>
            <w:right w:w="0" w:type="dxa"/>
          </w:tblCellMar>
        </w:tblPrEx>
        <w:trPr>
          <w:trHeight w:val="90" w:hRule="atLeast"/>
          <w:jc w:val="center"/>
        </w:trPr>
        <w:tc>
          <w:tcPr>
            <w:tcW w:w="75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๒</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ส่งเสริมการประชาสัมพันธ์ด้านพลังงาน</w:t>
            </w: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32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831296" behindDoc="0" locked="0" layoutInCell="1" allowOverlap="1">
                      <wp:simplePos x="0" y="0"/>
                      <wp:positionH relativeFrom="column">
                        <wp:posOffset>-533400</wp:posOffset>
                      </wp:positionH>
                      <wp:positionV relativeFrom="paragraph">
                        <wp:posOffset>90805</wp:posOffset>
                      </wp:positionV>
                      <wp:extent cx="1485265" cy="0"/>
                      <wp:effectExtent l="0" t="53975" r="635" b="60325"/>
                      <wp:wrapNone/>
                      <wp:docPr id="4137" name="AutoShape 1"/>
                      <wp:cNvGraphicFramePr/>
                      <a:graphic xmlns:a="http://schemas.openxmlformats.org/drawingml/2006/main">
                        <a:graphicData uri="http://schemas.microsoft.com/office/word/2010/wordprocessingShape">
                          <wps:wsp>
                            <wps:cNvCnPr/>
                            <wps:spPr bwMode="auto">
                              <a:xfrm>
                                <a:off x="0" y="0"/>
                                <a:ext cx="1485385"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margin-left:-42pt;margin-top:7.15pt;height:0pt;width:116.95pt;z-index:251831296;mso-width-relative:page;mso-height-relative:page;" filled="f" stroked="t" coordsize="21600,21600" o:gfxdata="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05fak2AAAAAkBAAAPAAAA&#10;AAAAAAEAIAAAACIAAABkcnMvZG93bnJldi54bWxQSwECFAAUAAAACACHTuJADiZftxUCAABDBAAA&#10;DgAAAAAAAAABACAAAAAnAQAAZHJzL2Uyb0RvYy54bWxQSwUGAAAAAAYABgBZAQAArgUAAAAA&#10;">
                      <v:fill on="f" focussize="0,0"/>
                      <v:stroke weight="1.5pt" color="#000000" miterlimit="8" joinstyle="miter" startarrow="open" endarrow="open"/>
                      <v:imagedata o:title=""/>
                      <o:lock v:ext="edit" aspectratio="f"/>
                    </v:shape>
                  </w:pict>
                </mc:Fallback>
              </mc:AlternateContent>
            </w: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63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นักสื่อสารพลังงาน</w:t>
            </w:r>
          </w:p>
        </w:tc>
        <w:tc>
          <w:tcPr>
            <w:tcW w:w="94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กลุ่มนักสื่อสารพลังงานเผยแพร่ความรู้ด้านพลังงานให้กับคนในชุมชน</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จำนวน</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๒๐</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ครั้ง</w:t>
            </w: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คน</w:t>
            </w:r>
          </w:p>
        </w:tc>
        <w:tc>
          <w:tcPr>
            <w:tcW w:w="129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 xml:space="preserve">แผ่นพับ     </w:t>
            </w:r>
          </w:p>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โปสเตอร์</w:t>
            </w:r>
          </w:p>
        </w:tc>
      </w:tr>
    </w:tbl>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p>
    <w:p>
      <w:pPr>
        <w:tabs>
          <w:tab w:val="left" w:pos="6075"/>
        </w:tabs>
        <w:spacing w:after="0" w:line="0" w:lineRule="atLeast"/>
        <w:rPr>
          <w:rFonts w:ascii="TH SarabunPSK" w:hAnsi="TH SarabunPSK" w:eastAsia="Times New Roman" w:cs="TH SarabunPSK"/>
          <w:b/>
          <w:bCs/>
          <w:sz w:val="32"/>
          <w:szCs w:val="32"/>
        </w:rPr>
      </w:pP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๑๐</w:t>
      </w:r>
      <w:r>
        <w:rPr>
          <w:rFonts w:ascii="TH SarabunPSK" w:hAnsi="TH SarabunPSK" w:eastAsia="Times New Roman" w:cs="TH SarabunPSK"/>
          <w:b/>
          <w:bCs/>
          <w:sz w:val="32"/>
          <w:szCs w:val="32"/>
        </w:rPr>
        <w:t xml:space="preserve"> </w:t>
      </w:r>
      <w:r>
        <w:rPr>
          <w:rFonts w:ascii="TH SarabunPSK" w:hAnsi="TH SarabunPSK" w:eastAsia="Times New Roman" w:cs="TH SarabunPSK"/>
          <w:b/>
          <w:bCs/>
          <w:sz w:val="32"/>
          <w:szCs w:val="32"/>
          <w:cs/>
          <w:lang w:val="th-TH" w:bidi="th-TH"/>
        </w:rPr>
        <w:t>จังหวัดนครสวรรค์</w:t>
      </w:r>
    </w:p>
    <w:p>
      <w:pPr>
        <w:tabs>
          <w:tab w:val="left" w:pos="6075"/>
        </w:tabs>
        <w:spacing w:after="0" w:line="0" w:lineRule="atLeast"/>
        <w:rPr>
          <w:rFonts w:ascii="TH SarabunPSK" w:hAnsi="TH SarabunPSK" w:eastAsia="Times New Roman" w:cs="TH SarabunPSK"/>
          <w:b/>
          <w:bCs/>
          <w:sz w:val="32"/>
          <w:szCs w:val="32"/>
          <w:cs/>
        </w:rPr>
      </w:pPr>
    </w:p>
    <w:p>
      <w:pPr>
        <w:spacing w:after="0" w:line="0" w:lineRule="atLeast"/>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๑๐</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๑ </w:t>
      </w:r>
      <w:r>
        <w:rPr>
          <w:rFonts w:ascii="TH SarabunPSK" w:hAnsi="TH SarabunPSK" w:eastAsia="Times New Roman" w:cs="TH SarabunPSK"/>
          <w:b/>
          <w:bCs/>
          <w:sz w:val="32"/>
          <w:szCs w:val="32"/>
          <w:cs/>
          <w:lang w:val="th-TH" w:bidi="th-TH"/>
        </w:rPr>
        <w:t>แผนการดำเนินกิจกรรมที่เหมาะสม สำหรับกลุ่มเยาวชนในโรงเรียน</w:t>
      </w:r>
    </w:p>
    <w:tbl>
      <w:tblPr>
        <w:tblStyle w:val="12"/>
        <w:tblW w:w="5000" w:type="pct"/>
        <w:tblInd w:w="0" w:type="dxa"/>
        <w:tblLayout w:type="autofit"/>
        <w:tblCellMar>
          <w:top w:w="0" w:type="dxa"/>
          <w:left w:w="0" w:type="dxa"/>
          <w:bottom w:w="0" w:type="dxa"/>
          <w:right w:w="0" w:type="dxa"/>
        </w:tblCellMar>
      </w:tblPr>
      <w:tblGrid>
        <w:gridCol w:w="2374"/>
        <w:gridCol w:w="740"/>
        <w:gridCol w:w="740"/>
        <w:gridCol w:w="743"/>
        <w:gridCol w:w="740"/>
        <w:gridCol w:w="743"/>
        <w:gridCol w:w="1651"/>
        <w:gridCol w:w="3790"/>
        <w:gridCol w:w="3763"/>
      </w:tblGrid>
      <w:tr>
        <w:tblPrEx>
          <w:tblCellMar>
            <w:top w:w="0" w:type="dxa"/>
            <w:left w:w="0" w:type="dxa"/>
            <w:bottom w:w="0" w:type="dxa"/>
            <w:right w:w="0" w:type="dxa"/>
          </w:tblCellMar>
        </w:tblPrEx>
        <w:trPr>
          <w:trHeight w:val="90" w:hRule="atLeast"/>
          <w:tblHeader/>
        </w:trPr>
        <w:tc>
          <w:tcPr>
            <w:tcW w:w="777"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rPr>
            </w:pPr>
            <w:r>
              <w:rPr>
                <w:rFonts w:ascii="TH SarabunPSK" w:hAnsi="TH SarabunPSK" w:eastAsia="Calibri" w:cs="TH SarabunPSK"/>
                <w:b/>
                <w:bCs/>
                <w:sz w:val="32"/>
                <w:szCs w:val="32"/>
                <w:cs/>
                <w:lang w:val="th-TH" w:bidi="th-TH"/>
              </w:rPr>
              <w:t>กิจกรรม</w:t>
            </w:r>
          </w:p>
        </w:tc>
        <w:tc>
          <w:tcPr>
            <w:tcW w:w="1212" w:type="pct"/>
            <w:gridSpan w:val="5"/>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tcPr>
          <w:p>
            <w:pPr>
              <w:spacing w:after="0" w:line="0" w:lineRule="atLeast"/>
              <w:jc w:val="center"/>
              <w:rPr>
                <w:rFonts w:ascii="TH SarabunPSK" w:hAnsi="TH SarabunPSK" w:eastAsia="Calibri" w:cs="TH SarabunPSK"/>
                <w:b/>
                <w:bCs/>
                <w:sz w:val="32"/>
                <w:szCs w:val="32"/>
                <w:cs/>
              </w:rPr>
            </w:pPr>
            <w:r>
              <w:rPr>
                <w:rFonts w:ascii="TH SarabunPSK" w:hAnsi="TH SarabunPSK" w:eastAsia="Calibri" w:cs="TH SarabunPSK"/>
                <w:b/>
                <w:bCs/>
                <w:sz w:val="32"/>
                <w:szCs w:val="32"/>
                <w:cs/>
                <w:lang w:val="th-TH" w:bidi="th-TH"/>
              </w:rPr>
              <w:t>เดือน</w:t>
            </w:r>
          </w:p>
        </w:tc>
        <w:tc>
          <w:tcPr>
            <w:tcW w:w="540"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rPr>
            </w:pPr>
            <w:r>
              <w:rPr>
                <w:rFonts w:ascii="TH SarabunPSK" w:hAnsi="TH SarabunPSK" w:eastAsia="Calibri" w:cs="TH SarabunPSK"/>
                <w:b/>
                <w:bCs/>
                <w:sz w:val="32"/>
                <w:szCs w:val="32"/>
                <w:cs/>
                <w:lang w:val="th-TH" w:bidi="th-TH"/>
              </w:rPr>
              <w:t>ผู้รับผิดชอบ</w:t>
            </w:r>
          </w:p>
        </w:tc>
        <w:tc>
          <w:tcPr>
            <w:tcW w:w="1240"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cs/>
              </w:rPr>
            </w:pPr>
            <w:r>
              <w:rPr>
                <w:rFonts w:ascii="TH SarabunPSK" w:hAnsi="TH SarabunPSK" w:eastAsia="Calibri" w:cs="TH SarabunPSK"/>
                <w:b/>
                <w:bCs/>
                <w:sz w:val="32"/>
                <w:szCs w:val="32"/>
                <w:cs/>
                <w:lang w:val="th-TH" w:bidi="th-TH"/>
              </w:rPr>
              <w:t>รายละเอียดกิจกรรม</w:t>
            </w:r>
          </w:p>
        </w:tc>
        <w:tc>
          <w:tcPr>
            <w:tcW w:w="1231"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cs/>
              </w:rPr>
            </w:pPr>
            <w:r>
              <w:rPr>
                <w:rFonts w:ascii="TH SarabunPSK" w:hAnsi="TH SarabunPSK" w:eastAsia="Calibri" w:cs="TH SarabunPSK"/>
                <w:b/>
                <w:bCs/>
                <w:sz w:val="32"/>
                <w:szCs w:val="32"/>
                <w:cs/>
                <w:lang w:val="th-TH" w:bidi="th-TH"/>
              </w:rPr>
              <w:t>เครื่องมือ</w:t>
            </w:r>
            <w:r>
              <w:rPr>
                <w:rFonts w:ascii="TH SarabunPSK" w:hAnsi="TH SarabunPSK" w:eastAsia="Calibri" w:cs="TH SarabunPSK"/>
                <w:b/>
                <w:bCs/>
                <w:sz w:val="32"/>
                <w:szCs w:val="32"/>
                <w:cs/>
              </w:rPr>
              <w:t>/</w:t>
            </w:r>
            <w:r>
              <w:rPr>
                <w:rFonts w:ascii="TH SarabunPSK" w:hAnsi="TH SarabunPSK" w:eastAsia="Calibri" w:cs="TH SarabunPSK"/>
                <w:b/>
                <w:bCs/>
                <w:sz w:val="32"/>
                <w:szCs w:val="32"/>
                <w:cs/>
                <w:lang w:val="th-TH" w:bidi="th-TH"/>
              </w:rPr>
              <w:t>สื่อ</w:t>
            </w:r>
          </w:p>
        </w:tc>
      </w:tr>
      <w:tr>
        <w:tblPrEx>
          <w:tblCellMar>
            <w:top w:w="0" w:type="dxa"/>
            <w:left w:w="0" w:type="dxa"/>
            <w:bottom w:w="0" w:type="dxa"/>
            <w:right w:w="0" w:type="dxa"/>
          </w:tblCellMar>
        </w:tblPrEx>
        <w:trPr>
          <w:trHeight w:val="90" w:hRule="atLeast"/>
          <w:tblHeader/>
        </w:trPr>
        <w:tc>
          <w:tcPr>
            <w:tcW w:w="777"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jc w:val="thaiDistribute"/>
              <w:rPr>
                <w:rFonts w:ascii="TH SarabunPSK" w:hAnsi="TH SarabunPSK" w:eastAsia="Calibri" w:cs="TH SarabunPSK"/>
                <w:sz w:val="32"/>
                <w:szCs w:val="32"/>
              </w:rPr>
            </w:pPr>
          </w:p>
        </w:tc>
        <w:tc>
          <w:tcPr>
            <w:tcW w:w="24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cs/>
              </w:rPr>
            </w:pPr>
            <w:r>
              <w:rPr>
                <w:rFonts w:ascii="TH SarabunPSK" w:hAnsi="TH SarabunPSK" w:eastAsia="Calibri" w:cs="TH SarabunPSK"/>
                <w:b/>
                <w:bCs/>
                <w:sz w:val="32"/>
                <w:szCs w:val="32"/>
                <w:cs/>
                <w:lang w:val="th-TH" w:bidi="th-TH"/>
              </w:rPr>
              <w:t>เม</w:t>
            </w:r>
            <w:r>
              <w:rPr>
                <w:rFonts w:ascii="TH SarabunPSK" w:hAnsi="TH SarabunPSK" w:eastAsia="Calibri" w:cs="TH SarabunPSK"/>
                <w:b/>
                <w:bCs/>
                <w:sz w:val="32"/>
                <w:szCs w:val="32"/>
                <w:cs/>
              </w:rPr>
              <w:t>.</w:t>
            </w:r>
            <w:r>
              <w:rPr>
                <w:rFonts w:ascii="TH SarabunPSK" w:hAnsi="TH SarabunPSK" w:eastAsia="Calibri" w:cs="TH SarabunPSK"/>
                <w:b/>
                <w:bCs/>
                <w:sz w:val="32"/>
                <w:szCs w:val="32"/>
                <w:cs/>
                <w:lang w:val="th-TH" w:bidi="th-TH"/>
              </w:rPr>
              <w:t>ย</w:t>
            </w:r>
            <w:r>
              <w:rPr>
                <w:rFonts w:ascii="TH SarabunPSK" w:hAnsi="TH SarabunPSK" w:eastAsia="Calibri" w:cs="TH SarabunPSK"/>
                <w:b/>
                <w:bCs/>
                <w:sz w:val="32"/>
                <w:szCs w:val="32"/>
                <w:cs/>
              </w:rPr>
              <w:t>.</w:t>
            </w:r>
          </w:p>
        </w:tc>
        <w:tc>
          <w:tcPr>
            <w:tcW w:w="24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cs/>
              </w:rPr>
            </w:pPr>
            <w:r>
              <w:rPr>
                <w:rFonts w:ascii="TH SarabunPSK" w:hAnsi="TH SarabunPSK" w:eastAsia="Calibri" w:cs="TH SarabunPSK"/>
                <w:b/>
                <w:bCs/>
                <w:sz w:val="32"/>
                <w:szCs w:val="32"/>
                <w:cs/>
                <w:lang w:val="th-TH" w:bidi="th-TH"/>
              </w:rPr>
              <w:t>พ</w:t>
            </w:r>
            <w:r>
              <w:rPr>
                <w:rFonts w:ascii="TH SarabunPSK" w:hAnsi="TH SarabunPSK" w:eastAsia="Calibri" w:cs="TH SarabunPSK"/>
                <w:b/>
                <w:bCs/>
                <w:sz w:val="32"/>
                <w:szCs w:val="32"/>
                <w:cs/>
              </w:rPr>
              <w:t>.</w:t>
            </w:r>
            <w:r>
              <w:rPr>
                <w:rFonts w:ascii="TH SarabunPSK" w:hAnsi="TH SarabunPSK" w:eastAsia="Calibri" w:cs="TH SarabunPSK"/>
                <w:b/>
                <w:bCs/>
                <w:sz w:val="32"/>
                <w:szCs w:val="32"/>
                <w:cs/>
                <w:lang w:val="th-TH" w:bidi="th-TH"/>
              </w:rPr>
              <w:t>ค</w:t>
            </w:r>
            <w:r>
              <w:rPr>
                <w:rFonts w:ascii="TH SarabunPSK" w:hAnsi="TH SarabunPSK" w:eastAsia="Calibri" w:cs="TH SarabunPSK"/>
                <w:b/>
                <w:bCs/>
                <w:sz w:val="32"/>
                <w:szCs w:val="32"/>
                <w:cs/>
              </w:rPr>
              <w:t>.</w:t>
            </w:r>
          </w:p>
        </w:tc>
        <w:tc>
          <w:tcPr>
            <w:tcW w:w="243"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cs/>
              </w:rPr>
            </w:pPr>
            <w:r>
              <w:rPr>
                <w:rFonts w:ascii="TH SarabunPSK" w:hAnsi="TH SarabunPSK" w:eastAsia="Calibri" w:cs="TH SarabunPSK"/>
                <w:b/>
                <w:bCs/>
                <w:sz w:val="32"/>
                <w:szCs w:val="32"/>
                <w:cs/>
                <w:lang w:val="th-TH" w:bidi="th-TH"/>
              </w:rPr>
              <w:t>มิ</w:t>
            </w:r>
            <w:r>
              <w:rPr>
                <w:rFonts w:ascii="TH SarabunPSK" w:hAnsi="TH SarabunPSK" w:eastAsia="Calibri" w:cs="TH SarabunPSK"/>
                <w:b/>
                <w:bCs/>
                <w:sz w:val="32"/>
                <w:szCs w:val="32"/>
                <w:cs/>
              </w:rPr>
              <w:t>.</w:t>
            </w:r>
            <w:r>
              <w:rPr>
                <w:rFonts w:ascii="TH SarabunPSK" w:hAnsi="TH SarabunPSK" w:eastAsia="Calibri" w:cs="TH SarabunPSK"/>
                <w:b/>
                <w:bCs/>
                <w:sz w:val="32"/>
                <w:szCs w:val="32"/>
                <w:cs/>
                <w:lang w:val="th-TH" w:bidi="th-TH"/>
              </w:rPr>
              <w:t>ย</w:t>
            </w:r>
            <w:r>
              <w:rPr>
                <w:rFonts w:ascii="TH SarabunPSK" w:hAnsi="TH SarabunPSK" w:eastAsia="Calibri" w:cs="TH SarabunPSK"/>
                <w:b/>
                <w:bCs/>
                <w:sz w:val="32"/>
                <w:szCs w:val="32"/>
                <w:cs/>
              </w:rPr>
              <w:t>.</w:t>
            </w:r>
          </w:p>
        </w:tc>
        <w:tc>
          <w:tcPr>
            <w:tcW w:w="24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cs/>
              </w:rPr>
            </w:pPr>
            <w:r>
              <w:rPr>
                <w:rFonts w:ascii="TH SarabunPSK" w:hAnsi="TH SarabunPSK" w:eastAsia="Calibri" w:cs="TH SarabunPSK"/>
                <w:b/>
                <w:bCs/>
                <w:sz w:val="32"/>
                <w:szCs w:val="32"/>
                <w:cs/>
                <w:lang w:val="th-TH" w:bidi="th-TH"/>
              </w:rPr>
              <w:t>ก</w:t>
            </w:r>
            <w:r>
              <w:rPr>
                <w:rFonts w:ascii="TH SarabunPSK" w:hAnsi="TH SarabunPSK" w:eastAsia="Calibri" w:cs="TH SarabunPSK"/>
                <w:b/>
                <w:bCs/>
                <w:sz w:val="32"/>
                <w:szCs w:val="32"/>
              </w:rPr>
              <w:t>.</w:t>
            </w:r>
            <w:r>
              <w:rPr>
                <w:rFonts w:ascii="TH SarabunPSK" w:hAnsi="TH SarabunPSK" w:eastAsia="Calibri" w:cs="TH SarabunPSK"/>
                <w:b/>
                <w:bCs/>
                <w:sz w:val="32"/>
                <w:szCs w:val="32"/>
                <w:cs/>
                <w:lang w:val="th-TH" w:bidi="th-TH"/>
              </w:rPr>
              <w:t>ค</w:t>
            </w:r>
            <w:r>
              <w:rPr>
                <w:rFonts w:ascii="TH SarabunPSK" w:hAnsi="TH SarabunPSK" w:eastAsia="Calibri" w:cs="TH SarabunPSK"/>
                <w:b/>
                <w:bCs/>
                <w:sz w:val="32"/>
                <w:szCs w:val="32"/>
              </w:rPr>
              <w:t>.</w:t>
            </w:r>
          </w:p>
        </w:tc>
        <w:tc>
          <w:tcPr>
            <w:tcW w:w="243"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cs/>
              </w:rPr>
            </w:pPr>
            <w:r>
              <w:rPr>
                <w:rFonts w:ascii="TH SarabunPSK" w:hAnsi="TH SarabunPSK" w:eastAsia="Calibri" w:cs="TH SarabunPSK"/>
                <w:b/>
                <w:bCs/>
                <w:sz w:val="32"/>
                <w:szCs w:val="32"/>
                <w:cs/>
                <w:lang w:val="th-TH" w:bidi="th-TH"/>
              </w:rPr>
              <w:t>ส</w:t>
            </w:r>
            <w:r>
              <w:rPr>
                <w:rFonts w:ascii="TH SarabunPSK" w:hAnsi="TH SarabunPSK" w:eastAsia="Calibri" w:cs="TH SarabunPSK"/>
                <w:b/>
                <w:bCs/>
                <w:sz w:val="32"/>
                <w:szCs w:val="32"/>
              </w:rPr>
              <w:t>.</w:t>
            </w:r>
            <w:r>
              <w:rPr>
                <w:rFonts w:ascii="TH SarabunPSK" w:hAnsi="TH SarabunPSK" w:eastAsia="Calibri" w:cs="TH SarabunPSK"/>
                <w:b/>
                <w:bCs/>
                <w:sz w:val="32"/>
                <w:szCs w:val="32"/>
                <w:cs/>
                <w:lang w:val="th-TH" w:bidi="th-TH"/>
              </w:rPr>
              <w:t>ค</w:t>
            </w:r>
            <w:r>
              <w:rPr>
                <w:rFonts w:ascii="TH SarabunPSK" w:hAnsi="TH SarabunPSK" w:eastAsia="Calibri" w:cs="TH SarabunPSK"/>
                <w:b/>
                <w:bCs/>
                <w:sz w:val="32"/>
                <w:szCs w:val="32"/>
              </w:rPr>
              <w:t>.</w:t>
            </w:r>
          </w:p>
        </w:tc>
        <w:tc>
          <w:tcPr>
            <w:tcW w:w="540"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jc w:val="thaiDistribute"/>
              <w:rPr>
                <w:rFonts w:ascii="TH SarabunPSK" w:hAnsi="TH SarabunPSK" w:eastAsia="Calibri" w:cs="TH SarabunPSK"/>
                <w:sz w:val="32"/>
                <w:szCs w:val="32"/>
              </w:rPr>
            </w:pPr>
          </w:p>
        </w:tc>
        <w:tc>
          <w:tcPr>
            <w:tcW w:w="1240"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jc w:val="thaiDistribute"/>
              <w:rPr>
                <w:rFonts w:ascii="TH SarabunPSK" w:hAnsi="TH SarabunPSK" w:eastAsia="Calibri" w:cs="TH SarabunPSK"/>
                <w:sz w:val="32"/>
                <w:szCs w:val="32"/>
              </w:rPr>
            </w:pPr>
          </w:p>
        </w:tc>
        <w:tc>
          <w:tcPr>
            <w:tcW w:w="1231"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jc w:val="thaiDistribute"/>
              <w:rPr>
                <w:rFonts w:ascii="TH SarabunPSK" w:hAnsi="TH SarabunPSK" w:eastAsia="Calibri" w:cs="TH SarabunPSK"/>
                <w:sz w:val="32"/>
                <w:szCs w:val="32"/>
              </w:rPr>
            </w:pPr>
          </w:p>
        </w:tc>
      </w:tr>
      <w:tr>
        <w:tblPrEx>
          <w:tblCellMar>
            <w:top w:w="0" w:type="dxa"/>
            <w:left w:w="0" w:type="dxa"/>
            <w:bottom w:w="0" w:type="dxa"/>
            <w:right w:w="0" w:type="dxa"/>
          </w:tblCellMar>
        </w:tblPrEx>
        <w:trPr>
          <w:trHeight w:val="488" w:hRule="atLeast"/>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cs/>
              </w:rPr>
            </w:pPr>
            <w:r>
              <w:rPr>
                <w:rFonts w:ascii="TH SarabunPSK" w:hAnsi="TH SarabunPSK" w:eastAsia="Calibri" w:cs="TH SarabunPSK"/>
                <w:b/>
                <w:bCs/>
                <w:sz w:val="32"/>
                <w:szCs w:val="32"/>
                <w:cs/>
                <w:lang w:val="th-TH" w:bidi="th-TH"/>
              </w:rPr>
              <w:t>กิจกรรม ครั้งที่ ๑</w:t>
            </w:r>
          </w:p>
        </w:tc>
      </w:tr>
      <w:tr>
        <w:tblPrEx>
          <w:tblCellMar>
            <w:top w:w="0" w:type="dxa"/>
            <w:left w:w="0" w:type="dxa"/>
            <w:bottom w:w="0" w:type="dxa"/>
            <w:right w:w="0" w:type="dxa"/>
          </w:tblCellMar>
        </w:tblPrEx>
        <w:trPr>
          <w:trHeight w:val="1211" w:hRule="atLeast"/>
        </w:trPr>
        <w:tc>
          <w:tcPr>
            <w:tcW w:w="77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r>
              <w:rPr>
                <w:rFonts w:ascii="TH SarabunPSK" w:hAnsi="TH SarabunPSK" w:eastAsia="Calibri" w:cs="TH SarabunPSK"/>
                <w:sz w:val="32"/>
                <w:szCs w:val="32"/>
                <w:cs/>
                <w:lang w:val="th-TH" w:bidi="th-TH"/>
              </w:rPr>
              <w:t>๑</w:t>
            </w:r>
            <w:r>
              <w:rPr>
                <w:rFonts w:ascii="TH SarabunPSK" w:hAnsi="TH SarabunPSK" w:eastAsia="Calibri" w:cs="TH SarabunPSK"/>
                <w:sz w:val="32"/>
                <w:szCs w:val="32"/>
              </w:rPr>
              <w:t>.</w:t>
            </w:r>
            <w:r>
              <w:rPr>
                <w:rFonts w:hint="cs" w:ascii="TH SarabunPSK" w:hAnsi="TH SarabunPSK" w:eastAsia="Calibri" w:cs="TH SarabunPSK"/>
                <w:sz w:val="32"/>
                <w:szCs w:val="32"/>
                <w:cs/>
              </w:rPr>
              <w:t xml:space="preserve"> </w:t>
            </w:r>
            <w:r>
              <w:rPr>
                <w:rFonts w:ascii="TH SarabunPSK" w:hAnsi="TH SarabunPSK" w:eastAsia="Calibri" w:cs="TH SarabunPSK"/>
                <w:sz w:val="32"/>
                <w:szCs w:val="32"/>
                <w:cs/>
                <w:lang w:val="th-TH" w:bidi="th-TH"/>
              </w:rPr>
              <w:t>จัดให้มีชมรมเกี่ยวกับพลังงานภายในโรงเรียน</w:t>
            </w:r>
          </w:p>
          <w:p>
            <w:pPr>
              <w:spacing w:after="0" w:line="0" w:lineRule="atLeast"/>
              <w:jc w:val="thaiDistribute"/>
              <w:rPr>
                <w:rFonts w:ascii="TH SarabunPSK" w:hAnsi="TH SarabunPSK" w:eastAsia="Calibri" w:cs="TH SarabunPSK"/>
                <w:sz w:val="32"/>
                <w:szCs w:val="32"/>
                <w:cs/>
              </w:rPr>
            </w:pP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cs/>
              </w:rPr>
            </w:pPr>
            <w:r>
              <w:rPr>
                <w:rFonts w:ascii="TH SarabunPSK" w:hAnsi="TH SarabunPSK" w:eastAsia="Calibri" w:cs="TH SarabunPSK"/>
                <w:sz w:val="32"/>
                <w:szCs w:val="32"/>
              </w:rPr>
              <mc:AlternateContent>
                <mc:Choice Requires="wps">
                  <w:drawing>
                    <wp:anchor distT="0" distB="0" distL="114300" distR="114300" simplePos="0" relativeHeight="251839488" behindDoc="0" locked="0" layoutInCell="1" allowOverlap="1">
                      <wp:simplePos x="0" y="0"/>
                      <wp:positionH relativeFrom="column">
                        <wp:posOffset>-45085</wp:posOffset>
                      </wp:positionH>
                      <wp:positionV relativeFrom="paragraph">
                        <wp:posOffset>125730</wp:posOffset>
                      </wp:positionV>
                      <wp:extent cx="828040" cy="0"/>
                      <wp:effectExtent l="0" t="38100" r="10160" b="38100"/>
                      <wp:wrapNone/>
                      <wp:docPr id="4097" name="ลูกศรเชื่อมต่อแบบตรง 4097"/>
                      <wp:cNvGraphicFramePr/>
                      <a:graphic xmlns:a="http://schemas.openxmlformats.org/drawingml/2006/main">
                        <a:graphicData uri="http://schemas.microsoft.com/office/word/2010/wordprocessingShape">
                          <wps:wsp>
                            <wps:cNvCnPr>
                              <a:cxnSpLocks noChangeShapeType="1"/>
                            </wps:cNvCnPr>
                            <wps:spPr bwMode="auto">
                              <a:xfrm flipV="1">
                                <a:off x="0" y="0"/>
                                <a:ext cx="828040" cy="0"/>
                              </a:xfrm>
                              <a:prstGeom prst="straightConnector1">
                                <a:avLst/>
                              </a:prstGeom>
                              <a:noFill/>
                              <a:ln w="15875">
                                <a:solidFill>
                                  <a:srgbClr val="0D0D0D"/>
                                </a:solidFill>
                                <a:round/>
                                <a:headEnd type="triangle" w="med" len="med"/>
                                <a:tailEnd type="triangle" w="med" len="med"/>
                              </a:ln>
                              <a:effectLst/>
                            </wps:spPr>
                            <wps:bodyPr/>
                          </wps:wsp>
                        </a:graphicData>
                      </a:graphic>
                    </wp:anchor>
                  </w:drawing>
                </mc:Choice>
                <mc:Fallback>
                  <w:pict>
                    <v:shape id="ลูกศรเชื่อมต่อแบบตรง 4097" o:spid="_x0000_s1026" o:spt="32" type="#_x0000_t32" style="position:absolute;left:0pt;flip:y;margin-left:-3.55pt;margin-top:9.9pt;height:0pt;width:65.2pt;z-index:251839488;mso-width-relative:page;mso-height-relative:page;" filled="f" stroked="t" coordsize="21600,21600" o:gfxdata="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&#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90weEdUAAAAIAQAADwAAAAAAAAABACAAAAAiAAAAZHJz&#10;L2Rvd25yZXYueG1sUEsBAhQAFAAAAAgAh07iQAmh8qlAAgAAXwQAAA4AAAAAAAAAAQAgAAAAJAEA&#10;AGRycy9lMm9Eb2MueG1sUEsFBgAAAAAGAAYAWQEAANYFAAAAAA==&#10;">
                      <v:fill on="f" focussize="0,0"/>
                      <v:stroke weight="1.25pt" color="#0D0D0D" joinstyle="round" startarrow="block" endarrow="block"/>
                      <v:imagedata o:title=""/>
                      <o:lock v:ext="edit" aspectratio="f"/>
                    </v:shape>
                  </w:pict>
                </mc:Fallback>
              </mc:AlternateContent>
            </w: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54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r>
              <w:rPr>
                <w:rFonts w:ascii="TH SarabunPSK" w:hAnsi="TH SarabunPSK" w:eastAsia="Calibri" w:cs="TH SarabunPSK"/>
                <w:sz w:val="32"/>
                <w:szCs w:val="32"/>
                <w:cs/>
              </w:rPr>
              <w:t xml:space="preserve">- </w:t>
            </w:r>
            <w:r>
              <w:rPr>
                <w:rFonts w:ascii="TH SarabunPSK" w:hAnsi="TH SarabunPSK" w:eastAsia="Calibri" w:cs="TH SarabunPSK"/>
                <w:sz w:val="32"/>
                <w:szCs w:val="32"/>
                <w:cs/>
                <w:lang w:val="th-TH" w:bidi="th-TH"/>
              </w:rPr>
              <w:t>สพจ</w:t>
            </w:r>
            <w:r>
              <w:rPr>
                <w:rFonts w:ascii="TH SarabunPSK" w:hAnsi="TH SarabunPSK" w:eastAsia="Calibri" w:cs="TH SarabunPSK"/>
                <w:sz w:val="32"/>
                <w:szCs w:val="32"/>
                <w:cs/>
              </w:rPr>
              <w:t>.</w:t>
            </w:r>
          </w:p>
          <w:p>
            <w:pPr>
              <w:spacing w:after="0" w:line="0" w:lineRule="atLeast"/>
              <w:jc w:val="thaiDistribute"/>
              <w:rPr>
                <w:rFonts w:ascii="TH SarabunPSK" w:hAnsi="TH SarabunPSK" w:eastAsia="Calibri" w:cs="TH SarabunPSK"/>
                <w:sz w:val="32"/>
                <w:szCs w:val="32"/>
                <w:cs/>
              </w:rPr>
            </w:pPr>
            <w:r>
              <w:rPr>
                <w:rFonts w:ascii="TH SarabunPSK" w:hAnsi="TH SarabunPSK" w:eastAsia="Calibri" w:cs="TH SarabunPSK"/>
                <w:sz w:val="32"/>
                <w:szCs w:val="32"/>
                <w:cs/>
              </w:rPr>
              <w:t xml:space="preserve">- </w:t>
            </w:r>
            <w:r>
              <w:rPr>
                <w:rFonts w:ascii="TH SarabunPSK" w:hAnsi="TH SarabunPSK" w:eastAsia="Calibri" w:cs="TH SarabunPSK"/>
                <w:sz w:val="32"/>
                <w:szCs w:val="32"/>
                <w:cs/>
                <w:lang w:val="th-TH" w:bidi="th-TH"/>
              </w:rPr>
              <w:t>โรงเรียน</w:t>
            </w:r>
          </w:p>
        </w:tc>
        <w:tc>
          <w:tcPr>
            <w:tcW w:w="124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cs/>
              </w:rPr>
            </w:pPr>
            <w:r>
              <w:rPr>
                <w:rFonts w:ascii="TH SarabunPSK" w:hAnsi="TH SarabunPSK" w:eastAsia="Calibri" w:cs="TH SarabunPSK"/>
                <w:sz w:val="32"/>
                <w:szCs w:val="32"/>
                <w:cs/>
              </w:rPr>
              <w:t xml:space="preserve">- </w:t>
            </w:r>
            <w:r>
              <w:rPr>
                <w:rFonts w:ascii="TH SarabunPSK" w:hAnsi="TH SarabunPSK" w:eastAsia="Calibri" w:cs="TH SarabunPSK"/>
                <w:sz w:val="32"/>
                <w:szCs w:val="32"/>
                <w:cs/>
                <w:lang w:val="th-TH" w:bidi="th-TH"/>
              </w:rPr>
              <w:t>โรงเรียนดำเนินการจัดตั้งชุมนุมพลังงานโรงเรียน</w:t>
            </w:r>
          </w:p>
        </w:tc>
        <w:tc>
          <w:tcPr>
            <w:tcW w:w="123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cs/>
              </w:rPr>
            </w:pPr>
            <w:r>
              <w:rPr>
                <w:rFonts w:ascii="TH SarabunPSK" w:hAnsi="TH SarabunPSK" w:eastAsia="Calibri" w:cs="TH SarabunPSK"/>
                <w:sz w:val="32"/>
                <w:szCs w:val="32"/>
              </w:rPr>
              <w:t>-</w:t>
            </w:r>
            <w:r>
              <w:rPr>
                <w:rFonts w:hint="cs" w:ascii="TH SarabunPSK" w:hAnsi="TH SarabunPSK" w:eastAsia="Calibri" w:cs="TH SarabunPSK"/>
                <w:sz w:val="32"/>
                <w:szCs w:val="32"/>
                <w:cs/>
              </w:rPr>
              <w:t xml:space="preserve"> </w:t>
            </w:r>
            <w:r>
              <w:rPr>
                <w:rFonts w:ascii="TH SarabunPSK" w:hAnsi="TH SarabunPSK" w:eastAsia="Calibri" w:cs="TH SarabunPSK"/>
                <w:sz w:val="32"/>
                <w:szCs w:val="32"/>
                <w:cs/>
                <w:lang w:val="th-TH" w:bidi="th-TH"/>
              </w:rPr>
              <w:t>เอกสารตัวอย่างข้อกำหนดการจัดตั้งชมรมพลังงาน</w:t>
            </w:r>
          </w:p>
        </w:tc>
      </w:tr>
      <w:tr>
        <w:tblPrEx>
          <w:tblCellMar>
            <w:top w:w="0" w:type="dxa"/>
            <w:left w:w="0" w:type="dxa"/>
            <w:bottom w:w="0" w:type="dxa"/>
            <w:right w:w="0" w:type="dxa"/>
          </w:tblCellMar>
        </w:tblPrEx>
        <w:trPr>
          <w:trHeight w:val="1211" w:hRule="atLeast"/>
        </w:trPr>
        <w:tc>
          <w:tcPr>
            <w:tcW w:w="77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r>
              <w:rPr>
                <w:rFonts w:ascii="TH SarabunPSK" w:hAnsi="TH SarabunPSK" w:eastAsia="Times New Roman" w:cs="TH SarabunPSK"/>
                <w:color w:val="000000"/>
                <w:kern w:val="24"/>
                <w:sz w:val="32"/>
                <w:szCs w:val="32"/>
                <w:cs/>
                <w:lang w:val="th-TH" w:bidi="th-TH"/>
              </w:rPr>
              <w:t>๒</w:t>
            </w: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จัดอบรมให้ความรู้ด้านพลังงานแก่สมาชิกชมรม</w:t>
            </w:r>
            <w:r>
              <w:rPr>
                <w:rFonts w:ascii="TH SarabunPSK" w:hAnsi="TH SarabunPSK" w:eastAsia="Times New Roman" w:cs="TH SarabunPSK"/>
                <w:color w:val="000000"/>
                <w:kern w:val="24"/>
                <w:sz w:val="32"/>
                <w:szCs w:val="32"/>
              </w:rPr>
              <w:t>/</w:t>
            </w:r>
            <w:r>
              <w:rPr>
                <w:rFonts w:ascii="TH SarabunPSK" w:hAnsi="TH SarabunPSK" w:eastAsia="Times New Roman" w:cs="TH SarabunPSK"/>
                <w:color w:val="000000"/>
                <w:kern w:val="24"/>
                <w:sz w:val="32"/>
                <w:szCs w:val="32"/>
                <w:cs/>
                <w:lang w:val="th-TH" w:bidi="th-TH"/>
              </w:rPr>
              <w:t>เยาวชนในโรงเรียน</w:t>
            </w: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r>
              <w:rPr>
                <w:rFonts w:ascii="TH SarabunPSK" w:hAnsi="TH SarabunPSK" w:eastAsia="Calibri" w:cs="TH SarabunPSK"/>
                <w:sz w:val="32"/>
                <w:szCs w:val="32"/>
              </w:rPr>
              <mc:AlternateContent>
                <mc:Choice Requires="wps">
                  <w:drawing>
                    <wp:anchor distT="0" distB="0" distL="114300" distR="114300" simplePos="0" relativeHeight="251840512" behindDoc="0" locked="0" layoutInCell="1" allowOverlap="1">
                      <wp:simplePos x="0" y="0"/>
                      <wp:positionH relativeFrom="column">
                        <wp:posOffset>-31750</wp:posOffset>
                      </wp:positionH>
                      <wp:positionV relativeFrom="paragraph">
                        <wp:posOffset>135890</wp:posOffset>
                      </wp:positionV>
                      <wp:extent cx="828040" cy="0"/>
                      <wp:effectExtent l="0" t="38100" r="10160" b="38100"/>
                      <wp:wrapNone/>
                      <wp:docPr id="4096" name="ลูกศรเชื่อมต่อแบบตรง 4096"/>
                      <wp:cNvGraphicFramePr/>
                      <a:graphic xmlns:a="http://schemas.openxmlformats.org/drawingml/2006/main">
                        <a:graphicData uri="http://schemas.microsoft.com/office/word/2010/wordprocessingShape">
                          <wps:wsp>
                            <wps:cNvCnPr>
                              <a:cxnSpLocks noChangeShapeType="1"/>
                            </wps:cNvCnPr>
                            <wps:spPr bwMode="auto">
                              <a:xfrm flipV="1">
                                <a:off x="0" y="0"/>
                                <a:ext cx="828040" cy="0"/>
                              </a:xfrm>
                              <a:prstGeom prst="straightConnector1">
                                <a:avLst/>
                              </a:prstGeom>
                              <a:noFill/>
                              <a:ln w="15875">
                                <a:solidFill>
                                  <a:srgbClr val="0D0D0D"/>
                                </a:solidFill>
                                <a:round/>
                                <a:headEnd type="triangle" w="med" len="med"/>
                                <a:tailEnd type="triangle" w="med" len="med"/>
                              </a:ln>
                              <a:effectLst/>
                            </wps:spPr>
                            <wps:bodyPr/>
                          </wps:wsp>
                        </a:graphicData>
                      </a:graphic>
                    </wp:anchor>
                  </w:drawing>
                </mc:Choice>
                <mc:Fallback>
                  <w:pict>
                    <v:shape id="ลูกศรเชื่อมต่อแบบตรง 4096" o:spid="_x0000_s1026" o:spt="32" type="#_x0000_t32" style="position:absolute;left:0pt;flip:y;margin-left:-2.5pt;margin-top:10.7pt;height:0pt;width:65.2pt;z-index:251840512;mso-width-relative:page;mso-height-relative:page;" filled="f" stroked="t" coordsize="21600,21600" o:gfxdata="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&#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BJqsK/WAAAACAEAAA8AAAAAAAAAAQAgAAAAIgAAAGRy&#10;cy9kb3ducmV2LnhtbFBLAQIUABQAAAAIAIdO4kC/EIsGQAIAAF8EAAAOAAAAAAAAAAEAIAAAACUB&#10;AABkcnMvZTJvRG9jLnhtbFBLBQYAAAAABgAGAFkBAADXBQAAAAA=&#10;">
                      <v:fill on="f" focussize="0,0"/>
                      <v:stroke weight="1.25pt" color="#0D0D0D" joinstyle="round" startarrow="block" endarrow="block"/>
                      <v:imagedata o:title=""/>
                      <o:lock v:ext="edit" aspectratio="f"/>
                    </v:shape>
                  </w:pict>
                </mc:Fallback>
              </mc:AlternateContent>
            </w: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54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cs/>
              </w:rPr>
            </w:pPr>
            <w:r>
              <w:rPr>
                <w:rFont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สพจ</w:t>
            </w:r>
            <w:r>
              <w:rPr>
                <w:rFonts w:ascii="TH SarabunPSK" w:hAnsi="TH SarabunPSK" w:eastAsia="Times New Roman" w:cs="TH SarabunPSK"/>
                <w:color w:val="000000"/>
                <w:kern w:val="24"/>
                <w:sz w:val="32"/>
                <w:szCs w:val="32"/>
              </w:rPr>
              <w:t>.</w:t>
            </w:r>
          </w:p>
        </w:tc>
        <w:tc>
          <w:tcPr>
            <w:tcW w:w="124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cs/>
              </w:rPr>
            </w:pP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สพจ</w:t>
            </w:r>
            <w:r>
              <w:rPr>
                <w:rFonts w:ascii="TH SarabunPSK" w:hAnsi="TH SarabunPSK" w:eastAsia="Times New Roman" w:cs="TH SarabunPSK"/>
                <w:color w:val="000000"/>
                <w:kern w:val="24"/>
                <w:sz w:val="32"/>
                <w:szCs w:val="32"/>
              </w:rPr>
              <w:t>.</w:t>
            </w:r>
            <w:r>
              <w:rPr>
                <w:rFont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เข้ามาอบรมให้ความรู้ความเข้าใจด้านพลังงานแก่สมาชิกในชมรม</w:t>
            </w:r>
            <w:r>
              <w:rPr>
                <w:rFonts w:ascii="TH SarabunPSK" w:hAnsi="TH SarabunPSK" w:eastAsia="Times New Roman" w:cs="TH SarabunPSK"/>
                <w:color w:val="000000"/>
                <w:kern w:val="24"/>
                <w:sz w:val="32"/>
                <w:szCs w:val="32"/>
              </w:rPr>
              <w:t>/</w:t>
            </w:r>
            <w:r>
              <w:rPr>
                <w:rFonts w:ascii="TH SarabunPSK" w:hAnsi="TH SarabunPSK" w:eastAsia="Times New Roman" w:cs="TH SarabunPSK"/>
                <w:color w:val="000000"/>
                <w:kern w:val="24"/>
                <w:sz w:val="32"/>
                <w:szCs w:val="32"/>
                <w:cs/>
                <w:lang w:val="th-TH" w:bidi="th-TH"/>
              </w:rPr>
              <w:t>เยาวชนในโรงเรียน จำนวน ๑ วัน จำนวนไม่น้อยกว่า ๕๐</w:t>
            </w:r>
            <w:r>
              <w:rPr>
                <w:rFonts w:ascii="TH SarabunPSK" w:hAnsi="TH SarabunPSK" w:eastAsia="Times New Roman" w:cs="TH SarabunPSK"/>
                <w:color w:val="000000"/>
                <w:kern w:val="24"/>
                <w:sz w:val="32"/>
                <w:szCs w:val="32"/>
              </w:rPr>
              <w:t xml:space="preserve"> </w:t>
            </w:r>
            <w:r>
              <w:rPr>
                <w:rFonts w:ascii="TH SarabunPSK" w:hAnsi="TH SarabunPSK" w:eastAsia="Times New Roman" w:cs="TH SarabunPSK"/>
                <w:color w:val="000000"/>
                <w:kern w:val="24"/>
                <w:sz w:val="32"/>
                <w:szCs w:val="32"/>
                <w:cs/>
                <w:lang w:val="th-TH" w:bidi="th-TH"/>
              </w:rPr>
              <w:t>คน</w:t>
            </w:r>
          </w:p>
        </w:tc>
        <w:tc>
          <w:tcPr>
            <w:tcW w:w="123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กำหนดการอบรม</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คู่มือสร้างความรู้ความเข้าใจและพัฒนาการสื่อสารด้านพลังงานฯ</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เอกสารประกอบการบรรยาย</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 xml:space="preserve">แบบทดสอบความรู้ ก่อนและหลังการอบรม </w:t>
            </w:r>
          </w:p>
          <w:p>
            <w:pPr>
              <w:spacing w:after="0" w:line="0" w:lineRule="atLeast"/>
              <w:jc w:val="thaiDistribute"/>
              <w:rPr>
                <w:rFonts w:ascii="TH SarabunPSK" w:hAnsi="TH SarabunPSK" w:eastAsia="Calibri" w:cs="TH SarabunPSK"/>
                <w:sz w:val="32"/>
                <w:szCs w:val="32"/>
              </w:rPr>
            </w:pP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สื่อวีดีทัศน์</w:t>
            </w:r>
          </w:p>
        </w:tc>
      </w:tr>
      <w:tr>
        <w:tblPrEx>
          <w:tblCellMar>
            <w:top w:w="0" w:type="dxa"/>
            <w:left w:w="0" w:type="dxa"/>
            <w:bottom w:w="0" w:type="dxa"/>
            <w:right w:w="0" w:type="dxa"/>
          </w:tblCellMar>
        </w:tblPrEx>
        <w:trPr>
          <w:trHeight w:val="447" w:hRule="atLeast"/>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rPr>
            </w:pPr>
            <w:r>
              <w:rPr>
                <w:rFonts w:ascii="TH SarabunPSK" w:hAnsi="TH SarabunPSK" w:eastAsia="Calibri" w:cs="TH SarabunPSK"/>
                <w:b/>
                <w:bCs/>
                <w:sz w:val="32"/>
                <w:szCs w:val="32"/>
                <w:cs/>
                <w:lang w:val="th-TH" w:bidi="th-TH"/>
              </w:rPr>
              <w:t>กิจกรรม ครั้งที่ ๒</w:t>
            </w:r>
          </w:p>
        </w:tc>
      </w:tr>
      <w:tr>
        <w:tblPrEx>
          <w:tblCellMar>
            <w:top w:w="0" w:type="dxa"/>
            <w:left w:w="0" w:type="dxa"/>
            <w:bottom w:w="0" w:type="dxa"/>
            <w:right w:w="0" w:type="dxa"/>
          </w:tblCellMar>
        </w:tblPrEx>
        <w:trPr>
          <w:trHeight w:val="1077" w:hRule="atLeast"/>
        </w:trPr>
        <w:tc>
          <w:tcPr>
            <w:tcW w:w="77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rPr>
            </w:pPr>
            <w:r>
              <w:rPr>
                <w:rFonts w:ascii="TH SarabunPSK" w:hAnsi="TH SarabunPSK" w:eastAsia="Times New Roman" w:cs="TH SarabunPSK"/>
                <w:color w:val="000000"/>
                <w:kern w:val="24"/>
                <w:sz w:val="32"/>
                <w:szCs w:val="32"/>
                <w:cs/>
                <w:lang w:val="th-TH" w:bidi="th-TH"/>
              </w:rPr>
              <w:t>๑</w:t>
            </w: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จัดกิจกรรมทัศนศึกษาเกี่ยวกับพลังงาน</w:t>
            </w: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r>
              <w:rPr>
                <w:rFonts w:ascii="TH SarabunPSK" w:hAnsi="TH SarabunPSK" w:eastAsia="Calibri" w:cs="TH SarabunPSK"/>
                <w:sz w:val="32"/>
                <w:szCs w:val="32"/>
              </w:rPr>
              <mc:AlternateContent>
                <mc:Choice Requires="wps">
                  <w:drawing>
                    <wp:anchor distT="0" distB="0" distL="114300" distR="114300" simplePos="0" relativeHeight="251833344" behindDoc="0" locked="0" layoutInCell="1" allowOverlap="1">
                      <wp:simplePos x="0" y="0"/>
                      <wp:positionH relativeFrom="column">
                        <wp:posOffset>-888365</wp:posOffset>
                      </wp:positionH>
                      <wp:positionV relativeFrom="paragraph">
                        <wp:posOffset>92075</wp:posOffset>
                      </wp:positionV>
                      <wp:extent cx="1242060" cy="0"/>
                      <wp:effectExtent l="0" t="38100" r="15240" b="38100"/>
                      <wp:wrapNone/>
                      <wp:docPr id="157" name="ลูกศรเชื่อมต่อแบบตรง 157"/>
                      <wp:cNvGraphicFramePr/>
                      <a:graphic xmlns:a="http://schemas.openxmlformats.org/drawingml/2006/main">
                        <a:graphicData uri="http://schemas.microsoft.com/office/word/2010/wordprocessingShape">
                          <wps:wsp>
                            <wps:cNvCnPr/>
                            <wps:spPr>
                              <a:xfrm flipH="1">
                                <a:off x="0" y="0"/>
                                <a:ext cx="1242151" cy="0"/>
                              </a:xfrm>
                              <a:prstGeom prst="straightConnector1">
                                <a:avLst/>
                              </a:prstGeom>
                              <a:noFill/>
                              <a:ln w="12700" cap="flat" cmpd="sng" algn="ctr">
                                <a:solidFill>
                                  <a:sysClr val="windowText" lastClr="000000"/>
                                </a:solidFill>
                                <a:prstDash val="solid"/>
                                <a:miter lim="800000"/>
                                <a:headEnd type="triangle"/>
                                <a:tailEnd type="triangle"/>
                              </a:ln>
                              <a:effectLst/>
                            </wps:spPr>
                            <wps:bodyPr/>
                          </wps:wsp>
                        </a:graphicData>
                      </a:graphic>
                    </wp:anchor>
                  </w:drawing>
                </mc:Choice>
                <mc:Fallback>
                  <w:pict>
                    <v:shape id="ลูกศรเชื่อมต่อแบบตรง 157" o:spid="_x0000_s1026" o:spt="32" type="#_x0000_t32" style="position:absolute;left:0pt;flip:x;margin-left:-69.95pt;margin-top:7.25pt;height:0pt;width:97.8pt;z-index:251833344;mso-width-relative:page;mso-height-relative:page;" filled="f" stroked="t" coordsize="21600,21600" o:gfxdata="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rd85o1gAAAAkBAAAPAAAAAAAAAAEAIAAAACIA&#10;AABkcnMvZG93bnJldi54bWxQSwECFAAUAAAACACHTuJAViwy4EQCAABVBAAADgAAAAAAAAABACAA&#10;AAAlAQAAZHJzL2Uyb0RvYy54bWxQSwUGAAAAAAYABgBZAQAA2wUAAAAA&#10;">
                      <v:fill on="f" focussize="0,0"/>
                      <v:stroke weight="1pt" color="#000000" miterlimit="8" joinstyle="miter" startarrow="block" endarrow="block"/>
                      <v:imagedata o:title=""/>
                      <o:lock v:ext="edit" aspectratio="f"/>
                    </v:shape>
                  </w:pict>
                </mc:Fallback>
              </mc:AlternateContent>
            </w:r>
          </w:p>
        </w:tc>
        <w:tc>
          <w:tcPr>
            <w:tcW w:w="54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cs/>
              </w:rPr>
            </w:pPr>
            <w:r>
              <w:rPr>
                <w:rFont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สพจ</w:t>
            </w:r>
            <w:r>
              <w:rPr>
                <w:rFonts w:ascii="TH SarabunPSK" w:hAnsi="TH SarabunPSK" w:eastAsia="Times New Roman" w:cs="TH SarabunPSK"/>
                <w:color w:val="000000"/>
                <w:kern w:val="24"/>
                <w:sz w:val="32"/>
                <w:szCs w:val="32"/>
              </w:rPr>
              <w:t>.</w:t>
            </w:r>
          </w:p>
        </w:tc>
        <w:tc>
          <w:tcPr>
            <w:tcW w:w="124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rPr>
            </w:pP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จัดกิจกรรมทัศนศึกษาเกี่ยวกับโรงไฟฟ้าพลังงานทางเลือกในชุมชน</w:t>
            </w:r>
            <w:r>
              <w:rPr>
                <w:rFonts w:ascii="TH SarabunPSK" w:hAnsi="TH SarabunPSK" w:eastAsia="Times New Roman" w:cs="TH SarabunPSK"/>
                <w:color w:val="000000"/>
                <w:kern w:val="24"/>
                <w:sz w:val="32"/>
                <w:szCs w:val="32"/>
              </w:rPr>
              <w:t>/</w:t>
            </w:r>
            <w:r>
              <w:rPr>
                <w:rFonts w:ascii="TH SarabunPSK" w:hAnsi="TH SarabunPSK" w:eastAsia="Times New Roman" w:cs="TH SarabunPSK"/>
                <w:color w:val="000000"/>
                <w:kern w:val="24"/>
                <w:sz w:val="32"/>
                <w:szCs w:val="32"/>
                <w:cs/>
                <w:lang w:val="th-TH" w:bidi="th-TH"/>
              </w:rPr>
              <w:t>จังหวัดใกล้เคียง จำนวน ๑ ครั้ง</w:t>
            </w:r>
          </w:p>
        </w:tc>
        <w:tc>
          <w:tcPr>
            <w:tcW w:w="123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rPr>
            </w:pP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กำหนดการทัศนศึกษา</w:t>
            </w:r>
          </w:p>
        </w:tc>
      </w:tr>
      <w:tr>
        <w:tblPrEx>
          <w:tblCellMar>
            <w:top w:w="0" w:type="dxa"/>
            <w:left w:w="0" w:type="dxa"/>
            <w:bottom w:w="0" w:type="dxa"/>
            <w:right w:w="0" w:type="dxa"/>
          </w:tblCellMar>
        </w:tblPrEx>
        <w:trPr>
          <w:trHeight w:val="1211" w:hRule="atLeast"/>
        </w:trPr>
        <w:tc>
          <w:tcPr>
            <w:tcW w:w="77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rPr>
            </w:pPr>
            <w:r>
              <w:rPr>
                <w:rFonts w:ascii="TH SarabunPSK" w:hAnsi="TH SarabunPSK" w:eastAsia="Times New Roman" w:cs="TH SarabunPSK"/>
                <w:color w:val="000000"/>
                <w:kern w:val="24"/>
                <w:sz w:val="32"/>
                <w:szCs w:val="32"/>
                <w:cs/>
                <w:lang w:val="th-TH" w:bidi="th-TH"/>
              </w:rPr>
              <w:t>๒</w:t>
            </w:r>
            <w:r>
              <w:rPr>
                <w:rFonts w:ascii="TH SarabunPSK" w:hAnsi="TH SarabunPSK" w:eastAsia="Times New Roman" w:cs="TH SarabunPSK"/>
                <w:color w:val="000000"/>
                <w:kern w:val="24"/>
                <w:sz w:val="32"/>
                <w:szCs w:val="32"/>
                <w:cs/>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จัดให้มีกิจกรรมถ่ายทอดความรู้ความเข้าใจด้านพลังงานแก่เยาวชนในโรงเรียน ผ่านเสียงตามสายภายใน โรงเรียน</w:t>
            </w: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r>
              <w:rPr>
                <w:rFonts w:ascii="TH SarabunPSK" w:hAnsi="TH SarabunPSK" w:eastAsia="Calibri" w:cs="TH SarabunPSK"/>
                <w:sz w:val="32"/>
                <w:szCs w:val="32"/>
              </w:rPr>
              <mc:AlternateContent>
                <mc:Choice Requires="wps">
                  <w:drawing>
                    <wp:anchor distT="0" distB="0" distL="114300" distR="114300" simplePos="0" relativeHeight="251834368" behindDoc="0" locked="0" layoutInCell="1" allowOverlap="1">
                      <wp:simplePos x="0" y="0"/>
                      <wp:positionH relativeFrom="column">
                        <wp:posOffset>-464820</wp:posOffset>
                      </wp:positionH>
                      <wp:positionV relativeFrom="paragraph">
                        <wp:posOffset>125730</wp:posOffset>
                      </wp:positionV>
                      <wp:extent cx="1242060" cy="0"/>
                      <wp:effectExtent l="0" t="38100" r="15240" b="38100"/>
                      <wp:wrapNone/>
                      <wp:docPr id="158" name="ลูกศรเชื่อมต่อแบบตรง 158"/>
                      <wp:cNvGraphicFramePr/>
                      <a:graphic xmlns:a="http://schemas.openxmlformats.org/drawingml/2006/main">
                        <a:graphicData uri="http://schemas.microsoft.com/office/word/2010/wordprocessingShape">
                          <wps:wsp>
                            <wps:cNvCnPr/>
                            <wps:spPr>
                              <a:xfrm flipH="1">
                                <a:off x="0" y="0"/>
                                <a:ext cx="1242151" cy="0"/>
                              </a:xfrm>
                              <a:prstGeom prst="straightConnector1">
                                <a:avLst/>
                              </a:prstGeom>
                              <a:noFill/>
                              <a:ln w="12700" cap="flat" cmpd="sng" algn="ctr">
                                <a:solidFill>
                                  <a:sysClr val="windowText" lastClr="000000"/>
                                </a:solidFill>
                                <a:prstDash val="solid"/>
                                <a:miter lim="800000"/>
                                <a:headEnd type="triangle"/>
                                <a:tailEnd type="triangle"/>
                              </a:ln>
                              <a:effectLst/>
                            </wps:spPr>
                            <wps:bodyPr/>
                          </wps:wsp>
                        </a:graphicData>
                      </a:graphic>
                    </wp:anchor>
                  </w:drawing>
                </mc:Choice>
                <mc:Fallback>
                  <w:pict>
                    <v:shape id="ลูกศรเชื่อมต่อแบบตรง 158" o:spid="_x0000_s1026" o:spt="32" type="#_x0000_t32" style="position:absolute;left:0pt;flip:x;margin-left:-36.6pt;margin-top:9.9pt;height:0pt;width:97.8pt;z-index:251834368;mso-width-relative:page;mso-height-relative:page;" filled="f" stroked="t" coordsize="21600,21600" o:gfxdata="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Usvbf1gAAAAkBAAAPAAAAAAAAAAEAIAAAACIA&#10;AABkcnMvZG93bnJldi54bWxQSwECFAAUAAAACACHTuJAU8oGX0QCAABVBAAADgAAAAAAAAABACAA&#10;AAAlAQAAZHJzL2Uyb0RvYy54bWxQSwUGAAAAAAYABgBZAQAA2wUAAAAA&#10;">
                      <v:fill on="f" focussize="0,0"/>
                      <v:stroke weight="1pt" color="#000000" miterlimit="8" joinstyle="miter" startarrow="block" endarrow="block"/>
                      <v:imagedata o:title=""/>
                      <o:lock v:ext="edit" aspectratio="f"/>
                    </v:shape>
                  </w:pict>
                </mc:Fallback>
              </mc:AlternateContent>
            </w:r>
          </w:p>
        </w:tc>
        <w:tc>
          <w:tcPr>
            <w:tcW w:w="24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54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สพจ</w:t>
            </w:r>
            <w:r>
              <w:rPr>
                <w:rFonts w:ascii="TH SarabunPSK" w:hAnsi="TH SarabunPSK" w:eastAsia="Times New Roman" w:cs="TH SarabunPSK"/>
                <w:color w:val="000000"/>
                <w:kern w:val="24"/>
                <w:sz w:val="32"/>
                <w:szCs w:val="32"/>
              </w:rPr>
              <w:t>.</w:t>
            </w:r>
          </w:p>
          <w:p>
            <w:pPr>
              <w:spacing w:after="0" w:line="0" w:lineRule="atLeast"/>
              <w:jc w:val="thaiDistribute"/>
              <w:rPr>
                <w:rFonts w:ascii="TH SarabunPSK" w:hAnsi="TH SarabunPSK" w:eastAsia="Times New Roman" w:cs="TH SarabunPSK"/>
                <w:color w:val="000000"/>
                <w:kern w:val="24"/>
                <w:sz w:val="32"/>
                <w:szCs w:val="32"/>
                <w:cs/>
              </w:rPr>
            </w:pPr>
            <w:r>
              <w:rPr>
                <w:rFont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โรงเรียน</w:t>
            </w:r>
          </w:p>
        </w:tc>
        <w:tc>
          <w:tcPr>
            <w:tcW w:w="124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rPr>
            </w:pP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กลุ่มเยาวชนในโรงเรียนดำเนินการเผยแพร่ความรู้ความเข้าใจด้านพลังงาน โดยการนำสื่อด้านพลังงานนำมาเผยแพร่ผ่านเสียงตามสาย จำนวนไม่น้อยกว่า</w:t>
            </w:r>
            <w:r>
              <w:rPr>
                <w:rFonts w:ascii="TH SarabunPSK" w:hAnsi="TH SarabunPSK" w:eastAsia="Times New Roman" w:cs="TH SarabunPSK"/>
                <w:color w:val="000000"/>
                <w:kern w:val="24"/>
                <w:sz w:val="32"/>
                <w:szCs w:val="32"/>
              </w:rPr>
              <w:t xml:space="preserve"> </w:t>
            </w:r>
            <w:r>
              <w:rPr>
                <w:rFonts w:ascii="TH SarabunPSK" w:hAnsi="TH SarabunPSK" w:eastAsia="Times New Roman" w:cs="TH SarabunPSK"/>
                <w:color w:val="000000"/>
                <w:kern w:val="24"/>
                <w:sz w:val="32"/>
                <w:szCs w:val="32"/>
                <w:cs/>
                <w:lang w:val="th-TH" w:bidi="th-TH"/>
              </w:rPr>
              <w:t>๑๐ ครั้ง</w:t>
            </w:r>
          </w:p>
        </w:tc>
        <w:tc>
          <w:tcPr>
            <w:tcW w:w="123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rPr>
            </w:pPr>
            <w:r>
              <w:rPr>
                <w:rFonts w:ascii="TH SarabunPSK" w:hAnsi="TH SarabunPSK" w:eastAsia="Times New Roman" w:cs="TH SarabunPSK"/>
                <w:color w:val="000000"/>
                <w:kern w:val="24"/>
                <w:sz w:val="32"/>
                <w:szCs w:val="32"/>
                <w:cs/>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สื่อเกี่ยวกับโรงไฟฟ้าฐาน และโรงไฟฟ้าชุมชน</w:t>
            </w:r>
          </w:p>
        </w:tc>
      </w:tr>
    </w:tbl>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๑๐</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๒ </w:t>
      </w:r>
      <w:r>
        <w:rPr>
          <w:rFonts w:ascii="TH SarabunPSK" w:hAnsi="TH SarabunPSK" w:eastAsia="Times New Roman" w:cs="TH SarabunPSK"/>
          <w:b/>
          <w:bCs/>
          <w:sz w:val="32"/>
          <w:szCs w:val="32"/>
          <w:cs/>
          <w:lang w:val="th-TH" w:bidi="th-TH"/>
        </w:rPr>
        <w:t>แผนการดำเนินกิจกรรมที่เหมาะสม สำหรับกลุ่มเยาวชนนอกโรงเรียน</w:t>
      </w:r>
    </w:p>
    <w:tbl>
      <w:tblPr>
        <w:tblStyle w:val="12"/>
        <w:tblW w:w="5000" w:type="pct"/>
        <w:tblInd w:w="0" w:type="dxa"/>
        <w:tblLayout w:type="autofit"/>
        <w:tblCellMar>
          <w:top w:w="0" w:type="dxa"/>
          <w:left w:w="0" w:type="dxa"/>
          <w:bottom w:w="0" w:type="dxa"/>
          <w:right w:w="0" w:type="dxa"/>
        </w:tblCellMar>
      </w:tblPr>
      <w:tblGrid>
        <w:gridCol w:w="2374"/>
        <w:gridCol w:w="740"/>
        <w:gridCol w:w="740"/>
        <w:gridCol w:w="743"/>
        <w:gridCol w:w="740"/>
        <w:gridCol w:w="743"/>
        <w:gridCol w:w="1651"/>
        <w:gridCol w:w="3790"/>
        <w:gridCol w:w="3763"/>
      </w:tblGrid>
      <w:tr>
        <w:tblPrEx>
          <w:tblCellMar>
            <w:top w:w="0" w:type="dxa"/>
            <w:left w:w="0" w:type="dxa"/>
            <w:bottom w:w="0" w:type="dxa"/>
            <w:right w:w="0" w:type="dxa"/>
          </w:tblCellMar>
        </w:tblPrEx>
        <w:trPr>
          <w:trHeight w:val="90" w:hRule="atLeast"/>
          <w:tblHeader/>
        </w:trPr>
        <w:tc>
          <w:tcPr>
            <w:tcW w:w="777"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rPr>
            </w:pPr>
            <w:r>
              <w:rPr>
                <w:rFonts w:ascii="TH SarabunPSK" w:hAnsi="TH SarabunPSK" w:eastAsia="Calibri" w:cs="TH SarabunPSK"/>
                <w:b/>
                <w:bCs/>
                <w:sz w:val="32"/>
                <w:szCs w:val="32"/>
                <w:cs/>
                <w:lang w:val="th-TH" w:bidi="th-TH"/>
              </w:rPr>
              <w:t>กิจกรรม</w:t>
            </w:r>
          </w:p>
        </w:tc>
        <w:tc>
          <w:tcPr>
            <w:tcW w:w="1212" w:type="pct"/>
            <w:gridSpan w:val="5"/>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tcPr>
          <w:p>
            <w:pPr>
              <w:spacing w:after="0" w:line="0" w:lineRule="atLeast"/>
              <w:jc w:val="center"/>
              <w:rPr>
                <w:rFonts w:ascii="TH SarabunPSK" w:hAnsi="TH SarabunPSK" w:eastAsia="Calibri" w:cs="TH SarabunPSK"/>
                <w:b/>
                <w:bCs/>
                <w:sz w:val="32"/>
                <w:szCs w:val="32"/>
                <w:cs/>
              </w:rPr>
            </w:pPr>
            <w:r>
              <w:rPr>
                <w:rFonts w:ascii="TH SarabunPSK" w:hAnsi="TH SarabunPSK" w:eastAsia="Calibri" w:cs="TH SarabunPSK"/>
                <w:b/>
                <w:bCs/>
                <w:sz w:val="32"/>
                <w:szCs w:val="32"/>
                <w:cs/>
                <w:lang w:val="th-TH" w:bidi="th-TH"/>
              </w:rPr>
              <w:t>เดือน</w:t>
            </w:r>
          </w:p>
        </w:tc>
        <w:tc>
          <w:tcPr>
            <w:tcW w:w="540"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rPr>
            </w:pPr>
            <w:r>
              <w:rPr>
                <w:rFonts w:ascii="TH SarabunPSK" w:hAnsi="TH SarabunPSK" w:eastAsia="Calibri" w:cs="TH SarabunPSK"/>
                <w:b/>
                <w:bCs/>
                <w:sz w:val="32"/>
                <w:szCs w:val="32"/>
                <w:cs/>
                <w:lang w:val="th-TH" w:bidi="th-TH"/>
              </w:rPr>
              <w:t>ผู้รับผิดชอบ</w:t>
            </w:r>
          </w:p>
        </w:tc>
        <w:tc>
          <w:tcPr>
            <w:tcW w:w="1240"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cs/>
              </w:rPr>
            </w:pPr>
            <w:r>
              <w:rPr>
                <w:rFonts w:ascii="TH SarabunPSK" w:hAnsi="TH SarabunPSK" w:eastAsia="Calibri" w:cs="TH SarabunPSK"/>
                <w:b/>
                <w:bCs/>
                <w:sz w:val="32"/>
                <w:szCs w:val="32"/>
                <w:cs/>
                <w:lang w:val="th-TH" w:bidi="th-TH"/>
              </w:rPr>
              <w:t>รายละเอียดกิจกรรม</w:t>
            </w:r>
          </w:p>
        </w:tc>
        <w:tc>
          <w:tcPr>
            <w:tcW w:w="1231"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cs/>
              </w:rPr>
            </w:pPr>
            <w:r>
              <w:rPr>
                <w:rFonts w:ascii="TH SarabunPSK" w:hAnsi="TH SarabunPSK" w:eastAsia="Calibri" w:cs="TH SarabunPSK"/>
                <w:b/>
                <w:bCs/>
                <w:sz w:val="32"/>
                <w:szCs w:val="32"/>
                <w:cs/>
                <w:lang w:val="th-TH" w:bidi="th-TH"/>
              </w:rPr>
              <w:t>เครื่องมือ</w:t>
            </w:r>
            <w:r>
              <w:rPr>
                <w:rFonts w:ascii="TH SarabunPSK" w:hAnsi="TH SarabunPSK" w:eastAsia="Calibri" w:cs="TH SarabunPSK"/>
                <w:b/>
                <w:bCs/>
                <w:sz w:val="32"/>
                <w:szCs w:val="32"/>
                <w:cs/>
              </w:rPr>
              <w:t>/</w:t>
            </w:r>
            <w:r>
              <w:rPr>
                <w:rFonts w:ascii="TH SarabunPSK" w:hAnsi="TH SarabunPSK" w:eastAsia="Calibri" w:cs="TH SarabunPSK"/>
                <w:b/>
                <w:bCs/>
                <w:sz w:val="32"/>
                <w:szCs w:val="32"/>
                <w:cs/>
                <w:lang w:val="th-TH" w:bidi="th-TH"/>
              </w:rPr>
              <w:t>สื่อ</w:t>
            </w:r>
          </w:p>
        </w:tc>
      </w:tr>
      <w:tr>
        <w:tblPrEx>
          <w:tblCellMar>
            <w:top w:w="0" w:type="dxa"/>
            <w:left w:w="0" w:type="dxa"/>
            <w:bottom w:w="0" w:type="dxa"/>
            <w:right w:w="0" w:type="dxa"/>
          </w:tblCellMar>
        </w:tblPrEx>
        <w:trPr>
          <w:trHeight w:val="90" w:hRule="atLeast"/>
          <w:tblHeader/>
        </w:trPr>
        <w:tc>
          <w:tcPr>
            <w:tcW w:w="777"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jc w:val="thaiDistribute"/>
              <w:rPr>
                <w:rFonts w:ascii="TH SarabunPSK" w:hAnsi="TH SarabunPSK" w:eastAsia="Calibri" w:cs="TH SarabunPSK"/>
                <w:sz w:val="32"/>
                <w:szCs w:val="32"/>
              </w:rPr>
            </w:pPr>
          </w:p>
        </w:tc>
        <w:tc>
          <w:tcPr>
            <w:tcW w:w="24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cs/>
              </w:rPr>
            </w:pPr>
            <w:r>
              <w:rPr>
                <w:rFonts w:ascii="TH SarabunPSK" w:hAnsi="TH SarabunPSK" w:eastAsia="Calibri" w:cs="TH SarabunPSK"/>
                <w:b/>
                <w:bCs/>
                <w:sz w:val="32"/>
                <w:szCs w:val="32"/>
                <w:cs/>
                <w:lang w:val="th-TH" w:bidi="th-TH"/>
              </w:rPr>
              <w:t>เม</w:t>
            </w:r>
            <w:r>
              <w:rPr>
                <w:rFonts w:ascii="TH SarabunPSK" w:hAnsi="TH SarabunPSK" w:eastAsia="Calibri" w:cs="TH SarabunPSK"/>
                <w:b/>
                <w:bCs/>
                <w:sz w:val="32"/>
                <w:szCs w:val="32"/>
                <w:cs/>
              </w:rPr>
              <w:t>.</w:t>
            </w:r>
            <w:r>
              <w:rPr>
                <w:rFonts w:ascii="TH SarabunPSK" w:hAnsi="TH SarabunPSK" w:eastAsia="Calibri" w:cs="TH SarabunPSK"/>
                <w:b/>
                <w:bCs/>
                <w:sz w:val="32"/>
                <w:szCs w:val="32"/>
                <w:cs/>
                <w:lang w:val="th-TH" w:bidi="th-TH"/>
              </w:rPr>
              <w:t>ย</w:t>
            </w:r>
            <w:r>
              <w:rPr>
                <w:rFonts w:ascii="TH SarabunPSK" w:hAnsi="TH SarabunPSK" w:eastAsia="Calibri" w:cs="TH SarabunPSK"/>
                <w:b/>
                <w:bCs/>
                <w:sz w:val="32"/>
                <w:szCs w:val="32"/>
                <w:cs/>
              </w:rPr>
              <w:t>.</w:t>
            </w:r>
          </w:p>
        </w:tc>
        <w:tc>
          <w:tcPr>
            <w:tcW w:w="24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cs/>
              </w:rPr>
            </w:pPr>
            <w:r>
              <w:rPr>
                <w:rFonts w:ascii="TH SarabunPSK" w:hAnsi="TH SarabunPSK" w:eastAsia="Calibri" w:cs="TH SarabunPSK"/>
                <w:b/>
                <w:bCs/>
                <w:sz w:val="32"/>
                <w:szCs w:val="32"/>
                <w:cs/>
                <w:lang w:val="th-TH" w:bidi="th-TH"/>
              </w:rPr>
              <w:t>พ</w:t>
            </w:r>
            <w:r>
              <w:rPr>
                <w:rFonts w:ascii="TH SarabunPSK" w:hAnsi="TH SarabunPSK" w:eastAsia="Calibri" w:cs="TH SarabunPSK"/>
                <w:b/>
                <w:bCs/>
                <w:sz w:val="32"/>
                <w:szCs w:val="32"/>
                <w:cs/>
              </w:rPr>
              <w:t>.</w:t>
            </w:r>
            <w:r>
              <w:rPr>
                <w:rFonts w:ascii="TH SarabunPSK" w:hAnsi="TH SarabunPSK" w:eastAsia="Calibri" w:cs="TH SarabunPSK"/>
                <w:b/>
                <w:bCs/>
                <w:sz w:val="32"/>
                <w:szCs w:val="32"/>
                <w:cs/>
                <w:lang w:val="th-TH" w:bidi="th-TH"/>
              </w:rPr>
              <w:t>ค</w:t>
            </w:r>
            <w:r>
              <w:rPr>
                <w:rFonts w:ascii="TH SarabunPSK" w:hAnsi="TH SarabunPSK" w:eastAsia="Calibri" w:cs="TH SarabunPSK"/>
                <w:b/>
                <w:bCs/>
                <w:sz w:val="32"/>
                <w:szCs w:val="32"/>
                <w:cs/>
              </w:rPr>
              <w:t>.</w:t>
            </w:r>
          </w:p>
        </w:tc>
        <w:tc>
          <w:tcPr>
            <w:tcW w:w="243"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cs/>
              </w:rPr>
            </w:pPr>
            <w:r>
              <w:rPr>
                <w:rFonts w:ascii="TH SarabunPSK" w:hAnsi="TH SarabunPSK" w:eastAsia="Calibri" w:cs="TH SarabunPSK"/>
                <w:b/>
                <w:bCs/>
                <w:sz w:val="32"/>
                <w:szCs w:val="32"/>
                <w:cs/>
                <w:lang w:val="th-TH" w:bidi="th-TH"/>
              </w:rPr>
              <w:t>มิ</w:t>
            </w:r>
            <w:r>
              <w:rPr>
                <w:rFonts w:ascii="TH SarabunPSK" w:hAnsi="TH SarabunPSK" w:eastAsia="Calibri" w:cs="TH SarabunPSK"/>
                <w:b/>
                <w:bCs/>
                <w:sz w:val="32"/>
                <w:szCs w:val="32"/>
                <w:cs/>
              </w:rPr>
              <w:t>.</w:t>
            </w:r>
            <w:r>
              <w:rPr>
                <w:rFonts w:ascii="TH SarabunPSK" w:hAnsi="TH SarabunPSK" w:eastAsia="Calibri" w:cs="TH SarabunPSK"/>
                <w:b/>
                <w:bCs/>
                <w:sz w:val="32"/>
                <w:szCs w:val="32"/>
                <w:cs/>
                <w:lang w:val="th-TH" w:bidi="th-TH"/>
              </w:rPr>
              <w:t>ย</w:t>
            </w:r>
            <w:r>
              <w:rPr>
                <w:rFonts w:ascii="TH SarabunPSK" w:hAnsi="TH SarabunPSK" w:eastAsia="Calibri" w:cs="TH SarabunPSK"/>
                <w:b/>
                <w:bCs/>
                <w:sz w:val="32"/>
                <w:szCs w:val="32"/>
                <w:cs/>
              </w:rPr>
              <w:t>.</w:t>
            </w:r>
          </w:p>
        </w:tc>
        <w:tc>
          <w:tcPr>
            <w:tcW w:w="24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cs/>
              </w:rPr>
            </w:pPr>
            <w:r>
              <w:rPr>
                <w:rFonts w:ascii="TH SarabunPSK" w:hAnsi="TH SarabunPSK" w:eastAsia="Calibri" w:cs="TH SarabunPSK"/>
                <w:b/>
                <w:bCs/>
                <w:sz w:val="32"/>
                <w:szCs w:val="32"/>
                <w:cs/>
                <w:lang w:val="th-TH" w:bidi="th-TH"/>
              </w:rPr>
              <w:t>ก</w:t>
            </w:r>
            <w:r>
              <w:rPr>
                <w:rFonts w:ascii="TH SarabunPSK" w:hAnsi="TH SarabunPSK" w:eastAsia="Calibri" w:cs="TH SarabunPSK"/>
                <w:b/>
                <w:bCs/>
                <w:sz w:val="32"/>
                <w:szCs w:val="32"/>
              </w:rPr>
              <w:t>.</w:t>
            </w:r>
            <w:r>
              <w:rPr>
                <w:rFonts w:ascii="TH SarabunPSK" w:hAnsi="TH SarabunPSK" w:eastAsia="Calibri" w:cs="TH SarabunPSK"/>
                <w:b/>
                <w:bCs/>
                <w:sz w:val="32"/>
                <w:szCs w:val="32"/>
                <w:cs/>
                <w:lang w:val="th-TH" w:bidi="th-TH"/>
              </w:rPr>
              <w:t>ค</w:t>
            </w:r>
            <w:r>
              <w:rPr>
                <w:rFonts w:ascii="TH SarabunPSK" w:hAnsi="TH SarabunPSK" w:eastAsia="Calibri" w:cs="TH SarabunPSK"/>
                <w:b/>
                <w:bCs/>
                <w:sz w:val="32"/>
                <w:szCs w:val="32"/>
              </w:rPr>
              <w:t>.</w:t>
            </w:r>
          </w:p>
        </w:tc>
        <w:tc>
          <w:tcPr>
            <w:tcW w:w="243"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cs/>
              </w:rPr>
            </w:pPr>
            <w:r>
              <w:rPr>
                <w:rFonts w:ascii="TH SarabunPSK" w:hAnsi="TH SarabunPSK" w:eastAsia="Calibri" w:cs="TH SarabunPSK"/>
                <w:b/>
                <w:bCs/>
                <w:sz w:val="32"/>
                <w:szCs w:val="32"/>
                <w:cs/>
                <w:lang w:val="th-TH" w:bidi="th-TH"/>
              </w:rPr>
              <w:t>ส</w:t>
            </w:r>
            <w:r>
              <w:rPr>
                <w:rFonts w:ascii="TH SarabunPSK" w:hAnsi="TH SarabunPSK" w:eastAsia="Calibri" w:cs="TH SarabunPSK"/>
                <w:b/>
                <w:bCs/>
                <w:sz w:val="32"/>
                <w:szCs w:val="32"/>
              </w:rPr>
              <w:t>.</w:t>
            </w:r>
            <w:r>
              <w:rPr>
                <w:rFonts w:ascii="TH SarabunPSK" w:hAnsi="TH SarabunPSK" w:eastAsia="Calibri" w:cs="TH SarabunPSK"/>
                <w:b/>
                <w:bCs/>
                <w:sz w:val="32"/>
                <w:szCs w:val="32"/>
                <w:cs/>
                <w:lang w:val="th-TH" w:bidi="th-TH"/>
              </w:rPr>
              <w:t>ค</w:t>
            </w:r>
            <w:r>
              <w:rPr>
                <w:rFonts w:ascii="TH SarabunPSK" w:hAnsi="TH SarabunPSK" w:eastAsia="Calibri" w:cs="TH SarabunPSK"/>
                <w:b/>
                <w:bCs/>
                <w:sz w:val="32"/>
                <w:szCs w:val="32"/>
              </w:rPr>
              <w:t>.</w:t>
            </w:r>
          </w:p>
        </w:tc>
        <w:tc>
          <w:tcPr>
            <w:tcW w:w="540"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jc w:val="thaiDistribute"/>
              <w:rPr>
                <w:rFonts w:ascii="TH SarabunPSK" w:hAnsi="TH SarabunPSK" w:eastAsia="Calibri" w:cs="TH SarabunPSK"/>
                <w:sz w:val="32"/>
                <w:szCs w:val="32"/>
              </w:rPr>
            </w:pPr>
          </w:p>
        </w:tc>
        <w:tc>
          <w:tcPr>
            <w:tcW w:w="1240"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jc w:val="thaiDistribute"/>
              <w:rPr>
                <w:rFonts w:ascii="TH SarabunPSK" w:hAnsi="TH SarabunPSK" w:eastAsia="Calibri" w:cs="TH SarabunPSK"/>
                <w:sz w:val="32"/>
                <w:szCs w:val="32"/>
              </w:rPr>
            </w:pPr>
          </w:p>
        </w:tc>
        <w:tc>
          <w:tcPr>
            <w:tcW w:w="1231"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jc w:val="thaiDistribute"/>
              <w:rPr>
                <w:rFonts w:ascii="TH SarabunPSK" w:hAnsi="TH SarabunPSK" w:eastAsia="Calibri" w:cs="TH SarabunPSK"/>
                <w:sz w:val="32"/>
                <w:szCs w:val="32"/>
              </w:rPr>
            </w:pPr>
          </w:p>
        </w:tc>
      </w:tr>
      <w:tr>
        <w:tblPrEx>
          <w:tblCellMar>
            <w:top w:w="0" w:type="dxa"/>
            <w:left w:w="0" w:type="dxa"/>
            <w:bottom w:w="0" w:type="dxa"/>
            <w:right w:w="0" w:type="dxa"/>
          </w:tblCellMar>
        </w:tblPrEx>
        <w:trPr>
          <w:trHeight w:val="488" w:hRule="atLeast"/>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cs/>
              </w:rPr>
            </w:pPr>
            <w:r>
              <w:rPr>
                <w:rFonts w:ascii="TH SarabunPSK" w:hAnsi="TH SarabunPSK" w:eastAsia="Calibri" w:cs="TH SarabunPSK"/>
                <w:b/>
                <w:bCs/>
                <w:sz w:val="32"/>
                <w:szCs w:val="32"/>
                <w:cs/>
                <w:lang w:val="th-TH" w:bidi="th-TH"/>
              </w:rPr>
              <w:t>กิจกรรม ครั้งที่ ๑</w:t>
            </w:r>
          </w:p>
        </w:tc>
      </w:tr>
      <w:tr>
        <w:tblPrEx>
          <w:tblCellMar>
            <w:top w:w="0" w:type="dxa"/>
            <w:left w:w="0" w:type="dxa"/>
            <w:bottom w:w="0" w:type="dxa"/>
            <w:right w:w="0" w:type="dxa"/>
          </w:tblCellMar>
        </w:tblPrEx>
        <w:trPr>
          <w:trHeight w:val="1211" w:hRule="atLeast"/>
        </w:trPr>
        <w:tc>
          <w:tcPr>
            <w:tcW w:w="77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cs/>
              </w:rPr>
            </w:pPr>
            <w:r>
              <w:rPr>
                <w:rFonts w:ascii="TH SarabunPSK" w:hAnsi="TH SarabunPSK" w:eastAsia="Times New Roman" w:cs="TH SarabunPSK"/>
                <w:color w:val="000000"/>
                <w:kern w:val="24"/>
                <w:sz w:val="32"/>
                <w:szCs w:val="32"/>
                <w:cs/>
                <w:lang w:val="th-TH" w:bidi="th-TH"/>
              </w:rPr>
              <w:t>๑</w:t>
            </w: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จัดอบรมให้ความรู้เกี่ยวกับเทคโนโลยีการผลิตไฟฟ้าให้แก่ครู กศน</w:t>
            </w:r>
            <w:r>
              <w:rPr>
                <w:rFonts w:ascii="TH SarabunPSK" w:hAnsi="TH SarabunPSK" w:eastAsia="Times New Roman" w:cs="TH SarabunPSK"/>
                <w:color w:val="000000"/>
                <w:kern w:val="24"/>
                <w:sz w:val="32"/>
                <w:szCs w:val="32"/>
                <w:cs/>
              </w:rPr>
              <w:t>.</w:t>
            </w: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cs/>
              </w:rPr>
            </w:pPr>
            <w:r>
              <w:rPr>
                <w:rFonts w:ascii="TH SarabunPSK" w:hAnsi="TH SarabunPSK" w:eastAsia="Calibri" w:cs="TH SarabunPSK"/>
                <w:sz w:val="32"/>
                <w:szCs w:val="32"/>
              </w:rPr>
              <mc:AlternateContent>
                <mc:Choice Requires="wps">
                  <w:drawing>
                    <wp:anchor distT="0" distB="0" distL="114300" distR="114300" simplePos="0" relativeHeight="251841536" behindDoc="0" locked="0" layoutInCell="1" allowOverlap="1">
                      <wp:simplePos x="0" y="0"/>
                      <wp:positionH relativeFrom="column">
                        <wp:posOffset>-31750</wp:posOffset>
                      </wp:positionH>
                      <wp:positionV relativeFrom="paragraph">
                        <wp:posOffset>147955</wp:posOffset>
                      </wp:positionV>
                      <wp:extent cx="828040" cy="0"/>
                      <wp:effectExtent l="0" t="38100" r="10160" b="38100"/>
                      <wp:wrapNone/>
                      <wp:docPr id="4100" name="ลูกศรเชื่อมต่อแบบตรง 4100"/>
                      <wp:cNvGraphicFramePr/>
                      <a:graphic xmlns:a="http://schemas.openxmlformats.org/drawingml/2006/main">
                        <a:graphicData uri="http://schemas.microsoft.com/office/word/2010/wordprocessingShape">
                          <wps:wsp>
                            <wps:cNvCnPr>
                              <a:cxnSpLocks noChangeShapeType="1"/>
                            </wps:cNvCnPr>
                            <wps:spPr bwMode="auto">
                              <a:xfrm flipV="1">
                                <a:off x="0" y="0"/>
                                <a:ext cx="828040" cy="0"/>
                              </a:xfrm>
                              <a:prstGeom prst="straightConnector1">
                                <a:avLst/>
                              </a:prstGeom>
                              <a:noFill/>
                              <a:ln w="15875">
                                <a:solidFill>
                                  <a:srgbClr val="0D0D0D"/>
                                </a:solidFill>
                                <a:round/>
                                <a:headEnd type="triangle" w="med" len="med"/>
                                <a:tailEnd type="triangle" w="med" len="med"/>
                              </a:ln>
                              <a:effectLst/>
                            </wps:spPr>
                            <wps:bodyPr/>
                          </wps:wsp>
                        </a:graphicData>
                      </a:graphic>
                    </wp:anchor>
                  </w:drawing>
                </mc:Choice>
                <mc:Fallback>
                  <w:pict>
                    <v:shape id="ลูกศรเชื่อมต่อแบบตรง 4100" o:spid="_x0000_s1026" o:spt="32" type="#_x0000_t32" style="position:absolute;left:0pt;flip:y;margin-left:-2.5pt;margin-top:11.65pt;height:0pt;width:65.2pt;z-index:251841536;mso-width-relative:page;mso-height-relative:page;" filled="f" stroked="t" coordsize="21600,21600" o:gfxdata="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&#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MOcYanXAAAACAEAAA8AAAAAAAAAAQAgAAAAIgAAAGRy&#10;cy9kb3ducmV2LnhtbFBLAQIUABQAAAAIAIdO4kDdjTKxPwIAAF8EAAAOAAAAAAAAAAEAIAAAACYB&#10;AABkcnMvZTJvRG9jLnhtbFBLBQYAAAAABgAGAFkBAADXBQAAAAA=&#10;">
                      <v:fill on="f" focussize="0,0"/>
                      <v:stroke weight="1.25pt" color="#0D0D0D" joinstyle="round" startarrow="block" endarrow="block"/>
                      <v:imagedata o:title=""/>
                      <o:lock v:ext="edit" aspectratio="f"/>
                    </v:shape>
                  </w:pict>
                </mc:Fallback>
              </mc:AlternateContent>
            </w: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54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cs/>
              </w:rPr>
            </w:pPr>
            <w:r>
              <w:rPr>
                <w:rFonts w:ascii="TH SarabunPSK" w:hAnsi="TH SarabunPSK" w:eastAsia="Times New Roman" w:cs="TH SarabunPSK"/>
                <w:color w:val="000000"/>
                <w:kern w:val="24"/>
                <w:sz w:val="32"/>
                <w:szCs w:val="32"/>
                <w:cs/>
              </w:rPr>
              <w:t>-</w:t>
            </w:r>
            <w:r>
              <w:rPr>
                <w:rFonts w:ascii="TH SarabunPSK" w:hAnsi="TH SarabunPSK" w:eastAsia="Times New Roman" w:cs="TH SarabunPSK"/>
                <w:color w:val="000000"/>
                <w:kern w:val="24"/>
                <w:sz w:val="32"/>
                <w:szCs w:val="32"/>
              </w:rPr>
              <w:t xml:space="preserve"> </w:t>
            </w:r>
            <w:r>
              <w:rPr>
                <w:rFonts w:ascii="TH SarabunPSK" w:hAnsi="TH SarabunPSK" w:eastAsia="Times New Roman" w:cs="TH SarabunPSK"/>
                <w:color w:val="000000"/>
                <w:kern w:val="24"/>
                <w:sz w:val="32"/>
                <w:szCs w:val="32"/>
                <w:cs/>
                <w:lang w:val="th-TH" w:bidi="th-TH"/>
              </w:rPr>
              <w:t>สพจ</w:t>
            </w:r>
            <w:r>
              <w:rPr>
                <w:rFonts w:ascii="TH SarabunPSK" w:hAnsi="TH SarabunPSK" w:eastAsia="Times New Roman" w:cs="TH SarabunPSK"/>
                <w:color w:val="000000"/>
                <w:kern w:val="24"/>
                <w:sz w:val="32"/>
                <w:szCs w:val="32"/>
              </w:rPr>
              <w:t>.</w:t>
            </w:r>
          </w:p>
        </w:tc>
        <w:tc>
          <w:tcPr>
            <w:tcW w:w="124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cs/>
              </w:rPr>
            </w:pPr>
            <w:r>
              <w:rPr>
                <w:rFonts w:ascii="TH SarabunPSK" w:hAnsi="TH SarabunPSK" w:eastAsia="Times New Roman" w:cs="TH SarabunPSK"/>
                <w:color w:val="000000"/>
                <w:kern w:val="24"/>
                <w:sz w:val="32"/>
                <w:szCs w:val="32"/>
                <w:cs/>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ดำเนินการจัดอบรมให้ความรู้เกี่ยวกับเทคโนโลยีการผลิตไฟฟ้าให้แก่ครู กศน</w:t>
            </w:r>
            <w:r>
              <w:rPr>
                <w:rFonts w:ascii="TH SarabunPSK" w:hAnsi="TH SarabunPSK" w:eastAsia="Times New Roman" w:cs="TH SarabunPSK"/>
                <w:color w:val="000000"/>
                <w:kern w:val="24"/>
                <w:sz w:val="32"/>
                <w:szCs w:val="32"/>
                <w:cs/>
              </w:rPr>
              <w:t>.</w:t>
            </w:r>
          </w:p>
        </w:tc>
        <w:tc>
          <w:tcPr>
            <w:tcW w:w="123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กำหนดการอบรม</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คู่มือสร้างความรู้ความเข้าใจและพัฒนาการสื่อสารด้านพลังงานฯ</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เอกสารประกอบการบรรยาย</w:t>
            </w:r>
          </w:p>
          <w:p>
            <w:pPr>
              <w:spacing w:after="0" w:line="0" w:lineRule="atLeast"/>
              <w:jc w:val="thaiDistribute"/>
              <w:rPr>
                <w:rFonts w:ascii="TH SarabunPSK" w:hAnsi="TH SarabunPSK" w:eastAsia="Calibri" w:cs="TH SarabunPSK"/>
                <w:sz w:val="32"/>
                <w:szCs w:val="32"/>
                <w:cs/>
              </w:rPr>
            </w:pPr>
            <w:r>
              <w:rPr>
                <w:rFonts w:ascii="TH SarabunPSK" w:hAnsi="TH SarabunPSK" w:eastAsia="Times New Roman" w:cs="TH SarabunPSK"/>
                <w:color w:val="000000"/>
                <w:kern w:val="24"/>
                <w:sz w:val="32"/>
                <w:szCs w:val="32"/>
              </w:rPr>
              <w:t xml:space="preserve">- </w:t>
            </w:r>
            <w:r>
              <w:rPr>
                <w:rFonts w:ascii="TH SarabunPSK" w:hAnsi="TH SarabunPSK" w:eastAsia="Times New Roman" w:cs="TH SarabunPSK"/>
                <w:color w:val="000000"/>
                <w:kern w:val="24"/>
                <w:sz w:val="32"/>
                <w:szCs w:val="32"/>
                <w:cs/>
                <w:lang w:val="th-TH" w:bidi="th-TH"/>
              </w:rPr>
              <w:t xml:space="preserve">แบบทดสอบความรู้ ก่อน </w:t>
            </w:r>
            <w:r>
              <w:rPr>
                <w:rFont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หลังการอบรม</w:t>
            </w:r>
          </w:p>
        </w:tc>
      </w:tr>
      <w:tr>
        <w:tblPrEx>
          <w:tblCellMar>
            <w:top w:w="0" w:type="dxa"/>
            <w:left w:w="0" w:type="dxa"/>
            <w:bottom w:w="0" w:type="dxa"/>
            <w:right w:w="0" w:type="dxa"/>
          </w:tblCellMar>
        </w:tblPrEx>
        <w:trPr>
          <w:trHeight w:val="1211" w:hRule="atLeast"/>
        </w:trPr>
        <w:tc>
          <w:tcPr>
            <w:tcW w:w="77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rPr>
            </w:pPr>
            <w:r>
              <w:rPr>
                <w:rFonts w:ascii="TH SarabunPSK" w:hAnsi="TH SarabunPSK" w:eastAsia="Times New Roman" w:cs="TH SarabunPSK"/>
                <w:color w:val="000000"/>
                <w:kern w:val="24"/>
                <w:sz w:val="32"/>
                <w:szCs w:val="32"/>
                <w:cs/>
                <w:lang w:val="th-TH" w:bidi="th-TH"/>
              </w:rPr>
              <w:t>๒</w:t>
            </w: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จัดอบรมให้ความรู้เกี่ยวกับความรู้ทั่วไปเกี่ยวกับพลังงาน และเทคโนโลยีการผลิตไฟฟ้าให้แก่กลุ่มเยาวชนนอกโรงเรียน</w:t>
            </w: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r>
              <w:rPr>
                <w:rFonts w:ascii="TH SarabunPSK" w:hAnsi="TH SarabunPSK" w:eastAsia="Calibri" w:cs="TH SarabunPSK"/>
                <w:sz w:val="32"/>
                <w:szCs w:val="32"/>
              </w:rPr>
              <mc:AlternateContent>
                <mc:Choice Requires="wps">
                  <w:drawing>
                    <wp:anchor distT="0" distB="0" distL="114300" distR="114300" simplePos="0" relativeHeight="251842560" behindDoc="0" locked="0" layoutInCell="1" allowOverlap="1">
                      <wp:simplePos x="0" y="0"/>
                      <wp:positionH relativeFrom="column">
                        <wp:posOffset>-31750</wp:posOffset>
                      </wp:positionH>
                      <wp:positionV relativeFrom="paragraph">
                        <wp:posOffset>147955</wp:posOffset>
                      </wp:positionV>
                      <wp:extent cx="828040" cy="0"/>
                      <wp:effectExtent l="0" t="38100" r="10160" b="38100"/>
                      <wp:wrapNone/>
                      <wp:docPr id="4099" name="ลูกศรเชื่อมต่อแบบตรง 4099"/>
                      <wp:cNvGraphicFramePr/>
                      <a:graphic xmlns:a="http://schemas.openxmlformats.org/drawingml/2006/main">
                        <a:graphicData uri="http://schemas.microsoft.com/office/word/2010/wordprocessingShape">
                          <wps:wsp>
                            <wps:cNvCnPr>
                              <a:cxnSpLocks noChangeShapeType="1"/>
                            </wps:cNvCnPr>
                            <wps:spPr bwMode="auto">
                              <a:xfrm flipV="1">
                                <a:off x="0" y="0"/>
                                <a:ext cx="828040" cy="0"/>
                              </a:xfrm>
                              <a:prstGeom prst="straightConnector1">
                                <a:avLst/>
                              </a:prstGeom>
                              <a:noFill/>
                              <a:ln w="15875">
                                <a:solidFill>
                                  <a:srgbClr val="0D0D0D"/>
                                </a:solidFill>
                                <a:round/>
                                <a:headEnd type="triangle" w="med" len="med"/>
                                <a:tailEnd type="triangle" w="med" len="med"/>
                              </a:ln>
                              <a:effectLst/>
                            </wps:spPr>
                            <wps:bodyPr/>
                          </wps:wsp>
                        </a:graphicData>
                      </a:graphic>
                    </wp:anchor>
                  </w:drawing>
                </mc:Choice>
                <mc:Fallback>
                  <w:pict>
                    <v:shape id="ลูกศรเชื่อมต่อแบบตรง 4099" o:spid="_x0000_s1026" o:spt="32" type="#_x0000_t32" style="position:absolute;left:0pt;flip:y;margin-left:-2.5pt;margin-top:11.65pt;height:0pt;width:65.2pt;z-index:251842560;mso-width-relative:page;mso-height-relative:page;" filled="f" stroked="t" coordsize="21600,21600" o:gfxdata="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DnGGp1wAAAAgBAAAPAAAAAAAAAAEAIAAAACIAAABk&#10;cnMvZG93bnJldi54bWxQSwECFAAUAAAACACHTuJASJafh0ACAABfBAAADgAAAAAAAAABACAAAAAm&#10;AQAAZHJzL2Uyb0RvYy54bWxQSwUGAAAAAAYABgBZAQAA2AUAAAAA&#10;">
                      <v:fill on="f" focussize="0,0"/>
                      <v:stroke weight="1.25pt" color="#0D0D0D" joinstyle="round" startarrow="block" endarrow="block"/>
                      <v:imagedata o:title=""/>
                      <o:lock v:ext="edit" aspectratio="f"/>
                    </v:shape>
                  </w:pict>
                </mc:Fallback>
              </mc:AlternateContent>
            </w: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54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cs/>
              </w:rPr>
            </w:pPr>
            <w:r>
              <w:rPr>
                <w:rFonts w:ascii="TH SarabunPSK" w:hAnsi="TH SarabunPSK" w:eastAsia="Times New Roman" w:cs="TH SarabunPSK"/>
                <w:color w:val="000000"/>
                <w:kern w:val="24"/>
                <w:sz w:val="32"/>
                <w:szCs w:val="32"/>
                <w:cs/>
              </w:rPr>
              <w:t>-</w:t>
            </w:r>
            <w:r>
              <w:rPr>
                <w:rFonts w:ascii="TH SarabunPSK" w:hAnsi="TH SarabunPSK" w:eastAsia="Times New Roman" w:cs="TH SarabunPSK"/>
                <w:color w:val="000000"/>
                <w:kern w:val="24"/>
                <w:sz w:val="32"/>
                <w:szCs w:val="32"/>
              </w:rPr>
              <w:t xml:space="preserve"> </w:t>
            </w:r>
            <w:r>
              <w:rPr>
                <w:rFonts w:ascii="TH SarabunPSK" w:hAnsi="TH SarabunPSK" w:eastAsia="Times New Roman" w:cs="TH SarabunPSK"/>
                <w:color w:val="000000"/>
                <w:kern w:val="24"/>
                <w:sz w:val="32"/>
                <w:szCs w:val="32"/>
                <w:cs/>
                <w:lang w:val="th-TH" w:bidi="th-TH"/>
              </w:rPr>
              <w:t>สพจ</w:t>
            </w:r>
            <w:r>
              <w:rPr>
                <w:rFonts w:ascii="TH SarabunPSK" w:hAnsi="TH SarabunPSK" w:eastAsia="Times New Roman" w:cs="TH SarabunPSK"/>
                <w:color w:val="000000"/>
                <w:kern w:val="24"/>
                <w:sz w:val="32"/>
                <w:szCs w:val="32"/>
              </w:rPr>
              <w:t>.</w:t>
            </w:r>
          </w:p>
        </w:tc>
        <w:tc>
          <w:tcPr>
            <w:tcW w:w="124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cs/>
              </w:rPr>
            </w:pPr>
            <w:r>
              <w:rPr>
                <w:rFonts w:ascii="TH SarabunPSK" w:hAnsi="TH SarabunPSK" w:eastAsia="Times New Roman" w:cs="TH SarabunPSK"/>
                <w:color w:val="000000"/>
                <w:kern w:val="24"/>
                <w:sz w:val="32"/>
                <w:szCs w:val="32"/>
                <w:cs/>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ดำเนินการจัดทำหลักสูตรเทคโนโลยีการผลิตไฟฟ้า เข้าไปในรายวิชา พลังงานในชีวิตประจำวัน และดำเนินการอบรมครู กศน</w:t>
            </w:r>
            <w:r>
              <w:rPr>
                <w:rFonts w:ascii="TH SarabunPSK" w:hAnsi="TH SarabunPSK" w:eastAsia="Times New Roman" w:cs="TH SarabunPSK"/>
                <w:color w:val="000000"/>
                <w:kern w:val="24"/>
                <w:sz w:val="32"/>
                <w:szCs w:val="32"/>
                <w:cs/>
              </w:rPr>
              <w:t>.</w:t>
            </w:r>
            <w:r>
              <w:rPr>
                <w:rFonts w:ascii="TH SarabunPSK" w:hAnsi="TH SarabunPSK" w:eastAsia="Times New Roman" w:cs="TH SarabunPSK"/>
                <w:color w:val="000000"/>
                <w:kern w:val="24"/>
                <w:sz w:val="32"/>
                <w:szCs w:val="32"/>
                <w:cs/>
                <w:lang w:val="th-TH" w:bidi="th-TH"/>
              </w:rPr>
              <w:t>และกลุ่มเยาวชนนอกโรงเรียน จำนวนไม่น้อยกว่า ๕๐</w:t>
            </w:r>
            <w:r>
              <w:rPr>
                <w:rFonts w:ascii="TH SarabunPSK" w:hAnsi="TH SarabunPSK" w:eastAsia="Times New Roman" w:cs="TH SarabunPSK"/>
                <w:color w:val="000000"/>
                <w:kern w:val="24"/>
                <w:sz w:val="32"/>
                <w:szCs w:val="32"/>
              </w:rPr>
              <w:t xml:space="preserve"> </w:t>
            </w:r>
            <w:r>
              <w:rPr>
                <w:rFonts w:ascii="TH SarabunPSK" w:hAnsi="TH SarabunPSK" w:eastAsia="Times New Roman" w:cs="TH SarabunPSK"/>
                <w:color w:val="000000"/>
                <w:kern w:val="24"/>
                <w:sz w:val="32"/>
                <w:szCs w:val="32"/>
                <w:cs/>
                <w:lang w:val="th-TH" w:bidi="th-TH"/>
              </w:rPr>
              <w:t>คน</w:t>
            </w:r>
          </w:p>
        </w:tc>
        <w:tc>
          <w:tcPr>
            <w:tcW w:w="123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กำหนดการอบรม</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คู่มือสร้างความรู้ความเข้าใจและพัฒนาการสื่อสารด้านพลังงานฯ</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เอกสารประกอบการบรรยาย</w:t>
            </w:r>
          </w:p>
          <w:p>
            <w:pPr>
              <w:spacing w:after="0" w:line="0" w:lineRule="atLeast"/>
              <w:jc w:val="thaiDistribute"/>
              <w:rPr>
                <w:rFonts w:ascii="TH SarabunPSK" w:hAnsi="TH SarabunPSK" w:eastAsia="Times New Roman" w:cs="TH SarabunPSK"/>
                <w:color w:val="000000"/>
                <w:kern w:val="24"/>
                <w:sz w:val="32"/>
                <w:szCs w:val="32"/>
              </w:rPr>
            </w:pPr>
            <w:r>
              <w:rPr>
                <w:rFonts w:ascii="TH SarabunPSK" w:hAnsi="TH SarabunPSK" w:eastAsia="Times New Roman" w:cs="TH SarabunPSK"/>
                <w:color w:val="000000"/>
                <w:kern w:val="24"/>
                <w:sz w:val="32"/>
                <w:szCs w:val="32"/>
              </w:rPr>
              <w:t xml:space="preserve">- </w:t>
            </w:r>
            <w:r>
              <w:rPr>
                <w:rFonts w:ascii="TH SarabunPSK" w:hAnsi="TH SarabunPSK" w:eastAsia="Times New Roman" w:cs="TH SarabunPSK"/>
                <w:color w:val="000000"/>
                <w:kern w:val="24"/>
                <w:sz w:val="32"/>
                <w:szCs w:val="32"/>
                <w:cs/>
                <w:lang w:val="th-TH" w:bidi="th-TH"/>
              </w:rPr>
              <w:t xml:space="preserve">แบบทดสอบความรู้ ก่อน </w:t>
            </w:r>
            <w:r>
              <w:rPr>
                <w:rFont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หลังการอบรม</w:t>
            </w:r>
          </w:p>
        </w:tc>
      </w:tr>
      <w:tr>
        <w:tblPrEx>
          <w:tblCellMar>
            <w:top w:w="0" w:type="dxa"/>
            <w:left w:w="0" w:type="dxa"/>
            <w:bottom w:w="0" w:type="dxa"/>
            <w:right w:w="0" w:type="dxa"/>
          </w:tblCellMar>
        </w:tblPrEx>
        <w:trPr>
          <w:trHeight w:val="1211" w:hRule="atLeast"/>
        </w:trPr>
        <w:tc>
          <w:tcPr>
            <w:tcW w:w="77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r>
              <w:rPr>
                <w:rFonts w:ascii="TH SarabunPSK" w:hAnsi="TH SarabunPSK" w:eastAsia="Times New Roman" w:cs="TH SarabunPSK"/>
                <w:color w:val="000000"/>
                <w:kern w:val="24"/>
                <w:sz w:val="32"/>
                <w:szCs w:val="32"/>
                <w:cs/>
                <w:lang w:val="th-TH" w:bidi="th-TH"/>
              </w:rPr>
              <w:t>๓</w:t>
            </w: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จัดกิจกรรมทัศนศึกษาเกี่ยวกับพลังงาน</w:t>
            </w: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r>
              <w:rPr>
                <w:rFonts w:ascii="TH SarabunPSK" w:hAnsi="TH SarabunPSK" w:eastAsia="Calibri" w:cs="TH SarabunPSK"/>
                <w:sz w:val="32"/>
                <w:szCs w:val="32"/>
              </w:rPr>
              <mc:AlternateContent>
                <mc:Choice Requires="wps">
                  <w:drawing>
                    <wp:anchor distT="0" distB="0" distL="114300" distR="114300" simplePos="0" relativeHeight="251835392" behindDoc="0" locked="0" layoutInCell="1" allowOverlap="1">
                      <wp:simplePos x="0" y="0"/>
                      <wp:positionH relativeFrom="column">
                        <wp:posOffset>-471170</wp:posOffset>
                      </wp:positionH>
                      <wp:positionV relativeFrom="paragraph">
                        <wp:posOffset>132715</wp:posOffset>
                      </wp:positionV>
                      <wp:extent cx="828040" cy="0"/>
                      <wp:effectExtent l="0" t="38100" r="10160" b="38100"/>
                      <wp:wrapNone/>
                      <wp:docPr id="4133" name="ลูกศรเชื่อมต่อแบบตรง 4133"/>
                      <wp:cNvGraphicFramePr/>
                      <a:graphic xmlns:a="http://schemas.openxmlformats.org/drawingml/2006/main">
                        <a:graphicData uri="http://schemas.microsoft.com/office/word/2010/wordprocessingShape">
                          <wps:wsp>
                            <wps:cNvCnPr>
                              <a:cxnSpLocks noChangeShapeType="1"/>
                            </wps:cNvCnPr>
                            <wps:spPr bwMode="auto">
                              <a:xfrm flipV="1">
                                <a:off x="0" y="0"/>
                                <a:ext cx="828040" cy="0"/>
                              </a:xfrm>
                              <a:prstGeom prst="straightConnector1">
                                <a:avLst/>
                              </a:prstGeom>
                              <a:noFill/>
                              <a:ln w="15875">
                                <a:solidFill>
                                  <a:srgbClr val="0D0D0D"/>
                                </a:solidFill>
                                <a:round/>
                                <a:headEnd type="triangle" w="med" len="med"/>
                                <a:tailEnd type="triangle" w="med" len="med"/>
                              </a:ln>
                              <a:effectLst/>
                            </wps:spPr>
                            <wps:bodyPr/>
                          </wps:wsp>
                        </a:graphicData>
                      </a:graphic>
                    </wp:anchor>
                  </w:drawing>
                </mc:Choice>
                <mc:Fallback>
                  <w:pict>
                    <v:shape id="ลูกศรเชื่อมต่อแบบตรง 4133" o:spid="_x0000_s1026" o:spt="32" type="#_x0000_t32" style="position:absolute;left:0pt;flip:y;margin-left:-37.1pt;margin-top:10.45pt;height:0pt;width:65.2pt;z-index:251835392;mso-width-relative:page;mso-height-relative:page;" filled="f" stroked="t" coordsize="21600,21600" o:gfxdata="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&#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3QS9vNUAAAAIAQAADwAAAAAAAAABACAAAAAiAAAAZHJz&#10;L2Rvd25yZXYueG1sUEsBAhQAFAAAAAgAh07iQF7oPvxAAgAAXwQAAA4AAAAAAAAAAQAgAAAAJAEA&#10;AGRycy9lMm9Eb2MueG1sUEsFBgAAAAAGAAYAWQEAANYFAAAAAA==&#10;">
                      <v:fill on="f" focussize="0,0"/>
                      <v:stroke weight="1.25pt" color="#0D0D0D" joinstyle="round" startarrow="block" endarrow="block"/>
                      <v:imagedata o:title=""/>
                      <o:lock v:ext="edit" aspectratio="f"/>
                    </v:shape>
                  </w:pict>
                </mc:Fallback>
              </mc:AlternateContent>
            </w:r>
          </w:p>
        </w:tc>
        <w:tc>
          <w:tcPr>
            <w:tcW w:w="24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54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cs/>
              </w:rPr>
            </w:pPr>
            <w:r>
              <w:rPr>
                <w:rFonts w:ascii="TH SarabunPSK" w:hAnsi="TH SarabunPSK" w:eastAsia="Times New Roman" w:cs="TH SarabunPSK"/>
                <w:color w:val="000000"/>
                <w:kern w:val="24"/>
                <w:sz w:val="32"/>
                <w:szCs w:val="32"/>
                <w:cs/>
              </w:rPr>
              <w:t>-</w:t>
            </w:r>
            <w:r>
              <w:rPr>
                <w:rFonts w:ascii="TH SarabunPSK" w:hAnsi="TH SarabunPSK" w:eastAsia="Times New Roman" w:cs="TH SarabunPSK"/>
                <w:color w:val="000000"/>
                <w:kern w:val="24"/>
                <w:sz w:val="32"/>
                <w:szCs w:val="32"/>
              </w:rPr>
              <w:t xml:space="preserve"> </w:t>
            </w:r>
            <w:r>
              <w:rPr>
                <w:rFonts w:ascii="TH SarabunPSK" w:hAnsi="TH SarabunPSK" w:eastAsia="Times New Roman" w:cs="TH SarabunPSK"/>
                <w:color w:val="000000"/>
                <w:kern w:val="24"/>
                <w:sz w:val="32"/>
                <w:szCs w:val="32"/>
                <w:cs/>
                <w:lang w:val="th-TH" w:bidi="th-TH"/>
              </w:rPr>
              <w:t>สพจ</w:t>
            </w:r>
            <w:r>
              <w:rPr>
                <w:rFonts w:ascii="TH SarabunPSK" w:hAnsi="TH SarabunPSK" w:eastAsia="Times New Roman" w:cs="TH SarabunPSK"/>
                <w:color w:val="000000"/>
                <w:kern w:val="24"/>
                <w:sz w:val="32"/>
                <w:szCs w:val="32"/>
              </w:rPr>
              <w:t>.</w:t>
            </w:r>
          </w:p>
        </w:tc>
        <w:tc>
          <w:tcPr>
            <w:tcW w:w="124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cs/>
              </w:rPr>
            </w:pPr>
            <w:r>
              <w:rPr>
                <w:rFonts w:ascii="TH SarabunPSK" w:hAnsi="TH SarabunPSK" w:eastAsia="Times New Roman" w:cs="TH SarabunPSK"/>
                <w:color w:val="000000"/>
                <w:kern w:val="24"/>
                <w:sz w:val="32"/>
                <w:szCs w:val="32"/>
                <w:cs/>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จัดกิจกรรมทัศนศึกษาเกี่ยวกับโรงไฟฟ้าพลังงานทางเลือก ให้แก่ ครู กศน</w:t>
            </w:r>
            <w:r>
              <w:rPr>
                <w:rFont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จำนวน ๑ ครั้ง</w:t>
            </w:r>
          </w:p>
        </w:tc>
        <w:tc>
          <w:tcPr>
            <w:tcW w:w="123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r>
              <w:rPr>
                <w:rFonts w:ascii="TH SarabunPSK" w:hAnsi="TH SarabunPSK" w:eastAsia="Times New Roman" w:cs="TH SarabunPSK"/>
                <w:color w:val="000000"/>
                <w:kern w:val="24"/>
                <w:sz w:val="32"/>
                <w:szCs w:val="32"/>
              </w:rPr>
              <w:t xml:space="preserve">- </w:t>
            </w:r>
            <w:r>
              <w:rPr>
                <w:rFonts w:ascii="TH SarabunPSK" w:hAnsi="TH SarabunPSK" w:eastAsia="Times New Roman" w:cs="TH SarabunPSK"/>
                <w:color w:val="000000"/>
                <w:kern w:val="24"/>
                <w:sz w:val="32"/>
                <w:szCs w:val="32"/>
                <w:cs/>
                <w:lang w:val="th-TH" w:bidi="th-TH"/>
              </w:rPr>
              <w:t>กำหนดการศึกษาดูงาน</w:t>
            </w:r>
          </w:p>
        </w:tc>
      </w:tr>
      <w:tr>
        <w:tblPrEx>
          <w:tblCellMar>
            <w:top w:w="0" w:type="dxa"/>
            <w:left w:w="0" w:type="dxa"/>
            <w:bottom w:w="0" w:type="dxa"/>
            <w:right w:w="0" w:type="dxa"/>
          </w:tblCellMar>
        </w:tblPrEx>
        <w:trPr>
          <w:trHeight w:val="447" w:hRule="atLeast"/>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rPr>
            </w:pPr>
            <w:r>
              <w:rPr>
                <w:rFonts w:ascii="TH SarabunPSK" w:hAnsi="TH SarabunPSK" w:eastAsia="Calibri" w:cs="TH SarabunPSK"/>
                <w:b/>
                <w:bCs/>
                <w:sz w:val="32"/>
                <w:szCs w:val="32"/>
                <w:cs/>
                <w:lang w:val="th-TH" w:bidi="th-TH"/>
              </w:rPr>
              <w:t>กิจกรรม ครั้งที่ ๒</w:t>
            </w:r>
          </w:p>
        </w:tc>
      </w:tr>
      <w:tr>
        <w:tblPrEx>
          <w:tblCellMar>
            <w:top w:w="0" w:type="dxa"/>
            <w:left w:w="0" w:type="dxa"/>
            <w:bottom w:w="0" w:type="dxa"/>
            <w:right w:w="0" w:type="dxa"/>
          </w:tblCellMar>
        </w:tblPrEx>
        <w:trPr>
          <w:trHeight w:val="1211" w:hRule="atLeast"/>
        </w:trPr>
        <w:tc>
          <w:tcPr>
            <w:tcW w:w="77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rPr>
            </w:pPr>
            <w:r>
              <w:rPr>
                <w:rFonts w:ascii="TH SarabunPSK" w:hAnsi="TH SarabunPSK" w:eastAsia="Times New Roman" w:cs="TH SarabunPSK"/>
                <w:color w:val="000000"/>
                <w:kern w:val="24"/>
                <w:sz w:val="32"/>
                <w:szCs w:val="32"/>
                <w:cs/>
                <w:lang w:val="th-TH" w:bidi="th-TH"/>
              </w:rPr>
              <w:t>๑</w:t>
            </w: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การจัดกิจกรรมค่ายพลังงานภายในโรงเรียน</w:t>
            </w: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r>
              <w:rPr>
                <w:rFonts w:ascii="TH SarabunPSK" w:hAnsi="TH SarabunPSK" w:eastAsia="Calibri" w:cs="TH SarabunPSK"/>
                <w:sz w:val="32"/>
                <w:szCs w:val="32"/>
              </w:rPr>
              <mc:AlternateContent>
                <mc:Choice Requires="wps">
                  <w:drawing>
                    <wp:anchor distT="0" distB="0" distL="114300" distR="114300" simplePos="0" relativeHeight="251836416" behindDoc="0" locked="0" layoutInCell="1" allowOverlap="1">
                      <wp:simplePos x="0" y="0"/>
                      <wp:positionH relativeFrom="column">
                        <wp:posOffset>-4445</wp:posOffset>
                      </wp:positionH>
                      <wp:positionV relativeFrom="paragraph">
                        <wp:posOffset>78740</wp:posOffset>
                      </wp:positionV>
                      <wp:extent cx="1224280" cy="0"/>
                      <wp:effectExtent l="0" t="38100" r="13970" b="38100"/>
                      <wp:wrapNone/>
                      <wp:docPr id="4134" name="ลูกศรเชื่อมต่อแบบตรง 4134"/>
                      <wp:cNvGraphicFramePr/>
                      <a:graphic xmlns:a="http://schemas.openxmlformats.org/drawingml/2006/main">
                        <a:graphicData uri="http://schemas.microsoft.com/office/word/2010/wordprocessingShape">
                          <wps:wsp>
                            <wps:cNvCnPr>
                              <a:cxnSpLocks noChangeShapeType="1"/>
                            </wps:cNvCnPr>
                            <wps:spPr bwMode="auto">
                              <a:xfrm flipV="1">
                                <a:off x="0" y="0"/>
                                <a:ext cx="1224000" cy="0"/>
                              </a:xfrm>
                              <a:prstGeom prst="straightConnector1">
                                <a:avLst/>
                              </a:prstGeom>
                              <a:noFill/>
                              <a:ln w="15875">
                                <a:solidFill>
                                  <a:srgbClr val="0D0D0D"/>
                                </a:solidFill>
                                <a:round/>
                                <a:headEnd type="triangle" w="med" len="med"/>
                                <a:tailEnd type="triangle" w="med" len="med"/>
                              </a:ln>
                              <a:effectLst/>
                            </wps:spPr>
                            <wps:bodyPr/>
                          </wps:wsp>
                        </a:graphicData>
                      </a:graphic>
                    </wp:anchor>
                  </w:drawing>
                </mc:Choice>
                <mc:Fallback>
                  <w:pict>
                    <v:shape id="ลูกศรเชื่อมต่อแบบตรง 4134" o:spid="_x0000_s1026" o:spt="32" type="#_x0000_t32" style="position:absolute;left:0pt;flip:y;margin-left:-0.35pt;margin-top:6.2pt;height:0pt;width:96.4pt;z-index:251836416;mso-width-relative:page;mso-height-relative:page;" filled="f" stroked="t" coordsize="21600,21600" o:gfxdata="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hP3LidQAAAAHAQAADwAAAAAAAAABACAAAAAiAAAAZHJz&#10;L2Rvd25yZXYueG1sUEsBAhQAFAAAAAgAh07iQA0iQBtBAgAAYAQAAA4AAAAAAAAAAQAgAAAAIwEA&#10;AGRycy9lMm9Eb2MueG1sUEsFBgAAAAAGAAYAWQEAANYFAAAAAA==&#10;">
                      <v:fill on="f" focussize="0,0"/>
                      <v:stroke weight="1.25pt" color="#0D0D0D" joinstyle="round" startarrow="block" endarrow="block"/>
                      <v:imagedata o:title=""/>
                      <o:lock v:ext="edit" aspectratio="f"/>
                    </v:shape>
                  </w:pict>
                </mc:Fallback>
              </mc:AlternateContent>
            </w: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54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color w:val="000000"/>
                <w:kern w:val="24"/>
                <w:sz w:val="32"/>
                <w:szCs w:val="32"/>
                <w:cs/>
              </w:rPr>
              <w:t>-</w:t>
            </w:r>
            <w:r>
              <w:rPr>
                <w:rFonts w:ascii="TH SarabunPSK" w:hAnsi="TH SarabunPSK" w:eastAsia="Times New Roman" w:cs="TH SarabunPSK"/>
                <w:color w:val="000000"/>
                <w:kern w:val="24"/>
                <w:sz w:val="32"/>
                <w:szCs w:val="32"/>
              </w:rPr>
              <w:t xml:space="preserve"> </w:t>
            </w:r>
            <w:r>
              <w:rPr>
                <w:rFonts w:ascii="TH SarabunPSK" w:hAnsi="TH SarabunPSK" w:eastAsia="Times New Roman" w:cs="TH SarabunPSK"/>
                <w:color w:val="000000"/>
                <w:kern w:val="24"/>
                <w:sz w:val="32"/>
                <w:szCs w:val="32"/>
                <w:cs/>
                <w:lang w:val="th-TH" w:bidi="th-TH"/>
              </w:rPr>
              <w:t>สพจ</w:t>
            </w:r>
            <w:r>
              <w:rPr>
                <w:rFonts w:ascii="TH SarabunPSK" w:hAnsi="TH SarabunPSK" w:eastAsia="Times New Roman" w:cs="TH SarabunPSK"/>
                <w:color w:val="000000"/>
                <w:kern w:val="24"/>
                <w:sz w:val="32"/>
                <w:szCs w:val="32"/>
              </w:rPr>
              <w:t>.</w:t>
            </w:r>
          </w:p>
          <w:p>
            <w:pPr>
              <w:spacing w:after="0" w:line="0" w:lineRule="atLeast"/>
              <w:jc w:val="thaiDistribute"/>
              <w:rPr>
                <w:rFonts w:ascii="TH SarabunPSK" w:hAnsi="TH SarabunPSK" w:eastAsia="Times New Roman" w:cs="TH SarabunPSK"/>
                <w:color w:val="000000"/>
                <w:kern w:val="24"/>
                <w:sz w:val="32"/>
                <w:szCs w:val="32"/>
                <w:cs/>
              </w:rPr>
            </w:pPr>
            <w:r>
              <w:rPr>
                <w:rFonts w:ascii="TH SarabunPSK" w:hAnsi="TH SarabunPSK" w:eastAsia="Times New Roman" w:cs="TH SarabunPSK"/>
                <w:color w:val="000000"/>
                <w:kern w:val="24"/>
                <w:sz w:val="32"/>
                <w:szCs w:val="32"/>
              </w:rPr>
              <w:t xml:space="preserve">- </w:t>
            </w:r>
            <w:r>
              <w:rPr>
                <w:rFonts w:ascii="TH SarabunPSK" w:hAnsi="TH SarabunPSK" w:eastAsia="Times New Roman" w:cs="TH SarabunPSK"/>
                <w:color w:val="000000"/>
                <w:kern w:val="24"/>
                <w:sz w:val="32"/>
                <w:szCs w:val="32"/>
                <w:cs/>
                <w:lang w:val="th-TH" w:bidi="th-TH"/>
              </w:rPr>
              <w:t>กศน</w:t>
            </w:r>
            <w:r>
              <w:rPr>
                <w:rFonts w:ascii="TH SarabunPSK" w:hAnsi="TH SarabunPSK" w:eastAsia="Times New Roman" w:cs="TH SarabunPSK"/>
                <w:color w:val="000000"/>
                <w:kern w:val="24"/>
                <w:sz w:val="32"/>
                <w:szCs w:val="32"/>
                <w:cs/>
              </w:rPr>
              <w:t>.</w:t>
            </w:r>
          </w:p>
        </w:tc>
        <w:tc>
          <w:tcPr>
            <w:tcW w:w="124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rPr>
            </w:pP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หลังจากที่ผ่านการอบรม ครู กศน</w:t>
            </w:r>
            <w:r>
              <w:rPr>
                <w:rFonts w:ascii="TH SarabunPSK" w:hAnsi="TH SarabunPSK" w:eastAsia="Times New Roman" w:cs="TH SarabunPSK"/>
                <w:color w:val="000000"/>
                <w:kern w:val="24"/>
                <w:sz w:val="32"/>
                <w:szCs w:val="32"/>
                <w:cs/>
              </w:rPr>
              <w:t>.</w:t>
            </w:r>
            <w:r>
              <w:rPr>
                <w:rFonts w:ascii="TH SarabunPSK" w:hAnsi="TH SarabunPSK" w:eastAsia="Times New Roman" w:cs="TH SarabunPSK"/>
                <w:color w:val="000000"/>
                <w:kern w:val="24"/>
                <w:sz w:val="32"/>
                <w:szCs w:val="32"/>
                <w:cs/>
                <w:lang w:val="th-TH" w:bidi="th-TH"/>
              </w:rPr>
              <w:t>ดำเนินการจัดทำค่ายพลังงานโดยแบ่งเป็นฐานการเรียนรู้เกี่ยวกับโรงไฟฟ้าฐาน จำนวน ๕</w:t>
            </w:r>
            <w:r>
              <w:rPr>
                <w:rFonts w:ascii="TH SarabunPSK" w:hAnsi="TH SarabunPSK" w:eastAsia="Times New Roman" w:cs="TH SarabunPSK"/>
                <w:color w:val="000000"/>
                <w:kern w:val="24"/>
                <w:sz w:val="32"/>
                <w:szCs w:val="32"/>
              </w:rPr>
              <w:t xml:space="preserve"> </w:t>
            </w:r>
            <w:r>
              <w:rPr>
                <w:rFonts w:ascii="TH SarabunPSK" w:hAnsi="TH SarabunPSK" w:eastAsia="Times New Roman" w:cs="TH SarabunPSK"/>
                <w:color w:val="000000"/>
                <w:kern w:val="24"/>
                <w:sz w:val="32"/>
                <w:szCs w:val="32"/>
                <w:cs/>
                <w:lang w:val="th-TH" w:bidi="th-TH"/>
              </w:rPr>
              <w:t xml:space="preserve">ฐาน ภายในโรงเรียน จำนวน ๑ ครั้ง </w:t>
            </w:r>
          </w:p>
        </w:tc>
        <w:tc>
          <w:tcPr>
            <w:tcW w:w="123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rPr>
            </w:pP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ชุดสาธิตเกี่ยวกับการผลิตไฟฟ้าของโรงไฟฟ้าฐาน</w:t>
            </w:r>
          </w:p>
        </w:tc>
      </w:tr>
      <w:tr>
        <w:tblPrEx>
          <w:tblCellMar>
            <w:top w:w="0" w:type="dxa"/>
            <w:left w:w="0" w:type="dxa"/>
            <w:bottom w:w="0" w:type="dxa"/>
            <w:right w:w="0" w:type="dxa"/>
          </w:tblCellMar>
        </w:tblPrEx>
        <w:trPr>
          <w:trHeight w:val="1211" w:hRule="atLeast"/>
        </w:trPr>
        <w:tc>
          <w:tcPr>
            <w:tcW w:w="77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rPr>
            </w:pPr>
            <w:r>
              <w:rPr>
                <w:rFonts w:ascii="TH SarabunPSK" w:hAnsi="TH SarabunPSK" w:eastAsia="Times New Roman" w:cs="TH SarabunPSK"/>
                <w:color w:val="000000"/>
                <w:kern w:val="24"/>
                <w:sz w:val="32"/>
                <w:szCs w:val="32"/>
                <w:cs/>
                <w:lang w:val="th-TH" w:bidi="th-TH"/>
              </w:rPr>
              <w:t>๒</w:t>
            </w: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 xml:space="preserve">จัดกิจกรรมการประกวดคลิป </w:t>
            </w:r>
            <w:r>
              <w:rPr>
                <w:rFonts w:ascii="TH SarabunPSK" w:hAnsi="TH SarabunPSK" w:eastAsia="Times New Roman" w:cs="TH SarabunPSK"/>
                <w:color w:val="000000"/>
                <w:kern w:val="24"/>
                <w:sz w:val="32"/>
                <w:szCs w:val="32"/>
              </w:rPr>
              <w:t>/</w:t>
            </w:r>
            <w:r>
              <w:rPr>
                <w:rFonts w:ascii="TH SarabunPSK" w:hAnsi="TH SarabunPSK" w:eastAsia="Times New Roman" w:cs="TH SarabunPSK"/>
                <w:color w:val="000000"/>
                <w:kern w:val="24"/>
                <w:sz w:val="32"/>
                <w:szCs w:val="32"/>
                <w:cs/>
                <w:lang w:val="th-TH" w:bidi="th-TH"/>
              </w:rPr>
              <w:t>โครงงานเกี่ยวกับพลังงาน</w:t>
            </w: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r>
              <w:rPr>
                <w:rFonts w:ascii="TH SarabunPSK" w:hAnsi="TH SarabunPSK" w:eastAsia="Calibri" w:cs="TH SarabunPSK"/>
                <w:sz w:val="32"/>
                <w:szCs w:val="32"/>
              </w:rPr>
              <mc:AlternateContent>
                <mc:Choice Requires="wps">
                  <w:drawing>
                    <wp:anchor distT="0" distB="0" distL="114300" distR="114300" simplePos="0" relativeHeight="251837440" behindDoc="0" locked="0" layoutInCell="1" allowOverlap="1">
                      <wp:simplePos x="0" y="0"/>
                      <wp:positionH relativeFrom="column">
                        <wp:posOffset>-448310</wp:posOffset>
                      </wp:positionH>
                      <wp:positionV relativeFrom="paragraph">
                        <wp:posOffset>111125</wp:posOffset>
                      </wp:positionV>
                      <wp:extent cx="1224280" cy="0"/>
                      <wp:effectExtent l="0" t="38100" r="13970" b="38100"/>
                      <wp:wrapNone/>
                      <wp:docPr id="4135" name="ลูกศรเชื่อมต่อแบบตรง 4135"/>
                      <wp:cNvGraphicFramePr/>
                      <a:graphic xmlns:a="http://schemas.openxmlformats.org/drawingml/2006/main">
                        <a:graphicData uri="http://schemas.microsoft.com/office/word/2010/wordprocessingShape">
                          <wps:wsp>
                            <wps:cNvCnPr>
                              <a:cxnSpLocks noChangeShapeType="1"/>
                            </wps:cNvCnPr>
                            <wps:spPr bwMode="auto">
                              <a:xfrm flipV="1">
                                <a:off x="0" y="0"/>
                                <a:ext cx="1224000" cy="0"/>
                              </a:xfrm>
                              <a:prstGeom prst="straightConnector1">
                                <a:avLst/>
                              </a:prstGeom>
                              <a:noFill/>
                              <a:ln w="15875">
                                <a:solidFill>
                                  <a:srgbClr val="0D0D0D"/>
                                </a:solidFill>
                                <a:round/>
                                <a:headEnd type="triangle" w="med" len="med"/>
                                <a:tailEnd type="triangle" w="med" len="med"/>
                              </a:ln>
                              <a:effectLst/>
                            </wps:spPr>
                            <wps:bodyPr/>
                          </wps:wsp>
                        </a:graphicData>
                      </a:graphic>
                    </wp:anchor>
                  </w:drawing>
                </mc:Choice>
                <mc:Fallback>
                  <w:pict>
                    <v:shape id="ลูกศรเชื่อมต่อแบบตรง 4135" o:spid="_x0000_s1026" o:spt="32" type="#_x0000_t32" style="position:absolute;left:0pt;flip:y;margin-left:-35.3pt;margin-top:8.75pt;height:0pt;width:96.4pt;z-index:251837440;mso-width-relative:page;mso-height-relative:page;" filled="f" stroked="t" coordsize="21600,21600" o:gfxdata="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9RNeA1gAAAAkBAAAPAAAAAAAAAAEAIAAAACIAAABk&#10;cnMvZG93bnJldi54bWxQSwECFAAUAAAACACHTuJABU3tOUECAABgBAAADgAAAAAAAAABACAAAAAl&#10;AQAAZHJzL2Uyb0RvYy54bWxQSwUGAAAAAAYABgBZAQAA2AUAAAAA&#10;">
                      <v:fill on="f" focussize="0,0"/>
                      <v:stroke weight="1.25pt" color="#0D0D0D" joinstyle="round" startarrow="block" endarrow="block"/>
                      <v:imagedata o:title=""/>
                      <o:lock v:ext="edit" aspectratio="f"/>
                    </v:shape>
                  </w:pict>
                </mc:Fallback>
              </mc:AlternateContent>
            </w:r>
          </w:p>
        </w:tc>
        <w:tc>
          <w:tcPr>
            <w:tcW w:w="24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54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สพจ</w:t>
            </w:r>
            <w:r>
              <w:rPr>
                <w:rFonts w:ascii="TH SarabunPSK" w:hAnsi="TH SarabunPSK" w:eastAsia="Times New Roman" w:cs="TH SarabunPSK"/>
                <w:color w:val="000000"/>
                <w:kern w:val="24"/>
                <w:sz w:val="32"/>
                <w:szCs w:val="32"/>
              </w:rPr>
              <w:t>.</w:t>
            </w:r>
          </w:p>
          <w:p>
            <w:pPr>
              <w:spacing w:after="0" w:line="0" w:lineRule="atLeast"/>
              <w:jc w:val="thaiDistribute"/>
              <w:rPr>
                <w:rFonts w:ascii="TH SarabunPSK" w:hAnsi="TH SarabunPSK" w:eastAsia="Times New Roman" w:cs="TH SarabunPSK"/>
                <w:color w:val="000000"/>
                <w:kern w:val="24"/>
                <w:sz w:val="32"/>
                <w:szCs w:val="32"/>
                <w:cs/>
              </w:rPr>
            </w:pPr>
            <w:r>
              <w:rPr>
                <w:rFonts w:ascii="TH SarabunPSK" w:hAnsi="TH SarabunPSK" w:eastAsia="Times New Roman" w:cs="TH SarabunPSK"/>
                <w:color w:val="000000"/>
                <w:kern w:val="24"/>
                <w:sz w:val="32"/>
                <w:szCs w:val="32"/>
              </w:rPr>
              <w:t>-</w:t>
            </w:r>
            <w:r>
              <w:rPr>
                <w:rFont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กศน</w:t>
            </w:r>
            <w:r>
              <w:rPr>
                <w:rFonts w:ascii="TH SarabunPSK" w:hAnsi="TH SarabunPSK" w:eastAsia="Times New Roman" w:cs="TH SarabunPSK"/>
                <w:color w:val="000000"/>
                <w:kern w:val="24"/>
                <w:sz w:val="32"/>
                <w:szCs w:val="32"/>
                <w:cs/>
              </w:rPr>
              <w:t>.</w:t>
            </w:r>
          </w:p>
        </w:tc>
        <w:tc>
          <w:tcPr>
            <w:tcW w:w="124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rPr>
            </w:pP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กศน</w:t>
            </w:r>
            <w:r>
              <w:rPr>
                <w:rFont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จัดประกวดคลิป</w:t>
            </w:r>
            <w:r>
              <w:rPr>
                <w:rFonts w:ascii="TH SarabunPSK" w:hAnsi="TH SarabunPSK" w:eastAsia="Times New Roman" w:cs="TH SarabunPSK"/>
                <w:color w:val="000000"/>
                <w:kern w:val="24"/>
                <w:sz w:val="32"/>
                <w:szCs w:val="32"/>
              </w:rPr>
              <w:t>/</w:t>
            </w:r>
            <w:r>
              <w:rPr>
                <w:rFonts w:ascii="TH SarabunPSK" w:hAnsi="TH SarabunPSK" w:eastAsia="Times New Roman" w:cs="TH SarabunPSK"/>
                <w:color w:val="000000"/>
                <w:kern w:val="24"/>
                <w:sz w:val="32"/>
                <w:szCs w:val="32"/>
                <w:cs/>
                <w:lang w:val="th-TH" w:bidi="th-TH"/>
              </w:rPr>
              <w:t>โครงงานด้านพลังงานให้กับกลุ่มเยาวชนนอกโรงเรียน จำนวน ๑ ครั้ง</w:t>
            </w:r>
          </w:p>
        </w:tc>
        <w:tc>
          <w:tcPr>
            <w:tcW w:w="123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เกณฑ์การประกวด</w:t>
            </w:r>
          </w:p>
          <w:p>
            <w:pPr>
              <w:spacing w:after="0" w:line="0" w:lineRule="atLeast"/>
              <w:jc w:val="thaiDistribute"/>
              <w:rPr>
                <w:rFonts w:ascii="TH SarabunPSK" w:hAnsi="TH SarabunPSK" w:eastAsia="Times New Roman" w:cs="TH SarabunPSK"/>
                <w:color w:val="000000"/>
                <w:kern w:val="24"/>
                <w:sz w:val="32"/>
                <w:szCs w:val="32"/>
              </w:rPr>
            </w:pPr>
            <w:r>
              <w:rPr>
                <w:rFonts w:ascii="TH SarabunPSK" w:hAnsi="TH SarabunPSK" w:eastAsia="Times New Roman" w:cs="TH SarabunPSK"/>
                <w:color w:val="000000"/>
                <w:kern w:val="24"/>
                <w:sz w:val="32"/>
                <w:szCs w:val="32"/>
                <w:cs/>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 xml:space="preserve">เกียรติบัตร </w:t>
            </w:r>
          </w:p>
        </w:tc>
      </w:tr>
    </w:tbl>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๑๐</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๓ </w:t>
      </w:r>
      <w:r>
        <w:rPr>
          <w:rFonts w:ascii="TH SarabunPSK" w:hAnsi="TH SarabunPSK" w:eastAsia="Times New Roman" w:cs="TH SarabunPSK"/>
          <w:b/>
          <w:bCs/>
          <w:sz w:val="32"/>
          <w:szCs w:val="32"/>
          <w:cs/>
          <w:lang w:val="th-TH" w:bidi="th-TH"/>
        </w:rPr>
        <w:t>แผนการดำเนินกิจกรรมที่เหมาะสม สำหรับกลุ่มผู้นำ</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แกนนำ</w:t>
      </w:r>
    </w:p>
    <w:tbl>
      <w:tblPr>
        <w:tblStyle w:val="12"/>
        <w:tblW w:w="5000" w:type="pct"/>
        <w:tblInd w:w="0" w:type="dxa"/>
        <w:tblLayout w:type="autofit"/>
        <w:tblCellMar>
          <w:top w:w="0" w:type="dxa"/>
          <w:left w:w="0" w:type="dxa"/>
          <w:bottom w:w="0" w:type="dxa"/>
          <w:right w:w="0" w:type="dxa"/>
        </w:tblCellMar>
      </w:tblPr>
      <w:tblGrid>
        <w:gridCol w:w="2697"/>
        <w:gridCol w:w="580"/>
        <w:gridCol w:w="716"/>
        <w:gridCol w:w="719"/>
        <w:gridCol w:w="717"/>
        <w:gridCol w:w="720"/>
        <w:gridCol w:w="1628"/>
        <w:gridCol w:w="3767"/>
        <w:gridCol w:w="3740"/>
      </w:tblGrid>
      <w:tr>
        <w:tblPrEx>
          <w:tblCellMar>
            <w:top w:w="0" w:type="dxa"/>
            <w:left w:w="0" w:type="dxa"/>
            <w:bottom w:w="0" w:type="dxa"/>
            <w:right w:w="0" w:type="dxa"/>
          </w:tblCellMar>
        </w:tblPrEx>
        <w:trPr>
          <w:trHeight w:val="90" w:hRule="atLeast"/>
          <w:tblHeader/>
        </w:trPr>
        <w:tc>
          <w:tcPr>
            <w:tcW w:w="890"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rPr>
            </w:pPr>
            <w:r>
              <w:rPr>
                <w:rFonts w:ascii="TH SarabunPSK" w:hAnsi="TH SarabunPSK" w:eastAsia="Calibri" w:cs="TH SarabunPSK"/>
                <w:b/>
                <w:bCs/>
                <w:sz w:val="32"/>
                <w:szCs w:val="32"/>
                <w:cs/>
                <w:lang w:val="th-TH" w:bidi="th-TH"/>
              </w:rPr>
              <w:t>กิจกรรม</w:t>
            </w:r>
          </w:p>
        </w:tc>
        <w:tc>
          <w:tcPr>
            <w:tcW w:w="1099" w:type="pct"/>
            <w:gridSpan w:val="5"/>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tcPr>
          <w:p>
            <w:pPr>
              <w:spacing w:after="0" w:line="0" w:lineRule="atLeast"/>
              <w:jc w:val="center"/>
              <w:rPr>
                <w:rFonts w:ascii="TH SarabunPSK" w:hAnsi="TH SarabunPSK" w:eastAsia="Calibri" w:cs="TH SarabunPSK"/>
                <w:b/>
                <w:bCs/>
                <w:sz w:val="32"/>
                <w:szCs w:val="32"/>
                <w:cs/>
              </w:rPr>
            </w:pPr>
            <w:r>
              <w:rPr>
                <w:rFonts w:ascii="TH SarabunPSK" w:hAnsi="TH SarabunPSK" w:eastAsia="Calibri" w:cs="TH SarabunPSK"/>
                <w:b/>
                <w:bCs/>
                <w:sz w:val="32"/>
                <w:szCs w:val="32"/>
                <w:cs/>
                <w:lang w:val="th-TH" w:bidi="th-TH"/>
              </w:rPr>
              <w:t>เดือน</w:t>
            </w:r>
          </w:p>
        </w:tc>
        <w:tc>
          <w:tcPr>
            <w:tcW w:w="540"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rPr>
            </w:pPr>
            <w:r>
              <w:rPr>
                <w:rFonts w:ascii="TH SarabunPSK" w:hAnsi="TH SarabunPSK" w:eastAsia="Calibri" w:cs="TH SarabunPSK"/>
                <w:b/>
                <w:bCs/>
                <w:sz w:val="32"/>
                <w:szCs w:val="32"/>
                <w:cs/>
                <w:lang w:val="th-TH" w:bidi="th-TH"/>
              </w:rPr>
              <w:t>ผู้รับผิดชอบ</w:t>
            </w:r>
          </w:p>
        </w:tc>
        <w:tc>
          <w:tcPr>
            <w:tcW w:w="1240"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cs/>
              </w:rPr>
            </w:pPr>
            <w:r>
              <w:rPr>
                <w:rFonts w:ascii="TH SarabunPSK" w:hAnsi="TH SarabunPSK" w:eastAsia="Calibri" w:cs="TH SarabunPSK"/>
                <w:b/>
                <w:bCs/>
                <w:sz w:val="32"/>
                <w:szCs w:val="32"/>
                <w:cs/>
                <w:lang w:val="th-TH" w:bidi="th-TH"/>
              </w:rPr>
              <w:t>รายละเอียดกิจกรรม</w:t>
            </w:r>
          </w:p>
        </w:tc>
        <w:tc>
          <w:tcPr>
            <w:tcW w:w="1231"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cs/>
              </w:rPr>
            </w:pPr>
            <w:r>
              <w:rPr>
                <w:rFonts w:ascii="TH SarabunPSK" w:hAnsi="TH SarabunPSK" w:eastAsia="Calibri" w:cs="TH SarabunPSK"/>
                <w:b/>
                <w:bCs/>
                <w:sz w:val="32"/>
                <w:szCs w:val="32"/>
                <w:cs/>
                <w:lang w:val="th-TH" w:bidi="th-TH"/>
              </w:rPr>
              <w:t>เครื่องมือ</w:t>
            </w:r>
            <w:r>
              <w:rPr>
                <w:rFonts w:ascii="TH SarabunPSK" w:hAnsi="TH SarabunPSK" w:eastAsia="Calibri" w:cs="TH SarabunPSK"/>
                <w:b/>
                <w:bCs/>
                <w:sz w:val="32"/>
                <w:szCs w:val="32"/>
                <w:cs/>
              </w:rPr>
              <w:t>/</w:t>
            </w:r>
            <w:r>
              <w:rPr>
                <w:rFonts w:ascii="TH SarabunPSK" w:hAnsi="TH SarabunPSK" w:eastAsia="Calibri" w:cs="TH SarabunPSK"/>
                <w:b/>
                <w:bCs/>
                <w:sz w:val="32"/>
                <w:szCs w:val="32"/>
                <w:cs/>
                <w:lang w:val="th-TH" w:bidi="th-TH"/>
              </w:rPr>
              <w:t>สื่อ</w:t>
            </w:r>
          </w:p>
        </w:tc>
      </w:tr>
      <w:tr>
        <w:tblPrEx>
          <w:tblCellMar>
            <w:top w:w="0" w:type="dxa"/>
            <w:left w:w="0" w:type="dxa"/>
            <w:bottom w:w="0" w:type="dxa"/>
            <w:right w:w="0" w:type="dxa"/>
          </w:tblCellMar>
        </w:tblPrEx>
        <w:trPr>
          <w:trHeight w:val="90" w:hRule="atLeast"/>
          <w:tblHeader/>
        </w:trPr>
        <w:tc>
          <w:tcPr>
            <w:tcW w:w="890"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jc w:val="thaiDistribute"/>
              <w:rPr>
                <w:rFonts w:ascii="TH SarabunPSK" w:hAnsi="TH SarabunPSK" w:eastAsia="Calibri" w:cs="TH SarabunPSK"/>
                <w:sz w:val="32"/>
                <w:szCs w:val="32"/>
              </w:rPr>
            </w:pPr>
          </w:p>
        </w:tc>
        <w:tc>
          <w:tcPr>
            <w:tcW w:w="129"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cs/>
              </w:rPr>
            </w:pPr>
            <w:r>
              <w:rPr>
                <w:rFonts w:ascii="TH SarabunPSK" w:hAnsi="TH SarabunPSK" w:eastAsia="Calibri" w:cs="TH SarabunPSK"/>
                <w:b/>
                <w:bCs/>
                <w:sz w:val="32"/>
                <w:szCs w:val="32"/>
                <w:cs/>
                <w:lang w:val="th-TH" w:bidi="th-TH"/>
              </w:rPr>
              <w:t>เม</w:t>
            </w:r>
            <w:r>
              <w:rPr>
                <w:rFonts w:ascii="TH SarabunPSK" w:hAnsi="TH SarabunPSK" w:eastAsia="Calibri" w:cs="TH SarabunPSK"/>
                <w:b/>
                <w:bCs/>
                <w:sz w:val="32"/>
                <w:szCs w:val="32"/>
                <w:cs/>
              </w:rPr>
              <w:t>.</w:t>
            </w:r>
            <w:r>
              <w:rPr>
                <w:rFonts w:ascii="TH SarabunPSK" w:hAnsi="TH SarabunPSK" w:eastAsia="Calibri" w:cs="TH SarabunPSK"/>
                <w:b/>
                <w:bCs/>
                <w:sz w:val="32"/>
                <w:szCs w:val="32"/>
                <w:cs/>
                <w:lang w:val="th-TH" w:bidi="th-TH"/>
              </w:rPr>
              <w:t>ย</w:t>
            </w:r>
            <w:r>
              <w:rPr>
                <w:rFonts w:ascii="TH SarabunPSK" w:hAnsi="TH SarabunPSK" w:eastAsia="Calibri" w:cs="TH SarabunPSK"/>
                <w:b/>
                <w:bCs/>
                <w:sz w:val="32"/>
                <w:szCs w:val="32"/>
                <w:cs/>
              </w:rPr>
              <w:t>.</w:t>
            </w:r>
          </w:p>
        </w:tc>
        <w:tc>
          <w:tcPr>
            <w:tcW w:w="24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cs/>
              </w:rPr>
            </w:pPr>
            <w:r>
              <w:rPr>
                <w:rFonts w:ascii="TH SarabunPSK" w:hAnsi="TH SarabunPSK" w:eastAsia="Calibri" w:cs="TH SarabunPSK"/>
                <w:b/>
                <w:bCs/>
                <w:sz w:val="32"/>
                <w:szCs w:val="32"/>
                <w:cs/>
                <w:lang w:val="th-TH" w:bidi="th-TH"/>
              </w:rPr>
              <w:t>พ</w:t>
            </w:r>
            <w:r>
              <w:rPr>
                <w:rFonts w:ascii="TH SarabunPSK" w:hAnsi="TH SarabunPSK" w:eastAsia="Calibri" w:cs="TH SarabunPSK"/>
                <w:b/>
                <w:bCs/>
                <w:sz w:val="32"/>
                <w:szCs w:val="32"/>
                <w:cs/>
              </w:rPr>
              <w:t>.</w:t>
            </w:r>
            <w:r>
              <w:rPr>
                <w:rFonts w:ascii="TH SarabunPSK" w:hAnsi="TH SarabunPSK" w:eastAsia="Calibri" w:cs="TH SarabunPSK"/>
                <w:b/>
                <w:bCs/>
                <w:sz w:val="32"/>
                <w:szCs w:val="32"/>
                <w:cs/>
                <w:lang w:val="th-TH" w:bidi="th-TH"/>
              </w:rPr>
              <w:t>ค</w:t>
            </w:r>
            <w:r>
              <w:rPr>
                <w:rFonts w:ascii="TH SarabunPSK" w:hAnsi="TH SarabunPSK" w:eastAsia="Calibri" w:cs="TH SarabunPSK"/>
                <w:b/>
                <w:bCs/>
                <w:sz w:val="32"/>
                <w:szCs w:val="32"/>
                <w:cs/>
              </w:rPr>
              <w:t>.</w:t>
            </w:r>
          </w:p>
        </w:tc>
        <w:tc>
          <w:tcPr>
            <w:tcW w:w="243"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cs/>
              </w:rPr>
            </w:pPr>
            <w:r>
              <w:rPr>
                <w:rFonts w:ascii="TH SarabunPSK" w:hAnsi="TH SarabunPSK" w:eastAsia="Calibri" w:cs="TH SarabunPSK"/>
                <w:b/>
                <w:bCs/>
                <w:sz w:val="32"/>
                <w:szCs w:val="32"/>
                <w:cs/>
                <w:lang w:val="th-TH" w:bidi="th-TH"/>
              </w:rPr>
              <w:t>มิ</w:t>
            </w:r>
            <w:r>
              <w:rPr>
                <w:rFonts w:ascii="TH SarabunPSK" w:hAnsi="TH SarabunPSK" w:eastAsia="Calibri" w:cs="TH SarabunPSK"/>
                <w:b/>
                <w:bCs/>
                <w:sz w:val="32"/>
                <w:szCs w:val="32"/>
                <w:cs/>
              </w:rPr>
              <w:t>.</w:t>
            </w:r>
            <w:r>
              <w:rPr>
                <w:rFonts w:ascii="TH SarabunPSK" w:hAnsi="TH SarabunPSK" w:eastAsia="Calibri" w:cs="TH SarabunPSK"/>
                <w:b/>
                <w:bCs/>
                <w:sz w:val="32"/>
                <w:szCs w:val="32"/>
                <w:cs/>
                <w:lang w:val="th-TH" w:bidi="th-TH"/>
              </w:rPr>
              <w:t>ย</w:t>
            </w:r>
            <w:r>
              <w:rPr>
                <w:rFonts w:ascii="TH SarabunPSK" w:hAnsi="TH SarabunPSK" w:eastAsia="Calibri" w:cs="TH SarabunPSK"/>
                <w:b/>
                <w:bCs/>
                <w:sz w:val="32"/>
                <w:szCs w:val="32"/>
                <w:cs/>
              </w:rPr>
              <w:t>.</w:t>
            </w:r>
          </w:p>
        </w:tc>
        <w:tc>
          <w:tcPr>
            <w:tcW w:w="24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cs/>
              </w:rPr>
            </w:pPr>
            <w:r>
              <w:rPr>
                <w:rFonts w:ascii="TH SarabunPSK" w:hAnsi="TH SarabunPSK" w:eastAsia="Calibri" w:cs="TH SarabunPSK"/>
                <w:b/>
                <w:bCs/>
                <w:sz w:val="32"/>
                <w:szCs w:val="32"/>
                <w:cs/>
                <w:lang w:val="th-TH" w:bidi="th-TH"/>
              </w:rPr>
              <w:t>ก</w:t>
            </w:r>
            <w:r>
              <w:rPr>
                <w:rFonts w:ascii="TH SarabunPSK" w:hAnsi="TH SarabunPSK" w:eastAsia="Calibri" w:cs="TH SarabunPSK"/>
                <w:b/>
                <w:bCs/>
                <w:sz w:val="32"/>
                <w:szCs w:val="32"/>
              </w:rPr>
              <w:t>.</w:t>
            </w:r>
            <w:r>
              <w:rPr>
                <w:rFonts w:ascii="TH SarabunPSK" w:hAnsi="TH SarabunPSK" w:eastAsia="Calibri" w:cs="TH SarabunPSK"/>
                <w:b/>
                <w:bCs/>
                <w:sz w:val="32"/>
                <w:szCs w:val="32"/>
                <w:cs/>
                <w:lang w:val="th-TH" w:bidi="th-TH"/>
              </w:rPr>
              <w:t>ค</w:t>
            </w:r>
            <w:r>
              <w:rPr>
                <w:rFonts w:ascii="TH SarabunPSK" w:hAnsi="TH SarabunPSK" w:eastAsia="Calibri" w:cs="TH SarabunPSK"/>
                <w:b/>
                <w:bCs/>
                <w:sz w:val="32"/>
                <w:szCs w:val="32"/>
              </w:rPr>
              <w:t>.</w:t>
            </w:r>
          </w:p>
        </w:tc>
        <w:tc>
          <w:tcPr>
            <w:tcW w:w="243"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cs/>
              </w:rPr>
            </w:pPr>
            <w:r>
              <w:rPr>
                <w:rFonts w:ascii="TH SarabunPSK" w:hAnsi="TH SarabunPSK" w:eastAsia="Calibri" w:cs="TH SarabunPSK"/>
                <w:b/>
                <w:bCs/>
                <w:sz w:val="32"/>
                <w:szCs w:val="32"/>
                <w:cs/>
                <w:lang w:val="th-TH" w:bidi="th-TH"/>
              </w:rPr>
              <w:t>ส</w:t>
            </w:r>
            <w:r>
              <w:rPr>
                <w:rFonts w:ascii="TH SarabunPSK" w:hAnsi="TH SarabunPSK" w:eastAsia="Calibri" w:cs="TH SarabunPSK"/>
                <w:b/>
                <w:bCs/>
                <w:sz w:val="32"/>
                <w:szCs w:val="32"/>
              </w:rPr>
              <w:t>.</w:t>
            </w:r>
            <w:r>
              <w:rPr>
                <w:rFonts w:ascii="TH SarabunPSK" w:hAnsi="TH SarabunPSK" w:eastAsia="Calibri" w:cs="TH SarabunPSK"/>
                <w:b/>
                <w:bCs/>
                <w:sz w:val="32"/>
                <w:szCs w:val="32"/>
                <w:cs/>
                <w:lang w:val="th-TH" w:bidi="th-TH"/>
              </w:rPr>
              <w:t>ค</w:t>
            </w:r>
            <w:r>
              <w:rPr>
                <w:rFonts w:ascii="TH SarabunPSK" w:hAnsi="TH SarabunPSK" w:eastAsia="Calibri" w:cs="TH SarabunPSK"/>
                <w:b/>
                <w:bCs/>
                <w:sz w:val="32"/>
                <w:szCs w:val="32"/>
              </w:rPr>
              <w:t>.</w:t>
            </w:r>
          </w:p>
        </w:tc>
        <w:tc>
          <w:tcPr>
            <w:tcW w:w="540"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jc w:val="thaiDistribute"/>
              <w:rPr>
                <w:rFonts w:ascii="TH SarabunPSK" w:hAnsi="TH SarabunPSK" w:eastAsia="Calibri" w:cs="TH SarabunPSK"/>
                <w:sz w:val="32"/>
                <w:szCs w:val="32"/>
              </w:rPr>
            </w:pPr>
          </w:p>
        </w:tc>
        <w:tc>
          <w:tcPr>
            <w:tcW w:w="1240"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jc w:val="thaiDistribute"/>
              <w:rPr>
                <w:rFonts w:ascii="TH SarabunPSK" w:hAnsi="TH SarabunPSK" w:eastAsia="Calibri" w:cs="TH SarabunPSK"/>
                <w:sz w:val="32"/>
                <w:szCs w:val="32"/>
              </w:rPr>
            </w:pPr>
          </w:p>
        </w:tc>
        <w:tc>
          <w:tcPr>
            <w:tcW w:w="1231"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jc w:val="thaiDistribute"/>
              <w:rPr>
                <w:rFonts w:ascii="TH SarabunPSK" w:hAnsi="TH SarabunPSK" w:eastAsia="Calibri" w:cs="TH SarabunPSK"/>
                <w:sz w:val="32"/>
                <w:szCs w:val="32"/>
              </w:rPr>
            </w:pPr>
          </w:p>
        </w:tc>
      </w:tr>
      <w:tr>
        <w:tblPrEx>
          <w:tblCellMar>
            <w:top w:w="0" w:type="dxa"/>
            <w:left w:w="0" w:type="dxa"/>
            <w:bottom w:w="0" w:type="dxa"/>
            <w:right w:w="0" w:type="dxa"/>
          </w:tblCellMar>
        </w:tblPrEx>
        <w:trPr>
          <w:trHeight w:val="488" w:hRule="atLeast"/>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cs/>
              </w:rPr>
            </w:pPr>
            <w:r>
              <w:rPr>
                <w:rFonts w:ascii="TH SarabunPSK" w:hAnsi="TH SarabunPSK" w:eastAsia="Calibri" w:cs="TH SarabunPSK"/>
                <w:b/>
                <w:bCs/>
                <w:sz w:val="32"/>
                <w:szCs w:val="32"/>
                <w:cs/>
                <w:lang w:val="th-TH" w:bidi="th-TH"/>
              </w:rPr>
              <w:t>กิจกรรม ครั้งที่ ๑</w:t>
            </w:r>
          </w:p>
        </w:tc>
      </w:tr>
      <w:tr>
        <w:tblPrEx>
          <w:tblCellMar>
            <w:top w:w="0" w:type="dxa"/>
            <w:left w:w="0" w:type="dxa"/>
            <w:bottom w:w="0" w:type="dxa"/>
            <w:right w:w="0" w:type="dxa"/>
          </w:tblCellMar>
        </w:tblPrEx>
        <w:trPr>
          <w:trHeight w:val="1211" w:hRule="atLeast"/>
        </w:trPr>
        <w:tc>
          <w:tcPr>
            <w:tcW w:w="89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cs/>
              </w:rPr>
            </w:pPr>
            <w:r>
              <w:rPr>
                <w:rFonts w:ascii="TH SarabunPSK" w:hAnsi="TH SarabunPSK" w:eastAsia="Times New Roman" w:cs="TH SarabunPSK"/>
                <w:color w:val="000000"/>
                <w:kern w:val="24"/>
                <w:sz w:val="32"/>
                <w:szCs w:val="32"/>
                <w:cs/>
                <w:lang w:val="th-TH" w:bidi="th-TH"/>
              </w:rPr>
              <w:t>๑</w:t>
            </w: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จัดอบรมให้ความรู้เกี่ยวกับเทคโนโลยีพลังงานผลิตไฟฟ้าให้แก่แกนนำ</w:t>
            </w:r>
            <w:r>
              <w:rPr>
                <w:rFonts w:ascii="TH SarabunPSK" w:hAnsi="TH SarabunPSK" w:eastAsia="Times New Roman" w:cs="TH SarabunPSK"/>
                <w:color w:val="000000"/>
                <w:kern w:val="24"/>
                <w:sz w:val="32"/>
                <w:szCs w:val="32"/>
                <w:cs/>
              </w:rPr>
              <w:t>/</w:t>
            </w:r>
            <w:r>
              <w:rPr>
                <w:rFonts w:ascii="TH SarabunPSK" w:hAnsi="TH SarabunPSK" w:eastAsia="Times New Roman" w:cs="TH SarabunPSK"/>
                <w:color w:val="000000"/>
                <w:kern w:val="24"/>
                <w:sz w:val="32"/>
                <w:szCs w:val="32"/>
                <w:cs/>
                <w:lang w:val="th-TH" w:bidi="th-TH"/>
              </w:rPr>
              <w:t>ผู้นำชุมชน</w:t>
            </w:r>
          </w:p>
        </w:tc>
        <w:tc>
          <w:tcPr>
            <w:tcW w:w="12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cs/>
              </w:rPr>
            </w:pPr>
            <w:r>
              <w:rPr>
                <w:rFonts w:ascii="TH SarabunPSK" w:hAnsi="TH SarabunPSK" w:eastAsia="Calibri" w:cs="TH SarabunPSK"/>
                <w:sz w:val="32"/>
                <w:szCs w:val="32"/>
              </w:rPr>
              <mc:AlternateContent>
                <mc:Choice Requires="wps">
                  <w:drawing>
                    <wp:anchor distT="0" distB="0" distL="114300" distR="114300" simplePos="0" relativeHeight="251843584" behindDoc="0" locked="0" layoutInCell="1" allowOverlap="1">
                      <wp:simplePos x="0" y="0"/>
                      <wp:positionH relativeFrom="column">
                        <wp:posOffset>-34925</wp:posOffset>
                      </wp:positionH>
                      <wp:positionV relativeFrom="paragraph">
                        <wp:posOffset>137160</wp:posOffset>
                      </wp:positionV>
                      <wp:extent cx="828040" cy="0"/>
                      <wp:effectExtent l="0" t="38100" r="10160" b="38100"/>
                      <wp:wrapNone/>
                      <wp:docPr id="4103" name="ลูกศรเชื่อมต่อแบบตรง 4103"/>
                      <wp:cNvGraphicFramePr/>
                      <a:graphic xmlns:a="http://schemas.openxmlformats.org/drawingml/2006/main">
                        <a:graphicData uri="http://schemas.microsoft.com/office/word/2010/wordprocessingShape">
                          <wps:wsp>
                            <wps:cNvCnPr>
                              <a:cxnSpLocks noChangeShapeType="1"/>
                            </wps:cNvCnPr>
                            <wps:spPr bwMode="auto">
                              <a:xfrm flipV="1">
                                <a:off x="0" y="0"/>
                                <a:ext cx="828040" cy="0"/>
                              </a:xfrm>
                              <a:prstGeom prst="straightConnector1">
                                <a:avLst/>
                              </a:prstGeom>
                              <a:noFill/>
                              <a:ln w="15875">
                                <a:solidFill>
                                  <a:srgbClr val="0D0D0D"/>
                                </a:solidFill>
                                <a:round/>
                                <a:headEnd type="triangle" w="med" len="med"/>
                                <a:tailEnd type="triangle" w="med" len="med"/>
                              </a:ln>
                              <a:effectLst/>
                            </wps:spPr>
                            <wps:bodyPr/>
                          </wps:wsp>
                        </a:graphicData>
                      </a:graphic>
                    </wp:anchor>
                  </w:drawing>
                </mc:Choice>
                <mc:Fallback>
                  <w:pict>
                    <v:shape id="ลูกศรเชื่อมต่อแบบตรง 4103" o:spid="_x0000_s1026" o:spt="32" type="#_x0000_t32" style="position:absolute;left:0pt;flip:y;margin-left:-2.75pt;margin-top:10.8pt;height:0pt;width:65.2pt;z-index:251843584;mso-width-relative:page;mso-height-relative:page;" filled="f" stroked="t" coordsize="21600,21600" o:gfxdata="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&#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PFB5mTWAAAACAEAAA8AAAAAAAAAAQAgAAAAIgAAAGRy&#10;cy9kb3ducmV2LnhtbFBLAQIUABQAAAAIAIdO4kBGWcmbQAIAAF8EAAAOAAAAAAAAAAEAIAAAACUB&#10;AABkcnMvZTJvRG9jLnhtbFBLBQYAAAAABgAGAFkBAADXBQAAAAA=&#10;">
                      <v:fill on="f" focussize="0,0"/>
                      <v:stroke weight="1.25pt" color="#0D0D0D" joinstyle="round" startarrow="block" endarrow="block"/>
                      <v:imagedata o:title=""/>
                      <o:lock v:ext="edit" aspectratio="f"/>
                    </v:shape>
                  </w:pict>
                </mc:Fallback>
              </mc:AlternateContent>
            </w: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54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cs/>
              </w:rPr>
            </w:pPr>
            <w:r>
              <w:rPr>
                <w:rFont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สพจ</w:t>
            </w:r>
            <w:r>
              <w:rPr>
                <w:rFonts w:ascii="TH SarabunPSK" w:hAnsi="TH SarabunPSK" w:eastAsia="Times New Roman" w:cs="TH SarabunPSK"/>
                <w:color w:val="000000"/>
                <w:kern w:val="24"/>
                <w:sz w:val="32"/>
                <w:szCs w:val="32"/>
              </w:rPr>
              <w:t>.</w:t>
            </w:r>
          </w:p>
        </w:tc>
        <w:tc>
          <w:tcPr>
            <w:tcW w:w="124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cs/>
              </w:rPr>
            </w:pPr>
            <w:r>
              <w:rPr>
                <w:rFonts w:ascii="TH SarabunPSK" w:hAnsi="TH SarabunPSK" w:eastAsia="Times New Roman" w:cs="TH SarabunPSK"/>
                <w:color w:val="000000"/>
                <w:kern w:val="24"/>
                <w:sz w:val="32"/>
                <w:szCs w:val="32"/>
                <w:cs/>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สพจ</w:t>
            </w:r>
            <w:r>
              <w:rPr>
                <w:rFont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เข้ามาอบรมให้ความรู้ด้านพลังงานแก่กลุ่มผู้นำ</w:t>
            </w:r>
            <w:r>
              <w:rPr>
                <w:rFonts w:ascii="TH SarabunPSK" w:hAnsi="TH SarabunPSK" w:eastAsia="Times New Roman" w:cs="TH SarabunPSK"/>
                <w:color w:val="000000"/>
                <w:kern w:val="24"/>
                <w:sz w:val="32"/>
                <w:szCs w:val="32"/>
                <w:cs/>
              </w:rPr>
              <w:t>/</w:t>
            </w:r>
            <w:r>
              <w:rPr>
                <w:rFonts w:ascii="TH SarabunPSK" w:hAnsi="TH SarabunPSK" w:eastAsia="Times New Roman" w:cs="TH SarabunPSK"/>
                <w:color w:val="000000"/>
                <w:kern w:val="24"/>
                <w:sz w:val="32"/>
                <w:szCs w:val="32"/>
                <w:cs/>
                <w:lang w:val="th-TH" w:bidi="th-TH"/>
              </w:rPr>
              <w:t>แกนนำในชุมชนเกี่ยวกับเทคโนโลยีพลังงานผลิตไฟฟ้า จำนวนไม่น้อยกว่า ๕๐</w:t>
            </w:r>
            <w:r>
              <w:rPr>
                <w:rFonts w:ascii="TH SarabunPSK" w:hAnsi="TH SarabunPSK" w:eastAsia="Times New Roman" w:cs="TH SarabunPSK"/>
                <w:color w:val="000000"/>
                <w:kern w:val="24"/>
                <w:sz w:val="32"/>
                <w:szCs w:val="32"/>
              </w:rPr>
              <w:t xml:space="preserve"> </w:t>
            </w:r>
            <w:r>
              <w:rPr>
                <w:rFonts w:ascii="TH SarabunPSK" w:hAnsi="TH SarabunPSK" w:eastAsia="Times New Roman" w:cs="TH SarabunPSK"/>
                <w:color w:val="000000"/>
                <w:kern w:val="24"/>
                <w:sz w:val="32"/>
                <w:szCs w:val="32"/>
                <w:cs/>
                <w:lang w:val="th-TH" w:bidi="th-TH"/>
              </w:rPr>
              <w:t>คน</w:t>
            </w:r>
          </w:p>
        </w:tc>
        <w:tc>
          <w:tcPr>
            <w:tcW w:w="123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กำหนดการอบรม</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คู่มือสร้างความรู้ความเข้าใจและพัฒนาการสื่อสารด้านพลังงานฯ</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เอกสารประกอบการบรรยาย</w:t>
            </w:r>
          </w:p>
          <w:p>
            <w:pPr>
              <w:spacing w:after="0" w:line="0" w:lineRule="atLeast"/>
              <w:jc w:val="thaiDistribute"/>
              <w:rPr>
                <w:rFonts w:ascii="TH SarabunPSK" w:hAnsi="TH SarabunPSK" w:eastAsia="Calibri" w:cs="TH SarabunPSK"/>
                <w:sz w:val="32"/>
                <w:szCs w:val="32"/>
                <w:cs/>
              </w:rPr>
            </w:pPr>
            <w:r>
              <w:rPr>
                <w:rFonts w:ascii="TH SarabunPSK" w:hAnsi="TH SarabunPSK" w:eastAsia="Times New Roman" w:cs="TH SarabunPSK"/>
                <w:color w:val="000000"/>
                <w:kern w:val="24"/>
                <w:sz w:val="32"/>
                <w:szCs w:val="32"/>
              </w:rPr>
              <w:t xml:space="preserve">- </w:t>
            </w:r>
            <w:r>
              <w:rPr>
                <w:rFonts w:ascii="TH SarabunPSK" w:hAnsi="TH SarabunPSK" w:eastAsia="Times New Roman" w:cs="TH SarabunPSK"/>
                <w:color w:val="000000"/>
                <w:kern w:val="24"/>
                <w:sz w:val="32"/>
                <w:szCs w:val="32"/>
                <w:cs/>
                <w:lang w:val="th-TH" w:bidi="th-TH"/>
              </w:rPr>
              <w:t xml:space="preserve">แบบทดสอบความรู้ ก่อน </w:t>
            </w:r>
            <w:r>
              <w:rPr>
                <w:rFont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หลังการอบรม</w:t>
            </w:r>
          </w:p>
        </w:tc>
      </w:tr>
      <w:tr>
        <w:tblPrEx>
          <w:tblCellMar>
            <w:top w:w="0" w:type="dxa"/>
            <w:left w:w="0" w:type="dxa"/>
            <w:bottom w:w="0" w:type="dxa"/>
            <w:right w:w="0" w:type="dxa"/>
          </w:tblCellMar>
        </w:tblPrEx>
        <w:trPr>
          <w:trHeight w:val="1211" w:hRule="atLeast"/>
        </w:trPr>
        <w:tc>
          <w:tcPr>
            <w:tcW w:w="89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cs/>
              </w:rPr>
            </w:pPr>
            <w:r>
              <w:rPr>
                <w:rFonts w:ascii="TH SarabunPSK" w:hAnsi="TH SarabunPSK" w:eastAsia="Times New Roman" w:cs="TH SarabunPSK"/>
                <w:color w:val="000000"/>
                <w:kern w:val="24"/>
                <w:sz w:val="32"/>
                <w:szCs w:val="32"/>
                <w:cs/>
                <w:lang w:val="th-TH" w:bidi="th-TH"/>
              </w:rPr>
              <w:t>๒</w:t>
            </w: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จัดกิจกรรมศึกษาดูงานด้านโรงไฟฟ้าพลังงานทางเลือก</w:t>
            </w:r>
          </w:p>
        </w:tc>
        <w:tc>
          <w:tcPr>
            <w:tcW w:w="12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r>
              <w:rPr>
                <w:rFonts w:ascii="TH SarabunPSK" w:hAnsi="TH SarabunPSK" w:eastAsia="Calibri" w:cs="TH SarabunPSK"/>
                <w:sz w:val="32"/>
                <w:szCs w:val="32"/>
              </w:rPr>
              <mc:AlternateContent>
                <mc:Choice Requires="wps">
                  <w:drawing>
                    <wp:anchor distT="0" distB="0" distL="114300" distR="114300" simplePos="0" relativeHeight="251845632" behindDoc="0" locked="0" layoutInCell="1" allowOverlap="1">
                      <wp:simplePos x="0" y="0"/>
                      <wp:positionH relativeFrom="column">
                        <wp:posOffset>-11430</wp:posOffset>
                      </wp:positionH>
                      <wp:positionV relativeFrom="paragraph">
                        <wp:posOffset>133350</wp:posOffset>
                      </wp:positionV>
                      <wp:extent cx="2087880" cy="0"/>
                      <wp:effectExtent l="0" t="38100" r="7620" b="38100"/>
                      <wp:wrapNone/>
                      <wp:docPr id="4102" name="ลูกศรเชื่อมต่อแบบตรง 4102"/>
                      <wp:cNvGraphicFramePr/>
                      <a:graphic xmlns:a="http://schemas.openxmlformats.org/drawingml/2006/main">
                        <a:graphicData uri="http://schemas.microsoft.com/office/word/2010/wordprocessingShape">
                          <wps:wsp>
                            <wps:cNvCnPr>
                              <a:cxnSpLocks noChangeShapeType="1"/>
                            </wps:cNvCnPr>
                            <wps:spPr bwMode="auto">
                              <a:xfrm flipV="1">
                                <a:off x="0" y="0"/>
                                <a:ext cx="2087880" cy="0"/>
                              </a:xfrm>
                              <a:prstGeom prst="straightConnector1">
                                <a:avLst/>
                              </a:prstGeom>
                              <a:noFill/>
                              <a:ln w="15875">
                                <a:solidFill>
                                  <a:srgbClr val="0D0D0D"/>
                                </a:solidFill>
                                <a:round/>
                                <a:headEnd type="triangle" w="med" len="med"/>
                                <a:tailEnd type="triangle" w="med" len="med"/>
                              </a:ln>
                              <a:effectLst/>
                            </wps:spPr>
                            <wps:bodyPr/>
                          </wps:wsp>
                        </a:graphicData>
                      </a:graphic>
                    </wp:anchor>
                  </w:drawing>
                </mc:Choice>
                <mc:Fallback>
                  <w:pict>
                    <v:shape id="ลูกศรเชื่อมต่อแบบตรง 4102" o:spid="_x0000_s1026" o:spt="32" type="#_x0000_t32" style="position:absolute;left:0pt;flip:y;margin-left:-0.9pt;margin-top:10.5pt;height:0pt;width:164.4pt;z-index:251845632;mso-width-relative:page;mso-height-relative:page;" filled="f" stroked="t" coordsize="21600,21600" o:gfxdata="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qBpgN1gAAAAgBAAAPAAAAAAAAAAEAIAAAACIAAABk&#10;cnMvZG93bnJldi54bWxQSwECFAAUAAAACACHTuJAQGknxkECAABgBAAADgAAAAAAAAABACAAAAAl&#10;AQAAZHJzL2Uyb0RvYy54bWxQSwUGAAAAAAYABgBZAQAA2AUAAAAA&#10;">
                      <v:fill on="f" focussize="0,0"/>
                      <v:stroke weight="1.25pt" color="#0D0D0D" joinstyle="round" startarrow="block" endarrow="block"/>
                      <v:imagedata o:title=""/>
                      <o:lock v:ext="edit" aspectratio="f"/>
                    </v:shape>
                  </w:pict>
                </mc:Fallback>
              </mc:AlternateContent>
            </w: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54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cs/>
              </w:rPr>
            </w:pPr>
            <w:r>
              <w:rPr>
                <w:rFonts w:ascii="TH SarabunPSK" w:hAnsi="TH SarabunPSK" w:eastAsia="Times New Roman" w:cs="TH SarabunPSK"/>
                <w:color w:val="000000"/>
                <w:kern w:val="24"/>
                <w:sz w:val="32"/>
                <w:szCs w:val="32"/>
                <w:cs/>
              </w:rPr>
              <w:t>-</w:t>
            </w:r>
            <w:r>
              <w:rPr>
                <w:rFonts w:ascii="TH SarabunPSK" w:hAnsi="TH SarabunPSK" w:eastAsia="Times New Roman" w:cs="TH SarabunPSK"/>
                <w:color w:val="000000"/>
                <w:kern w:val="24"/>
                <w:sz w:val="32"/>
                <w:szCs w:val="32"/>
              </w:rPr>
              <w:t xml:space="preserve"> </w:t>
            </w:r>
            <w:r>
              <w:rPr>
                <w:rFonts w:ascii="TH SarabunPSK" w:hAnsi="TH SarabunPSK" w:eastAsia="Times New Roman" w:cs="TH SarabunPSK"/>
                <w:color w:val="000000"/>
                <w:kern w:val="24"/>
                <w:sz w:val="32"/>
                <w:szCs w:val="32"/>
                <w:cs/>
                <w:lang w:val="th-TH" w:bidi="th-TH"/>
              </w:rPr>
              <w:t>สพจ</w:t>
            </w:r>
            <w:r>
              <w:rPr>
                <w:rFonts w:ascii="TH SarabunPSK" w:hAnsi="TH SarabunPSK" w:eastAsia="Times New Roman" w:cs="TH SarabunPSK"/>
                <w:color w:val="000000"/>
                <w:kern w:val="24"/>
                <w:sz w:val="32"/>
                <w:szCs w:val="32"/>
              </w:rPr>
              <w:t>.</w:t>
            </w:r>
          </w:p>
        </w:tc>
        <w:tc>
          <w:tcPr>
            <w:tcW w:w="124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cs/>
              </w:rPr>
            </w:pPr>
            <w:r>
              <w:rPr>
                <w:rFonts w:ascii="TH SarabunPSK" w:hAnsi="TH SarabunPSK" w:eastAsia="Times New Roman" w:cs="TH SarabunPSK"/>
                <w:color w:val="000000"/>
                <w:kern w:val="24"/>
                <w:sz w:val="32"/>
                <w:szCs w:val="32"/>
                <w:cs/>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สพจ</w:t>
            </w:r>
            <w:r>
              <w:rPr>
                <w:rFont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พากลุ่มผู้นำ</w:t>
            </w:r>
            <w:r>
              <w:rPr>
                <w:rFonts w:ascii="TH SarabunPSK" w:hAnsi="TH SarabunPSK" w:eastAsia="Times New Roman" w:cs="TH SarabunPSK"/>
                <w:color w:val="000000"/>
                <w:kern w:val="24"/>
                <w:sz w:val="32"/>
                <w:szCs w:val="32"/>
                <w:cs/>
              </w:rPr>
              <w:t>/</w:t>
            </w:r>
            <w:r>
              <w:rPr>
                <w:rFonts w:ascii="TH SarabunPSK" w:hAnsi="TH SarabunPSK" w:eastAsia="Times New Roman" w:cs="TH SarabunPSK"/>
                <w:color w:val="000000"/>
                <w:kern w:val="24"/>
                <w:sz w:val="32"/>
                <w:szCs w:val="32"/>
                <w:cs/>
                <w:lang w:val="th-TH" w:bidi="th-TH"/>
              </w:rPr>
              <w:t>แกนนำในชุมชน ไปศึกษาดูงานเกี่ยวกับโรงไฟฟ้าพลังงานทางเลือก</w:t>
            </w:r>
          </w:p>
        </w:tc>
        <w:tc>
          <w:tcPr>
            <w:tcW w:w="123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rPr>
            </w:pPr>
            <w:r>
              <w:rPr>
                <w:rFonts w:ascii="TH SarabunPSK" w:hAnsi="TH SarabunPSK" w:eastAsia="Times New Roman" w:cs="TH SarabunPSK"/>
                <w:color w:val="000000"/>
                <w:kern w:val="24"/>
                <w:sz w:val="32"/>
                <w:szCs w:val="32"/>
              </w:rPr>
              <w:t xml:space="preserve">- </w:t>
            </w:r>
            <w:r>
              <w:rPr>
                <w:rFonts w:ascii="TH SarabunPSK" w:hAnsi="TH SarabunPSK" w:eastAsia="Times New Roman" w:cs="TH SarabunPSK"/>
                <w:color w:val="000000"/>
                <w:kern w:val="24"/>
                <w:sz w:val="32"/>
                <w:szCs w:val="32"/>
                <w:cs/>
                <w:lang w:val="th-TH" w:bidi="th-TH"/>
              </w:rPr>
              <w:t>กำหนดการศึกษาดูงาน</w:t>
            </w:r>
          </w:p>
        </w:tc>
      </w:tr>
      <w:tr>
        <w:tblPrEx>
          <w:tblCellMar>
            <w:top w:w="0" w:type="dxa"/>
            <w:left w:w="0" w:type="dxa"/>
            <w:bottom w:w="0" w:type="dxa"/>
            <w:right w:w="0" w:type="dxa"/>
          </w:tblCellMar>
        </w:tblPrEx>
        <w:trPr>
          <w:trHeight w:val="447" w:hRule="atLeast"/>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rPr>
            </w:pPr>
            <w:r>
              <w:rPr>
                <w:rFonts w:ascii="TH SarabunPSK" w:hAnsi="TH SarabunPSK" w:eastAsia="Calibri" w:cs="TH SarabunPSK"/>
                <w:b/>
                <w:bCs/>
                <w:sz w:val="32"/>
                <w:szCs w:val="32"/>
                <w:cs/>
                <w:lang w:val="th-TH" w:bidi="th-TH"/>
              </w:rPr>
              <w:t>กิจกรรม ครั้งที่ ๒</w:t>
            </w:r>
          </w:p>
        </w:tc>
      </w:tr>
      <w:tr>
        <w:tblPrEx>
          <w:tblCellMar>
            <w:top w:w="0" w:type="dxa"/>
            <w:left w:w="0" w:type="dxa"/>
            <w:bottom w:w="0" w:type="dxa"/>
            <w:right w:w="0" w:type="dxa"/>
          </w:tblCellMar>
        </w:tblPrEx>
        <w:trPr>
          <w:trHeight w:val="872" w:hRule="atLeast"/>
        </w:trPr>
        <w:tc>
          <w:tcPr>
            <w:tcW w:w="89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rPr>
            </w:pPr>
            <w:r>
              <w:rPr>
                <w:rFonts w:ascii="TH SarabunPSK" w:hAnsi="TH SarabunPSK" w:eastAsia="Times New Roman" w:cs="TH SarabunPSK"/>
                <w:color w:val="000000"/>
                <w:kern w:val="24"/>
                <w:sz w:val="32"/>
                <w:szCs w:val="32"/>
                <w:cs/>
                <w:lang w:val="th-TH" w:bidi="th-TH"/>
              </w:rPr>
              <w:t>๑</w:t>
            </w: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จัดให้มีกิจกรรมถ่ายทอดความรู้ เกี่ยวกับพลังงาน ผ่านเสียงตามสาย และการประชุมประจำเดือน</w:t>
            </w:r>
          </w:p>
        </w:tc>
        <w:tc>
          <w:tcPr>
            <w:tcW w:w="12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r>
              <w:rPr>
                <w:rFonts w:ascii="TH SarabunPSK" w:hAnsi="TH SarabunPSK" w:eastAsia="Calibri" w:cs="TH SarabunPSK"/>
                <w:sz w:val="32"/>
                <w:szCs w:val="32"/>
              </w:rPr>
              <mc:AlternateContent>
                <mc:Choice Requires="wps">
                  <w:drawing>
                    <wp:anchor distT="0" distB="0" distL="114300" distR="114300" simplePos="0" relativeHeight="251844608" behindDoc="0" locked="0" layoutInCell="1" allowOverlap="1">
                      <wp:simplePos x="0" y="0"/>
                      <wp:positionH relativeFrom="column">
                        <wp:posOffset>-25400</wp:posOffset>
                      </wp:positionH>
                      <wp:positionV relativeFrom="paragraph">
                        <wp:posOffset>127000</wp:posOffset>
                      </wp:positionV>
                      <wp:extent cx="1224280" cy="0"/>
                      <wp:effectExtent l="0" t="38100" r="13970" b="38100"/>
                      <wp:wrapNone/>
                      <wp:docPr id="4101" name="ลูกศรเชื่อมต่อแบบตรง 4101"/>
                      <wp:cNvGraphicFramePr/>
                      <a:graphic xmlns:a="http://schemas.openxmlformats.org/drawingml/2006/main">
                        <a:graphicData uri="http://schemas.microsoft.com/office/word/2010/wordprocessingShape">
                          <wps:wsp>
                            <wps:cNvCnPr>
                              <a:cxnSpLocks noChangeShapeType="1"/>
                            </wps:cNvCnPr>
                            <wps:spPr bwMode="auto">
                              <a:xfrm flipV="1">
                                <a:off x="0" y="0"/>
                                <a:ext cx="1224280" cy="0"/>
                              </a:xfrm>
                              <a:prstGeom prst="straightConnector1">
                                <a:avLst/>
                              </a:prstGeom>
                              <a:noFill/>
                              <a:ln w="15875">
                                <a:solidFill>
                                  <a:srgbClr val="0D0D0D"/>
                                </a:solidFill>
                                <a:round/>
                                <a:headEnd type="triangle" w="med" len="med"/>
                                <a:tailEnd type="triangle" w="med" len="med"/>
                              </a:ln>
                              <a:effectLst/>
                            </wps:spPr>
                            <wps:bodyPr/>
                          </wps:wsp>
                        </a:graphicData>
                      </a:graphic>
                    </wp:anchor>
                  </w:drawing>
                </mc:Choice>
                <mc:Fallback>
                  <w:pict>
                    <v:shape id="ลูกศรเชื่อมต่อแบบตรง 4101" o:spid="_x0000_s1026" o:spt="32" type="#_x0000_t32" style="position:absolute;left:0pt;flip:y;margin-left:-2pt;margin-top:10pt;height:0pt;width:96.4pt;z-index:251844608;mso-width-relative:page;mso-height-relative:page;" filled="f" stroked="t" coordsize="21600,21600" o:gfxdata="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NYQVPnVAAAACAEAAA8AAAAAAAAAAQAgAAAAIgAAAGRy&#10;cy9kb3ducmV2LnhtbFBLAQIUABQAAAAIAIdO4kDNbjSyQQIAAGAEAAAOAAAAAAAAAAEAIAAAACQB&#10;AABkcnMvZTJvRG9jLnhtbFBLBQYAAAAABgAGAFkBAADXBQAAAAA=&#10;">
                      <v:fill on="f" focussize="0,0"/>
                      <v:stroke weight="1.25pt" color="#0D0D0D" joinstyle="round" startarrow="block" endarrow="block"/>
                      <v:imagedata o:title=""/>
                      <o:lock v:ext="edit" aspectratio="f"/>
                    </v:shape>
                  </w:pict>
                </mc:Fallback>
              </mc:AlternateContent>
            </w: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54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ผู้นำ</w:t>
            </w:r>
            <w:r>
              <w:rPr>
                <w:rFonts w:ascii="TH SarabunPSK" w:hAnsi="TH SarabunPSK" w:eastAsia="Times New Roman" w:cs="TH SarabunPSK"/>
                <w:color w:val="000000"/>
                <w:kern w:val="24"/>
                <w:sz w:val="32"/>
                <w:szCs w:val="32"/>
                <w:cs/>
              </w:rPr>
              <w:t>/</w:t>
            </w:r>
            <w:r>
              <w:rPr>
                <w:rFonts w:ascii="TH SarabunPSK" w:hAnsi="TH SarabunPSK" w:eastAsia="Times New Roman" w:cs="TH SarabunPSK"/>
                <w:color w:val="000000"/>
                <w:kern w:val="24"/>
                <w:sz w:val="32"/>
                <w:szCs w:val="32"/>
                <w:cs/>
                <w:lang w:val="th-TH" w:bidi="th-TH"/>
              </w:rPr>
              <w:t>แกนนำในชุมชน</w:t>
            </w:r>
          </w:p>
        </w:tc>
        <w:tc>
          <w:tcPr>
            <w:tcW w:w="124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rPr>
            </w:pPr>
            <w:r>
              <w:rPr>
                <w:rFonts w:ascii="TH SarabunPSK" w:hAnsi="TH SarabunPSK" w:eastAsia="Times New Roman" w:cs="TH SarabunPSK"/>
                <w:color w:val="000000"/>
                <w:kern w:val="24"/>
                <w:sz w:val="32"/>
                <w:szCs w:val="32"/>
                <w:cs/>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กลุ่มผู้นำ</w:t>
            </w:r>
            <w:r>
              <w:rPr>
                <w:rFonts w:ascii="TH SarabunPSK" w:hAnsi="TH SarabunPSK" w:eastAsia="Times New Roman" w:cs="TH SarabunPSK"/>
                <w:color w:val="000000"/>
                <w:kern w:val="24"/>
                <w:sz w:val="32"/>
                <w:szCs w:val="32"/>
                <w:cs/>
              </w:rPr>
              <w:t>/</w:t>
            </w:r>
            <w:r>
              <w:rPr>
                <w:rFonts w:ascii="TH SarabunPSK" w:hAnsi="TH SarabunPSK" w:eastAsia="Times New Roman" w:cs="TH SarabunPSK"/>
                <w:color w:val="000000"/>
                <w:kern w:val="24"/>
                <w:sz w:val="32"/>
                <w:szCs w:val="32"/>
                <w:cs/>
                <w:lang w:val="th-TH" w:bidi="th-TH"/>
              </w:rPr>
              <w:t>แกนนำในชุมชนทำการเผยแพร่ความรู้ด้านพลังงานให้กับประชาชนในชุมชนผ่านเสียงตามสายหรือการประชุมประจำเดือน๑</w:t>
            </w:r>
            <w:r>
              <w:rPr>
                <w:rFonts w:ascii="TH SarabunPSK" w:hAnsi="TH SarabunPSK" w:eastAsia="Times New Roman" w:cs="TH SarabunPSK"/>
                <w:color w:val="000000"/>
                <w:kern w:val="24"/>
                <w:sz w:val="32"/>
                <w:szCs w:val="32"/>
              </w:rPr>
              <w:t xml:space="preserve"> </w:t>
            </w:r>
            <w:r>
              <w:rPr>
                <w:rFonts w:ascii="TH SarabunPSK" w:hAnsi="TH SarabunPSK" w:eastAsia="Times New Roman" w:cs="TH SarabunPSK"/>
                <w:color w:val="000000"/>
                <w:kern w:val="24"/>
                <w:sz w:val="32"/>
                <w:szCs w:val="32"/>
                <w:cs/>
                <w:lang w:val="th-TH" w:bidi="th-TH"/>
              </w:rPr>
              <w:t>ครั้ง</w:t>
            </w:r>
            <w:r>
              <w:rPr>
                <w:rFonts w:ascii="TH SarabunPSK" w:hAnsi="TH SarabunPSK" w:eastAsia="Times New Roman" w:cs="TH SarabunPSK"/>
                <w:color w:val="000000"/>
                <w:kern w:val="24"/>
                <w:sz w:val="32"/>
                <w:szCs w:val="32"/>
                <w:cs/>
              </w:rPr>
              <w:t>/</w:t>
            </w:r>
            <w:r>
              <w:rPr>
                <w:rFonts w:ascii="TH SarabunPSK" w:hAnsi="TH SarabunPSK" w:eastAsia="Times New Roman" w:cs="TH SarabunPSK"/>
                <w:color w:val="000000"/>
                <w:kern w:val="24"/>
                <w:sz w:val="32"/>
                <w:szCs w:val="32"/>
                <w:cs/>
                <w:lang w:val="th-TH" w:bidi="th-TH"/>
              </w:rPr>
              <w:t>เดือน</w:t>
            </w:r>
          </w:p>
        </w:tc>
        <w:tc>
          <w:tcPr>
            <w:tcW w:w="123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rPr>
            </w:pP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สปอตวิทยุ</w:t>
            </w:r>
          </w:p>
        </w:tc>
      </w:tr>
      <w:tr>
        <w:tblPrEx>
          <w:tblCellMar>
            <w:top w:w="0" w:type="dxa"/>
            <w:left w:w="0" w:type="dxa"/>
            <w:bottom w:w="0" w:type="dxa"/>
            <w:right w:w="0" w:type="dxa"/>
          </w:tblCellMar>
        </w:tblPrEx>
        <w:trPr>
          <w:trHeight w:val="1211" w:hRule="atLeast"/>
        </w:trPr>
        <w:tc>
          <w:tcPr>
            <w:tcW w:w="89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rPr>
            </w:pPr>
            <w:r>
              <w:rPr>
                <w:rFonts w:ascii="TH SarabunPSK" w:hAnsi="TH SarabunPSK" w:eastAsia="Times New Roman" w:cs="TH SarabunPSK"/>
                <w:color w:val="000000"/>
                <w:kern w:val="24"/>
                <w:sz w:val="32"/>
                <w:szCs w:val="32"/>
                <w:cs/>
                <w:lang w:val="th-TH" w:bidi="th-TH"/>
              </w:rPr>
              <w:t>๒</w:t>
            </w: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กิจกรรมรณรงค์</w:t>
            </w:r>
            <w:r>
              <w:rPr>
                <w:rFonts w:ascii="TH SarabunPSK" w:hAnsi="TH SarabunPSK" w:eastAsia="Times New Roman" w:cs="TH SarabunPSK"/>
                <w:color w:val="000000"/>
                <w:kern w:val="24"/>
                <w:sz w:val="32"/>
                <w:szCs w:val="32"/>
              </w:rPr>
              <w:t>/</w:t>
            </w:r>
            <w:r>
              <w:rPr>
                <w:rFonts w:ascii="TH SarabunPSK" w:hAnsi="TH SarabunPSK" w:eastAsia="Times New Roman" w:cs="TH SarabunPSK"/>
                <w:color w:val="000000"/>
                <w:kern w:val="24"/>
                <w:sz w:val="32"/>
                <w:szCs w:val="32"/>
                <w:cs/>
                <w:lang w:val="th-TH" w:bidi="th-TH"/>
              </w:rPr>
              <w:t>ประชาสัมพันธ์ด้านพลังงาน</w:t>
            </w:r>
          </w:p>
        </w:tc>
        <w:tc>
          <w:tcPr>
            <w:tcW w:w="12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r>
              <w:rPr>
                <w:rFonts w:ascii="TH SarabunPSK" w:hAnsi="TH SarabunPSK" w:eastAsia="Calibri" w:cs="TH SarabunPSK"/>
                <w:sz w:val="32"/>
                <w:szCs w:val="32"/>
              </w:rPr>
              <mc:AlternateContent>
                <mc:Choice Requires="wps">
                  <w:drawing>
                    <wp:anchor distT="0" distB="0" distL="114300" distR="114300" simplePos="0" relativeHeight="251838464" behindDoc="0" locked="0" layoutInCell="1" allowOverlap="1">
                      <wp:simplePos x="0" y="0"/>
                      <wp:positionH relativeFrom="column">
                        <wp:posOffset>-4445</wp:posOffset>
                      </wp:positionH>
                      <wp:positionV relativeFrom="paragraph">
                        <wp:posOffset>76200</wp:posOffset>
                      </wp:positionV>
                      <wp:extent cx="1224280" cy="0"/>
                      <wp:effectExtent l="0" t="38100" r="13970" b="38100"/>
                      <wp:wrapNone/>
                      <wp:docPr id="4138" name="ลูกศรเชื่อมต่อแบบตรง 4138"/>
                      <wp:cNvGraphicFramePr/>
                      <a:graphic xmlns:a="http://schemas.openxmlformats.org/drawingml/2006/main">
                        <a:graphicData uri="http://schemas.microsoft.com/office/word/2010/wordprocessingShape">
                          <wps:wsp>
                            <wps:cNvCnPr>
                              <a:cxnSpLocks noChangeShapeType="1"/>
                            </wps:cNvCnPr>
                            <wps:spPr bwMode="auto">
                              <a:xfrm flipV="1">
                                <a:off x="0" y="0"/>
                                <a:ext cx="1224000" cy="0"/>
                              </a:xfrm>
                              <a:prstGeom prst="straightConnector1">
                                <a:avLst/>
                              </a:prstGeom>
                              <a:noFill/>
                              <a:ln w="15875">
                                <a:solidFill>
                                  <a:srgbClr val="0D0D0D"/>
                                </a:solidFill>
                                <a:round/>
                                <a:headEnd type="triangle" w="med" len="med"/>
                                <a:tailEnd type="triangle" w="med" len="med"/>
                              </a:ln>
                              <a:effectLst/>
                            </wps:spPr>
                            <wps:bodyPr/>
                          </wps:wsp>
                        </a:graphicData>
                      </a:graphic>
                    </wp:anchor>
                  </w:drawing>
                </mc:Choice>
                <mc:Fallback>
                  <w:pict>
                    <v:shape id="ลูกศรเชื่อมต่อแบบตรง 4138" o:spid="_x0000_s1026" o:spt="32" type="#_x0000_t32" style="position:absolute;left:0pt;flip:y;margin-left:-0.35pt;margin-top:6pt;height:0pt;width:96.4pt;z-index:251838464;mso-width-relative:page;mso-height-relative:page;" filled="f" stroked="t" coordsize="21600,21600" o:gfxdata="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xqPNY1AAAAAcBAAAPAAAAAAAAAAEAIAAAACIAAABkcnMv&#10;ZG93bnJldi54bWxQSwECFAAUAAAACACHTuJALODvX0ACAABgBAAADgAAAAAAAAABACAAAAAjAQAA&#10;ZHJzL2Uyb0RvYy54bWxQSwUGAAAAAAYABgBZAQAA1QUAAAAA&#10;">
                      <v:fill on="f" focussize="0,0"/>
                      <v:stroke weight="1.25pt" color="#0D0D0D" joinstyle="round" startarrow="block" endarrow="block"/>
                      <v:imagedata o:title=""/>
                      <o:lock v:ext="edit" aspectratio="f"/>
                    </v:shape>
                  </w:pict>
                </mc:Fallback>
              </mc:AlternateContent>
            </w: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54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rPr>
            </w:pPr>
            <w:r>
              <w:rPr>
                <w:rFont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สพจ</w:t>
            </w:r>
            <w:r>
              <w:rPr>
                <w:rFonts w:ascii="TH SarabunPSK" w:hAnsi="TH SarabunPSK" w:eastAsia="Times New Roman" w:cs="TH SarabunPSK"/>
                <w:color w:val="000000"/>
                <w:kern w:val="24"/>
                <w:sz w:val="32"/>
                <w:szCs w:val="32"/>
              </w:rPr>
              <w:t>.</w:t>
            </w:r>
          </w:p>
          <w:p>
            <w:pPr>
              <w:spacing w:after="0" w:line="0" w:lineRule="atLeast"/>
              <w:jc w:val="thaiDistribute"/>
              <w:rPr>
                <w:rFonts w:ascii="TH SarabunPSK" w:hAnsi="TH SarabunPSK" w:eastAsia="Times New Roman" w:cs="TH SarabunPSK"/>
                <w:color w:val="000000"/>
                <w:kern w:val="24"/>
                <w:sz w:val="32"/>
                <w:szCs w:val="32"/>
                <w:cs/>
              </w:rPr>
            </w:pPr>
            <w:r>
              <w:rPr>
                <w:rFont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ผู้นำ</w:t>
            </w:r>
            <w:r>
              <w:rPr>
                <w:rFonts w:ascii="TH SarabunPSK" w:hAnsi="TH SarabunPSK" w:eastAsia="Times New Roman" w:cs="TH SarabunPSK"/>
                <w:color w:val="000000"/>
                <w:kern w:val="24"/>
                <w:sz w:val="32"/>
                <w:szCs w:val="32"/>
                <w:cs/>
              </w:rPr>
              <w:t>/</w:t>
            </w:r>
            <w:r>
              <w:rPr>
                <w:rFonts w:ascii="TH SarabunPSK" w:hAnsi="TH SarabunPSK" w:eastAsia="Times New Roman" w:cs="TH SarabunPSK"/>
                <w:color w:val="000000"/>
                <w:kern w:val="24"/>
                <w:sz w:val="32"/>
                <w:szCs w:val="32"/>
                <w:cs/>
              </w:rPr>
              <w:tab/>
            </w:r>
            <w:r>
              <w:rPr>
                <w:rFonts w:ascii="TH SarabunPSK" w:hAnsi="TH SarabunPSK" w:eastAsia="Times New Roman" w:cs="TH SarabunPSK"/>
                <w:color w:val="000000"/>
                <w:kern w:val="24"/>
                <w:sz w:val="32"/>
                <w:szCs w:val="32"/>
                <w:cs/>
                <w:lang w:val="th-TH" w:bidi="th-TH"/>
              </w:rPr>
              <w:t>แกนนำในชุมชน</w:t>
            </w:r>
          </w:p>
        </w:tc>
        <w:tc>
          <w:tcPr>
            <w:tcW w:w="124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rPr>
            </w:pPr>
            <w:r>
              <w:rPr>
                <w:rFonts w:ascii="TH SarabunPSK" w:hAnsi="TH SarabunPSK" w:eastAsia="Times New Roman" w:cs="TH SarabunPSK"/>
                <w:color w:val="000000"/>
                <w:kern w:val="24"/>
                <w:sz w:val="32"/>
                <w:szCs w:val="32"/>
                <w:cs/>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สพจ</w:t>
            </w:r>
            <w:r>
              <w:rPr>
                <w:rFont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 xml:space="preserve">ร่วมกับ ผู้นำชุมชน ดำเนินการจัดกิจกรรมเดินรณรงค์ประชาสัมพันธ์ด้านพลังงานในชุมชน </w:t>
            </w:r>
          </w:p>
        </w:tc>
        <w:tc>
          <w:tcPr>
            <w:tcW w:w="123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rPr>
            </w:pPr>
          </w:p>
        </w:tc>
      </w:tr>
    </w:tbl>
    <w:p>
      <w:pPr>
        <w:spacing w:after="0" w:line="0" w:lineRule="atLeast"/>
        <w:rPr>
          <w:rFonts w:ascii="TH SarabunPSK" w:hAnsi="TH SarabunPSK" w:eastAsia="Times New Roman" w:cs="TH SarabunPSK"/>
          <w:sz w:val="32"/>
          <w:szCs w:val="32"/>
        </w:rPr>
      </w:pPr>
    </w:p>
    <w:p>
      <w:pPr>
        <w:spacing w:after="0" w:line="0" w:lineRule="atLeast"/>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๑๐</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๔ </w:t>
      </w:r>
      <w:r>
        <w:rPr>
          <w:rFonts w:ascii="TH SarabunPSK" w:hAnsi="TH SarabunPSK" w:eastAsia="Times New Roman" w:cs="TH SarabunPSK"/>
          <w:b/>
          <w:bCs/>
          <w:sz w:val="32"/>
          <w:szCs w:val="32"/>
          <w:cs/>
          <w:lang w:val="th-TH" w:bidi="th-TH"/>
        </w:rPr>
        <w:t>แผนการดำเนินกิจกรรมที่เหมาะสม สำหรับกลุ่มประชาชนทั่วไป</w:t>
      </w:r>
    </w:p>
    <w:tbl>
      <w:tblPr>
        <w:tblStyle w:val="12"/>
        <w:tblW w:w="5000" w:type="pct"/>
        <w:tblInd w:w="0" w:type="dxa"/>
        <w:tblLayout w:type="autofit"/>
        <w:tblCellMar>
          <w:top w:w="0" w:type="dxa"/>
          <w:left w:w="0" w:type="dxa"/>
          <w:bottom w:w="0" w:type="dxa"/>
          <w:right w:w="0" w:type="dxa"/>
        </w:tblCellMar>
      </w:tblPr>
      <w:tblGrid>
        <w:gridCol w:w="2374"/>
        <w:gridCol w:w="740"/>
        <w:gridCol w:w="740"/>
        <w:gridCol w:w="743"/>
        <w:gridCol w:w="740"/>
        <w:gridCol w:w="743"/>
        <w:gridCol w:w="1651"/>
        <w:gridCol w:w="3790"/>
        <w:gridCol w:w="3763"/>
      </w:tblGrid>
      <w:tr>
        <w:tblPrEx>
          <w:tblCellMar>
            <w:top w:w="0" w:type="dxa"/>
            <w:left w:w="0" w:type="dxa"/>
            <w:bottom w:w="0" w:type="dxa"/>
            <w:right w:w="0" w:type="dxa"/>
          </w:tblCellMar>
        </w:tblPrEx>
        <w:trPr>
          <w:trHeight w:val="90" w:hRule="atLeast"/>
          <w:tblHeader/>
        </w:trPr>
        <w:tc>
          <w:tcPr>
            <w:tcW w:w="777"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rPr>
            </w:pPr>
            <w:r>
              <w:rPr>
                <w:rFonts w:ascii="TH SarabunPSK" w:hAnsi="TH SarabunPSK" w:eastAsia="Calibri" w:cs="TH SarabunPSK"/>
                <w:b/>
                <w:bCs/>
                <w:sz w:val="32"/>
                <w:szCs w:val="32"/>
                <w:cs/>
                <w:lang w:val="th-TH" w:bidi="th-TH"/>
              </w:rPr>
              <w:t>กิจกรรม</w:t>
            </w:r>
          </w:p>
        </w:tc>
        <w:tc>
          <w:tcPr>
            <w:tcW w:w="1212" w:type="pct"/>
            <w:gridSpan w:val="5"/>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tcPr>
          <w:p>
            <w:pPr>
              <w:spacing w:after="0" w:line="0" w:lineRule="atLeast"/>
              <w:jc w:val="center"/>
              <w:rPr>
                <w:rFonts w:ascii="TH SarabunPSK" w:hAnsi="TH SarabunPSK" w:eastAsia="Calibri" w:cs="TH SarabunPSK"/>
                <w:b/>
                <w:bCs/>
                <w:sz w:val="32"/>
                <w:szCs w:val="32"/>
                <w:cs/>
              </w:rPr>
            </w:pPr>
            <w:r>
              <w:rPr>
                <w:rFonts w:ascii="TH SarabunPSK" w:hAnsi="TH SarabunPSK" w:eastAsia="Calibri" w:cs="TH SarabunPSK"/>
                <w:b/>
                <w:bCs/>
                <w:sz w:val="32"/>
                <w:szCs w:val="32"/>
                <w:cs/>
                <w:lang w:val="th-TH" w:bidi="th-TH"/>
              </w:rPr>
              <w:t>เดือน</w:t>
            </w:r>
          </w:p>
        </w:tc>
        <w:tc>
          <w:tcPr>
            <w:tcW w:w="540"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rPr>
            </w:pPr>
            <w:r>
              <w:rPr>
                <w:rFonts w:ascii="TH SarabunPSK" w:hAnsi="TH SarabunPSK" w:eastAsia="Calibri" w:cs="TH SarabunPSK"/>
                <w:b/>
                <w:bCs/>
                <w:sz w:val="32"/>
                <w:szCs w:val="32"/>
                <w:cs/>
                <w:lang w:val="th-TH" w:bidi="th-TH"/>
              </w:rPr>
              <w:t>ผู้รับผิดชอบ</w:t>
            </w:r>
          </w:p>
        </w:tc>
        <w:tc>
          <w:tcPr>
            <w:tcW w:w="1240"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cs/>
              </w:rPr>
            </w:pPr>
            <w:r>
              <w:rPr>
                <w:rFonts w:ascii="TH SarabunPSK" w:hAnsi="TH SarabunPSK" w:eastAsia="Calibri" w:cs="TH SarabunPSK"/>
                <w:b/>
                <w:bCs/>
                <w:sz w:val="32"/>
                <w:szCs w:val="32"/>
                <w:cs/>
                <w:lang w:val="th-TH" w:bidi="th-TH"/>
              </w:rPr>
              <w:t>รายละเอียดกิจกรรม</w:t>
            </w:r>
          </w:p>
        </w:tc>
        <w:tc>
          <w:tcPr>
            <w:tcW w:w="1231"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cs/>
              </w:rPr>
            </w:pPr>
            <w:r>
              <w:rPr>
                <w:rFonts w:ascii="TH SarabunPSK" w:hAnsi="TH SarabunPSK" w:eastAsia="Calibri" w:cs="TH SarabunPSK"/>
                <w:b/>
                <w:bCs/>
                <w:sz w:val="32"/>
                <w:szCs w:val="32"/>
                <w:cs/>
                <w:lang w:val="th-TH" w:bidi="th-TH"/>
              </w:rPr>
              <w:t>เครื่องมือ</w:t>
            </w:r>
            <w:r>
              <w:rPr>
                <w:rFonts w:ascii="TH SarabunPSK" w:hAnsi="TH SarabunPSK" w:eastAsia="Calibri" w:cs="TH SarabunPSK"/>
                <w:b/>
                <w:bCs/>
                <w:sz w:val="32"/>
                <w:szCs w:val="32"/>
                <w:cs/>
              </w:rPr>
              <w:t>/</w:t>
            </w:r>
            <w:r>
              <w:rPr>
                <w:rFonts w:ascii="TH SarabunPSK" w:hAnsi="TH SarabunPSK" w:eastAsia="Calibri" w:cs="TH SarabunPSK"/>
                <w:b/>
                <w:bCs/>
                <w:sz w:val="32"/>
                <w:szCs w:val="32"/>
                <w:cs/>
                <w:lang w:val="th-TH" w:bidi="th-TH"/>
              </w:rPr>
              <w:t>สื่อ</w:t>
            </w:r>
          </w:p>
        </w:tc>
      </w:tr>
      <w:tr>
        <w:tblPrEx>
          <w:tblCellMar>
            <w:top w:w="0" w:type="dxa"/>
            <w:left w:w="0" w:type="dxa"/>
            <w:bottom w:w="0" w:type="dxa"/>
            <w:right w:w="0" w:type="dxa"/>
          </w:tblCellMar>
        </w:tblPrEx>
        <w:trPr>
          <w:trHeight w:val="90" w:hRule="atLeast"/>
          <w:tblHeader/>
        </w:trPr>
        <w:tc>
          <w:tcPr>
            <w:tcW w:w="777"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jc w:val="thaiDistribute"/>
              <w:rPr>
                <w:rFonts w:ascii="TH SarabunPSK" w:hAnsi="TH SarabunPSK" w:eastAsia="Calibri" w:cs="TH SarabunPSK"/>
                <w:sz w:val="32"/>
                <w:szCs w:val="32"/>
              </w:rPr>
            </w:pPr>
          </w:p>
        </w:tc>
        <w:tc>
          <w:tcPr>
            <w:tcW w:w="24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cs/>
              </w:rPr>
            </w:pPr>
            <w:r>
              <w:rPr>
                <w:rFonts w:ascii="TH SarabunPSK" w:hAnsi="TH SarabunPSK" w:eastAsia="Calibri" w:cs="TH SarabunPSK"/>
                <w:b/>
                <w:bCs/>
                <w:sz w:val="32"/>
                <w:szCs w:val="32"/>
                <w:cs/>
                <w:lang w:val="th-TH" w:bidi="th-TH"/>
              </w:rPr>
              <w:t>เม</w:t>
            </w:r>
            <w:r>
              <w:rPr>
                <w:rFonts w:ascii="TH SarabunPSK" w:hAnsi="TH SarabunPSK" w:eastAsia="Calibri" w:cs="TH SarabunPSK"/>
                <w:b/>
                <w:bCs/>
                <w:sz w:val="32"/>
                <w:szCs w:val="32"/>
                <w:cs/>
              </w:rPr>
              <w:t>.</w:t>
            </w:r>
            <w:r>
              <w:rPr>
                <w:rFonts w:ascii="TH SarabunPSK" w:hAnsi="TH SarabunPSK" w:eastAsia="Calibri" w:cs="TH SarabunPSK"/>
                <w:b/>
                <w:bCs/>
                <w:sz w:val="32"/>
                <w:szCs w:val="32"/>
                <w:cs/>
                <w:lang w:val="th-TH" w:bidi="th-TH"/>
              </w:rPr>
              <w:t>ย</w:t>
            </w:r>
            <w:r>
              <w:rPr>
                <w:rFonts w:ascii="TH SarabunPSK" w:hAnsi="TH SarabunPSK" w:eastAsia="Calibri" w:cs="TH SarabunPSK"/>
                <w:b/>
                <w:bCs/>
                <w:sz w:val="32"/>
                <w:szCs w:val="32"/>
                <w:cs/>
              </w:rPr>
              <w:t>.</w:t>
            </w:r>
          </w:p>
        </w:tc>
        <w:tc>
          <w:tcPr>
            <w:tcW w:w="24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cs/>
              </w:rPr>
            </w:pPr>
            <w:r>
              <w:rPr>
                <w:rFonts w:ascii="TH SarabunPSK" w:hAnsi="TH SarabunPSK" w:eastAsia="Calibri" w:cs="TH SarabunPSK"/>
                <w:b/>
                <w:bCs/>
                <w:sz w:val="32"/>
                <w:szCs w:val="32"/>
                <w:cs/>
                <w:lang w:val="th-TH" w:bidi="th-TH"/>
              </w:rPr>
              <w:t>พ</w:t>
            </w:r>
            <w:r>
              <w:rPr>
                <w:rFonts w:ascii="TH SarabunPSK" w:hAnsi="TH SarabunPSK" w:eastAsia="Calibri" w:cs="TH SarabunPSK"/>
                <w:b/>
                <w:bCs/>
                <w:sz w:val="32"/>
                <w:szCs w:val="32"/>
                <w:cs/>
              </w:rPr>
              <w:t>.</w:t>
            </w:r>
            <w:r>
              <w:rPr>
                <w:rFonts w:ascii="TH SarabunPSK" w:hAnsi="TH SarabunPSK" w:eastAsia="Calibri" w:cs="TH SarabunPSK"/>
                <w:b/>
                <w:bCs/>
                <w:sz w:val="32"/>
                <w:szCs w:val="32"/>
                <w:cs/>
                <w:lang w:val="th-TH" w:bidi="th-TH"/>
              </w:rPr>
              <w:t>ค</w:t>
            </w:r>
            <w:r>
              <w:rPr>
                <w:rFonts w:ascii="TH SarabunPSK" w:hAnsi="TH SarabunPSK" w:eastAsia="Calibri" w:cs="TH SarabunPSK"/>
                <w:b/>
                <w:bCs/>
                <w:sz w:val="32"/>
                <w:szCs w:val="32"/>
                <w:cs/>
              </w:rPr>
              <w:t>.</w:t>
            </w:r>
          </w:p>
        </w:tc>
        <w:tc>
          <w:tcPr>
            <w:tcW w:w="243"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cs/>
              </w:rPr>
            </w:pPr>
            <w:r>
              <w:rPr>
                <w:rFonts w:ascii="TH SarabunPSK" w:hAnsi="TH SarabunPSK" w:eastAsia="Calibri" w:cs="TH SarabunPSK"/>
                <w:b/>
                <w:bCs/>
                <w:sz w:val="32"/>
                <w:szCs w:val="32"/>
                <w:cs/>
                <w:lang w:val="th-TH" w:bidi="th-TH"/>
              </w:rPr>
              <w:t>มิ</w:t>
            </w:r>
            <w:r>
              <w:rPr>
                <w:rFonts w:ascii="TH SarabunPSK" w:hAnsi="TH SarabunPSK" w:eastAsia="Calibri" w:cs="TH SarabunPSK"/>
                <w:b/>
                <w:bCs/>
                <w:sz w:val="32"/>
                <w:szCs w:val="32"/>
                <w:cs/>
              </w:rPr>
              <w:t>.</w:t>
            </w:r>
            <w:r>
              <w:rPr>
                <w:rFonts w:ascii="TH SarabunPSK" w:hAnsi="TH SarabunPSK" w:eastAsia="Calibri" w:cs="TH SarabunPSK"/>
                <w:b/>
                <w:bCs/>
                <w:sz w:val="32"/>
                <w:szCs w:val="32"/>
                <w:cs/>
                <w:lang w:val="th-TH" w:bidi="th-TH"/>
              </w:rPr>
              <w:t>ย</w:t>
            </w:r>
            <w:r>
              <w:rPr>
                <w:rFonts w:ascii="TH SarabunPSK" w:hAnsi="TH SarabunPSK" w:eastAsia="Calibri" w:cs="TH SarabunPSK"/>
                <w:b/>
                <w:bCs/>
                <w:sz w:val="32"/>
                <w:szCs w:val="32"/>
                <w:cs/>
              </w:rPr>
              <w:t>.</w:t>
            </w:r>
          </w:p>
        </w:tc>
        <w:tc>
          <w:tcPr>
            <w:tcW w:w="24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cs/>
              </w:rPr>
            </w:pPr>
            <w:r>
              <w:rPr>
                <w:rFonts w:ascii="TH SarabunPSK" w:hAnsi="TH SarabunPSK" w:eastAsia="Calibri" w:cs="TH SarabunPSK"/>
                <w:b/>
                <w:bCs/>
                <w:sz w:val="32"/>
                <w:szCs w:val="32"/>
                <w:cs/>
                <w:lang w:val="th-TH" w:bidi="th-TH"/>
              </w:rPr>
              <w:t>ก</w:t>
            </w:r>
            <w:r>
              <w:rPr>
                <w:rFonts w:ascii="TH SarabunPSK" w:hAnsi="TH SarabunPSK" w:eastAsia="Calibri" w:cs="TH SarabunPSK"/>
                <w:b/>
                <w:bCs/>
                <w:sz w:val="32"/>
                <w:szCs w:val="32"/>
              </w:rPr>
              <w:t>.</w:t>
            </w:r>
            <w:r>
              <w:rPr>
                <w:rFonts w:ascii="TH SarabunPSK" w:hAnsi="TH SarabunPSK" w:eastAsia="Calibri" w:cs="TH SarabunPSK"/>
                <w:b/>
                <w:bCs/>
                <w:sz w:val="32"/>
                <w:szCs w:val="32"/>
                <w:cs/>
                <w:lang w:val="th-TH" w:bidi="th-TH"/>
              </w:rPr>
              <w:t>ค</w:t>
            </w:r>
            <w:r>
              <w:rPr>
                <w:rFonts w:ascii="TH SarabunPSK" w:hAnsi="TH SarabunPSK" w:eastAsia="Calibri" w:cs="TH SarabunPSK"/>
                <w:b/>
                <w:bCs/>
                <w:sz w:val="32"/>
                <w:szCs w:val="32"/>
              </w:rPr>
              <w:t>.</w:t>
            </w:r>
          </w:p>
        </w:tc>
        <w:tc>
          <w:tcPr>
            <w:tcW w:w="243"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cs/>
              </w:rPr>
            </w:pPr>
            <w:r>
              <w:rPr>
                <w:rFonts w:ascii="TH SarabunPSK" w:hAnsi="TH SarabunPSK" w:eastAsia="Calibri" w:cs="TH SarabunPSK"/>
                <w:b/>
                <w:bCs/>
                <w:sz w:val="32"/>
                <w:szCs w:val="32"/>
                <w:cs/>
                <w:lang w:val="th-TH" w:bidi="th-TH"/>
              </w:rPr>
              <w:t>ส</w:t>
            </w:r>
            <w:r>
              <w:rPr>
                <w:rFonts w:ascii="TH SarabunPSK" w:hAnsi="TH SarabunPSK" w:eastAsia="Calibri" w:cs="TH SarabunPSK"/>
                <w:b/>
                <w:bCs/>
                <w:sz w:val="32"/>
                <w:szCs w:val="32"/>
              </w:rPr>
              <w:t>.</w:t>
            </w:r>
            <w:r>
              <w:rPr>
                <w:rFonts w:ascii="TH SarabunPSK" w:hAnsi="TH SarabunPSK" w:eastAsia="Calibri" w:cs="TH SarabunPSK"/>
                <w:b/>
                <w:bCs/>
                <w:sz w:val="32"/>
                <w:szCs w:val="32"/>
                <w:cs/>
                <w:lang w:val="th-TH" w:bidi="th-TH"/>
              </w:rPr>
              <w:t>ค</w:t>
            </w:r>
            <w:r>
              <w:rPr>
                <w:rFonts w:ascii="TH SarabunPSK" w:hAnsi="TH SarabunPSK" w:eastAsia="Calibri" w:cs="TH SarabunPSK"/>
                <w:b/>
                <w:bCs/>
                <w:sz w:val="32"/>
                <w:szCs w:val="32"/>
              </w:rPr>
              <w:t>.</w:t>
            </w:r>
          </w:p>
        </w:tc>
        <w:tc>
          <w:tcPr>
            <w:tcW w:w="540"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jc w:val="thaiDistribute"/>
              <w:rPr>
                <w:rFonts w:ascii="TH SarabunPSK" w:hAnsi="TH SarabunPSK" w:eastAsia="Calibri" w:cs="TH SarabunPSK"/>
                <w:sz w:val="32"/>
                <w:szCs w:val="32"/>
              </w:rPr>
            </w:pPr>
          </w:p>
        </w:tc>
        <w:tc>
          <w:tcPr>
            <w:tcW w:w="1240"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jc w:val="thaiDistribute"/>
              <w:rPr>
                <w:rFonts w:ascii="TH SarabunPSK" w:hAnsi="TH SarabunPSK" w:eastAsia="Calibri" w:cs="TH SarabunPSK"/>
                <w:sz w:val="32"/>
                <w:szCs w:val="32"/>
              </w:rPr>
            </w:pPr>
          </w:p>
        </w:tc>
        <w:tc>
          <w:tcPr>
            <w:tcW w:w="1231"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jc w:val="thaiDistribute"/>
              <w:rPr>
                <w:rFonts w:ascii="TH SarabunPSK" w:hAnsi="TH SarabunPSK" w:eastAsia="Calibri" w:cs="TH SarabunPSK"/>
                <w:sz w:val="32"/>
                <w:szCs w:val="32"/>
              </w:rPr>
            </w:pPr>
          </w:p>
        </w:tc>
      </w:tr>
      <w:tr>
        <w:tblPrEx>
          <w:tblCellMar>
            <w:top w:w="0" w:type="dxa"/>
            <w:left w:w="0" w:type="dxa"/>
            <w:bottom w:w="0" w:type="dxa"/>
            <w:right w:w="0" w:type="dxa"/>
          </w:tblCellMar>
        </w:tblPrEx>
        <w:trPr>
          <w:trHeight w:val="488" w:hRule="atLeast"/>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cs/>
              </w:rPr>
            </w:pPr>
            <w:r>
              <w:rPr>
                <w:rFonts w:ascii="TH SarabunPSK" w:hAnsi="TH SarabunPSK" w:eastAsia="Calibri" w:cs="TH SarabunPSK"/>
                <w:b/>
                <w:bCs/>
                <w:sz w:val="32"/>
                <w:szCs w:val="32"/>
                <w:cs/>
                <w:lang w:val="th-TH" w:bidi="th-TH"/>
              </w:rPr>
              <w:t>กิจกรรม ครั้งที่ ๑</w:t>
            </w:r>
          </w:p>
        </w:tc>
      </w:tr>
      <w:tr>
        <w:tblPrEx>
          <w:tblCellMar>
            <w:top w:w="0" w:type="dxa"/>
            <w:left w:w="0" w:type="dxa"/>
            <w:bottom w:w="0" w:type="dxa"/>
            <w:right w:w="0" w:type="dxa"/>
          </w:tblCellMar>
        </w:tblPrEx>
        <w:trPr>
          <w:trHeight w:val="1250" w:hRule="atLeast"/>
        </w:trPr>
        <w:tc>
          <w:tcPr>
            <w:tcW w:w="77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cs/>
              </w:rPr>
            </w:pPr>
            <w:r>
              <w:rPr>
                <w:rFonts w:ascii="TH SarabunPSK" w:hAnsi="TH SarabunPSK" w:eastAsia="Times New Roman" w:cs="TH SarabunPSK"/>
                <w:color w:val="000000"/>
                <w:kern w:val="24"/>
                <w:sz w:val="32"/>
                <w:szCs w:val="32"/>
                <w:cs/>
                <w:lang w:val="th-TH" w:bidi="th-TH"/>
              </w:rPr>
              <w:t>๑</w:t>
            </w: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จัดอบรมให้ความรู้เกี่ยวกับเทคโนโลยีพลังงานผลิตไฟฟ้าให้แก่</w:t>
            </w:r>
            <w:r>
              <w:rPr>
                <w:rFonts w:ascii="TH SarabunPSK" w:hAnsi="TH SarabunPSK" w:eastAsia="Times New Roman" w:cs="TH SarabunPSK"/>
                <w:sz w:val="32"/>
                <w:szCs w:val="32"/>
                <w:cs/>
                <w:lang w:val="th-TH" w:bidi="th-TH"/>
              </w:rPr>
              <w:t>กลุ่มประชาชนหรืออาชีพต่าง</w:t>
            </w:r>
            <w:r>
              <w:rPr>
                <w:rFonts w:hint="c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ๆ</w:t>
            </w: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cs/>
              </w:rPr>
            </w:pPr>
            <w:r>
              <w:rPr>
                <w:rFonts w:ascii="TH SarabunPSK" w:hAnsi="TH SarabunPSK" w:eastAsia="Calibri" w:cs="TH SarabunPSK"/>
                <w:sz w:val="32"/>
                <w:szCs w:val="32"/>
              </w:rPr>
              <mc:AlternateContent>
                <mc:Choice Requires="wps">
                  <w:drawing>
                    <wp:anchor distT="0" distB="0" distL="114300" distR="114300" simplePos="0" relativeHeight="251846656" behindDoc="0" locked="0" layoutInCell="1" allowOverlap="1">
                      <wp:simplePos x="0" y="0"/>
                      <wp:positionH relativeFrom="column">
                        <wp:posOffset>-34925</wp:posOffset>
                      </wp:positionH>
                      <wp:positionV relativeFrom="paragraph">
                        <wp:posOffset>137160</wp:posOffset>
                      </wp:positionV>
                      <wp:extent cx="828040" cy="0"/>
                      <wp:effectExtent l="0" t="38100" r="10160" b="38100"/>
                      <wp:wrapNone/>
                      <wp:docPr id="4106" name="ลูกศรเชื่อมต่อแบบตรง 4106"/>
                      <wp:cNvGraphicFramePr/>
                      <a:graphic xmlns:a="http://schemas.openxmlformats.org/drawingml/2006/main">
                        <a:graphicData uri="http://schemas.microsoft.com/office/word/2010/wordprocessingShape">
                          <wps:wsp>
                            <wps:cNvCnPr>
                              <a:cxnSpLocks noChangeShapeType="1"/>
                            </wps:cNvCnPr>
                            <wps:spPr bwMode="auto">
                              <a:xfrm flipV="1">
                                <a:off x="0" y="0"/>
                                <a:ext cx="828040" cy="0"/>
                              </a:xfrm>
                              <a:prstGeom prst="straightConnector1">
                                <a:avLst/>
                              </a:prstGeom>
                              <a:noFill/>
                              <a:ln w="15875">
                                <a:solidFill>
                                  <a:srgbClr val="0D0D0D"/>
                                </a:solidFill>
                                <a:round/>
                                <a:headEnd type="triangle" w="med" len="med"/>
                                <a:tailEnd type="triangle" w="med" len="med"/>
                              </a:ln>
                              <a:effectLst/>
                            </wps:spPr>
                            <wps:bodyPr/>
                          </wps:wsp>
                        </a:graphicData>
                      </a:graphic>
                    </wp:anchor>
                  </w:drawing>
                </mc:Choice>
                <mc:Fallback>
                  <w:pict>
                    <v:shape id="ลูกศรเชื่อมต่อแบบตรง 4106" o:spid="_x0000_s1026" o:spt="32" type="#_x0000_t32" style="position:absolute;left:0pt;flip:y;margin-left:-2.75pt;margin-top:10.8pt;height:0pt;width:65.2pt;z-index:251846656;mso-width-relative:page;mso-height-relative:page;" filled="f" stroked="t" coordsize="21600,21600" o:gfxdata="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&#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PFB5mTWAAAACAEAAA8AAAAAAAAAAQAgAAAAIgAAAGRy&#10;cy9kb3ducmV2LnhtbFBLAQIUABQAAAAIAIdO4kDrJMXkQAIAAF8EAAAOAAAAAAAAAAEAIAAAACUB&#10;AABkcnMvZTJvRG9jLnhtbFBLBQYAAAAABgAGAFkBAADXBQAAAAA=&#10;">
                      <v:fill on="f" focussize="0,0"/>
                      <v:stroke weight="1.25pt" color="#0D0D0D" joinstyle="round" startarrow="block" endarrow="block"/>
                      <v:imagedata o:title=""/>
                      <o:lock v:ext="edit" aspectratio="f"/>
                    </v:shape>
                  </w:pict>
                </mc:Fallback>
              </mc:AlternateContent>
            </w: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54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cs/>
              </w:rPr>
            </w:pPr>
            <w:r>
              <w:rPr>
                <w:rFont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สพจ</w:t>
            </w:r>
            <w:r>
              <w:rPr>
                <w:rFonts w:ascii="TH SarabunPSK" w:hAnsi="TH SarabunPSK" w:eastAsia="Times New Roman" w:cs="TH SarabunPSK"/>
                <w:color w:val="000000"/>
                <w:kern w:val="24"/>
                <w:sz w:val="32"/>
                <w:szCs w:val="32"/>
              </w:rPr>
              <w:t>.</w:t>
            </w:r>
          </w:p>
        </w:tc>
        <w:tc>
          <w:tcPr>
            <w:tcW w:w="124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cs/>
              </w:rPr>
            </w:pPr>
            <w:r>
              <w:rPr>
                <w:rFonts w:ascii="TH SarabunPSK" w:hAnsi="TH SarabunPSK" w:eastAsia="Times New Roman" w:cs="TH SarabunPSK"/>
                <w:color w:val="000000"/>
                <w:kern w:val="24"/>
                <w:sz w:val="32"/>
                <w:szCs w:val="32"/>
                <w:cs/>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สพจ</w:t>
            </w:r>
            <w:r>
              <w:rPr>
                <w:rFont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เข้ามาอบรมให้ความรู้ด้านพลังงานแก่</w:t>
            </w:r>
            <w:r>
              <w:rPr>
                <w:rFonts w:ascii="TH SarabunPSK" w:hAnsi="TH SarabunPSK" w:eastAsia="Times New Roman" w:cs="TH SarabunPSK"/>
                <w:sz w:val="32"/>
                <w:szCs w:val="32"/>
                <w:cs/>
                <w:lang w:val="th-TH" w:bidi="th-TH"/>
              </w:rPr>
              <w:t>กลุ่มประชาชนหรืออาชีพต่าง</w:t>
            </w:r>
            <w:r>
              <w:rPr>
                <w:rFonts w:hint="c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 xml:space="preserve">ๆ </w:t>
            </w:r>
            <w:r>
              <w:rPr>
                <w:rFonts w:ascii="TH SarabunPSK" w:hAnsi="TH SarabunPSK" w:eastAsia="Times New Roman" w:cs="TH SarabunPSK"/>
                <w:color w:val="000000"/>
                <w:kern w:val="24"/>
                <w:sz w:val="32"/>
                <w:szCs w:val="32"/>
                <w:cs/>
                <w:lang w:val="th-TH" w:bidi="th-TH"/>
              </w:rPr>
              <w:t>เกี่ยวกับเทคโนโลยีพลังงานผลิตไฟฟ้า จำนวนไม่น้อยกว่า ๕๐</w:t>
            </w:r>
            <w:r>
              <w:rPr>
                <w:rFonts w:ascii="TH SarabunPSK" w:hAnsi="TH SarabunPSK" w:eastAsia="Times New Roman" w:cs="TH SarabunPSK"/>
                <w:color w:val="000000"/>
                <w:kern w:val="24"/>
                <w:sz w:val="32"/>
                <w:szCs w:val="32"/>
              </w:rPr>
              <w:t xml:space="preserve"> </w:t>
            </w:r>
            <w:r>
              <w:rPr>
                <w:rFonts w:ascii="TH SarabunPSK" w:hAnsi="TH SarabunPSK" w:eastAsia="Times New Roman" w:cs="TH SarabunPSK"/>
                <w:color w:val="000000"/>
                <w:kern w:val="24"/>
                <w:sz w:val="32"/>
                <w:szCs w:val="32"/>
                <w:cs/>
                <w:lang w:val="th-TH" w:bidi="th-TH"/>
              </w:rPr>
              <w:t>คน</w:t>
            </w:r>
          </w:p>
        </w:tc>
        <w:tc>
          <w:tcPr>
            <w:tcW w:w="123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กำหนดการอบรม</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คู่มือสร้างความรู้ความเข้าใจและพัฒนาการสื่อสารด้านพลังงานฯ</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เอกสารประกอบการบรรยาย</w:t>
            </w:r>
          </w:p>
          <w:p>
            <w:pPr>
              <w:spacing w:after="0" w:line="0" w:lineRule="atLeast"/>
              <w:jc w:val="thaiDistribute"/>
              <w:rPr>
                <w:rFonts w:ascii="TH SarabunPSK" w:hAnsi="TH SarabunPSK" w:eastAsia="Calibri" w:cs="TH SarabunPSK"/>
                <w:sz w:val="32"/>
                <w:szCs w:val="32"/>
                <w:cs/>
              </w:rPr>
            </w:pP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 xml:space="preserve">แบบทดสอบความรู้ ก่อน </w:t>
            </w:r>
            <w:r>
              <w:rPr>
                <w:rFont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หลังการอบรม</w:t>
            </w:r>
          </w:p>
        </w:tc>
      </w:tr>
      <w:tr>
        <w:tblPrEx>
          <w:tblCellMar>
            <w:top w:w="0" w:type="dxa"/>
            <w:left w:w="0" w:type="dxa"/>
            <w:bottom w:w="0" w:type="dxa"/>
            <w:right w:w="0" w:type="dxa"/>
          </w:tblCellMar>
        </w:tblPrEx>
        <w:trPr>
          <w:trHeight w:val="1211" w:hRule="atLeast"/>
        </w:trPr>
        <w:tc>
          <w:tcPr>
            <w:tcW w:w="77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cs/>
              </w:rPr>
            </w:pPr>
            <w:r>
              <w:rPr>
                <w:rFonts w:ascii="TH SarabunPSK" w:hAnsi="TH SarabunPSK" w:eastAsia="Times New Roman" w:cs="TH SarabunPSK"/>
                <w:color w:val="000000"/>
                <w:kern w:val="24"/>
                <w:sz w:val="32"/>
                <w:szCs w:val="32"/>
                <w:cs/>
                <w:lang w:val="th-TH" w:bidi="th-TH"/>
              </w:rPr>
              <w:t>๒</w:t>
            </w: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จัดกิจกรรมศึกษาดูงานด้านโรงไฟฟ้าพลังงานทางเลือก</w:t>
            </w: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r>
              <w:rPr>
                <w:rFonts w:ascii="TH SarabunPSK" w:hAnsi="TH SarabunPSK" w:eastAsia="Calibri" w:cs="TH SarabunPSK"/>
                <w:sz w:val="32"/>
                <w:szCs w:val="32"/>
              </w:rPr>
              <mc:AlternateContent>
                <mc:Choice Requires="wps">
                  <w:drawing>
                    <wp:anchor distT="0" distB="0" distL="114300" distR="114300" simplePos="0" relativeHeight="251847680" behindDoc="0" locked="0" layoutInCell="1" allowOverlap="1">
                      <wp:simplePos x="0" y="0"/>
                      <wp:positionH relativeFrom="column">
                        <wp:posOffset>-11430</wp:posOffset>
                      </wp:positionH>
                      <wp:positionV relativeFrom="paragraph">
                        <wp:posOffset>133350</wp:posOffset>
                      </wp:positionV>
                      <wp:extent cx="2087880" cy="0"/>
                      <wp:effectExtent l="0" t="38100" r="7620" b="38100"/>
                      <wp:wrapNone/>
                      <wp:docPr id="4105" name="ลูกศรเชื่อมต่อแบบตรง 4105"/>
                      <wp:cNvGraphicFramePr/>
                      <a:graphic xmlns:a="http://schemas.openxmlformats.org/drawingml/2006/main">
                        <a:graphicData uri="http://schemas.microsoft.com/office/word/2010/wordprocessingShape">
                          <wps:wsp>
                            <wps:cNvCnPr>
                              <a:cxnSpLocks noChangeShapeType="1"/>
                            </wps:cNvCnPr>
                            <wps:spPr bwMode="auto">
                              <a:xfrm flipV="1">
                                <a:off x="0" y="0"/>
                                <a:ext cx="2087880" cy="0"/>
                              </a:xfrm>
                              <a:prstGeom prst="straightConnector1">
                                <a:avLst/>
                              </a:prstGeom>
                              <a:noFill/>
                              <a:ln w="15875">
                                <a:solidFill>
                                  <a:srgbClr val="0D0D0D"/>
                                </a:solidFill>
                                <a:round/>
                                <a:headEnd type="triangle" w="med" len="med"/>
                                <a:tailEnd type="triangle" w="med" len="med"/>
                              </a:ln>
                              <a:effectLst/>
                            </wps:spPr>
                            <wps:bodyPr/>
                          </wps:wsp>
                        </a:graphicData>
                      </a:graphic>
                    </wp:anchor>
                  </w:drawing>
                </mc:Choice>
                <mc:Fallback>
                  <w:pict>
                    <v:shape id="ลูกศรเชื่อมต่อแบบตรง 4105" o:spid="_x0000_s1026" o:spt="32" type="#_x0000_t32" style="position:absolute;left:0pt;flip:y;margin-left:-0.9pt;margin-top:10.5pt;height:0pt;width:164.4pt;z-index:251847680;mso-width-relative:page;mso-height-relative:page;" filled="f" stroked="t" coordsize="21600,21600" o:gfxdata="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&#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qBpgN1gAAAAgBAAAPAAAAAAAAAAEAIAAAACIAAABk&#10;cnMvZG93bnJldi54bWxQSwECFAAUAAAACACHTuJAeGRlK0ECAABgBAAADgAAAAAAAAABACAAAAAl&#10;AQAAZHJzL2Uyb0RvYy54bWxQSwUGAAAAAAYABgBZAQAA2AUAAAAA&#10;">
                      <v:fill on="f" focussize="0,0"/>
                      <v:stroke weight="1.25pt" color="#0D0D0D" joinstyle="round" startarrow="block" endarrow="block"/>
                      <v:imagedata o:title=""/>
                      <o:lock v:ext="edit" aspectratio="f"/>
                    </v:shape>
                  </w:pict>
                </mc:Fallback>
              </mc:AlternateContent>
            </w: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54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cs/>
              </w:rPr>
            </w:pPr>
            <w:r>
              <w:rPr>
                <w:rFonts w:ascii="TH SarabunPSK" w:hAnsi="TH SarabunPSK" w:eastAsia="Times New Roman" w:cs="TH SarabunPSK"/>
                <w:color w:val="000000"/>
                <w:kern w:val="24"/>
                <w:sz w:val="32"/>
                <w:szCs w:val="32"/>
                <w:cs/>
              </w:rPr>
              <w:t>-</w:t>
            </w:r>
            <w:r>
              <w:rPr>
                <w:rFonts w:ascii="TH SarabunPSK" w:hAnsi="TH SarabunPSK" w:eastAsia="Times New Roman" w:cs="TH SarabunPSK"/>
                <w:color w:val="000000"/>
                <w:kern w:val="24"/>
                <w:sz w:val="32"/>
                <w:szCs w:val="32"/>
              </w:rPr>
              <w:t xml:space="preserve"> </w:t>
            </w:r>
            <w:r>
              <w:rPr>
                <w:rFonts w:ascii="TH SarabunPSK" w:hAnsi="TH SarabunPSK" w:eastAsia="Times New Roman" w:cs="TH SarabunPSK"/>
                <w:color w:val="000000"/>
                <w:kern w:val="24"/>
                <w:sz w:val="32"/>
                <w:szCs w:val="32"/>
                <w:cs/>
                <w:lang w:val="th-TH" w:bidi="th-TH"/>
              </w:rPr>
              <w:t>สพจ</w:t>
            </w:r>
            <w:r>
              <w:rPr>
                <w:rFonts w:ascii="TH SarabunPSK" w:hAnsi="TH SarabunPSK" w:eastAsia="Times New Roman" w:cs="TH SarabunPSK"/>
                <w:color w:val="000000"/>
                <w:kern w:val="24"/>
                <w:sz w:val="32"/>
                <w:szCs w:val="32"/>
              </w:rPr>
              <w:t>.</w:t>
            </w:r>
          </w:p>
        </w:tc>
        <w:tc>
          <w:tcPr>
            <w:tcW w:w="124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cs/>
              </w:rPr>
            </w:pPr>
            <w:r>
              <w:rPr>
                <w:rFonts w:ascii="TH SarabunPSK" w:hAnsi="TH SarabunPSK" w:eastAsia="Times New Roman" w:cs="TH SarabunPSK"/>
                <w:color w:val="000000"/>
                <w:kern w:val="24"/>
                <w:sz w:val="32"/>
                <w:szCs w:val="32"/>
                <w:cs/>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สพจ</w:t>
            </w:r>
            <w:r>
              <w:rPr>
                <w:rFont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พา</w:t>
            </w:r>
            <w:r>
              <w:rPr>
                <w:rFonts w:ascii="TH SarabunPSK" w:hAnsi="TH SarabunPSK" w:eastAsia="Times New Roman" w:cs="TH SarabunPSK"/>
                <w:sz w:val="32"/>
                <w:szCs w:val="32"/>
                <w:cs/>
                <w:lang w:val="th-TH" w:bidi="th-TH"/>
              </w:rPr>
              <w:t xml:space="preserve">กลุ่มประชาชนหรืออาชีพต่างๆ </w:t>
            </w:r>
            <w:r>
              <w:rPr>
                <w:rFonts w:ascii="TH SarabunPSK" w:hAnsi="TH SarabunPSK" w:eastAsia="Times New Roman" w:cs="TH SarabunPSK"/>
                <w:color w:val="000000"/>
                <w:kern w:val="24"/>
                <w:sz w:val="32"/>
                <w:szCs w:val="32"/>
                <w:cs/>
                <w:lang w:val="th-TH" w:bidi="th-TH"/>
              </w:rPr>
              <w:t>ในชุมชน ไปศึกษาดูงานเกี่ยวกับโรงไฟฟ้าพลังงานทางเลือก</w:t>
            </w:r>
          </w:p>
        </w:tc>
        <w:tc>
          <w:tcPr>
            <w:tcW w:w="123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rPr>
            </w:pPr>
            <w:r>
              <w:rPr>
                <w:rFonts w:ascii="TH SarabunPSK" w:hAnsi="TH SarabunPSK" w:eastAsia="Times New Roman" w:cs="TH SarabunPSK"/>
                <w:color w:val="000000"/>
                <w:kern w:val="24"/>
                <w:sz w:val="32"/>
                <w:szCs w:val="32"/>
              </w:rPr>
              <w:t xml:space="preserve">- </w:t>
            </w:r>
            <w:r>
              <w:rPr>
                <w:rFonts w:ascii="TH SarabunPSK" w:hAnsi="TH SarabunPSK" w:eastAsia="Times New Roman" w:cs="TH SarabunPSK"/>
                <w:color w:val="000000"/>
                <w:kern w:val="24"/>
                <w:sz w:val="32"/>
                <w:szCs w:val="32"/>
                <w:cs/>
                <w:lang w:val="th-TH" w:bidi="th-TH"/>
              </w:rPr>
              <w:t>กำหนดการศึกษาดูงาน</w:t>
            </w:r>
          </w:p>
        </w:tc>
      </w:tr>
      <w:tr>
        <w:tblPrEx>
          <w:tblCellMar>
            <w:top w:w="0" w:type="dxa"/>
            <w:left w:w="0" w:type="dxa"/>
            <w:bottom w:w="0" w:type="dxa"/>
            <w:right w:w="0" w:type="dxa"/>
          </w:tblCellMar>
        </w:tblPrEx>
        <w:trPr>
          <w:trHeight w:val="447" w:hRule="atLeast"/>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rPr>
            </w:pPr>
            <w:r>
              <w:rPr>
                <w:rFonts w:ascii="TH SarabunPSK" w:hAnsi="TH SarabunPSK" w:eastAsia="Calibri" w:cs="TH SarabunPSK"/>
                <w:b/>
                <w:bCs/>
                <w:sz w:val="32"/>
                <w:szCs w:val="32"/>
                <w:cs/>
                <w:lang w:val="th-TH" w:bidi="th-TH"/>
              </w:rPr>
              <w:t>กิจกรรม ครั้งที่ ๒</w:t>
            </w:r>
          </w:p>
        </w:tc>
      </w:tr>
      <w:tr>
        <w:tblPrEx>
          <w:tblCellMar>
            <w:top w:w="0" w:type="dxa"/>
            <w:left w:w="0" w:type="dxa"/>
            <w:bottom w:w="0" w:type="dxa"/>
            <w:right w:w="0" w:type="dxa"/>
          </w:tblCellMar>
        </w:tblPrEx>
        <w:trPr>
          <w:trHeight w:val="872" w:hRule="atLeast"/>
        </w:trPr>
        <w:tc>
          <w:tcPr>
            <w:tcW w:w="77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rPr>
            </w:pPr>
            <w:r>
              <w:rPr>
                <w:rFonts w:ascii="TH SarabunPSK" w:hAnsi="TH SarabunPSK" w:eastAsia="Times New Roman" w:cs="TH SarabunPSK"/>
                <w:color w:val="000000"/>
                <w:kern w:val="24"/>
                <w:sz w:val="32"/>
                <w:szCs w:val="32"/>
                <w:cs/>
                <w:lang w:val="th-TH" w:bidi="th-TH"/>
              </w:rPr>
              <w:t>๑</w:t>
            </w: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 xml:space="preserve">กิจกรรมส่งเสริมการประชาสัมพันธ์ผ่านสื่อ </w:t>
            </w:r>
            <w:r>
              <w:rPr>
                <w:rFonts w:ascii="TH SarabunPSK" w:hAnsi="TH SarabunPSK" w:eastAsia="Times New Roman" w:cs="TH SarabunPSK"/>
                <w:color w:val="000000"/>
                <w:kern w:val="24"/>
                <w:sz w:val="32"/>
                <w:szCs w:val="32"/>
              </w:rPr>
              <w:t>Social Media</w:t>
            </w: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r>
              <w:rPr>
                <w:rFonts w:ascii="TH SarabunPSK" w:hAnsi="TH SarabunPSK" w:eastAsia="Calibri" w:cs="TH SarabunPSK"/>
                <w:sz w:val="32"/>
                <w:szCs w:val="32"/>
              </w:rPr>
              <mc:AlternateContent>
                <mc:Choice Requires="wps">
                  <w:drawing>
                    <wp:anchor distT="0" distB="0" distL="114300" distR="114300" simplePos="0" relativeHeight="251848704" behindDoc="0" locked="0" layoutInCell="1" allowOverlap="1">
                      <wp:simplePos x="0" y="0"/>
                      <wp:positionH relativeFrom="column">
                        <wp:posOffset>-25400</wp:posOffset>
                      </wp:positionH>
                      <wp:positionV relativeFrom="paragraph">
                        <wp:posOffset>127000</wp:posOffset>
                      </wp:positionV>
                      <wp:extent cx="1224280" cy="0"/>
                      <wp:effectExtent l="0" t="38100" r="13970" b="38100"/>
                      <wp:wrapNone/>
                      <wp:docPr id="4104" name="ลูกศรเชื่อมต่อแบบตรง 4104"/>
                      <wp:cNvGraphicFramePr/>
                      <a:graphic xmlns:a="http://schemas.openxmlformats.org/drawingml/2006/main">
                        <a:graphicData uri="http://schemas.microsoft.com/office/word/2010/wordprocessingShape">
                          <wps:wsp>
                            <wps:cNvCnPr>
                              <a:cxnSpLocks noChangeShapeType="1"/>
                            </wps:cNvCnPr>
                            <wps:spPr bwMode="auto">
                              <a:xfrm flipV="1">
                                <a:off x="0" y="0"/>
                                <a:ext cx="1224280" cy="0"/>
                              </a:xfrm>
                              <a:prstGeom prst="straightConnector1">
                                <a:avLst/>
                              </a:prstGeom>
                              <a:noFill/>
                              <a:ln w="15875">
                                <a:solidFill>
                                  <a:srgbClr val="0D0D0D"/>
                                </a:solidFill>
                                <a:round/>
                                <a:headEnd type="triangle" w="med" len="med"/>
                                <a:tailEnd type="triangle" w="med" len="med"/>
                              </a:ln>
                              <a:effectLst/>
                            </wps:spPr>
                            <wps:bodyPr/>
                          </wps:wsp>
                        </a:graphicData>
                      </a:graphic>
                    </wp:anchor>
                  </w:drawing>
                </mc:Choice>
                <mc:Fallback>
                  <w:pict>
                    <v:shape id="ลูกศรเชื่อมต่อแบบตรง 4104" o:spid="_x0000_s1026" o:spt="32" type="#_x0000_t32" style="position:absolute;left:0pt;flip:y;margin-left:-2pt;margin-top:10pt;height:0pt;width:96.4pt;z-index:251848704;mso-width-relative:page;mso-height-relative:page;" filled="f" stroked="t" coordsize="21600,21600" o:gfxdata="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&#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1hBU+dUAAAAIAQAADwAAAAAAAAABACAAAAAiAAAAZHJz&#10;L2Rvd25yZXYueG1sUEsBAhQAFAAAAAgAh07iQOW9LBpAAgAAYAQAAA4AAAAAAAAAAQAgAAAAJAEA&#10;AGRycy9lMm9Eb2MueG1sUEsFBgAAAAAGAAYAWQEAANYFAAAAAA==&#10;">
                      <v:fill on="f" focussize="0,0"/>
                      <v:stroke weight="1.25pt" color="#0D0D0D" joinstyle="round" startarrow="block" endarrow="block"/>
                      <v:imagedata o:title=""/>
                      <o:lock v:ext="edit" aspectratio="f"/>
                    </v:shape>
                  </w:pict>
                </mc:Fallback>
              </mc:AlternateContent>
            </w: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54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สพจ</w:t>
            </w:r>
            <w:r>
              <w:rPr>
                <w:rFonts w:ascii="TH SarabunPSK" w:hAnsi="TH SarabunPSK" w:eastAsia="Times New Roman" w:cs="TH SarabunPSK"/>
                <w:color w:val="000000"/>
                <w:kern w:val="24"/>
                <w:sz w:val="32"/>
                <w:szCs w:val="32"/>
                <w:cs/>
              </w:rPr>
              <w:t>.</w:t>
            </w:r>
          </w:p>
        </w:tc>
        <w:tc>
          <w:tcPr>
            <w:tcW w:w="124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rPr>
            </w:pPr>
            <w:r>
              <w:rPr>
                <w:rFonts w:ascii="TH SarabunPSK" w:hAnsi="TH SarabunPSK" w:eastAsia="Times New Roman" w:cs="TH SarabunPSK"/>
                <w:color w:val="000000"/>
                <w:kern w:val="24"/>
                <w:sz w:val="32"/>
                <w:szCs w:val="32"/>
                <w:cs/>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สพจ</w:t>
            </w:r>
            <w:r>
              <w:rPr>
                <w:rFonts w:ascii="TH SarabunPSK" w:hAnsi="TH SarabunPSK" w:eastAsia="Times New Roman" w:cs="TH SarabunPSK"/>
                <w:color w:val="000000"/>
                <w:kern w:val="24"/>
                <w:sz w:val="32"/>
                <w:szCs w:val="32"/>
                <w:cs/>
              </w:rPr>
              <w:t>.</w:t>
            </w:r>
            <w:r>
              <w:rPr>
                <w:rFonts w:ascii="TH SarabunPSK" w:hAnsi="TH SarabunPSK" w:eastAsia="Times New Roman" w:cs="TH SarabunPSK"/>
                <w:color w:val="000000"/>
                <w:kern w:val="24"/>
                <w:sz w:val="32"/>
                <w:szCs w:val="32"/>
                <w:cs/>
                <w:lang w:val="th-TH" w:bidi="th-TH"/>
              </w:rPr>
              <w:t xml:space="preserve">จัดตั้ง </w:t>
            </w:r>
            <w:r>
              <w:rPr>
                <w:rFonts w:ascii="TH SarabunPSK" w:hAnsi="TH SarabunPSK" w:eastAsia="Times New Roman" w:cs="TH SarabunPSK"/>
                <w:color w:val="000000"/>
                <w:kern w:val="24"/>
                <w:sz w:val="32"/>
                <w:szCs w:val="32"/>
              </w:rPr>
              <w:t xml:space="preserve">line Group Facebook </w:t>
            </w:r>
            <w:r>
              <w:rPr>
                <w:rFonts w:ascii="TH SarabunPSK" w:hAnsi="TH SarabunPSK" w:eastAsia="Times New Roman" w:cs="TH SarabunPSK"/>
                <w:color w:val="000000"/>
                <w:kern w:val="24"/>
                <w:sz w:val="32"/>
                <w:szCs w:val="32"/>
                <w:cs/>
                <w:lang w:val="th-TH" w:bidi="th-TH"/>
              </w:rPr>
              <w:t xml:space="preserve">และ </w:t>
            </w:r>
            <w:r>
              <w:rPr>
                <w:rFonts w:ascii="TH SarabunPSK" w:hAnsi="TH SarabunPSK" w:eastAsia="Times New Roman" w:cs="TH SarabunPSK"/>
                <w:color w:val="000000"/>
                <w:kern w:val="24"/>
                <w:sz w:val="32"/>
                <w:szCs w:val="32"/>
              </w:rPr>
              <w:t xml:space="preserve">Website </w:t>
            </w:r>
            <w:r>
              <w:rPr>
                <w:rFonts w:ascii="TH SarabunPSK" w:hAnsi="TH SarabunPSK" w:eastAsia="Times New Roman" w:cs="TH SarabunPSK"/>
                <w:color w:val="000000"/>
                <w:kern w:val="24"/>
                <w:sz w:val="32"/>
                <w:szCs w:val="32"/>
                <w:cs/>
                <w:lang w:val="th-TH" w:bidi="th-TH"/>
              </w:rPr>
              <w:t>เพื่อที่จะส่งข้อมูลข่าวสารด้านพลังงานให้แก่ประชาชนในพื้นที่</w:t>
            </w:r>
          </w:p>
        </w:tc>
        <w:tc>
          <w:tcPr>
            <w:tcW w:w="123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rPr>
            </w:pP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ข้อมูลข่าวสารด้านพลังงาน</w:t>
            </w:r>
          </w:p>
        </w:tc>
      </w:tr>
    </w:tbl>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๑๐</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๕ </w:t>
      </w:r>
      <w:r>
        <w:rPr>
          <w:rFonts w:ascii="TH SarabunPSK" w:hAnsi="TH SarabunPSK" w:eastAsia="Times New Roman" w:cs="TH SarabunPSK"/>
          <w:b/>
          <w:bCs/>
          <w:sz w:val="32"/>
          <w:szCs w:val="32"/>
          <w:cs/>
          <w:lang w:val="th-TH" w:bidi="th-TH"/>
        </w:rPr>
        <w:t>แผนการดำเนินกิจกรรมที่เหมาะสม สำหรับกลุ่มหน่วยงานราชการ องค์กรในจังหวัด</w:t>
      </w:r>
    </w:p>
    <w:tbl>
      <w:tblPr>
        <w:tblStyle w:val="12"/>
        <w:tblW w:w="5000" w:type="pct"/>
        <w:tblInd w:w="0" w:type="dxa"/>
        <w:tblLayout w:type="autofit"/>
        <w:tblCellMar>
          <w:top w:w="0" w:type="dxa"/>
          <w:left w:w="0" w:type="dxa"/>
          <w:bottom w:w="0" w:type="dxa"/>
          <w:right w:w="0" w:type="dxa"/>
        </w:tblCellMar>
      </w:tblPr>
      <w:tblGrid>
        <w:gridCol w:w="2374"/>
        <w:gridCol w:w="740"/>
        <w:gridCol w:w="740"/>
        <w:gridCol w:w="743"/>
        <w:gridCol w:w="740"/>
        <w:gridCol w:w="743"/>
        <w:gridCol w:w="1651"/>
        <w:gridCol w:w="3790"/>
        <w:gridCol w:w="3763"/>
      </w:tblGrid>
      <w:tr>
        <w:tblPrEx>
          <w:tblCellMar>
            <w:top w:w="0" w:type="dxa"/>
            <w:left w:w="0" w:type="dxa"/>
            <w:bottom w:w="0" w:type="dxa"/>
            <w:right w:w="0" w:type="dxa"/>
          </w:tblCellMar>
        </w:tblPrEx>
        <w:trPr>
          <w:trHeight w:val="90" w:hRule="atLeast"/>
          <w:tblHeader/>
        </w:trPr>
        <w:tc>
          <w:tcPr>
            <w:tcW w:w="777"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rPr>
            </w:pPr>
            <w:r>
              <w:rPr>
                <w:rFonts w:ascii="TH SarabunPSK" w:hAnsi="TH SarabunPSK" w:eastAsia="Calibri" w:cs="TH SarabunPSK"/>
                <w:b/>
                <w:bCs/>
                <w:sz w:val="32"/>
                <w:szCs w:val="32"/>
                <w:cs/>
                <w:lang w:val="th-TH" w:bidi="th-TH"/>
              </w:rPr>
              <w:t>กิจกรรม</w:t>
            </w:r>
          </w:p>
        </w:tc>
        <w:tc>
          <w:tcPr>
            <w:tcW w:w="1212" w:type="pct"/>
            <w:gridSpan w:val="5"/>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tcPr>
          <w:p>
            <w:pPr>
              <w:spacing w:after="0" w:line="0" w:lineRule="atLeast"/>
              <w:jc w:val="center"/>
              <w:rPr>
                <w:rFonts w:ascii="TH SarabunPSK" w:hAnsi="TH SarabunPSK" w:eastAsia="Calibri" w:cs="TH SarabunPSK"/>
                <w:b/>
                <w:bCs/>
                <w:sz w:val="32"/>
                <w:szCs w:val="32"/>
                <w:cs/>
              </w:rPr>
            </w:pPr>
            <w:r>
              <w:rPr>
                <w:rFonts w:ascii="TH SarabunPSK" w:hAnsi="TH SarabunPSK" w:eastAsia="Calibri" w:cs="TH SarabunPSK"/>
                <w:b/>
                <w:bCs/>
                <w:sz w:val="32"/>
                <w:szCs w:val="32"/>
                <w:cs/>
                <w:lang w:val="th-TH" w:bidi="th-TH"/>
              </w:rPr>
              <w:t>เดือน</w:t>
            </w:r>
          </w:p>
        </w:tc>
        <w:tc>
          <w:tcPr>
            <w:tcW w:w="540"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rPr>
            </w:pPr>
            <w:r>
              <w:rPr>
                <w:rFonts w:ascii="TH SarabunPSK" w:hAnsi="TH SarabunPSK" w:eastAsia="Calibri" w:cs="TH SarabunPSK"/>
                <w:b/>
                <w:bCs/>
                <w:sz w:val="32"/>
                <w:szCs w:val="32"/>
                <w:cs/>
                <w:lang w:val="th-TH" w:bidi="th-TH"/>
              </w:rPr>
              <w:t>ผู้รับผิดชอบ</w:t>
            </w:r>
          </w:p>
        </w:tc>
        <w:tc>
          <w:tcPr>
            <w:tcW w:w="1240"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cs/>
              </w:rPr>
            </w:pPr>
            <w:r>
              <w:rPr>
                <w:rFonts w:ascii="TH SarabunPSK" w:hAnsi="TH SarabunPSK" w:eastAsia="Calibri" w:cs="TH SarabunPSK"/>
                <w:b/>
                <w:bCs/>
                <w:sz w:val="32"/>
                <w:szCs w:val="32"/>
                <w:cs/>
                <w:lang w:val="th-TH" w:bidi="th-TH"/>
              </w:rPr>
              <w:t>รายละเอียดกิจกรรม</w:t>
            </w:r>
          </w:p>
        </w:tc>
        <w:tc>
          <w:tcPr>
            <w:tcW w:w="1231"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cs/>
              </w:rPr>
            </w:pPr>
            <w:r>
              <w:rPr>
                <w:rFonts w:ascii="TH SarabunPSK" w:hAnsi="TH SarabunPSK" w:eastAsia="Calibri" w:cs="TH SarabunPSK"/>
                <w:b/>
                <w:bCs/>
                <w:sz w:val="32"/>
                <w:szCs w:val="32"/>
                <w:cs/>
                <w:lang w:val="th-TH" w:bidi="th-TH"/>
              </w:rPr>
              <w:t>เครื่องมือ</w:t>
            </w:r>
            <w:r>
              <w:rPr>
                <w:rFonts w:ascii="TH SarabunPSK" w:hAnsi="TH SarabunPSK" w:eastAsia="Calibri" w:cs="TH SarabunPSK"/>
                <w:b/>
                <w:bCs/>
                <w:sz w:val="32"/>
                <w:szCs w:val="32"/>
                <w:cs/>
              </w:rPr>
              <w:t>/</w:t>
            </w:r>
            <w:r>
              <w:rPr>
                <w:rFonts w:ascii="TH SarabunPSK" w:hAnsi="TH SarabunPSK" w:eastAsia="Calibri" w:cs="TH SarabunPSK"/>
                <w:b/>
                <w:bCs/>
                <w:sz w:val="32"/>
                <w:szCs w:val="32"/>
                <w:cs/>
                <w:lang w:val="th-TH" w:bidi="th-TH"/>
              </w:rPr>
              <w:t>สื่อ</w:t>
            </w:r>
          </w:p>
        </w:tc>
      </w:tr>
      <w:tr>
        <w:tblPrEx>
          <w:tblCellMar>
            <w:top w:w="0" w:type="dxa"/>
            <w:left w:w="0" w:type="dxa"/>
            <w:bottom w:w="0" w:type="dxa"/>
            <w:right w:w="0" w:type="dxa"/>
          </w:tblCellMar>
        </w:tblPrEx>
        <w:trPr>
          <w:trHeight w:val="90" w:hRule="atLeast"/>
          <w:tblHeader/>
        </w:trPr>
        <w:tc>
          <w:tcPr>
            <w:tcW w:w="777"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jc w:val="thaiDistribute"/>
              <w:rPr>
                <w:rFonts w:ascii="TH SarabunPSK" w:hAnsi="TH SarabunPSK" w:eastAsia="Calibri" w:cs="TH SarabunPSK"/>
                <w:sz w:val="32"/>
                <w:szCs w:val="32"/>
              </w:rPr>
            </w:pPr>
          </w:p>
        </w:tc>
        <w:tc>
          <w:tcPr>
            <w:tcW w:w="24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cs/>
              </w:rPr>
            </w:pPr>
            <w:r>
              <w:rPr>
                <w:rFonts w:ascii="TH SarabunPSK" w:hAnsi="TH SarabunPSK" w:eastAsia="Calibri" w:cs="TH SarabunPSK"/>
                <w:b/>
                <w:bCs/>
                <w:sz w:val="32"/>
                <w:szCs w:val="32"/>
                <w:cs/>
                <w:lang w:val="th-TH" w:bidi="th-TH"/>
              </w:rPr>
              <w:t>เม</w:t>
            </w:r>
            <w:r>
              <w:rPr>
                <w:rFonts w:ascii="TH SarabunPSK" w:hAnsi="TH SarabunPSK" w:eastAsia="Calibri" w:cs="TH SarabunPSK"/>
                <w:b/>
                <w:bCs/>
                <w:sz w:val="32"/>
                <w:szCs w:val="32"/>
                <w:cs/>
              </w:rPr>
              <w:t>.</w:t>
            </w:r>
            <w:r>
              <w:rPr>
                <w:rFonts w:ascii="TH SarabunPSK" w:hAnsi="TH SarabunPSK" w:eastAsia="Calibri" w:cs="TH SarabunPSK"/>
                <w:b/>
                <w:bCs/>
                <w:sz w:val="32"/>
                <w:szCs w:val="32"/>
                <w:cs/>
                <w:lang w:val="th-TH" w:bidi="th-TH"/>
              </w:rPr>
              <w:t>ย</w:t>
            </w:r>
            <w:r>
              <w:rPr>
                <w:rFonts w:ascii="TH SarabunPSK" w:hAnsi="TH SarabunPSK" w:eastAsia="Calibri" w:cs="TH SarabunPSK"/>
                <w:b/>
                <w:bCs/>
                <w:sz w:val="32"/>
                <w:szCs w:val="32"/>
                <w:cs/>
              </w:rPr>
              <w:t>.</w:t>
            </w:r>
          </w:p>
        </w:tc>
        <w:tc>
          <w:tcPr>
            <w:tcW w:w="24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cs/>
              </w:rPr>
            </w:pPr>
            <w:r>
              <w:rPr>
                <w:rFonts w:ascii="TH SarabunPSK" w:hAnsi="TH SarabunPSK" w:eastAsia="Calibri" w:cs="TH SarabunPSK"/>
                <w:b/>
                <w:bCs/>
                <w:sz w:val="32"/>
                <w:szCs w:val="32"/>
                <w:cs/>
                <w:lang w:val="th-TH" w:bidi="th-TH"/>
              </w:rPr>
              <w:t>พ</w:t>
            </w:r>
            <w:r>
              <w:rPr>
                <w:rFonts w:ascii="TH SarabunPSK" w:hAnsi="TH SarabunPSK" w:eastAsia="Calibri" w:cs="TH SarabunPSK"/>
                <w:b/>
                <w:bCs/>
                <w:sz w:val="32"/>
                <w:szCs w:val="32"/>
                <w:cs/>
              </w:rPr>
              <w:t>.</w:t>
            </w:r>
            <w:r>
              <w:rPr>
                <w:rFonts w:ascii="TH SarabunPSK" w:hAnsi="TH SarabunPSK" w:eastAsia="Calibri" w:cs="TH SarabunPSK"/>
                <w:b/>
                <w:bCs/>
                <w:sz w:val="32"/>
                <w:szCs w:val="32"/>
                <w:cs/>
                <w:lang w:val="th-TH" w:bidi="th-TH"/>
              </w:rPr>
              <w:t>ค</w:t>
            </w:r>
            <w:r>
              <w:rPr>
                <w:rFonts w:ascii="TH SarabunPSK" w:hAnsi="TH SarabunPSK" w:eastAsia="Calibri" w:cs="TH SarabunPSK"/>
                <w:b/>
                <w:bCs/>
                <w:sz w:val="32"/>
                <w:szCs w:val="32"/>
                <w:cs/>
              </w:rPr>
              <w:t>.</w:t>
            </w:r>
          </w:p>
        </w:tc>
        <w:tc>
          <w:tcPr>
            <w:tcW w:w="243"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cs/>
              </w:rPr>
            </w:pPr>
            <w:r>
              <w:rPr>
                <w:rFonts w:ascii="TH SarabunPSK" w:hAnsi="TH SarabunPSK" w:eastAsia="Calibri" w:cs="TH SarabunPSK"/>
                <w:b/>
                <w:bCs/>
                <w:sz w:val="32"/>
                <w:szCs w:val="32"/>
                <w:cs/>
                <w:lang w:val="th-TH" w:bidi="th-TH"/>
              </w:rPr>
              <w:t>มิ</w:t>
            </w:r>
            <w:r>
              <w:rPr>
                <w:rFonts w:ascii="TH SarabunPSK" w:hAnsi="TH SarabunPSK" w:eastAsia="Calibri" w:cs="TH SarabunPSK"/>
                <w:b/>
                <w:bCs/>
                <w:sz w:val="32"/>
                <w:szCs w:val="32"/>
                <w:cs/>
              </w:rPr>
              <w:t>.</w:t>
            </w:r>
            <w:r>
              <w:rPr>
                <w:rFonts w:ascii="TH SarabunPSK" w:hAnsi="TH SarabunPSK" w:eastAsia="Calibri" w:cs="TH SarabunPSK"/>
                <w:b/>
                <w:bCs/>
                <w:sz w:val="32"/>
                <w:szCs w:val="32"/>
                <w:cs/>
                <w:lang w:val="th-TH" w:bidi="th-TH"/>
              </w:rPr>
              <w:t>ย</w:t>
            </w:r>
            <w:r>
              <w:rPr>
                <w:rFonts w:ascii="TH SarabunPSK" w:hAnsi="TH SarabunPSK" w:eastAsia="Calibri" w:cs="TH SarabunPSK"/>
                <w:b/>
                <w:bCs/>
                <w:sz w:val="32"/>
                <w:szCs w:val="32"/>
                <w:cs/>
              </w:rPr>
              <w:t>.</w:t>
            </w:r>
          </w:p>
        </w:tc>
        <w:tc>
          <w:tcPr>
            <w:tcW w:w="24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cs/>
              </w:rPr>
            </w:pPr>
            <w:r>
              <w:rPr>
                <w:rFonts w:ascii="TH SarabunPSK" w:hAnsi="TH SarabunPSK" w:eastAsia="Calibri" w:cs="TH SarabunPSK"/>
                <w:b/>
                <w:bCs/>
                <w:sz w:val="32"/>
                <w:szCs w:val="32"/>
                <w:cs/>
                <w:lang w:val="th-TH" w:bidi="th-TH"/>
              </w:rPr>
              <w:t>ก</w:t>
            </w:r>
            <w:r>
              <w:rPr>
                <w:rFonts w:ascii="TH SarabunPSK" w:hAnsi="TH SarabunPSK" w:eastAsia="Calibri" w:cs="TH SarabunPSK"/>
                <w:b/>
                <w:bCs/>
                <w:sz w:val="32"/>
                <w:szCs w:val="32"/>
              </w:rPr>
              <w:t>.</w:t>
            </w:r>
            <w:r>
              <w:rPr>
                <w:rFonts w:ascii="TH SarabunPSK" w:hAnsi="TH SarabunPSK" w:eastAsia="Calibri" w:cs="TH SarabunPSK"/>
                <w:b/>
                <w:bCs/>
                <w:sz w:val="32"/>
                <w:szCs w:val="32"/>
                <w:cs/>
                <w:lang w:val="th-TH" w:bidi="th-TH"/>
              </w:rPr>
              <w:t>ค</w:t>
            </w:r>
            <w:r>
              <w:rPr>
                <w:rFonts w:ascii="TH SarabunPSK" w:hAnsi="TH SarabunPSK" w:eastAsia="Calibri" w:cs="TH SarabunPSK"/>
                <w:b/>
                <w:bCs/>
                <w:sz w:val="32"/>
                <w:szCs w:val="32"/>
              </w:rPr>
              <w:t>.</w:t>
            </w:r>
          </w:p>
        </w:tc>
        <w:tc>
          <w:tcPr>
            <w:tcW w:w="243"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Calibri" w:cs="TH SarabunPSK"/>
                <w:sz w:val="32"/>
                <w:szCs w:val="32"/>
                <w:cs/>
              </w:rPr>
            </w:pPr>
            <w:r>
              <w:rPr>
                <w:rFonts w:ascii="TH SarabunPSK" w:hAnsi="TH SarabunPSK" w:eastAsia="Calibri" w:cs="TH SarabunPSK"/>
                <w:b/>
                <w:bCs/>
                <w:sz w:val="32"/>
                <w:szCs w:val="32"/>
                <w:cs/>
                <w:lang w:val="th-TH" w:bidi="th-TH"/>
              </w:rPr>
              <w:t>ส</w:t>
            </w:r>
            <w:r>
              <w:rPr>
                <w:rFonts w:ascii="TH SarabunPSK" w:hAnsi="TH SarabunPSK" w:eastAsia="Calibri" w:cs="TH SarabunPSK"/>
                <w:b/>
                <w:bCs/>
                <w:sz w:val="32"/>
                <w:szCs w:val="32"/>
              </w:rPr>
              <w:t>.</w:t>
            </w:r>
            <w:r>
              <w:rPr>
                <w:rFonts w:ascii="TH SarabunPSK" w:hAnsi="TH SarabunPSK" w:eastAsia="Calibri" w:cs="TH SarabunPSK"/>
                <w:b/>
                <w:bCs/>
                <w:sz w:val="32"/>
                <w:szCs w:val="32"/>
                <w:cs/>
                <w:lang w:val="th-TH" w:bidi="th-TH"/>
              </w:rPr>
              <w:t>ค</w:t>
            </w:r>
            <w:r>
              <w:rPr>
                <w:rFonts w:ascii="TH SarabunPSK" w:hAnsi="TH SarabunPSK" w:eastAsia="Calibri" w:cs="TH SarabunPSK"/>
                <w:b/>
                <w:bCs/>
                <w:sz w:val="32"/>
                <w:szCs w:val="32"/>
              </w:rPr>
              <w:t>.</w:t>
            </w:r>
          </w:p>
        </w:tc>
        <w:tc>
          <w:tcPr>
            <w:tcW w:w="540"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jc w:val="thaiDistribute"/>
              <w:rPr>
                <w:rFonts w:ascii="TH SarabunPSK" w:hAnsi="TH SarabunPSK" w:eastAsia="Calibri" w:cs="TH SarabunPSK"/>
                <w:sz w:val="32"/>
                <w:szCs w:val="32"/>
              </w:rPr>
            </w:pPr>
          </w:p>
        </w:tc>
        <w:tc>
          <w:tcPr>
            <w:tcW w:w="1240"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jc w:val="thaiDistribute"/>
              <w:rPr>
                <w:rFonts w:ascii="TH SarabunPSK" w:hAnsi="TH SarabunPSK" w:eastAsia="Calibri" w:cs="TH SarabunPSK"/>
                <w:sz w:val="32"/>
                <w:szCs w:val="32"/>
              </w:rPr>
            </w:pPr>
          </w:p>
        </w:tc>
        <w:tc>
          <w:tcPr>
            <w:tcW w:w="1231"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jc w:val="thaiDistribute"/>
              <w:rPr>
                <w:rFonts w:ascii="TH SarabunPSK" w:hAnsi="TH SarabunPSK" w:eastAsia="Calibri" w:cs="TH SarabunPSK"/>
                <w:sz w:val="32"/>
                <w:szCs w:val="32"/>
              </w:rPr>
            </w:pPr>
          </w:p>
        </w:tc>
      </w:tr>
      <w:tr>
        <w:tblPrEx>
          <w:tblCellMar>
            <w:top w:w="0" w:type="dxa"/>
            <w:left w:w="0" w:type="dxa"/>
            <w:bottom w:w="0" w:type="dxa"/>
            <w:right w:w="0" w:type="dxa"/>
          </w:tblCellMar>
        </w:tblPrEx>
        <w:trPr>
          <w:trHeight w:val="488" w:hRule="atLeast"/>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cs/>
              </w:rPr>
            </w:pPr>
            <w:r>
              <w:rPr>
                <w:rFonts w:ascii="TH SarabunPSK" w:hAnsi="TH SarabunPSK" w:eastAsia="Calibri" w:cs="TH SarabunPSK"/>
                <w:b/>
                <w:bCs/>
                <w:sz w:val="32"/>
                <w:szCs w:val="32"/>
                <w:cs/>
                <w:lang w:val="th-TH" w:bidi="th-TH"/>
              </w:rPr>
              <w:t>กิจกรรม ครั้งที่ ๑</w:t>
            </w:r>
          </w:p>
        </w:tc>
      </w:tr>
      <w:tr>
        <w:tblPrEx>
          <w:tblCellMar>
            <w:top w:w="0" w:type="dxa"/>
            <w:left w:w="0" w:type="dxa"/>
            <w:bottom w:w="0" w:type="dxa"/>
            <w:right w:w="0" w:type="dxa"/>
          </w:tblCellMar>
        </w:tblPrEx>
        <w:trPr>
          <w:trHeight w:val="1211" w:hRule="atLeast"/>
        </w:trPr>
        <w:tc>
          <w:tcPr>
            <w:tcW w:w="77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cs/>
              </w:rPr>
            </w:pPr>
            <w:r>
              <w:rPr>
                <w:rFonts w:ascii="TH SarabunPSK" w:hAnsi="TH SarabunPSK" w:eastAsia="Times New Roman" w:cs="TH SarabunPSK"/>
                <w:color w:val="000000"/>
                <w:kern w:val="24"/>
                <w:sz w:val="32"/>
                <w:szCs w:val="32"/>
                <w:cs/>
                <w:lang w:val="th-TH" w:bidi="th-TH"/>
              </w:rPr>
              <w:t>๑</w:t>
            </w: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จัดอบรมให้ความรู้เกี่ยวกับโรงไฟฟ้าชีวมวล</w:t>
            </w:r>
            <w:r>
              <w:rPr>
                <w:rFonts w:ascii="TH SarabunPSK" w:hAnsi="TH SarabunPSK" w:eastAsia="Times New Roman" w:cs="TH SarabunPSK"/>
                <w:sz w:val="32"/>
                <w:szCs w:val="32"/>
                <w:cs/>
                <w:lang w:val="th-TH" w:bidi="th-TH"/>
              </w:rPr>
              <w:t>แก่กลุ่มหน่วยงานราชการ</w:t>
            </w: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องค์กรในตำบล</w:t>
            </w: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cs/>
              </w:rPr>
            </w:pPr>
            <w:r>
              <w:rPr>
                <w:rFonts w:ascii="TH SarabunPSK" w:hAnsi="TH SarabunPSK" w:eastAsia="Calibri" w:cs="TH SarabunPSK"/>
                <w:sz w:val="32"/>
                <w:szCs w:val="32"/>
              </w:rPr>
              <mc:AlternateContent>
                <mc:Choice Requires="wps">
                  <w:drawing>
                    <wp:anchor distT="0" distB="0" distL="114300" distR="114300" simplePos="0" relativeHeight="251849728" behindDoc="0" locked="0" layoutInCell="1" allowOverlap="1">
                      <wp:simplePos x="0" y="0"/>
                      <wp:positionH relativeFrom="column">
                        <wp:posOffset>-34925</wp:posOffset>
                      </wp:positionH>
                      <wp:positionV relativeFrom="paragraph">
                        <wp:posOffset>137160</wp:posOffset>
                      </wp:positionV>
                      <wp:extent cx="828040" cy="0"/>
                      <wp:effectExtent l="0" t="38100" r="10160" b="38100"/>
                      <wp:wrapNone/>
                      <wp:docPr id="4110" name="ลูกศรเชื่อมต่อแบบตรง 4110"/>
                      <wp:cNvGraphicFramePr/>
                      <a:graphic xmlns:a="http://schemas.openxmlformats.org/drawingml/2006/main">
                        <a:graphicData uri="http://schemas.microsoft.com/office/word/2010/wordprocessingShape">
                          <wps:wsp>
                            <wps:cNvCnPr>
                              <a:cxnSpLocks noChangeShapeType="1"/>
                            </wps:cNvCnPr>
                            <wps:spPr bwMode="auto">
                              <a:xfrm flipV="1">
                                <a:off x="0" y="0"/>
                                <a:ext cx="828040" cy="0"/>
                              </a:xfrm>
                              <a:prstGeom prst="straightConnector1">
                                <a:avLst/>
                              </a:prstGeom>
                              <a:noFill/>
                              <a:ln w="15875">
                                <a:solidFill>
                                  <a:srgbClr val="0D0D0D"/>
                                </a:solidFill>
                                <a:round/>
                                <a:headEnd type="triangle" w="med" len="med"/>
                                <a:tailEnd type="triangle" w="med" len="med"/>
                              </a:ln>
                              <a:effectLst/>
                            </wps:spPr>
                            <wps:bodyPr/>
                          </wps:wsp>
                        </a:graphicData>
                      </a:graphic>
                    </wp:anchor>
                  </w:drawing>
                </mc:Choice>
                <mc:Fallback>
                  <w:pict>
                    <v:shape id="ลูกศรเชื่อมต่อแบบตรง 4110" o:spid="_x0000_s1026" o:spt="32" type="#_x0000_t32" style="position:absolute;left:0pt;flip:y;margin-left:-2.75pt;margin-top:10.8pt;height:0pt;width:65.2pt;z-index:251849728;mso-width-relative:page;mso-height-relative:page;" filled="f" stroked="t" coordsize="21600,21600" o:gfxdata="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8UHmZNYAAAAIAQAADwAAAAAAAAABACAAAAAiAAAAZHJz&#10;L2Rvd25yZXYueG1sUEsBAhQAFAAAAAgAh07iQNXin5M/AgAAXwQAAA4AAAAAAAAAAQAgAAAAJQEA&#10;AGRycy9lMm9Eb2MueG1sUEsFBgAAAAAGAAYAWQEAANYFAAAAAA==&#10;">
                      <v:fill on="f" focussize="0,0"/>
                      <v:stroke weight="1.25pt" color="#0D0D0D" joinstyle="round" startarrow="block" endarrow="block"/>
                      <v:imagedata o:title=""/>
                      <o:lock v:ext="edit" aspectratio="f"/>
                    </v:shape>
                  </w:pict>
                </mc:Fallback>
              </mc:AlternateContent>
            </w: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54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cs/>
              </w:rPr>
            </w:pPr>
            <w:r>
              <w:rPr>
                <w:rFont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สพจ</w:t>
            </w:r>
            <w:r>
              <w:rPr>
                <w:rFonts w:ascii="TH SarabunPSK" w:hAnsi="TH SarabunPSK" w:eastAsia="Times New Roman" w:cs="TH SarabunPSK"/>
                <w:color w:val="000000"/>
                <w:kern w:val="24"/>
                <w:sz w:val="32"/>
                <w:szCs w:val="32"/>
              </w:rPr>
              <w:t>.</w:t>
            </w:r>
          </w:p>
        </w:tc>
        <w:tc>
          <w:tcPr>
            <w:tcW w:w="124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cs/>
              </w:rPr>
            </w:pPr>
            <w:r>
              <w:rPr>
                <w:rFonts w:ascii="TH SarabunPSK" w:hAnsi="TH SarabunPSK" w:eastAsia="Times New Roman" w:cs="TH SarabunPSK"/>
                <w:color w:val="000000"/>
                <w:kern w:val="24"/>
                <w:sz w:val="32"/>
                <w:szCs w:val="32"/>
                <w:cs/>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สพจ</w:t>
            </w:r>
            <w:r>
              <w:rPr>
                <w:rFont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เข้ามาอบรมให้ความรู้ด้านพลังงานแก่</w:t>
            </w:r>
            <w:r>
              <w:rPr>
                <w:rFonts w:ascii="TH SarabunPSK" w:hAnsi="TH SarabunPSK" w:eastAsia="Times New Roman" w:cs="TH SarabunPSK"/>
                <w:sz w:val="32"/>
                <w:szCs w:val="32"/>
                <w:cs/>
                <w:lang w:val="th-TH" w:bidi="th-TH"/>
              </w:rPr>
              <w:t>กลุ่มหน่วยงานราชการ</w:t>
            </w: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 xml:space="preserve">องค์กรในตำบล </w:t>
            </w:r>
            <w:r>
              <w:rPr>
                <w:rFonts w:ascii="TH SarabunPSK" w:hAnsi="TH SarabunPSK" w:eastAsia="Times New Roman" w:cs="TH SarabunPSK"/>
                <w:color w:val="000000"/>
                <w:kern w:val="24"/>
                <w:sz w:val="32"/>
                <w:szCs w:val="32"/>
                <w:cs/>
                <w:lang w:val="th-TH" w:bidi="th-TH"/>
              </w:rPr>
              <w:t xml:space="preserve">เกี่ยวกับโรงไฟฟ้าชีวมวล </w:t>
            </w:r>
          </w:p>
        </w:tc>
        <w:tc>
          <w:tcPr>
            <w:tcW w:w="123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กำหนดการอบรม</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คู่มือโรงไฟฟ้าชีวมวล</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เอกสารประกอบการบรรยาย</w:t>
            </w:r>
          </w:p>
          <w:p>
            <w:pPr>
              <w:spacing w:after="0" w:line="0" w:lineRule="atLeast"/>
              <w:jc w:val="thaiDistribute"/>
              <w:rPr>
                <w:rFonts w:ascii="TH SarabunPSK" w:hAnsi="TH SarabunPSK" w:eastAsia="Calibri" w:cs="TH SarabunPSK"/>
                <w:sz w:val="32"/>
                <w:szCs w:val="32"/>
                <w:cs/>
              </w:rPr>
            </w:pP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 xml:space="preserve">แบบทดสอบความรู้ ก่อน </w:t>
            </w:r>
            <w:r>
              <w:rPr>
                <w:rFont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หลังการอบรม</w:t>
            </w:r>
          </w:p>
        </w:tc>
      </w:tr>
      <w:tr>
        <w:tblPrEx>
          <w:tblCellMar>
            <w:top w:w="0" w:type="dxa"/>
            <w:left w:w="0" w:type="dxa"/>
            <w:bottom w:w="0" w:type="dxa"/>
            <w:right w:w="0" w:type="dxa"/>
          </w:tblCellMar>
        </w:tblPrEx>
        <w:trPr>
          <w:trHeight w:val="1211" w:hRule="atLeast"/>
        </w:trPr>
        <w:tc>
          <w:tcPr>
            <w:tcW w:w="77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cs/>
              </w:rPr>
            </w:pPr>
            <w:r>
              <w:rPr>
                <w:rFonts w:ascii="TH SarabunPSK" w:hAnsi="TH SarabunPSK" w:eastAsia="Times New Roman" w:cs="TH SarabunPSK"/>
                <w:color w:val="000000"/>
                <w:kern w:val="24"/>
                <w:sz w:val="32"/>
                <w:szCs w:val="32"/>
                <w:cs/>
                <w:lang w:val="th-TH" w:bidi="th-TH"/>
              </w:rPr>
              <w:t>๒</w:t>
            </w: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จัดกิจกรรมศึกษาดูงานด้านโรงไฟฟ้าพลังงานทางเลือก</w:t>
            </w: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r>
              <w:rPr>
                <w:rFonts w:ascii="TH SarabunPSK" w:hAnsi="TH SarabunPSK" w:eastAsia="Calibri" w:cs="TH SarabunPSK"/>
                <w:sz w:val="32"/>
                <w:szCs w:val="32"/>
              </w:rPr>
              <mc:AlternateContent>
                <mc:Choice Requires="wps">
                  <w:drawing>
                    <wp:anchor distT="0" distB="0" distL="114300" distR="114300" simplePos="0" relativeHeight="251850752" behindDoc="0" locked="0" layoutInCell="1" allowOverlap="1">
                      <wp:simplePos x="0" y="0"/>
                      <wp:positionH relativeFrom="column">
                        <wp:posOffset>-13335</wp:posOffset>
                      </wp:positionH>
                      <wp:positionV relativeFrom="paragraph">
                        <wp:posOffset>132080</wp:posOffset>
                      </wp:positionV>
                      <wp:extent cx="2242185" cy="0"/>
                      <wp:effectExtent l="0" t="38100" r="5715" b="38100"/>
                      <wp:wrapNone/>
                      <wp:docPr id="4109" name="ลูกศรเชื่อมต่อแบบตรง 4109"/>
                      <wp:cNvGraphicFramePr/>
                      <a:graphic xmlns:a="http://schemas.openxmlformats.org/drawingml/2006/main">
                        <a:graphicData uri="http://schemas.microsoft.com/office/word/2010/wordprocessingShape">
                          <wps:wsp>
                            <wps:cNvCnPr>
                              <a:cxnSpLocks noChangeShapeType="1"/>
                            </wps:cNvCnPr>
                            <wps:spPr bwMode="auto">
                              <a:xfrm flipV="1">
                                <a:off x="0" y="0"/>
                                <a:ext cx="2241945" cy="0"/>
                              </a:xfrm>
                              <a:prstGeom prst="straightConnector1">
                                <a:avLst/>
                              </a:prstGeom>
                              <a:noFill/>
                              <a:ln w="15875">
                                <a:solidFill>
                                  <a:srgbClr val="0D0D0D"/>
                                </a:solidFill>
                                <a:round/>
                                <a:headEnd type="triangle" w="med" len="med"/>
                                <a:tailEnd type="triangle" w="med" len="med"/>
                              </a:ln>
                              <a:effectLst/>
                            </wps:spPr>
                            <wps:bodyPr/>
                          </wps:wsp>
                        </a:graphicData>
                      </a:graphic>
                    </wp:anchor>
                  </w:drawing>
                </mc:Choice>
                <mc:Fallback>
                  <w:pict>
                    <v:shape id="ลูกศรเชื่อมต่อแบบตรง 4109" o:spid="_x0000_s1026" o:spt="32" type="#_x0000_t32" style="position:absolute;left:0pt;flip:y;margin-left:-1.05pt;margin-top:10.4pt;height:0pt;width:176.55pt;z-index:251850752;mso-width-relative:page;mso-height-relative:page;" filled="f" stroked="t" coordsize="21600,21600" o:gfxdata="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DQIH+dYAAAAIAQAADwAAAAAAAAABACAAAAAiAAAA&#10;ZHJzL2Rvd25yZXYueG1sUEsBAhQAFAAAAAgAh07iQIfGNyNCAgAAYAQAAA4AAAAAAAAAAQAgAAAA&#10;JQEAAGRycy9lMm9Eb2MueG1sUEsFBgAAAAAGAAYAWQEAANkFAAAAAA==&#10;">
                      <v:fill on="f" focussize="0,0"/>
                      <v:stroke weight="1.25pt" color="#0D0D0D" joinstyle="round" startarrow="block" endarrow="block"/>
                      <v:imagedata o:title=""/>
                      <o:lock v:ext="edit" aspectratio="f"/>
                    </v:shape>
                  </w:pict>
                </mc:Fallback>
              </mc:AlternateContent>
            </w: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54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cs/>
              </w:rPr>
            </w:pPr>
            <w:r>
              <w:rPr>
                <w:rFonts w:ascii="TH SarabunPSK" w:hAnsi="TH SarabunPSK" w:eastAsia="Times New Roman" w:cs="TH SarabunPSK"/>
                <w:color w:val="000000"/>
                <w:kern w:val="24"/>
                <w:sz w:val="32"/>
                <w:szCs w:val="32"/>
                <w:cs/>
              </w:rPr>
              <w:t>-</w:t>
            </w:r>
            <w:r>
              <w:rPr>
                <w:rFonts w:ascii="TH SarabunPSK" w:hAnsi="TH SarabunPSK" w:eastAsia="Times New Roman" w:cs="TH SarabunPSK"/>
                <w:color w:val="000000"/>
                <w:kern w:val="24"/>
                <w:sz w:val="32"/>
                <w:szCs w:val="32"/>
              </w:rPr>
              <w:t xml:space="preserve"> </w:t>
            </w:r>
            <w:r>
              <w:rPr>
                <w:rFonts w:ascii="TH SarabunPSK" w:hAnsi="TH SarabunPSK" w:eastAsia="Times New Roman" w:cs="TH SarabunPSK"/>
                <w:color w:val="000000"/>
                <w:kern w:val="24"/>
                <w:sz w:val="32"/>
                <w:szCs w:val="32"/>
                <w:cs/>
                <w:lang w:val="th-TH" w:bidi="th-TH"/>
              </w:rPr>
              <w:t>สพจ</w:t>
            </w:r>
            <w:r>
              <w:rPr>
                <w:rFonts w:ascii="TH SarabunPSK" w:hAnsi="TH SarabunPSK" w:eastAsia="Times New Roman" w:cs="TH SarabunPSK"/>
                <w:color w:val="000000"/>
                <w:kern w:val="24"/>
                <w:sz w:val="32"/>
                <w:szCs w:val="32"/>
              </w:rPr>
              <w:t>.</w:t>
            </w:r>
          </w:p>
        </w:tc>
        <w:tc>
          <w:tcPr>
            <w:tcW w:w="124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cs/>
                <w:lang w:val="th-TH" w:bidi="th-TH"/>
              </w:rPr>
            </w:pPr>
            <w:r>
              <w:rPr>
                <w:rFonts w:ascii="TH SarabunPSK" w:hAnsi="TH SarabunPSK" w:eastAsia="Times New Roman" w:cs="TH SarabunPSK"/>
                <w:color w:val="000000"/>
                <w:kern w:val="24"/>
                <w:sz w:val="32"/>
                <w:szCs w:val="32"/>
                <w:cs/>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สพจ</w:t>
            </w:r>
            <w:r>
              <w:rPr>
                <w:rFont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พา</w:t>
            </w:r>
            <w:r>
              <w:rPr>
                <w:rFonts w:ascii="TH SarabunPSK" w:hAnsi="TH SarabunPSK" w:eastAsia="Times New Roman" w:cs="TH SarabunPSK"/>
                <w:sz w:val="32"/>
                <w:szCs w:val="32"/>
                <w:cs/>
                <w:lang w:val="th-TH" w:bidi="th-TH"/>
              </w:rPr>
              <w:t>กลุ่มหน่วยงานราชการ</w:t>
            </w: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องค์กรในตำบล</w:t>
            </w:r>
            <w:r>
              <w:rPr>
                <w:rFont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ไปศึกษาดูงานเกี่ยวกับโรงไฟฟ้าชีวมวล</w:t>
            </w:r>
            <w:r>
              <w:rPr>
                <w:rFonts w:ascii="TH SarabunPSK" w:hAnsi="TH SarabunPSK" w:eastAsia="Times New Roman" w:cs="TH SarabunPSK"/>
                <w:color w:val="000000"/>
                <w:kern w:val="24"/>
                <w:sz w:val="32"/>
                <w:szCs w:val="32"/>
              </w:rPr>
              <w:t>/</w:t>
            </w:r>
            <w:r>
              <w:rPr>
                <w:rFonts w:ascii="TH SarabunPSK" w:hAnsi="TH SarabunPSK" w:eastAsia="Times New Roman" w:cs="TH SarabunPSK"/>
                <w:color w:val="000000"/>
                <w:kern w:val="24"/>
                <w:sz w:val="32"/>
                <w:szCs w:val="32"/>
                <w:cs/>
                <w:lang w:val="th-TH" w:bidi="th-TH"/>
              </w:rPr>
              <w:t>โรงไฟฟ้าพลังงานทางเลือก</w:t>
            </w:r>
          </w:p>
          <w:p>
            <w:pPr>
              <w:spacing w:after="0" w:line="0" w:lineRule="atLeast"/>
              <w:jc w:val="thaiDistribute"/>
              <w:rPr>
                <w:rFonts w:ascii="TH SarabunPSK" w:hAnsi="TH SarabunPSK" w:eastAsia="Times New Roman" w:cs="TH SarabunPSK"/>
                <w:color w:val="000000"/>
                <w:kern w:val="24"/>
                <w:sz w:val="32"/>
                <w:szCs w:val="32"/>
                <w:cs/>
                <w:lang w:val="th-TH" w:bidi="th-TH"/>
              </w:rPr>
            </w:pPr>
          </w:p>
          <w:p>
            <w:pPr>
              <w:spacing w:after="0" w:line="0" w:lineRule="atLeast"/>
              <w:jc w:val="thaiDistribute"/>
              <w:rPr>
                <w:rFonts w:ascii="TH SarabunPSK" w:hAnsi="TH SarabunPSK" w:eastAsia="Times New Roman" w:cs="TH SarabunPSK"/>
                <w:color w:val="000000"/>
                <w:kern w:val="24"/>
                <w:sz w:val="32"/>
                <w:szCs w:val="32"/>
                <w:cs/>
                <w:lang w:val="th-TH" w:bidi="th-TH"/>
              </w:rPr>
            </w:pPr>
          </w:p>
        </w:tc>
        <w:tc>
          <w:tcPr>
            <w:tcW w:w="123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rPr>
            </w:pPr>
            <w:r>
              <w:rPr>
                <w:rFonts w:ascii="TH SarabunPSK" w:hAnsi="TH SarabunPSK" w:eastAsia="Times New Roman" w:cs="TH SarabunPSK"/>
                <w:color w:val="000000"/>
                <w:kern w:val="24"/>
                <w:sz w:val="32"/>
                <w:szCs w:val="32"/>
              </w:rPr>
              <w:t xml:space="preserve">- </w:t>
            </w:r>
            <w:r>
              <w:rPr>
                <w:rFonts w:ascii="TH SarabunPSK" w:hAnsi="TH SarabunPSK" w:eastAsia="Times New Roman" w:cs="TH SarabunPSK"/>
                <w:color w:val="000000"/>
                <w:kern w:val="24"/>
                <w:sz w:val="32"/>
                <w:szCs w:val="32"/>
                <w:cs/>
                <w:lang w:val="th-TH" w:bidi="th-TH"/>
              </w:rPr>
              <w:t>กำหนดการศึกษาดูงาน</w:t>
            </w:r>
          </w:p>
        </w:tc>
      </w:tr>
      <w:tr>
        <w:tblPrEx>
          <w:tblCellMar>
            <w:top w:w="0" w:type="dxa"/>
            <w:left w:w="0" w:type="dxa"/>
            <w:bottom w:w="0" w:type="dxa"/>
            <w:right w:w="0" w:type="dxa"/>
          </w:tblCellMar>
        </w:tblPrEx>
        <w:trPr>
          <w:trHeight w:val="447" w:hRule="atLeast"/>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rPr>
            </w:pPr>
            <w:r>
              <w:rPr>
                <w:rFonts w:ascii="TH SarabunPSK" w:hAnsi="TH SarabunPSK" w:eastAsia="Calibri" w:cs="TH SarabunPSK"/>
                <w:b/>
                <w:bCs/>
                <w:sz w:val="32"/>
                <w:szCs w:val="32"/>
                <w:cs/>
                <w:lang w:val="th-TH" w:bidi="th-TH"/>
              </w:rPr>
              <w:t>กิจกรรม ครั้งที่ ๒</w:t>
            </w:r>
          </w:p>
        </w:tc>
      </w:tr>
      <w:tr>
        <w:tblPrEx>
          <w:tblCellMar>
            <w:top w:w="0" w:type="dxa"/>
            <w:left w:w="0" w:type="dxa"/>
            <w:bottom w:w="0" w:type="dxa"/>
            <w:right w:w="0" w:type="dxa"/>
          </w:tblCellMar>
        </w:tblPrEx>
        <w:trPr>
          <w:trHeight w:val="444" w:hRule="atLeast"/>
        </w:trPr>
        <w:tc>
          <w:tcPr>
            <w:tcW w:w="77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rPr>
            </w:pPr>
            <w:r>
              <w:rPr>
                <w:rFonts w:ascii="TH SarabunPSK" w:hAnsi="TH SarabunPSK" w:eastAsia="Times New Roman" w:cs="TH SarabunPSK"/>
                <w:color w:val="000000"/>
                <w:kern w:val="24"/>
                <w:sz w:val="32"/>
                <w:szCs w:val="32"/>
                <w:cs/>
                <w:lang w:val="th-TH" w:bidi="th-TH"/>
              </w:rPr>
              <w:t>๑</w:t>
            </w: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 xml:space="preserve">กิจกรรมส่งเสริมการประชาสัมพันธ์ผ่านสื่อ </w:t>
            </w:r>
            <w:r>
              <w:rPr>
                <w:rFonts w:ascii="TH SarabunPSK" w:hAnsi="TH SarabunPSK" w:eastAsia="Times New Roman" w:cs="TH SarabunPSK"/>
                <w:color w:val="000000"/>
                <w:kern w:val="24"/>
                <w:sz w:val="32"/>
                <w:szCs w:val="32"/>
              </w:rPr>
              <w:t>Social Media</w:t>
            </w: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r>
              <w:rPr>
                <w:rFonts w:ascii="TH SarabunPSK" w:hAnsi="TH SarabunPSK" w:eastAsia="Calibri" w:cs="TH SarabunPSK"/>
                <w:sz w:val="32"/>
                <w:szCs w:val="32"/>
              </w:rPr>
              <mc:AlternateContent>
                <mc:Choice Requires="wps">
                  <w:drawing>
                    <wp:anchor distT="0" distB="0" distL="114300" distR="114300" simplePos="0" relativeHeight="251832320" behindDoc="0" locked="0" layoutInCell="1" allowOverlap="1">
                      <wp:simplePos x="0" y="0"/>
                      <wp:positionH relativeFrom="column">
                        <wp:posOffset>-25400</wp:posOffset>
                      </wp:positionH>
                      <wp:positionV relativeFrom="paragraph">
                        <wp:posOffset>127000</wp:posOffset>
                      </wp:positionV>
                      <wp:extent cx="1224280" cy="0"/>
                      <wp:effectExtent l="0" t="38100" r="13970" b="38100"/>
                      <wp:wrapNone/>
                      <wp:docPr id="4108" name="ลูกศรเชื่อมต่อแบบตรง 4108"/>
                      <wp:cNvGraphicFramePr/>
                      <a:graphic xmlns:a="http://schemas.openxmlformats.org/drawingml/2006/main">
                        <a:graphicData uri="http://schemas.microsoft.com/office/word/2010/wordprocessingShape">
                          <wps:wsp>
                            <wps:cNvCnPr>
                              <a:cxnSpLocks noChangeShapeType="1"/>
                            </wps:cNvCnPr>
                            <wps:spPr bwMode="auto">
                              <a:xfrm flipV="1">
                                <a:off x="0" y="0"/>
                                <a:ext cx="1224280" cy="0"/>
                              </a:xfrm>
                              <a:prstGeom prst="straightConnector1">
                                <a:avLst/>
                              </a:prstGeom>
                              <a:noFill/>
                              <a:ln w="15875">
                                <a:solidFill>
                                  <a:srgbClr val="0D0D0D"/>
                                </a:solidFill>
                                <a:round/>
                                <a:headEnd type="triangle" w="med" len="med"/>
                                <a:tailEnd type="triangle" w="med" len="med"/>
                              </a:ln>
                              <a:effectLst/>
                            </wps:spPr>
                            <wps:bodyPr/>
                          </wps:wsp>
                        </a:graphicData>
                      </a:graphic>
                    </wp:anchor>
                  </w:drawing>
                </mc:Choice>
                <mc:Fallback>
                  <w:pict>
                    <v:shape id="ลูกศรเชื่อมต่อแบบตรง 4108" o:spid="_x0000_s1026" o:spt="32" type="#_x0000_t32" style="position:absolute;left:0pt;flip:y;margin-left:-2pt;margin-top:10pt;height:0pt;width:96.4pt;z-index:251832320;mso-width-relative:page;mso-height-relative:page;" filled="f" stroked="t" coordsize="21600,21600" o:gfxdata="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&#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1hBU+dUAAAAIAQAADwAAAAAAAAABACAAAAAiAAAAZHJz&#10;L2Rvd25yZXYueG1sUEsBAhQAFAAAAAgAh07iQMR/g15AAgAAYAQAAA4AAAAAAAAAAQAgAAAAJAEA&#10;AGRycy9lMm9Eb2MueG1sUEsFBgAAAAAGAAYAWQEAANYFAAAAAA==&#10;">
                      <v:fill on="f" focussize="0,0"/>
                      <v:stroke weight="1.25pt" color="#0D0D0D" joinstyle="round" startarrow="block" endarrow="block"/>
                      <v:imagedata o:title=""/>
                      <o:lock v:ext="edit" aspectratio="f"/>
                    </v:shape>
                  </w:pict>
                </mc:Fallback>
              </mc:AlternateContent>
            </w: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54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อบต</w:t>
            </w:r>
            <w:r>
              <w:rPr>
                <w:rFonts w:ascii="TH SarabunPSK" w:hAnsi="TH SarabunPSK" w:eastAsia="Times New Roman" w:cs="TH SarabunPSK"/>
                <w:color w:val="000000"/>
                <w:kern w:val="24"/>
                <w:sz w:val="32"/>
                <w:szCs w:val="32"/>
              </w:rPr>
              <w:t>.</w:t>
            </w:r>
          </w:p>
        </w:tc>
        <w:tc>
          <w:tcPr>
            <w:tcW w:w="124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rPr>
            </w:pPr>
            <w:r>
              <w:rPr>
                <w:rFonts w:ascii="TH SarabunPSK" w:hAnsi="TH SarabunPSK" w:eastAsia="Times New Roman" w:cs="TH SarabunPSK"/>
                <w:color w:val="000000"/>
                <w:kern w:val="24"/>
                <w:sz w:val="32"/>
                <w:szCs w:val="32"/>
                <w:cs/>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อบต</w:t>
            </w:r>
            <w:r>
              <w:rPr>
                <w:rFonts w:ascii="TH SarabunPSK" w:hAnsi="TH SarabunPSK" w:eastAsia="Times New Roman" w:cs="TH SarabunPSK"/>
                <w:color w:val="000000"/>
                <w:kern w:val="24"/>
                <w:sz w:val="32"/>
                <w:szCs w:val="32"/>
              </w:rPr>
              <w:t xml:space="preserve">. </w:t>
            </w:r>
            <w:r>
              <w:rPr>
                <w:rFonts w:ascii="TH SarabunPSK" w:hAnsi="TH SarabunPSK" w:eastAsia="Times New Roman" w:cs="TH SarabunPSK"/>
                <w:color w:val="000000"/>
                <w:kern w:val="24"/>
                <w:sz w:val="32"/>
                <w:szCs w:val="32"/>
                <w:cs/>
                <w:lang w:val="th-TH" w:bidi="th-TH"/>
              </w:rPr>
              <w:t xml:space="preserve">จัดตั้ง </w:t>
            </w:r>
            <w:r>
              <w:rPr>
                <w:rFonts w:ascii="TH SarabunPSK" w:hAnsi="TH SarabunPSK" w:eastAsia="Times New Roman" w:cs="TH SarabunPSK"/>
                <w:color w:val="000000"/>
                <w:kern w:val="24"/>
                <w:sz w:val="32"/>
                <w:szCs w:val="32"/>
              </w:rPr>
              <w:t xml:space="preserve">line Group Facebook </w:t>
            </w:r>
            <w:r>
              <w:rPr>
                <w:rFonts w:ascii="TH SarabunPSK" w:hAnsi="TH SarabunPSK" w:eastAsia="Times New Roman" w:cs="TH SarabunPSK"/>
                <w:color w:val="000000"/>
                <w:kern w:val="24"/>
                <w:sz w:val="32"/>
                <w:szCs w:val="32"/>
                <w:cs/>
                <w:lang w:val="th-TH" w:bidi="th-TH"/>
              </w:rPr>
              <w:t xml:space="preserve">และ </w:t>
            </w:r>
            <w:r>
              <w:rPr>
                <w:rFonts w:ascii="TH SarabunPSK" w:hAnsi="TH SarabunPSK" w:eastAsia="Times New Roman" w:cs="TH SarabunPSK"/>
                <w:color w:val="000000"/>
                <w:kern w:val="24"/>
                <w:sz w:val="32"/>
                <w:szCs w:val="32"/>
              </w:rPr>
              <w:t xml:space="preserve">Website </w:t>
            </w:r>
            <w:r>
              <w:rPr>
                <w:rFonts w:ascii="TH SarabunPSK" w:hAnsi="TH SarabunPSK" w:eastAsia="Times New Roman" w:cs="TH SarabunPSK"/>
                <w:color w:val="000000"/>
                <w:kern w:val="24"/>
                <w:sz w:val="32"/>
                <w:szCs w:val="32"/>
                <w:cs/>
                <w:lang w:val="th-TH" w:bidi="th-TH"/>
              </w:rPr>
              <w:t>เพื่อที่จะส่งข้อมูลข่าวสารด้านพลังงานให้แก่</w:t>
            </w:r>
            <w:r>
              <w:rPr>
                <w:rFonts w:ascii="TH SarabunPSK" w:hAnsi="TH SarabunPSK" w:eastAsia="Times New Roman" w:cs="TH SarabunPSK"/>
                <w:sz w:val="32"/>
                <w:szCs w:val="32"/>
                <w:cs/>
                <w:lang w:val="th-TH" w:bidi="th-TH"/>
              </w:rPr>
              <w:t>กลุ่มหน่วยงานราชการในตำบล</w:t>
            </w:r>
          </w:p>
        </w:tc>
        <w:tc>
          <w:tcPr>
            <w:tcW w:w="123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rPr>
            </w:pP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imes New Roman" w:cs="TH SarabunPSK"/>
                <w:color w:val="000000"/>
                <w:kern w:val="24"/>
                <w:sz w:val="32"/>
                <w:szCs w:val="32"/>
                <w:cs/>
                <w:lang w:val="th-TH" w:bidi="th-TH"/>
              </w:rPr>
              <w:t>ข้อมูลข่าวสารด้านพลังงาน</w:t>
            </w:r>
          </w:p>
        </w:tc>
      </w:tr>
      <w:tr>
        <w:tblPrEx>
          <w:tblCellMar>
            <w:top w:w="0" w:type="dxa"/>
            <w:left w:w="0" w:type="dxa"/>
            <w:bottom w:w="0" w:type="dxa"/>
            <w:right w:w="0" w:type="dxa"/>
          </w:tblCellMar>
        </w:tblPrEx>
        <w:trPr>
          <w:trHeight w:val="872" w:hRule="atLeast"/>
        </w:trPr>
        <w:tc>
          <w:tcPr>
            <w:tcW w:w="77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color w:val="000000"/>
                <w:kern w:val="24"/>
                <w:sz w:val="32"/>
                <w:szCs w:val="32"/>
              </w:rPr>
            </w:pPr>
            <w:r>
              <w:rPr>
                <w:rFonts w:ascii="TH SarabunPSK" w:hAnsi="TH SarabunPSK" w:eastAsia="Times New Roman" w:cs="TH SarabunPSK"/>
                <w:color w:val="000000"/>
                <w:kern w:val="24"/>
                <w:sz w:val="32"/>
                <w:szCs w:val="32"/>
                <w:cs/>
                <w:lang w:val="th-TH" w:bidi="th-TH"/>
              </w:rPr>
              <w:t>๒</w:t>
            </w:r>
            <w:r>
              <w:rPr>
                <w:rFonts w:ascii="TH SarabunPSK" w:hAnsi="TH SarabunPSK" w:eastAsia="Times New Roman" w:cs="TH SarabunPSK"/>
                <w:color w:val="000000"/>
                <w:kern w:val="24"/>
                <w:sz w:val="32"/>
                <w:szCs w:val="32"/>
              </w:rPr>
              <w:t>.</w:t>
            </w:r>
            <w:r>
              <w:rPr>
                <w:rFonts w:hint="cs" w:ascii="TH SarabunPSK" w:hAnsi="TH SarabunPSK" w:eastAsia="Times New Roman" w:cs="TH SarabunPSK"/>
                <w:color w:val="000000"/>
                <w:kern w:val="24"/>
                <w:sz w:val="32"/>
                <w:szCs w:val="32"/>
                <w:cs/>
              </w:rPr>
              <w:t xml:space="preserve"> </w:t>
            </w:r>
            <w:r>
              <w:rPr>
                <w:rFonts w:ascii="TH SarabunPSK" w:hAnsi="TH SarabunPSK" w:eastAsia="Trebuchet MS" w:cs="TH SarabunPSK"/>
                <w:sz w:val="32"/>
                <w:szCs w:val="32"/>
                <w:cs/>
                <w:lang w:val="th-TH" w:bidi="th-TH"/>
              </w:rPr>
              <w:t>การรณรงค์และเผยแพร่ความรู้ด้านพลังงานให้แก่หน่วยงานราชการองค์กรในจังหวัด ให้ตระหนักถึงคุณค่าของพลังงาน</w:t>
            </w: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r>
              <w:rPr>
                <w:rFonts w:ascii="TH SarabunPSK" w:hAnsi="TH SarabunPSK" w:eastAsia="Calibri" w:cs="TH SarabunPSK"/>
                <w:sz w:val="32"/>
                <w:szCs w:val="32"/>
              </w:rPr>
              <mc:AlternateContent>
                <mc:Choice Requires="wps">
                  <w:drawing>
                    <wp:anchor distT="0" distB="0" distL="114300" distR="114300" simplePos="0" relativeHeight="251851776" behindDoc="0" locked="0" layoutInCell="1" allowOverlap="1">
                      <wp:simplePos x="0" y="0"/>
                      <wp:positionH relativeFrom="column">
                        <wp:posOffset>-24765</wp:posOffset>
                      </wp:positionH>
                      <wp:positionV relativeFrom="paragraph">
                        <wp:posOffset>154940</wp:posOffset>
                      </wp:positionV>
                      <wp:extent cx="1224280" cy="0"/>
                      <wp:effectExtent l="0" t="38100" r="13970" b="38100"/>
                      <wp:wrapNone/>
                      <wp:docPr id="4107" name="ลูกศรเชื่อมต่อแบบตรง 4107"/>
                      <wp:cNvGraphicFramePr/>
                      <a:graphic xmlns:a="http://schemas.openxmlformats.org/drawingml/2006/main">
                        <a:graphicData uri="http://schemas.microsoft.com/office/word/2010/wordprocessingShape">
                          <wps:wsp>
                            <wps:cNvCnPr>
                              <a:cxnSpLocks noChangeShapeType="1"/>
                            </wps:cNvCnPr>
                            <wps:spPr bwMode="auto">
                              <a:xfrm flipV="1">
                                <a:off x="0" y="0"/>
                                <a:ext cx="1224280" cy="0"/>
                              </a:xfrm>
                              <a:prstGeom prst="straightConnector1">
                                <a:avLst/>
                              </a:prstGeom>
                              <a:noFill/>
                              <a:ln w="15875">
                                <a:solidFill>
                                  <a:srgbClr val="0D0D0D"/>
                                </a:solidFill>
                                <a:round/>
                                <a:headEnd type="triangle" w="med" len="med"/>
                                <a:tailEnd type="triangle" w="med" len="med"/>
                              </a:ln>
                              <a:effectLst/>
                            </wps:spPr>
                            <wps:bodyPr/>
                          </wps:wsp>
                        </a:graphicData>
                      </a:graphic>
                    </wp:anchor>
                  </w:drawing>
                </mc:Choice>
                <mc:Fallback>
                  <w:pict>
                    <v:shape id="ลูกศรเชื่อมต่อแบบตรง 4107" o:spid="_x0000_s1026" o:spt="32" type="#_x0000_t32" style="position:absolute;left:0pt;flip:y;margin-left:-1.95pt;margin-top:12.2pt;height:0pt;width:96.4pt;z-index:251851776;mso-width-relative:page;mso-height-relative:page;" filled="f" stroked="t" coordsize="21600,21600" o:gfxdata="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Ry0Ya1gAAAAgBAAAPAAAAAAAAAAEAIAAAACIAAABk&#10;cnMvZG93bnJldi54bWxQSwECFAAUAAAACACHTuJA/QzbfUECAABgBAAADgAAAAAAAAABACAAAAAl&#10;AQAAZHJzL2Uyb0RvYy54bWxQSwUGAAAAAAYABgBZAQAA2AUAAAAA&#10;">
                      <v:fill on="f" focussize="0,0"/>
                      <v:stroke weight="1.25pt" color="#0D0D0D" joinstyle="round" startarrow="block" endarrow="block"/>
                      <v:imagedata o:title=""/>
                      <o:lock v:ext="edit" aspectratio="f"/>
                    </v:shape>
                  </w:pict>
                </mc:Fallback>
              </mc:AlternateContent>
            </w:r>
          </w:p>
        </w:tc>
        <w:tc>
          <w:tcPr>
            <w:tcW w:w="24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24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Calibri" w:cs="TH SarabunPSK"/>
                <w:sz w:val="32"/>
                <w:szCs w:val="32"/>
              </w:rPr>
            </w:pPr>
          </w:p>
        </w:tc>
        <w:tc>
          <w:tcPr>
            <w:tcW w:w="54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อบต</w:t>
            </w:r>
            <w:r>
              <w:rPr>
                <w:rFonts w:ascii="TH SarabunPSK" w:hAnsi="TH SarabunPSK" w:eastAsia="Trebuchet MS" w:cs="TH SarabunPSK"/>
                <w:sz w:val="32"/>
                <w:szCs w:val="32"/>
              </w:rPr>
              <w:t>.</w:t>
            </w:r>
          </w:p>
          <w:p>
            <w:pPr>
              <w:spacing w:after="0" w:line="0" w:lineRule="atLeast"/>
              <w:jc w:val="thaiDistribute"/>
              <w:rPr>
                <w:rFonts w:ascii="TH SarabunPSK" w:hAnsi="TH SarabunPSK" w:eastAsia="Times New Roman" w:cs="TH SarabunPSK"/>
                <w:color w:val="000000"/>
                <w:kern w:val="24"/>
                <w:sz w:val="32"/>
                <w:szCs w:val="32"/>
                <w:cs/>
              </w:rPr>
            </w:pPr>
            <w:r>
              <w:rPr>
                <w:rFonts w:ascii="TH SarabunPSK" w:hAnsi="TH SarabunPSK" w:eastAsia="Trebuchet MS" w:cs="TH SarabunPSK"/>
                <w:sz w:val="32"/>
                <w:szCs w:val="32"/>
              </w:rPr>
              <w:br w:type="textWrapping"/>
            </w:r>
          </w:p>
        </w:tc>
        <w:tc>
          <w:tcPr>
            <w:tcW w:w="124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การติดบอร์ดประชาสัมพันธ์ด้านพลังงานในหน่วยงาน เพื่อเผยแพร่ข้อมูลข่าวสารด้านพลังงาน จำนวนไม่น้อยกว่า ๑ ครั้ง</w:t>
            </w:r>
          </w:p>
          <w:p>
            <w:pPr>
              <w:spacing w:after="0" w:line="0" w:lineRule="atLeast"/>
              <w:jc w:val="thaiDistribute"/>
              <w:rPr>
                <w:rFonts w:ascii="TH SarabunPSK" w:hAnsi="TH SarabunPSK" w:eastAsia="Times New Roman" w:cs="TH SarabunPSK"/>
                <w:color w:val="000000"/>
                <w:kern w:val="24"/>
                <w:sz w:val="32"/>
                <w:szCs w:val="32"/>
                <w:cs/>
              </w:rPr>
            </w:pPr>
          </w:p>
        </w:tc>
        <w:tc>
          <w:tcPr>
            <w:tcW w:w="123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rebuchet MS" w:cs="TH SarabunPSK"/>
                <w:sz w:val="32"/>
                <w:szCs w:val="32"/>
                <w:cs/>
              </w:rPr>
            </w:pPr>
            <w:r>
              <w:rPr>
                <w:rFonts w:ascii="TH SarabunPSK" w:hAnsi="TH SarabunPSK" w:eastAsia="Trebuchet MS" w:cs="TH SarabunPSK"/>
                <w:sz w:val="32"/>
                <w:szCs w:val="32"/>
              </w:rPr>
              <w:t>-</w:t>
            </w:r>
            <w:r>
              <w:rPr>
                <w:rFonts w:hint="c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แผ่นพับ     </w:t>
            </w:r>
          </w:p>
          <w:p>
            <w:pPr>
              <w:spacing w:after="0" w:line="0" w:lineRule="atLeast"/>
              <w:jc w:val="thaiDistribute"/>
              <w:rPr>
                <w:rFonts w:ascii="TH SarabunPSK" w:hAnsi="TH SarabunPSK" w:eastAsia="Trebuchet MS" w:cs="TH SarabunPSK"/>
                <w:sz w:val="32"/>
                <w:szCs w:val="32"/>
              </w:rPr>
            </w:pPr>
            <w:r>
              <w:rPr>
                <w:rFonts w:ascii="TH SarabunPSK" w:hAnsi="TH SarabunPSK" w:eastAsia="Trebuchet MS" w:cs="TH SarabunPSK"/>
                <w:sz w:val="32"/>
                <w:szCs w:val="32"/>
                <w:cs/>
              </w:rPr>
              <w:t xml:space="preserve">- </w:t>
            </w:r>
            <w:r>
              <w:rPr>
                <w:rFonts w:ascii="TH SarabunPSK" w:hAnsi="TH SarabunPSK" w:eastAsia="Trebuchet MS" w:cs="TH SarabunPSK"/>
                <w:sz w:val="32"/>
                <w:szCs w:val="32"/>
                <w:cs/>
                <w:lang w:val="th-TH" w:bidi="th-TH"/>
              </w:rPr>
              <w:t xml:space="preserve">โปสเตอร์    </w:t>
            </w:r>
          </w:p>
          <w:p>
            <w:pPr>
              <w:spacing w:after="0" w:line="0" w:lineRule="atLeast"/>
              <w:jc w:val="thaiDistribute"/>
              <w:rPr>
                <w:rFonts w:ascii="TH SarabunPSK" w:hAnsi="TH SarabunPSK" w:eastAsia="Trebuchet MS" w:cs="TH SarabunPSK"/>
                <w:sz w:val="32"/>
                <w:szCs w:val="32"/>
              </w:rPr>
            </w:pPr>
          </w:p>
          <w:p>
            <w:pPr>
              <w:spacing w:after="0" w:line="0" w:lineRule="atLeast"/>
              <w:jc w:val="thaiDistribute"/>
              <w:rPr>
                <w:rFonts w:ascii="TH SarabunPSK" w:hAnsi="TH SarabunPSK" w:eastAsia="Times New Roman" w:cs="TH SarabunPSK"/>
                <w:color w:val="000000"/>
                <w:kern w:val="24"/>
                <w:sz w:val="32"/>
                <w:szCs w:val="32"/>
              </w:rPr>
            </w:pPr>
          </w:p>
        </w:tc>
      </w:tr>
    </w:tbl>
    <w:p>
      <w:pPr>
        <w:spacing w:after="0" w:line="0" w:lineRule="atLeast"/>
        <w:rPr>
          <w:rFonts w:ascii="TH SarabunPSK" w:hAnsi="TH SarabunPSK" w:eastAsia="Times New Roman" w:cs="TH SarabunPSK"/>
          <w:sz w:val="32"/>
          <w:szCs w:val="32"/>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๑๐</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๖ </w:t>
      </w:r>
      <w:r>
        <w:rPr>
          <w:rFonts w:ascii="TH SarabunPSK" w:hAnsi="TH SarabunPSK" w:eastAsia="Times New Roman" w:cs="TH SarabunPSK"/>
          <w:b/>
          <w:bCs/>
          <w:sz w:val="32"/>
          <w:szCs w:val="32"/>
          <w:cs/>
          <w:lang w:val="th-TH" w:bidi="th-TH"/>
        </w:rPr>
        <w:t>แผนการดำเนินกิจกรรมที่เหมาะสม สำหรับกลุ่มเครือข่ายเพื่อพัฒนาสู่การเป็นนักสื่อสารพลังงาน</w:t>
      </w:r>
    </w:p>
    <w:tbl>
      <w:tblPr>
        <w:tblStyle w:val="12"/>
        <w:tblW w:w="5000" w:type="pct"/>
        <w:jc w:val="center"/>
        <w:tblLayout w:type="autofit"/>
        <w:tblCellMar>
          <w:top w:w="0" w:type="dxa"/>
          <w:left w:w="0" w:type="dxa"/>
          <w:bottom w:w="0" w:type="dxa"/>
          <w:right w:w="0" w:type="dxa"/>
        </w:tblCellMar>
      </w:tblPr>
      <w:tblGrid>
        <w:gridCol w:w="2296"/>
        <w:gridCol w:w="862"/>
        <w:gridCol w:w="1006"/>
        <w:gridCol w:w="789"/>
        <w:gridCol w:w="718"/>
        <w:gridCol w:w="862"/>
        <w:gridCol w:w="2152"/>
        <w:gridCol w:w="2656"/>
        <w:gridCol w:w="3943"/>
      </w:tblGrid>
      <w:tr>
        <w:tblPrEx>
          <w:tblCellMar>
            <w:top w:w="0" w:type="dxa"/>
            <w:left w:w="0" w:type="dxa"/>
            <w:bottom w:w="0" w:type="dxa"/>
            <w:right w:w="0" w:type="dxa"/>
          </w:tblCellMar>
        </w:tblPrEx>
        <w:trPr>
          <w:trHeight w:val="90" w:hRule="atLeast"/>
          <w:tblHeader/>
          <w:jc w:val="center"/>
        </w:trPr>
        <w:tc>
          <w:tcPr>
            <w:tcW w:w="751"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กิจกรรม</w:t>
            </w:r>
          </w:p>
        </w:tc>
        <w:tc>
          <w:tcPr>
            <w:tcW w:w="1386" w:type="pct"/>
            <w:gridSpan w:val="5"/>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เดือน</w:t>
            </w:r>
          </w:p>
        </w:tc>
        <w:tc>
          <w:tcPr>
            <w:tcW w:w="704"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ผู้รับผิดชอบ</w:t>
            </w:r>
          </w:p>
        </w:tc>
        <w:tc>
          <w:tcPr>
            <w:tcW w:w="869"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รายละเอียดกิจกรรม</w:t>
            </w:r>
          </w:p>
        </w:tc>
        <w:tc>
          <w:tcPr>
            <w:tcW w:w="1290"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เครื่องมือ</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สื่อ</w:t>
            </w:r>
          </w:p>
        </w:tc>
      </w:tr>
      <w:tr>
        <w:tblPrEx>
          <w:tblCellMar>
            <w:top w:w="0" w:type="dxa"/>
            <w:left w:w="0" w:type="dxa"/>
            <w:bottom w:w="0" w:type="dxa"/>
            <w:right w:w="0" w:type="dxa"/>
          </w:tblCellMar>
        </w:tblPrEx>
        <w:trPr>
          <w:trHeight w:val="90" w:hRule="atLeast"/>
          <w:tblHeader/>
          <w:jc w:val="center"/>
        </w:trPr>
        <w:tc>
          <w:tcPr>
            <w:tcW w:w="751"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329"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พ</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cs/>
              </w:rPr>
              <w:t>.</w:t>
            </w:r>
          </w:p>
        </w:tc>
        <w:tc>
          <w:tcPr>
            <w:tcW w:w="258"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35"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28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ส</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704"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869"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1290"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r>
      <w:tr>
        <w:tblPrEx>
          <w:tblCellMar>
            <w:top w:w="0" w:type="dxa"/>
            <w:left w:w="0" w:type="dxa"/>
            <w:bottom w:w="0" w:type="dxa"/>
            <w:right w:w="0" w:type="dxa"/>
          </w:tblCellMar>
        </w:tblPrEx>
        <w:trPr>
          <w:trHeight w:val="488" w:hRule="atLeast"/>
          <w:jc w:val="center"/>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กิจกรรม ครั้งที่ ๑</w:t>
            </w:r>
          </w:p>
        </w:tc>
      </w:tr>
      <w:tr>
        <w:tblPrEx>
          <w:tblCellMar>
            <w:top w:w="0" w:type="dxa"/>
            <w:left w:w="0" w:type="dxa"/>
            <w:bottom w:w="0" w:type="dxa"/>
            <w:right w:w="0" w:type="dxa"/>
          </w:tblCellMar>
        </w:tblPrEx>
        <w:trPr>
          <w:trHeight w:val="831" w:hRule="atLeast"/>
          <w:jc w:val="center"/>
        </w:trPr>
        <w:tc>
          <w:tcPr>
            <w:tcW w:w="75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จัดอบรม สัมมนา และประชุมชี้แจงให้ความรู้เกี่ยวกับพลังงานให้แก่นักสื่อสารพลังงาน</w:t>
            </w: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mc:AlternateContent>
                <mc:Choice Requires="wps">
                  <w:drawing>
                    <wp:anchor distT="0" distB="0" distL="114300" distR="114300" simplePos="0" relativeHeight="251852800" behindDoc="0" locked="0" layoutInCell="1" allowOverlap="1">
                      <wp:simplePos x="0" y="0"/>
                      <wp:positionH relativeFrom="column">
                        <wp:posOffset>-33020</wp:posOffset>
                      </wp:positionH>
                      <wp:positionV relativeFrom="paragraph">
                        <wp:posOffset>165735</wp:posOffset>
                      </wp:positionV>
                      <wp:extent cx="1167765" cy="0"/>
                      <wp:effectExtent l="0" t="53975" r="13335" b="60325"/>
                      <wp:wrapNone/>
                      <wp:docPr id="159" name="AutoShape 1"/>
                      <wp:cNvGraphicFramePr/>
                      <a:graphic xmlns:a="http://schemas.openxmlformats.org/drawingml/2006/main">
                        <a:graphicData uri="http://schemas.microsoft.com/office/word/2010/wordprocessingShape">
                          <wps:wsp>
                            <wps:cNvCnPr/>
                            <wps:spPr bwMode="auto">
                              <a:xfrm>
                                <a:off x="0" y="0"/>
                                <a:ext cx="1167957"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margin-left:-2.6pt;margin-top:13.05pt;height:0pt;width:91.95pt;z-index:251852800;mso-width-relative:page;mso-height-relative:page;" filled="f" stroked="t" coordsize="21600,21600" o:gfxdata="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lleYUtYAAAAIAQAADwAAAAAAAAAB&#10;ACAAAAAiAAAAZHJzL2Rvd25yZXYueG1sUEsBAhQAFAAAAAgAh07iQPSsyXUSAgAAQgQAAA4AAAAA&#10;AAAAAQAgAAAAJQEAAGRycy9lMm9Eb2MueG1sUEsFBgAAAAAGAAYAWQEAAKkFAAAAAA==&#10;">
                      <v:fill on="f" focussize="0,0"/>
                      <v:stroke weight="1.5pt" color="#000000" miterlimit="8" joinstyle="miter" startarrow="open" endarrow="open"/>
                      <v:imagedata o:title=""/>
                      <o:lock v:ext="edit" aspectratio="f"/>
                    </v:shape>
                  </w:pict>
                </mc:Fallback>
              </mc:AlternateContent>
            </w:r>
          </w:p>
        </w:tc>
        <w:tc>
          <w:tcPr>
            <w:tcW w:w="32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70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tc>
        <w:tc>
          <w:tcPr>
            <w:tcW w:w="86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เข้ามาอบรมให้ความรู้ด้านพลังงานแก่กลุ่มเครือข่ายเพื่อพัฒนาสู่การเป็นนักสื่อสารพลังงาน จำนวนไม่น้อยกว่า ๒๐</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คน</w:t>
            </w:r>
          </w:p>
        </w:tc>
        <w:tc>
          <w:tcPr>
            <w:tcW w:w="129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กำหนดการอบรม</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คู่มือสร้างความรู้ความเข้าใจและพัฒนาการสื่อสารด้านพลังงานฯ</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 xml:space="preserve">แบบทดสอบความรู้ ก่อน </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หลังการอบรม</w:t>
            </w:r>
          </w:p>
        </w:tc>
      </w:tr>
      <w:tr>
        <w:tblPrEx>
          <w:tblCellMar>
            <w:top w:w="0" w:type="dxa"/>
            <w:left w:w="0" w:type="dxa"/>
            <w:bottom w:w="0" w:type="dxa"/>
            <w:right w:w="0" w:type="dxa"/>
          </w:tblCellMar>
        </w:tblPrEx>
        <w:trPr>
          <w:trHeight w:val="454" w:hRule="atLeast"/>
          <w:jc w:val="center"/>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กิจกรรม ครั้งที่ ๒</w:t>
            </w:r>
          </w:p>
        </w:tc>
      </w:tr>
      <w:tr>
        <w:tblPrEx>
          <w:tblCellMar>
            <w:top w:w="0" w:type="dxa"/>
            <w:left w:w="0" w:type="dxa"/>
            <w:bottom w:w="0" w:type="dxa"/>
            <w:right w:w="0" w:type="dxa"/>
          </w:tblCellMar>
        </w:tblPrEx>
        <w:trPr>
          <w:trHeight w:val="1003" w:hRule="atLeast"/>
          <w:jc w:val="center"/>
        </w:trPr>
        <w:tc>
          <w:tcPr>
            <w:tcW w:w="75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การรณรงค์และเผยแพร่ความรู้ด้านพลังงานให้แก่นักสื่อสารพลังงานให้ตระหนักถึงคุณค่าของพลังงาน</w:t>
            </w: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p>
        </w:tc>
        <w:tc>
          <w:tcPr>
            <w:tcW w:w="32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853824" behindDoc="0" locked="0" layoutInCell="1" allowOverlap="1">
                      <wp:simplePos x="0" y="0"/>
                      <wp:positionH relativeFrom="column">
                        <wp:posOffset>17780</wp:posOffset>
                      </wp:positionH>
                      <wp:positionV relativeFrom="paragraph">
                        <wp:posOffset>132080</wp:posOffset>
                      </wp:positionV>
                      <wp:extent cx="1428750" cy="0"/>
                      <wp:effectExtent l="0" t="53975" r="0" b="60325"/>
                      <wp:wrapNone/>
                      <wp:docPr id="160" name="AutoShape 1"/>
                      <wp:cNvGraphicFramePr/>
                      <a:graphic xmlns:a="http://schemas.openxmlformats.org/drawingml/2006/main">
                        <a:graphicData uri="http://schemas.microsoft.com/office/word/2010/wordprocessingShape">
                          <wps:wsp>
                            <wps:cNvCnPr/>
                            <wps:spPr bwMode="auto">
                              <a:xfrm>
                                <a:off x="0" y="0"/>
                                <a:ext cx="1428906"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margin-left:1.4pt;margin-top:10.4pt;height:0pt;width:112.5pt;z-index:251853824;mso-width-relative:page;mso-height-relative:page;" filled="f" stroked="t" coordsize="21600,21600" o:gfxdata="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1AGkP0wAAAAcBAAAPAAAAAAAAAAEAIAAA&#10;ACIAAABkcnMvZG93bnJldi54bWxQSwECFAAUAAAACACHTuJAzl/5cRECAABCBAAADgAAAAAAAAAB&#10;ACAAAAAiAQAAZHJzL2Uyb0RvYy54bWxQSwUGAAAAAAYABgBZAQAApQUAAAAA&#10;">
                      <v:fill on="f" focussize="0,0"/>
                      <v:stroke weight="1.5pt" color="#000000" miterlimit="8" joinstyle="miter" startarrow="open" endarrow="open"/>
                      <v:imagedata o:title=""/>
                      <o:lock v:ext="edit" aspectratio="f"/>
                    </v:shape>
                  </w:pict>
                </mc:Fallback>
              </mc:AlternateContent>
            </w: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70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tc>
        <w:tc>
          <w:tcPr>
            <w:tcW w:w="86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 xml:space="preserve">จัดตั้ง </w:t>
            </w:r>
            <w:r>
              <w:rPr>
                <w:rFonts w:ascii="TH SarabunPSK" w:hAnsi="TH SarabunPSK" w:eastAsia="Times New Roman" w:cs="TH SarabunPSK"/>
                <w:sz w:val="32"/>
                <w:szCs w:val="32"/>
              </w:rPr>
              <w:t xml:space="preserve">line Group </w:t>
            </w:r>
            <w:r>
              <w:rPr>
                <w:rFonts w:ascii="TH SarabunPSK" w:hAnsi="TH SarabunPSK" w:eastAsia="Times New Roman" w:cs="TH SarabunPSK"/>
                <w:sz w:val="32"/>
                <w:szCs w:val="32"/>
                <w:cs/>
                <w:lang w:val="th-TH" w:bidi="th-TH"/>
              </w:rPr>
              <w:t>เพื่อที่จะส่งข้อมูลข่าวสารด้านพลังงานให้แก่กลุ่มนักสื่อสารพลังงาน</w:t>
            </w:r>
          </w:p>
        </w:tc>
        <w:tc>
          <w:tcPr>
            <w:tcW w:w="129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ข้อมูลข่าวสารด้านพลังงาน</w:t>
            </w:r>
          </w:p>
        </w:tc>
      </w:tr>
      <w:tr>
        <w:tblPrEx>
          <w:tblCellMar>
            <w:top w:w="0" w:type="dxa"/>
            <w:left w:w="0" w:type="dxa"/>
            <w:bottom w:w="0" w:type="dxa"/>
            <w:right w:w="0" w:type="dxa"/>
          </w:tblCellMar>
        </w:tblPrEx>
        <w:trPr>
          <w:trHeight w:val="2373" w:hRule="atLeast"/>
          <w:jc w:val="center"/>
        </w:trPr>
        <w:tc>
          <w:tcPr>
            <w:tcW w:w="75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๒</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ส่งเสริมการประชาสัมพันธ์ด้านพลังงาน</w:t>
            </w: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p>
        </w:tc>
        <w:tc>
          <w:tcPr>
            <w:tcW w:w="32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854848" behindDoc="0" locked="0" layoutInCell="1" allowOverlap="1">
                      <wp:simplePos x="0" y="0"/>
                      <wp:positionH relativeFrom="column">
                        <wp:posOffset>-534035</wp:posOffset>
                      </wp:positionH>
                      <wp:positionV relativeFrom="paragraph">
                        <wp:posOffset>90805</wp:posOffset>
                      </wp:positionV>
                      <wp:extent cx="1485265" cy="0"/>
                      <wp:effectExtent l="0" t="53975" r="635" b="60325"/>
                      <wp:wrapNone/>
                      <wp:docPr id="161" name="AutoShape 1"/>
                      <wp:cNvGraphicFramePr/>
                      <a:graphic xmlns:a="http://schemas.openxmlformats.org/drawingml/2006/main">
                        <a:graphicData uri="http://schemas.microsoft.com/office/word/2010/wordprocessingShape">
                          <wps:wsp>
                            <wps:cNvCnPr/>
                            <wps:spPr bwMode="auto">
                              <a:xfrm>
                                <a:off x="0" y="0"/>
                                <a:ext cx="1485385"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margin-left:-42.05pt;margin-top:7.15pt;height:0pt;width:116.95pt;z-index:251854848;mso-width-relative:page;mso-height-relative:page;" filled="f" stroked="t" coordsize="21600,21600" o:gfxdata="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XxlLg1wAAAAkBAAAPAAAAAAAA&#10;AAEAIAAAACIAAABkcnMvZG93bnJldi54bWxQSwECFAAUAAAACACHTuJAegfhgRMCAABCBAAADgAA&#10;AAAAAAABACAAAAAmAQAAZHJzL2Uyb0RvYy54bWxQSwUGAAAAAAYABgBZAQAAqwUAAAAA&#10;">
                      <v:fill on="f" focussize="0,0"/>
                      <v:stroke weight="1.5pt" color="#000000" miterlimit="8" joinstyle="miter" startarrow="open" endarrow="open"/>
                      <v:imagedata o:title=""/>
                      <o:lock v:ext="edit" aspectratio="f"/>
                    </v:shape>
                  </w:pict>
                </mc:Fallback>
              </mc:AlternateContent>
            </w: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70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นักสื่อสารพลังงาน</w:t>
            </w:r>
          </w:p>
        </w:tc>
        <w:tc>
          <w:tcPr>
            <w:tcW w:w="86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กลุ่มนักสื่อสารพลังงานเผยแพร่ความรู้ด้านพลังงานให้กับคนในชุมชน</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จำนวน</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๒๐</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ครั้ง</w:t>
            </w: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คน</w:t>
            </w:r>
          </w:p>
        </w:tc>
        <w:tc>
          <w:tcPr>
            <w:tcW w:w="129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 xml:space="preserve">แผ่นพับ     </w:t>
            </w:r>
          </w:p>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โปสเตอร์</w:t>
            </w:r>
          </w:p>
        </w:tc>
      </w:tr>
    </w:tbl>
    <w:p>
      <w:pPr>
        <w:tabs>
          <w:tab w:val="left" w:pos="6075"/>
        </w:tabs>
        <w:spacing w:after="0" w:line="0" w:lineRule="atLeast"/>
        <w:rPr>
          <w:rFonts w:ascii="TH SarabunPSK" w:hAnsi="TH SarabunPSK" w:eastAsia="Times New Roman" w:cs="TH SarabunPSK"/>
          <w:b/>
          <w:bCs/>
          <w:sz w:val="32"/>
          <w:szCs w:val="32"/>
        </w:rPr>
      </w:pP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๑๑</w:t>
      </w:r>
      <w:r>
        <w:rPr>
          <w:rFonts w:ascii="TH SarabunPSK" w:hAnsi="TH SarabunPSK" w:eastAsia="Times New Roman" w:cs="TH SarabunPSK"/>
          <w:b/>
          <w:bCs/>
          <w:sz w:val="32"/>
          <w:szCs w:val="32"/>
        </w:rPr>
        <w:t xml:space="preserve"> </w:t>
      </w:r>
      <w:r>
        <w:rPr>
          <w:rFonts w:ascii="TH SarabunPSK" w:hAnsi="TH SarabunPSK" w:eastAsia="Times New Roman" w:cs="TH SarabunPSK"/>
          <w:b/>
          <w:bCs/>
          <w:sz w:val="32"/>
          <w:szCs w:val="32"/>
          <w:cs/>
          <w:lang w:val="th-TH" w:bidi="th-TH"/>
        </w:rPr>
        <w:t>จังหวัดนครปฐม</w:t>
      </w:r>
    </w:p>
    <w:p>
      <w:pPr>
        <w:tabs>
          <w:tab w:val="left" w:pos="6075"/>
        </w:tabs>
        <w:spacing w:after="0" w:line="0" w:lineRule="atLeast"/>
        <w:rPr>
          <w:rFonts w:ascii="TH SarabunPSK" w:hAnsi="TH SarabunPSK" w:eastAsia="Times New Roman" w:cs="TH SarabunPSK"/>
          <w:b/>
          <w:bCs/>
          <w:sz w:val="32"/>
          <w:szCs w:val="32"/>
          <w:cs/>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๑๑</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๑ </w:t>
      </w:r>
      <w:r>
        <w:rPr>
          <w:rFonts w:ascii="TH SarabunPSK" w:hAnsi="TH SarabunPSK" w:eastAsia="Times New Roman" w:cs="TH SarabunPSK"/>
          <w:b/>
          <w:bCs/>
          <w:sz w:val="32"/>
          <w:szCs w:val="32"/>
          <w:cs/>
          <w:lang w:val="th-TH" w:bidi="th-TH"/>
        </w:rPr>
        <w:t>แผนการดำเนินกิจกรรมที่เหมาะสม สำหรับกลุ่มเยาวชนในโรงเรียน</w:t>
      </w:r>
    </w:p>
    <w:tbl>
      <w:tblPr>
        <w:tblStyle w:val="12"/>
        <w:tblW w:w="5000" w:type="pct"/>
        <w:jc w:val="center"/>
        <w:tblLayout w:type="autofit"/>
        <w:tblCellMar>
          <w:top w:w="0" w:type="dxa"/>
          <w:left w:w="0" w:type="dxa"/>
          <w:bottom w:w="0" w:type="dxa"/>
          <w:right w:w="0" w:type="dxa"/>
        </w:tblCellMar>
      </w:tblPr>
      <w:tblGrid>
        <w:gridCol w:w="2583"/>
        <w:gridCol w:w="862"/>
        <w:gridCol w:w="862"/>
        <w:gridCol w:w="862"/>
        <w:gridCol w:w="718"/>
        <w:gridCol w:w="718"/>
        <w:gridCol w:w="1721"/>
        <w:gridCol w:w="2870"/>
        <w:gridCol w:w="4088"/>
      </w:tblGrid>
      <w:tr>
        <w:tblPrEx>
          <w:tblCellMar>
            <w:top w:w="0" w:type="dxa"/>
            <w:left w:w="0" w:type="dxa"/>
            <w:bottom w:w="0" w:type="dxa"/>
            <w:right w:w="0" w:type="dxa"/>
          </w:tblCellMar>
        </w:tblPrEx>
        <w:trPr>
          <w:trHeight w:val="90" w:hRule="atLeast"/>
          <w:tblHeader/>
          <w:jc w:val="center"/>
        </w:trPr>
        <w:tc>
          <w:tcPr>
            <w:tcW w:w="845"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กิจกรรม</w:t>
            </w:r>
          </w:p>
        </w:tc>
        <w:tc>
          <w:tcPr>
            <w:tcW w:w="1315" w:type="pct"/>
            <w:gridSpan w:val="5"/>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เดือน</w:t>
            </w:r>
          </w:p>
        </w:tc>
        <w:tc>
          <w:tcPr>
            <w:tcW w:w="563"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ผู้รับผิดชอบ</w:t>
            </w:r>
          </w:p>
        </w:tc>
        <w:tc>
          <w:tcPr>
            <w:tcW w:w="939"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รายละเอียดกิจกรรม</w:t>
            </w:r>
          </w:p>
        </w:tc>
        <w:tc>
          <w:tcPr>
            <w:tcW w:w="1338"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เครื่องมือ</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สื่อ</w:t>
            </w:r>
          </w:p>
        </w:tc>
      </w:tr>
      <w:tr>
        <w:tblPrEx>
          <w:tblCellMar>
            <w:top w:w="0" w:type="dxa"/>
            <w:left w:w="0" w:type="dxa"/>
            <w:bottom w:w="0" w:type="dxa"/>
            <w:right w:w="0" w:type="dxa"/>
          </w:tblCellMar>
        </w:tblPrEx>
        <w:trPr>
          <w:trHeight w:val="90" w:hRule="atLeast"/>
          <w:tblHeader/>
          <w:jc w:val="center"/>
        </w:trPr>
        <w:tc>
          <w:tcPr>
            <w:tcW w:w="845"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b/>
                <w:bCs/>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เม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8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พ</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cs/>
              </w:rPr>
              <w:t>.</w:t>
            </w:r>
          </w:p>
        </w:tc>
        <w:tc>
          <w:tcPr>
            <w:tcW w:w="28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35"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ก</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235"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ส</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563"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b/>
                <w:bCs/>
                <w:sz w:val="32"/>
                <w:szCs w:val="32"/>
              </w:rPr>
            </w:pPr>
          </w:p>
        </w:tc>
        <w:tc>
          <w:tcPr>
            <w:tcW w:w="939"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b/>
                <w:bCs/>
                <w:sz w:val="32"/>
                <w:szCs w:val="32"/>
              </w:rPr>
            </w:pPr>
          </w:p>
        </w:tc>
        <w:tc>
          <w:tcPr>
            <w:tcW w:w="1338"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b/>
                <w:bCs/>
                <w:sz w:val="32"/>
                <w:szCs w:val="32"/>
              </w:rPr>
            </w:pPr>
          </w:p>
        </w:tc>
      </w:tr>
      <w:tr>
        <w:tblPrEx>
          <w:tblCellMar>
            <w:top w:w="0" w:type="dxa"/>
            <w:left w:w="0" w:type="dxa"/>
            <w:bottom w:w="0" w:type="dxa"/>
            <w:right w:w="0" w:type="dxa"/>
          </w:tblCellMar>
        </w:tblPrEx>
        <w:trPr>
          <w:trHeight w:val="359" w:hRule="atLeast"/>
          <w:jc w:val="center"/>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กิจกรรม ครั้งที่ ๑</w:t>
            </w:r>
          </w:p>
        </w:tc>
      </w:tr>
      <w:tr>
        <w:tblPrEx>
          <w:tblCellMar>
            <w:top w:w="0" w:type="dxa"/>
            <w:left w:w="0" w:type="dxa"/>
            <w:bottom w:w="0" w:type="dxa"/>
            <w:right w:w="0" w:type="dxa"/>
          </w:tblCellMar>
        </w:tblPrEx>
        <w:trPr>
          <w:trHeight w:val="669" w:hRule="atLeast"/>
          <w:jc w:val="center"/>
        </w:trPr>
        <w:tc>
          <w:tcPr>
            <w:tcW w:w="84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จัดให้มีชมรมเกี่ยวกับพลังงานภายในโรงเรียน</w:t>
            </w: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mc:AlternateContent>
                <mc:Choice Requires="wps">
                  <w:drawing>
                    <wp:anchor distT="0" distB="0" distL="114300" distR="114300" simplePos="0" relativeHeight="251856896" behindDoc="0" locked="0" layoutInCell="1" allowOverlap="1">
                      <wp:simplePos x="0" y="0"/>
                      <wp:positionH relativeFrom="column">
                        <wp:posOffset>-49530</wp:posOffset>
                      </wp:positionH>
                      <wp:positionV relativeFrom="paragraph">
                        <wp:posOffset>147320</wp:posOffset>
                      </wp:positionV>
                      <wp:extent cx="1003935" cy="0"/>
                      <wp:effectExtent l="0" t="53975" r="5715" b="60325"/>
                      <wp:wrapNone/>
                      <wp:docPr id="4112" name="AutoShape 1"/>
                      <wp:cNvGraphicFramePr/>
                      <a:graphic xmlns:a="http://schemas.openxmlformats.org/drawingml/2006/main">
                        <a:graphicData uri="http://schemas.microsoft.com/office/word/2010/wordprocessingShape">
                          <wps:wsp>
                            <wps:cNvCnPr/>
                            <wps:spPr bwMode="auto">
                              <a:xfrm>
                                <a:off x="0" y="0"/>
                                <a:ext cx="1004055"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margin-left:-3.9pt;margin-top:11.6pt;height:0pt;width:79.05pt;z-index:251856896;mso-width-relative:page;mso-height-relative:page;" filled="f" stroked="t" coordsize="21600,21600" o:gfxdata="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fp27jWAAAACAEAAA8AAAAAAAAA&#10;AQAgAAAAIgAAAGRycy9kb3ducmV2LnhtbFBLAQIUABQAAAAIAIdO4kDL2FQQEwIAAEMEAAAOAAAA&#10;AAAAAAEAIAAAACUBAABkcnMvZTJvRG9jLnhtbFBLBQYAAAAABgAGAFkBAACqBQAAAAA=&#10;">
                      <v:fill on="f" focussize="0,0"/>
                      <v:stroke weight="1.5pt" color="#000000" miterlimit="8" joinstyle="miter" startarrow="open" endarrow="open"/>
                      <v:imagedata o:title=""/>
                      <o:lock v:ext="edit" aspectratio="f"/>
                    </v:shape>
                  </w:pict>
                </mc:Fallback>
              </mc:AlternateContent>
            </w: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56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โรงเรียน</w:t>
            </w:r>
          </w:p>
        </w:tc>
        <w:tc>
          <w:tcPr>
            <w:tcW w:w="93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โรงเรียนดำเนินการจัดตั้งชุมนุมพลังงานโรงเรียน</w:t>
            </w:r>
          </w:p>
        </w:tc>
        <w:tc>
          <w:tcPr>
            <w:tcW w:w="133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w:t>
            </w:r>
            <w:r>
              <w:rPr>
                <w:rFonts w:hint="c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เอกสารตัวอย่างข้อกำหนดการจัดตั้งชมรมพลังงาน</w:t>
            </w:r>
          </w:p>
        </w:tc>
      </w:tr>
      <w:tr>
        <w:tblPrEx>
          <w:tblCellMar>
            <w:top w:w="0" w:type="dxa"/>
            <w:left w:w="0" w:type="dxa"/>
            <w:bottom w:w="0" w:type="dxa"/>
            <w:right w:w="0" w:type="dxa"/>
          </w:tblCellMar>
        </w:tblPrEx>
        <w:trPr>
          <w:trHeight w:val="669" w:hRule="atLeast"/>
          <w:jc w:val="center"/>
        </w:trPr>
        <w:tc>
          <w:tcPr>
            <w:tcW w:w="84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๒</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 xml:space="preserve">ส่งเสริมการเรียนรู้นอกห้องเรียนให้แก่เยาวชน </w:t>
            </w: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ภาคทฤษฎี และปฏิบัติผ่านการศึกษาดูงาน</w:t>
            </w:r>
            <w:r>
              <w:rPr>
                <w:rFonts w:ascii="TH SarabunPSK" w:hAnsi="TH SarabunPSK" w:eastAsia="Times New Roman" w:cs="TH SarabunPSK"/>
                <w:sz w:val="32"/>
                <w:szCs w:val="32"/>
                <w:cs/>
              </w:rPr>
              <w:t>)</w:t>
            </w:r>
          </w:p>
          <w:p>
            <w:pPr>
              <w:spacing w:after="0" w:line="0" w:lineRule="atLeast"/>
              <w:jc w:val="thaiDistribute"/>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mc:AlternateContent>
                <mc:Choice Requires="wps">
                  <w:drawing>
                    <wp:anchor distT="0" distB="0" distL="114300" distR="114300" simplePos="0" relativeHeight="251857920" behindDoc="0" locked="0" layoutInCell="1" allowOverlap="1">
                      <wp:simplePos x="0" y="0"/>
                      <wp:positionH relativeFrom="column">
                        <wp:posOffset>-23495</wp:posOffset>
                      </wp:positionH>
                      <wp:positionV relativeFrom="paragraph">
                        <wp:posOffset>127635</wp:posOffset>
                      </wp:positionV>
                      <wp:extent cx="977900" cy="0"/>
                      <wp:effectExtent l="0" t="53975" r="12700" b="60325"/>
                      <wp:wrapNone/>
                      <wp:docPr id="4113" name="AutoShape 1"/>
                      <wp:cNvGraphicFramePr/>
                      <a:graphic xmlns:a="http://schemas.openxmlformats.org/drawingml/2006/main">
                        <a:graphicData uri="http://schemas.microsoft.com/office/word/2010/wordprocessingShape">
                          <wps:wsp>
                            <wps:cNvCnPr/>
                            <wps:spPr bwMode="auto">
                              <a:xfrm>
                                <a:off x="0" y="0"/>
                                <a:ext cx="978056"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margin-left:-1.85pt;margin-top:10.05pt;height:0pt;width:77pt;z-index:251857920;mso-width-relative:page;mso-height-relative:page;" filled="f" stroked="t" coordsize="21600,21600" o:gfxdata="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moYY11gAAAAgBAAAPAAAAAAAA&#10;AAEAIAAAACIAAABkcnMvZG93bnJldi54bWxQSwECFAAUAAAACACHTuJAcD7QEBQCAABCBAAADgAA&#10;AAAAAAABACAAAAAlAQAAZHJzL2Uyb0RvYy54bWxQSwUGAAAAAAYABgBZAQAAqwUAAAAA&#10;">
                      <v:fill on="f" focussize="0,0"/>
                      <v:stroke weight="1.5pt" color="#000000" miterlimit="8" joinstyle="miter" startarrow="open" endarrow="open"/>
                      <v:imagedata o:title=""/>
                      <o:lock v:ext="edit" aspectratio="f"/>
                    </v:shape>
                  </w:pict>
                </mc:Fallback>
              </mc:AlternateContent>
            </w: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56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โรงเรียน</w:t>
            </w:r>
          </w:p>
        </w:tc>
        <w:tc>
          <w:tcPr>
            <w:tcW w:w="93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เข้ามาอบรมให้ความรู้ความเข้าใจด้านพลังงานแก่สมาชิกในโรงเรียน จำนวน ๑ วัน จำนวนไม่น้อยกว่า ๕๐</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คน</w:t>
            </w:r>
          </w:p>
          <w:p>
            <w:pPr>
              <w:spacing w:after="0" w:line="0" w:lineRule="atLeast"/>
              <w:jc w:val="thaiDistribute"/>
              <w:rPr>
                <w:rFonts w:ascii="TH SarabunPSK" w:hAnsi="TH SarabunPSK" w:eastAsia="Times New Roman" w:cs="TH SarabunPSK"/>
                <w:sz w:val="32"/>
                <w:szCs w:val="32"/>
                <w:cs/>
              </w:rPr>
            </w:pPr>
          </w:p>
        </w:tc>
        <w:tc>
          <w:tcPr>
            <w:tcW w:w="133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กำหนดการอบรม</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คู่มือสร้างความรู้ความเข้าใจและพัฒนาการสื่อสารด้านพลังงานฯ</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 xml:space="preserve">แบบทดสอบความรู้ ก่อนและหลังการอบรม </w:t>
            </w:r>
          </w:p>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สื่อวีดีทัศน์</w:t>
            </w:r>
          </w:p>
        </w:tc>
      </w:tr>
      <w:tr>
        <w:tblPrEx>
          <w:tblCellMar>
            <w:top w:w="0" w:type="dxa"/>
            <w:left w:w="0" w:type="dxa"/>
            <w:bottom w:w="0" w:type="dxa"/>
            <w:right w:w="0" w:type="dxa"/>
          </w:tblCellMar>
        </w:tblPrEx>
        <w:trPr>
          <w:trHeight w:val="359" w:hRule="atLeast"/>
          <w:jc w:val="center"/>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กิจกรรม ครั้งที่ ๒</w:t>
            </w:r>
          </w:p>
        </w:tc>
      </w:tr>
      <w:tr>
        <w:tblPrEx>
          <w:tblCellMar>
            <w:top w:w="0" w:type="dxa"/>
            <w:left w:w="0" w:type="dxa"/>
            <w:bottom w:w="0" w:type="dxa"/>
            <w:right w:w="0" w:type="dxa"/>
          </w:tblCellMar>
        </w:tblPrEx>
        <w:trPr>
          <w:trHeight w:val="669" w:hRule="atLeast"/>
          <w:jc w:val="center"/>
        </w:trPr>
        <w:tc>
          <w:tcPr>
            <w:tcW w:w="84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จัดกิจกรรมทัศนศึกษาเกี่ยวกับพลังงาน</w:t>
            </w:r>
          </w:p>
          <w:p>
            <w:pPr>
              <w:spacing w:after="0" w:line="0" w:lineRule="atLeast"/>
              <w:jc w:val="thaiDistribute"/>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855872" behindDoc="0" locked="0" layoutInCell="1" allowOverlap="1">
                      <wp:simplePos x="0" y="0"/>
                      <wp:positionH relativeFrom="column">
                        <wp:posOffset>72390</wp:posOffset>
                      </wp:positionH>
                      <wp:positionV relativeFrom="paragraph">
                        <wp:posOffset>134620</wp:posOffset>
                      </wp:positionV>
                      <wp:extent cx="1825625" cy="0"/>
                      <wp:effectExtent l="0" t="53975" r="3175" b="60325"/>
                      <wp:wrapNone/>
                      <wp:docPr id="4111" name="AutoShape 1"/>
                      <wp:cNvGraphicFramePr/>
                      <a:graphic xmlns:a="http://schemas.openxmlformats.org/drawingml/2006/main">
                        <a:graphicData uri="http://schemas.microsoft.com/office/word/2010/wordprocessingShape">
                          <wps:wsp>
                            <wps:cNvCnPr/>
                            <wps:spPr bwMode="auto">
                              <a:xfrm>
                                <a:off x="0" y="0"/>
                                <a:ext cx="1825721"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margin-left:5.7pt;margin-top:10.6pt;height:0pt;width:143.75pt;z-index:251855872;mso-width-relative:page;mso-height-relative:page;" filled="f" stroked="t" coordsize="21600,21600" o:gfxdata="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8AKfWAAAACAEAAA8AAAAAAAAA&#10;AQAgAAAAIgAAAGRycy9kb3ducmV2LnhtbFBLAQIUABQAAAAIAIdO4kBBLZZKEwIAAEMEAAAOAAAA&#10;AAAAAAEAIAAAACUBAABkcnMvZTJvRG9jLnhtbFBLBQYAAAAABgAGAFkBAACqBQAAAAA=&#10;">
                      <v:fill on="f" focussize="0,0"/>
                      <v:stroke weight="1.5pt" color="#000000" miterlimit="8" joinstyle="miter" startarrow="open" endarrow="open"/>
                      <v:imagedata o:title=""/>
                      <o:lock v:ext="edit" aspectratio="f"/>
                    </v:shape>
                  </w:pict>
                </mc:Fallback>
              </mc:AlternateContent>
            </w: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56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w:t>
            </w:r>
          </w:p>
          <w:p>
            <w:pPr>
              <w:spacing w:after="0" w:line="0" w:lineRule="atLeast"/>
              <w:jc w:val="thaiDistribute"/>
              <w:rPr>
                <w:rFonts w:ascii="TH SarabunPSK" w:hAnsi="TH SarabunPSK" w:eastAsia="Times New Roman" w:cs="TH SarabunPSK"/>
                <w:sz w:val="32"/>
                <w:szCs w:val="32"/>
                <w:cs/>
              </w:rPr>
            </w:pPr>
          </w:p>
        </w:tc>
        <w:tc>
          <w:tcPr>
            <w:tcW w:w="93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lang w:val="th-TH" w:bidi="th-TH"/>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 xml:space="preserve">จัดกิจกรรมทัศนศึกษาเกี่ยวกับโรงไฟฟ้าขยะในชุมชน หรือศูนย์การเรียนรู้ การไฟฟ้าฝ่ายผลิต </w:t>
            </w: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พระราม ๗</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จำนวน ๑ ครั้ง</w:t>
            </w:r>
          </w:p>
          <w:p>
            <w:pPr>
              <w:spacing w:after="0" w:line="0" w:lineRule="atLeast"/>
              <w:jc w:val="thaiDistribute"/>
              <w:rPr>
                <w:rFonts w:ascii="TH SarabunPSK" w:hAnsi="TH SarabunPSK" w:eastAsia="Times New Roman" w:cs="TH SarabunPSK"/>
                <w:sz w:val="32"/>
                <w:szCs w:val="32"/>
                <w:cs/>
                <w:lang w:val="th-TH" w:bidi="th-TH"/>
              </w:rPr>
            </w:pPr>
          </w:p>
        </w:tc>
        <w:tc>
          <w:tcPr>
            <w:tcW w:w="133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กำหนดการทัศนศึกษา</w:t>
            </w:r>
          </w:p>
          <w:p>
            <w:pPr>
              <w:spacing w:after="0" w:line="0" w:lineRule="atLeast"/>
              <w:jc w:val="thaiDistribute"/>
              <w:rPr>
                <w:rFonts w:ascii="TH SarabunPSK" w:hAnsi="TH SarabunPSK" w:eastAsia="Times New Roman" w:cs="TH SarabunPSK"/>
                <w:sz w:val="32"/>
                <w:szCs w:val="32"/>
              </w:rPr>
            </w:pPr>
          </w:p>
        </w:tc>
      </w:tr>
      <w:tr>
        <w:tblPrEx>
          <w:tblCellMar>
            <w:top w:w="0" w:type="dxa"/>
            <w:left w:w="0" w:type="dxa"/>
            <w:bottom w:w="0" w:type="dxa"/>
            <w:right w:w="0" w:type="dxa"/>
          </w:tblCellMar>
        </w:tblPrEx>
        <w:trPr>
          <w:trHeight w:val="669" w:hRule="atLeast"/>
          <w:jc w:val="center"/>
        </w:trPr>
        <w:tc>
          <w:tcPr>
            <w:tcW w:w="84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๒</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จัดให้มีกิจกรรมถ่ายทอดความรู้ความเข้าใจด้านพลังงานแก่เยาวชนในโรงเรียน ผ่านเสียงตามสายภายใน โรงเรียน</w:t>
            </w:r>
          </w:p>
          <w:p>
            <w:pPr>
              <w:spacing w:after="0" w:line="0" w:lineRule="atLeast"/>
              <w:jc w:val="thaiDistribute"/>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858944" behindDoc="0" locked="0" layoutInCell="1" allowOverlap="1">
                      <wp:simplePos x="0" y="0"/>
                      <wp:positionH relativeFrom="column">
                        <wp:posOffset>-19685</wp:posOffset>
                      </wp:positionH>
                      <wp:positionV relativeFrom="paragraph">
                        <wp:posOffset>113030</wp:posOffset>
                      </wp:positionV>
                      <wp:extent cx="1377315" cy="0"/>
                      <wp:effectExtent l="0" t="53975" r="13335" b="60325"/>
                      <wp:wrapNone/>
                      <wp:docPr id="4114" name="AutoShape 1"/>
                      <wp:cNvGraphicFramePr/>
                      <a:graphic xmlns:a="http://schemas.openxmlformats.org/drawingml/2006/main">
                        <a:graphicData uri="http://schemas.microsoft.com/office/word/2010/wordprocessingShape">
                          <wps:wsp>
                            <wps:cNvCnPr/>
                            <wps:spPr bwMode="auto">
                              <a:xfrm>
                                <a:off x="0" y="0"/>
                                <a:ext cx="1377147"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margin-left:-1.55pt;margin-top:8.9pt;height:0pt;width:108.45pt;z-index:251858944;mso-width-relative:page;mso-height-relative:page;" filled="f" stroked="t" coordsize="21600,21600" o:gfxdata="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OM+YnHVAAAACAEAAA8AAAAAAAAA&#10;AQAgAAAAIgAAAGRycy9kb3ducmV2LnhtbFBLAQIUABQAAAAIAIdO4kARgT6CFAIAAEMEAAAOAAAA&#10;AAAAAAEAIAAAACQBAABkcnMvZTJvRG9jLnhtbFBLBQYAAAAABgAGAFkBAACqBQAAAAA=&#10;">
                      <v:fill on="f" focussize="0,0"/>
                      <v:stroke weight="1.5pt" color="#000000" miterlimit="8" joinstyle="miter" startarrow="open" endarrow="open"/>
                      <v:imagedata o:title=""/>
                      <o:lock v:ext="edit" aspectratio="f"/>
                    </v:shape>
                  </w:pict>
                </mc:Fallback>
              </mc:AlternateContent>
            </w: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56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โรงเรียน</w:t>
            </w:r>
          </w:p>
        </w:tc>
        <w:tc>
          <w:tcPr>
            <w:tcW w:w="93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กลุ่มเยาวชนในโรงเรียนดำเนินการเผยแพร่ความรู้ความเข้าใจด้านพลังงาน โดยการนำสื่อด้านพลังงานนำมาเผยแพรผ่านเสียงตามสายจำนวนไม่น้อยกว่า</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๑๐ ครั้ง</w:t>
            </w:r>
          </w:p>
        </w:tc>
        <w:tc>
          <w:tcPr>
            <w:tcW w:w="133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สื่อเกี่ยวกับโรงไฟฟ้าฐาน และโรงไฟฟ้าชุมชน</w:t>
            </w:r>
          </w:p>
          <w:p>
            <w:pPr>
              <w:spacing w:after="0" w:line="0" w:lineRule="atLeast"/>
              <w:jc w:val="thaiDistribute"/>
              <w:rPr>
                <w:rFonts w:ascii="TH SarabunPSK" w:hAnsi="TH SarabunPSK" w:eastAsia="Times New Roman" w:cs="TH SarabunPSK"/>
                <w:sz w:val="32"/>
                <w:szCs w:val="32"/>
              </w:rPr>
            </w:pPr>
          </w:p>
        </w:tc>
      </w:tr>
    </w:tbl>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๑๑</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๒ </w:t>
      </w:r>
      <w:r>
        <w:rPr>
          <w:rFonts w:ascii="TH SarabunPSK" w:hAnsi="TH SarabunPSK" w:eastAsia="Times New Roman" w:cs="TH SarabunPSK"/>
          <w:b/>
          <w:bCs/>
          <w:sz w:val="32"/>
          <w:szCs w:val="32"/>
          <w:cs/>
          <w:lang w:val="th-TH" w:bidi="th-TH"/>
        </w:rPr>
        <w:t>แผนการดำเนินกิจกรรมที่เหมาะสม สำหรับกลุ่มเยาวชนนอกโรงเรียน</w:t>
      </w:r>
    </w:p>
    <w:tbl>
      <w:tblPr>
        <w:tblStyle w:val="12"/>
        <w:tblW w:w="5000" w:type="pct"/>
        <w:jc w:val="center"/>
        <w:tblLayout w:type="autofit"/>
        <w:tblCellMar>
          <w:top w:w="0" w:type="dxa"/>
          <w:left w:w="0" w:type="dxa"/>
          <w:bottom w:w="0" w:type="dxa"/>
          <w:right w:w="0" w:type="dxa"/>
        </w:tblCellMar>
      </w:tblPr>
      <w:tblGrid>
        <w:gridCol w:w="2363"/>
        <w:gridCol w:w="12"/>
        <w:gridCol w:w="810"/>
        <w:gridCol w:w="819"/>
        <w:gridCol w:w="685"/>
        <w:gridCol w:w="685"/>
        <w:gridCol w:w="819"/>
        <w:gridCol w:w="1495"/>
        <w:gridCol w:w="12"/>
        <w:gridCol w:w="4151"/>
        <w:gridCol w:w="12"/>
        <w:gridCol w:w="3421"/>
      </w:tblGrid>
      <w:tr>
        <w:tblPrEx>
          <w:tblCellMar>
            <w:top w:w="0" w:type="dxa"/>
            <w:left w:w="0" w:type="dxa"/>
            <w:bottom w:w="0" w:type="dxa"/>
            <w:right w:w="0" w:type="dxa"/>
          </w:tblCellMar>
        </w:tblPrEx>
        <w:trPr>
          <w:trHeight w:val="90" w:hRule="atLeast"/>
          <w:tblHeader/>
          <w:jc w:val="center"/>
        </w:trPr>
        <w:tc>
          <w:tcPr>
            <w:tcW w:w="777" w:type="pct"/>
            <w:gridSpan w:val="2"/>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กิจกรรม</w:t>
            </w:r>
          </w:p>
        </w:tc>
        <w:tc>
          <w:tcPr>
            <w:tcW w:w="1249" w:type="pct"/>
            <w:gridSpan w:val="5"/>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เดือน</w:t>
            </w:r>
          </w:p>
        </w:tc>
        <w:tc>
          <w:tcPr>
            <w:tcW w:w="493" w:type="pct"/>
            <w:gridSpan w:val="2"/>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ผู้รับผิดชอบ</w:t>
            </w:r>
          </w:p>
        </w:tc>
        <w:tc>
          <w:tcPr>
            <w:tcW w:w="1358"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รายละเอียดกิจกรรม</w:t>
            </w:r>
          </w:p>
        </w:tc>
        <w:tc>
          <w:tcPr>
            <w:tcW w:w="1123" w:type="pct"/>
            <w:gridSpan w:val="2"/>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เครื่องมือ</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สื่อ</w:t>
            </w:r>
          </w:p>
        </w:tc>
      </w:tr>
      <w:tr>
        <w:tblPrEx>
          <w:tblCellMar>
            <w:top w:w="0" w:type="dxa"/>
            <w:left w:w="0" w:type="dxa"/>
            <w:bottom w:w="0" w:type="dxa"/>
            <w:right w:w="0" w:type="dxa"/>
          </w:tblCellMar>
        </w:tblPrEx>
        <w:trPr>
          <w:trHeight w:val="90" w:hRule="atLeast"/>
          <w:tblHeader/>
          <w:jc w:val="center"/>
        </w:trPr>
        <w:tc>
          <w:tcPr>
            <w:tcW w:w="777" w:type="pct"/>
            <w:gridSpan w:val="2"/>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265"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68"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พ</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cs/>
              </w:rPr>
              <w:t>.</w:t>
            </w:r>
          </w:p>
        </w:tc>
        <w:tc>
          <w:tcPr>
            <w:tcW w:w="224"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24"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268"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ส</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493" w:type="pct"/>
            <w:gridSpan w:val="2"/>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1358"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1123" w:type="pct"/>
            <w:gridSpan w:val="2"/>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r>
      <w:tr>
        <w:tblPrEx>
          <w:tblCellMar>
            <w:top w:w="0" w:type="dxa"/>
            <w:left w:w="0" w:type="dxa"/>
            <w:bottom w:w="0" w:type="dxa"/>
            <w:right w:w="0" w:type="dxa"/>
          </w:tblCellMar>
        </w:tblPrEx>
        <w:trPr>
          <w:trHeight w:val="448" w:hRule="atLeast"/>
          <w:jc w:val="center"/>
        </w:trPr>
        <w:tc>
          <w:tcPr>
            <w:tcW w:w="5000" w:type="pct"/>
            <w:gridSpan w:val="12"/>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กิจกรรม ครั้งที่ ๑</w:t>
            </w:r>
          </w:p>
        </w:tc>
      </w:tr>
      <w:tr>
        <w:tblPrEx>
          <w:tblCellMar>
            <w:top w:w="0" w:type="dxa"/>
            <w:left w:w="0" w:type="dxa"/>
            <w:bottom w:w="0" w:type="dxa"/>
            <w:right w:w="0" w:type="dxa"/>
          </w:tblCellMar>
        </w:tblPrEx>
        <w:trPr>
          <w:trHeight w:val="1271" w:hRule="atLeast"/>
          <w:jc w:val="center"/>
        </w:trPr>
        <w:tc>
          <w:tcPr>
            <w:tcW w:w="777" w:type="pct"/>
            <w:gridSpan w:val="2"/>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จัดอบรมให้ความรู้เกี่ยวกับความรู้ทั่วไปเกี่ยวกับพลังงาน และเทคโนโลยีการผลิตไฟฟ้าให้แก่กลุ่มเยาวชนนอกโรงเรียน</w:t>
            </w:r>
          </w:p>
        </w:tc>
        <w:tc>
          <w:tcPr>
            <w:tcW w:w="26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p>
        </w:tc>
        <w:tc>
          <w:tcPr>
            <w:tcW w:w="26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860992" behindDoc="0" locked="0" layoutInCell="1" allowOverlap="1">
                      <wp:simplePos x="0" y="0"/>
                      <wp:positionH relativeFrom="column">
                        <wp:posOffset>-45085</wp:posOffset>
                      </wp:positionH>
                      <wp:positionV relativeFrom="paragraph">
                        <wp:posOffset>115570</wp:posOffset>
                      </wp:positionV>
                      <wp:extent cx="431800" cy="0"/>
                      <wp:effectExtent l="0" t="53975" r="6350" b="60325"/>
                      <wp:wrapNone/>
                      <wp:docPr id="4116" name="AutoShape 1"/>
                      <wp:cNvGraphicFramePr/>
                      <a:graphic xmlns:a="http://schemas.openxmlformats.org/drawingml/2006/main">
                        <a:graphicData uri="http://schemas.microsoft.com/office/word/2010/wordprocessingShape">
                          <wps:wsp>
                            <wps:cNvCnPr/>
                            <wps:spPr bwMode="auto">
                              <a:xfrm>
                                <a:off x="0" y="0"/>
                                <a:ext cx="432000"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margin-left:-3.55pt;margin-top:9.1pt;height:0pt;width:34pt;z-index:251860992;mso-width-relative:page;mso-height-relative:page;" filled="f" stroked="t" coordsize="21600,21600" o:gfxdata="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4fg8b0wAAAAcBAAAPAAAAAAAAAAEAIAAA&#10;ACIAAABkcnMvZG93bnJldi54bWxQSwECFAAUAAAACACHTuJAJpTzCRECAABCBAAADgAAAAAAAAAB&#10;ACAAAAAiAQAAZHJzL2Uyb0RvYy54bWxQSwUGAAAAAAYABgBZAQAApQUAAAAA&#10;">
                      <v:fill on="f" focussize="0,0"/>
                      <v:stroke weight="1.5pt" color="#000000" miterlimit="8" joinstyle="miter" startarrow="open" endarrow="open"/>
                      <v:imagedata o:title=""/>
                      <o:lock v:ext="edit" aspectratio="f"/>
                    </v:shape>
                  </w:pict>
                </mc:Fallback>
              </mc:AlternateContent>
            </w:r>
          </w:p>
        </w:tc>
        <w:tc>
          <w:tcPr>
            <w:tcW w:w="22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2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6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493" w:type="pct"/>
            <w:gridSpan w:val="2"/>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tc>
        <w:tc>
          <w:tcPr>
            <w:tcW w:w="13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ดำเนินการจัดทำหลักสูตรเทคโนโลยีการผลิตไฟฟ้า เข้าไปในรายวิชา พลังงานในชีวิตประจำวัน และดำเนินการอบรมครู กศน</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เพื่อถ่ายทอดให้ความรู้ด้านพลังงานแก่กลุ่มเยาวชนนอกโรงเรียน จำนวนไม่น้อยกว่า ๕๐</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คน</w:t>
            </w:r>
          </w:p>
        </w:tc>
        <w:tc>
          <w:tcPr>
            <w:tcW w:w="1123" w:type="pct"/>
            <w:gridSpan w:val="2"/>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กำหนดการอบรม</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คู่มือสร้างความรู้ความเข้าใจและพัฒนาการสื่อสารด้านพลังงานฯ</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imes New Roman" w:cs="TH SarabunPSK"/>
                <w:sz w:val="32"/>
                <w:szCs w:val="32"/>
                <w:cs/>
                <w:lang w:val="th-TH" w:bidi="th-TH"/>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 xml:space="preserve">แบบทดสอบความรู้ ก่อน </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หลังการอบรม</w:t>
            </w:r>
          </w:p>
          <w:p>
            <w:pPr>
              <w:spacing w:after="0" w:line="0" w:lineRule="atLeast"/>
              <w:jc w:val="thaiDistribute"/>
              <w:rPr>
                <w:rFonts w:ascii="TH SarabunPSK" w:hAnsi="TH SarabunPSK" w:eastAsia="Times New Roman" w:cs="TH SarabunPSK"/>
                <w:sz w:val="32"/>
                <w:szCs w:val="32"/>
                <w:cs/>
                <w:lang w:val="th-TH" w:bidi="th-TH"/>
              </w:rPr>
            </w:pPr>
          </w:p>
        </w:tc>
      </w:tr>
      <w:tr>
        <w:tblPrEx>
          <w:tblCellMar>
            <w:top w:w="0" w:type="dxa"/>
            <w:left w:w="0" w:type="dxa"/>
            <w:bottom w:w="0" w:type="dxa"/>
            <w:right w:w="0" w:type="dxa"/>
          </w:tblCellMar>
        </w:tblPrEx>
        <w:trPr>
          <w:trHeight w:val="448" w:hRule="atLeast"/>
          <w:jc w:val="center"/>
        </w:trPr>
        <w:tc>
          <w:tcPr>
            <w:tcW w:w="5000" w:type="pct"/>
            <w:gridSpan w:val="12"/>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กิจกรรม ครั้งที่ ๒</w:t>
            </w:r>
          </w:p>
        </w:tc>
      </w:tr>
      <w:tr>
        <w:tblPrEx>
          <w:tblCellMar>
            <w:top w:w="0" w:type="dxa"/>
            <w:left w:w="0" w:type="dxa"/>
            <w:bottom w:w="0" w:type="dxa"/>
            <w:right w:w="0" w:type="dxa"/>
          </w:tblCellMar>
        </w:tblPrEx>
        <w:trPr>
          <w:trHeight w:val="796" w:hRule="atLeast"/>
          <w:jc w:val="center"/>
        </w:trPr>
        <w:tc>
          <w:tcPr>
            <w:tcW w:w="777" w:type="pct"/>
            <w:gridSpan w:val="2"/>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w:t>
            </w:r>
            <w:r>
              <w:rPr>
                <w:rFonts w:hint="c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ส่งเสริมการประชาสัมพันธ์ด้านพลังงานผ่านสื่อต่าง</w:t>
            </w:r>
            <w:r>
              <w:rPr>
                <w:rFonts w:hint="c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ๆ เช่น บอร์ดประชาสัมพันธ์เว็บไซต์ ใบปลิว เป็นต้น</w:t>
            </w:r>
          </w:p>
        </w:tc>
        <w:tc>
          <w:tcPr>
            <w:tcW w:w="26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p>
        </w:tc>
        <w:tc>
          <w:tcPr>
            <w:tcW w:w="26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859968" behindDoc="0" locked="0" layoutInCell="1" allowOverlap="1">
                      <wp:simplePos x="0" y="0"/>
                      <wp:positionH relativeFrom="column">
                        <wp:posOffset>72390</wp:posOffset>
                      </wp:positionH>
                      <wp:positionV relativeFrom="paragraph">
                        <wp:posOffset>133985</wp:posOffset>
                      </wp:positionV>
                      <wp:extent cx="1184275" cy="0"/>
                      <wp:effectExtent l="0" t="53975" r="15875" b="60325"/>
                      <wp:wrapNone/>
                      <wp:docPr id="4115" name="AutoShape 1"/>
                      <wp:cNvGraphicFramePr/>
                      <a:graphic xmlns:a="http://schemas.openxmlformats.org/drawingml/2006/main">
                        <a:graphicData uri="http://schemas.microsoft.com/office/word/2010/wordprocessingShape">
                          <wps:wsp>
                            <wps:cNvCnPr/>
                            <wps:spPr bwMode="auto">
                              <a:xfrm>
                                <a:off x="0" y="0"/>
                                <a:ext cx="1184275"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margin-left:5.7pt;margin-top:10.55pt;height:0pt;width:93.25pt;z-index:251859968;mso-width-relative:page;mso-height-relative:page;" filled="f" stroked="t" coordsize="21600,21600" o:gfxdata="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iz+xLdUAAAAIAQAADwAAAAAAAAAB&#10;ACAAAAAiAAAAZHJzL2Rvd25yZXYueG1sUEsBAhQAFAAAAAgAh07iQI6HBZ8TAgAAQwQAAA4AAAAA&#10;AAAAAQAgAAAAJAEAAGRycy9lMm9Eb2MueG1sUEsFBgAAAAAGAAYAWQEAAKkFAAAAAA==&#10;">
                      <v:fill on="f" focussize="0,0"/>
                      <v:stroke weight="1.5pt" color="#000000" miterlimit="8" joinstyle="miter" startarrow="open" endarrow="open"/>
                      <v:imagedata o:title=""/>
                      <o:lock v:ext="edit" aspectratio="f"/>
                    </v:shape>
                  </w:pict>
                </mc:Fallback>
              </mc:AlternateContent>
            </w:r>
          </w:p>
        </w:tc>
        <w:tc>
          <w:tcPr>
            <w:tcW w:w="22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2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6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493" w:type="pct"/>
            <w:gridSpan w:val="2"/>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กศน</w:t>
            </w:r>
            <w:r>
              <w:rPr>
                <w:rFonts w:ascii="TH SarabunPSK" w:hAnsi="TH SarabunPSK" w:eastAsia="Times New Roman" w:cs="TH SarabunPSK"/>
                <w:sz w:val="32"/>
                <w:szCs w:val="32"/>
                <w:cs/>
              </w:rPr>
              <w:t>.</w:t>
            </w:r>
          </w:p>
          <w:p>
            <w:pPr>
              <w:spacing w:after="0" w:line="0" w:lineRule="atLeast"/>
              <w:jc w:val="thaiDistribute"/>
              <w:rPr>
                <w:rFonts w:ascii="TH SarabunPSK" w:hAnsi="TH SarabunPSK" w:eastAsia="Times New Roman" w:cs="TH SarabunPSK"/>
                <w:sz w:val="32"/>
                <w:szCs w:val="32"/>
                <w:cs/>
              </w:rPr>
            </w:pPr>
          </w:p>
        </w:tc>
        <w:tc>
          <w:tcPr>
            <w:tcW w:w="1362" w:type="pct"/>
            <w:gridSpan w:val="2"/>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ครู กศน</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และเยาวชนนอกโรงเรียนทำการเผยแพร่ความรู้ด้านพลังงานในชุมชนผ่านบอร์ด เว็บไซต์และใบปลิว</w:t>
            </w:r>
          </w:p>
        </w:tc>
        <w:tc>
          <w:tcPr>
            <w:tcW w:w="111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สื่อวีดิทัศน์</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 xml:space="preserve">แผ่นพับ     </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โปสเตอร์</w:t>
            </w:r>
          </w:p>
          <w:p>
            <w:pPr>
              <w:spacing w:after="0" w:line="0" w:lineRule="atLeast"/>
              <w:jc w:val="thaiDistribute"/>
              <w:rPr>
                <w:rFonts w:ascii="TH SarabunPSK" w:hAnsi="TH SarabunPSK" w:eastAsia="Times New Roman" w:cs="TH SarabunPSK"/>
                <w:sz w:val="32"/>
                <w:szCs w:val="32"/>
              </w:rPr>
            </w:pPr>
          </w:p>
        </w:tc>
      </w:tr>
      <w:tr>
        <w:tblPrEx>
          <w:tblCellMar>
            <w:top w:w="0" w:type="dxa"/>
            <w:left w:w="0" w:type="dxa"/>
            <w:bottom w:w="0" w:type="dxa"/>
            <w:right w:w="0" w:type="dxa"/>
          </w:tblCellMar>
        </w:tblPrEx>
        <w:trPr>
          <w:trHeight w:val="1527" w:hRule="atLeast"/>
          <w:jc w:val="center"/>
        </w:trPr>
        <w:tc>
          <w:tcPr>
            <w:tcW w:w="77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lang w:val="th-TH" w:bidi="th-TH"/>
              </w:rPr>
              <w:t>๒</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จัดกิจกรรมการประกวดคลิป</w:t>
            </w:r>
            <w:r>
              <w:rPr>
                <w:rFonts w:ascii="TH SarabunPSK" w:hAnsi="TH SarabunPSK" w:eastAsia="Times New Roman" w:cs="TH SarabunPSK"/>
                <w:sz w:val="32"/>
                <w:szCs w:val="32"/>
              </w:rPr>
              <w:t>/</w:t>
            </w:r>
            <w:r>
              <w:rPr>
                <w:rFonts w:ascii="TH SarabunPSK" w:hAnsi="TH SarabunPSK" w:eastAsia="Times New Roman" w:cs="TH SarabunPSK"/>
                <w:sz w:val="32"/>
                <w:szCs w:val="32"/>
                <w:cs/>
                <w:lang w:val="th-TH" w:bidi="th-TH"/>
              </w:rPr>
              <w:t>โครงงานเกี่ยวกับพลังงาน</w:t>
            </w:r>
          </w:p>
        </w:tc>
        <w:tc>
          <w:tcPr>
            <w:tcW w:w="269" w:type="pct"/>
            <w:gridSpan w:val="2"/>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p>
        </w:tc>
        <w:tc>
          <w:tcPr>
            <w:tcW w:w="26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2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862016" behindDoc="0" locked="0" layoutInCell="1" allowOverlap="1">
                      <wp:simplePos x="0" y="0"/>
                      <wp:positionH relativeFrom="column">
                        <wp:posOffset>-13335</wp:posOffset>
                      </wp:positionH>
                      <wp:positionV relativeFrom="paragraph">
                        <wp:posOffset>125730</wp:posOffset>
                      </wp:positionV>
                      <wp:extent cx="1184275" cy="0"/>
                      <wp:effectExtent l="0" t="53975" r="15875" b="60325"/>
                      <wp:wrapNone/>
                      <wp:docPr id="4117" name="AutoShape 1"/>
                      <wp:cNvGraphicFramePr/>
                      <a:graphic xmlns:a="http://schemas.openxmlformats.org/drawingml/2006/main">
                        <a:graphicData uri="http://schemas.microsoft.com/office/word/2010/wordprocessingShape">
                          <wps:wsp>
                            <wps:cNvCnPr/>
                            <wps:spPr bwMode="auto">
                              <a:xfrm>
                                <a:off x="0" y="0"/>
                                <a:ext cx="1184275"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margin-left:-1.05pt;margin-top:9.9pt;height:0pt;width:93.25pt;z-index:251862016;mso-width-relative:page;mso-height-relative:page;" filled="f" stroked="t" coordsize="21600,21600" o:gfxdata="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0+diN1gAAAAgBAAAPAAAAAAAA&#10;AAEAIAAAACIAAABkcnMvZG93bnJldi54bWxQSwECFAAUAAAACACHTuJAq6h3lhQCAABDBAAADgAA&#10;AAAAAAABACAAAAAlAQAAZHJzL2Uyb0RvYy54bWxQSwUGAAAAAAYABgBZAQAAqwUAAAAA&#10;">
                      <v:fill on="f" focussize="0,0"/>
                      <v:stroke weight="1.5pt" color="#000000" miterlimit="8" joinstyle="miter" startarrow="open" endarrow="open"/>
                      <v:imagedata o:title=""/>
                      <o:lock v:ext="edit" aspectratio="f"/>
                    </v:shape>
                  </w:pict>
                </mc:Fallback>
              </mc:AlternateContent>
            </w:r>
          </w:p>
        </w:tc>
        <w:tc>
          <w:tcPr>
            <w:tcW w:w="22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6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48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กศน</w:t>
            </w:r>
            <w:r>
              <w:rPr>
                <w:rFonts w:ascii="TH SarabunPSK" w:hAnsi="TH SarabunPSK" w:eastAsia="Times New Roman" w:cs="TH SarabunPSK"/>
                <w:sz w:val="32"/>
                <w:szCs w:val="32"/>
                <w:cs/>
              </w:rPr>
              <w:t>.</w:t>
            </w:r>
          </w:p>
        </w:tc>
        <w:tc>
          <w:tcPr>
            <w:tcW w:w="1362" w:type="pct"/>
            <w:gridSpan w:val="2"/>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กศน</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จัดประกวดคลิป</w:t>
            </w:r>
            <w:r>
              <w:rPr>
                <w:rFonts w:ascii="TH SarabunPSK" w:hAnsi="TH SarabunPSK" w:eastAsia="Times New Roman" w:cs="TH SarabunPSK"/>
                <w:sz w:val="32"/>
                <w:szCs w:val="32"/>
              </w:rPr>
              <w:t>/</w:t>
            </w:r>
            <w:r>
              <w:rPr>
                <w:rFonts w:ascii="TH SarabunPSK" w:hAnsi="TH SarabunPSK" w:eastAsia="Times New Roman" w:cs="TH SarabunPSK"/>
                <w:sz w:val="32"/>
                <w:szCs w:val="32"/>
                <w:cs/>
                <w:lang w:val="th-TH" w:bidi="th-TH"/>
              </w:rPr>
              <w:t>โครงงานด้านพลังงานให้กับกลุ่มเยาวชนนอกโรงเรียน จำนวน ๑ ครั้ง</w:t>
            </w:r>
          </w:p>
        </w:tc>
        <w:tc>
          <w:tcPr>
            <w:tcW w:w="1123" w:type="pct"/>
            <w:gridSpan w:val="2"/>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เกณฑ์การประกวด</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 xml:space="preserve">เกียรติบัตร </w:t>
            </w:r>
          </w:p>
        </w:tc>
      </w:tr>
    </w:tbl>
    <w:p>
      <w:pPr>
        <w:spacing w:after="0" w:line="0" w:lineRule="atLeast"/>
        <w:rPr>
          <w:rFonts w:ascii="TH SarabunPSK" w:hAnsi="TH SarabunPSK" w:eastAsia="Times New Roman" w:cs="TH SarabunPSK"/>
          <w:sz w:val="32"/>
          <w:szCs w:val="32"/>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๑๑</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๓ </w:t>
      </w:r>
      <w:r>
        <w:rPr>
          <w:rFonts w:ascii="TH SarabunPSK" w:hAnsi="TH SarabunPSK" w:eastAsia="Times New Roman" w:cs="TH SarabunPSK"/>
          <w:b/>
          <w:bCs/>
          <w:sz w:val="32"/>
          <w:szCs w:val="32"/>
          <w:cs/>
          <w:lang w:val="th-TH" w:bidi="th-TH"/>
        </w:rPr>
        <w:t>แผนการดำเนินกิจกรรมที่เหมาะสม สำหรับกลุ่มผู้นำ</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แกนนำ</w:t>
      </w:r>
    </w:p>
    <w:tbl>
      <w:tblPr>
        <w:tblStyle w:val="12"/>
        <w:tblW w:w="5000" w:type="pct"/>
        <w:jc w:val="center"/>
        <w:tblLayout w:type="autofit"/>
        <w:tblCellMar>
          <w:top w:w="0" w:type="dxa"/>
          <w:left w:w="0" w:type="dxa"/>
          <w:bottom w:w="0" w:type="dxa"/>
          <w:right w:w="0" w:type="dxa"/>
        </w:tblCellMar>
      </w:tblPr>
      <w:tblGrid>
        <w:gridCol w:w="2296"/>
        <w:gridCol w:w="862"/>
        <w:gridCol w:w="1006"/>
        <w:gridCol w:w="789"/>
        <w:gridCol w:w="718"/>
        <w:gridCol w:w="862"/>
        <w:gridCol w:w="2152"/>
        <w:gridCol w:w="2656"/>
        <w:gridCol w:w="3943"/>
      </w:tblGrid>
      <w:tr>
        <w:tblPrEx>
          <w:tblCellMar>
            <w:top w:w="0" w:type="dxa"/>
            <w:left w:w="0" w:type="dxa"/>
            <w:bottom w:w="0" w:type="dxa"/>
            <w:right w:w="0" w:type="dxa"/>
          </w:tblCellMar>
        </w:tblPrEx>
        <w:trPr>
          <w:trHeight w:val="90" w:hRule="atLeast"/>
          <w:jc w:val="center"/>
        </w:trPr>
        <w:tc>
          <w:tcPr>
            <w:tcW w:w="751"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กิจกรรม</w:t>
            </w:r>
          </w:p>
        </w:tc>
        <w:tc>
          <w:tcPr>
            <w:tcW w:w="1386" w:type="pct"/>
            <w:gridSpan w:val="5"/>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เดือน</w:t>
            </w:r>
          </w:p>
        </w:tc>
        <w:tc>
          <w:tcPr>
            <w:tcW w:w="704"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ผู้รับผิดชอบ</w:t>
            </w:r>
          </w:p>
        </w:tc>
        <w:tc>
          <w:tcPr>
            <w:tcW w:w="869"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รายละเอียดกิจกรรม</w:t>
            </w:r>
          </w:p>
        </w:tc>
        <w:tc>
          <w:tcPr>
            <w:tcW w:w="1290"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เครื่องมือ</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สื่อ</w:t>
            </w:r>
          </w:p>
        </w:tc>
      </w:tr>
      <w:tr>
        <w:tblPrEx>
          <w:tblCellMar>
            <w:top w:w="0" w:type="dxa"/>
            <w:left w:w="0" w:type="dxa"/>
            <w:bottom w:w="0" w:type="dxa"/>
            <w:right w:w="0" w:type="dxa"/>
          </w:tblCellMar>
        </w:tblPrEx>
        <w:trPr>
          <w:trHeight w:val="90" w:hRule="atLeast"/>
          <w:jc w:val="center"/>
        </w:trPr>
        <w:tc>
          <w:tcPr>
            <w:tcW w:w="751"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329"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พ</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cs/>
              </w:rPr>
              <w:t>.</w:t>
            </w:r>
          </w:p>
        </w:tc>
        <w:tc>
          <w:tcPr>
            <w:tcW w:w="258"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35"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28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ส</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704"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869"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1290"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r>
      <w:tr>
        <w:tblPrEx>
          <w:tblCellMar>
            <w:top w:w="0" w:type="dxa"/>
            <w:left w:w="0" w:type="dxa"/>
            <w:bottom w:w="0" w:type="dxa"/>
            <w:right w:w="0" w:type="dxa"/>
          </w:tblCellMar>
        </w:tblPrEx>
        <w:trPr>
          <w:trHeight w:val="488" w:hRule="atLeast"/>
          <w:jc w:val="center"/>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กิจกรรม ครั้งที่ ๑</w:t>
            </w:r>
          </w:p>
        </w:tc>
      </w:tr>
      <w:tr>
        <w:tblPrEx>
          <w:tblCellMar>
            <w:top w:w="0" w:type="dxa"/>
            <w:left w:w="0" w:type="dxa"/>
            <w:bottom w:w="0" w:type="dxa"/>
            <w:right w:w="0" w:type="dxa"/>
          </w:tblCellMar>
        </w:tblPrEx>
        <w:trPr>
          <w:trHeight w:val="1493" w:hRule="atLeast"/>
          <w:jc w:val="center"/>
        </w:trPr>
        <w:tc>
          <w:tcPr>
            <w:tcW w:w="75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จัดอบรมให้ความรู้เกี่ยวกับเทคโนโลยีพลังงานผลิตไฟฟ้าให้แก่แกนนำ</w:t>
            </w: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ผู้นำชุมชน</w:t>
            </w: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mc:AlternateContent>
                <mc:Choice Requires="wps">
                  <w:drawing>
                    <wp:anchor distT="0" distB="0" distL="114300" distR="114300" simplePos="0" relativeHeight="251863040" behindDoc="0" locked="0" layoutInCell="1" allowOverlap="1">
                      <wp:simplePos x="0" y="0"/>
                      <wp:positionH relativeFrom="column">
                        <wp:posOffset>-33020</wp:posOffset>
                      </wp:positionH>
                      <wp:positionV relativeFrom="paragraph">
                        <wp:posOffset>165735</wp:posOffset>
                      </wp:positionV>
                      <wp:extent cx="1167765" cy="0"/>
                      <wp:effectExtent l="0" t="53975" r="13335" b="60325"/>
                      <wp:wrapNone/>
                      <wp:docPr id="4118" name="AutoShape 1"/>
                      <wp:cNvGraphicFramePr/>
                      <a:graphic xmlns:a="http://schemas.openxmlformats.org/drawingml/2006/main">
                        <a:graphicData uri="http://schemas.microsoft.com/office/word/2010/wordprocessingShape">
                          <wps:wsp>
                            <wps:cNvCnPr/>
                            <wps:spPr bwMode="auto">
                              <a:xfrm>
                                <a:off x="0" y="0"/>
                                <a:ext cx="1167957"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margin-left:-2.6pt;margin-top:13.05pt;height:0pt;width:91.95pt;z-index:251863040;mso-width-relative:page;mso-height-relative:page;" filled="f" stroked="t" coordsize="21600,21600" o:gfxdata="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JZXmFLWAAAACAEAAA8AAAAAAAAA&#10;AQAgAAAAIgAAAGRycy9kb3ducmV2LnhtbFBLAQIUABQAAAAIAIdO4kBpu2aUEwIAAEMEAAAOAAAA&#10;AAAAAAEAIAAAACUBAABkcnMvZTJvRG9jLnhtbFBLBQYAAAAABgAGAFkBAACqBQAAAAA=&#10;">
                      <v:fill on="f" focussize="0,0"/>
                      <v:stroke weight="1.5pt" color="#000000" miterlimit="8" joinstyle="miter" startarrow="open" endarrow="open"/>
                      <v:imagedata o:title=""/>
                      <o:lock v:ext="edit" aspectratio="f"/>
                    </v:shape>
                  </w:pict>
                </mc:Fallback>
              </mc:AlternateContent>
            </w:r>
          </w:p>
        </w:tc>
        <w:tc>
          <w:tcPr>
            <w:tcW w:w="32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70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tc>
        <w:tc>
          <w:tcPr>
            <w:tcW w:w="86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เข้ามาอบรมให้ความรู้ด้านพลังงานแก่กลุ่มผู้นำ</w:t>
            </w: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แกนนำในชุมชนเกี่ยวกับเทคโนโลยีพลังงานผลิตไฟฟ้า จำนวนไม่น้อยกว่า ๕๐</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คน</w:t>
            </w:r>
          </w:p>
        </w:tc>
        <w:tc>
          <w:tcPr>
            <w:tcW w:w="129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กำหนดการอบรม</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คู่มือโรงไฟฟ้าขยะ</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 xml:space="preserve">แบบทดสอบความรู้ ก่อน </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หลังการอบรม</w:t>
            </w:r>
          </w:p>
        </w:tc>
      </w:tr>
      <w:tr>
        <w:tblPrEx>
          <w:tblCellMar>
            <w:top w:w="0" w:type="dxa"/>
            <w:left w:w="0" w:type="dxa"/>
            <w:bottom w:w="0" w:type="dxa"/>
            <w:right w:w="0" w:type="dxa"/>
          </w:tblCellMar>
        </w:tblPrEx>
        <w:trPr>
          <w:trHeight w:val="723" w:hRule="atLeast"/>
          <w:jc w:val="center"/>
        </w:trPr>
        <w:tc>
          <w:tcPr>
            <w:tcW w:w="75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๒</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จัดกิจกรรมศึกษาดูงานเกี่ยวกับกระบวนการคัดแยกขยะ และโรงไฟฟ้าขยะ</w:t>
            </w: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mc:AlternateContent>
                <mc:Choice Requires="wps">
                  <w:drawing>
                    <wp:anchor distT="0" distB="0" distL="114300" distR="114300" simplePos="0" relativeHeight="251864064" behindDoc="0" locked="0" layoutInCell="1" allowOverlap="1">
                      <wp:simplePos x="0" y="0"/>
                      <wp:positionH relativeFrom="column">
                        <wp:posOffset>-33020</wp:posOffset>
                      </wp:positionH>
                      <wp:positionV relativeFrom="paragraph">
                        <wp:posOffset>155575</wp:posOffset>
                      </wp:positionV>
                      <wp:extent cx="1167765" cy="0"/>
                      <wp:effectExtent l="0" t="53975" r="13335" b="60325"/>
                      <wp:wrapNone/>
                      <wp:docPr id="4119" name="AutoShape 1"/>
                      <wp:cNvGraphicFramePr/>
                      <a:graphic xmlns:a="http://schemas.openxmlformats.org/drawingml/2006/main">
                        <a:graphicData uri="http://schemas.microsoft.com/office/word/2010/wordprocessingShape">
                          <wps:wsp>
                            <wps:cNvCnPr/>
                            <wps:spPr bwMode="auto">
                              <a:xfrm>
                                <a:off x="0" y="0"/>
                                <a:ext cx="1167765"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margin-left:-2.6pt;margin-top:12.25pt;height:0pt;width:91.95pt;z-index:251864064;mso-width-relative:page;mso-height-relative:page;" filled="f" stroked="t" coordsize="21600,21600" o:gfxdata="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EFz/k9cAAAAIAQAADwAAAAAA&#10;AAABACAAAAAiAAAAZHJzL2Rvd25yZXYueG1sUEsBAhQAFAAAAAgAh07iQHafL6UUAgAAQwQAAA4A&#10;AAAAAAAAAQAgAAAAJgEAAGRycy9lMm9Eb2MueG1sUEsFBgAAAAAGAAYAWQEAAKwFAAAAAA==&#10;">
                      <v:fill on="f" focussize="0,0"/>
                      <v:stroke weight="1.5pt" color="#000000" miterlimit="8" joinstyle="miter" startarrow="open" endarrow="open"/>
                      <v:imagedata o:title=""/>
                      <o:lock v:ext="edit" aspectratio="f"/>
                    </v:shape>
                  </w:pict>
                </mc:Fallback>
              </mc:AlternateContent>
            </w:r>
          </w:p>
        </w:tc>
        <w:tc>
          <w:tcPr>
            <w:tcW w:w="32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70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w:t>
            </w:r>
          </w:p>
        </w:tc>
        <w:tc>
          <w:tcPr>
            <w:tcW w:w="86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พากลุ่มผู้นำ</w:t>
            </w: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แกนนำในชุมชน ไปศึกษาดูงานเกี่ยวกับกระบวนการคัดแยกขยะและโรงไฟฟ้าขยะ</w:t>
            </w:r>
          </w:p>
        </w:tc>
        <w:tc>
          <w:tcPr>
            <w:tcW w:w="129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กำหนดการศึกษาดูงาน</w:t>
            </w:r>
          </w:p>
          <w:p>
            <w:pPr>
              <w:spacing w:after="0" w:line="0" w:lineRule="atLeast"/>
              <w:jc w:val="thaiDistribute"/>
              <w:rPr>
                <w:rFonts w:ascii="TH SarabunPSK" w:hAnsi="TH SarabunPSK" w:eastAsia="Times New Roman" w:cs="TH SarabunPSK"/>
                <w:sz w:val="32"/>
                <w:szCs w:val="32"/>
              </w:rPr>
            </w:pPr>
          </w:p>
        </w:tc>
      </w:tr>
    </w:tbl>
    <w:p>
      <w:pPr>
        <w:spacing w:after="0" w:line="0" w:lineRule="atLeast"/>
        <w:rPr>
          <w:rFonts w:ascii="TH SarabunPSK" w:hAnsi="TH SarabunPSK" w:eastAsia="Times New Roman" w:cs="TH SarabunPSK"/>
          <w:sz w:val="32"/>
          <w:szCs w:val="32"/>
        </w:rPr>
      </w:pPr>
    </w:p>
    <w:p>
      <w:pPr>
        <w:spacing w:after="0" w:line="0" w:lineRule="atLeast"/>
        <w:rPr>
          <w:rFonts w:ascii="TH SarabunPSK" w:hAnsi="TH SarabunPSK" w:eastAsia="Times New Roman" w:cs="TH SarabunPSK"/>
          <w:sz w:val="32"/>
          <w:szCs w:val="32"/>
        </w:rPr>
      </w:pPr>
    </w:p>
    <w:p>
      <w:pPr>
        <w:spacing w:after="0" w:line="0" w:lineRule="atLeast"/>
        <w:rPr>
          <w:rFonts w:ascii="TH SarabunPSK" w:hAnsi="TH SarabunPSK" w:eastAsia="Times New Roman" w:cs="TH SarabunPSK"/>
          <w:sz w:val="32"/>
          <w:szCs w:val="32"/>
        </w:rPr>
      </w:pPr>
    </w:p>
    <w:p>
      <w:pPr>
        <w:spacing w:after="0" w:line="0" w:lineRule="atLeast"/>
        <w:rPr>
          <w:rFonts w:ascii="TH SarabunPSK" w:hAnsi="TH SarabunPSK" w:eastAsia="Times New Roman" w:cs="TH SarabunPSK"/>
          <w:sz w:val="32"/>
          <w:szCs w:val="32"/>
        </w:rPr>
      </w:pPr>
    </w:p>
    <w:p>
      <w:pPr>
        <w:spacing w:after="0" w:line="0" w:lineRule="atLeast"/>
        <w:rPr>
          <w:rFonts w:ascii="TH SarabunPSK" w:hAnsi="TH SarabunPSK" w:eastAsia="Times New Roman" w:cs="TH SarabunPSK"/>
          <w:sz w:val="32"/>
          <w:szCs w:val="32"/>
        </w:rPr>
      </w:pPr>
    </w:p>
    <w:p>
      <w:pPr>
        <w:spacing w:after="0" w:line="0" w:lineRule="atLeast"/>
        <w:rPr>
          <w:rFonts w:ascii="TH SarabunPSK" w:hAnsi="TH SarabunPSK" w:eastAsia="Times New Roman" w:cs="TH SarabunPSK"/>
          <w:sz w:val="32"/>
          <w:szCs w:val="32"/>
        </w:rPr>
      </w:pPr>
    </w:p>
    <w:p>
      <w:pPr>
        <w:spacing w:after="0" w:line="0" w:lineRule="atLeast"/>
        <w:rPr>
          <w:rFonts w:ascii="TH SarabunPSK" w:hAnsi="TH SarabunPSK" w:eastAsia="Times New Roman" w:cs="TH SarabunPSK"/>
          <w:sz w:val="32"/>
          <w:szCs w:val="32"/>
        </w:rPr>
      </w:pPr>
    </w:p>
    <w:tbl>
      <w:tblPr>
        <w:tblStyle w:val="12"/>
        <w:tblW w:w="5000" w:type="pct"/>
        <w:jc w:val="center"/>
        <w:tblLayout w:type="autofit"/>
        <w:tblCellMar>
          <w:top w:w="0" w:type="dxa"/>
          <w:left w:w="0" w:type="dxa"/>
          <w:bottom w:w="0" w:type="dxa"/>
          <w:right w:w="0" w:type="dxa"/>
        </w:tblCellMar>
      </w:tblPr>
      <w:tblGrid>
        <w:gridCol w:w="2439"/>
        <w:gridCol w:w="862"/>
        <w:gridCol w:w="862"/>
        <w:gridCol w:w="789"/>
        <w:gridCol w:w="718"/>
        <w:gridCol w:w="862"/>
        <w:gridCol w:w="2152"/>
        <w:gridCol w:w="3876"/>
        <w:gridCol w:w="2724"/>
      </w:tblGrid>
      <w:tr>
        <w:tblPrEx>
          <w:tblCellMar>
            <w:top w:w="0" w:type="dxa"/>
            <w:left w:w="0" w:type="dxa"/>
            <w:bottom w:w="0" w:type="dxa"/>
            <w:right w:w="0" w:type="dxa"/>
          </w:tblCellMar>
        </w:tblPrEx>
        <w:trPr>
          <w:trHeight w:val="90" w:hRule="atLeast"/>
          <w:jc w:val="center"/>
        </w:trPr>
        <w:tc>
          <w:tcPr>
            <w:tcW w:w="798"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กิจกรรม</w:t>
            </w:r>
          </w:p>
        </w:tc>
        <w:tc>
          <w:tcPr>
            <w:tcW w:w="1338" w:type="pct"/>
            <w:gridSpan w:val="5"/>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เดือน</w:t>
            </w:r>
          </w:p>
        </w:tc>
        <w:tc>
          <w:tcPr>
            <w:tcW w:w="704"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ผู้รับผิดชอบ</w:t>
            </w:r>
          </w:p>
        </w:tc>
        <w:tc>
          <w:tcPr>
            <w:tcW w:w="1268"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รายละเอียดกิจกรรม</w:t>
            </w:r>
          </w:p>
        </w:tc>
        <w:tc>
          <w:tcPr>
            <w:tcW w:w="892"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เครื่องมือ</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สื่อ</w:t>
            </w:r>
          </w:p>
        </w:tc>
      </w:tr>
      <w:tr>
        <w:tblPrEx>
          <w:tblCellMar>
            <w:top w:w="0" w:type="dxa"/>
            <w:left w:w="0" w:type="dxa"/>
            <w:bottom w:w="0" w:type="dxa"/>
            <w:right w:w="0" w:type="dxa"/>
          </w:tblCellMar>
        </w:tblPrEx>
        <w:trPr>
          <w:trHeight w:val="90" w:hRule="atLeast"/>
          <w:jc w:val="center"/>
        </w:trPr>
        <w:tc>
          <w:tcPr>
            <w:tcW w:w="798"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b/>
                <w:bCs/>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เม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8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พ</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cs/>
              </w:rPr>
              <w:t>.</w:t>
            </w:r>
          </w:p>
        </w:tc>
        <w:tc>
          <w:tcPr>
            <w:tcW w:w="258"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35"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ก</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28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ส</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704"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b/>
                <w:bCs/>
                <w:sz w:val="32"/>
                <w:szCs w:val="32"/>
              </w:rPr>
            </w:pPr>
          </w:p>
        </w:tc>
        <w:tc>
          <w:tcPr>
            <w:tcW w:w="1268"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b/>
                <w:bCs/>
                <w:sz w:val="32"/>
                <w:szCs w:val="32"/>
              </w:rPr>
            </w:pPr>
          </w:p>
        </w:tc>
        <w:tc>
          <w:tcPr>
            <w:tcW w:w="892"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b/>
                <w:bCs/>
                <w:sz w:val="32"/>
                <w:szCs w:val="32"/>
              </w:rPr>
            </w:pPr>
          </w:p>
        </w:tc>
      </w:tr>
      <w:tr>
        <w:tblPrEx>
          <w:tblCellMar>
            <w:top w:w="0" w:type="dxa"/>
            <w:left w:w="0" w:type="dxa"/>
            <w:bottom w:w="0" w:type="dxa"/>
            <w:right w:w="0" w:type="dxa"/>
          </w:tblCellMar>
        </w:tblPrEx>
        <w:trPr>
          <w:trHeight w:val="488" w:hRule="atLeast"/>
          <w:jc w:val="center"/>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กิจกรรม ครั้งที่ ๒</w:t>
            </w:r>
          </w:p>
        </w:tc>
      </w:tr>
      <w:tr>
        <w:tblPrEx>
          <w:tblCellMar>
            <w:top w:w="0" w:type="dxa"/>
            <w:left w:w="0" w:type="dxa"/>
            <w:bottom w:w="0" w:type="dxa"/>
            <w:right w:w="0" w:type="dxa"/>
          </w:tblCellMar>
        </w:tblPrEx>
        <w:trPr>
          <w:trHeight w:val="745" w:hRule="atLeast"/>
          <w:jc w:val="center"/>
        </w:trPr>
        <w:tc>
          <w:tcPr>
            <w:tcW w:w="79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จัดให้มีกิจกรรมถ่ายทอดความรู้ เกี่ยวกับพลังงาน ผ่านเสียงตามสายในชุมชน</w:t>
            </w:r>
            <w:r>
              <w:rPr>
                <w:rFonts w:ascii="TH SarabunPSK" w:hAnsi="TH SarabunPSK" w:eastAsia="Times New Roman" w:cs="TH SarabunPSK"/>
                <w:sz w:val="32"/>
                <w:szCs w:val="32"/>
              </w:rPr>
              <w:t>/</w:t>
            </w:r>
            <w:r>
              <w:rPr>
                <w:rFonts w:ascii="TH SarabunPSK" w:hAnsi="TH SarabunPSK" w:eastAsia="Times New Roman" w:cs="TH SarabunPSK"/>
                <w:sz w:val="32"/>
                <w:szCs w:val="32"/>
                <w:cs/>
                <w:lang w:val="th-TH" w:bidi="th-TH"/>
              </w:rPr>
              <w:t>บอร์ดประจำหมู่บ้าน</w:t>
            </w: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865088" behindDoc="0" locked="0" layoutInCell="1" allowOverlap="1">
                      <wp:simplePos x="0" y="0"/>
                      <wp:positionH relativeFrom="column">
                        <wp:posOffset>17780</wp:posOffset>
                      </wp:positionH>
                      <wp:positionV relativeFrom="paragraph">
                        <wp:posOffset>129540</wp:posOffset>
                      </wp:positionV>
                      <wp:extent cx="1428750" cy="0"/>
                      <wp:effectExtent l="0" t="53975" r="0" b="60325"/>
                      <wp:wrapNone/>
                      <wp:docPr id="4120" name="AutoShape 1"/>
                      <wp:cNvGraphicFramePr/>
                      <a:graphic xmlns:a="http://schemas.openxmlformats.org/drawingml/2006/main">
                        <a:graphicData uri="http://schemas.microsoft.com/office/word/2010/wordprocessingShape">
                          <wps:wsp>
                            <wps:cNvCnPr/>
                            <wps:spPr bwMode="auto">
                              <a:xfrm>
                                <a:off x="0" y="0"/>
                                <a:ext cx="1428906"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margin-left:1.4pt;margin-top:10.2pt;height:0pt;width:112.5pt;z-index:251865088;mso-width-relative:page;mso-height-relative:page;" filled="f" stroked="t" coordsize="21600,21600" o:gfxdata="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r+VCn1AAAAAcBAAAPAAAAAAAAAAEA&#10;IAAAACIAAABkcnMvZG93bnJldi54bWxQSwECFAAUAAAACACHTuJA4dxXeRMCAABDBAAADgAAAAAA&#10;AAABACAAAAAjAQAAZHJzL2Uyb0RvYy54bWxQSwUGAAAAAAYABgBZAQAAqAUAAAAA&#10;">
                      <v:fill on="f" focussize="0,0"/>
                      <v:stroke weight="1.5pt" color="#000000" miterlimit="8" joinstyle="miter" startarrow="open" endarrow="open"/>
                      <v:imagedata o:title=""/>
                      <o:lock v:ext="edit" aspectratio="f"/>
                    </v:shape>
                  </w:pict>
                </mc:Fallback>
              </mc:AlternateContent>
            </w: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70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ผู้นำ</w:t>
            </w: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แกนนำในชุมชน</w:t>
            </w:r>
          </w:p>
        </w:tc>
        <w:tc>
          <w:tcPr>
            <w:tcW w:w="1268" w:type="pct"/>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กลุ่มผู้นำ</w:t>
            </w: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แกน เผยแพร่ความรู้ด้านพลังงานให้กับคนในชุมชนผ่านเสียงตามสาย</w:t>
            </w:r>
            <w:r>
              <w:rPr>
                <w:rFonts w:ascii="TH SarabunPSK" w:hAnsi="TH SarabunPSK" w:eastAsia="Times New Roman" w:cs="TH SarabunPSK"/>
                <w:sz w:val="32"/>
                <w:szCs w:val="32"/>
              </w:rPr>
              <w:t>/</w:t>
            </w:r>
            <w:r>
              <w:rPr>
                <w:rFonts w:ascii="TH SarabunPSK" w:hAnsi="TH SarabunPSK" w:eastAsia="Times New Roman" w:cs="TH SarabunPSK"/>
                <w:sz w:val="32"/>
                <w:szCs w:val="32"/>
                <w:cs/>
                <w:lang w:val="th-TH" w:bidi="th-TH"/>
              </w:rPr>
              <w:t>บอร์ดประจำหมู่บ้าน</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ครั้ง</w:t>
            </w: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เดือน</w:t>
            </w:r>
          </w:p>
        </w:tc>
        <w:tc>
          <w:tcPr>
            <w:tcW w:w="892" w:type="pct"/>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สปอตวิทยุ</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 xml:space="preserve">แผ่นพับ     </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โปสเตอร์</w:t>
            </w:r>
          </w:p>
        </w:tc>
      </w:tr>
    </w:tbl>
    <w:p>
      <w:pPr>
        <w:spacing w:after="0" w:line="0" w:lineRule="atLeast"/>
        <w:rPr>
          <w:rFonts w:hint="cs" w:ascii="TH SarabunPSK" w:hAnsi="TH SarabunPSK" w:eastAsia="Times New Roman" w:cs="TH SarabunPSK"/>
          <w:b/>
          <w:bCs/>
          <w:sz w:val="32"/>
          <w:szCs w:val="32"/>
        </w:rPr>
      </w:pPr>
    </w:p>
    <w:p>
      <w:pPr>
        <w:spacing w:after="0" w:line="0" w:lineRule="atLeast"/>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๑๑</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๔ </w:t>
      </w:r>
      <w:r>
        <w:rPr>
          <w:rFonts w:ascii="TH SarabunPSK" w:hAnsi="TH SarabunPSK" w:eastAsia="Times New Roman" w:cs="TH SarabunPSK"/>
          <w:b/>
          <w:bCs/>
          <w:sz w:val="32"/>
          <w:szCs w:val="32"/>
          <w:cs/>
          <w:lang w:val="th-TH" w:bidi="th-TH"/>
        </w:rPr>
        <w:t>แผนการดำเนินกิจกรรมที่เหมาะสม สำหรับกลุ่มประชาชนทั่วไป</w:t>
      </w:r>
    </w:p>
    <w:tbl>
      <w:tblPr>
        <w:tblStyle w:val="12"/>
        <w:tblW w:w="5000" w:type="pct"/>
        <w:jc w:val="center"/>
        <w:tblLayout w:type="autofit"/>
        <w:tblCellMar>
          <w:top w:w="0" w:type="dxa"/>
          <w:left w:w="0" w:type="dxa"/>
          <w:bottom w:w="0" w:type="dxa"/>
          <w:right w:w="0" w:type="dxa"/>
        </w:tblCellMar>
      </w:tblPr>
      <w:tblGrid>
        <w:gridCol w:w="2439"/>
        <w:gridCol w:w="862"/>
        <w:gridCol w:w="862"/>
        <w:gridCol w:w="789"/>
        <w:gridCol w:w="718"/>
        <w:gridCol w:w="862"/>
        <w:gridCol w:w="1938"/>
        <w:gridCol w:w="3589"/>
        <w:gridCol w:w="3225"/>
      </w:tblGrid>
      <w:tr>
        <w:tblPrEx>
          <w:tblCellMar>
            <w:top w:w="0" w:type="dxa"/>
            <w:left w:w="0" w:type="dxa"/>
            <w:bottom w:w="0" w:type="dxa"/>
            <w:right w:w="0" w:type="dxa"/>
          </w:tblCellMar>
        </w:tblPrEx>
        <w:trPr>
          <w:trHeight w:val="90" w:hRule="atLeast"/>
          <w:tblHeader/>
          <w:jc w:val="center"/>
        </w:trPr>
        <w:tc>
          <w:tcPr>
            <w:tcW w:w="798"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กิจกรรม</w:t>
            </w:r>
          </w:p>
        </w:tc>
        <w:tc>
          <w:tcPr>
            <w:tcW w:w="1339" w:type="pct"/>
            <w:gridSpan w:val="5"/>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เดือน</w:t>
            </w:r>
          </w:p>
        </w:tc>
        <w:tc>
          <w:tcPr>
            <w:tcW w:w="634"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ผู้รับผิดชอบ</w:t>
            </w:r>
          </w:p>
        </w:tc>
        <w:tc>
          <w:tcPr>
            <w:tcW w:w="1174"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รายละเอียดกิจกรรม</w:t>
            </w:r>
          </w:p>
        </w:tc>
        <w:tc>
          <w:tcPr>
            <w:tcW w:w="1055"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เครื่องมือ</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สื่อ</w:t>
            </w:r>
          </w:p>
        </w:tc>
      </w:tr>
      <w:tr>
        <w:tblPrEx>
          <w:tblCellMar>
            <w:top w:w="0" w:type="dxa"/>
            <w:left w:w="0" w:type="dxa"/>
            <w:bottom w:w="0" w:type="dxa"/>
            <w:right w:w="0" w:type="dxa"/>
          </w:tblCellMar>
        </w:tblPrEx>
        <w:trPr>
          <w:trHeight w:val="90" w:hRule="atLeast"/>
          <w:tblHeader/>
          <w:jc w:val="center"/>
        </w:trPr>
        <w:tc>
          <w:tcPr>
            <w:tcW w:w="798"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8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พ</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cs/>
              </w:rPr>
              <w:t>.</w:t>
            </w:r>
          </w:p>
        </w:tc>
        <w:tc>
          <w:tcPr>
            <w:tcW w:w="258"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35"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28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ส</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634"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1174"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1055"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r>
      <w:tr>
        <w:tblPrEx>
          <w:tblCellMar>
            <w:top w:w="0" w:type="dxa"/>
            <w:left w:w="0" w:type="dxa"/>
            <w:bottom w:w="0" w:type="dxa"/>
            <w:right w:w="0" w:type="dxa"/>
          </w:tblCellMar>
        </w:tblPrEx>
        <w:trPr>
          <w:trHeight w:val="488" w:hRule="atLeast"/>
          <w:jc w:val="center"/>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กิจกรรม ครั้งที่ ๑</w:t>
            </w:r>
          </w:p>
        </w:tc>
      </w:tr>
      <w:tr>
        <w:tblPrEx>
          <w:tblCellMar>
            <w:top w:w="0" w:type="dxa"/>
            <w:left w:w="0" w:type="dxa"/>
            <w:bottom w:w="0" w:type="dxa"/>
            <w:right w:w="0" w:type="dxa"/>
          </w:tblCellMar>
        </w:tblPrEx>
        <w:trPr>
          <w:trHeight w:val="1836" w:hRule="atLeast"/>
          <w:jc w:val="center"/>
        </w:trPr>
        <w:tc>
          <w:tcPr>
            <w:tcW w:w="79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จัดอบรมให้ความรู้เกี่ยวกับเทคโนโลยีพลังงานผลิตไฟฟ้าให้แก่กลุ่มประชาชน</w:t>
            </w:r>
            <w:r>
              <w:rPr>
                <w:rFonts w:ascii="TH SarabunPSK" w:hAnsi="TH SarabunPSK" w:eastAsia="Times New Roman" w:cs="TH SarabunPSK"/>
                <w:sz w:val="32"/>
                <w:szCs w:val="32"/>
              </w:rPr>
              <w:t>/</w:t>
            </w:r>
            <w:r>
              <w:rPr>
                <w:rFonts w:ascii="TH SarabunPSK" w:hAnsi="TH SarabunPSK" w:eastAsia="Times New Roman" w:cs="TH SarabunPSK"/>
                <w:sz w:val="32"/>
                <w:szCs w:val="32"/>
                <w:cs/>
                <w:lang w:val="th-TH" w:bidi="th-TH"/>
              </w:rPr>
              <w:t>อาชีพต่าง</w:t>
            </w:r>
            <w:r>
              <w:rPr>
                <w:rFonts w:hint="c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ๆ</w:t>
            </w: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866112" behindDoc="0" locked="0" layoutInCell="1" allowOverlap="1">
                      <wp:simplePos x="0" y="0"/>
                      <wp:positionH relativeFrom="column">
                        <wp:posOffset>-497205</wp:posOffset>
                      </wp:positionH>
                      <wp:positionV relativeFrom="paragraph">
                        <wp:posOffset>153670</wp:posOffset>
                      </wp:positionV>
                      <wp:extent cx="887095" cy="0"/>
                      <wp:effectExtent l="0" t="53975" r="8255" b="60325"/>
                      <wp:wrapNone/>
                      <wp:docPr id="4121" name="AutoShape 1"/>
                      <wp:cNvGraphicFramePr/>
                      <a:graphic xmlns:a="http://schemas.openxmlformats.org/drawingml/2006/main">
                        <a:graphicData uri="http://schemas.microsoft.com/office/word/2010/wordprocessingShape">
                          <wps:wsp>
                            <wps:cNvCnPr/>
                            <wps:spPr bwMode="auto">
                              <a:xfrm>
                                <a:off x="0" y="0"/>
                                <a:ext cx="886932"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margin-left:-39.15pt;margin-top:12.1pt;height:0pt;width:69.85pt;z-index:251866112;mso-width-relative:page;mso-height-relative:page;" filled="f" stroked="t" coordsize="21600,21600" o:gfxdata="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PpQLjvWAAAACAEAAA8AAAAAAAAA&#10;AQAgAAAAIgAAAGRycy9kb3ducmV2LnhtbFBLAQIUABQAAAAIAIdO4kAwUWEeEwIAAEIEAAAOAAAA&#10;AAAAAAEAIAAAACUBAABkcnMvZTJvRG9jLnhtbFBLBQYAAAAABgAGAFkBAACqBQAAAAA=&#10;">
                      <v:fill on="f" focussize="0,0"/>
                      <v:stroke weight="1.5pt" color="#000000" miterlimit="8" joinstyle="miter" startarrow="open" endarrow="open"/>
                      <v:imagedata o:title=""/>
                      <o:lock v:ext="edit" aspectratio="f"/>
                    </v:shape>
                  </w:pict>
                </mc:Fallback>
              </mc:AlternateContent>
            </w: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63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tc>
        <w:tc>
          <w:tcPr>
            <w:tcW w:w="117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เข้ามาอบรมให้ความรู้ด้านพลังงานแก่กลุ่มประชาชน</w:t>
            </w:r>
            <w:r>
              <w:rPr>
                <w:rFonts w:ascii="TH SarabunPSK" w:hAnsi="TH SarabunPSK" w:eastAsia="Times New Roman" w:cs="TH SarabunPSK"/>
                <w:sz w:val="32"/>
                <w:szCs w:val="32"/>
              </w:rPr>
              <w:t>/</w:t>
            </w:r>
            <w:r>
              <w:rPr>
                <w:rFonts w:ascii="TH SarabunPSK" w:hAnsi="TH SarabunPSK" w:eastAsia="Times New Roman" w:cs="TH SarabunPSK"/>
                <w:sz w:val="32"/>
                <w:szCs w:val="32"/>
                <w:cs/>
                <w:lang w:val="th-TH" w:bidi="th-TH"/>
              </w:rPr>
              <w:t>อาชีพต่าง</w:t>
            </w:r>
            <w:r>
              <w:rPr>
                <w:rFonts w:hint="c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ๆ</w:t>
            </w:r>
            <w:r>
              <w:rPr>
                <w:rFonts w:hint="c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ในชุมชนเกี่ยวกับเทคโนโลยีพลังงานผลิตไฟฟ้า จำนวนไม่น้อยกว่า ๕๐</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คน</w:t>
            </w:r>
          </w:p>
        </w:tc>
        <w:tc>
          <w:tcPr>
            <w:tcW w:w="105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กำหนดการอบรม</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คู่มือสร้างความรู้ความเข้าใจและพัฒนาการสื่อสารด้านพลังงานฯ</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imes New Roman" w:cs="TH SarabunPSK"/>
                <w:sz w:val="32"/>
                <w:szCs w:val="32"/>
                <w:cs/>
                <w:lang w:val="th-TH" w:bidi="th-TH"/>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 xml:space="preserve">แบบทดสอบความรู้ ก่อน </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หลังการอบรม</w:t>
            </w:r>
          </w:p>
          <w:p>
            <w:pPr>
              <w:spacing w:after="0" w:line="0" w:lineRule="atLeast"/>
              <w:jc w:val="thaiDistribute"/>
              <w:rPr>
                <w:rFonts w:ascii="TH SarabunPSK" w:hAnsi="TH SarabunPSK" w:eastAsia="Times New Roman" w:cs="TH SarabunPSK"/>
                <w:sz w:val="32"/>
                <w:szCs w:val="32"/>
                <w:cs/>
                <w:lang w:val="th-TH" w:bidi="th-TH"/>
              </w:rPr>
            </w:pPr>
          </w:p>
          <w:p>
            <w:pPr>
              <w:spacing w:after="0" w:line="0" w:lineRule="atLeast"/>
              <w:jc w:val="thaiDistribute"/>
              <w:rPr>
                <w:rFonts w:ascii="TH SarabunPSK" w:hAnsi="TH SarabunPSK" w:eastAsia="Times New Roman" w:cs="TH SarabunPSK"/>
                <w:sz w:val="32"/>
                <w:szCs w:val="32"/>
                <w:cs/>
                <w:lang w:val="th-TH" w:bidi="th-TH"/>
              </w:rPr>
            </w:pPr>
          </w:p>
        </w:tc>
      </w:tr>
      <w:tr>
        <w:tblPrEx>
          <w:tblCellMar>
            <w:top w:w="0" w:type="dxa"/>
            <w:left w:w="0" w:type="dxa"/>
            <w:bottom w:w="0" w:type="dxa"/>
            <w:right w:w="0" w:type="dxa"/>
          </w:tblCellMar>
        </w:tblPrEx>
        <w:trPr>
          <w:trHeight w:val="909" w:hRule="atLeast"/>
          <w:jc w:val="center"/>
        </w:trPr>
        <w:tc>
          <w:tcPr>
            <w:tcW w:w="79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๒</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จัดกิจกรรมศึกษาดูงานเกี่ยวกับกระบวนการคัดแยกขยะ และโรงไฟฟ้าขยะ</w:t>
            </w:r>
          </w:p>
          <w:p>
            <w:pPr>
              <w:spacing w:after="0" w:line="0" w:lineRule="atLeast"/>
              <w:jc w:val="thaiDistribute"/>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867136" behindDoc="0" locked="0" layoutInCell="1" allowOverlap="1">
                      <wp:simplePos x="0" y="0"/>
                      <wp:positionH relativeFrom="column">
                        <wp:posOffset>-487045</wp:posOffset>
                      </wp:positionH>
                      <wp:positionV relativeFrom="paragraph">
                        <wp:posOffset>149860</wp:posOffset>
                      </wp:positionV>
                      <wp:extent cx="886460" cy="0"/>
                      <wp:effectExtent l="0" t="53975" r="8890" b="60325"/>
                      <wp:wrapNone/>
                      <wp:docPr id="4122" name="AutoShape 1"/>
                      <wp:cNvGraphicFramePr/>
                      <a:graphic xmlns:a="http://schemas.openxmlformats.org/drawingml/2006/main">
                        <a:graphicData uri="http://schemas.microsoft.com/office/word/2010/wordprocessingShape">
                          <wps:wsp>
                            <wps:cNvCnPr/>
                            <wps:spPr bwMode="auto">
                              <a:xfrm>
                                <a:off x="0" y="0"/>
                                <a:ext cx="886460"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margin-left:-38.35pt;margin-top:11.8pt;height:0pt;width:69.8pt;z-index:251867136;mso-width-relative:page;mso-height-relative:page;" filled="f" stroked="t" coordsize="21600,21600" o:gfxdata="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WaNHmdYAAAAIAQAADwAAAAAAAAAB&#10;ACAAAAAiAAAAZHJzL2Rvd25yZXYueG1sUEsBAhQAFAAAAAgAh07iQE8kZLcSAgAAQgQAAA4AAAAA&#10;AAAAAQAgAAAAJQEAAGRycy9lMm9Eb2MueG1sUEsFBgAAAAAGAAYAWQEAAKkFAAAAAA==&#10;">
                      <v:fill on="f" focussize="0,0"/>
                      <v:stroke weight="1.5pt" color="#000000" miterlimit="8" joinstyle="miter" startarrow="open" endarrow="open"/>
                      <v:imagedata o:title=""/>
                      <o:lock v:ext="edit" aspectratio="f"/>
                    </v:shape>
                  </w:pict>
                </mc:Fallback>
              </mc:AlternateContent>
            </w: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63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w:t>
            </w:r>
          </w:p>
        </w:tc>
        <w:tc>
          <w:tcPr>
            <w:tcW w:w="117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hint="c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พากลุ่มประชาชน</w:t>
            </w:r>
            <w:r>
              <w:rPr>
                <w:rFonts w:ascii="TH SarabunPSK" w:hAnsi="TH SarabunPSK" w:eastAsia="Times New Roman" w:cs="TH SarabunPSK"/>
                <w:sz w:val="32"/>
                <w:szCs w:val="32"/>
              </w:rPr>
              <w:t>/</w:t>
            </w:r>
            <w:r>
              <w:rPr>
                <w:rFonts w:ascii="TH SarabunPSK" w:hAnsi="TH SarabunPSK" w:eastAsia="Times New Roman" w:cs="TH SarabunPSK"/>
                <w:sz w:val="32"/>
                <w:szCs w:val="32"/>
                <w:cs/>
                <w:lang w:val="th-TH" w:bidi="th-TH"/>
              </w:rPr>
              <w:t>อาชีพต่างๆในชุมชน ไปศึกษาดูงานเกี่ยวกับ</w:t>
            </w:r>
            <w:r>
              <w:rPr>
                <w:rFonts w:hint="cs" w:ascii="TH SarabunPSK" w:hAnsi="TH SarabunPSK" w:eastAsia="Times New Roman" w:cs="TH SarabunPSK"/>
                <w:sz w:val="32"/>
                <w:szCs w:val="32"/>
                <w:cs/>
                <w:lang w:val="th-TH" w:bidi="th-TH"/>
              </w:rPr>
              <w:t>ก</w:t>
            </w:r>
            <w:r>
              <w:rPr>
                <w:rFonts w:ascii="TH SarabunPSK" w:hAnsi="TH SarabunPSK" w:eastAsia="Times New Roman" w:cs="TH SarabunPSK"/>
                <w:sz w:val="32"/>
                <w:szCs w:val="32"/>
                <w:cs/>
                <w:lang w:val="th-TH" w:bidi="th-TH"/>
              </w:rPr>
              <w:t>ระบวนการคัดแยกขยะ และโรงไฟฟ้าขยะ</w:t>
            </w:r>
          </w:p>
        </w:tc>
        <w:tc>
          <w:tcPr>
            <w:tcW w:w="105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กำหนดการศึกษาดูงาน</w:t>
            </w:r>
          </w:p>
          <w:p>
            <w:pPr>
              <w:spacing w:after="0" w:line="0" w:lineRule="atLeast"/>
              <w:jc w:val="thaiDistribute"/>
              <w:rPr>
                <w:rFonts w:ascii="TH SarabunPSK" w:hAnsi="TH SarabunPSK" w:eastAsia="Times New Roman" w:cs="TH SarabunPSK"/>
                <w:sz w:val="32"/>
                <w:szCs w:val="32"/>
              </w:rPr>
            </w:pPr>
          </w:p>
        </w:tc>
      </w:tr>
      <w:tr>
        <w:tblPrEx>
          <w:tblCellMar>
            <w:top w:w="0" w:type="dxa"/>
            <w:left w:w="0" w:type="dxa"/>
            <w:bottom w:w="0" w:type="dxa"/>
            <w:right w:w="0" w:type="dxa"/>
          </w:tblCellMar>
        </w:tblPrEx>
        <w:trPr>
          <w:trHeight w:val="444" w:hRule="atLeast"/>
          <w:jc w:val="center"/>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กิจกรรม ครั้งที่ ๒</w:t>
            </w:r>
          </w:p>
        </w:tc>
      </w:tr>
      <w:tr>
        <w:tblPrEx>
          <w:tblCellMar>
            <w:top w:w="0" w:type="dxa"/>
            <w:left w:w="0" w:type="dxa"/>
            <w:bottom w:w="0" w:type="dxa"/>
            <w:right w:w="0" w:type="dxa"/>
          </w:tblCellMar>
        </w:tblPrEx>
        <w:trPr>
          <w:trHeight w:val="366" w:hRule="atLeast"/>
          <w:jc w:val="center"/>
        </w:trPr>
        <w:tc>
          <w:tcPr>
            <w:tcW w:w="79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กิจกรรมรณรงค์</w:t>
            </w:r>
            <w:r>
              <w:rPr>
                <w:rFonts w:ascii="TH SarabunPSK" w:hAnsi="TH SarabunPSK" w:eastAsia="Times New Roman" w:cs="TH SarabunPSK"/>
                <w:sz w:val="32"/>
                <w:szCs w:val="32"/>
              </w:rPr>
              <w:t>/</w:t>
            </w:r>
            <w:r>
              <w:rPr>
                <w:rFonts w:ascii="TH SarabunPSK" w:hAnsi="TH SarabunPSK" w:eastAsia="Times New Roman" w:cs="TH SarabunPSK"/>
                <w:sz w:val="32"/>
                <w:szCs w:val="32"/>
                <w:cs/>
                <w:lang w:val="th-TH" w:bidi="th-TH"/>
              </w:rPr>
              <w:t>ประชาสัมพันธ์ด้านพลังงาน</w:t>
            </w: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870208" behindDoc="0" locked="0" layoutInCell="1" allowOverlap="1">
                      <wp:simplePos x="0" y="0"/>
                      <wp:positionH relativeFrom="column">
                        <wp:posOffset>-15875</wp:posOffset>
                      </wp:positionH>
                      <wp:positionV relativeFrom="paragraph">
                        <wp:posOffset>90805</wp:posOffset>
                      </wp:positionV>
                      <wp:extent cx="1463675" cy="6985"/>
                      <wp:effectExtent l="0" t="53340" r="3175" b="53975"/>
                      <wp:wrapNone/>
                      <wp:docPr id="4123" name="AutoShape 1"/>
                      <wp:cNvGraphicFramePr/>
                      <a:graphic xmlns:a="http://schemas.openxmlformats.org/drawingml/2006/main">
                        <a:graphicData uri="http://schemas.microsoft.com/office/word/2010/wordprocessingShape">
                          <wps:wsp>
                            <wps:cNvCnPr/>
                            <wps:spPr bwMode="auto">
                              <a:xfrm flipV="1">
                                <a:off x="0" y="0"/>
                                <a:ext cx="1463411" cy="6793"/>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flip:y;margin-left:-1.25pt;margin-top:7.15pt;height:0.55pt;width:115.25pt;z-index:251870208;mso-width-relative:page;mso-height-relative:page;" filled="f" stroked="t" coordsize="21600,21600" o:gfxdata="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AvB3Z1wAA&#10;AAgBAAAPAAAAAAAAAAEAIAAAACIAAABkcnMvZG93bnJldi54bWxQSwECFAAUAAAACACHTuJA2cs/&#10;+x8CAABQBAAADgAAAAAAAAABACAAAAAmAQAAZHJzL2Uyb0RvYy54bWxQSwUGAAAAAAYABgBZAQAA&#10;twUAAAAA&#10;">
                      <v:fill on="f" focussize="0,0"/>
                      <v:stroke weight="1.5pt" color="#000000" miterlimit="8" joinstyle="miter" startarrow="open" endarrow="open"/>
                      <v:imagedata o:title=""/>
                      <o:lock v:ext="edit" aspectratio="f"/>
                    </v:shape>
                  </w:pict>
                </mc:Fallback>
              </mc:AlternateContent>
            </w: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63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อบต</w:t>
            </w:r>
            <w:r>
              <w:rPr>
                <w:rFonts w:ascii="TH SarabunPSK" w:hAnsi="TH SarabunPSK" w:eastAsia="Times New Roman" w:cs="TH SarabunPSK"/>
                <w:sz w:val="32"/>
                <w:szCs w:val="32"/>
              </w:rPr>
              <w:t>.</w:t>
            </w:r>
          </w:p>
        </w:tc>
        <w:tc>
          <w:tcPr>
            <w:tcW w:w="117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อบต</w:t>
            </w: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 xml:space="preserve">จัดตั้ง </w:t>
            </w:r>
            <w:r>
              <w:rPr>
                <w:rFonts w:ascii="TH SarabunPSK" w:hAnsi="TH SarabunPSK" w:eastAsia="Times New Roman" w:cs="TH SarabunPSK"/>
                <w:sz w:val="32"/>
                <w:szCs w:val="32"/>
              </w:rPr>
              <w:t xml:space="preserve">line Group Facebook </w:t>
            </w:r>
            <w:r>
              <w:rPr>
                <w:rFonts w:ascii="TH SarabunPSK" w:hAnsi="TH SarabunPSK" w:eastAsia="Times New Roman" w:cs="TH SarabunPSK"/>
                <w:sz w:val="32"/>
                <w:szCs w:val="32"/>
                <w:cs/>
                <w:lang w:val="th-TH" w:bidi="th-TH"/>
              </w:rPr>
              <w:t xml:space="preserve">และ </w:t>
            </w:r>
            <w:r>
              <w:rPr>
                <w:rFonts w:ascii="TH SarabunPSK" w:hAnsi="TH SarabunPSK" w:eastAsia="Times New Roman" w:cs="TH SarabunPSK"/>
                <w:sz w:val="32"/>
                <w:szCs w:val="32"/>
              </w:rPr>
              <w:t>Website</w:t>
            </w:r>
            <w:r>
              <w:rPr>
                <w:rFonts w:ascii="TH SarabunPSK" w:hAnsi="TH SarabunPSK" w:eastAsia="Times New Roman" w:cs="TH SarabunPSK"/>
                <w:sz w:val="32"/>
                <w:szCs w:val="32"/>
                <w:cs/>
                <w:lang w:val="th-TH" w:bidi="th-TH"/>
              </w:rPr>
              <w:t xml:space="preserve">เพื่อที่จะส่งข้อมูลข่าวสารด้านพลังงานให้แก่ประชาชนในพื้นที่ </w:t>
            </w:r>
          </w:p>
        </w:tc>
        <w:tc>
          <w:tcPr>
            <w:tcW w:w="105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ข้อมูลข่าวสารด้านพลังงาน</w:t>
            </w:r>
          </w:p>
        </w:tc>
      </w:tr>
    </w:tbl>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๑๑</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๕ </w:t>
      </w:r>
      <w:r>
        <w:rPr>
          <w:rFonts w:ascii="TH SarabunPSK" w:hAnsi="TH SarabunPSK" w:eastAsia="Times New Roman" w:cs="TH SarabunPSK"/>
          <w:b/>
          <w:bCs/>
          <w:sz w:val="32"/>
          <w:szCs w:val="32"/>
          <w:cs/>
          <w:lang w:val="th-TH" w:bidi="th-TH"/>
        </w:rPr>
        <w:t>แผนการดำเนินกิจกรรมที่เหมาะสม สำหรับกลุ่มหน่วยงานราชการ องค์กรในจังหวัด</w:t>
      </w:r>
    </w:p>
    <w:tbl>
      <w:tblPr>
        <w:tblStyle w:val="12"/>
        <w:tblW w:w="5000" w:type="pct"/>
        <w:jc w:val="center"/>
        <w:tblLayout w:type="autofit"/>
        <w:tblCellMar>
          <w:top w:w="0" w:type="dxa"/>
          <w:left w:w="0" w:type="dxa"/>
          <w:bottom w:w="0" w:type="dxa"/>
          <w:right w:w="0" w:type="dxa"/>
        </w:tblCellMar>
      </w:tblPr>
      <w:tblGrid>
        <w:gridCol w:w="2435"/>
        <w:gridCol w:w="858"/>
        <w:gridCol w:w="858"/>
        <w:gridCol w:w="785"/>
        <w:gridCol w:w="714"/>
        <w:gridCol w:w="858"/>
        <w:gridCol w:w="2148"/>
        <w:gridCol w:w="2688"/>
        <w:gridCol w:w="3940"/>
      </w:tblGrid>
      <w:tr>
        <w:tblPrEx>
          <w:tblCellMar>
            <w:top w:w="0" w:type="dxa"/>
            <w:left w:w="0" w:type="dxa"/>
            <w:bottom w:w="0" w:type="dxa"/>
            <w:right w:w="0" w:type="dxa"/>
          </w:tblCellMar>
        </w:tblPrEx>
        <w:trPr>
          <w:trHeight w:val="90" w:hRule="atLeast"/>
          <w:tblHeader/>
          <w:jc w:val="center"/>
        </w:trPr>
        <w:tc>
          <w:tcPr>
            <w:tcW w:w="798"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กิจกรรม</w:t>
            </w:r>
          </w:p>
        </w:tc>
        <w:tc>
          <w:tcPr>
            <w:tcW w:w="1339" w:type="pct"/>
            <w:gridSpan w:val="5"/>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เดือน</w:t>
            </w:r>
          </w:p>
        </w:tc>
        <w:tc>
          <w:tcPr>
            <w:tcW w:w="704"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ผู้รับผิดชอบ</w:t>
            </w:r>
          </w:p>
        </w:tc>
        <w:tc>
          <w:tcPr>
            <w:tcW w:w="869"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รายละเอียดกิจกรรม</w:t>
            </w:r>
          </w:p>
        </w:tc>
        <w:tc>
          <w:tcPr>
            <w:tcW w:w="1290"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เครื่องมือ</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สื่อ</w:t>
            </w:r>
          </w:p>
        </w:tc>
      </w:tr>
      <w:tr>
        <w:tblPrEx>
          <w:tblCellMar>
            <w:top w:w="0" w:type="dxa"/>
            <w:left w:w="0" w:type="dxa"/>
            <w:bottom w:w="0" w:type="dxa"/>
            <w:right w:w="0" w:type="dxa"/>
          </w:tblCellMar>
        </w:tblPrEx>
        <w:trPr>
          <w:trHeight w:val="90" w:hRule="atLeast"/>
          <w:tblHeader/>
          <w:jc w:val="center"/>
        </w:trPr>
        <w:tc>
          <w:tcPr>
            <w:tcW w:w="798"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jc w:val="center"/>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8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พ</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cs/>
              </w:rPr>
              <w:t>.</w:t>
            </w:r>
          </w:p>
        </w:tc>
        <w:tc>
          <w:tcPr>
            <w:tcW w:w="258"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35"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28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ส</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704"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869"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1290"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r>
      <w:tr>
        <w:tblPrEx>
          <w:tblCellMar>
            <w:top w:w="0" w:type="dxa"/>
            <w:left w:w="0" w:type="dxa"/>
            <w:bottom w:w="0" w:type="dxa"/>
            <w:right w:w="0" w:type="dxa"/>
          </w:tblCellMar>
        </w:tblPrEx>
        <w:trPr>
          <w:trHeight w:val="488" w:hRule="atLeast"/>
          <w:jc w:val="center"/>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กิจกรรม ครั้งที่ ๑</w:t>
            </w:r>
          </w:p>
        </w:tc>
      </w:tr>
      <w:tr>
        <w:tblPrEx>
          <w:tblCellMar>
            <w:top w:w="0" w:type="dxa"/>
            <w:left w:w="0" w:type="dxa"/>
            <w:bottom w:w="0" w:type="dxa"/>
            <w:right w:w="0" w:type="dxa"/>
          </w:tblCellMar>
        </w:tblPrEx>
        <w:trPr>
          <w:trHeight w:val="812" w:hRule="atLeast"/>
          <w:jc w:val="center"/>
        </w:trPr>
        <w:tc>
          <w:tcPr>
            <w:tcW w:w="79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จัดอบรมให้ความรู้เกี่ยวกับโรงไฟฟ้าชุมชนให้แก่หน่วยงานราชการในตำบล</w:t>
            </w: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868160" behindDoc="0" locked="0" layoutInCell="1" allowOverlap="1">
                      <wp:simplePos x="0" y="0"/>
                      <wp:positionH relativeFrom="column">
                        <wp:posOffset>-526415</wp:posOffset>
                      </wp:positionH>
                      <wp:positionV relativeFrom="paragraph">
                        <wp:posOffset>165735</wp:posOffset>
                      </wp:positionV>
                      <wp:extent cx="1029970" cy="0"/>
                      <wp:effectExtent l="0" t="53975" r="17780" b="60325"/>
                      <wp:wrapNone/>
                      <wp:docPr id="4124" name="AutoShape 1"/>
                      <wp:cNvGraphicFramePr/>
                      <a:graphic xmlns:a="http://schemas.openxmlformats.org/drawingml/2006/main">
                        <a:graphicData uri="http://schemas.microsoft.com/office/word/2010/wordprocessingShape">
                          <wps:wsp>
                            <wps:cNvCnPr/>
                            <wps:spPr bwMode="auto">
                              <a:xfrm>
                                <a:off x="0" y="0"/>
                                <a:ext cx="1029934"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margin-left:-41.45pt;margin-top:13.05pt;height:0pt;width:81.1pt;z-index:251868160;mso-width-relative:page;mso-height-relative:page;" filled="f" stroked="t" coordsize="21600,21600" o:gfxdata="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4nJVHWAAAACAEAAA8AAAAAAAAA&#10;AQAgAAAAIgAAAGRycy9kb3ducmV2LnhtbFBLAQIUABQAAAAIAIdO4kDG7v1rEwIAAEMEAAAOAAAA&#10;AAAAAAEAIAAAACUBAABkcnMvZTJvRG9jLnhtbFBLBQYAAAAABgAGAFkBAACqBQAAAAA=&#10;">
                      <v:fill on="f" focussize="0,0"/>
                      <v:stroke weight="1.5pt" color="#000000" miterlimit="8" joinstyle="miter" startarrow="open" endarrow="open"/>
                      <v:imagedata o:title=""/>
                      <o:lock v:ext="edit" aspectratio="f"/>
                    </v:shape>
                  </w:pict>
                </mc:Fallback>
              </mc:AlternateContent>
            </w: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70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tc>
        <w:tc>
          <w:tcPr>
            <w:tcW w:w="86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เข้ามาอบรมให้ความรู้ด้านพลังงานแก่หน่วยงานราชการในตำบลเกี่ยวกับกระบวนการคัดแยกขยะ และโรงไฟฟ้าขยะ</w:t>
            </w:r>
          </w:p>
        </w:tc>
        <w:tc>
          <w:tcPr>
            <w:tcW w:w="129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กำหนดการอบรม</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คู่มือโรงไฟฟ้าขยะ</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 xml:space="preserve">แบบทดสอบความรู้ ก่อน </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หลังการอบรม</w:t>
            </w:r>
          </w:p>
        </w:tc>
      </w:tr>
      <w:tr>
        <w:tblPrEx>
          <w:tblCellMar>
            <w:top w:w="0" w:type="dxa"/>
            <w:left w:w="0" w:type="dxa"/>
            <w:bottom w:w="0" w:type="dxa"/>
            <w:right w:w="0" w:type="dxa"/>
          </w:tblCellMar>
        </w:tblPrEx>
        <w:trPr>
          <w:trHeight w:val="169" w:hRule="atLeast"/>
          <w:jc w:val="center"/>
        </w:trPr>
        <w:tc>
          <w:tcPr>
            <w:tcW w:w="79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๒</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จัดกิจกรรมศึกษาดูงานเกี่ยวกับการบริหารจัดการด้านขยะ</w:t>
            </w:r>
            <w:r>
              <w:rPr>
                <w:rFonts w:ascii="TH SarabunPSK" w:hAnsi="TH SarabunPSK" w:eastAsia="Times New Roman" w:cs="TH SarabunPSK"/>
                <w:sz w:val="32"/>
                <w:szCs w:val="32"/>
              </w:rPr>
              <w:t>/</w:t>
            </w:r>
            <w:r>
              <w:rPr>
                <w:rFonts w:ascii="TH SarabunPSK" w:hAnsi="TH SarabunPSK" w:eastAsia="Times New Roman" w:cs="TH SarabunPSK"/>
                <w:sz w:val="32"/>
                <w:szCs w:val="32"/>
                <w:cs/>
                <w:lang w:val="th-TH" w:bidi="th-TH"/>
              </w:rPr>
              <w:t>โรงไฟฟ้าถ่านหิน</w:t>
            </w: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869184" behindDoc="0" locked="0" layoutInCell="1" allowOverlap="1">
                      <wp:simplePos x="0" y="0"/>
                      <wp:positionH relativeFrom="column">
                        <wp:posOffset>-1068070</wp:posOffset>
                      </wp:positionH>
                      <wp:positionV relativeFrom="paragraph">
                        <wp:posOffset>132715</wp:posOffset>
                      </wp:positionV>
                      <wp:extent cx="2515870" cy="0"/>
                      <wp:effectExtent l="0" t="53975" r="17780" b="60325"/>
                      <wp:wrapNone/>
                      <wp:docPr id="4126" name="AutoShape 1"/>
                      <wp:cNvGraphicFramePr/>
                      <a:graphic xmlns:a="http://schemas.openxmlformats.org/drawingml/2006/main">
                        <a:graphicData uri="http://schemas.microsoft.com/office/word/2010/wordprocessingShape">
                          <wps:wsp>
                            <wps:cNvCnPr/>
                            <wps:spPr bwMode="auto">
                              <a:xfrm>
                                <a:off x="0" y="0"/>
                                <a:ext cx="2515834"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margin-left:-84.1pt;margin-top:10.45pt;height:0pt;width:198.1pt;z-index:251869184;mso-width-relative:page;mso-height-relative:page;" filled="f" stroked="t" coordsize="21600,21600" o:gfxdata="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mGpvxtcAAAAKAQAADwAAAAAA&#10;AAABACAAAAAiAAAAZHJzL2Rvd25yZXYueG1sUEsBAhQAFAAAAAgAh07iQOq7rxYUAgAAQwQAAA4A&#10;AAAAAAAAAQAgAAAAJgEAAGRycy9lMm9Eb2MueG1sUEsFBgAAAAAGAAYAWQEAAKwFAAAAAA==&#10;">
                      <v:fill on="f" focussize="0,0"/>
                      <v:stroke weight="1.5pt" color="#000000" miterlimit="8" joinstyle="miter" startarrow="open" endarrow="open"/>
                      <v:imagedata o:title=""/>
                      <o:lock v:ext="edit" aspectratio="f"/>
                    </v:shape>
                  </w:pict>
                </mc:Fallback>
              </mc:AlternateContent>
            </w: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70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tc>
        <w:tc>
          <w:tcPr>
            <w:tcW w:w="86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hint="c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พาหน่วยงานราชการในตำบล ไปศึกษาดูงานการบริหารจัดการด้านขยะ</w:t>
            </w:r>
            <w:r>
              <w:rPr>
                <w:rFonts w:ascii="TH SarabunPSK" w:hAnsi="TH SarabunPSK" w:eastAsia="Times New Roman" w:cs="TH SarabunPSK"/>
                <w:sz w:val="32"/>
                <w:szCs w:val="32"/>
              </w:rPr>
              <w:t>/</w:t>
            </w:r>
            <w:r>
              <w:rPr>
                <w:rFonts w:ascii="TH SarabunPSK" w:hAnsi="TH SarabunPSK" w:eastAsia="Times New Roman" w:cs="TH SarabunPSK"/>
                <w:sz w:val="32"/>
                <w:szCs w:val="32"/>
                <w:cs/>
                <w:lang w:val="th-TH" w:bidi="th-TH"/>
              </w:rPr>
              <w:t>โรงไฟฟ้าถ่านหิน</w:t>
            </w:r>
          </w:p>
        </w:tc>
        <w:tc>
          <w:tcPr>
            <w:tcW w:w="129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กำหนดการศึกษาดูงาน</w:t>
            </w:r>
          </w:p>
        </w:tc>
      </w:tr>
      <w:tr>
        <w:tblPrEx>
          <w:tblCellMar>
            <w:top w:w="0" w:type="dxa"/>
            <w:left w:w="0" w:type="dxa"/>
            <w:bottom w:w="0" w:type="dxa"/>
            <w:right w:w="0" w:type="dxa"/>
          </w:tblCellMar>
        </w:tblPrEx>
        <w:trPr>
          <w:trHeight w:val="444" w:hRule="atLeast"/>
          <w:jc w:val="center"/>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กิจกรรม ครั้งที่ ๒</w:t>
            </w:r>
          </w:p>
        </w:tc>
      </w:tr>
      <w:tr>
        <w:tblPrEx>
          <w:tblCellMar>
            <w:top w:w="0" w:type="dxa"/>
            <w:left w:w="0" w:type="dxa"/>
            <w:bottom w:w="0" w:type="dxa"/>
            <w:right w:w="0" w:type="dxa"/>
          </w:tblCellMar>
        </w:tblPrEx>
        <w:trPr>
          <w:trHeight w:val="487" w:hRule="atLeast"/>
          <w:jc w:val="center"/>
        </w:trPr>
        <w:tc>
          <w:tcPr>
            <w:tcW w:w="79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 xml:space="preserve">กิจกรรมส่งเสริมการประชาสัมพันธ์ผ่านสื่อ </w:t>
            </w:r>
            <w:r>
              <w:rPr>
                <w:rFonts w:ascii="TH SarabunPSK" w:hAnsi="TH SarabunPSK" w:eastAsia="Times New Roman" w:cs="TH SarabunPSK"/>
                <w:sz w:val="32"/>
                <w:szCs w:val="32"/>
              </w:rPr>
              <w:t>Social Media</w:t>
            </w: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871232" behindDoc="0" locked="0" layoutInCell="1" allowOverlap="1">
                      <wp:simplePos x="0" y="0"/>
                      <wp:positionH relativeFrom="column">
                        <wp:posOffset>635</wp:posOffset>
                      </wp:positionH>
                      <wp:positionV relativeFrom="paragraph">
                        <wp:posOffset>140335</wp:posOffset>
                      </wp:positionV>
                      <wp:extent cx="1445895" cy="0"/>
                      <wp:effectExtent l="0" t="53975" r="1905" b="60325"/>
                      <wp:wrapNone/>
                      <wp:docPr id="280" name="AutoShape 1"/>
                      <wp:cNvGraphicFramePr/>
                      <a:graphic xmlns:a="http://schemas.openxmlformats.org/drawingml/2006/main">
                        <a:graphicData uri="http://schemas.microsoft.com/office/word/2010/wordprocessingShape">
                          <wps:wsp>
                            <wps:cNvCnPr/>
                            <wps:spPr bwMode="auto">
                              <a:xfrm>
                                <a:off x="0" y="0"/>
                                <a:ext cx="1446159"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margin-left:0.05pt;margin-top:11.05pt;height:0pt;width:113.85pt;z-index:251871232;mso-width-relative:page;mso-height-relative:page;" filled="f" stroked="t" coordsize="21600,21600" o:gfxdata="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uRI7f9MAAAAGAQAADwAAAAAAAAABACAA&#10;AAAiAAAAZHJzL2Rvd25yZXYueG1sUEsBAhQAFAAAAAgAh07iQDRjqjQSAgAAQgQAAA4AAAAAAAAA&#10;AQAgAAAAIgEAAGRycy9lMm9Eb2MueG1sUEsFBgAAAAAGAAYAWQEAAKYFAAAAAA==&#10;">
                      <v:fill on="f" focussize="0,0"/>
                      <v:stroke weight="1.5pt" color="#000000" miterlimit="8" joinstyle="miter" startarrow="open" endarrow="open"/>
                      <v:imagedata o:title=""/>
                      <o:lock v:ext="edit" aspectratio="f"/>
                    </v:shape>
                  </w:pict>
                </mc:Fallback>
              </mc:AlternateContent>
            </w: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70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อบต</w:t>
            </w:r>
            <w:r>
              <w:rPr>
                <w:rFonts w:ascii="TH SarabunPSK" w:hAnsi="TH SarabunPSK" w:eastAsia="Times New Roman" w:cs="TH SarabunPSK"/>
                <w:sz w:val="32"/>
                <w:szCs w:val="32"/>
                <w:cs/>
              </w:rPr>
              <w:t>.</w:t>
            </w:r>
          </w:p>
        </w:tc>
        <w:tc>
          <w:tcPr>
            <w:tcW w:w="86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อบต</w:t>
            </w: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 xml:space="preserve">จัดตั้ง </w:t>
            </w:r>
            <w:r>
              <w:rPr>
                <w:rFonts w:ascii="TH SarabunPSK" w:hAnsi="TH SarabunPSK" w:eastAsia="Times New Roman" w:cs="TH SarabunPSK"/>
                <w:sz w:val="32"/>
                <w:szCs w:val="32"/>
              </w:rPr>
              <w:t xml:space="preserve">line Group Facebook </w:t>
            </w:r>
            <w:r>
              <w:rPr>
                <w:rFonts w:ascii="TH SarabunPSK" w:hAnsi="TH SarabunPSK" w:eastAsia="Times New Roman" w:cs="TH SarabunPSK"/>
                <w:sz w:val="32"/>
                <w:szCs w:val="32"/>
                <w:cs/>
                <w:lang w:val="th-TH" w:bidi="th-TH"/>
              </w:rPr>
              <w:t>และ</w:t>
            </w:r>
            <w:r>
              <w:rPr>
                <w:rFonts w:ascii="TH SarabunPSK" w:hAnsi="TH SarabunPSK" w:eastAsia="Times New Roman" w:cs="TH SarabunPSK"/>
                <w:sz w:val="32"/>
                <w:szCs w:val="32"/>
              </w:rPr>
              <w:t>Website</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เพื่อที่จะส่งข้อมูลข่าวสารด้านพลังงานให้แก่ประชาชนในพื้นที่</w:t>
            </w:r>
          </w:p>
        </w:tc>
        <w:tc>
          <w:tcPr>
            <w:tcW w:w="129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ข้อมูลข่าวสารด้านพลังงาน</w:t>
            </w:r>
          </w:p>
        </w:tc>
      </w:tr>
    </w:tbl>
    <w:p>
      <w:pPr>
        <w:spacing w:after="0" w:line="0" w:lineRule="atLeast"/>
        <w:rPr>
          <w:rFonts w:ascii="TH SarabunPSK" w:hAnsi="TH SarabunPSK" w:eastAsia="Times New Roman" w:cs="TH SarabunPSK"/>
          <w:sz w:val="32"/>
          <w:szCs w:val="32"/>
        </w:rPr>
      </w:pPr>
    </w:p>
    <w:p>
      <w:pPr>
        <w:spacing w:after="0" w:line="0" w:lineRule="atLeast"/>
        <w:rPr>
          <w:rFonts w:ascii="TH SarabunPSK" w:hAnsi="TH SarabunPSK" w:eastAsia="Times New Roman" w:cs="TH SarabunPSK"/>
          <w:sz w:val="32"/>
          <w:szCs w:val="32"/>
        </w:rPr>
      </w:pPr>
    </w:p>
    <w:p>
      <w:pPr>
        <w:spacing w:after="0" w:line="0" w:lineRule="atLeast"/>
        <w:rPr>
          <w:rFonts w:ascii="TH SarabunPSK" w:hAnsi="TH SarabunPSK" w:eastAsia="Times New Roman" w:cs="TH SarabunPSK"/>
          <w:sz w:val="32"/>
          <w:szCs w:val="32"/>
        </w:rPr>
      </w:pPr>
    </w:p>
    <w:p>
      <w:pPr>
        <w:spacing w:after="0" w:line="0" w:lineRule="atLeast"/>
        <w:rPr>
          <w:rFonts w:ascii="TH SarabunPSK" w:hAnsi="TH SarabunPSK" w:eastAsia="Times New Roman" w:cs="TH SarabunPSK"/>
          <w:sz w:val="32"/>
          <w:szCs w:val="32"/>
        </w:rPr>
      </w:pPr>
    </w:p>
    <w:p>
      <w:pPr>
        <w:spacing w:after="0" w:line="0" w:lineRule="atLeast"/>
        <w:rPr>
          <w:rFonts w:ascii="TH SarabunPSK" w:hAnsi="TH SarabunPSK" w:eastAsia="Times New Roman" w:cs="TH SarabunPSK"/>
          <w:sz w:val="32"/>
          <w:szCs w:val="32"/>
        </w:rPr>
      </w:pPr>
    </w:p>
    <w:p>
      <w:pPr>
        <w:spacing w:after="0" w:line="0" w:lineRule="atLeast"/>
        <w:rPr>
          <w:rFonts w:ascii="TH SarabunPSK" w:hAnsi="TH SarabunPSK" w:eastAsia="Times New Roman" w:cs="TH SarabunPSK"/>
          <w:sz w:val="32"/>
          <w:szCs w:val="32"/>
        </w:rPr>
      </w:pPr>
    </w:p>
    <w:p>
      <w:pPr>
        <w:spacing w:after="0" w:line="0" w:lineRule="atLeast"/>
        <w:rPr>
          <w:rFonts w:ascii="TH SarabunPSK" w:hAnsi="TH SarabunPSK" w:eastAsia="Times New Roman" w:cs="TH SarabunPSK"/>
          <w:sz w:val="32"/>
          <w:szCs w:val="32"/>
        </w:rPr>
      </w:pPr>
    </w:p>
    <w:p>
      <w:pPr>
        <w:spacing w:after="0" w:line="0" w:lineRule="atLeast"/>
        <w:rPr>
          <w:rFonts w:ascii="TH SarabunPSK" w:hAnsi="TH SarabunPSK" w:eastAsia="Times New Roman" w:cs="TH SarabunPSK"/>
          <w:sz w:val="32"/>
          <w:szCs w:val="32"/>
        </w:rPr>
      </w:pPr>
    </w:p>
    <w:p>
      <w:pPr>
        <w:spacing w:after="0" w:line="0" w:lineRule="atLeast"/>
        <w:rPr>
          <w:rFonts w:ascii="TH SarabunPSK" w:hAnsi="TH SarabunPSK" w:eastAsia="Times New Roman" w:cs="TH SarabunPSK"/>
          <w:sz w:val="32"/>
          <w:szCs w:val="32"/>
        </w:rPr>
      </w:pPr>
    </w:p>
    <w:p>
      <w:pPr>
        <w:spacing w:after="0" w:line="0" w:lineRule="atLeast"/>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๑๑</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๖ </w:t>
      </w:r>
      <w:r>
        <w:rPr>
          <w:rFonts w:ascii="TH SarabunPSK" w:hAnsi="TH SarabunPSK" w:eastAsia="Times New Roman" w:cs="TH SarabunPSK"/>
          <w:b/>
          <w:bCs/>
          <w:sz w:val="32"/>
          <w:szCs w:val="32"/>
          <w:cs/>
          <w:lang w:val="th-TH" w:bidi="th-TH"/>
        </w:rPr>
        <w:t>แผนการดำเนินกิจกรรมที่เหมาะสม สำหรับกลุ่มเครือข่ายเพื่อพัฒนาสู่การเป็นนักสื่อสารพลังงาน</w:t>
      </w:r>
    </w:p>
    <w:tbl>
      <w:tblPr>
        <w:tblStyle w:val="12"/>
        <w:tblW w:w="5000" w:type="pct"/>
        <w:jc w:val="center"/>
        <w:tblLayout w:type="autofit"/>
        <w:tblCellMar>
          <w:top w:w="0" w:type="dxa"/>
          <w:left w:w="0" w:type="dxa"/>
          <w:bottom w:w="0" w:type="dxa"/>
          <w:right w:w="0" w:type="dxa"/>
        </w:tblCellMar>
      </w:tblPr>
      <w:tblGrid>
        <w:gridCol w:w="2295"/>
        <w:gridCol w:w="144"/>
        <w:gridCol w:w="718"/>
        <w:gridCol w:w="144"/>
        <w:gridCol w:w="862"/>
        <w:gridCol w:w="789"/>
        <w:gridCol w:w="718"/>
        <w:gridCol w:w="862"/>
        <w:gridCol w:w="2152"/>
        <w:gridCol w:w="2656"/>
        <w:gridCol w:w="1220"/>
        <w:gridCol w:w="2724"/>
      </w:tblGrid>
      <w:tr>
        <w:trPr>
          <w:trHeight w:val="90" w:hRule="atLeast"/>
          <w:jc w:val="center"/>
        </w:trPr>
        <w:tc>
          <w:tcPr>
            <w:tcW w:w="751"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กิจกรรม</w:t>
            </w:r>
          </w:p>
        </w:tc>
        <w:tc>
          <w:tcPr>
            <w:tcW w:w="1385" w:type="pct"/>
            <w:gridSpan w:val="7"/>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เดือน</w:t>
            </w:r>
          </w:p>
        </w:tc>
        <w:tc>
          <w:tcPr>
            <w:tcW w:w="704"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ผู้รับผิดชอบ</w:t>
            </w:r>
          </w:p>
        </w:tc>
        <w:tc>
          <w:tcPr>
            <w:tcW w:w="869"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รายละเอียดกิจกรรม</w:t>
            </w:r>
          </w:p>
        </w:tc>
        <w:tc>
          <w:tcPr>
            <w:tcW w:w="1291" w:type="pct"/>
            <w:gridSpan w:val="2"/>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เครื่องมือ</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สื่อ</w:t>
            </w:r>
          </w:p>
        </w:tc>
      </w:tr>
      <w:tr>
        <w:tblPrEx>
          <w:tblCellMar>
            <w:top w:w="0" w:type="dxa"/>
            <w:left w:w="0" w:type="dxa"/>
            <w:bottom w:w="0" w:type="dxa"/>
            <w:right w:w="0" w:type="dxa"/>
          </w:tblCellMar>
        </w:tblPrEx>
        <w:trPr>
          <w:trHeight w:val="90" w:hRule="atLeast"/>
          <w:jc w:val="center"/>
        </w:trPr>
        <w:tc>
          <w:tcPr>
            <w:tcW w:w="751"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282" w:type="pct"/>
            <w:gridSpan w:val="2"/>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329" w:type="pct"/>
            <w:gridSpan w:val="2"/>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พ</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cs/>
              </w:rPr>
              <w:t>.</w:t>
            </w:r>
          </w:p>
        </w:tc>
        <w:tc>
          <w:tcPr>
            <w:tcW w:w="258"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35"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28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ส</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704"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869"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1291" w:type="pct"/>
            <w:gridSpan w:val="2"/>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r>
      <w:tr>
        <w:tblPrEx>
          <w:tblCellMar>
            <w:top w:w="0" w:type="dxa"/>
            <w:left w:w="0" w:type="dxa"/>
            <w:bottom w:w="0" w:type="dxa"/>
            <w:right w:w="0" w:type="dxa"/>
          </w:tblCellMar>
        </w:tblPrEx>
        <w:trPr>
          <w:trHeight w:val="488" w:hRule="atLeast"/>
          <w:jc w:val="center"/>
        </w:trPr>
        <w:tc>
          <w:tcPr>
            <w:tcW w:w="5000" w:type="pct"/>
            <w:gridSpan w:val="12"/>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กิจกรรม ครั้งที่ ๑</w:t>
            </w:r>
          </w:p>
        </w:tc>
      </w:tr>
      <w:tr>
        <w:tblPrEx>
          <w:tblCellMar>
            <w:top w:w="0" w:type="dxa"/>
            <w:left w:w="0" w:type="dxa"/>
            <w:bottom w:w="0" w:type="dxa"/>
            <w:right w:w="0" w:type="dxa"/>
          </w:tblCellMar>
        </w:tblPrEx>
        <w:trPr>
          <w:trHeight w:val="1208" w:hRule="atLeast"/>
          <w:jc w:val="center"/>
        </w:trPr>
        <w:tc>
          <w:tcPr>
            <w:tcW w:w="75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จัดอบรม สัมมนา และประชุมชี้แจงให้ความรู้เกี่ยวกับพลังงานให้แก่นักสื่อสารพลังงาน</w:t>
            </w:r>
          </w:p>
        </w:tc>
        <w:tc>
          <w:tcPr>
            <w:tcW w:w="282" w:type="pct"/>
            <w:gridSpan w:val="2"/>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mc:AlternateContent>
                <mc:Choice Requires="wps">
                  <w:drawing>
                    <wp:anchor distT="0" distB="0" distL="114300" distR="114300" simplePos="0" relativeHeight="251872256" behindDoc="0" locked="0" layoutInCell="1" allowOverlap="1">
                      <wp:simplePos x="0" y="0"/>
                      <wp:positionH relativeFrom="column">
                        <wp:posOffset>-33655</wp:posOffset>
                      </wp:positionH>
                      <wp:positionV relativeFrom="paragraph">
                        <wp:posOffset>165735</wp:posOffset>
                      </wp:positionV>
                      <wp:extent cx="1167765" cy="0"/>
                      <wp:effectExtent l="0" t="53975" r="13335" b="60325"/>
                      <wp:wrapNone/>
                      <wp:docPr id="162" name="AutoShape 1"/>
                      <wp:cNvGraphicFramePr/>
                      <a:graphic xmlns:a="http://schemas.openxmlformats.org/drawingml/2006/main">
                        <a:graphicData uri="http://schemas.microsoft.com/office/word/2010/wordprocessingShape">
                          <wps:wsp>
                            <wps:cNvCnPr/>
                            <wps:spPr bwMode="auto">
                              <a:xfrm>
                                <a:off x="0" y="0"/>
                                <a:ext cx="1167957"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margin-left:-2.65pt;margin-top:13.05pt;height:0pt;width:91.95pt;z-index:251872256;mso-width-relative:page;mso-height-relative:page;" filled="f" stroked="t" coordsize="21600,21600" o:gfxdata="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tXQ8FtYAAAAIAQAADwAAAAAAAAAB&#10;ACAAAAAiAAAAZHJzL2Rvd25yZXYueG1sUEsBAhQAFAAAAAgAh07iQKve+d4SAgAAQgQAAA4AAAAA&#10;AAAAAQAgAAAAJQEAAGRycy9lMm9Eb2MueG1sUEsFBgAAAAAGAAYAWQEAAKkFAAAAAA==&#10;">
                      <v:fill on="f" focussize="0,0"/>
                      <v:stroke weight="1.5pt" color="#000000" miterlimit="8" joinstyle="miter" startarrow="open" endarrow="open"/>
                      <v:imagedata o:title=""/>
                      <o:lock v:ext="edit" aspectratio="f"/>
                    </v:shape>
                  </w:pict>
                </mc:Fallback>
              </mc:AlternateContent>
            </w:r>
          </w:p>
        </w:tc>
        <w:tc>
          <w:tcPr>
            <w:tcW w:w="329" w:type="pct"/>
            <w:gridSpan w:val="2"/>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70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tc>
        <w:tc>
          <w:tcPr>
            <w:tcW w:w="86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เข้ามาอบรมให้ความรู้ด้านพลังงานแก่กลุ่มเครือข่ายเพื่อพัฒนาสู่การเป็นนักสื่อสารพลังงาน จำนวนไม่น้อยกว่า ๒๐</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คน</w:t>
            </w:r>
          </w:p>
        </w:tc>
        <w:tc>
          <w:tcPr>
            <w:tcW w:w="1291" w:type="pct"/>
            <w:gridSpan w:val="2"/>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กำหนดการอบรม</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คู่มือสร้างความรู้ความเข้าใจและพัฒนาการสื่อสารด้านพลังงานฯ</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 xml:space="preserve">แบบทดสอบความรู้ ก่อน </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หลังการอบรม</w:t>
            </w:r>
          </w:p>
        </w:tc>
      </w:tr>
      <w:tr>
        <w:tblPrEx>
          <w:tblCellMar>
            <w:top w:w="0" w:type="dxa"/>
            <w:left w:w="0" w:type="dxa"/>
            <w:bottom w:w="0" w:type="dxa"/>
            <w:right w:w="0" w:type="dxa"/>
          </w:tblCellMar>
        </w:tblPrEx>
        <w:trPr>
          <w:trHeight w:val="1293" w:hRule="atLeast"/>
          <w:jc w:val="center"/>
        </w:trPr>
        <w:tc>
          <w:tcPr>
            <w:tcW w:w="75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๒</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จัดกิจกรรมศึกษาดูงานเกี่ยวกับกระบวนการคัดแยกขยะ และโรงไฟฟ้าขยะ</w:t>
            </w:r>
          </w:p>
          <w:p>
            <w:pPr>
              <w:spacing w:after="0" w:line="0" w:lineRule="atLeast"/>
              <w:jc w:val="thaiDistribute"/>
              <w:rPr>
                <w:rFonts w:ascii="TH SarabunPSK" w:hAnsi="TH SarabunPSK" w:eastAsia="Times New Roman" w:cs="TH SarabunPSK"/>
                <w:sz w:val="32"/>
                <w:szCs w:val="32"/>
              </w:rPr>
            </w:pPr>
          </w:p>
        </w:tc>
        <w:tc>
          <w:tcPr>
            <w:tcW w:w="282" w:type="pct"/>
            <w:gridSpan w:val="2"/>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mc:AlternateContent>
                <mc:Choice Requires="wps">
                  <w:drawing>
                    <wp:anchor distT="0" distB="0" distL="114300" distR="114300" simplePos="0" relativeHeight="251873280" behindDoc="0" locked="0" layoutInCell="1" allowOverlap="1">
                      <wp:simplePos x="0" y="0"/>
                      <wp:positionH relativeFrom="column">
                        <wp:posOffset>-33655</wp:posOffset>
                      </wp:positionH>
                      <wp:positionV relativeFrom="paragraph">
                        <wp:posOffset>155575</wp:posOffset>
                      </wp:positionV>
                      <wp:extent cx="1167765" cy="0"/>
                      <wp:effectExtent l="0" t="53975" r="13335" b="60325"/>
                      <wp:wrapNone/>
                      <wp:docPr id="163" name="AutoShape 1"/>
                      <wp:cNvGraphicFramePr/>
                      <a:graphic xmlns:a="http://schemas.openxmlformats.org/drawingml/2006/main">
                        <a:graphicData uri="http://schemas.microsoft.com/office/word/2010/wordprocessingShape">
                          <wps:wsp>
                            <wps:cNvCnPr/>
                            <wps:spPr bwMode="auto">
                              <a:xfrm>
                                <a:off x="0" y="0"/>
                                <a:ext cx="1167957"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margin-left:-2.65pt;margin-top:12.25pt;height:0pt;width:91.95pt;z-index:251873280;mso-width-relative:page;mso-height-relative:page;" filled="f" stroked="t" coordsize="21600,21600" o:gfxdata="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zf1vX1wAAAAgBAAAPAAAAAAAA&#10;AAEAIAAAACIAAABkcnMvZG93bnJldi54bWxQSwECFAAUAAAACACHTuJAGUr4NxMCAABCBAAADgAA&#10;AAAAAAABACAAAAAmAQAAZHJzL2Uyb0RvYy54bWxQSwUGAAAAAAYABgBZAQAAqwUAAAAA&#10;">
                      <v:fill on="f" focussize="0,0"/>
                      <v:stroke weight="1.5pt" color="#000000" miterlimit="8" joinstyle="miter" startarrow="open" endarrow="open"/>
                      <v:imagedata o:title=""/>
                      <o:lock v:ext="edit" aspectratio="f"/>
                    </v:shape>
                  </w:pict>
                </mc:Fallback>
              </mc:AlternateContent>
            </w:r>
          </w:p>
        </w:tc>
        <w:tc>
          <w:tcPr>
            <w:tcW w:w="329" w:type="pct"/>
            <w:gridSpan w:val="2"/>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70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w:t>
            </w:r>
          </w:p>
        </w:tc>
        <w:tc>
          <w:tcPr>
            <w:tcW w:w="86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lang w:val="th-TH" w:bidi="th-TH"/>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พากลุ่มเครือข่ายเพื่อพัฒนาสู่การเป็นนักสื่อสารพลังงาน ไปศึกษาดูงานเกี่ยวกับกระบวนการคัดแยกขยะและโรงไฟฟ้าขยะ</w:t>
            </w:r>
          </w:p>
          <w:p>
            <w:pPr>
              <w:spacing w:after="0" w:line="0" w:lineRule="atLeast"/>
              <w:jc w:val="thaiDistribute"/>
              <w:rPr>
                <w:rFonts w:ascii="TH SarabunPSK" w:hAnsi="TH SarabunPSK" w:eastAsia="Times New Roman" w:cs="TH SarabunPSK"/>
                <w:sz w:val="32"/>
                <w:szCs w:val="32"/>
                <w:cs/>
                <w:lang w:val="th-TH" w:bidi="th-TH"/>
              </w:rPr>
            </w:pPr>
          </w:p>
          <w:p>
            <w:pPr>
              <w:spacing w:after="0" w:line="0" w:lineRule="atLeast"/>
              <w:jc w:val="thaiDistribute"/>
              <w:rPr>
                <w:rFonts w:ascii="TH SarabunPSK" w:hAnsi="TH SarabunPSK" w:eastAsia="Times New Roman" w:cs="TH SarabunPSK"/>
                <w:sz w:val="32"/>
                <w:szCs w:val="32"/>
                <w:cs/>
                <w:lang w:val="th-TH" w:bidi="th-TH"/>
              </w:rPr>
            </w:pPr>
          </w:p>
          <w:p>
            <w:pPr>
              <w:spacing w:after="0" w:line="0" w:lineRule="atLeast"/>
              <w:jc w:val="thaiDistribute"/>
              <w:rPr>
                <w:rFonts w:ascii="TH SarabunPSK" w:hAnsi="TH SarabunPSK" w:eastAsia="Times New Roman" w:cs="TH SarabunPSK"/>
                <w:sz w:val="32"/>
                <w:szCs w:val="32"/>
                <w:cs/>
                <w:lang w:val="th-TH" w:bidi="th-TH"/>
              </w:rPr>
            </w:pPr>
          </w:p>
          <w:p>
            <w:pPr>
              <w:spacing w:after="0" w:line="0" w:lineRule="atLeast"/>
              <w:jc w:val="thaiDistribute"/>
              <w:rPr>
                <w:rFonts w:ascii="TH SarabunPSK" w:hAnsi="TH SarabunPSK" w:eastAsia="Times New Roman" w:cs="TH SarabunPSK"/>
                <w:sz w:val="32"/>
                <w:szCs w:val="32"/>
                <w:cs/>
                <w:lang w:val="th-TH" w:bidi="th-TH"/>
              </w:rPr>
            </w:pPr>
          </w:p>
          <w:p>
            <w:pPr>
              <w:spacing w:after="0" w:line="0" w:lineRule="atLeast"/>
              <w:jc w:val="thaiDistribute"/>
              <w:rPr>
                <w:rFonts w:ascii="TH SarabunPSK" w:hAnsi="TH SarabunPSK" w:eastAsia="Times New Roman" w:cs="TH SarabunPSK"/>
                <w:sz w:val="32"/>
                <w:szCs w:val="32"/>
                <w:cs/>
                <w:lang w:val="th-TH" w:bidi="th-TH"/>
              </w:rPr>
            </w:pPr>
          </w:p>
          <w:p>
            <w:pPr>
              <w:spacing w:after="0" w:line="0" w:lineRule="atLeast"/>
              <w:jc w:val="thaiDistribute"/>
              <w:rPr>
                <w:rFonts w:hint="cs" w:ascii="TH SarabunPSK" w:hAnsi="TH SarabunPSK" w:eastAsia="Times New Roman" w:cs="TH SarabunPSK"/>
                <w:sz w:val="32"/>
                <w:szCs w:val="32"/>
                <w:cs/>
                <w:lang w:val="th-TH" w:bidi="th-TH"/>
              </w:rPr>
            </w:pPr>
          </w:p>
        </w:tc>
        <w:tc>
          <w:tcPr>
            <w:tcW w:w="1291" w:type="pct"/>
            <w:gridSpan w:val="2"/>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กำหนดการศึกษาดูงาน</w:t>
            </w:r>
          </w:p>
          <w:p>
            <w:pPr>
              <w:spacing w:after="0" w:line="0" w:lineRule="atLeast"/>
              <w:jc w:val="thaiDistribute"/>
              <w:rPr>
                <w:rFonts w:ascii="TH SarabunPSK" w:hAnsi="TH SarabunPSK" w:eastAsia="Times New Roman" w:cs="TH SarabunPSK"/>
                <w:sz w:val="32"/>
                <w:szCs w:val="32"/>
              </w:rPr>
            </w:pPr>
          </w:p>
        </w:tc>
      </w:tr>
      <w:tr>
        <w:tblPrEx>
          <w:tblCellMar>
            <w:top w:w="0" w:type="dxa"/>
            <w:left w:w="0" w:type="dxa"/>
            <w:bottom w:w="0" w:type="dxa"/>
            <w:right w:w="0" w:type="dxa"/>
          </w:tblCellMar>
        </w:tblPrEx>
        <w:trPr>
          <w:trHeight w:val="90" w:hRule="atLeast"/>
          <w:jc w:val="center"/>
        </w:trPr>
        <w:tc>
          <w:tcPr>
            <w:tcW w:w="798" w:type="pct"/>
            <w:gridSpan w:val="2"/>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กิจกรรม</w:t>
            </w:r>
          </w:p>
        </w:tc>
        <w:tc>
          <w:tcPr>
            <w:tcW w:w="1338" w:type="pct"/>
            <w:gridSpan w:val="6"/>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เดือน</w:t>
            </w:r>
          </w:p>
        </w:tc>
        <w:tc>
          <w:tcPr>
            <w:tcW w:w="704"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ผู้รับผิดชอบ</w:t>
            </w:r>
          </w:p>
        </w:tc>
        <w:tc>
          <w:tcPr>
            <w:tcW w:w="1268" w:type="pct"/>
            <w:gridSpan w:val="2"/>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รายละเอียดกิจกรรม</w:t>
            </w:r>
          </w:p>
        </w:tc>
        <w:tc>
          <w:tcPr>
            <w:tcW w:w="892"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เครื่องมือ</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สื่อ</w:t>
            </w:r>
          </w:p>
        </w:tc>
      </w:tr>
      <w:tr>
        <w:tblPrEx>
          <w:tblCellMar>
            <w:top w:w="0" w:type="dxa"/>
            <w:left w:w="0" w:type="dxa"/>
            <w:bottom w:w="0" w:type="dxa"/>
            <w:right w:w="0" w:type="dxa"/>
          </w:tblCellMar>
        </w:tblPrEx>
        <w:trPr>
          <w:trHeight w:val="90" w:hRule="atLeast"/>
          <w:jc w:val="center"/>
        </w:trPr>
        <w:tc>
          <w:tcPr>
            <w:tcW w:w="798" w:type="pct"/>
            <w:gridSpan w:val="2"/>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b/>
                <w:bCs/>
                <w:sz w:val="32"/>
                <w:szCs w:val="32"/>
              </w:rPr>
            </w:pPr>
          </w:p>
        </w:tc>
        <w:tc>
          <w:tcPr>
            <w:tcW w:w="282" w:type="pct"/>
            <w:gridSpan w:val="2"/>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เม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8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พ</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cs/>
              </w:rPr>
              <w:t>.</w:t>
            </w:r>
          </w:p>
        </w:tc>
        <w:tc>
          <w:tcPr>
            <w:tcW w:w="258"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35"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ก</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28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ส</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704"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b/>
                <w:bCs/>
                <w:sz w:val="32"/>
                <w:szCs w:val="32"/>
              </w:rPr>
            </w:pPr>
          </w:p>
        </w:tc>
        <w:tc>
          <w:tcPr>
            <w:tcW w:w="1268" w:type="pct"/>
            <w:gridSpan w:val="2"/>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b/>
                <w:bCs/>
                <w:sz w:val="32"/>
                <w:szCs w:val="32"/>
              </w:rPr>
            </w:pPr>
          </w:p>
        </w:tc>
        <w:tc>
          <w:tcPr>
            <w:tcW w:w="892"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b/>
                <w:bCs/>
                <w:sz w:val="32"/>
                <w:szCs w:val="32"/>
              </w:rPr>
            </w:pPr>
          </w:p>
        </w:tc>
      </w:tr>
      <w:tr>
        <w:tblPrEx>
          <w:tblCellMar>
            <w:top w:w="0" w:type="dxa"/>
            <w:left w:w="0" w:type="dxa"/>
            <w:bottom w:w="0" w:type="dxa"/>
            <w:right w:w="0" w:type="dxa"/>
          </w:tblCellMar>
        </w:tblPrEx>
        <w:trPr>
          <w:trHeight w:val="488" w:hRule="atLeast"/>
          <w:jc w:val="center"/>
        </w:trPr>
        <w:tc>
          <w:tcPr>
            <w:tcW w:w="5000" w:type="pct"/>
            <w:gridSpan w:val="12"/>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กิจกรรม ครั้งที่ ๒</w:t>
            </w:r>
          </w:p>
        </w:tc>
      </w:tr>
      <w:tr>
        <w:tblPrEx>
          <w:tblCellMar>
            <w:top w:w="0" w:type="dxa"/>
            <w:left w:w="0" w:type="dxa"/>
            <w:bottom w:w="0" w:type="dxa"/>
            <w:right w:w="0" w:type="dxa"/>
          </w:tblCellMar>
        </w:tblPrEx>
        <w:trPr>
          <w:trHeight w:val="1010" w:hRule="atLeast"/>
          <w:jc w:val="center"/>
        </w:trPr>
        <w:tc>
          <w:tcPr>
            <w:tcW w:w="798" w:type="pct"/>
            <w:gridSpan w:val="2"/>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การรณรงค์และเผยแพร่ความรู้ด้านพลังงานให้แก่นักสื่อสารพลังงานให้ตระหนักถึงคุณค่าของพลังงาน</w:t>
            </w:r>
          </w:p>
        </w:tc>
        <w:tc>
          <w:tcPr>
            <w:tcW w:w="282" w:type="pct"/>
            <w:gridSpan w:val="2"/>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874304" behindDoc="0" locked="0" layoutInCell="1" allowOverlap="1">
                      <wp:simplePos x="0" y="0"/>
                      <wp:positionH relativeFrom="column">
                        <wp:posOffset>17780</wp:posOffset>
                      </wp:positionH>
                      <wp:positionV relativeFrom="paragraph">
                        <wp:posOffset>129540</wp:posOffset>
                      </wp:positionV>
                      <wp:extent cx="1428750" cy="0"/>
                      <wp:effectExtent l="0" t="53975" r="0" b="60325"/>
                      <wp:wrapNone/>
                      <wp:docPr id="164" name="AutoShape 1"/>
                      <wp:cNvGraphicFramePr/>
                      <a:graphic xmlns:a="http://schemas.openxmlformats.org/drawingml/2006/main">
                        <a:graphicData uri="http://schemas.microsoft.com/office/word/2010/wordprocessingShape">
                          <wps:wsp>
                            <wps:cNvCnPr/>
                            <wps:spPr bwMode="auto">
                              <a:xfrm>
                                <a:off x="0" y="0"/>
                                <a:ext cx="1428906"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margin-left:1.4pt;margin-top:10.2pt;height:0pt;width:112.5pt;z-index:251874304;mso-width-relative:page;mso-height-relative:page;" filled="f" stroked="t" coordsize="21600,21600" o:gfxdata="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Cv5UKfUAAAABwEAAA8AAAAAAAAAAQAg&#10;AAAAIgAAAGRycy9kb3ducmV2LnhtbFBLAQIUABQAAAAIAIdO4kCEAR1jEgIAAEIEAAAOAAAAAAAA&#10;AAEAIAAAACMBAABkcnMvZTJvRG9jLnhtbFBLBQYAAAAABgAGAFkBAACnBQAAAAA=&#10;">
                      <v:fill on="f" focussize="0,0"/>
                      <v:stroke weight="1.5pt" color="#000000" miterlimit="8" joinstyle="miter" startarrow="open" endarrow="open"/>
                      <v:imagedata o:title=""/>
                      <o:lock v:ext="edit" aspectratio="f"/>
                    </v:shape>
                  </w:pict>
                </mc:Fallback>
              </mc:AlternateContent>
            </w: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70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tc>
        <w:tc>
          <w:tcPr>
            <w:tcW w:w="1268" w:type="pct"/>
            <w:gridSpan w:val="2"/>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 xml:space="preserve">จัดตั้ง </w:t>
            </w:r>
            <w:r>
              <w:rPr>
                <w:rFonts w:ascii="TH SarabunPSK" w:hAnsi="TH SarabunPSK" w:eastAsia="Times New Roman" w:cs="TH SarabunPSK"/>
                <w:sz w:val="32"/>
                <w:szCs w:val="32"/>
              </w:rPr>
              <w:t xml:space="preserve">line Group </w:t>
            </w:r>
            <w:r>
              <w:rPr>
                <w:rFonts w:ascii="TH SarabunPSK" w:hAnsi="TH SarabunPSK" w:eastAsia="Times New Roman" w:cs="TH SarabunPSK"/>
                <w:sz w:val="32"/>
                <w:szCs w:val="32"/>
                <w:cs/>
                <w:lang w:val="th-TH" w:bidi="th-TH"/>
              </w:rPr>
              <w:t>เพื่อที่จะส่งข้อมูลข่าวสารด้านพลังงานให้แก่กลุ่มนักสื่อสารพลังงาน</w:t>
            </w:r>
          </w:p>
        </w:tc>
        <w:tc>
          <w:tcPr>
            <w:tcW w:w="892" w:type="pct"/>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ข้อมูลข่าวสารด้านพลังงาน</w:t>
            </w:r>
          </w:p>
        </w:tc>
      </w:tr>
      <w:tr>
        <w:tblPrEx>
          <w:tblCellMar>
            <w:top w:w="0" w:type="dxa"/>
            <w:left w:w="0" w:type="dxa"/>
            <w:bottom w:w="0" w:type="dxa"/>
            <w:right w:w="0" w:type="dxa"/>
          </w:tblCellMar>
        </w:tblPrEx>
        <w:trPr>
          <w:trHeight w:val="1396" w:hRule="atLeast"/>
          <w:jc w:val="center"/>
        </w:trPr>
        <w:tc>
          <w:tcPr>
            <w:tcW w:w="798" w:type="pct"/>
            <w:gridSpan w:val="2"/>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๒</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ส่งเสริมการประชาสัมพันธ์ด้านพลังงาน</w:t>
            </w:r>
          </w:p>
        </w:tc>
        <w:tc>
          <w:tcPr>
            <w:tcW w:w="282" w:type="pct"/>
            <w:gridSpan w:val="2"/>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875328" behindDoc="0" locked="0" layoutInCell="1" allowOverlap="1">
                      <wp:simplePos x="0" y="0"/>
                      <wp:positionH relativeFrom="column">
                        <wp:posOffset>-476885</wp:posOffset>
                      </wp:positionH>
                      <wp:positionV relativeFrom="paragraph">
                        <wp:posOffset>91440</wp:posOffset>
                      </wp:positionV>
                      <wp:extent cx="1428115" cy="0"/>
                      <wp:effectExtent l="0" t="53975" r="635" b="60325"/>
                      <wp:wrapNone/>
                      <wp:docPr id="165" name="AutoShape 1"/>
                      <wp:cNvGraphicFramePr/>
                      <a:graphic xmlns:a="http://schemas.openxmlformats.org/drawingml/2006/main">
                        <a:graphicData uri="http://schemas.microsoft.com/office/word/2010/wordprocessingShape">
                          <wps:wsp>
                            <wps:cNvCnPr/>
                            <wps:spPr bwMode="auto">
                              <a:xfrm>
                                <a:off x="0" y="0"/>
                                <a:ext cx="1428391"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margin-left:-37.55pt;margin-top:7.2pt;height:0pt;width:112.45pt;z-index:251875328;mso-width-relative:page;mso-height-relative:page;" filled="f" stroked="t" coordsize="21600,21600" o:gfxdata="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JtS6bnWAAAACQEAAA8AAAAAAAAA&#10;AQAgAAAAIgAAAGRycy9kb3ducmV2LnhtbFBLAQIUABQAAAAIAIdO4kBjUzWvEwIAAEIEAAAOAAAA&#10;AAAAAAEAIAAAACUBAABkcnMvZTJvRG9jLnhtbFBLBQYAAAAABgAGAFkBAACqBQAAAAA=&#10;">
                      <v:fill on="f" focussize="0,0"/>
                      <v:stroke weight="1.5pt" color="#000000" miterlimit="8" joinstyle="miter" startarrow="open" endarrow="open"/>
                      <v:imagedata o:title=""/>
                      <o:lock v:ext="edit" aspectratio="f"/>
                    </v:shape>
                  </w:pict>
                </mc:Fallback>
              </mc:AlternateContent>
            </w: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70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นักสื่อสารพลังงาน</w:t>
            </w:r>
          </w:p>
        </w:tc>
        <w:tc>
          <w:tcPr>
            <w:tcW w:w="1268" w:type="pct"/>
            <w:gridSpan w:val="2"/>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tcPr>
          <w:p>
            <w:pPr>
              <w:autoSpaceDE w:val="0"/>
              <w:autoSpaceDN w:val="0"/>
              <w:adjustRightInd w:val="0"/>
              <w:spacing w:after="0" w:line="0" w:lineRule="atLeast"/>
              <w:jc w:val="thaiDistribute"/>
              <w:rPr>
                <w:rFonts w:ascii="TH SarabunPSK" w:hAnsi="TH SarabunPSK" w:eastAsia="SimSun" w:cs="TH SarabunPSK"/>
                <w:color w:val="000000"/>
                <w:sz w:val="32"/>
                <w:szCs w:val="32"/>
                <w:cs/>
                <w:lang w:eastAsia="zh-CN"/>
              </w:rPr>
            </w:pPr>
            <w:r>
              <w:rPr>
                <w:rFonts w:ascii="TH SarabunPSK" w:hAnsi="TH SarabunPSK" w:eastAsia="SimSun" w:cs="TH SarabunPSK"/>
                <w:color w:val="000000"/>
                <w:sz w:val="32"/>
                <w:szCs w:val="32"/>
                <w:lang w:eastAsia="zh-CN"/>
              </w:rPr>
              <w:t xml:space="preserve">- </w:t>
            </w:r>
            <w:r>
              <w:rPr>
                <w:rFonts w:ascii="TH SarabunPSK" w:hAnsi="TH SarabunPSK" w:eastAsia="SimSun" w:cs="TH SarabunPSK"/>
                <w:color w:val="000000"/>
                <w:sz w:val="32"/>
                <w:szCs w:val="32"/>
                <w:cs/>
                <w:lang w:val="th-TH" w:eastAsia="zh-CN" w:bidi="th-TH"/>
              </w:rPr>
              <w:t>กลุ่มนักสื่อสารพลังงานเผยแพร่ความรู้ด้านพลังงานให้กับคนในชุมชน</w:t>
            </w:r>
            <w:r>
              <w:rPr>
                <w:rFonts w:ascii="TH SarabunPSK" w:hAnsi="TH SarabunPSK" w:eastAsia="SimSun" w:cs="TH SarabunPSK"/>
                <w:color w:val="000000"/>
                <w:sz w:val="32"/>
                <w:szCs w:val="32"/>
                <w:lang w:eastAsia="zh-CN"/>
              </w:rPr>
              <w:t xml:space="preserve"> </w:t>
            </w:r>
            <w:r>
              <w:rPr>
                <w:rFonts w:ascii="TH SarabunPSK" w:hAnsi="TH SarabunPSK" w:eastAsia="SimSun" w:cs="TH SarabunPSK"/>
                <w:color w:val="000000"/>
                <w:sz w:val="32"/>
                <w:szCs w:val="32"/>
                <w:cs/>
                <w:lang w:val="th-TH" w:eastAsia="zh-CN" w:bidi="th-TH"/>
              </w:rPr>
              <w:t>จำนวน</w:t>
            </w:r>
            <w:r>
              <w:rPr>
                <w:rFonts w:ascii="TH SarabunPSK" w:hAnsi="TH SarabunPSK" w:eastAsia="SimSun" w:cs="TH SarabunPSK"/>
                <w:color w:val="000000"/>
                <w:sz w:val="32"/>
                <w:szCs w:val="32"/>
                <w:lang w:eastAsia="zh-CN"/>
              </w:rPr>
              <w:t xml:space="preserve"> </w:t>
            </w:r>
            <w:r>
              <w:rPr>
                <w:rFonts w:ascii="TH SarabunPSK" w:hAnsi="TH SarabunPSK" w:eastAsia="SimSun" w:cs="TH SarabunPSK"/>
                <w:color w:val="000000"/>
                <w:sz w:val="32"/>
                <w:szCs w:val="32"/>
                <w:cs/>
                <w:lang w:val="th-TH" w:eastAsia="zh-CN" w:bidi="th-TH"/>
              </w:rPr>
              <w:t>๒๐</w:t>
            </w:r>
            <w:r>
              <w:rPr>
                <w:rFonts w:ascii="TH SarabunPSK" w:hAnsi="TH SarabunPSK" w:eastAsia="SimSun" w:cs="TH SarabunPSK"/>
                <w:color w:val="000000"/>
                <w:sz w:val="32"/>
                <w:szCs w:val="32"/>
                <w:lang w:eastAsia="zh-CN"/>
              </w:rPr>
              <w:t xml:space="preserve"> </w:t>
            </w:r>
            <w:r>
              <w:rPr>
                <w:rFonts w:ascii="TH SarabunPSK" w:hAnsi="TH SarabunPSK" w:eastAsia="SimSun" w:cs="TH SarabunPSK"/>
                <w:color w:val="000000"/>
                <w:sz w:val="32"/>
                <w:szCs w:val="32"/>
                <w:cs/>
                <w:lang w:val="th-TH" w:eastAsia="zh-CN" w:bidi="th-TH"/>
              </w:rPr>
              <w:t>ครั้ง</w:t>
            </w:r>
            <w:r>
              <w:rPr>
                <w:rFonts w:ascii="TH SarabunPSK" w:hAnsi="TH SarabunPSK" w:eastAsia="SimSun" w:cs="TH SarabunPSK"/>
                <w:color w:val="000000"/>
                <w:sz w:val="32"/>
                <w:szCs w:val="32"/>
                <w:cs/>
                <w:lang w:eastAsia="zh-CN"/>
              </w:rPr>
              <w:t>/</w:t>
            </w:r>
            <w:r>
              <w:rPr>
                <w:rFonts w:ascii="TH SarabunPSK" w:hAnsi="TH SarabunPSK" w:eastAsia="SimSun" w:cs="TH SarabunPSK"/>
                <w:color w:val="000000"/>
                <w:sz w:val="32"/>
                <w:szCs w:val="32"/>
                <w:cs/>
                <w:lang w:val="th-TH" w:eastAsia="zh-CN" w:bidi="th-TH"/>
              </w:rPr>
              <w:t>คน</w:t>
            </w:r>
          </w:p>
        </w:tc>
        <w:tc>
          <w:tcPr>
            <w:tcW w:w="892" w:type="pct"/>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 xml:space="preserve">แผ่นพับ     </w:t>
            </w:r>
          </w:p>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โปสเตอร์</w:t>
            </w:r>
          </w:p>
        </w:tc>
      </w:tr>
    </w:tbl>
    <w:p>
      <w:pPr>
        <w:spacing w:after="0" w:line="0" w:lineRule="atLeast"/>
        <w:rPr>
          <w:rFonts w:ascii="TH SarabunPSK" w:hAnsi="TH SarabunPSK" w:eastAsia="Times New Roman" w:cs="TH SarabunPSK"/>
          <w:b/>
          <w:bCs/>
          <w:sz w:val="32"/>
          <w:szCs w:val="32"/>
        </w:rPr>
      </w:pPr>
    </w:p>
    <w:p>
      <w:pPr>
        <w:tabs>
          <w:tab w:val="left" w:pos="6075"/>
        </w:tabs>
        <w:spacing w:after="0" w:line="0" w:lineRule="atLeast"/>
        <w:rPr>
          <w:rFonts w:ascii="TH SarabunPSK" w:hAnsi="TH SarabunPSK" w:eastAsia="Times New Roman" w:cs="TH SarabunPSK"/>
          <w:sz w:val="32"/>
          <w:szCs w:val="32"/>
        </w:rPr>
      </w:pPr>
    </w:p>
    <w:p>
      <w:pPr>
        <w:spacing w:after="0" w:line="0" w:lineRule="atLeast"/>
        <w:rPr>
          <w:rFonts w:ascii="TH SarabunPSK" w:hAnsi="TH SarabunPSK" w:eastAsia="Times New Roman" w:cs="TH SarabunPSK"/>
          <w:sz w:val="32"/>
          <w:szCs w:val="32"/>
        </w:rPr>
      </w:pPr>
    </w:p>
    <w:p>
      <w:pPr>
        <w:spacing w:after="0" w:line="0" w:lineRule="atLeast"/>
        <w:rPr>
          <w:rFonts w:ascii="TH SarabunPSK" w:hAnsi="TH SarabunPSK" w:eastAsia="Times New Roman" w:cs="TH SarabunPSK"/>
          <w:sz w:val="32"/>
          <w:szCs w:val="32"/>
        </w:rPr>
      </w:pPr>
    </w:p>
    <w:p>
      <w:pPr>
        <w:spacing w:after="0" w:line="0" w:lineRule="atLeast"/>
        <w:rPr>
          <w:rFonts w:ascii="TH SarabunPSK" w:hAnsi="TH SarabunPSK" w:eastAsia="Times New Roman" w:cs="TH SarabunPSK"/>
          <w:sz w:val="32"/>
          <w:szCs w:val="32"/>
        </w:rPr>
      </w:pPr>
    </w:p>
    <w:p>
      <w:pPr>
        <w:spacing w:after="0" w:line="0" w:lineRule="atLeast"/>
        <w:rPr>
          <w:rFonts w:ascii="TH SarabunPSK" w:hAnsi="TH SarabunPSK" w:eastAsia="Times New Roman" w:cs="TH SarabunPSK"/>
          <w:sz w:val="32"/>
          <w:szCs w:val="32"/>
        </w:rPr>
      </w:pPr>
    </w:p>
    <w:p>
      <w:pPr>
        <w:spacing w:after="0" w:line="0" w:lineRule="atLeast"/>
        <w:rPr>
          <w:rFonts w:ascii="TH SarabunPSK" w:hAnsi="TH SarabunPSK" w:eastAsia="Times New Roman" w:cs="TH SarabunPSK"/>
          <w:sz w:val="32"/>
          <w:szCs w:val="32"/>
        </w:rPr>
      </w:pPr>
    </w:p>
    <w:p>
      <w:pPr>
        <w:spacing w:after="0" w:line="0" w:lineRule="atLeast"/>
        <w:rPr>
          <w:rFonts w:ascii="TH SarabunPSK" w:hAnsi="TH SarabunPSK" w:eastAsia="Times New Roman" w:cs="TH SarabunPSK"/>
          <w:sz w:val="32"/>
          <w:szCs w:val="32"/>
        </w:rPr>
      </w:pPr>
    </w:p>
    <w:p>
      <w:pPr>
        <w:spacing w:after="0" w:line="0" w:lineRule="atLeast"/>
        <w:rPr>
          <w:rFonts w:ascii="TH SarabunPSK" w:hAnsi="TH SarabunPSK" w:eastAsia="Times New Roman" w:cs="TH SarabunPSK"/>
          <w:sz w:val="32"/>
          <w:szCs w:val="32"/>
        </w:rPr>
      </w:pPr>
    </w:p>
    <w:p>
      <w:pPr>
        <w:spacing w:after="0" w:line="0" w:lineRule="atLeast"/>
        <w:rPr>
          <w:rFonts w:ascii="TH SarabunPSK" w:hAnsi="TH SarabunPSK" w:eastAsia="Times New Roman" w:cs="TH SarabunPSK"/>
          <w:b/>
          <w:bCs/>
          <w:sz w:val="32"/>
          <w:szCs w:val="32"/>
        </w:rPr>
      </w:pP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๑๒</w:t>
      </w:r>
      <w:r>
        <w:rPr>
          <w:rFonts w:ascii="TH SarabunPSK" w:hAnsi="TH SarabunPSK" w:eastAsia="Times New Roman" w:cs="TH SarabunPSK"/>
          <w:b/>
          <w:bCs/>
          <w:sz w:val="32"/>
          <w:szCs w:val="32"/>
        </w:rPr>
        <w:t xml:space="preserve"> </w:t>
      </w:r>
      <w:r>
        <w:rPr>
          <w:rFonts w:ascii="TH SarabunPSK" w:hAnsi="TH SarabunPSK" w:eastAsia="Times New Roman" w:cs="TH SarabunPSK"/>
          <w:b/>
          <w:bCs/>
          <w:sz w:val="32"/>
          <w:szCs w:val="32"/>
          <w:cs/>
          <w:lang w:val="th-TH" w:bidi="th-TH"/>
        </w:rPr>
        <w:t>จังหวัดอุดรธานี</w:t>
      </w:r>
    </w:p>
    <w:p>
      <w:pPr>
        <w:spacing w:after="0" w:line="0" w:lineRule="atLeast"/>
        <w:rPr>
          <w:rFonts w:ascii="TH SarabunPSK" w:hAnsi="TH SarabunPSK" w:eastAsia="Times New Roman" w:cs="TH SarabunPSK"/>
          <w:b/>
          <w:bCs/>
          <w:sz w:val="32"/>
          <w:szCs w:val="32"/>
          <w:cs/>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๑๒</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๑ </w:t>
      </w:r>
      <w:r>
        <w:rPr>
          <w:rFonts w:ascii="TH SarabunPSK" w:hAnsi="TH SarabunPSK" w:eastAsia="Times New Roman" w:cs="TH SarabunPSK"/>
          <w:b/>
          <w:bCs/>
          <w:sz w:val="32"/>
          <w:szCs w:val="32"/>
          <w:cs/>
          <w:lang w:val="th-TH" w:bidi="th-TH"/>
        </w:rPr>
        <w:t>แผนการดำเนินกิจกรรมที่เหมาะสม สำหรับกลุ่มเยาวชนในโรงเรียน</w:t>
      </w:r>
    </w:p>
    <w:tbl>
      <w:tblPr>
        <w:tblStyle w:val="12"/>
        <w:tblW w:w="5000" w:type="pct"/>
        <w:jc w:val="center"/>
        <w:tblLayout w:type="autofit"/>
        <w:tblCellMar>
          <w:top w:w="0" w:type="dxa"/>
          <w:left w:w="0" w:type="dxa"/>
          <w:bottom w:w="0" w:type="dxa"/>
          <w:right w:w="0" w:type="dxa"/>
        </w:tblCellMar>
      </w:tblPr>
      <w:tblGrid>
        <w:gridCol w:w="2583"/>
        <w:gridCol w:w="862"/>
        <w:gridCol w:w="1006"/>
        <w:gridCol w:w="718"/>
        <w:gridCol w:w="718"/>
        <w:gridCol w:w="862"/>
        <w:gridCol w:w="1938"/>
        <w:gridCol w:w="3638"/>
        <w:gridCol w:w="2959"/>
      </w:tblGrid>
      <w:tr>
        <w:tblPrEx>
          <w:tblCellMar>
            <w:top w:w="0" w:type="dxa"/>
            <w:left w:w="0" w:type="dxa"/>
            <w:bottom w:w="0" w:type="dxa"/>
            <w:right w:w="0" w:type="dxa"/>
          </w:tblCellMar>
        </w:tblPrEx>
        <w:trPr>
          <w:trHeight w:val="90" w:hRule="atLeast"/>
          <w:jc w:val="center"/>
        </w:trPr>
        <w:tc>
          <w:tcPr>
            <w:tcW w:w="845"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กิจกรรม</w:t>
            </w:r>
          </w:p>
        </w:tc>
        <w:tc>
          <w:tcPr>
            <w:tcW w:w="1363" w:type="pct"/>
            <w:gridSpan w:val="5"/>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เดือน</w:t>
            </w:r>
          </w:p>
        </w:tc>
        <w:tc>
          <w:tcPr>
            <w:tcW w:w="634"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ผู้รับผิดชอบ</w:t>
            </w:r>
          </w:p>
        </w:tc>
        <w:tc>
          <w:tcPr>
            <w:tcW w:w="1190"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รายละเอียดกิจกรรม</w:t>
            </w:r>
          </w:p>
        </w:tc>
        <w:tc>
          <w:tcPr>
            <w:tcW w:w="968"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เครื่องมือ</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สื่อ</w:t>
            </w:r>
          </w:p>
        </w:tc>
      </w:tr>
      <w:tr>
        <w:tblPrEx>
          <w:tblCellMar>
            <w:top w:w="0" w:type="dxa"/>
            <w:left w:w="0" w:type="dxa"/>
            <w:bottom w:w="0" w:type="dxa"/>
            <w:right w:w="0" w:type="dxa"/>
          </w:tblCellMar>
        </w:tblPrEx>
        <w:trPr>
          <w:trHeight w:val="90" w:hRule="atLeast"/>
          <w:jc w:val="center"/>
        </w:trPr>
        <w:tc>
          <w:tcPr>
            <w:tcW w:w="845"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329"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พ</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cs/>
              </w:rPr>
              <w:t>.</w:t>
            </w:r>
          </w:p>
        </w:tc>
        <w:tc>
          <w:tcPr>
            <w:tcW w:w="235"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35"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cs/>
              </w:rPr>
              <w:t>.</w:t>
            </w:r>
          </w:p>
        </w:tc>
        <w:tc>
          <w:tcPr>
            <w:tcW w:w="28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ส</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634"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1190"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968"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r>
      <w:tr>
        <w:tblPrEx>
          <w:tblCellMar>
            <w:top w:w="0" w:type="dxa"/>
            <w:left w:w="0" w:type="dxa"/>
            <w:bottom w:w="0" w:type="dxa"/>
            <w:right w:w="0" w:type="dxa"/>
          </w:tblCellMar>
        </w:tblPrEx>
        <w:trPr>
          <w:trHeight w:val="207" w:hRule="atLeast"/>
          <w:jc w:val="center"/>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กิจกรรม ครั้งที่ ๑</w:t>
            </w:r>
          </w:p>
        </w:tc>
      </w:tr>
      <w:tr>
        <w:tblPrEx>
          <w:tblCellMar>
            <w:top w:w="0" w:type="dxa"/>
            <w:left w:w="0" w:type="dxa"/>
            <w:bottom w:w="0" w:type="dxa"/>
            <w:right w:w="0" w:type="dxa"/>
          </w:tblCellMar>
        </w:tblPrEx>
        <w:trPr>
          <w:trHeight w:val="90" w:hRule="atLeast"/>
          <w:jc w:val="center"/>
        </w:trPr>
        <w:tc>
          <w:tcPr>
            <w:tcW w:w="84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จัดกิจกรรมค่ายเยาวชนพลังงาน</w:t>
            </w: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mc:AlternateContent>
                <mc:Choice Requires="wps">
                  <w:drawing>
                    <wp:anchor distT="0" distB="0" distL="114300" distR="114300" simplePos="0" relativeHeight="251876352" behindDoc="0" locked="0" layoutInCell="1" allowOverlap="1">
                      <wp:simplePos x="0" y="0"/>
                      <wp:positionH relativeFrom="column">
                        <wp:posOffset>-32385</wp:posOffset>
                      </wp:positionH>
                      <wp:positionV relativeFrom="paragraph">
                        <wp:posOffset>133985</wp:posOffset>
                      </wp:positionV>
                      <wp:extent cx="1101090" cy="0"/>
                      <wp:effectExtent l="0" t="53975" r="3810" b="60325"/>
                      <wp:wrapNone/>
                      <wp:docPr id="166" name="AutoShape 1"/>
                      <wp:cNvGraphicFramePr/>
                      <a:graphic xmlns:a="http://schemas.openxmlformats.org/drawingml/2006/main">
                        <a:graphicData uri="http://schemas.microsoft.com/office/word/2010/wordprocessingShape">
                          <wps:wsp>
                            <wps:cNvCnPr>
                              <a:cxnSpLocks noChangeShapeType="1"/>
                            </wps:cNvCnPr>
                            <wps:spPr bwMode="auto">
                              <a:xfrm>
                                <a:off x="0" y="0"/>
                                <a:ext cx="1101102" cy="0"/>
                              </a:xfrm>
                              <a:prstGeom prst="straightConnector1">
                                <a:avLst/>
                              </a:prstGeom>
                              <a:noFill/>
                              <a:ln w="19050" cmpd="sng">
                                <a:solidFill>
                                  <a:sysClr val="windowText" lastClr="000000">
                                    <a:lumMod val="100000"/>
                                    <a:lumOff val="0"/>
                                  </a:sysClr>
                                </a:solidFill>
                                <a:prstDash val="solid"/>
                                <a:round/>
                                <a:headEnd type="arrow" w="med" len="med"/>
                                <a:tailEnd type="arrow" w="med" len="med"/>
                              </a:ln>
                              <a:effectLst/>
                            </wps:spPr>
                            <wps:bodyPr/>
                          </wps:wsp>
                        </a:graphicData>
                      </a:graphic>
                    </wp:anchor>
                  </w:drawing>
                </mc:Choice>
                <mc:Fallback>
                  <w:pict>
                    <v:shape id="AutoShape 1" o:spid="_x0000_s1026" o:spt="32" type="#_x0000_t32" style="position:absolute;left:0pt;margin-left:-2.55pt;margin-top:10.55pt;height:0pt;width:86.7pt;z-index:251876352;mso-width-relative:page;mso-height-relative:page;" filled="f" stroked="t" coordsize="21600,21600" o:gfxdata="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Apxhzb1wAAAAgBAAAPAAAAAAAAAAEAIAAAACIAAABkcnMvZG93bnJldi54bWxQSwECFAAU&#10;AAAACACHTuJAudHubisCAACGBAAADgAAAAAAAAABACAAAAAmAQAAZHJzL2Uyb0RvYy54bWxQSwUG&#10;AAAAAAYABgBZAQAAwwUAAAAA&#10;">
                      <v:fill on="f" focussize="0,0"/>
                      <v:stroke weight="1.5pt" color="#000000" joinstyle="round" startarrow="open" endarrow="open"/>
                      <v:imagedata o:title=""/>
                      <o:lock v:ext="edit" aspectratio="f"/>
                    </v:shape>
                  </w:pict>
                </mc:Fallback>
              </mc:AlternateContent>
            </w:r>
          </w:p>
        </w:tc>
        <w:tc>
          <w:tcPr>
            <w:tcW w:w="32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63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tc>
        <w:tc>
          <w:tcPr>
            <w:tcW w:w="119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 xml:space="preserve">โรงเรียนจัดทำค่ายเยาวชนพลังงานโดยแบ่งเป็นฐานการเรียนรู้เกี่ยวกับเทคโนโลยี พลังงานผลิตไฟฟ้าภายในโรงเรียน </w:t>
            </w:r>
          </w:p>
        </w:tc>
        <w:tc>
          <w:tcPr>
            <w:tcW w:w="96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ชุดสาธิตเกี่ยวกับการผลิตไฟฟ้าของโรงไฟฟ้าฐาน</w:t>
            </w:r>
          </w:p>
        </w:tc>
      </w:tr>
      <w:tr>
        <w:tblPrEx>
          <w:tblCellMar>
            <w:top w:w="0" w:type="dxa"/>
            <w:left w:w="0" w:type="dxa"/>
            <w:bottom w:w="0" w:type="dxa"/>
            <w:right w:w="0" w:type="dxa"/>
          </w:tblCellMar>
        </w:tblPrEx>
        <w:trPr>
          <w:trHeight w:val="740" w:hRule="atLeast"/>
          <w:jc w:val="center"/>
        </w:trPr>
        <w:tc>
          <w:tcPr>
            <w:tcW w:w="84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๒</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 xml:space="preserve">จัดกิจกรรมทัศนศึกษา </w:t>
            </w: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mc:AlternateContent>
                <mc:Choice Requires="wps">
                  <w:drawing>
                    <wp:anchor distT="0" distB="0" distL="114300" distR="114300" simplePos="0" relativeHeight="251877376" behindDoc="0" locked="0" layoutInCell="1" allowOverlap="1">
                      <wp:simplePos x="0" y="0"/>
                      <wp:positionH relativeFrom="column">
                        <wp:posOffset>-23495</wp:posOffset>
                      </wp:positionH>
                      <wp:positionV relativeFrom="paragraph">
                        <wp:posOffset>144145</wp:posOffset>
                      </wp:positionV>
                      <wp:extent cx="1092200" cy="0"/>
                      <wp:effectExtent l="0" t="53975" r="12700" b="60325"/>
                      <wp:wrapNone/>
                      <wp:docPr id="167" name="AutoShape 1"/>
                      <wp:cNvGraphicFramePr/>
                      <a:graphic xmlns:a="http://schemas.openxmlformats.org/drawingml/2006/main">
                        <a:graphicData uri="http://schemas.microsoft.com/office/word/2010/wordprocessingShape">
                          <wps:wsp>
                            <wps:cNvCnPr>
                              <a:cxnSpLocks noChangeShapeType="1"/>
                            </wps:cNvCnPr>
                            <wps:spPr bwMode="auto">
                              <a:xfrm>
                                <a:off x="0" y="0"/>
                                <a:ext cx="1092464" cy="0"/>
                              </a:xfrm>
                              <a:prstGeom prst="straightConnector1">
                                <a:avLst/>
                              </a:prstGeom>
                              <a:noFill/>
                              <a:ln w="19050" cmpd="sng">
                                <a:solidFill>
                                  <a:srgbClr val="000000"/>
                                </a:solidFill>
                                <a:prstDash val="solid"/>
                                <a:round/>
                                <a:headEnd type="arrow" w="med" len="med"/>
                                <a:tailEnd type="arrow" w="med" len="med"/>
                              </a:ln>
                              <a:effectLst/>
                            </wps:spPr>
                            <wps:bodyPr/>
                          </wps:wsp>
                        </a:graphicData>
                      </a:graphic>
                    </wp:anchor>
                  </w:drawing>
                </mc:Choice>
                <mc:Fallback>
                  <w:pict>
                    <v:shape id="AutoShape 1" o:spid="_x0000_s1026" o:spt="32" type="#_x0000_t32" style="position:absolute;left:0pt;margin-left:-1.85pt;margin-top:11.35pt;height:0pt;width:86pt;z-index:251877376;mso-width-relative:page;mso-height-relative:page;" filled="f" stroked="t" coordsize="21600,21600" o:gfxdata="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AokrvnXAAAACAEAAA8AAAAAAAAAAQAgAAAA&#10;IgAAAGRycy9kb3ducmV2LnhtbFBLAQIUABQAAAAIAIdO4kA//zT3DAIAAD0EAAAOAAAAAAAAAAEA&#10;IAAAACYBAABkcnMvZTJvRG9jLnhtbFBLBQYAAAAABgAGAFkBAACkBQAAAAA=&#10;">
                      <v:fill on="f" focussize="0,0"/>
                      <v:stroke weight="1.5pt" color="#000000" joinstyle="round" startarrow="open" endarrow="open"/>
                      <v:imagedata o:title=""/>
                      <o:lock v:ext="edit" aspectratio="f"/>
                    </v:shape>
                  </w:pict>
                </mc:Fallback>
              </mc:AlternateContent>
            </w:r>
          </w:p>
        </w:tc>
        <w:tc>
          <w:tcPr>
            <w:tcW w:w="32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63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tc>
        <w:tc>
          <w:tcPr>
            <w:tcW w:w="119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จัดกิจกรรมทัศนศึกษาเกี่ยวกับ</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โรงไฟฟ้าฐาน</w:t>
            </w:r>
          </w:p>
        </w:tc>
        <w:tc>
          <w:tcPr>
            <w:tcW w:w="96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กำหนดการทัศนศึกษา</w:t>
            </w:r>
          </w:p>
          <w:p>
            <w:pPr>
              <w:spacing w:after="0" w:line="0" w:lineRule="atLeast"/>
              <w:jc w:val="thaiDistribute"/>
              <w:rPr>
                <w:rFonts w:ascii="TH SarabunPSK" w:hAnsi="TH SarabunPSK" w:eastAsia="Times New Roman" w:cs="TH SarabunPSK"/>
                <w:sz w:val="32"/>
                <w:szCs w:val="32"/>
              </w:rPr>
            </w:pPr>
          </w:p>
        </w:tc>
      </w:tr>
      <w:tr>
        <w:tblPrEx>
          <w:tblCellMar>
            <w:top w:w="0" w:type="dxa"/>
            <w:left w:w="0" w:type="dxa"/>
            <w:bottom w:w="0" w:type="dxa"/>
            <w:right w:w="0" w:type="dxa"/>
          </w:tblCellMar>
        </w:tblPrEx>
        <w:trPr>
          <w:trHeight w:val="189" w:hRule="atLeast"/>
          <w:jc w:val="center"/>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กิจกรรม ครั้งที่ ๒</w:t>
            </w:r>
          </w:p>
        </w:tc>
      </w:tr>
      <w:tr>
        <w:tblPrEx>
          <w:tblCellMar>
            <w:top w:w="0" w:type="dxa"/>
            <w:left w:w="0" w:type="dxa"/>
            <w:bottom w:w="0" w:type="dxa"/>
            <w:right w:w="0" w:type="dxa"/>
          </w:tblCellMar>
        </w:tblPrEx>
        <w:trPr>
          <w:trHeight w:val="816" w:hRule="atLeast"/>
          <w:jc w:val="center"/>
        </w:trPr>
        <w:tc>
          <w:tcPr>
            <w:tcW w:w="84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กิจกรรมสัปดาห์พลังงานภายในโรงเรียน</w:t>
            </w:r>
            <w:r>
              <w:rPr>
                <w:rFonts w:ascii="TH SarabunPSK" w:hAnsi="TH SarabunPSK" w:eastAsia="Times New Roman" w:cs="TH SarabunPSK"/>
                <w:sz w:val="32"/>
                <w:szCs w:val="32"/>
              </w:rPr>
              <w:t xml:space="preserve"> </w:t>
            </w: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32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888640" behindDoc="0" locked="0" layoutInCell="1" allowOverlap="1">
                      <wp:simplePos x="0" y="0"/>
                      <wp:positionH relativeFrom="column">
                        <wp:posOffset>-679450</wp:posOffset>
                      </wp:positionH>
                      <wp:positionV relativeFrom="paragraph">
                        <wp:posOffset>138430</wp:posOffset>
                      </wp:positionV>
                      <wp:extent cx="1489075" cy="0"/>
                      <wp:effectExtent l="0" t="53975" r="15875" b="60325"/>
                      <wp:wrapNone/>
                      <wp:docPr id="168" name="AutoShape 1"/>
                      <wp:cNvGraphicFramePr/>
                      <a:graphic xmlns:a="http://schemas.openxmlformats.org/drawingml/2006/main">
                        <a:graphicData uri="http://schemas.microsoft.com/office/word/2010/wordprocessingShape">
                          <wps:wsp>
                            <wps:cNvCnPr>
                              <a:cxnSpLocks noChangeShapeType="1"/>
                            </wps:cNvCnPr>
                            <wps:spPr bwMode="auto">
                              <a:xfrm>
                                <a:off x="0" y="0"/>
                                <a:ext cx="1489291" cy="0"/>
                              </a:xfrm>
                              <a:prstGeom prst="bentConnector3">
                                <a:avLst>
                                  <a:gd name="adj1" fmla="val 49972"/>
                                </a:avLst>
                              </a:prstGeom>
                              <a:noFill/>
                              <a:ln w="19050" cmpd="sng">
                                <a:solidFill>
                                  <a:srgbClr val="000000"/>
                                </a:solidFill>
                                <a:prstDash val="solid"/>
                                <a:round/>
                                <a:headEnd type="arrow" w="med" len="med"/>
                                <a:tailEnd type="arrow" w="med" len="med"/>
                              </a:ln>
                              <a:effectLst/>
                            </wps:spPr>
                            <wps:bodyPr/>
                          </wps:wsp>
                        </a:graphicData>
                      </a:graphic>
                    </wp:anchor>
                  </w:drawing>
                </mc:Choice>
                <mc:Fallback>
                  <w:pict>
                    <v:shape id="AutoShape 1" o:spid="_x0000_s1026" o:spt="34" type="#_x0000_t34" style="position:absolute;left:0pt;margin-left:-53.5pt;margin-top:10.9pt;height:0pt;width:117.25pt;z-index:251888640;mso-width-relative:page;mso-height-relative:page;" filled="f" stroked="t" coordsize="21600,21600" o:gfxdata="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XxaGm1wAA&#10;AAoBAAAPAAAAAAAAAAEAIAAAACIAAABkcnMvZG93bnJldi54bWxQSwECFAAUAAAACACHTuJAg6G6&#10;ZB8CAABmBAAADgAAAAAAAAABACAAAAAmAQAAZHJzL2Uyb0RvYy54bWxQSwUGAAAAAAYABgBZAQAA&#10;twUAAAAA&#10;" adj="10794">
                      <v:fill on="f" focussize="0,0"/>
                      <v:stroke weight="1.5pt" color="#000000" joinstyle="round" startarrow="open" endarrow="open"/>
                      <v:imagedata o:title=""/>
                      <o:lock v:ext="edit" aspectratio="f"/>
                    </v:shape>
                  </w:pict>
                </mc:Fallback>
              </mc:AlternateContent>
            </w: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63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โรงเรียน</w:t>
            </w:r>
          </w:p>
        </w:tc>
        <w:tc>
          <w:tcPr>
            <w:tcW w:w="119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หลังจากที่ผ่านการอบรมเยาวชนในโรงเรียนจัดทำกิจกรรมสัปดาห์พลังงาน โดยการเผยแพร่ประชาสัมพันธ์ เช่น การนำเสนอหน้าเสาธง การทำบอร์ดประชาสัมพันธ์ เสียงตามสาย เป็นต้น จำนวน ๒๐</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ครั้งต่อปี</w:t>
            </w:r>
          </w:p>
        </w:tc>
        <w:tc>
          <w:tcPr>
            <w:tcW w:w="96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ชุดสาธิตเกี่ยวกับการผลิตไฟฟ้าของโรงไฟฟ้าฐาน</w:t>
            </w:r>
          </w:p>
        </w:tc>
      </w:tr>
    </w:tbl>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๑๒</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๒ </w:t>
      </w:r>
      <w:r>
        <w:rPr>
          <w:rFonts w:ascii="TH SarabunPSK" w:hAnsi="TH SarabunPSK" w:eastAsia="Times New Roman" w:cs="TH SarabunPSK"/>
          <w:b/>
          <w:bCs/>
          <w:sz w:val="32"/>
          <w:szCs w:val="32"/>
          <w:cs/>
          <w:lang w:val="th-TH" w:bidi="th-TH"/>
        </w:rPr>
        <w:t>แผนการดำเนินกิจกรรมที่เหมาะสม สำหรับกลุ่มเยาวชนนอกโรงเรียน</w:t>
      </w:r>
    </w:p>
    <w:tbl>
      <w:tblPr>
        <w:tblStyle w:val="12"/>
        <w:tblW w:w="5000" w:type="pct"/>
        <w:jc w:val="center"/>
        <w:tblLayout w:type="autofit"/>
        <w:tblCellMar>
          <w:top w:w="0" w:type="dxa"/>
          <w:left w:w="0" w:type="dxa"/>
          <w:bottom w:w="0" w:type="dxa"/>
          <w:right w:w="0" w:type="dxa"/>
        </w:tblCellMar>
      </w:tblPr>
      <w:tblGrid>
        <w:gridCol w:w="2543"/>
        <w:gridCol w:w="835"/>
        <w:gridCol w:w="1000"/>
        <w:gridCol w:w="715"/>
        <w:gridCol w:w="715"/>
        <w:gridCol w:w="856"/>
        <w:gridCol w:w="1210"/>
        <w:gridCol w:w="3873"/>
        <w:gridCol w:w="3537"/>
      </w:tblGrid>
      <w:tr>
        <w:tblPrEx>
          <w:tblCellMar>
            <w:top w:w="0" w:type="dxa"/>
            <w:left w:w="0" w:type="dxa"/>
            <w:bottom w:w="0" w:type="dxa"/>
            <w:right w:w="0" w:type="dxa"/>
          </w:tblCellMar>
        </w:tblPrEx>
        <w:trPr>
          <w:trHeight w:val="442" w:hRule="atLeast"/>
          <w:tblHeader/>
          <w:jc w:val="center"/>
        </w:trPr>
        <w:tc>
          <w:tcPr>
            <w:tcW w:w="832"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กิจกรรม</w:t>
            </w:r>
          </w:p>
        </w:tc>
        <w:tc>
          <w:tcPr>
            <w:tcW w:w="1347" w:type="pct"/>
            <w:gridSpan w:val="5"/>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เดือน</w:t>
            </w:r>
          </w:p>
        </w:tc>
        <w:tc>
          <w:tcPr>
            <w:tcW w:w="396"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ผู้รับ</w:t>
            </w:r>
          </w:p>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ผิดชอบ</w:t>
            </w:r>
          </w:p>
        </w:tc>
        <w:tc>
          <w:tcPr>
            <w:tcW w:w="1267"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รายละเอียดกิจกรรม</w:t>
            </w:r>
          </w:p>
        </w:tc>
        <w:tc>
          <w:tcPr>
            <w:tcW w:w="1158"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เครื่องมือ</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สื่อ</w:t>
            </w:r>
          </w:p>
        </w:tc>
      </w:tr>
      <w:tr>
        <w:tblPrEx>
          <w:tblCellMar>
            <w:top w:w="0" w:type="dxa"/>
            <w:left w:w="0" w:type="dxa"/>
            <w:bottom w:w="0" w:type="dxa"/>
            <w:right w:w="0" w:type="dxa"/>
          </w:tblCellMar>
        </w:tblPrEx>
        <w:trPr>
          <w:trHeight w:val="90" w:hRule="atLeast"/>
          <w:tblHeader/>
          <w:jc w:val="center"/>
        </w:trPr>
        <w:tc>
          <w:tcPr>
            <w:tcW w:w="832"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273"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327"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พ</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cs/>
              </w:rPr>
              <w:t>.</w:t>
            </w:r>
          </w:p>
        </w:tc>
        <w:tc>
          <w:tcPr>
            <w:tcW w:w="234"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34"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cs/>
              </w:rPr>
              <w:t>.</w:t>
            </w:r>
          </w:p>
        </w:tc>
        <w:tc>
          <w:tcPr>
            <w:tcW w:w="280"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ส</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396"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1267"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1158"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r>
      <w:tr>
        <w:tblPrEx>
          <w:tblCellMar>
            <w:top w:w="0" w:type="dxa"/>
            <w:left w:w="0" w:type="dxa"/>
            <w:bottom w:w="0" w:type="dxa"/>
            <w:right w:w="0" w:type="dxa"/>
          </w:tblCellMar>
        </w:tblPrEx>
        <w:trPr>
          <w:trHeight w:val="442" w:hRule="atLeast"/>
          <w:jc w:val="center"/>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กิจกรรม ครั้งที่ ๑</w:t>
            </w:r>
          </w:p>
        </w:tc>
      </w:tr>
      <w:tr>
        <w:tblPrEx>
          <w:tblCellMar>
            <w:top w:w="0" w:type="dxa"/>
            <w:left w:w="0" w:type="dxa"/>
            <w:bottom w:w="0" w:type="dxa"/>
            <w:right w:w="0" w:type="dxa"/>
          </w:tblCellMar>
        </w:tblPrEx>
        <w:trPr>
          <w:trHeight w:val="2675" w:hRule="atLeast"/>
          <w:jc w:val="center"/>
        </w:trPr>
        <w:tc>
          <w:tcPr>
            <w:tcW w:w="83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จัดอบรมให้ความรู้เกี่ยวกับเทคโนโลยีการผลิตไฟฟ้า และผลิตไฟฟ้าจากหญ้าเนเปียร์ให้แก่กลุ่มเยาวชนนอกโรงเรียน</w:t>
            </w:r>
          </w:p>
        </w:tc>
        <w:tc>
          <w:tcPr>
            <w:tcW w:w="27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p>
        </w:tc>
        <w:tc>
          <w:tcPr>
            <w:tcW w:w="32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878400" behindDoc="0" locked="0" layoutInCell="1" allowOverlap="1">
                      <wp:simplePos x="0" y="0"/>
                      <wp:positionH relativeFrom="column">
                        <wp:posOffset>-471805</wp:posOffset>
                      </wp:positionH>
                      <wp:positionV relativeFrom="paragraph">
                        <wp:posOffset>127000</wp:posOffset>
                      </wp:positionV>
                      <wp:extent cx="2412365" cy="0"/>
                      <wp:effectExtent l="0" t="53975" r="6985" b="60325"/>
                      <wp:wrapNone/>
                      <wp:docPr id="169" name="AutoShape 1"/>
                      <wp:cNvGraphicFramePr/>
                      <a:graphic xmlns:a="http://schemas.openxmlformats.org/drawingml/2006/main">
                        <a:graphicData uri="http://schemas.microsoft.com/office/word/2010/wordprocessingShape">
                          <wps:wsp>
                            <wps:cNvCnPr>
                              <a:cxnSpLocks noChangeShapeType="1"/>
                            </wps:cNvCnPr>
                            <wps:spPr bwMode="auto">
                              <a:xfrm>
                                <a:off x="0" y="0"/>
                                <a:ext cx="2412317" cy="0"/>
                              </a:xfrm>
                              <a:prstGeom prst="bentConnector3">
                                <a:avLst>
                                  <a:gd name="adj1" fmla="val 49986"/>
                                </a:avLst>
                              </a:prstGeom>
                              <a:noFill/>
                              <a:ln w="19050" cmpd="sng">
                                <a:solidFill>
                                  <a:srgbClr val="000000"/>
                                </a:solidFill>
                                <a:prstDash val="solid"/>
                                <a:round/>
                                <a:headEnd type="arrow" w="med" len="med"/>
                                <a:tailEnd type="arrow" w="med" len="med"/>
                              </a:ln>
                              <a:effectLst/>
                            </wps:spPr>
                            <wps:bodyPr/>
                          </wps:wsp>
                        </a:graphicData>
                      </a:graphic>
                    </wp:anchor>
                  </w:drawing>
                </mc:Choice>
                <mc:Fallback>
                  <w:pict>
                    <v:shape id="AutoShape 1" o:spid="_x0000_s1026" o:spt="34" type="#_x0000_t34" style="position:absolute;left:0pt;margin-left:-37.15pt;margin-top:10pt;height:0pt;width:189.95pt;z-index:251878400;mso-width-relative:page;mso-height-relative:page;" filled="f" stroked="t" coordsize="21600,21600" o:gfxdata="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NySqVdYA&#10;AAAJAQAADwAAAAAAAAABACAAAAAiAAAAZHJzL2Rvd25yZXYueG1sUEsBAhQAFAAAAAgAh07iQJ4b&#10;a+AhAgAAZgQAAA4AAAAAAAAAAQAgAAAAJQEAAGRycy9lMm9Eb2MueG1sUEsFBgAAAAAGAAYAWQEA&#10;ALgFAAAAAA==&#10;" adj="10797">
                      <v:fill on="f" focussize="0,0"/>
                      <v:stroke weight="1.5pt" color="#000000" joinstyle="round" startarrow="open" endarrow="open"/>
                      <v:imagedata o:title=""/>
                      <o:lock v:ext="edit" aspectratio="f"/>
                    </v:shape>
                  </w:pict>
                </mc:Fallback>
              </mc:AlternateContent>
            </w:r>
          </w:p>
        </w:tc>
        <w:tc>
          <w:tcPr>
            <w:tcW w:w="23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3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8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39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tc>
        <w:tc>
          <w:tcPr>
            <w:tcW w:w="126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ดำเนินการจัดทำหลักสูตรเทคโนโลยีการผลิตไฟฟ้า เข้าไปในรายวิชา พลังงานในชีวิตประจำวัน และดำเนินการอบรมครู กศน</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เพื่อถ่ายทอดให้ความรู้ด้านพลังงานแก่กลุ่มเยาวชนนอกโรงเรียน จำนวนไม่น้อยกว่า ๕๐</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คน</w:t>
            </w:r>
          </w:p>
        </w:tc>
        <w:tc>
          <w:tcPr>
            <w:tcW w:w="11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กำหนดการอบรม</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มือสร้างความรู้ความเข้าใจและพัฒนาการสื่อสารด้านพลังงานเพื่อเจตคติที่ดีต่อการขับเคลื่อนงานพลังงานในชุมชน</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imes New Roman" w:cs="TH SarabunPSK"/>
                <w:sz w:val="32"/>
                <w:szCs w:val="32"/>
                <w:cs/>
                <w:lang w:val="th-TH" w:bidi="th-TH"/>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 xml:space="preserve">แบบทดสอบความรู้ ก่อน </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หลังการอบรม</w:t>
            </w:r>
          </w:p>
        </w:tc>
      </w:tr>
      <w:tr>
        <w:tblPrEx>
          <w:tblCellMar>
            <w:top w:w="0" w:type="dxa"/>
            <w:left w:w="0" w:type="dxa"/>
            <w:bottom w:w="0" w:type="dxa"/>
            <w:right w:w="0" w:type="dxa"/>
          </w:tblCellMar>
        </w:tblPrEx>
        <w:trPr>
          <w:trHeight w:val="90" w:hRule="atLeast"/>
          <w:jc w:val="center"/>
        </w:trPr>
        <w:tc>
          <w:tcPr>
            <w:tcW w:w="83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๒</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กิจกรรมศึกษาดูงาน</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จัดด้านพลังงาน</w:t>
            </w:r>
          </w:p>
        </w:tc>
        <w:tc>
          <w:tcPr>
            <w:tcW w:w="27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p>
        </w:tc>
        <w:tc>
          <w:tcPr>
            <w:tcW w:w="32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3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879424" behindDoc="0" locked="0" layoutInCell="1" allowOverlap="1">
                      <wp:simplePos x="0" y="0"/>
                      <wp:positionH relativeFrom="column">
                        <wp:posOffset>-1088390</wp:posOffset>
                      </wp:positionH>
                      <wp:positionV relativeFrom="paragraph">
                        <wp:posOffset>128905</wp:posOffset>
                      </wp:positionV>
                      <wp:extent cx="2399030" cy="0"/>
                      <wp:effectExtent l="0" t="53975" r="1270" b="60325"/>
                      <wp:wrapNone/>
                      <wp:docPr id="170" name="AutoShape 1"/>
                      <wp:cNvGraphicFramePr/>
                      <a:graphic xmlns:a="http://schemas.openxmlformats.org/drawingml/2006/main">
                        <a:graphicData uri="http://schemas.microsoft.com/office/word/2010/wordprocessingShape">
                          <wps:wsp>
                            <wps:cNvCnPr>
                              <a:cxnSpLocks noChangeShapeType="1"/>
                            </wps:cNvCnPr>
                            <wps:spPr bwMode="auto">
                              <a:xfrm>
                                <a:off x="0" y="0"/>
                                <a:ext cx="2399090" cy="0"/>
                              </a:xfrm>
                              <a:prstGeom prst="bentConnector3">
                                <a:avLst>
                                  <a:gd name="adj1" fmla="val 49986"/>
                                </a:avLst>
                              </a:prstGeom>
                              <a:noFill/>
                              <a:ln w="19050" cmpd="sng">
                                <a:solidFill>
                                  <a:srgbClr val="000000"/>
                                </a:solidFill>
                                <a:prstDash val="solid"/>
                                <a:round/>
                                <a:headEnd type="arrow" w="med" len="med"/>
                                <a:tailEnd type="arrow" w="med" len="med"/>
                              </a:ln>
                              <a:effectLst/>
                            </wps:spPr>
                            <wps:bodyPr/>
                          </wps:wsp>
                        </a:graphicData>
                      </a:graphic>
                    </wp:anchor>
                  </w:drawing>
                </mc:Choice>
                <mc:Fallback>
                  <w:pict>
                    <v:shape id="AutoShape 1" o:spid="_x0000_s1026" o:spt="34" type="#_x0000_t34" style="position:absolute;left:0pt;margin-left:-85.7pt;margin-top:10.15pt;height:0pt;width:188.9pt;z-index:251879424;mso-width-relative:page;mso-height-relative:page;" filled="f" stroked="t" coordsize="21600,21600" o:gfxdata="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DOrvwvWAAAA&#10;CgEAAA8AAAAAAAAAAQAgAAAAIgAAAGRycy9kb3ducmV2LnhtbFBLAQIUABQAAAAIAIdO4kCX2Bv3&#10;HwIAAGYEAAAOAAAAAAAAAAEAIAAAACUBAABkcnMvZTJvRG9jLnhtbFBLBQYAAAAABgAGAFkBAAC2&#10;BQAAAAA=&#10;" adj="10797">
                      <v:fill on="f" focussize="0,0"/>
                      <v:stroke weight="1.5pt" color="#000000" joinstyle="round" startarrow="open" endarrow="open"/>
                      <v:imagedata o:title=""/>
                      <o:lock v:ext="edit" aspectratio="f"/>
                    </v:shape>
                  </w:pict>
                </mc:Fallback>
              </mc:AlternateContent>
            </w:r>
          </w:p>
        </w:tc>
        <w:tc>
          <w:tcPr>
            <w:tcW w:w="23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8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39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tc>
        <w:tc>
          <w:tcPr>
            <w:tcW w:w="126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จัดกิจกรรมทัศนศึกษาเกี่ยวกับโรงไฟฟ้าโรงไฟฟ้าฐานให้แก่ ครู กศน</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จำนวน ๑ ครั้ง</w:t>
            </w:r>
          </w:p>
        </w:tc>
        <w:tc>
          <w:tcPr>
            <w:tcW w:w="11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lang w:val="th-TH" w:bidi="th-TH"/>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กำหนดการศึกษาดูงาน</w:t>
            </w:r>
          </w:p>
          <w:p>
            <w:pPr>
              <w:spacing w:after="0" w:line="0" w:lineRule="atLeast"/>
              <w:jc w:val="thaiDistribute"/>
              <w:rPr>
                <w:rFonts w:ascii="TH SarabunPSK" w:hAnsi="TH SarabunPSK" w:eastAsia="Times New Roman" w:cs="TH SarabunPSK"/>
                <w:sz w:val="32"/>
                <w:szCs w:val="32"/>
              </w:rPr>
            </w:pPr>
          </w:p>
        </w:tc>
      </w:tr>
      <w:tr>
        <w:tblPrEx>
          <w:tblCellMar>
            <w:top w:w="0" w:type="dxa"/>
            <w:left w:w="0" w:type="dxa"/>
            <w:bottom w:w="0" w:type="dxa"/>
            <w:right w:w="0" w:type="dxa"/>
          </w:tblCellMar>
        </w:tblPrEx>
        <w:trPr>
          <w:trHeight w:val="453" w:hRule="atLeast"/>
          <w:jc w:val="center"/>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กิจกรรม ครั้งที่ ๒</w:t>
            </w:r>
          </w:p>
        </w:tc>
      </w:tr>
      <w:tr>
        <w:tblPrEx>
          <w:tblCellMar>
            <w:top w:w="0" w:type="dxa"/>
            <w:left w:w="0" w:type="dxa"/>
            <w:bottom w:w="0" w:type="dxa"/>
            <w:right w:w="0" w:type="dxa"/>
          </w:tblCellMar>
        </w:tblPrEx>
        <w:trPr>
          <w:trHeight w:val="1814" w:hRule="atLeast"/>
          <w:jc w:val="center"/>
        </w:trPr>
        <w:tc>
          <w:tcPr>
            <w:tcW w:w="83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การจัดกิจกรรมค่ายพลังงานภายในโรงเรียน</w:t>
            </w:r>
          </w:p>
        </w:tc>
        <w:tc>
          <w:tcPr>
            <w:tcW w:w="27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p>
        </w:tc>
        <w:tc>
          <w:tcPr>
            <w:tcW w:w="32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3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lang w:val="th-TH"/>
              </w:rPr>
            </w:pPr>
            <w:r>
              <w:rPr>
                <w:rFonts w:ascii="TH SarabunPSK" w:hAnsi="TH SarabunPSK" w:eastAsia="Times New Roman" w:cs="TH SarabunPSK"/>
                <w:sz w:val="32"/>
                <w:szCs w:val="32"/>
              </w:rPr>
              <mc:AlternateContent>
                <mc:Choice Requires="wps">
                  <w:drawing>
                    <wp:anchor distT="0" distB="0" distL="114300" distR="114300" simplePos="0" relativeHeight="251889664" behindDoc="0" locked="0" layoutInCell="1" allowOverlap="1">
                      <wp:simplePos x="0" y="0"/>
                      <wp:positionH relativeFrom="column">
                        <wp:posOffset>54610</wp:posOffset>
                      </wp:positionH>
                      <wp:positionV relativeFrom="paragraph">
                        <wp:posOffset>135890</wp:posOffset>
                      </wp:positionV>
                      <wp:extent cx="1257300" cy="0"/>
                      <wp:effectExtent l="0" t="53975" r="0" b="60325"/>
                      <wp:wrapNone/>
                      <wp:docPr id="8231" name="AutoShape 1"/>
                      <wp:cNvGraphicFramePr/>
                      <a:graphic xmlns:a="http://schemas.openxmlformats.org/drawingml/2006/main">
                        <a:graphicData uri="http://schemas.microsoft.com/office/word/2010/wordprocessingShape">
                          <wps:wsp>
                            <wps:cNvCnPr>
                              <a:cxnSpLocks noChangeShapeType="1"/>
                            </wps:cNvCnPr>
                            <wps:spPr bwMode="auto">
                              <a:xfrm>
                                <a:off x="0" y="0"/>
                                <a:ext cx="1257384" cy="0"/>
                              </a:xfrm>
                              <a:prstGeom prst="bentConnector3">
                                <a:avLst>
                                  <a:gd name="adj1" fmla="val 49986"/>
                                </a:avLst>
                              </a:prstGeom>
                              <a:noFill/>
                              <a:ln w="19050" cmpd="sng">
                                <a:solidFill>
                                  <a:srgbClr val="000000"/>
                                </a:solidFill>
                                <a:prstDash val="solid"/>
                                <a:round/>
                                <a:headEnd type="arrow" w="med" len="med"/>
                                <a:tailEnd type="arrow" w="med" len="med"/>
                              </a:ln>
                              <a:effectLst/>
                            </wps:spPr>
                            <wps:bodyPr/>
                          </wps:wsp>
                        </a:graphicData>
                      </a:graphic>
                    </wp:anchor>
                  </w:drawing>
                </mc:Choice>
                <mc:Fallback>
                  <w:pict>
                    <v:shape id="AutoShape 1" o:spid="_x0000_s1026" o:spt="34" type="#_x0000_t34" style="position:absolute;left:0pt;margin-left:4.3pt;margin-top:10.7pt;height:0pt;width:99pt;z-index:251889664;mso-width-relative:page;mso-height-relative:page;" filled="f" stroked="t" coordsize="21600,21600" o:gfxdata="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yBgHH0gAAAAcB&#10;AAAPAAAAAAAAAAEAIAAAACIAAABkcnMvZG93bnJldi54bWxQSwECFAAUAAAACACHTuJAQ08yUCEC&#10;AABnBAAADgAAAAAAAAABACAAAAAhAQAAZHJzL2Uyb0RvYy54bWxQSwUGAAAAAAYABgBZAQAAtAUA&#10;AAAA&#10;" adj="10797">
                      <v:fill on="f" focussize="0,0"/>
                      <v:stroke weight="1.5pt" color="#000000" joinstyle="round" startarrow="open" endarrow="open"/>
                      <v:imagedata o:title=""/>
                      <o:lock v:ext="edit" aspectratio="f"/>
                    </v:shape>
                  </w:pict>
                </mc:Fallback>
              </mc:AlternateContent>
            </w:r>
          </w:p>
        </w:tc>
        <w:tc>
          <w:tcPr>
            <w:tcW w:w="23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8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39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กศน</w:t>
            </w:r>
            <w:r>
              <w:rPr>
                <w:rFonts w:ascii="TH SarabunPSK" w:hAnsi="TH SarabunPSK" w:eastAsia="Times New Roman" w:cs="TH SarabunPSK"/>
                <w:sz w:val="32"/>
                <w:szCs w:val="32"/>
                <w:cs/>
              </w:rPr>
              <w:t>.</w:t>
            </w:r>
          </w:p>
        </w:tc>
        <w:tc>
          <w:tcPr>
            <w:tcW w:w="126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หลังจากที่ผ่านการอบรม ครู กศน</w:t>
            </w: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ดำเนินการจัดทำค่ายพลังงานโดยแบ่งเป็นฐานการเรียนรู้เกี่ยวกับโรงไฟฟ้าฐาน จำนวน ๕</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 xml:space="preserve">ฐาน ภายในโรงเรียน จำนวน ๑ ครั้ง </w:t>
            </w:r>
          </w:p>
        </w:tc>
        <w:tc>
          <w:tcPr>
            <w:tcW w:w="11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ชุดสาธิตเกี่ยวกับการผลิตไฟฟ้าของโรงไฟฟ้าฐาน</w:t>
            </w:r>
          </w:p>
        </w:tc>
      </w:tr>
    </w:tbl>
    <w:p>
      <w:pPr>
        <w:spacing w:after="0" w:line="0" w:lineRule="atLeast"/>
        <w:rPr>
          <w:rFonts w:ascii="TH SarabunPSK" w:hAnsi="TH SarabunPSK" w:eastAsia="Times New Roman" w:cs="TH SarabunPSK"/>
          <w:sz w:val="32"/>
          <w:szCs w:val="32"/>
        </w:rPr>
      </w:pPr>
    </w:p>
    <w:p>
      <w:pPr>
        <w:spacing w:after="0" w:line="0" w:lineRule="atLeast"/>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๑๒</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๓ </w:t>
      </w:r>
      <w:r>
        <w:rPr>
          <w:rFonts w:ascii="TH SarabunPSK" w:hAnsi="TH SarabunPSK" w:eastAsia="Times New Roman" w:cs="TH SarabunPSK"/>
          <w:b/>
          <w:bCs/>
          <w:sz w:val="32"/>
          <w:szCs w:val="32"/>
          <w:cs/>
          <w:lang w:val="th-TH" w:bidi="th-TH"/>
        </w:rPr>
        <w:t>แผนการดำเนินกิจกรรมที่เหมาะสม สำหรับกลุ่มผู้นำ</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แกนนำ</w:t>
      </w:r>
    </w:p>
    <w:tbl>
      <w:tblPr>
        <w:tblStyle w:val="12"/>
        <w:tblW w:w="5000" w:type="pct"/>
        <w:jc w:val="center"/>
        <w:tblLayout w:type="autofit"/>
        <w:tblCellMar>
          <w:top w:w="0" w:type="dxa"/>
          <w:left w:w="0" w:type="dxa"/>
          <w:bottom w:w="0" w:type="dxa"/>
          <w:right w:w="0" w:type="dxa"/>
        </w:tblCellMar>
      </w:tblPr>
      <w:tblGrid>
        <w:gridCol w:w="2350"/>
        <w:gridCol w:w="783"/>
        <w:gridCol w:w="914"/>
        <w:gridCol w:w="651"/>
        <w:gridCol w:w="651"/>
        <w:gridCol w:w="792"/>
        <w:gridCol w:w="1767"/>
        <w:gridCol w:w="3320"/>
        <w:gridCol w:w="4056"/>
      </w:tblGrid>
      <w:tr>
        <w:tblPrEx>
          <w:tblCellMar>
            <w:top w:w="0" w:type="dxa"/>
            <w:left w:w="0" w:type="dxa"/>
            <w:bottom w:w="0" w:type="dxa"/>
            <w:right w:w="0" w:type="dxa"/>
          </w:tblCellMar>
        </w:tblPrEx>
        <w:trPr>
          <w:trHeight w:val="473" w:hRule="atLeast"/>
          <w:jc w:val="center"/>
        </w:trPr>
        <w:tc>
          <w:tcPr>
            <w:tcW w:w="769"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กิจกรรม</w:t>
            </w:r>
          </w:p>
        </w:tc>
        <w:tc>
          <w:tcPr>
            <w:tcW w:w="1240" w:type="pct"/>
            <w:gridSpan w:val="5"/>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เดือน</w:t>
            </w:r>
          </w:p>
        </w:tc>
        <w:tc>
          <w:tcPr>
            <w:tcW w:w="578"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ผู้รับผิดชอบ</w:t>
            </w:r>
          </w:p>
        </w:tc>
        <w:tc>
          <w:tcPr>
            <w:tcW w:w="1086"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รายละเอียดกิจกรรม</w:t>
            </w:r>
          </w:p>
        </w:tc>
        <w:tc>
          <w:tcPr>
            <w:tcW w:w="1324"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เครื่องมือ</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สื่อ</w:t>
            </w:r>
          </w:p>
        </w:tc>
      </w:tr>
      <w:tr>
        <w:tblPrEx>
          <w:tblCellMar>
            <w:top w:w="0" w:type="dxa"/>
            <w:left w:w="0" w:type="dxa"/>
            <w:bottom w:w="0" w:type="dxa"/>
            <w:right w:w="0" w:type="dxa"/>
          </w:tblCellMar>
        </w:tblPrEx>
        <w:trPr>
          <w:trHeight w:val="90" w:hRule="atLeast"/>
          <w:jc w:val="center"/>
        </w:trPr>
        <w:tc>
          <w:tcPr>
            <w:tcW w:w="769"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jc w:val="center"/>
              <w:rPr>
                <w:rFonts w:ascii="TH SarabunPSK" w:hAnsi="TH SarabunPSK" w:eastAsia="Times New Roman" w:cs="TH SarabunPSK"/>
                <w:sz w:val="32"/>
                <w:szCs w:val="32"/>
              </w:rPr>
            </w:pPr>
          </w:p>
        </w:tc>
        <w:tc>
          <w:tcPr>
            <w:tcW w:w="256"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99"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พ</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cs/>
              </w:rPr>
              <w:t>.</w:t>
            </w:r>
          </w:p>
        </w:tc>
        <w:tc>
          <w:tcPr>
            <w:tcW w:w="213"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13"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cs/>
              </w:rPr>
              <w:t>.</w:t>
            </w:r>
          </w:p>
        </w:tc>
        <w:tc>
          <w:tcPr>
            <w:tcW w:w="256"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ส</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578"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1086"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1324"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r>
      <w:tr>
        <w:tblPrEx>
          <w:tblCellMar>
            <w:top w:w="0" w:type="dxa"/>
            <w:left w:w="0" w:type="dxa"/>
            <w:bottom w:w="0" w:type="dxa"/>
            <w:right w:w="0" w:type="dxa"/>
          </w:tblCellMar>
        </w:tblPrEx>
        <w:trPr>
          <w:trHeight w:val="464" w:hRule="atLeast"/>
          <w:jc w:val="center"/>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กิจกรรม ครั้งที่ ๑</w:t>
            </w:r>
          </w:p>
        </w:tc>
      </w:tr>
      <w:tr>
        <w:tblPrEx>
          <w:tblCellMar>
            <w:top w:w="0" w:type="dxa"/>
            <w:left w:w="0" w:type="dxa"/>
            <w:bottom w:w="0" w:type="dxa"/>
            <w:right w:w="0" w:type="dxa"/>
          </w:tblCellMar>
        </w:tblPrEx>
        <w:trPr>
          <w:trHeight w:val="1085" w:hRule="atLeast"/>
          <w:jc w:val="center"/>
        </w:trPr>
        <w:tc>
          <w:tcPr>
            <w:tcW w:w="76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จัดอบรมให้ความรู้เกี่ยวกับโรงไฟฟ้าชุมชนให้แก่แกนนำ</w:t>
            </w: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ผู้นำชุมชน</w:t>
            </w:r>
          </w:p>
        </w:tc>
        <w:tc>
          <w:tcPr>
            <w:tcW w:w="25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mc:AlternateContent>
                <mc:Choice Requires="wps">
                  <w:drawing>
                    <wp:anchor distT="0" distB="0" distL="114300" distR="114300" simplePos="0" relativeHeight="251880448" behindDoc="0" locked="0" layoutInCell="1" allowOverlap="1">
                      <wp:simplePos x="0" y="0"/>
                      <wp:positionH relativeFrom="column">
                        <wp:posOffset>-9525</wp:posOffset>
                      </wp:positionH>
                      <wp:positionV relativeFrom="paragraph">
                        <wp:posOffset>137795</wp:posOffset>
                      </wp:positionV>
                      <wp:extent cx="2250440" cy="1270"/>
                      <wp:effectExtent l="0" t="53975" r="16510" b="59055"/>
                      <wp:wrapNone/>
                      <wp:docPr id="8233" name="AutoShape 1"/>
                      <wp:cNvGraphicFramePr/>
                      <a:graphic xmlns:a="http://schemas.openxmlformats.org/drawingml/2006/main">
                        <a:graphicData uri="http://schemas.microsoft.com/office/word/2010/wordprocessingShape">
                          <wps:wsp>
                            <wps:cNvCnPr>
                              <a:cxnSpLocks noChangeShapeType="1"/>
                            </wps:cNvCnPr>
                            <wps:spPr bwMode="auto">
                              <a:xfrm>
                                <a:off x="0" y="0"/>
                                <a:ext cx="2250572" cy="1270"/>
                              </a:xfrm>
                              <a:prstGeom prst="bentConnector3">
                                <a:avLst>
                                  <a:gd name="adj1" fmla="val 49986"/>
                                </a:avLst>
                              </a:prstGeom>
                              <a:noFill/>
                              <a:ln w="19050" cmpd="sng">
                                <a:solidFill>
                                  <a:srgbClr val="000000"/>
                                </a:solidFill>
                                <a:prstDash val="solid"/>
                                <a:round/>
                                <a:headEnd type="arrow" w="med" len="med"/>
                                <a:tailEnd type="arrow" w="med" len="med"/>
                              </a:ln>
                              <a:effectLst/>
                            </wps:spPr>
                            <wps:bodyPr/>
                          </wps:wsp>
                        </a:graphicData>
                      </a:graphic>
                    </wp:anchor>
                  </w:drawing>
                </mc:Choice>
                <mc:Fallback>
                  <w:pict>
                    <v:shape id="AutoShape 1" o:spid="_x0000_s1026" o:spt="34" type="#_x0000_t34" style="position:absolute;left:0pt;margin-left:-0.75pt;margin-top:10.85pt;height:0.1pt;width:177.2pt;z-index:251880448;mso-width-relative:page;mso-height-relative:page;" filled="f" stroked="t" coordsize="21600,21600" o:gfxdata="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aWroltcAAAAIAQAADwAAAAAAAAABACAAAAAiAAAAZHJzL2Rvd25yZXYueG1sUEsBAhQAFAAAAAgA&#10;h07iQD4wv18mAgAAagQAAA4AAAAAAAAAAQAgAAAAJgEAAGRycy9lMm9Eb2MueG1sUEsFBgAAAAAG&#10;AAYAWQEAAL4FAAAAAA==&#10;" adj="10797">
                      <v:fill on="f" focussize="0,0"/>
                      <v:stroke weight="1.5pt" color="#000000" joinstyle="round" startarrow="open" endarrow="open"/>
                      <v:imagedata o:title=""/>
                      <o:lock v:ext="edit" aspectratio="f"/>
                    </v:shape>
                  </w:pict>
                </mc:Fallback>
              </mc:AlternateContent>
            </w:r>
          </w:p>
        </w:tc>
        <w:tc>
          <w:tcPr>
            <w:tcW w:w="29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1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1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5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57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tc>
        <w:tc>
          <w:tcPr>
            <w:tcW w:w="108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เข้ามาอบรมให้ความรู้ด้านพลังงานแก่กลุ่มผู้นำ</w:t>
            </w: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แกนนำในชุมชน  เกี่ยวกับขั้นตอน และวิธีการสร้างโรงไฟฟ้าชุมชน จำนวนไม่น้อยกว่า ๕๐</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คน</w:t>
            </w:r>
          </w:p>
        </w:tc>
        <w:tc>
          <w:tcPr>
            <w:tcW w:w="132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กำหนดการอบรม</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คู่มือ และขั้นตอนวิธีการสร้างโรงไฟฟ้าชุมชน</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 xml:space="preserve">แบบทดสอบความรู้ ก่อน </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หลังการอบรม</w:t>
            </w:r>
          </w:p>
        </w:tc>
      </w:tr>
      <w:tr>
        <w:tblPrEx>
          <w:tblCellMar>
            <w:top w:w="0" w:type="dxa"/>
            <w:left w:w="0" w:type="dxa"/>
            <w:bottom w:w="0" w:type="dxa"/>
            <w:right w:w="0" w:type="dxa"/>
          </w:tblCellMar>
        </w:tblPrEx>
        <w:trPr>
          <w:trHeight w:val="90" w:hRule="atLeast"/>
          <w:jc w:val="center"/>
        </w:trPr>
        <w:tc>
          <w:tcPr>
            <w:tcW w:w="76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๒</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จัดกิจกรรมศึกษาดูงานด้านโรงไฟฟ้าชุมชน</w:t>
            </w:r>
          </w:p>
        </w:tc>
        <w:tc>
          <w:tcPr>
            <w:tcW w:w="25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mc:AlternateContent>
                <mc:Choice Requires="wps">
                  <w:drawing>
                    <wp:anchor distT="0" distB="0" distL="114300" distR="114300" simplePos="0" relativeHeight="251881472" behindDoc="0" locked="0" layoutInCell="1" allowOverlap="1">
                      <wp:simplePos x="0" y="0"/>
                      <wp:positionH relativeFrom="column">
                        <wp:posOffset>-17780</wp:posOffset>
                      </wp:positionH>
                      <wp:positionV relativeFrom="paragraph">
                        <wp:posOffset>130175</wp:posOffset>
                      </wp:positionV>
                      <wp:extent cx="2259330" cy="0"/>
                      <wp:effectExtent l="0" t="53975" r="7620" b="60325"/>
                      <wp:wrapNone/>
                      <wp:docPr id="8234" name="AutoShape 1"/>
                      <wp:cNvGraphicFramePr/>
                      <a:graphic xmlns:a="http://schemas.openxmlformats.org/drawingml/2006/main">
                        <a:graphicData uri="http://schemas.microsoft.com/office/word/2010/wordprocessingShape">
                          <wps:wsp>
                            <wps:cNvCnPr>
                              <a:cxnSpLocks noChangeShapeType="1"/>
                            </wps:cNvCnPr>
                            <wps:spPr bwMode="auto">
                              <a:xfrm>
                                <a:off x="0" y="0"/>
                                <a:ext cx="2259066" cy="0"/>
                              </a:xfrm>
                              <a:prstGeom prst="bentConnector3">
                                <a:avLst>
                                  <a:gd name="adj1" fmla="val 49986"/>
                                </a:avLst>
                              </a:prstGeom>
                              <a:noFill/>
                              <a:ln w="19050" cmpd="sng">
                                <a:solidFill>
                                  <a:srgbClr val="000000"/>
                                </a:solidFill>
                                <a:prstDash val="solid"/>
                                <a:round/>
                                <a:headEnd type="arrow" w="med" len="med"/>
                                <a:tailEnd type="arrow" w="med" len="med"/>
                              </a:ln>
                              <a:effectLst/>
                            </wps:spPr>
                            <wps:bodyPr/>
                          </wps:wsp>
                        </a:graphicData>
                      </a:graphic>
                    </wp:anchor>
                  </w:drawing>
                </mc:Choice>
                <mc:Fallback>
                  <w:pict>
                    <v:shape id="AutoShape 1" o:spid="_x0000_s1026" o:spt="34" type="#_x0000_t34" style="position:absolute;left:0pt;margin-left:-1.4pt;margin-top:10.25pt;height:0pt;width:177.9pt;z-index:251881472;mso-width-relative:page;mso-height-relative:page;" filled="f" stroked="t" coordsize="21600,21600" o:gfxdata="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xKvu+NUA&#10;AAAIAQAADwAAAAAAAAABACAAAAAiAAAAZHJzL2Rvd25yZXYueG1sUEsBAhQAFAAAAAgAh07iQHvt&#10;WhUiAgAAZwQAAA4AAAAAAAAAAQAgAAAAJAEAAGRycy9lMm9Eb2MueG1sUEsFBgAAAAAGAAYAWQEA&#10;ALgFAAAAAA==&#10;" adj="10797">
                      <v:fill on="f" focussize="0,0"/>
                      <v:stroke weight="1.5pt" color="#000000" joinstyle="round" startarrow="open" endarrow="open"/>
                      <v:imagedata o:title=""/>
                      <o:lock v:ext="edit" aspectratio="f"/>
                    </v:shape>
                  </w:pict>
                </mc:Fallback>
              </mc:AlternateContent>
            </w:r>
          </w:p>
        </w:tc>
        <w:tc>
          <w:tcPr>
            <w:tcW w:w="29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1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1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5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57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tc>
        <w:tc>
          <w:tcPr>
            <w:tcW w:w="108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พากลุ่มผู้นำ</w:t>
            </w: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แกนนำในชุมชน ไปศึกษาดูงานเกี่ยวกับโรงไฟฟ้าชุมชน</w:t>
            </w:r>
          </w:p>
        </w:tc>
        <w:tc>
          <w:tcPr>
            <w:tcW w:w="132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กำหนดการศึกษาดูงาน</w:t>
            </w:r>
          </w:p>
          <w:p>
            <w:pPr>
              <w:spacing w:after="0" w:line="0" w:lineRule="atLeast"/>
              <w:jc w:val="thaiDistribute"/>
              <w:rPr>
                <w:rFonts w:ascii="TH SarabunPSK" w:hAnsi="TH SarabunPSK" w:eastAsia="Times New Roman" w:cs="TH SarabunPSK"/>
                <w:sz w:val="32"/>
                <w:szCs w:val="32"/>
              </w:rPr>
            </w:pPr>
          </w:p>
        </w:tc>
      </w:tr>
      <w:tr>
        <w:tblPrEx>
          <w:tblCellMar>
            <w:top w:w="0" w:type="dxa"/>
            <w:left w:w="0" w:type="dxa"/>
            <w:bottom w:w="0" w:type="dxa"/>
            <w:right w:w="0" w:type="dxa"/>
          </w:tblCellMar>
        </w:tblPrEx>
        <w:trPr>
          <w:trHeight w:val="464" w:hRule="atLeast"/>
          <w:jc w:val="center"/>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กิจกรรม ครั้งที่ ๒</w:t>
            </w:r>
          </w:p>
        </w:tc>
      </w:tr>
      <w:tr>
        <w:tblPrEx>
          <w:tblCellMar>
            <w:top w:w="0" w:type="dxa"/>
            <w:left w:w="0" w:type="dxa"/>
            <w:bottom w:w="0" w:type="dxa"/>
            <w:right w:w="0" w:type="dxa"/>
          </w:tblCellMar>
        </w:tblPrEx>
        <w:trPr>
          <w:trHeight w:val="431" w:hRule="atLeast"/>
          <w:jc w:val="center"/>
        </w:trPr>
        <w:tc>
          <w:tcPr>
            <w:tcW w:w="76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จัดให้มีกิจกรรมถ่ายทอดความรู้ เกี่ยวกับพลังงาน ผ่านเสียงตามสายและการประชุมประจำเดือน</w:t>
            </w:r>
          </w:p>
        </w:tc>
        <w:tc>
          <w:tcPr>
            <w:tcW w:w="25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p>
        </w:tc>
        <w:tc>
          <w:tcPr>
            <w:tcW w:w="29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1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882496" behindDoc="0" locked="0" layoutInCell="1" allowOverlap="1">
                      <wp:simplePos x="0" y="0"/>
                      <wp:positionH relativeFrom="column">
                        <wp:posOffset>30480</wp:posOffset>
                      </wp:positionH>
                      <wp:positionV relativeFrom="paragraph">
                        <wp:posOffset>139700</wp:posOffset>
                      </wp:positionV>
                      <wp:extent cx="1143000" cy="0"/>
                      <wp:effectExtent l="0" t="53975" r="0" b="60325"/>
                      <wp:wrapNone/>
                      <wp:docPr id="8235" name="AutoShape 1"/>
                      <wp:cNvGraphicFramePr/>
                      <a:graphic xmlns:a="http://schemas.openxmlformats.org/drawingml/2006/main">
                        <a:graphicData uri="http://schemas.microsoft.com/office/word/2010/wordprocessingShape">
                          <wps:wsp>
                            <wps:cNvCnPr>
                              <a:cxnSpLocks noChangeShapeType="1"/>
                            </wps:cNvCnPr>
                            <wps:spPr bwMode="auto">
                              <a:xfrm>
                                <a:off x="0" y="0"/>
                                <a:ext cx="1142736" cy="0"/>
                              </a:xfrm>
                              <a:prstGeom prst="bentConnector3">
                                <a:avLst>
                                  <a:gd name="adj1" fmla="val 49986"/>
                                </a:avLst>
                              </a:prstGeom>
                              <a:noFill/>
                              <a:ln w="19050" cmpd="sng">
                                <a:solidFill>
                                  <a:srgbClr val="000000"/>
                                </a:solidFill>
                                <a:prstDash val="solid"/>
                                <a:round/>
                                <a:headEnd type="arrow" w="med" len="med"/>
                                <a:tailEnd type="arrow" w="med" len="med"/>
                              </a:ln>
                              <a:effectLst/>
                            </wps:spPr>
                            <wps:bodyPr/>
                          </wps:wsp>
                        </a:graphicData>
                      </a:graphic>
                    </wp:anchor>
                  </w:drawing>
                </mc:Choice>
                <mc:Fallback>
                  <w:pict>
                    <v:shape id="AutoShape 1" o:spid="_x0000_s1026" o:spt="34" type="#_x0000_t34" style="position:absolute;left:0pt;margin-left:2.4pt;margin-top:11pt;height:0pt;width:90pt;z-index:251882496;mso-width-relative:page;mso-height-relative:page;" filled="f" stroked="t" coordsize="21600,21600" o:gfxdata="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qR7R/dIAAAAH&#10;AQAADwAAAAAAAAABACAAAAAiAAAAZHJzL2Rvd25yZXYueG1sUEsBAhQAFAAAAAgAh07iQMCuw3si&#10;AgAAZwQAAA4AAAAAAAAAAQAgAAAAIQEAAGRycy9lMm9Eb2MueG1sUEsFBgAAAAAGAAYAWQEAALUF&#10;AAAAAA==&#10;" adj="10797">
                      <v:fill on="f" focussize="0,0"/>
                      <v:stroke weight="1.5pt" color="#000000" joinstyle="round" startarrow="open" endarrow="open"/>
                      <v:imagedata o:title=""/>
                      <o:lock v:ext="edit" aspectratio="f"/>
                    </v:shape>
                  </w:pict>
                </mc:Fallback>
              </mc:AlternateContent>
            </w:r>
          </w:p>
        </w:tc>
        <w:tc>
          <w:tcPr>
            <w:tcW w:w="21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5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57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กลุ่มผู้นำ</w:t>
            </w: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แกน</w:t>
            </w:r>
          </w:p>
        </w:tc>
        <w:tc>
          <w:tcPr>
            <w:tcW w:w="108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กลุ่มผู้นำ</w:t>
            </w: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แกน เผยแพร่ความรู้ด้านพลังงานให้กับคนในชุมชนผ่านเสียงตามสายและการประชุมประจำเดือน 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ครั้ง</w:t>
            </w: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เดือน</w:t>
            </w:r>
          </w:p>
          <w:p>
            <w:pPr>
              <w:spacing w:after="0" w:line="0" w:lineRule="atLeast"/>
              <w:jc w:val="thaiDistribute"/>
              <w:rPr>
                <w:rFonts w:ascii="TH SarabunPSK" w:hAnsi="TH SarabunPSK" w:eastAsia="Times New Roman" w:cs="TH SarabunPSK"/>
                <w:sz w:val="32"/>
                <w:szCs w:val="32"/>
                <w:cs/>
              </w:rPr>
            </w:pPr>
          </w:p>
        </w:tc>
        <w:tc>
          <w:tcPr>
            <w:tcW w:w="132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สปอตวิทยุ</w:t>
            </w:r>
          </w:p>
          <w:p>
            <w:pPr>
              <w:spacing w:after="0" w:line="0" w:lineRule="atLeast"/>
              <w:jc w:val="thaiDistribute"/>
              <w:rPr>
                <w:rFonts w:ascii="TH SarabunPSK" w:hAnsi="TH SarabunPSK" w:eastAsia="Times New Roman" w:cs="TH SarabunPSK"/>
                <w:sz w:val="32"/>
                <w:szCs w:val="32"/>
              </w:rPr>
            </w:pPr>
          </w:p>
        </w:tc>
      </w:tr>
    </w:tbl>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๑๒</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๔ </w:t>
      </w:r>
      <w:r>
        <w:rPr>
          <w:rFonts w:ascii="TH SarabunPSK" w:hAnsi="TH SarabunPSK" w:eastAsia="Times New Roman" w:cs="TH SarabunPSK"/>
          <w:b/>
          <w:bCs/>
          <w:sz w:val="32"/>
          <w:szCs w:val="32"/>
          <w:cs/>
          <w:lang w:val="th-TH" w:bidi="th-TH"/>
        </w:rPr>
        <w:t>แผนการดำเนินกิจกรรมที่เหมาะสม สำหรับกลุ่มประชาชนทั่วไป</w:t>
      </w:r>
    </w:p>
    <w:tbl>
      <w:tblPr>
        <w:tblStyle w:val="12"/>
        <w:tblW w:w="5000" w:type="pct"/>
        <w:jc w:val="center"/>
        <w:tblLayout w:type="autofit"/>
        <w:tblCellMar>
          <w:top w:w="0" w:type="dxa"/>
          <w:left w:w="0" w:type="dxa"/>
          <w:bottom w:w="0" w:type="dxa"/>
          <w:right w:w="0" w:type="dxa"/>
        </w:tblCellMar>
      </w:tblPr>
      <w:tblGrid>
        <w:gridCol w:w="2583"/>
        <w:gridCol w:w="862"/>
        <w:gridCol w:w="1006"/>
        <w:gridCol w:w="718"/>
        <w:gridCol w:w="718"/>
        <w:gridCol w:w="862"/>
        <w:gridCol w:w="1938"/>
        <w:gridCol w:w="3515"/>
        <w:gridCol w:w="3082"/>
      </w:tblGrid>
      <w:tr>
        <w:tblPrEx>
          <w:tblCellMar>
            <w:top w:w="0" w:type="dxa"/>
            <w:left w:w="0" w:type="dxa"/>
            <w:bottom w:w="0" w:type="dxa"/>
            <w:right w:w="0" w:type="dxa"/>
          </w:tblCellMar>
        </w:tblPrEx>
        <w:trPr>
          <w:trHeight w:val="473" w:hRule="atLeast"/>
          <w:jc w:val="center"/>
        </w:trPr>
        <w:tc>
          <w:tcPr>
            <w:tcW w:w="845"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กิจกรรม</w:t>
            </w:r>
          </w:p>
        </w:tc>
        <w:tc>
          <w:tcPr>
            <w:tcW w:w="1363" w:type="pct"/>
            <w:gridSpan w:val="5"/>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เดือน</w:t>
            </w:r>
          </w:p>
        </w:tc>
        <w:tc>
          <w:tcPr>
            <w:tcW w:w="634"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ผู้รับผิดชอบ</w:t>
            </w:r>
          </w:p>
        </w:tc>
        <w:tc>
          <w:tcPr>
            <w:tcW w:w="1150"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รายละเอียดกิจกรรม</w:t>
            </w:r>
          </w:p>
        </w:tc>
        <w:tc>
          <w:tcPr>
            <w:tcW w:w="1008"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เครื่องมือ</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สื่อ</w:t>
            </w:r>
          </w:p>
        </w:tc>
      </w:tr>
      <w:tr>
        <w:tblPrEx>
          <w:tblCellMar>
            <w:top w:w="0" w:type="dxa"/>
            <w:left w:w="0" w:type="dxa"/>
            <w:bottom w:w="0" w:type="dxa"/>
            <w:right w:w="0" w:type="dxa"/>
          </w:tblCellMar>
        </w:tblPrEx>
        <w:trPr>
          <w:trHeight w:val="90" w:hRule="atLeast"/>
          <w:jc w:val="center"/>
        </w:trPr>
        <w:tc>
          <w:tcPr>
            <w:tcW w:w="845"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329"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พ</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cs/>
              </w:rPr>
              <w:t>.</w:t>
            </w:r>
          </w:p>
        </w:tc>
        <w:tc>
          <w:tcPr>
            <w:tcW w:w="235"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35"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cs/>
              </w:rPr>
              <w:t>.</w:t>
            </w:r>
          </w:p>
        </w:tc>
        <w:tc>
          <w:tcPr>
            <w:tcW w:w="28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ส</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634"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1150"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1008"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r>
      <w:tr>
        <w:tblPrEx>
          <w:tblCellMar>
            <w:top w:w="0" w:type="dxa"/>
            <w:left w:w="0" w:type="dxa"/>
            <w:bottom w:w="0" w:type="dxa"/>
            <w:right w:w="0" w:type="dxa"/>
          </w:tblCellMar>
        </w:tblPrEx>
        <w:trPr>
          <w:trHeight w:val="464" w:hRule="atLeast"/>
          <w:jc w:val="center"/>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กิจกรรม ครั้งที่ ๑</w:t>
            </w:r>
          </w:p>
        </w:tc>
      </w:tr>
      <w:tr>
        <w:tblPrEx>
          <w:tblCellMar>
            <w:top w:w="0" w:type="dxa"/>
            <w:left w:w="0" w:type="dxa"/>
            <w:bottom w:w="0" w:type="dxa"/>
            <w:right w:w="0" w:type="dxa"/>
          </w:tblCellMar>
        </w:tblPrEx>
        <w:trPr>
          <w:trHeight w:val="935" w:hRule="atLeast"/>
          <w:jc w:val="center"/>
        </w:trPr>
        <w:tc>
          <w:tcPr>
            <w:tcW w:w="84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จัดอบรม และศึกษาดูงานภายในพื้นที่เกี่ยวกับโรงไฟฟ้าชุมชน</w:t>
            </w: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mc:AlternateContent>
                <mc:Choice Requires="wps">
                  <w:drawing>
                    <wp:anchor distT="0" distB="0" distL="114300" distR="114300" simplePos="0" relativeHeight="251883520" behindDoc="0" locked="0" layoutInCell="1" allowOverlap="1">
                      <wp:simplePos x="0" y="0"/>
                      <wp:positionH relativeFrom="column">
                        <wp:posOffset>-5080</wp:posOffset>
                      </wp:positionH>
                      <wp:positionV relativeFrom="paragraph">
                        <wp:posOffset>132715</wp:posOffset>
                      </wp:positionV>
                      <wp:extent cx="2559685" cy="0"/>
                      <wp:effectExtent l="0" t="53975" r="12065" b="60325"/>
                      <wp:wrapNone/>
                      <wp:docPr id="8236" name="AutoShape 1"/>
                      <wp:cNvGraphicFramePr/>
                      <a:graphic xmlns:a="http://schemas.openxmlformats.org/drawingml/2006/main">
                        <a:graphicData uri="http://schemas.microsoft.com/office/word/2010/wordprocessingShape">
                          <wps:wsp>
                            <wps:cNvCnPr>
                              <a:cxnSpLocks noChangeShapeType="1"/>
                            </wps:cNvCnPr>
                            <wps:spPr bwMode="auto">
                              <a:xfrm>
                                <a:off x="0" y="0"/>
                                <a:ext cx="2559685" cy="0"/>
                              </a:xfrm>
                              <a:prstGeom prst="bentConnector3">
                                <a:avLst>
                                  <a:gd name="adj1" fmla="val 49986"/>
                                </a:avLst>
                              </a:prstGeom>
                              <a:noFill/>
                              <a:ln w="19050" cmpd="sng">
                                <a:solidFill>
                                  <a:srgbClr val="000000"/>
                                </a:solidFill>
                                <a:prstDash val="solid"/>
                                <a:round/>
                                <a:headEnd type="arrow" w="med" len="med"/>
                                <a:tailEnd type="arrow" w="med" len="med"/>
                              </a:ln>
                              <a:effectLst/>
                            </wps:spPr>
                            <wps:bodyPr/>
                          </wps:wsp>
                        </a:graphicData>
                      </a:graphic>
                    </wp:anchor>
                  </w:drawing>
                </mc:Choice>
                <mc:Fallback>
                  <w:pict>
                    <v:shape id="AutoShape 1" o:spid="_x0000_s1026" o:spt="34" type="#_x0000_t34" style="position:absolute;left:0pt;margin-left:-0.4pt;margin-top:10.45pt;height:0pt;width:201.55pt;z-index:251883520;mso-width-relative:page;mso-height-relative:page;" filled="f" stroked="t" coordsize="21600,21600" o:gfxdata="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BQ9NEfUAAAA&#10;BwEAAA8AAAAAAAAAAQAgAAAAIgAAAGRycy9kb3ducmV2LnhtbFBLAQIUABQAAAAIAIdO4kCWHn1W&#10;IQIAAGcEAAAOAAAAAAAAAAEAIAAAACMBAABkcnMvZTJvRG9jLnhtbFBLBQYAAAAABgAGAFkBAAC2&#10;BQAAAAA=&#10;" adj="10797">
                      <v:fill on="f" focussize="0,0"/>
                      <v:stroke weight="1.5pt" color="#000000" joinstyle="round" startarrow="open" endarrow="open"/>
                      <v:imagedata o:title=""/>
                      <o:lock v:ext="edit" aspectratio="f"/>
                    </v:shape>
                  </w:pict>
                </mc:Fallback>
              </mc:AlternateContent>
            </w:r>
          </w:p>
        </w:tc>
        <w:tc>
          <w:tcPr>
            <w:tcW w:w="32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63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tc>
        <w:tc>
          <w:tcPr>
            <w:tcW w:w="115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เข้ามาอบรมให้ความรู้ด้าน โรงไฟฟ้าชุมชน และเข้าศึกษาดูงานโรงงานในพื้นที่ จำนวน  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วัน โดยเชิญตัวแทนหมู่บ้านละ ๑๐</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คนเข้าร่วม รวมจำนวนไม่น้อยกว่า ๑๐๐</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คน</w:t>
            </w:r>
          </w:p>
        </w:tc>
        <w:tc>
          <w:tcPr>
            <w:tcW w:w="100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กำหนดการอบรม</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คู่มือ และขั้นตอนวิธีการสร้างโรงไฟฟ้าชุมชน</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 xml:space="preserve">แบบทดสอบความรู้ ก่อน </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หลังการอบรม</w:t>
            </w:r>
          </w:p>
        </w:tc>
      </w:tr>
      <w:tr>
        <w:tblPrEx>
          <w:tblCellMar>
            <w:top w:w="0" w:type="dxa"/>
            <w:left w:w="0" w:type="dxa"/>
            <w:bottom w:w="0" w:type="dxa"/>
            <w:right w:w="0" w:type="dxa"/>
          </w:tblCellMar>
        </w:tblPrEx>
        <w:trPr>
          <w:trHeight w:val="464" w:hRule="atLeast"/>
          <w:jc w:val="center"/>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กิจกรรม ครั้งที่ ๒</w:t>
            </w:r>
          </w:p>
        </w:tc>
      </w:tr>
      <w:tr>
        <w:tblPrEx>
          <w:tblCellMar>
            <w:top w:w="0" w:type="dxa"/>
            <w:left w:w="0" w:type="dxa"/>
            <w:bottom w:w="0" w:type="dxa"/>
            <w:right w:w="0" w:type="dxa"/>
          </w:tblCellMar>
        </w:tblPrEx>
        <w:trPr>
          <w:trHeight w:val="1085" w:hRule="atLeast"/>
          <w:jc w:val="center"/>
        </w:trPr>
        <w:tc>
          <w:tcPr>
            <w:tcW w:w="84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contextualSpacing/>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 xml:space="preserve">กิจกรรมการจัดเวทีสาธารณะ </w:t>
            </w:r>
          </w:p>
          <w:p>
            <w:pPr>
              <w:spacing w:after="0" w:line="0" w:lineRule="atLeast"/>
              <w:jc w:val="thaiDistribute"/>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p>
        </w:tc>
        <w:tc>
          <w:tcPr>
            <w:tcW w:w="32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lang w:val="th-TH"/>
              </w:rPr>
            </w:pP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884544" behindDoc="0" locked="0" layoutInCell="1" allowOverlap="1">
                      <wp:simplePos x="0" y="0"/>
                      <wp:positionH relativeFrom="column">
                        <wp:posOffset>-425450</wp:posOffset>
                      </wp:positionH>
                      <wp:positionV relativeFrom="paragraph">
                        <wp:posOffset>124460</wp:posOffset>
                      </wp:positionV>
                      <wp:extent cx="808355" cy="0"/>
                      <wp:effectExtent l="0" t="53975" r="10795" b="60325"/>
                      <wp:wrapNone/>
                      <wp:docPr id="8237" name="AutoShape 1"/>
                      <wp:cNvGraphicFramePr/>
                      <a:graphic xmlns:a="http://schemas.openxmlformats.org/drawingml/2006/main">
                        <a:graphicData uri="http://schemas.microsoft.com/office/word/2010/wordprocessingShape">
                          <wps:wsp>
                            <wps:cNvCnPr>
                              <a:cxnSpLocks noChangeShapeType="1"/>
                            </wps:cNvCnPr>
                            <wps:spPr bwMode="auto">
                              <a:xfrm>
                                <a:off x="0" y="0"/>
                                <a:ext cx="808178" cy="0"/>
                              </a:xfrm>
                              <a:prstGeom prst="bentConnector3">
                                <a:avLst>
                                  <a:gd name="adj1" fmla="val 49986"/>
                                </a:avLst>
                              </a:prstGeom>
                              <a:noFill/>
                              <a:ln w="19050" cmpd="sng">
                                <a:solidFill>
                                  <a:srgbClr val="000000"/>
                                </a:solidFill>
                                <a:prstDash val="solid"/>
                                <a:round/>
                                <a:headEnd type="arrow" w="med" len="med"/>
                                <a:tailEnd type="arrow" w="med" len="med"/>
                              </a:ln>
                              <a:effectLst/>
                            </wps:spPr>
                            <wps:bodyPr/>
                          </wps:wsp>
                        </a:graphicData>
                      </a:graphic>
                    </wp:anchor>
                  </w:drawing>
                </mc:Choice>
                <mc:Fallback>
                  <w:pict>
                    <v:shape id="AutoShape 1" o:spid="_x0000_s1026" o:spt="34" type="#_x0000_t34" style="position:absolute;left:0pt;margin-left:-33.5pt;margin-top:9.8pt;height:0pt;width:63.65pt;z-index:251884544;mso-width-relative:page;mso-height-relative:page;" filled="f" stroked="t" coordsize="21600,21600" o:gfxdata="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Nm/3f1QAA&#10;AAgBAAAPAAAAAAAAAAEAIAAAACIAAABkcnMvZG93bnJldi54bWxQSwECFAAUAAAACACHTuJAtaVQ&#10;wSECAABmBAAADgAAAAAAAAABACAAAAAkAQAAZHJzL2Uyb0RvYy54bWxQSwUGAAAAAAYABgBZAQAA&#10;twUAAAAA&#10;" adj="10797">
                      <v:fill on="f" focussize="0,0"/>
                      <v:stroke weight="1.5pt" color="#000000" joinstyle="round" startarrow="open" endarrow="open"/>
                      <v:imagedata o:title=""/>
                      <o:lock v:ext="edit" aspectratio="f"/>
                    </v:shape>
                  </w:pict>
                </mc:Fallback>
              </mc:AlternateContent>
            </w:r>
          </w:p>
        </w:tc>
        <w:tc>
          <w:tcPr>
            <w:tcW w:w="63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w:t>
            </w:r>
          </w:p>
        </w:tc>
        <w:tc>
          <w:tcPr>
            <w:tcW w:w="115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ร่วมกับ ประชาชน ดำเนินการจัดรับฟังความคิดเห็นเกี่ยวกับโรงไฟฟ้าชุมชน การผลิตไฟฟ้าจากวัสดุเหลือใช้ทางการเกษตร</w:t>
            </w:r>
          </w:p>
          <w:p>
            <w:pPr>
              <w:spacing w:after="0" w:line="0" w:lineRule="atLeast"/>
              <w:jc w:val="thaiDistribute"/>
              <w:rPr>
                <w:rFonts w:ascii="TH SarabunPSK" w:hAnsi="TH SarabunPSK" w:eastAsia="Times New Roman" w:cs="TH SarabunPSK"/>
                <w:sz w:val="32"/>
                <w:szCs w:val="32"/>
                <w:cs/>
              </w:rPr>
            </w:pPr>
          </w:p>
        </w:tc>
        <w:tc>
          <w:tcPr>
            <w:tcW w:w="100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w:t>
            </w:r>
          </w:p>
        </w:tc>
      </w:tr>
    </w:tbl>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๑๒</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๕ </w:t>
      </w:r>
      <w:r>
        <w:rPr>
          <w:rFonts w:ascii="TH SarabunPSK" w:hAnsi="TH SarabunPSK" w:eastAsia="Times New Roman" w:cs="TH SarabunPSK"/>
          <w:b/>
          <w:bCs/>
          <w:sz w:val="32"/>
          <w:szCs w:val="32"/>
          <w:cs/>
          <w:lang w:val="th-TH" w:bidi="th-TH"/>
        </w:rPr>
        <w:t>แผนการดำเนินกิจกรรมที่เหมาะสม สำหรับกลุ่มหน่วยงานราชการ องค์กรในจังหวัด</w:t>
      </w:r>
    </w:p>
    <w:tbl>
      <w:tblPr>
        <w:tblStyle w:val="12"/>
        <w:tblW w:w="5000" w:type="pct"/>
        <w:tblInd w:w="0" w:type="dxa"/>
        <w:tblLayout w:type="autofit"/>
        <w:tblCellMar>
          <w:top w:w="0" w:type="dxa"/>
          <w:left w:w="0" w:type="dxa"/>
          <w:bottom w:w="0" w:type="dxa"/>
          <w:right w:w="0" w:type="dxa"/>
        </w:tblCellMar>
      </w:tblPr>
      <w:tblGrid>
        <w:gridCol w:w="2204"/>
        <w:gridCol w:w="792"/>
        <w:gridCol w:w="633"/>
        <w:gridCol w:w="633"/>
        <w:gridCol w:w="789"/>
        <w:gridCol w:w="633"/>
        <w:gridCol w:w="1424"/>
        <w:gridCol w:w="3952"/>
        <w:gridCol w:w="4224"/>
      </w:tblGrid>
      <w:tr>
        <w:tblPrEx>
          <w:tblCellMar>
            <w:top w:w="0" w:type="dxa"/>
            <w:left w:w="0" w:type="dxa"/>
            <w:bottom w:w="0" w:type="dxa"/>
            <w:right w:w="0" w:type="dxa"/>
          </w:tblCellMar>
        </w:tblPrEx>
        <w:trPr>
          <w:trHeight w:val="473" w:hRule="atLeast"/>
          <w:tblHeader/>
        </w:trPr>
        <w:tc>
          <w:tcPr>
            <w:tcW w:w="721"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tabs>
                <w:tab w:val="left" w:pos="6075"/>
              </w:tabs>
              <w:spacing w:after="0" w:line="0" w:lineRule="atLeast"/>
              <w:jc w:val="center"/>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กิจกรรม</w:t>
            </w:r>
          </w:p>
        </w:tc>
        <w:tc>
          <w:tcPr>
            <w:tcW w:w="1138" w:type="pct"/>
            <w:gridSpan w:val="5"/>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tcPr>
          <w:p>
            <w:pPr>
              <w:tabs>
                <w:tab w:val="left" w:pos="6075"/>
              </w:tabs>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เดือน</w:t>
            </w:r>
          </w:p>
        </w:tc>
        <w:tc>
          <w:tcPr>
            <w:tcW w:w="466"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tabs>
                <w:tab w:val="left" w:pos="6075"/>
              </w:tabs>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ผู้รับผิดชอบ</w:t>
            </w:r>
          </w:p>
        </w:tc>
        <w:tc>
          <w:tcPr>
            <w:tcW w:w="1293"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tabs>
                <w:tab w:val="left" w:pos="6075"/>
              </w:tabs>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รายละเอียดกิจกรรม</w:t>
            </w:r>
          </w:p>
        </w:tc>
        <w:tc>
          <w:tcPr>
            <w:tcW w:w="1383"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tabs>
                <w:tab w:val="left" w:pos="6075"/>
              </w:tabs>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เครื่องมือ</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สื่อ</w:t>
            </w:r>
          </w:p>
        </w:tc>
      </w:tr>
      <w:tr>
        <w:tblPrEx>
          <w:tblCellMar>
            <w:top w:w="0" w:type="dxa"/>
            <w:left w:w="0" w:type="dxa"/>
            <w:bottom w:w="0" w:type="dxa"/>
            <w:right w:w="0" w:type="dxa"/>
          </w:tblCellMar>
        </w:tblPrEx>
        <w:trPr>
          <w:trHeight w:val="90" w:hRule="atLeast"/>
          <w:tblHeader/>
        </w:trPr>
        <w:tc>
          <w:tcPr>
            <w:tcW w:w="721" w:type="pct"/>
            <w:vMerge w:val="continue"/>
            <w:tcBorders>
              <w:top w:val="single" w:color="000000" w:sz="8" w:space="0"/>
              <w:left w:val="single" w:color="000000" w:sz="8" w:space="0"/>
              <w:bottom w:val="single" w:color="000000" w:sz="8" w:space="0"/>
              <w:right w:val="single" w:color="000000" w:sz="8" w:space="0"/>
            </w:tcBorders>
            <w:vAlign w:val="center"/>
          </w:tcPr>
          <w:p>
            <w:pPr>
              <w:tabs>
                <w:tab w:val="left" w:pos="6075"/>
              </w:tabs>
              <w:spacing w:after="0" w:line="0" w:lineRule="atLeast"/>
              <w:rPr>
                <w:rFonts w:ascii="TH SarabunPSK" w:hAnsi="TH SarabunPSK" w:eastAsia="Times New Roman" w:cs="TH SarabunPSK"/>
                <w:sz w:val="32"/>
                <w:szCs w:val="32"/>
              </w:rPr>
            </w:pPr>
          </w:p>
        </w:tc>
        <w:tc>
          <w:tcPr>
            <w:tcW w:w="259"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tabs>
                <w:tab w:val="left" w:pos="6075"/>
              </w:tabs>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07"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tabs>
                <w:tab w:val="left" w:pos="6075"/>
              </w:tabs>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พ</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cs/>
              </w:rPr>
              <w:t>.</w:t>
            </w:r>
          </w:p>
        </w:tc>
        <w:tc>
          <w:tcPr>
            <w:tcW w:w="207"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tabs>
                <w:tab w:val="left" w:pos="6075"/>
              </w:tabs>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58"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tabs>
                <w:tab w:val="left" w:pos="6075"/>
              </w:tabs>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cs/>
              </w:rPr>
              <w:t>.</w:t>
            </w:r>
          </w:p>
        </w:tc>
        <w:tc>
          <w:tcPr>
            <w:tcW w:w="207"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tabs>
                <w:tab w:val="left" w:pos="6075"/>
              </w:tabs>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ส</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466" w:type="pct"/>
            <w:vMerge w:val="continue"/>
            <w:tcBorders>
              <w:top w:val="single" w:color="000000" w:sz="8" w:space="0"/>
              <w:left w:val="single" w:color="000000" w:sz="8" w:space="0"/>
              <w:bottom w:val="single" w:color="000000" w:sz="8" w:space="0"/>
              <w:right w:val="single" w:color="000000" w:sz="8" w:space="0"/>
            </w:tcBorders>
            <w:vAlign w:val="center"/>
          </w:tcPr>
          <w:p>
            <w:pPr>
              <w:tabs>
                <w:tab w:val="left" w:pos="6075"/>
              </w:tabs>
              <w:spacing w:after="0" w:line="0" w:lineRule="atLeast"/>
              <w:rPr>
                <w:rFonts w:ascii="TH SarabunPSK" w:hAnsi="TH SarabunPSK" w:eastAsia="Times New Roman" w:cs="TH SarabunPSK"/>
                <w:sz w:val="32"/>
                <w:szCs w:val="32"/>
              </w:rPr>
            </w:pPr>
          </w:p>
        </w:tc>
        <w:tc>
          <w:tcPr>
            <w:tcW w:w="1293" w:type="pct"/>
            <w:vMerge w:val="continue"/>
            <w:tcBorders>
              <w:top w:val="single" w:color="000000" w:sz="8" w:space="0"/>
              <w:left w:val="single" w:color="000000" w:sz="8" w:space="0"/>
              <w:bottom w:val="single" w:color="000000" w:sz="8" w:space="0"/>
              <w:right w:val="single" w:color="000000" w:sz="8" w:space="0"/>
            </w:tcBorders>
            <w:vAlign w:val="center"/>
          </w:tcPr>
          <w:p>
            <w:pPr>
              <w:tabs>
                <w:tab w:val="left" w:pos="6075"/>
              </w:tabs>
              <w:spacing w:after="0" w:line="0" w:lineRule="atLeast"/>
              <w:rPr>
                <w:rFonts w:ascii="TH SarabunPSK" w:hAnsi="TH SarabunPSK" w:eastAsia="Times New Roman" w:cs="TH SarabunPSK"/>
                <w:sz w:val="32"/>
                <w:szCs w:val="32"/>
              </w:rPr>
            </w:pPr>
          </w:p>
        </w:tc>
        <w:tc>
          <w:tcPr>
            <w:tcW w:w="1383" w:type="pct"/>
            <w:vMerge w:val="continue"/>
            <w:tcBorders>
              <w:top w:val="single" w:color="000000" w:sz="8" w:space="0"/>
              <w:left w:val="single" w:color="000000" w:sz="8" w:space="0"/>
              <w:bottom w:val="single" w:color="000000" w:sz="8" w:space="0"/>
              <w:right w:val="single" w:color="000000" w:sz="8" w:space="0"/>
            </w:tcBorders>
            <w:vAlign w:val="center"/>
          </w:tcPr>
          <w:p>
            <w:pPr>
              <w:tabs>
                <w:tab w:val="left" w:pos="6075"/>
              </w:tabs>
              <w:spacing w:after="0" w:line="0" w:lineRule="atLeast"/>
              <w:rPr>
                <w:rFonts w:ascii="TH SarabunPSK" w:hAnsi="TH SarabunPSK" w:eastAsia="Times New Roman" w:cs="TH SarabunPSK"/>
                <w:sz w:val="32"/>
                <w:szCs w:val="32"/>
              </w:rPr>
            </w:pPr>
          </w:p>
        </w:tc>
      </w:tr>
      <w:tr>
        <w:tblPrEx>
          <w:tblCellMar>
            <w:top w:w="0" w:type="dxa"/>
            <w:left w:w="0" w:type="dxa"/>
            <w:bottom w:w="0" w:type="dxa"/>
            <w:right w:w="0" w:type="dxa"/>
          </w:tblCellMar>
        </w:tblPrEx>
        <w:trPr>
          <w:trHeight w:val="464" w:hRule="atLeast"/>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กิจกรรม ครั้งที่ ๑</w:t>
            </w:r>
          </w:p>
        </w:tc>
      </w:tr>
      <w:tr>
        <w:tblPrEx>
          <w:tblCellMar>
            <w:top w:w="0" w:type="dxa"/>
            <w:left w:w="0" w:type="dxa"/>
            <w:bottom w:w="0" w:type="dxa"/>
            <w:right w:w="0" w:type="dxa"/>
          </w:tblCellMar>
        </w:tblPrEx>
        <w:trPr>
          <w:trHeight w:val="1085" w:hRule="atLeast"/>
        </w:trPr>
        <w:tc>
          <w:tcPr>
            <w:tcW w:w="72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จัดอบรมให้ความรู้เกี่ยวกับโรงไฟฟ้าชุมชนให้แก่หน่วยงานราชการ</w:t>
            </w:r>
          </w:p>
        </w:tc>
        <w:tc>
          <w:tcPr>
            <w:tcW w:w="25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cs/>
              </w:rPr>
            </w:pPr>
          </w:p>
        </w:tc>
        <w:tc>
          <w:tcPr>
            <w:tcW w:w="20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p>
        </w:tc>
        <w:tc>
          <w:tcPr>
            <w:tcW w:w="20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p>
        </w:tc>
        <w:tc>
          <w:tcPr>
            <w:tcW w:w="20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885568" behindDoc="0" locked="0" layoutInCell="1" allowOverlap="1">
                      <wp:simplePos x="0" y="0"/>
                      <wp:positionH relativeFrom="column">
                        <wp:posOffset>-1823085</wp:posOffset>
                      </wp:positionH>
                      <wp:positionV relativeFrom="paragraph">
                        <wp:posOffset>154940</wp:posOffset>
                      </wp:positionV>
                      <wp:extent cx="2124710" cy="0"/>
                      <wp:effectExtent l="0" t="53975" r="8890" b="60325"/>
                      <wp:wrapNone/>
                      <wp:docPr id="8238" name="AutoShape 1"/>
                      <wp:cNvGraphicFramePr/>
                      <a:graphic xmlns:a="http://schemas.openxmlformats.org/drawingml/2006/main">
                        <a:graphicData uri="http://schemas.microsoft.com/office/word/2010/wordprocessingShape">
                          <wps:wsp>
                            <wps:cNvCnPr>
                              <a:cxnSpLocks noChangeShapeType="1"/>
                            </wps:cNvCnPr>
                            <wps:spPr bwMode="auto">
                              <a:xfrm>
                                <a:off x="0" y="0"/>
                                <a:ext cx="2124890" cy="0"/>
                              </a:xfrm>
                              <a:prstGeom prst="bentConnector3">
                                <a:avLst>
                                  <a:gd name="adj1" fmla="val 49986"/>
                                </a:avLst>
                              </a:prstGeom>
                              <a:noFill/>
                              <a:ln w="19050" cmpd="sng">
                                <a:solidFill>
                                  <a:srgbClr val="000000"/>
                                </a:solidFill>
                                <a:prstDash val="solid"/>
                                <a:round/>
                                <a:headEnd type="arrow" w="med" len="med"/>
                                <a:tailEnd type="arrow" w="med" len="med"/>
                              </a:ln>
                              <a:effectLst/>
                            </wps:spPr>
                            <wps:bodyPr/>
                          </wps:wsp>
                        </a:graphicData>
                      </a:graphic>
                    </wp:anchor>
                  </w:drawing>
                </mc:Choice>
                <mc:Fallback>
                  <w:pict>
                    <v:shape id="AutoShape 1" o:spid="_x0000_s1026" o:spt="34" type="#_x0000_t34" style="position:absolute;left:0pt;margin-left:-143.55pt;margin-top:12.2pt;height:0pt;width:167.3pt;z-index:251885568;mso-width-relative:page;mso-height-relative:page;" filled="f" stroked="t" coordsize="21600,21600" o:gfxdata="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MZG0nNcA&#10;AAAJAQAADwAAAAAAAAABACAAAAAiAAAAZHJzL2Rvd25yZXYueG1sUEsBAhQAFAAAAAgAh07iQBlT&#10;A4MgAgAAZwQAAA4AAAAAAAAAAQAgAAAAJgEAAGRycy9lMm9Eb2MueG1sUEsFBgAAAAAGAAYAWQEA&#10;ALgFAAAAAA==&#10;" adj="10797">
                      <v:fill on="f" focussize="0,0"/>
                      <v:stroke weight="1.5pt" color="#000000" joinstyle="round" startarrow="open" endarrow="open"/>
                      <v:imagedata o:title=""/>
                      <o:lock v:ext="edit" aspectratio="f"/>
                    </v:shape>
                  </w:pict>
                </mc:Fallback>
              </mc:AlternateContent>
            </w:r>
          </w:p>
        </w:tc>
        <w:tc>
          <w:tcPr>
            <w:tcW w:w="46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tc>
        <w:tc>
          <w:tcPr>
            <w:tcW w:w="129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เข้ามาอบรมให้ความรู้ด้านพลังงานแก่หน่วยงานราชการในชุมชน  เกี่ยวกับขั้นตอน และวิธีการสร้างโรงไฟฟ้าชุมชน จำนวนไม่น้อยกว่า ๕๐</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คน</w:t>
            </w:r>
          </w:p>
        </w:tc>
        <w:tc>
          <w:tcPr>
            <w:tcW w:w="138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กำหนดการอบรม</w:t>
            </w:r>
          </w:p>
          <w:p>
            <w:pPr>
              <w:tabs>
                <w:tab w:val="left" w:pos="6075"/>
              </w:tabs>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คู่มือ และขั้นตอนวิธีการสร้างโรงไฟฟ้าชุมชน</w:t>
            </w:r>
          </w:p>
          <w:p>
            <w:pPr>
              <w:tabs>
                <w:tab w:val="left" w:pos="6075"/>
              </w:tabs>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เอกสารประกอบการบรรยาย</w:t>
            </w:r>
          </w:p>
          <w:p>
            <w:pPr>
              <w:tabs>
                <w:tab w:val="left" w:pos="6075"/>
              </w:tabs>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 xml:space="preserve">แบบทดสอบความรู้ ก่อน </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หลังการอบรม</w:t>
            </w:r>
          </w:p>
        </w:tc>
      </w:tr>
      <w:tr>
        <w:tblPrEx>
          <w:tblCellMar>
            <w:top w:w="0" w:type="dxa"/>
            <w:left w:w="0" w:type="dxa"/>
            <w:bottom w:w="0" w:type="dxa"/>
            <w:right w:w="0" w:type="dxa"/>
          </w:tblCellMar>
        </w:tblPrEx>
        <w:trPr>
          <w:trHeight w:val="90" w:hRule="atLeast"/>
        </w:trPr>
        <w:tc>
          <w:tcPr>
            <w:tcW w:w="72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๒</w:t>
            </w:r>
            <w:r>
              <w:rPr>
                <w:rFonts w:ascii="TH SarabunPSK" w:hAnsi="TH SarabunPSK" w:eastAsia="Times New Roman" w:cs="TH SarabunPSK"/>
                <w:sz w:val="32"/>
                <w:szCs w:val="32"/>
              </w:rPr>
              <w:t>.</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จัดกิจกรรมศึกษาดูงานด้านโรงไฟฟ้าชุมชน</w:t>
            </w:r>
          </w:p>
        </w:tc>
        <w:tc>
          <w:tcPr>
            <w:tcW w:w="25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mc:AlternateContent>
                <mc:Choice Requires="wps">
                  <w:drawing>
                    <wp:anchor distT="0" distB="0" distL="114300" distR="114300" simplePos="0" relativeHeight="251886592" behindDoc="0" locked="0" layoutInCell="1" allowOverlap="1">
                      <wp:simplePos x="0" y="0"/>
                      <wp:positionH relativeFrom="column">
                        <wp:posOffset>-35560</wp:posOffset>
                      </wp:positionH>
                      <wp:positionV relativeFrom="paragraph">
                        <wp:posOffset>146050</wp:posOffset>
                      </wp:positionV>
                      <wp:extent cx="2126615" cy="0"/>
                      <wp:effectExtent l="0" t="53975" r="6985" b="60325"/>
                      <wp:wrapNone/>
                      <wp:docPr id="8239" name="AutoShape 1"/>
                      <wp:cNvGraphicFramePr/>
                      <a:graphic xmlns:a="http://schemas.openxmlformats.org/drawingml/2006/main">
                        <a:graphicData uri="http://schemas.microsoft.com/office/word/2010/wordprocessingShape">
                          <wps:wsp>
                            <wps:cNvCnPr>
                              <a:cxnSpLocks noChangeShapeType="1"/>
                            </wps:cNvCnPr>
                            <wps:spPr bwMode="auto">
                              <a:xfrm>
                                <a:off x="0" y="0"/>
                                <a:ext cx="2126520" cy="0"/>
                              </a:xfrm>
                              <a:prstGeom prst="bentConnector3">
                                <a:avLst>
                                  <a:gd name="adj1" fmla="val 49986"/>
                                </a:avLst>
                              </a:prstGeom>
                              <a:noFill/>
                              <a:ln w="19050" cmpd="sng">
                                <a:solidFill>
                                  <a:srgbClr val="000000"/>
                                </a:solidFill>
                                <a:prstDash val="solid"/>
                                <a:round/>
                                <a:headEnd type="arrow" w="med" len="med"/>
                                <a:tailEnd type="arrow" w="med" len="med"/>
                              </a:ln>
                              <a:effectLst/>
                            </wps:spPr>
                            <wps:bodyPr/>
                          </wps:wsp>
                        </a:graphicData>
                      </a:graphic>
                    </wp:anchor>
                  </w:drawing>
                </mc:Choice>
                <mc:Fallback>
                  <w:pict>
                    <v:shape id="AutoShape 1" o:spid="_x0000_s1026" o:spt="34" type="#_x0000_t34" style="position:absolute;left:0pt;margin-left:-2.8pt;margin-top:11.5pt;height:0pt;width:167.45pt;z-index:251886592;mso-width-relative:page;mso-height-relative:page;" filled="f" stroked="t" coordsize="21600,21600" o:gfxdata="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Bb3p71gAA&#10;AAgBAAAPAAAAAAAAAAEAIAAAACIAAABkcnMvZG93bnJldi54bWxQSwECFAAUAAAACACHTuJAhH/A&#10;NyACAABnBAAADgAAAAAAAAABACAAAAAlAQAAZHJzL2Uyb0RvYy54bWxQSwUGAAAAAAYABgBZAQAA&#10;twUAAAAA&#10;" adj="10797">
                      <v:fill on="f" focussize="0,0"/>
                      <v:stroke weight="1.5pt" color="#000000" joinstyle="round" startarrow="open" endarrow="open"/>
                      <v:imagedata o:title=""/>
                      <o:lock v:ext="edit" aspectratio="f"/>
                    </v:shape>
                  </w:pict>
                </mc:Fallback>
              </mc:AlternateContent>
            </w:r>
          </w:p>
        </w:tc>
        <w:tc>
          <w:tcPr>
            <w:tcW w:w="20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p>
        </w:tc>
        <w:tc>
          <w:tcPr>
            <w:tcW w:w="20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p>
        </w:tc>
        <w:tc>
          <w:tcPr>
            <w:tcW w:w="20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p>
        </w:tc>
        <w:tc>
          <w:tcPr>
            <w:tcW w:w="46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tc>
        <w:tc>
          <w:tcPr>
            <w:tcW w:w="129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 xml:space="preserve">พากลุ่มหน่วยงานราชการในชุมชน ไปศึกษาดูงานเกี่ยวกับโรงไฟฟ้าชุมชน </w:t>
            </w:r>
          </w:p>
        </w:tc>
        <w:tc>
          <w:tcPr>
            <w:tcW w:w="138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กำหนดการศึกษาดูงาน</w:t>
            </w:r>
          </w:p>
          <w:p>
            <w:pPr>
              <w:tabs>
                <w:tab w:val="left" w:pos="6075"/>
              </w:tabs>
              <w:spacing w:after="0" w:line="0" w:lineRule="atLeast"/>
              <w:jc w:val="thaiDistribute"/>
              <w:rPr>
                <w:rFonts w:ascii="TH SarabunPSK" w:hAnsi="TH SarabunPSK" w:eastAsia="Times New Roman" w:cs="TH SarabunPSK"/>
                <w:sz w:val="32"/>
                <w:szCs w:val="32"/>
              </w:rPr>
            </w:pPr>
          </w:p>
        </w:tc>
      </w:tr>
      <w:tr>
        <w:tblPrEx>
          <w:tblCellMar>
            <w:top w:w="0" w:type="dxa"/>
            <w:left w:w="0" w:type="dxa"/>
            <w:bottom w:w="0" w:type="dxa"/>
            <w:right w:w="0" w:type="dxa"/>
          </w:tblCellMar>
        </w:tblPrEx>
        <w:trPr>
          <w:trHeight w:val="464" w:hRule="atLeast"/>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กิจกรรม ครั้งที่ ๒</w:t>
            </w:r>
          </w:p>
        </w:tc>
      </w:tr>
      <w:tr>
        <w:tblPrEx>
          <w:tblCellMar>
            <w:top w:w="0" w:type="dxa"/>
            <w:left w:w="0" w:type="dxa"/>
            <w:bottom w:w="0" w:type="dxa"/>
            <w:right w:w="0" w:type="dxa"/>
          </w:tblCellMar>
        </w:tblPrEx>
        <w:trPr>
          <w:trHeight w:val="90" w:hRule="atLeast"/>
        </w:trPr>
        <w:tc>
          <w:tcPr>
            <w:tcW w:w="72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ผลิตสื่อประชาสัมพันธ์ท้องถิ่น</w:t>
            </w:r>
          </w:p>
        </w:tc>
        <w:tc>
          <w:tcPr>
            <w:tcW w:w="25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cs/>
              </w:rPr>
            </w:pPr>
          </w:p>
        </w:tc>
        <w:tc>
          <w:tcPr>
            <w:tcW w:w="20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cs/>
                <w:lang w:val="th-TH"/>
              </w:rPr>
            </w:pPr>
          </w:p>
        </w:tc>
        <w:tc>
          <w:tcPr>
            <w:tcW w:w="20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p>
        </w:tc>
        <w:tc>
          <w:tcPr>
            <w:tcW w:w="20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887616" behindDoc="0" locked="0" layoutInCell="1" allowOverlap="1">
                      <wp:simplePos x="0" y="0"/>
                      <wp:positionH relativeFrom="column">
                        <wp:posOffset>-937260</wp:posOffset>
                      </wp:positionH>
                      <wp:positionV relativeFrom="paragraph">
                        <wp:posOffset>133985</wp:posOffset>
                      </wp:positionV>
                      <wp:extent cx="1240790" cy="0"/>
                      <wp:effectExtent l="0" t="53975" r="16510" b="60325"/>
                      <wp:wrapNone/>
                      <wp:docPr id="8240" name="AutoShape 1"/>
                      <wp:cNvGraphicFramePr/>
                      <a:graphic xmlns:a="http://schemas.openxmlformats.org/drawingml/2006/main">
                        <a:graphicData uri="http://schemas.microsoft.com/office/word/2010/wordprocessingShape">
                          <wps:wsp>
                            <wps:cNvCnPr>
                              <a:cxnSpLocks noChangeShapeType="1"/>
                            </wps:cNvCnPr>
                            <wps:spPr bwMode="auto">
                              <a:xfrm>
                                <a:off x="0" y="0"/>
                                <a:ext cx="1241078" cy="0"/>
                              </a:xfrm>
                              <a:prstGeom prst="bentConnector3">
                                <a:avLst>
                                  <a:gd name="adj1" fmla="val 49986"/>
                                </a:avLst>
                              </a:prstGeom>
                              <a:noFill/>
                              <a:ln w="19050" cmpd="sng">
                                <a:solidFill>
                                  <a:srgbClr val="000000"/>
                                </a:solidFill>
                                <a:prstDash val="solid"/>
                                <a:round/>
                                <a:headEnd type="arrow" w="med" len="med"/>
                                <a:tailEnd type="arrow" w="med" len="med"/>
                              </a:ln>
                              <a:effectLst/>
                            </wps:spPr>
                            <wps:bodyPr/>
                          </wps:wsp>
                        </a:graphicData>
                      </a:graphic>
                    </wp:anchor>
                  </w:drawing>
                </mc:Choice>
                <mc:Fallback>
                  <w:pict>
                    <v:shape id="AutoShape 1" o:spid="_x0000_s1026" o:spt="34" type="#_x0000_t34" style="position:absolute;left:0pt;margin-left:-73.8pt;margin-top:10.55pt;height:0pt;width:97.7pt;z-index:251887616;mso-width-relative:page;mso-height-relative:page;" filled="f" stroked="t" coordsize="21600,21600" o:gfxdata="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MzKi39YA&#10;AAAJAQAADwAAAAAAAAABACAAAAAiAAAAZHJzL2Rvd25yZXYueG1sUEsBAhQAFAAAAAgAh07iQH2U&#10;BhYhAgAAZwQAAA4AAAAAAAAAAQAgAAAAJQEAAGRycy9lMm9Eb2MueG1sUEsFBgAAAAAGAAYAWQEA&#10;ALgFAAAAAA==&#10;" adj="10797">
                      <v:fill on="f" focussize="0,0"/>
                      <v:stroke weight="1.5pt" color="#000000" joinstyle="round" startarrow="open" endarrow="open"/>
                      <v:imagedata o:title=""/>
                      <o:lock v:ext="edit" aspectratio="f"/>
                    </v:shape>
                  </w:pict>
                </mc:Fallback>
              </mc:AlternateContent>
            </w:r>
          </w:p>
        </w:tc>
        <w:tc>
          <w:tcPr>
            <w:tcW w:w="46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ทต</w:t>
            </w:r>
            <w:r>
              <w:rPr>
                <w:rFonts w:ascii="TH SarabunPSK" w:hAnsi="TH SarabunPSK" w:eastAsia="Times New Roman" w:cs="TH SarabunPSK"/>
                <w:sz w:val="32"/>
                <w:szCs w:val="32"/>
                <w:cs/>
              </w:rPr>
              <w:t>.</w:t>
            </w:r>
          </w:p>
        </w:tc>
        <w:tc>
          <w:tcPr>
            <w:tcW w:w="129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ผลิตสื่อประชาสัมพันธ์พลังงานด้านพลังงาน</w:t>
            </w:r>
          </w:p>
          <w:p>
            <w:pPr>
              <w:tabs>
                <w:tab w:val="left" w:pos="6075"/>
              </w:tabs>
              <w:spacing w:after="0" w:line="0" w:lineRule="atLeast"/>
              <w:jc w:val="thaiDistribute"/>
              <w:rPr>
                <w:rFonts w:ascii="TH SarabunPSK" w:hAnsi="TH SarabunPSK" w:eastAsia="Times New Roman" w:cs="TH SarabunPSK"/>
                <w:sz w:val="32"/>
                <w:szCs w:val="32"/>
                <w:cs/>
              </w:rPr>
            </w:pPr>
          </w:p>
        </w:tc>
        <w:tc>
          <w:tcPr>
            <w:tcW w:w="138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w:t>
            </w:r>
          </w:p>
        </w:tc>
      </w:tr>
      <w:tr>
        <w:tblPrEx>
          <w:tblCellMar>
            <w:top w:w="0" w:type="dxa"/>
            <w:left w:w="0" w:type="dxa"/>
            <w:bottom w:w="0" w:type="dxa"/>
            <w:right w:w="0" w:type="dxa"/>
          </w:tblCellMar>
        </w:tblPrEx>
        <w:trPr>
          <w:trHeight w:val="566" w:hRule="atLeast"/>
        </w:trPr>
        <w:tc>
          <w:tcPr>
            <w:tcW w:w="72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๒</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การเตรียมความพร้อมให้แก่ประชาชนในพื้นที่ ให้ตระหนักถึง</w:t>
            </w:r>
          </w:p>
          <w:p>
            <w:pPr>
              <w:tabs>
                <w:tab w:val="left" w:pos="6075"/>
              </w:tabs>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คุณค่าของวัสดุเหลือใช้ทางการเกษตร</w:t>
            </w:r>
          </w:p>
        </w:tc>
        <w:tc>
          <w:tcPr>
            <w:tcW w:w="25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cs/>
              </w:rPr>
            </w:pPr>
          </w:p>
        </w:tc>
        <w:tc>
          <w:tcPr>
            <w:tcW w:w="20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cs/>
                <w:lang w:val="th-TH"/>
              </w:rPr>
            </w:pPr>
          </w:p>
        </w:tc>
        <w:tc>
          <w:tcPr>
            <w:tcW w:w="20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890688" behindDoc="0" locked="0" layoutInCell="1" allowOverlap="1">
                      <wp:simplePos x="0" y="0"/>
                      <wp:positionH relativeFrom="column">
                        <wp:posOffset>-1327785</wp:posOffset>
                      </wp:positionH>
                      <wp:positionV relativeFrom="paragraph">
                        <wp:posOffset>140335</wp:posOffset>
                      </wp:positionV>
                      <wp:extent cx="2125980" cy="0"/>
                      <wp:effectExtent l="0" t="53975" r="7620" b="60325"/>
                      <wp:wrapNone/>
                      <wp:docPr id="171" name="AutoShape 1"/>
                      <wp:cNvGraphicFramePr/>
                      <a:graphic xmlns:a="http://schemas.openxmlformats.org/drawingml/2006/main">
                        <a:graphicData uri="http://schemas.microsoft.com/office/word/2010/wordprocessingShape">
                          <wps:wsp>
                            <wps:cNvCnPr>
                              <a:cxnSpLocks noChangeShapeType="1"/>
                            </wps:cNvCnPr>
                            <wps:spPr bwMode="auto">
                              <a:xfrm>
                                <a:off x="0" y="0"/>
                                <a:ext cx="2125980" cy="0"/>
                              </a:xfrm>
                              <a:prstGeom prst="bentConnector3">
                                <a:avLst>
                                  <a:gd name="adj1" fmla="val 49986"/>
                                </a:avLst>
                              </a:prstGeom>
                              <a:noFill/>
                              <a:ln w="19050" cmpd="sng">
                                <a:solidFill>
                                  <a:srgbClr val="000000"/>
                                </a:solidFill>
                                <a:prstDash val="solid"/>
                                <a:round/>
                                <a:headEnd type="arrow" w="med" len="med"/>
                                <a:tailEnd type="arrow" w="med" len="med"/>
                              </a:ln>
                              <a:effectLst/>
                            </wps:spPr>
                            <wps:bodyPr/>
                          </wps:wsp>
                        </a:graphicData>
                      </a:graphic>
                    </wp:anchor>
                  </w:drawing>
                </mc:Choice>
                <mc:Fallback>
                  <w:pict>
                    <v:shape id="AutoShape 1" o:spid="_x0000_s1026" o:spt="34" type="#_x0000_t34" style="position:absolute;left:0pt;margin-left:-104.55pt;margin-top:11.05pt;height:0pt;width:167.4pt;z-index:251890688;mso-width-relative:page;mso-height-relative:page;" filled="f" stroked="t" coordsize="21600,21600" o:gfxdata="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0sMgs1wAA&#10;AAoBAAAPAAAAAAAAAAEAIAAAACIAAABkcnMvZG93bnJldi54bWxQSwECFAAUAAAACACHTuJA/X3Z&#10;ox8CAABmBAAADgAAAAAAAAABACAAAAAmAQAAZHJzL2Uyb0RvYy54bWxQSwUGAAAAAAYABgBZAQAA&#10;twUAAAAA&#10;" adj="10797">
                      <v:fill on="f" focussize="0,0"/>
                      <v:stroke weight="1.5pt" color="#000000" joinstyle="round" startarrow="open" endarrow="open"/>
                      <v:imagedata o:title=""/>
                      <o:lock v:ext="edit" aspectratio="f"/>
                    </v:shape>
                  </w:pict>
                </mc:Fallback>
              </mc:AlternateContent>
            </w:r>
          </w:p>
        </w:tc>
        <w:tc>
          <w:tcPr>
            <w:tcW w:w="20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cs/>
                <w:lang w:val="th-TH"/>
              </w:rPr>
            </w:pPr>
          </w:p>
        </w:tc>
        <w:tc>
          <w:tcPr>
            <w:tcW w:w="46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ทต</w:t>
            </w:r>
            <w:r>
              <w:rPr>
                <w:rFonts w:ascii="TH SarabunPSK" w:hAnsi="TH SarabunPSK" w:eastAsia="Times New Roman" w:cs="TH SarabunPSK"/>
                <w:sz w:val="32"/>
                <w:szCs w:val="32"/>
                <w:cs/>
              </w:rPr>
              <w:t>.</w:t>
            </w:r>
          </w:p>
        </w:tc>
        <w:tc>
          <w:tcPr>
            <w:tcW w:w="129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ทต</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ส่งเสริมให้ครัวเรือนดำเนินการสำรวจศักยภาพพลังงานโดยการสำรวจวัสดุเหลือใช้ทางการเกษตร</w:t>
            </w:r>
          </w:p>
        </w:tc>
        <w:tc>
          <w:tcPr>
            <w:tcW w:w="138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แบบฟอร์มการสำรวจศักยภาพชีวมวล</w:t>
            </w:r>
          </w:p>
        </w:tc>
      </w:tr>
    </w:tbl>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๑๒</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๖ </w:t>
      </w:r>
      <w:r>
        <w:rPr>
          <w:rFonts w:ascii="TH SarabunPSK" w:hAnsi="TH SarabunPSK" w:eastAsia="Times New Roman" w:cs="TH SarabunPSK"/>
          <w:b/>
          <w:bCs/>
          <w:sz w:val="32"/>
          <w:szCs w:val="32"/>
          <w:cs/>
          <w:lang w:val="th-TH" w:bidi="th-TH"/>
        </w:rPr>
        <w:t>แผนการดำเนินกิจกรรมที่เหมาะสม สำหรับกลุ่มเครือข่ายเพื่อพัฒนาสู่การเป็นนักสื่อสารพลังงาน</w:t>
      </w:r>
    </w:p>
    <w:tbl>
      <w:tblPr>
        <w:tblStyle w:val="12"/>
        <w:tblW w:w="5000" w:type="pct"/>
        <w:jc w:val="center"/>
        <w:tblLayout w:type="autofit"/>
        <w:tblCellMar>
          <w:top w:w="0" w:type="dxa"/>
          <w:left w:w="0" w:type="dxa"/>
          <w:bottom w:w="0" w:type="dxa"/>
          <w:right w:w="0" w:type="dxa"/>
        </w:tblCellMar>
      </w:tblPr>
      <w:tblGrid>
        <w:gridCol w:w="2286"/>
        <w:gridCol w:w="144"/>
        <w:gridCol w:w="718"/>
        <w:gridCol w:w="144"/>
        <w:gridCol w:w="862"/>
        <w:gridCol w:w="789"/>
        <w:gridCol w:w="709"/>
        <w:gridCol w:w="871"/>
        <w:gridCol w:w="2152"/>
        <w:gridCol w:w="2653"/>
        <w:gridCol w:w="3956"/>
      </w:tblGrid>
      <w:tr>
        <w:tblPrEx>
          <w:tblCellMar>
            <w:top w:w="0" w:type="dxa"/>
            <w:left w:w="0" w:type="dxa"/>
            <w:bottom w:w="0" w:type="dxa"/>
            <w:right w:w="0" w:type="dxa"/>
          </w:tblCellMar>
        </w:tblPrEx>
        <w:trPr>
          <w:trHeight w:val="90" w:hRule="atLeast"/>
          <w:jc w:val="center"/>
        </w:trPr>
        <w:tc>
          <w:tcPr>
            <w:tcW w:w="748"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กิจกรรม</w:t>
            </w:r>
          </w:p>
        </w:tc>
        <w:tc>
          <w:tcPr>
            <w:tcW w:w="1386" w:type="pct"/>
            <w:gridSpan w:val="7"/>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เดือน</w:t>
            </w:r>
          </w:p>
        </w:tc>
        <w:tc>
          <w:tcPr>
            <w:tcW w:w="704"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ผู้รับผิดชอบ</w:t>
            </w:r>
          </w:p>
        </w:tc>
        <w:tc>
          <w:tcPr>
            <w:tcW w:w="868"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รายละเอียดกิจกรรม</w:t>
            </w:r>
          </w:p>
        </w:tc>
        <w:tc>
          <w:tcPr>
            <w:tcW w:w="1293"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เครื่องมือ</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สื่อ</w:t>
            </w:r>
          </w:p>
        </w:tc>
      </w:tr>
      <w:tr>
        <w:tblPrEx>
          <w:tblCellMar>
            <w:top w:w="0" w:type="dxa"/>
            <w:left w:w="0" w:type="dxa"/>
            <w:bottom w:w="0" w:type="dxa"/>
            <w:right w:w="0" w:type="dxa"/>
          </w:tblCellMar>
        </w:tblPrEx>
        <w:trPr>
          <w:trHeight w:val="90" w:hRule="atLeast"/>
          <w:jc w:val="center"/>
        </w:trPr>
        <w:tc>
          <w:tcPr>
            <w:tcW w:w="748"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282" w:type="pct"/>
            <w:gridSpan w:val="2"/>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329" w:type="pct"/>
            <w:gridSpan w:val="2"/>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พ</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cs/>
              </w:rPr>
              <w:t>.</w:t>
            </w:r>
          </w:p>
        </w:tc>
        <w:tc>
          <w:tcPr>
            <w:tcW w:w="258"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3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283"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ส</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704"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868"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1293"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r>
      <w:tr>
        <w:tblPrEx>
          <w:tblCellMar>
            <w:top w:w="0" w:type="dxa"/>
            <w:left w:w="0" w:type="dxa"/>
            <w:bottom w:w="0" w:type="dxa"/>
            <w:right w:w="0" w:type="dxa"/>
          </w:tblCellMar>
        </w:tblPrEx>
        <w:trPr>
          <w:trHeight w:val="488" w:hRule="atLeast"/>
          <w:jc w:val="center"/>
        </w:trPr>
        <w:tc>
          <w:tcPr>
            <w:tcW w:w="5000" w:type="pct"/>
            <w:gridSpan w:val="11"/>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กิจกรรม ครั้งที่ ๑</w:t>
            </w:r>
          </w:p>
        </w:tc>
      </w:tr>
      <w:tr>
        <w:tblPrEx>
          <w:tblCellMar>
            <w:top w:w="0" w:type="dxa"/>
            <w:left w:w="0" w:type="dxa"/>
            <w:bottom w:w="0" w:type="dxa"/>
            <w:right w:w="0" w:type="dxa"/>
          </w:tblCellMar>
        </w:tblPrEx>
        <w:trPr>
          <w:trHeight w:val="1308" w:hRule="atLeast"/>
          <w:jc w:val="center"/>
        </w:trPr>
        <w:tc>
          <w:tcPr>
            <w:tcW w:w="74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จัดอบรม สัมมนา และประชุมชี้แจงให้ความรู้เกี่ยวกับพลังงานให้แก่นักสื่อสารพลังงาน</w:t>
            </w:r>
          </w:p>
        </w:tc>
        <w:tc>
          <w:tcPr>
            <w:tcW w:w="282" w:type="pct"/>
            <w:gridSpan w:val="2"/>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mc:AlternateContent>
                <mc:Choice Requires="wps">
                  <w:drawing>
                    <wp:anchor distT="0" distB="0" distL="114300" distR="114300" simplePos="0" relativeHeight="251891712" behindDoc="0" locked="0" layoutInCell="1" allowOverlap="1">
                      <wp:simplePos x="0" y="0"/>
                      <wp:positionH relativeFrom="column">
                        <wp:posOffset>-33655</wp:posOffset>
                      </wp:positionH>
                      <wp:positionV relativeFrom="paragraph">
                        <wp:posOffset>165735</wp:posOffset>
                      </wp:positionV>
                      <wp:extent cx="1167765" cy="0"/>
                      <wp:effectExtent l="0" t="53975" r="13335" b="60325"/>
                      <wp:wrapNone/>
                      <wp:docPr id="172" name="AutoShape 1"/>
                      <wp:cNvGraphicFramePr/>
                      <a:graphic xmlns:a="http://schemas.openxmlformats.org/drawingml/2006/main">
                        <a:graphicData uri="http://schemas.microsoft.com/office/word/2010/wordprocessingShape">
                          <wps:wsp>
                            <wps:cNvCnPr/>
                            <wps:spPr bwMode="auto">
                              <a:xfrm>
                                <a:off x="0" y="0"/>
                                <a:ext cx="1167957"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margin-left:-2.65pt;margin-top:13.05pt;height:0pt;width:91.95pt;z-index:251891712;mso-width-relative:page;mso-height-relative:page;" filled="f" stroked="t" coordsize="21600,21600" o:gfxdata="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tXQ8FtYAAAAIAQAADwAAAAAAAAAB&#10;ACAAAAAiAAAAZHJzL2Rvd25yZXYueG1sUEsBAhQAFAAAAAgAh07iQJ8Nf/sSAgAAQgQAAA4AAAAA&#10;AAAAAQAgAAAAJQEAAGRycy9lMm9Eb2MueG1sUEsFBgAAAAAGAAYAWQEAAKkFAAAAAA==&#10;">
                      <v:fill on="f" focussize="0,0"/>
                      <v:stroke weight="1.5pt" color="#000000" miterlimit="8" joinstyle="miter" startarrow="open" endarrow="open"/>
                      <v:imagedata o:title=""/>
                      <o:lock v:ext="edit" aspectratio="f"/>
                    </v:shape>
                  </w:pict>
                </mc:Fallback>
              </mc:AlternateContent>
            </w:r>
          </w:p>
        </w:tc>
        <w:tc>
          <w:tcPr>
            <w:tcW w:w="329" w:type="pct"/>
            <w:gridSpan w:val="2"/>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3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8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70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tc>
        <w:tc>
          <w:tcPr>
            <w:tcW w:w="86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เข้ามาอบรมให้ความรู้ด้านพลังงานแก่กลุ่มเครือข่ายเพื่อพัฒนาสู่การเป็นนักสื่อสารพลังงาน จำนวนไม่น้อยกว่า ๒๐</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คน</w:t>
            </w:r>
          </w:p>
        </w:tc>
        <w:tc>
          <w:tcPr>
            <w:tcW w:w="129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กำหนดการอบรม</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คู่มือสร้างความรู้ความเข้าใจและพัฒนาการสื่อสารด้านพลังงานฯ</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imes New Roman" w:cs="TH SarabunPSK"/>
                <w:sz w:val="32"/>
                <w:szCs w:val="32"/>
                <w:cs/>
                <w:lang w:val="th-TH" w:bidi="th-TH"/>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 xml:space="preserve">แบบทดสอบความรู้ ก่อน </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หลังการอบรม</w:t>
            </w:r>
          </w:p>
        </w:tc>
      </w:tr>
      <w:tr>
        <w:tblPrEx>
          <w:tblCellMar>
            <w:top w:w="0" w:type="dxa"/>
            <w:left w:w="0" w:type="dxa"/>
            <w:bottom w:w="0" w:type="dxa"/>
            <w:right w:w="0" w:type="dxa"/>
          </w:tblCellMar>
        </w:tblPrEx>
        <w:trPr>
          <w:trHeight w:val="238" w:hRule="atLeast"/>
          <w:jc w:val="center"/>
        </w:trPr>
        <w:tc>
          <w:tcPr>
            <w:tcW w:w="74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๒</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จัดกิจกรรมศึกษาดูงานเกี่ยวกับโรงไฟฟ้าชุมชน</w:t>
            </w:r>
          </w:p>
          <w:p>
            <w:pPr>
              <w:spacing w:after="0" w:line="0" w:lineRule="atLeast"/>
              <w:jc w:val="thaiDistribute"/>
              <w:rPr>
                <w:rFonts w:ascii="TH SarabunPSK" w:hAnsi="TH SarabunPSK" w:eastAsia="Times New Roman" w:cs="TH SarabunPSK"/>
                <w:sz w:val="32"/>
                <w:szCs w:val="32"/>
              </w:rPr>
            </w:pPr>
          </w:p>
        </w:tc>
        <w:tc>
          <w:tcPr>
            <w:tcW w:w="282" w:type="pct"/>
            <w:gridSpan w:val="2"/>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mc:AlternateContent>
                <mc:Choice Requires="wps">
                  <w:drawing>
                    <wp:anchor distT="0" distB="0" distL="114300" distR="114300" simplePos="0" relativeHeight="251892736" behindDoc="0" locked="0" layoutInCell="1" allowOverlap="1">
                      <wp:simplePos x="0" y="0"/>
                      <wp:positionH relativeFrom="column">
                        <wp:posOffset>-33655</wp:posOffset>
                      </wp:positionH>
                      <wp:positionV relativeFrom="paragraph">
                        <wp:posOffset>155575</wp:posOffset>
                      </wp:positionV>
                      <wp:extent cx="1167765" cy="0"/>
                      <wp:effectExtent l="0" t="53975" r="13335" b="60325"/>
                      <wp:wrapNone/>
                      <wp:docPr id="4125" name="AutoShape 1"/>
                      <wp:cNvGraphicFramePr/>
                      <a:graphic xmlns:a="http://schemas.openxmlformats.org/drawingml/2006/main">
                        <a:graphicData uri="http://schemas.microsoft.com/office/word/2010/wordprocessingShape">
                          <wps:wsp>
                            <wps:cNvCnPr/>
                            <wps:spPr bwMode="auto">
                              <a:xfrm>
                                <a:off x="0" y="0"/>
                                <a:ext cx="1167957"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margin-left:-2.65pt;margin-top:12.25pt;height:0pt;width:91.95pt;z-index:251892736;mso-width-relative:page;mso-height-relative:page;" filled="f" stroked="t" coordsize="21600,21600" o:gfxdata="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M39b19cAAAAIAQAADwAAAAAA&#10;AAABACAAAAAiAAAAZHJzL2Rvd25yZXYueG1sUEsBAhQAFAAAAAgAh07iQFm4wCQUAgAAQwQAAA4A&#10;AAAAAAAAAQAgAAAAJgEAAGRycy9lMm9Eb2MueG1sUEsFBgAAAAAGAAYAWQEAAKwFAAAAAA==&#10;">
                      <v:fill on="f" focussize="0,0"/>
                      <v:stroke weight="1.5pt" color="#000000" miterlimit="8" joinstyle="miter" startarrow="open" endarrow="open"/>
                      <v:imagedata o:title=""/>
                      <o:lock v:ext="edit" aspectratio="f"/>
                    </v:shape>
                  </w:pict>
                </mc:Fallback>
              </mc:AlternateContent>
            </w:r>
          </w:p>
        </w:tc>
        <w:tc>
          <w:tcPr>
            <w:tcW w:w="329" w:type="pct"/>
            <w:gridSpan w:val="2"/>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3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8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70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w:t>
            </w:r>
          </w:p>
          <w:p>
            <w:pPr>
              <w:spacing w:after="0" w:line="0" w:lineRule="atLeast"/>
              <w:jc w:val="thaiDistribute"/>
              <w:rPr>
                <w:rFonts w:hint="cs" w:ascii="TH SarabunPSK" w:hAnsi="TH SarabunPSK" w:eastAsia="Times New Roman" w:cs="TH SarabunPSK"/>
                <w:sz w:val="32"/>
                <w:szCs w:val="32"/>
                <w:cs/>
              </w:rPr>
            </w:pPr>
          </w:p>
        </w:tc>
        <w:tc>
          <w:tcPr>
            <w:tcW w:w="86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hint="c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พากลุ่มเครือข่ายเพื่อพัฒนาสู่การเป็นนักสื่อสารพลังงาน ไปศึกษาดูงานเกี่ยวกับโรงไฟฟ้าชุมชน</w:t>
            </w:r>
          </w:p>
        </w:tc>
        <w:tc>
          <w:tcPr>
            <w:tcW w:w="129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กำหนดการศึกษาดูงาน</w:t>
            </w:r>
          </w:p>
        </w:tc>
      </w:tr>
      <w:tr>
        <w:tblPrEx>
          <w:tblCellMar>
            <w:top w:w="0" w:type="dxa"/>
            <w:left w:w="0" w:type="dxa"/>
            <w:bottom w:w="0" w:type="dxa"/>
            <w:right w:w="0" w:type="dxa"/>
          </w:tblCellMar>
        </w:tblPrEx>
        <w:trPr>
          <w:trHeight w:val="488" w:hRule="atLeast"/>
          <w:jc w:val="center"/>
        </w:trPr>
        <w:tc>
          <w:tcPr>
            <w:tcW w:w="5000" w:type="pct"/>
            <w:gridSpan w:val="11"/>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กิจกรรม ครั้งที่ ๒</w:t>
            </w:r>
          </w:p>
        </w:tc>
      </w:tr>
      <w:tr>
        <w:tblPrEx>
          <w:tblCellMar>
            <w:top w:w="0" w:type="dxa"/>
            <w:left w:w="0" w:type="dxa"/>
            <w:bottom w:w="0" w:type="dxa"/>
            <w:right w:w="0" w:type="dxa"/>
          </w:tblCellMar>
        </w:tblPrEx>
        <w:trPr>
          <w:trHeight w:val="2605" w:hRule="atLeast"/>
          <w:jc w:val="center"/>
        </w:trPr>
        <w:tc>
          <w:tcPr>
            <w:tcW w:w="795" w:type="pct"/>
            <w:gridSpan w:val="2"/>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การรณรงค์และเผยแพร่ความรู้ด้านพลังงานให้แก่นักสื่อสารพลังงานให้ตระหนักถึงคุณค่าของพลังงาน</w:t>
            </w:r>
          </w:p>
        </w:tc>
        <w:tc>
          <w:tcPr>
            <w:tcW w:w="282" w:type="pct"/>
            <w:gridSpan w:val="2"/>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893760" behindDoc="0" locked="0" layoutInCell="1" allowOverlap="1">
                      <wp:simplePos x="0" y="0"/>
                      <wp:positionH relativeFrom="column">
                        <wp:posOffset>17780</wp:posOffset>
                      </wp:positionH>
                      <wp:positionV relativeFrom="paragraph">
                        <wp:posOffset>129540</wp:posOffset>
                      </wp:positionV>
                      <wp:extent cx="1428750" cy="0"/>
                      <wp:effectExtent l="0" t="53975" r="0" b="60325"/>
                      <wp:wrapNone/>
                      <wp:docPr id="4127" name="AutoShape 1"/>
                      <wp:cNvGraphicFramePr/>
                      <a:graphic xmlns:a="http://schemas.openxmlformats.org/drawingml/2006/main">
                        <a:graphicData uri="http://schemas.microsoft.com/office/word/2010/wordprocessingShape">
                          <wps:wsp>
                            <wps:cNvCnPr/>
                            <wps:spPr bwMode="auto">
                              <a:xfrm>
                                <a:off x="0" y="0"/>
                                <a:ext cx="1428906"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margin-left:1.4pt;margin-top:10.2pt;height:0pt;width:112.5pt;z-index:251893760;mso-width-relative:page;mso-height-relative:page;" filled="f" stroked="t" coordsize="21600,21600" o:gfxdata="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K/lQp9QAAAAHAQAADwAAAAAAAAAB&#10;ACAAAAAiAAAAZHJzL2Rvd25yZXYueG1sUEsBAhQAFAAAAAgAh07iQDw5wIsUAgAAQwQAAA4AAAAA&#10;AAAAAQAgAAAAIwEAAGRycy9lMm9Eb2MueG1sUEsFBgAAAAAGAAYAWQEAAKkFAAAAAA==&#10;">
                      <v:fill on="f" focussize="0,0"/>
                      <v:stroke weight="1.5pt" color="#000000" miterlimit="8" joinstyle="miter" startarrow="open" endarrow="open"/>
                      <v:imagedata o:title=""/>
                      <o:lock v:ext="edit" aspectratio="f"/>
                    </v:shape>
                  </w:pict>
                </mc:Fallback>
              </mc:AlternateContent>
            </w:r>
          </w:p>
        </w:tc>
        <w:tc>
          <w:tcPr>
            <w:tcW w:w="23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8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70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tc>
        <w:tc>
          <w:tcPr>
            <w:tcW w:w="868" w:type="pct"/>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 xml:space="preserve">จัดตั้ง </w:t>
            </w:r>
            <w:r>
              <w:rPr>
                <w:rFonts w:ascii="TH SarabunPSK" w:hAnsi="TH SarabunPSK" w:eastAsia="Times New Roman" w:cs="TH SarabunPSK"/>
                <w:sz w:val="32"/>
                <w:szCs w:val="32"/>
              </w:rPr>
              <w:t xml:space="preserve">line Group </w:t>
            </w:r>
            <w:r>
              <w:rPr>
                <w:rFonts w:ascii="TH SarabunPSK" w:hAnsi="TH SarabunPSK" w:eastAsia="Times New Roman" w:cs="TH SarabunPSK"/>
                <w:sz w:val="32"/>
                <w:szCs w:val="32"/>
                <w:cs/>
                <w:lang w:val="th-TH" w:bidi="th-TH"/>
              </w:rPr>
              <w:t>เพื่อที่จะส่งข้อมูลข่าวสารด้านพลังงานให้แก่กลุ่มนักสื่อสารพลังงาน</w:t>
            </w:r>
          </w:p>
        </w:tc>
        <w:tc>
          <w:tcPr>
            <w:tcW w:w="1293" w:type="pct"/>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ข้อมูลข่าวสารด้านพลังงาน</w:t>
            </w:r>
          </w:p>
        </w:tc>
      </w:tr>
    </w:tbl>
    <w:p>
      <w:pPr>
        <w:spacing w:after="0" w:line="0" w:lineRule="atLeast"/>
        <w:rPr>
          <w:rFonts w:ascii="TH SarabunPSK" w:hAnsi="TH SarabunPSK" w:eastAsia="Times New Roman" w:cs="TH SarabunPSK"/>
          <w:b/>
          <w:bCs/>
          <w:sz w:val="32"/>
          <w:szCs w:val="32"/>
        </w:rPr>
      </w:pP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๑๓ จังหวัดบุรีรัมย์</w:t>
      </w:r>
    </w:p>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๑๓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๑ </w:t>
      </w:r>
      <w:r>
        <w:rPr>
          <w:rFonts w:ascii="TH SarabunPSK" w:hAnsi="TH SarabunPSK" w:eastAsia="Times New Roman" w:cs="TH SarabunPSK"/>
          <w:b/>
          <w:bCs/>
          <w:sz w:val="32"/>
          <w:szCs w:val="32"/>
          <w:cs/>
          <w:lang w:val="th-TH" w:bidi="th-TH"/>
        </w:rPr>
        <w:t>แผนการดำเนินกิจกรรมที่เหมาะสม สำหรับกลุ่มเยาวชนในโรงเรียน</w:t>
      </w:r>
    </w:p>
    <w:tbl>
      <w:tblPr>
        <w:tblStyle w:val="12"/>
        <w:tblW w:w="5000" w:type="pct"/>
        <w:jc w:val="center"/>
        <w:tblLayout w:type="autofit"/>
        <w:tblCellMar>
          <w:top w:w="0" w:type="dxa"/>
          <w:left w:w="0" w:type="dxa"/>
          <w:bottom w:w="0" w:type="dxa"/>
          <w:right w:w="0" w:type="dxa"/>
        </w:tblCellMar>
      </w:tblPr>
      <w:tblGrid>
        <w:gridCol w:w="2583"/>
        <w:gridCol w:w="862"/>
        <w:gridCol w:w="862"/>
        <w:gridCol w:w="862"/>
        <w:gridCol w:w="718"/>
        <w:gridCol w:w="1006"/>
        <w:gridCol w:w="1794"/>
        <w:gridCol w:w="2834"/>
        <w:gridCol w:w="3763"/>
      </w:tblGrid>
      <w:tr>
        <w:tblPrEx>
          <w:tblCellMar>
            <w:top w:w="0" w:type="dxa"/>
            <w:left w:w="0" w:type="dxa"/>
            <w:bottom w:w="0" w:type="dxa"/>
            <w:right w:w="0" w:type="dxa"/>
          </w:tblCellMar>
        </w:tblPrEx>
        <w:trPr>
          <w:trHeight w:val="90" w:hRule="atLeast"/>
          <w:tblHeader/>
          <w:jc w:val="center"/>
        </w:trPr>
        <w:tc>
          <w:tcPr>
            <w:tcW w:w="845"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กิจกรรม</w:t>
            </w:r>
          </w:p>
        </w:tc>
        <w:tc>
          <w:tcPr>
            <w:tcW w:w="1410" w:type="pct"/>
            <w:gridSpan w:val="5"/>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เดือน</w:t>
            </w:r>
          </w:p>
        </w:tc>
        <w:tc>
          <w:tcPr>
            <w:tcW w:w="587"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ผู้รับผิดชอบ</w:t>
            </w:r>
          </w:p>
        </w:tc>
        <w:tc>
          <w:tcPr>
            <w:tcW w:w="927"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รายละเอียดกิจกรรม</w:t>
            </w:r>
          </w:p>
        </w:tc>
        <w:tc>
          <w:tcPr>
            <w:tcW w:w="1231"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เครื่องมือ</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สื่อ</w:t>
            </w:r>
          </w:p>
        </w:tc>
      </w:tr>
      <w:tr>
        <w:tblPrEx>
          <w:tblCellMar>
            <w:top w:w="0" w:type="dxa"/>
            <w:left w:w="0" w:type="dxa"/>
            <w:bottom w:w="0" w:type="dxa"/>
            <w:right w:w="0" w:type="dxa"/>
          </w:tblCellMar>
        </w:tblPrEx>
        <w:trPr>
          <w:trHeight w:val="90" w:hRule="atLeast"/>
          <w:tblHeader/>
          <w:jc w:val="center"/>
        </w:trPr>
        <w:tc>
          <w:tcPr>
            <w:tcW w:w="845"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b/>
                <w:bCs/>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เม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8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พ</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cs/>
              </w:rPr>
              <w:t>.</w:t>
            </w:r>
          </w:p>
        </w:tc>
        <w:tc>
          <w:tcPr>
            <w:tcW w:w="28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35"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ก</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329"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ส</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587"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b/>
                <w:bCs/>
                <w:sz w:val="32"/>
                <w:szCs w:val="32"/>
              </w:rPr>
            </w:pPr>
          </w:p>
        </w:tc>
        <w:tc>
          <w:tcPr>
            <w:tcW w:w="927"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b/>
                <w:bCs/>
                <w:sz w:val="32"/>
                <w:szCs w:val="32"/>
              </w:rPr>
            </w:pPr>
          </w:p>
        </w:tc>
        <w:tc>
          <w:tcPr>
            <w:tcW w:w="1231"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b/>
                <w:bCs/>
                <w:sz w:val="32"/>
                <w:szCs w:val="32"/>
              </w:rPr>
            </w:pPr>
          </w:p>
        </w:tc>
      </w:tr>
      <w:tr>
        <w:tblPrEx>
          <w:tblCellMar>
            <w:top w:w="0" w:type="dxa"/>
            <w:left w:w="0" w:type="dxa"/>
            <w:bottom w:w="0" w:type="dxa"/>
            <w:right w:w="0" w:type="dxa"/>
          </w:tblCellMar>
        </w:tblPrEx>
        <w:trPr>
          <w:trHeight w:val="464" w:hRule="atLeast"/>
          <w:jc w:val="center"/>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กิจกรรม ครั้งที่ ๑</w:t>
            </w:r>
          </w:p>
        </w:tc>
      </w:tr>
      <w:tr>
        <w:tblPrEx>
          <w:tblCellMar>
            <w:top w:w="0" w:type="dxa"/>
            <w:left w:w="0" w:type="dxa"/>
            <w:bottom w:w="0" w:type="dxa"/>
            <w:right w:w="0" w:type="dxa"/>
          </w:tblCellMar>
        </w:tblPrEx>
        <w:trPr>
          <w:trHeight w:val="1085" w:hRule="atLeast"/>
          <w:jc w:val="center"/>
        </w:trPr>
        <w:tc>
          <w:tcPr>
            <w:tcW w:w="84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 xml:space="preserve">อบรมความรู้ความเข้าใจด้านพลังงานแก่สมาชิกชุมนุมพลังงาน </w:t>
            </w: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ภาคทฤษฎี และปฏิบัติผ่านการศึกษาดูงาน</w:t>
            </w:r>
            <w:r>
              <w:rPr>
                <w:rFonts w:ascii="TH SarabunPSK" w:hAnsi="TH SarabunPSK" w:eastAsia="Times New Roman" w:cs="TH SarabunPSK"/>
                <w:sz w:val="32"/>
                <w:szCs w:val="32"/>
                <w:cs/>
              </w:rPr>
              <w:t>)</w:t>
            </w: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cs/>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894784" behindDoc="0" locked="0" layoutInCell="1" allowOverlap="1">
                      <wp:simplePos x="0" y="0"/>
                      <wp:positionH relativeFrom="column">
                        <wp:posOffset>-498475</wp:posOffset>
                      </wp:positionH>
                      <wp:positionV relativeFrom="paragraph">
                        <wp:posOffset>168910</wp:posOffset>
                      </wp:positionV>
                      <wp:extent cx="899795" cy="0"/>
                      <wp:effectExtent l="0" t="53975" r="14605" b="60325"/>
                      <wp:wrapNone/>
                      <wp:docPr id="8193" name="AutoShape 1"/>
                      <wp:cNvGraphicFramePr/>
                      <a:graphic xmlns:a="http://schemas.openxmlformats.org/drawingml/2006/main">
                        <a:graphicData uri="http://schemas.microsoft.com/office/word/2010/wordprocessingShape">
                          <wps:wsp>
                            <wps:cNvCnPr/>
                            <wps:spPr bwMode="auto">
                              <a:xfrm>
                                <a:off x="0" y="0"/>
                                <a:ext cx="900000"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margin-left:-39.25pt;margin-top:13.3pt;height:0pt;width:70.85pt;z-index:251894784;mso-width-relative:page;mso-height-relative:page;" filled="f" stroked="t" coordsize="21600,21600" o:gfxdata="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PtAqZfXAAAACAEAAA8AAAAAAAAAAQAg&#10;AAAAIgAAAGRycy9kb3ducmV2LnhtbFBLAQIUABQAAAAIAIdO4kBs6LCPDwIAAEIEAAAOAAAAAAAA&#10;AAEAIAAAACYBAABkcnMvZTJvRG9jLnhtbFBLBQYAAAAABgAGAFkBAACnBQAAAAA=&#10;">
                      <v:fill on="f" focussize="0,0"/>
                      <v:stroke weight="1.5pt" color="#000000" miterlimit="8" joinstyle="miter" startarrow="open" endarrow="open"/>
                      <v:imagedata o:title=""/>
                      <o:lock v:ext="edit" aspectratio="f"/>
                    </v:shape>
                  </w:pict>
                </mc:Fallback>
              </mc:AlternateContent>
            </w: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rPr>
            </w:pP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rPr>
            </w:pPr>
          </w:p>
        </w:tc>
        <w:tc>
          <w:tcPr>
            <w:tcW w:w="32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rPr>
            </w:pPr>
          </w:p>
        </w:tc>
        <w:tc>
          <w:tcPr>
            <w:tcW w:w="58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tc>
        <w:tc>
          <w:tcPr>
            <w:tcW w:w="92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โรงเรียนดำเนินการจัดตั้งชุมนุมพลังงาน และ สพจ</w:t>
            </w:r>
            <w:r>
              <w:rPr>
                <w:rFonts w:ascii="TH SarabunPSK" w:hAnsi="TH SarabunPSK" w:eastAsia="Times New Roman" w:cs="TH SarabunPSK"/>
                <w:sz w:val="32"/>
                <w:szCs w:val="32"/>
              </w:rPr>
              <w:t>.</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เข้ามาอบรมให้ความรู้ความเข้าใจด้านพลังงานแก่สมาชิกในโรงเรียน จำนวน ๑ วัน จำนวนไม่น้อยกว่า ๕๐</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คน</w:t>
            </w:r>
          </w:p>
        </w:tc>
        <w:tc>
          <w:tcPr>
            <w:tcW w:w="123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กำหนดการอบรม</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มือสร้างความรู้ความเข้าใจและพัฒนาการสื่อสารด้านพลังงานเพื่อเจตคติที่ดีต่อการขับเคลื่อนงานพลังงานในชุมชน</w:t>
            </w:r>
          </w:p>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 xml:space="preserve">แบบทดสอบความรู้ ก่อนและหลังการอบรม </w:t>
            </w:r>
          </w:p>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sz w:val="32"/>
                <w:szCs w:val="32"/>
              </w:rPr>
              <w:softHyphen/>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สื่อวีดีทัศน์</w:t>
            </w:r>
          </w:p>
        </w:tc>
      </w:tr>
      <w:tr>
        <w:tblPrEx>
          <w:tblCellMar>
            <w:top w:w="0" w:type="dxa"/>
            <w:left w:w="0" w:type="dxa"/>
            <w:bottom w:w="0" w:type="dxa"/>
            <w:right w:w="0" w:type="dxa"/>
          </w:tblCellMar>
        </w:tblPrEx>
        <w:trPr>
          <w:trHeight w:val="101" w:hRule="atLeast"/>
          <w:jc w:val="center"/>
        </w:trPr>
        <w:tc>
          <w:tcPr>
            <w:tcW w:w="84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๒</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 xml:space="preserve">จัดกิจกรรมทัศนศึกษา </w:t>
            </w:r>
          </w:p>
          <w:p>
            <w:pPr>
              <w:spacing w:after="0" w:line="0" w:lineRule="atLeast"/>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sz w:val="32"/>
                <w:szCs w:val="32"/>
              </w:rPr>
              <mc:AlternateContent>
                <mc:Choice Requires="wps">
                  <w:drawing>
                    <wp:anchor distT="0" distB="0" distL="114300" distR="114300" simplePos="0" relativeHeight="251895808" behindDoc="0" locked="0" layoutInCell="1" allowOverlap="1">
                      <wp:simplePos x="0" y="0"/>
                      <wp:positionH relativeFrom="column">
                        <wp:posOffset>54610</wp:posOffset>
                      </wp:positionH>
                      <wp:positionV relativeFrom="paragraph">
                        <wp:posOffset>134620</wp:posOffset>
                      </wp:positionV>
                      <wp:extent cx="899795" cy="0"/>
                      <wp:effectExtent l="0" t="53975" r="14605" b="60325"/>
                      <wp:wrapNone/>
                      <wp:docPr id="8242" name="AutoShape 1"/>
                      <wp:cNvGraphicFramePr/>
                      <a:graphic xmlns:a="http://schemas.openxmlformats.org/drawingml/2006/main">
                        <a:graphicData uri="http://schemas.microsoft.com/office/word/2010/wordprocessingShape">
                          <wps:wsp>
                            <wps:cNvCnPr/>
                            <wps:spPr bwMode="auto">
                              <a:xfrm>
                                <a:off x="0" y="0"/>
                                <a:ext cx="899795"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margin-left:4.3pt;margin-top:10.6pt;height:0pt;width:70.85pt;z-index:251895808;mso-width-relative:page;mso-height-relative:page;" filled="f" stroked="t" coordsize="21600,21600" o:gfxdata="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BXngj1AAAAAcBAAAPAAAAAAAAAAEA&#10;IAAAACIAAABkcnMvZG93bnJldi54bWxQSwECFAAUAAAACACHTuJAL3YGRBMCAABCBAAADgAAAAAA&#10;AAABACAAAAAjAQAAZHJzL2Uyb0RvYy54bWxQSwUGAAAAAAYABgBZAQAAqAUAAAAA&#10;">
                      <v:fill on="f" focussize="0,0"/>
                      <v:stroke weight="1.5pt" color="#000000" miterlimit="8" joinstyle="miter" startarrow="open" endarrow="open"/>
                      <v:imagedata o:title=""/>
                      <o:lock v:ext="edit" aspectratio="f"/>
                    </v:shape>
                  </w:pict>
                </mc:Fallback>
              </mc:AlternateContent>
            </w: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rPr>
            </w:pP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rPr>
            </w:pPr>
          </w:p>
        </w:tc>
        <w:tc>
          <w:tcPr>
            <w:tcW w:w="32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rPr>
            </w:pPr>
          </w:p>
        </w:tc>
        <w:tc>
          <w:tcPr>
            <w:tcW w:w="58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tc>
        <w:tc>
          <w:tcPr>
            <w:tcW w:w="92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lang w:val="th-TH" w:bidi="th-TH"/>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จัดกิจกรรมทัศนศึกษาเกี่ยวกับโรงไฟฟ้าฐาน และโรงไฟฟ้าจากหญ้าเนเปียร์ ให้แก่สมาชิกในชมรม จำนวน ๑ ครั้ง</w:t>
            </w:r>
          </w:p>
          <w:p>
            <w:pPr>
              <w:spacing w:after="0" w:line="0" w:lineRule="atLeast"/>
              <w:jc w:val="thaiDistribute"/>
              <w:rPr>
                <w:rFonts w:ascii="TH SarabunPSK" w:hAnsi="TH SarabunPSK" w:eastAsia="Times New Roman" w:cs="TH SarabunPSK"/>
                <w:sz w:val="32"/>
                <w:szCs w:val="32"/>
                <w:cs/>
                <w:lang w:val="th-TH" w:bidi="th-TH"/>
              </w:rPr>
            </w:pPr>
          </w:p>
          <w:p>
            <w:pPr>
              <w:spacing w:after="0" w:line="0" w:lineRule="atLeast"/>
              <w:jc w:val="thaiDistribute"/>
              <w:rPr>
                <w:rFonts w:hint="cs" w:ascii="TH SarabunPSK" w:hAnsi="TH SarabunPSK" w:eastAsia="Times New Roman" w:cs="TH SarabunPSK"/>
                <w:sz w:val="32"/>
                <w:szCs w:val="32"/>
                <w:cs/>
                <w:lang w:val="th-TH" w:bidi="th-TH"/>
              </w:rPr>
            </w:pPr>
          </w:p>
        </w:tc>
        <w:tc>
          <w:tcPr>
            <w:tcW w:w="123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กำหนดการทัศนศึกษา</w:t>
            </w:r>
          </w:p>
        </w:tc>
      </w:tr>
      <w:tr>
        <w:tblPrEx>
          <w:tblCellMar>
            <w:top w:w="0" w:type="dxa"/>
            <w:left w:w="0" w:type="dxa"/>
            <w:bottom w:w="0" w:type="dxa"/>
            <w:right w:w="0" w:type="dxa"/>
          </w:tblCellMar>
        </w:tblPrEx>
        <w:trPr>
          <w:trHeight w:val="464" w:hRule="atLeast"/>
          <w:jc w:val="center"/>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กิจกรรม ครั้งที่ ๒</w:t>
            </w:r>
          </w:p>
        </w:tc>
      </w:tr>
      <w:tr>
        <w:tblPrEx>
          <w:tblCellMar>
            <w:top w:w="0" w:type="dxa"/>
            <w:left w:w="0" w:type="dxa"/>
            <w:bottom w:w="0" w:type="dxa"/>
            <w:right w:w="0" w:type="dxa"/>
          </w:tblCellMar>
        </w:tblPrEx>
        <w:trPr>
          <w:trHeight w:val="2281" w:hRule="atLeast"/>
          <w:jc w:val="center"/>
        </w:trPr>
        <w:tc>
          <w:tcPr>
            <w:tcW w:w="84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การจัดกิจกรรมค่ายพลังงานภายในโรงเรียน</w:t>
            </w:r>
          </w:p>
          <w:p>
            <w:pPr>
              <w:spacing w:after="0" w:line="0" w:lineRule="atLeast"/>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cs/>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rPr>
            </w:pP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896832" behindDoc="0" locked="0" layoutInCell="1" allowOverlap="1">
                      <wp:simplePos x="0" y="0"/>
                      <wp:positionH relativeFrom="column">
                        <wp:posOffset>-1011555</wp:posOffset>
                      </wp:positionH>
                      <wp:positionV relativeFrom="paragraph">
                        <wp:posOffset>144780</wp:posOffset>
                      </wp:positionV>
                      <wp:extent cx="1273810" cy="0"/>
                      <wp:effectExtent l="0" t="53975" r="2540" b="60325"/>
                      <wp:wrapNone/>
                      <wp:docPr id="8243" name="AutoShape 1"/>
                      <wp:cNvGraphicFramePr/>
                      <a:graphic xmlns:a="http://schemas.openxmlformats.org/drawingml/2006/main">
                        <a:graphicData uri="http://schemas.microsoft.com/office/word/2010/wordprocessingShape">
                          <wps:wsp>
                            <wps:cNvCnPr/>
                            <wps:spPr bwMode="auto">
                              <a:xfrm>
                                <a:off x="0" y="0"/>
                                <a:ext cx="1273618"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margin-left:-79.65pt;margin-top:11.4pt;height:0pt;width:100.3pt;z-index:251896832;mso-width-relative:page;mso-height-relative:page;" filled="f" stroked="t" coordsize="21600,21600" o:gfxdata="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NPpbaNcAAAAJAQAADwAAAAAA&#10;AAABACAAAAAiAAAAZHJzL2Rvd25yZXYueG1sUEsBAhQAFAAAAAgAh07iQLF1whcUAgAAQwQAAA4A&#10;AAAAAAAAAQAgAAAAJgEAAGRycy9lMm9Eb2MueG1sUEsFBgAAAAAGAAYAWQEAAKwFAAAAAA==&#10;">
                      <v:fill on="f" focussize="0,0"/>
                      <v:stroke weight="1.5pt" color="#000000" miterlimit="8" joinstyle="miter" startarrow="open" endarrow="open"/>
                      <v:imagedata o:title=""/>
                      <o:lock v:ext="edit" aspectratio="f"/>
                    </v:shape>
                  </w:pict>
                </mc:Fallback>
              </mc:AlternateContent>
            </w:r>
          </w:p>
        </w:tc>
        <w:tc>
          <w:tcPr>
            <w:tcW w:w="32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rPr>
            </w:pPr>
          </w:p>
        </w:tc>
        <w:tc>
          <w:tcPr>
            <w:tcW w:w="58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p>
        </w:tc>
        <w:tc>
          <w:tcPr>
            <w:tcW w:w="92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หลังจากที่ผ่านการอบรมเยาวชนในโรงเรียนเข้าเรียนรู้จากค่ายพลังงานได้แก่โรงไฟฟ้าฐาน จำนวน ๕</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ฐาน และการผลิตไฟฟ้าจากหญ้าเนเปียร์ จำนวน 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 xml:space="preserve">ฐาน ภายในโรงเรียน จำนวน ๑ ครั้ง </w:t>
            </w:r>
          </w:p>
        </w:tc>
        <w:tc>
          <w:tcPr>
            <w:tcW w:w="123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ชุดสาธิตเกี่ยวกับการผลิตไฟฟ้า ของโรงไฟฟ้าฐาน</w:t>
            </w:r>
          </w:p>
          <w:p>
            <w:pPr>
              <w:spacing w:after="0" w:line="0" w:lineRule="atLeast"/>
              <w:rPr>
                <w:rFonts w:ascii="TH SarabunPSK" w:hAnsi="TH SarabunPSK" w:eastAsia="Times New Roman" w:cs="TH SarabunPSK"/>
                <w:sz w:val="32"/>
                <w:szCs w:val="32"/>
              </w:rPr>
            </w:pPr>
          </w:p>
        </w:tc>
      </w:tr>
      <w:tr>
        <w:tblPrEx>
          <w:tblCellMar>
            <w:top w:w="0" w:type="dxa"/>
            <w:left w:w="0" w:type="dxa"/>
            <w:bottom w:w="0" w:type="dxa"/>
            <w:right w:w="0" w:type="dxa"/>
          </w:tblCellMar>
        </w:tblPrEx>
        <w:trPr>
          <w:trHeight w:val="836" w:hRule="atLeast"/>
          <w:jc w:val="center"/>
        </w:trPr>
        <w:tc>
          <w:tcPr>
            <w:tcW w:w="84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๒</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จัดให้มีกิจกรรมถ่ายทอดความรู้ความเข้าใจด้านพลังงานแก่เยาวชนในโรงเรียนผ่านเสียงตามสายภายใน โรงเรียน</w:t>
            </w: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cs/>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rPr>
            </w:pP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897856" behindDoc="0" locked="0" layoutInCell="1" allowOverlap="1">
                      <wp:simplePos x="0" y="0"/>
                      <wp:positionH relativeFrom="column">
                        <wp:posOffset>-481330</wp:posOffset>
                      </wp:positionH>
                      <wp:positionV relativeFrom="paragraph">
                        <wp:posOffset>104775</wp:posOffset>
                      </wp:positionV>
                      <wp:extent cx="790575" cy="0"/>
                      <wp:effectExtent l="0" t="53975" r="9525" b="60325"/>
                      <wp:wrapNone/>
                      <wp:docPr id="8244" name="AutoShape 1"/>
                      <wp:cNvGraphicFramePr/>
                      <a:graphic xmlns:a="http://schemas.openxmlformats.org/drawingml/2006/main">
                        <a:graphicData uri="http://schemas.microsoft.com/office/word/2010/wordprocessingShape">
                          <wps:wsp>
                            <wps:cNvCnPr/>
                            <wps:spPr bwMode="auto">
                              <a:xfrm>
                                <a:off x="0" y="0"/>
                                <a:ext cx="790870"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margin-left:-37.9pt;margin-top:8.25pt;height:0pt;width:62.25pt;z-index:251897856;mso-width-relative:page;mso-height-relative:page;" filled="f" stroked="t" coordsize="21600,21600" o:gfxdata="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veJ5hdYAAAAIAQAADwAAAAAAAAAB&#10;ACAAAAAiAAAAZHJzL2Rvd25yZXYueG1sUEsBAhQAFAAAAAgAh07iQHGiyiASAgAAQgQAAA4AAAAA&#10;AAAAAQAgAAAAJQEAAGRycy9lMm9Eb2MueG1sUEsFBgAAAAAGAAYAWQEAAKkFAAAAAA==&#10;">
                      <v:fill on="f" focussize="0,0"/>
                      <v:stroke weight="1.5pt" color="#000000" miterlimit="8" joinstyle="miter" startarrow="open" endarrow="open"/>
                      <v:imagedata o:title=""/>
                      <o:lock v:ext="edit" aspectratio="f"/>
                    </v:shape>
                  </w:pict>
                </mc:Fallback>
              </mc:AlternateContent>
            </w:r>
          </w:p>
        </w:tc>
        <w:tc>
          <w:tcPr>
            <w:tcW w:w="32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rPr>
            </w:pPr>
          </w:p>
        </w:tc>
        <w:tc>
          <w:tcPr>
            <w:tcW w:w="58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โรงเรียน</w:t>
            </w:r>
          </w:p>
          <w:p>
            <w:pPr>
              <w:spacing w:after="0" w:line="0" w:lineRule="atLeast"/>
              <w:rPr>
                <w:rFonts w:ascii="TH SarabunPSK" w:hAnsi="TH SarabunPSK" w:eastAsia="Times New Roman" w:cs="TH SarabunPSK"/>
                <w:sz w:val="32"/>
                <w:szCs w:val="32"/>
                <w:cs/>
              </w:rPr>
            </w:pPr>
          </w:p>
        </w:tc>
        <w:tc>
          <w:tcPr>
            <w:tcW w:w="92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กลุ่มเยาวชนในโรงเรียนดำเนินการเผยแพร่ความรู้ด้านพลังงาน ผ่านเสียงตามสายจำนวนไม่น้อยกว่า ๑๐ ครั้ง</w:t>
            </w:r>
          </w:p>
        </w:tc>
        <w:tc>
          <w:tcPr>
            <w:tcW w:w="123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สื่อเกี่ยวกับโรงไฟฟ้าฐาน และโรงไฟฟ้าชุมชน</w:t>
            </w:r>
          </w:p>
          <w:p>
            <w:pPr>
              <w:spacing w:after="0" w:line="0" w:lineRule="atLeast"/>
              <w:rPr>
                <w:rFonts w:ascii="TH SarabunPSK" w:hAnsi="TH SarabunPSK" w:eastAsia="Times New Roman" w:cs="TH SarabunPSK"/>
                <w:sz w:val="32"/>
                <w:szCs w:val="32"/>
              </w:rPr>
            </w:pPr>
          </w:p>
        </w:tc>
      </w:tr>
    </w:tbl>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๑๓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๒ </w:t>
      </w:r>
      <w:r>
        <w:rPr>
          <w:rFonts w:ascii="TH SarabunPSK" w:hAnsi="TH SarabunPSK" w:eastAsia="Times New Roman" w:cs="TH SarabunPSK"/>
          <w:b/>
          <w:bCs/>
          <w:sz w:val="32"/>
          <w:szCs w:val="32"/>
          <w:cs/>
          <w:lang w:val="th-TH" w:bidi="th-TH"/>
        </w:rPr>
        <w:t>แผนการดำเนินกิจกรรมที่เหมาะสม สำหรับกลุ่มเยาวชนนอกโรงเรียน</w:t>
      </w:r>
    </w:p>
    <w:tbl>
      <w:tblPr>
        <w:tblStyle w:val="12"/>
        <w:tblW w:w="5000" w:type="pct"/>
        <w:jc w:val="center"/>
        <w:tblLayout w:type="autofit"/>
        <w:tblCellMar>
          <w:top w:w="0" w:type="dxa"/>
          <w:left w:w="0" w:type="dxa"/>
          <w:bottom w:w="0" w:type="dxa"/>
          <w:right w:w="0" w:type="dxa"/>
        </w:tblCellMar>
      </w:tblPr>
      <w:tblGrid>
        <w:gridCol w:w="2256"/>
        <w:gridCol w:w="853"/>
        <w:gridCol w:w="853"/>
        <w:gridCol w:w="712"/>
        <w:gridCol w:w="712"/>
        <w:gridCol w:w="850"/>
        <w:gridCol w:w="1424"/>
        <w:gridCol w:w="4053"/>
        <w:gridCol w:w="3571"/>
      </w:tblGrid>
      <w:tr>
        <w:tblPrEx>
          <w:tblCellMar>
            <w:top w:w="0" w:type="dxa"/>
            <w:left w:w="0" w:type="dxa"/>
            <w:bottom w:w="0" w:type="dxa"/>
            <w:right w:w="0" w:type="dxa"/>
          </w:tblCellMar>
        </w:tblPrEx>
        <w:trPr>
          <w:trHeight w:val="473" w:hRule="atLeast"/>
          <w:tblHeader/>
          <w:jc w:val="center"/>
        </w:trPr>
        <w:tc>
          <w:tcPr>
            <w:tcW w:w="738"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กิจกรรม</w:t>
            </w:r>
          </w:p>
        </w:tc>
        <w:tc>
          <w:tcPr>
            <w:tcW w:w="1302" w:type="pct"/>
            <w:gridSpan w:val="5"/>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เดือน</w:t>
            </w:r>
          </w:p>
        </w:tc>
        <w:tc>
          <w:tcPr>
            <w:tcW w:w="466"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ผู้รับผิดชอบ</w:t>
            </w:r>
          </w:p>
        </w:tc>
        <w:tc>
          <w:tcPr>
            <w:tcW w:w="1326"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รายละเอียดกิจกรรม</w:t>
            </w:r>
          </w:p>
        </w:tc>
        <w:tc>
          <w:tcPr>
            <w:tcW w:w="1167"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เครื่องมือ</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สื่อ</w:t>
            </w:r>
          </w:p>
        </w:tc>
      </w:tr>
      <w:tr>
        <w:tblPrEx>
          <w:tblCellMar>
            <w:top w:w="0" w:type="dxa"/>
            <w:left w:w="0" w:type="dxa"/>
            <w:bottom w:w="0" w:type="dxa"/>
            <w:right w:w="0" w:type="dxa"/>
          </w:tblCellMar>
        </w:tblPrEx>
        <w:trPr>
          <w:trHeight w:val="90" w:hRule="atLeast"/>
          <w:tblHeader/>
          <w:jc w:val="center"/>
        </w:trPr>
        <w:tc>
          <w:tcPr>
            <w:tcW w:w="738"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279"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79"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พ</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cs/>
              </w:rPr>
              <w:t>.</w:t>
            </w:r>
          </w:p>
        </w:tc>
        <w:tc>
          <w:tcPr>
            <w:tcW w:w="233"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33"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278"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ส</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466"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1326"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1167"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r>
      <w:tr>
        <w:tblPrEx>
          <w:tblCellMar>
            <w:top w:w="0" w:type="dxa"/>
            <w:left w:w="0" w:type="dxa"/>
            <w:bottom w:w="0" w:type="dxa"/>
            <w:right w:w="0" w:type="dxa"/>
          </w:tblCellMar>
        </w:tblPrEx>
        <w:trPr>
          <w:trHeight w:val="464" w:hRule="atLeast"/>
          <w:jc w:val="center"/>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กิจกรรม ครั้งที่ ๑</w:t>
            </w:r>
          </w:p>
        </w:tc>
      </w:tr>
      <w:tr>
        <w:tblPrEx>
          <w:tblCellMar>
            <w:top w:w="0" w:type="dxa"/>
            <w:left w:w="0" w:type="dxa"/>
            <w:bottom w:w="0" w:type="dxa"/>
            <w:right w:w="0" w:type="dxa"/>
          </w:tblCellMar>
        </w:tblPrEx>
        <w:trPr>
          <w:trHeight w:val="1939" w:hRule="atLeast"/>
          <w:jc w:val="center"/>
        </w:trPr>
        <w:tc>
          <w:tcPr>
            <w:tcW w:w="73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จัดอบรมให้ความรู้เกี่ยวกับเทคโนโลยีการผลิตไฟฟ้า และผลิตไฟฟ้าจากหญ้าเนเปียร์ให้แก่กลุ่มเยาวชนนอกโรงเรียน</w:t>
            </w:r>
          </w:p>
        </w:tc>
        <w:tc>
          <w:tcPr>
            <w:tcW w:w="27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sz w:val="32"/>
                <w:szCs w:val="32"/>
              </w:rPr>
              <mc:AlternateContent>
                <mc:Choice Requires="wps">
                  <w:drawing>
                    <wp:anchor distT="0" distB="0" distL="114300" distR="114300" simplePos="0" relativeHeight="251898880" behindDoc="0" locked="0" layoutInCell="1" allowOverlap="1">
                      <wp:simplePos x="0" y="0"/>
                      <wp:positionH relativeFrom="column">
                        <wp:posOffset>-34925</wp:posOffset>
                      </wp:positionH>
                      <wp:positionV relativeFrom="paragraph">
                        <wp:posOffset>146685</wp:posOffset>
                      </wp:positionV>
                      <wp:extent cx="2451100" cy="0"/>
                      <wp:effectExtent l="0" t="53975" r="6350" b="60325"/>
                      <wp:wrapNone/>
                      <wp:docPr id="8245" name="AutoShape 1"/>
                      <wp:cNvGraphicFramePr/>
                      <a:graphic xmlns:a="http://schemas.openxmlformats.org/drawingml/2006/main">
                        <a:graphicData uri="http://schemas.microsoft.com/office/word/2010/wordprocessingShape">
                          <wps:wsp>
                            <wps:cNvCnPr/>
                            <wps:spPr bwMode="auto">
                              <a:xfrm>
                                <a:off x="0" y="0"/>
                                <a:ext cx="2451136"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margin-left:-2.75pt;margin-top:11.55pt;height:0pt;width:193pt;z-index:251898880;mso-width-relative:page;mso-height-relative:page;" filled="f" stroked="t" coordsize="21600,21600" o:gfxdata="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GK7pbXWAAAACAEAAA8AAAAAAAAA&#10;AQAgAAAAIgAAAGRycy9kb3ducmV2LnhtbFBLAQIUABQAAAAIAIdO4kB2CDKGEwIAAEMEAAAOAAAA&#10;AAAAAAEAIAAAACUBAABkcnMvZTJvRG9jLnhtbFBLBQYAAAAABgAGAFkBAACqBQAAAAA=&#10;">
                      <v:fill on="f" focussize="0,0"/>
                      <v:stroke weight="1.5pt" color="#000000" miterlimit="8" joinstyle="miter" startarrow="open" endarrow="open"/>
                      <v:imagedata o:title=""/>
                      <o:lock v:ext="edit" aspectratio="f"/>
                    </v:shape>
                  </w:pict>
                </mc:Fallback>
              </mc:AlternateContent>
            </w:r>
          </w:p>
        </w:tc>
        <w:tc>
          <w:tcPr>
            <w:tcW w:w="27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rPr>
            </w:pPr>
          </w:p>
        </w:tc>
        <w:tc>
          <w:tcPr>
            <w:tcW w:w="23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rPr>
            </w:pPr>
          </w:p>
        </w:tc>
        <w:tc>
          <w:tcPr>
            <w:tcW w:w="23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rPr>
            </w:pPr>
          </w:p>
        </w:tc>
        <w:tc>
          <w:tcPr>
            <w:tcW w:w="27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rPr>
            </w:pPr>
          </w:p>
        </w:tc>
        <w:tc>
          <w:tcPr>
            <w:tcW w:w="46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rPr>
            </w:pPr>
            <w:r>
              <w:rPr>
                <w:rFonts w:ascii="TH SarabunPSK" w:hAnsi="TH SarabunPSK" w:eastAsia="Times New Roman" w:cs="TH SarabunPSK"/>
                <w:sz w:val="32"/>
                <w:szCs w:val="32"/>
                <w:cs/>
              </w:rPr>
              <w:t>-</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tc>
        <w:tc>
          <w:tcPr>
            <w:tcW w:w="132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ดำเนินการจัดทำหลักสูตรเทคโนโลยีการผลิตไฟฟ้า รวมทั้งการผลิตไฟฟ้าจากหญ้าเนเปียร์ เข้าไปในรายวิชา พลังงานในชีวิตประจำวัน และดำเนินการอบรมครู กศน</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เพื่อถ่ายทอดให้ความรู้ด้านพลังงานแก่กลุ่มเยาวชนนอกโรงเรียน จำนวนไม่น้อยกว่า ๕๐</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คน</w:t>
            </w:r>
          </w:p>
        </w:tc>
        <w:tc>
          <w:tcPr>
            <w:tcW w:w="116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กำหนดการอบรม</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มือสร้างความรู้ความเข้าใจและพัฒนาการสื่อสารด้านพลังงานเพื่อเจตคติที่ดีต่อการขับเคลื่อนงานพลังงานในชุมชน</w:t>
            </w:r>
          </w:p>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เอกสารประกอบการบรรยาย</w:t>
            </w:r>
          </w:p>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 xml:space="preserve">แบบทดสอบความรู้ ก่อน </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หลังการอบรม</w:t>
            </w:r>
          </w:p>
        </w:tc>
      </w:tr>
      <w:tr>
        <w:tblPrEx>
          <w:tblCellMar>
            <w:top w:w="0" w:type="dxa"/>
            <w:left w:w="0" w:type="dxa"/>
            <w:bottom w:w="0" w:type="dxa"/>
            <w:right w:w="0" w:type="dxa"/>
          </w:tblCellMar>
        </w:tblPrEx>
        <w:trPr>
          <w:trHeight w:val="90" w:hRule="atLeast"/>
          <w:jc w:val="center"/>
        </w:trPr>
        <w:tc>
          <w:tcPr>
            <w:tcW w:w="73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๒</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จัดกิจกรรมศึกษาดูงานด้านพลังงาน</w:t>
            </w:r>
          </w:p>
        </w:tc>
        <w:tc>
          <w:tcPr>
            <w:tcW w:w="27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cs/>
              </w:rPr>
            </w:pPr>
          </w:p>
        </w:tc>
        <w:tc>
          <w:tcPr>
            <w:tcW w:w="27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rPr>
            </w:pPr>
          </w:p>
        </w:tc>
        <w:tc>
          <w:tcPr>
            <w:tcW w:w="23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899904" behindDoc="0" locked="0" layoutInCell="1" allowOverlap="1">
                      <wp:simplePos x="0" y="0"/>
                      <wp:positionH relativeFrom="column">
                        <wp:posOffset>-1062990</wp:posOffset>
                      </wp:positionH>
                      <wp:positionV relativeFrom="paragraph">
                        <wp:posOffset>151130</wp:posOffset>
                      </wp:positionV>
                      <wp:extent cx="2407920" cy="0"/>
                      <wp:effectExtent l="0" t="53975" r="11430" b="60325"/>
                      <wp:wrapNone/>
                      <wp:docPr id="8246" name="AutoShape 1"/>
                      <wp:cNvGraphicFramePr/>
                      <a:graphic xmlns:a="http://schemas.openxmlformats.org/drawingml/2006/main">
                        <a:graphicData uri="http://schemas.microsoft.com/office/word/2010/wordprocessingShape">
                          <wps:wsp>
                            <wps:cNvCnPr/>
                            <wps:spPr bwMode="auto">
                              <a:xfrm>
                                <a:off x="0" y="0"/>
                                <a:ext cx="2407968"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margin-left:-83.7pt;margin-top:11.9pt;height:0pt;width:189.6pt;z-index:251899904;mso-width-relative:page;mso-height-relative:page;" filled="f" stroked="t" coordsize="21600,21600" o:gfxdata="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YfGzJtgAAAAKAQAADwAAAAAA&#10;AAABACAAAAAiAAAAZHJzL2Rvd25yZXYueG1sUEsBAhQAFAAAAAgAh07iQDoFidUTAgAAQwQAAA4A&#10;AAAAAAAAAQAgAAAAJwEAAGRycy9lMm9Eb2MueG1sUEsFBgAAAAAGAAYAWQEAAKwFAAAAAA==&#10;">
                      <v:fill on="f" focussize="0,0"/>
                      <v:stroke weight="1.5pt" color="#000000" miterlimit="8" joinstyle="miter" startarrow="open" endarrow="open"/>
                      <v:imagedata o:title=""/>
                      <o:lock v:ext="edit" aspectratio="f"/>
                    </v:shape>
                  </w:pict>
                </mc:Fallback>
              </mc:AlternateContent>
            </w:r>
          </w:p>
        </w:tc>
        <w:tc>
          <w:tcPr>
            <w:tcW w:w="23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rPr>
            </w:pPr>
          </w:p>
        </w:tc>
        <w:tc>
          <w:tcPr>
            <w:tcW w:w="27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rPr>
            </w:pPr>
          </w:p>
        </w:tc>
        <w:tc>
          <w:tcPr>
            <w:tcW w:w="46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sz w:val="32"/>
                <w:szCs w:val="32"/>
                <w:cs/>
              </w:rPr>
              <w:t>-</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tc>
        <w:tc>
          <w:tcPr>
            <w:tcW w:w="132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จัดกิจกรรมทัศนศึกษาเกี่ยวกับโรงไฟฟ้าจากหญ้าเนเปียร์ และโรงไฟฟ้าฐานให้แก่ ครู กศน</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จำนวน ๑ ครั้ง</w:t>
            </w:r>
          </w:p>
        </w:tc>
        <w:tc>
          <w:tcPr>
            <w:tcW w:w="116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กำหนดการศึกษาดูงาน</w:t>
            </w:r>
          </w:p>
        </w:tc>
      </w:tr>
      <w:tr>
        <w:tblPrEx>
          <w:tblCellMar>
            <w:top w:w="0" w:type="dxa"/>
            <w:left w:w="0" w:type="dxa"/>
            <w:bottom w:w="0" w:type="dxa"/>
            <w:right w:w="0" w:type="dxa"/>
          </w:tblCellMar>
        </w:tblPrEx>
        <w:trPr>
          <w:trHeight w:val="553" w:hRule="atLeast"/>
          <w:jc w:val="center"/>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กิจกรรม ครั้งที่ ๒</w:t>
            </w:r>
          </w:p>
        </w:tc>
      </w:tr>
      <w:tr>
        <w:tblPrEx>
          <w:tblCellMar>
            <w:top w:w="0" w:type="dxa"/>
            <w:left w:w="0" w:type="dxa"/>
            <w:bottom w:w="0" w:type="dxa"/>
            <w:right w:w="0" w:type="dxa"/>
          </w:tblCellMar>
        </w:tblPrEx>
        <w:trPr>
          <w:trHeight w:val="1085" w:hRule="atLeast"/>
          <w:jc w:val="center"/>
        </w:trPr>
        <w:tc>
          <w:tcPr>
            <w:tcW w:w="73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การจัดกิจกรรมค่ายพลังงานภายในโรงเรียน</w:t>
            </w:r>
          </w:p>
        </w:tc>
        <w:tc>
          <w:tcPr>
            <w:tcW w:w="27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cs/>
              </w:rPr>
            </w:pPr>
          </w:p>
        </w:tc>
        <w:tc>
          <w:tcPr>
            <w:tcW w:w="27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rPr>
            </w:pPr>
          </w:p>
        </w:tc>
        <w:tc>
          <w:tcPr>
            <w:tcW w:w="23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rPr>
            </w:pPr>
          </w:p>
        </w:tc>
        <w:tc>
          <w:tcPr>
            <w:tcW w:w="233"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rPr>
            </w:pPr>
          </w:p>
        </w:tc>
        <w:tc>
          <w:tcPr>
            <w:tcW w:w="27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900928" behindDoc="0" locked="0" layoutInCell="1" allowOverlap="1">
                      <wp:simplePos x="0" y="0"/>
                      <wp:positionH relativeFrom="column">
                        <wp:posOffset>-805815</wp:posOffset>
                      </wp:positionH>
                      <wp:positionV relativeFrom="paragraph">
                        <wp:posOffset>100965</wp:posOffset>
                      </wp:positionV>
                      <wp:extent cx="1187450" cy="0"/>
                      <wp:effectExtent l="0" t="53975" r="12700" b="60325"/>
                      <wp:wrapNone/>
                      <wp:docPr id="8247" name="AutoShape 1"/>
                      <wp:cNvGraphicFramePr/>
                      <a:graphic xmlns:a="http://schemas.openxmlformats.org/drawingml/2006/main">
                        <a:graphicData uri="http://schemas.microsoft.com/office/word/2010/wordprocessingShape">
                          <wps:wsp>
                            <wps:cNvCnPr/>
                            <wps:spPr bwMode="auto">
                              <a:xfrm>
                                <a:off x="0" y="0"/>
                                <a:ext cx="1187450"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margin-left:-63.45pt;margin-top:7.95pt;height:0pt;width:93.5pt;z-index:251900928;mso-width-relative:page;mso-height-relative:page;" filled="f" stroked="t" coordsize="21600,21600" o:gfxdata="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xc2t1gAAAAkBAAAPAAAAAAAAAAEA&#10;IAAAACIAAABkcnMvZG93bnJldi54bWxQSwECFAAUAAAACACHTuJAVmA6BBECAABDBAAADgAAAAAA&#10;AAABACAAAAAlAQAAZHJzL2Uyb0RvYy54bWxQSwUGAAAAAAYABgBZAQAAqAUAAAAA&#10;">
                      <v:fill on="f" focussize="0,0"/>
                      <v:stroke weight="1.5pt" color="#000000" miterlimit="8" joinstyle="miter" startarrow="open" endarrow="open"/>
                      <v:imagedata o:title=""/>
                      <o:lock v:ext="edit" aspectratio="f"/>
                    </v:shape>
                  </w:pict>
                </mc:Fallback>
              </mc:AlternateContent>
            </w:r>
          </w:p>
        </w:tc>
        <w:tc>
          <w:tcPr>
            <w:tcW w:w="46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sz w:val="32"/>
                <w:szCs w:val="32"/>
              </w:rPr>
              <w:t>-</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กศน</w:t>
            </w:r>
            <w:r>
              <w:rPr>
                <w:rFonts w:ascii="TH SarabunPSK" w:hAnsi="TH SarabunPSK" w:eastAsia="Times New Roman" w:cs="TH SarabunPSK"/>
                <w:sz w:val="32"/>
                <w:szCs w:val="32"/>
                <w:cs/>
              </w:rPr>
              <w:t>.</w:t>
            </w:r>
          </w:p>
        </w:tc>
        <w:tc>
          <w:tcPr>
            <w:tcW w:w="132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หลังจากที่ผ่านการอบรม ครู กศน</w:t>
            </w: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ดำเนินการจัดทำค่ายพลังงานโดยแบ่งเป็นฐานการเรียนรู้เกี่ยวกับโรงไฟฟ้าฐาน จำนวน ๕</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ฐาน และการผลิตไฟฟ้าจากหญ้าเนเปียร์ จำนวน 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 xml:space="preserve">ฐาน ภายในโรงเรียน จำนวน ๑ ครั้ง </w:t>
            </w:r>
          </w:p>
        </w:tc>
        <w:tc>
          <w:tcPr>
            <w:tcW w:w="116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ชุดสาธิตเกี่ยวกับการผลิตไฟฟ้า ของโรงไฟฟ้าฐาน</w:t>
            </w:r>
          </w:p>
        </w:tc>
      </w:tr>
    </w:tbl>
    <w:p>
      <w:pPr>
        <w:spacing w:after="0" w:line="0" w:lineRule="atLeast"/>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๑๓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๓ </w:t>
      </w:r>
      <w:r>
        <w:rPr>
          <w:rFonts w:ascii="TH SarabunPSK" w:hAnsi="TH SarabunPSK" w:eastAsia="Times New Roman" w:cs="TH SarabunPSK"/>
          <w:b/>
          <w:bCs/>
          <w:sz w:val="32"/>
          <w:szCs w:val="32"/>
          <w:cs/>
          <w:lang w:val="th-TH" w:bidi="th-TH"/>
        </w:rPr>
        <w:t>แผนการดำเนินกิจกรรมที่เหมาะสม สำหรับกลุ่มผู้นำ</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แกนนำ</w:t>
      </w:r>
    </w:p>
    <w:tbl>
      <w:tblPr>
        <w:tblStyle w:val="12"/>
        <w:tblW w:w="5000" w:type="pct"/>
        <w:jc w:val="center"/>
        <w:tblLayout w:type="fixed"/>
        <w:tblCellMar>
          <w:top w:w="0" w:type="dxa"/>
          <w:left w:w="0" w:type="dxa"/>
          <w:bottom w:w="0" w:type="dxa"/>
          <w:right w:w="0" w:type="dxa"/>
        </w:tblCellMar>
      </w:tblPr>
      <w:tblGrid>
        <w:gridCol w:w="2622"/>
        <w:gridCol w:w="767"/>
        <w:gridCol w:w="752"/>
        <w:gridCol w:w="789"/>
        <w:gridCol w:w="703"/>
        <w:gridCol w:w="880"/>
        <w:gridCol w:w="2152"/>
        <w:gridCol w:w="3521"/>
        <w:gridCol w:w="3096"/>
      </w:tblGrid>
      <w:tr>
        <w:tblPrEx>
          <w:tblCellMar>
            <w:top w:w="0" w:type="dxa"/>
            <w:left w:w="0" w:type="dxa"/>
            <w:bottom w:w="0" w:type="dxa"/>
            <w:right w:w="0" w:type="dxa"/>
          </w:tblCellMar>
        </w:tblPrEx>
        <w:trPr>
          <w:trHeight w:val="90" w:hRule="atLeast"/>
          <w:tblHeader/>
          <w:jc w:val="center"/>
        </w:trPr>
        <w:tc>
          <w:tcPr>
            <w:tcW w:w="857"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กิจกรรม</w:t>
            </w:r>
          </w:p>
        </w:tc>
        <w:tc>
          <w:tcPr>
            <w:tcW w:w="1273" w:type="pct"/>
            <w:gridSpan w:val="5"/>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เดือน</w:t>
            </w:r>
          </w:p>
        </w:tc>
        <w:tc>
          <w:tcPr>
            <w:tcW w:w="704"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ผู้รับผิดชอบ</w:t>
            </w:r>
          </w:p>
        </w:tc>
        <w:tc>
          <w:tcPr>
            <w:tcW w:w="1152"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รายละเอียดกิจกรรม</w:t>
            </w:r>
          </w:p>
        </w:tc>
        <w:tc>
          <w:tcPr>
            <w:tcW w:w="1012"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เครื่องมือ</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สื่อ</w:t>
            </w:r>
          </w:p>
        </w:tc>
      </w:tr>
      <w:tr>
        <w:tblPrEx>
          <w:tblCellMar>
            <w:top w:w="0" w:type="dxa"/>
            <w:left w:w="0" w:type="dxa"/>
            <w:bottom w:w="0" w:type="dxa"/>
            <w:right w:w="0" w:type="dxa"/>
          </w:tblCellMar>
        </w:tblPrEx>
        <w:trPr>
          <w:trHeight w:val="90" w:hRule="atLeast"/>
          <w:tblHeader/>
          <w:jc w:val="center"/>
        </w:trPr>
        <w:tc>
          <w:tcPr>
            <w:tcW w:w="857"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250"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46"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พ</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cs/>
              </w:rPr>
              <w:t>.</w:t>
            </w:r>
          </w:p>
        </w:tc>
        <w:tc>
          <w:tcPr>
            <w:tcW w:w="258"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30"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287"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ส</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704"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1152"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1012"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r>
      <w:tr>
        <w:tblPrEx>
          <w:tblCellMar>
            <w:top w:w="0" w:type="dxa"/>
            <w:left w:w="0" w:type="dxa"/>
            <w:bottom w:w="0" w:type="dxa"/>
            <w:right w:w="0" w:type="dxa"/>
          </w:tblCellMar>
        </w:tblPrEx>
        <w:trPr>
          <w:trHeight w:val="464" w:hRule="atLeast"/>
          <w:jc w:val="center"/>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กิจกรรม ครั้งที่ ๑</w:t>
            </w:r>
          </w:p>
        </w:tc>
      </w:tr>
      <w:tr>
        <w:tblPrEx>
          <w:tblCellMar>
            <w:top w:w="0" w:type="dxa"/>
            <w:left w:w="0" w:type="dxa"/>
            <w:bottom w:w="0" w:type="dxa"/>
            <w:right w:w="0" w:type="dxa"/>
          </w:tblCellMar>
        </w:tblPrEx>
        <w:trPr>
          <w:trHeight w:val="1085" w:hRule="atLeast"/>
          <w:jc w:val="center"/>
        </w:trPr>
        <w:tc>
          <w:tcPr>
            <w:tcW w:w="85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จัดอบรมให้ความรู้เกี่ยวกับโรงไฟฟ้าชุมชนให้แก่แกนนำ</w:t>
            </w: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ผู้นำชุมชน</w:t>
            </w:r>
          </w:p>
        </w:tc>
        <w:tc>
          <w:tcPr>
            <w:tcW w:w="25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cs/>
              </w:rPr>
            </w:pPr>
          </w:p>
        </w:tc>
        <w:tc>
          <w:tcPr>
            <w:tcW w:w="24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901952" behindDoc="0" locked="0" layoutInCell="1" allowOverlap="1">
                      <wp:simplePos x="0" y="0"/>
                      <wp:positionH relativeFrom="column">
                        <wp:posOffset>-471170</wp:posOffset>
                      </wp:positionH>
                      <wp:positionV relativeFrom="paragraph">
                        <wp:posOffset>163830</wp:posOffset>
                      </wp:positionV>
                      <wp:extent cx="2435860" cy="0"/>
                      <wp:effectExtent l="0" t="53975" r="2540" b="60325"/>
                      <wp:wrapNone/>
                      <wp:docPr id="8248" name="AutoShape 1"/>
                      <wp:cNvGraphicFramePr/>
                      <a:graphic xmlns:a="http://schemas.openxmlformats.org/drawingml/2006/main">
                        <a:graphicData uri="http://schemas.microsoft.com/office/word/2010/wordprocessingShape">
                          <wps:wsp>
                            <wps:cNvCnPr/>
                            <wps:spPr bwMode="auto">
                              <a:xfrm>
                                <a:off x="0" y="0"/>
                                <a:ext cx="2436040"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margin-left:-37.1pt;margin-top:12.9pt;height:0pt;width:191.8pt;z-index:251901952;mso-width-relative:page;mso-height-relative:page;" filled="f" stroked="t" coordsize="21600,21600" o:gfxdata="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8fDOT2AAAAAkBAAAPAAAAAAAA&#10;AAEAIAAAACIAAABkcnMvZG93bnJldi54bWxQSwECFAAUAAAACACHTuJAc8M/RhICAABDBAAADgAA&#10;AAAAAAABACAAAAAnAQAAZHJzL2Uyb0RvYy54bWxQSwUGAAAAAAYABgBZAQAAqwUAAAAA&#10;">
                      <v:fill on="f" focussize="0,0"/>
                      <v:stroke weight="1.5pt" color="#000000" miterlimit="8" joinstyle="miter" startarrow="open" endarrow="open"/>
                      <v:imagedata o:title=""/>
                      <o:lock v:ext="edit" aspectratio="f"/>
                    </v:shape>
                  </w:pict>
                </mc:Fallback>
              </mc:AlternateContent>
            </w: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rPr>
            </w:pPr>
          </w:p>
        </w:tc>
        <w:tc>
          <w:tcPr>
            <w:tcW w:w="23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rPr>
            </w:pPr>
          </w:p>
        </w:tc>
        <w:tc>
          <w:tcPr>
            <w:tcW w:w="28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rPr>
            </w:pPr>
          </w:p>
        </w:tc>
        <w:tc>
          <w:tcPr>
            <w:tcW w:w="70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tc>
        <w:tc>
          <w:tcPr>
            <w:tcW w:w="115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เข้ามาอบรมให้ความรู้ด้านพลังงานแก่กลุ่มผู้นำ</w:t>
            </w: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แกนนำในชุมชน  เกี่ยวกับขั้นตอน และวิธีการสร้างโรงไฟฟ้าชุมชน จำนวนไม่น้อยกว่า ๕๐</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คน</w:t>
            </w:r>
          </w:p>
        </w:tc>
        <w:tc>
          <w:tcPr>
            <w:tcW w:w="101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กำหนดการอบรม</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คู่มือ และขั้นตอนวิธีการสร้างโรงไฟฟ้าชุมชน</w:t>
            </w:r>
          </w:p>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เอกสารประกอบการบรรยาย</w:t>
            </w:r>
          </w:p>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 xml:space="preserve">แบบทดสอบความรู้ ก่อน </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หลังการอบรม</w:t>
            </w:r>
          </w:p>
        </w:tc>
      </w:tr>
      <w:tr>
        <w:tblPrEx>
          <w:tblCellMar>
            <w:top w:w="0" w:type="dxa"/>
            <w:left w:w="0" w:type="dxa"/>
            <w:bottom w:w="0" w:type="dxa"/>
            <w:right w:w="0" w:type="dxa"/>
          </w:tblCellMar>
        </w:tblPrEx>
        <w:trPr>
          <w:trHeight w:val="1085" w:hRule="atLeast"/>
          <w:jc w:val="center"/>
        </w:trPr>
        <w:tc>
          <w:tcPr>
            <w:tcW w:w="85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๒</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จัดกิจกรรมศึกษาดูงานด้านโรงไฟฟ้าชุมชน</w:t>
            </w:r>
          </w:p>
          <w:p>
            <w:pPr>
              <w:spacing w:after="0" w:line="0" w:lineRule="atLeast"/>
              <w:jc w:val="thaiDistribute"/>
              <w:rPr>
                <w:rFonts w:ascii="TH SarabunPSK" w:hAnsi="TH SarabunPSK" w:eastAsia="Times New Roman" w:cs="TH SarabunPSK"/>
                <w:sz w:val="32"/>
                <w:szCs w:val="32"/>
              </w:rPr>
            </w:pPr>
          </w:p>
        </w:tc>
        <w:tc>
          <w:tcPr>
            <w:tcW w:w="25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p>
        </w:tc>
        <w:tc>
          <w:tcPr>
            <w:tcW w:w="24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3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8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902976" behindDoc="0" locked="0" layoutInCell="1" allowOverlap="1">
                      <wp:simplePos x="0" y="0"/>
                      <wp:positionH relativeFrom="column">
                        <wp:posOffset>-2014220</wp:posOffset>
                      </wp:positionH>
                      <wp:positionV relativeFrom="paragraph">
                        <wp:posOffset>149225</wp:posOffset>
                      </wp:positionV>
                      <wp:extent cx="2401570" cy="0"/>
                      <wp:effectExtent l="0" t="53975" r="17780" b="60325"/>
                      <wp:wrapNone/>
                      <wp:docPr id="8249" name="AutoShape 1"/>
                      <wp:cNvGraphicFramePr/>
                      <a:graphic xmlns:a="http://schemas.openxmlformats.org/drawingml/2006/main">
                        <a:graphicData uri="http://schemas.microsoft.com/office/word/2010/wordprocessingShape">
                          <wps:wsp>
                            <wps:cNvCnPr/>
                            <wps:spPr bwMode="auto">
                              <a:xfrm>
                                <a:off x="0" y="0"/>
                                <a:ext cx="2401354"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margin-left:-158.6pt;margin-top:11.75pt;height:0pt;width:189.1pt;z-index:251902976;mso-width-relative:page;mso-height-relative:page;" filled="f" stroked="t" coordsize="21600,21600" o:gfxdata="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D8E2etcAAAAJAQAADwAAAAAA&#10;AAABACAAAAAiAAAAZHJzL2Rvd25yZXYueG1sUEsBAhQAFAAAAAgAh07iQMx7GhUUAgAAQwQAAA4A&#10;AAAAAAAAAQAgAAAAJgEAAGRycy9lMm9Eb2MueG1sUEsFBgAAAAAGAAYAWQEAAKwFAAAAAA==&#10;">
                      <v:fill on="f" focussize="0,0"/>
                      <v:stroke weight="1.5pt" color="#000000" miterlimit="8" joinstyle="miter" startarrow="open" endarrow="open"/>
                      <v:imagedata o:title=""/>
                      <o:lock v:ext="edit" aspectratio="f"/>
                    </v:shape>
                  </w:pict>
                </mc:Fallback>
              </mc:AlternateContent>
            </w:r>
          </w:p>
        </w:tc>
        <w:tc>
          <w:tcPr>
            <w:tcW w:w="70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tc>
        <w:tc>
          <w:tcPr>
            <w:tcW w:w="115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พากลุ่มผู้นำ</w:t>
            </w: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แกนนำในชุมชน ไปศึกษาดูงานเกี่ยวกับโรงไฟฟ้าชุมชน</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จัดกิจกรรมทัศนศึกษาเกี่ยวกับโรงไฟฟ้าฐาน และโรงไฟฟ้าจากหญ้าเนเปียร์  ให้แก่สมาชิกในชมรม จำนวน ๑ ครั้ง</w:t>
            </w:r>
          </w:p>
        </w:tc>
        <w:tc>
          <w:tcPr>
            <w:tcW w:w="101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กำหนดการทัศนศึกษา</w:t>
            </w:r>
          </w:p>
          <w:p>
            <w:pPr>
              <w:spacing w:after="0" w:line="0" w:lineRule="atLeast"/>
              <w:jc w:val="thaiDistribute"/>
              <w:rPr>
                <w:rFonts w:ascii="TH SarabunPSK" w:hAnsi="TH SarabunPSK" w:eastAsia="Times New Roman" w:cs="TH SarabunPSK"/>
                <w:sz w:val="32"/>
                <w:szCs w:val="32"/>
              </w:rPr>
            </w:pPr>
          </w:p>
          <w:p>
            <w:pPr>
              <w:spacing w:after="0" w:line="0" w:lineRule="atLeast"/>
              <w:jc w:val="thaiDistribute"/>
              <w:rPr>
                <w:rFonts w:ascii="TH SarabunPSK" w:hAnsi="TH SarabunPSK" w:eastAsia="Times New Roman" w:cs="TH SarabunPSK"/>
                <w:sz w:val="32"/>
                <w:szCs w:val="32"/>
              </w:rPr>
            </w:pPr>
          </w:p>
          <w:p>
            <w:pPr>
              <w:spacing w:after="0" w:line="0" w:lineRule="atLeast"/>
              <w:jc w:val="thaiDistribute"/>
              <w:rPr>
                <w:rFonts w:ascii="TH SarabunPSK" w:hAnsi="TH SarabunPSK" w:eastAsia="Times New Roman" w:cs="TH SarabunPSK"/>
                <w:sz w:val="32"/>
                <w:szCs w:val="32"/>
              </w:rPr>
            </w:pPr>
          </w:p>
        </w:tc>
      </w:tr>
      <w:tr>
        <w:tblPrEx>
          <w:tblCellMar>
            <w:top w:w="0" w:type="dxa"/>
            <w:left w:w="0" w:type="dxa"/>
            <w:bottom w:w="0" w:type="dxa"/>
            <w:right w:w="0" w:type="dxa"/>
          </w:tblCellMar>
        </w:tblPrEx>
        <w:trPr>
          <w:trHeight w:val="397" w:hRule="atLeast"/>
          <w:jc w:val="center"/>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กิจกรรม ครั้งที่ ๒</w:t>
            </w:r>
          </w:p>
        </w:tc>
      </w:tr>
      <w:tr>
        <w:tblPrEx>
          <w:tblCellMar>
            <w:top w:w="0" w:type="dxa"/>
            <w:left w:w="0" w:type="dxa"/>
            <w:bottom w:w="0" w:type="dxa"/>
            <w:right w:w="0" w:type="dxa"/>
          </w:tblCellMar>
        </w:tblPrEx>
        <w:trPr>
          <w:trHeight w:val="1085" w:hRule="atLeast"/>
          <w:jc w:val="center"/>
        </w:trPr>
        <w:tc>
          <w:tcPr>
            <w:tcW w:w="85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จัดให้มีกิจกรรมถ่ายทอดความรู้ เกี่ยวกับพลังงาน ผ่านเสียงตามสาย และการประชุมประจำเดือน</w:t>
            </w:r>
          </w:p>
        </w:tc>
        <w:tc>
          <w:tcPr>
            <w:tcW w:w="25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p>
        </w:tc>
        <w:tc>
          <w:tcPr>
            <w:tcW w:w="24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3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8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909120" behindDoc="0" locked="0" layoutInCell="1" allowOverlap="1">
                      <wp:simplePos x="0" y="0"/>
                      <wp:positionH relativeFrom="column">
                        <wp:posOffset>-988060</wp:posOffset>
                      </wp:positionH>
                      <wp:positionV relativeFrom="paragraph">
                        <wp:posOffset>113030</wp:posOffset>
                      </wp:positionV>
                      <wp:extent cx="1489075" cy="0"/>
                      <wp:effectExtent l="0" t="53975" r="15875" b="60325"/>
                      <wp:wrapNone/>
                      <wp:docPr id="173" name="AutoShape 1"/>
                      <wp:cNvGraphicFramePr/>
                      <a:graphic xmlns:a="http://schemas.openxmlformats.org/drawingml/2006/main">
                        <a:graphicData uri="http://schemas.microsoft.com/office/word/2010/wordprocessingShape">
                          <wps:wsp>
                            <wps:cNvCnPr/>
                            <wps:spPr bwMode="auto">
                              <a:xfrm>
                                <a:off x="0" y="0"/>
                                <a:ext cx="1489291"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margin-left:-77.8pt;margin-top:8.9pt;height:0pt;width:117.25pt;z-index:251909120;mso-width-relative:page;mso-height-relative:page;" filled="f" stroked="t" coordsize="21600,21600" o:gfxdata="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LSKu9vWAAAACQEAAA8AAAAAAAAA&#10;AQAgAAAAIgAAAGRycy9kb3ducmV2LnhtbFBLAQIUABQAAAAIAIdO4kDva2noEwIAAEIEAAAOAAAA&#10;AAAAAAEAIAAAACUBAABkcnMvZTJvRG9jLnhtbFBLBQYAAAAABgAGAFkBAACqBQAAAAA=&#10;">
                      <v:fill on="f" focussize="0,0"/>
                      <v:stroke weight="1.5pt" color="#000000" miterlimit="8" joinstyle="miter" startarrow="open" endarrow="open"/>
                      <v:imagedata o:title=""/>
                      <o:lock v:ext="edit" aspectratio="f"/>
                    </v:shape>
                  </w:pict>
                </mc:Fallback>
              </mc:AlternateContent>
            </w:r>
          </w:p>
        </w:tc>
        <w:tc>
          <w:tcPr>
            <w:tcW w:w="70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ผู้นำ</w:t>
            </w: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แกนนำในชุมชน</w:t>
            </w:r>
          </w:p>
        </w:tc>
        <w:tc>
          <w:tcPr>
            <w:tcW w:w="115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กลุ่มผู้นำ</w:t>
            </w: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แกน เผยแพร่ความรู้ด้านพลังงานให้กับคนในชุมชนผ่านเสียงตามสายและการประชุมประจำเดือน๑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ครั้ง</w:t>
            </w: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เดือน</w:t>
            </w:r>
          </w:p>
        </w:tc>
        <w:tc>
          <w:tcPr>
            <w:tcW w:w="101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สปอตวิทยุ</w:t>
            </w:r>
          </w:p>
        </w:tc>
      </w:tr>
    </w:tbl>
    <w:p>
      <w:pPr>
        <w:spacing w:after="0" w:line="0" w:lineRule="atLeast"/>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๑๓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๔ </w:t>
      </w:r>
      <w:r>
        <w:rPr>
          <w:rFonts w:ascii="TH SarabunPSK" w:hAnsi="TH SarabunPSK" w:eastAsia="Times New Roman" w:cs="TH SarabunPSK"/>
          <w:b/>
          <w:bCs/>
          <w:sz w:val="32"/>
          <w:szCs w:val="32"/>
          <w:cs/>
          <w:lang w:val="th-TH" w:bidi="th-TH"/>
        </w:rPr>
        <w:t>แผนการดำเนินกิจกรรมที่เหมาะสม สำหรับกลุ่มประชาชนทั่วไป</w:t>
      </w:r>
    </w:p>
    <w:tbl>
      <w:tblPr>
        <w:tblStyle w:val="12"/>
        <w:tblW w:w="5000" w:type="pct"/>
        <w:jc w:val="center"/>
        <w:tblLayout w:type="autofit"/>
        <w:tblCellMar>
          <w:top w:w="0" w:type="dxa"/>
          <w:left w:w="0" w:type="dxa"/>
          <w:bottom w:w="0" w:type="dxa"/>
          <w:right w:w="0" w:type="dxa"/>
        </w:tblCellMar>
      </w:tblPr>
      <w:tblGrid>
        <w:gridCol w:w="2439"/>
        <w:gridCol w:w="862"/>
        <w:gridCol w:w="862"/>
        <w:gridCol w:w="789"/>
        <w:gridCol w:w="718"/>
        <w:gridCol w:w="862"/>
        <w:gridCol w:w="1938"/>
        <w:gridCol w:w="3589"/>
        <w:gridCol w:w="3225"/>
      </w:tblGrid>
      <w:tr>
        <w:tblPrEx>
          <w:tblCellMar>
            <w:top w:w="0" w:type="dxa"/>
            <w:left w:w="0" w:type="dxa"/>
            <w:bottom w:w="0" w:type="dxa"/>
            <w:right w:w="0" w:type="dxa"/>
          </w:tblCellMar>
        </w:tblPrEx>
        <w:trPr>
          <w:trHeight w:val="473" w:hRule="atLeast"/>
          <w:jc w:val="center"/>
        </w:trPr>
        <w:tc>
          <w:tcPr>
            <w:tcW w:w="798"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กิจกรรม</w:t>
            </w:r>
          </w:p>
        </w:tc>
        <w:tc>
          <w:tcPr>
            <w:tcW w:w="1338" w:type="pct"/>
            <w:gridSpan w:val="5"/>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เดือน</w:t>
            </w:r>
          </w:p>
        </w:tc>
        <w:tc>
          <w:tcPr>
            <w:tcW w:w="634"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ผู้รับผิดชอบ</w:t>
            </w:r>
          </w:p>
        </w:tc>
        <w:tc>
          <w:tcPr>
            <w:tcW w:w="1174"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รายละเอียดกิจกรรม</w:t>
            </w:r>
          </w:p>
        </w:tc>
        <w:tc>
          <w:tcPr>
            <w:tcW w:w="1056"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เครื่องมือ</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สื่อ</w:t>
            </w:r>
          </w:p>
        </w:tc>
      </w:tr>
      <w:tr>
        <w:tblPrEx>
          <w:tblCellMar>
            <w:top w:w="0" w:type="dxa"/>
            <w:left w:w="0" w:type="dxa"/>
            <w:bottom w:w="0" w:type="dxa"/>
            <w:right w:w="0" w:type="dxa"/>
          </w:tblCellMar>
        </w:tblPrEx>
        <w:trPr>
          <w:trHeight w:val="430" w:hRule="atLeast"/>
          <w:jc w:val="center"/>
        </w:trPr>
        <w:tc>
          <w:tcPr>
            <w:tcW w:w="798"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เม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8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พ</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cs/>
              </w:rPr>
              <w:t>.</w:t>
            </w:r>
          </w:p>
        </w:tc>
        <w:tc>
          <w:tcPr>
            <w:tcW w:w="258"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35"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ก</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28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ส</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634"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1174"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1056"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r>
      <w:tr>
        <w:tblPrEx>
          <w:tblCellMar>
            <w:top w:w="0" w:type="dxa"/>
            <w:left w:w="0" w:type="dxa"/>
            <w:bottom w:w="0" w:type="dxa"/>
            <w:right w:w="0" w:type="dxa"/>
          </w:tblCellMar>
        </w:tblPrEx>
        <w:trPr>
          <w:trHeight w:val="464" w:hRule="atLeast"/>
          <w:jc w:val="center"/>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กิจกรรม ครั้งที่ ๑</w:t>
            </w:r>
          </w:p>
        </w:tc>
      </w:tr>
      <w:tr>
        <w:tblPrEx>
          <w:tblCellMar>
            <w:top w:w="0" w:type="dxa"/>
            <w:left w:w="0" w:type="dxa"/>
            <w:bottom w:w="0" w:type="dxa"/>
            <w:right w:w="0" w:type="dxa"/>
          </w:tblCellMar>
        </w:tblPrEx>
        <w:trPr>
          <w:trHeight w:val="1085" w:hRule="atLeast"/>
          <w:jc w:val="center"/>
        </w:trPr>
        <w:tc>
          <w:tcPr>
            <w:tcW w:w="79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จัดอบรม และศึกษาดูงานภายในพื้นที่เกี่ยวกับเทคโนโลยีการผลิตไฟฟ้าจากหญ้าเนเปียร์</w:t>
            </w: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905024" behindDoc="0" locked="0" layoutInCell="1" allowOverlap="1">
                      <wp:simplePos x="0" y="0"/>
                      <wp:positionH relativeFrom="column">
                        <wp:posOffset>-526415</wp:posOffset>
                      </wp:positionH>
                      <wp:positionV relativeFrom="paragraph">
                        <wp:posOffset>120650</wp:posOffset>
                      </wp:positionV>
                      <wp:extent cx="2401570" cy="0"/>
                      <wp:effectExtent l="0" t="53975" r="17780" b="60325"/>
                      <wp:wrapNone/>
                      <wp:docPr id="8252" name="AutoShape 1"/>
                      <wp:cNvGraphicFramePr/>
                      <a:graphic xmlns:a="http://schemas.openxmlformats.org/drawingml/2006/main">
                        <a:graphicData uri="http://schemas.microsoft.com/office/word/2010/wordprocessingShape">
                          <wps:wsp>
                            <wps:cNvCnPr/>
                            <wps:spPr bwMode="auto">
                              <a:xfrm>
                                <a:off x="0" y="0"/>
                                <a:ext cx="2401534"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margin-left:-41.45pt;margin-top:9.5pt;height:0pt;width:189.1pt;z-index:251905024;mso-width-relative:page;mso-height-relative:page;" filled="f" stroked="t" coordsize="21600,21600" o:gfxdata="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klVs8tcAAAAJAQAADwAAAAAA&#10;AAABACAAAAAiAAAAZHJzL2Rvd25yZXYueG1sUEsBAhQAFAAAAAgAh07iQKDAZTkUAgAAQwQAAA4A&#10;AAAAAAAAAQAgAAAAJgEAAGRycy9lMm9Eb2MueG1sUEsFBgAAAAAGAAYAWQEAAKwFAAAAAA==&#10;">
                      <v:fill on="f" focussize="0,0"/>
                      <v:stroke weight="1.5pt" color="#000000" miterlimit="8" joinstyle="miter" startarrow="open" endarrow="open"/>
                      <v:imagedata o:title=""/>
                      <o:lock v:ext="edit" aspectratio="f"/>
                    </v:shape>
                  </w:pict>
                </mc:Fallback>
              </mc:AlternateContent>
            </w: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63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tc>
        <w:tc>
          <w:tcPr>
            <w:tcW w:w="117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เข้ามาอบรมให้ความรู้ด้านเทคโนโลยีการผลิตไฟฟ้าจากหญ้าเนเปียร์ การปลูกหญ้าเนปียร์ โรงไฟฟ้าชุมชน และเข้าศึกษาดูงานโรงไฟฟ้าในพื้นที่ จำนวน  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วัน โดยเชิญตัวแทนหมู่บ้านละ ๑๐</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คนเข้าร่วม รวมจำนวนไม่น้อยกว่า ๑๐๐</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คน</w:t>
            </w:r>
          </w:p>
        </w:tc>
        <w:tc>
          <w:tcPr>
            <w:tcW w:w="105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กำหนดการอบรม</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คู่มือเทคโนยีการผลิตไฟฟ้าจากหญ้าเนเปียร์ การปลูกหญ้าเนปียร์</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 xml:space="preserve">แบบทดสอบความรู้ ก่อน </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หลังการอบรม</w:t>
            </w:r>
          </w:p>
        </w:tc>
      </w:tr>
      <w:tr>
        <w:tblPrEx>
          <w:tblCellMar>
            <w:top w:w="0" w:type="dxa"/>
            <w:left w:w="0" w:type="dxa"/>
            <w:bottom w:w="0" w:type="dxa"/>
            <w:right w:w="0" w:type="dxa"/>
          </w:tblCellMar>
        </w:tblPrEx>
        <w:trPr>
          <w:trHeight w:val="464" w:hRule="atLeast"/>
          <w:jc w:val="center"/>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กิจกรรม ครั้งที่ ๒</w:t>
            </w:r>
          </w:p>
        </w:tc>
      </w:tr>
      <w:tr>
        <w:tblPrEx>
          <w:tblCellMar>
            <w:top w:w="0" w:type="dxa"/>
            <w:left w:w="0" w:type="dxa"/>
            <w:bottom w:w="0" w:type="dxa"/>
            <w:right w:w="0" w:type="dxa"/>
          </w:tblCellMar>
        </w:tblPrEx>
        <w:trPr>
          <w:trHeight w:val="1085" w:hRule="atLeast"/>
          <w:jc w:val="center"/>
        </w:trPr>
        <w:tc>
          <w:tcPr>
            <w:tcW w:w="79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 xml:space="preserve">กิจกรรมการจัดเวทีสาธารณะ </w:t>
            </w:r>
          </w:p>
          <w:p>
            <w:pPr>
              <w:spacing w:after="0" w:line="0" w:lineRule="atLeast"/>
              <w:jc w:val="thaiDistribute"/>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904000" behindDoc="0" locked="0" layoutInCell="1" allowOverlap="1">
                      <wp:simplePos x="0" y="0"/>
                      <wp:positionH relativeFrom="column">
                        <wp:posOffset>-45720</wp:posOffset>
                      </wp:positionH>
                      <wp:positionV relativeFrom="paragraph">
                        <wp:posOffset>133985</wp:posOffset>
                      </wp:positionV>
                      <wp:extent cx="997585" cy="0"/>
                      <wp:effectExtent l="0" t="53975" r="12065" b="60325"/>
                      <wp:wrapNone/>
                      <wp:docPr id="8251" name="AutoShape 1"/>
                      <wp:cNvGraphicFramePr/>
                      <a:graphic xmlns:a="http://schemas.openxmlformats.org/drawingml/2006/main">
                        <a:graphicData uri="http://schemas.microsoft.com/office/word/2010/wordprocessingShape">
                          <wps:wsp>
                            <wps:cNvCnPr/>
                            <wps:spPr bwMode="auto">
                              <a:xfrm>
                                <a:off x="0" y="0"/>
                                <a:ext cx="997585"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margin-left:-3.6pt;margin-top:10.55pt;height:0pt;width:78.55pt;z-index:251904000;mso-width-relative:page;mso-height-relative:page;" filled="f" stroked="t" coordsize="21600,21600" o:gfxdata="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D/T1cHWAAAACAEAAA8AAAAAAAAA&#10;AQAgAAAAIgAAAGRycy9kb3ducmV2LnhtbFBLAQIUABQAAAAIAIdO4kBcOHuHEwIAAEIEAAAOAAAA&#10;AAAAAAEAIAAAACUBAABkcnMvZTJvRG9jLnhtbFBLBQYAAAAABgAGAFkBAACqBQAAAAA=&#10;">
                      <v:fill on="f" focussize="0,0"/>
                      <v:stroke weight="1.5pt" color="#000000" miterlimit="8" joinstyle="miter" startarrow="open" endarrow="open"/>
                      <v:imagedata o:title=""/>
                      <o:lock v:ext="edit" aspectratio="f"/>
                    </v:shape>
                  </w:pict>
                </mc:Fallback>
              </mc:AlternateContent>
            </w: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63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w:t>
            </w:r>
          </w:p>
        </w:tc>
        <w:tc>
          <w:tcPr>
            <w:tcW w:w="117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ร่วมกับ ประชาชน ดำเนินการจัดรับฟังความคิดเห็นเกี่ยวกับโรงไฟฟ้าชุมชน การผลิตไฟฟ้าจากหญ้าเนเปียร์</w:t>
            </w:r>
          </w:p>
        </w:tc>
        <w:tc>
          <w:tcPr>
            <w:tcW w:w="105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w:t>
            </w:r>
          </w:p>
        </w:tc>
      </w:tr>
    </w:tbl>
    <w:p>
      <w:pPr>
        <w:spacing w:after="0" w:line="0" w:lineRule="atLeast"/>
        <w:rPr>
          <w:rFonts w:ascii="TH SarabunPSK" w:hAnsi="TH SarabunPSK" w:eastAsia="Times New Roman" w:cs="TH SarabunPSK"/>
          <w:b/>
          <w:bCs/>
          <w:sz w:val="32"/>
          <w:szCs w:val="32"/>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b/>
          <w:bCs/>
          <w:sz w:val="32"/>
          <w:szCs w:val="32"/>
          <w:cs/>
          <w:lang w:val="th-TH" w:bidi="th-TH"/>
        </w:rPr>
      </w:pPr>
    </w:p>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ตารางที่</w:t>
      </w:r>
      <w:r>
        <w:rPr>
          <w:rFonts w:ascii="TH SarabunPSK" w:hAnsi="TH SarabunPSK" w:eastAsia="Times New Roman" w:cs="TH SarabunPSK"/>
          <w:b/>
          <w:bCs/>
          <w:sz w:val="32"/>
          <w:szCs w:val="32"/>
        </w:rPr>
        <w:t xml:space="preserve">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๑๓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๕ </w:t>
      </w:r>
      <w:r>
        <w:rPr>
          <w:rFonts w:ascii="TH SarabunPSK" w:hAnsi="TH SarabunPSK" w:eastAsia="Times New Roman" w:cs="TH SarabunPSK"/>
          <w:b/>
          <w:bCs/>
          <w:sz w:val="32"/>
          <w:szCs w:val="32"/>
          <w:cs/>
          <w:lang w:val="th-TH" w:bidi="th-TH"/>
        </w:rPr>
        <w:t>แผนการดำเนินกิจกรรมที่เหมาะสม สำหรับกลุ่มหน่วยงานราชการ องค์กรในจังหวัด</w:t>
      </w:r>
    </w:p>
    <w:tbl>
      <w:tblPr>
        <w:tblStyle w:val="12"/>
        <w:tblW w:w="5000" w:type="pct"/>
        <w:jc w:val="center"/>
        <w:tblLayout w:type="autofit"/>
        <w:tblCellMar>
          <w:top w:w="0" w:type="dxa"/>
          <w:left w:w="0" w:type="dxa"/>
          <w:bottom w:w="0" w:type="dxa"/>
          <w:right w:w="0" w:type="dxa"/>
        </w:tblCellMar>
      </w:tblPr>
      <w:tblGrid>
        <w:gridCol w:w="2833"/>
        <w:gridCol w:w="792"/>
        <w:gridCol w:w="789"/>
        <w:gridCol w:w="715"/>
        <w:gridCol w:w="706"/>
        <w:gridCol w:w="792"/>
        <w:gridCol w:w="1424"/>
        <w:gridCol w:w="3635"/>
        <w:gridCol w:w="3598"/>
      </w:tblGrid>
      <w:tr>
        <w:tblPrEx>
          <w:tblCellMar>
            <w:top w:w="0" w:type="dxa"/>
            <w:left w:w="0" w:type="dxa"/>
            <w:bottom w:w="0" w:type="dxa"/>
            <w:right w:w="0" w:type="dxa"/>
          </w:tblCellMar>
        </w:tblPrEx>
        <w:trPr>
          <w:trHeight w:val="90" w:hRule="atLeast"/>
          <w:tblHeader/>
          <w:jc w:val="center"/>
        </w:trPr>
        <w:tc>
          <w:tcPr>
            <w:tcW w:w="927"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tabs>
                <w:tab w:val="left" w:pos="6075"/>
              </w:tabs>
              <w:spacing w:after="0" w:line="0" w:lineRule="atLeast"/>
              <w:jc w:val="center"/>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กิจกรรม</w:t>
            </w:r>
          </w:p>
        </w:tc>
        <w:tc>
          <w:tcPr>
            <w:tcW w:w="1241" w:type="pct"/>
            <w:gridSpan w:val="5"/>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tcPr>
          <w:p>
            <w:pPr>
              <w:tabs>
                <w:tab w:val="left" w:pos="6075"/>
              </w:tabs>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เดือน</w:t>
            </w:r>
          </w:p>
        </w:tc>
        <w:tc>
          <w:tcPr>
            <w:tcW w:w="466"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tabs>
                <w:tab w:val="left" w:pos="6075"/>
              </w:tabs>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ผู้รับผิดชอบ</w:t>
            </w:r>
          </w:p>
        </w:tc>
        <w:tc>
          <w:tcPr>
            <w:tcW w:w="1189"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tabs>
                <w:tab w:val="left" w:pos="6075"/>
              </w:tabs>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รายละเอียดกิจกรรม</w:t>
            </w:r>
          </w:p>
        </w:tc>
        <w:tc>
          <w:tcPr>
            <w:tcW w:w="1177"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tabs>
                <w:tab w:val="left" w:pos="6075"/>
              </w:tabs>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เครื่องมือ</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สื่อ</w:t>
            </w:r>
          </w:p>
        </w:tc>
      </w:tr>
      <w:tr>
        <w:tblPrEx>
          <w:tblCellMar>
            <w:top w:w="0" w:type="dxa"/>
            <w:left w:w="0" w:type="dxa"/>
            <w:bottom w:w="0" w:type="dxa"/>
            <w:right w:w="0" w:type="dxa"/>
          </w:tblCellMar>
        </w:tblPrEx>
        <w:trPr>
          <w:trHeight w:val="90" w:hRule="atLeast"/>
          <w:tblHeader/>
          <w:jc w:val="center"/>
        </w:trPr>
        <w:tc>
          <w:tcPr>
            <w:tcW w:w="927" w:type="pct"/>
            <w:vMerge w:val="continue"/>
            <w:tcBorders>
              <w:top w:val="single" w:color="000000" w:sz="8" w:space="0"/>
              <w:left w:val="single" w:color="000000" w:sz="8" w:space="0"/>
              <w:bottom w:val="single" w:color="000000" w:sz="8" w:space="0"/>
              <w:right w:val="single" w:color="000000" w:sz="8" w:space="0"/>
            </w:tcBorders>
            <w:vAlign w:val="center"/>
          </w:tcPr>
          <w:p>
            <w:pPr>
              <w:tabs>
                <w:tab w:val="left" w:pos="6075"/>
              </w:tabs>
              <w:spacing w:after="0" w:line="0" w:lineRule="atLeast"/>
              <w:rPr>
                <w:rFonts w:ascii="TH SarabunPSK" w:hAnsi="TH SarabunPSK" w:eastAsia="Times New Roman" w:cs="TH SarabunPSK"/>
                <w:b/>
                <w:bCs/>
                <w:sz w:val="32"/>
                <w:szCs w:val="32"/>
              </w:rPr>
            </w:pPr>
          </w:p>
        </w:tc>
        <w:tc>
          <w:tcPr>
            <w:tcW w:w="259"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tabs>
                <w:tab w:val="left" w:pos="6075"/>
              </w:tabs>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เม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58"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tabs>
                <w:tab w:val="left" w:pos="6075"/>
              </w:tabs>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พ</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cs/>
              </w:rPr>
              <w:t>.</w:t>
            </w:r>
          </w:p>
        </w:tc>
        <w:tc>
          <w:tcPr>
            <w:tcW w:w="234"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tabs>
                <w:tab w:val="left" w:pos="6075"/>
              </w:tabs>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31"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tabs>
                <w:tab w:val="left" w:pos="6075"/>
              </w:tabs>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ก</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259"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tabs>
                <w:tab w:val="left" w:pos="6075"/>
              </w:tabs>
              <w:spacing w:after="0" w:line="0" w:lineRule="atLeast"/>
              <w:jc w:val="center"/>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ส</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466" w:type="pct"/>
            <w:vMerge w:val="continue"/>
            <w:tcBorders>
              <w:top w:val="single" w:color="000000" w:sz="8" w:space="0"/>
              <w:left w:val="single" w:color="000000" w:sz="8" w:space="0"/>
              <w:bottom w:val="single" w:color="000000" w:sz="8" w:space="0"/>
              <w:right w:val="single" w:color="000000" w:sz="8" w:space="0"/>
            </w:tcBorders>
            <w:vAlign w:val="center"/>
          </w:tcPr>
          <w:p>
            <w:pPr>
              <w:tabs>
                <w:tab w:val="left" w:pos="6075"/>
              </w:tabs>
              <w:spacing w:after="0" w:line="0" w:lineRule="atLeast"/>
              <w:rPr>
                <w:rFonts w:ascii="TH SarabunPSK" w:hAnsi="TH SarabunPSK" w:eastAsia="Times New Roman" w:cs="TH SarabunPSK"/>
                <w:b/>
                <w:bCs/>
                <w:sz w:val="32"/>
                <w:szCs w:val="32"/>
              </w:rPr>
            </w:pPr>
          </w:p>
        </w:tc>
        <w:tc>
          <w:tcPr>
            <w:tcW w:w="1189" w:type="pct"/>
            <w:vMerge w:val="continue"/>
            <w:tcBorders>
              <w:top w:val="single" w:color="000000" w:sz="8" w:space="0"/>
              <w:left w:val="single" w:color="000000" w:sz="8" w:space="0"/>
              <w:bottom w:val="single" w:color="000000" w:sz="8" w:space="0"/>
              <w:right w:val="single" w:color="000000" w:sz="8" w:space="0"/>
            </w:tcBorders>
            <w:vAlign w:val="center"/>
          </w:tcPr>
          <w:p>
            <w:pPr>
              <w:tabs>
                <w:tab w:val="left" w:pos="6075"/>
              </w:tabs>
              <w:spacing w:after="0" w:line="0" w:lineRule="atLeast"/>
              <w:rPr>
                <w:rFonts w:ascii="TH SarabunPSK" w:hAnsi="TH SarabunPSK" w:eastAsia="Times New Roman" w:cs="TH SarabunPSK"/>
                <w:b/>
                <w:bCs/>
                <w:sz w:val="32"/>
                <w:szCs w:val="32"/>
              </w:rPr>
            </w:pPr>
          </w:p>
        </w:tc>
        <w:tc>
          <w:tcPr>
            <w:tcW w:w="1177" w:type="pct"/>
            <w:vMerge w:val="continue"/>
            <w:tcBorders>
              <w:top w:val="single" w:color="000000" w:sz="8" w:space="0"/>
              <w:left w:val="single" w:color="000000" w:sz="8" w:space="0"/>
              <w:bottom w:val="single" w:color="000000" w:sz="8" w:space="0"/>
              <w:right w:val="single" w:color="000000" w:sz="8" w:space="0"/>
            </w:tcBorders>
            <w:vAlign w:val="center"/>
          </w:tcPr>
          <w:p>
            <w:pPr>
              <w:tabs>
                <w:tab w:val="left" w:pos="6075"/>
              </w:tabs>
              <w:spacing w:after="0" w:line="0" w:lineRule="atLeast"/>
              <w:rPr>
                <w:rFonts w:ascii="TH SarabunPSK" w:hAnsi="TH SarabunPSK" w:eastAsia="Times New Roman" w:cs="TH SarabunPSK"/>
                <w:b/>
                <w:bCs/>
                <w:sz w:val="32"/>
                <w:szCs w:val="32"/>
              </w:rPr>
            </w:pPr>
          </w:p>
        </w:tc>
      </w:tr>
      <w:tr>
        <w:tblPrEx>
          <w:tblCellMar>
            <w:top w:w="0" w:type="dxa"/>
            <w:left w:w="0" w:type="dxa"/>
            <w:bottom w:w="0" w:type="dxa"/>
            <w:right w:w="0" w:type="dxa"/>
          </w:tblCellMar>
        </w:tblPrEx>
        <w:trPr>
          <w:trHeight w:val="464" w:hRule="atLeast"/>
          <w:jc w:val="center"/>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rPr>
                <w:rFonts w:ascii="TH SarabunPSK" w:hAnsi="TH SarabunPSK" w:eastAsia="Times New Roman" w:cs="TH SarabunPSK"/>
                <w:b/>
                <w:bCs/>
                <w:sz w:val="32"/>
                <w:szCs w:val="32"/>
                <w:cs/>
              </w:rPr>
            </w:pPr>
            <w:r>
              <w:rPr>
                <w:rFonts w:ascii="TH SarabunPSK" w:hAnsi="TH SarabunPSK" w:eastAsia="Times New Roman" w:cs="TH SarabunPSK"/>
                <w:b/>
                <w:bCs/>
                <w:sz w:val="32"/>
                <w:szCs w:val="32"/>
                <w:cs/>
                <w:lang w:val="th-TH" w:bidi="th-TH"/>
              </w:rPr>
              <w:t>กิจกรรม ครั้งที่ ๑</w:t>
            </w:r>
          </w:p>
        </w:tc>
      </w:tr>
      <w:tr>
        <w:tblPrEx>
          <w:tblCellMar>
            <w:top w:w="0" w:type="dxa"/>
            <w:left w:w="0" w:type="dxa"/>
            <w:bottom w:w="0" w:type="dxa"/>
            <w:right w:w="0" w:type="dxa"/>
          </w:tblCellMar>
        </w:tblPrEx>
        <w:trPr>
          <w:trHeight w:val="1085" w:hRule="atLeast"/>
          <w:jc w:val="center"/>
        </w:trPr>
        <w:tc>
          <w:tcPr>
            <w:tcW w:w="92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จัดอบรมให้ความรู้เกี่ยวกับโรงไฟฟ้าชุมชนให้แก่หน่วยงานราชการในชุมชน</w:t>
            </w:r>
          </w:p>
        </w:tc>
        <w:tc>
          <w:tcPr>
            <w:tcW w:w="25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cs/>
              </w:rPr>
            </w:pP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p>
        </w:tc>
        <w:tc>
          <w:tcPr>
            <w:tcW w:w="23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906048" behindDoc="0" locked="0" layoutInCell="1" allowOverlap="1">
                      <wp:simplePos x="0" y="0"/>
                      <wp:positionH relativeFrom="column">
                        <wp:posOffset>-920115</wp:posOffset>
                      </wp:positionH>
                      <wp:positionV relativeFrom="paragraph">
                        <wp:posOffset>128905</wp:posOffset>
                      </wp:positionV>
                      <wp:extent cx="2087880" cy="0"/>
                      <wp:effectExtent l="0" t="53975" r="7620" b="60325"/>
                      <wp:wrapNone/>
                      <wp:docPr id="4098" name="AutoShape 2"/>
                      <wp:cNvGraphicFramePr/>
                      <a:graphic xmlns:a="http://schemas.openxmlformats.org/drawingml/2006/main">
                        <a:graphicData uri="http://schemas.microsoft.com/office/word/2010/wordprocessingShape">
                          <wps:wsp>
                            <wps:cNvCnPr/>
                            <wps:spPr bwMode="auto">
                              <a:xfrm>
                                <a:off x="0" y="0"/>
                                <a:ext cx="2088000"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2" o:spid="_x0000_s1026" o:spt="32" type="#_x0000_t32" style="position:absolute;left:0pt;margin-left:-72.45pt;margin-top:10.15pt;height:0pt;width:164.4pt;z-index:251906048;mso-width-relative:page;mso-height-relative:page;" filled="f" stroked="t" coordsize="21600,21600" o:gfxdata="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aX7FB2AAAAAoBAAAPAAAAAAAA&#10;AAEAIAAAACIAAABkcnMvZG93bnJldi54bWxQSwECFAAUAAAACACHTuJA7XglGBICAABDBAAADgAA&#10;AAAAAAABACAAAAAnAQAAZHJzL2Uyb0RvYy54bWxQSwUGAAAAAAYABgBZAQAAqwUAAAAA&#10;">
                      <v:fill on="f" focussize="0,0"/>
                      <v:stroke weight="1.5pt" color="#000000" miterlimit="8" joinstyle="miter" startarrow="open" endarrow="open"/>
                      <v:imagedata o:title=""/>
                      <o:lock v:ext="edit" aspectratio="f"/>
                    </v:shape>
                  </w:pict>
                </mc:Fallback>
              </mc:AlternateContent>
            </w:r>
          </w:p>
        </w:tc>
        <w:tc>
          <w:tcPr>
            <w:tcW w:w="23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p>
        </w:tc>
        <w:tc>
          <w:tcPr>
            <w:tcW w:w="25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p>
        </w:tc>
        <w:tc>
          <w:tcPr>
            <w:tcW w:w="46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w:t>
            </w:r>
            <w:r>
              <w:rPr>
                <w:rFonts w:hint="c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tc>
        <w:tc>
          <w:tcPr>
            <w:tcW w:w="118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 xml:space="preserve">เข้ามาอบรมให้ความรู้ด้านพลังงานแก่กลุ่มหน่วยงานราชการในชุมชนเกี่ยวกับขั้นตอน และวิธีการสร้างโรงไฟฟ้าชุมชน </w:t>
            </w:r>
          </w:p>
        </w:tc>
        <w:tc>
          <w:tcPr>
            <w:tcW w:w="117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กำหนดการอบรม</w:t>
            </w:r>
          </w:p>
          <w:p>
            <w:pPr>
              <w:tabs>
                <w:tab w:val="left" w:pos="6075"/>
              </w:tabs>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คู่มือ และขั้นตอนวิธีการสร้างโรงไฟฟ้าชุมชน</w:t>
            </w:r>
          </w:p>
          <w:p>
            <w:pPr>
              <w:tabs>
                <w:tab w:val="left" w:pos="6075"/>
              </w:tabs>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เอกสารประกอบการบรรยาย</w:t>
            </w:r>
          </w:p>
          <w:p>
            <w:pPr>
              <w:tabs>
                <w:tab w:val="left" w:pos="6075"/>
              </w:tabs>
              <w:spacing w:after="0" w:line="0" w:lineRule="atLeast"/>
              <w:jc w:val="thaiDistribute"/>
              <w:rPr>
                <w:rFonts w:ascii="TH SarabunPSK" w:hAnsi="TH SarabunPSK" w:eastAsia="Times New Roman" w:cs="TH SarabunPSK"/>
                <w:sz w:val="32"/>
                <w:szCs w:val="32"/>
                <w:cs/>
                <w:lang w:val="th-TH" w:bidi="th-TH"/>
              </w:rPr>
            </w:pPr>
            <w:r>
              <w:rPr>
                <w:rFonts w:ascii="TH SarabunPSK" w:hAnsi="TH SarabunPSK" w:eastAsia="Times New Roman" w:cs="TH SarabunPSK"/>
                <w:sz w:val="32"/>
                <w:szCs w:val="32"/>
              </w:rPr>
              <w:t>-</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 xml:space="preserve">แบบทดสอบความรู้ ก่อน </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หลังการอบรม</w:t>
            </w:r>
          </w:p>
          <w:p>
            <w:pPr>
              <w:tabs>
                <w:tab w:val="left" w:pos="6075"/>
              </w:tabs>
              <w:spacing w:after="0" w:line="0" w:lineRule="atLeast"/>
              <w:jc w:val="thaiDistribute"/>
              <w:rPr>
                <w:rFonts w:ascii="TH SarabunPSK" w:hAnsi="TH SarabunPSK" w:eastAsia="Times New Roman" w:cs="TH SarabunPSK"/>
                <w:sz w:val="32"/>
                <w:szCs w:val="32"/>
                <w:cs/>
                <w:lang w:val="th-TH" w:bidi="th-TH"/>
              </w:rPr>
            </w:pPr>
          </w:p>
        </w:tc>
      </w:tr>
      <w:tr>
        <w:tblPrEx>
          <w:tblCellMar>
            <w:top w:w="0" w:type="dxa"/>
            <w:left w:w="0" w:type="dxa"/>
            <w:bottom w:w="0" w:type="dxa"/>
            <w:right w:w="0" w:type="dxa"/>
          </w:tblCellMar>
        </w:tblPrEx>
        <w:trPr>
          <w:trHeight w:val="915" w:hRule="atLeast"/>
          <w:jc w:val="center"/>
        </w:trPr>
        <w:tc>
          <w:tcPr>
            <w:tcW w:w="92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๒</w:t>
            </w:r>
            <w:r>
              <w:rPr>
                <w:rFonts w:ascii="TH SarabunPSK" w:hAnsi="TH SarabunPSK" w:eastAsia="Times New Roman" w:cs="TH SarabunPSK"/>
                <w:sz w:val="32"/>
                <w:szCs w:val="32"/>
              </w:rPr>
              <w:t>.</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จัดกิจกรรมศึกษาดูงานด้านโรงไฟฟ้าชุมชน</w:t>
            </w:r>
          </w:p>
        </w:tc>
        <w:tc>
          <w:tcPr>
            <w:tcW w:w="25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cs/>
              </w:rPr>
            </w:pP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p>
        </w:tc>
        <w:tc>
          <w:tcPr>
            <w:tcW w:w="23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p>
        </w:tc>
        <w:tc>
          <w:tcPr>
            <w:tcW w:w="23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p>
        </w:tc>
        <w:tc>
          <w:tcPr>
            <w:tcW w:w="25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908096" behindDoc="0" locked="0" layoutInCell="1" allowOverlap="1">
                      <wp:simplePos x="0" y="0"/>
                      <wp:positionH relativeFrom="column">
                        <wp:posOffset>-1744345</wp:posOffset>
                      </wp:positionH>
                      <wp:positionV relativeFrom="paragraph">
                        <wp:posOffset>150495</wp:posOffset>
                      </wp:positionV>
                      <wp:extent cx="2087880" cy="0"/>
                      <wp:effectExtent l="0" t="53975" r="7620" b="60325"/>
                      <wp:wrapNone/>
                      <wp:docPr id="8254" name="AutoShape 2"/>
                      <wp:cNvGraphicFramePr/>
                      <a:graphic xmlns:a="http://schemas.openxmlformats.org/drawingml/2006/main">
                        <a:graphicData uri="http://schemas.microsoft.com/office/word/2010/wordprocessingShape">
                          <wps:wsp>
                            <wps:cNvCnPr/>
                            <wps:spPr bwMode="auto">
                              <a:xfrm>
                                <a:off x="0" y="0"/>
                                <a:ext cx="2088000"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2" o:spid="_x0000_s1026" o:spt="32" type="#_x0000_t32" style="position:absolute;left:0pt;margin-left:-137.35pt;margin-top:11.85pt;height:0pt;width:164.4pt;z-index:251908096;mso-width-relative:page;mso-height-relative:page;" filled="f" stroked="t" coordsize="21600,21600" o:gfxdata="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CKSI3jXAAAACQEAAA8AAAAAAAAA&#10;AQAgAAAAIgAAAGRycy9kb3ducmV2LnhtbFBLAQIUABQAAAAIAIdO4kBOSPDUEgIAAEMEAAAOAAAA&#10;AAAAAAEAIAAAACYBAABkcnMvZTJvRG9jLnhtbFBLBQYAAAAABgAGAFkBAACqBQAAAAA=&#10;">
                      <v:fill on="f" focussize="0,0"/>
                      <v:stroke weight="1.5pt" color="#000000" miterlimit="8" joinstyle="miter" startarrow="open" endarrow="open"/>
                      <v:imagedata o:title=""/>
                      <o:lock v:ext="edit" aspectratio="f"/>
                    </v:shape>
                  </w:pict>
                </mc:Fallback>
              </mc:AlternateContent>
            </w:r>
          </w:p>
        </w:tc>
        <w:tc>
          <w:tcPr>
            <w:tcW w:w="46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w:t>
            </w:r>
            <w:r>
              <w:rPr>
                <w:rFonts w:hint="c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tc>
        <w:tc>
          <w:tcPr>
            <w:tcW w:w="118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cs/>
                <w:lang w:val="th-TH" w:bidi="th-TH"/>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พากลุ่มหน่วยงานราชการในชุมชน ไปศึกษาดูงานเกี่ยวกับโรงไฟฟ้าชุมชน</w:t>
            </w:r>
          </w:p>
          <w:p>
            <w:pPr>
              <w:tabs>
                <w:tab w:val="left" w:pos="6075"/>
              </w:tabs>
              <w:spacing w:after="0" w:line="0" w:lineRule="atLeast"/>
              <w:jc w:val="thaiDistribute"/>
              <w:rPr>
                <w:rFonts w:ascii="TH SarabunPSK" w:hAnsi="TH SarabunPSK" w:eastAsia="Times New Roman" w:cs="TH SarabunPSK"/>
                <w:sz w:val="32"/>
                <w:szCs w:val="32"/>
                <w:cs/>
                <w:lang w:val="th-TH" w:bidi="th-TH"/>
              </w:rPr>
            </w:pPr>
          </w:p>
        </w:tc>
        <w:tc>
          <w:tcPr>
            <w:tcW w:w="117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w:t>-</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กำหนดการศึกษาดูงาน</w:t>
            </w:r>
          </w:p>
        </w:tc>
      </w:tr>
      <w:tr>
        <w:tblPrEx>
          <w:tblCellMar>
            <w:top w:w="0" w:type="dxa"/>
            <w:left w:w="0" w:type="dxa"/>
            <w:bottom w:w="0" w:type="dxa"/>
            <w:right w:w="0" w:type="dxa"/>
          </w:tblCellMar>
        </w:tblPrEx>
        <w:trPr>
          <w:trHeight w:val="464" w:hRule="atLeast"/>
          <w:jc w:val="center"/>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กิจกรรม ครั้งที่ ๒</w:t>
            </w:r>
          </w:p>
        </w:tc>
      </w:tr>
      <w:tr>
        <w:tblPrEx>
          <w:tblCellMar>
            <w:top w:w="0" w:type="dxa"/>
            <w:left w:w="0" w:type="dxa"/>
            <w:bottom w:w="0" w:type="dxa"/>
            <w:right w:w="0" w:type="dxa"/>
          </w:tblCellMar>
        </w:tblPrEx>
        <w:trPr>
          <w:trHeight w:val="1085" w:hRule="atLeast"/>
          <w:jc w:val="center"/>
        </w:trPr>
        <w:tc>
          <w:tcPr>
            <w:tcW w:w="92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 xml:space="preserve">กิจกรรมส่งเสริมการประชาสัมพันธ์ผ่านสื่อ </w:t>
            </w:r>
            <w:r>
              <w:rPr>
                <w:rFonts w:ascii="TH SarabunPSK" w:hAnsi="TH SarabunPSK" w:eastAsia="Times New Roman" w:cs="TH SarabunPSK"/>
                <w:sz w:val="32"/>
                <w:szCs w:val="32"/>
              </w:rPr>
              <w:t>Social Media</w:t>
            </w:r>
          </w:p>
          <w:p>
            <w:pPr>
              <w:tabs>
                <w:tab w:val="left" w:pos="6075"/>
              </w:tabs>
              <w:spacing w:after="0" w:line="0" w:lineRule="atLeast"/>
              <w:jc w:val="thaiDistribute"/>
              <w:rPr>
                <w:rFonts w:ascii="TH SarabunPSK" w:hAnsi="TH SarabunPSK" w:eastAsia="Times New Roman" w:cs="TH SarabunPSK"/>
                <w:sz w:val="32"/>
                <w:szCs w:val="32"/>
              </w:rPr>
            </w:pPr>
          </w:p>
        </w:tc>
        <w:tc>
          <w:tcPr>
            <w:tcW w:w="25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cs/>
              </w:rPr>
            </w:pP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p>
        </w:tc>
        <w:tc>
          <w:tcPr>
            <w:tcW w:w="23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p>
        </w:tc>
        <w:tc>
          <w:tcPr>
            <w:tcW w:w="23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p>
        </w:tc>
        <w:tc>
          <w:tcPr>
            <w:tcW w:w="25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907072" behindDoc="0" locked="0" layoutInCell="1" allowOverlap="1">
                      <wp:simplePos x="0" y="0"/>
                      <wp:positionH relativeFrom="column">
                        <wp:posOffset>-819150</wp:posOffset>
                      </wp:positionH>
                      <wp:positionV relativeFrom="paragraph">
                        <wp:posOffset>132080</wp:posOffset>
                      </wp:positionV>
                      <wp:extent cx="1191895" cy="0"/>
                      <wp:effectExtent l="0" t="53975" r="8255" b="60325"/>
                      <wp:wrapNone/>
                      <wp:docPr id="8253" name="AutoShape 2"/>
                      <wp:cNvGraphicFramePr/>
                      <a:graphic xmlns:a="http://schemas.openxmlformats.org/drawingml/2006/main">
                        <a:graphicData uri="http://schemas.microsoft.com/office/word/2010/wordprocessingShape">
                          <wps:wsp>
                            <wps:cNvCnPr/>
                            <wps:spPr bwMode="auto">
                              <a:xfrm>
                                <a:off x="0" y="0"/>
                                <a:ext cx="1192072"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2" o:spid="_x0000_s1026" o:spt="32" type="#_x0000_t32" style="position:absolute;left:0pt;margin-left:-64.5pt;margin-top:10.4pt;height:0pt;width:93.85pt;z-index:251907072;mso-width-relative:page;mso-height-relative:page;" filled="f" stroked="t" coordsize="21600,21600" o:gfxdata="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sSm1I1wAAAAkBAAAPAAAAAAAA&#10;AAEAIAAAACIAAABkcnMvZG93bnJldi54bWxQSwECFAAUAAAACACHTuJAU068yRMCAABDBAAADgAA&#10;AAAAAAABACAAAAAmAQAAZHJzL2Uyb0RvYy54bWxQSwUGAAAAAAYABgBZAQAAqwUAAAAA&#10;">
                      <v:fill on="f" focussize="0,0"/>
                      <v:stroke weight="1.5pt" color="#000000" miterlimit="8" joinstyle="miter" startarrow="open" endarrow="open"/>
                      <v:imagedata o:title=""/>
                      <o:lock v:ext="edit" aspectratio="f"/>
                    </v:shape>
                  </w:pict>
                </mc:Fallback>
              </mc:AlternateContent>
            </w:r>
          </w:p>
        </w:tc>
        <w:tc>
          <w:tcPr>
            <w:tcW w:w="46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p>
            <w:pPr>
              <w:tabs>
                <w:tab w:val="left" w:pos="6075"/>
              </w:tabs>
              <w:spacing w:after="0" w:line="0" w:lineRule="atLeast"/>
              <w:jc w:val="thaiDistribute"/>
              <w:rPr>
                <w:rFonts w:ascii="TH SarabunPSK" w:hAnsi="TH SarabunPSK" w:eastAsia="Times New Roman" w:cs="TH SarabunPSK"/>
                <w:sz w:val="32"/>
                <w:szCs w:val="32"/>
                <w:cs/>
              </w:rPr>
            </w:pPr>
          </w:p>
        </w:tc>
        <w:tc>
          <w:tcPr>
            <w:tcW w:w="118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cs/>
                <w:lang w:val="th-TH" w:bidi="th-TH"/>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อบต</w:t>
            </w: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จัดตั้ง</w:t>
            </w:r>
            <w:r>
              <w:rPr>
                <w:rFonts w:ascii="TH SarabunPSK" w:hAnsi="TH SarabunPSK" w:eastAsia="Times New Roman" w:cs="TH SarabunPSK"/>
                <w:sz w:val="32"/>
                <w:szCs w:val="32"/>
              </w:rPr>
              <w:t xml:space="preserve"> line Group Facebook </w:t>
            </w:r>
            <w:r>
              <w:rPr>
                <w:rFonts w:ascii="TH SarabunPSK" w:hAnsi="TH SarabunPSK" w:eastAsia="Times New Roman" w:cs="TH SarabunPSK"/>
                <w:sz w:val="32"/>
                <w:szCs w:val="32"/>
                <w:cs/>
                <w:lang w:val="th-TH" w:bidi="th-TH"/>
              </w:rPr>
              <w:t xml:space="preserve">และ </w:t>
            </w:r>
            <w:r>
              <w:rPr>
                <w:rFonts w:ascii="TH SarabunPSK" w:hAnsi="TH SarabunPSK" w:eastAsia="Times New Roman" w:cs="TH SarabunPSK"/>
                <w:sz w:val="32"/>
                <w:szCs w:val="32"/>
              </w:rPr>
              <w:t>Website</w:t>
            </w:r>
            <w:r>
              <w:rPr>
                <w:rFonts w:ascii="TH SarabunPSK" w:hAnsi="TH SarabunPSK" w:eastAsia="Times New Roman" w:cs="TH SarabunPSK"/>
                <w:sz w:val="32"/>
                <w:szCs w:val="32"/>
                <w:cs/>
                <w:lang w:val="th-TH" w:bidi="th-TH"/>
              </w:rPr>
              <w:t>เพื่อที่จะส่งข้อมูลข่าวสารด้านพลังงานให้แก่หน่วยงานราชการในชุมชน</w:t>
            </w:r>
          </w:p>
        </w:tc>
        <w:tc>
          <w:tcPr>
            <w:tcW w:w="117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w:t>-</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ข้อมูลข่าวสารด้านพลังงาน</w:t>
            </w:r>
          </w:p>
          <w:p>
            <w:pPr>
              <w:tabs>
                <w:tab w:val="left" w:pos="6075"/>
              </w:tabs>
              <w:spacing w:after="0" w:line="0" w:lineRule="atLeast"/>
              <w:jc w:val="thaiDistribute"/>
              <w:rPr>
                <w:rFonts w:ascii="TH SarabunPSK" w:hAnsi="TH SarabunPSK" w:eastAsia="Times New Roman" w:cs="TH SarabunPSK"/>
                <w:sz w:val="32"/>
                <w:szCs w:val="32"/>
              </w:rPr>
            </w:pPr>
          </w:p>
        </w:tc>
      </w:tr>
      <w:tr>
        <w:tblPrEx>
          <w:tblCellMar>
            <w:top w:w="0" w:type="dxa"/>
            <w:left w:w="0" w:type="dxa"/>
            <w:bottom w:w="0" w:type="dxa"/>
            <w:right w:w="0" w:type="dxa"/>
          </w:tblCellMar>
        </w:tblPrEx>
        <w:trPr>
          <w:trHeight w:val="1085" w:hRule="atLeast"/>
          <w:jc w:val="center"/>
        </w:trPr>
        <w:tc>
          <w:tcPr>
            <w:tcW w:w="92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๒</w:t>
            </w: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การรณรงค์และเผยแพร่ความรู้ด้านพลังงานให้แก่ประชาชนในพื้นที่ ให้ตระหนักถึงคุณค่าของพลังงาน</w:t>
            </w:r>
          </w:p>
        </w:tc>
        <w:tc>
          <w:tcPr>
            <w:tcW w:w="25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cs/>
              </w:rPr>
            </w:pP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p>
        </w:tc>
        <w:tc>
          <w:tcPr>
            <w:tcW w:w="23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p>
        </w:tc>
        <w:tc>
          <w:tcPr>
            <w:tcW w:w="23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p>
        </w:tc>
        <w:tc>
          <w:tcPr>
            <w:tcW w:w="25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910144" behindDoc="0" locked="0" layoutInCell="1" allowOverlap="1">
                      <wp:simplePos x="0" y="0"/>
                      <wp:positionH relativeFrom="column">
                        <wp:posOffset>-1893570</wp:posOffset>
                      </wp:positionH>
                      <wp:positionV relativeFrom="paragraph">
                        <wp:posOffset>133985</wp:posOffset>
                      </wp:positionV>
                      <wp:extent cx="2291715" cy="0"/>
                      <wp:effectExtent l="0" t="53975" r="13335" b="60325"/>
                      <wp:wrapNone/>
                      <wp:docPr id="174" name="AutoShape 2"/>
                      <wp:cNvGraphicFramePr/>
                      <a:graphic xmlns:a="http://schemas.openxmlformats.org/drawingml/2006/main">
                        <a:graphicData uri="http://schemas.microsoft.com/office/word/2010/wordprocessingShape">
                          <wps:wsp>
                            <wps:cNvCnPr/>
                            <wps:spPr bwMode="auto">
                              <a:xfrm>
                                <a:off x="0" y="0"/>
                                <a:ext cx="2291547"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2" o:spid="_x0000_s1026" o:spt="32" type="#_x0000_t32" style="position:absolute;left:0pt;margin-left:-149.1pt;margin-top:10.55pt;height:0pt;width:180.45pt;z-index:251910144;mso-width-relative:page;mso-height-relative:page;" filled="f" stroked="t" coordsize="21600,21600" o:gfxdata="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CoVbP1wAAAAkBAAAPAAAAAAAA&#10;AAEAIAAAACIAAABkcnMvZG93bnJldi54bWxQSwECFAAUAAAACACHTuJAfkL+ZBMCAABCBAAADgAA&#10;AAAAAAABACAAAAAmAQAAZHJzL2Uyb0RvYy54bWxQSwUGAAAAAAYABgBZAQAAqwUAAAAA&#10;">
                      <v:fill on="f" focussize="0,0"/>
                      <v:stroke weight="1.5pt" color="#000000" miterlimit="8" joinstyle="miter" startarrow="open" endarrow="open"/>
                      <v:imagedata o:title=""/>
                      <o:lock v:ext="edit" aspectratio="f"/>
                    </v:shape>
                  </w:pict>
                </mc:Fallback>
              </mc:AlternateContent>
            </w:r>
          </w:p>
        </w:tc>
        <w:tc>
          <w:tcPr>
            <w:tcW w:w="466"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w:t>
            </w:r>
          </w:p>
        </w:tc>
        <w:tc>
          <w:tcPr>
            <w:tcW w:w="118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อบต</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ส่งเสริมให้ครัวเรือนในพื้นที่ดำเนินการจัดทำบัญชีพลังงาน และศักยภาพพลังงานโดยการสำรวจพื้นที่ปลูกหญ้าเนเปียร์</w:t>
            </w:r>
          </w:p>
        </w:tc>
        <w:tc>
          <w:tcPr>
            <w:tcW w:w="1177"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tabs>
                <w:tab w:val="left" w:pos="6075"/>
              </w:tabs>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สมุดบัญชีพลังงาน</w:t>
            </w:r>
          </w:p>
        </w:tc>
      </w:tr>
    </w:tbl>
    <w:p>
      <w:pPr>
        <w:tabs>
          <w:tab w:val="left" w:pos="6075"/>
        </w:tabs>
        <w:spacing w:after="0" w:line="0" w:lineRule="atLeast"/>
        <w:rPr>
          <w:rFonts w:hint="cs" w:ascii="TH SarabunPSK" w:hAnsi="TH SarabunPSK" w:eastAsia="Times New Roman" w:cs="TH SarabunPSK"/>
          <w:sz w:val="32"/>
          <w:szCs w:val="32"/>
        </w:rPr>
      </w:pPr>
    </w:p>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 xml:space="preserve">ตารางที่ </w:t>
      </w:r>
      <w:r>
        <w:rPr>
          <w:rFonts w:hint="cs" w:ascii="TH SarabunPSK" w:hAnsi="TH SarabunPSK" w:eastAsia="Times New Roman" w:cs="TH SarabunPSK"/>
          <w:b/>
          <w:bCs/>
          <w:sz w:val="32"/>
          <w:szCs w:val="32"/>
          <w:cs/>
          <w:lang w:val="th-TH" w:bidi="th-TH"/>
        </w:rPr>
        <w:t>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๑๓</w:t>
      </w:r>
      <w:r>
        <w:rPr>
          <w:rFonts w:hint="cs" w:ascii="TH SarabunPSK" w:hAnsi="TH SarabunPSK" w:eastAsia="Times New Roman" w:cs="TH SarabunPSK"/>
          <w:b/>
          <w:bCs/>
          <w:sz w:val="32"/>
          <w:szCs w:val="32"/>
          <w:cs/>
        </w:rPr>
        <w:t>.</w:t>
      </w:r>
      <w:r>
        <w:rPr>
          <w:rFonts w:hint="cs" w:ascii="TH SarabunPSK" w:hAnsi="TH SarabunPSK" w:eastAsia="Times New Roman" w:cs="TH SarabunPSK"/>
          <w:b/>
          <w:bCs/>
          <w:sz w:val="32"/>
          <w:szCs w:val="32"/>
          <w:cs/>
          <w:lang w:val="th-TH" w:bidi="th-TH"/>
        </w:rPr>
        <w:t xml:space="preserve">๖ </w:t>
      </w:r>
      <w:r>
        <w:rPr>
          <w:rFonts w:ascii="TH SarabunPSK" w:hAnsi="TH SarabunPSK" w:eastAsia="Times New Roman" w:cs="TH SarabunPSK"/>
          <w:b/>
          <w:bCs/>
          <w:sz w:val="32"/>
          <w:szCs w:val="32"/>
          <w:cs/>
          <w:lang w:val="th-TH" w:bidi="th-TH"/>
        </w:rPr>
        <w:t>แผนการดำเนินกิจกรรมที่เหมาะสม สำหรับกลุ่มเครือข่ายเพื่อพัฒนาสู่การเป็นนักสื่อสารพลังงาน</w:t>
      </w:r>
    </w:p>
    <w:tbl>
      <w:tblPr>
        <w:tblStyle w:val="12"/>
        <w:tblW w:w="5000" w:type="pct"/>
        <w:jc w:val="center"/>
        <w:tblLayout w:type="autofit"/>
        <w:tblCellMar>
          <w:top w:w="0" w:type="dxa"/>
          <w:left w:w="0" w:type="dxa"/>
          <w:bottom w:w="0" w:type="dxa"/>
          <w:right w:w="0" w:type="dxa"/>
        </w:tblCellMar>
      </w:tblPr>
      <w:tblGrid>
        <w:gridCol w:w="2296"/>
        <w:gridCol w:w="862"/>
        <w:gridCol w:w="1006"/>
        <w:gridCol w:w="789"/>
        <w:gridCol w:w="718"/>
        <w:gridCol w:w="862"/>
        <w:gridCol w:w="2152"/>
        <w:gridCol w:w="2656"/>
        <w:gridCol w:w="3943"/>
      </w:tblGrid>
      <w:tr>
        <w:tblPrEx>
          <w:tblCellMar>
            <w:top w:w="0" w:type="dxa"/>
            <w:left w:w="0" w:type="dxa"/>
            <w:bottom w:w="0" w:type="dxa"/>
            <w:right w:w="0" w:type="dxa"/>
          </w:tblCellMar>
        </w:tblPrEx>
        <w:trPr>
          <w:trHeight w:val="90" w:hRule="atLeast"/>
          <w:tblHeader/>
          <w:jc w:val="center"/>
        </w:trPr>
        <w:tc>
          <w:tcPr>
            <w:tcW w:w="751"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กิจกรรม</w:t>
            </w:r>
          </w:p>
        </w:tc>
        <w:tc>
          <w:tcPr>
            <w:tcW w:w="1386" w:type="pct"/>
            <w:gridSpan w:val="5"/>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เดือน</w:t>
            </w:r>
          </w:p>
        </w:tc>
        <w:tc>
          <w:tcPr>
            <w:tcW w:w="704"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ผู้รับผิดชอบ</w:t>
            </w:r>
          </w:p>
        </w:tc>
        <w:tc>
          <w:tcPr>
            <w:tcW w:w="869"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รายละเอียดกิจกรรม</w:t>
            </w:r>
          </w:p>
        </w:tc>
        <w:tc>
          <w:tcPr>
            <w:tcW w:w="1290" w:type="pct"/>
            <w:vMerge w:val="restar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เครื่องมือ</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สื่อ</w:t>
            </w:r>
          </w:p>
        </w:tc>
      </w:tr>
      <w:tr>
        <w:tblPrEx>
          <w:tblCellMar>
            <w:top w:w="0" w:type="dxa"/>
            <w:left w:w="0" w:type="dxa"/>
            <w:bottom w:w="0" w:type="dxa"/>
            <w:right w:w="0" w:type="dxa"/>
          </w:tblCellMar>
        </w:tblPrEx>
        <w:trPr>
          <w:trHeight w:val="90" w:hRule="atLeast"/>
          <w:tblHeader/>
          <w:jc w:val="center"/>
        </w:trPr>
        <w:tc>
          <w:tcPr>
            <w:tcW w:w="751"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เม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329"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พ</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cs/>
              </w:rPr>
              <w:t>.</w:t>
            </w:r>
          </w:p>
        </w:tc>
        <w:tc>
          <w:tcPr>
            <w:tcW w:w="258"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มิ</w:t>
            </w:r>
            <w:r>
              <w:rPr>
                <w:rFonts w:ascii="TH SarabunPSK" w:hAnsi="TH SarabunPSK" w:eastAsia="Times New Roman" w:cs="TH SarabunPSK"/>
                <w:b/>
                <w:bCs/>
                <w:sz w:val="32"/>
                <w:szCs w:val="32"/>
                <w:cs/>
              </w:rPr>
              <w:t>.</w:t>
            </w:r>
            <w:r>
              <w:rPr>
                <w:rFonts w:ascii="TH SarabunPSK" w:hAnsi="TH SarabunPSK" w:eastAsia="Times New Roman" w:cs="TH SarabunPSK"/>
                <w:b/>
                <w:bCs/>
                <w:sz w:val="32"/>
                <w:szCs w:val="32"/>
                <w:cs/>
                <w:lang w:val="th-TH" w:bidi="th-TH"/>
              </w:rPr>
              <w:t>ย</w:t>
            </w:r>
            <w:r>
              <w:rPr>
                <w:rFonts w:ascii="TH SarabunPSK" w:hAnsi="TH SarabunPSK" w:eastAsia="Times New Roman" w:cs="TH SarabunPSK"/>
                <w:b/>
                <w:bCs/>
                <w:sz w:val="32"/>
                <w:szCs w:val="32"/>
                <w:cs/>
              </w:rPr>
              <w:t>.</w:t>
            </w:r>
          </w:p>
        </w:tc>
        <w:tc>
          <w:tcPr>
            <w:tcW w:w="235"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282" w:type="pct"/>
            <w:tcBorders>
              <w:top w:val="single" w:color="000000" w:sz="8" w:space="0"/>
              <w:left w:val="single" w:color="000000" w:sz="8" w:space="0"/>
              <w:bottom w:val="single" w:color="000000" w:sz="8" w:space="0"/>
              <w:right w:val="single" w:color="000000" w:sz="8" w:space="0"/>
            </w:tcBorders>
            <w:shd w:val="clear" w:color="auto" w:fill="F2F2F2"/>
            <w:tcMar>
              <w:top w:w="15" w:type="dxa"/>
              <w:left w:w="73" w:type="dxa"/>
              <w:bottom w:w="0" w:type="dxa"/>
              <w:right w:w="73" w:type="dxa"/>
            </w:tcMar>
            <w:vAlign w:val="center"/>
          </w:tcPr>
          <w:p>
            <w:pPr>
              <w:spacing w:after="0" w:line="0" w:lineRule="atLeast"/>
              <w:jc w:val="center"/>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ส</w:t>
            </w:r>
            <w:r>
              <w:rPr>
                <w:rFonts w:ascii="TH SarabunPSK" w:hAnsi="TH SarabunPSK" w:eastAsia="Times New Roman" w:cs="TH SarabunPSK"/>
                <w:b/>
                <w:bCs/>
                <w:sz w:val="32"/>
                <w:szCs w:val="32"/>
              </w:rPr>
              <w:t>.</w:t>
            </w:r>
            <w:r>
              <w:rPr>
                <w:rFonts w:ascii="TH SarabunPSK" w:hAnsi="TH SarabunPSK" w:eastAsia="Times New Roman" w:cs="TH SarabunPSK"/>
                <w:b/>
                <w:bCs/>
                <w:sz w:val="32"/>
                <w:szCs w:val="32"/>
                <w:cs/>
                <w:lang w:val="th-TH" w:bidi="th-TH"/>
              </w:rPr>
              <w:t>ค</w:t>
            </w:r>
            <w:r>
              <w:rPr>
                <w:rFonts w:ascii="TH SarabunPSK" w:hAnsi="TH SarabunPSK" w:eastAsia="Times New Roman" w:cs="TH SarabunPSK"/>
                <w:b/>
                <w:bCs/>
                <w:sz w:val="32"/>
                <w:szCs w:val="32"/>
              </w:rPr>
              <w:t>.</w:t>
            </w:r>
          </w:p>
        </w:tc>
        <w:tc>
          <w:tcPr>
            <w:tcW w:w="704"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869"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c>
          <w:tcPr>
            <w:tcW w:w="1290" w:type="pct"/>
            <w:vMerge w:val="continue"/>
            <w:tcBorders>
              <w:top w:val="single" w:color="000000" w:sz="8" w:space="0"/>
              <w:left w:val="single" w:color="000000" w:sz="8" w:space="0"/>
              <w:bottom w:val="single" w:color="000000" w:sz="8" w:space="0"/>
              <w:right w:val="single" w:color="000000" w:sz="8" w:space="0"/>
            </w:tcBorders>
            <w:vAlign w:val="center"/>
          </w:tcPr>
          <w:p>
            <w:pPr>
              <w:spacing w:after="0" w:line="0" w:lineRule="atLeast"/>
              <w:rPr>
                <w:rFonts w:ascii="TH SarabunPSK" w:hAnsi="TH SarabunPSK" w:eastAsia="Times New Roman" w:cs="TH SarabunPSK"/>
                <w:sz w:val="32"/>
                <w:szCs w:val="32"/>
              </w:rPr>
            </w:pPr>
          </w:p>
        </w:tc>
      </w:tr>
      <w:tr>
        <w:tblPrEx>
          <w:tblCellMar>
            <w:top w:w="0" w:type="dxa"/>
            <w:left w:w="0" w:type="dxa"/>
            <w:bottom w:w="0" w:type="dxa"/>
            <w:right w:w="0" w:type="dxa"/>
          </w:tblCellMar>
        </w:tblPrEx>
        <w:trPr>
          <w:trHeight w:val="488" w:hRule="atLeast"/>
          <w:jc w:val="center"/>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rPr>
                <w:rFonts w:ascii="TH SarabunPSK" w:hAnsi="TH SarabunPSK" w:eastAsia="Times New Roman" w:cs="TH SarabunPSK"/>
                <w:sz w:val="32"/>
                <w:szCs w:val="32"/>
                <w:cs/>
              </w:rPr>
            </w:pPr>
            <w:r>
              <w:rPr>
                <w:rFonts w:ascii="TH SarabunPSK" w:hAnsi="TH SarabunPSK" w:eastAsia="Times New Roman" w:cs="TH SarabunPSK"/>
                <w:b/>
                <w:bCs/>
                <w:sz w:val="32"/>
                <w:szCs w:val="32"/>
                <w:cs/>
                <w:lang w:val="th-TH" w:bidi="th-TH"/>
              </w:rPr>
              <w:t>กิจกรรม ครั้งที่ ๑</w:t>
            </w:r>
          </w:p>
        </w:tc>
      </w:tr>
      <w:tr>
        <w:tblPrEx>
          <w:tblCellMar>
            <w:top w:w="0" w:type="dxa"/>
            <w:left w:w="0" w:type="dxa"/>
            <w:bottom w:w="0" w:type="dxa"/>
            <w:right w:w="0" w:type="dxa"/>
          </w:tblCellMar>
        </w:tblPrEx>
        <w:trPr>
          <w:trHeight w:val="188" w:hRule="atLeast"/>
          <w:jc w:val="center"/>
        </w:trPr>
        <w:tc>
          <w:tcPr>
            <w:tcW w:w="75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จัดอบรม สัมมนา และประชุมชี้แจงให้ความรู้เกี่ยวกับพลังงานให้แก่นักสื่อสารพลังงาน</w:t>
            </w: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mc:AlternateContent>
                <mc:Choice Requires="wps">
                  <w:drawing>
                    <wp:anchor distT="0" distB="0" distL="114300" distR="114300" simplePos="0" relativeHeight="251911168" behindDoc="0" locked="0" layoutInCell="1" allowOverlap="1">
                      <wp:simplePos x="0" y="0"/>
                      <wp:positionH relativeFrom="column">
                        <wp:posOffset>-33020</wp:posOffset>
                      </wp:positionH>
                      <wp:positionV relativeFrom="paragraph">
                        <wp:posOffset>165735</wp:posOffset>
                      </wp:positionV>
                      <wp:extent cx="1167765" cy="0"/>
                      <wp:effectExtent l="0" t="53975" r="13335" b="60325"/>
                      <wp:wrapNone/>
                      <wp:docPr id="175" name="AutoShape 1"/>
                      <wp:cNvGraphicFramePr/>
                      <a:graphic xmlns:a="http://schemas.openxmlformats.org/drawingml/2006/main">
                        <a:graphicData uri="http://schemas.microsoft.com/office/word/2010/wordprocessingShape">
                          <wps:wsp>
                            <wps:cNvCnPr/>
                            <wps:spPr bwMode="auto">
                              <a:xfrm>
                                <a:off x="0" y="0"/>
                                <a:ext cx="1167957"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margin-left:-2.6pt;margin-top:13.05pt;height:0pt;width:91.95pt;z-index:251911168;mso-width-relative:page;mso-height-relative:page;" filled="f" stroked="t" coordsize="21600,21600" o:gfxdata="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lleYUtYAAAAIAQAADwAAAAAAAAAB&#10;ACAAAAAiAAAAZHJzL2Rvd25yZXYueG1sUEsBAhQAFAAAAAgAh07iQELo6AkSAgAAQgQAAA4AAAAA&#10;AAAAAQAgAAAAJQEAAGRycy9lMm9Eb2MueG1sUEsFBgAAAAAGAAYAWQEAAKkFAAAAAA==&#10;">
                      <v:fill on="f" focussize="0,0"/>
                      <v:stroke weight="1.5pt" color="#000000" miterlimit="8" joinstyle="miter" startarrow="open" endarrow="open"/>
                      <v:imagedata o:title=""/>
                      <o:lock v:ext="edit" aspectratio="f"/>
                    </v:shape>
                  </w:pict>
                </mc:Fallback>
              </mc:AlternateContent>
            </w:r>
          </w:p>
        </w:tc>
        <w:tc>
          <w:tcPr>
            <w:tcW w:w="32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70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tc>
        <w:tc>
          <w:tcPr>
            <w:tcW w:w="86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เข้ามาอบรมให้ความรู้ด้านพลังงานแก่กลุ่มเครือข่ายเพื่อพัฒนาสู่การเป็นนักสื่อสารพลังงาน จำนวนไม่น้อยกว่า ๒๐</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คน</w:t>
            </w:r>
          </w:p>
        </w:tc>
        <w:tc>
          <w:tcPr>
            <w:tcW w:w="129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กำหนดการอบรม</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คู่มือสร้างความรู้ความเข้าใจและพัฒนาการสื่อสารด้านพลังงานฯ</w:t>
            </w:r>
          </w:p>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เอกสารประกอบการบรรยาย</w:t>
            </w:r>
          </w:p>
          <w:p>
            <w:pPr>
              <w:spacing w:after="0" w:line="0" w:lineRule="atLeast"/>
              <w:jc w:val="thaiDistribute"/>
              <w:rPr>
                <w:rFonts w:ascii="TH SarabunPSK" w:hAnsi="TH SarabunPSK" w:eastAsia="Times New Roman" w:cs="TH SarabunPSK"/>
                <w:sz w:val="32"/>
                <w:szCs w:val="32"/>
                <w:cs/>
                <w:lang w:val="th-TH" w:bidi="th-TH"/>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 xml:space="preserve">แบบทดสอบความรู้ ก่อน </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หลังการอบรม</w:t>
            </w:r>
          </w:p>
          <w:p>
            <w:pPr>
              <w:spacing w:after="0" w:line="0" w:lineRule="atLeast"/>
              <w:jc w:val="thaiDistribute"/>
              <w:rPr>
                <w:rFonts w:ascii="TH SarabunPSK" w:hAnsi="TH SarabunPSK" w:eastAsia="Times New Roman" w:cs="TH SarabunPSK"/>
                <w:sz w:val="32"/>
                <w:szCs w:val="32"/>
                <w:cs/>
                <w:lang w:val="th-TH" w:bidi="th-TH"/>
              </w:rPr>
            </w:pPr>
          </w:p>
          <w:p>
            <w:pPr>
              <w:spacing w:after="0" w:line="0" w:lineRule="atLeast"/>
              <w:jc w:val="thaiDistribute"/>
              <w:rPr>
                <w:rFonts w:ascii="TH SarabunPSK" w:hAnsi="TH SarabunPSK" w:eastAsia="Times New Roman" w:cs="TH SarabunPSK"/>
                <w:sz w:val="32"/>
                <w:szCs w:val="32"/>
                <w:cs/>
                <w:lang w:val="th-TH" w:bidi="th-TH"/>
              </w:rPr>
            </w:pPr>
          </w:p>
          <w:p>
            <w:pPr>
              <w:spacing w:after="0" w:line="0" w:lineRule="atLeast"/>
              <w:jc w:val="thaiDistribute"/>
              <w:rPr>
                <w:rFonts w:ascii="TH SarabunPSK" w:hAnsi="TH SarabunPSK" w:eastAsia="Times New Roman" w:cs="TH SarabunPSK"/>
                <w:sz w:val="32"/>
                <w:szCs w:val="32"/>
                <w:cs/>
                <w:lang w:val="th-TH" w:bidi="th-TH"/>
              </w:rPr>
            </w:pPr>
          </w:p>
          <w:p>
            <w:pPr>
              <w:spacing w:after="0" w:line="0" w:lineRule="atLeast"/>
              <w:jc w:val="thaiDistribute"/>
              <w:rPr>
                <w:rFonts w:ascii="TH SarabunPSK" w:hAnsi="TH SarabunPSK" w:eastAsia="Times New Roman" w:cs="TH SarabunPSK"/>
                <w:sz w:val="32"/>
                <w:szCs w:val="32"/>
                <w:cs/>
                <w:lang w:val="th-TH" w:bidi="th-TH"/>
              </w:rPr>
            </w:pPr>
          </w:p>
        </w:tc>
      </w:tr>
      <w:tr>
        <w:tblPrEx>
          <w:tblCellMar>
            <w:top w:w="0" w:type="dxa"/>
            <w:left w:w="0" w:type="dxa"/>
            <w:bottom w:w="0" w:type="dxa"/>
            <w:right w:w="0" w:type="dxa"/>
          </w:tblCellMar>
        </w:tblPrEx>
        <w:trPr>
          <w:trHeight w:val="454" w:hRule="atLeast"/>
          <w:jc w:val="center"/>
        </w:trPr>
        <w:tc>
          <w:tcPr>
            <w:tcW w:w="5000" w:type="pct"/>
            <w:gridSpan w:val="9"/>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b/>
                <w:bCs/>
                <w:sz w:val="32"/>
                <w:szCs w:val="32"/>
                <w:cs/>
                <w:lang w:val="th-TH" w:bidi="th-TH"/>
              </w:rPr>
              <w:t>กิจกรรม ครั้งที่ ๒</w:t>
            </w:r>
          </w:p>
        </w:tc>
      </w:tr>
      <w:tr>
        <w:tblPrEx>
          <w:tblCellMar>
            <w:top w:w="0" w:type="dxa"/>
            <w:left w:w="0" w:type="dxa"/>
            <w:bottom w:w="0" w:type="dxa"/>
            <w:right w:w="0" w:type="dxa"/>
          </w:tblCellMar>
        </w:tblPrEx>
        <w:trPr>
          <w:trHeight w:val="90" w:hRule="atLeast"/>
          <w:jc w:val="center"/>
        </w:trPr>
        <w:tc>
          <w:tcPr>
            <w:tcW w:w="75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๑</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การรณรงค์และเผยแพร่ความรู้ด้านพลังงานให้แก่นักสื่อสารพลังงานให้ตระหนักถึงคุณค่าของพลังงาน</w:t>
            </w: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p>
        </w:tc>
        <w:tc>
          <w:tcPr>
            <w:tcW w:w="32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912192" behindDoc="0" locked="0" layoutInCell="1" allowOverlap="1">
                      <wp:simplePos x="0" y="0"/>
                      <wp:positionH relativeFrom="column">
                        <wp:posOffset>17780</wp:posOffset>
                      </wp:positionH>
                      <wp:positionV relativeFrom="paragraph">
                        <wp:posOffset>129540</wp:posOffset>
                      </wp:positionV>
                      <wp:extent cx="1428750" cy="0"/>
                      <wp:effectExtent l="0" t="53975" r="0" b="60325"/>
                      <wp:wrapNone/>
                      <wp:docPr id="176" name="AutoShape 1"/>
                      <wp:cNvGraphicFramePr/>
                      <a:graphic xmlns:a="http://schemas.openxmlformats.org/drawingml/2006/main">
                        <a:graphicData uri="http://schemas.microsoft.com/office/word/2010/wordprocessingShape">
                          <wps:wsp>
                            <wps:cNvCnPr/>
                            <wps:spPr bwMode="auto">
                              <a:xfrm>
                                <a:off x="0" y="0"/>
                                <a:ext cx="1428906"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margin-left:1.4pt;margin-top:10.2pt;height:0pt;width:112.5pt;z-index:251912192;mso-width-relative:page;mso-height-relative:page;" filled="f" stroked="t" coordsize="21600,21600" o:gfxdata="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Cv5UKfUAAAABwEAAA8AAAAAAAAAAQAg&#10;AAAAIgAAAGRycy9kb3ducmV2LnhtbFBLAQIUABQAAAAIAIdO4kCV/elPEgIAAEIEAAAOAAAAAAAA&#10;AAEAIAAAACMBAABkcnMvZTJvRG9jLnhtbFBLBQYAAAAABgAGAFkBAACnBQAAAAA=&#10;">
                      <v:fill on="f" focussize="0,0"/>
                      <v:stroke weight="1.5pt" color="#000000" miterlimit="8" joinstyle="miter" startarrow="open" endarrow="open"/>
                      <v:imagedata o:title=""/>
                      <o:lock v:ext="edit" aspectratio="f"/>
                    </v:shape>
                  </w:pict>
                </mc:Fallback>
              </mc:AlternateContent>
            </w: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70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rPr>
              <w:t>.</w:t>
            </w:r>
          </w:p>
        </w:tc>
        <w:tc>
          <w:tcPr>
            <w:tcW w:w="86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สพจ</w:t>
            </w: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 xml:space="preserve">จัดตั้ง </w:t>
            </w:r>
            <w:r>
              <w:rPr>
                <w:rFonts w:ascii="TH SarabunPSK" w:hAnsi="TH SarabunPSK" w:eastAsia="Times New Roman" w:cs="TH SarabunPSK"/>
                <w:sz w:val="32"/>
                <w:szCs w:val="32"/>
              </w:rPr>
              <w:t xml:space="preserve">line Group </w:t>
            </w:r>
            <w:r>
              <w:rPr>
                <w:rFonts w:ascii="TH SarabunPSK" w:hAnsi="TH SarabunPSK" w:eastAsia="Times New Roman" w:cs="TH SarabunPSK"/>
                <w:sz w:val="32"/>
                <w:szCs w:val="32"/>
                <w:cs/>
                <w:lang w:val="th-TH" w:bidi="th-TH"/>
              </w:rPr>
              <w:t>เพื่อที่จะส่งข้อมูลข่าวสารด้านพลังงานให้แก่กลุ่มนักสื่อสารพลังงาน</w:t>
            </w:r>
          </w:p>
        </w:tc>
        <w:tc>
          <w:tcPr>
            <w:tcW w:w="129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ข้อมูลข่าวสารด้านพลังงาน</w:t>
            </w:r>
          </w:p>
        </w:tc>
      </w:tr>
      <w:tr>
        <w:tblPrEx>
          <w:tblCellMar>
            <w:top w:w="0" w:type="dxa"/>
            <w:left w:w="0" w:type="dxa"/>
            <w:bottom w:w="0" w:type="dxa"/>
            <w:right w:w="0" w:type="dxa"/>
          </w:tblCellMar>
        </w:tblPrEx>
        <w:trPr>
          <w:trHeight w:val="90" w:hRule="atLeast"/>
          <w:jc w:val="center"/>
        </w:trPr>
        <w:tc>
          <w:tcPr>
            <w:tcW w:w="751"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lang w:val="th-TH" w:bidi="th-TH"/>
              </w:rPr>
              <w:t>๒</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ส่งเสริมการประชาสัมพันธ์ด้านพลังงาน</w:t>
            </w: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p>
        </w:tc>
        <w:tc>
          <w:tcPr>
            <w:tcW w:w="32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58"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235"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rPr>
              <mc:AlternateContent>
                <mc:Choice Requires="wps">
                  <w:drawing>
                    <wp:anchor distT="0" distB="0" distL="114300" distR="114300" simplePos="0" relativeHeight="251913216" behindDoc="0" locked="0" layoutInCell="1" allowOverlap="1">
                      <wp:simplePos x="0" y="0"/>
                      <wp:positionH relativeFrom="column">
                        <wp:posOffset>-537210</wp:posOffset>
                      </wp:positionH>
                      <wp:positionV relativeFrom="paragraph">
                        <wp:posOffset>90805</wp:posOffset>
                      </wp:positionV>
                      <wp:extent cx="1489075" cy="0"/>
                      <wp:effectExtent l="0" t="53975" r="15875" b="60325"/>
                      <wp:wrapNone/>
                      <wp:docPr id="177" name="AutoShape 1"/>
                      <wp:cNvGraphicFramePr/>
                      <a:graphic xmlns:a="http://schemas.openxmlformats.org/drawingml/2006/main">
                        <a:graphicData uri="http://schemas.microsoft.com/office/word/2010/wordprocessingShape">
                          <wps:wsp>
                            <wps:cNvCnPr/>
                            <wps:spPr bwMode="auto">
                              <a:xfrm>
                                <a:off x="0" y="0"/>
                                <a:ext cx="1489291" cy="0"/>
                              </a:xfrm>
                              <a:prstGeom prst="straightConnector1">
                                <a:avLst/>
                              </a:prstGeom>
                              <a:noFill/>
                              <a:ln w="19050" cap="flat" cmpd="sng" algn="ctr">
                                <a:solidFill>
                                  <a:sysClr val="windowText" lastClr="000000"/>
                                </a:solidFill>
                                <a:prstDash val="solid"/>
                                <a:miter lim="800000"/>
                                <a:headEnd type="arrow" w="med" len="med"/>
                                <a:tailEnd type="arrow" w="med" len="med"/>
                              </a:ln>
                              <a:effectLst/>
                            </wps:spPr>
                            <wps:bodyPr/>
                          </wps:wsp>
                        </a:graphicData>
                      </a:graphic>
                    </wp:anchor>
                  </w:drawing>
                </mc:Choice>
                <mc:Fallback>
                  <w:pict>
                    <v:shape id="AutoShape 1" o:spid="_x0000_s1026" o:spt="32" type="#_x0000_t32" style="position:absolute;left:0pt;margin-left:-42.3pt;margin-top:7.15pt;height:0pt;width:117.25pt;z-index:251913216;mso-width-relative:page;mso-height-relative:page;" filled="f" stroked="t" coordsize="21600,21600" o:gfxdata="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4dAZY1wAAAAkBAAAPAAAAAAAA&#10;AAEAIAAAACIAAABkcnMvZG93bnJldi54bWxQSwECFAAUAAAACACHTuJApTWN+hMCAABCBAAADgAA&#10;AAAAAAABACAAAAAmAQAAZHJzL2Uyb0RvYy54bWxQSwUGAAAAAAYABgBZAQAAqwUAAAAA&#10;">
                      <v:fill on="f" focussize="0,0"/>
                      <v:stroke weight="1.5pt" color="#000000" miterlimit="8" joinstyle="miter" startarrow="open" endarrow="open"/>
                      <v:imagedata o:title=""/>
                      <o:lock v:ext="edit" aspectratio="f"/>
                    </v:shape>
                  </w:pict>
                </mc:Fallback>
              </mc:AlternateContent>
            </w:r>
          </w:p>
        </w:tc>
        <w:tc>
          <w:tcPr>
            <w:tcW w:w="282"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rPr>
            </w:pPr>
          </w:p>
        </w:tc>
        <w:tc>
          <w:tcPr>
            <w:tcW w:w="704"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นักสื่อสารพลังงาน</w:t>
            </w:r>
          </w:p>
        </w:tc>
        <w:tc>
          <w:tcPr>
            <w:tcW w:w="869"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กลุ่มนักสื่อสารพลังงานเผยแพร่ความรู้ด้านพลังงานให้กับคนในชุมชน</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จำนวน</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๒๐</w:t>
            </w: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ครั้ง</w:t>
            </w:r>
            <w:r>
              <w:rPr>
                <w:rFonts w:ascii="TH SarabunPSK" w:hAnsi="TH SarabunPSK" w:eastAsia="Times New Roman" w:cs="TH SarabunPSK"/>
                <w:sz w:val="32"/>
                <w:szCs w:val="32"/>
                <w:cs/>
              </w:rPr>
              <w:t>/</w:t>
            </w:r>
            <w:r>
              <w:rPr>
                <w:rFonts w:ascii="TH SarabunPSK" w:hAnsi="TH SarabunPSK" w:eastAsia="Times New Roman" w:cs="TH SarabunPSK"/>
                <w:sz w:val="32"/>
                <w:szCs w:val="32"/>
                <w:cs/>
                <w:lang w:val="th-TH" w:bidi="th-TH"/>
              </w:rPr>
              <w:t>คน</w:t>
            </w:r>
          </w:p>
        </w:tc>
        <w:tc>
          <w:tcPr>
            <w:tcW w:w="1290" w:type="pct"/>
            <w:tcBorders>
              <w:top w:val="single" w:color="000000" w:sz="8" w:space="0"/>
              <w:left w:val="single" w:color="000000" w:sz="8" w:space="0"/>
              <w:bottom w:val="single" w:color="000000" w:sz="8" w:space="0"/>
              <w:right w:val="single" w:color="000000" w:sz="8" w:space="0"/>
            </w:tcBorders>
            <w:shd w:val="clear" w:color="auto" w:fill="auto"/>
            <w:tcMar>
              <w:top w:w="15" w:type="dxa"/>
              <w:left w:w="73" w:type="dxa"/>
              <w:bottom w:w="0" w:type="dxa"/>
              <w:right w:w="73" w:type="dxa"/>
            </w:tcMar>
          </w:tcPr>
          <w:p>
            <w:pPr>
              <w:spacing w:after="0" w:line="0" w:lineRule="atLeast"/>
              <w:jc w:val="thaiDistribute"/>
              <w:rPr>
                <w:rFonts w:ascii="TH SarabunPSK" w:hAnsi="TH SarabunPSK" w:eastAsia="Times New Roman" w:cs="TH SarabunPSK"/>
                <w:sz w:val="32"/>
                <w:szCs w:val="32"/>
                <w:cs/>
              </w:rPr>
            </w:pPr>
            <w:r>
              <w:rPr>
                <w:rFonts w:ascii="TH SarabunPSK" w:hAnsi="TH SarabunPSK" w:eastAsia="Times New Roman" w:cs="TH SarabunPSK"/>
                <w:sz w:val="32"/>
                <w:szCs w:val="32"/>
              </w:rPr>
              <w:t xml:space="preserve">- </w:t>
            </w:r>
            <w:r>
              <w:rPr>
                <w:rFonts w:ascii="TH SarabunPSK" w:hAnsi="TH SarabunPSK" w:eastAsia="Times New Roman" w:cs="TH SarabunPSK"/>
                <w:sz w:val="32"/>
                <w:szCs w:val="32"/>
                <w:cs/>
                <w:lang w:val="th-TH" w:bidi="th-TH"/>
              </w:rPr>
              <w:t xml:space="preserve">แผ่นพับ     </w:t>
            </w:r>
          </w:p>
          <w:p>
            <w:pPr>
              <w:spacing w:after="0" w:line="0" w:lineRule="atLeast"/>
              <w:jc w:val="thaiDistribute"/>
              <w:rPr>
                <w:rFonts w:ascii="TH SarabunPSK" w:hAnsi="TH SarabunPSK" w:eastAsia="Times New Roman" w:cs="TH SarabunPSK"/>
                <w:sz w:val="32"/>
                <w:szCs w:val="32"/>
              </w:rPr>
            </w:pPr>
            <w:r>
              <w:rPr>
                <w:rFonts w:ascii="TH SarabunPSK" w:hAnsi="TH SarabunPSK" w:eastAsia="Times New Roman" w:cs="TH SarabunPSK"/>
                <w:sz w:val="32"/>
                <w:szCs w:val="32"/>
                <w:cs/>
              </w:rPr>
              <w:t xml:space="preserve">- </w:t>
            </w:r>
            <w:r>
              <w:rPr>
                <w:rFonts w:ascii="TH SarabunPSK" w:hAnsi="TH SarabunPSK" w:eastAsia="Times New Roman" w:cs="TH SarabunPSK"/>
                <w:sz w:val="32"/>
                <w:szCs w:val="32"/>
                <w:cs/>
                <w:lang w:val="th-TH" w:bidi="th-TH"/>
              </w:rPr>
              <w:t>โปสเตอร์</w:t>
            </w:r>
          </w:p>
        </w:tc>
      </w:tr>
    </w:tbl>
    <w:p>
      <w:pPr>
        <w:spacing w:after="0" w:line="0" w:lineRule="atLeast"/>
        <w:rPr>
          <w:rFonts w:hint="cs" w:ascii="TH SarabunPSK" w:hAnsi="TH SarabunPSK" w:eastAsia="Times New Roman" w:cs="TH SarabunPSK"/>
          <w:b/>
          <w:bCs/>
          <w:sz w:val="32"/>
          <w:szCs w:val="32"/>
          <w:cs/>
          <w:lang w:val="en-US" w:bidi="th-TH"/>
        </w:rPr>
      </w:pPr>
    </w:p>
    <w:p>
      <w:pPr>
        <w:rPr>
          <w:rFonts w:hint="default" w:ascii="TH SarabunIT๙" w:hAnsi="TH SarabunIT๙" w:cs="TH SarabunIT๙"/>
          <w:sz w:val="32"/>
          <w:szCs w:val="32"/>
          <w:cs w:val="0"/>
          <w:lang w:val="en-US" w:bidi="th-TH"/>
        </w:rPr>
        <w:sectPr>
          <w:footerReference r:id="rId26" w:type="default"/>
          <w:pgSz w:w="16838" w:h="11906" w:orient="landscape"/>
          <w:pgMar w:top="1701" w:right="850" w:bottom="1134" w:left="850" w:header="709" w:footer="709" w:gutter="0"/>
          <w:pgBorders>
            <w:top w:val="none" w:sz="0" w:space="0"/>
            <w:left w:val="none" w:sz="0" w:space="0"/>
            <w:bottom w:val="none" w:sz="0" w:space="0"/>
            <w:right w:val="none" w:sz="0" w:space="0"/>
          </w:pgBorders>
          <w:pgNumType w:fmt="thaiNumbers" w:start="65"/>
          <w:cols w:space="0" w:num="1"/>
          <w:docGrid w:linePitch="360" w:charSpace="0"/>
        </w:sect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cs" w:ascii="TH SarabunPSK" w:hAnsi="TH SarabunPSK" w:eastAsia="Times New Roman" w:cs="TH SarabunPSK"/>
          <w:sz w:val="32"/>
          <w:szCs w:val="32"/>
          <w:cs/>
          <w:lang w:val="th-TH"/>
        </w:rPr>
      </w:pPr>
      <w:r>
        <w:rPr>
          <w:rFonts w:ascii="TH SarabunPSK" w:hAnsi="TH SarabunPSK" w:eastAsia="Times New Roman" w:cs="TH SarabunPSK"/>
          <w:b/>
          <w:bCs/>
          <w:sz w:val="32"/>
          <w:szCs w:val="32"/>
          <w:cs/>
          <w:lang w:val="th-TH" w:bidi="th-TH"/>
        </w:rPr>
        <w:t>แผน</w:t>
      </w:r>
      <w:r>
        <w:rPr>
          <w:rFonts w:hint="cs" w:ascii="TH SarabunPSK" w:hAnsi="TH SarabunPSK" w:eastAsia="Times New Roman" w:cs="TH SarabunPSK"/>
          <w:b/>
          <w:bCs/>
          <w:sz w:val="32"/>
          <w:szCs w:val="32"/>
          <w:cs/>
          <w:lang w:val="th-TH" w:bidi="th-TH"/>
        </w:rPr>
        <w:t>การดำเนินงานกิจกรรม</w:t>
      </w:r>
      <w:r>
        <w:rPr>
          <w:rFonts w:ascii="TH SarabunPSK" w:hAnsi="TH SarabunPSK" w:eastAsia="Times New Roman" w:cs="TH SarabunPSK"/>
          <w:b/>
          <w:bCs/>
          <w:sz w:val="32"/>
          <w:szCs w:val="32"/>
          <w:cs/>
          <w:lang w:val="th-TH" w:bidi="th-TH"/>
        </w:rPr>
        <w:t>โครงการการสร้างความรู้ความเข้าใจและพัฒนาการสื่อสารด้านพลังงานเพื่อเจตคติที่ดีต่อการขับเคลื่อนงานพลังงานในชุมชน</w:t>
      </w:r>
      <w:r>
        <w:rPr>
          <w:rFonts w:hint="cs" w:ascii="TH SarabunPSK" w:hAnsi="TH SarabunPSK" w:eastAsia="Times New Roman" w:cs="TH SarabunPSK"/>
          <w:b/>
          <w:bCs/>
          <w:sz w:val="32"/>
          <w:szCs w:val="32"/>
          <w:cs/>
        </w:rPr>
        <w:t xml:space="preserve"> </w:t>
      </w:r>
      <w:r>
        <w:rPr>
          <w:rFonts w:hint="cs" w:ascii="TH SarabunPSK" w:hAnsi="TH SarabunPSK" w:eastAsia="Times New Roman" w:cs="TH SarabunPSK"/>
          <w:b/>
          <w:bCs/>
          <w:sz w:val="32"/>
          <w:szCs w:val="32"/>
          <w:cs/>
          <w:lang w:val="th-TH" w:bidi="th-TH"/>
        </w:rPr>
        <w:t xml:space="preserve">ปรับแผนกิจกรรมตามสถานการณ์ </w:t>
      </w:r>
      <w:r>
        <w:rPr>
          <w:rFonts w:ascii="TH SarabunPSK" w:hAnsi="TH SarabunPSK" w:eastAsia="Times New Roman" w:cs="TH SarabunPSK"/>
          <w:b/>
          <w:bCs/>
          <w:sz w:val="32"/>
          <w:szCs w:val="32"/>
        </w:rPr>
        <w:t>COVID-19</w:t>
      </w:r>
    </w:p>
    <w:p>
      <w:pPr>
        <w:spacing w:after="0" w:line="240" w:lineRule="auto"/>
        <w:ind w:firstLine="426"/>
        <w:jc w:val="thaiDistribute"/>
        <w:rPr>
          <w:rFonts w:ascii="TH SarabunPSK" w:hAnsi="TH SarabunPSK" w:eastAsia="Calibri" w:cs="TH SarabunPSK"/>
          <w:sz w:val="32"/>
          <w:szCs w:val="32"/>
        </w:rPr>
      </w:pPr>
      <w:r>
        <w:rPr>
          <w:rFonts w:hint="cs" w:ascii="TH SarabunPSK" w:hAnsi="TH SarabunPSK" w:eastAsia="Times New Roman" w:cs="TH SarabunPSK"/>
          <w:sz w:val="32"/>
          <w:szCs w:val="32"/>
          <w:cs/>
          <w:lang w:val="th-TH" w:bidi="th-TH"/>
        </w:rPr>
        <w:t xml:space="preserve">เนื่องจากสถานการณ์การแพร่ระบาดของโรคติดเชื้อไวรัสโคโรนา </w:t>
      </w:r>
      <w:r>
        <w:rPr>
          <w:rFonts w:ascii="TH SarabunPSK" w:hAnsi="TH SarabunPSK" w:eastAsia="Times New Roman" w:cs="TH SarabunPSK"/>
          <w:sz w:val="32"/>
          <w:szCs w:val="32"/>
          <w:cs/>
          <w:lang w:val="th-TH" w:bidi="th-TH"/>
        </w:rPr>
        <w:t>๒๐๑๙</w:t>
      </w:r>
      <w:r>
        <w:rPr>
          <w:rFonts w:ascii="TH SarabunPSK" w:hAnsi="TH SarabunPSK" w:eastAsia="Times New Roman" w:cs="TH SarabunPSK"/>
          <w:sz w:val="32"/>
          <w:szCs w:val="32"/>
        </w:rPr>
        <w:t xml:space="preserve"> (COVID-</w:t>
      </w:r>
      <w:r>
        <w:rPr>
          <w:rFonts w:hint="cs" w:ascii="TH SarabunPSK" w:hAnsi="TH SarabunPSK" w:eastAsia="Times New Roman" w:cs="TH SarabunPSK"/>
          <w:sz w:val="32"/>
          <w:szCs w:val="32"/>
          <w:cs/>
        </w:rPr>
        <w:t>19</w:t>
      </w:r>
      <w:r>
        <w:rPr>
          <w:rFonts w:ascii="TH SarabunPSK" w:hAnsi="TH SarabunPSK" w:eastAsia="Times New Roman" w:cs="TH SarabunPSK"/>
          <w:sz w:val="32"/>
          <w:szCs w:val="32"/>
        </w:rPr>
        <w:t xml:space="preserve">) </w:t>
      </w:r>
      <w:r>
        <w:rPr>
          <w:rFonts w:hint="cs" w:ascii="TH SarabunPSK" w:hAnsi="TH SarabunPSK" w:eastAsia="Times New Roman" w:cs="TH SarabunPSK"/>
          <w:sz w:val="32"/>
          <w:szCs w:val="32"/>
          <w:cs/>
          <w:lang w:val="th-TH" w:bidi="th-TH"/>
        </w:rPr>
        <w:t xml:space="preserve">ในประเทศไทย ตั้งแต่เดือนมีนาคม </w:t>
      </w:r>
      <w:r>
        <w:rPr>
          <w:rFonts w:ascii="TH SarabunPSK" w:hAnsi="TH SarabunPSK" w:eastAsia="Times New Roman" w:cs="TH SarabunPSK"/>
          <w:sz w:val="32"/>
          <w:szCs w:val="32"/>
          <w:cs/>
          <w:lang w:val="th-TH" w:bidi="th-TH"/>
        </w:rPr>
        <w:t>๒๕๖๓</w:t>
      </w:r>
      <w:r>
        <w:rPr>
          <w:rFonts w:ascii="TH SarabunPSK" w:hAnsi="TH SarabunPSK" w:eastAsia="Times New Roman" w:cs="TH SarabunPSK"/>
          <w:sz w:val="32"/>
          <w:szCs w:val="32"/>
        </w:rPr>
        <w:t xml:space="preserve"> </w:t>
      </w:r>
      <w:r>
        <w:rPr>
          <w:rFonts w:hint="cs" w:ascii="TH SarabunPSK" w:hAnsi="TH SarabunPSK" w:eastAsia="Times New Roman" w:cs="TH SarabunPSK"/>
          <w:sz w:val="32"/>
          <w:szCs w:val="32"/>
          <w:cs/>
          <w:lang w:val="th-TH" w:bidi="th-TH"/>
        </w:rPr>
        <w:t xml:space="preserve">และปฏิบัติตามนโยบายของรัฐบาลในการเว้นระยะห่างทางสังคม </w:t>
      </w:r>
      <w:r>
        <w:rPr>
          <w:rFonts w:hint="cs" w:ascii="TH SarabunPSK" w:hAnsi="TH SarabunPSK" w:eastAsia="Times New Roman" w:cs="TH SarabunPSK"/>
          <w:sz w:val="32"/>
          <w:szCs w:val="32"/>
          <w:cs/>
        </w:rPr>
        <w:t>(</w:t>
      </w:r>
      <w:r>
        <w:rPr>
          <w:rFonts w:ascii="TH SarabunPSK" w:hAnsi="TH SarabunPSK" w:eastAsia="Times New Roman" w:cs="TH SarabunPSK"/>
          <w:sz w:val="32"/>
          <w:szCs w:val="32"/>
        </w:rPr>
        <w:t xml:space="preserve">Social distance) </w:t>
      </w:r>
      <w:r>
        <w:rPr>
          <w:rFonts w:hint="cs" w:ascii="TH SarabunPSK" w:hAnsi="TH SarabunPSK" w:eastAsia="Times New Roman" w:cs="TH SarabunPSK"/>
          <w:sz w:val="32"/>
          <w:szCs w:val="32"/>
          <w:cs/>
          <w:lang w:val="th-TH" w:bidi="th-TH"/>
        </w:rPr>
        <w:t xml:space="preserve">เพื่อเลี่ยงเลี่ยงการติดต่อของโรคติดเชื้อไวรัสโคโรนา </w:t>
      </w:r>
      <w:r>
        <w:rPr>
          <w:rFonts w:ascii="TH SarabunPSK" w:hAnsi="TH SarabunPSK" w:eastAsia="Times New Roman" w:cs="TH SarabunPSK"/>
          <w:sz w:val="32"/>
          <w:szCs w:val="32"/>
          <w:cs/>
          <w:lang w:val="th-TH" w:bidi="th-TH"/>
        </w:rPr>
        <w:t>๒๐๑๙</w:t>
      </w:r>
      <w:r>
        <w:rPr>
          <w:rFonts w:ascii="TH SarabunPSK" w:hAnsi="TH SarabunPSK" w:eastAsia="Times New Roman" w:cs="TH SarabunPSK"/>
          <w:sz w:val="32"/>
          <w:szCs w:val="32"/>
        </w:rPr>
        <w:t xml:space="preserve"> (COVID-</w:t>
      </w:r>
      <w:r>
        <w:rPr>
          <w:rFonts w:hint="cs" w:ascii="TH SarabunPSK" w:hAnsi="TH SarabunPSK" w:eastAsia="Times New Roman" w:cs="TH SarabunPSK"/>
          <w:sz w:val="32"/>
          <w:szCs w:val="32"/>
          <w:cs/>
        </w:rPr>
        <w:t>19</w:t>
      </w:r>
      <w:r>
        <w:rPr>
          <w:rFonts w:ascii="TH SarabunPSK" w:hAnsi="TH SarabunPSK" w:eastAsia="Times New Roman" w:cs="TH SarabunPSK"/>
          <w:sz w:val="32"/>
          <w:szCs w:val="32"/>
        </w:rPr>
        <w:t>)</w:t>
      </w:r>
      <w:r>
        <w:rPr>
          <w:rFonts w:hint="cs" w:ascii="TH SarabunPSK" w:hAnsi="TH SarabunPSK" w:eastAsia="Times New Roman" w:cs="TH SarabunPSK"/>
          <w:sz w:val="32"/>
          <w:szCs w:val="32"/>
          <w:cs/>
        </w:rPr>
        <w:t xml:space="preserve"> </w:t>
      </w:r>
      <w:r>
        <w:rPr>
          <w:rFonts w:hint="cs" w:ascii="TH SarabunPSK" w:hAnsi="TH SarabunPSK" w:eastAsia="Times New Roman" w:cs="TH SarabunPSK"/>
          <w:sz w:val="32"/>
          <w:szCs w:val="32"/>
          <w:cs/>
          <w:lang w:val="th-TH" w:bidi="th-TH"/>
        </w:rPr>
        <w:t>ทำให้สำนักงานพลังงานจังหวัดที่เข้าร่วมโครงการไม่สามารถปฏิบัติกิจกรรมตามแผนงานดังกล่าวได้ ดังนั้นเพื่อให้การดำเนินโครงการเป็นไปอย่างราบรื่น</w:t>
      </w:r>
      <w:r>
        <w:rPr>
          <w:rFonts w:ascii="TH SarabunPSK" w:hAnsi="TH SarabunPSK" w:eastAsia="Calibri" w:cs="TH SarabunPSK"/>
          <w:sz w:val="32"/>
          <w:szCs w:val="32"/>
        </w:rPr>
        <w:t xml:space="preserve"> </w:t>
      </w:r>
      <w:r>
        <w:rPr>
          <w:rFonts w:hint="cs" w:ascii="TH SarabunPSK" w:hAnsi="TH SarabunPSK" w:eastAsia="Times New Roman" w:cs="TH SarabunPSK"/>
          <w:sz w:val="32"/>
          <w:szCs w:val="32"/>
          <w:cs/>
          <w:lang w:val="th-TH" w:bidi="th-TH"/>
        </w:rPr>
        <w:t>ทางสำนักงานพลังงานจังหวัดกำแพงเพชรจึงทำการปรับแผนการดำเนินกิจกรรมให้</w:t>
      </w:r>
      <w:r>
        <w:rPr>
          <w:rFonts w:ascii="TH SarabunPSK" w:hAnsi="TH SarabunPSK" w:eastAsia="Times New Roman" w:cs="TH SarabunPSK"/>
          <w:sz w:val="32"/>
          <w:szCs w:val="32"/>
          <w:cs/>
          <w:lang w:val="th-TH" w:bidi="th-TH"/>
        </w:rPr>
        <w:t>เหมาะสม</w:t>
      </w:r>
      <w:r>
        <w:rPr>
          <w:rFonts w:hint="cs" w:ascii="TH SarabunPSK" w:hAnsi="TH SarabunPSK" w:eastAsia="Times New Roman" w:cs="TH SarabunPSK"/>
          <w:sz w:val="32"/>
          <w:szCs w:val="32"/>
          <w:cs/>
          <w:lang w:val="th-TH" w:bidi="th-TH"/>
        </w:rPr>
        <w:t>ตามสถานการณ์ดังกล่าวดังนี้</w:t>
      </w:r>
    </w:p>
    <w:p/>
    <w:p/>
    <w:p/>
    <w:p/>
    <w:p/>
    <w:p/>
    <w:p/>
    <w:p/>
    <w:p/>
    <w:p/>
    <w:p/>
    <w:p/>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ascii="TH SarabunPSK" w:hAnsi="TH SarabunPSK" w:eastAsia="Times New Roman" w:cs="TH SarabunPSK"/>
          <w:b/>
          <w:bCs/>
          <w:sz w:val="32"/>
          <w:szCs w:val="32"/>
        </w:rPr>
      </w:pPr>
      <w:r>
        <w:rPr>
          <w:rFonts w:hint="default" w:ascii="TH SarabunIT๙" w:hAnsi="TH SarabunIT๙" w:cs="TH SarabunIT๙"/>
          <w:b/>
          <w:bCs/>
          <w:sz w:val="32"/>
          <w:szCs w:val="32"/>
          <w:cs/>
          <w:lang w:val="th-TH" w:bidi="th-TH"/>
        </w:rPr>
        <w:t>๑</w:t>
      </w:r>
      <w:r>
        <w:rPr>
          <w:rFonts w:hint="default" w:ascii="TH SarabunIT๙" w:hAnsi="TH SarabunIT๙" w:cs="TH SarabunIT๙"/>
          <w:b/>
          <w:bCs/>
          <w:sz w:val="32"/>
          <w:szCs w:val="32"/>
          <w:cs/>
        </w:rPr>
        <w:t xml:space="preserve">. </w:t>
      </w:r>
      <w:r>
        <w:rPr>
          <w:rFonts w:hint="default" w:ascii="TH SarabunIT๙" w:hAnsi="TH SarabunIT๙" w:cs="TH SarabunIT๙"/>
          <w:b/>
          <w:bCs/>
          <w:sz w:val="32"/>
          <w:szCs w:val="32"/>
          <w:cs/>
          <w:lang w:val="th-TH" w:bidi="th-TH"/>
        </w:rPr>
        <w:t>จังหวัดกำแพงเพชร</w:t>
      </w:r>
    </w:p>
    <w:p>
      <w:pPr>
        <w:spacing w:after="0" w:line="240" w:lineRule="auto"/>
        <w:ind w:left="1418" w:hanging="1418"/>
        <w:rPr>
          <w:rFonts w:hint="default" w:ascii="TH SarabunIT๙" w:hAnsi="TH SarabunIT๙" w:eastAsia="Times New Roman" w:cs="TH SarabunIT๙"/>
          <w:b/>
          <w:bCs/>
          <w:sz w:val="32"/>
          <w:szCs w:val="32"/>
        </w:rPr>
      </w:pPr>
      <w:r>
        <w:rPr>
          <w:rFonts w:hint="default" w:ascii="TH SarabunIT๙" w:hAnsi="TH SarabunIT๙" w:eastAsia="Times New Roman" w:cs="TH SarabunIT๙"/>
          <w:b/>
          <w:bCs/>
          <w:sz w:val="32"/>
          <w:szCs w:val="32"/>
          <w:cs/>
          <w:lang w:val="th-TH" w:bidi="th-TH"/>
        </w:rPr>
        <w:t>๑</w:t>
      </w:r>
      <w:r>
        <w:rPr>
          <w:rFonts w:hint="default" w:ascii="TH SarabunIT๙" w:hAnsi="TH SarabunIT๙" w:eastAsia="Times New Roman" w:cs="TH SarabunIT๙"/>
          <w:b/>
          <w:bCs/>
          <w:sz w:val="32"/>
          <w:szCs w:val="32"/>
        </w:rPr>
        <w:t>.</w:t>
      </w:r>
      <w:r>
        <w:rPr>
          <w:rFonts w:hint="cs" w:ascii="TH SarabunIT๙" w:hAnsi="TH SarabunIT๙" w:eastAsia="Times New Roman" w:cs="TH SarabunIT๙"/>
          <w:b/>
          <w:bCs/>
          <w:sz w:val="32"/>
          <w:szCs w:val="32"/>
          <w:cs/>
          <w:lang w:val="th-TH" w:bidi="th-TH"/>
        </w:rPr>
        <w:t>๑</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กลุ่มเยาวชนในโรงเรียน</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๑</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กิจกรรมจัดตั้งชุมนุมพลังงานภายในโรงเรียน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1923456" behindDoc="0" locked="0" layoutInCell="1" allowOverlap="1">
                      <wp:simplePos x="0" y="0"/>
                      <wp:positionH relativeFrom="column">
                        <wp:posOffset>-44450</wp:posOffset>
                      </wp:positionH>
                      <wp:positionV relativeFrom="paragraph">
                        <wp:posOffset>185420</wp:posOffset>
                      </wp:positionV>
                      <wp:extent cx="1224280" cy="0"/>
                      <wp:effectExtent l="0" t="52070" r="13970" b="62230"/>
                      <wp:wrapNone/>
                      <wp:docPr id="142" name="ตัวเชื่อมต่อหักมุม 15"/>
                      <wp:cNvGraphicFramePr/>
                      <a:graphic xmlns:a="http://schemas.openxmlformats.org/drawingml/2006/main">
                        <a:graphicData uri="http://schemas.microsoft.com/office/word/2010/wordprocessingShape">
                          <wps:wsp>
                            <wps:cNvCnPr>
                              <a:cxnSpLocks noChangeShapeType="1"/>
                            </wps:cNvCnPr>
                            <wps:spPr bwMode="auto">
                              <a:xfrm>
                                <a:off x="0" y="0"/>
                                <a:ext cx="122428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15" o:spid="_x0000_s1026" o:spt="34" type="#_x0000_t34" style="position:absolute;left:0pt;margin-left:-3.5pt;margin-top:14.6pt;height:0pt;width:96.4pt;z-index:251923456;mso-width-relative:page;mso-height-relative:page;" filled="f" stroked="t" coordsize="21600,21600" o:gfxdata="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&#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My2rQ2AAAAAgBAAAPAAAAAAAAAAEAIAAAACIAAABk&#10;cnMvZG93bnJldi54bWxQSwECFAAUAAAACACHTuJAseDm9j8CAABvBAAADgAAAAAAAAABACAAAAAn&#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cs/>
              </w:rPr>
            </w:pP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โรงเรียนดำเนินการ</w:t>
            </w:r>
            <w:r>
              <w:rPr>
                <w:rFonts w:ascii="TH SarabunPSK" w:hAnsi="TH SarabunPSK" w:eastAsia="Trebuchet MS" w:cs="TH SarabunPSK"/>
                <w:sz w:val="28"/>
                <w:cs/>
                <w:lang w:val="th-TH" w:bidi="th-TH"/>
              </w:rPr>
              <w:t>จัดตั้งชุมนุมพลังงานภายในโรงเรียน</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กิจกรรมอบรมสร้างความรู้ความเข้าใจด้านพลังงานแก่สมาชิกชุมนุมพลังงาน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16288" behindDoc="0" locked="0" layoutInCell="1" allowOverlap="1">
                      <wp:simplePos x="0" y="0"/>
                      <wp:positionH relativeFrom="column">
                        <wp:posOffset>-40640</wp:posOffset>
                      </wp:positionH>
                      <wp:positionV relativeFrom="paragraph">
                        <wp:posOffset>147320</wp:posOffset>
                      </wp:positionV>
                      <wp:extent cx="1188085" cy="0"/>
                      <wp:effectExtent l="0" t="52070" r="12065" b="62230"/>
                      <wp:wrapNone/>
                      <wp:docPr id="143" name="ตัวเชื่อมต่อหักมุม 14"/>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14" o:spid="_x0000_s1026" o:spt="34" type="#_x0000_t34" style="position:absolute;left:0pt;margin-left:-3.2pt;margin-top:11.6pt;height:0pt;width:93.55pt;z-index:251916288;mso-width-relative:page;mso-height-relative:page;" filled="f" stroked="t" coordsize="21600,21600" o:gfxdata="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Svkud2AAAAAgBAAAPAAAAAAAAAAEAIAAAACIAAABk&#10;cnMvZG93bnJldi54bWxQSwECFAAUAAAACACHTuJAHVnu4T8CAABvBAAADgAAAAAAAAABACAAAAAn&#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อบรมให้ความรู้ความเข้าใจด้านพลังงาน</w:t>
            </w:r>
            <w:r>
              <w:rPr>
                <w:rFonts w:ascii="TH SarabunPSK" w:hAnsi="TH SarabunPSK" w:eastAsia="Trebuchet MS" w:cs="TH SarabunPSK"/>
                <w:sz w:val="28"/>
                <w:cs/>
                <w:lang w:val="th-TH" w:bidi="th-TH"/>
              </w:rPr>
              <w:t>แก่สมาชิกชุมนุมพลังงาน</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9"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๓</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จัดกิจกรรมทัศนศึกษาเกี่ยวกับพลังงาน</w:t>
            </w:r>
          </w:p>
        </w:tc>
        <w:tc>
          <w:tcPr>
            <w:tcW w:w="708" w:type="dxa"/>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15264" behindDoc="0" locked="0" layoutInCell="1" allowOverlap="1">
                      <wp:simplePos x="0" y="0"/>
                      <wp:positionH relativeFrom="column">
                        <wp:posOffset>-30480</wp:posOffset>
                      </wp:positionH>
                      <wp:positionV relativeFrom="paragraph">
                        <wp:posOffset>127000</wp:posOffset>
                      </wp:positionV>
                      <wp:extent cx="1296035" cy="0"/>
                      <wp:effectExtent l="0" t="52070" r="18415" b="62230"/>
                      <wp:wrapNone/>
                      <wp:docPr id="144" name="ตัวเชื่อมต่อหักมุม 13"/>
                      <wp:cNvGraphicFramePr/>
                      <a:graphic xmlns:a="http://schemas.openxmlformats.org/drawingml/2006/main">
                        <a:graphicData uri="http://schemas.microsoft.com/office/word/2010/wordprocessingShape">
                          <wps:wsp>
                            <wps:cNvCnPr>
                              <a:cxnSpLocks noChangeShapeType="1"/>
                            </wps:cNvCnPr>
                            <wps:spPr bwMode="auto">
                              <a:xfrm>
                                <a:off x="0" y="0"/>
                                <a:ext cx="129603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13" o:spid="_x0000_s1026" o:spt="34" type="#_x0000_t34" style="position:absolute;left:0pt;margin-left:-2.4pt;margin-top:10pt;height:0pt;width:102.05pt;z-index:251915264;mso-width-relative:page;mso-height-relative:page;" filled="f" stroked="t" coordsize="21600,21600" o:gfxdata="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2sDZd1wAAAAgBAAAPAAAAAAAAAAEAIAAAACIAAABk&#10;cnMvZG93bnJldi54bWxQSwECFAAUAAAACACHTuJAwNYTQUACAABvBAAADgAAAAAAAAABACAAAAAm&#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cs/>
              </w:rPr>
            </w:pP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จัดกิจกรรม</w:t>
            </w:r>
            <w:r>
              <w:rPr>
                <w:rFonts w:ascii="TH SarabunIT๙" w:hAnsi="TH SarabunIT๙" w:eastAsia="Trebuchet MS" w:cs="TH SarabunIT๙"/>
                <w:sz w:val="28"/>
                <w:cs/>
                <w:lang w:val="th-TH" w:bidi="th-TH"/>
              </w:rPr>
              <w:t>ทัศนศึกษาเกี่ยวกับโรงไฟฟ้า</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จำนวน</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4"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๔</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จัดกิจกรรมการประกวดคลิป</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โครงงานเกี่ยวกับพลังงาน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1917312" behindDoc="0" locked="0" layoutInCell="1" allowOverlap="1">
                      <wp:simplePos x="0" y="0"/>
                      <wp:positionH relativeFrom="column">
                        <wp:posOffset>-40640</wp:posOffset>
                      </wp:positionH>
                      <wp:positionV relativeFrom="paragraph">
                        <wp:posOffset>135890</wp:posOffset>
                      </wp:positionV>
                      <wp:extent cx="1188085" cy="0"/>
                      <wp:effectExtent l="0" t="52070" r="12065" b="62230"/>
                      <wp:wrapNone/>
                      <wp:docPr id="145" name="ตัวเชื่อมต่อหักมุม 12"/>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12" o:spid="_x0000_s1026" o:spt="34" type="#_x0000_t34" style="position:absolute;left:0pt;margin-left:-3.2pt;margin-top:10.7pt;height:0pt;width:93.55pt;z-index:251917312;mso-width-relative:page;mso-height-relative:page;" filled="f" stroked="t" coordsize="21600,21600" o:gfxdata="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OHAjZ2AAAAAgBAAAPAAAAAAAAAAEAIAAAACIAAABk&#10;cnMvZG93bnJldi54bWxQSwECFAAUAAAACACHTuJAqnzQPD8CAABvBAAADgAAAAAAAAABACAAAAAn&#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cs/>
              </w:rPr>
            </w:pP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tc>
        <w:tc>
          <w:tcPr>
            <w:tcW w:w="3544" w:type="dxa"/>
            <w:shd w:val="clear" w:color="auto" w:fill="auto"/>
          </w:tcPr>
          <w:p>
            <w:pPr>
              <w:spacing w:after="0" w:line="240" w:lineRule="auto"/>
              <w:ind w:left="231" w:hanging="231"/>
              <w:jc w:val="thaiDistribute"/>
              <w:rPr>
                <w:rFonts w:ascii="TH SarabunPSK" w:hAnsi="TH SarabunPSK" w:eastAsia="Trebuchet MS" w:cs="TH SarabunPSK"/>
                <w:kern w:val="24"/>
                <w:sz w:val="28"/>
              </w:rPr>
            </w:pPr>
            <w:r>
              <w:rPr>
                <w:rFonts w:ascii="TH SarabunPSK" w:hAnsi="TH SarabunPSK" w:eastAsia="Trebuchet MS" w:cs="TH SarabunPSK"/>
                <w:sz w:val="32"/>
                <w:szCs w:val="32"/>
              </w:rPr>
              <w:t xml:space="preserve">- </w:t>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 xml:space="preserve">. </w:t>
            </w:r>
            <w:r>
              <w:rPr>
                <w:rFonts w:hint="cs" w:ascii="TH SarabunPSK" w:hAnsi="TH SarabunPSK" w:eastAsia="Trebuchet MS" w:cs="TH SarabunPSK"/>
                <w:sz w:val="28"/>
                <w:cs/>
                <w:lang w:val="th-TH" w:bidi="th-TH"/>
              </w:rPr>
              <w:t>จัดกิจกรรม</w:t>
            </w:r>
            <w:r>
              <w:rPr>
                <w:rFonts w:ascii="TH SarabunIT๙" w:hAnsi="TH SarabunIT๙" w:eastAsia="Trebuchet MS" w:cs="TH SarabunIT๙"/>
                <w:sz w:val="28"/>
                <w:cs/>
                <w:lang w:val="th-TH" w:bidi="th-TH"/>
              </w:rPr>
              <w:t>ประกวดคลิป</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โครงงานเกี่ยวกับพลังงาน</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bl>
    <w:p>
      <w:pPr>
        <w:spacing w:after="0" w:line="240" w:lineRule="auto"/>
        <w:rPr>
          <w:rFonts w:ascii="TH SarabunPSK" w:hAnsi="TH SarabunPSK" w:eastAsia="Times New Roman" w:cs="TH SarabunPSK"/>
          <w:b/>
          <w:bCs/>
          <w:sz w:val="32"/>
          <w:szCs w:val="32"/>
        </w:rPr>
      </w:pPr>
    </w:p>
    <w:p>
      <w:pPr>
        <w:spacing w:after="0" w:line="240" w:lineRule="auto"/>
        <w:ind w:left="1418" w:hanging="1418"/>
        <w:rPr>
          <w:rFonts w:hint="default" w:ascii="TH SarabunIT๙" w:hAnsi="TH SarabunIT๙" w:eastAsia="Times New Roman" w:cs="TH SarabunIT๙"/>
          <w:b/>
          <w:bCs/>
          <w:sz w:val="32"/>
          <w:szCs w:val="32"/>
          <w:cs/>
        </w:rPr>
      </w:pPr>
      <w:r>
        <w:rPr>
          <w:rFonts w:hint="cs" w:ascii="TH SarabunIT๙" w:hAnsi="TH SarabunIT๙" w:eastAsia="Times New Roman" w:cs="TH SarabunIT๙"/>
          <w:b/>
          <w:bCs/>
          <w:sz w:val="32"/>
          <w:szCs w:val="32"/>
          <w:cs/>
          <w:lang w:val="th-TH" w:bidi="th-TH"/>
        </w:rPr>
        <w:t>๑</w:t>
      </w:r>
      <w:r>
        <w:rPr>
          <w:rFonts w:hint="default" w:ascii="TH SarabunIT๙" w:hAnsi="TH SarabunIT๙" w:eastAsia="Times New Roman" w:cs="TH SarabunIT๙"/>
          <w:b/>
          <w:bCs/>
          <w:sz w:val="32"/>
          <w:szCs w:val="32"/>
          <w:cs w:val="0"/>
          <w:lang w:val="en-US"/>
        </w:rPr>
        <w:t>.</w:t>
      </w:r>
      <w:r>
        <w:rPr>
          <w:rFonts w:hint="default" w:ascii="TH SarabunIT๙" w:hAnsi="TH SarabunIT๙" w:eastAsia="Times New Roman" w:cs="TH SarabunIT๙"/>
          <w:b/>
          <w:bCs/>
          <w:sz w:val="32"/>
          <w:szCs w:val="32"/>
          <w:cs/>
          <w:lang w:val="th-TH" w:bidi="th-TH"/>
        </w:rPr>
        <w:t>๒</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กลุ่มเยาวชนนอกโรงเรียน</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 สร้างความรู้ความเข้าใจเกี่ยวกับพลังงานให้แก่กลุ่มเยาวชนนอกโรงเรียน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18336" behindDoc="0" locked="0" layoutInCell="1" allowOverlap="1">
                      <wp:simplePos x="0" y="0"/>
                      <wp:positionH relativeFrom="column">
                        <wp:posOffset>-40640</wp:posOffset>
                      </wp:positionH>
                      <wp:positionV relativeFrom="paragraph">
                        <wp:posOffset>147320</wp:posOffset>
                      </wp:positionV>
                      <wp:extent cx="1188085" cy="0"/>
                      <wp:effectExtent l="0" t="52070" r="12065" b="62230"/>
                      <wp:wrapNone/>
                      <wp:docPr id="146" name="ตัวเชื่อมต่อหักมุม 11"/>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11" o:spid="_x0000_s1026" o:spt="34" type="#_x0000_t34" style="position:absolute;left:0pt;margin-left:-3.2pt;margin-top:11.6pt;height:0pt;width:93.55pt;z-index:251918336;mso-width-relative:page;mso-height-relative:page;" filled="f" stroked="t" coordsize="21600,21600" o:gfxdata="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Ur5LndgAAAAIAQAADwAAAAAAAAABACAAAAAiAAAA&#10;ZHJzL2Rvd25yZXYueG1sUEsBAhQAFAAAAAgAh07iQFHt979AAgAAbwQAAA4AAAAAAAAAAQAgAAAA&#10;JwEAAGRycy9lMm9Eb2MueG1sUEsFBgAAAAAGAAYAWQEAANkFA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อบรมให้ความรู้ความเข้าใจด้านพลังงานแก่สมาชิกในชุมนุมพลังงานภายในโรงเรียน 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3"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จัดกิจกรรมทัศนศึกษาเกี่ยวกับพลังงาน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1924480" behindDoc="0" locked="0" layoutInCell="1" allowOverlap="1">
                      <wp:simplePos x="0" y="0"/>
                      <wp:positionH relativeFrom="column">
                        <wp:posOffset>-29210</wp:posOffset>
                      </wp:positionH>
                      <wp:positionV relativeFrom="paragraph">
                        <wp:posOffset>135255</wp:posOffset>
                      </wp:positionV>
                      <wp:extent cx="1188085" cy="0"/>
                      <wp:effectExtent l="0" t="52070" r="12065" b="62230"/>
                      <wp:wrapNone/>
                      <wp:docPr id="147" name="ตัวเชื่อมต่อหักมุม 10"/>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10" o:spid="_x0000_s1026" o:spt="34" type="#_x0000_t34" style="position:absolute;left:0pt;margin-left:-2.3pt;margin-top:10.65pt;height:0pt;width:93.55pt;z-index:251924480;mso-width-relative:page;mso-height-relative:page;" filled="f" stroked="t" coordsize="21600,21600" o:gfxdata="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yV742dgAAAAIAQAADwAAAAAAAAABACAAAAAiAAAA&#10;ZHJzL2Rvd25yZXYueG1sUEsBAhQAFAAAAAgAh07iQMefxXdAAgAAbwQAAA4AAAAAAAAAAQAgAAAA&#10;JwEAAGRycy9lMm9Eb2MueG1sUEsFBgAAAAAGAAYAWQEAANkFA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cs/>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จัดกิจกรรม</w:t>
            </w:r>
            <w:r>
              <w:rPr>
                <w:rFonts w:ascii="TH SarabunPSK" w:hAnsi="TH SarabunPSK" w:eastAsia="Trebuchet MS" w:cs="TH SarabunPSK"/>
                <w:sz w:val="28"/>
                <w:cs/>
                <w:lang w:val="th-TH" w:bidi="th-TH"/>
              </w:rPr>
              <w:t>จัดกิจกรรมทัศนศึกษาเกี่ยวกับพลังงาน</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จำนวน</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4"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๓</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กิจกรรมถ่ายทอดความรู้ความเข้าใจด้านพลังงานแก่กลุ่มเยาวชนนอกโรงเรียน ผ่านเสียงตามสายภายในโรงเรียน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1919360" behindDoc="0" locked="0" layoutInCell="1" allowOverlap="1">
                      <wp:simplePos x="0" y="0"/>
                      <wp:positionH relativeFrom="column">
                        <wp:posOffset>-40640</wp:posOffset>
                      </wp:positionH>
                      <wp:positionV relativeFrom="paragraph">
                        <wp:posOffset>135890</wp:posOffset>
                      </wp:positionV>
                      <wp:extent cx="1188085" cy="0"/>
                      <wp:effectExtent l="0" t="52070" r="12065" b="62230"/>
                      <wp:wrapNone/>
                      <wp:docPr id="148" name="ตัวเชื่อมต่อหักมุม 9"/>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9" o:spid="_x0000_s1026" o:spt="34" type="#_x0000_t34" style="position:absolute;left:0pt;margin-left:-3.2pt;margin-top:10.7pt;height:0pt;width:93.55pt;z-index:251919360;mso-width-relative:page;mso-height-relative:page;" filled="f" stroked="t" coordsize="21600,21600" o:gfxdata="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&#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E4cCNnYAAAACAEAAA8AAAAAAAAAAQAgAAAAIgAAAGRy&#10;cy9kb3ducmV2LnhtbFBLAQIUABQAAAAIAIdO4kB9RI00PgIAAG4EAAAOAAAAAAAAAAEAIAAAACcB&#10;AABkcnMvZTJvRG9jLnhtbFBLBQYAAAAABgAGAFkBAADXBQ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hint="cs" w:ascii="TH SarabunPSK" w:hAnsi="TH SarabunPSK" w:eastAsia="Trebuchet MS" w:cs="TH SarabunPSK"/>
                <w:sz w:val="28"/>
                <w:cs/>
                <w:lang w:val="th-TH" w:bidi="th-TH"/>
              </w:rPr>
              <w:t>เยาวชนนอกโรงเรียน</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31" w:hanging="231"/>
              <w:jc w:val="thaiDistribute"/>
              <w:rPr>
                <w:rFonts w:ascii="TH SarabunPSK" w:hAnsi="TH SarabunPSK" w:eastAsia="Trebuchet MS" w:cs="TH SarabunPSK"/>
                <w:kern w:val="24"/>
                <w:sz w:val="28"/>
              </w:rPr>
            </w:pPr>
            <w:r>
              <w:rPr>
                <w:rFonts w:ascii="TH SarabunPSK" w:hAnsi="TH SarabunPSK" w:eastAsia="Trebuchet MS" w:cs="TH SarabunPSK"/>
                <w:sz w:val="32"/>
                <w:szCs w:val="32"/>
              </w:rPr>
              <w:t xml:space="preserve">- </w:t>
            </w:r>
            <w:r>
              <w:rPr>
                <w:rFonts w:hint="cs" w:ascii="TH SarabunPSK" w:hAnsi="TH SarabunPSK" w:eastAsia="Trebuchet MS" w:cs="TH SarabunPSK"/>
                <w:sz w:val="28"/>
                <w:cs/>
                <w:lang w:val="th-TH" w:bidi="th-TH"/>
              </w:rPr>
              <w:t>เยาวชนนอกโรงเรียนทำการ</w:t>
            </w:r>
            <w:r>
              <w:rPr>
                <w:rFonts w:ascii="TH SarabunIT๙" w:hAnsi="TH SarabunIT๙" w:eastAsia="Trebuchet MS" w:cs="TH SarabunIT๙"/>
                <w:sz w:val="28"/>
                <w:cs/>
                <w:lang w:val="th-TH" w:bidi="th-TH"/>
              </w:rPr>
              <w:t>ถ่ายทอดความรู้ความเข้าใจด้านพลังงานผ่านเสียงตามสายภายในโรงเรียน</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bl>
    <w:p>
      <w:pPr>
        <w:spacing w:after="0" w:line="240" w:lineRule="auto"/>
        <w:rPr>
          <w:rFonts w:ascii="TH SarabunPSK" w:hAnsi="TH SarabunPSK" w:eastAsia="Times New Roman" w:cs="TH SarabunPSK"/>
          <w:b/>
          <w:bCs/>
          <w:sz w:val="32"/>
          <w:szCs w:val="32"/>
          <w:cs/>
          <w:lang w:val="th-TH"/>
        </w:rPr>
      </w:pPr>
    </w:p>
    <w:p>
      <w:pPr>
        <w:spacing w:after="0" w:line="240" w:lineRule="auto"/>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๑</w:t>
      </w:r>
      <w:r>
        <w:rPr>
          <w:rFonts w:hint="default" w:ascii="TH SarabunIT๙" w:hAnsi="TH SarabunIT๙" w:eastAsia="Times New Roman" w:cs="TH SarabunIT๙"/>
          <w:b/>
          <w:bCs/>
          <w:sz w:val="32"/>
          <w:szCs w:val="32"/>
          <w:cs w:val="0"/>
          <w:lang w:val="en-US"/>
        </w:rPr>
        <w:t>.</w:t>
      </w:r>
      <w:r>
        <w:rPr>
          <w:rFonts w:hint="default" w:ascii="TH SarabunIT๙" w:hAnsi="TH SarabunIT๙" w:eastAsia="Times New Roman" w:cs="TH SarabunIT๙"/>
          <w:b/>
          <w:bCs/>
          <w:sz w:val="32"/>
          <w:szCs w:val="32"/>
          <w:cs/>
          <w:lang w:val="th-TH" w:bidi="th-TH"/>
        </w:rPr>
        <w:t>๓</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กลุ่มแกนนำ</w:t>
      </w:r>
      <w:r>
        <w:rPr>
          <w:rFonts w:hint="default" w:ascii="TH SarabunIT๙" w:hAnsi="TH SarabunIT๙" w:eastAsia="Times New Roman" w:cs="TH SarabunIT๙"/>
          <w:b/>
          <w:bCs/>
          <w:sz w:val="32"/>
          <w:szCs w:val="32"/>
          <w:cs/>
        </w:rPr>
        <w:t>/</w:t>
      </w:r>
      <w:r>
        <w:rPr>
          <w:rFonts w:hint="default" w:ascii="TH SarabunIT๙" w:hAnsi="TH SarabunIT๙" w:eastAsia="Times New Roman" w:cs="TH SarabunIT๙"/>
          <w:b/>
          <w:bCs/>
          <w:sz w:val="32"/>
          <w:szCs w:val="32"/>
          <w:cs/>
          <w:lang w:val="th-TH" w:bidi="th-TH"/>
        </w:rPr>
        <w:t>ผู้นำ</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cs/>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กิจกรรมอบรมสร้างความรู้ความเข้าใจเกี่ยวกับโรงไฟฟ้าชีวมวลให้แก่แกนนำ</w:t>
            </w:r>
            <w:r>
              <w:rPr>
                <w:rFonts w:ascii="TH SarabunPSK" w:hAnsi="TH SarabunPSK" w:eastAsia="Trebuchet MS" w:cs="TH SarabunPSK"/>
                <w:sz w:val="28"/>
                <w:cs/>
              </w:rPr>
              <w:t>/</w:t>
            </w:r>
            <w:r>
              <w:rPr>
                <w:rFonts w:ascii="TH SarabunPSK" w:hAnsi="TH SarabunPSK" w:eastAsia="Trebuchet MS" w:cs="TH SarabunPSK"/>
                <w:sz w:val="28"/>
                <w:cs/>
                <w:lang w:val="th-TH" w:bidi="th-TH"/>
              </w:rPr>
              <w:t>ผู้นำชุมชน และจัดกิจกรรมศึกษาดูงานด้านพลังงาน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20384" behindDoc="0" locked="0" layoutInCell="1" allowOverlap="1">
                      <wp:simplePos x="0" y="0"/>
                      <wp:positionH relativeFrom="column">
                        <wp:posOffset>-40640</wp:posOffset>
                      </wp:positionH>
                      <wp:positionV relativeFrom="paragraph">
                        <wp:posOffset>147320</wp:posOffset>
                      </wp:positionV>
                      <wp:extent cx="1188085" cy="0"/>
                      <wp:effectExtent l="0" t="52070" r="12065" b="62230"/>
                      <wp:wrapNone/>
                      <wp:docPr id="149" name="ตัวเชื่อมต่อหักมุม 8"/>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8" o:spid="_x0000_s1026" o:spt="34" type="#_x0000_t34" style="position:absolute;left:0pt;margin-left:-3.2pt;margin-top:11.6pt;height:0pt;width:93.55pt;z-index:251920384;mso-width-relative:page;mso-height-relative:page;" filled="f" stroked="t" coordsize="21600,21600" o:gfxdata="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Ur5LndgAAAAIAQAADwAAAAAAAAABACAAAAAiAAAAZHJz&#10;L2Rvd25yZXYueG1sUEsBAhQAFAAAAAgAh07iQBHcFHw9AgAAbgQAAA4AAAAAAAAAAQAgAAAAJwEA&#10;AGRycy9lMm9Eb2MueG1sUEsFBgAAAAAGAAYAWQEAANYFA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อบรมให้ความรู้ความเข้าใจด้านพลังงาน</w:t>
            </w:r>
            <w:r>
              <w:rPr>
                <w:rFonts w:ascii="TH SarabunPSK" w:hAnsi="TH SarabunPSK" w:eastAsia="Trebuchet MS" w:cs="TH SarabunPSK"/>
                <w:sz w:val="28"/>
                <w:cs/>
                <w:lang w:val="th-TH" w:bidi="th-TH"/>
              </w:rPr>
              <w:t>ให้แก่แกนนำ</w:t>
            </w:r>
            <w:r>
              <w:rPr>
                <w:rFonts w:ascii="TH SarabunPSK" w:hAnsi="TH SarabunPSK" w:eastAsia="Trebuchet MS" w:cs="TH SarabunPSK"/>
                <w:sz w:val="28"/>
                <w:cs/>
              </w:rPr>
              <w:t>/</w:t>
            </w:r>
            <w:r>
              <w:rPr>
                <w:rFonts w:ascii="TH SarabunPSK" w:hAnsi="TH SarabunPSK" w:eastAsia="Trebuchet MS" w:cs="TH SarabunPSK"/>
                <w:sz w:val="28"/>
                <w:cs/>
                <w:lang w:val="th-TH" w:bidi="th-TH"/>
              </w:rPr>
              <w:t>ผู้นำชุมชน</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p>
            <w:pPr>
              <w:spacing w:after="0" w:line="240" w:lineRule="auto"/>
              <w:ind w:left="284" w:hanging="284"/>
              <w:jc w:val="thaiDistribute"/>
              <w:rPr>
                <w:rFonts w:ascii="TH SarabunPSK" w:hAnsi="TH SarabunPSK" w:eastAsia="Trebuchet MS" w:cs="TH SarabunPSK"/>
                <w:sz w:val="28"/>
              </w:rPr>
            </w:pP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จัดกิจกรรม</w:t>
            </w:r>
            <w:r>
              <w:rPr>
                <w:rFonts w:ascii="TH SarabunPSK" w:hAnsi="TH SarabunPSK" w:eastAsia="Trebuchet MS" w:cs="TH SarabunPSK"/>
                <w:sz w:val="28"/>
                <w:cs/>
                <w:lang w:val="th-TH" w:bidi="th-TH"/>
              </w:rPr>
              <w:t>ศึกษาดูงานเกี่ยวกับโรงไฟฟ้า</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จำนวน</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กิจกรรมถ่ายทอดความรู้ความเข้าใจด้านพลังงาน ผ่านเสียงตามสายภายในชุมชน</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บอร์ดประจำหมู่บ้าน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1925504" behindDoc="0" locked="0" layoutInCell="1" allowOverlap="1">
                      <wp:simplePos x="0" y="0"/>
                      <wp:positionH relativeFrom="column">
                        <wp:posOffset>-40640</wp:posOffset>
                      </wp:positionH>
                      <wp:positionV relativeFrom="paragraph">
                        <wp:posOffset>134620</wp:posOffset>
                      </wp:positionV>
                      <wp:extent cx="1188085" cy="0"/>
                      <wp:effectExtent l="0" t="52070" r="12065" b="62230"/>
                      <wp:wrapNone/>
                      <wp:docPr id="150" name="ตัวเชื่อมต่อหักมุม 7"/>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7" o:spid="_x0000_s1026" o:spt="34" type="#_x0000_t34" style="position:absolute;left:0pt;margin-left:-3.2pt;margin-top:10.6pt;height:0pt;width:93.55pt;z-index:251925504;mso-width-relative:page;mso-height-relative:page;" filled="f" stroked="t" coordsize="21600,21600" o:gfxdata="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oeAUjdgAAAAIAQAADwAAAAAAAAABACAAAAAiAAAAZHJz&#10;L2Rvd25yZXYueG1sUEsBAhQAFAAAAAgAh07iQA7tSVk9AgAAbgQAAA4AAAAAAAAAAQAgAAAAJwEA&#10;AGRycy9lMm9Eb2MueG1sUEsFBgAAAAAGAAYAWQEAANYFA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แกนนำ</w:t>
            </w:r>
            <w:r>
              <w:rPr>
                <w:rFonts w:ascii="TH SarabunPSK" w:hAnsi="TH SarabunPSK" w:eastAsia="Trebuchet MS" w:cs="TH SarabunPSK"/>
                <w:sz w:val="28"/>
                <w:cs/>
              </w:rPr>
              <w:t>/</w:t>
            </w:r>
            <w:r>
              <w:rPr>
                <w:rFonts w:ascii="TH SarabunPSK" w:hAnsi="TH SarabunPSK" w:eastAsia="Trebuchet MS" w:cs="TH SarabunPSK"/>
                <w:sz w:val="28"/>
                <w:cs/>
                <w:lang w:val="th-TH" w:bidi="th-TH"/>
              </w:rPr>
              <w:t>ผู้นำชุมชน</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แกนนำ</w:t>
            </w:r>
            <w:r>
              <w:rPr>
                <w:rFonts w:ascii="TH SarabunPSK" w:hAnsi="TH SarabunPSK" w:eastAsia="Trebuchet MS" w:cs="TH SarabunPSK"/>
                <w:sz w:val="28"/>
                <w:cs/>
              </w:rPr>
              <w:t>/</w:t>
            </w:r>
            <w:r>
              <w:rPr>
                <w:rFonts w:ascii="TH SarabunPSK" w:hAnsi="TH SarabunPSK" w:eastAsia="Trebuchet MS" w:cs="TH SarabunPSK"/>
                <w:sz w:val="28"/>
                <w:cs/>
                <w:lang w:val="th-TH" w:bidi="th-TH"/>
              </w:rPr>
              <w:t>ผู้นำชุมชน</w:t>
            </w:r>
            <w:r>
              <w:rPr>
                <w:rFonts w:ascii="TH SarabunIT๙" w:hAnsi="TH SarabunIT๙" w:eastAsia="Trebuchet MS" w:cs="TH SarabunIT๙"/>
                <w:sz w:val="28"/>
                <w:cs/>
                <w:lang w:val="th-TH" w:bidi="th-TH"/>
              </w:rPr>
              <w:t>ถ่ายทอดความรู้ความเข้าใจด้านพลังงาน ผ่านเสียงตามสายภายในชุมชน</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บอร์ดประจำหมู่บ้าน</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bl>
    <w:p>
      <w:pPr>
        <w:spacing w:after="0" w:line="240" w:lineRule="auto"/>
        <w:rPr>
          <w:rFonts w:ascii="TH SarabunPSK" w:hAnsi="TH SarabunPSK" w:eastAsia="Times New Roman" w:cs="TH SarabunPSK"/>
          <w:b/>
          <w:bCs/>
          <w:sz w:val="32"/>
          <w:szCs w:val="32"/>
          <w:cs/>
          <w:lang w:val="th-TH"/>
        </w:rPr>
      </w:pPr>
    </w:p>
    <w:p>
      <w:pPr>
        <w:spacing w:after="0" w:line="240" w:lineRule="auto"/>
        <w:rPr>
          <w:rFonts w:ascii="TH SarabunPSK" w:hAnsi="TH SarabunPSK" w:eastAsia="Times New Roman" w:cs="TH SarabunPSK"/>
          <w:b/>
          <w:bCs/>
          <w:sz w:val="32"/>
          <w:szCs w:val="32"/>
          <w:cs/>
          <w:lang w:val="th-TH"/>
        </w:rPr>
      </w:pPr>
    </w:p>
    <w:p>
      <w:pPr>
        <w:spacing w:after="0" w:line="240" w:lineRule="auto"/>
        <w:rPr>
          <w:rFonts w:ascii="TH SarabunPSK" w:hAnsi="TH SarabunPSK" w:eastAsia="Times New Roman" w:cs="TH SarabunPSK"/>
          <w:b/>
          <w:bCs/>
          <w:sz w:val="32"/>
          <w:szCs w:val="32"/>
          <w:cs/>
          <w:lang w:val="th-TH"/>
        </w:rPr>
      </w:pPr>
    </w:p>
    <w:p>
      <w:pPr>
        <w:spacing w:after="0" w:line="240" w:lineRule="auto"/>
        <w:rPr>
          <w:rFonts w:ascii="TH SarabunPSK" w:hAnsi="TH SarabunPSK" w:eastAsia="Times New Roman" w:cs="TH SarabunPSK"/>
          <w:b/>
          <w:bCs/>
          <w:sz w:val="32"/>
          <w:szCs w:val="32"/>
          <w:cs/>
          <w:lang w:val="th-TH"/>
        </w:rPr>
      </w:pPr>
    </w:p>
    <w:p>
      <w:pPr>
        <w:spacing w:after="0" w:line="240" w:lineRule="auto"/>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๑</w:t>
      </w:r>
      <w:r>
        <w:rPr>
          <w:rFonts w:hint="default" w:ascii="TH SarabunIT๙" w:hAnsi="TH SarabunIT๙" w:eastAsia="Times New Roman" w:cs="TH SarabunIT๙"/>
          <w:b/>
          <w:bCs/>
          <w:sz w:val="32"/>
          <w:szCs w:val="32"/>
          <w:cs w:val="0"/>
          <w:lang w:val="en-US"/>
        </w:rPr>
        <w:t>.</w:t>
      </w:r>
      <w:r>
        <w:rPr>
          <w:rFonts w:hint="default" w:ascii="TH SarabunIT๙" w:hAnsi="TH SarabunIT๙" w:eastAsia="Times New Roman" w:cs="TH SarabunIT๙"/>
          <w:b/>
          <w:bCs/>
          <w:sz w:val="32"/>
          <w:szCs w:val="32"/>
          <w:cs/>
          <w:lang w:val="th-TH" w:bidi="th-TH"/>
        </w:rPr>
        <w:t>๔</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กลุ่มประชาชนทั่วไป</w:t>
      </w:r>
      <w:r>
        <w:rPr>
          <w:rFonts w:hint="default" w:ascii="TH SarabunIT๙" w:hAnsi="TH SarabunIT๙" w:eastAsia="Times New Roman" w:cs="TH SarabunIT๙"/>
          <w:b/>
          <w:bCs/>
          <w:sz w:val="32"/>
          <w:szCs w:val="32"/>
          <w:cs/>
        </w:rPr>
        <w:t>/</w:t>
      </w:r>
      <w:r>
        <w:rPr>
          <w:rFonts w:hint="default" w:ascii="TH SarabunIT๙" w:hAnsi="TH SarabunIT๙" w:eastAsia="Times New Roman" w:cs="TH SarabunIT๙"/>
          <w:b/>
          <w:bCs/>
          <w:sz w:val="32"/>
          <w:szCs w:val="32"/>
          <w:cs/>
          <w:lang w:val="th-TH" w:bidi="th-TH"/>
        </w:rPr>
        <w:t>อาชีพต่าง ๆ</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cs/>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กิจกรรมอบรมสร้างความรู้ความเข้าใจเกี่ยวกับโรงไฟฟ้าชีวมวลให้แก่ประชาชนทั่วไป และจัดกิจกรรมศึกษาดูงานด้านพลังงาน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26528" behindDoc="0" locked="0" layoutInCell="1" allowOverlap="1">
                      <wp:simplePos x="0" y="0"/>
                      <wp:positionH relativeFrom="column">
                        <wp:posOffset>-40640</wp:posOffset>
                      </wp:positionH>
                      <wp:positionV relativeFrom="paragraph">
                        <wp:posOffset>147320</wp:posOffset>
                      </wp:positionV>
                      <wp:extent cx="1188085" cy="0"/>
                      <wp:effectExtent l="0" t="52070" r="12065" b="62230"/>
                      <wp:wrapNone/>
                      <wp:docPr id="178" name="ตัวเชื่อมต่อหักมุม 6"/>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6" o:spid="_x0000_s1026" o:spt="34" type="#_x0000_t34" style="position:absolute;left:0pt;margin-left:-3.2pt;margin-top:11.6pt;height:0pt;width:93.55pt;z-index:251926528;mso-width-relative:page;mso-height-relative:page;" filled="f" stroked="t" coordsize="21600,21600" o:gfxdata="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&#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FK+S53YAAAACAEAAA8AAAAAAAAAAQAgAAAAIgAAAGRy&#10;cy9kb3ducmV2LnhtbFBLAQIUABQAAAAIAIdO4kBSlcnSPgIAAG4EAAAOAAAAAAAAAAEAIAAAACcB&#10;AABkcnMvZTJvRG9jLnhtbFBLBQYAAAAABgAGAFkBAADXBQ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อบรมให้ความรู้ความเข้าใจด้านพลังงาน</w:t>
            </w:r>
            <w:r>
              <w:rPr>
                <w:rFonts w:ascii="TH SarabunPSK" w:hAnsi="TH SarabunPSK" w:eastAsia="Trebuchet MS" w:cs="TH SarabunPSK"/>
                <w:sz w:val="28"/>
                <w:cs/>
                <w:lang w:val="th-TH" w:bidi="th-TH"/>
              </w:rPr>
              <w:t>ให้แก่ประชาชนทั่วไป</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p>
            <w:pPr>
              <w:spacing w:after="0" w:line="240" w:lineRule="auto"/>
              <w:ind w:left="284" w:hanging="284"/>
              <w:jc w:val="thaiDistribute"/>
              <w:rPr>
                <w:rFonts w:ascii="TH SarabunPSK" w:hAnsi="TH SarabunPSK" w:eastAsia="Trebuchet MS" w:cs="TH SarabunPSK"/>
                <w:sz w:val="28"/>
              </w:rPr>
            </w:pP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จัดกิจกรรม</w:t>
            </w:r>
            <w:r>
              <w:rPr>
                <w:rFonts w:ascii="TH SarabunPSK" w:hAnsi="TH SarabunPSK" w:eastAsia="Trebuchet MS" w:cs="TH SarabunPSK"/>
                <w:sz w:val="28"/>
                <w:cs/>
                <w:lang w:val="th-TH" w:bidi="th-TH"/>
              </w:rPr>
              <w:t>ศึกษาดูงานเกี่ยวกับโรงไฟฟ้า</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จำนวน</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กิจกรรมถ่ายทอดความรู้ความเข้าใจด้านพลังงาน ผ่านเสียงตามสายภายในชุมชน</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บอร์ดประจำหมู่บ้าน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1927552" behindDoc="0" locked="0" layoutInCell="1" allowOverlap="1">
                      <wp:simplePos x="0" y="0"/>
                      <wp:positionH relativeFrom="column">
                        <wp:posOffset>-40640</wp:posOffset>
                      </wp:positionH>
                      <wp:positionV relativeFrom="paragraph">
                        <wp:posOffset>134620</wp:posOffset>
                      </wp:positionV>
                      <wp:extent cx="1188085" cy="0"/>
                      <wp:effectExtent l="0" t="52070" r="12065" b="62230"/>
                      <wp:wrapNone/>
                      <wp:docPr id="179" name="ตัวเชื่อมต่อหักมุม 5"/>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5" o:spid="_x0000_s1026" o:spt="34" type="#_x0000_t34" style="position:absolute;left:0pt;margin-left:-3.2pt;margin-top:10.6pt;height:0pt;width:93.55pt;z-index:251927552;mso-width-relative:page;mso-height-relative:page;" filled="f" stroked="t" coordsize="21600,21600" o:gfxdata="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&#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KHgFI3YAAAACAEAAA8AAAAAAAAAAQAgAAAAIgAAAGRy&#10;cy9kb3ducmV2LnhtbFBLAQIUABQAAAAIAIdO4kAnbxA9PgIAAG4EAAAOAAAAAAAAAAEAIAAAACcB&#10;AABkcnMvZTJvRG9jLnhtbFBLBQYAAAAABgAGAFkBAADXBQ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ถ่ายทอดความรู้ความเข้าใจด้านพลังงาน ผ่านเสียงตามสายภายในชุมชน</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บอร์ดประจำหมู่บ้าน</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bl>
    <w:p>
      <w:pPr>
        <w:spacing w:after="0" w:line="240" w:lineRule="auto"/>
        <w:ind w:left="1418" w:hanging="1418"/>
        <w:rPr>
          <w:rFonts w:ascii="TH SarabunPSK" w:hAnsi="TH SarabunPSK" w:eastAsia="Times New Roman" w:cs="TH SarabunPSK"/>
          <w:b/>
          <w:bCs/>
          <w:szCs w:val="22"/>
        </w:rPr>
      </w:pPr>
    </w:p>
    <w:p>
      <w:pPr>
        <w:spacing w:after="0" w:line="240" w:lineRule="auto"/>
        <w:ind w:left="1418" w:hanging="1418"/>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๑</w:t>
      </w:r>
      <w:r>
        <w:rPr>
          <w:rFonts w:hint="default" w:ascii="TH SarabunIT๙" w:hAnsi="TH SarabunIT๙" w:eastAsia="Times New Roman" w:cs="TH SarabunIT๙"/>
          <w:b/>
          <w:bCs/>
          <w:sz w:val="32"/>
          <w:szCs w:val="32"/>
          <w:cs w:val="0"/>
          <w:lang w:val="en-US"/>
        </w:rPr>
        <w:t>.</w:t>
      </w:r>
      <w:r>
        <w:rPr>
          <w:rFonts w:hint="default" w:ascii="TH SarabunIT๙" w:hAnsi="TH SarabunIT๙" w:eastAsia="Times New Roman" w:cs="TH SarabunIT๙"/>
          <w:b/>
          <w:bCs/>
          <w:sz w:val="32"/>
          <w:szCs w:val="32"/>
          <w:cs/>
          <w:lang w:val="th-TH" w:bidi="th-TH"/>
        </w:rPr>
        <w:t>๕</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กลุ่มหน่วยงานข้าราชการ</w:t>
      </w:r>
      <w:r>
        <w:rPr>
          <w:rFonts w:hint="default" w:ascii="TH SarabunIT๙" w:hAnsi="TH SarabunIT๙" w:eastAsia="Times New Roman" w:cs="TH SarabunIT๙"/>
          <w:b/>
          <w:bCs/>
          <w:sz w:val="32"/>
          <w:szCs w:val="32"/>
          <w:cs/>
        </w:rPr>
        <w:t>/</w:t>
      </w:r>
      <w:r>
        <w:rPr>
          <w:rFonts w:hint="default" w:ascii="TH SarabunIT๙" w:hAnsi="TH SarabunIT๙" w:eastAsia="Times New Roman" w:cs="TH SarabunIT๙"/>
          <w:b/>
          <w:bCs/>
          <w:sz w:val="32"/>
          <w:szCs w:val="32"/>
          <w:cs/>
          <w:lang w:val="th-TH" w:bidi="th-TH"/>
        </w:rPr>
        <w:t>องค์กรต่าง ๆ</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cs/>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กิจกรรมอบรมสร้างความรู้ความเข้าใจเกี่ยวกับโรงไฟฟ้าชีวมวลให้แก่หน่วยงานข้าราชการ</w:t>
            </w:r>
            <w:r>
              <w:rPr>
                <w:rFonts w:ascii="TH SarabunPSK" w:hAnsi="TH SarabunPSK" w:eastAsia="Trebuchet MS" w:cs="TH SarabunPSK"/>
                <w:sz w:val="28"/>
                <w:cs/>
              </w:rPr>
              <w:t>/</w:t>
            </w:r>
            <w:r>
              <w:rPr>
                <w:rFonts w:ascii="TH SarabunPSK" w:hAnsi="TH SarabunPSK" w:eastAsia="Trebuchet MS" w:cs="TH SarabunPSK"/>
                <w:sz w:val="28"/>
                <w:cs/>
                <w:lang w:val="th-TH" w:bidi="th-TH"/>
              </w:rPr>
              <w:t>องค์กรต่าง ๆ และจัดกิจกรรมศึกษาดูงานด้านพลังงาน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28576" behindDoc="0" locked="0" layoutInCell="1" allowOverlap="1">
                      <wp:simplePos x="0" y="0"/>
                      <wp:positionH relativeFrom="column">
                        <wp:posOffset>-40640</wp:posOffset>
                      </wp:positionH>
                      <wp:positionV relativeFrom="paragraph">
                        <wp:posOffset>147320</wp:posOffset>
                      </wp:positionV>
                      <wp:extent cx="1188085" cy="0"/>
                      <wp:effectExtent l="0" t="52070" r="12065" b="62230"/>
                      <wp:wrapNone/>
                      <wp:docPr id="180" name="ตัวเชื่อมต่อหักมุม 4"/>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4" o:spid="_x0000_s1026" o:spt="34" type="#_x0000_t34" style="position:absolute;left:0pt;margin-left:-3.2pt;margin-top:11.6pt;height:0pt;width:93.55pt;z-index:251928576;mso-width-relative:page;mso-height-relative:page;" filled="f" stroked="t" coordsize="21600,21600" o:gfxdata="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&#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Ur5LndgAAAAIAQAADwAAAAAAAAABACAAAAAiAAAAZHJz&#10;L2Rvd25yZXYueG1sUEsBAhQAFAAAAAgAh07iQHrwVTI9AgAAbgQAAA4AAAAAAAAAAQAgAAAAJwEA&#10;AGRycy9lMm9Eb2MueG1sUEsFBgAAAAAGAAYAWQEAANYFA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อบรมให้ความรู้ความเข้าใจด้านพลังงาน</w:t>
            </w:r>
            <w:r>
              <w:rPr>
                <w:rFonts w:ascii="TH SarabunPSK" w:hAnsi="TH SarabunPSK" w:eastAsia="Trebuchet MS" w:cs="TH SarabunPSK"/>
                <w:sz w:val="28"/>
                <w:cs/>
                <w:lang w:val="th-TH" w:bidi="th-TH"/>
              </w:rPr>
              <w:t>ให้แก่หน่วยงานข้าราชการ</w:t>
            </w:r>
            <w:r>
              <w:rPr>
                <w:rFonts w:ascii="TH SarabunPSK" w:hAnsi="TH SarabunPSK" w:eastAsia="Trebuchet MS" w:cs="TH SarabunPSK"/>
                <w:sz w:val="28"/>
                <w:cs/>
              </w:rPr>
              <w:t>/</w:t>
            </w:r>
            <w:r>
              <w:rPr>
                <w:rFonts w:ascii="TH SarabunPSK" w:hAnsi="TH SarabunPSK" w:eastAsia="Trebuchet MS" w:cs="TH SarabunPSK"/>
                <w:sz w:val="28"/>
                <w:cs/>
                <w:lang w:val="th-TH" w:bidi="th-TH"/>
              </w:rPr>
              <w:t>องค์กรต่าง ๆ</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p>
            <w:pPr>
              <w:spacing w:after="0" w:line="240" w:lineRule="auto"/>
              <w:ind w:left="284" w:hanging="284"/>
              <w:jc w:val="thaiDistribute"/>
              <w:rPr>
                <w:rFonts w:ascii="TH SarabunPSK" w:hAnsi="TH SarabunPSK" w:eastAsia="Trebuchet MS" w:cs="TH SarabunPSK"/>
                <w:sz w:val="28"/>
              </w:rPr>
            </w:pP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จัดกิจกรรม</w:t>
            </w:r>
            <w:r>
              <w:rPr>
                <w:rFonts w:ascii="TH SarabunPSK" w:hAnsi="TH SarabunPSK" w:eastAsia="Trebuchet MS" w:cs="TH SarabunPSK"/>
                <w:sz w:val="28"/>
                <w:cs/>
                <w:lang w:val="th-TH" w:bidi="th-TH"/>
              </w:rPr>
              <w:t>ศึกษาดูงานเกี่ยวกับโรงไฟฟ้า</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จำนวน</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 xml:space="preserve">กิจกรรมส่งเสริมการประชาสัมพันธ์ผ่านสื่อ </w:t>
            </w:r>
            <w:r>
              <w:rPr>
                <w:rFonts w:ascii="TH SarabunIT๙" w:hAnsi="TH SarabunIT๙" w:eastAsia="Trebuchet MS" w:cs="TH SarabunIT๙"/>
                <w:sz w:val="28"/>
              </w:rPr>
              <w:t>Social Media</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1929600" behindDoc="0" locked="0" layoutInCell="1" allowOverlap="1">
                      <wp:simplePos x="0" y="0"/>
                      <wp:positionH relativeFrom="column">
                        <wp:posOffset>-40640</wp:posOffset>
                      </wp:positionH>
                      <wp:positionV relativeFrom="paragraph">
                        <wp:posOffset>134620</wp:posOffset>
                      </wp:positionV>
                      <wp:extent cx="1188085" cy="0"/>
                      <wp:effectExtent l="0" t="52070" r="12065" b="62230"/>
                      <wp:wrapNone/>
                      <wp:docPr id="181" name="ตัวเชื่อมต่อหักมุม 3"/>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3" o:spid="_x0000_s1026" o:spt="34" type="#_x0000_t34" style="position:absolute;left:0pt;margin-left:-3.2pt;margin-top:10.6pt;height:0pt;width:93.55pt;z-index:251929600;mso-width-relative:page;mso-height-relative:page;" filled="f" stroked="t" coordsize="21600,21600" o:gfxdata="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oeAUjdgAAAAIAQAADwAAAAAAAAABACAAAAAiAAAAZHJz&#10;L2Rvd25yZXYueG1sUEsBAhQAFAAAAAgAh07iQHzIfUg9AgAAbgQAAA4AAAAAAAAAAQAgAAAAJwEA&#10;AGRycy9lMm9Eb2MueG1sUEsFBgAAAAAGAAYAWQEAANYFA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cs/>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 xml:space="preserve">ถ่ายทอดความรู้ความเข้าใจด้านพลังงานผ่านสื่อ </w:t>
            </w:r>
            <w:r>
              <w:rPr>
                <w:rFonts w:ascii="TH SarabunIT๙" w:hAnsi="TH SarabunIT๙" w:eastAsia="Trebuchet MS" w:cs="TH SarabunIT๙"/>
                <w:sz w:val="28"/>
              </w:rPr>
              <w:t>Social Media</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bl>
    <w:p>
      <w:pPr>
        <w:spacing w:after="0" w:line="240" w:lineRule="auto"/>
        <w:ind w:left="1418" w:hanging="1418"/>
        <w:rPr>
          <w:rFonts w:ascii="TH SarabunPSK" w:hAnsi="TH SarabunPSK" w:eastAsia="Times New Roman" w:cs="TH SarabunPSK"/>
          <w:b/>
          <w:bCs/>
          <w:sz w:val="32"/>
          <w:szCs w:val="32"/>
          <w:cs/>
          <w:lang w:val="th-TH"/>
        </w:rPr>
      </w:pPr>
    </w:p>
    <w:p>
      <w:pPr>
        <w:spacing w:after="0" w:line="240" w:lineRule="auto"/>
        <w:ind w:left="1418" w:hanging="1418"/>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๑</w:t>
      </w:r>
      <w:r>
        <w:rPr>
          <w:rFonts w:hint="default" w:ascii="TH SarabunIT๙" w:hAnsi="TH SarabunIT๙" w:eastAsia="Times New Roman" w:cs="TH SarabunIT๙"/>
          <w:b/>
          <w:bCs/>
          <w:sz w:val="32"/>
          <w:szCs w:val="32"/>
          <w:cs w:val="0"/>
          <w:lang w:val="en-US"/>
        </w:rPr>
        <w:t>.</w:t>
      </w:r>
      <w:r>
        <w:rPr>
          <w:rFonts w:hint="default" w:ascii="TH SarabunIT๙" w:hAnsi="TH SarabunIT๙" w:eastAsia="Times New Roman" w:cs="TH SarabunIT๙"/>
          <w:b/>
          <w:bCs/>
          <w:sz w:val="32"/>
          <w:szCs w:val="32"/>
          <w:cs/>
          <w:lang w:val="th-TH" w:bidi="th-TH"/>
        </w:rPr>
        <w:t>๖</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กลุ่มเครือข่ายเพื่อพัฒนาสู่การเป็นนักสื่อสารพลังงาน</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cs/>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กิจกรรมอบรมสร้างความรู้ความเข้าใจเกี่ยวกับพลังงานให้แก่นักสื่อสารพลังงาน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21408" behindDoc="0" locked="0" layoutInCell="1" allowOverlap="1">
                      <wp:simplePos x="0" y="0"/>
                      <wp:positionH relativeFrom="column">
                        <wp:posOffset>-41910</wp:posOffset>
                      </wp:positionH>
                      <wp:positionV relativeFrom="paragraph">
                        <wp:posOffset>166370</wp:posOffset>
                      </wp:positionV>
                      <wp:extent cx="1300480" cy="0"/>
                      <wp:effectExtent l="0" t="52070" r="13970" b="62230"/>
                      <wp:wrapNone/>
                      <wp:docPr id="182" name="ลูกศรเชื่อมต่อแบบตรง 2"/>
                      <wp:cNvGraphicFramePr/>
                      <a:graphic xmlns:a="http://schemas.openxmlformats.org/drawingml/2006/main">
                        <a:graphicData uri="http://schemas.microsoft.com/office/word/2010/wordprocessingShape">
                          <wps:wsp>
                            <wps:cNvCnPr>
                              <a:cxnSpLocks noChangeShapeType="1"/>
                            </wps:cNvCnPr>
                            <wps:spPr bwMode="auto">
                              <a:xfrm>
                                <a:off x="0" y="0"/>
                                <a:ext cx="1300480" cy="0"/>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2" o:spid="_x0000_s1026" o:spt="32" type="#_x0000_t32" style="position:absolute;left:0pt;margin-left:-3.3pt;margin-top:13.1pt;height:0pt;width:102.4pt;z-index:251921408;mso-width-relative:page;mso-height-relative:page;" filled="f" stroked="t" coordsize="21600,21600" o:gfxdata="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Lb+1CdgAAAAIAQAADwAAAAAAAAABACAAAAAiAAAAZHJzL2Rvd25yZXYueG1s&#10;UEsBAhQAFAAAAAgAh07iQK7RLAQxAgAAPgQAAA4AAAAAAAAAAQAgAAAAJwEAAGRycy9lMm9Eb2Mu&#10;eG1sUEsFBgAAAAAGAAYAWQEAAMoFAAAAAA==&#10;">
                      <v:fill on="f" focussize="0,0"/>
                      <v:stroke weight="1.25pt" color="#000000" joinstyle="round" startarrow="open" endarrow="open"/>
                      <v:imagedata o:title=""/>
                      <o:lock v:ext="edit" aspectratio="f"/>
                    </v:shape>
                  </w:pict>
                </mc:Fallback>
              </mc:AlternateContent>
            </w:r>
          </w:p>
        </w:tc>
        <w:tc>
          <w:tcPr>
            <w:tcW w:w="708" w:type="dxa"/>
            <w:shd w:val="clear" w:color="auto" w:fill="auto"/>
          </w:tcPr>
          <w:p>
            <w:pPr>
              <w:spacing w:after="0" w:line="240" w:lineRule="auto"/>
              <w:jc w:val="thaiDistribute"/>
              <w:rPr>
                <w:rFonts w:ascii="TH SarabunPSK" w:hAnsi="TH SarabunPSK" w:eastAsia="Trebuchet MS" w:cs="TH SarabunPSK"/>
                <w:sz w:val="28"/>
              </w:rPr>
            </w:pP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อบรมให้ความรู้ความเข้าใจด้านพลังงาน</w:t>
            </w:r>
            <w:r>
              <w:rPr>
                <w:rFonts w:ascii="TH SarabunPSK" w:hAnsi="TH SarabunPSK" w:eastAsia="Trebuchet MS" w:cs="TH SarabunPSK"/>
                <w:sz w:val="28"/>
                <w:cs/>
                <w:lang w:val="th-TH" w:bidi="th-TH"/>
              </w:rPr>
              <w:t>ให้แก่นักสื่อสารพลังงาน</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 xml:space="preserve">จำนวนไม่น้อยกว่า </w:t>
            </w:r>
            <w:r>
              <w:rPr>
                <w:rFonts w:ascii="TH SarabunPSK" w:hAnsi="TH SarabunPSK" w:eastAsia="Times New Roman" w:cs="TH SarabunPSK"/>
                <w:sz w:val="28"/>
                <w:cs/>
                <w:lang w:val="th-TH" w:bidi="th-TH"/>
              </w:rPr>
              <w:t>๒</w:t>
            </w:r>
            <w:r>
              <w:rPr>
                <w:rFonts w:hint="cs" w:ascii="TH SarabunPSK" w:hAnsi="TH SarabunPSK" w:eastAsia="Times New Roman" w:cs="TH SarabunPSK"/>
                <w:sz w:val="28"/>
                <w:cs/>
                <w:lang w:val="th-TH" w:bidi="th-TH"/>
              </w:rPr>
              <w:t>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กิจกรรมถ่ายทอดความรู้</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ข่าวสารด้านพลังงานของกลุ่มเครือข่ายเพื่อพัฒนาสู่การเป็นนักสื่อสารพลังงาน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22432" behindDoc="0" locked="0" layoutInCell="1" allowOverlap="1">
                      <wp:simplePos x="0" y="0"/>
                      <wp:positionH relativeFrom="column">
                        <wp:posOffset>-41910</wp:posOffset>
                      </wp:positionH>
                      <wp:positionV relativeFrom="paragraph">
                        <wp:posOffset>130175</wp:posOffset>
                      </wp:positionV>
                      <wp:extent cx="1323975" cy="0"/>
                      <wp:effectExtent l="0" t="52070" r="9525" b="62230"/>
                      <wp:wrapNone/>
                      <wp:docPr id="183" name="ลูกศรเชื่อมต่อแบบตรง 1"/>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1" o:spid="_x0000_s1026" o:spt="32" type="#_x0000_t32" style="position:absolute;left:0pt;margin-left:-3.3pt;margin-top:10.25pt;height:0pt;width:104.25pt;z-index:251922432;mso-width-relative:page;mso-height-relative:page;" filled="f" stroked="t" coordsize="21600,21600" o:gfxdata="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4I6zb2QAAAAgBAAAPAAAAAAAAAAEAIAAAACIAAABkcnMvZG93bnJldi54bWxQ&#10;SwECFAAUAAAACACHTuJAlJn3FS8CAAA+BAAADgAAAAAAAAABACAAAAAoAQAAZHJzL2Uyb0RvYy54&#10;bWxQSwUGAAAAAAYABgBZAQAAyQUAAAAA&#10;">
                      <v:fill on="f" focussize="0,0"/>
                      <v:stroke weight="1.25pt" color="#000000" joinstyle="round" startarrow="open" endarrow="open"/>
                      <v:imagedata o:title=""/>
                      <o:lock v:ext="edit" aspectratio="f"/>
                    </v:shape>
                  </w:pict>
                </mc:Fallback>
              </mc:AlternateContent>
            </w: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thaiDistribute"/>
              <w:rPr>
                <w:rFonts w:ascii="TH SarabunPSK" w:hAnsi="TH SarabunPSK" w:eastAsia="Trebuchet MS" w:cs="TH SarabunPSK"/>
                <w:sz w:val="28"/>
                <w:cs/>
              </w:rPr>
            </w:pPr>
            <w:r>
              <w:rPr>
                <w:rFonts w:ascii="TH SarabunPSK" w:hAnsi="TH SarabunPSK" w:eastAsia="Trebuchet MS" w:cs="TH SarabunPSK"/>
                <w:sz w:val="28"/>
              </w:rPr>
              <w:t xml:space="preserve">- </w:t>
            </w:r>
            <w:r>
              <w:rPr>
                <w:rFonts w:hint="cs" w:ascii="TH SarabunPSK" w:hAnsi="TH SarabunPSK" w:eastAsia="Trebuchet MS" w:cs="TH SarabunPSK"/>
                <w:sz w:val="28"/>
                <w:cs/>
                <w:lang w:val="th-TH" w:bidi="th-TH"/>
              </w:rPr>
              <w:t>นักสื่อสารพลังงาน</w:t>
            </w: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cs/>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hint="cs" w:ascii="TH SarabunPSK" w:hAnsi="TH SarabunPSK" w:eastAsia="Trebuchet MS" w:cs="TH SarabunPSK"/>
                <w:sz w:val="28"/>
                <w:cs/>
                <w:lang w:val="th-TH" w:bidi="th-TH"/>
              </w:rPr>
              <w:t>นักสื่อสารพลังงาน</w:t>
            </w:r>
            <w:r>
              <w:rPr>
                <w:rFonts w:ascii="TH SarabunIT๙" w:hAnsi="TH SarabunIT๙" w:eastAsia="Trebuchet MS" w:cs="TH SarabunIT๙"/>
                <w:sz w:val="28"/>
                <w:cs/>
                <w:lang w:val="th-TH" w:bidi="th-TH"/>
              </w:rPr>
              <w:t>ถ่ายทอดความรู้</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ข่าวสารด้านพลังงาน</w:t>
            </w:r>
            <w:r>
              <w:rPr>
                <w:rFonts w:hint="cs" w:ascii="TH SarabunPSK" w:hAnsi="TH SarabunPSK" w:eastAsia="Trebuchet MS" w:cs="TH SarabunPSK"/>
                <w:kern w:val="24"/>
                <w:sz w:val="28"/>
                <w:cs/>
              </w:rPr>
              <w:t xml:space="preserve"> </w:t>
            </w:r>
            <w:r>
              <w:rPr>
                <w:rFonts w:hint="cs" w:ascii="TH SarabunPSK" w:hAnsi="TH SarabunPSK" w:eastAsia="Trebuchet MS" w:cs="TH SarabunPSK"/>
                <w:kern w:val="24"/>
                <w:sz w:val="28"/>
                <w:cs/>
                <w:lang w:val="th-TH" w:bidi="th-TH"/>
              </w:rPr>
              <w:t xml:space="preserve">จำนวน </w:t>
            </w:r>
            <w:r>
              <w:rPr>
                <w:rFonts w:ascii="TH SarabunPSK" w:hAnsi="TH SarabunPSK" w:eastAsia="Trebuchet MS" w:cs="TH SarabunPSK"/>
                <w:kern w:val="24"/>
                <w:sz w:val="28"/>
                <w:cs/>
                <w:lang w:val="th-TH" w:bidi="th-TH"/>
              </w:rPr>
              <w:t>๒๐</w:t>
            </w:r>
            <w:r>
              <w:rPr>
                <w:rFonts w:ascii="TH SarabunPSK" w:hAnsi="TH SarabunPSK" w:eastAsia="Trebuchet MS" w:cs="TH SarabunPSK"/>
                <w:kern w:val="24"/>
                <w:sz w:val="28"/>
              </w:rPr>
              <w:t xml:space="preserve"> </w:t>
            </w:r>
            <w:r>
              <w:rPr>
                <w:rFonts w:hint="cs" w:ascii="TH SarabunPSK" w:hAnsi="TH SarabunPSK" w:eastAsia="Trebuchet MS" w:cs="TH SarabunPSK"/>
                <w:kern w:val="24"/>
                <w:sz w:val="28"/>
                <w:cs/>
                <w:lang w:val="th-TH" w:bidi="th-TH"/>
              </w:rPr>
              <w:t>ครั้ง</w:t>
            </w:r>
            <w:r>
              <w:rPr>
                <w:rFonts w:ascii="TH SarabunPSK" w:hAnsi="TH SarabunPSK" w:eastAsia="Trebuchet MS" w:cs="TH SarabunPSK"/>
                <w:kern w:val="24"/>
                <w:sz w:val="28"/>
              </w:rPr>
              <w:t>/</w:t>
            </w:r>
            <w:r>
              <w:rPr>
                <w:rFonts w:hint="cs" w:ascii="TH SarabunPSK" w:hAnsi="TH SarabunPSK" w:eastAsia="Trebuchet MS" w:cs="TH SarabunPSK"/>
                <w:kern w:val="24"/>
                <w:sz w:val="28"/>
                <w:cs/>
                <w:lang w:val="th-TH" w:bidi="th-TH"/>
              </w:rPr>
              <w:t>คน</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 xml:space="preserve">จำนวนไม่น้อยกว่า </w:t>
            </w:r>
            <w:r>
              <w:rPr>
                <w:rFonts w:ascii="TH SarabunPSK" w:hAnsi="TH SarabunPSK" w:eastAsia="Times New Roman" w:cs="TH SarabunPSK"/>
                <w:sz w:val="28"/>
                <w:cs/>
                <w:lang w:val="th-TH" w:bidi="th-TH"/>
              </w:rPr>
              <w:t>๔๐</w:t>
            </w:r>
            <w:r>
              <w:rPr>
                <w:rFonts w:hint="cs" w:ascii="TH SarabunPSK" w:hAnsi="TH SarabunPSK" w:eastAsia="Times New Roman" w:cs="TH SarabunPSK"/>
                <w:sz w:val="28"/>
                <w:cs/>
                <w:lang w:val="th-TH" w:bidi="th-TH"/>
              </w:rPr>
              <w:t>๐ ครัวเรือน</w:t>
            </w:r>
          </w:p>
        </w:tc>
      </w:tr>
    </w:tbl>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ascii="TH SarabunPSK" w:hAnsi="TH SarabunPSK" w:eastAsia="Times New Roman" w:cs="TH SarabunPSK"/>
          <w:b/>
          <w:bCs/>
          <w:sz w:val="32"/>
          <w:szCs w:val="32"/>
        </w:rPr>
      </w:pPr>
    </w:p>
    <w:p>
      <w:pPr>
        <w:rPr>
          <w:rFonts w:ascii="TH SarabunPSK" w:hAnsi="TH SarabunPSK" w:cs="TH SarabunPSK"/>
          <w:sz w:val="24"/>
          <w:szCs w:val="32"/>
        </w:rPr>
      </w:pPr>
    </w:p>
    <w:p>
      <w:pPr>
        <w:rPr>
          <w:rFonts w:ascii="TH SarabunPSK" w:hAnsi="TH SarabunPSK" w:cs="TH SarabunPSK"/>
          <w:sz w:val="24"/>
          <w:szCs w:val="32"/>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eastAsia="Times New Roman" w:cs="TH SarabunIT๙"/>
          <w:b/>
          <w:bCs/>
          <w:sz w:val="32"/>
          <w:szCs w:val="32"/>
        </w:rPr>
      </w:pPr>
      <w:r>
        <w:rPr>
          <w:rFonts w:hint="default" w:ascii="TH SarabunIT๙" w:hAnsi="TH SarabunIT๙" w:cs="TH SarabunIT๙"/>
          <w:b/>
          <w:bCs/>
          <w:sz w:val="32"/>
          <w:szCs w:val="32"/>
          <w:cs/>
          <w:lang w:val="th-TH" w:bidi="th-TH"/>
        </w:rPr>
        <w:t>๒</w:t>
      </w:r>
      <w:r>
        <w:rPr>
          <w:rFonts w:hint="default" w:ascii="TH SarabunIT๙" w:hAnsi="TH SarabunIT๙" w:cs="TH SarabunIT๙"/>
          <w:b/>
          <w:bCs/>
          <w:sz w:val="32"/>
          <w:szCs w:val="32"/>
        </w:rPr>
        <w:t xml:space="preserve">. </w:t>
      </w:r>
      <w:r>
        <w:rPr>
          <w:rFonts w:hint="default" w:ascii="TH SarabunIT๙" w:hAnsi="TH SarabunIT๙" w:cs="TH SarabunIT๙"/>
          <w:b/>
          <w:bCs/>
          <w:sz w:val="32"/>
          <w:szCs w:val="32"/>
          <w:cs/>
          <w:lang w:val="th-TH" w:bidi="th-TH"/>
        </w:rPr>
        <w:t>จังหวัดกระบี่</w:t>
      </w:r>
    </w:p>
    <w:p>
      <w:pPr>
        <w:spacing w:after="0" w:line="240" w:lineRule="auto"/>
        <w:ind w:left="1418" w:hanging="1418"/>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๒</w:t>
      </w:r>
      <w:r>
        <w:rPr>
          <w:rFonts w:hint="default" w:ascii="TH SarabunIT๙" w:hAnsi="TH SarabunIT๙" w:eastAsia="Times New Roman" w:cs="TH SarabunIT๙"/>
          <w:b/>
          <w:bCs/>
          <w:sz w:val="32"/>
          <w:szCs w:val="32"/>
          <w:cs w:val="0"/>
          <w:lang w:val="en-US"/>
        </w:rPr>
        <w:t>.</w:t>
      </w:r>
      <w:r>
        <w:rPr>
          <w:rFonts w:hint="default" w:ascii="TH SarabunIT๙" w:hAnsi="TH SarabunIT๙" w:eastAsia="Times New Roman" w:cs="TH SarabunIT๙"/>
          <w:b/>
          <w:bCs/>
          <w:sz w:val="32"/>
          <w:szCs w:val="32"/>
          <w:cs/>
          <w:lang w:val="th-TH" w:bidi="th-TH"/>
        </w:rPr>
        <w:t>๑</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กลุ่มเยาวชนในโรงเรียน</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IT๙" w:hAnsi="TH SarabunIT๙" w:eastAsia="Trebuchet MS" w:cs="TH SarabunIT๙"/>
                <w:sz w:val="28"/>
                <w:cs/>
                <w:lang w:val="th-TH" w:bidi="th-TH"/>
              </w:rPr>
              <w:t>กิจกรรมอบรมให้ความรู้ความเข้าใจด้านพลังงานแก่นักเรียนในโรงเรียน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31648" behindDoc="0" locked="0" layoutInCell="1" allowOverlap="1">
                      <wp:simplePos x="0" y="0"/>
                      <wp:positionH relativeFrom="column">
                        <wp:posOffset>-40640</wp:posOffset>
                      </wp:positionH>
                      <wp:positionV relativeFrom="paragraph">
                        <wp:posOffset>147320</wp:posOffset>
                      </wp:positionV>
                      <wp:extent cx="1188085" cy="0"/>
                      <wp:effectExtent l="0" t="52070" r="12065" b="62230"/>
                      <wp:wrapNone/>
                      <wp:docPr id="184" name="ตัวเชื่อมต่อหักมุม 30"/>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30" o:spid="_x0000_s1026" o:spt="34" type="#_x0000_t34" style="position:absolute;left:0pt;margin-left:-3.2pt;margin-top:11.6pt;height:0pt;width:93.55pt;z-index:251931648;mso-width-relative:page;mso-height-relative:page;" filled="f" stroked="t" coordsize="21600,21600" o:gfxdata="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Ur5LndgAAAAIAQAADwAAAAAAAAABACAAAAAiAAAA&#10;ZHJzL2Rvd25yZXYueG1sUEsBAhQAFAAAAAgAh07iQDJzHaNAAgAAbwQAAA4AAAAAAAAAAQAgAAAA&#10;JwEAAGRycy9lMm9Eb2MueG1sUEsFBgAAAAAGAAYAWQEAANkFA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อบรมให้ความรู้ความเข้าใจด้านพลังงานแก่สมาชิกในชุมนุมพลังงานภายในโรงเรียน 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9"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กิจกรรมศึกษาดูงานเกี่ยวกับพลังงาน</w:t>
            </w:r>
          </w:p>
        </w:tc>
        <w:tc>
          <w:tcPr>
            <w:tcW w:w="708" w:type="dxa"/>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30624" behindDoc="0" locked="0" layoutInCell="1" allowOverlap="1">
                      <wp:simplePos x="0" y="0"/>
                      <wp:positionH relativeFrom="column">
                        <wp:posOffset>-30480</wp:posOffset>
                      </wp:positionH>
                      <wp:positionV relativeFrom="paragraph">
                        <wp:posOffset>127000</wp:posOffset>
                      </wp:positionV>
                      <wp:extent cx="1296035" cy="0"/>
                      <wp:effectExtent l="0" t="52070" r="18415" b="62230"/>
                      <wp:wrapNone/>
                      <wp:docPr id="185" name="ตัวเชื่อมต่อหักมุม 29"/>
                      <wp:cNvGraphicFramePr/>
                      <a:graphic xmlns:a="http://schemas.openxmlformats.org/drawingml/2006/main">
                        <a:graphicData uri="http://schemas.microsoft.com/office/word/2010/wordprocessingShape">
                          <wps:wsp>
                            <wps:cNvCnPr>
                              <a:cxnSpLocks noChangeShapeType="1"/>
                            </wps:cNvCnPr>
                            <wps:spPr bwMode="auto">
                              <a:xfrm>
                                <a:off x="0" y="0"/>
                                <a:ext cx="129603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29" o:spid="_x0000_s1026" o:spt="34" type="#_x0000_t34" style="position:absolute;left:0pt;margin-left:-2.4pt;margin-top:10pt;height:0pt;width:102.05pt;z-index:251930624;mso-width-relative:page;mso-height-relative:page;" filled="f" stroked="t" coordsize="21600,21600" o:gfxdata="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&#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PawNl3XAAAACAEAAA8AAAAAAAAAAQAgAAAAIgAAAGRy&#10;cy9kb3ducmV2LnhtbFBLAQIUABQAAAAIAIdO4kCuLyocPwIAAG8EAAAOAAAAAAAAAAEAIAAAACYB&#10;AABkcnMvZTJvRG9jLnhtbFBLBQYAAAAABgAGAFkBAADXBQAAAAA=&#10;" adj="10800">
                      <v:fill on="f" focussize="0,0"/>
                      <v:stroke weight="1.25pt" color="#000000" miterlimit="8" joinstyle="miter" startarrow="open" endarrow="open"/>
                      <v:imagedata o:title=""/>
                      <o:lock v:ext="edit" aspectratio="f"/>
                    </v:shape>
                  </w:pict>
                </mc:Fallback>
              </mc:AlternateContent>
            </w: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จัดกิจกรรม</w:t>
            </w:r>
            <w:r>
              <w:rPr>
                <w:rFonts w:ascii="TH SarabunPSK" w:hAnsi="TH SarabunPSK" w:eastAsia="Trebuchet MS" w:cs="TH SarabunPSK"/>
                <w:sz w:val="28"/>
                <w:cs/>
                <w:lang w:val="th-TH" w:bidi="th-TH"/>
              </w:rPr>
              <w:t>ศึกษาดูงานเกี่ยวกับโรงไฟฟ้า</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จำนวน</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4"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๓</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การจัดกิจกรรมประกวดวาดภาพ</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คลิปวีดีโอเกี่ยวกับพลังาน แก่เยาวชนในโรงเรียน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1932672" behindDoc="0" locked="0" layoutInCell="1" allowOverlap="1">
                      <wp:simplePos x="0" y="0"/>
                      <wp:positionH relativeFrom="column">
                        <wp:posOffset>-40640</wp:posOffset>
                      </wp:positionH>
                      <wp:positionV relativeFrom="paragraph">
                        <wp:posOffset>135890</wp:posOffset>
                      </wp:positionV>
                      <wp:extent cx="1188085" cy="0"/>
                      <wp:effectExtent l="0" t="52070" r="12065" b="62230"/>
                      <wp:wrapNone/>
                      <wp:docPr id="186" name="ตัวเชื่อมต่อหักมุม 28"/>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28" o:spid="_x0000_s1026" o:spt="34" type="#_x0000_t34" style="position:absolute;left:0pt;margin-left:-3.2pt;margin-top:10.7pt;height:0pt;width:93.55pt;z-index:251932672;mso-width-relative:page;mso-height-relative:page;" filled="f" stroked="t" coordsize="21600,21600" o:gfxdata="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&#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E4cCNnYAAAACAEAAA8AAAAAAAAAAQAgAAAAIgAAAGRy&#10;cy9kb3ducmV2LnhtbFBLAQIUABQAAAAIAIdO4kCwBLyNPgIAAG8EAAAOAAAAAAAAAAEAIAAAACcB&#10;AABkcnMvZTJvRG9jLnhtbFBLBQYAAAAABgAGAFkBAADXBQ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31" w:hanging="231"/>
              <w:jc w:val="thaiDistribute"/>
              <w:rPr>
                <w:rFonts w:ascii="TH SarabunPSK" w:hAnsi="TH SarabunPSK" w:eastAsia="Trebuchet MS" w:cs="TH SarabunPSK"/>
                <w:kern w:val="24"/>
                <w:sz w:val="28"/>
              </w:rPr>
            </w:pPr>
            <w:r>
              <w:rPr>
                <w:rFonts w:ascii="TH SarabunPSK" w:hAnsi="TH SarabunPSK" w:eastAsia="Trebuchet MS" w:cs="TH SarabunPSK"/>
                <w:sz w:val="32"/>
                <w:szCs w:val="32"/>
              </w:rPr>
              <w:t xml:space="preserve">- </w:t>
            </w:r>
            <w:r>
              <w:rPr>
                <w:rFonts w:hint="cs" w:ascii="TH SarabunPSK" w:hAnsi="TH SarabunPSK" w:eastAsia="Trebuchet MS" w:cs="TH SarabunPSK"/>
                <w:sz w:val="28"/>
                <w:cs/>
                <w:lang w:val="th-TH" w:bidi="th-TH"/>
              </w:rPr>
              <w:t>จัดกิจกรรม</w:t>
            </w:r>
            <w:r>
              <w:rPr>
                <w:rFonts w:ascii="TH SarabunIT๙" w:hAnsi="TH SarabunIT๙" w:eastAsia="Trebuchet MS" w:cs="TH SarabunIT๙"/>
                <w:sz w:val="28"/>
                <w:cs/>
                <w:lang w:val="th-TH" w:bidi="th-TH"/>
              </w:rPr>
              <w:t>ประกวดวาดภาพ</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คลิปวีดีโอเกี่ยวกับพลังาน แก่เยาวชนในโรงเรียน</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bl>
    <w:p>
      <w:pPr>
        <w:spacing w:after="0" w:line="240" w:lineRule="auto"/>
        <w:rPr>
          <w:rFonts w:ascii="TH SarabunPSK" w:hAnsi="TH SarabunPSK" w:eastAsia="Times New Roman" w:cs="TH SarabunPSK"/>
          <w:b/>
          <w:bCs/>
          <w:sz w:val="32"/>
          <w:szCs w:val="32"/>
        </w:rPr>
      </w:pPr>
    </w:p>
    <w:p>
      <w:pPr>
        <w:spacing w:after="0" w:line="240" w:lineRule="auto"/>
        <w:ind w:left="1418" w:hanging="1418"/>
        <w:rPr>
          <w:rFonts w:hint="default" w:ascii="TH SarabunIT๙" w:hAnsi="TH SarabunIT๙" w:eastAsia="Times New Roman" w:cs="TH SarabunIT๙"/>
          <w:b/>
          <w:bCs/>
          <w:sz w:val="32"/>
          <w:szCs w:val="32"/>
          <w:cs/>
        </w:rPr>
      </w:pPr>
      <w:r>
        <w:rPr>
          <w:rFonts w:hint="default" w:ascii="TH SarabunIT๙" w:hAnsi="TH SarabunIT๙" w:eastAsia="Times New Roman" w:cs="TH SarabunIT๙"/>
          <w:b/>
          <w:bCs/>
          <w:sz w:val="32"/>
          <w:szCs w:val="32"/>
          <w:cs/>
          <w:lang w:val="th-TH" w:bidi="th-TH"/>
        </w:rPr>
        <w:t>๒</w:t>
      </w:r>
      <w:r>
        <w:rPr>
          <w:rFonts w:hint="default" w:ascii="TH SarabunIT๙" w:hAnsi="TH SarabunIT๙" w:eastAsia="Times New Roman" w:cs="TH SarabunIT๙"/>
          <w:b/>
          <w:bCs/>
          <w:sz w:val="32"/>
          <w:szCs w:val="32"/>
        </w:rPr>
        <w:t>.</w:t>
      </w:r>
      <w:r>
        <w:rPr>
          <w:rFonts w:hint="cs" w:ascii="TH SarabunIT๙" w:hAnsi="TH SarabunIT๙" w:eastAsia="Times New Roman" w:cs="TH SarabunIT๙"/>
          <w:b/>
          <w:bCs/>
          <w:sz w:val="32"/>
          <w:szCs w:val="32"/>
          <w:cs/>
          <w:lang w:val="th-TH" w:bidi="th-TH"/>
        </w:rPr>
        <w:t>๒</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กลุ่มเยาวชนนอกโรงเรียน</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กิจกรรมอบรมด้านพลังงานลงในรายวิชาพลังงานไฟฟ้าในชีวิต ประจำวัน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33696" behindDoc="0" locked="0" layoutInCell="1" allowOverlap="1">
                      <wp:simplePos x="0" y="0"/>
                      <wp:positionH relativeFrom="column">
                        <wp:posOffset>-40640</wp:posOffset>
                      </wp:positionH>
                      <wp:positionV relativeFrom="paragraph">
                        <wp:posOffset>147320</wp:posOffset>
                      </wp:positionV>
                      <wp:extent cx="1188085" cy="0"/>
                      <wp:effectExtent l="0" t="52070" r="12065" b="62230"/>
                      <wp:wrapNone/>
                      <wp:docPr id="187" name="ตัวเชื่อมต่อหักมุม 27"/>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27" o:spid="_x0000_s1026" o:spt="34" type="#_x0000_t34" style="position:absolute;left:0pt;margin-left:-3.2pt;margin-top:11.6pt;height:0pt;width:93.55pt;z-index:251933696;mso-width-relative:page;mso-height-relative:page;" filled="f" stroked="t" coordsize="21600,21600" o:gfxdata="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Svkud2AAAAAgBAAAPAAAAAAAAAAEAIAAAACIAAABk&#10;cnMvZG93bnJldi54bWxQSwECFAAUAAAACACHTuJA61Sthz8CAABvBAAADgAAAAAAAAABACAAAAAn&#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อบรมให้ความรู้ความเข้าใจด้านพลังงานแก่สมาชิกในชุมนุมพลังงานภายในโรงเรียน 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IT๙" w:hAnsi="TH SarabunIT๙" w:eastAsia="Times New Roman" w:cs="TH SarabunIT๙"/>
                <w:color w:val="000000"/>
                <w:sz w:val="30"/>
                <w:szCs w:val="30"/>
                <w:cs/>
                <w:lang w:val="th-TH" w:bidi="th-TH"/>
              </w:rPr>
              <w:t>กิจกรรม</w:t>
            </w:r>
            <w:r>
              <w:rPr>
                <w:rFonts w:hint="cs" w:ascii="TH SarabunIT๙" w:hAnsi="TH SarabunIT๙" w:eastAsia="Times New Roman" w:cs="TH SarabunIT๙"/>
                <w:color w:val="000000"/>
                <w:sz w:val="30"/>
                <w:szCs w:val="30"/>
                <w:cs/>
                <w:lang w:val="th-TH" w:bidi="th-TH"/>
              </w:rPr>
              <w:t>ทัศนศึกษาด้านพลังงาน</w:t>
            </w:r>
          </w:p>
        </w:tc>
        <w:tc>
          <w:tcPr>
            <w:tcW w:w="708" w:type="dxa"/>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35744" behindDoc="0" locked="0" layoutInCell="1" allowOverlap="1">
                      <wp:simplePos x="0" y="0"/>
                      <wp:positionH relativeFrom="column">
                        <wp:posOffset>-8255</wp:posOffset>
                      </wp:positionH>
                      <wp:positionV relativeFrom="paragraph">
                        <wp:posOffset>151765</wp:posOffset>
                      </wp:positionV>
                      <wp:extent cx="1278890" cy="0"/>
                      <wp:effectExtent l="0" t="52070" r="16510" b="62230"/>
                      <wp:wrapNone/>
                      <wp:docPr id="188" name="ลูกศรเชื่อมต่อแบบตรง 26"/>
                      <wp:cNvGraphicFramePr/>
                      <a:graphic xmlns:a="http://schemas.openxmlformats.org/drawingml/2006/main">
                        <a:graphicData uri="http://schemas.microsoft.com/office/word/2010/wordprocessingShape">
                          <wps:wsp>
                            <wps:cNvCnPr>
                              <a:cxnSpLocks noChangeShapeType="1"/>
                            </wps:cNvCnPr>
                            <wps:spPr bwMode="auto">
                              <a:xfrm>
                                <a:off x="0" y="0"/>
                                <a:ext cx="1278890" cy="0"/>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26" o:spid="_x0000_s1026" o:spt="32" type="#_x0000_t32" style="position:absolute;left:0pt;margin-left:-0.65pt;margin-top:11.95pt;height:0pt;width:100.7pt;z-index:251935744;mso-width-relative:page;mso-height-relative:page;" filled="f" stroked="t" coordsize="21600,21600" o:gfxdata="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V4/iG9cAAAAIAQAADwAAAAAAAAABACAAAAAiAAAAZHJzL2Rvd25yZXYueG1s&#10;UEsBAhQAFAAAAAgAh07iQFG0Zr8yAgAAPwQAAA4AAAAAAAAAAQAgAAAAJgEAAGRycy9lMm9Eb2Mu&#10;eG1sUEsFBgAAAAAGAAYAWQEAAMoFAAAAAA==&#10;">
                      <v:fill on="f" focussize="0,0"/>
                      <v:stroke weight="1.25pt" color="#000000" joinstyle="round" startarrow="open" endarrow="open"/>
                      <v:imagedata o:title=""/>
                      <o:lock v:ext="edit" aspectratio="f"/>
                    </v:shape>
                  </w:pict>
                </mc:Fallback>
              </mc:AlternateContent>
            </w: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จัดกิจกรรม</w:t>
            </w:r>
            <w:r>
              <w:rPr>
                <w:rFonts w:ascii="TH SarabunPSK" w:hAnsi="TH SarabunPSK" w:eastAsia="Trebuchet MS" w:cs="TH SarabunPSK"/>
                <w:sz w:val="28"/>
                <w:cs/>
                <w:lang w:val="th-TH" w:bidi="th-TH"/>
              </w:rPr>
              <w:t>ศึกษาดูงานเกี่ยวกับโรงไฟฟ้า</w:t>
            </w:r>
            <w:r>
              <w:rPr>
                <w:rFonts w:ascii="TH SarabunPSK" w:hAnsi="TH SarabunPSK" w:eastAsia="Trebuchet MS" w:cs="TH SarabunPSK"/>
                <w:sz w:val="28"/>
              </w:rPr>
              <w:t>/</w:t>
            </w:r>
            <w:r>
              <w:rPr>
                <w:rFonts w:hint="cs" w:ascii="TH SarabunPSK" w:hAnsi="TH SarabunPSK" w:eastAsia="Trebuchet MS" w:cs="TH SarabunPSK"/>
                <w:sz w:val="28"/>
                <w:cs/>
                <w:lang w:val="th-TH" w:bidi="th-TH"/>
              </w:rPr>
              <w:t>จัดทำสื่อประชาสัมพันธ์ จำนวน</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4"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๓</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กิจกรรมประกวดวาดภาพ</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คลิปวีดีโอเกี่ยวกับพลังาน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1934720" behindDoc="0" locked="0" layoutInCell="1" allowOverlap="1">
                      <wp:simplePos x="0" y="0"/>
                      <wp:positionH relativeFrom="column">
                        <wp:posOffset>-40640</wp:posOffset>
                      </wp:positionH>
                      <wp:positionV relativeFrom="paragraph">
                        <wp:posOffset>135890</wp:posOffset>
                      </wp:positionV>
                      <wp:extent cx="1188085" cy="0"/>
                      <wp:effectExtent l="0" t="52070" r="12065" b="62230"/>
                      <wp:wrapNone/>
                      <wp:docPr id="189" name="ตัวเชื่อมต่อหักมุม 25"/>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25" o:spid="_x0000_s1026" o:spt="34" type="#_x0000_t34" style="position:absolute;left:0pt;margin-left:-3.2pt;margin-top:10.7pt;height:0pt;width:93.55pt;z-index:251934720;mso-width-relative:page;mso-height-relative:page;" filled="f" stroked="t" coordsize="21600,21600" o:gfxdata="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OHAjZ2AAAAAgBAAAPAAAAAAAAAAEAIAAAACIAAABk&#10;cnMvZG93bnJldi54bWxQSwECFAAUAAAACACHTuJAfbrWyD8CAABvBAAADgAAAAAAAAABACAAAAAn&#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31" w:hanging="231"/>
              <w:jc w:val="thaiDistribute"/>
              <w:rPr>
                <w:rFonts w:ascii="TH SarabunPSK" w:hAnsi="TH SarabunPSK" w:eastAsia="Trebuchet MS" w:cs="TH SarabunPSK"/>
                <w:kern w:val="24"/>
                <w:sz w:val="28"/>
              </w:rPr>
            </w:pPr>
            <w:r>
              <w:rPr>
                <w:rFonts w:ascii="TH SarabunPSK" w:hAnsi="TH SarabunPSK" w:eastAsia="Trebuchet MS" w:cs="TH SarabunPSK"/>
                <w:sz w:val="32"/>
                <w:szCs w:val="32"/>
              </w:rPr>
              <w:t xml:space="preserve">- </w:t>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 xml:space="preserve">. </w:t>
            </w:r>
            <w:r>
              <w:rPr>
                <w:rFonts w:hint="cs" w:ascii="TH SarabunPSK" w:hAnsi="TH SarabunPSK" w:eastAsia="Trebuchet MS" w:cs="TH SarabunPSK"/>
                <w:sz w:val="28"/>
                <w:cs/>
                <w:lang w:val="th-TH" w:bidi="th-TH"/>
              </w:rPr>
              <w:t>จัดกิจกรรม</w:t>
            </w:r>
            <w:r>
              <w:rPr>
                <w:rFonts w:ascii="TH SarabunIT๙" w:hAnsi="TH SarabunIT๙" w:eastAsia="Trebuchet MS" w:cs="TH SarabunIT๙"/>
                <w:sz w:val="28"/>
                <w:cs/>
                <w:lang w:val="th-TH" w:bidi="th-TH"/>
              </w:rPr>
              <w:t>ประกวดโครงงาน</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คลิปวิดีโอ</w:t>
            </w:r>
            <w:r>
              <w:rPr>
                <w:rFonts w:hint="cs" w:ascii="TH SarabunPSK" w:hAnsi="TH SarabunPSK" w:eastAsia="Trebuchet MS" w:cs="TH SarabunPSK"/>
                <w:sz w:val="28"/>
                <w:cs/>
                <w:lang w:val="th-TH" w:bidi="th-TH"/>
              </w:rPr>
              <w:t>แก่เยาวชน</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bl>
    <w:p>
      <w:pPr>
        <w:spacing w:after="0" w:line="240" w:lineRule="auto"/>
        <w:ind w:left="1418" w:hanging="1418"/>
        <w:rPr>
          <w:rFonts w:ascii="TH SarabunPSK" w:hAnsi="TH SarabunPSK" w:eastAsia="Times New Roman" w:cs="TH SarabunPSK"/>
          <w:b/>
          <w:bCs/>
          <w:sz w:val="24"/>
          <w:szCs w:val="24"/>
        </w:rPr>
      </w:pPr>
    </w:p>
    <w:p>
      <w:pPr>
        <w:spacing w:after="0" w:line="240" w:lineRule="auto"/>
        <w:ind w:left="1418" w:hanging="1418"/>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๒</w:t>
      </w:r>
      <w:r>
        <w:rPr>
          <w:rFonts w:hint="default" w:ascii="TH SarabunIT๙" w:hAnsi="TH SarabunIT๙" w:eastAsia="Times New Roman" w:cs="TH SarabunIT๙"/>
          <w:b/>
          <w:bCs/>
          <w:sz w:val="32"/>
          <w:szCs w:val="32"/>
          <w:cs w:val="0"/>
          <w:lang w:val="en-US"/>
        </w:rPr>
        <w:t>.</w:t>
      </w:r>
      <w:r>
        <w:rPr>
          <w:rFonts w:hint="default" w:ascii="TH SarabunIT๙" w:hAnsi="TH SarabunIT๙" w:eastAsia="Times New Roman" w:cs="TH SarabunIT๙"/>
          <w:b/>
          <w:bCs/>
          <w:sz w:val="32"/>
          <w:szCs w:val="32"/>
          <w:cs/>
          <w:lang w:val="th-TH" w:bidi="th-TH"/>
        </w:rPr>
        <w:t>๓</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กลุ่มแกนนำ</w:t>
      </w:r>
      <w:r>
        <w:rPr>
          <w:rFonts w:hint="default" w:ascii="TH SarabunIT๙" w:hAnsi="TH SarabunIT๙" w:eastAsia="Times New Roman" w:cs="TH SarabunIT๙"/>
          <w:b/>
          <w:bCs/>
          <w:sz w:val="32"/>
          <w:szCs w:val="32"/>
          <w:cs/>
        </w:rPr>
        <w:t>/</w:t>
      </w:r>
      <w:r>
        <w:rPr>
          <w:rFonts w:hint="default" w:ascii="TH SarabunIT๙" w:hAnsi="TH SarabunIT๙" w:eastAsia="Times New Roman" w:cs="TH SarabunIT๙"/>
          <w:b/>
          <w:bCs/>
          <w:sz w:val="32"/>
          <w:szCs w:val="32"/>
          <w:cs/>
          <w:lang w:val="th-TH" w:bidi="th-TH"/>
        </w:rPr>
        <w:t>ผู้นำ</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cs/>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กิจกรรมอบรมสร้างความรู้ความเข้าใจเกี่ยวกับพลังงานให้แก่     แกนนำ</w:t>
            </w:r>
            <w:r>
              <w:rPr>
                <w:rFonts w:ascii="TH SarabunPSK" w:hAnsi="TH SarabunPSK" w:eastAsia="Trebuchet MS" w:cs="TH SarabunPSK"/>
                <w:sz w:val="28"/>
                <w:cs/>
              </w:rPr>
              <w:t>/</w:t>
            </w:r>
            <w:r>
              <w:rPr>
                <w:rFonts w:ascii="TH SarabunPSK" w:hAnsi="TH SarabunPSK" w:eastAsia="Trebuchet MS" w:cs="TH SarabunPSK"/>
                <w:sz w:val="28"/>
                <w:cs/>
                <w:lang w:val="th-TH" w:bidi="th-TH"/>
              </w:rPr>
              <w:t>ผู้นำชุมชน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36768" behindDoc="0" locked="0" layoutInCell="1" allowOverlap="1">
                      <wp:simplePos x="0" y="0"/>
                      <wp:positionH relativeFrom="column">
                        <wp:posOffset>-40640</wp:posOffset>
                      </wp:positionH>
                      <wp:positionV relativeFrom="paragraph">
                        <wp:posOffset>147320</wp:posOffset>
                      </wp:positionV>
                      <wp:extent cx="1188085" cy="0"/>
                      <wp:effectExtent l="0" t="52070" r="12065" b="62230"/>
                      <wp:wrapNone/>
                      <wp:docPr id="190" name="ตัวเชื่อมต่อหักมุม 24"/>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24" o:spid="_x0000_s1026" o:spt="34" type="#_x0000_t34" style="position:absolute;left:0pt;margin-left:-3.2pt;margin-top:11.6pt;height:0pt;width:93.55pt;z-index:251936768;mso-width-relative:page;mso-height-relative:page;" filled="f" stroked="t" coordsize="21600,21600" o:gfxdata="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&#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FK+S53YAAAACAEAAA8AAAAAAAAAAQAgAAAAIgAAAGRy&#10;cy9kb3ducmV2LnhtbFBLAQIUABQAAAAIAIdO4kDrsZIsPgIAAG8EAAAOAAAAAAAAAAEAIAAAACcB&#10;AABkcnMvZTJvRG9jLnhtbFBLBQYAAAAABgAGAFkBAADXBQ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อบรมให้ความรู้ความเข้าใจด้านพลังงาน</w:t>
            </w:r>
            <w:r>
              <w:rPr>
                <w:rFonts w:ascii="TH SarabunPSK" w:hAnsi="TH SarabunPSK" w:eastAsia="Trebuchet MS" w:cs="TH SarabunPSK"/>
                <w:sz w:val="28"/>
                <w:cs/>
                <w:lang w:val="th-TH" w:bidi="th-TH"/>
              </w:rPr>
              <w:t>ให้แก่แกนนำ</w:t>
            </w:r>
            <w:r>
              <w:rPr>
                <w:rFonts w:ascii="TH SarabunPSK" w:hAnsi="TH SarabunPSK" w:eastAsia="Trebuchet MS" w:cs="TH SarabunPSK"/>
                <w:sz w:val="28"/>
                <w:cs/>
              </w:rPr>
              <w:t>/</w:t>
            </w:r>
            <w:r>
              <w:rPr>
                <w:rFonts w:ascii="TH SarabunPSK" w:hAnsi="TH SarabunPSK" w:eastAsia="Trebuchet MS" w:cs="TH SarabunPSK"/>
                <w:sz w:val="28"/>
                <w:cs/>
                <w:lang w:val="th-TH" w:bidi="th-TH"/>
              </w:rPr>
              <w:t>ผู้นำชุมชน</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จัดกิจกรรมศึกษาดูงานด้านโรงไฟฟ้าชุมชน</w:t>
            </w:r>
          </w:p>
        </w:tc>
        <w:tc>
          <w:tcPr>
            <w:tcW w:w="708" w:type="dxa"/>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8"/>
              </w:rPr>
              <mc:AlternateContent>
                <mc:Choice Requires="wps">
                  <w:drawing>
                    <wp:anchor distT="0" distB="0" distL="114300" distR="114300" simplePos="0" relativeHeight="251941888" behindDoc="0" locked="0" layoutInCell="1" allowOverlap="1">
                      <wp:simplePos x="0" y="0"/>
                      <wp:positionH relativeFrom="column">
                        <wp:posOffset>-33655</wp:posOffset>
                      </wp:positionH>
                      <wp:positionV relativeFrom="paragraph">
                        <wp:posOffset>118745</wp:posOffset>
                      </wp:positionV>
                      <wp:extent cx="1278890" cy="0"/>
                      <wp:effectExtent l="0" t="52070" r="16510" b="62230"/>
                      <wp:wrapNone/>
                      <wp:docPr id="191" name="ลูกศรเชื่อมต่อแบบตรง 23"/>
                      <wp:cNvGraphicFramePr/>
                      <a:graphic xmlns:a="http://schemas.openxmlformats.org/drawingml/2006/main">
                        <a:graphicData uri="http://schemas.microsoft.com/office/word/2010/wordprocessingShape">
                          <wps:wsp>
                            <wps:cNvCnPr>
                              <a:cxnSpLocks noChangeShapeType="1"/>
                            </wps:cNvCnPr>
                            <wps:spPr bwMode="auto">
                              <a:xfrm>
                                <a:off x="0" y="0"/>
                                <a:ext cx="1278890" cy="0"/>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23" o:spid="_x0000_s1026" o:spt="32" type="#_x0000_t32" style="position:absolute;left:0pt;margin-left:-2.65pt;margin-top:9.35pt;height:0pt;width:100.7pt;z-index:251941888;mso-width-relative:page;mso-height-relative:page;" filled="f" stroked="t" coordsize="21600,21600" o:gfxdata="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NLIsdvYAAAACAEAAA8AAAAAAAAAAQAgAAAAIgAAAGRycy9kb3ducmV2Lnht&#10;bFBLAQIUABQAAAAIAIdO4kBgQQ1bMgIAAD8EAAAOAAAAAAAAAAEAIAAAACcBAABkcnMvZTJvRG9j&#10;LnhtbFBLBQYAAAAABgAGAFkBAADLBQAAAAA=&#10;">
                      <v:fill on="f" focussize="0,0"/>
                      <v:stroke weight="1.25pt" color="#000000" joinstyle="round" startarrow="open" endarrow="open"/>
                      <v:imagedata o:title=""/>
                      <o:lock v:ext="edit" aspectratio="f"/>
                    </v:shape>
                  </w:pict>
                </mc:Fallback>
              </mc:AlternateContent>
            </w: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จัดกิจกรรม</w:t>
            </w:r>
            <w:r>
              <w:rPr>
                <w:rFonts w:ascii="TH SarabunPSK" w:hAnsi="TH SarabunPSK" w:eastAsia="Trebuchet MS" w:cs="TH SarabunPSK"/>
                <w:sz w:val="28"/>
                <w:cs/>
                <w:lang w:val="th-TH" w:bidi="th-TH"/>
              </w:rPr>
              <w:t>ศึกษาดูงานเกี่ยวกับโรงไฟฟ้า</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จำนวน</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bl>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ascii="TH SarabunPSK" w:hAnsi="TH SarabunPSK" w:eastAsia="Times New Roman" w:cs="TH SarabunPSK"/>
          <w:b/>
          <w:bCs/>
          <w:sz w:val="32"/>
          <w:szCs w:val="32"/>
        </w:rPr>
      </w:pPr>
      <w:r>
        <w:rPr>
          <w:rFonts w:hint="cs" w:ascii="TH SarabunIT๙" w:hAnsi="TH SarabunIT๙" w:eastAsia="Times New Roman" w:cs="TH SarabunIT๙"/>
          <w:b/>
          <w:bCs/>
          <w:sz w:val="32"/>
          <w:szCs w:val="32"/>
          <w:cs/>
          <w:lang w:val="th-TH" w:bidi="th-TH"/>
        </w:rPr>
        <w:t>๒</w:t>
      </w:r>
      <w:r>
        <w:rPr>
          <w:rFonts w:hint="default" w:ascii="TH SarabunIT๙" w:hAnsi="TH SarabunIT๙" w:eastAsia="Times New Roman" w:cs="TH SarabunIT๙"/>
          <w:b/>
          <w:bCs/>
          <w:sz w:val="32"/>
          <w:szCs w:val="32"/>
          <w:cs/>
          <w:lang w:val="en-US" w:bidi="th-TH"/>
        </w:rPr>
        <w:t>.</w:t>
      </w:r>
      <w:r>
        <w:rPr>
          <w:rFonts w:hint="default" w:ascii="TH SarabunIT๙" w:hAnsi="TH SarabunIT๙" w:eastAsia="Times New Roman" w:cs="TH SarabunIT๙"/>
          <w:b/>
          <w:bCs/>
          <w:sz w:val="32"/>
          <w:szCs w:val="32"/>
          <w:cs/>
          <w:lang w:val="th-TH" w:bidi="th-TH"/>
        </w:rPr>
        <w:t>๔</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กลุ่มประชาชนทั่วไป</w:t>
      </w:r>
      <w:r>
        <w:rPr>
          <w:rFonts w:hint="default" w:ascii="TH SarabunIT๙" w:hAnsi="TH SarabunIT๙" w:eastAsia="Times New Roman" w:cs="TH SarabunIT๙"/>
          <w:b/>
          <w:bCs/>
          <w:sz w:val="32"/>
          <w:szCs w:val="32"/>
          <w:cs/>
        </w:rPr>
        <w:t>/</w:t>
      </w:r>
      <w:r>
        <w:rPr>
          <w:rFonts w:hint="default" w:ascii="TH SarabunIT๙" w:hAnsi="TH SarabunIT๙" w:eastAsia="Times New Roman" w:cs="TH SarabunIT๙"/>
          <w:b/>
          <w:bCs/>
          <w:sz w:val="32"/>
          <w:szCs w:val="32"/>
          <w:cs/>
          <w:lang w:val="th-TH" w:bidi="th-TH"/>
        </w:rPr>
        <w:t>อาชีพต่าง ๆ</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cs/>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กิจกรรมอบรมสร้างความรู้ความเข้าใจเกี่ยวกับพลังงานให้แก่     ประชาชนทั่วไป</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37792" behindDoc="0" locked="0" layoutInCell="1" allowOverlap="1">
                      <wp:simplePos x="0" y="0"/>
                      <wp:positionH relativeFrom="column">
                        <wp:posOffset>-40640</wp:posOffset>
                      </wp:positionH>
                      <wp:positionV relativeFrom="paragraph">
                        <wp:posOffset>147320</wp:posOffset>
                      </wp:positionV>
                      <wp:extent cx="1188085" cy="0"/>
                      <wp:effectExtent l="0" t="52070" r="12065" b="62230"/>
                      <wp:wrapNone/>
                      <wp:docPr id="192" name="ตัวเชื่อมต่อหักมุม 22"/>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22" o:spid="_x0000_s1026" o:spt="34" type="#_x0000_t34" style="position:absolute;left:0pt;margin-left:-3.2pt;margin-top:11.6pt;height:0pt;width:93.55pt;z-index:251937792;mso-width-relative:page;mso-height-relative:page;" filled="f" stroked="t" coordsize="21600,21600" o:gfxdata="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Svkud2AAAAAgBAAAPAAAAAAAAAAEAIAAAACIAAABk&#10;cnMvZG93bnJldi54bWxQSwECFAAUAAAACACHTuJA9ZB28j8CAABvBAAADgAAAAAAAAABACAAAAAn&#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อบรมให้ความรู้ความเข้าใจด้านพลังงาน</w:t>
            </w:r>
            <w:r>
              <w:rPr>
                <w:rFonts w:ascii="TH SarabunPSK" w:hAnsi="TH SarabunPSK" w:eastAsia="Trebuchet MS" w:cs="TH SarabunPSK"/>
                <w:sz w:val="28"/>
                <w:cs/>
                <w:lang w:val="th-TH" w:bidi="th-TH"/>
              </w:rPr>
              <w:t>ให้แก่ประชาชนทั่วไป</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จัดกิจกรรมศึกษาดูงานด้านโรงไฟฟ้าชุมชน</w:t>
            </w:r>
          </w:p>
        </w:tc>
        <w:tc>
          <w:tcPr>
            <w:tcW w:w="708" w:type="dxa"/>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8"/>
              </w:rPr>
              <mc:AlternateContent>
                <mc:Choice Requires="wps">
                  <w:drawing>
                    <wp:anchor distT="0" distB="0" distL="114300" distR="114300" simplePos="0" relativeHeight="251942912" behindDoc="0" locked="0" layoutInCell="1" allowOverlap="1">
                      <wp:simplePos x="0" y="0"/>
                      <wp:positionH relativeFrom="column">
                        <wp:posOffset>-44450</wp:posOffset>
                      </wp:positionH>
                      <wp:positionV relativeFrom="paragraph">
                        <wp:posOffset>122555</wp:posOffset>
                      </wp:positionV>
                      <wp:extent cx="1278890" cy="0"/>
                      <wp:effectExtent l="0" t="52070" r="16510" b="62230"/>
                      <wp:wrapNone/>
                      <wp:docPr id="193" name="ลูกศรเชื่อมต่อแบบตรง 21"/>
                      <wp:cNvGraphicFramePr/>
                      <a:graphic xmlns:a="http://schemas.openxmlformats.org/drawingml/2006/main">
                        <a:graphicData uri="http://schemas.microsoft.com/office/word/2010/wordprocessingShape">
                          <wps:wsp>
                            <wps:cNvCnPr>
                              <a:cxnSpLocks noChangeShapeType="1"/>
                            </wps:cNvCnPr>
                            <wps:spPr bwMode="auto">
                              <a:xfrm>
                                <a:off x="0" y="0"/>
                                <a:ext cx="1278890" cy="0"/>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21" o:spid="_x0000_s1026" o:spt="32" type="#_x0000_t32" style="position:absolute;left:0pt;margin-left:-3.5pt;margin-top:9.65pt;height:0pt;width:100.7pt;z-index:251942912;mso-width-relative:page;mso-height-relative:page;" filled="f" stroked="t" coordsize="21600,21600" o:gfxdata="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L8lnQHZAAAACAEAAA8AAAAAAAAAAQAgAAAAIgAAAGRycy9kb3ducmV2Lnht&#10;bFBLAQIUABQAAAAIAIdO4kD2FrI9MQIAAD8EAAAOAAAAAAAAAAEAIAAAACgBAABkcnMvZTJvRG9j&#10;LnhtbFBLBQYAAAAABgAGAFkBAADLBQAAAAA=&#10;">
                      <v:fill on="f" focussize="0,0"/>
                      <v:stroke weight="1.25pt" color="#000000" joinstyle="round" startarrow="open" endarrow="open"/>
                      <v:imagedata o:title=""/>
                      <o:lock v:ext="edit" aspectratio="f"/>
                    </v:shape>
                  </w:pict>
                </mc:Fallback>
              </mc:AlternateContent>
            </w: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จัดกิจกรรม</w:t>
            </w:r>
            <w:r>
              <w:rPr>
                <w:rFonts w:ascii="TH SarabunPSK" w:hAnsi="TH SarabunPSK" w:eastAsia="Trebuchet MS" w:cs="TH SarabunPSK"/>
                <w:sz w:val="28"/>
                <w:cs/>
                <w:lang w:val="th-TH" w:bidi="th-TH"/>
              </w:rPr>
              <w:t>ศึกษาดูงานเกี่ยวกับโรงไฟฟ้า</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จำนวน</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bl>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๒</w:t>
      </w:r>
      <w:r>
        <w:rPr>
          <w:rFonts w:hint="default" w:ascii="TH SarabunIT๙" w:hAnsi="TH SarabunIT๙" w:eastAsia="Times New Roman" w:cs="TH SarabunIT๙"/>
          <w:b/>
          <w:bCs/>
          <w:sz w:val="32"/>
          <w:szCs w:val="32"/>
          <w:cs/>
          <w:lang w:val="en-US" w:bidi="th-TH"/>
        </w:rPr>
        <w:t>.</w:t>
      </w:r>
      <w:r>
        <w:rPr>
          <w:rFonts w:hint="default" w:ascii="TH SarabunIT๙" w:hAnsi="TH SarabunIT๙" w:eastAsia="Times New Roman" w:cs="TH SarabunIT๙"/>
          <w:b/>
          <w:bCs/>
          <w:sz w:val="32"/>
          <w:szCs w:val="32"/>
          <w:cs/>
          <w:lang w:val="th-TH" w:bidi="th-TH"/>
        </w:rPr>
        <w:t>๕</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กลุ่มหน่วยงานข้าราชการ</w:t>
      </w:r>
      <w:r>
        <w:rPr>
          <w:rFonts w:hint="default" w:ascii="TH SarabunIT๙" w:hAnsi="TH SarabunIT๙" w:eastAsia="Times New Roman" w:cs="TH SarabunIT๙"/>
          <w:b/>
          <w:bCs/>
          <w:sz w:val="32"/>
          <w:szCs w:val="32"/>
          <w:cs/>
        </w:rPr>
        <w:t>/</w:t>
      </w:r>
      <w:r>
        <w:rPr>
          <w:rFonts w:hint="default" w:ascii="TH SarabunIT๙" w:hAnsi="TH SarabunIT๙" w:eastAsia="Times New Roman" w:cs="TH SarabunIT๙"/>
          <w:b/>
          <w:bCs/>
          <w:sz w:val="32"/>
          <w:szCs w:val="32"/>
          <w:cs/>
          <w:lang w:val="th-TH" w:bidi="th-TH"/>
        </w:rPr>
        <w:t>องค์กรต่าง ๆ</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cs/>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กิจกรรมอบรมสร้างความรู้ความเข้าใจเกี่ยวกับพลังงานให้แก่     หน่วยงานข้าราชการ</w:t>
            </w:r>
            <w:r>
              <w:rPr>
                <w:rFonts w:ascii="TH SarabunPSK" w:hAnsi="TH SarabunPSK" w:eastAsia="Trebuchet MS" w:cs="TH SarabunPSK"/>
                <w:sz w:val="28"/>
                <w:cs/>
              </w:rPr>
              <w:t>/</w:t>
            </w:r>
            <w:r>
              <w:rPr>
                <w:rFonts w:ascii="TH SarabunPSK" w:hAnsi="TH SarabunPSK" w:eastAsia="Trebuchet MS" w:cs="TH SarabunPSK"/>
                <w:sz w:val="28"/>
                <w:cs/>
                <w:lang w:val="th-TH" w:bidi="th-TH"/>
              </w:rPr>
              <w:t>องค์กรต่าง ๆ</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38816" behindDoc="0" locked="0" layoutInCell="1" allowOverlap="1">
                      <wp:simplePos x="0" y="0"/>
                      <wp:positionH relativeFrom="column">
                        <wp:posOffset>-40640</wp:posOffset>
                      </wp:positionH>
                      <wp:positionV relativeFrom="paragraph">
                        <wp:posOffset>147320</wp:posOffset>
                      </wp:positionV>
                      <wp:extent cx="1188085" cy="0"/>
                      <wp:effectExtent l="0" t="52070" r="12065" b="62230"/>
                      <wp:wrapNone/>
                      <wp:docPr id="194" name="ตัวเชื่อมต่อหักมุม 20"/>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20" o:spid="_x0000_s1026" o:spt="34" type="#_x0000_t34" style="position:absolute;left:0pt;margin-left:-3.2pt;margin-top:11.6pt;height:0pt;width:93.55pt;z-index:251938816;mso-width-relative:page;mso-height-relative:page;" filled="f" stroked="t" coordsize="21600,21600" o:gfxdata="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Ur5LndgAAAAIAQAADwAAAAAAAAABACAAAAAiAAAA&#10;ZHJzL2Rvd25yZXYueG1sUEsBAhQAFAAAAAgAh07iQDF3ubpAAgAAbwQAAA4AAAAAAAAAAQAgAAAA&#10;JwEAAGRycy9lMm9Eb2MueG1sUEsFBgAAAAAGAAYAWQEAANkFA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อบรมให้ความรู้ความเข้าใจด้านพลังงาน</w:t>
            </w:r>
            <w:r>
              <w:rPr>
                <w:rFonts w:ascii="TH SarabunPSK" w:hAnsi="TH SarabunPSK" w:eastAsia="Trebuchet MS" w:cs="TH SarabunPSK"/>
                <w:sz w:val="28"/>
                <w:cs/>
                <w:lang w:val="th-TH" w:bidi="th-TH"/>
              </w:rPr>
              <w:t>ให้แก่หน่วยงานข้าราชการ</w:t>
            </w:r>
            <w:r>
              <w:rPr>
                <w:rFonts w:ascii="TH SarabunPSK" w:hAnsi="TH SarabunPSK" w:eastAsia="Trebuchet MS" w:cs="TH SarabunPSK"/>
                <w:sz w:val="28"/>
                <w:cs/>
              </w:rPr>
              <w:t>/</w:t>
            </w:r>
            <w:r>
              <w:rPr>
                <w:rFonts w:ascii="TH SarabunPSK" w:hAnsi="TH SarabunPSK" w:eastAsia="Trebuchet MS" w:cs="TH SarabunPSK"/>
                <w:sz w:val="28"/>
                <w:cs/>
                <w:lang w:val="th-TH" w:bidi="th-TH"/>
              </w:rPr>
              <w:t>องค์กรต่าง ๆ</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จัดกิจกรรมศึกษาดูงานด้านโรงไฟฟ้าชุมชน</w:t>
            </w:r>
          </w:p>
        </w:tc>
        <w:tc>
          <w:tcPr>
            <w:tcW w:w="708" w:type="dxa"/>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8"/>
              </w:rPr>
              <mc:AlternateContent>
                <mc:Choice Requires="wps">
                  <w:drawing>
                    <wp:anchor distT="0" distB="0" distL="114300" distR="114300" simplePos="0" relativeHeight="251943936" behindDoc="0" locked="0" layoutInCell="1" allowOverlap="1">
                      <wp:simplePos x="0" y="0"/>
                      <wp:positionH relativeFrom="column">
                        <wp:posOffset>-37465</wp:posOffset>
                      </wp:positionH>
                      <wp:positionV relativeFrom="paragraph">
                        <wp:posOffset>116840</wp:posOffset>
                      </wp:positionV>
                      <wp:extent cx="1278890" cy="0"/>
                      <wp:effectExtent l="0" t="52070" r="16510" b="62230"/>
                      <wp:wrapNone/>
                      <wp:docPr id="195" name="ลูกศรเชื่อมต่อแบบตรง 19"/>
                      <wp:cNvGraphicFramePr/>
                      <a:graphic xmlns:a="http://schemas.openxmlformats.org/drawingml/2006/main">
                        <a:graphicData uri="http://schemas.microsoft.com/office/word/2010/wordprocessingShape">
                          <wps:wsp>
                            <wps:cNvCnPr>
                              <a:cxnSpLocks noChangeShapeType="1"/>
                            </wps:cNvCnPr>
                            <wps:spPr bwMode="auto">
                              <a:xfrm>
                                <a:off x="0" y="0"/>
                                <a:ext cx="1278890" cy="0"/>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19" o:spid="_x0000_s1026" o:spt="32" type="#_x0000_t32" style="position:absolute;left:0pt;margin-left:-2.95pt;margin-top:9.2pt;height:0pt;width:100.7pt;z-index:251943936;mso-width-relative:page;mso-height-relative:page;" filled="f" stroked="t" coordsize="21600,21600" o:gfxdata="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HLs+KHYAAAACAEAAA8AAAAAAAAAAQAgAAAAIgAAAGRycy9kb3ducmV2Lnht&#10;bFBLAQIUABQAAAAIAIdO4kC2NZhYMgIAAD8EAAAOAAAAAAAAAAEAIAAAACcBAABkcnMvZTJvRG9j&#10;LnhtbFBLBQYAAAAABgAGAFkBAADLBQAAAAA=&#10;">
                      <v:fill on="f" focussize="0,0"/>
                      <v:stroke weight="1.25pt" color="#000000" joinstyle="round" startarrow="open" endarrow="open"/>
                      <v:imagedata o:title=""/>
                      <o:lock v:ext="edit" aspectratio="f"/>
                    </v:shape>
                  </w:pict>
                </mc:Fallback>
              </mc:AlternateContent>
            </w: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จัดกิจกรรม</w:t>
            </w:r>
            <w:r>
              <w:rPr>
                <w:rFonts w:ascii="TH SarabunPSK" w:hAnsi="TH SarabunPSK" w:eastAsia="Trebuchet MS" w:cs="TH SarabunPSK"/>
                <w:sz w:val="28"/>
                <w:cs/>
                <w:lang w:val="th-TH" w:bidi="th-TH"/>
              </w:rPr>
              <w:t>ศึกษาดูงานเกี่ยวกับโรงไฟฟ้า</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จำนวน</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bl>
    <w:p>
      <w:pPr>
        <w:spacing w:after="0" w:line="240" w:lineRule="auto"/>
        <w:rPr>
          <w:rFonts w:ascii="Browallia New" w:hAnsi="Times New Roman" w:eastAsia="Times New Roman" w:cs="Browallia New"/>
          <w:sz w:val="30"/>
          <w:szCs w:val="30"/>
        </w:rPr>
      </w:pPr>
    </w:p>
    <w:p>
      <w:pPr>
        <w:spacing w:after="0" w:line="240" w:lineRule="auto"/>
        <w:ind w:left="1418" w:hanging="1418"/>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๒</w:t>
      </w:r>
      <w:r>
        <w:rPr>
          <w:rFonts w:hint="default" w:ascii="TH SarabunIT๙" w:hAnsi="TH SarabunIT๙" w:eastAsia="Times New Roman" w:cs="TH SarabunIT๙"/>
          <w:b/>
          <w:bCs/>
          <w:sz w:val="32"/>
          <w:szCs w:val="32"/>
          <w:cs/>
          <w:lang w:val="en-US" w:bidi="th-TH"/>
        </w:rPr>
        <w:t>.</w:t>
      </w:r>
      <w:r>
        <w:rPr>
          <w:rFonts w:hint="default" w:ascii="TH SarabunIT๙" w:hAnsi="TH SarabunIT๙" w:eastAsia="Times New Roman" w:cs="TH SarabunIT๙"/>
          <w:b/>
          <w:bCs/>
          <w:sz w:val="32"/>
          <w:szCs w:val="32"/>
          <w:cs/>
          <w:lang w:val="th-TH" w:bidi="th-TH"/>
        </w:rPr>
        <w:t>๖</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กลุ่มเครือข่ายเพื่อพัฒนาสู่การเป็นนักสื่อสารพลังงาน</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cs/>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กิจกรรมอบรมสร้างความรู้ความเข้าใจเกี่ยวกับพลังงานให้แก่นักสื่อสารพลังงาน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39840" behindDoc="0" locked="0" layoutInCell="1" allowOverlap="1">
                      <wp:simplePos x="0" y="0"/>
                      <wp:positionH relativeFrom="column">
                        <wp:posOffset>-40640</wp:posOffset>
                      </wp:positionH>
                      <wp:positionV relativeFrom="paragraph">
                        <wp:posOffset>147320</wp:posOffset>
                      </wp:positionV>
                      <wp:extent cx="1188085" cy="0"/>
                      <wp:effectExtent l="0" t="52070" r="12065" b="62230"/>
                      <wp:wrapNone/>
                      <wp:docPr id="196" name="ตัวเชื่อมต่อหักมุม 18"/>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18" o:spid="_x0000_s1026" o:spt="34" type="#_x0000_t34" style="position:absolute;left:0pt;margin-left:-3.2pt;margin-top:11.6pt;height:0pt;width:93.55pt;z-index:251939840;mso-width-relative:page;mso-height-relative:page;" filled="f" stroked="t" coordsize="21600,21600" o:gfxdata="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&#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FK+S53YAAAACAEAAA8AAAAAAAAAAQAgAAAAIgAAAGRy&#10;cy9kb3ducmV2LnhtbFBLAQIUABQAAAAIAIdO4kAR6NTwPgIAAG8EAAAOAAAAAAAAAAEAIAAAACcB&#10;AABkcnMvZTJvRG9jLnhtbFBLBQYAAAAABgAGAFkBAADXBQ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อบรมให้ความรู้ความเข้าใจด้านพลังงาน</w:t>
            </w:r>
            <w:r>
              <w:rPr>
                <w:rFonts w:ascii="TH SarabunPSK" w:hAnsi="TH SarabunPSK" w:eastAsia="Trebuchet MS" w:cs="TH SarabunPSK"/>
                <w:sz w:val="28"/>
                <w:cs/>
                <w:lang w:val="th-TH" w:bidi="th-TH"/>
              </w:rPr>
              <w:t>ให้แก่นักสื่อสารพลังงาน</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 xml:space="preserve">จำนวนไม่น้อยกว่า </w:t>
            </w:r>
            <w:r>
              <w:rPr>
                <w:rFonts w:ascii="TH SarabunPSK" w:hAnsi="TH SarabunPSK" w:eastAsia="Times New Roman" w:cs="TH SarabunPSK"/>
                <w:sz w:val="28"/>
                <w:cs/>
                <w:lang w:val="th-TH" w:bidi="th-TH"/>
              </w:rPr>
              <w:t>๒</w:t>
            </w:r>
            <w:r>
              <w:rPr>
                <w:rFonts w:hint="cs" w:ascii="TH SarabunPSK" w:hAnsi="TH SarabunPSK" w:eastAsia="Times New Roman" w:cs="TH SarabunPSK"/>
                <w:sz w:val="28"/>
                <w:cs/>
                <w:lang w:val="th-TH" w:bidi="th-TH"/>
              </w:rPr>
              <w:t>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cs/>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กิจกรรมศึกษาดูงานเกี่ยวกับพลังงาน</w:t>
            </w:r>
          </w:p>
        </w:tc>
        <w:tc>
          <w:tcPr>
            <w:tcW w:w="708" w:type="dxa"/>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44960" behindDoc="0" locked="0" layoutInCell="1" allowOverlap="1">
                      <wp:simplePos x="0" y="0"/>
                      <wp:positionH relativeFrom="column">
                        <wp:posOffset>-51435</wp:posOffset>
                      </wp:positionH>
                      <wp:positionV relativeFrom="paragraph">
                        <wp:posOffset>125095</wp:posOffset>
                      </wp:positionV>
                      <wp:extent cx="1325880" cy="0"/>
                      <wp:effectExtent l="0" t="52070" r="7620" b="62230"/>
                      <wp:wrapNone/>
                      <wp:docPr id="197" name="ตัวเชื่อมต่อหักมุม 17"/>
                      <wp:cNvGraphicFramePr/>
                      <a:graphic xmlns:a="http://schemas.openxmlformats.org/drawingml/2006/main">
                        <a:graphicData uri="http://schemas.microsoft.com/office/word/2010/wordprocessingShape">
                          <wps:wsp>
                            <wps:cNvCnPr>
                              <a:cxnSpLocks noChangeShapeType="1"/>
                            </wps:cNvCnPr>
                            <wps:spPr bwMode="auto">
                              <a:xfrm>
                                <a:off x="0" y="0"/>
                                <a:ext cx="132588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17" o:spid="_x0000_s1026" o:spt="34" type="#_x0000_t34" style="position:absolute;left:0pt;margin-left:-4.05pt;margin-top:9.85pt;height:0pt;width:104.4pt;z-index:251944960;mso-width-relative:page;mso-height-relative:page;" filled="f" stroked="t" coordsize="21600,21600" o:gfxdata="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MjbBi1QAAAAgBAAAPAAAAAAAAAAEAIAAAACIAAABkcnMv&#10;ZG93bnJldi54bWxQSwECFAAUAAAACACHTuJAIuNdnT8CAABvBAAADgAAAAAAAAABACAAAAAkAQAA&#10;ZHJzL2Uyb0RvYy54bWxQSwUGAAAAAAYABgBZAQAA1QUAAAAA&#10;" adj="10800">
                      <v:fill on="f" focussize="0,0"/>
                      <v:stroke weight="1.25pt" color="#000000" miterlimit="8" joinstyle="miter" startarrow="open" endarrow="open"/>
                      <v:imagedata o:title=""/>
                      <o:lock v:ext="edit" aspectratio="f"/>
                    </v:shape>
                  </w:pict>
                </mc:Fallback>
              </mc:AlternateContent>
            </w: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จัดกิจกรรม</w:t>
            </w:r>
            <w:r>
              <w:rPr>
                <w:rFonts w:ascii="TH SarabunPSK" w:hAnsi="TH SarabunPSK" w:eastAsia="Trebuchet MS" w:cs="TH SarabunPSK"/>
                <w:sz w:val="28"/>
                <w:cs/>
                <w:lang w:val="th-TH" w:bidi="th-TH"/>
              </w:rPr>
              <w:t>ศึกษาดูงานเกี่ยวกับโรงไฟฟ้า</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จำนวน</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๓</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กิจกรรมถ่ายทอดความรู้</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ข่าวสารด้านพลังงานของกลุ่มเครือข่ายเพื่อพัฒนาสู่การเป็นนักสื่อสารพลังงาน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1940864" behindDoc="0" locked="0" layoutInCell="1" allowOverlap="1">
                      <wp:simplePos x="0" y="0"/>
                      <wp:positionH relativeFrom="column">
                        <wp:posOffset>-40640</wp:posOffset>
                      </wp:positionH>
                      <wp:positionV relativeFrom="paragraph">
                        <wp:posOffset>139065</wp:posOffset>
                      </wp:positionV>
                      <wp:extent cx="1188085" cy="0"/>
                      <wp:effectExtent l="0" t="52070" r="12065" b="62230"/>
                      <wp:wrapNone/>
                      <wp:docPr id="198" name="ตัวเชื่อมต่อหักมุม 16"/>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16" o:spid="_x0000_s1026" o:spt="34" type="#_x0000_t34" style="position:absolute;left:0pt;margin-left:-3.2pt;margin-top:10.95pt;height:0pt;width:93.55pt;z-index:251940864;mso-width-relative:page;mso-height-relative:page;" filled="f" stroked="t" coordsize="21600,21600" o:gfxdata="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&#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F2xozPYAAAACAEAAA8AAAAAAAAAAQAgAAAAIgAAAGRy&#10;cy9kb3ducmV2LnhtbFBLAQIUABQAAAAIAIdO4kBTRszaPgIAAG8EAAAOAAAAAAAAAAEAIAAAACcB&#10;AABkcnMvZTJvRG9jLnhtbFBLBQYAAAAABgAGAFkBAADXBQ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thaiDistribute"/>
              <w:rPr>
                <w:rFonts w:ascii="TH SarabunPSK" w:hAnsi="TH SarabunPSK" w:eastAsia="Trebuchet MS" w:cs="TH SarabunPSK"/>
                <w:sz w:val="28"/>
                <w:cs/>
              </w:rPr>
            </w:pPr>
            <w:r>
              <w:rPr>
                <w:rFonts w:ascii="TH SarabunPSK" w:hAnsi="TH SarabunPSK" w:eastAsia="Trebuchet MS" w:cs="TH SarabunPSK"/>
                <w:sz w:val="28"/>
              </w:rPr>
              <w:t xml:space="preserve">- </w:t>
            </w:r>
            <w:r>
              <w:rPr>
                <w:rFonts w:hint="cs" w:ascii="TH SarabunPSK" w:hAnsi="TH SarabunPSK" w:eastAsia="Trebuchet MS" w:cs="TH SarabunPSK"/>
                <w:sz w:val="28"/>
                <w:cs/>
                <w:lang w:val="th-TH" w:bidi="th-TH"/>
              </w:rPr>
              <w:t>นักสื่อสารพลังงาน</w:t>
            </w: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cs/>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hint="cs" w:ascii="TH SarabunPSK" w:hAnsi="TH SarabunPSK" w:eastAsia="Trebuchet MS" w:cs="TH SarabunPSK"/>
                <w:sz w:val="28"/>
                <w:cs/>
                <w:lang w:val="th-TH" w:bidi="th-TH"/>
              </w:rPr>
              <w:t>นักสื่อสารพลังงาน</w:t>
            </w:r>
            <w:r>
              <w:rPr>
                <w:rFonts w:ascii="TH SarabunIT๙" w:hAnsi="TH SarabunIT๙" w:eastAsia="Trebuchet MS" w:cs="TH SarabunIT๙"/>
                <w:sz w:val="28"/>
                <w:cs/>
                <w:lang w:val="th-TH" w:bidi="th-TH"/>
              </w:rPr>
              <w:t>ถ่ายทอดความรู้</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ข่าวสารด้านพลังงาน</w:t>
            </w:r>
            <w:r>
              <w:rPr>
                <w:rFonts w:hint="cs" w:ascii="TH SarabunPSK" w:hAnsi="TH SarabunPSK" w:eastAsia="Trebuchet MS" w:cs="TH SarabunPSK"/>
                <w:kern w:val="24"/>
                <w:sz w:val="28"/>
                <w:cs/>
              </w:rPr>
              <w:t xml:space="preserve"> </w:t>
            </w:r>
            <w:r>
              <w:rPr>
                <w:rFonts w:hint="cs" w:ascii="TH SarabunPSK" w:hAnsi="TH SarabunPSK" w:eastAsia="Trebuchet MS" w:cs="TH SarabunPSK"/>
                <w:kern w:val="24"/>
                <w:sz w:val="28"/>
                <w:cs/>
                <w:lang w:val="th-TH" w:bidi="th-TH"/>
              </w:rPr>
              <w:t xml:space="preserve">จำนวน </w:t>
            </w:r>
            <w:r>
              <w:rPr>
                <w:rFonts w:ascii="TH SarabunPSK" w:hAnsi="TH SarabunPSK" w:eastAsia="Trebuchet MS" w:cs="TH SarabunPSK"/>
                <w:kern w:val="24"/>
                <w:sz w:val="28"/>
                <w:cs/>
                <w:lang w:val="th-TH" w:bidi="th-TH"/>
              </w:rPr>
              <w:t>๒๐</w:t>
            </w:r>
            <w:r>
              <w:rPr>
                <w:rFonts w:ascii="TH SarabunPSK" w:hAnsi="TH SarabunPSK" w:eastAsia="Trebuchet MS" w:cs="TH SarabunPSK"/>
                <w:kern w:val="24"/>
                <w:sz w:val="28"/>
              </w:rPr>
              <w:t xml:space="preserve"> </w:t>
            </w:r>
            <w:r>
              <w:rPr>
                <w:rFonts w:hint="cs" w:ascii="TH SarabunPSK" w:hAnsi="TH SarabunPSK" w:eastAsia="Trebuchet MS" w:cs="TH SarabunPSK"/>
                <w:kern w:val="24"/>
                <w:sz w:val="28"/>
                <w:cs/>
                <w:lang w:val="th-TH" w:bidi="th-TH"/>
              </w:rPr>
              <w:t>ครั้ง</w:t>
            </w:r>
            <w:r>
              <w:rPr>
                <w:rFonts w:ascii="TH SarabunPSK" w:hAnsi="TH SarabunPSK" w:eastAsia="Trebuchet MS" w:cs="TH SarabunPSK"/>
                <w:kern w:val="24"/>
                <w:sz w:val="28"/>
              </w:rPr>
              <w:t>/</w:t>
            </w:r>
            <w:r>
              <w:rPr>
                <w:rFonts w:hint="cs" w:ascii="TH SarabunPSK" w:hAnsi="TH SarabunPSK" w:eastAsia="Trebuchet MS" w:cs="TH SarabunPSK"/>
                <w:kern w:val="24"/>
                <w:sz w:val="28"/>
                <w:cs/>
                <w:lang w:val="th-TH" w:bidi="th-TH"/>
              </w:rPr>
              <w:t>คน</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 xml:space="preserve">จำนวนไม่น้อยกว่า </w:t>
            </w:r>
            <w:r>
              <w:rPr>
                <w:rFonts w:ascii="TH SarabunPSK" w:hAnsi="TH SarabunPSK" w:eastAsia="Times New Roman" w:cs="TH SarabunPSK"/>
                <w:sz w:val="28"/>
                <w:cs/>
                <w:lang w:val="th-TH" w:bidi="th-TH"/>
              </w:rPr>
              <w:t>๔๐</w:t>
            </w:r>
            <w:r>
              <w:rPr>
                <w:rFonts w:hint="cs" w:ascii="TH SarabunPSK" w:hAnsi="TH SarabunPSK" w:eastAsia="Times New Roman" w:cs="TH SarabunPSK"/>
                <w:sz w:val="28"/>
                <w:cs/>
                <w:lang w:val="th-TH" w:bidi="th-TH"/>
              </w:rPr>
              <w:t>๐ ครัวเรือน</w:t>
            </w:r>
          </w:p>
        </w:tc>
      </w:tr>
    </w:tbl>
    <w:p>
      <w:pPr>
        <w:spacing w:after="0" w:line="240" w:lineRule="auto"/>
        <w:rPr>
          <w:rFonts w:ascii="Browallia New" w:hAnsi="Times New Roman" w:eastAsia="Times New Roman" w:cs="Browallia New"/>
          <w:sz w:val="30"/>
          <w:szCs w:val="30"/>
        </w:rPr>
      </w:pPr>
    </w:p>
    <w:p>
      <w:pPr>
        <w:spacing w:after="0" w:line="240" w:lineRule="auto"/>
        <w:jc w:val="thaiDistribute"/>
        <w:rPr>
          <w:rFonts w:ascii="TH SarabunPSK" w:hAnsi="TH SarabunPSK" w:eastAsia="Calibri" w:cs="TH SarabunPSK"/>
          <w:sz w:val="32"/>
          <w:szCs w:val="32"/>
        </w:rPr>
      </w:pPr>
    </w:p>
    <w:p>
      <w:pPr>
        <w:spacing w:after="0" w:line="240" w:lineRule="auto"/>
        <w:jc w:val="thaiDistribute"/>
        <w:rPr>
          <w:rFonts w:ascii="TH SarabunPSK" w:hAnsi="TH SarabunPSK" w:eastAsia="Calibri" w:cs="TH SarabunPSK"/>
          <w:sz w:val="32"/>
          <w:szCs w:val="32"/>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eastAsia="Times New Roman" w:cs="TH SarabunIT๙"/>
          <w:b/>
          <w:bCs/>
          <w:sz w:val="32"/>
          <w:szCs w:val="32"/>
        </w:rPr>
      </w:pPr>
      <w:r>
        <w:rPr>
          <w:rFonts w:hint="default" w:ascii="TH SarabunIT๙" w:hAnsi="TH SarabunIT๙" w:eastAsia="Calibri" w:cs="TH SarabunIT๙"/>
          <w:b/>
          <w:bCs/>
          <w:sz w:val="32"/>
          <w:szCs w:val="32"/>
          <w:cs/>
          <w:lang w:val="th-TH" w:bidi="th-TH"/>
        </w:rPr>
        <w:t>๓</w:t>
      </w:r>
      <w:r>
        <w:rPr>
          <w:rFonts w:hint="default" w:ascii="TH SarabunIT๙" w:hAnsi="TH SarabunIT๙" w:eastAsia="Calibri" w:cs="TH SarabunIT๙"/>
          <w:b/>
          <w:bCs/>
          <w:sz w:val="32"/>
          <w:szCs w:val="32"/>
        </w:rPr>
        <w:t xml:space="preserve">. </w:t>
      </w:r>
      <w:r>
        <w:rPr>
          <w:rFonts w:hint="default" w:ascii="TH SarabunIT๙" w:hAnsi="TH SarabunIT๙" w:eastAsia="Calibri" w:cs="TH SarabunIT๙"/>
          <w:b/>
          <w:bCs/>
          <w:sz w:val="32"/>
          <w:szCs w:val="32"/>
          <w:cs/>
          <w:lang w:val="th-TH" w:bidi="th-TH"/>
        </w:rPr>
        <w:t>จังหวัดระนอง</w:t>
      </w:r>
    </w:p>
    <w:p>
      <w:pPr>
        <w:spacing w:after="0" w:line="240" w:lineRule="auto"/>
        <w:ind w:left="1418" w:hanging="1418"/>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๓</w:t>
      </w:r>
      <w:r>
        <w:rPr>
          <w:rFonts w:hint="default" w:ascii="TH SarabunIT๙" w:hAnsi="TH SarabunIT๙" w:eastAsia="Times New Roman" w:cs="TH SarabunIT๙"/>
          <w:b/>
          <w:bCs/>
          <w:sz w:val="32"/>
          <w:szCs w:val="32"/>
          <w:cs/>
          <w:lang w:val="en-US" w:bidi="th-TH"/>
        </w:rPr>
        <w:t>.</w:t>
      </w:r>
      <w:r>
        <w:rPr>
          <w:rFonts w:hint="default" w:ascii="TH SarabunIT๙" w:hAnsi="TH SarabunIT๙" w:eastAsia="Times New Roman" w:cs="TH SarabunIT๙"/>
          <w:b/>
          <w:bCs/>
          <w:sz w:val="32"/>
          <w:szCs w:val="32"/>
          <w:cs/>
          <w:lang w:val="th-TH" w:bidi="th-TH"/>
        </w:rPr>
        <w:t>๑</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กลุ่มเยาวชนในโรงเรียน</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๑</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กิจกรรมจัดตั้งชุมนุมพลังงานภายในโรงเรียน</w:t>
            </w:r>
          </w:p>
        </w:tc>
        <w:tc>
          <w:tcPr>
            <w:tcW w:w="708" w:type="dxa"/>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45984" behindDoc="0" locked="0" layoutInCell="1" allowOverlap="1">
                      <wp:simplePos x="0" y="0"/>
                      <wp:positionH relativeFrom="column">
                        <wp:posOffset>-52070</wp:posOffset>
                      </wp:positionH>
                      <wp:positionV relativeFrom="paragraph">
                        <wp:posOffset>142240</wp:posOffset>
                      </wp:positionV>
                      <wp:extent cx="1296035" cy="0"/>
                      <wp:effectExtent l="0" t="52070" r="18415" b="62230"/>
                      <wp:wrapNone/>
                      <wp:docPr id="199" name="ตัวเชื่อมต่อหักมุม 44"/>
                      <wp:cNvGraphicFramePr/>
                      <a:graphic xmlns:a="http://schemas.openxmlformats.org/drawingml/2006/main">
                        <a:graphicData uri="http://schemas.microsoft.com/office/word/2010/wordprocessingShape">
                          <wps:wsp>
                            <wps:cNvCnPr>
                              <a:cxnSpLocks noChangeShapeType="1"/>
                            </wps:cNvCnPr>
                            <wps:spPr bwMode="auto">
                              <a:xfrm>
                                <a:off x="0" y="0"/>
                                <a:ext cx="129603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44" o:spid="_x0000_s1026" o:spt="34" type="#_x0000_t34" style="position:absolute;left:0pt;margin-left:-4.1pt;margin-top:11.2pt;height:0pt;width:102.05pt;z-index:251945984;mso-width-relative:page;mso-height-relative:page;" filled="f" stroked="t" coordsize="21600,21600" o:gfxdata="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JQj+qdgAAAAIAQAADwAAAAAAAAABACAAAAAiAAAA&#10;ZHJzL2Rvd25yZXYueG1sUEsBAhQAFAAAAAgAh07iQBmZqEVAAgAAbwQAAA4AAAAAAAAAAQAgAAAA&#10;JwEAAGRycy9lMm9Eb2MueG1sUEsFBgAAAAAGAAYAWQEAANkFAAAAAA==&#10;" adj="10800">
                      <v:fill on="f" focussize="0,0"/>
                      <v:stroke weight="1.25pt" color="#000000" miterlimit="8" joinstyle="miter" startarrow="open" endarrow="open"/>
                      <v:imagedata o:title=""/>
                      <o:lock v:ext="edit" aspectratio="f"/>
                    </v:shape>
                  </w:pict>
                </mc:Fallback>
              </mc:AlternateContent>
            </w: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cs/>
              </w:rPr>
            </w:pP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โรงเรียนดำเนินการ</w:t>
            </w:r>
            <w:r>
              <w:rPr>
                <w:rFonts w:ascii="TH SarabunPSK" w:hAnsi="TH SarabunPSK" w:eastAsia="Trebuchet MS" w:cs="TH SarabunPSK"/>
                <w:sz w:val="28"/>
                <w:cs/>
                <w:lang w:val="th-TH" w:bidi="th-TH"/>
              </w:rPr>
              <w:t>จัดตั้งชุมนุมพลังงานภายในโรงเรียน</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กิจกรรมอบรมให้ความรู้ความเข้าใจด้านพลังงานแก่สมาชิกชุมนุมพลังงาน และจัดกิจกรรมค่ายเกี่ยวกับพลังงาน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53152" behindDoc="0" locked="0" layoutInCell="1" allowOverlap="1">
                      <wp:simplePos x="0" y="0"/>
                      <wp:positionH relativeFrom="column">
                        <wp:posOffset>-55245</wp:posOffset>
                      </wp:positionH>
                      <wp:positionV relativeFrom="paragraph">
                        <wp:posOffset>123825</wp:posOffset>
                      </wp:positionV>
                      <wp:extent cx="1224280" cy="0"/>
                      <wp:effectExtent l="0" t="52070" r="13970" b="62230"/>
                      <wp:wrapNone/>
                      <wp:docPr id="200" name="ตัวเชื่อมต่อหักมุม 43"/>
                      <wp:cNvGraphicFramePr/>
                      <a:graphic xmlns:a="http://schemas.openxmlformats.org/drawingml/2006/main">
                        <a:graphicData uri="http://schemas.microsoft.com/office/word/2010/wordprocessingShape">
                          <wps:wsp>
                            <wps:cNvCnPr>
                              <a:cxnSpLocks noChangeShapeType="1"/>
                            </wps:cNvCnPr>
                            <wps:spPr bwMode="auto">
                              <a:xfrm>
                                <a:off x="0" y="0"/>
                                <a:ext cx="122428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43" o:spid="_x0000_s1026" o:spt="34" type="#_x0000_t34" style="position:absolute;left:0pt;margin-left:-4.35pt;margin-top:9.75pt;height:0pt;width:96.4pt;z-index:251953152;mso-width-relative:page;mso-height-relative:page;" filled="f" stroked="t" coordsize="21600,21600" o:gfxdata="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U/yXS9cAAAAIAQAADwAAAAAAAAABACAAAAAiAAAAZHJz&#10;L2Rvd25yZXYueG1sUEsBAhQAFAAAAAgAh07iQEu0Vig+AgAAbwQAAA4AAAAAAAAAAQAgAAAAJgEA&#10;AGRycy9lMm9Eb2MueG1sUEsFBgAAAAAGAAYAWQEAANYFA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อบรมให้ความรู้ความเข้าใจด้านพลังงาน</w:t>
            </w:r>
            <w:r>
              <w:rPr>
                <w:rFonts w:ascii="TH SarabunPSK" w:hAnsi="TH SarabunPSK" w:eastAsia="Trebuchet MS" w:cs="TH SarabunPSK"/>
                <w:sz w:val="28"/>
                <w:cs/>
                <w:lang w:val="th-TH" w:bidi="th-TH"/>
              </w:rPr>
              <w:t>แก่สมาชิกชุมนุมพลังงาน</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และจัดกิจกรรมค่ายเกี่ยวกับพลังงาน</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9"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๓</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จัดกิจกรรม</w:t>
            </w:r>
            <w:r>
              <w:rPr>
                <w:rFonts w:hint="cs" w:ascii="TH SarabunIT๙" w:hAnsi="TH SarabunIT๙" w:eastAsia="Trebuchet MS" w:cs="TH SarabunIT๙"/>
                <w:sz w:val="28"/>
                <w:cs/>
                <w:lang w:val="th-TH" w:bidi="th-TH"/>
              </w:rPr>
              <w:t>ศึ</w:t>
            </w:r>
            <w:r>
              <w:rPr>
                <w:rFonts w:ascii="TH SarabunIT๙" w:hAnsi="TH SarabunIT๙" w:eastAsia="Trebuchet MS" w:cs="TH SarabunIT๙"/>
                <w:sz w:val="28"/>
                <w:cs/>
                <w:lang w:val="th-TH" w:bidi="th-TH"/>
              </w:rPr>
              <w:t>กษา</w:t>
            </w:r>
            <w:r>
              <w:rPr>
                <w:rFonts w:hint="cs" w:ascii="TH SarabunIT๙" w:hAnsi="TH SarabunIT๙" w:eastAsia="Trebuchet MS" w:cs="TH SarabunIT๙"/>
                <w:sz w:val="28"/>
                <w:cs/>
                <w:lang w:val="th-TH" w:bidi="th-TH"/>
              </w:rPr>
              <w:t>ดูงาน</w:t>
            </w:r>
            <w:r>
              <w:rPr>
                <w:rFonts w:ascii="TH SarabunIT๙" w:hAnsi="TH SarabunIT๙" w:eastAsia="Trebuchet MS" w:cs="TH SarabunIT๙"/>
                <w:sz w:val="28"/>
                <w:cs/>
                <w:lang w:val="th-TH" w:bidi="th-TH"/>
              </w:rPr>
              <w:t>เกี่ยวกับพลังงาน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1947008" behindDoc="0" locked="0" layoutInCell="1" allowOverlap="1">
                      <wp:simplePos x="0" y="0"/>
                      <wp:positionH relativeFrom="column">
                        <wp:posOffset>-8255</wp:posOffset>
                      </wp:positionH>
                      <wp:positionV relativeFrom="paragraph">
                        <wp:posOffset>174625</wp:posOffset>
                      </wp:positionV>
                      <wp:extent cx="1188085" cy="0"/>
                      <wp:effectExtent l="0" t="52070" r="12065" b="62230"/>
                      <wp:wrapNone/>
                      <wp:docPr id="201" name="ตัวเชื่อมต่อหักมุม 42"/>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42" o:spid="_x0000_s1026" o:spt="34" type="#_x0000_t34" style="position:absolute;left:0pt;margin-left:-0.65pt;margin-top:13.75pt;height:0pt;width:93.55pt;z-index:251947008;mso-width-relative:page;mso-height-relative:page;" filled="f" stroked="t" coordsize="21600,21600" o:gfxdata="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&#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LtOlrbYAAAACAEAAA8AAAAAAAAAAQAgAAAAIgAAAGRy&#10;cy9kb3ducmV2LnhtbFBLAQIUABQAAAAIAIdO4kDnDV4/PgIAAG8EAAAOAAAAAAAAAAEAIAAAACcB&#10;AABkcnMvZTJvRG9jLnhtbFBLBQYAAAAABgAGAFkBAADXBQ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cs/>
              </w:rPr>
            </w:pP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จัดกิจกรรม</w:t>
            </w:r>
            <w:r>
              <w:rPr>
                <w:rFonts w:hint="cs" w:ascii="TH SarabunIT๙" w:hAnsi="TH SarabunIT๙" w:eastAsia="Trebuchet MS" w:cs="TH SarabunIT๙"/>
                <w:sz w:val="28"/>
                <w:cs/>
                <w:lang w:val="th-TH" w:bidi="th-TH"/>
              </w:rPr>
              <w:t>ศึกษาดูงาน</w:t>
            </w:r>
            <w:r>
              <w:rPr>
                <w:rFonts w:ascii="TH SarabunIT๙" w:hAnsi="TH SarabunIT๙" w:eastAsia="Trebuchet MS" w:cs="TH SarabunIT๙"/>
                <w:sz w:val="28"/>
                <w:cs/>
                <w:lang w:val="th-TH" w:bidi="th-TH"/>
              </w:rPr>
              <w:t>เกี่ยวกับโรงไฟฟ้า</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จำนวน</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4"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๔</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กิจกรรมถ่ายทอดความรู้ความเข้าใจด้านพลังงานแก่เยาวชนในโรงเรียน ผ่านเสียงตามสาย และบอร์ดนิทรรศการ</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1948032" behindDoc="0" locked="0" layoutInCell="1" allowOverlap="1">
                      <wp:simplePos x="0" y="0"/>
                      <wp:positionH relativeFrom="column">
                        <wp:posOffset>-40640</wp:posOffset>
                      </wp:positionH>
                      <wp:positionV relativeFrom="paragraph">
                        <wp:posOffset>135890</wp:posOffset>
                      </wp:positionV>
                      <wp:extent cx="1188085" cy="0"/>
                      <wp:effectExtent l="0" t="52070" r="12065" b="62230"/>
                      <wp:wrapNone/>
                      <wp:docPr id="202" name="ตัวเชื่อมต่อหักมุม 41"/>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41" o:spid="_x0000_s1026" o:spt="34" type="#_x0000_t34" style="position:absolute;left:0pt;margin-left:-3.2pt;margin-top:10.7pt;height:0pt;width:93.55pt;z-index:251948032;mso-width-relative:page;mso-height-relative:page;" filled="f" stroked="t" coordsize="21600,21600" o:gfxdata="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ThwI2dgAAAAIAQAADwAAAAAAAAABACAAAAAiAAAA&#10;ZHJzL2Rvd25yZXYueG1sUEsBAhQAFAAAAAgAh07iQBycebxAAgAAbwQAAA4AAAAAAAAAAQAgAAAA&#10;JwEAAGRycy9lMm9Eb2MueG1sUEsFBgAAAAAGAAYAWQEAANkFA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cs/>
              </w:rPr>
            </w:pP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tc>
        <w:tc>
          <w:tcPr>
            <w:tcW w:w="3544" w:type="dxa"/>
            <w:shd w:val="clear" w:color="auto" w:fill="auto"/>
          </w:tcPr>
          <w:p>
            <w:pPr>
              <w:spacing w:after="0" w:line="240" w:lineRule="auto"/>
              <w:ind w:left="231" w:hanging="231"/>
              <w:jc w:val="thaiDistribute"/>
              <w:rPr>
                <w:rFonts w:ascii="TH SarabunPSK" w:hAnsi="TH SarabunPSK" w:eastAsia="Trebuchet MS" w:cs="TH SarabunPSK"/>
                <w:kern w:val="24"/>
                <w:sz w:val="28"/>
              </w:rPr>
            </w:pPr>
            <w:r>
              <w:rPr>
                <w:rFonts w:ascii="TH SarabunPSK" w:hAnsi="TH SarabunPSK" w:eastAsia="Trebuchet MS" w:cs="TH SarabunPSK"/>
                <w:sz w:val="32"/>
                <w:szCs w:val="32"/>
              </w:rPr>
              <w:t xml:space="preserve">- </w:t>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 xml:space="preserve">. </w:t>
            </w:r>
            <w:r>
              <w:rPr>
                <w:rFonts w:hint="cs" w:ascii="TH SarabunPSK" w:hAnsi="TH SarabunPSK" w:eastAsia="Trebuchet MS" w:cs="TH SarabunPSK"/>
                <w:sz w:val="28"/>
                <w:cs/>
                <w:lang w:val="th-TH" w:bidi="th-TH"/>
              </w:rPr>
              <w:t>จัดกิจกรรม</w:t>
            </w:r>
            <w:r>
              <w:rPr>
                <w:rFonts w:ascii="TH SarabunIT๙" w:hAnsi="TH SarabunIT๙" w:eastAsia="Trebuchet MS" w:cs="TH SarabunIT๙"/>
                <w:sz w:val="28"/>
                <w:cs/>
                <w:lang w:val="th-TH" w:bidi="th-TH"/>
              </w:rPr>
              <w:t>ถ่ายทอดความรู้ความเข้าใจด้านพลังงานแก่เยาวชนในโรงเรียน ผ่านเสียงตามสาย และบอร์ดนิทรรศการ</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bl>
    <w:p>
      <w:pPr>
        <w:tabs>
          <w:tab w:val="left" w:pos="6075"/>
        </w:tabs>
        <w:spacing w:after="0" w:line="240" w:lineRule="auto"/>
        <w:rPr>
          <w:rFonts w:ascii="TH SarabunPSK" w:hAnsi="TH SarabunPSK" w:eastAsia="Times New Roman" w:cs="TH SarabunPSK"/>
          <w:sz w:val="32"/>
          <w:szCs w:val="32"/>
        </w:rPr>
      </w:pPr>
    </w:p>
    <w:p>
      <w:pPr>
        <w:spacing w:after="0" w:line="240" w:lineRule="auto"/>
        <w:ind w:left="1418" w:hanging="1418"/>
        <w:rPr>
          <w:rFonts w:hint="default" w:ascii="TH SarabunIT๙" w:hAnsi="TH SarabunIT๙" w:eastAsia="Times New Roman" w:cs="TH SarabunIT๙"/>
          <w:b/>
          <w:bCs/>
          <w:sz w:val="32"/>
          <w:szCs w:val="32"/>
          <w:cs/>
        </w:rPr>
      </w:pPr>
      <w:r>
        <w:rPr>
          <w:rFonts w:hint="cs" w:ascii="TH SarabunIT๙" w:hAnsi="TH SarabunIT๙" w:eastAsia="Times New Roman" w:cs="TH SarabunIT๙"/>
          <w:b/>
          <w:bCs/>
          <w:sz w:val="32"/>
          <w:szCs w:val="32"/>
          <w:cs/>
          <w:lang w:val="th-TH" w:bidi="th-TH"/>
        </w:rPr>
        <w:t>๓</w:t>
      </w:r>
      <w:r>
        <w:rPr>
          <w:rFonts w:hint="default" w:ascii="TH SarabunIT๙" w:hAnsi="TH SarabunIT๙" w:eastAsia="Times New Roman" w:cs="TH SarabunIT๙"/>
          <w:b/>
          <w:bCs/>
          <w:sz w:val="32"/>
          <w:szCs w:val="32"/>
          <w:cs/>
          <w:lang w:val="en-US" w:bidi="th-TH"/>
        </w:rPr>
        <w:t>.</w:t>
      </w:r>
      <w:r>
        <w:rPr>
          <w:rFonts w:hint="default" w:ascii="TH SarabunIT๙" w:hAnsi="TH SarabunIT๙" w:eastAsia="Times New Roman" w:cs="TH SarabunIT๙"/>
          <w:b/>
          <w:bCs/>
          <w:sz w:val="32"/>
          <w:szCs w:val="32"/>
          <w:cs/>
          <w:lang w:val="th-TH" w:bidi="th-TH"/>
        </w:rPr>
        <w:t>๒</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กลุ่มเยาวชนนอกโรงเรียน</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 สร้างความรู้ความเข้าใจเกี่ยวกับพลังงานให้แก่กลุ่มเยาวชนนอกโรงเรียน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49056" behindDoc="0" locked="0" layoutInCell="1" allowOverlap="1">
                      <wp:simplePos x="0" y="0"/>
                      <wp:positionH relativeFrom="column">
                        <wp:posOffset>-40640</wp:posOffset>
                      </wp:positionH>
                      <wp:positionV relativeFrom="paragraph">
                        <wp:posOffset>147320</wp:posOffset>
                      </wp:positionV>
                      <wp:extent cx="1188085" cy="0"/>
                      <wp:effectExtent l="0" t="52070" r="12065" b="62230"/>
                      <wp:wrapNone/>
                      <wp:docPr id="203" name="ตัวเชื่อมต่อหักมุม 40"/>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40" o:spid="_x0000_s1026" o:spt="34" type="#_x0000_t34" style="position:absolute;left:0pt;margin-left:-3.2pt;margin-top:11.6pt;height:0pt;width:93.55pt;z-index:251949056;mso-width-relative:page;mso-height-relative:page;" filled="f" stroked="t" coordsize="21600,21600" o:gfxdata="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Ur5LndgAAAAIAQAADwAAAAAAAAABACAAAAAiAAAA&#10;ZHJzL2Rvd25yZXYueG1sUEsBAhQAFAAAAAgAh07iQIruS3RAAgAAbwQAAA4AAAAAAAAAAQAgAAAA&#10;JwEAAGRycy9lMm9Eb2MueG1sUEsFBgAAAAAGAAYAWQEAANkFA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อบรมให้ความรู้ความเข้าใจด้านพลังงานแก่สมาชิกในชุมนุมพลังงานภายในโรงเรียน 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3"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กิจกรรมส่งเสริมศักยภาพและพัฒนาองค์ความรู้เกี่ยวกับพลังงานให้กับนักเรียน กศน</w:t>
            </w:r>
            <w:r>
              <w:rPr>
                <w:rFonts w:ascii="TH SarabunIT๙" w:hAnsi="TH SarabunIT๙" w:eastAsia="Trebuchet MS" w:cs="TH SarabunIT๙"/>
                <w:sz w:val="28"/>
                <w:cs/>
              </w:rPr>
              <w:t xml:space="preserve">. </w:t>
            </w:r>
            <w:r>
              <w:rPr>
                <w:rFonts w:ascii="TH SarabunIT๙" w:hAnsi="TH SarabunIT๙" w:eastAsia="Trebuchet MS" w:cs="TH SarabunIT๙"/>
                <w:sz w:val="28"/>
                <w:cs/>
                <w:lang w:val="th-TH" w:bidi="th-TH"/>
              </w:rPr>
              <w:t>โดยมีครูกศน</w:t>
            </w:r>
            <w:r>
              <w:rPr>
                <w:rFonts w:ascii="TH SarabunIT๙" w:hAnsi="TH SarabunIT๙" w:eastAsia="Trebuchet MS" w:cs="TH SarabunIT๙"/>
                <w:sz w:val="28"/>
                <w:cs/>
              </w:rPr>
              <w:t xml:space="preserve">. </w:t>
            </w:r>
            <w:r>
              <w:rPr>
                <w:rFonts w:ascii="TH SarabunIT๙" w:hAnsi="TH SarabunIT๙" w:eastAsia="Trebuchet MS" w:cs="TH SarabunIT๙"/>
                <w:sz w:val="28"/>
                <w:cs/>
                <w:lang w:val="th-TH" w:bidi="th-TH"/>
              </w:rPr>
              <w:t>ตำบลเป็นวิทยากร</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1954176" behindDoc="0" locked="0" layoutInCell="1" allowOverlap="1">
                      <wp:simplePos x="0" y="0"/>
                      <wp:positionH relativeFrom="column">
                        <wp:posOffset>-29210</wp:posOffset>
                      </wp:positionH>
                      <wp:positionV relativeFrom="paragraph">
                        <wp:posOffset>135255</wp:posOffset>
                      </wp:positionV>
                      <wp:extent cx="1188085" cy="0"/>
                      <wp:effectExtent l="0" t="52070" r="12065" b="62230"/>
                      <wp:wrapNone/>
                      <wp:docPr id="204" name="ตัวเชื่อมต่อหักมุม 39"/>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39" o:spid="_x0000_s1026" o:spt="34" type="#_x0000_t34" style="position:absolute;left:0pt;margin-left:-2.3pt;margin-top:10.65pt;height:0pt;width:93.55pt;z-index:251954176;mso-width-relative:page;mso-height-relative:page;" filled="f" stroked="t" coordsize="21600,21600" o:gfxdata="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JXvjZ2AAAAAgBAAAPAAAAAAAAAAEAIAAAACIAAABk&#10;cnMvZG93bnJldi54bWxQSwECFAAUAAAACACHTuJA0dZXPD8CAABvBAAADgAAAAAAAAABACAAAAAn&#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ครูกศน</w:t>
            </w:r>
            <w:r>
              <w:rPr>
                <w:rFonts w:ascii="TH SarabunIT๙" w:hAnsi="TH SarabunIT๙" w:eastAsia="Trebuchet MS" w:cs="TH SarabunIT๙"/>
                <w:sz w:val="28"/>
                <w:cs/>
              </w:rPr>
              <w:t>.</w:t>
            </w: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ascii="TH SarabunIT๙" w:hAnsi="TH SarabunIT๙" w:eastAsia="Trebuchet MS" w:cs="TH SarabunIT๙"/>
                <w:sz w:val="28"/>
                <w:cs/>
                <w:lang w:val="th-TH" w:bidi="th-TH"/>
              </w:rPr>
              <w:t>ส่งเสริมศักยภาพและพัฒนาองค์ความรู้เกี่ยวกับพลังงานให้กับนักเรียน กศน</w:t>
            </w:r>
            <w:r>
              <w:rPr>
                <w:rFonts w:ascii="TH SarabunIT๙" w:hAnsi="TH SarabunIT๙" w:eastAsia="Trebuchet MS" w:cs="TH SarabunIT๙"/>
                <w:sz w:val="28"/>
                <w:cs/>
              </w:rPr>
              <w:t xml:space="preserve">. </w:t>
            </w:r>
            <w:r>
              <w:rPr>
                <w:rFonts w:ascii="TH SarabunIT๙" w:hAnsi="TH SarabunIT๙" w:eastAsia="Trebuchet MS" w:cs="TH SarabunIT๙"/>
                <w:sz w:val="28"/>
                <w:cs/>
                <w:lang w:val="th-TH" w:bidi="th-TH"/>
              </w:rPr>
              <w:t>โดยมีครูกศน</w:t>
            </w:r>
            <w:r>
              <w:rPr>
                <w:rFonts w:ascii="TH SarabunIT๙" w:hAnsi="TH SarabunIT๙" w:eastAsia="Trebuchet MS" w:cs="TH SarabunIT๙"/>
                <w:sz w:val="28"/>
                <w:cs/>
              </w:rPr>
              <w:t xml:space="preserve">. </w:t>
            </w:r>
            <w:r>
              <w:rPr>
                <w:rFonts w:ascii="TH SarabunIT๙" w:hAnsi="TH SarabunIT๙" w:eastAsia="Trebuchet MS" w:cs="TH SarabunIT๙"/>
                <w:sz w:val="28"/>
                <w:cs/>
                <w:lang w:val="th-TH" w:bidi="th-TH"/>
              </w:rPr>
              <w:t>ตำบลเป็นวิทยากร</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bl>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๓</w:t>
      </w:r>
      <w:r>
        <w:rPr>
          <w:rFonts w:hint="default" w:ascii="TH SarabunIT๙" w:hAnsi="TH SarabunIT๙" w:eastAsia="Times New Roman" w:cs="TH SarabunIT๙"/>
          <w:b/>
          <w:bCs/>
          <w:sz w:val="32"/>
          <w:szCs w:val="32"/>
          <w:cs/>
          <w:lang w:val="en-US" w:bidi="th-TH"/>
        </w:rPr>
        <w:t>.</w:t>
      </w:r>
      <w:r>
        <w:rPr>
          <w:rFonts w:hint="default" w:ascii="TH SarabunIT๙" w:hAnsi="TH SarabunIT๙" w:eastAsia="Times New Roman" w:cs="TH SarabunIT๙"/>
          <w:b/>
          <w:bCs/>
          <w:sz w:val="32"/>
          <w:szCs w:val="32"/>
          <w:cs/>
          <w:lang w:val="th-TH" w:bidi="th-TH"/>
        </w:rPr>
        <w:t>๓</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กลุ่มแกนนำ</w:t>
      </w:r>
      <w:r>
        <w:rPr>
          <w:rFonts w:hint="default" w:ascii="TH SarabunIT๙" w:hAnsi="TH SarabunIT๙" w:eastAsia="Times New Roman" w:cs="TH SarabunIT๙"/>
          <w:b/>
          <w:bCs/>
          <w:sz w:val="32"/>
          <w:szCs w:val="32"/>
          <w:cs/>
        </w:rPr>
        <w:t>/</w:t>
      </w:r>
      <w:r>
        <w:rPr>
          <w:rFonts w:hint="default" w:ascii="TH SarabunIT๙" w:hAnsi="TH SarabunIT๙" w:eastAsia="Times New Roman" w:cs="TH SarabunIT๙"/>
          <w:b/>
          <w:bCs/>
          <w:sz w:val="32"/>
          <w:szCs w:val="32"/>
          <w:cs/>
          <w:lang w:val="th-TH" w:bidi="th-TH"/>
        </w:rPr>
        <w:t>ผู้นำ</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cs/>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กิจกรรมอบรมให้ความรู้ความเข้าใจเกี่ยวกับโรงไฟฟ้าชีวมวลแก่แกนนำ</w:t>
            </w:r>
            <w:r>
              <w:rPr>
                <w:rFonts w:ascii="TH SarabunPSK" w:hAnsi="TH SarabunPSK" w:eastAsia="Trebuchet MS" w:cs="TH SarabunPSK"/>
                <w:sz w:val="28"/>
                <w:cs/>
              </w:rPr>
              <w:t>/</w:t>
            </w:r>
            <w:r>
              <w:rPr>
                <w:rFonts w:ascii="TH SarabunPSK" w:hAnsi="TH SarabunPSK" w:eastAsia="Trebuchet MS" w:cs="TH SarabunPSK"/>
                <w:sz w:val="28"/>
                <w:cs/>
                <w:lang w:val="th-TH" w:bidi="th-TH"/>
              </w:rPr>
              <w:t>ผู้นำชุมชน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50080" behindDoc="0" locked="0" layoutInCell="1" allowOverlap="1">
                      <wp:simplePos x="0" y="0"/>
                      <wp:positionH relativeFrom="column">
                        <wp:posOffset>-40640</wp:posOffset>
                      </wp:positionH>
                      <wp:positionV relativeFrom="paragraph">
                        <wp:posOffset>147320</wp:posOffset>
                      </wp:positionV>
                      <wp:extent cx="1188085" cy="0"/>
                      <wp:effectExtent l="0" t="52070" r="12065" b="62230"/>
                      <wp:wrapNone/>
                      <wp:docPr id="205" name="ตัวเชื่อมต่อหักมุม 38"/>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38" o:spid="_x0000_s1026" o:spt="34" type="#_x0000_t34" style="position:absolute;left:0pt;margin-left:-3.2pt;margin-top:11.6pt;height:0pt;width:93.55pt;z-index:251950080;mso-width-relative:page;mso-height-relative:page;" filled="f" stroked="t" coordsize="21600,21600" o:gfxdata="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Svkud2AAAAAgBAAAPAAAAAAAAAAEAIAAAACIAAABk&#10;cnMvZG93bnJldi54bWxQSwECFAAUAAAACACHTuJAR6Rl9D8CAABvBAAADgAAAAAAAAABACAAAAAn&#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อบรมให้ความรู้ความเข้าใจ</w:t>
            </w:r>
            <w:r>
              <w:rPr>
                <w:rFonts w:ascii="TH SarabunPSK" w:hAnsi="TH SarabunPSK" w:eastAsia="Trebuchet MS" w:cs="TH SarabunPSK"/>
                <w:sz w:val="28"/>
                <w:cs/>
                <w:lang w:val="th-TH" w:bidi="th-TH"/>
              </w:rPr>
              <w:t>เกี่ยวกับโรงไฟฟ้าชีวมวลให้แก่แกนนำ</w:t>
            </w:r>
            <w:r>
              <w:rPr>
                <w:rFonts w:ascii="TH SarabunPSK" w:hAnsi="TH SarabunPSK" w:eastAsia="Trebuchet MS" w:cs="TH SarabunPSK"/>
                <w:sz w:val="28"/>
                <w:cs/>
              </w:rPr>
              <w:t>/</w:t>
            </w:r>
            <w:r>
              <w:rPr>
                <w:rFonts w:ascii="TH SarabunPSK" w:hAnsi="TH SarabunPSK" w:eastAsia="Trebuchet MS" w:cs="TH SarabunPSK"/>
                <w:sz w:val="28"/>
                <w:cs/>
                <w:lang w:val="th-TH" w:bidi="th-TH"/>
              </w:rPr>
              <w:t>ผู้นำชุมชน</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กิจกรรมเผยแพร่ความรู้ให้แก่ผู้นำ</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 xml:space="preserve">แกนนำในชุมชน </w:t>
            </w:r>
            <w:r>
              <w:rPr>
                <w:rFonts w:ascii="TH SarabunIT๙" w:hAnsi="TH SarabunIT๙" w:eastAsia="Trebuchet MS" w:cs="TH SarabunIT๙"/>
                <w:sz w:val="28"/>
                <w:cs/>
              </w:rPr>
              <w:t>(</w:t>
            </w:r>
            <w:r>
              <w:rPr>
                <w:rFonts w:ascii="TH SarabunIT๙" w:hAnsi="TH SarabunIT๙" w:eastAsia="Trebuchet MS" w:cs="TH SarabunIT๙"/>
                <w:sz w:val="28"/>
              </w:rPr>
              <w:t>Line group)</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1955200" behindDoc="0" locked="0" layoutInCell="1" allowOverlap="1">
                      <wp:simplePos x="0" y="0"/>
                      <wp:positionH relativeFrom="column">
                        <wp:posOffset>-40640</wp:posOffset>
                      </wp:positionH>
                      <wp:positionV relativeFrom="paragraph">
                        <wp:posOffset>134620</wp:posOffset>
                      </wp:positionV>
                      <wp:extent cx="1188085" cy="0"/>
                      <wp:effectExtent l="0" t="52070" r="12065" b="62230"/>
                      <wp:wrapNone/>
                      <wp:docPr id="206" name="ตัวเชื่อมต่อหักมุม 37"/>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37" o:spid="_x0000_s1026" o:spt="34" type="#_x0000_t34" style="position:absolute;left:0pt;margin-left:-3.2pt;margin-top:10.6pt;height:0pt;width:93.55pt;z-index:251955200;mso-width-relative:page;mso-height-relative:page;" filled="f" stroked="t" coordsize="21600,21600" o:gfxdata="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oeAUjdgAAAAIAQAADwAAAAAAAAABACAAAAAiAAAA&#10;ZHJzL2Rvd25yZXYueG1sUEsBAhQAFAAAAAgAh07iQGh1IRJAAgAAbwQAAA4AAAAAAAAAAQAgAAAA&#10;JwEAAGRycy9lMm9Eb2MueG1sUEsFBgAAAAAGAAYAWQEAANkFA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แกนนำ</w:t>
            </w:r>
            <w:r>
              <w:rPr>
                <w:rFonts w:ascii="TH SarabunPSK" w:hAnsi="TH SarabunPSK" w:eastAsia="Trebuchet MS" w:cs="TH SarabunPSK"/>
                <w:sz w:val="28"/>
                <w:cs/>
              </w:rPr>
              <w:t>/</w:t>
            </w:r>
            <w:r>
              <w:rPr>
                <w:rFonts w:ascii="TH SarabunPSK" w:hAnsi="TH SarabunPSK" w:eastAsia="Trebuchet MS" w:cs="TH SarabunPSK"/>
                <w:sz w:val="28"/>
                <w:cs/>
                <w:lang w:val="th-TH" w:bidi="th-TH"/>
              </w:rPr>
              <w:t>ผู้นำชุมชน</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เผยแพร่ความรู้</w:t>
            </w:r>
            <w:r>
              <w:rPr>
                <w:rFonts w:hint="cs" w:ascii="TH SarabunIT๙" w:hAnsi="TH SarabunIT๙" w:eastAsia="Trebuchet MS" w:cs="TH SarabunIT๙"/>
                <w:sz w:val="28"/>
                <w:cs/>
                <w:lang w:val="th-TH" w:bidi="th-TH"/>
              </w:rPr>
              <w:t>ด้านพลังงาน</w:t>
            </w:r>
            <w:r>
              <w:rPr>
                <w:rFonts w:ascii="TH SarabunIT๙" w:hAnsi="TH SarabunIT๙" w:eastAsia="Trebuchet MS" w:cs="TH SarabunIT๙"/>
                <w:sz w:val="28"/>
                <w:cs/>
                <w:lang w:val="th-TH" w:bidi="th-TH"/>
              </w:rPr>
              <w:t>ให้แก่ผู้นำ</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 xml:space="preserve">แกนนำในชุมชน </w:t>
            </w:r>
            <w:r>
              <w:rPr>
                <w:rFonts w:ascii="TH SarabunIT๙" w:hAnsi="TH SarabunIT๙" w:eastAsia="Trebuchet MS" w:cs="TH SarabunIT๙"/>
                <w:sz w:val="28"/>
                <w:cs/>
              </w:rPr>
              <w:t>(</w:t>
            </w:r>
            <w:r>
              <w:rPr>
                <w:rFonts w:ascii="TH SarabunIT๙" w:hAnsi="TH SarabunIT๙" w:eastAsia="Trebuchet MS" w:cs="TH SarabunIT๙"/>
                <w:sz w:val="28"/>
              </w:rPr>
              <w:t>Line group)</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bl>
    <w:p>
      <w:pPr>
        <w:spacing w:after="0" w:line="240" w:lineRule="auto"/>
        <w:ind w:left="1418" w:hanging="1418"/>
        <w:rPr>
          <w:rFonts w:hint="cs" w:ascii="TH SarabunPSK" w:hAnsi="TH SarabunPSK" w:eastAsia="Times New Roman" w:cs="TH SarabunPSK"/>
          <w:b/>
          <w:bCs/>
          <w:sz w:val="32"/>
          <w:szCs w:val="32"/>
        </w:rPr>
      </w:pPr>
    </w:p>
    <w:p>
      <w:pPr>
        <w:spacing w:after="0" w:line="240" w:lineRule="auto"/>
        <w:ind w:left="1418" w:hanging="1418"/>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๓</w:t>
      </w:r>
      <w:r>
        <w:rPr>
          <w:rFonts w:hint="default" w:ascii="TH SarabunIT๙" w:hAnsi="TH SarabunIT๙" w:eastAsia="Times New Roman" w:cs="TH SarabunIT๙"/>
          <w:b/>
          <w:bCs/>
          <w:sz w:val="32"/>
          <w:szCs w:val="32"/>
          <w:cs/>
          <w:lang w:val="en-US" w:bidi="th-TH"/>
        </w:rPr>
        <w:t>.</w:t>
      </w:r>
      <w:r>
        <w:rPr>
          <w:rFonts w:hint="default" w:ascii="TH SarabunIT๙" w:hAnsi="TH SarabunIT๙" w:eastAsia="Times New Roman" w:cs="TH SarabunIT๙"/>
          <w:b/>
          <w:bCs/>
          <w:sz w:val="32"/>
          <w:szCs w:val="32"/>
          <w:cs/>
          <w:lang w:val="th-TH" w:bidi="th-TH"/>
        </w:rPr>
        <w:t>๔</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กลุ่มประชาชนทั่วไป</w:t>
      </w:r>
      <w:r>
        <w:rPr>
          <w:rFonts w:hint="default" w:ascii="TH SarabunIT๙" w:hAnsi="TH SarabunIT๙" w:eastAsia="Times New Roman" w:cs="TH SarabunIT๙"/>
          <w:b/>
          <w:bCs/>
          <w:sz w:val="32"/>
          <w:szCs w:val="32"/>
          <w:cs/>
        </w:rPr>
        <w:t>/</w:t>
      </w:r>
      <w:r>
        <w:rPr>
          <w:rFonts w:hint="default" w:ascii="TH SarabunIT๙" w:hAnsi="TH SarabunIT๙" w:eastAsia="Times New Roman" w:cs="TH SarabunIT๙"/>
          <w:b/>
          <w:bCs/>
          <w:sz w:val="32"/>
          <w:szCs w:val="32"/>
          <w:cs/>
          <w:lang w:val="th-TH" w:bidi="th-TH"/>
        </w:rPr>
        <w:t>อาชีพต่าง ๆ</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cs/>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กิจกรรมอบรมให้ความรู้ความเข้าใจเกี่ยวกับโรงไฟฟ้าชีวมวลให้แก่กลุ่มประชาชน</w:t>
            </w:r>
            <w:r>
              <w:rPr>
                <w:rFonts w:ascii="TH SarabunPSK" w:hAnsi="TH SarabunPSK" w:eastAsia="Trebuchet MS" w:cs="TH SarabunPSK"/>
                <w:sz w:val="28"/>
                <w:cs/>
              </w:rPr>
              <w:t>/</w:t>
            </w:r>
            <w:r>
              <w:rPr>
                <w:rFonts w:ascii="TH SarabunPSK" w:hAnsi="TH SarabunPSK" w:eastAsia="Trebuchet MS" w:cs="TH SarabunPSK"/>
                <w:sz w:val="28"/>
                <w:cs/>
                <w:lang w:val="th-TH" w:bidi="th-TH"/>
              </w:rPr>
              <w:t>อาชีพต่างๆ</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56224" behindDoc="0" locked="0" layoutInCell="1" allowOverlap="1">
                      <wp:simplePos x="0" y="0"/>
                      <wp:positionH relativeFrom="column">
                        <wp:posOffset>-40640</wp:posOffset>
                      </wp:positionH>
                      <wp:positionV relativeFrom="paragraph">
                        <wp:posOffset>147320</wp:posOffset>
                      </wp:positionV>
                      <wp:extent cx="1188085" cy="0"/>
                      <wp:effectExtent l="0" t="52070" r="12065" b="62230"/>
                      <wp:wrapNone/>
                      <wp:docPr id="207" name="ตัวเชื่อมต่อหักมุม 36"/>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36" o:spid="_x0000_s1026" o:spt="34" type="#_x0000_t34" style="position:absolute;left:0pt;margin-left:-3.2pt;margin-top:11.6pt;height:0pt;width:93.55pt;z-index:251956224;mso-width-relative:page;mso-height-relative:page;" filled="f" stroked="t" coordsize="21600,21600" o:gfxdata="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Ur5LndgAAAAIAQAADwAAAAAAAAABACAAAAAiAAAA&#10;ZHJzL2Rvd25yZXYueG1sUEsBAhQAFAAAAAgAh07iQP4HE9pAAgAAbwQAAA4AAAAAAAAAAQAgAAAA&#10;JwEAAGRycy9lMm9Eb2MueG1sUEsFBgAAAAAGAAYAWQEAANkFA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อบรมให้ความรู้ความเข้าใจ</w:t>
            </w:r>
            <w:r>
              <w:rPr>
                <w:rFonts w:ascii="TH SarabunPSK" w:hAnsi="TH SarabunPSK" w:eastAsia="Trebuchet MS" w:cs="TH SarabunPSK"/>
                <w:sz w:val="28"/>
                <w:cs/>
                <w:lang w:val="th-TH" w:bidi="th-TH"/>
              </w:rPr>
              <w:t>เกี่ยวกับโรงไฟฟ้าชีวมวลให้แก่ประชาชนทั่วไป</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กิจกรรมส่งเสริมการประชาสัมพันธ์ด้านพลังงานในชุมชน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1957248" behindDoc="0" locked="0" layoutInCell="1" allowOverlap="1">
                      <wp:simplePos x="0" y="0"/>
                      <wp:positionH relativeFrom="column">
                        <wp:posOffset>-40640</wp:posOffset>
                      </wp:positionH>
                      <wp:positionV relativeFrom="paragraph">
                        <wp:posOffset>134620</wp:posOffset>
                      </wp:positionV>
                      <wp:extent cx="1188085" cy="0"/>
                      <wp:effectExtent l="0" t="52070" r="12065" b="62230"/>
                      <wp:wrapNone/>
                      <wp:docPr id="208" name="ตัวเชื่อมต่อหักมุม 35"/>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35" o:spid="_x0000_s1026" o:spt="34" type="#_x0000_t34" style="position:absolute;left:0pt;margin-left:-3.2pt;margin-top:10.6pt;height:0pt;width:93.55pt;z-index:251957248;mso-width-relative:page;mso-height-relative:page;" filled="f" stroked="t" coordsize="21600,21600" o:gfxdata="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&#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h4BSN2AAAAAgBAAAPAAAAAAAAAAEAIAAAACIAAABk&#10;cnMvZG93bnJldi54bWxQSwECFAAUAAAACACHTuJA/ptaXT8CAABvBAAADgAAAAAAAAABACAAAAAn&#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 xml:space="preserve">. </w:t>
            </w:r>
            <w:r>
              <w:rPr>
                <w:rFonts w:hint="cs" w:ascii="TH SarabunIT๙" w:hAnsi="TH SarabunIT๙" w:eastAsia="Trebuchet MS" w:cs="TH SarabunIT๙"/>
                <w:sz w:val="28"/>
                <w:cs/>
                <w:lang w:val="th-TH" w:bidi="th-TH"/>
              </w:rPr>
              <w:t>ทำ</w:t>
            </w:r>
            <w:r>
              <w:rPr>
                <w:rFonts w:ascii="TH SarabunIT๙" w:hAnsi="TH SarabunIT๙" w:eastAsia="Trebuchet MS" w:cs="TH SarabunIT๙"/>
                <w:sz w:val="28"/>
                <w:cs/>
                <w:lang w:val="th-TH" w:bidi="th-TH"/>
              </w:rPr>
              <w:t>การประชาสัมพันธ์ด้านพลังงานในชุมชน</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bl>
    <w:p>
      <w:pPr>
        <w:spacing w:after="0" w:line="240" w:lineRule="auto"/>
        <w:ind w:left="1418" w:hanging="1418"/>
        <w:rPr>
          <w:rFonts w:ascii="TH SarabunPSK" w:hAnsi="TH SarabunPSK" w:eastAsia="Times New Roman" w:cs="TH SarabunPSK"/>
          <w:b/>
          <w:bCs/>
          <w:szCs w:val="22"/>
        </w:rPr>
      </w:pPr>
    </w:p>
    <w:p>
      <w:pPr>
        <w:spacing w:after="0" w:line="240" w:lineRule="auto"/>
        <w:ind w:left="1418" w:hanging="1418"/>
        <w:rPr>
          <w:rFonts w:ascii="TH SarabunPSK" w:hAnsi="TH SarabunPSK" w:eastAsia="Times New Roman" w:cs="TH SarabunPSK"/>
          <w:b/>
          <w:bCs/>
          <w:sz w:val="32"/>
          <w:szCs w:val="32"/>
        </w:rPr>
      </w:pPr>
      <w:r>
        <w:rPr>
          <w:rFonts w:hint="cs" w:ascii="TH SarabunIT๙" w:hAnsi="TH SarabunIT๙" w:eastAsia="Times New Roman" w:cs="TH SarabunIT๙"/>
          <w:b/>
          <w:bCs/>
          <w:sz w:val="32"/>
          <w:szCs w:val="32"/>
          <w:cs/>
          <w:lang w:val="th-TH" w:bidi="th-TH"/>
        </w:rPr>
        <w:t>๓</w:t>
      </w:r>
      <w:r>
        <w:rPr>
          <w:rFonts w:hint="default" w:ascii="TH SarabunIT๙" w:hAnsi="TH SarabunIT๙" w:eastAsia="Times New Roman" w:cs="TH SarabunIT๙"/>
          <w:b/>
          <w:bCs/>
          <w:sz w:val="32"/>
          <w:szCs w:val="32"/>
          <w:cs/>
          <w:lang w:val="en-US" w:bidi="th-TH"/>
        </w:rPr>
        <w:t>.</w:t>
      </w:r>
      <w:r>
        <w:rPr>
          <w:rFonts w:hint="default" w:ascii="TH SarabunIT๙" w:hAnsi="TH SarabunIT๙" w:eastAsia="Times New Roman" w:cs="TH SarabunIT๙"/>
          <w:b/>
          <w:bCs/>
          <w:sz w:val="32"/>
          <w:szCs w:val="32"/>
          <w:cs/>
          <w:lang w:val="th-TH" w:bidi="th-TH"/>
        </w:rPr>
        <w:t>๕</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กลุ่มหน่วยงานข้าราชการ</w:t>
      </w:r>
      <w:r>
        <w:rPr>
          <w:rFonts w:hint="default" w:ascii="TH SarabunIT๙" w:hAnsi="TH SarabunIT๙" w:eastAsia="Times New Roman" w:cs="TH SarabunIT๙"/>
          <w:b/>
          <w:bCs/>
          <w:sz w:val="32"/>
          <w:szCs w:val="32"/>
          <w:cs/>
        </w:rPr>
        <w:t>/</w:t>
      </w:r>
      <w:r>
        <w:rPr>
          <w:rFonts w:hint="default" w:ascii="TH SarabunIT๙" w:hAnsi="TH SarabunIT๙" w:eastAsia="Times New Roman" w:cs="TH SarabunIT๙"/>
          <w:b/>
          <w:bCs/>
          <w:sz w:val="32"/>
          <w:szCs w:val="32"/>
          <w:cs/>
          <w:lang w:val="th-TH" w:bidi="th-TH"/>
        </w:rPr>
        <w:t>องค์กรต่าง ๆ</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cs/>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กิจกรรมอบรมให้ความรู้ความเข้าใจเกี่ยวกับโรงไฟฟ้าชีวมวลให้แก่หน่วยงานราชการ องค์กรในจังหวัด</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58272" behindDoc="0" locked="0" layoutInCell="1" allowOverlap="1">
                      <wp:simplePos x="0" y="0"/>
                      <wp:positionH relativeFrom="column">
                        <wp:posOffset>-40640</wp:posOffset>
                      </wp:positionH>
                      <wp:positionV relativeFrom="paragraph">
                        <wp:posOffset>147320</wp:posOffset>
                      </wp:positionV>
                      <wp:extent cx="1188085" cy="0"/>
                      <wp:effectExtent l="0" t="52070" r="12065" b="62230"/>
                      <wp:wrapNone/>
                      <wp:docPr id="209" name="ตัวเชื่อมต่อหักมุม 34"/>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34" o:spid="_x0000_s1026" o:spt="34" type="#_x0000_t34" style="position:absolute;left:0pt;margin-left:-3.2pt;margin-top:11.6pt;height:0pt;width:93.55pt;z-index:251958272;mso-width-relative:page;mso-height-relative:page;" filled="f" stroked="t" coordsize="21600,21600" o:gfxdata="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Svkud2AAAAAgBAAAPAAAAAAAAAAEAIAAAACIAAABk&#10;cnMvZG93bnJldi54bWxQSwECFAAUAAAACACHTuJAaOlolT8CAABvBAAADgAAAAAAAAABACAAAAAn&#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อบรมให้ความรู้ความเข้าใจ</w:t>
            </w:r>
            <w:r>
              <w:rPr>
                <w:rFonts w:ascii="TH SarabunPSK" w:hAnsi="TH SarabunPSK" w:eastAsia="Trebuchet MS" w:cs="TH SarabunPSK"/>
                <w:sz w:val="28"/>
                <w:cs/>
                <w:lang w:val="th-TH" w:bidi="th-TH"/>
              </w:rPr>
              <w:t>เกี่ยวกับโรงไฟฟ้าชีวมวลให้แก่หน่วยงานข้าราชการ</w:t>
            </w:r>
            <w:r>
              <w:rPr>
                <w:rFonts w:ascii="TH SarabunPSK" w:hAnsi="TH SarabunPSK" w:eastAsia="Trebuchet MS" w:cs="TH SarabunPSK"/>
                <w:sz w:val="28"/>
                <w:cs/>
              </w:rPr>
              <w:t>/</w:t>
            </w:r>
            <w:r>
              <w:rPr>
                <w:rFonts w:ascii="TH SarabunPSK" w:hAnsi="TH SarabunPSK" w:eastAsia="Trebuchet MS" w:cs="TH SarabunPSK"/>
                <w:sz w:val="28"/>
                <w:cs/>
                <w:lang w:val="th-TH" w:bidi="th-TH"/>
              </w:rPr>
              <w:t>องค์กรต่าง ๆ</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 xml:space="preserve">กิจกรรมส่งเสริมการประชาสัมพันธ์ </w:t>
            </w:r>
            <w:r>
              <w:rPr>
                <w:rFonts w:ascii="TH SarabunIT๙" w:hAnsi="TH SarabunIT๙" w:eastAsia="Trebuchet MS" w:cs="TH SarabunIT๙"/>
                <w:sz w:val="28"/>
                <w:cs/>
              </w:rPr>
              <w:t>(</w:t>
            </w:r>
            <w:r>
              <w:rPr>
                <w:rFonts w:ascii="TH SarabunIT๙" w:hAnsi="TH SarabunIT๙" w:eastAsia="Trebuchet MS" w:cs="TH SarabunIT๙"/>
                <w:sz w:val="28"/>
              </w:rPr>
              <w:t>Line group)</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1959296" behindDoc="0" locked="0" layoutInCell="1" allowOverlap="1">
                      <wp:simplePos x="0" y="0"/>
                      <wp:positionH relativeFrom="column">
                        <wp:posOffset>-40640</wp:posOffset>
                      </wp:positionH>
                      <wp:positionV relativeFrom="paragraph">
                        <wp:posOffset>134620</wp:posOffset>
                      </wp:positionV>
                      <wp:extent cx="1188085" cy="0"/>
                      <wp:effectExtent l="0" t="52070" r="12065" b="62230"/>
                      <wp:wrapNone/>
                      <wp:docPr id="210" name="ตัวเชื่อมต่อหักมุม 33"/>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33" o:spid="_x0000_s1026" o:spt="34" type="#_x0000_t34" style="position:absolute;left:0pt;margin-left:-3.2pt;margin-top:10.6pt;height:0pt;width:93.55pt;z-index:251959296;mso-width-relative:page;mso-height-relative:page;" filled="f" stroked="t" coordsize="21600,21600" o:gfxdata="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&#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h4BSN2AAAAAgBAAAPAAAAAAAAAAEAIAAAACIAAABk&#10;cnMvZG93bnJldi54bWxQSwECFAAUAAAACACHTuJAlEKdQz8CAABvBAAADgAAAAAAAAABACAAAAAn&#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cs/>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ถ่ายทอดความรู้ความเข้าใจด้านพลังงานผ่าน</w:t>
            </w:r>
            <w:r>
              <w:rPr>
                <w:rFonts w:ascii="TH SarabunIT๙" w:hAnsi="TH SarabunIT๙" w:eastAsia="Trebuchet MS" w:cs="TH SarabunIT๙"/>
                <w:sz w:val="28"/>
              </w:rPr>
              <w:t xml:space="preserve"> Line group</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bl>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๓</w:t>
      </w:r>
      <w:r>
        <w:rPr>
          <w:rFonts w:hint="default" w:ascii="TH SarabunIT๙" w:hAnsi="TH SarabunIT๙" w:eastAsia="Times New Roman" w:cs="TH SarabunIT๙"/>
          <w:b/>
          <w:bCs/>
          <w:sz w:val="32"/>
          <w:szCs w:val="32"/>
          <w:cs/>
          <w:lang w:val="en-US" w:bidi="th-TH"/>
        </w:rPr>
        <w:t>.</w:t>
      </w:r>
      <w:r>
        <w:rPr>
          <w:rFonts w:hint="default" w:ascii="TH SarabunIT๙" w:hAnsi="TH SarabunIT๙" w:eastAsia="Times New Roman" w:cs="TH SarabunIT๙"/>
          <w:b/>
          <w:bCs/>
          <w:sz w:val="32"/>
          <w:szCs w:val="32"/>
          <w:cs/>
          <w:lang w:val="th-TH" w:bidi="th-TH"/>
        </w:rPr>
        <w:t>๖</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กลุ่มเครือข่ายเพื่อพัฒนาสู่การเป็นนักสื่อสารพลังงาน</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cs/>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กิจกรรมอบรมสร้างความรู้ความเข้าใจเกี่ยวกับพลังงานให้แก่นักสื่อสารพลังงาน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51104" behindDoc="0" locked="0" layoutInCell="1" allowOverlap="1">
                      <wp:simplePos x="0" y="0"/>
                      <wp:positionH relativeFrom="column">
                        <wp:posOffset>-41910</wp:posOffset>
                      </wp:positionH>
                      <wp:positionV relativeFrom="paragraph">
                        <wp:posOffset>166370</wp:posOffset>
                      </wp:positionV>
                      <wp:extent cx="1300480" cy="0"/>
                      <wp:effectExtent l="0" t="52070" r="13970" b="62230"/>
                      <wp:wrapNone/>
                      <wp:docPr id="211" name="ลูกศรเชื่อมต่อแบบตรง 32"/>
                      <wp:cNvGraphicFramePr/>
                      <a:graphic xmlns:a="http://schemas.openxmlformats.org/drawingml/2006/main">
                        <a:graphicData uri="http://schemas.microsoft.com/office/word/2010/wordprocessingShape">
                          <wps:wsp>
                            <wps:cNvCnPr>
                              <a:cxnSpLocks noChangeShapeType="1"/>
                            </wps:cNvCnPr>
                            <wps:spPr bwMode="auto">
                              <a:xfrm>
                                <a:off x="0" y="0"/>
                                <a:ext cx="1300480" cy="0"/>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32" o:spid="_x0000_s1026" o:spt="32" type="#_x0000_t32" style="position:absolute;left:0pt;margin-left:-3.3pt;margin-top:13.1pt;height:0pt;width:102.4pt;z-index:251951104;mso-width-relative:page;mso-height-relative:page;" filled="f" stroked="t" coordsize="21600,21600" o:gfxdata="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C2/tQnYAAAACAEAAA8AAAAAAAAAAQAgAAAAIgAAAGRycy9kb3ducmV2Lnht&#10;bFBLAQIUABQAAAAIAIdO4kA71LCJMgIAAD8EAAAOAAAAAAAAAAEAIAAAACcBAABkcnMvZTJvRG9j&#10;LnhtbFBLBQYAAAAABgAGAFkBAADLBQAAAAA=&#10;">
                      <v:fill on="f" focussize="0,0"/>
                      <v:stroke weight="1.25pt" color="#000000" joinstyle="round" startarrow="open" endarrow="open"/>
                      <v:imagedata o:title=""/>
                      <o:lock v:ext="edit" aspectratio="f"/>
                    </v:shape>
                  </w:pict>
                </mc:Fallback>
              </mc:AlternateContent>
            </w:r>
          </w:p>
        </w:tc>
        <w:tc>
          <w:tcPr>
            <w:tcW w:w="708" w:type="dxa"/>
            <w:shd w:val="clear" w:color="auto" w:fill="auto"/>
          </w:tcPr>
          <w:p>
            <w:pPr>
              <w:spacing w:after="0" w:line="240" w:lineRule="auto"/>
              <w:jc w:val="thaiDistribute"/>
              <w:rPr>
                <w:rFonts w:ascii="TH SarabunPSK" w:hAnsi="TH SarabunPSK" w:eastAsia="Trebuchet MS" w:cs="TH SarabunPSK"/>
                <w:sz w:val="28"/>
              </w:rPr>
            </w:pP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อบรมให้ความรู้ความเข้าใจด้านพลังงาน</w:t>
            </w:r>
            <w:r>
              <w:rPr>
                <w:rFonts w:ascii="TH SarabunPSK" w:hAnsi="TH SarabunPSK" w:eastAsia="Trebuchet MS" w:cs="TH SarabunPSK"/>
                <w:sz w:val="28"/>
                <w:cs/>
                <w:lang w:val="th-TH" w:bidi="th-TH"/>
              </w:rPr>
              <w:t>ให้แก่นักสื่อสารพลังงาน</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 xml:space="preserve">จำนวนไม่น้อยกว่า </w:t>
            </w:r>
            <w:r>
              <w:rPr>
                <w:rFonts w:ascii="TH SarabunPSK" w:hAnsi="TH SarabunPSK" w:eastAsia="Times New Roman" w:cs="TH SarabunPSK"/>
                <w:sz w:val="28"/>
                <w:cs/>
                <w:lang w:val="th-TH" w:bidi="th-TH"/>
              </w:rPr>
              <w:t>๒</w:t>
            </w:r>
            <w:r>
              <w:rPr>
                <w:rFonts w:hint="cs" w:ascii="TH SarabunPSK" w:hAnsi="TH SarabunPSK" w:eastAsia="Times New Roman" w:cs="TH SarabunPSK"/>
                <w:sz w:val="28"/>
                <w:cs/>
                <w:lang w:val="th-TH" w:bidi="th-TH"/>
              </w:rPr>
              <w:t>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กิจกรรมถ่ายทอดความรู้</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ข่าวสารด้านพลังงานของกลุ่มเครือข่ายเพื่อพัฒนาสู่การเป็นนักสื่อสารพลังงาน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52128" behindDoc="0" locked="0" layoutInCell="1" allowOverlap="1">
                      <wp:simplePos x="0" y="0"/>
                      <wp:positionH relativeFrom="column">
                        <wp:posOffset>-41910</wp:posOffset>
                      </wp:positionH>
                      <wp:positionV relativeFrom="paragraph">
                        <wp:posOffset>130175</wp:posOffset>
                      </wp:positionV>
                      <wp:extent cx="1323975" cy="0"/>
                      <wp:effectExtent l="0" t="52070" r="9525" b="62230"/>
                      <wp:wrapNone/>
                      <wp:docPr id="212" name="ลูกศรเชื่อมต่อแบบตรง 31"/>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31" o:spid="_x0000_s1026" o:spt="32" type="#_x0000_t32" style="position:absolute;left:0pt;margin-left:-3.3pt;margin-top:10.25pt;height:0pt;width:104.25pt;z-index:251952128;mso-width-relative:page;mso-height-relative:page;" filled="f" stroked="t" coordsize="21600,21600" o:gfxdata="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OCOs29kAAAAIAQAADwAAAAAAAAABACAAAAAiAAAAZHJzL2Rvd25yZXYueG1s&#10;UEsBAhQAFAAAAAgAh07iQJ+7wtowAgAAPwQAAA4AAAAAAAAAAQAgAAAAKAEAAGRycy9lMm9Eb2Mu&#10;eG1sUEsFBgAAAAAGAAYAWQEAAMoFAAAAAA==&#10;">
                      <v:fill on="f" focussize="0,0"/>
                      <v:stroke weight="1.25pt" color="#000000" joinstyle="round" startarrow="open" endarrow="open"/>
                      <v:imagedata o:title=""/>
                      <o:lock v:ext="edit" aspectratio="f"/>
                    </v:shape>
                  </w:pict>
                </mc:Fallback>
              </mc:AlternateContent>
            </w: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thaiDistribute"/>
              <w:rPr>
                <w:rFonts w:ascii="TH SarabunPSK" w:hAnsi="TH SarabunPSK" w:eastAsia="Trebuchet MS" w:cs="TH SarabunPSK"/>
                <w:sz w:val="28"/>
                <w:cs/>
              </w:rPr>
            </w:pPr>
            <w:r>
              <w:rPr>
                <w:rFonts w:ascii="TH SarabunPSK" w:hAnsi="TH SarabunPSK" w:eastAsia="Trebuchet MS" w:cs="TH SarabunPSK"/>
                <w:sz w:val="28"/>
              </w:rPr>
              <w:t xml:space="preserve">- </w:t>
            </w:r>
            <w:r>
              <w:rPr>
                <w:rFonts w:hint="cs" w:ascii="TH SarabunPSK" w:hAnsi="TH SarabunPSK" w:eastAsia="Trebuchet MS" w:cs="TH SarabunPSK"/>
                <w:sz w:val="28"/>
                <w:cs/>
                <w:lang w:val="th-TH" w:bidi="th-TH"/>
              </w:rPr>
              <w:t>นักสื่อสารพลังงาน</w:t>
            </w: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cs/>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hint="cs" w:ascii="TH SarabunPSK" w:hAnsi="TH SarabunPSK" w:eastAsia="Trebuchet MS" w:cs="TH SarabunPSK"/>
                <w:sz w:val="28"/>
                <w:cs/>
                <w:lang w:val="th-TH" w:bidi="th-TH"/>
              </w:rPr>
              <w:t>นักสื่อสารพลังงาน</w:t>
            </w:r>
            <w:r>
              <w:rPr>
                <w:rFonts w:ascii="TH SarabunIT๙" w:hAnsi="TH SarabunIT๙" w:eastAsia="Trebuchet MS" w:cs="TH SarabunIT๙"/>
                <w:sz w:val="28"/>
                <w:cs/>
                <w:lang w:val="th-TH" w:bidi="th-TH"/>
              </w:rPr>
              <w:t>ถ่ายทอดความรู้</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ข่าวสารด้านพลังงาน</w:t>
            </w:r>
            <w:r>
              <w:rPr>
                <w:rFonts w:hint="cs" w:ascii="TH SarabunPSK" w:hAnsi="TH SarabunPSK" w:eastAsia="Trebuchet MS" w:cs="TH SarabunPSK"/>
                <w:kern w:val="24"/>
                <w:sz w:val="28"/>
                <w:cs/>
              </w:rPr>
              <w:t xml:space="preserve"> </w:t>
            </w:r>
            <w:r>
              <w:rPr>
                <w:rFonts w:hint="cs" w:ascii="TH SarabunPSK" w:hAnsi="TH SarabunPSK" w:eastAsia="Trebuchet MS" w:cs="TH SarabunPSK"/>
                <w:kern w:val="24"/>
                <w:sz w:val="28"/>
                <w:cs/>
                <w:lang w:val="th-TH" w:bidi="th-TH"/>
              </w:rPr>
              <w:t xml:space="preserve">จำนวน </w:t>
            </w:r>
            <w:r>
              <w:rPr>
                <w:rFonts w:ascii="TH SarabunPSK" w:hAnsi="TH SarabunPSK" w:eastAsia="Trebuchet MS" w:cs="TH SarabunPSK"/>
                <w:kern w:val="24"/>
                <w:sz w:val="28"/>
                <w:cs/>
                <w:lang w:val="th-TH" w:bidi="th-TH"/>
              </w:rPr>
              <w:t>๒๐</w:t>
            </w:r>
            <w:r>
              <w:rPr>
                <w:rFonts w:ascii="TH SarabunPSK" w:hAnsi="TH SarabunPSK" w:eastAsia="Trebuchet MS" w:cs="TH SarabunPSK"/>
                <w:kern w:val="24"/>
                <w:sz w:val="28"/>
              </w:rPr>
              <w:t xml:space="preserve"> </w:t>
            </w:r>
            <w:r>
              <w:rPr>
                <w:rFonts w:hint="cs" w:ascii="TH SarabunPSK" w:hAnsi="TH SarabunPSK" w:eastAsia="Trebuchet MS" w:cs="TH SarabunPSK"/>
                <w:kern w:val="24"/>
                <w:sz w:val="28"/>
                <w:cs/>
                <w:lang w:val="th-TH" w:bidi="th-TH"/>
              </w:rPr>
              <w:t>ครั้ง</w:t>
            </w:r>
            <w:r>
              <w:rPr>
                <w:rFonts w:ascii="TH SarabunPSK" w:hAnsi="TH SarabunPSK" w:eastAsia="Trebuchet MS" w:cs="TH SarabunPSK"/>
                <w:kern w:val="24"/>
                <w:sz w:val="28"/>
              </w:rPr>
              <w:t>/</w:t>
            </w:r>
            <w:r>
              <w:rPr>
                <w:rFonts w:hint="cs" w:ascii="TH SarabunPSK" w:hAnsi="TH SarabunPSK" w:eastAsia="Trebuchet MS" w:cs="TH SarabunPSK"/>
                <w:kern w:val="24"/>
                <w:sz w:val="28"/>
                <w:cs/>
                <w:lang w:val="th-TH" w:bidi="th-TH"/>
              </w:rPr>
              <w:t>คน</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 xml:space="preserve">จำนวนไม่น้อยกว่า </w:t>
            </w:r>
            <w:r>
              <w:rPr>
                <w:rFonts w:ascii="TH SarabunPSK" w:hAnsi="TH SarabunPSK" w:eastAsia="Times New Roman" w:cs="TH SarabunPSK"/>
                <w:sz w:val="28"/>
                <w:cs/>
                <w:lang w:val="th-TH" w:bidi="th-TH"/>
              </w:rPr>
              <w:t>๔๐</w:t>
            </w:r>
            <w:r>
              <w:rPr>
                <w:rFonts w:hint="cs" w:ascii="TH SarabunPSK" w:hAnsi="TH SarabunPSK" w:eastAsia="Times New Roman" w:cs="TH SarabunPSK"/>
                <w:sz w:val="28"/>
                <w:cs/>
                <w:lang w:val="th-TH" w:bidi="th-TH"/>
              </w:rPr>
              <w:t>๐ ครัวเรือน</w:t>
            </w:r>
          </w:p>
        </w:tc>
      </w:tr>
    </w:tbl>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eastAsia="Times New Roman" w:cs="TH SarabunIT๙"/>
          <w:b/>
          <w:bCs/>
          <w:sz w:val="32"/>
          <w:szCs w:val="32"/>
        </w:rPr>
      </w:pPr>
      <w:r>
        <w:rPr>
          <w:rFonts w:hint="default" w:ascii="TH SarabunIT๙" w:hAnsi="TH SarabunIT๙" w:cs="TH SarabunIT๙"/>
          <w:b/>
          <w:bCs/>
          <w:sz w:val="32"/>
          <w:szCs w:val="32"/>
          <w:cs/>
          <w:lang w:val="th-TH" w:bidi="th-TH"/>
        </w:rPr>
        <w:t>๔</w:t>
      </w:r>
      <w:r>
        <w:rPr>
          <w:rFonts w:hint="default" w:ascii="TH SarabunIT๙" w:hAnsi="TH SarabunIT๙" w:cs="TH SarabunIT๙"/>
          <w:b/>
          <w:bCs/>
          <w:sz w:val="32"/>
          <w:szCs w:val="32"/>
        </w:rPr>
        <w:t xml:space="preserve">. </w:t>
      </w:r>
      <w:r>
        <w:rPr>
          <w:rFonts w:hint="default" w:ascii="TH SarabunIT๙" w:hAnsi="TH SarabunIT๙" w:cs="TH SarabunIT๙"/>
          <w:b/>
          <w:bCs/>
          <w:sz w:val="32"/>
          <w:szCs w:val="32"/>
          <w:cs/>
          <w:lang w:val="th-TH" w:bidi="th-TH"/>
        </w:rPr>
        <w:t>จังหวัดสระแก้ว</w:t>
      </w:r>
    </w:p>
    <w:p>
      <w:pPr>
        <w:spacing w:after="0" w:line="240" w:lineRule="auto"/>
        <w:ind w:left="1418" w:hanging="1418"/>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๔</w:t>
      </w:r>
      <w:r>
        <w:rPr>
          <w:rFonts w:hint="default" w:ascii="TH SarabunIT๙" w:hAnsi="TH SarabunIT๙" w:eastAsia="Times New Roman" w:cs="TH SarabunIT๙"/>
          <w:b/>
          <w:bCs/>
          <w:sz w:val="32"/>
          <w:szCs w:val="32"/>
          <w:cs/>
          <w:lang w:val="en-US" w:bidi="th-TH"/>
        </w:rPr>
        <w:t>.</w:t>
      </w:r>
      <w:r>
        <w:rPr>
          <w:rFonts w:hint="default" w:ascii="TH SarabunIT๙" w:hAnsi="TH SarabunIT๙" w:eastAsia="Times New Roman" w:cs="TH SarabunIT๙"/>
          <w:b/>
          <w:bCs/>
          <w:sz w:val="32"/>
          <w:szCs w:val="32"/>
          <w:cs/>
          <w:lang w:val="th-TH" w:bidi="th-TH"/>
        </w:rPr>
        <w:t>๑</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กลุ่มเยาวชนในโรงเรียน</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w:t>
            </w:r>
            <w:r>
              <w:rPr>
                <w:rFonts w:hint="cs" w:ascii="TH SarabunPSK" w:hAnsi="TH SarabunPSK" w:eastAsia="Trebuchet MS" w:cs="TH SarabunPSK"/>
                <w:sz w:val="28"/>
                <w:cs/>
                <w:lang w:val="th-TH" w:bidi="th-TH"/>
              </w:rPr>
              <w:t>อบรมให้ความรู้ความเข้าใจด้านพลังงานแก่เยาวชนในชมรม</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61344" behindDoc="0" locked="0" layoutInCell="1" allowOverlap="1">
                      <wp:simplePos x="0" y="0"/>
                      <wp:positionH relativeFrom="column">
                        <wp:posOffset>-40640</wp:posOffset>
                      </wp:positionH>
                      <wp:positionV relativeFrom="paragraph">
                        <wp:posOffset>147320</wp:posOffset>
                      </wp:positionV>
                      <wp:extent cx="1188085" cy="0"/>
                      <wp:effectExtent l="0" t="52070" r="12065" b="62230"/>
                      <wp:wrapNone/>
                      <wp:docPr id="213" name="ตัวเชื่อมต่อหักมุม 58"/>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58" o:spid="_x0000_s1026" o:spt="34" type="#_x0000_t34" style="position:absolute;left:0pt;margin-left:-3.2pt;margin-top:11.6pt;height:0pt;width:93.55pt;z-index:251961344;mso-width-relative:page;mso-height-relative:page;" filled="f" stroked="t" coordsize="21600,21600" o:gfxdata="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Svkud2AAAAAgBAAAPAAAAAAAAAAEAIAAAACIAAABk&#10;cnMvZG93bnJldi54bWxQSwECFAAUAAAACACHTuJALmh9nT8CAABvBAAADgAAAAAAAAABACAAAAAn&#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อบรมให้ความรู้ความเข้าใจด้านพลังงานแก่สมาชิกในชุมนุมพลังงานภายในโรงเรียน 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9"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กิจกรรมศึกษาดูงานเกี่ยวกับพลังงาน</w:t>
            </w:r>
          </w:p>
        </w:tc>
        <w:tc>
          <w:tcPr>
            <w:tcW w:w="708" w:type="dxa"/>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60320" behindDoc="0" locked="0" layoutInCell="1" allowOverlap="1">
                      <wp:simplePos x="0" y="0"/>
                      <wp:positionH relativeFrom="column">
                        <wp:posOffset>-30480</wp:posOffset>
                      </wp:positionH>
                      <wp:positionV relativeFrom="paragraph">
                        <wp:posOffset>127000</wp:posOffset>
                      </wp:positionV>
                      <wp:extent cx="1296035" cy="0"/>
                      <wp:effectExtent l="0" t="52070" r="18415" b="62230"/>
                      <wp:wrapNone/>
                      <wp:docPr id="214" name="ตัวเชื่อมต่อหักมุม 57"/>
                      <wp:cNvGraphicFramePr/>
                      <a:graphic xmlns:a="http://schemas.openxmlformats.org/drawingml/2006/main">
                        <a:graphicData uri="http://schemas.microsoft.com/office/word/2010/wordprocessingShape">
                          <wps:wsp>
                            <wps:cNvCnPr>
                              <a:cxnSpLocks noChangeShapeType="1"/>
                            </wps:cNvCnPr>
                            <wps:spPr bwMode="auto">
                              <a:xfrm>
                                <a:off x="0" y="0"/>
                                <a:ext cx="129603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57" o:spid="_x0000_s1026" o:spt="34" type="#_x0000_t34" style="position:absolute;left:0pt;margin-left:-2.4pt;margin-top:10pt;height:0pt;width:102.05pt;z-index:251960320;mso-width-relative:page;mso-height-relative:page;" filled="f" stroked="t" coordsize="21600,21600" o:gfxdata="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2sDZd1wAAAAgBAAAPAAAAAAAAAAEAIAAAACIAAABk&#10;cnMvZG93bnJldi54bWxQSwECFAAUAAAACACHTuJAVGUSzUACAABvBAAADgAAAAAAAAABACAAAAAm&#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จัดกิจกรรม</w:t>
            </w:r>
            <w:r>
              <w:rPr>
                <w:rFonts w:ascii="TH SarabunPSK" w:hAnsi="TH SarabunPSK" w:eastAsia="Trebuchet MS" w:cs="TH SarabunPSK"/>
                <w:sz w:val="28"/>
                <w:cs/>
                <w:lang w:val="th-TH" w:bidi="th-TH"/>
              </w:rPr>
              <w:t>ศึกษาดูงานเกี่ยวกับโรงไฟฟ้า</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จำนวน</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4"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๓</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การประชาสัมพันธ์ผ่าน</w:t>
            </w:r>
            <w:r>
              <w:rPr>
                <w:rFonts w:ascii="TH SarabunIT๙" w:hAnsi="TH SarabunIT๙" w:eastAsia="Trebuchet MS" w:cs="TH SarabunIT๙"/>
                <w:sz w:val="28"/>
                <w:u w:val="single"/>
                <w:cs/>
                <w:lang w:val="th-TH" w:bidi="th-TH"/>
              </w:rPr>
              <w:t>บอร์ดประชาสัมพันธ์</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1962368" behindDoc="0" locked="0" layoutInCell="1" allowOverlap="1">
                      <wp:simplePos x="0" y="0"/>
                      <wp:positionH relativeFrom="column">
                        <wp:posOffset>-40640</wp:posOffset>
                      </wp:positionH>
                      <wp:positionV relativeFrom="paragraph">
                        <wp:posOffset>135890</wp:posOffset>
                      </wp:positionV>
                      <wp:extent cx="1188085" cy="0"/>
                      <wp:effectExtent l="0" t="52070" r="12065" b="62230"/>
                      <wp:wrapNone/>
                      <wp:docPr id="215" name="ตัวเชื่อมต่อหักมุม 56"/>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56" o:spid="_x0000_s1026" o:spt="34" type="#_x0000_t34" style="position:absolute;left:0pt;margin-left:-3.2pt;margin-top:10.7pt;height:0pt;width:93.55pt;z-index:251962368;mso-width-relative:page;mso-height-relative:page;" filled="f" stroked="t" coordsize="21600,21600" o:gfxdata="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&#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E4cCNnYAAAACAEAAA8AAAAAAAAAAQAgAAAAIgAAAGRy&#10;cy9kb3ducmV2LnhtbFBLAQIUABQAAAAIAIdO4kA+z9GwPgIAAG8EAAAOAAAAAAAAAAEAIAAAACcB&#10;AABkcnMvZTJvRG9jLnhtbFBLBQYAAAAABgAGAFkBAADXBQ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31" w:hanging="231"/>
              <w:jc w:val="thaiDistribute"/>
              <w:rPr>
                <w:rFonts w:ascii="TH SarabunPSK" w:hAnsi="TH SarabunPSK" w:eastAsia="Trebuchet MS" w:cs="TH SarabunPSK"/>
                <w:kern w:val="24"/>
                <w:sz w:val="28"/>
              </w:rPr>
            </w:pPr>
            <w:r>
              <w:rPr>
                <w:rFonts w:ascii="TH SarabunPSK" w:hAnsi="TH SarabunPSK" w:eastAsia="Trebuchet MS" w:cs="TH SarabunPSK"/>
                <w:sz w:val="32"/>
                <w:szCs w:val="32"/>
              </w:rPr>
              <w:t xml:space="preserve">- </w:t>
            </w:r>
            <w:r>
              <w:rPr>
                <w:rFonts w:hint="cs" w:ascii="TH SarabunPSK" w:hAnsi="TH SarabunPSK" w:eastAsia="Trebuchet MS" w:cs="TH SarabunPSK"/>
                <w:sz w:val="28"/>
                <w:cs/>
                <w:lang w:val="th-TH" w:bidi="th-TH"/>
              </w:rPr>
              <w:t>จัดกิจกรรม</w:t>
            </w:r>
            <w:r>
              <w:rPr>
                <w:rFonts w:ascii="TH SarabunPSK" w:hAnsi="TH SarabunPSK" w:eastAsia="Trebuchet MS" w:cs="TH SarabunPSK"/>
                <w:sz w:val="28"/>
                <w:cs/>
                <w:lang w:val="th-TH" w:bidi="th-TH"/>
              </w:rPr>
              <w:t>ถ่ายทอดความรู้ความเข้าใจด้านพลังงาน</w:t>
            </w:r>
            <w:r>
              <w:rPr>
                <w:rFonts w:hint="cs" w:ascii="TH SarabunPSK" w:hAnsi="TH SarabunPSK" w:eastAsia="Trebuchet MS" w:cs="TH SarabunPSK"/>
                <w:sz w:val="28"/>
                <w:cs/>
                <w:lang w:val="th-TH" w:bidi="th-TH"/>
              </w:rPr>
              <w:t>แก่เยาวชน</w:t>
            </w:r>
            <w:r>
              <w:rPr>
                <w:rFonts w:ascii="TH SarabunIT๙" w:hAnsi="TH SarabunIT๙" w:eastAsia="Trebuchet MS" w:cs="TH SarabunIT๙"/>
                <w:sz w:val="28"/>
                <w:cs/>
                <w:lang w:val="th-TH" w:bidi="th-TH"/>
              </w:rPr>
              <w:t>ผ่านบอร์ดประชาสัมพันธ์</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bl>
    <w:p>
      <w:pPr>
        <w:tabs>
          <w:tab w:val="left" w:pos="6075"/>
        </w:tabs>
        <w:spacing w:after="0" w:line="240" w:lineRule="auto"/>
        <w:rPr>
          <w:rFonts w:ascii="TH SarabunPSK" w:hAnsi="TH SarabunPSK" w:eastAsia="Times New Roman" w:cs="TH SarabunPSK"/>
          <w:sz w:val="32"/>
          <w:szCs w:val="32"/>
        </w:rPr>
      </w:pPr>
    </w:p>
    <w:p>
      <w:pPr>
        <w:spacing w:after="0" w:line="240" w:lineRule="auto"/>
        <w:rPr>
          <w:rFonts w:hint="default" w:ascii="TH SarabunIT๙" w:hAnsi="TH SarabunIT๙" w:eastAsia="Times New Roman" w:cs="TH SarabunIT๙"/>
          <w:b/>
          <w:bCs/>
          <w:sz w:val="32"/>
          <w:szCs w:val="32"/>
          <w:cs/>
        </w:rPr>
      </w:pPr>
      <w:r>
        <w:rPr>
          <w:rFonts w:hint="cs" w:ascii="TH SarabunIT๙" w:hAnsi="TH SarabunIT๙" w:eastAsia="Times New Roman" w:cs="TH SarabunIT๙"/>
          <w:b/>
          <w:bCs/>
          <w:sz w:val="32"/>
          <w:szCs w:val="32"/>
          <w:cs/>
          <w:lang w:val="th-TH" w:bidi="th-TH"/>
        </w:rPr>
        <w:t>๔</w:t>
      </w:r>
      <w:r>
        <w:rPr>
          <w:rFonts w:hint="default" w:ascii="TH SarabunIT๙" w:hAnsi="TH SarabunIT๙" w:eastAsia="Times New Roman" w:cs="TH SarabunIT๙"/>
          <w:b/>
          <w:bCs/>
          <w:sz w:val="32"/>
          <w:szCs w:val="32"/>
          <w:cs/>
          <w:lang w:val="en-US" w:bidi="th-TH"/>
        </w:rPr>
        <w:t>.</w:t>
      </w:r>
      <w:r>
        <w:rPr>
          <w:rFonts w:hint="default" w:ascii="TH SarabunIT๙" w:hAnsi="TH SarabunIT๙" w:eastAsia="Times New Roman" w:cs="TH SarabunIT๙"/>
          <w:b/>
          <w:bCs/>
          <w:sz w:val="32"/>
          <w:szCs w:val="32"/>
          <w:cs/>
          <w:lang w:val="th-TH" w:bidi="th-TH"/>
        </w:rPr>
        <w:t>๒</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กลุ่มเยาวชนนอกโรงเรียน</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กิจกรรมอบรมด้านพลังงานลงในรายวิชาพลังงานไฟฟ้าในชีวิต ประจำวัน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63392" behindDoc="0" locked="0" layoutInCell="1" allowOverlap="1">
                      <wp:simplePos x="0" y="0"/>
                      <wp:positionH relativeFrom="column">
                        <wp:posOffset>-40640</wp:posOffset>
                      </wp:positionH>
                      <wp:positionV relativeFrom="paragraph">
                        <wp:posOffset>147320</wp:posOffset>
                      </wp:positionV>
                      <wp:extent cx="1188085" cy="0"/>
                      <wp:effectExtent l="0" t="52070" r="12065" b="62230"/>
                      <wp:wrapNone/>
                      <wp:docPr id="216" name="ตัวเชื่อมต่อหักมุม 55"/>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55" o:spid="_x0000_s1026" o:spt="34" type="#_x0000_t34" style="position:absolute;left:0pt;margin-left:-3.2pt;margin-top:11.6pt;height:0pt;width:93.55pt;z-index:251963392;mso-width-relative:page;mso-height-relative:page;" filled="f" stroked="t" coordsize="21600,21600" o:gfxdata="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Svkud2AAAAAgBAAAPAAAAAAAAAAEAIAAAACIAAABk&#10;cnMvZG93bnJldi54bWxQSwECFAAUAAAACACHTuJAxV72Mz8CAABvBAAADgAAAAAAAAABACAAAAAn&#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อบรมให้ความรู้ความเข้าใจด้านพลังงานแก่สมาชิกในชุมนุมพลังงานภายในโรงเรียน 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ศึกษาดูงาน และจัดทำสื่อประชาสัมพันธ์</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1965440" behindDoc="0" locked="0" layoutInCell="1" allowOverlap="1">
                      <wp:simplePos x="0" y="0"/>
                      <wp:positionH relativeFrom="column">
                        <wp:posOffset>-40640</wp:posOffset>
                      </wp:positionH>
                      <wp:positionV relativeFrom="paragraph">
                        <wp:posOffset>139065</wp:posOffset>
                      </wp:positionV>
                      <wp:extent cx="1188085" cy="0"/>
                      <wp:effectExtent l="0" t="52070" r="12065" b="62230"/>
                      <wp:wrapNone/>
                      <wp:docPr id="217" name="ตัวเชื่อมต่อหักมุม 54"/>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54" o:spid="_x0000_s1026" o:spt="34" type="#_x0000_t34" style="position:absolute;left:0pt;margin-left:-3.2pt;margin-top:10.95pt;height:0pt;width:93.55pt;z-index:251965440;mso-width-relative:page;mso-height-relative:page;" filled="f" stroked="t" coordsize="21600,21600" o:gfxdata="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dsaMz2AAAAAgBAAAPAAAAAAAAAAEAIAAAACIAAABk&#10;cnMvZG93bnJldi54bWxQSwECFAAUAAAACACHTuJAUyzE+z8CAABvBAAADgAAAAAAAAABACAAAAAn&#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จัดกิจกรรม</w:t>
            </w:r>
            <w:r>
              <w:rPr>
                <w:rFonts w:ascii="TH SarabunPSK" w:hAnsi="TH SarabunPSK" w:eastAsia="Trebuchet MS" w:cs="TH SarabunPSK"/>
                <w:sz w:val="28"/>
                <w:cs/>
                <w:lang w:val="th-TH" w:bidi="th-TH"/>
              </w:rPr>
              <w:t>ศึกษาดูงานเกี่ยวกับโรงไฟฟ้า</w:t>
            </w:r>
            <w:r>
              <w:rPr>
                <w:rFonts w:ascii="TH SarabunPSK" w:hAnsi="TH SarabunPSK" w:eastAsia="Trebuchet MS" w:cs="TH SarabunPSK"/>
                <w:sz w:val="28"/>
              </w:rPr>
              <w:t>/</w:t>
            </w:r>
            <w:r>
              <w:rPr>
                <w:rFonts w:hint="cs" w:ascii="TH SarabunPSK" w:hAnsi="TH SarabunPSK" w:eastAsia="Trebuchet MS" w:cs="TH SarabunPSK"/>
                <w:sz w:val="28"/>
                <w:cs/>
                <w:lang w:val="th-TH" w:bidi="th-TH"/>
              </w:rPr>
              <w:t>จัดทำสื่อประชาสัมพันธ์ จำนวน</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4"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๓</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การจัดประกวดโครงงาน</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คลิปวิดีโอ</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1964416" behindDoc="0" locked="0" layoutInCell="1" allowOverlap="1">
                      <wp:simplePos x="0" y="0"/>
                      <wp:positionH relativeFrom="column">
                        <wp:posOffset>-40640</wp:posOffset>
                      </wp:positionH>
                      <wp:positionV relativeFrom="paragraph">
                        <wp:posOffset>135890</wp:posOffset>
                      </wp:positionV>
                      <wp:extent cx="1188085" cy="0"/>
                      <wp:effectExtent l="0" t="52070" r="12065" b="62230"/>
                      <wp:wrapNone/>
                      <wp:docPr id="218" name="ตัวเชื่อมต่อหักมุม 53"/>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53" o:spid="_x0000_s1026" o:spt="34" type="#_x0000_t34" style="position:absolute;left:0pt;margin-left:-3.2pt;margin-top:10.7pt;height:0pt;width:93.55pt;z-index:251964416;mso-width-relative:page;mso-height-relative:page;" filled="f" stroked="t" coordsize="21600,21600" o:gfxdata="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&#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OHAjZ2AAAAAgBAAAPAAAAAAAAAAEAIAAAACIAAABk&#10;cnMvZG93bnJldi54bWxQSwECFAAUAAAACACHTuJAIHJ86T8CAABvBAAADgAAAAAAAAABACAAAAAn&#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31" w:hanging="231"/>
              <w:jc w:val="thaiDistribute"/>
              <w:rPr>
                <w:rFonts w:ascii="TH SarabunPSK" w:hAnsi="TH SarabunPSK" w:eastAsia="Trebuchet MS" w:cs="TH SarabunPSK"/>
                <w:kern w:val="24"/>
                <w:sz w:val="28"/>
              </w:rPr>
            </w:pPr>
            <w:r>
              <w:rPr>
                <w:rFonts w:ascii="TH SarabunPSK" w:hAnsi="TH SarabunPSK" w:eastAsia="Trebuchet MS" w:cs="TH SarabunPSK"/>
                <w:sz w:val="32"/>
                <w:szCs w:val="32"/>
              </w:rPr>
              <w:t xml:space="preserve">- </w:t>
            </w:r>
            <w:r>
              <w:rPr>
                <w:rFonts w:hint="cs" w:ascii="TH SarabunPSK" w:hAnsi="TH SarabunPSK" w:eastAsia="Trebuchet MS" w:cs="TH SarabunPSK"/>
                <w:sz w:val="28"/>
                <w:cs/>
                <w:lang w:val="th-TH" w:bidi="th-TH"/>
              </w:rPr>
              <w:t>จัดกิจกรรม</w:t>
            </w:r>
            <w:r>
              <w:rPr>
                <w:rFonts w:ascii="TH SarabunIT๙" w:hAnsi="TH SarabunIT๙" w:eastAsia="Trebuchet MS" w:cs="TH SarabunIT๙"/>
                <w:sz w:val="28"/>
                <w:cs/>
                <w:lang w:val="th-TH" w:bidi="th-TH"/>
              </w:rPr>
              <w:t>ประกวดโครงงาน</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คลิปวิดีโอ</w:t>
            </w:r>
            <w:r>
              <w:rPr>
                <w:rFonts w:hint="cs" w:ascii="TH SarabunPSK" w:hAnsi="TH SarabunPSK" w:eastAsia="Trebuchet MS" w:cs="TH SarabunPSK"/>
                <w:sz w:val="28"/>
                <w:cs/>
                <w:lang w:val="th-TH" w:bidi="th-TH"/>
              </w:rPr>
              <w:t>แก่เยาวชน</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bl>
    <w:p>
      <w:pPr>
        <w:spacing w:after="0" w:line="240" w:lineRule="auto"/>
        <w:ind w:left="1418" w:hanging="1418"/>
        <w:rPr>
          <w:rFonts w:ascii="TH SarabunPSK" w:hAnsi="TH SarabunPSK" w:eastAsia="Times New Roman" w:cs="TH SarabunPSK"/>
          <w:b/>
          <w:bCs/>
          <w:sz w:val="24"/>
          <w:szCs w:val="24"/>
        </w:rPr>
      </w:pPr>
    </w:p>
    <w:p>
      <w:pPr>
        <w:spacing w:after="0" w:line="240" w:lineRule="auto"/>
        <w:ind w:left="1418" w:hanging="1418"/>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๔</w:t>
      </w:r>
      <w:r>
        <w:rPr>
          <w:rFonts w:hint="default" w:ascii="TH SarabunIT๙" w:hAnsi="TH SarabunIT๙" w:eastAsia="Times New Roman" w:cs="TH SarabunIT๙"/>
          <w:b/>
          <w:bCs/>
          <w:sz w:val="32"/>
          <w:szCs w:val="32"/>
          <w:cs/>
          <w:lang w:val="en-US" w:bidi="th-TH"/>
        </w:rPr>
        <w:t>.</w:t>
      </w:r>
      <w:r>
        <w:rPr>
          <w:rFonts w:hint="default" w:ascii="TH SarabunIT๙" w:hAnsi="TH SarabunIT๙" w:eastAsia="Times New Roman" w:cs="TH SarabunIT๙"/>
          <w:b/>
          <w:bCs/>
          <w:sz w:val="32"/>
          <w:szCs w:val="32"/>
          <w:cs/>
          <w:lang w:val="th-TH" w:bidi="th-TH"/>
        </w:rPr>
        <w:t>๓</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กลุ่มแกนนำ</w:t>
      </w:r>
      <w:r>
        <w:rPr>
          <w:rFonts w:hint="default" w:ascii="TH SarabunIT๙" w:hAnsi="TH SarabunIT๙" w:eastAsia="Times New Roman" w:cs="TH SarabunIT๙"/>
          <w:b/>
          <w:bCs/>
          <w:sz w:val="32"/>
          <w:szCs w:val="32"/>
          <w:cs/>
        </w:rPr>
        <w:t>/</w:t>
      </w:r>
      <w:r>
        <w:rPr>
          <w:rFonts w:hint="default" w:ascii="TH SarabunIT๙" w:hAnsi="TH SarabunIT๙" w:eastAsia="Times New Roman" w:cs="TH SarabunIT๙"/>
          <w:b/>
          <w:bCs/>
          <w:sz w:val="32"/>
          <w:szCs w:val="32"/>
          <w:cs/>
          <w:lang w:val="th-TH" w:bidi="th-TH"/>
        </w:rPr>
        <w:t>ผู้นำ</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cs/>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กิจกรรมอบรมสร้างความรู้ความเข้าใจเกี่ยวกับพลังงานให้แก่     แกนนำ</w:t>
            </w:r>
            <w:r>
              <w:rPr>
                <w:rFonts w:ascii="TH SarabunPSK" w:hAnsi="TH SarabunPSK" w:eastAsia="Trebuchet MS" w:cs="TH SarabunPSK"/>
                <w:sz w:val="28"/>
                <w:cs/>
              </w:rPr>
              <w:t>/</w:t>
            </w:r>
            <w:r>
              <w:rPr>
                <w:rFonts w:ascii="TH SarabunPSK" w:hAnsi="TH SarabunPSK" w:eastAsia="Trebuchet MS" w:cs="TH SarabunPSK"/>
                <w:sz w:val="28"/>
                <w:cs/>
                <w:lang w:val="th-TH" w:bidi="th-TH"/>
              </w:rPr>
              <w:t>ผู้นำชุมชน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66464" behindDoc="0" locked="0" layoutInCell="1" allowOverlap="1">
                      <wp:simplePos x="0" y="0"/>
                      <wp:positionH relativeFrom="column">
                        <wp:posOffset>-40640</wp:posOffset>
                      </wp:positionH>
                      <wp:positionV relativeFrom="paragraph">
                        <wp:posOffset>147320</wp:posOffset>
                      </wp:positionV>
                      <wp:extent cx="1188085" cy="0"/>
                      <wp:effectExtent l="0" t="52070" r="12065" b="62230"/>
                      <wp:wrapNone/>
                      <wp:docPr id="219" name="ตัวเชื่อมต่อหักมุม 52"/>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52" o:spid="_x0000_s1026" o:spt="34" type="#_x0000_t34" style="position:absolute;left:0pt;margin-left:-3.2pt;margin-top:11.6pt;height:0pt;width:93.55pt;z-index:251966464;mso-width-relative:page;mso-height-relative:page;" filled="f" stroked="t" coordsize="21600,21600" o:gfxdata="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&#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Svkud2AAAAAgBAAAPAAAAAAAAAAEAIAAAACIAAABk&#10;cnMvZG93bnJldi54bWxQSwECFAAUAAAACACHTuJAtgBOIT8CAABvBAAADgAAAAAAAAABACAAAAAn&#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อบรมให้ความรู้ความเข้าใจด้านพลังงาน</w:t>
            </w:r>
            <w:r>
              <w:rPr>
                <w:rFonts w:ascii="TH SarabunPSK" w:hAnsi="TH SarabunPSK" w:eastAsia="Trebuchet MS" w:cs="TH SarabunPSK"/>
                <w:sz w:val="28"/>
                <w:cs/>
                <w:lang w:val="th-TH" w:bidi="th-TH"/>
              </w:rPr>
              <w:t>ให้แก่แกนนำ</w:t>
            </w:r>
            <w:r>
              <w:rPr>
                <w:rFonts w:ascii="TH SarabunPSK" w:hAnsi="TH SarabunPSK" w:eastAsia="Trebuchet MS" w:cs="TH SarabunPSK"/>
                <w:sz w:val="28"/>
                <w:cs/>
              </w:rPr>
              <w:t>/</w:t>
            </w:r>
            <w:r>
              <w:rPr>
                <w:rFonts w:ascii="TH SarabunPSK" w:hAnsi="TH SarabunPSK" w:eastAsia="Trebuchet MS" w:cs="TH SarabunPSK"/>
                <w:sz w:val="28"/>
                <w:cs/>
                <w:lang w:val="th-TH" w:bidi="th-TH"/>
              </w:rPr>
              <w:t>ผู้นำชุมชน</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 xml:space="preserve">กิจกรรมศึกษาดูงานเกี่ยวกับพลังงาน และจัดทำสื่อประชาสัมพันธ์ </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บอร์ดประชาสัมพันธ์</w:t>
            </w:r>
            <w:r>
              <w:rPr>
                <w:rFonts w:ascii="TH SarabunIT๙" w:hAnsi="TH SarabunIT๙" w:eastAsia="Trebuchet MS" w:cs="TH SarabunIT๙"/>
                <w:sz w:val="28"/>
                <w:cs/>
              </w:rPr>
              <w:t>)</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1967488" behindDoc="0" locked="0" layoutInCell="1" allowOverlap="1">
                      <wp:simplePos x="0" y="0"/>
                      <wp:positionH relativeFrom="column">
                        <wp:posOffset>-40640</wp:posOffset>
                      </wp:positionH>
                      <wp:positionV relativeFrom="paragraph">
                        <wp:posOffset>139065</wp:posOffset>
                      </wp:positionV>
                      <wp:extent cx="1188085" cy="0"/>
                      <wp:effectExtent l="0" t="52070" r="12065" b="62230"/>
                      <wp:wrapNone/>
                      <wp:docPr id="220" name="ตัวเชื่อมต่อหักมุม 51"/>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51" o:spid="_x0000_s1026" o:spt="34" type="#_x0000_t34" style="position:absolute;left:0pt;margin-left:-3.2pt;margin-top:10.95pt;height:0pt;width:93.55pt;z-index:251967488;mso-width-relative:page;mso-height-relative:page;" filled="f" stroked="t" coordsize="21600,21600" o:gfxdata="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XbGjM9gAAAAIAQAADwAAAAAAAAABACAAAAAiAAAA&#10;ZHJzL2Rvd25yZXYueG1sUEsBAhQAFAAAAAgAh07iQJ2JzjVAAgAAbwQAAA4AAAAAAAAAAQAgAAAA&#10;JwEAAGRycy9lMm9Eb2MueG1sUEsFBgAAAAAGAAYAWQEAANkFA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จัดกิจกรรม</w:t>
            </w:r>
            <w:r>
              <w:rPr>
                <w:rFonts w:ascii="TH SarabunPSK" w:hAnsi="TH SarabunPSK" w:eastAsia="Trebuchet MS" w:cs="TH SarabunPSK"/>
                <w:sz w:val="28"/>
                <w:cs/>
                <w:lang w:val="th-TH" w:bidi="th-TH"/>
              </w:rPr>
              <w:t>ศึกษาดูงานเกี่ยวกับโรงไฟฟ้า</w:t>
            </w:r>
            <w:r>
              <w:rPr>
                <w:rFonts w:ascii="TH SarabunPSK" w:hAnsi="TH SarabunPSK" w:eastAsia="Trebuchet MS" w:cs="TH SarabunPSK"/>
                <w:sz w:val="28"/>
              </w:rPr>
              <w:t>/</w:t>
            </w:r>
            <w:r>
              <w:rPr>
                <w:rFonts w:hint="cs" w:ascii="TH SarabunPSK" w:hAnsi="TH SarabunPSK" w:eastAsia="Trebuchet MS" w:cs="TH SarabunPSK"/>
                <w:sz w:val="28"/>
                <w:cs/>
                <w:lang w:val="th-TH" w:bidi="th-TH"/>
              </w:rPr>
              <w:t>จัดทำสื่อประชาสัมพันธ์ จำนวน</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bl>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๔</w:t>
      </w:r>
      <w:r>
        <w:rPr>
          <w:rFonts w:hint="default" w:ascii="TH SarabunIT๙" w:hAnsi="TH SarabunIT๙" w:eastAsia="Times New Roman" w:cs="TH SarabunIT๙"/>
          <w:b/>
          <w:bCs/>
          <w:sz w:val="32"/>
          <w:szCs w:val="32"/>
          <w:cs/>
          <w:lang w:val="en-US" w:bidi="th-TH"/>
        </w:rPr>
        <w:t>.</w:t>
      </w:r>
      <w:r>
        <w:rPr>
          <w:rFonts w:hint="default" w:ascii="TH SarabunIT๙" w:hAnsi="TH SarabunIT๙" w:eastAsia="Times New Roman" w:cs="TH SarabunIT๙"/>
          <w:b/>
          <w:bCs/>
          <w:sz w:val="32"/>
          <w:szCs w:val="32"/>
          <w:cs/>
          <w:lang w:val="th-TH" w:bidi="th-TH"/>
        </w:rPr>
        <w:t>๔</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กลุ่มประชาชนทั่วไป</w:t>
      </w:r>
      <w:r>
        <w:rPr>
          <w:rFonts w:hint="default" w:ascii="TH SarabunIT๙" w:hAnsi="TH SarabunIT๙" w:eastAsia="Times New Roman" w:cs="TH SarabunIT๙"/>
          <w:b/>
          <w:bCs/>
          <w:sz w:val="32"/>
          <w:szCs w:val="32"/>
          <w:cs/>
        </w:rPr>
        <w:t>/</w:t>
      </w:r>
      <w:r>
        <w:rPr>
          <w:rFonts w:hint="default" w:ascii="TH SarabunIT๙" w:hAnsi="TH SarabunIT๙" w:eastAsia="Times New Roman" w:cs="TH SarabunIT๙"/>
          <w:b/>
          <w:bCs/>
          <w:sz w:val="32"/>
          <w:szCs w:val="32"/>
          <w:cs/>
          <w:lang w:val="th-TH" w:bidi="th-TH"/>
        </w:rPr>
        <w:t>อาชีพต่าง ๆ</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cs/>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กิจกรรมอบรมสร้างความรู้ความเข้าใจเกี่ยวกับพลังงานให้แก่     ประชาชนทั่วไป</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68512" behindDoc="0" locked="0" layoutInCell="1" allowOverlap="1">
                      <wp:simplePos x="0" y="0"/>
                      <wp:positionH relativeFrom="column">
                        <wp:posOffset>-40640</wp:posOffset>
                      </wp:positionH>
                      <wp:positionV relativeFrom="paragraph">
                        <wp:posOffset>147320</wp:posOffset>
                      </wp:positionV>
                      <wp:extent cx="1188085" cy="0"/>
                      <wp:effectExtent l="0" t="52070" r="12065" b="62230"/>
                      <wp:wrapNone/>
                      <wp:docPr id="221" name="ตัวเชื่อมต่อหักมุม 50"/>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50" o:spid="_x0000_s1026" o:spt="34" type="#_x0000_t34" style="position:absolute;left:0pt;margin-left:-3.2pt;margin-top:11.6pt;height:0pt;width:93.55pt;z-index:251968512;mso-width-relative:page;mso-height-relative:page;" filled="f" stroked="t" coordsize="21600,21600" o:gfxdata="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&#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FK+S53YAAAACAEAAA8AAAAAAAAAAQAgAAAAIgAAAGRy&#10;cy9kb3ducmV2LnhtbFBLAQIUABQAAAAIAIdO4kAL+/z9PgIAAG8EAAAOAAAAAAAAAAEAIAAAACcB&#10;AABkcnMvZTJvRG9jLnhtbFBLBQYAAAAABgAGAFkBAADXBQ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อบรมให้ความรู้ความเข้าใจด้านพลังงาน</w:t>
            </w:r>
            <w:r>
              <w:rPr>
                <w:rFonts w:ascii="TH SarabunPSK" w:hAnsi="TH SarabunPSK" w:eastAsia="Trebuchet MS" w:cs="TH SarabunPSK"/>
                <w:sz w:val="28"/>
                <w:cs/>
                <w:lang w:val="th-TH" w:bidi="th-TH"/>
              </w:rPr>
              <w:t>ให้แก่ประชาชนทั่วไป</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 xml:space="preserve">กิจกรรมศึกษาดูงานเกี่ยวกับพลังงาน และจัดทำสื่อประชาสัมพันธ์ </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บอร์ดประชาสัมพันธ์</w:t>
            </w:r>
            <w:r>
              <w:rPr>
                <w:rFonts w:ascii="TH SarabunIT๙" w:hAnsi="TH SarabunIT๙" w:eastAsia="Trebuchet MS" w:cs="TH SarabunIT๙"/>
                <w:sz w:val="28"/>
                <w:cs/>
              </w:rPr>
              <w:t>)</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1969536" behindDoc="0" locked="0" layoutInCell="1" allowOverlap="1">
                      <wp:simplePos x="0" y="0"/>
                      <wp:positionH relativeFrom="column">
                        <wp:posOffset>-40640</wp:posOffset>
                      </wp:positionH>
                      <wp:positionV relativeFrom="paragraph">
                        <wp:posOffset>139065</wp:posOffset>
                      </wp:positionV>
                      <wp:extent cx="1188085" cy="0"/>
                      <wp:effectExtent l="0" t="52070" r="12065" b="62230"/>
                      <wp:wrapNone/>
                      <wp:docPr id="222" name="ตัวเชื่อมต่อหักมุม 49"/>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49" o:spid="_x0000_s1026" o:spt="34" type="#_x0000_t34" style="position:absolute;left:0pt;margin-left:-3.2pt;margin-top:10.95pt;height:0pt;width:93.55pt;z-index:251969536;mso-width-relative:page;mso-height-relative:page;" filled="f" stroked="t" coordsize="21600,21600" o:gfxdata="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dsaMz2AAAAAgBAAAPAAAAAAAAAAEAIAAAACIAAABk&#10;cnMvZG93bnJldi54bWxQSwECFAAUAAAACACHTuJAH/5vGz8CAABvBAAADgAAAAAAAAABACAAAAAn&#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จัดกิจกรรม</w:t>
            </w:r>
            <w:r>
              <w:rPr>
                <w:rFonts w:ascii="TH SarabunPSK" w:hAnsi="TH SarabunPSK" w:eastAsia="Trebuchet MS" w:cs="TH SarabunPSK"/>
                <w:sz w:val="28"/>
                <w:cs/>
                <w:lang w:val="th-TH" w:bidi="th-TH"/>
              </w:rPr>
              <w:t>ศึกษาดูงานเกี่ยวกับโรงไฟฟ้า</w:t>
            </w:r>
            <w:r>
              <w:rPr>
                <w:rFonts w:ascii="TH SarabunPSK" w:hAnsi="TH SarabunPSK" w:eastAsia="Trebuchet MS" w:cs="TH SarabunPSK"/>
                <w:sz w:val="28"/>
              </w:rPr>
              <w:t>/</w:t>
            </w:r>
            <w:r>
              <w:rPr>
                <w:rFonts w:hint="cs" w:ascii="TH SarabunPSK" w:hAnsi="TH SarabunPSK" w:eastAsia="Trebuchet MS" w:cs="TH SarabunPSK"/>
                <w:sz w:val="28"/>
                <w:cs/>
                <w:lang w:val="th-TH" w:bidi="th-TH"/>
              </w:rPr>
              <w:t>จัดทำสื่อประชาสัมพันธ์ จำนวน</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bl>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๔</w:t>
      </w:r>
      <w:r>
        <w:rPr>
          <w:rFonts w:hint="default" w:ascii="TH SarabunIT๙" w:hAnsi="TH SarabunIT๙" w:eastAsia="Times New Roman" w:cs="TH SarabunIT๙"/>
          <w:b/>
          <w:bCs/>
          <w:sz w:val="32"/>
          <w:szCs w:val="32"/>
          <w:cs/>
          <w:lang w:val="en-US" w:bidi="th-TH"/>
        </w:rPr>
        <w:t>.</w:t>
      </w:r>
      <w:r>
        <w:rPr>
          <w:rFonts w:hint="default" w:ascii="TH SarabunIT๙" w:hAnsi="TH SarabunIT๙" w:eastAsia="Times New Roman" w:cs="TH SarabunIT๙"/>
          <w:b/>
          <w:bCs/>
          <w:sz w:val="32"/>
          <w:szCs w:val="32"/>
          <w:cs/>
          <w:lang w:val="th-TH" w:bidi="th-TH"/>
        </w:rPr>
        <w:t>๕</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กลุ่มหน่วยงานข้าราชการ</w:t>
      </w:r>
      <w:r>
        <w:rPr>
          <w:rFonts w:hint="default" w:ascii="TH SarabunIT๙" w:hAnsi="TH SarabunIT๙" w:eastAsia="Times New Roman" w:cs="TH SarabunIT๙"/>
          <w:b/>
          <w:bCs/>
          <w:sz w:val="32"/>
          <w:szCs w:val="32"/>
          <w:cs/>
        </w:rPr>
        <w:t>/</w:t>
      </w:r>
      <w:r>
        <w:rPr>
          <w:rFonts w:hint="default" w:ascii="TH SarabunIT๙" w:hAnsi="TH SarabunIT๙" w:eastAsia="Times New Roman" w:cs="TH SarabunIT๙"/>
          <w:b/>
          <w:bCs/>
          <w:sz w:val="32"/>
          <w:szCs w:val="32"/>
          <w:cs/>
          <w:lang w:val="th-TH" w:bidi="th-TH"/>
        </w:rPr>
        <w:t>องค์กรต่าง ๆ</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cs/>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กิจกรรมอบรมสร้างความรู้ความเข้าใจเกี่ยวกับพลังงานให้แก่     หน่วยงานข้าราชการ</w:t>
            </w:r>
            <w:r>
              <w:rPr>
                <w:rFonts w:ascii="TH SarabunPSK" w:hAnsi="TH SarabunPSK" w:eastAsia="Trebuchet MS" w:cs="TH SarabunPSK"/>
                <w:sz w:val="28"/>
                <w:cs/>
              </w:rPr>
              <w:t>/</w:t>
            </w:r>
            <w:r>
              <w:rPr>
                <w:rFonts w:ascii="TH SarabunPSK" w:hAnsi="TH SarabunPSK" w:eastAsia="Trebuchet MS" w:cs="TH SarabunPSK"/>
                <w:sz w:val="28"/>
                <w:cs/>
                <w:lang w:val="th-TH" w:bidi="th-TH"/>
              </w:rPr>
              <w:t>องค์กรต่าง ๆ</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70560" behindDoc="0" locked="0" layoutInCell="1" allowOverlap="1">
                      <wp:simplePos x="0" y="0"/>
                      <wp:positionH relativeFrom="column">
                        <wp:posOffset>-40640</wp:posOffset>
                      </wp:positionH>
                      <wp:positionV relativeFrom="paragraph">
                        <wp:posOffset>147320</wp:posOffset>
                      </wp:positionV>
                      <wp:extent cx="1188085" cy="0"/>
                      <wp:effectExtent l="0" t="52070" r="12065" b="62230"/>
                      <wp:wrapNone/>
                      <wp:docPr id="223" name="ตัวเชื่อมต่อหักมุม 48"/>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48" o:spid="_x0000_s1026" o:spt="34" type="#_x0000_t34" style="position:absolute;left:0pt;margin-left:-3.2pt;margin-top:11.6pt;height:0pt;width:93.55pt;z-index:251970560;mso-width-relative:page;mso-height-relative:page;" filled="f" stroked="t" coordsize="21600,21600" o:gfxdata="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Svkud2AAAAAgBAAAPAAAAAAAAAAEAIAAAACIAAABk&#10;cnMvZG93bnJldi54bWxQSwECFAAUAAAACACHTuJAiYxd0z8CAABvBAAADgAAAAAAAAABACAAAAAn&#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อบรมให้ความรู้ความเข้าใจด้านพลังงาน</w:t>
            </w:r>
            <w:r>
              <w:rPr>
                <w:rFonts w:ascii="TH SarabunPSK" w:hAnsi="TH SarabunPSK" w:eastAsia="Trebuchet MS" w:cs="TH SarabunPSK"/>
                <w:sz w:val="28"/>
                <w:cs/>
                <w:lang w:val="th-TH" w:bidi="th-TH"/>
              </w:rPr>
              <w:t>ให้แก่หน่วยงานข้าราชการ</w:t>
            </w:r>
            <w:r>
              <w:rPr>
                <w:rFonts w:ascii="TH SarabunPSK" w:hAnsi="TH SarabunPSK" w:eastAsia="Trebuchet MS" w:cs="TH SarabunPSK"/>
                <w:sz w:val="28"/>
                <w:cs/>
              </w:rPr>
              <w:t>/</w:t>
            </w:r>
            <w:r>
              <w:rPr>
                <w:rFonts w:ascii="TH SarabunPSK" w:hAnsi="TH SarabunPSK" w:eastAsia="Trebuchet MS" w:cs="TH SarabunPSK"/>
                <w:sz w:val="28"/>
                <w:cs/>
                <w:lang w:val="th-TH" w:bidi="th-TH"/>
              </w:rPr>
              <w:t>องค์กรต่าง ๆ</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 xml:space="preserve">กิจกรรมศึกษาดูงานเกี่ยวกับพลังงาน และจัดทำสื่อประชาสัมพันธ์ </w:t>
            </w:r>
            <w:r>
              <w:rPr>
                <w:rFonts w:ascii="TH SarabunIT๙" w:hAnsi="TH SarabunIT๙" w:eastAsia="Trebuchet MS" w:cs="TH SarabunIT๙"/>
                <w:sz w:val="30"/>
                <w:szCs w:val="30"/>
                <w:u w:val="single"/>
                <w:cs/>
              </w:rPr>
              <w:t>(</w:t>
            </w:r>
            <w:r>
              <w:rPr>
                <w:rFonts w:ascii="TH SarabunIT๙" w:hAnsi="TH SarabunIT๙" w:eastAsia="Trebuchet MS" w:cs="TH SarabunIT๙"/>
                <w:sz w:val="30"/>
                <w:szCs w:val="30"/>
                <w:u w:val="single"/>
              </w:rPr>
              <w:t>Line group</w:t>
            </w:r>
            <w:r>
              <w:rPr>
                <w:rFonts w:ascii="TH SarabunIT๙" w:hAnsi="TH SarabunIT๙" w:eastAsia="Trebuchet MS" w:cs="TH SarabunIT๙"/>
                <w:sz w:val="30"/>
                <w:szCs w:val="30"/>
                <w:u w:val="single"/>
                <w:cs/>
              </w:rPr>
              <w:t>)</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1971584" behindDoc="0" locked="0" layoutInCell="1" allowOverlap="1">
                      <wp:simplePos x="0" y="0"/>
                      <wp:positionH relativeFrom="column">
                        <wp:posOffset>-40640</wp:posOffset>
                      </wp:positionH>
                      <wp:positionV relativeFrom="paragraph">
                        <wp:posOffset>139065</wp:posOffset>
                      </wp:positionV>
                      <wp:extent cx="1188085" cy="0"/>
                      <wp:effectExtent l="0" t="52070" r="12065" b="62230"/>
                      <wp:wrapNone/>
                      <wp:docPr id="224" name="ตัวเชื่อมต่อหักมุม 47"/>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47" o:spid="_x0000_s1026" o:spt="34" type="#_x0000_t34" style="position:absolute;left:0pt;margin-left:-3.2pt;margin-top:10.95pt;height:0pt;width:93.55pt;z-index:251971584;mso-width-relative:page;mso-height-relative:page;" filled="f" stroked="t" coordsize="21600,21600" o:gfxdata="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dsaMz2AAAAAgBAAAPAAAAAAAAAAEAIAAAACIAAABk&#10;cnMvZG93bnJldi54bWxQSwECFAAUAAAACACHTuJAD1nDNj8CAABvBAAADgAAAAAAAAABACAAAAAn&#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จัดกิจกรรม</w:t>
            </w:r>
            <w:r>
              <w:rPr>
                <w:rFonts w:ascii="TH SarabunPSK" w:hAnsi="TH SarabunPSK" w:eastAsia="Trebuchet MS" w:cs="TH SarabunPSK"/>
                <w:sz w:val="28"/>
                <w:cs/>
                <w:lang w:val="th-TH" w:bidi="th-TH"/>
              </w:rPr>
              <w:t>ศึกษาดูงานเกี่ยวกับโรงไฟฟ้า</w:t>
            </w:r>
            <w:r>
              <w:rPr>
                <w:rFonts w:ascii="TH SarabunPSK" w:hAnsi="TH SarabunPSK" w:eastAsia="Trebuchet MS" w:cs="TH SarabunPSK"/>
                <w:sz w:val="28"/>
              </w:rPr>
              <w:t>/</w:t>
            </w:r>
            <w:r>
              <w:rPr>
                <w:rFonts w:hint="cs" w:ascii="TH SarabunPSK" w:hAnsi="TH SarabunPSK" w:eastAsia="Trebuchet MS" w:cs="TH SarabunPSK"/>
                <w:sz w:val="28"/>
                <w:cs/>
                <w:lang w:val="th-TH" w:bidi="th-TH"/>
              </w:rPr>
              <w:t>จัดทำสื่อประชาสัมพันธ์ จำนวน</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bl>
    <w:p>
      <w:pPr>
        <w:spacing w:after="0" w:line="240" w:lineRule="auto"/>
        <w:rPr>
          <w:rFonts w:ascii="Browallia New" w:hAnsi="Times New Roman" w:eastAsia="Times New Roman" w:cs="Browallia New"/>
          <w:sz w:val="30"/>
          <w:szCs w:val="30"/>
        </w:rPr>
      </w:pPr>
    </w:p>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hint="cs" w:ascii="TH SarabunPSK" w:hAnsi="TH SarabunPSK" w:eastAsia="Times New Roman" w:cs="TH SarabunPSK"/>
          <w:b/>
          <w:bCs/>
          <w:sz w:val="32"/>
          <w:szCs w:val="32"/>
        </w:rPr>
      </w:pPr>
    </w:p>
    <w:p>
      <w:pPr>
        <w:spacing w:after="0" w:line="240" w:lineRule="auto"/>
        <w:ind w:left="1418" w:hanging="1418"/>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๔</w:t>
      </w:r>
      <w:r>
        <w:rPr>
          <w:rFonts w:hint="default" w:ascii="TH SarabunIT๙" w:hAnsi="TH SarabunIT๙" w:eastAsia="Times New Roman" w:cs="TH SarabunIT๙"/>
          <w:b/>
          <w:bCs/>
          <w:sz w:val="32"/>
          <w:szCs w:val="32"/>
          <w:cs/>
          <w:lang w:val="en-US" w:bidi="th-TH"/>
        </w:rPr>
        <w:t>.</w:t>
      </w:r>
      <w:r>
        <w:rPr>
          <w:rFonts w:hint="default" w:ascii="TH SarabunIT๙" w:hAnsi="TH SarabunIT๙" w:eastAsia="Times New Roman" w:cs="TH SarabunIT๙"/>
          <w:b/>
          <w:bCs/>
          <w:sz w:val="32"/>
          <w:szCs w:val="32"/>
          <w:cs/>
          <w:lang w:val="th-TH" w:bidi="th-TH"/>
        </w:rPr>
        <w:t>๖</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กลุ่มเครือข่ายเพื่อพัฒนาสู่การเป็นนักสื่อสารพลังงาน</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cs/>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กิจกรรมอบรมสร้างความรู้ความเข้าใจเกี่ยวกับพลังงานให้แก่นักสื่อสารพลังงาน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72608" behindDoc="0" locked="0" layoutInCell="1" allowOverlap="1">
                      <wp:simplePos x="0" y="0"/>
                      <wp:positionH relativeFrom="column">
                        <wp:posOffset>-40640</wp:posOffset>
                      </wp:positionH>
                      <wp:positionV relativeFrom="paragraph">
                        <wp:posOffset>147320</wp:posOffset>
                      </wp:positionV>
                      <wp:extent cx="1188085" cy="0"/>
                      <wp:effectExtent l="0" t="52070" r="12065" b="62230"/>
                      <wp:wrapNone/>
                      <wp:docPr id="225" name="ตัวเชื่อมต่อหักมุม 46"/>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46" o:spid="_x0000_s1026" o:spt="34" type="#_x0000_t34" style="position:absolute;left:0pt;margin-left:-3.2pt;margin-top:11.6pt;height:0pt;width:93.55pt;z-index:251972608;mso-width-relative:page;mso-height-relative:page;" filled="f" stroked="t" coordsize="21600,21600" o:gfxdata="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&#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Svkud2AAAAAgBAAAPAAAAAAAAAAEAIAAAACIAAABk&#10;cnMvZG93bnJldi54bWxQSwECFAAUAAAACACHTuJAmSvx/j8CAABvBAAADgAAAAAAAAABACAAAAAn&#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อบรมให้ความรู้ความเข้าใจด้านพลังงาน</w:t>
            </w:r>
            <w:r>
              <w:rPr>
                <w:rFonts w:ascii="TH SarabunPSK" w:hAnsi="TH SarabunPSK" w:eastAsia="Trebuchet MS" w:cs="TH SarabunPSK"/>
                <w:sz w:val="28"/>
                <w:cs/>
                <w:lang w:val="th-TH" w:bidi="th-TH"/>
              </w:rPr>
              <w:t>ให้แก่นักสื่อสารพลังงาน</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 xml:space="preserve">จำนวนไม่น้อยกว่า </w:t>
            </w:r>
            <w:r>
              <w:rPr>
                <w:rFonts w:ascii="TH SarabunPSK" w:hAnsi="TH SarabunPSK" w:eastAsia="Times New Roman" w:cs="TH SarabunPSK"/>
                <w:sz w:val="28"/>
                <w:cs/>
                <w:lang w:val="th-TH" w:bidi="th-TH"/>
              </w:rPr>
              <w:t>๒</w:t>
            </w:r>
            <w:r>
              <w:rPr>
                <w:rFonts w:hint="cs" w:ascii="TH SarabunPSK" w:hAnsi="TH SarabunPSK" w:eastAsia="Times New Roman" w:cs="TH SarabunPSK"/>
                <w:sz w:val="28"/>
                <w:cs/>
                <w:lang w:val="th-TH" w:bidi="th-TH"/>
              </w:rPr>
              <w:t>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กิจกรรมถ่ายทอดความรู้</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ข่าวสารด้านพลังงานของกลุ่มเครือข่ายเพื่อพัฒนาสู่การเป็นนักสื่อสารพลังงาน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1973632" behindDoc="0" locked="0" layoutInCell="1" allowOverlap="1">
                      <wp:simplePos x="0" y="0"/>
                      <wp:positionH relativeFrom="column">
                        <wp:posOffset>-40640</wp:posOffset>
                      </wp:positionH>
                      <wp:positionV relativeFrom="paragraph">
                        <wp:posOffset>139065</wp:posOffset>
                      </wp:positionV>
                      <wp:extent cx="1188085" cy="0"/>
                      <wp:effectExtent l="0" t="52070" r="12065" b="62230"/>
                      <wp:wrapNone/>
                      <wp:docPr id="281" name="ตัวเชื่อมต่อหักมุม 45"/>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45" o:spid="_x0000_s1026" o:spt="34" type="#_x0000_t34" style="position:absolute;left:0pt;margin-left:-3.2pt;margin-top:10.95pt;height:0pt;width:93.55pt;z-index:251973632;mso-width-relative:page;mso-height-relative:page;" filled="f" stroked="t" coordsize="21600,21600" o:gfxdata="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dsaMz2AAAAAgBAAAPAAAAAAAAAAEAIAAAACIAAABk&#10;cnMvZG93bnJldi54bWxQSwECFAAUAAAACACHTuJAcJuVNj8CAABvBAAADgAAAAAAAAABACAAAAAn&#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thaiDistribute"/>
              <w:rPr>
                <w:rFonts w:ascii="TH SarabunPSK" w:hAnsi="TH SarabunPSK" w:eastAsia="Trebuchet MS" w:cs="TH SarabunPSK"/>
                <w:sz w:val="28"/>
                <w:cs/>
              </w:rPr>
            </w:pPr>
            <w:r>
              <w:rPr>
                <w:rFonts w:ascii="TH SarabunPSK" w:hAnsi="TH SarabunPSK" w:eastAsia="Trebuchet MS" w:cs="TH SarabunPSK"/>
                <w:sz w:val="28"/>
              </w:rPr>
              <w:t xml:space="preserve">- </w:t>
            </w:r>
            <w:r>
              <w:rPr>
                <w:rFonts w:hint="cs" w:ascii="TH SarabunPSK" w:hAnsi="TH SarabunPSK" w:eastAsia="Trebuchet MS" w:cs="TH SarabunPSK"/>
                <w:sz w:val="28"/>
                <w:cs/>
                <w:lang w:val="th-TH" w:bidi="th-TH"/>
              </w:rPr>
              <w:t>นักสื่อสารพลังงาน</w:t>
            </w: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cs/>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hint="cs" w:ascii="TH SarabunPSK" w:hAnsi="TH SarabunPSK" w:eastAsia="Trebuchet MS" w:cs="TH SarabunPSK"/>
                <w:sz w:val="28"/>
                <w:cs/>
                <w:lang w:val="th-TH" w:bidi="th-TH"/>
              </w:rPr>
              <w:t>นักสื่อสารพลังงาน</w:t>
            </w:r>
            <w:r>
              <w:rPr>
                <w:rFonts w:ascii="TH SarabunIT๙" w:hAnsi="TH SarabunIT๙" w:eastAsia="Trebuchet MS" w:cs="TH SarabunIT๙"/>
                <w:sz w:val="28"/>
                <w:cs/>
                <w:lang w:val="th-TH" w:bidi="th-TH"/>
              </w:rPr>
              <w:t>ถ่ายทอดความรู้</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ข่าวสารด้านพลังงาน</w:t>
            </w:r>
            <w:r>
              <w:rPr>
                <w:rFonts w:hint="cs" w:ascii="TH SarabunPSK" w:hAnsi="TH SarabunPSK" w:eastAsia="Trebuchet MS" w:cs="TH SarabunPSK"/>
                <w:kern w:val="24"/>
                <w:sz w:val="28"/>
                <w:cs/>
              </w:rPr>
              <w:t xml:space="preserve"> </w:t>
            </w:r>
            <w:r>
              <w:rPr>
                <w:rFonts w:hint="cs" w:ascii="TH SarabunPSK" w:hAnsi="TH SarabunPSK" w:eastAsia="Trebuchet MS" w:cs="TH SarabunPSK"/>
                <w:kern w:val="24"/>
                <w:sz w:val="28"/>
                <w:cs/>
                <w:lang w:val="th-TH" w:bidi="th-TH"/>
              </w:rPr>
              <w:t xml:space="preserve">จำนวน </w:t>
            </w:r>
            <w:r>
              <w:rPr>
                <w:rFonts w:ascii="TH SarabunPSK" w:hAnsi="TH SarabunPSK" w:eastAsia="Trebuchet MS" w:cs="TH SarabunPSK"/>
                <w:kern w:val="24"/>
                <w:sz w:val="28"/>
                <w:cs/>
                <w:lang w:val="th-TH" w:bidi="th-TH"/>
              </w:rPr>
              <w:t>๒๐</w:t>
            </w:r>
            <w:r>
              <w:rPr>
                <w:rFonts w:ascii="TH SarabunPSK" w:hAnsi="TH SarabunPSK" w:eastAsia="Trebuchet MS" w:cs="TH SarabunPSK"/>
                <w:kern w:val="24"/>
                <w:sz w:val="28"/>
              </w:rPr>
              <w:t xml:space="preserve"> </w:t>
            </w:r>
            <w:r>
              <w:rPr>
                <w:rFonts w:hint="cs" w:ascii="TH SarabunPSK" w:hAnsi="TH SarabunPSK" w:eastAsia="Trebuchet MS" w:cs="TH SarabunPSK"/>
                <w:kern w:val="24"/>
                <w:sz w:val="28"/>
                <w:cs/>
                <w:lang w:val="th-TH" w:bidi="th-TH"/>
              </w:rPr>
              <w:t>ครั้ง</w:t>
            </w:r>
            <w:r>
              <w:rPr>
                <w:rFonts w:ascii="TH SarabunPSK" w:hAnsi="TH SarabunPSK" w:eastAsia="Trebuchet MS" w:cs="TH SarabunPSK"/>
                <w:kern w:val="24"/>
                <w:sz w:val="28"/>
              </w:rPr>
              <w:t>/</w:t>
            </w:r>
            <w:r>
              <w:rPr>
                <w:rFonts w:hint="cs" w:ascii="TH SarabunPSK" w:hAnsi="TH SarabunPSK" w:eastAsia="Trebuchet MS" w:cs="TH SarabunPSK"/>
                <w:kern w:val="24"/>
                <w:sz w:val="28"/>
                <w:cs/>
                <w:lang w:val="th-TH" w:bidi="th-TH"/>
              </w:rPr>
              <w:t>คน</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 xml:space="preserve">จำนวนไม่น้อยกว่า </w:t>
            </w:r>
            <w:r>
              <w:rPr>
                <w:rFonts w:ascii="TH SarabunPSK" w:hAnsi="TH SarabunPSK" w:eastAsia="Times New Roman" w:cs="TH SarabunPSK"/>
                <w:sz w:val="28"/>
                <w:cs/>
                <w:lang w:val="th-TH" w:bidi="th-TH"/>
              </w:rPr>
              <w:t>๔๐</w:t>
            </w:r>
            <w:r>
              <w:rPr>
                <w:rFonts w:hint="cs" w:ascii="TH SarabunPSK" w:hAnsi="TH SarabunPSK" w:eastAsia="Times New Roman" w:cs="TH SarabunPSK"/>
                <w:sz w:val="28"/>
                <w:cs/>
                <w:lang w:val="th-TH" w:bidi="th-TH"/>
              </w:rPr>
              <w:t>๐ ครัวเรือน</w:t>
            </w:r>
          </w:p>
        </w:tc>
      </w:tr>
    </w:tbl>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cs" w:ascii="TH SarabunPSK" w:hAnsi="TH SarabunPSK" w:cs="TH SarabunPSK"/>
          <w:b/>
          <w:bCs/>
          <w:sz w:val="32"/>
          <w:szCs w:val="32"/>
          <w:cs/>
          <w:lang w:val="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cs" w:ascii="TH SarabunPSK" w:hAnsi="TH SarabunPSK" w:cs="TH SarabunPSK"/>
          <w:b/>
          <w:bCs/>
          <w:sz w:val="32"/>
          <w:szCs w:val="32"/>
          <w:cs/>
          <w:lang w:val="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cs" w:ascii="TH SarabunPSK" w:hAnsi="TH SarabunPSK" w:cs="TH SarabunPSK"/>
          <w:b/>
          <w:bCs/>
          <w:sz w:val="32"/>
          <w:szCs w:val="32"/>
          <w:cs/>
          <w:lang w:val="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cs" w:ascii="TH SarabunPSK" w:hAnsi="TH SarabunPSK" w:cs="TH SarabunPSK"/>
          <w:b/>
          <w:bCs/>
          <w:sz w:val="32"/>
          <w:szCs w:val="32"/>
          <w:cs/>
          <w:lang w:val="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cs" w:ascii="TH SarabunPSK" w:hAnsi="TH SarabunPSK" w:cs="TH SarabunPSK"/>
          <w:b/>
          <w:bCs/>
          <w:sz w:val="32"/>
          <w:szCs w:val="32"/>
          <w:cs/>
          <w:lang w:val="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cs" w:ascii="TH SarabunPSK" w:hAnsi="TH SarabunPSK" w:cs="TH SarabunPSK"/>
          <w:b/>
          <w:bCs/>
          <w:sz w:val="32"/>
          <w:szCs w:val="32"/>
          <w:cs/>
          <w:lang w:val="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cs" w:ascii="TH SarabunPSK" w:hAnsi="TH SarabunPSK" w:cs="TH SarabunPSK"/>
          <w:b/>
          <w:bCs/>
          <w:sz w:val="32"/>
          <w:szCs w:val="32"/>
          <w:cs/>
          <w:lang w:val="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cs" w:ascii="TH SarabunPSK" w:hAnsi="TH SarabunPSK" w:cs="TH SarabunPSK"/>
          <w:b/>
          <w:bCs/>
          <w:sz w:val="32"/>
          <w:szCs w:val="32"/>
          <w:cs/>
          <w:lang w:val="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cs" w:ascii="TH SarabunPSK" w:hAnsi="TH SarabunPSK" w:cs="TH SarabunPSK"/>
          <w:b/>
          <w:bCs/>
          <w:sz w:val="32"/>
          <w:szCs w:val="32"/>
          <w:cs/>
          <w:lang w:val="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cs" w:ascii="TH SarabunPSK" w:hAnsi="TH SarabunPSK" w:cs="TH SarabunPSK"/>
          <w:b/>
          <w:bCs/>
          <w:sz w:val="32"/>
          <w:szCs w:val="32"/>
          <w:cs/>
          <w:lang w:val="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eastAsia="Times New Roman" w:cs="TH SarabunIT๙"/>
          <w:b/>
          <w:bCs/>
          <w:sz w:val="32"/>
          <w:szCs w:val="32"/>
        </w:rPr>
      </w:pPr>
      <w:r>
        <w:rPr>
          <w:rFonts w:hint="default" w:ascii="TH SarabunIT๙" w:hAnsi="TH SarabunIT๙" w:cs="TH SarabunIT๙"/>
          <w:b/>
          <w:bCs/>
          <w:sz w:val="32"/>
          <w:szCs w:val="32"/>
          <w:cs/>
          <w:lang w:val="th-TH" w:bidi="th-TH"/>
        </w:rPr>
        <w:t>๕</w:t>
      </w:r>
      <w:r>
        <w:rPr>
          <w:rFonts w:hint="default" w:ascii="TH SarabunIT๙" w:hAnsi="TH SarabunIT๙" w:cs="TH SarabunIT๙"/>
          <w:b/>
          <w:bCs/>
          <w:sz w:val="32"/>
          <w:szCs w:val="32"/>
          <w:cs/>
        </w:rPr>
        <w:t xml:space="preserve">. </w:t>
      </w:r>
      <w:r>
        <w:rPr>
          <w:rFonts w:hint="default" w:ascii="TH SarabunIT๙" w:hAnsi="TH SarabunIT๙" w:cs="TH SarabunIT๙"/>
          <w:b/>
          <w:bCs/>
          <w:sz w:val="32"/>
          <w:szCs w:val="32"/>
          <w:cs/>
          <w:lang w:val="th-TH" w:bidi="th-TH"/>
        </w:rPr>
        <w:t>จังหวัดศรีสะเกษ</w:t>
      </w:r>
    </w:p>
    <w:p>
      <w:pPr>
        <w:spacing w:after="0" w:line="240" w:lineRule="auto"/>
        <w:ind w:left="1418" w:hanging="1418"/>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๕</w:t>
      </w:r>
      <w:r>
        <w:rPr>
          <w:rFonts w:hint="default" w:ascii="TH SarabunIT๙" w:hAnsi="TH SarabunIT๙" w:eastAsia="Times New Roman" w:cs="TH SarabunIT๙"/>
          <w:b/>
          <w:bCs/>
          <w:sz w:val="32"/>
          <w:szCs w:val="32"/>
          <w:cs/>
          <w:lang w:val="en-US" w:bidi="th-TH"/>
        </w:rPr>
        <w:t>.</w:t>
      </w:r>
      <w:r>
        <w:rPr>
          <w:rFonts w:hint="default" w:ascii="TH SarabunIT๙" w:hAnsi="TH SarabunIT๙" w:eastAsia="Times New Roman" w:cs="TH SarabunIT๙"/>
          <w:b/>
          <w:bCs/>
          <w:sz w:val="32"/>
          <w:szCs w:val="32"/>
          <w:cs/>
          <w:lang w:val="th-TH" w:bidi="th-TH"/>
        </w:rPr>
        <w:t>๑</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กลุ่มเยาวชนในโรงเรียน</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๑</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กิจกรรมจัดตั้งชุมนุมพลังงานภายในโรงเรียน</w:t>
            </w:r>
          </w:p>
        </w:tc>
        <w:tc>
          <w:tcPr>
            <w:tcW w:w="708" w:type="dxa"/>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87968" behindDoc="0" locked="0" layoutInCell="1" allowOverlap="1">
                      <wp:simplePos x="0" y="0"/>
                      <wp:positionH relativeFrom="column">
                        <wp:posOffset>-53340</wp:posOffset>
                      </wp:positionH>
                      <wp:positionV relativeFrom="paragraph">
                        <wp:posOffset>146685</wp:posOffset>
                      </wp:positionV>
                      <wp:extent cx="1296035" cy="0"/>
                      <wp:effectExtent l="0" t="52070" r="18415" b="62230"/>
                      <wp:wrapNone/>
                      <wp:docPr id="282" name="ตัวเชื่อมต่อหักมุม 76"/>
                      <wp:cNvGraphicFramePr/>
                      <a:graphic xmlns:a="http://schemas.openxmlformats.org/drawingml/2006/main">
                        <a:graphicData uri="http://schemas.microsoft.com/office/word/2010/wordprocessingShape">
                          <wps:wsp>
                            <wps:cNvCnPr>
                              <a:cxnSpLocks noChangeShapeType="1"/>
                            </wps:cNvCnPr>
                            <wps:spPr bwMode="auto">
                              <a:xfrm>
                                <a:off x="0" y="0"/>
                                <a:ext cx="129603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76" o:spid="_x0000_s1026" o:spt="34" type="#_x0000_t34" style="position:absolute;left:0pt;margin-left:-4.2pt;margin-top:11.55pt;height:0pt;width:102.05pt;z-index:251987968;mso-width-relative:page;mso-height-relative:page;" filled="f" stroked="t" coordsize="21600,21600" o:gfxdata="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xT/oXdgAAAAIAQAADwAAAAAAAAABACAAAAAiAAAA&#10;ZHJzL2Rvd25yZXYueG1sUEsBAhQAFAAAAAgAh07iQIRO6VZAAgAAbwQAAA4AAAAAAAAAAQAgAAAA&#10;JwEAAGRycy9lMm9Eb2MueG1sUEsFBgAAAAAGAAYAWQEAANkFAAAAAA==&#10;" adj="10800">
                      <v:fill on="f" focussize="0,0"/>
                      <v:stroke weight="1.25pt" color="#000000" miterlimit="8" joinstyle="miter" startarrow="open" endarrow="open"/>
                      <v:imagedata o:title=""/>
                      <o:lock v:ext="edit" aspectratio="f"/>
                    </v:shape>
                  </w:pict>
                </mc:Fallback>
              </mc:AlternateContent>
            </w: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cs/>
              </w:rPr>
            </w:pP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โรงเรียนดำเนินการ</w:t>
            </w:r>
            <w:r>
              <w:rPr>
                <w:rFonts w:ascii="TH SarabunPSK" w:hAnsi="TH SarabunPSK" w:eastAsia="Trebuchet MS" w:cs="TH SarabunPSK"/>
                <w:sz w:val="28"/>
                <w:cs/>
                <w:lang w:val="th-TH" w:bidi="th-TH"/>
              </w:rPr>
              <w:t>จัดตั้งชุมนุมพลังงานภายในโรงเรียน</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กิจกรรมอบรมสร้างความรู้ความเข้าใจด้านพลังงาน และแทรกเนื้อหาโรงไฟฟ้าฐานรายวิชาวิทยาศาสตร์</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75680" behindDoc="0" locked="0" layoutInCell="1" allowOverlap="1">
                      <wp:simplePos x="0" y="0"/>
                      <wp:positionH relativeFrom="column">
                        <wp:posOffset>-40640</wp:posOffset>
                      </wp:positionH>
                      <wp:positionV relativeFrom="paragraph">
                        <wp:posOffset>147320</wp:posOffset>
                      </wp:positionV>
                      <wp:extent cx="1188085" cy="0"/>
                      <wp:effectExtent l="0" t="52070" r="12065" b="62230"/>
                      <wp:wrapNone/>
                      <wp:docPr id="283" name="ตัวเชื่อมต่อหักมุม 75"/>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75" o:spid="_x0000_s1026" o:spt="34" type="#_x0000_t34" style="position:absolute;left:0pt;margin-left:-3.2pt;margin-top:11.6pt;height:0pt;width:93.55pt;z-index:251975680;mso-width-relative:page;mso-height-relative:page;" filled="f" stroked="t" coordsize="21600,21600" o:gfxdata="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&#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FK+S53YAAAACAEAAA8AAAAAAAAAAQAgAAAAIgAAAGRy&#10;cy9kb3ducmV2LnhtbFBLAQIUABQAAAAIAIdO4kD3hmqMPgIAAG8EAAAOAAAAAAAAAAEAIAAAACcB&#10;AABkcnMvZTJvRG9jLnhtbFBLBQYAAAAABgAGAFkBAADXBQ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อบรมให้ความรู้ความเข้าใจด้านพลังงาน</w:t>
            </w:r>
            <w:r>
              <w:rPr>
                <w:rFonts w:ascii="TH SarabunPSK" w:hAnsi="TH SarabunPSK" w:eastAsia="Trebuchet MS" w:cs="TH SarabunPSK"/>
                <w:sz w:val="28"/>
                <w:cs/>
                <w:lang w:val="th-TH" w:bidi="th-TH"/>
              </w:rPr>
              <w:t>และแทรกเนื้อหาโรงไฟฟ้าฐานรายวิชาวิทยาศาสตร์</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9"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๓</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จัดกิจกรรมทัศนศึกษาเกี่ยวกับโรงไฟฟ้าฐาน</w:t>
            </w:r>
          </w:p>
        </w:tc>
        <w:tc>
          <w:tcPr>
            <w:tcW w:w="708" w:type="dxa"/>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74656" behindDoc="0" locked="0" layoutInCell="1" allowOverlap="1">
                      <wp:simplePos x="0" y="0"/>
                      <wp:positionH relativeFrom="column">
                        <wp:posOffset>-30480</wp:posOffset>
                      </wp:positionH>
                      <wp:positionV relativeFrom="paragraph">
                        <wp:posOffset>127000</wp:posOffset>
                      </wp:positionV>
                      <wp:extent cx="1296035" cy="0"/>
                      <wp:effectExtent l="0" t="52070" r="18415" b="62230"/>
                      <wp:wrapNone/>
                      <wp:docPr id="284" name="ตัวเชื่อมต่อหักมุม 74"/>
                      <wp:cNvGraphicFramePr/>
                      <a:graphic xmlns:a="http://schemas.openxmlformats.org/drawingml/2006/main">
                        <a:graphicData uri="http://schemas.microsoft.com/office/word/2010/wordprocessingShape">
                          <wps:wsp>
                            <wps:cNvCnPr>
                              <a:cxnSpLocks noChangeShapeType="1"/>
                            </wps:cNvCnPr>
                            <wps:spPr bwMode="auto">
                              <a:xfrm>
                                <a:off x="0" y="0"/>
                                <a:ext cx="129603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74" o:spid="_x0000_s1026" o:spt="34" type="#_x0000_t34" style="position:absolute;left:0pt;margin-left:-2.4pt;margin-top:10pt;height:0pt;width:102.05pt;z-index:251974656;mso-width-relative:page;mso-height-relative:page;" filled="f" stroked="t" coordsize="21600,21600" o:gfxdata="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2sDZd1wAAAAgBAAAPAAAAAAAAAAEAIAAAACIAAABk&#10;cnMvZG93bnJldi54bWxQSwECFAAUAAAACACHTuJAQKkmHkACAABvBAAADgAAAAAAAAABACAAAAAm&#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cs/>
              </w:rPr>
            </w:pP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จัดกิจกรรม</w:t>
            </w:r>
            <w:r>
              <w:rPr>
                <w:rFonts w:ascii="TH SarabunIT๙" w:hAnsi="TH SarabunIT๙" w:eastAsia="Trebuchet MS" w:cs="TH SarabunIT๙"/>
                <w:sz w:val="28"/>
                <w:cs/>
                <w:lang w:val="th-TH" w:bidi="th-TH"/>
              </w:rPr>
              <w:t>ทัศนศึกษาเกี่ยวกับโรงไฟฟ้าฐาน</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จำนวน</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4"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๔</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การประกวดคำขวัญ</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บทความ</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คลิปวิดีโอความเข้าใจด้านพลังงาน ผ่านเสียงตามสาย</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1976704" behindDoc="0" locked="0" layoutInCell="1" allowOverlap="1">
                      <wp:simplePos x="0" y="0"/>
                      <wp:positionH relativeFrom="column">
                        <wp:posOffset>-40640</wp:posOffset>
                      </wp:positionH>
                      <wp:positionV relativeFrom="paragraph">
                        <wp:posOffset>135890</wp:posOffset>
                      </wp:positionV>
                      <wp:extent cx="1188085" cy="0"/>
                      <wp:effectExtent l="0" t="52070" r="12065" b="62230"/>
                      <wp:wrapNone/>
                      <wp:docPr id="285" name="ตัวเชื่อมต่อหักมุม 73"/>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73" o:spid="_x0000_s1026" o:spt="34" type="#_x0000_t34" style="position:absolute;left:0pt;margin-left:-3.2pt;margin-top:10.7pt;height:0pt;width:93.55pt;z-index:251976704;mso-width-relative:page;mso-height-relative:page;" filled="f" stroked="t" coordsize="21600,21600" o:gfxdata="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&#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E4cCNnYAAAACAEAAA8AAAAAAAAAAQAgAAAAIgAAAGRy&#10;cy9kb3ducmV2LnhtbFBLAQIUABQAAAAIAIdO4kBAo1RRPgIAAG8EAAAOAAAAAAAAAAEAIAAAACcB&#10;AABkcnMvZTJvRG9jLnhtbFBLBQYAAAAABgAGAFkBAADXBQ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cs/>
              </w:rPr>
            </w:pP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tc>
        <w:tc>
          <w:tcPr>
            <w:tcW w:w="3544" w:type="dxa"/>
            <w:shd w:val="clear" w:color="auto" w:fill="auto"/>
          </w:tcPr>
          <w:p>
            <w:pPr>
              <w:spacing w:after="0" w:line="240" w:lineRule="auto"/>
              <w:ind w:left="231" w:hanging="231"/>
              <w:jc w:val="thaiDistribute"/>
              <w:rPr>
                <w:rFonts w:ascii="TH SarabunPSK" w:hAnsi="TH SarabunPSK" w:eastAsia="Trebuchet MS" w:cs="TH SarabunPSK"/>
                <w:kern w:val="24"/>
                <w:sz w:val="28"/>
              </w:rPr>
            </w:pPr>
            <w:r>
              <w:rPr>
                <w:rFonts w:ascii="TH SarabunPSK" w:hAnsi="TH SarabunPSK" w:eastAsia="Trebuchet MS" w:cs="TH SarabunPSK"/>
                <w:sz w:val="32"/>
                <w:szCs w:val="32"/>
              </w:rPr>
              <w:t xml:space="preserve">- </w:t>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 xml:space="preserve">. </w:t>
            </w:r>
            <w:r>
              <w:rPr>
                <w:rFonts w:hint="cs" w:ascii="TH SarabunPSK" w:hAnsi="TH SarabunPSK" w:eastAsia="Trebuchet MS" w:cs="TH SarabunPSK"/>
                <w:sz w:val="28"/>
                <w:cs/>
                <w:lang w:val="th-TH" w:bidi="th-TH"/>
              </w:rPr>
              <w:t>จัดกิจกรรม</w:t>
            </w:r>
            <w:r>
              <w:rPr>
                <w:rFonts w:ascii="TH SarabunIT๙" w:hAnsi="TH SarabunIT๙" w:eastAsia="Trebuchet MS" w:cs="TH SarabunIT๙"/>
                <w:sz w:val="28"/>
                <w:cs/>
                <w:lang w:val="th-TH" w:bidi="th-TH"/>
              </w:rPr>
              <w:t>ประกวดคำขวัญ</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บทความ</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คลิปวิดีโอความเข้าใจด้านพลังงาน ผ่านเสียงตามสาย</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bl>
    <w:p>
      <w:pPr>
        <w:tabs>
          <w:tab w:val="left" w:pos="6075"/>
        </w:tabs>
        <w:spacing w:after="0" w:line="240" w:lineRule="auto"/>
        <w:rPr>
          <w:rFonts w:ascii="TH SarabunPSK" w:hAnsi="TH SarabunPSK" w:eastAsia="Times New Roman" w:cs="TH SarabunPSK"/>
          <w:sz w:val="32"/>
          <w:szCs w:val="32"/>
        </w:rPr>
      </w:pPr>
    </w:p>
    <w:p>
      <w:pPr>
        <w:spacing w:after="0" w:line="240" w:lineRule="auto"/>
        <w:ind w:left="1418" w:hanging="1418"/>
        <w:rPr>
          <w:rFonts w:hint="default" w:ascii="TH SarabunIT๙" w:hAnsi="TH SarabunIT๙" w:eastAsia="Times New Roman" w:cs="TH SarabunIT๙"/>
          <w:b/>
          <w:bCs/>
          <w:sz w:val="32"/>
          <w:szCs w:val="32"/>
          <w:cs/>
        </w:rPr>
      </w:pPr>
      <w:r>
        <w:rPr>
          <w:rFonts w:hint="cs" w:ascii="TH SarabunIT๙" w:hAnsi="TH SarabunIT๙" w:eastAsia="Times New Roman" w:cs="TH SarabunIT๙"/>
          <w:b/>
          <w:bCs/>
          <w:sz w:val="32"/>
          <w:szCs w:val="32"/>
          <w:cs/>
          <w:lang w:val="th-TH" w:bidi="th-TH"/>
        </w:rPr>
        <w:t>๕</w:t>
      </w:r>
      <w:r>
        <w:rPr>
          <w:rFonts w:hint="default" w:ascii="TH SarabunIT๙" w:hAnsi="TH SarabunIT๙" w:eastAsia="Times New Roman" w:cs="TH SarabunIT๙"/>
          <w:b/>
          <w:bCs/>
          <w:sz w:val="32"/>
          <w:szCs w:val="32"/>
          <w:cs/>
          <w:lang w:val="en-US" w:bidi="th-TH"/>
        </w:rPr>
        <w:t>.</w:t>
      </w:r>
      <w:r>
        <w:rPr>
          <w:rFonts w:hint="default" w:ascii="TH SarabunIT๙" w:hAnsi="TH SarabunIT๙" w:eastAsia="Times New Roman" w:cs="TH SarabunIT๙"/>
          <w:b/>
          <w:bCs/>
          <w:sz w:val="32"/>
          <w:szCs w:val="32"/>
          <w:cs/>
          <w:lang w:val="th-TH" w:bidi="th-TH"/>
        </w:rPr>
        <w:t>๒</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กลุ่มเยาวชนนอกโรงเรียน</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กิจกรรมอบรมด้านพลังงานลงในรายวิชาพลังงานไฟฟ้าในชีวิต ประจำวัน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77728" behindDoc="0" locked="0" layoutInCell="1" allowOverlap="1">
                      <wp:simplePos x="0" y="0"/>
                      <wp:positionH relativeFrom="column">
                        <wp:posOffset>-40640</wp:posOffset>
                      </wp:positionH>
                      <wp:positionV relativeFrom="paragraph">
                        <wp:posOffset>147320</wp:posOffset>
                      </wp:positionV>
                      <wp:extent cx="1188085" cy="0"/>
                      <wp:effectExtent l="0" t="52070" r="12065" b="62230"/>
                      <wp:wrapNone/>
                      <wp:docPr id="286" name="ตัวเชื่อมต่อหักมุม 72"/>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72" o:spid="_x0000_s1026" o:spt="34" type="#_x0000_t34" style="position:absolute;left:0pt;margin-left:-3.2pt;margin-top:11.6pt;height:0pt;width:93.55pt;z-index:251977728;mso-width-relative:page;mso-height-relative:page;" filled="f" stroked="t" coordsize="21600,21600" o:gfxdata="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Svkud2AAAAAgBAAAPAAAAAAAAAAEAIAAAACIAAABk&#10;cnMvZG93bnJldi54bWxQSwECFAAUAAAACACHTuJAolAzdT8CAABvBAAADgAAAAAAAAABACAAAAAn&#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อบรมให้ความรู้ความเข้าใจด้านพลังงานแก่สมาชิกในชุมนุมพลังงานภายในโรงเรียน 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จัดกิจกรรมศึกษาดูงานเกี่ยวกับพลังงานให้กับนักเรียน และครู กศน</w:t>
            </w:r>
            <w:r>
              <w:rPr>
                <w:rFonts w:ascii="TH SarabunIT๙" w:hAnsi="TH SarabunIT๙" w:eastAsia="Trebuchet MS" w:cs="TH SarabunIT๙"/>
                <w:sz w:val="28"/>
                <w:cs/>
              </w:rPr>
              <w:t>.</w:t>
            </w:r>
          </w:p>
        </w:tc>
        <w:tc>
          <w:tcPr>
            <w:tcW w:w="708" w:type="dxa"/>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79776" behindDoc="0" locked="0" layoutInCell="1" allowOverlap="1">
                      <wp:simplePos x="0" y="0"/>
                      <wp:positionH relativeFrom="column">
                        <wp:posOffset>-59690</wp:posOffset>
                      </wp:positionH>
                      <wp:positionV relativeFrom="paragraph">
                        <wp:posOffset>139065</wp:posOffset>
                      </wp:positionV>
                      <wp:extent cx="1332230" cy="0"/>
                      <wp:effectExtent l="0" t="52070" r="1270" b="62230"/>
                      <wp:wrapNone/>
                      <wp:docPr id="287" name="ตัวเชื่อมต่อหักมุม 71"/>
                      <wp:cNvGraphicFramePr/>
                      <a:graphic xmlns:a="http://schemas.openxmlformats.org/drawingml/2006/main">
                        <a:graphicData uri="http://schemas.microsoft.com/office/word/2010/wordprocessingShape">
                          <wps:wsp>
                            <wps:cNvCnPr>
                              <a:cxnSpLocks noChangeShapeType="1"/>
                            </wps:cNvCnPr>
                            <wps:spPr bwMode="auto">
                              <a:xfrm>
                                <a:off x="0" y="0"/>
                                <a:ext cx="133223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71" o:spid="_x0000_s1026" o:spt="34" type="#_x0000_t34" style="position:absolute;left:0pt;margin-left:-4.7pt;margin-top:10.95pt;height:0pt;width:104.9pt;z-index:251979776;mso-width-relative:page;mso-height-relative:page;" filled="f" stroked="t" coordsize="21600,21600" o:gfxdata="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5fisqtcAAAAIAQAADwAAAAAAAAABACAAAAAiAAAA&#10;ZHJzL2Rvd25yZXYueG1sUEsBAhQAFAAAAAgAh07iQPXSQPFBAgAAbwQAAA4AAAAAAAAAAQAgAAAA&#10;JgEAAGRycy9lMm9Eb2MueG1sUEsFBgAAAAAGAAYAWQEAANkFAAAAAA==&#10;" adj="10800">
                      <v:fill on="f" focussize="0,0"/>
                      <v:stroke weight="1.25pt" color="#000000" miterlimit="8" joinstyle="miter" startarrow="open" endarrow="open"/>
                      <v:imagedata o:title=""/>
                      <o:lock v:ext="edit" aspectratio="f"/>
                    </v:shape>
                  </w:pict>
                </mc:Fallback>
              </mc:AlternateContent>
            </w: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จัดกิจกรรม</w:t>
            </w:r>
            <w:r>
              <w:rPr>
                <w:rFonts w:ascii="TH SarabunPSK" w:hAnsi="TH SarabunPSK" w:eastAsia="Trebuchet MS" w:cs="TH SarabunPSK"/>
                <w:sz w:val="28"/>
                <w:cs/>
                <w:lang w:val="th-TH" w:bidi="th-TH"/>
              </w:rPr>
              <w:t>ศึกษาดูงานเกี่ยวกับโรงไฟฟ้า</w:t>
            </w:r>
            <w:r>
              <w:rPr>
                <w:rFonts w:ascii="TH SarabunPSK" w:hAnsi="TH SarabunPSK" w:eastAsia="Trebuchet MS" w:cs="TH SarabunPSK"/>
                <w:sz w:val="28"/>
              </w:rPr>
              <w:t>/</w:t>
            </w:r>
            <w:r>
              <w:rPr>
                <w:rFonts w:hint="cs" w:ascii="TH SarabunPSK" w:hAnsi="TH SarabunPSK" w:eastAsia="Trebuchet MS" w:cs="TH SarabunPSK"/>
                <w:sz w:val="28"/>
                <w:cs/>
                <w:lang w:val="th-TH" w:bidi="th-TH"/>
              </w:rPr>
              <w:t>จัดทำสื่อประชาสัมพันธ์ จำนวน</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4"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๓</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จัดทำโครงงาน แลบอร์ด นิทรรศการเกี่ยวกับการประหยัดพลังงาน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1978752" behindDoc="0" locked="0" layoutInCell="1" allowOverlap="1">
                      <wp:simplePos x="0" y="0"/>
                      <wp:positionH relativeFrom="column">
                        <wp:posOffset>-40640</wp:posOffset>
                      </wp:positionH>
                      <wp:positionV relativeFrom="paragraph">
                        <wp:posOffset>135890</wp:posOffset>
                      </wp:positionV>
                      <wp:extent cx="1188085" cy="0"/>
                      <wp:effectExtent l="0" t="52070" r="12065" b="62230"/>
                      <wp:wrapNone/>
                      <wp:docPr id="288" name="ตัวเชื่อมต่อหักมุม 70"/>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70" o:spid="_x0000_s1026" o:spt="34" type="#_x0000_t34" style="position:absolute;left:0pt;margin-left:-3.2pt;margin-top:10.7pt;height:0pt;width:93.55pt;z-index:251978752;mso-width-relative:page;mso-height-relative:page;" filled="f" stroked="t" coordsize="21600,21600" o:gfxdata="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ThwI2dgAAAAIAQAADwAAAAAAAAABACAAAAAiAAAA&#10;ZHJzL2Rvd25yZXYueG1sUEsBAhQAFAAAAAgAh07iQDS+SDpAAgAAbwQAAA4AAAAAAAAAAQAgAAAA&#10;JwEAAGRycy9lMm9Eb2MueG1sUEsFBgAAAAAGAAYAWQEAANkFA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31" w:hanging="231"/>
              <w:jc w:val="thaiDistribute"/>
              <w:rPr>
                <w:rFonts w:ascii="TH SarabunPSK" w:hAnsi="TH SarabunPSK" w:eastAsia="Trebuchet MS" w:cs="TH SarabunPSK"/>
                <w:kern w:val="24"/>
                <w:sz w:val="28"/>
              </w:rPr>
            </w:pPr>
            <w:r>
              <w:rPr>
                <w:rFonts w:ascii="TH SarabunPSK" w:hAnsi="TH SarabunPSK" w:eastAsia="Trebuchet MS" w:cs="TH SarabunPSK"/>
                <w:sz w:val="32"/>
                <w:szCs w:val="32"/>
              </w:rPr>
              <w:t xml:space="preserve">- </w:t>
            </w:r>
            <w:r>
              <w:rPr>
                <w:rFonts w:hint="cs" w:ascii="TH SarabunPSK" w:hAnsi="TH SarabunPSK" w:eastAsia="Trebuchet MS" w:cs="TH SarabunPSK"/>
                <w:sz w:val="28"/>
                <w:cs/>
                <w:lang w:val="th-TH" w:bidi="th-TH"/>
              </w:rPr>
              <w:t>จัดกิจกรรม</w:t>
            </w:r>
            <w:r>
              <w:rPr>
                <w:rFonts w:ascii="TH SarabunIT๙" w:hAnsi="TH SarabunIT๙" w:eastAsia="Trebuchet MS" w:cs="TH SarabunIT๙"/>
                <w:sz w:val="28"/>
                <w:cs/>
                <w:lang w:val="th-TH" w:bidi="th-TH"/>
              </w:rPr>
              <w:t>จัดทำโครงงาน แลบอร์ด นิทรรศการเกี่ยวกับการประหยัดพลังงาน</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bl>
    <w:p>
      <w:pPr>
        <w:spacing w:after="0" w:line="240" w:lineRule="auto"/>
        <w:rPr>
          <w:rFonts w:hint="default" w:ascii="TH SarabunIT๙" w:hAnsi="TH SarabunIT๙" w:eastAsia="Times New Roman" w:cs="TH SarabunIT๙"/>
          <w:b/>
          <w:bCs/>
          <w:sz w:val="32"/>
          <w:szCs w:val="32"/>
        </w:rPr>
      </w:pPr>
    </w:p>
    <w:p>
      <w:pPr>
        <w:spacing w:after="0" w:line="240" w:lineRule="auto"/>
        <w:ind w:left="1418" w:hanging="1418"/>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๕</w:t>
      </w:r>
      <w:r>
        <w:rPr>
          <w:rFonts w:hint="default" w:ascii="TH SarabunIT๙" w:hAnsi="TH SarabunIT๙" w:eastAsia="Times New Roman" w:cs="TH SarabunIT๙"/>
          <w:b/>
          <w:bCs/>
          <w:sz w:val="32"/>
          <w:szCs w:val="32"/>
          <w:cs/>
          <w:lang w:val="en-US" w:bidi="th-TH"/>
        </w:rPr>
        <w:t>.</w:t>
      </w:r>
      <w:r>
        <w:rPr>
          <w:rFonts w:hint="default" w:ascii="TH SarabunIT๙" w:hAnsi="TH SarabunIT๙" w:eastAsia="Times New Roman" w:cs="TH SarabunIT๙"/>
          <w:b/>
          <w:bCs/>
          <w:sz w:val="32"/>
          <w:szCs w:val="32"/>
          <w:cs/>
          <w:lang w:val="th-TH" w:bidi="th-TH"/>
        </w:rPr>
        <w:t>๓</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กลุ่มแกนนำ</w:t>
      </w:r>
      <w:r>
        <w:rPr>
          <w:rFonts w:hint="default" w:ascii="TH SarabunIT๙" w:hAnsi="TH SarabunIT๙" w:eastAsia="Times New Roman" w:cs="TH SarabunIT๙"/>
          <w:b/>
          <w:bCs/>
          <w:sz w:val="32"/>
          <w:szCs w:val="32"/>
          <w:cs/>
        </w:rPr>
        <w:t>/</w:t>
      </w:r>
      <w:r>
        <w:rPr>
          <w:rFonts w:hint="default" w:ascii="TH SarabunIT๙" w:hAnsi="TH SarabunIT๙" w:eastAsia="Times New Roman" w:cs="TH SarabunIT๙"/>
          <w:b/>
          <w:bCs/>
          <w:sz w:val="32"/>
          <w:szCs w:val="32"/>
          <w:cs/>
          <w:lang w:val="th-TH" w:bidi="th-TH"/>
        </w:rPr>
        <w:t>ผู้นำ</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cs/>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กิจกรรมอบรมสร้างความรู้ความเข้าใจเกี่ยวกับพลังงานให้แก่     แกนนำ</w:t>
            </w:r>
            <w:r>
              <w:rPr>
                <w:rFonts w:ascii="TH SarabunPSK" w:hAnsi="TH SarabunPSK" w:eastAsia="Trebuchet MS" w:cs="TH SarabunPSK"/>
                <w:sz w:val="28"/>
                <w:cs/>
              </w:rPr>
              <w:t>/</w:t>
            </w:r>
            <w:r>
              <w:rPr>
                <w:rFonts w:ascii="TH SarabunPSK" w:hAnsi="TH SarabunPSK" w:eastAsia="Trebuchet MS" w:cs="TH SarabunPSK"/>
                <w:sz w:val="28"/>
                <w:cs/>
                <w:lang w:val="th-TH" w:bidi="th-TH"/>
              </w:rPr>
              <w:t>ผู้นำชุมชน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80800" behindDoc="0" locked="0" layoutInCell="1" allowOverlap="1">
                      <wp:simplePos x="0" y="0"/>
                      <wp:positionH relativeFrom="column">
                        <wp:posOffset>-40640</wp:posOffset>
                      </wp:positionH>
                      <wp:positionV relativeFrom="paragraph">
                        <wp:posOffset>147320</wp:posOffset>
                      </wp:positionV>
                      <wp:extent cx="1188085" cy="0"/>
                      <wp:effectExtent l="0" t="52070" r="12065" b="62230"/>
                      <wp:wrapNone/>
                      <wp:docPr id="289" name="ตัวเชื่อมต่อหักมุม 69"/>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69" o:spid="_x0000_s1026" o:spt="34" type="#_x0000_t34" style="position:absolute;left:0pt;margin-left:-3.2pt;margin-top:11.6pt;height:0pt;width:93.55pt;z-index:251980800;mso-width-relative:page;mso-height-relative:page;" filled="f" stroked="t" coordsize="21600,21600" o:gfxdata="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Ur5LndgAAAAIAQAADwAAAAAAAAABACAAAAAiAAAA&#10;ZHJzL2Rvd25yZXYueG1sUEsBAhQAFAAAAAgAh07iQFQ6jjBAAgAAbwQAAA4AAAAAAAAAAQAgAAAA&#10;JwEAAGRycy9lMm9Eb2MueG1sUEsFBgAAAAAGAAYAWQEAANkFA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อบรมให้ความรู้ความเข้าใจด้านพลังงาน</w:t>
            </w:r>
            <w:r>
              <w:rPr>
                <w:rFonts w:ascii="TH SarabunPSK" w:hAnsi="TH SarabunPSK" w:eastAsia="Trebuchet MS" w:cs="TH SarabunPSK"/>
                <w:sz w:val="28"/>
                <w:cs/>
                <w:lang w:val="th-TH" w:bidi="th-TH"/>
              </w:rPr>
              <w:t>ให้แก่แกนนำ</w:t>
            </w:r>
            <w:r>
              <w:rPr>
                <w:rFonts w:ascii="TH SarabunPSK" w:hAnsi="TH SarabunPSK" w:eastAsia="Trebuchet MS" w:cs="TH SarabunPSK"/>
                <w:sz w:val="28"/>
                <w:cs/>
              </w:rPr>
              <w:t>/</w:t>
            </w:r>
            <w:r>
              <w:rPr>
                <w:rFonts w:ascii="TH SarabunPSK" w:hAnsi="TH SarabunPSK" w:eastAsia="Trebuchet MS" w:cs="TH SarabunPSK"/>
                <w:sz w:val="28"/>
                <w:cs/>
                <w:lang w:val="th-TH" w:bidi="th-TH"/>
              </w:rPr>
              <w:t>ผู้นำชุมชน</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 xml:space="preserve">กิจกรรมศึกษาดูงานเกี่ยวกับพลังงาน และจัดทำสื่อประชาสัมพันธ์ </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บอร์ดประชาสัมพันธ์</w:t>
            </w:r>
            <w:r>
              <w:rPr>
                <w:rFonts w:ascii="TH SarabunIT๙" w:hAnsi="TH SarabunIT๙" w:eastAsia="Trebuchet MS" w:cs="TH SarabunIT๙"/>
                <w:sz w:val="28"/>
                <w:cs/>
              </w:rPr>
              <w:t>)</w:t>
            </w:r>
          </w:p>
        </w:tc>
        <w:tc>
          <w:tcPr>
            <w:tcW w:w="708" w:type="dxa"/>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88992" behindDoc="0" locked="0" layoutInCell="1" allowOverlap="1">
                      <wp:simplePos x="0" y="0"/>
                      <wp:positionH relativeFrom="column">
                        <wp:posOffset>-51435</wp:posOffset>
                      </wp:positionH>
                      <wp:positionV relativeFrom="paragraph">
                        <wp:posOffset>184150</wp:posOffset>
                      </wp:positionV>
                      <wp:extent cx="1332230" cy="0"/>
                      <wp:effectExtent l="0" t="52070" r="1270" b="62230"/>
                      <wp:wrapNone/>
                      <wp:docPr id="290" name="ตัวเชื่อมต่อหักมุม 68"/>
                      <wp:cNvGraphicFramePr/>
                      <a:graphic xmlns:a="http://schemas.openxmlformats.org/drawingml/2006/main">
                        <a:graphicData uri="http://schemas.microsoft.com/office/word/2010/wordprocessingShape">
                          <wps:wsp>
                            <wps:cNvCnPr>
                              <a:cxnSpLocks noChangeShapeType="1"/>
                            </wps:cNvCnPr>
                            <wps:spPr bwMode="auto">
                              <a:xfrm>
                                <a:off x="0" y="0"/>
                                <a:ext cx="133223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68" o:spid="_x0000_s1026" o:spt="34" type="#_x0000_t34" style="position:absolute;left:0pt;margin-left:-4.05pt;margin-top:14.5pt;height:0pt;width:104.9pt;z-index:251988992;mso-width-relative:page;mso-height-relative:page;" filled="f" stroked="t" coordsize="21600,21600" o:gfxdata="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3Wn1D2AAAAAgBAAAPAAAAAAAAAAEAIAAAACIAAABk&#10;cnMvZG93bnJldi54bWxQSwECFAAUAAAACACHTuJAGqPLPz8CAABvBAAADgAAAAAAAAABACAAAAAn&#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จัดกิจกรรม</w:t>
            </w:r>
            <w:r>
              <w:rPr>
                <w:rFonts w:ascii="TH SarabunPSK" w:hAnsi="TH SarabunPSK" w:eastAsia="Trebuchet MS" w:cs="TH SarabunPSK"/>
                <w:sz w:val="28"/>
                <w:cs/>
                <w:lang w:val="th-TH" w:bidi="th-TH"/>
              </w:rPr>
              <w:t>ศึกษาดูงานเกี่ยวกับโรงไฟฟ้า</w:t>
            </w:r>
            <w:r>
              <w:rPr>
                <w:rFonts w:ascii="TH SarabunPSK" w:hAnsi="TH SarabunPSK" w:eastAsia="Trebuchet MS" w:cs="TH SarabunPSK"/>
                <w:sz w:val="28"/>
              </w:rPr>
              <w:t>/</w:t>
            </w:r>
            <w:r>
              <w:rPr>
                <w:rFonts w:hint="cs" w:ascii="TH SarabunPSK" w:hAnsi="TH SarabunPSK" w:eastAsia="Trebuchet MS" w:cs="TH SarabunPSK"/>
                <w:sz w:val="28"/>
                <w:cs/>
                <w:lang w:val="th-TH" w:bidi="th-TH"/>
              </w:rPr>
              <w:t>จัดทำสื่อประชาสัมพันธ์ จำนวน</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๓</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กิจกรรมเสวนา</w:t>
            </w:r>
          </w:p>
        </w:tc>
        <w:tc>
          <w:tcPr>
            <w:tcW w:w="708" w:type="dxa"/>
          </w:tcPr>
          <w:p>
            <w:pPr>
              <w:spacing w:after="0" w:line="240" w:lineRule="auto"/>
              <w:jc w:val="thaiDistribute"/>
              <w:rPr>
                <w:rFonts w:ascii="Browallia New" w:hAnsi="Times New Roman" w:eastAsia="Times New Roman" w:cs="Browallia New"/>
                <w:sz w:val="30"/>
                <w:szCs w:val="30"/>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1990016" behindDoc="0" locked="0" layoutInCell="1" allowOverlap="1">
                      <wp:simplePos x="0" y="0"/>
                      <wp:positionH relativeFrom="column">
                        <wp:posOffset>-45720</wp:posOffset>
                      </wp:positionH>
                      <wp:positionV relativeFrom="paragraph">
                        <wp:posOffset>109220</wp:posOffset>
                      </wp:positionV>
                      <wp:extent cx="1188085" cy="0"/>
                      <wp:effectExtent l="0" t="52070" r="12065" b="62230"/>
                      <wp:wrapNone/>
                      <wp:docPr id="291" name="ตัวเชื่อมต่อหักมุม 67"/>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67" o:spid="_x0000_s1026" o:spt="34" type="#_x0000_t34" style="position:absolute;left:0pt;margin-left:-3.6pt;margin-top:8.6pt;height:0pt;width:93.55pt;z-index:251990016;mso-width-relative:page;mso-height-relative:page;" filled="f" stroked="t" coordsize="21600,21600" o:gfxdata="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&#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JdqHvrXAAAACAEAAA8AAAAAAAAAAQAgAAAAIgAAAGRy&#10;cy9kb3ducmV2LnhtbFBLAQIUABQAAAAIAIdO4kCZYdvePwIAAG8EAAAOAAAAAAAAAAEAIAAAACYB&#10;AABkcnMvZTJvRG9jLnhtbFBLBQYAAAAABgAGAFkBAADXBQ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89" w:hanging="289"/>
              <w:jc w:val="thaiDistribute"/>
              <w:rPr>
                <w:rFonts w:ascii="TH SarabunPSK" w:hAnsi="TH SarabunPSK" w:eastAsia="Trebuchet MS" w:cs="TH SarabunPSK"/>
                <w:sz w:val="28"/>
                <w:cs/>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จัดกิจกรรม</w:t>
            </w:r>
            <w:r>
              <w:rPr>
                <w:rFonts w:ascii="TH SarabunPSK" w:hAnsi="TH SarabunPSK" w:eastAsia="Trebuchet MS" w:cs="TH SarabunPSK"/>
                <w:sz w:val="28"/>
                <w:cs/>
                <w:lang w:val="th-TH" w:bidi="th-TH"/>
              </w:rPr>
              <w:t>เสวนา</w:t>
            </w:r>
            <w:r>
              <w:rPr>
                <w:rFonts w:hint="cs" w:ascii="TH SarabunPSK" w:hAnsi="TH SarabunPSK" w:eastAsia="Trebuchet MS" w:cs="TH SarabunPSK"/>
                <w:sz w:val="28"/>
                <w:cs/>
                <w:lang w:val="th-TH" w:bidi="th-TH"/>
              </w:rPr>
              <w:t>ด้านพลังงาน จำนวน</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bl>
    <w:p>
      <w:pPr>
        <w:spacing w:after="0" w:line="240" w:lineRule="auto"/>
        <w:rPr>
          <w:rFonts w:hint="default" w:ascii="TH SarabunIT๙" w:hAnsi="TH SarabunIT๙" w:eastAsia="Times New Roman" w:cs="TH SarabunIT๙"/>
          <w:b/>
          <w:bCs/>
          <w:sz w:val="32"/>
          <w:szCs w:val="32"/>
          <w:cs/>
          <w:lang w:val="en-US" w:bidi="th-TH"/>
        </w:rPr>
      </w:pPr>
    </w:p>
    <w:p>
      <w:pPr>
        <w:spacing w:after="0" w:line="240" w:lineRule="auto"/>
        <w:rPr>
          <w:rFonts w:hint="default" w:ascii="TH SarabunIT๙" w:hAnsi="TH SarabunIT๙" w:eastAsia="Times New Roman" w:cs="TH SarabunIT๙"/>
          <w:b/>
          <w:bCs/>
          <w:sz w:val="32"/>
          <w:szCs w:val="32"/>
          <w:cs/>
          <w:lang w:val="en-US" w:bidi="th-TH"/>
        </w:rPr>
      </w:pPr>
    </w:p>
    <w:p>
      <w:pPr>
        <w:spacing w:after="0" w:line="240" w:lineRule="auto"/>
        <w:rPr>
          <w:rFonts w:hint="default" w:ascii="TH SarabunIT๙" w:hAnsi="TH SarabunIT๙" w:eastAsia="Times New Roman" w:cs="TH SarabunIT๙"/>
          <w:b/>
          <w:bCs/>
          <w:sz w:val="32"/>
          <w:szCs w:val="32"/>
          <w:cs/>
          <w:lang w:val="en-US" w:bidi="th-TH"/>
        </w:rPr>
      </w:pPr>
    </w:p>
    <w:p>
      <w:pPr>
        <w:spacing w:after="0" w:line="240" w:lineRule="auto"/>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๕</w:t>
      </w:r>
      <w:r>
        <w:rPr>
          <w:rFonts w:hint="default" w:ascii="TH SarabunIT๙" w:hAnsi="TH SarabunIT๙" w:eastAsia="Times New Roman" w:cs="TH SarabunIT๙"/>
          <w:b/>
          <w:bCs/>
          <w:sz w:val="32"/>
          <w:szCs w:val="32"/>
          <w:cs/>
          <w:lang w:val="en-US" w:bidi="th-TH"/>
        </w:rPr>
        <w:t>.</w:t>
      </w:r>
      <w:r>
        <w:rPr>
          <w:rFonts w:hint="default" w:ascii="TH SarabunIT๙" w:hAnsi="TH SarabunIT๙" w:eastAsia="Times New Roman" w:cs="TH SarabunIT๙"/>
          <w:b/>
          <w:bCs/>
          <w:sz w:val="32"/>
          <w:szCs w:val="32"/>
          <w:cs/>
          <w:lang w:val="th-TH" w:bidi="th-TH"/>
        </w:rPr>
        <w:t>๔</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กลุ่มประชาชนทั่วไป</w:t>
      </w:r>
      <w:r>
        <w:rPr>
          <w:rFonts w:hint="default" w:ascii="TH SarabunIT๙" w:hAnsi="TH SarabunIT๙" w:eastAsia="Times New Roman" w:cs="TH SarabunIT๙"/>
          <w:b/>
          <w:bCs/>
          <w:sz w:val="32"/>
          <w:szCs w:val="32"/>
          <w:cs/>
        </w:rPr>
        <w:t>/</w:t>
      </w:r>
      <w:r>
        <w:rPr>
          <w:rFonts w:hint="default" w:ascii="TH SarabunIT๙" w:hAnsi="TH SarabunIT๙" w:eastAsia="Times New Roman" w:cs="TH SarabunIT๙"/>
          <w:b/>
          <w:bCs/>
          <w:sz w:val="32"/>
          <w:szCs w:val="32"/>
          <w:cs/>
          <w:lang w:val="th-TH" w:bidi="th-TH"/>
        </w:rPr>
        <w:t>อาชีพต่าง ๆ</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cs/>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กิจกรรมอบรมสร้างความรู้ความเข้าใจเกี่ยวกับพลังงานให้แก่     ประชาชนทั่วไป</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81824" behindDoc="0" locked="0" layoutInCell="1" allowOverlap="1">
                      <wp:simplePos x="0" y="0"/>
                      <wp:positionH relativeFrom="column">
                        <wp:posOffset>-40640</wp:posOffset>
                      </wp:positionH>
                      <wp:positionV relativeFrom="paragraph">
                        <wp:posOffset>147320</wp:posOffset>
                      </wp:positionV>
                      <wp:extent cx="1188085" cy="0"/>
                      <wp:effectExtent l="0" t="52070" r="12065" b="62230"/>
                      <wp:wrapNone/>
                      <wp:docPr id="292" name="ตัวเชื่อมต่อหักมุม 66"/>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66" o:spid="_x0000_s1026" o:spt="34" type="#_x0000_t34" style="position:absolute;left:0pt;margin-left:-3.2pt;margin-top:11.6pt;height:0pt;width:93.55pt;z-index:251981824;mso-width-relative:page;mso-height-relative:page;" filled="f" stroked="t" coordsize="21600,21600" o:gfxdata="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Svkud2AAAAAgBAAAPAAAAAAAAAAEAIAAAACIAAABk&#10;cnMvZG93bnJldi54bWxQSwECFAAUAAAACACHTuJAe5K8+j8CAABvBAAADgAAAAAAAAABACAAAAAn&#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อบรมให้ความรู้ความเข้าใจด้านพลังงาน</w:t>
            </w:r>
            <w:r>
              <w:rPr>
                <w:rFonts w:ascii="TH SarabunPSK" w:hAnsi="TH SarabunPSK" w:eastAsia="Trebuchet MS" w:cs="TH SarabunPSK"/>
                <w:sz w:val="28"/>
                <w:cs/>
                <w:lang w:val="th-TH" w:bidi="th-TH"/>
              </w:rPr>
              <w:t>ให้แก่ประชาชนทั่วไป</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 xml:space="preserve">กิจกรรมศึกษาดูงานเกี่ยวกับพลังงาน </w:t>
            </w:r>
          </w:p>
        </w:tc>
        <w:tc>
          <w:tcPr>
            <w:tcW w:w="708" w:type="dxa"/>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82848" behindDoc="0" locked="0" layoutInCell="1" allowOverlap="1">
                      <wp:simplePos x="0" y="0"/>
                      <wp:positionH relativeFrom="column">
                        <wp:posOffset>-39370</wp:posOffset>
                      </wp:positionH>
                      <wp:positionV relativeFrom="paragraph">
                        <wp:posOffset>115570</wp:posOffset>
                      </wp:positionV>
                      <wp:extent cx="1332230" cy="0"/>
                      <wp:effectExtent l="0" t="52070" r="1270" b="62230"/>
                      <wp:wrapNone/>
                      <wp:docPr id="293" name="ตัวเชื่อมต่อหักมุม 65"/>
                      <wp:cNvGraphicFramePr/>
                      <a:graphic xmlns:a="http://schemas.openxmlformats.org/drawingml/2006/main">
                        <a:graphicData uri="http://schemas.microsoft.com/office/word/2010/wordprocessingShape">
                          <wps:wsp>
                            <wps:cNvCnPr>
                              <a:cxnSpLocks noChangeShapeType="1"/>
                            </wps:cNvCnPr>
                            <wps:spPr bwMode="auto">
                              <a:xfrm>
                                <a:off x="0" y="0"/>
                                <a:ext cx="133223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65" o:spid="_x0000_s1026" o:spt="34" type="#_x0000_t34" style="position:absolute;left:0pt;margin-left:-3.1pt;margin-top:9.1pt;height:0pt;width:104.9pt;z-index:251982848;mso-width-relative:page;mso-height-relative:page;" filled="f" stroked="t" coordsize="21600,21600" o:gfxdata="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&#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CBY12XXAAAACAEAAA8AAAAAAAAAAQAgAAAAIgAAAGRy&#10;cy9kb3ducmV2LnhtbFBLAQIUABQAAAAIAIdO4kAsEM9+PwIAAG8EAAAOAAAAAAAAAAEAIAAAACYB&#10;AABkcnMvZTJvRG9jLnhtbFBLBQYAAAAABgAGAFkBAADXBQAAAAA=&#10;" adj="10800">
                      <v:fill on="f" focussize="0,0"/>
                      <v:stroke weight="1.25pt" color="#000000" miterlimit="8" joinstyle="miter" startarrow="open" endarrow="open"/>
                      <v:imagedata o:title=""/>
                      <o:lock v:ext="edit" aspectratio="f"/>
                    </v:shape>
                  </w:pict>
                </mc:Fallback>
              </mc:AlternateContent>
            </w: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จัดกิจกรรม</w:t>
            </w:r>
            <w:r>
              <w:rPr>
                <w:rFonts w:ascii="TH SarabunPSK" w:hAnsi="TH SarabunPSK" w:eastAsia="Trebuchet MS" w:cs="TH SarabunPSK"/>
                <w:sz w:val="28"/>
                <w:cs/>
                <w:lang w:val="th-TH" w:bidi="th-TH"/>
              </w:rPr>
              <w:t>ศึกษาดูงานเกี่ยวกับโรงไฟฟ้า</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จำนวน</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๓</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กิจกรรมเสวนา</w:t>
            </w:r>
          </w:p>
        </w:tc>
        <w:tc>
          <w:tcPr>
            <w:tcW w:w="708" w:type="dxa"/>
          </w:tcPr>
          <w:p>
            <w:pPr>
              <w:spacing w:after="0" w:line="240" w:lineRule="auto"/>
              <w:jc w:val="thaiDistribute"/>
              <w:rPr>
                <w:rFonts w:ascii="Browallia New" w:hAnsi="Times New Roman" w:eastAsia="Times New Roman" w:cs="Browallia New"/>
                <w:sz w:val="30"/>
                <w:szCs w:val="30"/>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1991040" behindDoc="0" locked="0" layoutInCell="1" allowOverlap="1">
                      <wp:simplePos x="0" y="0"/>
                      <wp:positionH relativeFrom="column">
                        <wp:posOffset>-45720</wp:posOffset>
                      </wp:positionH>
                      <wp:positionV relativeFrom="paragraph">
                        <wp:posOffset>109220</wp:posOffset>
                      </wp:positionV>
                      <wp:extent cx="1188085" cy="0"/>
                      <wp:effectExtent l="0" t="52070" r="12065" b="62230"/>
                      <wp:wrapNone/>
                      <wp:docPr id="294" name="ตัวเชื่อมต่อหักมุม 64"/>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64" o:spid="_x0000_s1026" o:spt="34" type="#_x0000_t34" style="position:absolute;left:0pt;margin-left:-3.6pt;margin-top:8.6pt;height:0pt;width:93.55pt;z-index:251991040;mso-width-relative:page;mso-height-relative:page;" filled="f" stroked="t" coordsize="21600,21600" o:gfxdata="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Xah761wAAAAgBAAAPAAAAAAAAAAEAIAAAACIAAABk&#10;cnMvZG93bnJldi54bWxQSwECFAAUAAAACACHTuJAv3VzskACAABvBAAADgAAAAAAAAABACAAAAAm&#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cs/>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tc>
        <w:tc>
          <w:tcPr>
            <w:tcW w:w="3544" w:type="dxa"/>
            <w:shd w:val="clear" w:color="auto" w:fill="auto"/>
          </w:tcPr>
          <w:p>
            <w:pPr>
              <w:spacing w:after="0" w:line="240" w:lineRule="auto"/>
              <w:ind w:left="289" w:hanging="289"/>
              <w:jc w:val="thaiDistribute"/>
              <w:rPr>
                <w:rFonts w:ascii="TH SarabunPSK" w:hAnsi="TH SarabunPSK" w:eastAsia="Trebuchet MS" w:cs="TH SarabunPSK"/>
                <w:sz w:val="28"/>
                <w:cs/>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จัดกิจกรรม</w:t>
            </w:r>
            <w:r>
              <w:rPr>
                <w:rFonts w:ascii="TH SarabunPSK" w:hAnsi="TH SarabunPSK" w:eastAsia="Trebuchet MS" w:cs="TH SarabunPSK"/>
                <w:sz w:val="28"/>
                <w:cs/>
                <w:lang w:val="th-TH" w:bidi="th-TH"/>
              </w:rPr>
              <w:t>เสวนา</w:t>
            </w:r>
            <w:r>
              <w:rPr>
                <w:rFonts w:hint="cs" w:ascii="TH SarabunPSK" w:hAnsi="TH SarabunPSK" w:eastAsia="Trebuchet MS" w:cs="TH SarabunPSK"/>
                <w:sz w:val="28"/>
                <w:cs/>
                <w:lang w:val="th-TH" w:bidi="th-TH"/>
              </w:rPr>
              <w:t xml:space="preserve">ด้านพลังงาน </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bl>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๕</w:t>
      </w:r>
      <w:r>
        <w:rPr>
          <w:rFonts w:hint="default" w:ascii="TH SarabunIT๙" w:hAnsi="TH SarabunIT๙" w:eastAsia="Times New Roman" w:cs="TH SarabunIT๙"/>
          <w:b/>
          <w:bCs/>
          <w:sz w:val="32"/>
          <w:szCs w:val="32"/>
          <w:cs/>
          <w:lang w:val="en-US" w:bidi="th-TH"/>
        </w:rPr>
        <w:t>.</w:t>
      </w:r>
      <w:r>
        <w:rPr>
          <w:rFonts w:hint="default" w:ascii="TH SarabunIT๙" w:hAnsi="TH SarabunIT๙" w:eastAsia="Times New Roman" w:cs="TH SarabunIT๙"/>
          <w:b/>
          <w:bCs/>
          <w:sz w:val="32"/>
          <w:szCs w:val="32"/>
          <w:cs/>
          <w:lang w:val="th-TH" w:bidi="th-TH"/>
        </w:rPr>
        <w:t>๕</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กลุ่มหน่วยงานข้าราชการ</w:t>
      </w:r>
      <w:r>
        <w:rPr>
          <w:rFonts w:hint="default" w:ascii="TH SarabunIT๙" w:hAnsi="TH SarabunIT๙" w:eastAsia="Times New Roman" w:cs="TH SarabunIT๙"/>
          <w:b/>
          <w:bCs/>
          <w:sz w:val="32"/>
          <w:szCs w:val="32"/>
          <w:cs/>
        </w:rPr>
        <w:t>/</w:t>
      </w:r>
      <w:r>
        <w:rPr>
          <w:rFonts w:hint="default" w:ascii="TH SarabunIT๙" w:hAnsi="TH SarabunIT๙" w:eastAsia="Times New Roman" w:cs="TH SarabunIT๙"/>
          <w:b/>
          <w:bCs/>
          <w:sz w:val="32"/>
          <w:szCs w:val="32"/>
          <w:cs/>
          <w:lang w:val="th-TH" w:bidi="th-TH"/>
        </w:rPr>
        <w:t>องค์กรต่าง ๆ</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cs/>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กิจกรรมอบรมสร้างความรู้ความเข้าใจเกี่ยวกับพลังงานให้แก่     หน่วยงานข้าราชการ</w:t>
            </w:r>
            <w:r>
              <w:rPr>
                <w:rFonts w:ascii="TH SarabunPSK" w:hAnsi="TH SarabunPSK" w:eastAsia="Trebuchet MS" w:cs="TH SarabunPSK"/>
                <w:sz w:val="28"/>
                <w:cs/>
              </w:rPr>
              <w:t>/</w:t>
            </w:r>
            <w:r>
              <w:rPr>
                <w:rFonts w:ascii="TH SarabunPSK" w:hAnsi="TH SarabunPSK" w:eastAsia="Trebuchet MS" w:cs="TH SarabunPSK"/>
                <w:sz w:val="28"/>
                <w:cs/>
                <w:lang w:val="th-TH" w:bidi="th-TH"/>
              </w:rPr>
              <w:t>องค์กรต่าง ๆ</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83872" behindDoc="0" locked="0" layoutInCell="1" allowOverlap="1">
                      <wp:simplePos x="0" y="0"/>
                      <wp:positionH relativeFrom="column">
                        <wp:posOffset>-40640</wp:posOffset>
                      </wp:positionH>
                      <wp:positionV relativeFrom="paragraph">
                        <wp:posOffset>147320</wp:posOffset>
                      </wp:positionV>
                      <wp:extent cx="1188085" cy="0"/>
                      <wp:effectExtent l="0" t="52070" r="12065" b="62230"/>
                      <wp:wrapNone/>
                      <wp:docPr id="295" name="ตัวเชื่อมต่อหักมุม 63"/>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63" o:spid="_x0000_s1026" o:spt="34" type="#_x0000_t34" style="position:absolute;left:0pt;margin-left:-3.2pt;margin-top:11.6pt;height:0pt;width:93.55pt;z-index:251983872;mso-width-relative:page;mso-height-relative:page;" filled="f" stroked="t" coordsize="21600,21600" o:gfxdata="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Svkud2AAAAAgBAAAPAAAAAAAAAAEAIAAAACIAAABk&#10;cnMvZG93bnJldi54bWxQSwECFAAUAAAACACHTuJAQ6fwSD8CAABvBAAADgAAAAAAAAABACAAAAAn&#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อบรมให้ความรู้ความเข้าใจด้านพลังงาน</w:t>
            </w:r>
            <w:r>
              <w:rPr>
                <w:rFonts w:ascii="TH SarabunPSK" w:hAnsi="TH SarabunPSK" w:eastAsia="Trebuchet MS" w:cs="TH SarabunPSK"/>
                <w:sz w:val="28"/>
                <w:cs/>
                <w:lang w:val="th-TH" w:bidi="th-TH"/>
              </w:rPr>
              <w:t>ให้แก่หน่วยงานข้าราชการ</w:t>
            </w:r>
            <w:r>
              <w:rPr>
                <w:rFonts w:ascii="TH SarabunPSK" w:hAnsi="TH SarabunPSK" w:eastAsia="Trebuchet MS" w:cs="TH SarabunPSK"/>
                <w:sz w:val="28"/>
                <w:cs/>
              </w:rPr>
              <w:t>/</w:t>
            </w:r>
            <w:r>
              <w:rPr>
                <w:rFonts w:ascii="TH SarabunPSK" w:hAnsi="TH SarabunPSK" w:eastAsia="Trebuchet MS" w:cs="TH SarabunPSK"/>
                <w:sz w:val="28"/>
                <w:cs/>
                <w:lang w:val="th-TH" w:bidi="th-TH"/>
              </w:rPr>
              <w:t>องค์กรต่าง ๆ</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 xml:space="preserve">กิจกรรมศึกษาดูงานเกี่ยวกับพลังงาน </w:t>
            </w:r>
          </w:p>
        </w:tc>
        <w:tc>
          <w:tcPr>
            <w:tcW w:w="708" w:type="dxa"/>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8"/>
              </w:rPr>
              <mc:AlternateContent>
                <mc:Choice Requires="wps">
                  <w:drawing>
                    <wp:anchor distT="0" distB="0" distL="114300" distR="114300" simplePos="0" relativeHeight="251992064" behindDoc="0" locked="0" layoutInCell="1" allowOverlap="1">
                      <wp:simplePos x="0" y="0"/>
                      <wp:positionH relativeFrom="column">
                        <wp:posOffset>-61595</wp:posOffset>
                      </wp:positionH>
                      <wp:positionV relativeFrom="paragraph">
                        <wp:posOffset>118110</wp:posOffset>
                      </wp:positionV>
                      <wp:extent cx="1332230" cy="0"/>
                      <wp:effectExtent l="0" t="52070" r="1270" b="62230"/>
                      <wp:wrapNone/>
                      <wp:docPr id="296" name="ตัวเชื่อมต่อหักมุม 62"/>
                      <wp:cNvGraphicFramePr/>
                      <a:graphic xmlns:a="http://schemas.openxmlformats.org/drawingml/2006/main">
                        <a:graphicData uri="http://schemas.microsoft.com/office/word/2010/wordprocessingShape">
                          <wps:wsp>
                            <wps:cNvCnPr>
                              <a:cxnSpLocks noChangeShapeType="1"/>
                            </wps:cNvCnPr>
                            <wps:spPr bwMode="auto">
                              <a:xfrm>
                                <a:off x="0" y="0"/>
                                <a:ext cx="133223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62" o:spid="_x0000_s1026" o:spt="34" type="#_x0000_t34" style="position:absolute;left:0pt;margin-left:-4.85pt;margin-top:9.3pt;height:0pt;width:104.9pt;z-index:251992064;mso-width-relative:page;mso-height-relative:page;" filled="f" stroked="t" coordsize="21600,21600" o:gfxdata="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fEYom1wAAAAgBAAAPAAAAAAAAAAEAIAAAACIAAABk&#10;cnMvZG93bnJldi54bWxQSwECFAAUAAAACACHTuJAecaWh0ACAABvBAAADgAAAAAAAAABACAAAAAm&#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จัดกิจกรรม</w:t>
            </w:r>
            <w:r>
              <w:rPr>
                <w:rFonts w:ascii="TH SarabunPSK" w:hAnsi="TH SarabunPSK" w:eastAsia="Trebuchet MS" w:cs="TH SarabunPSK"/>
                <w:sz w:val="28"/>
                <w:cs/>
                <w:lang w:val="th-TH" w:bidi="th-TH"/>
              </w:rPr>
              <w:t>ศึกษาดูงานเกี่ยวกับโรงไฟฟ้า</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จำนวน</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๓</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กิจกรรมประชาสัมพันธ์ร่วมกับจังหวัดเคลื่อนที่</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1984896" behindDoc="0" locked="0" layoutInCell="1" allowOverlap="1">
                      <wp:simplePos x="0" y="0"/>
                      <wp:positionH relativeFrom="column">
                        <wp:posOffset>-17780</wp:posOffset>
                      </wp:positionH>
                      <wp:positionV relativeFrom="paragraph">
                        <wp:posOffset>111125</wp:posOffset>
                      </wp:positionV>
                      <wp:extent cx="1188085" cy="0"/>
                      <wp:effectExtent l="0" t="52070" r="12065" b="62230"/>
                      <wp:wrapNone/>
                      <wp:docPr id="297" name="ตัวเชื่อมต่อหักมุม 61"/>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61" o:spid="_x0000_s1026" o:spt="34" type="#_x0000_t34" style="position:absolute;left:0pt;margin-left:-1.4pt;margin-top:8.75pt;height:0pt;width:93.55pt;z-index:251984896;mso-width-relative:page;mso-height-relative:page;" filled="f" stroked="t" coordsize="21600,21600" o:gfxdata="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Ak5QDvYAAAACAEAAA8AAAAAAAAAAQAgAAAAIgAA&#10;AGRycy9kb3ducmV2LnhtbFBLAQIUABQAAAAIAIdO4kAuROUDQQIAAG8EAAAOAAAAAAAAAAEAIAAA&#10;ACcBAABkcnMvZTJvRG9jLnhtbFBLBQYAAAAABgAGAFkBAADaBQ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cs/>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tc>
        <w:tc>
          <w:tcPr>
            <w:tcW w:w="3544" w:type="dxa"/>
            <w:shd w:val="clear" w:color="auto" w:fill="auto"/>
          </w:tcPr>
          <w:p>
            <w:pPr>
              <w:spacing w:after="0" w:line="240" w:lineRule="auto"/>
              <w:ind w:left="289" w:hanging="289"/>
              <w:jc w:val="thaiDistribute"/>
              <w:rPr>
                <w:rFonts w:ascii="TH SarabunPSK" w:hAnsi="TH SarabunPSK" w:eastAsia="Trebuchet MS" w:cs="TH SarabunPSK"/>
                <w:sz w:val="28"/>
                <w:cs/>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จัดกิจกรรม</w:t>
            </w:r>
            <w:r>
              <w:rPr>
                <w:rFonts w:ascii="TH SarabunPSK" w:hAnsi="TH SarabunPSK" w:eastAsia="Trebuchet MS" w:cs="TH SarabunPSK"/>
                <w:sz w:val="28"/>
                <w:cs/>
                <w:lang w:val="th-TH" w:bidi="th-TH"/>
              </w:rPr>
              <w:t>ประชาสัมพันธ์</w:t>
            </w:r>
            <w:r>
              <w:rPr>
                <w:rFonts w:hint="cs" w:ascii="TH SarabunPSK" w:hAnsi="TH SarabunPSK" w:eastAsia="Trebuchet MS" w:cs="TH SarabunPSK"/>
                <w:sz w:val="28"/>
                <w:cs/>
                <w:lang w:val="th-TH" w:bidi="th-TH"/>
              </w:rPr>
              <w:t>ด้านพลังงานผ่าน</w:t>
            </w:r>
            <w:r>
              <w:rPr>
                <w:rFonts w:ascii="TH SarabunPSK" w:hAnsi="TH SarabunPSK" w:eastAsia="Trebuchet MS" w:cs="TH SarabunPSK"/>
                <w:sz w:val="28"/>
                <w:cs/>
                <w:lang w:val="th-TH" w:bidi="th-TH"/>
              </w:rPr>
              <w:t>ร่วมกับจังหวัดเคลื่อนที่</w:t>
            </w:r>
            <w:r>
              <w:rPr>
                <w:rFonts w:ascii="TH SarabunPSK" w:hAnsi="TH SarabunPSK" w:eastAsia="Trebuchet MS" w:cs="TH SarabunPSK"/>
                <w:sz w:val="28"/>
              </w:rPr>
              <w:t xml:space="preserve"> </w:t>
            </w:r>
            <w:r>
              <w:rPr>
                <w:rFonts w:hint="cs" w:ascii="TH SarabunPSK" w:hAnsi="TH SarabunPSK" w:eastAsia="Trebuchet MS" w:cs="TH SarabunPSK"/>
                <w:sz w:val="28"/>
                <w:cs/>
                <w:lang w:val="th-TH" w:bidi="th-TH"/>
              </w:rPr>
              <w:t>จำนวน</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bl>
    <w:p>
      <w:pPr>
        <w:spacing w:after="0" w:line="240" w:lineRule="auto"/>
        <w:rPr>
          <w:rFonts w:ascii="Browallia New" w:hAnsi="Times New Roman" w:eastAsia="Times New Roman" w:cs="Browallia New"/>
          <w:sz w:val="30"/>
          <w:szCs w:val="30"/>
        </w:rPr>
      </w:pPr>
    </w:p>
    <w:p>
      <w:pPr>
        <w:spacing w:after="0" w:line="240" w:lineRule="auto"/>
        <w:rPr>
          <w:rFonts w:ascii="Browallia New" w:hAnsi="Times New Roman" w:eastAsia="Times New Roman" w:cs="Browallia New"/>
          <w:sz w:val="30"/>
          <w:szCs w:val="30"/>
        </w:rPr>
      </w:pPr>
    </w:p>
    <w:p>
      <w:pPr>
        <w:spacing w:after="0" w:line="240" w:lineRule="auto"/>
        <w:ind w:left="1418" w:hanging="1418"/>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๕</w:t>
      </w:r>
      <w:r>
        <w:rPr>
          <w:rFonts w:hint="default" w:ascii="TH SarabunIT๙" w:hAnsi="TH SarabunIT๙" w:eastAsia="Times New Roman" w:cs="TH SarabunIT๙"/>
          <w:b/>
          <w:bCs/>
          <w:sz w:val="32"/>
          <w:szCs w:val="32"/>
          <w:cs/>
          <w:lang w:val="en-US" w:bidi="th-TH"/>
        </w:rPr>
        <w:t>.</w:t>
      </w:r>
      <w:r>
        <w:rPr>
          <w:rFonts w:hint="default" w:ascii="TH SarabunIT๙" w:hAnsi="TH SarabunIT๙" w:eastAsia="Times New Roman" w:cs="TH SarabunIT๙"/>
          <w:b/>
          <w:bCs/>
          <w:sz w:val="32"/>
          <w:szCs w:val="32"/>
          <w:cs/>
          <w:lang w:val="th-TH" w:bidi="th-TH"/>
        </w:rPr>
        <w:t>๖</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กลุ่มเครือข่ายเพื่อพัฒนาสู่การเป็นนักสื่อสารพลังงาน</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cs/>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กิจกรรมอบรมสร้างความรู้ความเข้าใจเกี่ยวกับพลังงานให้แก่นักสื่อสารพลังงาน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85920" behindDoc="0" locked="0" layoutInCell="1" allowOverlap="1">
                      <wp:simplePos x="0" y="0"/>
                      <wp:positionH relativeFrom="column">
                        <wp:posOffset>-41910</wp:posOffset>
                      </wp:positionH>
                      <wp:positionV relativeFrom="paragraph">
                        <wp:posOffset>166370</wp:posOffset>
                      </wp:positionV>
                      <wp:extent cx="1300480" cy="0"/>
                      <wp:effectExtent l="0" t="52070" r="13970" b="62230"/>
                      <wp:wrapNone/>
                      <wp:docPr id="298" name="ลูกศรเชื่อมต่อแบบตรง 60"/>
                      <wp:cNvGraphicFramePr/>
                      <a:graphic xmlns:a="http://schemas.openxmlformats.org/drawingml/2006/main">
                        <a:graphicData uri="http://schemas.microsoft.com/office/word/2010/wordprocessingShape">
                          <wps:wsp>
                            <wps:cNvCnPr>
                              <a:cxnSpLocks noChangeShapeType="1"/>
                            </wps:cNvCnPr>
                            <wps:spPr bwMode="auto">
                              <a:xfrm>
                                <a:off x="0" y="0"/>
                                <a:ext cx="1300480" cy="0"/>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60" o:spid="_x0000_s1026" o:spt="32" type="#_x0000_t32" style="position:absolute;left:0pt;margin-left:-3.3pt;margin-top:13.1pt;height:0pt;width:102.4pt;z-index:251985920;mso-width-relative:page;mso-height-relative:page;" filled="f" stroked="t" coordsize="21600,21600" o:gfxdata="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tv7UJ2AAAAAgBAAAPAAAAAAAAAAEAIAAAACIAAABkcnMvZG93bnJldi54&#10;bWxQSwECFAAUAAAACACHTuJANvANRDMCAAA/BAAADgAAAAAAAAABACAAAAAnAQAAZHJzL2Uyb0Rv&#10;Yy54bWxQSwUGAAAAAAYABgBZAQAAzAUAAAAA&#10;">
                      <v:fill on="f" focussize="0,0"/>
                      <v:stroke weight="1.25pt" color="#000000" joinstyle="round" startarrow="open" endarrow="open"/>
                      <v:imagedata o:title=""/>
                      <o:lock v:ext="edit" aspectratio="f"/>
                    </v:shape>
                  </w:pict>
                </mc:Fallback>
              </mc:AlternateContent>
            </w:r>
          </w:p>
        </w:tc>
        <w:tc>
          <w:tcPr>
            <w:tcW w:w="708" w:type="dxa"/>
            <w:shd w:val="clear" w:color="auto" w:fill="auto"/>
          </w:tcPr>
          <w:p>
            <w:pPr>
              <w:spacing w:after="0" w:line="240" w:lineRule="auto"/>
              <w:jc w:val="thaiDistribute"/>
              <w:rPr>
                <w:rFonts w:ascii="TH SarabunPSK" w:hAnsi="TH SarabunPSK" w:eastAsia="Trebuchet MS" w:cs="TH SarabunPSK"/>
                <w:sz w:val="28"/>
              </w:rPr>
            </w:pP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อบรมให้ความรู้ความเข้าใจด้านพลังงาน</w:t>
            </w:r>
            <w:r>
              <w:rPr>
                <w:rFonts w:ascii="TH SarabunPSK" w:hAnsi="TH SarabunPSK" w:eastAsia="Trebuchet MS" w:cs="TH SarabunPSK"/>
                <w:sz w:val="28"/>
                <w:cs/>
                <w:lang w:val="th-TH" w:bidi="th-TH"/>
              </w:rPr>
              <w:t>ให้แก่นักสื่อสารพลังงาน</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 xml:space="preserve">จำนวนไม่น้อยกว่า </w:t>
            </w:r>
            <w:r>
              <w:rPr>
                <w:rFonts w:ascii="TH SarabunPSK" w:hAnsi="TH SarabunPSK" w:eastAsia="Times New Roman" w:cs="TH SarabunPSK"/>
                <w:sz w:val="28"/>
                <w:cs/>
                <w:lang w:val="th-TH" w:bidi="th-TH"/>
              </w:rPr>
              <w:t>๒</w:t>
            </w:r>
            <w:r>
              <w:rPr>
                <w:rFonts w:hint="cs" w:ascii="TH SarabunPSK" w:hAnsi="TH SarabunPSK" w:eastAsia="Times New Roman" w:cs="TH SarabunPSK"/>
                <w:sz w:val="28"/>
                <w:cs/>
                <w:lang w:val="th-TH" w:bidi="th-TH"/>
              </w:rPr>
              <w:t>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กิจกรรมถ่ายทอดความรู้</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ข่าวสารด้านพลังงานของกลุ่มเครือข่ายเพื่อพัฒนาสู่การเป็นนักสื่อสารพลังงาน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86944" behindDoc="0" locked="0" layoutInCell="1" allowOverlap="1">
                      <wp:simplePos x="0" y="0"/>
                      <wp:positionH relativeFrom="column">
                        <wp:posOffset>-41910</wp:posOffset>
                      </wp:positionH>
                      <wp:positionV relativeFrom="paragraph">
                        <wp:posOffset>130175</wp:posOffset>
                      </wp:positionV>
                      <wp:extent cx="1323975" cy="0"/>
                      <wp:effectExtent l="0" t="52070" r="9525" b="62230"/>
                      <wp:wrapNone/>
                      <wp:docPr id="299" name="ลูกศรเชื่อมต่อแบบตรง 59"/>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59" o:spid="_x0000_s1026" o:spt="32" type="#_x0000_t32" style="position:absolute;left:0pt;margin-left:-3.3pt;margin-top:10.25pt;height:0pt;width:104.25pt;z-index:251986944;mso-width-relative:page;mso-height-relative:page;" filled="f" stroked="t" coordsize="21600,21600" o:gfxdata="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OCOs29kAAAAIAQAADwAAAAAAAAABACAAAAAiAAAAZHJzL2Rvd25yZXYueG1s&#10;UEsBAhQAFAAAAAgAh07iQAH/gm8wAgAAPwQAAA4AAAAAAAAAAQAgAAAAKAEAAGRycy9lMm9Eb2Mu&#10;eG1sUEsFBgAAAAAGAAYAWQEAAMoFAAAAAA==&#10;">
                      <v:fill on="f" focussize="0,0"/>
                      <v:stroke weight="1.25pt" color="#000000" joinstyle="round" startarrow="open" endarrow="open"/>
                      <v:imagedata o:title=""/>
                      <o:lock v:ext="edit" aspectratio="f"/>
                    </v:shape>
                  </w:pict>
                </mc:Fallback>
              </mc:AlternateContent>
            </w: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thaiDistribute"/>
              <w:rPr>
                <w:rFonts w:ascii="TH SarabunPSK" w:hAnsi="TH SarabunPSK" w:eastAsia="Trebuchet MS" w:cs="TH SarabunPSK"/>
                <w:sz w:val="28"/>
                <w:cs/>
              </w:rPr>
            </w:pPr>
            <w:r>
              <w:rPr>
                <w:rFonts w:ascii="TH SarabunPSK" w:hAnsi="TH SarabunPSK" w:eastAsia="Trebuchet MS" w:cs="TH SarabunPSK"/>
                <w:sz w:val="28"/>
              </w:rPr>
              <w:t xml:space="preserve">- </w:t>
            </w:r>
            <w:r>
              <w:rPr>
                <w:rFonts w:hint="cs" w:ascii="TH SarabunPSK" w:hAnsi="TH SarabunPSK" w:eastAsia="Trebuchet MS" w:cs="TH SarabunPSK"/>
                <w:sz w:val="28"/>
                <w:cs/>
                <w:lang w:val="th-TH" w:bidi="th-TH"/>
              </w:rPr>
              <w:t>นักสื่อสารพลังงาน</w:t>
            </w: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cs/>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hint="cs" w:ascii="TH SarabunPSK" w:hAnsi="TH SarabunPSK" w:eastAsia="Trebuchet MS" w:cs="TH SarabunPSK"/>
                <w:sz w:val="28"/>
                <w:cs/>
                <w:lang w:val="th-TH" w:bidi="th-TH"/>
              </w:rPr>
              <w:t>นักสื่อสารพลังงาน</w:t>
            </w:r>
            <w:r>
              <w:rPr>
                <w:rFonts w:ascii="TH SarabunIT๙" w:hAnsi="TH SarabunIT๙" w:eastAsia="Trebuchet MS" w:cs="TH SarabunIT๙"/>
                <w:sz w:val="28"/>
                <w:cs/>
                <w:lang w:val="th-TH" w:bidi="th-TH"/>
              </w:rPr>
              <w:t>ถ่ายทอดความรู้</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ข่าวสารด้านพลังงาน</w:t>
            </w:r>
            <w:r>
              <w:rPr>
                <w:rFonts w:hint="cs" w:ascii="TH SarabunPSK" w:hAnsi="TH SarabunPSK" w:eastAsia="Trebuchet MS" w:cs="TH SarabunPSK"/>
                <w:kern w:val="24"/>
                <w:sz w:val="28"/>
                <w:cs/>
              </w:rPr>
              <w:t xml:space="preserve"> </w:t>
            </w:r>
            <w:r>
              <w:rPr>
                <w:rFonts w:hint="cs" w:ascii="TH SarabunPSK" w:hAnsi="TH SarabunPSK" w:eastAsia="Trebuchet MS" w:cs="TH SarabunPSK"/>
                <w:kern w:val="24"/>
                <w:sz w:val="28"/>
                <w:cs/>
                <w:lang w:val="th-TH" w:bidi="th-TH"/>
              </w:rPr>
              <w:t xml:space="preserve">จำนวน </w:t>
            </w:r>
            <w:r>
              <w:rPr>
                <w:rFonts w:ascii="TH SarabunPSK" w:hAnsi="TH SarabunPSK" w:eastAsia="Trebuchet MS" w:cs="TH SarabunPSK"/>
                <w:kern w:val="24"/>
                <w:sz w:val="28"/>
                <w:cs/>
                <w:lang w:val="th-TH" w:bidi="th-TH"/>
              </w:rPr>
              <w:t>๒๐</w:t>
            </w:r>
            <w:r>
              <w:rPr>
                <w:rFonts w:ascii="TH SarabunPSK" w:hAnsi="TH SarabunPSK" w:eastAsia="Trebuchet MS" w:cs="TH SarabunPSK"/>
                <w:kern w:val="24"/>
                <w:sz w:val="28"/>
              </w:rPr>
              <w:t xml:space="preserve"> </w:t>
            </w:r>
            <w:r>
              <w:rPr>
                <w:rFonts w:hint="cs" w:ascii="TH SarabunPSK" w:hAnsi="TH SarabunPSK" w:eastAsia="Trebuchet MS" w:cs="TH SarabunPSK"/>
                <w:kern w:val="24"/>
                <w:sz w:val="28"/>
                <w:cs/>
                <w:lang w:val="th-TH" w:bidi="th-TH"/>
              </w:rPr>
              <w:t>ครั้ง</w:t>
            </w:r>
            <w:r>
              <w:rPr>
                <w:rFonts w:ascii="TH SarabunPSK" w:hAnsi="TH SarabunPSK" w:eastAsia="Trebuchet MS" w:cs="TH SarabunPSK"/>
                <w:kern w:val="24"/>
                <w:sz w:val="28"/>
              </w:rPr>
              <w:t>/</w:t>
            </w:r>
            <w:r>
              <w:rPr>
                <w:rFonts w:hint="cs" w:ascii="TH SarabunPSK" w:hAnsi="TH SarabunPSK" w:eastAsia="Trebuchet MS" w:cs="TH SarabunPSK"/>
                <w:kern w:val="24"/>
                <w:sz w:val="28"/>
                <w:cs/>
                <w:lang w:val="th-TH" w:bidi="th-TH"/>
              </w:rPr>
              <w:t>คน</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 xml:space="preserve">จำนวนไม่น้อยกว่า </w:t>
            </w:r>
            <w:r>
              <w:rPr>
                <w:rFonts w:ascii="TH SarabunPSK" w:hAnsi="TH SarabunPSK" w:eastAsia="Times New Roman" w:cs="TH SarabunPSK"/>
                <w:sz w:val="28"/>
                <w:cs/>
                <w:lang w:val="th-TH" w:bidi="th-TH"/>
              </w:rPr>
              <w:t>๔๐</w:t>
            </w:r>
            <w:r>
              <w:rPr>
                <w:rFonts w:hint="cs" w:ascii="TH SarabunPSK" w:hAnsi="TH SarabunPSK" w:eastAsia="Times New Roman" w:cs="TH SarabunPSK"/>
                <w:sz w:val="28"/>
                <w:cs/>
                <w:lang w:val="th-TH" w:bidi="th-TH"/>
              </w:rPr>
              <w:t>๐ ครัวเรือน</w:t>
            </w:r>
          </w:p>
        </w:tc>
      </w:tr>
    </w:tbl>
    <w:p>
      <w:pPr>
        <w:spacing w:after="0" w:line="240" w:lineRule="auto"/>
        <w:ind w:left="1418" w:hanging="1418"/>
        <w:rPr>
          <w:rFonts w:hint="cs" w:ascii="TH SarabunPSK" w:hAnsi="TH SarabunPSK" w:eastAsia="Times New Roman" w:cs="TH SarabunPSK"/>
          <w:b/>
          <w:bCs/>
          <w:sz w:val="32"/>
          <w:szCs w:val="32"/>
        </w:rPr>
      </w:pPr>
    </w:p>
    <w:p>
      <w:pPr>
        <w:spacing w:after="0" w:line="240" w:lineRule="auto"/>
        <w:ind w:left="1418" w:hanging="1418"/>
        <w:rPr>
          <w:rFonts w:hint="cs" w:ascii="TH SarabunPSK" w:hAnsi="TH SarabunPSK" w:eastAsia="Times New Roman" w:cs="TH SarabunPSK"/>
          <w:b/>
          <w:bCs/>
          <w:sz w:val="32"/>
          <w:szCs w:val="32"/>
        </w:rPr>
      </w:pPr>
    </w:p>
    <w:p>
      <w:pPr>
        <w:spacing w:after="0" w:line="240" w:lineRule="auto"/>
        <w:ind w:left="1418" w:hanging="1418"/>
        <w:rPr>
          <w:rFonts w:hint="cs" w:ascii="TH SarabunPSK" w:hAnsi="TH SarabunPSK" w:eastAsia="Times New Roman" w:cs="TH SarabunPSK"/>
          <w:b/>
          <w:bCs/>
          <w:sz w:val="32"/>
          <w:szCs w:val="32"/>
        </w:rPr>
      </w:pPr>
    </w:p>
    <w:p>
      <w:pPr>
        <w:spacing w:after="0" w:line="240" w:lineRule="auto"/>
        <w:ind w:left="1418" w:hanging="1418"/>
        <w:rPr>
          <w:rFonts w:hint="cs" w:ascii="TH SarabunPSK" w:hAnsi="TH SarabunPSK" w:eastAsia="Times New Roman" w:cs="TH SarabunPSK"/>
          <w:b/>
          <w:bCs/>
          <w:sz w:val="32"/>
          <w:szCs w:val="32"/>
        </w:rPr>
      </w:pPr>
    </w:p>
    <w:p>
      <w:pPr>
        <w:spacing w:after="0" w:line="240" w:lineRule="auto"/>
        <w:ind w:left="1418" w:hanging="1418"/>
        <w:rPr>
          <w:rFonts w:hint="cs" w:ascii="TH SarabunPSK" w:hAnsi="TH SarabunPSK" w:eastAsia="Times New Roman" w:cs="TH SarabunPSK"/>
          <w:b/>
          <w:bCs/>
          <w:sz w:val="32"/>
          <w:szCs w:val="32"/>
        </w:rPr>
      </w:pPr>
    </w:p>
    <w:p>
      <w:pPr>
        <w:spacing w:after="0" w:line="240" w:lineRule="auto"/>
        <w:ind w:left="1418" w:hanging="1418"/>
        <w:rPr>
          <w:rFonts w:hint="cs" w:ascii="TH SarabunPSK" w:hAnsi="TH SarabunPSK" w:eastAsia="Times New Roman" w:cs="TH SarabunPSK"/>
          <w:b/>
          <w:bCs/>
          <w:sz w:val="32"/>
          <w:szCs w:val="32"/>
        </w:rPr>
      </w:pPr>
    </w:p>
    <w:p>
      <w:pPr>
        <w:spacing w:after="0" w:line="240" w:lineRule="auto"/>
        <w:ind w:left="1418" w:hanging="1418"/>
        <w:rPr>
          <w:rFonts w:hint="cs" w:ascii="TH SarabunPSK" w:hAnsi="TH SarabunPSK" w:eastAsia="Times New Roman" w:cs="TH SarabunPSK"/>
          <w:b/>
          <w:bCs/>
          <w:sz w:val="32"/>
          <w:szCs w:val="32"/>
        </w:rPr>
      </w:pPr>
    </w:p>
    <w:p>
      <w:pPr>
        <w:spacing w:after="0" w:line="240" w:lineRule="auto"/>
        <w:ind w:left="1418" w:hanging="1418"/>
        <w:rPr>
          <w:rFonts w:hint="cs" w:ascii="TH SarabunPSK" w:hAnsi="TH SarabunPSK" w:eastAsia="Times New Roman" w:cs="TH SarabunPSK"/>
          <w:b/>
          <w:bCs/>
          <w:sz w:val="32"/>
          <w:szCs w:val="32"/>
        </w:rPr>
      </w:pPr>
    </w:p>
    <w:p>
      <w:pPr>
        <w:spacing w:after="0" w:line="240" w:lineRule="auto"/>
        <w:ind w:left="1418" w:hanging="1418"/>
        <w:rPr>
          <w:rFonts w:hint="cs" w:ascii="TH SarabunPSK" w:hAnsi="TH SarabunPSK" w:eastAsia="Times New Roman" w:cs="TH SarabunPSK"/>
          <w:b/>
          <w:bCs/>
          <w:sz w:val="32"/>
          <w:szCs w:val="32"/>
        </w:rPr>
      </w:pPr>
    </w:p>
    <w:p>
      <w:pPr>
        <w:spacing w:after="0" w:line="240" w:lineRule="auto"/>
        <w:ind w:left="1418" w:hanging="1418"/>
        <w:rPr>
          <w:rFonts w:hint="cs" w:ascii="TH SarabunPSK" w:hAnsi="TH SarabunPSK" w:eastAsia="Times New Roman" w:cs="TH SarabunPSK"/>
          <w:b/>
          <w:bCs/>
          <w:sz w:val="32"/>
          <w:szCs w:val="32"/>
        </w:rPr>
      </w:pPr>
    </w:p>
    <w:p>
      <w:pPr>
        <w:spacing w:after="0" w:line="240" w:lineRule="auto"/>
        <w:ind w:left="1418" w:hanging="1418"/>
        <w:rPr>
          <w:rFonts w:hint="cs" w:ascii="TH SarabunPSK" w:hAnsi="TH SarabunPSK" w:eastAsia="Times New Roman" w:cs="TH SarabunPSK"/>
          <w:b/>
          <w:bCs/>
          <w:sz w:val="32"/>
          <w:szCs w:val="32"/>
        </w:rPr>
      </w:pPr>
    </w:p>
    <w:p>
      <w:pPr>
        <w:spacing w:after="0" w:line="240" w:lineRule="auto"/>
        <w:ind w:left="1418" w:hanging="1418"/>
        <w:rPr>
          <w:rFonts w:hint="cs" w:ascii="TH SarabunPSK" w:hAnsi="TH SarabunPSK" w:eastAsia="Times New Roman" w:cs="TH SarabunPSK"/>
          <w:b/>
          <w:bCs/>
          <w:sz w:val="32"/>
          <w:szCs w:val="32"/>
        </w:rPr>
      </w:pPr>
    </w:p>
    <w:p>
      <w:pPr>
        <w:spacing w:after="0" w:line="240" w:lineRule="auto"/>
        <w:ind w:left="1418" w:hanging="1418"/>
        <w:rPr>
          <w:rFonts w:hint="cs" w:ascii="TH SarabunPSK" w:hAnsi="TH SarabunPSK" w:eastAsia="Times New Roman" w:cs="TH SarabunPSK"/>
          <w:b/>
          <w:bCs/>
          <w:sz w:val="32"/>
          <w:szCs w:val="32"/>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ascii="TH SarabunPSK" w:hAnsi="TH SarabunPSK" w:eastAsia="Times New Roman" w:cs="TH SarabunPSK"/>
          <w:b/>
          <w:bCs/>
          <w:sz w:val="32"/>
          <w:szCs w:val="32"/>
        </w:rPr>
      </w:pPr>
      <w:r>
        <w:rPr>
          <w:rFonts w:hint="default" w:ascii="TH SarabunIT๙" w:hAnsi="TH SarabunIT๙" w:eastAsia="Times New Roman" w:cs="TH SarabunIT๙"/>
          <w:b/>
          <w:bCs/>
          <w:sz w:val="32"/>
          <w:szCs w:val="32"/>
          <w:cs/>
          <w:lang w:val="th-TH" w:bidi="th-TH"/>
        </w:rPr>
        <w:t>๖</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จังหวัดลำปาง</w:t>
      </w:r>
    </w:p>
    <w:p>
      <w:pPr>
        <w:spacing w:after="0" w:line="240" w:lineRule="auto"/>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๖</w:t>
      </w:r>
      <w:r>
        <w:rPr>
          <w:rFonts w:hint="default" w:ascii="TH SarabunIT๙" w:hAnsi="TH SarabunIT๙" w:eastAsia="Times New Roman" w:cs="TH SarabunIT๙"/>
          <w:b/>
          <w:bCs/>
          <w:sz w:val="32"/>
          <w:szCs w:val="32"/>
          <w:cs/>
          <w:lang w:val="en-US" w:bidi="th-TH"/>
        </w:rPr>
        <w:t>.</w:t>
      </w:r>
      <w:r>
        <w:rPr>
          <w:rFonts w:hint="default" w:ascii="TH SarabunIT๙" w:hAnsi="TH SarabunIT๙" w:eastAsia="Times New Roman" w:cs="TH SarabunIT๙"/>
          <w:b/>
          <w:bCs/>
          <w:sz w:val="32"/>
          <w:szCs w:val="32"/>
          <w:cs/>
          <w:lang w:val="th-TH" w:bidi="th-TH"/>
        </w:rPr>
        <w:t>๑</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กลุ่มเยาวชนในโรงเรียน</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๑</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กิจกรรมจัดตั้งชุมนุมพลังงานภายในโรงเรียน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93088" behindDoc="0" locked="0" layoutInCell="1" allowOverlap="1">
                      <wp:simplePos x="0" y="0"/>
                      <wp:positionH relativeFrom="column">
                        <wp:posOffset>376555</wp:posOffset>
                      </wp:positionH>
                      <wp:positionV relativeFrom="paragraph">
                        <wp:posOffset>142240</wp:posOffset>
                      </wp:positionV>
                      <wp:extent cx="1259840" cy="0"/>
                      <wp:effectExtent l="0" t="52070" r="16510" b="62230"/>
                      <wp:wrapNone/>
                      <wp:docPr id="300" name="ตัวเชื่อมต่อหักมุม 95"/>
                      <wp:cNvGraphicFramePr/>
                      <a:graphic xmlns:a="http://schemas.openxmlformats.org/drawingml/2006/main">
                        <a:graphicData uri="http://schemas.microsoft.com/office/word/2010/wordprocessingShape">
                          <wps:wsp>
                            <wps:cNvCnPr>
                              <a:cxnSpLocks noChangeShapeType="1"/>
                            </wps:cNvCnPr>
                            <wps:spPr bwMode="auto">
                              <a:xfrm>
                                <a:off x="0" y="0"/>
                                <a:ext cx="125984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95" o:spid="_x0000_s1026" o:spt="34" type="#_x0000_t34" style="position:absolute;left:0pt;margin-left:29.65pt;margin-top:11.2pt;height:0pt;width:99.2pt;z-index:251993088;mso-width-relative:page;mso-height-relative:page;" filled="f" stroked="t" coordsize="21600,21600" o:gfxdata="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5mxA52AAAAAgBAAAPAAAAAAAAAAEAIAAAACIAAABk&#10;cnMvZG93bnJldi54bWxQSwECFAAUAAAACACHTuJAbHA/5T8CAABvBAAADgAAAAAAAAABACAAAAAn&#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cs/>
              </w:rPr>
            </w:pP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โรงเรียนดำเนินการ</w:t>
            </w:r>
            <w:r>
              <w:rPr>
                <w:rFonts w:ascii="TH SarabunPSK" w:hAnsi="TH SarabunPSK" w:eastAsia="Trebuchet MS" w:cs="TH SarabunPSK"/>
                <w:sz w:val="28"/>
                <w:cs/>
                <w:lang w:val="th-TH" w:bidi="th-TH"/>
              </w:rPr>
              <w:t>จัดตั้งชุมนุมพลังงานภายในโรงเรียน</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กิจกรรมอบรมสร้างความรู้ความเข้าใจด้านพลังงาน และศึกษาดูงานเกี่ยวกับพลังงาน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99232" behindDoc="0" locked="0" layoutInCell="1" allowOverlap="1">
                      <wp:simplePos x="0" y="0"/>
                      <wp:positionH relativeFrom="column">
                        <wp:posOffset>-55245</wp:posOffset>
                      </wp:positionH>
                      <wp:positionV relativeFrom="paragraph">
                        <wp:posOffset>123825</wp:posOffset>
                      </wp:positionV>
                      <wp:extent cx="1224280" cy="0"/>
                      <wp:effectExtent l="0" t="52070" r="13970" b="62230"/>
                      <wp:wrapNone/>
                      <wp:docPr id="301" name="ตัวเชื่อมต่อหักมุม 94"/>
                      <wp:cNvGraphicFramePr/>
                      <a:graphic xmlns:a="http://schemas.openxmlformats.org/drawingml/2006/main">
                        <a:graphicData uri="http://schemas.microsoft.com/office/word/2010/wordprocessingShape">
                          <wps:wsp>
                            <wps:cNvCnPr>
                              <a:cxnSpLocks noChangeShapeType="1"/>
                            </wps:cNvCnPr>
                            <wps:spPr bwMode="auto">
                              <a:xfrm>
                                <a:off x="0" y="0"/>
                                <a:ext cx="122428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94" o:spid="_x0000_s1026" o:spt="34" type="#_x0000_t34" style="position:absolute;left:0pt;margin-left:-4.35pt;margin-top:9.75pt;height:0pt;width:96.4pt;z-index:251999232;mso-width-relative:page;mso-height-relative:page;" filled="f" stroked="t" coordsize="21600,21600" o:gfxdata="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&#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FP8l0vXAAAACAEAAA8AAAAAAAAAAQAgAAAAIgAAAGRy&#10;cy9kb3ducmV2LnhtbFBLAQIUABQAAAAIAIdO4kDDlSbkPwIAAG8EAAAOAAAAAAAAAAEAIAAAACYB&#10;AABkcnMvZTJvRG9jLnhtbFBLBQYAAAAABgAGAFkBAADXBQ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อบรมให้ความรู้ความเข้าใจด้านพลังงาน</w:t>
            </w:r>
            <w:r>
              <w:rPr>
                <w:rFonts w:ascii="TH SarabunPSK" w:hAnsi="TH SarabunPSK" w:eastAsia="Trebuchet MS" w:cs="TH SarabunPSK"/>
                <w:sz w:val="28"/>
                <w:cs/>
                <w:lang w:val="th-TH" w:bidi="th-TH"/>
              </w:rPr>
              <w:t>แก่สมาชิกชุมนุมพลังงาน</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9"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๓</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จัดกิจกรรมค่ายพลังงาน และทัศนศึกษาดูงาน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1994112" behindDoc="0" locked="0" layoutInCell="1" allowOverlap="1">
                      <wp:simplePos x="0" y="0"/>
                      <wp:positionH relativeFrom="column">
                        <wp:posOffset>-8255</wp:posOffset>
                      </wp:positionH>
                      <wp:positionV relativeFrom="paragraph">
                        <wp:posOffset>174625</wp:posOffset>
                      </wp:positionV>
                      <wp:extent cx="1188085" cy="0"/>
                      <wp:effectExtent l="0" t="52070" r="12065" b="62230"/>
                      <wp:wrapNone/>
                      <wp:docPr id="302" name="ตัวเชื่อมต่อหักมุม 93"/>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93" o:spid="_x0000_s1026" o:spt="34" type="#_x0000_t34" style="position:absolute;left:0pt;margin-left:-0.65pt;margin-top:13.75pt;height:0pt;width:93.55pt;z-index:251994112;mso-width-relative:page;mso-height-relative:page;" filled="f" stroked="t" coordsize="21600,21600" o:gfxdata="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7Tpa22AAAAAgBAAAPAAAAAAAAAAEAIAAAACIAAABk&#10;cnMvZG93bnJldi54bWxQSwECFAAUAAAACACHTuJAcQ3KLT8CAABvBAAADgAAAAAAAAABACAAAAAn&#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cs/>
              </w:rPr>
            </w:pP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จัดกิจกรรม</w:t>
            </w:r>
            <w:r>
              <w:rPr>
                <w:rFonts w:hint="cs" w:ascii="TH SarabunIT๙" w:hAnsi="TH SarabunIT๙" w:eastAsia="Trebuchet MS" w:cs="TH SarabunIT๙"/>
                <w:sz w:val="28"/>
                <w:cs/>
                <w:lang w:val="th-TH" w:bidi="th-TH"/>
              </w:rPr>
              <w:t>ศึกษาดูงาน</w:t>
            </w:r>
            <w:r>
              <w:rPr>
                <w:rFonts w:ascii="TH SarabunIT๙" w:hAnsi="TH SarabunIT๙" w:eastAsia="Trebuchet MS" w:cs="TH SarabunIT๙"/>
                <w:sz w:val="28"/>
                <w:cs/>
                <w:lang w:val="th-TH" w:bidi="th-TH"/>
              </w:rPr>
              <w:t>เกี่ยวกับโรงไฟฟ้า</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จำนวน</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4"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๔</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กิจกรรมเผยแพร่ความรู้ ความเข้าใจด้านพลังงาน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1995136" behindDoc="0" locked="0" layoutInCell="1" allowOverlap="1">
                      <wp:simplePos x="0" y="0"/>
                      <wp:positionH relativeFrom="column">
                        <wp:posOffset>-40640</wp:posOffset>
                      </wp:positionH>
                      <wp:positionV relativeFrom="paragraph">
                        <wp:posOffset>135890</wp:posOffset>
                      </wp:positionV>
                      <wp:extent cx="1188085" cy="0"/>
                      <wp:effectExtent l="0" t="52070" r="12065" b="62230"/>
                      <wp:wrapNone/>
                      <wp:docPr id="303" name="ตัวเชื่อมต่อหักมุม 92"/>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92" o:spid="_x0000_s1026" o:spt="34" type="#_x0000_t34" style="position:absolute;left:0pt;margin-left:-3.2pt;margin-top:10.7pt;height:0pt;width:93.55pt;z-index:251995136;mso-width-relative:page;mso-height-relative:page;" filled="f" stroked="t" coordsize="21600,21600" o:gfxdata="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OHAjZ2AAAAAgBAAAPAAAAAAAAAAEAIAAAACIAAABk&#10;cnMvZG93bnJldi54bWxQSwECFAAUAAAACACHTuJA53/45T8CAABvBAAADgAAAAAAAAABACAAAAAn&#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cs/>
              </w:rPr>
            </w:pP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tc>
        <w:tc>
          <w:tcPr>
            <w:tcW w:w="3544" w:type="dxa"/>
            <w:shd w:val="clear" w:color="auto" w:fill="auto"/>
          </w:tcPr>
          <w:p>
            <w:pPr>
              <w:spacing w:after="0" w:line="240" w:lineRule="auto"/>
              <w:ind w:left="231" w:hanging="231"/>
              <w:jc w:val="thaiDistribute"/>
              <w:rPr>
                <w:rFonts w:ascii="TH SarabunPSK" w:hAnsi="TH SarabunPSK" w:eastAsia="Trebuchet MS" w:cs="TH SarabunPSK"/>
                <w:kern w:val="24"/>
                <w:sz w:val="28"/>
              </w:rPr>
            </w:pPr>
            <w:r>
              <w:rPr>
                <w:rFonts w:ascii="TH SarabunPSK" w:hAnsi="TH SarabunPSK" w:eastAsia="Trebuchet MS" w:cs="TH SarabunPSK"/>
                <w:sz w:val="32"/>
                <w:szCs w:val="32"/>
              </w:rPr>
              <w:t xml:space="preserve">- </w:t>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 xml:space="preserve">. </w:t>
            </w:r>
            <w:r>
              <w:rPr>
                <w:rFonts w:hint="cs" w:ascii="TH SarabunPSK" w:hAnsi="TH SarabunPSK" w:eastAsia="Trebuchet MS" w:cs="TH SarabunPSK"/>
                <w:sz w:val="28"/>
                <w:cs/>
                <w:lang w:val="th-TH" w:bidi="th-TH"/>
              </w:rPr>
              <w:t>จัดกิจกรรม</w:t>
            </w:r>
            <w:r>
              <w:rPr>
                <w:rFonts w:ascii="TH SarabunIT๙" w:hAnsi="TH SarabunIT๙" w:eastAsia="Trebuchet MS" w:cs="TH SarabunIT๙"/>
                <w:sz w:val="28"/>
                <w:cs/>
                <w:lang w:val="th-TH" w:bidi="th-TH"/>
              </w:rPr>
              <w:t>กิจกรรมเผยแพร่ความรู้ ความเข้าใจด้านพลังงาน</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bl>
    <w:p>
      <w:pPr>
        <w:spacing w:after="0" w:line="240" w:lineRule="auto"/>
        <w:rPr>
          <w:rFonts w:ascii="TH SarabunPSK" w:hAnsi="TH SarabunPSK" w:eastAsia="Times New Roman" w:cs="TH SarabunPSK"/>
          <w:b/>
          <w:bCs/>
          <w:sz w:val="32"/>
          <w:szCs w:val="32"/>
        </w:rPr>
      </w:pPr>
    </w:p>
    <w:p>
      <w:pPr>
        <w:spacing w:after="0" w:line="240" w:lineRule="auto"/>
        <w:ind w:left="1418" w:hanging="1418"/>
        <w:rPr>
          <w:rFonts w:hint="default" w:ascii="TH SarabunIT๙" w:hAnsi="TH SarabunIT๙" w:eastAsia="Times New Roman" w:cs="TH SarabunIT๙"/>
          <w:b/>
          <w:bCs/>
          <w:sz w:val="32"/>
          <w:szCs w:val="32"/>
          <w:cs/>
        </w:rPr>
      </w:pPr>
      <w:r>
        <w:rPr>
          <w:rFonts w:hint="cs" w:ascii="TH SarabunIT๙" w:hAnsi="TH SarabunIT๙" w:eastAsia="Times New Roman" w:cs="TH SarabunIT๙"/>
          <w:b/>
          <w:bCs/>
          <w:sz w:val="32"/>
          <w:szCs w:val="32"/>
          <w:cs/>
          <w:lang w:val="th-TH" w:bidi="th-TH"/>
        </w:rPr>
        <w:t>๖</w:t>
      </w:r>
      <w:r>
        <w:rPr>
          <w:rFonts w:hint="default" w:ascii="TH SarabunIT๙" w:hAnsi="TH SarabunIT๙" w:eastAsia="Times New Roman" w:cs="TH SarabunIT๙"/>
          <w:b/>
          <w:bCs/>
          <w:sz w:val="32"/>
          <w:szCs w:val="32"/>
          <w:cs/>
          <w:lang w:val="en-US" w:bidi="th-TH"/>
        </w:rPr>
        <w:t>.</w:t>
      </w:r>
      <w:r>
        <w:rPr>
          <w:rFonts w:hint="default" w:ascii="TH SarabunIT๙" w:hAnsi="TH SarabunIT๙" w:eastAsia="Times New Roman" w:cs="TH SarabunIT๙"/>
          <w:b/>
          <w:bCs/>
          <w:sz w:val="32"/>
          <w:szCs w:val="32"/>
          <w:cs/>
          <w:lang w:val="th-TH" w:bidi="th-TH"/>
        </w:rPr>
        <w:t>๒</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กลุ่มเยาวชนนอกโรงเรียน</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๑</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กิจกรรมจัดตั้งชุมนุมพลังงานภายในโรงเรียน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2001280" behindDoc="0" locked="0" layoutInCell="1" allowOverlap="1">
                      <wp:simplePos x="0" y="0"/>
                      <wp:positionH relativeFrom="column">
                        <wp:posOffset>376555</wp:posOffset>
                      </wp:positionH>
                      <wp:positionV relativeFrom="paragraph">
                        <wp:posOffset>142240</wp:posOffset>
                      </wp:positionV>
                      <wp:extent cx="1259840" cy="0"/>
                      <wp:effectExtent l="0" t="52070" r="16510" b="62230"/>
                      <wp:wrapNone/>
                      <wp:docPr id="304" name="ตัวเชื่อมต่อหักมุม 91"/>
                      <wp:cNvGraphicFramePr/>
                      <a:graphic xmlns:a="http://schemas.openxmlformats.org/drawingml/2006/main">
                        <a:graphicData uri="http://schemas.microsoft.com/office/word/2010/wordprocessingShape">
                          <wps:wsp>
                            <wps:cNvCnPr>
                              <a:cxnSpLocks noChangeShapeType="1"/>
                            </wps:cNvCnPr>
                            <wps:spPr bwMode="auto">
                              <a:xfrm>
                                <a:off x="0" y="0"/>
                                <a:ext cx="125984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91" o:spid="_x0000_s1026" o:spt="34" type="#_x0000_t34" style="position:absolute;left:0pt;margin-left:29.65pt;margin-top:11.2pt;height:0pt;width:99.2pt;z-index:252001280;mso-width-relative:page;mso-height-relative:page;" filled="f" stroked="t" coordsize="21600,21600" o:gfxdata="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5mxA52AAAAAgBAAAPAAAAAAAAAAEAIAAAACIA&#10;AABkcnMvZG93bnJldi54bWxQSwECFAAUAAAACACHTuJAtrYUc0ICAABvBAAADgAAAAAAAAABACAA&#10;AAAnAQAAZHJzL2Uyb0RvYy54bWxQSwUGAAAAAAYABgBZAQAA2wUAAAAA&#10;" adj="10800">
                      <v:fill on="f" focussize="0,0"/>
                      <v:stroke weight="1.25pt" color="#000000" miterlimit="8" joinstyle="miter" startarrow="open" endarrow="open"/>
                      <v:imagedata o:title=""/>
                      <o:lock v:ext="edit" aspectratio="f"/>
                    </v:shape>
                  </w:pict>
                </mc:Fallback>
              </mc:AlternateContent>
            </w: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cs/>
              </w:rPr>
            </w:pP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โรงเรียนดำเนินการ</w:t>
            </w:r>
            <w:r>
              <w:rPr>
                <w:rFonts w:ascii="TH SarabunPSK" w:hAnsi="TH SarabunPSK" w:eastAsia="Trebuchet MS" w:cs="TH SarabunPSK"/>
                <w:sz w:val="28"/>
                <w:cs/>
                <w:lang w:val="th-TH" w:bidi="th-TH"/>
              </w:rPr>
              <w:t>จัดตั้งชุมนุมพลังงานภายในโรงเรียน</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กิจกรรมอบรมสร้างความรู้ความเข้าใจด้านพลังงาน และศึกษาดูงานเกี่ยวกับพลังงาน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2004352" behindDoc="0" locked="0" layoutInCell="1" allowOverlap="1">
                      <wp:simplePos x="0" y="0"/>
                      <wp:positionH relativeFrom="column">
                        <wp:posOffset>-55245</wp:posOffset>
                      </wp:positionH>
                      <wp:positionV relativeFrom="paragraph">
                        <wp:posOffset>123825</wp:posOffset>
                      </wp:positionV>
                      <wp:extent cx="1224280" cy="0"/>
                      <wp:effectExtent l="0" t="52070" r="13970" b="62230"/>
                      <wp:wrapNone/>
                      <wp:docPr id="305" name="ตัวเชื่อมต่อหักมุม 90"/>
                      <wp:cNvGraphicFramePr/>
                      <a:graphic xmlns:a="http://schemas.openxmlformats.org/drawingml/2006/main">
                        <a:graphicData uri="http://schemas.microsoft.com/office/word/2010/wordprocessingShape">
                          <wps:wsp>
                            <wps:cNvCnPr>
                              <a:cxnSpLocks noChangeShapeType="1"/>
                            </wps:cNvCnPr>
                            <wps:spPr bwMode="auto">
                              <a:xfrm>
                                <a:off x="0" y="0"/>
                                <a:ext cx="122428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90" o:spid="_x0000_s1026" o:spt="34" type="#_x0000_t34" style="position:absolute;left:0pt;margin-left:-4.35pt;margin-top:9.75pt;height:0pt;width:96.4pt;z-index:252004352;mso-width-relative:page;mso-height-relative:page;" filled="f" stroked="t" coordsize="21600,21600" o:gfxdata="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T/JdL1wAAAAgBAAAPAAAAAAAAAAEAIAAAACIAAABk&#10;cnMvZG93bnJldi54bWxQSwECFAAUAAAACACHTuJAGVMNckACAABvBAAADgAAAAAAAAABACAAAAAm&#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อบรมให้ความรู้ความเข้าใจด้านพลังงาน</w:t>
            </w:r>
            <w:r>
              <w:rPr>
                <w:rFonts w:ascii="TH SarabunPSK" w:hAnsi="TH SarabunPSK" w:eastAsia="Trebuchet MS" w:cs="TH SarabunPSK"/>
                <w:sz w:val="28"/>
                <w:cs/>
                <w:lang w:val="th-TH" w:bidi="th-TH"/>
              </w:rPr>
              <w:t>แก่สมาชิกชุมนุมพลังงาน</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9"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๓</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จัดกิจกรรมค่ายพลังงาน และทัศนศึกษาดูงาน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2002304" behindDoc="0" locked="0" layoutInCell="1" allowOverlap="1">
                      <wp:simplePos x="0" y="0"/>
                      <wp:positionH relativeFrom="column">
                        <wp:posOffset>-8255</wp:posOffset>
                      </wp:positionH>
                      <wp:positionV relativeFrom="paragraph">
                        <wp:posOffset>174625</wp:posOffset>
                      </wp:positionV>
                      <wp:extent cx="1188085" cy="0"/>
                      <wp:effectExtent l="0" t="52070" r="12065" b="62230"/>
                      <wp:wrapNone/>
                      <wp:docPr id="306" name="ตัวเชื่อมต่อหักมุม 89"/>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89" o:spid="_x0000_s1026" o:spt="34" type="#_x0000_t34" style="position:absolute;left:0pt;margin-left:-0.65pt;margin-top:13.75pt;height:0pt;width:93.55pt;z-index:252002304;mso-width-relative:page;mso-height-relative:page;" filled="f" stroked="t" coordsize="21600,21600" o:gfxdata="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7Tpa22AAAAAgBAAAPAAAAAAAAAAEAIAAAACIAAABk&#10;cnMvZG93bnJldi54bWxQSwECFAAUAAAACACHTuJAN52kSz8CAABvBAAADgAAAAAAAAABACAAAAAn&#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cs/>
              </w:rPr>
            </w:pP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จัดกิจกรรม</w:t>
            </w:r>
            <w:r>
              <w:rPr>
                <w:rFonts w:hint="cs" w:ascii="TH SarabunIT๙" w:hAnsi="TH SarabunIT๙" w:eastAsia="Trebuchet MS" w:cs="TH SarabunIT๙"/>
                <w:sz w:val="28"/>
                <w:cs/>
                <w:lang w:val="th-TH" w:bidi="th-TH"/>
              </w:rPr>
              <w:t>ศึกษาดูงาน</w:t>
            </w:r>
            <w:r>
              <w:rPr>
                <w:rFonts w:ascii="TH SarabunIT๙" w:hAnsi="TH SarabunIT๙" w:eastAsia="Trebuchet MS" w:cs="TH SarabunIT๙"/>
                <w:sz w:val="28"/>
                <w:cs/>
                <w:lang w:val="th-TH" w:bidi="th-TH"/>
              </w:rPr>
              <w:t>เกี่ยวกับโรงไฟฟ้า</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จำนวน</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4"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๔</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กิจกรรมเผยแพร่ความรู้ ความเข้าใจด้านพลังงาน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2003328" behindDoc="0" locked="0" layoutInCell="1" allowOverlap="1">
                      <wp:simplePos x="0" y="0"/>
                      <wp:positionH relativeFrom="column">
                        <wp:posOffset>-40640</wp:posOffset>
                      </wp:positionH>
                      <wp:positionV relativeFrom="paragraph">
                        <wp:posOffset>135890</wp:posOffset>
                      </wp:positionV>
                      <wp:extent cx="1188085" cy="0"/>
                      <wp:effectExtent l="0" t="52070" r="12065" b="62230"/>
                      <wp:wrapNone/>
                      <wp:docPr id="307" name="ตัวเชื่อมต่อหักมุม 88"/>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88" o:spid="_x0000_s1026" o:spt="34" type="#_x0000_t34" style="position:absolute;left:0pt;margin-left:-3.2pt;margin-top:10.7pt;height:0pt;width:93.55pt;z-index:252003328;mso-width-relative:page;mso-height-relative:page;" filled="f" stroked="t" coordsize="21600,21600" o:gfxdata="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OHAjZ2AAAAAgBAAAPAAAAAAAAAAEAIAAAACIAAABk&#10;cnMvZG93bnJldi54bWxQSwECFAAUAAAACACHTuJAoe+Wgz8CAABvBAAADgAAAAAAAAABACAAAAAn&#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cs/>
              </w:rPr>
            </w:pP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tc>
        <w:tc>
          <w:tcPr>
            <w:tcW w:w="3544" w:type="dxa"/>
            <w:shd w:val="clear" w:color="auto" w:fill="auto"/>
          </w:tcPr>
          <w:p>
            <w:pPr>
              <w:spacing w:after="0" w:line="240" w:lineRule="auto"/>
              <w:ind w:left="231" w:hanging="231"/>
              <w:jc w:val="thaiDistribute"/>
              <w:rPr>
                <w:rFonts w:ascii="TH SarabunPSK" w:hAnsi="TH SarabunPSK" w:eastAsia="Trebuchet MS" w:cs="TH SarabunPSK"/>
                <w:kern w:val="24"/>
                <w:sz w:val="28"/>
              </w:rPr>
            </w:pPr>
            <w:r>
              <w:rPr>
                <w:rFonts w:ascii="TH SarabunPSK" w:hAnsi="TH SarabunPSK" w:eastAsia="Trebuchet MS" w:cs="TH SarabunPSK"/>
                <w:sz w:val="32"/>
                <w:szCs w:val="32"/>
              </w:rPr>
              <w:t xml:space="preserve">- </w:t>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 xml:space="preserve">. </w:t>
            </w:r>
            <w:r>
              <w:rPr>
                <w:rFonts w:hint="cs" w:ascii="TH SarabunPSK" w:hAnsi="TH SarabunPSK" w:eastAsia="Trebuchet MS" w:cs="TH SarabunPSK"/>
                <w:sz w:val="28"/>
                <w:cs/>
                <w:lang w:val="th-TH" w:bidi="th-TH"/>
              </w:rPr>
              <w:t>จัดกิจกรรม</w:t>
            </w:r>
            <w:r>
              <w:rPr>
                <w:rFonts w:ascii="TH SarabunIT๙" w:hAnsi="TH SarabunIT๙" w:eastAsia="Trebuchet MS" w:cs="TH SarabunIT๙"/>
                <w:sz w:val="28"/>
                <w:cs/>
                <w:lang w:val="th-TH" w:bidi="th-TH"/>
              </w:rPr>
              <w:t>กิจกรรมเผยแพร่ความรู้ ความเข้าใจด้านพลังงาน</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bl>
    <w:p>
      <w:pPr>
        <w:keepNext w:val="0"/>
        <w:keepLines w:val="0"/>
        <w:pageBreakBefore w:val="0"/>
        <w:widowControl/>
        <w:kinsoku/>
        <w:wordWrap/>
        <w:overflowPunct/>
        <w:topLinePunct w:val="0"/>
        <w:autoSpaceDE/>
        <w:autoSpaceDN/>
        <w:bidi w:val="0"/>
        <w:adjustRightInd/>
        <w:snapToGrid/>
        <w:spacing w:before="120" w:after="0" w:line="240" w:lineRule="auto"/>
        <w:textAlignment w:val="auto"/>
        <w:outlineLvl w:val="9"/>
        <w:rPr>
          <w:rFonts w:hint="default" w:ascii="TH SarabunIT๙" w:hAnsi="TH SarabunIT๙" w:eastAsia="Times New Roman" w:cs="TH SarabunIT๙"/>
          <w:b/>
          <w:bCs/>
          <w:sz w:val="32"/>
          <w:szCs w:val="32"/>
          <w:cs/>
          <w:lang w:val="en-US" w:bidi="th-TH"/>
        </w:rPr>
      </w:pPr>
    </w:p>
    <w:p>
      <w:pPr>
        <w:keepNext w:val="0"/>
        <w:keepLines w:val="0"/>
        <w:pageBreakBefore w:val="0"/>
        <w:widowControl/>
        <w:kinsoku/>
        <w:wordWrap/>
        <w:overflowPunct/>
        <w:topLinePunct w:val="0"/>
        <w:autoSpaceDE/>
        <w:autoSpaceDN/>
        <w:bidi w:val="0"/>
        <w:adjustRightInd/>
        <w:snapToGrid/>
        <w:spacing w:before="120" w:after="0" w:line="240" w:lineRule="auto"/>
        <w:textAlignment w:val="auto"/>
        <w:outlineLvl w:val="9"/>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๖</w:t>
      </w:r>
      <w:r>
        <w:rPr>
          <w:rFonts w:hint="default" w:ascii="TH SarabunIT๙" w:hAnsi="TH SarabunIT๙" w:eastAsia="Times New Roman" w:cs="TH SarabunIT๙"/>
          <w:b/>
          <w:bCs/>
          <w:sz w:val="32"/>
          <w:szCs w:val="32"/>
          <w:cs/>
          <w:lang w:val="en-US" w:bidi="th-TH"/>
        </w:rPr>
        <w:t>.</w:t>
      </w:r>
      <w:r>
        <w:rPr>
          <w:rFonts w:hint="default" w:ascii="TH SarabunIT๙" w:hAnsi="TH SarabunIT๙" w:eastAsia="Times New Roman" w:cs="TH SarabunIT๙"/>
          <w:b/>
          <w:bCs/>
          <w:sz w:val="32"/>
          <w:szCs w:val="32"/>
          <w:cs/>
          <w:lang w:val="th-TH" w:bidi="th-TH"/>
        </w:rPr>
        <w:t>๓</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กลุ่มแกนนำ</w:t>
      </w:r>
      <w:r>
        <w:rPr>
          <w:rFonts w:hint="default" w:ascii="TH SarabunIT๙" w:hAnsi="TH SarabunIT๙" w:eastAsia="Times New Roman" w:cs="TH SarabunIT๙"/>
          <w:b/>
          <w:bCs/>
          <w:sz w:val="32"/>
          <w:szCs w:val="32"/>
          <w:cs/>
        </w:rPr>
        <w:t>/</w:t>
      </w:r>
      <w:r>
        <w:rPr>
          <w:rFonts w:hint="default" w:ascii="TH SarabunIT๙" w:hAnsi="TH SarabunIT๙" w:eastAsia="Times New Roman" w:cs="TH SarabunIT๙"/>
          <w:b/>
          <w:bCs/>
          <w:sz w:val="32"/>
          <w:szCs w:val="32"/>
          <w:cs/>
          <w:lang w:val="th-TH" w:bidi="th-TH"/>
        </w:rPr>
        <w:t>ผู้นำ</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cs/>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กิจกรรมอบรมสร้างความรู้ความเข้าใจเกี่ยวกับพลังงาน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96160" behindDoc="0" locked="0" layoutInCell="1" allowOverlap="1">
                      <wp:simplePos x="0" y="0"/>
                      <wp:positionH relativeFrom="column">
                        <wp:posOffset>-40640</wp:posOffset>
                      </wp:positionH>
                      <wp:positionV relativeFrom="paragraph">
                        <wp:posOffset>147320</wp:posOffset>
                      </wp:positionV>
                      <wp:extent cx="1188085" cy="0"/>
                      <wp:effectExtent l="0" t="52070" r="12065" b="62230"/>
                      <wp:wrapNone/>
                      <wp:docPr id="308" name="ตัวเชื่อมต่อหักมุม 87"/>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87" o:spid="_x0000_s1026" o:spt="34" type="#_x0000_t34" style="position:absolute;left:0pt;margin-left:-3.2pt;margin-top:11.6pt;height:0pt;width:93.55pt;z-index:251996160;mso-width-relative:page;mso-height-relative:page;" filled="f" stroked="t" coordsize="21600,21600" o:gfxdata="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Svkud2AAAAAgBAAAPAAAAAAAAAAEAIAAAACIAAABk&#10;cnMvZG93bnJldi54bWxQSwECFAAUAAAACACHTuJAdTO8YT8CAABvBAAADgAAAAAAAAABACAAAAAn&#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อบรมให้ความรู้ความเข้าใจ</w:t>
            </w:r>
            <w:r>
              <w:rPr>
                <w:rFonts w:ascii="TH SarabunPSK" w:hAnsi="TH SarabunPSK" w:eastAsia="Trebuchet MS" w:cs="TH SarabunPSK"/>
                <w:sz w:val="28"/>
                <w:cs/>
                <w:lang w:val="th-TH" w:bidi="th-TH"/>
              </w:rPr>
              <w:t>เกี่ยวกับ</w:t>
            </w:r>
            <w:r>
              <w:rPr>
                <w:rFonts w:hint="cs" w:ascii="TH SarabunPSK" w:hAnsi="TH SarabunPSK" w:eastAsia="Trebuchet MS" w:cs="TH SarabunPSK"/>
                <w:sz w:val="28"/>
                <w:cs/>
                <w:lang w:val="th-TH" w:bidi="th-TH"/>
              </w:rPr>
              <w:t>พลังงาน</w:t>
            </w:r>
            <w:r>
              <w:rPr>
                <w:rFonts w:ascii="TH SarabunPSK" w:hAnsi="TH SarabunPSK" w:eastAsia="Trebuchet MS" w:cs="TH SarabunPSK"/>
                <w:sz w:val="28"/>
                <w:cs/>
                <w:lang w:val="th-TH" w:bidi="th-TH"/>
              </w:rPr>
              <w:t>ให้แก่แกนนำ</w:t>
            </w:r>
            <w:r>
              <w:rPr>
                <w:rFonts w:ascii="TH SarabunPSK" w:hAnsi="TH SarabunPSK" w:eastAsia="Trebuchet MS" w:cs="TH SarabunPSK"/>
                <w:sz w:val="28"/>
                <w:cs/>
              </w:rPr>
              <w:t>/</w:t>
            </w:r>
            <w:r>
              <w:rPr>
                <w:rFonts w:ascii="TH SarabunPSK" w:hAnsi="TH SarabunPSK" w:eastAsia="Trebuchet MS" w:cs="TH SarabunPSK"/>
                <w:sz w:val="28"/>
                <w:cs/>
                <w:lang w:val="th-TH" w:bidi="th-TH"/>
              </w:rPr>
              <w:t>ผู้นำชุมชน</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cs/>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จัดกิจกรรมศึกษาดูงานด้านพลังงาน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2005376" behindDoc="0" locked="0" layoutInCell="1" allowOverlap="1">
                      <wp:simplePos x="0" y="0"/>
                      <wp:positionH relativeFrom="column">
                        <wp:posOffset>-36830</wp:posOffset>
                      </wp:positionH>
                      <wp:positionV relativeFrom="paragraph">
                        <wp:posOffset>121285</wp:posOffset>
                      </wp:positionV>
                      <wp:extent cx="1188085" cy="0"/>
                      <wp:effectExtent l="0" t="52070" r="12065" b="62230"/>
                      <wp:wrapNone/>
                      <wp:docPr id="309" name="ตัวเชื่อมต่อหักมุม 86"/>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86" o:spid="_x0000_s1026" o:spt="34" type="#_x0000_t34" style="position:absolute;left:0pt;margin-left:-2.9pt;margin-top:9.55pt;height:0pt;width:93.55pt;z-index:252005376;mso-width-relative:page;mso-height-relative:page;" filled="f" stroked="t" coordsize="21600,21600" o:gfxdata="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qKIZA2AAAAAgBAAAPAAAAAAAAAAEAIAAAACIAAABk&#10;cnMvZG93bnJldi54bWxQSwECFAAUAAAACACHTuJA40GOqT8CAABvBAAADgAAAAAAAAABACAAAAAn&#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จัดกิจกรรม</w:t>
            </w:r>
            <w:r>
              <w:rPr>
                <w:rFonts w:hint="cs" w:ascii="TH SarabunIT๙" w:hAnsi="TH SarabunIT๙" w:eastAsia="Trebuchet MS" w:cs="TH SarabunIT๙"/>
                <w:sz w:val="28"/>
                <w:cs/>
                <w:lang w:val="th-TH" w:bidi="th-TH"/>
              </w:rPr>
              <w:t>ศึกษาดูงาน</w:t>
            </w:r>
            <w:r>
              <w:rPr>
                <w:rFonts w:ascii="TH SarabunIT๙" w:hAnsi="TH SarabunIT๙" w:eastAsia="Trebuchet MS" w:cs="TH SarabunIT๙"/>
                <w:sz w:val="28"/>
                <w:cs/>
                <w:lang w:val="th-TH" w:bidi="th-TH"/>
              </w:rPr>
              <w:t>เกี่ยวกับโรงไฟฟ้า</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จำนวน</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๓</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กิจกรรมเผยแพร่ความรู้ ความเข้าใจด้านพลังงาน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2000256" behindDoc="0" locked="0" layoutInCell="1" allowOverlap="1">
                      <wp:simplePos x="0" y="0"/>
                      <wp:positionH relativeFrom="column">
                        <wp:posOffset>-40640</wp:posOffset>
                      </wp:positionH>
                      <wp:positionV relativeFrom="paragraph">
                        <wp:posOffset>134620</wp:posOffset>
                      </wp:positionV>
                      <wp:extent cx="1188085" cy="0"/>
                      <wp:effectExtent l="0" t="52070" r="12065" b="62230"/>
                      <wp:wrapNone/>
                      <wp:docPr id="310" name="ตัวเชื่อมต่อหักมุม 85"/>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85" o:spid="_x0000_s1026" o:spt="34" type="#_x0000_t34" style="position:absolute;left:0pt;margin-left:-3.2pt;margin-top:10.6pt;height:0pt;width:93.55pt;z-index:252000256;mso-width-relative:page;mso-height-relative:page;" filled="f" stroked="t" coordsize="21600,21600" o:gfxdata="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&#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KHgFI3YAAAACAEAAA8AAAAAAAAAAQAgAAAAIgAAAGRy&#10;cy9kb3ducmV2LnhtbFBLAQIUABQAAAAIAIdO4kBsKIrqPgIAAG8EAAAOAAAAAAAAAAEAIAAAACcB&#10;AABkcnMvZTJvRG9jLnhtbFBLBQYAAAAABgAGAFkBAADXBQ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เผยแพร่ความรู้</w:t>
            </w:r>
            <w:r>
              <w:rPr>
                <w:rFonts w:hint="cs" w:ascii="TH SarabunIT๙" w:hAnsi="TH SarabunIT๙" w:eastAsia="Trebuchet MS" w:cs="TH SarabunIT๙"/>
                <w:sz w:val="28"/>
                <w:cs/>
                <w:lang w:val="th-TH" w:bidi="th-TH"/>
              </w:rPr>
              <w:t>ด้านพลังงาน</w:t>
            </w:r>
            <w:r>
              <w:rPr>
                <w:rFonts w:ascii="TH SarabunIT๙" w:hAnsi="TH SarabunIT๙" w:eastAsia="Trebuchet MS" w:cs="TH SarabunIT๙"/>
                <w:sz w:val="28"/>
                <w:cs/>
                <w:lang w:val="th-TH" w:bidi="th-TH"/>
              </w:rPr>
              <w:t>ให้แก่ผู้นำ</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แกนนำในชุมชน</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bl>
    <w:p>
      <w:pPr>
        <w:spacing w:after="0" w:line="240" w:lineRule="auto"/>
        <w:rPr>
          <w:rFonts w:hint="default" w:ascii="TH SarabunIT๙" w:hAnsi="TH SarabunIT๙" w:eastAsia="Times New Roman" w:cs="TH SarabunIT๙"/>
          <w:b/>
          <w:bCs/>
          <w:sz w:val="32"/>
          <w:szCs w:val="32"/>
          <w:cs/>
          <w:lang w:val="en-US" w:bidi="th-TH"/>
        </w:rPr>
      </w:pPr>
    </w:p>
    <w:p>
      <w:pPr>
        <w:spacing w:after="0" w:line="240" w:lineRule="auto"/>
        <w:rPr>
          <w:rFonts w:hint="default" w:ascii="TH SarabunIT๙" w:hAnsi="TH SarabunIT๙" w:eastAsia="Times New Roman" w:cs="TH SarabunIT๙"/>
          <w:b/>
          <w:bCs/>
          <w:sz w:val="32"/>
          <w:szCs w:val="32"/>
          <w:cs/>
          <w:lang w:val="en-US" w:bidi="th-TH"/>
        </w:rPr>
      </w:pPr>
    </w:p>
    <w:p>
      <w:pPr>
        <w:spacing w:after="0" w:line="240" w:lineRule="auto"/>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๖</w:t>
      </w:r>
      <w:r>
        <w:rPr>
          <w:rFonts w:hint="default" w:ascii="TH SarabunIT๙" w:hAnsi="TH SarabunIT๙" w:eastAsia="Times New Roman" w:cs="TH SarabunIT๙"/>
          <w:b/>
          <w:bCs/>
          <w:sz w:val="32"/>
          <w:szCs w:val="32"/>
          <w:cs/>
          <w:lang w:val="en-US" w:bidi="th-TH"/>
        </w:rPr>
        <w:t>.</w:t>
      </w:r>
      <w:r>
        <w:rPr>
          <w:rFonts w:hint="default" w:ascii="TH SarabunIT๙" w:hAnsi="TH SarabunIT๙" w:eastAsia="Times New Roman" w:cs="TH SarabunIT๙"/>
          <w:b/>
          <w:bCs/>
          <w:sz w:val="32"/>
          <w:szCs w:val="32"/>
          <w:cs/>
          <w:lang w:val="th-TH" w:bidi="th-TH"/>
        </w:rPr>
        <w:t>๔</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กลุ่มประชาชนทั่วไป</w:t>
      </w:r>
      <w:r>
        <w:rPr>
          <w:rFonts w:hint="default" w:ascii="TH SarabunIT๙" w:hAnsi="TH SarabunIT๙" w:eastAsia="Times New Roman" w:cs="TH SarabunIT๙"/>
          <w:b/>
          <w:bCs/>
          <w:sz w:val="32"/>
          <w:szCs w:val="32"/>
          <w:cs/>
        </w:rPr>
        <w:t>/</w:t>
      </w:r>
      <w:r>
        <w:rPr>
          <w:rFonts w:hint="default" w:ascii="TH SarabunIT๙" w:hAnsi="TH SarabunIT๙" w:eastAsia="Times New Roman" w:cs="TH SarabunIT๙"/>
          <w:b/>
          <w:bCs/>
          <w:sz w:val="32"/>
          <w:szCs w:val="32"/>
          <w:cs/>
          <w:lang w:val="th-TH" w:bidi="th-TH"/>
        </w:rPr>
        <w:t>อาชีพต่าง ๆ</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cs/>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กิจกรรมอบรมสร้างความรู้ความเข้าใจเกี่ยวกับพลังงาน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2006400" behindDoc="0" locked="0" layoutInCell="1" allowOverlap="1">
                      <wp:simplePos x="0" y="0"/>
                      <wp:positionH relativeFrom="column">
                        <wp:posOffset>-40640</wp:posOffset>
                      </wp:positionH>
                      <wp:positionV relativeFrom="paragraph">
                        <wp:posOffset>147320</wp:posOffset>
                      </wp:positionV>
                      <wp:extent cx="1188085" cy="0"/>
                      <wp:effectExtent l="0" t="52070" r="12065" b="62230"/>
                      <wp:wrapNone/>
                      <wp:docPr id="311" name="ตัวเชื่อมต่อหักมุม 84"/>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84" o:spid="_x0000_s1026" o:spt="34" type="#_x0000_t34" style="position:absolute;left:0pt;margin-left:-3.2pt;margin-top:11.6pt;height:0pt;width:93.55pt;z-index:252006400;mso-width-relative:page;mso-height-relative:page;" filled="f" stroked="t" coordsize="21600,21600" o:gfxdata="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&#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FK+S53YAAAACAEAAA8AAAAAAAAAAQAgAAAAIgAAAGRy&#10;cy9kb3ducmV2LnhtbFBLAQIUABQAAAAIAIdO4kD6WrgiPgIAAG8EAAAOAAAAAAAAAAEAIAAAACcB&#10;AABkcnMvZTJvRG9jLnhtbFBLBQYAAAAABgAGAFkBAADXBQ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อบรมให้ความรู้ความเข้าใจ</w:t>
            </w:r>
            <w:r>
              <w:rPr>
                <w:rFonts w:ascii="TH SarabunPSK" w:hAnsi="TH SarabunPSK" w:eastAsia="Trebuchet MS" w:cs="TH SarabunPSK"/>
                <w:sz w:val="28"/>
                <w:cs/>
                <w:lang w:val="th-TH" w:bidi="th-TH"/>
              </w:rPr>
              <w:t>เกี่ยวกับ</w:t>
            </w:r>
            <w:r>
              <w:rPr>
                <w:rFonts w:hint="cs" w:ascii="TH SarabunPSK" w:hAnsi="TH SarabunPSK" w:eastAsia="Trebuchet MS" w:cs="TH SarabunPSK"/>
                <w:sz w:val="28"/>
                <w:cs/>
                <w:lang w:val="th-TH" w:bidi="th-TH"/>
              </w:rPr>
              <w:t>พลังงาน</w:t>
            </w:r>
            <w:r>
              <w:rPr>
                <w:rFonts w:ascii="TH SarabunPSK" w:hAnsi="TH SarabunPSK" w:eastAsia="Trebuchet MS" w:cs="TH SarabunPSK"/>
                <w:sz w:val="28"/>
                <w:cs/>
                <w:lang w:val="th-TH" w:bidi="th-TH"/>
              </w:rPr>
              <w:t>ให้แก่ประชาชนทั่วไป</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3"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cs/>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จัดกิจกรรมศึกษาดูงานด้านพลังงาน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2008448" behindDoc="0" locked="0" layoutInCell="1" allowOverlap="1">
                      <wp:simplePos x="0" y="0"/>
                      <wp:positionH relativeFrom="column">
                        <wp:posOffset>-36830</wp:posOffset>
                      </wp:positionH>
                      <wp:positionV relativeFrom="paragraph">
                        <wp:posOffset>121285</wp:posOffset>
                      </wp:positionV>
                      <wp:extent cx="1188085" cy="0"/>
                      <wp:effectExtent l="0" t="52070" r="12065" b="62230"/>
                      <wp:wrapNone/>
                      <wp:docPr id="312" name="ตัวเชื่อมต่อหักมุม 83"/>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83" o:spid="_x0000_s1026" o:spt="34" type="#_x0000_t34" style="position:absolute;left:0pt;margin-left:-2.9pt;margin-top:9.55pt;height:0pt;width:93.55pt;z-index:252008448;mso-width-relative:page;mso-height-relative:page;" filled="f" stroked="t" coordsize="21600,21600" o:gfxdata="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qKIZA2AAAAAgBAAAPAAAAAAAAAAEAIAAAACIAAABk&#10;cnMvZG93bnJldi54bWxQSwECFAAUAAAACACHTuJAcgluND8CAABvBAAADgAAAAAAAAABACAAAAAn&#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cs/>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จัดกิจกรรม</w:t>
            </w:r>
            <w:r>
              <w:rPr>
                <w:rFonts w:hint="cs" w:ascii="TH SarabunIT๙" w:hAnsi="TH SarabunIT๙" w:eastAsia="Trebuchet MS" w:cs="TH SarabunIT๙"/>
                <w:sz w:val="28"/>
                <w:cs/>
                <w:lang w:val="th-TH" w:bidi="th-TH"/>
              </w:rPr>
              <w:t>ศึกษาดูงาน</w:t>
            </w:r>
            <w:r>
              <w:rPr>
                <w:rFonts w:ascii="TH SarabunIT๙" w:hAnsi="TH SarabunIT๙" w:eastAsia="Trebuchet MS" w:cs="TH SarabunIT๙"/>
                <w:sz w:val="28"/>
                <w:cs/>
                <w:lang w:val="th-TH" w:bidi="th-TH"/>
              </w:rPr>
              <w:t>เกี่ยวกับโรงไฟฟ้า</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จำนวน</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๓</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กิจกรรมเผยแพร่ความรู้ ความเข้าใจด้านพลังงาน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2007424" behindDoc="0" locked="0" layoutInCell="1" allowOverlap="1">
                      <wp:simplePos x="0" y="0"/>
                      <wp:positionH relativeFrom="column">
                        <wp:posOffset>-40640</wp:posOffset>
                      </wp:positionH>
                      <wp:positionV relativeFrom="paragraph">
                        <wp:posOffset>134620</wp:posOffset>
                      </wp:positionV>
                      <wp:extent cx="1188085" cy="0"/>
                      <wp:effectExtent l="0" t="52070" r="12065" b="62230"/>
                      <wp:wrapNone/>
                      <wp:docPr id="313" name="ตัวเชื่อมต่อหักมุม 82"/>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82" o:spid="_x0000_s1026" o:spt="34" type="#_x0000_t34" style="position:absolute;left:0pt;margin-left:-3.2pt;margin-top:10.6pt;height:0pt;width:93.55pt;z-index:252007424;mso-width-relative:page;mso-height-relative:page;" filled="f" stroked="t" coordsize="21600,21600" o:gfxdata="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h4BSN2AAAAAgBAAAPAAAAAAAAAAEAIAAAACIAAABk&#10;cnMvZG93bnJldi54bWxQSwECFAAUAAAACACHTuJA5Htc/D8CAABvBAAADgAAAAAAAAABACAAAAAn&#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cs/>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cs/>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เผยแพร่ความรู้</w:t>
            </w:r>
            <w:r>
              <w:rPr>
                <w:rFonts w:hint="cs" w:ascii="TH SarabunIT๙" w:hAnsi="TH SarabunIT๙" w:eastAsia="Trebuchet MS" w:cs="TH SarabunIT๙"/>
                <w:sz w:val="28"/>
                <w:cs/>
                <w:lang w:val="th-TH" w:bidi="th-TH"/>
              </w:rPr>
              <w:t>ด้านพลังงาน</w:t>
            </w:r>
            <w:r>
              <w:rPr>
                <w:rFonts w:ascii="TH SarabunIT๙" w:hAnsi="TH SarabunIT๙" w:eastAsia="Trebuchet MS" w:cs="TH SarabunIT๙"/>
                <w:sz w:val="28"/>
                <w:cs/>
                <w:lang w:val="th-TH" w:bidi="th-TH"/>
              </w:rPr>
              <w:t>ให้แก่</w:t>
            </w:r>
            <w:r>
              <w:rPr>
                <w:rFonts w:ascii="TH SarabunPSK" w:hAnsi="TH SarabunPSK" w:eastAsia="Trebuchet MS" w:cs="TH SarabunPSK"/>
                <w:sz w:val="28"/>
                <w:cs/>
                <w:lang w:val="th-TH" w:bidi="th-TH"/>
              </w:rPr>
              <w:t>ประชาชนทั่วไป</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bl>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๖</w:t>
      </w:r>
      <w:r>
        <w:rPr>
          <w:rFonts w:hint="default" w:ascii="TH SarabunIT๙" w:hAnsi="TH SarabunIT๙" w:eastAsia="Times New Roman" w:cs="TH SarabunIT๙"/>
          <w:b/>
          <w:bCs/>
          <w:sz w:val="32"/>
          <w:szCs w:val="32"/>
          <w:cs/>
          <w:lang w:val="en-US" w:bidi="th-TH"/>
        </w:rPr>
        <w:t>.</w:t>
      </w:r>
      <w:r>
        <w:rPr>
          <w:rFonts w:hint="default" w:ascii="TH SarabunIT๙" w:hAnsi="TH SarabunIT๙" w:eastAsia="Times New Roman" w:cs="TH SarabunIT๙"/>
          <w:b/>
          <w:bCs/>
          <w:sz w:val="32"/>
          <w:szCs w:val="32"/>
          <w:cs/>
          <w:lang w:val="th-TH" w:bidi="th-TH"/>
        </w:rPr>
        <w:t>๕</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กลุ่มหน่วยงานข้าราชการ</w:t>
      </w:r>
      <w:r>
        <w:rPr>
          <w:rFonts w:hint="default" w:ascii="TH SarabunIT๙" w:hAnsi="TH SarabunIT๙" w:eastAsia="Times New Roman" w:cs="TH SarabunIT๙"/>
          <w:b/>
          <w:bCs/>
          <w:sz w:val="32"/>
          <w:szCs w:val="32"/>
          <w:cs/>
        </w:rPr>
        <w:t>/</w:t>
      </w:r>
      <w:r>
        <w:rPr>
          <w:rFonts w:hint="default" w:ascii="TH SarabunIT๙" w:hAnsi="TH SarabunIT๙" w:eastAsia="Times New Roman" w:cs="TH SarabunIT๙"/>
          <w:b/>
          <w:bCs/>
          <w:sz w:val="32"/>
          <w:szCs w:val="32"/>
          <w:cs/>
          <w:lang w:val="th-TH" w:bidi="th-TH"/>
        </w:rPr>
        <w:t>องค์กรต่าง ๆ</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cs/>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กิจกรรมอบรมสร้างความรู้ความเข้าใจเกี่ยวกับพลังงาน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2009472" behindDoc="0" locked="0" layoutInCell="1" allowOverlap="1">
                      <wp:simplePos x="0" y="0"/>
                      <wp:positionH relativeFrom="column">
                        <wp:posOffset>-40640</wp:posOffset>
                      </wp:positionH>
                      <wp:positionV relativeFrom="paragraph">
                        <wp:posOffset>147320</wp:posOffset>
                      </wp:positionV>
                      <wp:extent cx="1188085" cy="0"/>
                      <wp:effectExtent l="0" t="52070" r="12065" b="62230"/>
                      <wp:wrapNone/>
                      <wp:docPr id="314" name="ตัวเชื่อมต่อหักมุม 81"/>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81" o:spid="_x0000_s1026" o:spt="34" type="#_x0000_t34" style="position:absolute;left:0pt;margin-left:-3.2pt;margin-top:11.6pt;height:0pt;width:93.55pt;z-index:252009472;mso-width-relative:page;mso-height-relative:page;" filled="f" stroked="t" coordsize="21600,21600" o:gfxdata="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Ur5LndgAAAAIAQAADwAAAAAAAAABACAAAAAiAAAA&#10;ZHJzL2Rvd25yZXYueG1sUEsBAhQAFAAAAAgAh07iQLbuoXxAAgAAbwQAAA4AAAAAAAAAAQAgAAAA&#10;JwEAAGRycy9lMm9Eb2MueG1sUEsFBgAAAAAGAAYAWQEAANkFA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อบรมให้ความรู้ความเข้าใจ</w:t>
            </w:r>
            <w:r>
              <w:rPr>
                <w:rFonts w:ascii="TH SarabunPSK" w:hAnsi="TH SarabunPSK" w:eastAsia="Trebuchet MS" w:cs="TH SarabunPSK"/>
                <w:sz w:val="28"/>
                <w:cs/>
                <w:lang w:val="th-TH" w:bidi="th-TH"/>
              </w:rPr>
              <w:t>เกี่ยวกับ</w:t>
            </w:r>
            <w:r>
              <w:rPr>
                <w:rFonts w:hint="cs" w:ascii="TH SarabunPSK" w:hAnsi="TH SarabunPSK" w:eastAsia="Trebuchet MS" w:cs="TH SarabunPSK"/>
                <w:sz w:val="28"/>
                <w:cs/>
                <w:lang w:val="th-TH" w:bidi="th-TH"/>
              </w:rPr>
              <w:t>พลังงาน</w:t>
            </w:r>
            <w:r>
              <w:rPr>
                <w:rFonts w:ascii="TH SarabunPSK" w:hAnsi="TH SarabunPSK" w:eastAsia="Trebuchet MS" w:cs="TH SarabunPSK"/>
                <w:sz w:val="28"/>
                <w:cs/>
                <w:lang w:val="th-TH" w:bidi="th-TH"/>
              </w:rPr>
              <w:t>ให้แก่หน่วยงานข้าราชการ</w:t>
            </w:r>
            <w:r>
              <w:rPr>
                <w:rFonts w:ascii="TH SarabunPSK" w:hAnsi="TH SarabunPSK" w:eastAsia="Trebuchet MS" w:cs="TH SarabunPSK"/>
                <w:sz w:val="28"/>
                <w:cs/>
              </w:rPr>
              <w:t>/</w:t>
            </w:r>
            <w:r>
              <w:rPr>
                <w:rFonts w:ascii="TH SarabunPSK" w:hAnsi="TH SarabunPSK" w:eastAsia="Trebuchet MS" w:cs="TH SarabunPSK"/>
                <w:sz w:val="28"/>
                <w:cs/>
                <w:lang w:val="th-TH" w:bidi="th-TH"/>
              </w:rPr>
              <w:t>องค์กรต่าง ๆ</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3"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cs/>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จัดกิจกรรมศึกษาดูงานด้านพลังงาน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2011520" behindDoc="0" locked="0" layoutInCell="1" allowOverlap="1">
                      <wp:simplePos x="0" y="0"/>
                      <wp:positionH relativeFrom="column">
                        <wp:posOffset>-36830</wp:posOffset>
                      </wp:positionH>
                      <wp:positionV relativeFrom="paragraph">
                        <wp:posOffset>121285</wp:posOffset>
                      </wp:positionV>
                      <wp:extent cx="1188085" cy="0"/>
                      <wp:effectExtent l="0" t="52070" r="12065" b="62230"/>
                      <wp:wrapNone/>
                      <wp:docPr id="315" name="ตัวเชื่อมต่อหักมุม 80"/>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80" o:spid="_x0000_s1026" o:spt="34" type="#_x0000_t34" style="position:absolute;left:0pt;margin-left:-2.9pt;margin-top:9.55pt;height:0pt;width:93.55pt;z-index:252011520;mso-width-relative:page;mso-height-relative:page;" filled="f" stroked="t" coordsize="21600,21600" o:gfxdata="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qKIZA2AAAAAgBAAAPAAAAAAAAAAEAIAAAACIAAABk&#10;cnMvZG93bnJldi54bWxQSwECFAAUAAAACACHTuJAIJyTtD8CAABvBAAADgAAAAAAAAABACAAAAAn&#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cs/>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จัดกิจกรรม</w:t>
            </w:r>
            <w:r>
              <w:rPr>
                <w:rFonts w:hint="cs" w:ascii="TH SarabunIT๙" w:hAnsi="TH SarabunIT๙" w:eastAsia="Trebuchet MS" w:cs="TH SarabunIT๙"/>
                <w:sz w:val="28"/>
                <w:cs/>
                <w:lang w:val="th-TH" w:bidi="th-TH"/>
              </w:rPr>
              <w:t>ศึกษาดูงาน</w:t>
            </w:r>
            <w:r>
              <w:rPr>
                <w:rFonts w:ascii="TH SarabunIT๙" w:hAnsi="TH SarabunIT๙" w:eastAsia="Trebuchet MS" w:cs="TH SarabunIT๙"/>
                <w:sz w:val="28"/>
                <w:cs/>
                <w:lang w:val="th-TH" w:bidi="th-TH"/>
              </w:rPr>
              <w:t>เกี่ยวกับโรงไฟฟ้า</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จำนวน</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๓</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กิจกรรมเผยแพร่ความรู้ ความเข้าใจด้านพลังงาน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2010496" behindDoc="0" locked="0" layoutInCell="1" allowOverlap="1">
                      <wp:simplePos x="0" y="0"/>
                      <wp:positionH relativeFrom="column">
                        <wp:posOffset>-40640</wp:posOffset>
                      </wp:positionH>
                      <wp:positionV relativeFrom="paragraph">
                        <wp:posOffset>134620</wp:posOffset>
                      </wp:positionV>
                      <wp:extent cx="1188085" cy="0"/>
                      <wp:effectExtent l="0" t="52070" r="12065" b="62230"/>
                      <wp:wrapNone/>
                      <wp:docPr id="316" name="ตัวเชื่อมต่อหักมุม 79"/>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79" o:spid="_x0000_s1026" o:spt="34" type="#_x0000_t34" style="position:absolute;left:0pt;margin-left:-3.2pt;margin-top:10.6pt;height:0pt;width:93.55pt;z-index:252010496;mso-width-relative:page;mso-height-relative:page;" filled="f" stroked="t" coordsize="21600,21600" o:gfxdata="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oeAUjdgAAAAIAQAADwAAAAAAAAABACAAAAAiAAAA&#10;ZHJzL2Rvd25yZXYueG1sUEsBAhQAFAAAAAgAh07iQBsEF7dAAgAAbwQAAA4AAAAAAAAAAQAgAAAA&#10;JwEAAGRycy9lMm9Eb2MueG1sUEsFBgAAAAAGAAYAWQEAANkFA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cs/>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cs/>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เผยแพร่ความรู้</w:t>
            </w:r>
            <w:r>
              <w:rPr>
                <w:rFonts w:hint="cs" w:ascii="TH SarabunIT๙" w:hAnsi="TH SarabunIT๙" w:eastAsia="Trebuchet MS" w:cs="TH SarabunIT๙"/>
                <w:sz w:val="28"/>
                <w:cs/>
                <w:lang w:val="th-TH" w:bidi="th-TH"/>
              </w:rPr>
              <w:t>ด้านพลังงาน</w:t>
            </w:r>
            <w:r>
              <w:rPr>
                <w:rFonts w:ascii="TH SarabunIT๙" w:hAnsi="TH SarabunIT๙" w:eastAsia="Trebuchet MS" w:cs="TH SarabunIT๙"/>
                <w:sz w:val="28"/>
                <w:cs/>
                <w:lang w:val="th-TH" w:bidi="th-TH"/>
              </w:rPr>
              <w:t>ให้แก่</w:t>
            </w:r>
            <w:r>
              <w:rPr>
                <w:rFonts w:ascii="TH SarabunPSK" w:hAnsi="TH SarabunPSK" w:eastAsia="Trebuchet MS" w:cs="TH SarabunPSK"/>
                <w:sz w:val="28"/>
                <w:cs/>
                <w:lang w:val="th-TH" w:bidi="th-TH"/>
              </w:rPr>
              <w:t>หน่วยงานข้าราชการ</w:t>
            </w:r>
            <w:r>
              <w:rPr>
                <w:rFonts w:ascii="TH SarabunPSK" w:hAnsi="TH SarabunPSK" w:eastAsia="Trebuchet MS" w:cs="TH SarabunPSK"/>
                <w:sz w:val="28"/>
                <w:cs/>
              </w:rPr>
              <w:t>/</w:t>
            </w:r>
            <w:r>
              <w:rPr>
                <w:rFonts w:ascii="TH SarabunPSK" w:hAnsi="TH SarabunPSK" w:eastAsia="Trebuchet MS" w:cs="TH SarabunPSK"/>
                <w:sz w:val="28"/>
                <w:cs/>
                <w:lang w:val="th-TH" w:bidi="th-TH"/>
              </w:rPr>
              <w:t>องค์กรต่าง ๆ</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bl>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๖</w:t>
      </w:r>
      <w:r>
        <w:rPr>
          <w:rFonts w:hint="default" w:ascii="TH SarabunIT๙" w:hAnsi="TH SarabunIT๙" w:eastAsia="Times New Roman" w:cs="TH SarabunIT๙"/>
          <w:b/>
          <w:bCs/>
          <w:sz w:val="32"/>
          <w:szCs w:val="32"/>
          <w:cs/>
          <w:lang w:val="en-US" w:bidi="th-TH"/>
        </w:rPr>
        <w:t>.</w:t>
      </w:r>
      <w:r>
        <w:rPr>
          <w:rFonts w:hint="default" w:ascii="TH SarabunIT๙" w:hAnsi="TH SarabunIT๙" w:eastAsia="Times New Roman" w:cs="TH SarabunIT๙"/>
          <w:b/>
          <w:bCs/>
          <w:sz w:val="32"/>
          <w:szCs w:val="32"/>
          <w:cs/>
          <w:lang w:val="th-TH" w:bidi="th-TH"/>
        </w:rPr>
        <w:t>๖</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กลุ่มเครือข่ายเพื่อพัฒนาสู่การเป็นนักสื่อสารพลังงาน</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cs/>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กิจกรรมอบรมสร้างความรู้ความเข้าใจเกี่ยวกับพลังงานให้แก่นักสื่อสารพลังงาน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97184" behindDoc="0" locked="0" layoutInCell="1" allowOverlap="1">
                      <wp:simplePos x="0" y="0"/>
                      <wp:positionH relativeFrom="column">
                        <wp:posOffset>-41910</wp:posOffset>
                      </wp:positionH>
                      <wp:positionV relativeFrom="paragraph">
                        <wp:posOffset>166370</wp:posOffset>
                      </wp:positionV>
                      <wp:extent cx="1300480" cy="0"/>
                      <wp:effectExtent l="0" t="52070" r="13970" b="62230"/>
                      <wp:wrapNone/>
                      <wp:docPr id="317" name="ลูกศรเชื่อมต่อแบบตรง 78"/>
                      <wp:cNvGraphicFramePr/>
                      <a:graphic xmlns:a="http://schemas.openxmlformats.org/drawingml/2006/main">
                        <a:graphicData uri="http://schemas.microsoft.com/office/word/2010/wordprocessingShape">
                          <wps:wsp>
                            <wps:cNvCnPr>
                              <a:cxnSpLocks noChangeShapeType="1"/>
                            </wps:cNvCnPr>
                            <wps:spPr bwMode="auto">
                              <a:xfrm>
                                <a:off x="0" y="0"/>
                                <a:ext cx="1300480" cy="0"/>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78" o:spid="_x0000_s1026" o:spt="32" type="#_x0000_t32" style="position:absolute;left:0pt;margin-left:-3.3pt;margin-top:13.1pt;height:0pt;width:102.4pt;z-index:251997184;mso-width-relative:page;mso-height-relative:page;" filled="f" stroked="t" coordsize="21600,21600" o:gfxdata="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tv7UJ2AAAAAgBAAAPAAAAAAAAAAEAIAAAACIAAABkcnMvZG93bnJldi54&#10;bWxQSwECFAAUAAAACACHTuJAhg/+DDMCAAA/BAAADgAAAAAAAAABACAAAAAnAQAAZHJzL2Uyb0Rv&#10;Yy54bWxQSwUGAAAAAAYABgBZAQAAzAUAAAAA&#10;">
                      <v:fill on="f" focussize="0,0"/>
                      <v:stroke weight="1.25pt" color="#000000" joinstyle="round" startarrow="open" endarrow="open"/>
                      <v:imagedata o:title=""/>
                      <o:lock v:ext="edit" aspectratio="f"/>
                    </v:shape>
                  </w:pict>
                </mc:Fallback>
              </mc:AlternateContent>
            </w:r>
          </w:p>
        </w:tc>
        <w:tc>
          <w:tcPr>
            <w:tcW w:w="708" w:type="dxa"/>
            <w:shd w:val="clear" w:color="auto" w:fill="auto"/>
          </w:tcPr>
          <w:p>
            <w:pPr>
              <w:spacing w:after="0" w:line="240" w:lineRule="auto"/>
              <w:jc w:val="thaiDistribute"/>
              <w:rPr>
                <w:rFonts w:ascii="TH SarabunPSK" w:hAnsi="TH SarabunPSK" w:eastAsia="Trebuchet MS" w:cs="TH SarabunPSK"/>
                <w:sz w:val="28"/>
              </w:rPr>
            </w:pP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อบรมให้ความรู้ความเข้าใจด้านพลังงาน</w:t>
            </w:r>
            <w:r>
              <w:rPr>
                <w:rFonts w:ascii="TH SarabunPSK" w:hAnsi="TH SarabunPSK" w:eastAsia="Trebuchet MS" w:cs="TH SarabunPSK"/>
                <w:sz w:val="28"/>
                <w:cs/>
                <w:lang w:val="th-TH" w:bidi="th-TH"/>
              </w:rPr>
              <w:t>ให้แก่นักสื่อสารพลังงาน</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 xml:space="preserve">จำนวนไม่น้อยกว่า </w:t>
            </w:r>
            <w:r>
              <w:rPr>
                <w:rFonts w:ascii="TH SarabunPSK" w:hAnsi="TH SarabunPSK" w:eastAsia="Times New Roman" w:cs="TH SarabunPSK"/>
                <w:sz w:val="28"/>
                <w:cs/>
                <w:lang w:val="th-TH" w:bidi="th-TH"/>
              </w:rPr>
              <w:t>๒</w:t>
            </w:r>
            <w:r>
              <w:rPr>
                <w:rFonts w:hint="cs" w:ascii="TH SarabunPSK" w:hAnsi="TH SarabunPSK" w:eastAsia="Times New Roman" w:cs="TH SarabunPSK"/>
                <w:sz w:val="28"/>
                <w:cs/>
                <w:lang w:val="th-TH" w:bidi="th-TH"/>
              </w:rPr>
              <w:t>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กิจกรรมถ่ายทอดความรู้</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ข่าวสารด้านพลังงานของกลุ่มเครือข่ายเพื่อพัฒนาสู่การเป็นนักสื่อสารพลังงาน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1998208" behindDoc="0" locked="0" layoutInCell="1" allowOverlap="1">
                      <wp:simplePos x="0" y="0"/>
                      <wp:positionH relativeFrom="column">
                        <wp:posOffset>-41910</wp:posOffset>
                      </wp:positionH>
                      <wp:positionV relativeFrom="paragraph">
                        <wp:posOffset>130175</wp:posOffset>
                      </wp:positionV>
                      <wp:extent cx="1323975" cy="0"/>
                      <wp:effectExtent l="0" t="52070" r="9525" b="62230"/>
                      <wp:wrapNone/>
                      <wp:docPr id="318" name="ลูกศรเชื่อมต่อแบบตรง 77"/>
                      <wp:cNvGraphicFramePr/>
                      <a:graphic xmlns:a="http://schemas.openxmlformats.org/drawingml/2006/main">
                        <a:graphicData uri="http://schemas.microsoft.com/office/word/2010/wordprocessingShape">
                          <wps:wsp>
                            <wps:cNvCnPr>
                              <a:cxnSpLocks noChangeShapeType="1"/>
                            </wps:cNvCnPr>
                            <wps:spPr bwMode="auto">
                              <a:xfrm>
                                <a:off x="0" y="0"/>
                                <a:ext cx="1323975" cy="0"/>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77" o:spid="_x0000_s1026" o:spt="32" type="#_x0000_t32" style="position:absolute;left:0pt;margin-left:-3.3pt;margin-top:10.25pt;height:0pt;width:104.25pt;z-index:251998208;mso-width-relative:page;mso-height-relative:page;" filled="f" stroked="t" coordsize="21600,21600" o:gfxdata="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OCOs29kAAAAIAQAADwAAAAAAAAABACAAAAAiAAAAZHJzL2Rvd25yZXYueG1s&#10;UEsBAhQAFAAAAAgAh07iQBeXftMwAgAAPwQAAA4AAAAAAAAAAQAgAAAAKAEAAGRycy9lMm9Eb2Mu&#10;eG1sUEsFBgAAAAAGAAYAWQEAAMoFAAAAAA==&#10;">
                      <v:fill on="f" focussize="0,0"/>
                      <v:stroke weight="1.25pt" color="#000000" joinstyle="round" startarrow="open" endarrow="open"/>
                      <v:imagedata o:title=""/>
                      <o:lock v:ext="edit" aspectratio="f"/>
                    </v:shape>
                  </w:pict>
                </mc:Fallback>
              </mc:AlternateContent>
            </w: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thaiDistribute"/>
              <w:rPr>
                <w:rFonts w:ascii="TH SarabunPSK" w:hAnsi="TH SarabunPSK" w:eastAsia="Trebuchet MS" w:cs="TH SarabunPSK"/>
                <w:sz w:val="28"/>
                <w:cs/>
              </w:rPr>
            </w:pPr>
            <w:r>
              <w:rPr>
                <w:rFonts w:ascii="TH SarabunPSK" w:hAnsi="TH SarabunPSK" w:eastAsia="Trebuchet MS" w:cs="TH SarabunPSK"/>
                <w:sz w:val="28"/>
              </w:rPr>
              <w:t xml:space="preserve">- </w:t>
            </w:r>
            <w:r>
              <w:rPr>
                <w:rFonts w:hint="cs" w:ascii="TH SarabunPSK" w:hAnsi="TH SarabunPSK" w:eastAsia="Trebuchet MS" w:cs="TH SarabunPSK"/>
                <w:sz w:val="28"/>
                <w:cs/>
                <w:lang w:val="th-TH" w:bidi="th-TH"/>
              </w:rPr>
              <w:t>นักสื่อสารพลังงาน</w:t>
            </w: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cs/>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hint="cs" w:ascii="TH SarabunPSK" w:hAnsi="TH SarabunPSK" w:eastAsia="Trebuchet MS" w:cs="TH SarabunPSK"/>
                <w:sz w:val="28"/>
                <w:cs/>
                <w:lang w:val="th-TH" w:bidi="th-TH"/>
              </w:rPr>
              <w:t>นักสื่อสารพลังงาน</w:t>
            </w:r>
            <w:r>
              <w:rPr>
                <w:rFonts w:ascii="TH SarabunIT๙" w:hAnsi="TH SarabunIT๙" w:eastAsia="Trebuchet MS" w:cs="TH SarabunIT๙"/>
                <w:sz w:val="28"/>
                <w:cs/>
                <w:lang w:val="th-TH" w:bidi="th-TH"/>
              </w:rPr>
              <w:t>ถ่ายทอดความรู้</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ข่าวสารด้านพลังงาน</w:t>
            </w:r>
            <w:r>
              <w:rPr>
                <w:rFonts w:hint="cs" w:ascii="TH SarabunPSK" w:hAnsi="TH SarabunPSK" w:eastAsia="Trebuchet MS" w:cs="TH SarabunPSK"/>
                <w:kern w:val="24"/>
                <w:sz w:val="28"/>
                <w:cs/>
              </w:rPr>
              <w:t xml:space="preserve"> </w:t>
            </w:r>
            <w:r>
              <w:rPr>
                <w:rFonts w:hint="cs" w:ascii="TH SarabunPSK" w:hAnsi="TH SarabunPSK" w:eastAsia="Trebuchet MS" w:cs="TH SarabunPSK"/>
                <w:kern w:val="24"/>
                <w:sz w:val="28"/>
                <w:cs/>
                <w:lang w:val="th-TH" w:bidi="th-TH"/>
              </w:rPr>
              <w:t xml:space="preserve">จำนวน </w:t>
            </w:r>
            <w:r>
              <w:rPr>
                <w:rFonts w:ascii="TH SarabunPSK" w:hAnsi="TH SarabunPSK" w:eastAsia="Trebuchet MS" w:cs="TH SarabunPSK"/>
                <w:kern w:val="24"/>
                <w:sz w:val="28"/>
                <w:cs/>
                <w:lang w:val="th-TH" w:bidi="th-TH"/>
              </w:rPr>
              <w:t>๒๐</w:t>
            </w:r>
            <w:r>
              <w:rPr>
                <w:rFonts w:ascii="TH SarabunPSK" w:hAnsi="TH SarabunPSK" w:eastAsia="Trebuchet MS" w:cs="TH SarabunPSK"/>
                <w:kern w:val="24"/>
                <w:sz w:val="28"/>
              </w:rPr>
              <w:t xml:space="preserve"> </w:t>
            </w:r>
            <w:r>
              <w:rPr>
                <w:rFonts w:hint="cs" w:ascii="TH SarabunPSK" w:hAnsi="TH SarabunPSK" w:eastAsia="Trebuchet MS" w:cs="TH SarabunPSK"/>
                <w:kern w:val="24"/>
                <w:sz w:val="28"/>
                <w:cs/>
                <w:lang w:val="th-TH" w:bidi="th-TH"/>
              </w:rPr>
              <w:t>ครั้ง</w:t>
            </w:r>
            <w:r>
              <w:rPr>
                <w:rFonts w:ascii="TH SarabunPSK" w:hAnsi="TH SarabunPSK" w:eastAsia="Trebuchet MS" w:cs="TH SarabunPSK"/>
                <w:kern w:val="24"/>
                <w:sz w:val="28"/>
              </w:rPr>
              <w:t>/</w:t>
            </w:r>
            <w:r>
              <w:rPr>
                <w:rFonts w:hint="cs" w:ascii="TH SarabunPSK" w:hAnsi="TH SarabunPSK" w:eastAsia="Trebuchet MS" w:cs="TH SarabunPSK"/>
                <w:kern w:val="24"/>
                <w:sz w:val="28"/>
                <w:cs/>
                <w:lang w:val="th-TH" w:bidi="th-TH"/>
              </w:rPr>
              <w:t>คน</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 xml:space="preserve">จำนวนไม่น้อยกว่า </w:t>
            </w:r>
            <w:r>
              <w:rPr>
                <w:rFonts w:ascii="TH SarabunPSK" w:hAnsi="TH SarabunPSK" w:eastAsia="Times New Roman" w:cs="TH SarabunPSK"/>
                <w:sz w:val="28"/>
                <w:cs/>
                <w:lang w:val="th-TH" w:bidi="th-TH"/>
              </w:rPr>
              <w:t>๔๐</w:t>
            </w:r>
            <w:r>
              <w:rPr>
                <w:rFonts w:hint="cs" w:ascii="TH SarabunPSK" w:hAnsi="TH SarabunPSK" w:eastAsia="Times New Roman" w:cs="TH SarabunPSK"/>
                <w:sz w:val="28"/>
                <w:cs/>
                <w:lang w:val="th-TH" w:bidi="th-TH"/>
              </w:rPr>
              <w:t>๐ ครัวเรือน</w:t>
            </w:r>
          </w:p>
        </w:tc>
      </w:tr>
    </w:tbl>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ascii="TH SarabunPSK" w:hAnsi="TH SarabunPSK" w:eastAsia="Times New Roman" w:cs="TH SarabunPSK"/>
          <w:b/>
          <w:bCs/>
          <w:sz w:val="32"/>
          <w:szCs w:val="32"/>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eastAsia="Times New Roman" w:cs="TH SarabunIT๙"/>
          <w:b/>
          <w:bCs/>
          <w:sz w:val="32"/>
          <w:szCs w:val="32"/>
        </w:rPr>
      </w:pPr>
      <w:r>
        <w:rPr>
          <w:rFonts w:hint="default" w:ascii="TH SarabunIT๙" w:hAnsi="TH SarabunIT๙" w:eastAsia="Times New Roman" w:cs="TH SarabunIT๙"/>
          <w:b/>
          <w:bCs/>
          <w:sz w:val="32"/>
          <w:szCs w:val="32"/>
          <w:cs/>
          <w:lang w:val="th-TH" w:bidi="th-TH"/>
        </w:rPr>
        <w:t>๗</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จังหวัดภูเก็ต</w:t>
      </w:r>
    </w:p>
    <w:p>
      <w:pPr>
        <w:spacing w:after="0" w:line="240" w:lineRule="auto"/>
        <w:ind w:left="1418" w:hanging="1418"/>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๗</w:t>
      </w:r>
      <w:r>
        <w:rPr>
          <w:rFonts w:hint="default" w:ascii="TH SarabunIT๙" w:hAnsi="TH SarabunIT๙" w:eastAsia="Times New Roman" w:cs="TH SarabunIT๙"/>
          <w:b/>
          <w:bCs/>
          <w:sz w:val="32"/>
          <w:szCs w:val="32"/>
          <w:cs/>
          <w:lang w:val="en-US" w:bidi="th-TH"/>
        </w:rPr>
        <w:t>.</w:t>
      </w:r>
      <w:r>
        <w:rPr>
          <w:rFonts w:hint="default" w:ascii="TH SarabunIT๙" w:hAnsi="TH SarabunIT๙" w:eastAsia="Times New Roman" w:cs="TH SarabunIT๙"/>
          <w:b/>
          <w:bCs/>
          <w:sz w:val="32"/>
          <w:szCs w:val="32"/>
          <w:cs/>
          <w:lang w:val="th-TH" w:bidi="th-TH"/>
        </w:rPr>
        <w:t>๑</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กลุ่มเยาวชนในโรงเรียน</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IT๙" w:hAnsi="TH SarabunIT๙" w:eastAsia="Trebuchet MS" w:cs="TH SarabunIT๙"/>
                <w:sz w:val="28"/>
                <w:cs/>
                <w:lang w:val="th-TH" w:bidi="th-TH"/>
              </w:rPr>
              <w:t>กิจกรรมอบรมความรู้ความเข้าใจด้านพลังงานออนไลน์แก่เยาวชนในโรงเรียน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2026880" behindDoc="0" locked="0" layoutInCell="1" allowOverlap="1">
                      <wp:simplePos x="0" y="0"/>
                      <wp:positionH relativeFrom="column">
                        <wp:posOffset>-40640</wp:posOffset>
                      </wp:positionH>
                      <wp:positionV relativeFrom="paragraph">
                        <wp:posOffset>129540</wp:posOffset>
                      </wp:positionV>
                      <wp:extent cx="1188085" cy="0"/>
                      <wp:effectExtent l="0" t="52070" r="12065" b="62230"/>
                      <wp:wrapNone/>
                      <wp:docPr id="319" name="ตัวเชื่อมต่อหักมุม 111"/>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111" o:spid="_x0000_s1026" o:spt="34" type="#_x0000_t34" style="position:absolute;left:0pt;margin-left:-3.2pt;margin-top:10.2pt;height:0pt;width:93.55pt;z-index:252026880;mso-width-relative:page;mso-height-relative:page;" filled="f" stroked="t" coordsize="21600,21600" o:gfxdata="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BcwnzzYAAAACAEAAA8AAAAAAAAAAQAgAAAAIgAA&#10;AGRycy9kb3ducmV2LnhtbFBLAQIUABQAAAAIAIdO4kDo+HfsQQIAAHAEAAAOAAAAAAAAAAEAIAAA&#10;ACcBAABkcnMvZTJvRG9jLnhtbFBLBQYAAAAABgAGAFkBAADaBQ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อบรมให้ความรู้ความเข้าใจด้านพลังงานแก่เยาวชนในโรงเรียน 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8"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กิจกรรมการส่งเสริมการเรียนรู้ด้านพลังาน โดยการจัดกิจกรรมประกวดเรียงความ</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การประกวดวาดรูป</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ทำคลิป ด้านพลังงาน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2012544" behindDoc="0" locked="0" layoutInCell="1" allowOverlap="1">
                      <wp:simplePos x="0" y="0"/>
                      <wp:positionH relativeFrom="column">
                        <wp:posOffset>-40640</wp:posOffset>
                      </wp:positionH>
                      <wp:positionV relativeFrom="paragraph">
                        <wp:posOffset>135890</wp:posOffset>
                      </wp:positionV>
                      <wp:extent cx="1188085" cy="0"/>
                      <wp:effectExtent l="0" t="52070" r="12065" b="62230"/>
                      <wp:wrapNone/>
                      <wp:docPr id="320" name="ตัวเชื่อมต่อหักมุม 110"/>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110" o:spid="_x0000_s1026" o:spt="34" type="#_x0000_t34" style="position:absolute;left:0pt;margin-left:-3.2pt;margin-top:10.7pt;height:0pt;width:93.55pt;z-index:252012544;mso-width-relative:page;mso-height-relative:page;" filled="f" stroked="t" coordsize="21600,21600" o:gfxdata="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ThwI2dgAAAAIAQAADwAAAAAAAAABACAAAAAiAAAA&#10;ZHJzL2Rvd25yZXYueG1sUEsBAhQAFAAAAAgAh07iQP6vbahAAgAAcAQAAA4AAAAAAAAAAQAgAAAA&#10;JwEAAGRycy9lMm9Eb2MueG1sUEsFBgAAAAAGAAYAWQEAANkFA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31" w:hanging="231"/>
              <w:jc w:val="thaiDistribute"/>
              <w:rPr>
                <w:rFonts w:ascii="TH SarabunPSK" w:hAnsi="TH SarabunPSK" w:eastAsia="Trebuchet MS" w:cs="TH SarabunPSK"/>
                <w:kern w:val="24"/>
                <w:sz w:val="28"/>
              </w:rPr>
            </w:pPr>
            <w:r>
              <w:rPr>
                <w:rFonts w:ascii="TH SarabunPSK" w:hAnsi="TH SarabunPSK" w:eastAsia="Trebuchet MS" w:cs="TH SarabunPSK"/>
                <w:sz w:val="32"/>
                <w:szCs w:val="32"/>
              </w:rPr>
              <w:t xml:space="preserve">- </w:t>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 xml:space="preserve">. </w:t>
            </w:r>
            <w:r>
              <w:rPr>
                <w:rFonts w:hint="cs" w:ascii="TH SarabunPSK" w:hAnsi="TH SarabunPSK" w:eastAsia="Trebuchet MS" w:cs="TH SarabunPSK"/>
                <w:sz w:val="28"/>
                <w:cs/>
                <w:lang w:val="th-TH" w:bidi="th-TH"/>
              </w:rPr>
              <w:t>จัดกิจกรรม</w:t>
            </w:r>
            <w:r>
              <w:rPr>
                <w:rFonts w:ascii="TH SarabunIT๙" w:hAnsi="TH SarabunIT๙" w:eastAsia="Trebuchet MS" w:cs="TH SarabunIT๙"/>
                <w:sz w:val="28"/>
                <w:cs/>
                <w:lang w:val="th-TH" w:bidi="th-TH"/>
              </w:rPr>
              <w:t>ประกวดเรียงความ</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การประกวดวาดรูป</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ทำคลิป ด้านพลังงาน</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bl>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hint="default" w:ascii="TH SarabunIT๙" w:hAnsi="TH SarabunIT๙" w:eastAsia="Times New Roman" w:cs="TH SarabunIT๙"/>
          <w:b/>
          <w:bCs/>
          <w:sz w:val="32"/>
          <w:szCs w:val="32"/>
          <w:cs/>
        </w:rPr>
      </w:pPr>
      <w:r>
        <w:rPr>
          <w:rFonts w:hint="cs" w:ascii="TH SarabunIT๙" w:hAnsi="TH SarabunIT๙" w:eastAsia="Times New Roman" w:cs="TH SarabunIT๙"/>
          <w:b/>
          <w:bCs/>
          <w:sz w:val="32"/>
          <w:szCs w:val="32"/>
          <w:cs/>
          <w:lang w:val="th-TH" w:bidi="th-TH"/>
        </w:rPr>
        <w:t>๗</w:t>
      </w:r>
      <w:r>
        <w:rPr>
          <w:rFonts w:hint="default" w:ascii="TH SarabunIT๙" w:hAnsi="TH SarabunIT๙" w:eastAsia="Times New Roman" w:cs="TH SarabunIT๙"/>
          <w:b/>
          <w:bCs/>
          <w:sz w:val="32"/>
          <w:szCs w:val="32"/>
          <w:cs/>
          <w:lang w:val="en-US" w:bidi="th-TH"/>
        </w:rPr>
        <w:t>.</w:t>
      </w:r>
      <w:r>
        <w:rPr>
          <w:rFonts w:hint="default" w:ascii="TH SarabunIT๙" w:hAnsi="TH SarabunIT๙" w:eastAsia="Times New Roman" w:cs="TH SarabunIT๙"/>
          <w:b/>
          <w:bCs/>
          <w:sz w:val="32"/>
          <w:szCs w:val="32"/>
          <w:cs/>
          <w:lang w:val="th-TH" w:bidi="th-TH"/>
        </w:rPr>
        <w:t>๒</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กลุ่มเยาวชนนอกโรงเรียน</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กิจกรรมอบรมด้านพลังงานลงในรายวิชาพลังงานไฟฟ้าในชีวิต ประจำวัน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2013568" behindDoc="0" locked="0" layoutInCell="1" allowOverlap="1">
                      <wp:simplePos x="0" y="0"/>
                      <wp:positionH relativeFrom="column">
                        <wp:posOffset>-18415</wp:posOffset>
                      </wp:positionH>
                      <wp:positionV relativeFrom="paragraph">
                        <wp:posOffset>133985</wp:posOffset>
                      </wp:positionV>
                      <wp:extent cx="1188085" cy="0"/>
                      <wp:effectExtent l="0" t="52070" r="12065" b="62230"/>
                      <wp:wrapNone/>
                      <wp:docPr id="321" name="ตัวเชื่อมต่อหักมุม 109"/>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109" o:spid="_x0000_s1026" o:spt="34" type="#_x0000_t34" style="position:absolute;left:0pt;margin-left:-1.45pt;margin-top:10.55pt;height:0pt;width:93.55pt;z-index:252013568;mso-width-relative:page;mso-height-relative:page;" filled="f" stroked="t" coordsize="21600,21600" o:gfxdata="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OLsuo2AAAAAgBAAAPAAAAAAAAAAEAIAAAACIAAABk&#10;cnMvZG93bnJldi54bWxQSwECFAAUAAAACACHTuJAdptD/z8CAABwBAAADgAAAAAAAAABACAAAAAn&#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อบรมให้ความรู้ความเข้าใจด้านพลังงานแก่สมาชิกในชุมนุมพลังงานภายในโรงเรียน 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IT๙" w:hAnsi="TH SarabunIT๙" w:eastAsia="Times New Roman" w:cs="TH SarabunIT๙"/>
                <w:color w:val="000000"/>
                <w:sz w:val="30"/>
                <w:szCs w:val="30"/>
                <w:cs/>
                <w:lang w:val="th-TH" w:bidi="th-TH"/>
              </w:rPr>
              <w:t>กิจกรรมศึกษาดูงานเกี่ยวกับพลังงานให้กับนักเรียน และครู กศน</w:t>
            </w:r>
            <w:r>
              <w:rPr>
                <w:rFonts w:ascii="TH SarabunIT๙" w:hAnsi="TH SarabunIT๙" w:eastAsia="Times New Roman" w:cs="TH SarabunIT๙"/>
                <w:color w:val="000000"/>
                <w:sz w:val="30"/>
                <w:szCs w:val="30"/>
                <w:cs/>
              </w:rPr>
              <w:t>.</w:t>
            </w:r>
          </w:p>
        </w:tc>
        <w:tc>
          <w:tcPr>
            <w:tcW w:w="708" w:type="dxa"/>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2015616" behindDoc="0" locked="0" layoutInCell="1" allowOverlap="1">
                      <wp:simplePos x="0" y="0"/>
                      <wp:positionH relativeFrom="column">
                        <wp:posOffset>-47625</wp:posOffset>
                      </wp:positionH>
                      <wp:positionV relativeFrom="paragraph">
                        <wp:posOffset>121285</wp:posOffset>
                      </wp:positionV>
                      <wp:extent cx="1278890" cy="0"/>
                      <wp:effectExtent l="0" t="52070" r="16510" b="62230"/>
                      <wp:wrapNone/>
                      <wp:docPr id="322" name="ลูกศรเชื่อมต่อแบบตรง 108"/>
                      <wp:cNvGraphicFramePr/>
                      <a:graphic xmlns:a="http://schemas.openxmlformats.org/drawingml/2006/main">
                        <a:graphicData uri="http://schemas.microsoft.com/office/word/2010/wordprocessingShape">
                          <wps:wsp>
                            <wps:cNvCnPr>
                              <a:cxnSpLocks noChangeShapeType="1"/>
                            </wps:cNvCnPr>
                            <wps:spPr bwMode="auto">
                              <a:xfrm>
                                <a:off x="0" y="0"/>
                                <a:ext cx="1278890" cy="0"/>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108" o:spid="_x0000_s1026" o:spt="32" type="#_x0000_t32" style="position:absolute;left:0pt;margin-left:-3.75pt;margin-top:9.55pt;height:0pt;width:100.7pt;z-index:252015616;mso-width-relative:page;mso-height-relative:page;" filled="f" stroked="t" coordsize="21600,21600" o:gfxdata="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SAHfP2AAAAAgBAAAPAAAAAAAAAAEAIAAAACIAAABkcnMvZG93bnJldi54&#10;bWxQSwECFAAUAAAACACHTuJAAMQ4KzMCAABABAAADgAAAAAAAAABACAAAAAnAQAAZHJzL2Uyb0Rv&#10;Yy54bWxQSwUGAAAAAAYABgBZAQAAzAUAAAAA&#10;">
                      <v:fill on="f" focussize="0,0"/>
                      <v:stroke weight="1.25pt" color="#000000" joinstyle="round" startarrow="open" endarrow="open"/>
                      <v:imagedata o:title=""/>
                      <o:lock v:ext="edit" aspectratio="f"/>
                    </v:shape>
                  </w:pict>
                </mc:Fallback>
              </mc:AlternateContent>
            </w: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จัดกิจกรรม</w:t>
            </w:r>
            <w:r>
              <w:rPr>
                <w:rFonts w:ascii="TH SarabunPSK" w:hAnsi="TH SarabunPSK" w:eastAsia="Trebuchet MS" w:cs="TH SarabunPSK"/>
                <w:sz w:val="28"/>
                <w:cs/>
                <w:lang w:val="th-TH" w:bidi="th-TH"/>
              </w:rPr>
              <w:t>ศึกษาดูงานเกี่ยวกับโรงไฟฟ้า</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จำนวน</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4"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๓</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กิจกรรมการส่งเสริมการเรียนรู้ด้านพลังาน โดยการจัดกิจกรรมประกวดเรียงความ</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การประกวดวาดรูป</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ทำคลิป ด้านพลังงาน</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โครงงาน</w:t>
            </w:r>
            <w:r>
              <w:rPr>
                <w:rFonts w:ascii="TH SarabunIT๙" w:hAnsi="TH SarabunIT๙" w:eastAsia="Trebuchet MS" w:cs="TH SarabunIT๙"/>
                <w:sz w:val="28"/>
                <w:cs/>
              </w:rPr>
              <w:t>)</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2014592" behindDoc="0" locked="0" layoutInCell="1" allowOverlap="1">
                      <wp:simplePos x="0" y="0"/>
                      <wp:positionH relativeFrom="column">
                        <wp:posOffset>-40640</wp:posOffset>
                      </wp:positionH>
                      <wp:positionV relativeFrom="paragraph">
                        <wp:posOffset>135890</wp:posOffset>
                      </wp:positionV>
                      <wp:extent cx="1188085" cy="0"/>
                      <wp:effectExtent l="0" t="52070" r="12065" b="62230"/>
                      <wp:wrapNone/>
                      <wp:docPr id="323" name="ตัวเชื่อมต่อหักมุม 107"/>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107" o:spid="_x0000_s1026" o:spt="34" type="#_x0000_t34" style="position:absolute;left:0pt;margin-left:-3.2pt;margin-top:10.7pt;height:0pt;width:93.55pt;z-index:252014592;mso-width-relative:page;mso-height-relative:page;" filled="f" stroked="t" coordsize="21600,21600" o:gfxdata="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ThwI2dgAAAAIAQAADwAAAAAAAAABACAAAAAiAAAA&#10;ZHJzL2Rvd25yZXYueG1sUEsBAhQAFAAAAAgAh07iQB9Z5GpAAgAAcAQAAA4AAAAAAAAAAQAgAAAA&#10;JwEAAGRycy9lMm9Eb2MueG1sUEsFBgAAAAAGAAYAWQEAANkFA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31" w:hanging="231"/>
              <w:jc w:val="thaiDistribute"/>
              <w:rPr>
                <w:rFonts w:ascii="TH SarabunPSK" w:hAnsi="TH SarabunPSK" w:eastAsia="Trebuchet MS" w:cs="TH SarabunPSK"/>
                <w:kern w:val="24"/>
                <w:sz w:val="28"/>
              </w:rPr>
            </w:pPr>
            <w:r>
              <w:rPr>
                <w:rFonts w:ascii="TH SarabunPSK" w:hAnsi="TH SarabunPSK" w:eastAsia="Trebuchet MS" w:cs="TH SarabunPSK"/>
                <w:sz w:val="32"/>
                <w:szCs w:val="32"/>
              </w:rPr>
              <w:t xml:space="preserve">- </w:t>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 xml:space="preserve">. </w:t>
            </w:r>
            <w:r>
              <w:rPr>
                <w:rFonts w:hint="cs" w:ascii="TH SarabunPSK" w:hAnsi="TH SarabunPSK" w:eastAsia="Trebuchet MS" w:cs="TH SarabunPSK"/>
                <w:sz w:val="28"/>
                <w:cs/>
                <w:lang w:val="th-TH" w:bidi="th-TH"/>
              </w:rPr>
              <w:t>จัดกิจกรรม</w:t>
            </w:r>
            <w:r>
              <w:rPr>
                <w:rFonts w:ascii="TH SarabunIT๙" w:hAnsi="TH SarabunIT๙" w:eastAsia="Trebuchet MS" w:cs="TH SarabunIT๙"/>
                <w:sz w:val="28"/>
                <w:cs/>
                <w:lang w:val="th-TH" w:bidi="th-TH"/>
              </w:rPr>
              <w:t>กิจกรรมประกวดเรียงความ</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การประกวดวาดรูป</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ทำคลิป ด้านพลังงาน</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โครงงาน</w:t>
            </w:r>
            <w:r>
              <w:rPr>
                <w:rFonts w:ascii="TH SarabunIT๙" w:hAnsi="TH SarabunIT๙" w:eastAsia="Trebuchet MS" w:cs="TH SarabunIT๙"/>
                <w:sz w:val="28"/>
                <w:cs/>
              </w:rPr>
              <w:t>)</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bl>
    <w:p>
      <w:pPr>
        <w:spacing w:after="0" w:line="240" w:lineRule="auto"/>
        <w:rPr>
          <w:rFonts w:ascii="TH SarabunPSK" w:hAnsi="TH SarabunPSK" w:eastAsia="Times New Roman" w:cs="TH SarabunPSK"/>
          <w:b/>
          <w:bCs/>
          <w:sz w:val="32"/>
          <w:szCs w:val="32"/>
          <w:cs/>
          <w:lang w:val="th-TH"/>
        </w:rPr>
      </w:pPr>
    </w:p>
    <w:p>
      <w:pPr>
        <w:spacing w:after="0" w:line="240" w:lineRule="auto"/>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๗</w:t>
      </w:r>
      <w:r>
        <w:rPr>
          <w:rFonts w:hint="default" w:ascii="TH SarabunIT๙" w:hAnsi="TH SarabunIT๙" w:eastAsia="Times New Roman" w:cs="TH SarabunIT๙"/>
          <w:b/>
          <w:bCs/>
          <w:sz w:val="32"/>
          <w:szCs w:val="32"/>
          <w:cs/>
          <w:lang w:val="en-US" w:bidi="th-TH"/>
        </w:rPr>
        <w:t>.</w:t>
      </w:r>
      <w:r>
        <w:rPr>
          <w:rFonts w:hint="default" w:ascii="TH SarabunIT๙" w:hAnsi="TH SarabunIT๙" w:eastAsia="Times New Roman" w:cs="TH SarabunIT๙"/>
          <w:b/>
          <w:bCs/>
          <w:sz w:val="32"/>
          <w:szCs w:val="32"/>
          <w:cs/>
          <w:lang w:val="th-TH" w:bidi="th-TH"/>
        </w:rPr>
        <w:t>๓</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กลุ่มแกนนำ</w:t>
      </w:r>
      <w:r>
        <w:rPr>
          <w:rFonts w:hint="default" w:ascii="TH SarabunIT๙" w:hAnsi="TH SarabunIT๙" w:eastAsia="Times New Roman" w:cs="TH SarabunIT๙"/>
          <w:b/>
          <w:bCs/>
          <w:sz w:val="32"/>
          <w:szCs w:val="32"/>
          <w:cs/>
        </w:rPr>
        <w:t>/</w:t>
      </w:r>
      <w:r>
        <w:rPr>
          <w:rFonts w:hint="default" w:ascii="TH SarabunIT๙" w:hAnsi="TH SarabunIT๙" w:eastAsia="Times New Roman" w:cs="TH SarabunIT๙"/>
          <w:b/>
          <w:bCs/>
          <w:sz w:val="32"/>
          <w:szCs w:val="32"/>
          <w:cs/>
          <w:lang w:val="th-TH" w:bidi="th-TH"/>
        </w:rPr>
        <w:t>ผู้นำ</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cs/>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กิจกรรมอบรมสร้างความรู้ความเข้าใจเกี่ยวกับพลังงานให้แก่ แกนนำ</w:t>
            </w:r>
            <w:r>
              <w:rPr>
                <w:rFonts w:ascii="TH SarabunPSK" w:hAnsi="TH SarabunPSK" w:eastAsia="Trebuchet MS" w:cs="TH SarabunPSK"/>
                <w:sz w:val="28"/>
                <w:cs/>
              </w:rPr>
              <w:t>/</w:t>
            </w:r>
            <w:r>
              <w:rPr>
                <w:rFonts w:ascii="TH SarabunPSK" w:hAnsi="TH SarabunPSK" w:eastAsia="Trebuchet MS" w:cs="TH SarabunPSK"/>
                <w:sz w:val="28"/>
                <w:cs/>
                <w:lang w:val="th-TH" w:bidi="th-TH"/>
              </w:rPr>
              <w:t>ผู้นำชุมชน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2016640" behindDoc="0" locked="0" layoutInCell="1" allowOverlap="1">
                      <wp:simplePos x="0" y="0"/>
                      <wp:positionH relativeFrom="column">
                        <wp:posOffset>-55245</wp:posOffset>
                      </wp:positionH>
                      <wp:positionV relativeFrom="paragraph">
                        <wp:posOffset>137160</wp:posOffset>
                      </wp:positionV>
                      <wp:extent cx="1188085" cy="0"/>
                      <wp:effectExtent l="0" t="52070" r="12065" b="62230"/>
                      <wp:wrapNone/>
                      <wp:docPr id="324" name="ตัวเชื่อมต่อหักมุม 106"/>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106" o:spid="_x0000_s1026" o:spt="34" type="#_x0000_t34" style="position:absolute;left:0pt;margin-left:-4.35pt;margin-top:10.8pt;height:0pt;width:93.55pt;z-index:252016640;mso-width-relative:page;mso-height-relative:page;" filled="f" stroked="t" coordsize="21600,21600" o:gfxdata="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y1ilo9gAAAAIAQAADwAAAAAAAAABACAAAAAiAAAA&#10;ZHJzL2Rvd25yZXYueG1sUEsBAhQAFAAAAAgAh07iQI26swdAAgAAcAQAAA4AAAAAAAAAAQAgAAAA&#10;JwEAAGRycy9lMm9Eb2MueG1sUEsFBgAAAAAGAAYAWQEAANkFA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อบรมให้ความรู้ความเข้าใจ</w:t>
            </w:r>
            <w:r>
              <w:rPr>
                <w:rFonts w:ascii="TH SarabunPSK" w:hAnsi="TH SarabunPSK" w:eastAsia="Trebuchet MS" w:cs="TH SarabunPSK"/>
                <w:sz w:val="28"/>
                <w:cs/>
                <w:lang w:val="th-TH" w:bidi="th-TH"/>
              </w:rPr>
              <w:t>เกี่ยวกับ</w:t>
            </w:r>
            <w:r>
              <w:rPr>
                <w:rFonts w:hint="cs" w:ascii="TH SarabunPSK" w:hAnsi="TH SarabunPSK" w:eastAsia="Trebuchet MS" w:cs="TH SarabunPSK"/>
                <w:sz w:val="28"/>
                <w:cs/>
                <w:lang w:val="th-TH" w:bidi="th-TH"/>
              </w:rPr>
              <w:t>พลังงาน</w:t>
            </w:r>
            <w:r>
              <w:rPr>
                <w:rFonts w:ascii="TH SarabunPSK" w:hAnsi="TH SarabunPSK" w:eastAsia="Trebuchet MS" w:cs="TH SarabunPSK"/>
                <w:sz w:val="28"/>
                <w:cs/>
                <w:lang w:val="th-TH" w:bidi="th-TH"/>
              </w:rPr>
              <w:t>แก่แกนนำ</w:t>
            </w:r>
            <w:r>
              <w:rPr>
                <w:rFonts w:ascii="TH SarabunPSK" w:hAnsi="TH SarabunPSK" w:eastAsia="Trebuchet MS" w:cs="TH SarabunPSK"/>
                <w:sz w:val="28"/>
                <w:cs/>
              </w:rPr>
              <w:t>/</w:t>
            </w:r>
            <w:r>
              <w:rPr>
                <w:rFonts w:ascii="TH SarabunPSK" w:hAnsi="TH SarabunPSK" w:eastAsia="Trebuchet MS" w:cs="TH SarabunPSK"/>
                <w:sz w:val="28"/>
                <w:cs/>
                <w:lang w:val="th-TH" w:bidi="th-TH"/>
              </w:rPr>
              <w:t>ผู้นำชุมชน</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กิจกรรมศึกษาดูงานด้านพลังงาน</w:t>
            </w:r>
          </w:p>
        </w:tc>
        <w:tc>
          <w:tcPr>
            <w:tcW w:w="708" w:type="dxa"/>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8"/>
              </w:rPr>
              <mc:AlternateContent>
                <mc:Choice Requires="wps">
                  <w:drawing>
                    <wp:anchor distT="0" distB="0" distL="114300" distR="114300" simplePos="0" relativeHeight="252018688" behindDoc="0" locked="0" layoutInCell="1" allowOverlap="1">
                      <wp:simplePos x="0" y="0"/>
                      <wp:positionH relativeFrom="column">
                        <wp:posOffset>-33655</wp:posOffset>
                      </wp:positionH>
                      <wp:positionV relativeFrom="paragraph">
                        <wp:posOffset>125095</wp:posOffset>
                      </wp:positionV>
                      <wp:extent cx="1278890" cy="0"/>
                      <wp:effectExtent l="0" t="52070" r="16510" b="62230"/>
                      <wp:wrapNone/>
                      <wp:docPr id="325" name="ลูกศรเชื่อมต่อแบบตรง 105"/>
                      <wp:cNvGraphicFramePr/>
                      <a:graphic xmlns:a="http://schemas.openxmlformats.org/drawingml/2006/main">
                        <a:graphicData uri="http://schemas.microsoft.com/office/word/2010/wordprocessingShape">
                          <wps:wsp>
                            <wps:cNvCnPr>
                              <a:cxnSpLocks noChangeShapeType="1"/>
                            </wps:cNvCnPr>
                            <wps:spPr bwMode="auto">
                              <a:xfrm>
                                <a:off x="0" y="0"/>
                                <a:ext cx="1278890" cy="0"/>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105" o:spid="_x0000_s1026" o:spt="32" type="#_x0000_t32" style="position:absolute;left:0pt;margin-left:-2.65pt;margin-top:9.85pt;height:0pt;width:100.7pt;z-index:252018688;mso-width-relative:page;mso-height-relative:page;" filled="f" stroked="t" coordsize="21600,21600" o:gfxdata="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L5CY+2AAAAAgBAAAPAAAAAAAAAAEAIAAAACIAAABkcnMvZG93bnJldi54&#10;bWxQSwECFAAUAAAACACHTuJA4s45cTMCAABABAAADgAAAAAAAAABACAAAAAnAQAAZHJzL2Uyb0Rv&#10;Yy54bWxQSwUGAAAAAAYABgBZAQAAzAUAAAAA&#10;">
                      <v:fill on="f" focussize="0,0"/>
                      <v:stroke weight="1.25pt" color="#000000" joinstyle="round" startarrow="open" endarrow="open"/>
                      <v:imagedata o:title=""/>
                      <o:lock v:ext="edit" aspectratio="f"/>
                    </v:shape>
                  </w:pict>
                </mc:Fallback>
              </mc:AlternateContent>
            </w: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จัดกิจกรรม</w:t>
            </w:r>
            <w:r>
              <w:rPr>
                <w:rFonts w:ascii="TH SarabunPSK" w:hAnsi="TH SarabunPSK" w:eastAsia="Trebuchet MS" w:cs="TH SarabunPSK"/>
                <w:sz w:val="28"/>
                <w:cs/>
                <w:lang w:val="th-TH" w:bidi="th-TH"/>
              </w:rPr>
              <w:t>ศึกษาดูงานเกี่ยวกับโรงไฟฟ้า</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จำนวน</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๓</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กิจกรรมเผยแพร่ความรู้ให้แก่ผู้นำในชุมชน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2019712" behindDoc="0" locked="0" layoutInCell="1" allowOverlap="1">
                      <wp:simplePos x="0" y="0"/>
                      <wp:positionH relativeFrom="column">
                        <wp:posOffset>-635</wp:posOffset>
                      </wp:positionH>
                      <wp:positionV relativeFrom="paragraph">
                        <wp:posOffset>95250</wp:posOffset>
                      </wp:positionV>
                      <wp:extent cx="1188085" cy="0"/>
                      <wp:effectExtent l="0" t="52070" r="12065" b="62230"/>
                      <wp:wrapNone/>
                      <wp:docPr id="326" name="ตัวเชื่อมต่อหักมุม 104"/>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104" o:spid="_x0000_s1026" o:spt="34" type="#_x0000_t34" style="position:absolute;left:0pt;margin-left:-0.05pt;margin-top:7.5pt;height:0pt;width:93.55pt;z-index:252019712;mso-width-relative:page;mso-height-relative:page;" filled="f" stroked="t" coordsize="21600,21600" o:gfxdata="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&#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Jjrs1XWAAAABwEAAA8AAAAAAAAAAQAgAAAAIgAAAGRy&#10;cy9kb3ducmV2LnhtbFBLAQIUABQAAAAIAIdO4kAwOHf3QAIAAHAEAAAOAAAAAAAAAAEAIAAAACUB&#10;AABkcnMvZTJvRG9jLnhtbFBLBQYAAAAABgAGAFkBAADXBQ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89" w:hanging="289"/>
              <w:jc w:val="thaiDistribute"/>
              <w:rPr>
                <w:rFonts w:ascii="TH SarabunPSK" w:hAnsi="TH SarabunPSK" w:eastAsia="Trebuchet MS" w:cs="TH SarabunPSK"/>
                <w:sz w:val="28"/>
                <w:cs/>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ascii="TH SarabunPSK" w:hAnsi="TH SarabunPSK" w:eastAsia="Trebuchet MS" w:cs="TH SarabunPSK"/>
                <w:sz w:val="28"/>
                <w:cs/>
                <w:lang w:val="th-TH" w:bidi="th-TH"/>
              </w:rPr>
              <w:t>จัดกิจกรรมเผยแพร่ความรู้ให้แก่ผู้นำในชุมชน</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bl>
    <w:p>
      <w:pPr>
        <w:spacing w:after="0" w:line="240" w:lineRule="auto"/>
        <w:rPr>
          <w:rFonts w:hint="default" w:ascii="TH SarabunIT๙" w:hAnsi="TH SarabunIT๙" w:eastAsia="Times New Roman" w:cs="TH SarabunIT๙"/>
          <w:b/>
          <w:bCs/>
          <w:sz w:val="32"/>
          <w:szCs w:val="32"/>
          <w:cs/>
          <w:lang w:val="en-US" w:bidi="th-TH"/>
        </w:rPr>
      </w:pPr>
    </w:p>
    <w:p>
      <w:pPr>
        <w:spacing w:after="0" w:line="240" w:lineRule="auto"/>
        <w:rPr>
          <w:rFonts w:ascii="TH SarabunPSK" w:hAnsi="TH SarabunPSK" w:eastAsia="Times New Roman" w:cs="TH SarabunPSK"/>
          <w:b/>
          <w:bCs/>
          <w:sz w:val="32"/>
          <w:szCs w:val="32"/>
        </w:rPr>
      </w:pPr>
      <w:r>
        <w:rPr>
          <w:rFonts w:hint="cs" w:ascii="TH SarabunIT๙" w:hAnsi="TH SarabunIT๙" w:eastAsia="Times New Roman" w:cs="TH SarabunIT๙"/>
          <w:b/>
          <w:bCs/>
          <w:sz w:val="32"/>
          <w:szCs w:val="32"/>
          <w:cs/>
          <w:lang w:val="th-TH" w:bidi="th-TH"/>
        </w:rPr>
        <w:t>๗</w:t>
      </w:r>
      <w:r>
        <w:rPr>
          <w:rFonts w:hint="default" w:ascii="TH SarabunIT๙" w:hAnsi="TH SarabunIT๙" w:eastAsia="Times New Roman" w:cs="TH SarabunIT๙"/>
          <w:b/>
          <w:bCs/>
          <w:sz w:val="32"/>
          <w:szCs w:val="32"/>
          <w:cs/>
          <w:lang w:val="en-US" w:bidi="th-TH"/>
        </w:rPr>
        <w:t>.</w:t>
      </w:r>
      <w:r>
        <w:rPr>
          <w:rFonts w:hint="default" w:ascii="TH SarabunIT๙" w:hAnsi="TH SarabunIT๙" w:eastAsia="Times New Roman" w:cs="TH SarabunIT๙"/>
          <w:b/>
          <w:bCs/>
          <w:sz w:val="32"/>
          <w:szCs w:val="32"/>
          <w:cs/>
          <w:lang w:val="th-TH" w:bidi="th-TH"/>
        </w:rPr>
        <w:t>๔</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กลุ่มประชาชนทั่วไป</w:t>
      </w:r>
      <w:r>
        <w:rPr>
          <w:rFonts w:hint="default" w:ascii="TH SarabunIT๙" w:hAnsi="TH SarabunIT๙" w:eastAsia="Times New Roman" w:cs="TH SarabunIT๙"/>
          <w:b/>
          <w:bCs/>
          <w:sz w:val="32"/>
          <w:szCs w:val="32"/>
          <w:cs/>
        </w:rPr>
        <w:t>/</w:t>
      </w:r>
      <w:r>
        <w:rPr>
          <w:rFonts w:hint="default" w:ascii="TH SarabunIT๙" w:hAnsi="TH SarabunIT๙" w:eastAsia="Times New Roman" w:cs="TH SarabunIT๙"/>
          <w:b/>
          <w:bCs/>
          <w:sz w:val="32"/>
          <w:szCs w:val="32"/>
          <w:cs/>
          <w:lang w:val="th-TH" w:bidi="th-TH"/>
        </w:rPr>
        <w:t>อาชีพต่าง ๆ</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cs/>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กิจกรรมอบรมสร้างความรู้ความเข้าใจเกี่ยวกับพลังงานให้แก่กลุ่มประชาชน</w:t>
            </w:r>
            <w:r>
              <w:rPr>
                <w:rFonts w:ascii="TH SarabunPSK" w:hAnsi="TH SarabunPSK" w:eastAsia="Trebuchet MS" w:cs="TH SarabunPSK"/>
                <w:sz w:val="28"/>
                <w:cs/>
              </w:rPr>
              <w:t>/</w:t>
            </w:r>
            <w:r>
              <w:rPr>
                <w:rFonts w:ascii="TH SarabunPSK" w:hAnsi="TH SarabunPSK" w:eastAsia="Trebuchet MS" w:cs="TH SarabunPSK"/>
                <w:sz w:val="28"/>
                <w:cs/>
                <w:lang w:val="th-TH" w:bidi="th-TH"/>
              </w:rPr>
              <w:t>อาชีพต่างๆ</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2020736" behindDoc="0" locked="0" layoutInCell="1" allowOverlap="1">
                      <wp:simplePos x="0" y="0"/>
                      <wp:positionH relativeFrom="column">
                        <wp:posOffset>-29210</wp:posOffset>
                      </wp:positionH>
                      <wp:positionV relativeFrom="paragraph">
                        <wp:posOffset>139700</wp:posOffset>
                      </wp:positionV>
                      <wp:extent cx="1188085" cy="0"/>
                      <wp:effectExtent l="0" t="52070" r="12065" b="62230"/>
                      <wp:wrapNone/>
                      <wp:docPr id="327" name="ตัวเชื่อมต่อหักมุม 103"/>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103" o:spid="_x0000_s1026" o:spt="34" type="#_x0000_t34" style="position:absolute;left:0pt;margin-left:-2.3pt;margin-top:11pt;height:0pt;width:93.55pt;z-index:252020736;mso-width-relative:page;mso-height-relative:page;" filled="f" stroked="t" coordsize="21600,21600" o:gfxdata="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NNGG69gAAAAIAQAADwAAAAAAAAABACAAAAAiAAAA&#10;ZHJzL2Rvd25yZXYueG1sUEsBAhQAFAAAAAgAh07iQCRaHFBAAgAAcAQAAA4AAAAAAAAAAQAgAAAA&#10;JwEAAGRycy9lMm9Eb2MueG1sUEsFBgAAAAAGAAYAWQEAANkFA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อบรมให้ความรู้ความเข้าใจ</w:t>
            </w:r>
            <w:r>
              <w:rPr>
                <w:rFonts w:ascii="TH SarabunPSK" w:hAnsi="TH SarabunPSK" w:eastAsia="Trebuchet MS" w:cs="TH SarabunPSK"/>
                <w:sz w:val="28"/>
                <w:cs/>
                <w:lang w:val="th-TH" w:bidi="th-TH"/>
              </w:rPr>
              <w:t>เกี่ยวกับ</w:t>
            </w:r>
            <w:r>
              <w:rPr>
                <w:rFonts w:hint="cs" w:ascii="TH SarabunPSK" w:hAnsi="TH SarabunPSK" w:eastAsia="Trebuchet MS" w:cs="TH SarabunPSK"/>
                <w:sz w:val="28"/>
                <w:cs/>
                <w:lang w:val="th-TH" w:bidi="th-TH"/>
              </w:rPr>
              <w:t>พลังงาน</w:t>
            </w:r>
            <w:r>
              <w:rPr>
                <w:rFonts w:ascii="TH SarabunPSK" w:hAnsi="TH SarabunPSK" w:eastAsia="Trebuchet MS" w:cs="TH SarabunPSK"/>
                <w:sz w:val="28"/>
                <w:cs/>
                <w:lang w:val="th-TH" w:bidi="th-TH"/>
              </w:rPr>
              <w:t>แก่ประชาชนทั่วไป</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กิจกรรมศึกษาดูงานด้านพลังงาน</w:t>
            </w:r>
          </w:p>
        </w:tc>
        <w:tc>
          <w:tcPr>
            <w:tcW w:w="708" w:type="dxa"/>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8"/>
              </w:rPr>
              <mc:AlternateContent>
                <mc:Choice Requires="wps">
                  <w:drawing>
                    <wp:anchor distT="0" distB="0" distL="114300" distR="114300" simplePos="0" relativeHeight="252021760" behindDoc="0" locked="0" layoutInCell="1" allowOverlap="1">
                      <wp:simplePos x="0" y="0"/>
                      <wp:positionH relativeFrom="column">
                        <wp:posOffset>-29845</wp:posOffset>
                      </wp:positionH>
                      <wp:positionV relativeFrom="paragraph">
                        <wp:posOffset>133985</wp:posOffset>
                      </wp:positionV>
                      <wp:extent cx="1278890" cy="0"/>
                      <wp:effectExtent l="0" t="52070" r="16510" b="62230"/>
                      <wp:wrapNone/>
                      <wp:docPr id="328" name="ลูกศรเชื่อมต่อแบบตรง 102"/>
                      <wp:cNvGraphicFramePr/>
                      <a:graphic xmlns:a="http://schemas.openxmlformats.org/drawingml/2006/main">
                        <a:graphicData uri="http://schemas.microsoft.com/office/word/2010/wordprocessingShape">
                          <wps:wsp>
                            <wps:cNvCnPr>
                              <a:cxnSpLocks noChangeShapeType="1"/>
                            </wps:cNvCnPr>
                            <wps:spPr bwMode="auto">
                              <a:xfrm>
                                <a:off x="0" y="0"/>
                                <a:ext cx="1278890" cy="0"/>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102" o:spid="_x0000_s1026" o:spt="32" type="#_x0000_t32" style="position:absolute;left:0pt;margin-left:-2.35pt;margin-top:10.55pt;height:0pt;width:100.7pt;z-index:252021760;mso-width-relative:page;mso-height-relative:page;" filled="f" stroked="t" coordsize="21600,21600" o:gfxdata="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vdd6q2AAAAAgBAAAPAAAAAAAAAAEAIAAAACIAAABkcnMvZG93bnJldi54&#10;bWxQSwECFAAUAAAACACHTuJAXZDlijMCAABABAAADgAAAAAAAAABACAAAAAnAQAAZHJzL2Uyb0Rv&#10;Yy54bWxQSwUGAAAAAAYABgBZAQAAzAUAAAAA&#10;">
                      <v:fill on="f" focussize="0,0"/>
                      <v:stroke weight="1.25pt" color="#000000" joinstyle="round" startarrow="open" endarrow="open"/>
                      <v:imagedata o:title=""/>
                      <o:lock v:ext="edit" aspectratio="f"/>
                    </v:shape>
                  </w:pict>
                </mc:Fallback>
              </mc:AlternateContent>
            </w: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จัดกิจกรรม</w:t>
            </w:r>
            <w:r>
              <w:rPr>
                <w:rFonts w:ascii="TH SarabunPSK" w:hAnsi="TH SarabunPSK" w:eastAsia="Trebuchet MS" w:cs="TH SarabunPSK"/>
                <w:sz w:val="28"/>
                <w:cs/>
                <w:lang w:val="th-TH" w:bidi="th-TH"/>
              </w:rPr>
              <w:t>ศึกษาดูงานเกี่ยวกับโรงไฟฟ้า</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จำนวน</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๓</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กิจกรรมเผยแพร่ความรู้ความเข้าใจด้านพลังงาน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2022784" behindDoc="0" locked="0" layoutInCell="1" allowOverlap="1">
                      <wp:simplePos x="0" y="0"/>
                      <wp:positionH relativeFrom="column">
                        <wp:posOffset>-635</wp:posOffset>
                      </wp:positionH>
                      <wp:positionV relativeFrom="paragraph">
                        <wp:posOffset>95250</wp:posOffset>
                      </wp:positionV>
                      <wp:extent cx="1188085" cy="0"/>
                      <wp:effectExtent l="0" t="52070" r="12065" b="62230"/>
                      <wp:wrapNone/>
                      <wp:docPr id="329" name="ตัวเชื่อมต่อหักมุม 101"/>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101" o:spid="_x0000_s1026" o:spt="34" type="#_x0000_t34" style="position:absolute;left:0pt;margin-left:-0.05pt;margin-top:7.5pt;height:0pt;width:93.55pt;z-index:252022784;mso-width-relative:page;mso-height-relative:page;" filled="f" stroked="t" coordsize="21600,21600" o:gfxdata="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mOuzVdYAAAAHAQAADwAAAAAAAAABACAAAAAiAAAA&#10;ZHJzL2Rvd25yZXYueG1sUEsBAhQAFAAAAAgAh07iQACds4pCAgAAcAQAAA4AAAAAAAAAAQAgAAAA&#10;JQEAAGRycy9lMm9Eb2MueG1sUEsFBgAAAAAGAAYAWQEAANkFA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89" w:hanging="289"/>
              <w:jc w:val="thaiDistribute"/>
              <w:rPr>
                <w:rFonts w:ascii="TH SarabunPSK" w:hAnsi="TH SarabunPSK" w:eastAsia="Trebuchet MS" w:cs="TH SarabunPSK"/>
                <w:sz w:val="28"/>
                <w:cs/>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w:t>
            </w:r>
            <w:r>
              <w:rPr>
                <w:rFonts w:ascii="TH SarabunPSK" w:hAnsi="TH SarabunPSK" w:eastAsia="Trebuchet MS" w:cs="TH SarabunPSK"/>
                <w:sz w:val="28"/>
                <w:cs/>
                <w:lang w:val="th-TH" w:bidi="th-TH"/>
              </w:rPr>
              <w:t>กิจกรรมเผยแพร่ความรู้ความเข้าใจด้านพลังงาน</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bl>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๗</w:t>
      </w:r>
      <w:r>
        <w:rPr>
          <w:rFonts w:hint="default" w:ascii="TH SarabunIT๙" w:hAnsi="TH SarabunIT๙" w:eastAsia="Times New Roman" w:cs="TH SarabunIT๙"/>
          <w:b/>
          <w:bCs/>
          <w:sz w:val="32"/>
          <w:szCs w:val="32"/>
          <w:cs/>
          <w:lang w:val="en-US" w:bidi="th-TH"/>
        </w:rPr>
        <w:t>.</w:t>
      </w:r>
      <w:r>
        <w:rPr>
          <w:rFonts w:hint="default" w:ascii="TH SarabunIT๙" w:hAnsi="TH SarabunIT๙" w:eastAsia="Times New Roman" w:cs="TH SarabunIT๙"/>
          <w:b/>
          <w:bCs/>
          <w:sz w:val="32"/>
          <w:szCs w:val="32"/>
          <w:cs/>
          <w:lang w:val="th-TH" w:bidi="th-TH"/>
        </w:rPr>
        <w:t>๕</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กลุ่มหน่วยงานข้าราชการ</w:t>
      </w:r>
      <w:r>
        <w:rPr>
          <w:rFonts w:hint="default" w:ascii="TH SarabunIT๙" w:hAnsi="TH SarabunIT๙" w:eastAsia="Times New Roman" w:cs="TH SarabunIT๙"/>
          <w:b/>
          <w:bCs/>
          <w:sz w:val="32"/>
          <w:szCs w:val="32"/>
          <w:cs/>
        </w:rPr>
        <w:t>/</w:t>
      </w:r>
      <w:r>
        <w:rPr>
          <w:rFonts w:hint="default" w:ascii="TH SarabunIT๙" w:hAnsi="TH SarabunIT๙" w:eastAsia="Times New Roman" w:cs="TH SarabunIT๙"/>
          <w:b/>
          <w:bCs/>
          <w:sz w:val="32"/>
          <w:szCs w:val="32"/>
          <w:cs/>
          <w:lang w:val="th-TH" w:bidi="th-TH"/>
        </w:rPr>
        <w:t>องค์กรต่าง ๆ</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cs/>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กิจกรรมอบรมสร้างความรู้ความเข้าใจเกี่ยวกับพลังงานให้แก่หน่วยงานราชการ องค์กรในจังหวัด</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2023808" behindDoc="0" locked="0" layoutInCell="1" allowOverlap="1">
                      <wp:simplePos x="0" y="0"/>
                      <wp:positionH relativeFrom="column">
                        <wp:posOffset>-33020</wp:posOffset>
                      </wp:positionH>
                      <wp:positionV relativeFrom="paragraph">
                        <wp:posOffset>114935</wp:posOffset>
                      </wp:positionV>
                      <wp:extent cx="1188085" cy="0"/>
                      <wp:effectExtent l="0" t="52070" r="12065" b="62230"/>
                      <wp:wrapNone/>
                      <wp:docPr id="330" name="ตัวเชื่อมต่อหักมุม 100"/>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100" o:spid="_x0000_s1026" o:spt="34" type="#_x0000_t34" style="position:absolute;left:0pt;margin-left:-2.6pt;margin-top:9.05pt;height:0pt;width:93.55pt;z-index:252023808;mso-width-relative:page;mso-height-relative:page;" filled="f" stroked="t" coordsize="21600,21600" o:gfxdata="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uUetk1wAAAAgBAAAPAAAAAAAAAAEAIAAAACIAAABk&#10;cnMvZG93bnJldi54bWxQSwECFAAUAAAACACHTuJABylFH0ACAABwBAAADgAAAAAAAAABACAAAAAm&#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อบรมให้ความรู้ความเข้าใจ</w:t>
            </w:r>
            <w:r>
              <w:rPr>
                <w:rFonts w:ascii="TH SarabunPSK" w:hAnsi="TH SarabunPSK" w:eastAsia="Trebuchet MS" w:cs="TH SarabunPSK"/>
                <w:sz w:val="28"/>
                <w:cs/>
                <w:lang w:val="th-TH" w:bidi="th-TH"/>
              </w:rPr>
              <w:t>เกี่ยวกับ</w:t>
            </w:r>
            <w:r>
              <w:rPr>
                <w:rFonts w:hint="cs" w:ascii="TH SarabunPSK" w:hAnsi="TH SarabunPSK" w:eastAsia="Trebuchet MS" w:cs="TH SarabunPSK"/>
                <w:sz w:val="28"/>
                <w:cs/>
                <w:lang w:val="th-TH" w:bidi="th-TH"/>
              </w:rPr>
              <w:t>พลังงาน</w:t>
            </w:r>
            <w:r>
              <w:rPr>
                <w:rFonts w:ascii="TH SarabunPSK" w:hAnsi="TH SarabunPSK" w:eastAsia="Trebuchet MS" w:cs="TH SarabunPSK"/>
                <w:sz w:val="28"/>
                <w:cs/>
                <w:lang w:val="th-TH" w:bidi="th-TH"/>
              </w:rPr>
              <w:t>แก่หน่วยงานข้าราชการ</w:t>
            </w:r>
            <w:r>
              <w:rPr>
                <w:rFonts w:ascii="TH SarabunPSK" w:hAnsi="TH SarabunPSK" w:eastAsia="Trebuchet MS" w:cs="TH SarabunPSK"/>
                <w:sz w:val="28"/>
                <w:cs/>
              </w:rPr>
              <w:t>/</w:t>
            </w:r>
            <w:r>
              <w:rPr>
                <w:rFonts w:ascii="TH SarabunPSK" w:hAnsi="TH SarabunPSK" w:eastAsia="Trebuchet MS" w:cs="TH SarabunPSK"/>
                <w:sz w:val="28"/>
                <w:cs/>
                <w:lang w:val="th-TH" w:bidi="th-TH"/>
              </w:rPr>
              <w:t>องค์กรต่าง ๆ</w:t>
            </w:r>
            <w:r>
              <w:rPr>
                <w:rFonts w:ascii="TH SarabunPSK" w:hAnsi="TH SarabunPSK" w:eastAsia="Trebuchet MS" w:cs="TH SarabunPSK"/>
                <w:sz w:val="28"/>
              </w:rPr>
              <w:t xml:space="preserve"> </w:t>
            </w:r>
            <w:r>
              <w:rPr>
                <w:rFonts w:hint="cs" w:ascii="TH SarabunPSK" w:hAnsi="TH SarabunPSK" w:eastAsia="Trebuchet MS" w:cs="TH SarabunPSK"/>
                <w:sz w:val="28"/>
                <w:cs/>
                <w:lang w:val="th-TH" w:bidi="th-TH"/>
              </w:rPr>
              <w:t xml:space="preserve">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กิจกรรมศึกษาดูงานด้านพลังงาน</w:t>
            </w:r>
          </w:p>
        </w:tc>
        <w:tc>
          <w:tcPr>
            <w:tcW w:w="708" w:type="dxa"/>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8"/>
              </w:rPr>
              <mc:AlternateContent>
                <mc:Choice Requires="wps">
                  <w:drawing>
                    <wp:anchor distT="0" distB="0" distL="114300" distR="114300" simplePos="0" relativeHeight="252024832" behindDoc="0" locked="0" layoutInCell="1" allowOverlap="1">
                      <wp:simplePos x="0" y="0"/>
                      <wp:positionH relativeFrom="column">
                        <wp:posOffset>-19050</wp:posOffset>
                      </wp:positionH>
                      <wp:positionV relativeFrom="paragraph">
                        <wp:posOffset>89535</wp:posOffset>
                      </wp:positionV>
                      <wp:extent cx="1278890" cy="0"/>
                      <wp:effectExtent l="0" t="52070" r="16510" b="62230"/>
                      <wp:wrapNone/>
                      <wp:docPr id="331" name="ลูกศรเชื่อมต่อแบบตรง 99"/>
                      <wp:cNvGraphicFramePr/>
                      <a:graphic xmlns:a="http://schemas.openxmlformats.org/drawingml/2006/main">
                        <a:graphicData uri="http://schemas.microsoft.com/office/word/2010/wordprocessingShape">
                          <wps:wsp>
                            <wps:cNvCnPr>
                              <a:cxnSpLocks noChangeShapeType="1"/>
                            </wps:cNvCnPr>
                            <wps:spPr bwMode="auto">
                              <a:xfrm>
                                <a:off x="0" y="0"/>
                                <a:ext cx="1278890" cy="0"/>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99" o:spid="_x0000_s1026" o:spt="32" type="#_x0000_t32" style="position:absolute;left:0pt;margin-left:-1.5pt;margin-top:7.05pt;height:0pt;width:100.7pt;z-index:252024832;mso-width-relative:page;mso-height-relative:page;" filled="f" stroked="t" coordsize="21600,21600" o:gfxdata="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50V7o2AAAAAgBAAAPAAAAAAAAAAEAIAAAACIAAABkcnMvZG93bnJldi54&#10;bWxQSwECFAAUAAAACACHTuJAXUzaqDMCAAA/BAAADgAAAAAAAAABACAAAAAnAQAAZHJzL2Uyb0Rv&#10;Yy54bWxQSwUGAAAAAAYABgBZAQAAzAUAAAAA&#10;">
                      <v:fill on="f" focussize="0,0"/>
                      <v:stroke weight="1.25pt" color="#000000" joinstyle="round" startarrow="open" endarrow="open"/>
                      <v:imagedata o:title=""/>
                      <o:lock v:ext="edit" aspectratio="f"/>
                    </v:shape>
                  </w:pict>
                </mc:Fallback>
              </mc:AlternateContent>
            </w: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จัดกิจกรรม</w:t>
            </w:r>
            <w:r>
              <w:rPr>
                <w:rFonts w:ascii="TH SarabunPSK" w:hAnsi="TH SarabunPSK" w:eastAsia="Trebuchet MS" w:cs="TH SarabunPSK"/>
                <w:sz w:val="28"/>
                <w:cs/>
                <w:lang w:val="th-TH" w:bidi="th-TH"/>
              </w:rPr>
              <w:t>ศึกษาดูงานเกี่ยวกับโรงไฟฟ้า</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จำนวน</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๓</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กิจกรรมรณรงค์และเผยแพร่ความรู้ด้านพลังงานให้แก่หน่วยงานราชการองค์กรในจังหวัด</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2025856" behindDoc="0" locked="0" layoutInCell="1" allowOverlap="1">
                      <wp:simplePos x="0" y="0"/>
                      <wp:positionH relativeFrom="column">
                        <wp:posOffset>-635</wp:posOffset>
                      </wp:positionH>
                      <wp:positionV relativeFrom="paragraph">
                        <wp:posOffset>95250</wp:posOffset>
                      </wp:positionV>
                      <wp:extent cx="1188085" cy="0"/>
                      <wp:effectExtent l="0" t="52070" r="12065" b="62230"/>
                      <wp:wrapNone/>
                      <wp:docPr id="332" name="ตัวเชื่อมต่อหักมุม 98"/>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98" o:spid="_x0000_s1026" o:spt="34" type="#_x0000_t34" style="position:absolute;left:0pt;margin-left:-0.05pt;margin-top:7.5pt;height:0pt;width:93.55pt;z-index:252025856;mso-width-relative:page;mso-height-relative:page;" filled="f" stroked="t" coordsize="21600,21600" o:gfxdata="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mOuzVdYAAAAHAQAADwAAAAAAAAABACAAAAAiAAAAZHJz&#10;L2Rvd25yZXYueG1sUEsBAhQAFAAAAAgAh07iQBXPRrg/AgAAbwQAAA4AAAAAAAAAAQAgAAAAJQEA&#10;AGRycy9lMm9Eb2MueG1sUEsFBgAAAAAGAAYAWQEAANYFA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89" w:hanging="289"/>
              <w:jc w:val="thaiDistribute"/>
              <w:rPr>
                <w:rFonts w:ascii="TH SarabunPSK" w:hAnsi="TH SarabunPSK" w:eastAsia="Trebuchet MS" w:cs="TH SarabunPSK"/>
                <w:sz w:val="28"/>
                <w:cs/>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ascii="TH SarabunPSK" w:hAnsi="TH SarabunPSK" w:eastAsia="Trebuchet MS" w:cs="TH SarabunPSK"/>
                <w:sz w:val="28"/>
                <w:cs/>
                <w:lang w:val="th-TH" w:bidi="th-TH"/>
              </w:rPr>
              <w:t>จัดทำกิจกรรมรณรงค์และเผยแพร่ความรู้ด้านพลังงานให้แก่หน่วยงานราชการองค์กรในจังหวัด</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bl>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๗</w:t>
      </w:r>
      <w:r>
        <w:rPr>
          <w:rFonts w:hint="default" w:ascii="TH SarabunIT๙" w:hAnsi="TH SarabunIT๙" w:eastAsia="Times New Roman" w:cs="TH SarabunIT๙"/>
          <w:b/>
          <w:bCs/>
          <w:sz w:val="32"/>
          <w:szCs w:val="32"/>
          <w:cs/>
          <w:lang w:val="en-US" w:bidi="th-TH"/>
        </w:rPr>
        <w:t>.</w:t>
      </w:r>
      <w:r>
        <w:rPr>
          <w:rFonts w:hint="default" w:ascii="TH SarabunIT๙" w:hAnsi="TH SarabunIT๙" w:eastAsia="Times New Roman" w:cs="TH SarabunIT๙"/>
          <w:b/>
          <w:bCs/>
          <w:sz w:val="32"/>
          <w:szCs w:val="32"/>
          <w:cs/>
          <w:lang w:val="th-TH" w:bidi="th-TH"/>
        </w:rPr>
        <w:t>๖</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กลุ่มเครือข่ายเพื่อพัฒนาสู่การเป็นนักสื่อสารพลังงาน</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cs/>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กิจกรรมอบรมสร้างความรู้ความเข้าใจเกี่ยวกับพลังงานให้แก่นักสื่อสารพลังงาน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2027904" behindDoc="0" locked="0" layoutInCell="1" allowOverlap="1">
                      <wp:simplePos x="0" y="0"/>
                      <wp:positionH relativeFrom="column">
                        <wp:posOffset>-33020</wp:posOffset>
                      </wp:positionH>
                      <wp:positionV relativeFrom="paragraph">
                        <wp:posOffset>144145</wp:posOffset>
                      </wp:positionV>
                      <wp:extent cx="1188085" cy="0"/>
                      <wp:effectExtent l="0" t="52070" r="12065" b="62230"/>
                      <wp:wrapNone/>
                      <wp:docPr id="333" name="ตัวเชื่อมต่อหักมุม 97"/>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97" o:spid="_x0000_s1026" o:spt="34" type="#_x0000_t34" style="position:absolute;left:0pt;margin-left:-2.6pt;margin-top:11.35pt;height:0pt;width:93.55pt;z-index:252027904;mso-width-relative:page;mso-height-relative:page;" filled="f" stroked="t" coordsize="21600,21600" o:gfxdata="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6CiNX2AAAAAgBAAAPAAAAAAAAAAEAIAAAACIAAABk&#10;cnMvZG93bnJldi54bWxQSwECFAAUAAAACACHTuJATp9Xsj8CAABvBAAADgAAAAAAAAABACAAAAAn&#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อบรมให้ความรู้ความเข้าใจด้านพลังงาน</w:t>
            </w:r>
            <w:r>
              <w:rPr>
                <w:rFonts w:ascii="TH SarabunPSK" w:hAnsi="TH SarabunPSK" w:eastAsia="Trebuchet MS" w:cs="TH SarabunPSK"/>
                <w:sz w:val="28"/>
                <w:cs/>
                <w:lang w:val="th-TH" w:bidi="th-TH"/>
              </w:rPr>
              <w:t>ให้แก่นักสื่อสารพลังงาน</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 xml:space="preserve">จำนวนไม่น้อยกว่า </w:t>
            </w:r>
            <w:r>
              <w:rPr>
                <w:rFonts w:ascii="TH SarabunPSK" w:hAnsi="TH SarabunPSK" w:eastAsia="Times New Roman" w:cs="TH SarabunPSK"/>
                <w:sz w:val="28"/>
                <w:cs/>
                <w:lang w:val="th-TH" w:bidi="th-TH"/>
              </w:rPr>
              <w:t>๒</w:t>
            </w:r>
            <w:r>
              <w:rPr>
                <w:rFonts w:hint="cs" w:ascii="TH SarabunPSK" w:hAnsi="TH SarabunPSK" w:eastAsia="Times New Roman" w:cs="TH SarabunPSK"/>
                <w:sz w:val="28"/>
                <w:cs/>
                <w:lang w:val="th-TH" w:bidi="th-TH"/>
              </w:rPr>
              <w:t>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กิจกรรมถ่ายทอดความรู้</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ข่าวสารด้านพลังงานของกลุ่มเครือข่ายเพื่อพัฒนาสู่การเป็นนักสื่อสารพลังงาน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2017664" behindDoc="0" locked="0" layoutInCell="1" allowOverlap="1">
                      <wp:simplePos x="0" y="0"/>
                      <wp:positionH relativeFrom="column">
                        <wp:posOffset>-40640</wp:posOffset>
                      </wp:positionH>
                      <wp:positionV relativeFrom="paragraph">
                        <wp:posOffset>139065</wp:posOffset>
                      </wp:positionV>
                      <wp:extent cx="1188085" cy="0"/>
                      <wp:effectExtent l="0" t="52070" r="12065" b="62230"/>
                      <wp:wrapNone/>
                      <wp:docPr id="334" name="ตัวเชื่อมต่อหักมุม 96"/>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96" o:spid="_x0000_s1026" o:spt="34" type="#_x0000_t34" style="position:absolute;left:0pt;margin-left:-3.2pt;margin-top:10.95pt;height:0pt;width:93.55pt;z-index:252017664;mso-width-relative:page;mso-height-relative:page;" filled="f" stroked="t" coordsize="21600,21600" o:gfxdata="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XbGjM9gAAAAIAQAADwAAAAAAAAABACAAAAAiAAAA&#10;ZHJzL2Rvd25yZXYueG1sUEsBAhQAFAAAAAgAh07iQAVo6pVAAgAAbwQAAA4AAAAAAAAAAQAgAAAA&#10;JwEAAGRycy9lMm9Eb2MueG1sUEsFBgAAAAAGAAYAWQEAANkFA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thaiDistribute"/>
              <w:rPr>
                <w:rFonts w:ascii="TH SarabunPSK" w:hAnsi="TH SarabunPSK" w:eastAsia="Trebuchet MS" w:cs="TH SarabunPSK"/>
                <w:sz w:val="28"/>
                <w:cs/>
              </w:rPr>
            </w:pPr>
            <w:r>
              <w:rPr>
                <w:rFonts w:ascii="TH SarabunPSK" w:hAnsi="TH SarabunPSK" w:eastAsia="Trebuchet MS" w:cs="TH SarabunPSK"/>
                <w:sz w:val="28"/>
              </w:rPr>
              <w:t xml:space="preserve">- </w:t>
            </w:r>
            <w:r>
              <w:rPr>
                <w:rFonts w:hint="cs" w:ascii="TH SarabunPSK" w:hAnsi="TH SarabunPSK" w:eastAsia="Trebuchet MS" w:cs="TH SarabunPSK"/>
                <w:sz w:val="28"/>
                <w:cs/>
                <w:lang w:val="th-TH" w:bidi="th-TH"/>
              </w:rPr>
              <w:t>นักสื่อสารพลังงาน</w:t>
            </w: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cs/>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hint="cs" w:ascii="TH SarabunPSK" w:hAnsi="TH SarabunPSK" w:eastAsia="Trebuchet MS" w:cs="TH SarabunPSK"/>
                <w:sz w:val="28"/>
                <w:cs/>
                <w:lang w:val="th-TH" w:bidi="th-TH"/>
              </w:rPr>
              <w:t>นักสื่อสารพลังงาน</w:t>
            </w:r>
            <w:r>
              <w:rPr>
                <w:rFonts w:ascii="TH SarabunIT๙" w:hAnsi="TH SarabunIT๙" w:eastAsia="Trebuchet MS" w:cs="TH SarabunIT๙"/>
                <w:sz w:val="28"/>
                <w:cs/>
                <w:lang w:val="th-TH" w:bidi="th-TH"/>
              </w:rPr>
              <w:t>ถ่ายทอดความรู้</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ข่าวสารด้านพลังงาน</w:t>
            </w:r>
            <w:r>
              <w:rPr>
                <w:rFonts w:hint="cs" w:ascii="TH SarabunPSK" w:hAnsi="TH SarabunPSK" w:eastAsia="Trebuchet MS" w:cs="TH SarabunPSK"/>
                <w:kern w:val="24"/>
                <w:sz w:val="28"/>
                <w:cs/>
              </w:rPr>
              <w:t xml:space="preserve"> </w:t>
            </w:r>
            <w:r>
              <w:rPr>
                <w:rFonts w:hint="cs" w:ascii="TH SarabunPSK" w:hAnsi="TH SarabunPSK" w:eastAsia="Trebuchet MS" w:cs="TH SarabunPSK"/>
                <w:kern w:val="24"/>
                <w:sz w:val="28"/>
                <w:cs/>
                <w:lang w:val="th-TH" w:bidi="th-TH"/>
              </w:rPr>
              <w:t xml:space="preserve">จำนวน </w:t>
            </w:r>
            <w:r>
              <w:rPr>
                <w:rFonts w:ascii="TH SarabunPSK" w:hAnsi="TH SarabunPSK" w:eastAsia="Trebuchet MS" w:cs="TH SarabunPSK"/>
                <w:kern w:val="24"/>
                <w:sz w:val="28"/>
                <w:cs/>
                <w:lang w:val="th-TH" w:bidi="th-TH"/>
              </w:rPr>
              <w:t>๒๐</w:t>
            </w:r>
            <w:r>
              <w:rPr>
                <w:rFonts w:ascii="TH SarabunPSK" w:hAnsi="TH SarabunPSK" w:eastAsia="Trebuchet MS" w:cs="TH SarabunPSK"/>
                <w:kern w:val="24"/>
                <w:sz w:val="28"/>
              </w:rPr>
              <w:t xml:space="preserve"> </w:t>
            </w:r>
            <w:r>
              <w:rPr>
                <w:rFonts w:hint="cs" w:ascii="TH SarabunPSK" w:hAnsi="TH SarabunPSK" w:eastAsia="Trebuchet MS" w:cs="TH SarabunPSK"/>
                <w:kern w:val="24"/>
                <w:sz w:val="28"/>
                <w:cs/>
                <w:lang w:val="th-TH" w:bidi="th-TH"/>
              </w:rPr>
              <w:t>ครั้ง</w:t>
            </w:r>
            <w:r>
              <w:rPr>
                <w:rFonts w:ascii="TH SarabunPSK" w:hAnsi="TH SarabunPSK" w:eastAsia="Trebuchet MS" w:cs="TH SarabunPSK"/>
                <w:kern w:val="24"/>
                <w:sz w:val="28"/>
              </w:rPr>
              <w:t>/</w:t>
            </w:r>
            <w:r>
              <w:rPr>
                <w:rFonts w:hint="cs" w:ascii="TH SarabunPSK" w:hAnsi="TH SarabunPSK" w:eastAsia="Trebuchet MS" w:cs="TH SarabunPSK"/>
                <w:kern w:val="24"/>
                <w:sz w:val="28"/>
                <w:cs/>
                <w:lang w:val="th-TH" w:bidi="th-TH"/>
              </w:rPr>
              <w:t>คน</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 xml:space="preserve">จำนวนไม่น้อยกว่า </w:t>
            </w:r>
            <w:r>
              <w:rPr>
                <w:rFonts w:ascii="TH SarabunPSK" w:hAnsi="TH SarabunPSK" w:eastAsia="Times New Roman" w:cs="TH SarabunPSK"/>
                <w:sz w:val="28"/>
                <w:cs/>
                <w:lang w:val="th-TH" w:bidi="th-TH"/>
              </w:rPr>
              <w:t>๔๐</w:t>
            </w:r>
            <w:r>
              <w:rPr>
                <w:rFonts w:hint="cs" w:ascii="TH SarabunPSK" w:hAnsi="TH SarabunPSK" w:eastAsia="Times New Roman" w:cs="TH SarabunPSK"/>
                <w:sz w:val="28"/>
                <w:cs/>
                <w:lang w:val="th-TH" w:bidi="th-TH"/>
              </w:rPr>
              <w:t>๐ ครัวเรือน</w:t>
            </w:r>
          </w:p>
        </w:tc>
      </w:tr>
    </w:tbl>
    <w:p>
      <w:pPr>
        <w:tabs>
          <w:tab w:val="left" w:pos="720"/>
          <w:tab w:val="left" w:pos="1224"/>
          <w:tab w:val="left" w:pos="1800"/>
        </w:tabs>
        <w:spacing w:after="0" w:line="240" w:lineRule="auto"/>
        <w:rPr>
          <w:rFonts w:ascii="TH SarabunPSK" w:hAnsi="TH SarabunPSK" w:eastAsia="Times New Roman" w:cs="TH SarabunPSK"/>
          <w:b/>
          <w:bCs/>
          <w:sz w:val="32"/>
          <w:szCs w:val="32"/>
          <w:cs/>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ascii="TH SarabunPSK" w:hAnsi="TH SarabunPSK" w:eastAsia="Times New Roman" w:cs="TH SarabunPSK"/>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ascii="TH SarabunPSK" w:hAnsi="TH SarabunPSK" w:eastAsia="Times New Roman" w:cs="TH SarabunPSK"/>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ascii="TH SarabunPSK" w:hAnsi="TH SarabunPSK" w:eastAsia="Times New Roman" w:cs="TH SarabunPSK"/>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ascii="TH SarabunPSK" w:hAnsi="TH SarabunPSK" w:eastAsia="Times New Roman" w:cs="TH SarabunPSK"/>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ascii="TH SarabunPSK" w:hAnsi="TH SarabunPSK" w:eastAsia="Times New Roman" w:cs="TH SarabunPSK"/>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ascii="TH SarabunPSK" w:hAnsi="TH SarabunPSK" w:eastAsia="Times New Roman" w:cs="TH SarabunPSK"/>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ascii="TH SarabunPSK" w:hAnsi="TH SarabunPSK" w:eastAsia="Times New Roman" w:cs="TH SarabunPSK"/>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ascii="TH SarabunPSK" w:hAnsi="TH SarabunPSK" w:eastAsia="Times New Roman" w:cs="TH SarabunPSK"/>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ascii="TH SarabunPSK" w:hAnsi="TH SarabunPSK" w:eastAsia="Times New Roman" w:cs="TH SarabunPSK"/>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ascii="TH SarabunPSK" w:hAnsi="TH SarabunPSK" w:eastAsia="Times New Roman" w:cs="TH SarabunPSK"/>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ascii="TH SarabunPSK" w:hAnsi="TH SarabunPSK" w:eastAsia="Times New Roman" w:cs="TH SarabunPSK"/>
          <w:b/>
          <w:bCs/>
          <w:sz w:val="32"/>
          <w:szCs w:val="32"/>
        </w:rPr>
      </w:pPr>
      <w:r>
        <w:rPr>
          <w:rFonts w:ascii="TH SarabunPSK" w:hAnsi="TH SarabunPSK" w:eastAsia="Times New Roman" w:cs="TH SarabunPSK"/>
          <w:b/>
          <w:bCs/>
          <w:sz w:val="32"/>
          <w:szCs w:val="32"/>
          <w:cs/>
          <w:lang w:val="th-TH" w:bidi="th-TH"/>
        </w:rPr>
        <w:t>๘</w:t>
      </w:r>
      <w:r>
        <w:rPr>
          <w:rFonts w:ascii="TH SarabunPSK" w:hAnsi="TH SarabunPSK" w:eastAsia="Times New Roman" w:cs="TH SarabunPSK"/>
          <w:b/>
          <w:bCs/>
          <w:sz w:val="32"/>
          <w:szCs w:val="32"/>
        </w:rPr>
        <w:t xml:space="preserve">. </w:t>
      </w:r>
      <w:r>
        <w:rPr>
          <w:rFonts w:hint="cs" w:ascii="TH SarabunPSK" w:hAnsi="TH SarabunPSK" w:eastAsia="Times New Roman" w:cs="TH SarabunPSK"/>
          <w:b/>
          <w:bCs/>
          <w:sz w:val="32"/>
          <w:szCs w:val="32"/>
          <w:cs/>
          <w:lang w:val="th-TH" w:bidi="th-TH"/>
        </w:rPr>
        <w:t>จังหวัดยโสธร</w:t>
      </w:r>
    </w:p>
    <w:p>
      <w:pPr>
        <w:spacing w:after="0" w:line="240" w:lineRule="auto"/>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๘</w:t>
      </w:r>
      <w:r>
        <w:rPr>
          <w:rFonts w:hint="default" w:ascii="TH SarabunIT๙" w:hAnsi="TH SarabunIT๙" w:eastAsia="Times New Roman" w:cs="TH SarabunIT๙"/>
          <w:b/>
          <w:bCs/>
          <w:sz w:val="32"/>
          <w:szCs w:val="32"/>
          <w:cs/>
          <w:lang w:val="en-US" w:bidi="th-TH"/>
        </w:rPr>
        <w:t>.</w:t>
      </w:r>
      <w:r>
        <w:rPr>
          <w:rFonts w:hint="default" w:ascii="TH SarabunIT๙" w:hAnsi="TH SarabunIT๙" w:eastAsia="Times New Roman" w:cs="TH SarabunIT๙"/>
          <w:b/>
          <w:bCs/>
          <w:sz w:val="32"/>
          <w:szCs w:val="32"/>
          <w:cs/>
          <w:lang w:val="th-TH" w:bidi="th-TH"/>
        </w:rPr>
        <w:t>๑</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กลุ่มเยาวชนในโรงเรียน</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IT๙" w:hAnsi="TH SarabunIT๙" w:eastAsia="Trebuchet MS" w:cs="TH SarabunIT๙"/>
                <w:sz w:val="28"/>
                <w:cs/>
                <w:lang w:val="th-TH" w:bidi="th-TH"/>
              </w:rPr>
              <w:t>กิจกรรมอบรมสร้างความรู้ความเข้าใจด้านพลังงานแก่สมาชิกชุมนุมพลังงาน</w:t>
            </w:r>
          </w:p>
        </w:tc>
        <w:tc>
          <w:tcPr>
            <w:tcW w:w="708" w:type="dxa"/>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2028928" behindDoc="0" locked="0" layoutInCell="1" allowOverlap="1">
                      <wp:simplePos x="0" y="0"/>
                      <wp:positionH relativeFrom="column">
                        <wp:posOffset>-30480</wp:posOffset>
                      </wp:positionH>
                      <wp:positionV relativeFrom="paragraph">
                        <wp:posOffset>131445</wp:posOffset>
                      </wp:positionV>
                      <wp:extent cx="1296035" cy="0"/>
                      <wp:effectExtent l="0" t="52070" r="18415" b="62230"/>
                      <wp:wrapNone/>
                      <wp:docPr id="335" name="ตัวเชื่อมต่อหักมุม 128"/>
                      <wp:cNvGraphicFramePr/>
                      <a:graphic xmlns:a="http://schemas.openxmlformats.org/drawingml/2006/main">
                        <a:graphicData uri="http://schemas.microsoft.com/office/word/2010/wordprocessingShape">
                          <wps:wsp>
                            <wps:cNvCnPr>
                              <a:cxnSpLocks noChangeShapeType="1"/>
                            </wps:cNvCnPr>
                            <wps:spPr bwMode="auto">
                              <a:xfrm>
                                <a:off x="0" y="0"/>
                                <a:ext cx="129603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128" o:spid="_x0000_s1026" o:spt="34" type="#_x0000_t34" style="position:absolute;left:0pt;margin-left:-2.4pt;margin-top:10.35pt;height:0pt;width:102.05pt;z-index:252028928;mso-width-relative:page;mso-height-relative:page;" filled="f" stroked="t" coordsize="21600,21600" o:gfxdata="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1Bi4S9gAAAAIAQAADwAAAAAAAAABACAAAAAiAAAA&#10;ZHJzL2Rvd25yZXYueG1sUEsBAhQAFAAAAAgAh07iQOQqIbpAAgAAcAQAAA4AAAAAAAAAAQAgAAAA&#10;JwEAAGRycy9lMm9Eb2MueG1sUEsFBgAAAAAGAAYAWQEAANkFAAAAAA==&#10;" adj="10800">
                      <v:fill on="f" focussize="0,0"/>
                      <v:stroke weight="1.25pt" color="#000000" miterlimit="8" joinstyle="miter" startarrow="open" endarrow="open"/>
                      <v:imagedata o:title=""/>
                      <o:lock v:ext="edit" aspectratio="f"/>
                    </v:shape>
                  </w:pict>
                </mc:Fallback>
              </mc:AlternateContent>
            </w: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อบรมให้ความรู้ความเข้าใจด้านพลังงานแก่สมาชิกในชุมนุมพลังงานภายในโรงเรียน 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9"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กิจกรรมศึกษาดูงานเกี่ยวกับพลังงาน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2029952" behindDoc="0" locked="0" layoutInCell="1" allowOverlap="1">
                      <wp:simplePos x="0" y="0"/>
                      <wp:positionH relativeFrom="column">
                        <wp:posOffset>-26670</wp:posOffset>
                      </wp:positionH>
                      <wp:positionV relativeFrom="paragraph">
                        <wp:posOffset>99695</wp:posOffset>
                      </wp:positionV>
                      <wp:extent cx="1188085" cy="0"/>
                      <wp:effectExtent l="0" t="52070" r="12065" b="62230"/>
                      <wp:wrapNone/>
                      <wp:docPr id="336" name="ตัวเชื่อมต่อหักมุม 127"/>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127" o:spid="_x0000_s1026" o:spt="34" type="#_x0000_t34" style="position:absolute;left:0pt;margin-left:-2.1pt;margin-top:7.85pt;height:0pt;width:93.55pt;z-index:252029952;mso-width-relative:page;mso-height-relative:page;" filled="f" stroked="t" coordsize="21600,21600" o:gfxdata="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Jlo6xXYAAAACAEAAA8AAAAAAAAAAQAgAAAAIgAA&#10;AGRycy9kb3ducmV2LnhtbFBLAQIUABQAAAAIAIdO4kAP8q0PQQIAAHAEAAAOAAAAAAAAAAEAIAAA&#10;ACcBAABkcnMvZTJvRG9jLnhtbFBLBQYAAAAABgAGAFkBAADaBQ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จัดกิจกรรม</w:t>
            </w:r>
            <w:r>
              <w:rPr>
                <w:rFonts w:ascii="TH SarabunPSK" w:hAnsi="TH SarabunPSK" w:eastAsia="Trebuchet MS" w:cs="TH SarabunPSK"/>
                <w:sz w:val="28"/>
                <w:cs/>
                <w:lang w:val="th-TH" w:bidi="th-TH"/>
              </w:rPr>
              <w:t>ศึกษาดูงานเกี่ยวกับโรงไฟฟ้า</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จำนวน</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8"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๓</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กิจกรรมประกวดวาดภาพด้านพลังงาน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2030976" behindDoc="0" locked="0" layoutInCell="1" allowOverlap="1">
                      <wp:simplePos x="0" y="0"/>
                      <wp:positionH relativeFrom="column">
                        <wp:posOffset>-40640</wp:posOffset>
                      </wp:positionH>
                      <wp:positionV relativeFrom="paragraph">
                        <wp:posOffset>135890</wp:posOffset>
                      </wp:positionV>
                      <wp:extent cx="1188085" cy="0"/>
                      <wp:effectExtent l="0" t="52070" r="12065" b="62230"/>
                      <wp:wrapNone/>
                      <wp:docPr id="337" name="ตัวเชื่อมต่อหักมุม 126"/>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126" o:spid="_x0000_s1026" o:spt="34" type="#_x0000_t34" style="position:absolute;left:0pt;margin-left:-3.2pt;margin-top:10.7pt;height:0pt;width:93.55pt;z-index:252030976;mso-width-relative:page;mso-height-relative:page;" filled="f" stroked="t" coordsize="21600,21600" o:gfxdata="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E4cCNnYAAAACAEAAA8AAAAAAAAAAQAgAAAAIgAA&#10;AGRycy9kb3ducmV2LnhtbFBLAQIUABQAAAAIAIdO4kBxMHeaQQIAAHAEAAAOAAAAAAAAAAEAIAAA&#10;ACcBAABkcnMvZTJvRG9jLnhtbFBLBQYAAAAABgAGAFkBAADaBQ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31" w:hanging="231"/>
              <w:jc w:val="thaiDistribute"/>
              <w:rPr>
                <w:rFonts w:ascii="TH SarabunPSK" w:hAnsi="TH SarabunPSK" w:eastAsia="Trebuchet MS" w:cs="TH SarabunPSK"/>
                <w:kern w:val="24"/>
                <w:sz w:val="28"/>
              </w:rPr>
            </w:pPr>
            <w:r>
              <w:rPr>
                <w:rFonts w:ascii="TH SarabunPSK" w:hAnsi="TH SarabunPSK" w:eastAsia="Trebuchet MS" w:cs="TH SarabunPSK"/>
                <w:sz w:val="32"/>
                <w:szCs w:val="32"/>
              </w:rPr>
              <w:t xml:space="preserve">- </w:t>
            </w:r>
            <w:r>
              <w:rPr>
                <w:rFonts w:hint="cs" w:ascii="TH SarabunPSK" w:hAnsi="TH SarabunPSK" w:eastAsia="Trebuchet MS" w:cs="TH SarabunPSK"/>
                <w:sz w:val="28"/>
                <w:cs/>
                <w:lang w:val="th-TH" w:bidi="th-TH"/>
              </w:rPr>
              <w:t>จัดกิจกรรม</w:t>
            </w:r>
            <w:r>
              <w:rPr>
                <w:rFonts w:ascii="TH SarabunIT๙" w:hAnsi="TH SarabunIT๙" w:eastAsia="Trebuchet MS" w:cs="TH SarabunIT๙"/>
                <w:sz w:val="28"/>
                <w:cs/>
                <w:lang w:val="th-TH" w:bidi="th-TH"/>
              </w:rPr>
              <w:t>ประกวดวาดภาพเกี่ยวกับพลังาน แก่เยาวชนในโรงเรียน</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bl>
    <w:p>
      <w:pPr>
        <w:spacing w:after="0" w:line="240" w:lineRule="auto"/>
        <w:rPr>
          <w:rFonts w:ascii="TH SarabunPSK" w:hAnsi="TH SarabunPSK" w:eastAsia="Times New Roman" w:cs="TH SarabunPSK"/>
          <w:b/>
          <w:bCs/>
          <w:sz w:val="32"/>
          <w:szCs w:val="32"/>
        </w:rPr>
      </w:pPr>
    </w:p>
    <w:p>
      <w:pPr>
        <w:spacing w:after="0" w:line="240" w:lineRule="auto"/>
        <w:rPr>
          <w:rFonts w:ascii="TH SarabunPSK" w:hAnsi="TH SarabunPSK" w:eastAsia="Times New Roman" w:cs="TH SarabunPSK"/>
          <w:b/>
          <w:bCs/>
          <w:sz w:val="32"/>
          <w:szCs w:val="32"/>
          <w:cs/>
        </w:rPr>
      </w:pPr>
      <w:r>
        <w:rPr>
          <w:rFonts w:hint="cs" w:ascii="TH SarabunIT๙" w:hAnsi="TH SarabunIT๙" w:eastAsia="Times New Roman" w:cs="TH SarabunIT๙"/>
          <w:b/>
          <w:bCs/>
          <w:sz w:val="32"/>
          <w:szCs w:val="32"/>
          <w:cs/>
          <w:lang w:val="th-TH" w:bidi="th-TH"/>
        </w:rPr>
        <w:t>๘</w:t>
      </w:r>
      <w:r>
        <w:rPr>
          <w:rFonts w:hint="default" w:ascii="TH SarabunIT๙" w:hAnsi="TH SarabunIT๙" w:eastAsia="Times New Roman" w:cs="TH SarabunIT๙"/>
          <w:b/>
          <w:bCs/>
          <w:sz w:val="32"/>
          <w:szCs w:val="32"/>
          <w:cs/>
          <w:lang w:val="en-US" w:bidi="th-TH"/>
        </w:rPr>
        <w:t>.</w:t>
      </w:r>
      <w:r>
        <w:rPr>
          <w:rFonts w:hint="default" w:ascii="TH SarabunIT๙" w:hAnsi="TH SarabunIT๙" w:eastAsia="Times New Roman" w:cs="TH SarabunIT๙"/>
          <w:b/>
          <w:bCs/>
          <w:sz w:val="32"/>
          <w:szCs w:val="32"/>
          <w:cs/>
          <w:lang w:val="th-TH" w:bidi="th-TH"/>
        </w:rPr>
        <w:t>๒</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กลุ่มเยาวชนนอกโรงเรียน</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กิจกรรมอบรมด้านพลังงานลงในรายวิชาพลังงานไฟฟ้าในชีวิต ประจำวัน</w:t>
            </w:r>
          </w:p>
        </w:tc>
        <w:tc>
          <w:tcPr>
            <w:tcW w:w="708" w:type="dxa"/>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2034048" behindDoc="0" locked="0" layoutInCell="1" allowOverlap="1">
                      <wp:simplePos x="0" y="0"/>
                      <wp:positionH relativeFrom="column">
                        <wp:posOffset>-8255</wp:posOffset>
                      </wp:positionH>
                      <wp:positionV relativeFrom="paragraph">
                        <wp:posOffset>147320</wp:posOffset>
                      </wp:positionV>
                      <wp:extent cx="1278890" cy="0"/>
                      <wp:effectExtent l="0" t="52070" r="16510" b="62230"/>
                      <wp:wrapNone/>
                      <wp:docPr id="338" name="ลูกศรเชื่อมต่อแบบตรง 125"/>
                      <wp:cNvGraphicFramePr/>
                      <a:graphic xmlns:a="http://schemas.openxmlformats.org/drawingml/2006/main">
                        <a:graphicData uri="http://schemas.microsoft.com/office/word/2010/wordprocessingShape">
                          <wps:wsp>
                            <wps:cNvCnPr>
                              <a:cxnSpLocks noChangeShapeType="1"/>
                            </wps:cNvCnPr>
                            <wps:spPr bwMode="auto">
                              <a:xfrm>
                                <a:off x="0" y="0"/>
                                <a:ext cx="1278890" cy="0"/>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125" o:spid="_x0000_s1026" o:spt="32" type="#_x0000_t32" style="position:absolute;left:0pt;margin-left:-0.65pt;margin-top:11.6pt;height:0pt;width:100.7pt;z-index:252034048;mso-width-relative:page;mso-height-relative:page;" filled="f" stroked="t" coordsize="21600,21600" o:gfxdata="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r3lWl2AAAAAgBAAAPAAAAAAAAAAEAIAAAACIAAABkcnMvZG93bnJldi54&#10;bWxQSwECFAAUAAAACACHTuJAcRdH6TMCAABABAAADgAAAAAAAAABACAAAAAnAQAAZHJzL2Uyb0Rv&#10;Yy54bWxQSwUGAAAAAAYABgBZAQAAzAUAAAAA&#10;">
                      <v:fill on="f" focussize="0,0"/>
                      <v:stroke weight="1.25pt" color="#000000" joinstyle="round" startarrow="open" endarrow="open"/>
                      <v:imagedata o:title=""/>
                      <o:lock v:ext="edit" aspectratio="f"/>
                    </v:shape>
                  </w:pict>
                </mc:Fallback>
              </mc:AlternateContent>
            </w: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อบรมให้ความรู้ความเข้าใจด้านพลังงานแก่สมาชิกในชุมนุมพลังงานภายในโรงเรียน 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IT๙" w:hAnsi="TH SarabunIT๙" w:eastAsia="Times New Roman" w:cs="TH SarabunIT๙"/>
                <w:color w:val="000000"/>
                <w:sz w:val="30"/>
                <w:szCs w:val="30"/>
                <w:cs/>
                <w:lang w:val="th-TH" w:bidi="th-TH"/>
              </w:rPr>
              <w:t>กิจกรรมศึกษาดูงานเกี่ยวกับพลังงานให้กับนักเรียน และครู กศน</w:t>
            </w:r>
            <w:r>
              <w:rPr>
                <w:rFonts w:ascii="TH SarabunIT๙" w:hAnsi="TH SarabunIT๙" w:eastAsia="Times New Roman" w:cs="TH SarabunIT๙"/>
                <w:color w:val="000000"/>
                <w:sz w:val="30"/>
                <w:szCs w:val="30"/>
                <w:cs/>
              </w:rPr>
              <w:t>.</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2032000" behindDoc="0" locked="0" layoutInCell="1" allowOverlap="1">
                      <wp:simplePos x="0" y="0"/>
                      <wp:positionH relativeFrom="column">
                        <wp:posOffset>-36830</wp:posOffset>
                      </wp:positionH>
                      <wp:positionV relativeFrom="paragraph">
                        <wp:posOffset>121285</wp:posOffset>
                      </wp:positionV>
                      <wp:extent cx="1188085" cy="0"/>
                      <wp:effectExtent l="0" t="52070" r="12065" b="62230"/>
                      <wp:wrapNone/>
                      <wp:docPr id="339" name="ตัวเชื่อมต่อหักมุม 124"/>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124" o:spid="_x0000_s1026" o:spt="34" type="#_x0000_t34" style="position:absolute;left:0pt;margin-left:-2.9pt;margin-top:9.55pt;height:0pt;width:93.55pt;z-index:252032000;mso-width-relative:page;mso-height-relative:page;" filled="f" stroked="t" coordsize="21600,21600" o:gfxdata="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qiiGQNgAAAAIAQAADwAAAAAAAAABACAAAAAiAAAA&#10;ZHJzL2Rvd25yZXYueG1sUEsBAhQAFAAAAAgAh07iQFX32EBAAgAAcAQAAA4AAAAAAAAAAQAgAAAA&#10;JwEAAGRycy9lMm9Eb2MueG1sUEsFBgAAAAAGAAYAWQEAANkFA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จัดกิจกรรม</w:t>
            </w:r>
            <w:r>
              <w:rPr>
                <w:rFonts w:ascii="TH SarabunPSK" w:hAnsi="TH SarabunPSK" w:eastAsia="Trebuchet MS" w:cs="TH SarabunPSK"/>
                <w:sz w:val="28"/>
                <w:cs/>
                <w:lang w:val="th-TH" w:bidi="th-TH"/>
              </w:rPr>
              <w:t>ศึกษาดูงานเกี่ยวกับโรงไฟฟ้า</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จำนวน</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4"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๓</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กิจกรรมประกวดวาดภาพ</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คลิปวีดีโอเกี่ยวกับพลังาน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2033024" behindDoc="0" locked="0" layoutInCell="1" allowOverlap="1">
                      <wp:simplePos x="0" y="0"/>
                      <wp:positionH relativeFrom="column">
                        <wp:posOffset>-40640</wp:posOffset>
                      </wp:positionH>
                      <wp:positionV relativeFrom="paragraph">
                        <wp:posOffset>135890</wp:posOffset>
                      </wp:positionV>
                      <wp:extent cx="1188085" cy="0"/>
                      <wp:effectExtent l="0" t="52070" r="12065" b="62230"/>
                      <wp:wrapNone/>
                      <wp:docPr id="340" name="ตัวเชื่อมต่อหักมุม 123"/>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123" o:spid="_x0000_s1026" o:spt="34" type="#_x0000_t34" style="position:absolute;left:0pt;margin-left:-3.2pt;margin-top:10.7pt;height:0pt;width:93.55pt;z-index:252033024;mso-width-relative:page;mso-height-relative:page;" filled="f" stroked="t" coordsize="21600,21600" o:gfxdata="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ThwI2dgAAAAIAQAADwAAAAAAAAABACAAAAAiAAAA&#10;ZHJzL2Rvd25yZXYueG1sUEsBAhQAFAAAAAgAh07iQErA205AAgAAcAQAAA4AAAAAAAAAAQAgAAAA&#10;JwEAAGRycy9lMm9Eb2MueG1sUEsFBgAAAAAGAAYAWQEAANkFA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31" w:hanging="231"/>
              <w:jc w:val="thaiDistribute"/>
              <w:rPr>
                <w:rFonts w:ascii="TH SarabunPSK" w:hAnsi="TH SarabunPSK" w:eastAsia="Trebuchet MS" w:cs="TH SarabunPSK"/>
                <w:kern w:val="24"/>
                <w:sz w:val="28"/>
              </w:rPr>
            </w:pPr>
            <w:r>
              <w:rPr>
                <w:rFonts w:ascii="TH SarabunPSK" w:hAnsi="TH SarabunPSK" w:eastAsia="Trebuchet MS" w:cs="TH SarabunPSK"/>
                <w:sz w:val="32"/>
                <w:szCs w:val="32"/>
              </w:rPr>
              <w:t xml:space="preserve">- </w:t>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 xml:space="preserve">. </w:t>
            </w:r>
            <w:r>
              <w:rPr>
                <w:rFonts w:hint="cs" w:ascii="TH SarabunPSK" w:hAnsi="TH SarabunPSK" w:eastAsia="Trebuchet MS" w:cs="TH SarabunPSK"/>
                <w:sz w:val="28"/>
                <w:cs/>
                <w:lang w:val="th-TH" w:bidi="th-TH"/>
              </w:rPr>
              <w:t>จัดกิจกรรม</w:t>
            </w:r>
            <w:r>
              <w:rPr>
                <w:rFonts w:ascii="TH SarabunIT๙" w:hAnsi="TH SarabunIT๙" w:eastAsia="Trebuchet MS" w:cs="TH SarabunIT๙"/>
                <w:sz w:val="28"/>
                <w:cs/>
                <w:lang w:val="th-TH" w:bidi="th-TH"/>
              </w:rPr>
              <w:t>ประกวดวาดภาพ</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คลิปวีดีโอเกี่ยวกับพลังาน</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bl>
    <w:p>
      <w:pPr>
        <w:spacing w:after="0" w:line="240" w:lineRule="auto"/>
        <w:ind w:left="1418" w:hanging="1418"/>
        <w:rPr>
          <w:rFonts w:ascii="TH SarabunPSK" w:hAnsi="TH SarabunPSK" w:eastAsia="Times New Roman" w:cs="TH SarabunPSK"/>
          <w:b/>
          <w:bCs/>
          <w:sz w:val="32"/>
          <w:szCs w:val="32"/>
        </w:rPr>
      </w:pPr>
    </w:p>
    <w:p>
      <w:pPr>
        <w:spacing w:after="0" w:line="240" w:lineRule="auto"/>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๘</w:t>
      </w:r>
      <w:r>
        <w:rPr>
          <w:rFonts w:hint="default" w:ascii="TH SarabunIT๙" w:hAnsi="TH SarabunIT๙" w:eastAsia="Times New Roman" w:cs="TH SarabunIT๙"/>
          <w:b/>
          <w:bCs/>
          <w:sz w:val="32"/>
          <w:szCs w:val="32"/>
          <w:cs/>
          <w:lang w:val="en-US" w:bidi="th-TH"/>
        </w:rPr>
        <w:t>.</w:t>
      </w:r>
      <w:r>
        <w:rPr>
          <w:rFonts w:hint="default" w:ascii="TH SarabunIT๙" w:hAnsi="TH SarabunIT๙" w:eastAsia="Times New Roman" w:cs="TH SarabunIT๙"/>
          <w:b/>
          <w:bCs/>
          <w:sz w:val="32"/>
          <w:szCs w:val="32"/>
          <w:cs/>
          <w:lang w:val="th-TH" w:bidi="th-TH"/>
        </w:rPr>
        <w:t>๓</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กลุ่มแกนนำ</w:t>
      </w:r>
      <w:r>
        <w:rPr>
          <w:rFonts w:hint="default" w:ascii="TH SarabunIT๙" w:hAnsi="TH SarabunIT๙" w:eastAsia="Times New Roman" w:cs="TH SarabunIT๙"/>
          <w:b/>
          <w:bCs/>
          <w:sz w:val="32"/>
          <w:szCs w:val="32"/>
          <w:cs/>
        </w:rPr>
        <w:t>/</w:t>
      </w:r>
      <w:r>
        <w:rPr>
          <w:rFonts w:hint="default" w:ascii="TH SarabunIT๙" w:hAnsi="TH SarabunIT๙" w:eastAsia="Times New Roman" w:cs="TH SarabunIT๙"/>
          <w:b/>
          <w:bCs/>
          <w:sz w:val="32"/>
          <w:szCs w:val="32"/>
          <w:cs/>
          <w:lang w:val="th-TH" w:bidi="th-TH"/>
        </w:rPr>
        <w:t>ผู้นำ</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cs/>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กิจกรรมอบรมสร้างความรู้ความเข้าใจเกี่ยวกับโรงไฟฟ้าชีวมวลแก่แกนนำ</w:t>
            </w:r>
            <w:r>
              <w:rPr>
                <w:rFonts w:ascii="TH SarabunPSK" w:hAnsi="TH SarabunPSK" w:eastAsia="Trebuchet MS" w:cs="TH SarabunPSK"/>
                <w:sz w:val="28"/>
                <w:cs/>
              </w:rPr>
              <w:t>/</w:t>
            </w:r>
            <w:r>
              <w:rPr>
                <w:rFonts w:ascii="TH SarabunPSK" w:hAnsi="TH SarabunPSK" w:eastAsia="Trebuchet MS" w:cs="TH SarabunPSK"/>
                <w:sz w:val="28"/>
                <w:cs/>
                <w:lang w:val="th-TH" w:bidi="th-TH"/>
              </w:rPr>
              <w:t>ผู้นำชุมชน</w:t>
            </w:r>
          </w:p>
        </w:tc>
        <w:tc>
          <w:tcPr>
            <w:tcW w:w="708" w:type="dxa"/>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8"/>
              </w:rPr>
              <mc:AlternateContent>
                <mc:Choice Requires="wps">
                  <w:drawing>
                    <wp:anchor distT="0" distB="0" distL="114300" distR="114300" simplePos="0" relativeHeight="252037120" behindDoc="0" locked="0" layoutInCell="1" allowOverlap="1">
                      <wp:simplePos x="0" y="0"/>
                      <wp:positionH relativeFrom="column">
                        <wp:posOffset>-33655</wp:posOffset>
                      </wp:positionH>
                      <wp:positionV relativeFrom="paragraph">
                        <wp:posOffset>138430</wp:posOffset>
                      </wp:positionV>
                      <wp:extent cx="1278890" cy="0"/>
                      <wp:effectExtent l="0" t="52070" r="16510" b="62230"/>
                      <wp:wrapNone/>
                      <wp:docPr id="341" name="ลูกศรเชื่อมต่อแบบตรง 122"/>
                      <wp:cNvGraphicFramePr/>
                      <a:graphic xmlns:a="http://schemas.openxmlformats.org/drawingml/2006/main">
                        <a:graphicData uri="http://schemas.microsoft.com/office/word/2010/wordprocessingShape">
                          <wps:wsp>
                            <wps:cNvCnPr>
                              <a:cxnSpLocks noChangeShapeType="1"/>
                            </wps:cNvCnPr>
                            <wps:spPr bwMode="auto">
                              <a:xfrm>
                                <a:off x="0" y="0"/>
                                <a:ext cx="1278890" cy="0"/>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122" o:spid="_x0000_s1026" o:spt="32" type="#_x0000_t32" style="position:absolute;left:0pt;margin-left:-2.65pt;margin-top:10.9pt;height:0pt;width:100.7pt;z-index:252037120;mso-width-relative:page;mso-height-relative:page;" filled="f" stroked="t" coordsize="21600,21600" o:gfxdata="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KGSIm2AAAAAgBAAAPAAAAAAAAAAEAIAAAACIAAABkcnMvZG93bnJldi54&#10;bWxQSwECFAAUAAAACACHTuJAb7P34zMCAABABAAADgAAAAAAAAABACAAAAAnAQAAZHJzL2Uyb0Rv&#10;Yy54bWxQSwUGAAAAAAYABgBZAQAAzAUAAAAA&#10;">
                      <v:fill on="f" focussize="0,0"/>
                      <v:stroke weight="1.25pt" color="#000000" joinstyle="round" startarrow="open" endarrow="open"/>
                      <v:imagedata o:title=""/>
                      <o:lock v:ext="edit" aspectratio="f"/>
                    </v:shape>
                  </w:pict>
                </mc:Fallback>
              </mc:AlternateContent>
            </w: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อบรมให้ความรู้ความเข้าใจ</w:t>
            </w:r>
            <w:r>
              <w:rPr>
                <w:rFonts w:ascii="TH SarabunPSK" w:hAnsi="TH SarabunPSK" w:eastAsia="Trebuchet MS" w:cs="TH SarabunPSK"/>
                <w:sz w:val="28"/>
                <w:cs/>
                <w:lang w:val="th-TH" w:bidi="th-TH"/>
              </w:rPr>
              <w:t>เกี่ยวกับโรงไฟฟ้าชีวมวลแก่แกนนำ</w:t>
            </w:r>
            <w:r>
              <w:rPr>
                <w:rFonts w:ascii="TH SarabunPSK" w:hAnsi="TH SarabunPSK" w:eastAsia="Trebuchet MS" w:cs="TH SarabunPSK"/>
                <w:sz w:val="28"/>
                <w:cs/>
              </w:rPr>
              <w:t>/</w:t>
            </w:r>
            <w:r>
              <w:rPr>
                <w:rFonts w:ascii="TH SarabunPSK" w:hAnsi="TH SarabunPSK" w:eastAsia="Trebuchet MS" w:cs="TH SarabunPSK"/>
                <w:sz w:val="28"/>
                <w:cs/>
                <w:lang w:val="th-TH" w:bidi="th-TH"/>
              </w:rPr>
              <w:t>ผู้นำชุมชน</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กิจกรรมศึกษาดูงานด้านพลังงาน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2035072" behindDoc="0" locked="0" layoutInCell="1" allowOverlap="1">
                      <wp:simplePos x="0" y="0"/>
                      <wp:positionH relativeFrom="column">
                        <wp:posOffset>6985</wp:posOffset>
                      </wp:positionH>
                      <wp:positionV relativeFrom="paragraph">
                        <wp:posOffset>109855</wp:posOffset>
                      </wp:positionV>
                      <wp:extent cx="1188085" cy="0"/>
                      <wp:effectExtent l="0" t="52070" r="12065" b="62230"/>
                      <wp:wrapNone/>
                      <wp:docPr id="342" name="ตัวเชื่อมต่อหักมุม 121"/>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121" o:spid="_x0000_s1026" o:spt="34" type="#_x0000_t34" style="position:absolute;left:0pt;margin-left:0.55pt;margin-top:8.65pt;height:0pt;width:93.55pt;z-index:252035072;mso-width-relative:page;mso-height-relative:page;" filled="f" stroked="t" coordsize="21600,21600" o:gfxdata="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fPAWQ1gAAAAcBAAAPAAAAAAAAAAEAIAAAACIAAABk&#10;cnMvZG93bnJldi54bWxQSwECFAAUAAAACACHTuJA90IfvkECAABwBAAADgAAAAAAAAABACAAAAAl&#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จัดกิจกรรม</w:t>
            </w:r>
            <w:r>
              <w:rPr>
                <w:rFonts w:ascii="TH SarabunPSK" w:hAnsi="TH SarabunPSK" w:eastAsia="Trebuchet MS" w:cs="TH SarabunPSK"/>
                <w:sz w:val="28"/>
                <w:cs/>
                <w:lang w:val="th-TH" w:bidi="th-TH"/>
              </w:rPr>
              <w:t>ศึกษาดูงานเกี่ยวกับโรงไฟฟ้า</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จำนวน</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๓</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 xml:space="preserve">จัดทำสื่อประชาสัมพันธ์เพื่อเผยแพร่ข่าวสารให้กลุ่มเป้าหมาย </w:t>
            </w:r>
            <w:r>
              <w:rPr>
                <w:rFonts w:ascii="TH SarabunPSK" w:hAnsi="TH SarabunPSK" w:eastAsia="Trebuchet MS" w:cs="TH SarabunPSK"/>
                <w:sz w:val="28"/>
                <w:cs/>
              </w:rPr>
              <w:t>(</w:t>
            </w:r>
            <w:r>
              <w:rPr>
                <w:rFonts w:ascii="TH SarabunPSK" w:hAnsi="TH SarabunPSK" w:eastAsia="Trebuchet MS" w:cs="TH SarabunPSK"/>
                <w:sz w:val="28"/>
                <w:cs/>
                <w:lang w:val="th-TH" w:bidi="th-TH"/>
              </w:rPr>
              <w:t>บอร์ดประชาสัมพันธ์</w:t>
            </w:r>
            <w:r>
              <w:rPr>
                <w:rFonts w:ascii="TH SarabunPSK" w:hAnsi="TH SarabunPSK" w:eastAsia="Trebuchet MS" w:cs="TH SarabunPSK"/>
                <w:sz w:val="28"/>
                <w:cs/>
              </w:rPr>
              <w:t>)</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2039168" behindDoc="0" locked="0" layoutInCell="1" allowOverlap="1">
                      <wp:simplePos x="0" y="0"/>
                      <wp:positionH relativeFrom="column">
                        <wp:posOffset>-635</wp:posOffset>
                      </wp:positionH>
                      <wp:positionV relativeFrom="paragraph">
                        <wp:posOffset>95250</wp:posOffset>
                      </wp:positionV>
                      <wp:extent cx="1188085" cy="0"/>
                      <wp:effectExtent l="0" t="52070" r="12065" b="62230"/>
                      <wp:wrapNone/>
                      <wp:docPr id="343" name="ตัวเชื่อมต่อหักมุม 120"/>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120" o:spid="_x0000_s1026" o:spt="34" type="#_x0000_t34" style="position:absolute;left:0pt;margin-left:-0.05pt;margin-top:7.5pt;height:0pt;width:93.55pt;z-index:252039168;mso-width-relative:page;mso-height-relative:page;" filled="f" stroked="t" coordsize="21600,21600" o:gfxdata="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Y67NV1gAAAAcBAAAPAAAAAAAAAAEAIAAAACIAAABk&#10;cnMvZG93bnJldi54bWxQSwECFAAUAAAACACHTuJAiYDFK0ECAABwBAAADgAAAAAAAAABACAAAAAl&#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89" w:hanging="289"/>
              <w:jc w:val="thaiDistribute"/>
              <w:rPr>
                <w:rFonts w:ascii="TH SarabunPSK" w:hAnsi="TH SarabunPSK" w:eastAsia="Trebuchet MS" w:cs="TH SarabunPSK"/>
                <w:sz w:val="28"/>
                <w:cs/>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ascii="TH SarabunPSK" w:hAnsi="TH SarabunPSK" w:eastAsia="Trebuchet MS" w:cs="TH SarabunPSK"/>
                <w:sz w:val="28"/>
                <w:cs/>
                <w:lang w:val="th-TH" w:bidi="th-TH"/>
              </w:rPr>
              <w:t>จัดทำสื่อประชาสัมพันธ์เพื่อเผยแพร่ข่าวสารให้กลุ่มเป้าหมาย</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bl>
    <w:p>
      <w:pPr>
        <w:spacing w:after="0" w:line="240" w:lineRule="auto"/>
        <w:rPr>
          <w:rFonts w:ascii="TH SarabunPSK" w:hAnsi="TH SarabunPSK" w:eastAsia="Times New Roman" w:cs="TH SarabunPSK"/>
          <w:b/>
          <w:bCs/>
          <w:sz w:val="32"/>
          <w:szCs w:val="32"/>
        </w:rPr>
      </w:pPr>
    </w:p>
    <w:p>
      <w:pPr>
        <w:spacing w:after="0" w:line="240" w:lineRule="auto"/>
        <w:ind w:left="1418" w:hanging="1418"/>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๘</w:t>
      </w:r>
      <w:r>
        <w:rPr>
          <w:rFonts w:hint="default" w:ascii="TH SarabunIT๙" w:hAnsi="TH SarabunIT๙" w:eastAsia="Times New Roman" w:cs="TH SarabunIT๙"/>
          <w:b/>
          <w:bCs/>
          <w:sz w:val="32"/>
          <w:szCs w:val="32"/>
          <w:cs/>
          <w:lang w:val="en-US" w:bidi="th-TH"/>
        </w:rPr>
        <w:t>.</w:t>
      </w:r>
      <w:r>
        <w:rPr>
          <w:rFonts w:hint="default" w:ascii="TH SarabunIT๙" w:hAnsi="TH SarabunIT๙" w:eastAsia="Times New Roman" w:cs="TH SarabunIT๙"/>
          <w:b/>
          <w:bCs/>
          <w:sz w:val="32"/>
          <w:szCs w:val="32"/>
          <w:cs/>
          <w:lang w:val="th-TH" w:bidi="th-TH"/>
        </w:rPr>
        <w:t>๔</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กลุ่มประชาชนทั่วไป</w:t>
      </w:r>
      <w:r>
        <w:rPr>
          <w:rFonts w:hint="default" w:ascii="TH SarabunIT๙" w:hAnsi="TH SarabunIT๙" w:eastAsia="Times New Roman" w:cs="TH SarabunIT๙"/>
          <w:b/>
          <w:bCs/>
          <w:sz w:val="32"/>
          <w:szCs w:val="32"/>
          <w:cs/>
        </w:rPr>
        <w:t>/</w:t>
      </w:r>
      <w:r>
        <w:rPr>
          <w:rFonts w:hint="default" w:ascii="TH SarabunIT๙" w:hAnsi="TH SarabunIT๙" w:eastAsia="Times New Roman" w:cs="TH SarabunIT๙"/>
          <w:b/>
          <w:bCs/>
          <w:sz w:val="32"/>
          <w:szCs w:val="32"/>
          <w:cs/>
          <w:lang w:val="th-TH" w:bidi="th-TH"/>
        </w:rPr>
        <w:t>อาชีพต่าง ๆ</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cs/>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กิจกรรมอบรมสร้างความรู้ความเข้าใจเกี่ยวกับโรงไฟฟ้าชีวมวลแก่ประชาชนทั่วไป</w:t>
            </w:r>
          </w:p>
        </w:tc>
        <w:tc>
          <w:tcPr>
            <w:tcW w:w="708" w:type="dxa"/>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8"/>
              </w:rPr>
              <mc:AlternateContent>
                <mc:Choice Requires="wps">
                  <w:drawing>
                    <wp:anchor distT="0" distB="0" distL="114300" distR="114300" simplePos="0" relativeHeight="252041216" behindDoc="0" locked="0" layoutInCell="1" allowOverlap="1">
                      <wp:simplePos x="0" y="0"/>
                      <wp:positionH relativeFrom="column">
                        <wp:posOffset>-33655</wp:posOffset>
                      </wp:positionH>
                      <wp:positionV relativeFrom="paragraph">
                        <wp:posOffset>138430</wp:posOffset>
                      </wp:positionV>
                      <wp:extent cx="1278890" cy="0"/>
                      <wp:effectExtent l="0" t="52070" r="16510" b="62230"/>
                      <wp:wrapNone/>
                      <wp:docPr id="344" name="ลูกศรเชื่อมต่อแบบตรง 119"/>
                      <wp:cNvGraphicFramePr/>
                      <a:graphic xmlns:a="http://schemas.openxmlformats.org/drawingml/2006/main">
                        <a:graphicData uri="http://schemas.microsoft.com/office/word/2010/wordprocessingShape">
                          <wps:wsp>
                            <wps:cNvCnPr>
                              <a:cxnSpLocks noChangeShapeType="1"/>
                            </wps:cNvCnPr>
                            <wps:spPr bwMode="auto">
                              <a:xfrm>
                                <a:off x="0" y="0"/>
                                <a:ext cx="1278890" cy="0"/>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119" o:spid="_x0000_s1026" o:spt="32" type="#_x0000_t32" style="position:absolute;left:0pt;margin-left:-2.65pt;margin-top:10.9pt;height:0pt;width:100.7pt;z-index:252041216;mso-width-relative:page;mso-height-relative:page;" filled="f" stroked="t" coordsize="21600,21600" o:gfxdata="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ShkiJtgAAAAIAQAADwAAAAAAAAABACAAAAAiAAAAZHJzL2Rvd25yZXYu&#10;eG1sUEsBAhQAFAAAAAgAh07iQJtBSpA0AgAAQAQAAA4AAAAAAAAAAQAgAAAAJwEAAGRycy9lMm9E&#10;b2MueG1sUEsFBgAAAAAGAAYAWQEAAM0FAAAAAA==&#10;">
                      <v:fill on="f" focussize="0,0"/>
                      <v:stroke weight="1.25pt" color="#000000" joinstyle="round" startarrow="open" endarrow="open"/>
                      <v:imagedata o:title=""/>
                      <o:lock v:ext="edit" aspectratio="f"/>
                    </v:shape>
                  </w:pict>
                </mc:Fallback>
              </mc:AlternateContent>
            </w: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อบรมให้ความรู้ความเข้าใจ</w:t>
            </w:r>
            <w:r>
              <w:rPr>
                <w:rFonts w:ascii="TH SarabunPSK" w:hAnsi="TH SarabunPSK" w:eastAsia="Trebuchet MS" w:cs="TH SarabunPSK"/>
                <w:sz w:val="28"/>
                <w:cs/>
                <w:lang w:val="th-TH" w:bidi="th-TH"/>
              </w:rPr>
              <w:t>เกี่ยวกับโรงไฟฟ้าชีวมวลแก่ประชาชนทั่วไป</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กิจกรรมศึกษาดูงานด้านพลังงาน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2040192" behindDoc="0" locked="0" layoutInCell="1" allowOverlap="1">
                      <wp:simplePos x="0" y="0"/>
                      <wp:positionH relativeFrom="column">
                        <wp:posOffset>6985</wp:posOffset>
                      </wp:positionH>
                      <wp:positionV relativeFrom="paragraph">
                        <wp:posOffset>109855</wp:posOffset>
                      </wp:positionV>
                      <wp:extent cx="1188085" cy="0"/>
                      <wp:effectExtent l="0" t="52070" r="12065" b="62230"/>
                      <wp:wrapNone/>
                      <wp:docPr id="345" name="ตัวเชื่อมต่อหักมุม 118"/>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118" o:spid="_x0000_s1026" o:spt="34" type="#_x0000_t34" style="position:absolute;left:0pt;margin-left:0.55pt;margin-top:8.65pt;height:0pt;width:93.55pt;z-index:252040192;mso-width-relative:page;mso-height-relative:page;" filled="f" stroked="t" coordsize="21600,21600" o:gfxdata="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HzwFkNYAAAAHAQAADwAAAAAAAAABACAAAAAiAAAAZHJz&#10;L2Rvd25yZXYueG1sUEsBAhQAFAAAAAgAh07iQDG/cHU/AgAAcAQAAA4AAAAAAAAAAQAgAAAAJQEA&#10;AGRycy9lMm9Eb2MueG1sUEsFBgAAAAAGAAYAWQEAANYFA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จัดกิจกรรม</w:t>
            </w:r>
            <w:r>
              <w:rPr>
                <w:rFonts w:ascii="TH SarabunPSK" w:hAnsi="TH SarabunPSK" w:eastAsia="Trebuchet MS" w:cs="TH SarabunPSK"/>
                <w:sz w:val="28"/>
                <w:cs/>
                <w:lang w:val="th-TH" w:bidi="th-TH"/>
              </w:rPr>
              <w:t>ศึกษาดูงานเกี่ยวกับโรงไฟฟ้า</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จำนวน</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๓</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 xml:space="preserve">จัดทำสื่อประชาสัมพันธ์เพื่อเผยแพร่ข่าวสารให้กลุ่มเป้าหมาย </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2042240" behindDoc="0" locked="0" layoutInCell="1" allowOverlap="1">
                      <wp:simplePos x="0" y="0"/>
                      <wp:positionH relativeFrom="column">
                        <wp:posOffset>-635</wp:posOffset>
                      </wp:positionH>
                      <wp:positionV relativeFrom="paragraph">
                        <wp:posOffset>95250</wp:posOffset>
                      </wp:positionV>
                      <wp:extent cx="1188085" cy="0"/>
                      <wp:effectExtent l="0" t="52070" r="12065" b="62230"/>
                      <wp:wrapNone/>
                      <wp:docPr id="346" name="ตัวเชื่อมต่อหักมุม 117"/>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117" o:spid="_x0000_s1026" o:spt="34" type="#_x0000_t34" style="position:absolute;left:0pt;margin-left:-0.05pt;margin-top:7.5pt;height:0pt;width:93.55pt;z-index:252042240;mso-width-relative:page;mso-height-relative:page;" filled="f" stroked="t" coordsize="21600,21600" o:gfxdata="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&#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Jjrs1XWAAAABwEAAA8AAAAAAAAAAQAgAAAAIgAAAGRy&#10;cy9kb3ducmV2LnhtbFBLAQIUABQAAAAIAIdO4kAmvw11QAIAAHAEAAAOAAAAAAAAAAEAIAAAACUB&#10;AABkcnMvZTJvRG9jLnhtbFBLBQYAAAAABgAGAFkBAADXBQ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89" w:hanging="289"/>
              <w:jc w:val="thaiDistribute"/>
              <w:rPr>
                <w:rFonts w:ascii="TH SarabunPSK" w:hAnsi="TH SarabunPSK" w:eastAsia="Trebuchet MS" w:cs="TH SarabunPSK"/>
                <w:sz w:val="28"/>
                <w:cs/>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ascii="TH SarabunPSK" w:hAnsi="TH SarabunPSK" w:eastAsia="Trebuchet MS" w:cs="TH SarabunPSK"/>
                <w:sz w:val="28"/>
                <w:cs/>
                <w:lang w:val="th-TH" w:bidi="th-TH"/>
              </w:rPr>
              <w:t>จัดทำสื่อประชาสัมพันธ์เพื่อเผยแพร่ข่าวสารให้กลุ่มเป้าหมาย</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bl>
    <w:p>
      <w:pPr>
        <w:spacing w:after="0" w:line="240" w:lineRule="auto"/>
        <w:ind w:left="1418" w:hanging="1418"/>
        <w:rPr>
          <w:rFonts w:ascii="TH SarabunPSK" w:hAnsi="TH SarabunPSK" w:eastAsia="Times New Roman" w:cs="TH SarabunPSK"/>
          <w:b/>
          <w:bCs/>
          <w:sz w:val="32"/>
          <w:szCs w:val="32"/>
          <w:cs/>
          <w:lang w:val="th-TH"/>
        </w:rPr>
      </w:pPr>
    </w:p>
    <w:p>
      <w:pPr>
        <w:spacing w:after="0" w:line="240" w:lineRule="auto"/>
        <w:ind w:left="1418" w:hanging="1418"/>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๘</w:t>
      </w:r>
      <w:r>
        <w:rPr>
          <w:rFonts w:hint="default" w:ascii="TH SarabunIT๙" w:hAnsi="TH SarabunIT๙" w:eastAsia="Times New Roman" w:cs="TH SarabunIT๙"/>
          <w:b/>
          <w:bCs/>
          <w:sz w:val="32"/>
          <w:szCs w:val="32"/>
          <w:cs/>
          <w:lang w:val="en-US" w:bidi="th-TH"/>
        </w:rPr>
        <w:t>.</w:t>
      </w:r>
      <w:r>
        <w:rPr>
          <w:rFonts w:hint="default" w:ascii="TH SarabunIT๙" w:hAnsi="TH SarabunIT๙" w:eastAsia="Times New Roman" w:cs="TH SarabunIT๙"/>
          <w:b/>
          <w:bCs/>
          <w:sz w:val="32"/>
          <w:szCs w:val="32"/>
          <w:cs/>
          <w:lang w:val="th-TH" w:bidi="th-TH"/>
        </w:rPr>
        <w:t>๕</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กลุ่มหน่วยงานข้าราชการ</w:t>
      </w:r>
      <w:r>
        <w:rPr>
          <w:rFonts w:hint="default" w:ascii="TH SarabunIT๙" w:hAnsi="TH SarabunIT๙" w:eastAsia="Times New Roman" w:cs="TH SarabunIT๙"/>
          <w:b/>
          <w:bCs/>
          <w:sz w:val="32"/>
          <w:szCs w:val="32"/>
          <w:cs/>
        </w:rPr>
        <w:t>/</w:t>
      </w:r>
      <w:r>
        <w:rPr>
          <w:rFonts w:hint="default" w:ascii="TH SarabunIT๙" w:hAnsi="TH SarabunIT๙" w:eastAsia="Times New Roman" w:cs="TH SarabunIT๙"/>
          <w:b/>
          <w:bCs/>
          <w:sz w:val="32"/>
          <w:szCs w:val="32"/>
          <w:cs/>
          <w:lang w:val="th-TH" w:bidi="th-TH"/>
        </w:rPr>
        <w:t>องค์กรต่าง ๆ</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cs/>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กิจกรรมอบรมสร้างความรู้ความเข้าใจเกี่ยวกับโรงไฟฟ้าชีวมวลแก่หน่วยงานข้าราชการ</w:t>
            </w:r>
            <w:r>
              <w:rPr>
                <w:rFonts w:ascii="TH SarabunPSK" w:hAnsi="TH SarabunPSK" w:eastAsia="Trebuchet MS" w:cs="TH SarabunPSK"/>
                <w:sz w:val="28"/>
                <w:cs/>
              </w:rPr>
              <w:t>/</w:t>
            </w:r>
            <w:r>
              <w:rPr>
                <w:rFonts w:ascii="TH SarabunPSK" w:hAnsi="TH SarabunPSK" w:eastAsia="Trebuchet MS" w:cs="TH SarabunPSK"/>
                <w:sz w:val="28"/>
                <w:cs/>
                <w:lang w:val="th-TH" w:bidi="th-TH"/>
              </w:rPr>
              <w:t>องค์กรต่าง ๆ</w:t>
            </w:r>
          </w:p>
        </w:tc>
        <w:tc>
          <w:tcPr>
            <w:tcW w:w="708" w:type="dxa"/>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8"/>
              </w:rPr>
              <mc:AlternateContent>
                <mc:Choice Requires="wps">
                  <w:drawing>
                    <wp:anchor distT="0" distB="0" distL="114300" distR="114300" simplePos="0" relativeHeight="252044288" behindDoc="0" locked="0" layoutInCell="1" allowOverlap="1">
                      <wp:simplePos x="0" y="0"/>
                      <wp:positionH relativeFrom="column">
                        <wp:posOffset>-33655</wp:posOffset>
                      </wp:positionH>
                      <wp:positionV relativeFrom="paragraph">
                        <wp:posOffset>138430</wp:posOffset>
                      </wp:positionV>
                      <wp:extent cx="1278890" cy="0"/>
                      <wp:effectExtent l="0" t="52070" r="16510" b="62230"/>
                      <wp:wrapNone/>
                      <wp:docPr id="347" name="ลูกศรเชื่อมต่อแบบตรง 116"/>
                      <wp:cNvGraphicFramePr/>
                      <a:graphic xmlns:a="http://schemas.openxmlformats.org/drawingml/2006/main">
                        <a:graphicData uri="http://schemas.microsoft.com/office/word/2010/wordprocessingShape">
                          <wps:wsp>
                            <wps:cNvCnPr>
                              <a:cxnSpLocks noChangeShapeType="1"/>
                            </wps:cNvCnPr>
                            <wps:spPr bwMode="auto">
                              <a:xfrm>
                                <a:off x="0" y="0"/>
                                <a:ext cx="1278890" cy="0"/>
                              </a:xfrm>
                              <a:prstGeom prst="straightConnector1">
                                <a:avLst/>
                              </a:prstGeom>
                              <a:noFill/>
                              <a:ln w="15875">
                                <a:solidFill>
                                  <a:srgbClr val="000000"/>
                                </a:solidFill>
                                <a:round/>
                                <a:headEnd type="arrow" w="med" len="med"/>
                                <a:tailEnd type="arrow" w="med" len="med"/>
                              </a:ln>
                            </wps:spPr>
                            <wps:bodyPr/>
                          </wps:wsp>
                        </a:graphicData>
                      </a:graphic>
                    </wp:anchor>
                  </w:drawing>
                </mc:Choice>
                <mc:Fallback>
                  <w:pict>
                    <v:shape id="ลูกศรเชื่อมต่อแบบตรง 116" o:spid="_x0000_s1026" o:spt="32" type="#_x0000_t32" style="position:absolute;left:0pt;margin-left:-2.65pt;margin-top:10.9pt;height:0pt;width:100.7pt;z-index:252044288;mso-width-relative:page;mso-height-relative:page;" filled="f" stroked="t" coordsize="21600,21600" o:gfxdata="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ShkiJtgAAAAIAQAADwAAAAAAAAABACAAAAAiAAAAZHJzL2Rvd25yZXYu&#10;eG1sUEsBAhQAFAAAAAgAh07iQN6GWoE0AgAAQAQAAA4AAAAAAAAAAQAgAAAAJwEAAGRycy9lMm9E&#10;b2MueG1sUEsFBgAAAAAGAAYAWQEAAM0FAAAAAA==&#10;">
                      <v:fill on="f" focussize="0,0"/>
                      <v:stroke weight="1.25pt" color="#000000" joinstyle="round" startarrow="open" endarrow="open"/>
                      <v:imagedata o:title=""/>
                      <o:lock v:ext="edit" aspectratio="f"/>
                    </v:shape>
                  </w:pict>
                </mc:Fallback>
              </mc:AlternateContent>
            </w: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อบรมให้ความรู้ความเข้าใจ</w:t>
            </w:r>
            <w:r>
              <w:rPr>
                <w:rFonts w:ascii="TH SarabunPSK" w:hAnsi="TH SarabunPSK" w:eastAsia="Trebuchet MS" w:cs="TH SarabunPSK"/>
                <w:sz w:val="28"/>
                <w:cs/>
                <w:lang w:val="th-TH" w:bidi="th-TH"/>
              </w:rPr>
              <w:t>เกี่ยวกับโรงไฟฟ้าชีวมวลแก่หน่วยงานข้าราชการ</w:t>
            </w:r>
            <w:r>
              <w:rPr>
                <w:rFonts w:ascii="TH SarabunPSK" w:hAnsi="TH SarabunPSK" w:eastAsia="Trebuchet MS" w:cs="TH SarabunPSK"/>
                <w:sz w:val="28"/>
                <w:cs/>
              </w:rPr>
              <w:t>/</w:t>
            </w:r>
            <w:r>
              <w:rPr>
                <w:rFonts w:ascii="TH SarabunPSK" w:hAnsi="TH SarabunPSK" w:eastAsia="Trebuchet MS" w:cs="TH SarabunPSK"/>
                <w:sz w:val="28"/>
                <w:cs/>
                <w:lang w:val="th-TH" w:bidi="th-TH"/>
              </w:rPr>
              <w:t>องค์กรต่าง ๆ</w:t>
            </w:r>
            <w:r>
              <w:rPr>
                <w:rFonts w:ascii="TH SarabunPSK" w:hAnsi="TH SarabunPSK" w:eastAsia="Trebuchet MS" w:cs="TH SarabunPSK"/>
                <w:sz w:val="28"/>
              </w:rPr>
              <w:t xml:space="preserve"> </w:t>
            </w:r>
            <w:r>
              <w:rPr>
                <w:rFonts w:hint="cs" w:ascii="TH SarabunPSK" w:hAnsi="TH SarabunPSK" w:eastAsia="Trebuchet MS" w:cs="TH SarabunPSK"/>
                <w:sz w:val="28"/>
                <w:cs/>
                <w:lang w:val="th-TH" w:bidi="th-TH"/>
              </w:rPr>
              <w:t xml:space="preserve">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กิจกรรมศึกษาดูงานด้านพลังงาน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2043264" behindDoc="0" locked="0" layoutInCell="1" allowOverlap="1">
                      <wp:simplePos x="0" y="0"/>
                      <wp:positionH relativeFrom="column">
                        <wp:posOffset>6985</wp:posOffset>
                      </wp:positionH>
                      <wp:positionV relativeFrom="paragraph">
                        <wp:posOffset>109855</wp:posOffset>
                      </wp:positionV>
                      <wp:extent cx="1188085" cy="0"/>
                      <wp:effectExtent l="0" t="52070" r="12065" b="62230"/>
                      <wp:wrapNone/>
                      <wp:docPr id="348" name="ตัวเชื่อมต่อหักมุม 115"/>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115" o:spid="_x0000_s1026" o:spt="34" type="#_x0000_t34" style="position:absolute;left:0pt;margin-left:0.55pt;margin-top:8.65pt;height:0pt;width:93.55pt;z-index:252043264;mso-width-relative:page;mso-height-relative:page;" filled="f" stroked="t" coordsize="21600,21600" o:gfxdata="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HzwFkNYAAAAHAQAADwAAAAAAAAABACAAAAAiAAAAZHJz&#10;L2Rvd25yZXYueG1sUEsBAhQAFAAAAAgAh07iQAJ4oq8/AgAAcAQAAA4AAAAAAAAAAQAgAAAAJQEA&#10;AGRycy9lMm9Eb2MueG1sUEsFBgAAAAAGAAYAWQEAANYFA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จัดกิจกรรม</w:t>
            </w:r>
            <w:r>
              <w:rPr>
                <w:rFonts w:ascii="TH SarabunPSK" w:hAnsi="TH SarabunPSK" w:eastAsia="Trebuchet MS" w:cs="TH SarabunPSK"/>
                <w:sz w:val="28"/>
                <w:cs/>
                <w:lang w:val="th-TH" w:bidi="th-TH"/>
              </w:rPr>
              <w:t>ศึกษาดูงานเกี่ยวกับโรงไฟฟ้า</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จำนวน</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๓</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จัดทำสื่อประชาสัมพันธ์เพื่อเผยแพร่ข่าวสารให้กลุ่มเป้าหมาย</w:t>
            </w:r>
            <w:r>
              <w:rPr>
                <w:rFonts w:hint="cs" w:ascii="TH SarabunPSK" w:hAnsi="TH SarabunPSK" w:eastAsia="Trebuchet MS" w:cs="TH SarabunPSK"/>
                <w:sz w:val="28"/>
                <w:cs/>
              </w:rPr>
              <w:t xml:space="preserve"> </w:t>
            </w:r>
            <w:r>
              <w:rPr>
                <w:rFonts w:ascii="TH SarabunPSK" w:hAnsi="TH SarabunPSK" w:eastAsia="Trebuchet MS" w:cs="TH SarabunPSK"/>
                <w:sz w:val="28"/>
                <w:cs/>
              </w:rPr>
              <w:t>(</w:t>
            </w:r>
            <w:r>
              <w:rPr>
                <w:rFonts w:ascii="TH SarabunPSK" w:hAnsi="TH SarabunPSK" w:eastAsia="Trebuchet MS" w:cs="TH SarabunPSK"/>
                <w:sz w:val="28"/>
                <w:cs/>
                <w:lang w:val="th-TH" w:bidi="th-TH"/>
              </w:rPr>
              <w:t>บอร์ดประชาสัมพันธ์</w:t>
            </w:r>
            <w:r>
              <w:rPr>
                <w:rFonts w:ascii="TH SarabunPSK" w:hAnsi="TH SarabunPSK" w:eastAsia="Trebuchet MS" w:cs="TH SarabunPSK"/>
                <w:sz w:val="28"/>
                <w:cs/>
              </w:rPr>
              <w:t>)</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2045312" behindDoc="0" locked="0" layoutInCell="1" allowOverlap="1">
                      <wp:simplePos x="0" y="0"/>
                      <wp:positionH relativeFrom="column">
                        <wp:posOffset>-635</wp:posOffset>
                      </wp:positionH>
                      <wp:positionV relativeFrom="paragraph">
                        <wp:posOffset>95250</wp:posOffset>
                      </wp:positionV>
                      <wp:extent cx="1188085" cy="0"/>
                      <wp:effectExtent l="0" t="52070" r="12065" b="62230"/>
                      <wp:wrapNone/>
                      <wp:docPr id="349" name="ตัวเชื่อมต่อหักมุม 114"/>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114" o:spid="_x0000_s1026" o:spt="34" type="#_x0000_t34" style="position:absolute;left:0pt;margin-left:-0.05pt;margin-top:7.5pt;height:0pt;width:93.55pt;z-index:252045312;mso-width-relative:page;mso-height-relative:page;" filled="f" stroked="t" coordsize="21600,21600" o:gfxdata="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&#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Jjrs1XWAAAABwEAAA8AAAAAAAAAAQAgAAAAIgAAAGRy&#10;cy9kb3ducmV2LnhtbFBLAQIUABQAAAAIAIdO4kB8ung6QAIAAHAEAAAOAAAAAAAAAAEAIAAAACUB&#10;AABkcnMvZTJvRG9jLnhtbFBLBQYAAAAABgAGAFkBAADXBQ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ind w:left="176" w:hanging="176"/>
              <w:jc w:val="both"/>
              <w:rPr>
                <w:rFonts w:ascii="TH SarabunPSK" w:hAnsi="TH SarabunPSK" w:eastAsia="Trebuchet MS" w:cs="TH SarabunPSK"/>
                <w:sz w:val="28"/>
                <w:cs/>
              </w:rPr>
            </w:pPr>
          </w:p>
        </w:tc>
        <w:tc>
          <w:tcPr>
            <w:tcW w:w="3544" w:type="dxa"/>
            <w:shd w:val="clear" w:color="auto" w:fill="auto"/>
          </w:tcPr>
          <w:p>
            <w:pPr>
              <w:spacing w:after="0" w:line="240" w:lineRule="auto"/>
              <w:ind w:left="289" w:hanging="289"/>
              <w:jc w:val="thaiDistribute"/>
              <w:rPr>
                <w:rFonts w:ascii="TH SarabunPSK" w:hAnsi="TH SarabunPSK" w:eastAsia="Trebuchet MS" w:cs="TH SarabunPSK"/>
                <w:sz w:val="28"/>
                <w:cs/>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cs/>
              </w:rPr>
              <w:t xml:space="preserve">. </w:t>
            </w:r>
            <w:r>
              <w:rPr>
                <w:rFonts w:ascii="TH SarabunPSK" w:hAnsi="TH SarabunPSK" w:eastAsia="Trebuchet MS" w:cs="TH SarabunPSK"/>
                <w:sz w:val="28"/>
                <w:cs/>
                <w:lang w:val="th-TH" w:bidi="th-TH"/>
              </w:rPr>
              <w:t>จัดทำสื่อประชาสัมพันธ์เพื่อเผยแพร่ข่าวสารให้กลุ่มเป้าหมาย</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p>
        </w:tc>
      </w:tr>
    </w:tbl>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ascii="TH SarabunPSK" w:hAnsi="TH SarabunPSK" w:eastAsia="Times New Roman" w:cs="TH SarabunPSK"/>
          <w:b/>
          <w:bCs/>
          <w:sz w:val="32"/>
          <w:szCs w:val="32"/>
        </w:rPr>
      </w:pPr>
    </w:p>
    <w:p>
      <w:pPr>
        <w:spacing w:after="0" w:line="240" w:lineRule="auto"/>
        <w:ind w:left="1418" w:hanging="1418"/>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๘</w:t>
      </w:r>
      <w:r>
        <w:rPr>
          <w:rFonts w:hint="default" w:ascii="TH SarabunIT๙" w:hAnsi="TH SarabunIT๙" w:eastAsia="Times New Roman" w:cs="TH SarabunIT๙"/>
          <w:b/>
          <w:bCs/>
          <w:sz w:val="32"/>
          <w:szCs w:val="32"/>
          <w:cs/>
          <w:lang w:val="en-US" w:bidi="th-TH"/>
        </w:rPr>
        <w:t>.</w:t>
      </w:r>
      <w:r>
        <w:rPr>
          <w:rFonts w:hint="default" w:ascii="TH SarabunIT๙" w:hAnsi="TH SarabunIT๙" w:eastAsia="Times New Roman" w:cs="TH SarabunIT๙"/>
          <w:b/>
          <w:bCs/>
          <w:sz w:val="32"/>
          <w:szCs w:val="32"/>
          <w:cs/>
          <w:lang w:val="th-TH" w:bidi="th-TH"/>
        </w:rPr>
        <w:t>๖</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กลุ่มเครือข่ายเพื่อพัฒนาสู่การเป็นนักสื่อสารพลังงาน</w:t>
      </w:r>
    </w:p>
    <w:tbl>
      <w:tblPr>
        <w:tblStyle w:val="12"/>
        <w:tblW w:w="15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8"/>
        <w:gridCol w:w="708"/>
        <w:gridCol w:w="708"/>
        <w:gridCol w:w="709"/>
        <w:gridCol w:w="709"/>
        <w:gridCol w:w="709"/>
        <w:gridCol w:w="708"/>
        <w:gridCol w:w="709"/>
        <w:gridCol w:w="567"/>
        <w:gridCol w:w="1276"/>
        <w:gridCol w:w="3544"/>
        <w:gridCol w:w="1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7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527" w:type="dxa"/>
            <w:gridSpan w:val="8"/>
            <w:shd w:val="clear" w:color="auto" w:fill="F2F2F2"/>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7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4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25" w:type="dxa"/>
            <w:vMerge w:val="restart"/>
            <w:shd w:val="clear" w:color="auto" w:fill="F2F2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7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08" w:type="dxa"/>
            <w:shd w:val="clear" w:color="auto" w:fill="F2F2F2"/>
          </w:tcPr>
          <w:p>
            <w:pPr>
              <w:spacing w:after="0" w:line="240" w:lineRule="auto"/>
              <w:jc w:val="center"/>
              <w:rPr>
                <w:rFonts w:ascii="TH SarabunPSK" w:hAnsi="TH SarabunPSK" w:eastAsia="Trebuchet MS" w:cs="TH SarabunPSK"/>
                <w:b/>
                <w:bCs/>
                <w:sz w:val="28"/>
                <w:szCs w:val="30"/>
              </w:rPr>
            </w:pPr>
            <w:r>
              <w:rPr>
                <w:rFonts w:hint="c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hint="c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0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0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7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4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25" w:type="dxa"/>
            <w:vMerge w:val="continue"/>
            <w:tcBorders>
              <w:bottom w:val="single" w:color="auto" w:sz="4" w:space="0"/>
            </w:tcBorders>
            <w:shd w:val="clear" w:color="auto" w:fill="F2F2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cs/>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กิจกรรมอบรมสร้างความรู้ความเข้าใจเกี่ยวกับพลังงานให้แก่นักสื่อสารพลังงาน</w:t>
            </w:r>
          </w:p>
        </w:tc>
        <w:tc>
          <w:tcPr>
            <w:tcW w:w="708" w:type="dxa"/>
          </w:tcPr>
          <w:p>
            <w:pPr>
              <w:spacing w:after="0" w:line="240" w:lineRule="auto"/>
              <w:jc w:val="thaiDistribute"/>
              <w:rPr>
                <w:rFonts w:ascii="TH SarabunPSK" w:hAnsi="TH SarabunPSK" w:eastAsia="Trebuchet MS" w:cs="TH SarabunPSK"/>
                <w:sz w:val="28"/>
              </w:rPr>
            </w:pPr>
            <w:r>
              <w:rPr>
                <w:rFonts w:ascii="Browallia New" w:hAnsi="Times New Roman" w:eastAsia="Times New Roman" w:cs="Browallia New"/>
                <w:sz w:val="30"/>
                <w:szCs w:val="30"/>
              </w:rPr>
              <mc:AlternateContent>
                <mc:Choice Requires="wps">
                  <w:drawing>
                    <wp:anchor distT="0" distB="0" distL="114300" distR="114300" simplePos="0" relativeHeight="252038144" behindDoc="0" locked="0" layoutInCell="1" allowOverlap="1">
                      <wp:simplePos x="0" y="0"/>
                      <wp:positionH relativeFrom="column">
                        <wp:posOffset>-51435</wp:posOffset>
                      </wp:positionH>
                      <wp:positionV relativeFrom="paragraph">
                        <wp:posOffset>116205</wp:posOffset>
                      </wp:positionV>
                      <wp:extent cx="1325880" cy="0"/>
                      <wp:effectExtent l="0" t="52070" r="7620" b="62230"/>
                      <wp:wrapNone/>
                      <wp:docPr id="350" name="ตัวเชื่อมต่อหักมุม 113"/>
                      <wp:cNvGraphicFramePr/>
                      <a:graphic xmlns:a="http://schemas.openxmlformats.org/drawingml/2006/main">
                        <a:graphicData uri="http://schemas.microsoft.com/office/word/2010/wordprocessingShape">
                          <wps:wsp>
                            <wps:cNvCnPr>
                              <a:cxnSpLocks noChangeShapeType="1"/>
                            </wps:cNvCnPr>
                            <wps:spPr bwMode="auto">
                              <a:xfrm>
                                <a:off x="0" y="0"/>
                                <a:ext cx="132588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113" o:spid="_x0000_s1026" o:spt="34" type="#_x0000_t34" style="position:absolute;left:0pt;margin-left:-4.05pt;margin-top:9.15pt;height:0pt;width:104.4pt;z-index:252038144;mso-width-relative:page;mso-height-relative:page;" filled="f" stroked="t" coordsize="21600,21600" o:gfxdata="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&#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KD0H1bXAAAACAEAAA8AAAAAAAAAAQAgAAAAIgAAAGRy&#10;cy9kb3ducmV2LnhtbFBLAQIUABQAAAAIAIdO4kB59af6PwIAAHAEAAAOAAAAAAAAAAEAIAAAACYB&#10;AABkcnMvZTJvRG9jLnhtbFBLBQYAAAAABgAGAFkBAADXBQAAAAA=&#10;" adj="10800">
                      <v:fill on="f" focussize="0,0"/>
                      <v:stroke weight="1.25pt" color="#000000" miterlimit="8" joinstyle="miter" startarrow="open" endarrow="open"/>
                      <v:imagedata o:title=""/>
                      <o:lock v:ext="edit" aspectratio="f"/>
                    </v:shape>
                  </w:pict>
                </mc:Fallback>
              </mc:AlternateContent>
            </w: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TH SarabunPSK" w:hAnsi="TH SarabunPSK" w:eastAsia="Trebuchet MS" w:cs="TH SarabunPSK"/>
                <w:sz w:val="28"/>
              </w:rPr>
            </w:pP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4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rPr>
              <w:tab/>
            </w:r>
            <w:r>
              <w:rPr>
                <w:rFonts w:hint="cs" w:ascii="TH SarabunPSK" w:hAnsi="TH SarabunPSK" w:eastAsia="Trebuchet MS" w:cs="TH SarabunPSK"/>
                <w:sz w:val="28"/>
                <w:cs/>
                <w:lang w:val="th-TH" w:bidi="th-TH"/>
              </w:rPr>
              <w:t>สพจ</w:t>
            </w:r>
            <w:r>
              <w:rPr>
                <w:rFonts w:ascii="TH SarabunPSK" w:hAnsi="TH SarabunPSK" w:eastAsia="Trebuchet MS" w:cs="TH SarabunPSK"/>
                <w:sz w:val="28"/>
              </w:rPr>
              <w:t>.</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อบรมให้ความรู้ความเข้าใจด้านพลังงาน</w:t>
            </w:r>
            <w:r>
              <w:rPr>
                <w:rFonts w:ascii="TH SarabunPSK" w:hAnsi="TH SarabunPSK" w:eastAsia="Trebuchet MS" w:cs="TH SarabunPSK"/>
                <w:sz w:val="28"/>
                <w:cs/>
                <w:lang w:val="th-TH" w:bidi="th-TH"/>
              </w:rPr>
              <w:t>ให้แก่นักสื่อสารพลังงาน</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จำนวน </w:t>
            </w:r>
            <w:r>
              <w:rPr>
                <w:rFont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ครั้ง</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 xml:space="preserve">จำนวนไม่น้อยกว่า </w:t>
            </w:r>
            <w:r>
              <w:rPr>
                <w:rFonts w:ascii="TH SarabunPSK" w:hAnsi="TH SarabunPSK" w:eastAsia="Times New Roman" w:cs="TH SarabunPSK"/>
                <w:sz w:val="28"/>
                <w:cs/>
                <w:lang w:val="th-TH" w:bidi="th-TH"/>
              </w:rPr>
              <w:t>๒</w:t>
            </w:r>
            <w:r>
              <w:rPr>
                <w:rFonts w:hint="cs" w:ascii="TH SarabunPSK" w:hAnsi="TH SarabunPSK" w:eastAsia="Times New Roman" w:cs="TH SarabunPSK"/>
                <w:sz w:val="28"/>
                <w:cs/>
                <w:lang w:val="th-TH" w:bidi="th-TH"/>
              </w:rPr>
              <w:t>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2978" w:type="dxa"/>
            <w:shd w:val="clear" w:color="auto" w:fill="auto"/>
          </w:tcPr>
          <w:p>
            <w:pPr>
              <w:spacing w:after="0" w:line="240" w:lineRule="auto"/>
              <w:ind w:left="209" w:hanging="209"/>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IT๙" w:hAnsi="TH SarabunIT๙" w:eastAsia="Trebuchet MS" w:cs="TH SarabunIT๙"/>
                <w:sz w:val="28"/>
                <w:cs/>
                <w:lang w:val="th-TH" w:bidi="th-TH"/>
              </w:rPr>
              <w:t>กิจกรรมถ่ายทอดความรู้</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ข่าวสารด้านพลังงานของกลุ่มเครือข่ายเพื่อพัฒนาสู่การเป็นนักสื่อสารพลังงาน</w:t>
            </w:r>
          </w:p>
        </w:tc>
        <w:tc>
          <w:tcPr>
            <w:tcW w:w="708" w:type="dxa"/>
          </w:tcPr>
          <w:p>
            <w:pPr>
              <w:spacing w:after="0" w:line="240" w:lineRule="auto"/>
              <w:jc w:val="thaiDistribute"/>
              <w:rPr>
                <w:rFonts w:ascii="TH SarabunPSK" w:hAnsi="TH SarabunPSK" w:eastAsia="Trebuchet MS" w:cs="TH SarabunPSK"/>
                <w:sz w:val="28"/>
              </w:rPr>
            </w:pPr>
          </w:p>
        </w:tc>
        <w:tc>
          <w:tcPr>
            <w:tcW w:w="708" w:type="dxa"/>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9" w:type="dxa"/>
            <w:shd w:val="clear" w:color="auto" w:fill="auto"/>
          </w:tcPr>
          <w:p>
            <w:pPr>
              <w:spacing w:after="0" w:line="240" w:lineRule="auto"/>
              <w:jc w:val="thaiDistribute"/>
              <w:rPr>
                <w:rFonts w:ascii="TH SarabunPSK" w:hAnsi="TH SarabunPSK" w:eastAsia="Trebuchet MS" w:cs="TH SarabunPSK"/>
                <w:sz w:val="28"/>
              </w:rPr>
            </w:pPr>
          </w:p>
        </w:tc>
        <w:tc>
          <w:tcPr>
            <w:tcW w:w="708" w:type="dxa"/>
            <w:shd w:val="clear" w:color="auto" w:fill="auto"/>
          </w:tcPr>
          <w:p>
            <w:pPr>
              <w:spacing w:after="0" w:line="240" w:lineRule="auto"/>
              <w:jc w:val="thaiDistribute"/>
              <w:rPr>
                <w:rFonts w:ascii="Browallia New" w:hAnsi="Times New Roman" w:eastAsia="Times New Roman" w:cs="Browallia New"/>
                <w:sz w:val="30"/>
                <w:szCs w:val="30"/>
              </w:rPr>
            </w:pPr>
            <w:r>
              <w:rPr>
                <w:rFonts w:ascii="Browallia New" w:hAnsi="Times New Roman" w:eastAsia="Times New Roman" w:cs="Browallia New"/>
                <w:sz w:val="30"/>
                <w:szCs w:val="30"/>
              </w:rPr>
              <mc:AlternateContent>
                <mc:Choice Requires="wps">
                  <w:drawing>
                    <wp:anchor distT="0" distB="0" distL="114300" distR="114300" simplePos="0" relativeHeight="252036096" behindDoc="0" locked="0" layoutInCell="1" allowOverlap="1">
                      <wp:simplePos x="0" y="0"/>
                      <wp:positionH relativeFrom="column">
                        <wp:posOffset>-40640</wp:posOffset>
                      </wp:positionH>
                      <wp:positionV relativeFrom="paragraph">
                        <wp:posOffset>139065</wp:posOffset>
                      </wp:positionV>
                      <wp:extent cx="1188085" cy="0"/>
                      <wp:effectExtent l="0" t="52070" r="12065" b="62230"/>
                      <wp:wrapNone/>
                      <wp:docPr id="351" name="ตัวเชื่อมต่อหักมุม 112"/>
                      <wp:cNvGraphicFramePr/>
                      <a:graphic xmlns:a="http://schemas.openxmlformats.org/drawingml/2006/main">
                        <a:graphicData uri="http://schemas.microsoft.com/office/word/2010/wordprocessingShape">
                          <wps:wsp>
                            <wps:cNvCnPr>
                              <a:cxnSpLocks noChangeShapeType="1"/>
                            </wps:cNvCnPr>
                            <wps:spPr bwMode="auto">
                              <a:xfrm>
                                <a:off x="0" y="0"/>
                                <a:ext cx="118808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หักมุม 112" o:spid="_x0000_s1026" o:spt="34" type="#_x0000_t34" style="position:absolute;left:0pt;margin-left:-3.2pt;margin-top:10.95pt;height:0pt;width:93.55pt;z-index:252036096;mso-width-relative:page;mso-height-relative:page;" filled="f" stroked="t" coordsize="21600,21600" o:gfxdata="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dsaMz2AAAAAgBAAAPAAAAAAAAAAEAIAAAACIAAABk&#10;cnMvZG93bnJldi54bWxQSwECFAAUAAAACACHTuJAb2zlCD8CAABwBAAADgAAAAAAAAABACAAAAAn&#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09" w:type="dxa"/>
          </w:tcPr>
          <w:p>
            <w:pPr>
              <w:spacing w:after="0" w:line="240" w:lineRule="auto"/>
              <w:jc w:val="thaiDistribute"/>
              <w:rPr>
                <w:rFonts w:ascii="TH SarabunPSK" w:hAnsi="TH SarabunPSK" w:eastAsia="Trebuchet MS" w:cs="TH SarabunPSK"/>
                <w:sz w:val="28"/>
              </w:rPr>
            </w:pPr>
          </w:p>
        </w:tc>
        <w:tc>
          <w:tcPr>
            <w:tcW w:w="567" w:type="dxa"/>
            <w:shd w:val="clear" w:color="auto" w:fill="auto"/>
          </w:tcPr>
          <w:p>
            <w:pPr>
              <w:spacing w:after="0" w:line="240" w:lineRule="auto"/>
              <w:jc w:val="thaiDistribute"/>
              <w:rPr>
                <w:rFonts w:ascii="TH SarabunPSK" w:hAnsi="TH SarabunPSK" w:eastAsia="Trebuchet MS" w:cs="TH SarabunPSK"/>
                <w:sz w:val="28"/>
              </w:rPr>
            </w:pPr>
          </w:p>
        </w:tc>
        <w:tc>
          <w:tcPr>
            <w:tcW w:w="1276" w:type="dxa"/>
            <w:shd w:val="clear" w:color="auto" w:fill="auto"/>
          </w:tcPr>
          <w:p>
            <w:pPr>
              <w:spacing w:after="0" w:line="240" w:lineRule="auto"/>
              <w:ind w:left="176" w:hanging="176"/>
              <w:jc w:val="thaiDistribute"/>
              <w:rPr>
                <w:rFonts w:ascii="TH SarabunPSK" w:hAnsi="TH SarabunPSK" w:eastAsia="Trebuchet MS" w:cs="TH SarabunPSK"/>
                <w:sz w:val="28"/>
                <w:cs/>
              </w:rPr>
            </w:pPr>
            <w:r>
              <w:rPr>
                <w:rFonts w:ascii="TH SarabunPSK" w:hAnsi="TH SarabunPSK" w:eastAsia="Trebuchet MS" w:cs="TH SarabunPSK"/>
                <w:sz w:val="28"/>
              </w:rPr>
              <w:t xml:space="preserve">- </w:t>
            </w:r>
            <w:r>
              <w:rPr>
                <w:rFonts w:hint="cs" w:ascii="TH SarabunPSK" w:hAnsi="TH SarabunPSK" w:eastAsia="Trebuchet MS" w:cs="TH SarabunPSK"/>
                <w:sz w:val="28"/>
                <w:cs/>
                <w:lang w:val="th-TH" w:bidi="th-TH"/>
              </w:rPr>
              <w:t>นักสื่อสารพลังงาน</w:t>
            </w:r>
          </w:p>
        </w:tc>
        <w:tc>
          <w:tcPr>
            <w:tcW w:w="3544" w:type="dxa"/>
            <w:shd w:val="clear" w:color="auto" w:fill="auto"/>
          </w:tcPr>
          <w:p>
            <w:pPr>
              <w:spacing w:after="0" w:line="240" w:lineRule="auto"/>
              <w:ind w:left="289" w:hanging="289"/>
              <w:jc w:val="thaiDistribute"/>
              <w:rPr>
                <w:rFonts w:ascii="TH SarabunPSK" w:hAnsi="TH SarabunPSK" w:eastAsia="Trebuchet MS" w:cs="TH SarabunPSK"/>
                <w:kern w:val="24"/>
                <w:sz w:val="28"/>
                <w:cs/>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hint="cs" w:ascii="TH SarabunPSK" w:hAnsi="TH SarabunPSK" w:eastAsia="Trebuchet MS" w:cs="TH SarabunPSK"/>
                <w:sz w:val="28"/>
                <w:cs/>
                <w:lang w:val="th-TH" w:bidi="th-TH"/>
              </w:rPr>
              <w:t>นักสื่อสารพลังงาน</w:t>
            </w:r>
            <w:r>
              <w:rPr>
                <w:rFonts w:ascii="TH SarabunIT๙" w:hAnsi="TH SarabunIT๙" w:eastAsia="Trebuchet MS" w:cs="TH SarabunIT๙"/>
                <w:sz w:val="28"/>
                <w:cs/>
                <w:lang w:val="th-TH" w:bidi="th-TH"/>
              </w:rPr>
              <w:t>ถ่ายทอดความรู้</w:t>
            </w:r>
            <w:r>
              <w:rPr>
                <w:rFonts w:ascii="TH SarabunIT๙" w:hAnsi="TH SarabunIT๙" w:eastAsia="Trebuchet MS" w:cs="TH SarabunIT๙"/>
                <w:sz w:val="28"/>
                <w:cs/>
              </w:rPr>
              <w:t>/</w:t>
            </w:r>
            <w:r>
              <w:rPr>
                <w:rFonts w:ascii="TH SarabunIT๙" w:hAnsi="TH SarabunIT๙" w:eastAsia="Trebuchet MS" w:cs="TH SarabunIT๙"/>
                <w:sz w:val="28"/>
                <w:cs/>
                <w:lang w:val="th-TH" w:bidi="th-TH"/>
              </w:rPr>
              <w:t>ข่าวสารด้านพลังงาน</w:t>
            </w:r>
            <w:r>
              <w:rPr>
                <w:rFonts w:hint="cs" w:ascii="TH SarabunPSK" w:hAnsi="TH SarabunPSK" w:eastAsia="Trebuchet MS" w:cs="TH SarabunPSK"/>
                <w:kern w:val="24"/>
                <w:sz w:val="28"/>
                <w:cs/>
              </w:rPr>
              <w:t xml:space="preserve"> </w:t>
            </w:r>
            <w:r>
              <w:rPr>
                <w:rFonts w:hint="cs" w:ascii="TH SarabunPSK" w:hAnsi="TH SarabunPSK" w:eastAsia="Trebuchet MS" w:cs="TH SarabunPSK"/>
                <w:kern w:val="24"/>
                <w:sz w:val="28"/>
                <w:cs/>
                <w:lang w:val="th-TH" w:bidi="th-TH"/>
              </w:rPr>
              <w:t xml:space="preserve">จำนวน </w:t>
            </w:r>
            <w:r>
              <w:rPr>
                <w:rFonts w:ascii="TH SarabunPSK" w:hAnsi="TH SarabunPSK" w:eastAsia="Trebuchet MS" w:cs="TH SarabunPSK"/>
                <w:kern w:val="24"/>
                <w:sz w:val="28"/>
                <w:cs/>
                <w:lang w:val="th-TH" w:bidi="th-TH"/>
              </w:rPr>
              <w:t>๒๐</w:t>
            </w:r>
            <w:r>
              <w:rPr>
                <w:rFonts w:ascii="TH SarabunPSK" w:hAnsi="TH SarabunPSK" w:eastAsia="Trebuchet MS" w:cs="TH SarabunPSK"/>
                <w:kern w:val="24"/>
                <w:sz w:val="28"/>
              </w:rPr>
              <w:t xml:space="preserve"> </w:t>
            </w:r>
            <w:r>
              <w:rPr>
                <w:rFonts w:hint="cs" w:ascii="TH SarabunPSK" w:hAnsi="TH SarabunPSK" w:eastAsia="Trebuchet MS" w:cs="TH SarabunPSK"/>
                <w:kern w:val="24"/>
                <w:sz w:val="28"/>
                <w:cs/>
                <w:lang w:val="th-TH" w:bidi="th-TH"/>
              </w:rPr>
              <w:t>ครั้ง</w:t>
            </w:r>
            <w:r>
              <w:rPr>
                <w:rFonts w:ascii="TH SarabunPSK" w:hAnsi="TH SarabunPSK" w:eastAsia="Trebuchet MS" w:cs="TH SarabunPSK"/>
                <w:kern w:val="24"/>
                <w:sz w:val="28"/>
              </w:rPr>
              <w:t>/</w:t>
            </w:r>
            <w:r>
              <w:rPr>
                <w:rFonts w:hint="cs" w:ascii="TH SarabunPSK" w:hAnsi="TH SarabunPSK" w:eastAsia="Trebuchet MS" w:cs="TH SarabunPSK"/>
                <w:kern w:val="24"/>
                <w:sz w:val="28"/>
                <w:cs/>
                <w:lang w:val="th-TH" w:bidi="th-TH"/>
              </w:rPr>
              <w:t>คน</w:t>
            </w:r>
          </w:p>
        </w:tc>
        <w:tc>
          <w:tcPr>
            <w:tcW w:w="1825"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rPr>
            </w:pP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 xml:space="preserve">จำนวนไม่น้อยกว่า </w:t>
            </w:r>
            <w:r>
              <w:rPr>
                <w:rFonts w:ascii="TH SarabunPSK" w:hAnsi="TH SarabunPSK" w:eastAsia="Times New Roman" w:cs="TH SarabunPSK"/>
                <w:sz w:val="28"/>
                <w:cs/>
                <w:lang w:val="th-TH" w:bidi="th-TH"/>
              </w:rPr>
              <w:t>๔๐</w:t>
            </w:r>
            <w:r>
              <w:rPr>
                <w:rFonts w:hint="cs" w:ascii="TH SarabunPSK" w:hAnsi="TH SarabunPSK" w:eastAsia="Times New Roman" w:cs="TH SarabunPSK"/>
                <w:sz w:val="28"/>
                <w:cs/>
                <w:lang w:val="th-TH" w:bidi="th-TH"/>
              </w:rPr>
              <w:t>๐ ครัวเรือน</w:t>
            </w:r>
          </w:p>
        </w:tc>
      </w:tr>
    </w:tbl>
    <w:p>
      <w:pPr>
        <w:tabs>
          <w:tab w:val="left" w:pos="720"/>
          <w:tab w:val="left" w:pos="1224"/>
          <w:tab w:val="left" w:pos="1800"/>
        </w:tabs>
        <w:spacing w:after="0" w:line="240" w:lineRule="auto"/>
        <w:rPr>
          <w:rFonts w:ascii="TH SarabunPSK" w:hAnsi="TH SarabunPSK" w:eastAsia="Times New Roman" w:cs="TH SarabunPSK"/>
          <w:b/>
          <w:bCs/>
          <w:sz w:val="32"/>
          <w:szCs w:val="32"/>
        </w:rPr>
      </w:pPr>
    </w:p>
    <w:p>
      <w:pPr>
        <w:tabs>
          <w:tab w:val="left" w:pos="720"/>
          <w:tab w:val="left" w:pos="1224"/>
          <w:tab w:val="left" w:pos="1800"/>
        </w:tabs>
        <w:spacing w:after="0" w:line="240" w:lineRule="auto"/>
        <w:rPr>
          <w:rFonts w:ascii="TH SarabunPSK" w:hAnsi="TH SarabunPSK" w:eastAsia="Times New Roman" w:cs="TH SarabunPSK"/>
          <w:b/>
          <w:bCs/>
          <w:sz w:val="32"/>
          <w:szCs w:val="32"/>
        </w:rPr>
      </w:pPr>
    </w:p>
    <w:p>
      <w:pPr>
        <w:tabs>
          <w:tab w:val="left" w:pos="720"/>
          <w:tab w:val="left" w:pos="1224"/>
          <w:tab w:val="left" w:pos="1800"/>
        </w:tabs>
        <w:spacing w:after="0" w:line="240" w:lineRule="auto"/>
        <w:rPr>
          <w:rFonts w:ascii="TH SarabunPSK" w:hAnsi="TH SarabunPSK" w:eastAsia="Times New Roman" w:cs="TH SarabunPSK"/>
          <w:b/>
          <w:bCs/>
          <w:sz w:val="32"/>
          <w:szCs w:val="32"/>
        </w:rPr>
      </w:pPr>
    </w:p>
    <w:p>
      <w:pPr>
        <w:tabs>
          <w:tab w:val="left" w:pos="720"/>
          <w:tab w:val="left" w:pos="1224"/>
          <w:tab w:val="left" w:pos="1800"/>
        </w:tabs>
        <w:spacing w:after="0" w:line="240" w:lineRule="auto"/>
        <w:rPr>
          <w:rFonts w:ascii="TH SarabunPSK" w:hAnsi="TH SarabunPSK" w:eastAsia="Times New Roman" w:cs="TH SarabunPSK"/>
          <w:b/>
          <w:bCs/>
          <w:sz w:val="32"/>
          <w:szCs w:val="32"/>
        </w:rPr>
      </w:pPr>
    </w:p>
    <w:p>
      <w:pPr>
        <w:tabs>
          <w:tab w:val="left" w:pos="720"/>
          <w:tab w:val="left" w:pos="1224"/>
          <w:tab w:val="left" w:pos="1800"/>
        </w:tabs>
        <w:spacing w:after="0" w:line="240" w:lineRule="auto"/>
        <w:rPr>
          <w:rFonts w:ascii="TH SarabunPSK" w:hAnsi="TH SarabunPSK" w:eastAsia="Times New Roman" w:cs="TH SarabunPSK"/>
          <w:b/>
          <w:bCs/>
          <w:sz w:val="32"/>
          <w:szCs w:val="32"/>
        </w:rPr>
      </w:pPr>
    </w:p>
    <w:p>
      <w:pPr>
        <w:tabs>
          <w:tab w:val="left" w:pos="720"/>
          <w:tab w:val="left" w:pos="1224"/>
          <w:tab w:val="left" w:pos="1800"/>
        </w:tabs>
        <w:spacing w:after="0" w:line="240" w:lineRule="auto"/>
        <w:rPr>
          <w:rFonts w:ascii="TH SarabunPSK" w:hAnsi="TH SarabunPSK" w:eastAsia="Times New Roman" w:cs="TH SarabunPSK"/>
          <w:b/>
          <w:bCs/>
          <w:sz w:val="32"/>
          <w:szCs w:val="32"/>
        </w:rPr>
      </w:pPr>
    </w:p>
    <w:p>
      <w:pPr>
        <w:tabs>
          <w:tab w:val="left" w:pos="720"/>
          <w:tab w:val="left" w:pos="1224"/>
          <w:tab w:val="left" w:pos="1800"/>
        </w:tabs>
        <w:spacing w:after="0" w:line="240" w:lineRule="auto"/>
        <w:rPr>
          <w:rFonts w:ascii="TH SarabunPSK" w:hAnsi="TH SarabunPSK" w:eastAsia="Times New Roman" w:cs="TH SarabunPSK"/>
          <w:b/>
          <w:bCs/>
          <w:sz w:val="32"/>
          <w:szCs w:val="32"/>
        </w:rPr>
      </w:pPr>
    </w:p>
    <w:p>
      <w:pPr>
        <w:tabs>
          <w:tab w:val="left" w:pos="720"/>
          <w:tab w:val="left" w:pos="1224"/>
          <w:tab w:val="left" w:pos="1800"/>
        </w:tabs>
        <w:spacing w:after="0" w:line="240" w:lineRule="auto"/>
        <w:rPr>
          <w:rFonts w:ascii="TH SarabunPSK" w:hAnsi="TH SarabunPSK" w:eastAsia="Times New Roman" w:cs="TH SarabunPSK"/>
          <w:b/>
          <w:bCs/>
          <w:sz w:val="32"/>
          <w:szCs w:val="32"/>
        </w:rPr>
      </w:pPr>
    </w:p>
    <w:p>
      <w:pPr>
        <w:tabs>
          <w:tab w:val="left" w:pos="720"/>
          <w:tab w:val="left" w:pos="1224"/>
          <w:tab w:val="left" w:pos="1800"/>
        </w:tabs>
        <w:spacing w:after="0" w:line="240" w:lineRule="auto"/>
        <w:rPr>
          <w:rFonts w:ascii="TH SarabunPSK" w:hAnsi="TH SarabunPSK" w:eastAsia="Times New Roman" w:cs="TH SarabunPSK"/>
          <w:b/>
          <w:bCs/>
          <w:sz w:val="32"/>
          <w:szCs w:val="32"/>
        </w:rPr>
      </w:pPr>
    </w:p>
    <w:p>
      <w:pPr>
        <w:tabs>
          <w:tab w:val="left" w:pos="720"/>
          <w:tab w:val="left" w:pos="1224"/>
          <w:tab w:val="left" w:pos="1800"/>
        </w:tabs>
        <w:spacing w:after="0" w:line="240" w:lineRule="auto"/>
        <w:rPr>
          <w:rFonts w:ascii="TH SarabunPSK" w:hAnsi="TH SarabunPSK" w:eastAsia="Times New Roman" w:cs="TH SarabunPSK"/>
          <w:b/>
          <w:bCs/>
          <w:sz w:val="32"/>
          <w:szCs w:val="32"/>
        </w:rPr>
      </w:pPr>
    </w:p>
    <w:p>
      <w:pPr>
        <w:tabs>
          <w:tab w:val="left" w:pos="720"/>
          <w:tab w:val="left" w:pos="1224"/>
          <w:tab w:val="left" w:pos="1800"/>
        </w:tabs>
        <w:spacing w:after="0" w:line="240" w:lineRule="auto"/>
        <w:rPr>
          <w:rFonts w:ascii="TH SarabunPSK" w:hAnsi="TH SarabunPSK" w:eastAsia="Times New Roman" w:cs="TH SarabunPSK"/>
          <w:b/>
          <w:bCs/>
          <w:sz w:val="32"/>
          <w:szCs w:val="32"/>
        </w:rPr>
      </w:pPr>
    </w:p>
    <w:p>
      <w:pPr>
        <w:tabs>
          <w:tab w:val="left" w:pos="720"/>
          <w:tab w:val="left" w:pos="1224"/>
          <w:tab w:val="left" w:pos="1800"/>
        </w:tabs>
        <w:spacing w:after="0" w:line="240" w:lineRule="auto"/>
        <w:rPr>
          <w:rFonts w:ascii="TH SarabunPSK" w:hAnsi="TH SarabunPSK" w:eastAsia="Times New Roman" w:cs="TH SarabunPSK"/>
          <w:b/>
          <w:bCs/>
          <w:sz w:val="32"/>
          <w:szCs w:val="32"/>
        </w:rPr>
      </w:pPr>
    </w:p>
    <w:p>
      <w:pPr>
        <w:tabs>
          <w:tab w:val="left" w:pos="720"/>
          <w:tab w:val="left" w:pos="1224"/>
          <w:tab w:val="left" w:pos="1800"/>
        </w:tabs>
        <w:spacing w:after="0" w:line="240" w:lineRule="auto"/>
        <w:rPr>
          <w:rFonts w:ascii="TH SarabunPSK" w:hAnsi="TH SarabunPSK" w:eastAsia="Times New Roman" w:cs="TH SarabunPSK"/>
          <w:b/>
          <w:bCs/>
          <w:sz w:val="32"/>
          <w:szCs w:val="32"/>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eastAsia="Times New Roman" w:cs="TH SarabunIT๙"/>
          <w:b/>
          <w:bCs/>
          <w:sz w:val="32"/>
          <w:szCs w:val="32"/>
        </w:rPr>
      </w:pPr>
      <w:r>
        <w:rPr>
          <w:rFonts w:hint="default" w:ascii="TH SarabunIT๙" w:hAnsi="TH SarabunIT๙" w:eastAsia="Times New Roman" w:cs="TH SarabunIT๙"/>
          <w:b/>
          <w:bCs/>
          <w:sz w:val="32"/>
          <w:szCs w:val="32"/>
          <w:cs/>
          <w:lang w:val="th-TH" w:bidi="th-TH"/>
        </w:rPr>
        <w:t>๙</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จังหวัดเชียงใหม่</w:t>
      </w:r>
    </w:p>
    <w:p>
      <w:pPr>
        <w:spacing w:after="120" w:line="240" w:lineRule="auto"/>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๙</w:t>
      </w:r>
      <w:r>
        <w:rPr>
          <w:rFonts w:hint="default" w:ascii="TH SarabunIT๙" w:hAnsi="TH SarabunIT๙" w:eastAsia="Times New Roman" w:cs="TH SarabunIT๙"/>
          <w:b/>
          <w:bCs/>
          <w:sz w:val="32"/>
          <w:szCs w:val="32"/>
          <w:cs/>
          <w:lang w:val="en-US" w:bidi="th-TH"/>
        </w:rPr>
        <w:t>.</w:t>
      </w:r>
      <w:r>
        <w:rPr>
          <w:rFonts w:hint="default" w:ascii="TH SarabunIT๙" w:hAnsi="TH SarabunIT๙" w:eastAsia="Times New Roman" w:cs="TH SarabunIT๙"/>
          <w:b/>
          <w:bCs/>
          <w:sz w:val="32"/>
          <w:szCs w:val="32"/>
          <w:cs/>
          <w:lang w:val="th-TH" w:bidi="th-TH"/>
        </w:rPr>
        <w:t>๑</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กลุ่มเยาวชนในโรงเรียน</w:t>
      </w:r>
    </w:p>
    <w:tbl>
      <w:tblPr>
        <w:tblStyle w:val="12"/>
        <w:tblW w:w="151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04"/>
        <w:gridCol w:w="738"/>
        <w:gridCol w:w="738"/>
        <w:gridCol w:w="738"/>
        <w:gridCol w:w="738"/>
        <w:gridCol w:w="738"/>
        <w:gridCol w:w="738"/>
        <w:gridCol w:w="599"/>
        <w:gridCol w:w="1386"/>
        <w:gridCol w:w="3694"/>
        <w:gridCol w:w="19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310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027" w:type="dxa"/>
            <w:gridSpan w:val="7"/>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38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69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915" w:type="dxa"/>
            <w:vMerge w:val="restart"/>
            <w:shd w:val="clear" w:color="auto" w:fill="F1F1F1" w:themeFill="background1" w:themeFillShade="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310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3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3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3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3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3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3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9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38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69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915" w:type="dxa"/>
            <w:vMerge w:val="continue"/>
            <w:shd w:val="clear" w:color="auto" w:fill="F1F1F1" w:themeFill="background1" w:themeFillShade="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9" w:hRule="atLeast"/>
          <w:jc w:val="center"/>
        </w:trPr>
        <w:tc>
          <w:tcPr>
            <w:tcW w:w="3104" w:type="dxa"/>
            <w:shd w:val="clear" w:color="auto" w:fill="auto"/>
          </w:tcPr>
          <w:p>
            <w:pPr>
              <w:spacing w:after="0" w:line="240" w:lineRule="auto"/>
              <w:ind w:left="284" w:hanging="284"/>
              <w:jc w:val="thaiDistribute"/>
              <w:rPr>
                <w:rFonts w:ascii="TH SarabunPSK" w:hAnsi="TH SarabunPSK" w:eastAsia="Trebuchet MS" w:cs="TH SarabunPSK"/>
                <w:sz w:val="28"/>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w:t>
            </w:r>
            <w:r>
              <w:rPr>
                <w:rFonts w:hint="cs" w:ascii="TH SarabunPSK" w:hAnsi="TH SarabunPSK" w:eastAsia="Trebuchet MS" w:cs="TH SarabunPSK"/>
                <w:sz w:val="28"/>
                <w:cs/>
                <w:lang w:val="th-TH" w:bidi="th-TH"/>
              </w:rPr>
              <w:t>อบรมให้ความรู้ความเข้าใจด้านพลังงานแก่เยาวชนในชมรม</w:t>
            </w:r>
          </w:p>
        </w:tc>
        <w:tc>
          <w:tcPr>
            <w:tcW w:w="738" w:type="dxa"/>
          </w:tcPr>
          <w:p>
            <w:pPr>
              <w:spacing w:after="0" w:line="240" w:lineRule="auto"/>
              <w:jc w:val="thaiDistribute"/>
              <w:rPr>
                <w:rFonts w:ascii="TH SarabunPSK" w:hAnsi="TH SarabunPSK" w:eastAsia="Trebuchet MS" w:cs="TH SarabunPSK"/>
                <w:sz w:val="28"/>
              </w:rPr>
            </w:pPr>
          </w:p>
        </w:tc>
        <w:tc>
          <w:tcPr>
            <w:tcW w:w="738" w:type="dxa"/>
            <w:shd w:val="clear" w:color="auto" w:fill="auto"/>
          </w:tcPr>
          <w:p>
            <w:pPr>
              <w:spacing w:after="0" w:line="240" w:lineRule="auto"/>
              <w:jc w:val="thaiDistribute"/>
              <w:rPr>
                <w:rFonts w:ascii="TH SarabunPSK" w:hAnsi="TH SarabunPSK" w:eastAsia="Trebuchet MS" w:cs="TH SarabunPSK"/>
                <w:sz w:val="28"/>
              </w:rPr>
            </w:pPr>
          </w:p>
        </w:tc>
        <w:tc>
          <w:tcPr>
            <w:tcW w:w="738" w:type="dxa"/>
            <w:shd w:val="clear" w:color="auto" w:fill="auto"/>
          </w:tcPr>
          <w:p>
            <w:pPr>
              <w:spacing w:after="0" w:line="240" w:lineRule="auto"/>
              <w:jc w:val="thaiDistribute"/>
              <w:rPr>
                <w:rFonts w:ascii="TH SarabunPSK" w:hAnsi="TH SarabunPSK" w:eastAsia="Trebuchet MS" w:cs="TH SarabunPSK"/>
                <w:sz w:val="28"/>
              </w:rPr>
            </w:pPr>
          </w:p>
        </w:tc>
        <w:tc>
          <w:tcPr>
            <w:tcW w:w="738" w:type="dxa"/>
            <w:shd w:val="clear" w:color="auto" w:fill="auto"/>
          </w:tcPr>
          <w:p>
            <w:pPr>
              <w:spacing w:after="0" w:line="240" w:lineRule="auto"/>
              <w:jc w:val="thaiDistribute"/>
              <w:rPr>
                <w:rFonts w:ascii="TH SarabunPSK" w:hAnsi="TH SarabunPSK" w:eastAsia="Trebuchet MS" w:cs="TH SarabunPSK"/>
                <w:sz w:val="28"/>
              </w:rPr>
            </w:pPr>
          </w:p>
        </w:tc>
        <w:tc>
          <w:tcPr>
            <w:tcW w:w="738" w:type="dxa"/>
            <w:shd w:val="clear" w:color="auto" w:fill="auto"/>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8"/>
              </w:rPr>
              <mc:AlternateContent>
                <mc:Choice Requires="wps">
                  <w:drawing>
                    <wp:anchor distT="0" distB="0" distL="114300" distR="114300" simplePos="0" relativeHeight="252046336" behindDoc="0" locked="0" layoutInCell="1" allowOverlap="1">
                      <wp:simplePos x="0" y="0"/>
                      <wp:positionH relativeFrom="column">
                        <wp:posOffset>-19685</wp:posOffset>
                      </wp:positionH>
                      <wp:positionV relativeFrom="paragraph">
                        <wp:posOffset>83820</wp:posOffset>
                      </wp:positionV>
                      <wp:extent cx="1143000" cy="0"/>
                      <wp:effectExtent l="0" t="52070" r="0" b="62230"/>
                      <wp:wrapNone/>
                      <wp:docPr id="8206" name="ตัวเชื่อมต่อ: หักมุม 2"/>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2" o:spid="_x0000_s1026" o:spt="34" type="#_x0000_t34" style="position:absolute;left:0pt;margin-left:-1.55pt;margin-top:6.6pt;height:0pt;width:90pt;z-index:252046336;mso-width-relative:page;mso-height-relative:page;" filled="f" stroked="t" coordsize="21600,21600" o:gfxdata="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ny+1TtgAAAAIAQAADwAAAAAAAAABACAAAAAi&#10;AAAAZHJzL2Rvd25yZXYueG1sUEsBAhQAFAAAAAgAh07iQNV7/DRDAgAAcQQAAA4AAAAAAAAAAQAg&#10;AAAAJwEAAGRycy9lMm9Eb2MueG1sUEsFBgAAAAAGAAYAWQEAANwFAAAAAA==&#10;" adj="10800">
                      <v:fill on="f" focussize="0,0"/>
                      <v:stroke weight="1.25pt" color="#000000" miterlimit="8" joinstyle="miter" startarrow="open" endarrow="open"/>
                      <v:imagedata o:title=""/>
                      <o:lock v:ext="edit" aspectratio="f"/>
                    </v:shape>
                  </w:pict>
                </mc:Fallback>
              </mc:AlternateContent>
            </w:r>
          </w:p>
        </w:tc>
        <w:tc>
          <w:tcPr>
            <w:tcW w:w="738" w:type="dxa"/>
          </w:tcPr>
          <w:p>
            <w:pPr>
              <w:spacing w:after="0" w:line="240" w:lineRule="auto"/>
              <w:jc w:val="thaiDistribute"/>
              <w:rPr>
                <w:rFonts w:ascii="TH SarabunPSK" w:hAnsi="TH SarabunPSK" w:eastAsia="Trebuchet MS" w:cs="TH SarabunPSK"/>
                <w:sz w:val="28"/>
              </w:rPr>
            </w:pPr>
          </w:p>
        </w:tc>
        <w:tc>
          <w:tcPr>
            <w:tcW w:w="599" w:type="dxa"/>
            <w:shd w:val="clear" w:color="auto" w:fill="auto"/>
          </w:tcPr>
          <w:p>
            <w:pPr>
              <w:spacing w:after="0" w:line="240" w:lineRule="auto"/>
              <w:jc w:val="thaiDistribute"/>
              <w:rPr>
                <w:rFonts w:ascii="TH SarabunPSK" w:hAnsi="TH SarabunPSK" w:eastAsia="Trebuchet MS" w:cs="TH SarabunPSK"/>
                <w:sz w:val="28"/>
              </w:rPr>
            </w:pPr>
          </w:p>
        </w:tc>
        <w:tc>
          <w:tcPr>
            <w:tcW w:w="1386"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694" w:type="dxa"/>
            <w:shd w:val="clear" w:color="auto" w:fill="auto"/>
          </w:tcPr>
          <w:p>
            <w:pPr>
              <w:spacing w:after="0" w:line="240" w:lineRule="auto"/>
              <w:ind w:left="231" w:hanging="231"/>
              <w:jc w:val="thaiDistribute"/>
              <w:rPr>
                <w:rFonts w:ascii="TH SarabunPSK" w:hAnsi="TH SarabunPSK" w:eastAsia="Trebuchet MS" w:cs="TH SarabunPSK"/>
                <w:kern w:val="24"/>
                <w:sz w:val="28"/>
              </w:rPr>
            </w:pPr>
            <w:r>
              <w:rPr>
                <w:rFonts w:ascii="TH SarabunPSK" w:hAnsi="TH SarabunPSK" w:eastAsia="Trebuchet MS" w:cs="TH SarabunPSK"/>
                <w:kern w:val="24"/>
                <w:sz w:val="28"/>
              </w:rPr>
              <w:t xml:space="preserve">- </w:t>
            </w:r>
            <w:r>
              <w:rPr>
                <w:rFonts w:hint="cs" w:ascii="TH SarabunPSK" w:hAnsi="TH SarabunPSK" w:eastAsia="Trebuchet MS" w:cs="TH SarabunPSK"/>
                <w:kern w:val="24"/>
                <w:sz w:val="28"/>
                <w:cs/>
                <w:lang w:val="th-TH" w:bidi="th-TH"/>
              </w:rPr>
              <w:t>สพจ</w:t>
            </w:r>
            <w:r>
              <w:rPr>
                <w:rFonts w:hint="cs" w:ascii="TH SarabunPSK" w:hAnsi="TH SarabunPSK" w:eastAsia="Trebuchet MS" w:cs="TH SarabunPSK"/>
                <w:kern w:val="24"/>
                <w:sz w:val="28"/>
                <w:cs/>
              </w:rPr>
              <w:t xml:space="preserve">. </w:t>
            </w:r>
            <w:r>
              <w:rPr>
                <w:rFonts w:hint="cs" w:ascii="TH SarabunPSK" w:hAnsi="TH SarabunPSK" w:eastAsia="Trebuchet MS" w:cs="TH SarabunPSK"/>
                <w:kern w:val="24"/>
                <w:sz w:val="28"/>
                <w:cs/>
                <w:lang w:val="th-TH" w:bidi="th-TH"/>
              </w:rPr>
              <w:t>ลงพื้นที่จัดอบรมสร้างความรู้ความเข้าใจด้านพลังงานแก่เยาวชนในโรงเรียน</w:t>
            </w:r>
          </w:p>
          <w:p>
            <w:pPr>
              <w:spacing w:after="0" w:line="240" w:lineRule="auto"/>
              <w:ind w:left="231" w:hanging="231"/>
              <w:jc w:val="thaiDistribute"/>
              <w:rPr>
                <w:rFonts w:ascii="TH SarabunPSK" w:hAnsi="TH SarabunPSK" w:eastAsia="Trebuchet MS" w:cs="TH SarabunPSK"/>
                <w:sz w:val="28"/>
                <w:cs/>
              </w:rPr>
            </w:pPr>
            <w:r>
              <w:rPr>
                <w:rFonts w:hint="cs" w:ascii="TH SarabunPSK" w:hAnsi="TH SarabunPSK" w:eastAsia="Trebuchet MS" w:cs="TH SarabunPSK"/>
                <w:kern w:val="24"/>
                <w:sz w:val="28"/>
                <w:cs/>
              </w:rPr>
              <w:t xml:space="preserve">- </w:t>
            </w:r>
            <w:r>
              <w:rPr>
                <w:rFonts w:hint="cs" w:ascii="TH SarabunPSK" w:hAnsi="TH SarabunPSK" w:eastAsia="Trebuchet MS" w:cs="TH SarabunPSK"/>
                <w:kern w:val="24"/>
                <w:sz w:val="28"/>
                <w:cs/>
                <w:lang w:val="th-TH" w:bidi="th-TH"/>
              </w:rPr>
              <w:t>จัดทำแบบทดสอบความรู้ก่อน</w:t>
            </w:r>
            <w:r>
              <w:rPr>
                <w:rFonts w:hint="cs" w:ascii="TH SarabunPSK" w:hAnsi="TH SarabunPSK" w:eastAsia="Trebuchet MS" w:cs="TH SarabunPSK"/>
                <w:kern w:val="24"/>
                <w:sz w:val="28"/>
                <w:cs/>
              </w:rPr>
              <w:t>-</w:t>
            </w:r>
            <w:r>
              <w:rPr>
                <w:rFonts w:hint="cs" w:ascii="TH SarabunPSK" w:hAnsi="TH SarabunPSK" w:eastAsia="Trebuchet MS" w:cs="TH SarabunPSK"/>
                <w:kern w:val="24"/>
                <w:sz w:val="28"/>
                <w:cs/>
                <w:lang w:val="th-TH" w:bidi="th-TH"/>
              </w:rPr>
              <w:t>หลังการอบรม</w:t>
            </w:r>
          </w:p>
        </w:tc>
        <w:tc>
          <w:tcPr>
            <w:tcW w:w="1915" w:type="dxa"/>
            <w:tcBorders>
              <w:top w:val="nil"/>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310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hint="cs" w:ascii="TH SarabunPSK" w:hAnsi="TH SarabunPSK" w:eastAsia="Trebuchet MS" w:cs="TH SarabunPSK"/>
                <w:sz w:val="28"/>
                <w:cs/>
                <w:lang w:val="th-TH" w:bidi="th-TH"/>
              </w:rPr>
              <w:t>ศึกษาดูงานด้านพลังงาน</w:t>
            </w:r>
          </w:p>
        </w:tc>
        <w:tc>
          <w:tcPr>
            <w:tcW w:w="738" w:type="dxa"/>
          </w:tcPr>
          <w:p>
            <w:pPr>
              <w:spacing w:after="0" w:line="240" w:lineRule="auto"/>
              <w:jc w:val="thaiDistribute"/>
              <w:rPr>
                <w:rFonts w:ascii="TH SarabunPSK" w:hAnsi="TH SarabunPSK" w:eastAsia="Trebuchet MS" w:cs="TH SarabunPSK"/>
                <w:sz w:val="28"/>
              </w:rPr>
            </w:pPr>
          </w:p>
        </w:tc>
        <w:tc>
          <w:tcPr>
            <w:tcW w:w="738" w:type="dxa"/>
            <w:shd w:val="clear" w:color="auto" w:fill="auto"/>
          </w:tcPr>
          <w:p>
            <w:pPr>
              <w:spacing w:after="0" w:line="240" w:lineRule="auto"/>
              <w:jc w:val="thaiDistribute"/>
              <w:rPr>
                <w:rFonts w:ascii="TH SarabunPSK" w:hAnsi="TH SarabunPSK" w:eastAsia="Trebuchet MS" w:cs="TH SarabunPSK"/>
                <w:sz w:val="28"/>
              </w:rPr>
            </w:pPr>
          </w:p>
        </w:tc>
        <w:tc>
          <w:tcPr>
            <w:tcW w:w="738" w:type="dxa"/>
            <w:shd w:val="clear" w:color="auto" w:fill="auto"/>
          </w:tcPr>
          <w:p>
            <w:pPr>
              <w:spacing w:after="0" w:line="240" w:lineRule="auto"/>
              <w:jc w:val="thaiDistribute"/>
              <w:rPr>
                <w:rFonts w:ascii="TH SarabunPSK" w:hAnsi="TH SarabunPSK" w:eastAsia="Trebuchet MS" w:cs="TH SarabunPSK"/>
                <w:sz w:val="28"/>
              </w:rPr>
            </w:pPr>
          </w:p>
        </w:tc>
        <w:tc>
          <w:tcPr>
            <w:tcW w:w="738" w:type="dxa"/>
            <w:shd w:val="clear" w:color="auto" w:fill="auto"/>
          </w:tcPr>
          <w:p>
            <w:pPr>
              <w:spacing w:after="0" w:line="240" w:lineRule="auto"/>
              <w:jc w:val="thaiDistribute"/>
              <w:rPr>
                <w:rFonts w:ascii="TH SarabunPSK" w:hAnsi="TH SarabunPSK" w:eastAsia="Trebuchet MS" w:cs="TH SarabunPSK"/>
                <w:sz w:val="28"/>
              </w:rPr>
            </w:pPr>
          </w:p>
        </w:tc>
        <w:tc>
          <w:tcPr>
            <w:tcW w:w="738" w:type="dxa"/>
            <w:shd w:val="clear" w:color="auto" w:fill="auto"/>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8"/>
              </w:rPr>
              <mc:AlternateContent>
                <mc:Choice Requires="wps">
                  <w:drawing>
                    <wp:anchor distT="0" distB="0" distL="114300" distR="114300" simplePos="0" relativeHeight="252084224" behindDoc="0" locked="0" layoutInCell="1" allowOverlap="1">
                      <wp:simplePos x="0" y="0"/>
                      <wp:positionH relativeFrom="column">
                        <wp:posOffset>-19685</wp:posOffset>
                      </wp:positionH>
                      <wp:positionV relativeFrom="paragraph">
                        <wp:posOffset>87630</wp:posOffset>
                      </wp:positionV>
                      <wp:extent cx="1143000" cy="0"/>
                      <wp:effectExtent l="0" t="52070" r="0" b="62230"/>
                      <wp:wrapNone/>
                      <wp:docPr id="352" name="ตัวเชื่อมต่อ: หักมุม 2"/>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2" o:spid="_x0000_s1026" o:spt="34" type="#_x0000_t34" style="position:absolute;left:0pt;margin-left:-1.55pt;margin-top:6.9pt;height:0pt;width:90pt;z-index:252084224;mso-width-relative:page;mso-height-relative:page;" filled="f" stroked="t" coordsize="21600,21600" o:gfxdata="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uKpCy2AAAAAgBAAAPAAAAAAAAAAEAIAAAACIA&#10;AABkcnMvZG93bnJldi54bWxQSwECFAAUAAAACACHTuJAKxOE9EICAABwBAAADgAAAAAAAAABACAA&#10;AAAnAQAAZHJzL2Uyb0RvYy54bWxQSwUGAAAAAAYABgBZAQAA2wUAAAAA&#10;" adj="10800">
                      <v:fill on="f" focussize="0,0"/>
                      <v:stroke weight="1.25pt" color="#000000" miterlimit="8" joinstyle="miter" startarrow="open" endarrow="open"/>
                      <v:imagedata o:title=""/>
                      <o:lock v:ext="edit" aspectratio="f"/>
                    </v:shape>
                  </w:pict>
                </mc:Fallback>
              </mc:AlternateContent>
            </w:r>
          </w:p>
        </w:tc>
        <w:tc>
          <w:tcPr>
            <w:tcW w:w="738" w:type="dxa"/>
          </w:tcPr>
          <w:p>
            <w:pPr>
              <w:spacing w:after="0" w:line="240" w:lineRule="auto"/>
              <w:jc w:val="thaiDistribute"/>
              <w:rPr>
                <w:rFonts w:ascii="TH SarabunPSK" w:hAnsi="TH SarabunPSK" w:eastAsia="Trebuchet MS" w:cs="TH SarabunPSK"/>
                <w:sz w:val="28"/>
              </w:rPr>
            </w:pPr>
          </w:p>
        </w:tc>
        <w:tc>
          <w:tcPr>
            <w:tcW w:w="599" w:type="dxa"/>
            <w:shd w:val="clear" w:color="auto" w:fill="auto"/>
          </w:tcPr>
          <w:p>
            <w:pPr>
              <w:spacing w:after="0" w:line="240" w:lineRule="auto"/>
              <w:jc w:val="thaiDistribute"/>
              <w:rPr>
                <w:rFonts w:ascii="TH SarabunPSK" w:hAnsi="TH SarabunPSK" w:eastAsia="Trebuchet MS" w:cs="TH SarabunPSK"/>
                <w:sz w:val="28"/>
              </w:rPr>
            </w:pPr>
          </w:p>
        </w:tc>
        <w:tc>
          <w:tcPr>
            <w:tcW w:w="1386" w:type="dxa"/>
            <w:shd w:val="clear" w:color="auto" w:fill="auto"/>
          </w:tcPr>
          <w:p>
            <w:pPr>
              <w:spacing w:after="0" w:line="240" w:lineRule="auto"/>
              <w:rPr>
                <w:rFonts w:ascii="TH SarabunPSK" w:hAnsi="TH SarabunPSK" w:eastAsia="Trebuchet MS" w:cs="TH SarabunPSK"/>
                <w:sz w:val="28"/>
                <w:cs/>
              </w:rPr>
            </w:pPr>
            <w:r>
              <w:rPr>
                <w:rFonts w:ascii="TH SarabunPSK" w:hAnsi="TH SarabunPSK" w:eastAsia="Trebuchet MS" w:cs="TH SarabunPSK"/>
                <w:sz w:val="28"/>
                <w:cs/>
              </w:rPr>
              <w:t>-</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tc>
        <w:tc>
          <w:tcPr>
            <w:tcW w:w="3694" w:type="dxa"/>
            <w:shd w:val="clear" w:color="auto" w:fill="auto"/>
          </w:tcPr>
          <w:p>
            <w:pPr>
              <w:spacing w:after="0" w:line="240" w:lineRule="auto"/>
              <w:ind w:left="231" w:hanging="231"/>
              <w:jc w:val="thaiDistribute"/>
              <w:rPr>
                <w:rFonts w:ascii="TH SarabunPSK" w:hAnsi="TH SarabunPSK" w:eastAsia="Trebuchet MS" w:cs="TH SarabunPSK"/>
                <w:sz w:val="28"/>
              </w:rPr>
            </w:pPr>
            <w:r>
              <w:rPr>
                <w:rFonts w:ascii="TH SarabunPSK" w:hAnsi="TH SarabunPSK" w:eastAsia="Trebuchet MS" w:cs="TH SarabunPSK"/>
                <w:kern w:val="24"/>
                <w:sz w:val="28"/>
                <w:cs/>
              </w:rPr>
              <w:t>-</w:t>
            </w:r>
            <w:r>
              <w:rPr>
                <w:rFonts w:hint="cs" w:ascii="TH SarabunPSK" w:hAnsi="TH SarabunPSK" w:eastAsia="Trebuchet MS" w:cs="TH SarabunPSK"/>
                <w:kern w:val="24"/>
                <w:sz w:val="28"/>
                <w:cs/>
              </w:rPr>
              <w:tab/>
            </w:r>
            <w:r>
              <w:rPr>
                <w:rFonts w:hint="cs" w:ascii="TH SarabunPSK" w:hAnsi="TH SarabunPSK" w:eastAsia="Trebuchet MS" w:cs="TH SarabunPSK"/>
                <w:kern w:val="24"/>
                <w:sz w:val="28"/>
                <w:cs/>
                <w:lang w:val="th-TH" w:bidi="th-TH"/>
              </w:rPr>
              <w:t>หาสถานที่ศึกษาดูงานเกี่ยวกับโรงไฟฟ้า</w:t>
            </w:r>
          </w:p>
        </w:tc>
        <w:tc>
          <w:tcPr>
            <w:tcW w:w="1915" w:type="dxa"/>
            <w:tcBorders>
              <w:top w:val="nil"/>
            </w:tcBorders>
            <w:shd w:val="clear" w:color="auto" w:fill="auto"/>
          </w:tcPr>
          <w:p>
            <w:pPr>
              <w:spacing w:after="0" w:line="240" w:lineRule="auto"/>
              <w:ind w:left="175" w:hanging="175"/>
              <w:jc w:val="thaiDistribute"/>
              <w:rPr>
                <w:rFonts w:ascii="TH SarabunPSK" w:hAnsi="TH SarabunPSK" w:eastAsia="Times New Roman" w:cs="TH SarabunPSK"/>
                <w:sz w:val="28"/>
                <w:cs/>
              </w:rPr>
            </w:pPr>
          </w:p>
        </w:tc>
      </w:tr>
    </w:tbl>
    <w:p>
      <w:pPr>
        <w:tabs>
          <w:tab w:val="left" w:pos="6075"/>
        </w:tabs>
        <w:spacing w:after="0" w:line="240" w:lineRule="auto"/>
        <w:rPr>
          <w:rFonts w:ascii="TH SarabunPSK" w:hAnsi="TH SarabunPSK" w:eastAsia="Times New Roman" w:cs="TH SarabunPSK"/>
          <w:sz w:val="32"/>
          <w:szCs w:val="32"/>
        </w:rPr>
      </w:pPr>
    </w:p>
    <w:p>
      <w:pPr>
        <w:spacing w:after="120" w:line="240" w:lineRule="auto"/>
        <w:ind w:left="1418" w:hanging="1418"/>
        <w:rPr>
          <w:rFonts w:hint="default" w:ascii="TH SarabunIT๙" w:hAnsi="TH SarabunIT๙" w:eastAsia="Times New Roman" w:cs="TH SarabunIT๙"/>
          <w:b/>
          <w:bCs/>
          <w:sz w:val="32"/>
          <w:szCs w:val="32"/>
          <w:cs/>
        </w:rPr>
      </w:pPr>
      <w:r>
        <w:rPr>
          <w:rFonts w:hint="cs" w:ascii="TH SarabunIT๙" w:hAnsi="TH SarabunIT๙" w:eastAsia="Times New Roman" w:cs="TH SarabunIT๙"/>
          <w:b/>
          <w:bCs/>
          <w:sz w:val="32"/>
          <w:szCs w:val="32"/>
          <w:cs/>
          <w:lang w:val="th-TH" w:bidi="th-TH"/>
        </w:rPr>
        <w:t>๙</w:t>
      </w:r>
      <w:r>
        <w:rPr>
          <w:rFonts w:hint="default" w:ascii="TH SarabunIT๙" w:hAnsi="TH SarabunIT๙" w:eastAsia="Times New Roman" w:cs="TH SarabunIT๙"/>
          <w:b/>
          <w:bCs/>
          <w:sz w:val="32"/>
          <w:szCs w:val="32"/>
          <w:cs/>
          <w:lang w:val="en-US" w:bidi="th-TH"/>
        </w:rPr>
        <w:t>.</w:t>
      </w:r>
      <w:r>
        <w:rPr>
          <w:rFonts w:hint="default" w:ascii="TH SarabunIT๙" w:hAnsi="TH SarabunIT๙" w:eastAsia="Times New Roman" w:cs="TH SarabunIT๙"/>
          <w:b/>
          <w:bCs/>
          <w:sz w:val="32"/>
          <w:szCs w:val="32"/>
          <w:cs/>
          <w:lang w:val="th-TH" w:bidi="th-TH"/>
        </w:rPr>
        <w:t>๒</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กลุ่มเยาวชนนอกโรงเรียน</w:t>
      </w:r>
    </w:p>
    <w:tbl>
      <w:tblPr>
        <w:tblStyle w:val="12"/>
        <w:tblW w:w="151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20"/>
        <w:gridCol w:w="741"/>
        <w:gridCol w:w="741"/>
        <w:gridCol w:w="741"/>
        <w:gridCol w:w="741"/>
        <w:gridCol w:w="741"/>
        <w:gridCol w:w="593"/>
        <w:gridCol w:w="747"/>
        <w:gridCol w:w="1337"/>
        <w:gridCol w:w="3712"/>
        <w:gridCol w:w="19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3120"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045" w:type="dxa"/>
            <w:gridSpan w:val="7"/>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337"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712"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912" w:type="dxa"/>
            <w:vMerge w:val="restart"/>
            <w:shd w:val="clear" w:color="auto" w:fill="F1F1F1" w:themeFill="background1" w:themeFillShade="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3120"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41"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593"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4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337"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712"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912" w:type="dxa"/>
            <w:vMerge w:val="continue"/>
            <w:shd w:val="clear" w:color="auto" w:fill="F1F1F1" w:themeFill="background1" w:themeFillShade="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6" w:hRule="atLeast"/>
          <w:jc w:val="center"/>
        </w:trPr>
        <w:tc>
          <w:tcPr>
            <w:tcW w:w="3120"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ascii="TH SarabunPSK" w:hAnsi="TH SarabunPSK" w:eastAsia="Trebuchet MS" w:cs="TH SarabunPSK"/>
                <w:sz w:val="28"/>
                <w:cs/>
                <w:lang w:val="th-TH" w:bidi="th-TH"/>
              </w:rPr>
              <w:t>๑</w:t>
            </w:r>
            <w:r>
              <w:rPr>
                <w:rFonts w:ascii="TH SarabunPSK" w:hAnsi="TH SarabunPSK" w:eastAsia="Trebuchet MS" w:cs="TH SarabunPSK"/>
                <w:sz w:val="28"/>
              </w:rPr>
              <w:t>.</w:t>
            </w:r>
            <w:r>
              <w:rPr>
                <w:rFonts w:ascii="TH SarabunPSK" w:hAnsi="TH SarabunPSK" w:eastAsia="Trebuchet MS" w:cs="TH SarabunPSK"/>
                <w:sz w:val="28"/>
              </w:rPr>
              <w:tab/>
            </w:r>
            <w:r>
              <w:rPr>
                <w:rFonts w:ascii="TH SarabunPSK" w:hAnsi="TH SarabunPSK" w:eastAsia="Trebuchet MS" w:cs="TH SarabunPSK"/>
                <w:sz w:val="28"/>
                <w:cs/>
                <w:lang w:val="th-TH" w:bidi="th-TH"/>
              </w:rPr>
              <w:t>กิจกรรม</w:t>
            </w:r>
            <w:r>
              <w:rPr>
                <w:rFonts w:hint="cs" w:ascii="TH SarabunPSK" w:hAnsi="TH SarabunPSK" w:eastAsia="Trebuchet MS" w:cs="TH SarabunPSK"/>
                <w:sz w:val="28"/>
                <w:cs/>
                <w:lang w:val="th-TH" w:bidi="th-TH"/>
              </w:rPr>
              <w:t>อบรมให้ความรู้เกี่ยวกับเทคโนโลยีการผลิตไฟฟ้า</w:t>
            </w:r>
          </w:p>
        </w:tc>
        <w:tc>
          <w:tcPr>
            <w:tcW w:w="741" w:type="dxa"/>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8"/>
              </w:rPr>
              <mc:AlternateContent>
                <mc:Choice Requires="wps">
                  <w:drawing>
                    <wp:anchor distT="0" distB="0" distL="114300" distR="114300" simplePos="0" relativeHeight="252047360" behindDoc="0" locked="0" layoutInCell="1" allowOverlap="1">
                      <wp:simplePos x="0" y="0"/>
                      <wp:positionH relativeFrom="column">
                        <wp:posOffset>372745</wp:posOffset>
                      </wp:positionH>
                      <wp:positionV relativeFrom="paragraph">
                        <wp:posOffset>120650</wp:posOffset>
                      </wp:positionV>
                      <wp:extent cx="1181100" cy="0"/>
                      <wp:effectExtent l="0" t="52070" r="0" b="62230"/>
                      <wp:wrapNone/>
                      <wp:docPr id="8209" name="ตัวเชื่อมต่อ: หักมุม 3"/>
                      <wp:cNvGraphicFramePr/>
                      <a:graphic xmlns:a="http://schemas.openxmlformats.org/drawingml/2006/main">
                        <a:graphicData uri="http://schemas.microsoft.com/office/word/2010/wordprocessingShape">
                          <wps:wsp>
                            <wps:cNvCnPr>
                              <a:cxnSpLocks noChangeShapeType="1"/>
                            </wps:cNvCnPr>
                            <wps:spPr bwMode="auto">
                              <a:xfrm>
                                <a:off x="0" y="0"/>
                                <a:ext cx="118110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3" o:spid="_x0000_s1026" o:spt="34" type="#_x0000_t34" style="position:absolute;left:0pt;margin-left:29.35pt;margin-top:9.5pt;height:0pt;width:93pt;z-index:252047360;mso-width-relative:page;mso-height-relative:page;" filled="f" stroked="t" coordsize="21600,21600" o:gfxdata="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pUoQA1wAAAAgBAAAPAAAAAAAAAAEAIAAAACIAAABk&#10;cnMvZG93bnJldi54bWxQSwECFAAUAAAACACHTuJA0P8oUkACAABxBAAADgAAAAAAAAABACAAAAAm&#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41" w:type="dxa"/>
            <w:shd w:val="clear" w:color="auto" w:fill="auto"/>
          </w:tcPr>
          <w:p>
            <w:pPr>
              <w:spacing w:after="0" w:line="240" w:lineRule="auto"/>
              <w:jc w:val="thaiDistribute"/>
              <w:rPr>
                <w:rFonts w:ascii="TH SarabunPSK" w:hAnsi="TH SarabunPSK" w:eastAsia="Trebuchet MS" w:cs="TH SarabunPSK"/>
                <w:sz w:val="28"/>
              </w:rPr>
            </w:pPr>
          </w:p>
        </w:tc>
        <w:tc>
          <w:tcPr>
            <w:tcW w:w="593" w:type="dxa"/>
          </w:tcPr>
          <w:p>
            <w:pPr>
              <w:spacing w:after="0" w:line="240" w:lineRule="auto"/>
              <w:jc w:val="thaiDistribute"/>
              <w:rPr>
                <w:rFonts w:ascii="TH SarabunPSK" w:hAnsi="TH SarabunPSK" w:eastAsia="Trebuchet MS" w:cs="TH SarabunPSK"/>
                <w:sz w:val="28"/>
              </w:rPr>
            </w:pPr>
          </w:p>
        </w:tc>
        <w:tc>
          <w:tcPr>
            <w:tcW w:w="747" w:type="dxa"/>
            <w:shd w:val="clear" w:color="auto" w:fill="auto"/>
          </w:tcPr>
          <w:p>
            <w:pPr>
              <w:spacing w:after="0" w:line="240" w:lineRule="auto"/>
              <w:jc w:val="thaiDistribute"/>
              <w:rPr>
                <w:rFonts w:ascii="TH SarabunPSK" w:hAnsi="TH SarabunPSK" w:eastAsia="Trebuchet MS" w:cs="TH SarabunPSK"/>
                <w:sz w:val="28"/>
              </w:rPr>
            </w:pPr>
          </w:p>
        </w:tc>
        <w:tc>
          <w:tcPr>
            <w:tcW w:w="1337" w:type="dxa"/>
            <w:shd w:val="clear" w:color="auto" w:fill="auto"/>
          </w:tcPr>
          <w:p>
            <w:pPr>
              <w:spacing w:after="0" w:line="240" w:lineRule="auto"/>
              <w:ind w:left="176" w:hanging="176"/>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กลุ่มเยาวชนนอกโรงเรียน</w:t>
            </w:r>
          </w:p>
        </w:tc>
        <w:tc>
          <w:tcPr>
            <w:tcW w:w="3712" w:type="dxa"/>
            <w:shd w:val="clear" w:color="auto" w:fill="auto"/>
          </w:tcPr>
          <w:p>
            <w:pPr>
              <w:spacing w:after="0" w:line="240" w:lineRule="auto"/>
              <w:ind w:left="231" w:hanging="231"/>
              <w:jc w:val="thaiDistribute"/>
              <w:rPr>
                <w:rFonts w:ascii="TH SarabunPSK" w:hAnsi="TH SarabunPSK" w:eastAsia="Trebuchet MS" w:cs="TH SarabunPSK"/>
                <w:sz w:val="28"/>
                <w:cs/>
              </w:rPr>
            </w:pPr>
            <w:r>
              <w:rPr>
                <w:rFonts w:ascii="TH SarabunPSK" w:hAnsi="TH SarabunPSK" w:eastAsia="Trebuchet MS" w:cs="TH SarabunPSK"/>
                <w:sz w:val="28"/>
              </w:rPr>
              <w:t>-</w:t>
            </w:r>
            <w:r>
              <w:rPr>
                <w:rFonts w:ascii="TH SarabunPSK" w:hAnsi="TH SarabunPSK" w:eastAsia="Trebuchet MS" w:cs="TH SarabunPSK"/>
                <w:sz w:val="28"/>
              </w:rPr>
              <w:tab/>
            </w:r>
            <w:r>
              <w:rPr>
                <w:rFonts w:hint="cs" w:ascii="TH SarabunPSK" w:hAnsi="TH SarabunPSK" w:eastAsia="Trebuchet MS" w:cs="TH SarabunPSK"/>
                <w:sz w:val="28"/>
                <w:cs/>
                <w:lang w:val="th-TH" w:bidi="th-TH"/>
              </w:rPr>
              <w:t>ประสานงานกับทาง กศน</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จัดตั้ง </w:t>
            </w:r>
            <w:r>
              <w:rPr>
                <w:rFonts w:ascii="TH SarabunPSK" w:hAnsi="TH SarabunPSK" w:eastAsia="Trebuchet MS" w:cs="TH SarabunPSK"/>
                <w:sz w:val="28"/>
              </w:rPr>
              <w:t xml:space="preserve">Line Group </w:t>
            </w:r>
            <w:r>
              <w:rPr>
                <w:rFonts w:hint="cs" w:ascii="TH SarabunPSK" w:hAnsi="TH SarabunPSK" w:eastAsia="Trebuchet MS" w:cs="TH SarabunPSK"/>
                <w:sz w:val="28"/>
                <w:cs/>
                <w:lang w:val="th-TH" w:bidi="th-TH"/>
              </w:rPr>
              <w:t>เพื่อติดต่อสื่อสารประชาสัมพันธ์</w:t>
            </w:r>
          </w:p>
          <w:p>
            <w:pPr>
              <w:spacing w:after="0" w:line="240" w:lineRule="auto"/>
              <w:ind w:left="231" w:hanging="231"/>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hint="cs" w:ascii="TH SarabunPSK" w:hAnsi="TH SarabunPSK" w:eastAsia="Trebuchet MS" w:cs="TH SarabunPSK"/>
                <w:kern w:val="24"/>
                <w:sz w:val="28"/>
                <w:cs/>
                <w:lang w:val="th-TH" w:bidi="th-TH"/>
              </w:rPr>
              <w:t xml:space="preserve">เผยแพร่ข้อมูลข่าวสารผ่านทาง </w:t>
            </w:r>
            <w:r>
              <w:rPr>
                <w:rFonts w:ascii="TH SarabunPSK" w:hAnsi="TH SarabunPSK" w:eastAsia="Trebuchet MS" w:cs="TH SarabunPSK"/>
                <w:kern w:val="24"/>
                <w:sz w:val="28"/>
              </w:rPr>
              <w:t>Line Group</w:t>
            </w:r>
          </w:p>
        </w:tc>
        <w:tc>
          <w:tcPr>
            <w:tcW w:w="1912" w:type="dxa"/>
            <w:tcBorders>
              <w:top w:val="nil"/>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hint="cs" w:ascii="TH SarabunPSK" w:hAnsi="TH SarabunPSK" w:eastAsia="Times New Roman" w:cs="TH SarabunPSK"/>
                <w:sz w:val="28"/>
                <w:cs/>
              </w:rPr>
              <w:t>-</w:t>
            </w:r>
            <w:r>
              <w:rPr>
                <w:rFonts w:ascii="TH SarabunPSK" w:hAnsi="TH SarabunPSK" w:eastAsia="Times New Roman" w:cs="TH SarabunPSK"/>
                <w:sz w:val="28"/>
                <w:cs/>
              </w:rPr>
              <w:tab/>
            </w: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7" w:hRule="atLeast"/>
          <w:jc w:val="center"/>
        </w:trPr>
        <w:tc>
          <w:tcPr>
            <w:tcW w:w="3120"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hint="cs" w:ascii="TH SarabunPSK" w:hAnsi="TH SarabunPSK" w:eastAsia="Trebuchet MS" w:cs="TH SarabunPSK"/>
                <w:sz w:val="28"/>
                <w:cs/>
                <w:lang w:val="th-TH" w:bidi="th-TH"/>
              </w:rPr>
              <w:t>ศึกษาดูงานด้านพลังงาน</w:t>
            </w:r>
          </w:p>
        </w:tc>
        <w:tc>
          <w:tcPr>
            <w:tcW w:w="741" w:type="dxa"/>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8"/>
              </w:rPr>
              <mc:AlternateContent>
                <mc:Choice Requires="wps">
                  <w:drawing>
                    <wp:anchor distT="0" distB="0" distL="114300" distR="114300" simplePos="0" relativeHeight="252085248" behindDoc="0" locked="0" layoutInCell="1" allowOverlap="1">
                      <wp:simplePos x="0" y="0"/>
                      <wp:positionH relativeFrom="column">
                        <wp:posOffset>-19685</wp:posOffset>
                      </wp:positionH>
                      <wp:positionV relativeFrom="paragraph">
                        <wp:posOffset>87630</wp:posOffset>
                      </wp:positionV>
                      <wp:extent cx="1143000" cy="0"/>
                      <wp:effectExtent l="0" t="52070" r="0" b="62230"/>
                      <wp:wrapNone/>
                      <wp:docPr id="353" name="ตัวเชื่อมต่อ: หักมุม 2"/>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2" o:spid="_x0000_s1026" o:spt="34" type="#_x0000_t34" style="position:absolute;left:0pt;margin-left:-1.55pt;margin-top:6.9pt;height:0pt;width:90pt;z-index:252085248;mso-width-relative:page;mso-height-relative:page;" filled="f" stroked="t" coordsize="21600,21600" o:gfxdata="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uKpCy2AAAAAgBAAAPAAAAAAAAAAEAIAAAACIA&#10;AABkcnMvZG93bnJldi54bWxQSwECFAAUAAAACACHTuJAeWNG30ICAABwBAAADgAAAAAAAAABACAA&#10;AAAnAQAAZHJzL2Uyb0RvYy54bWxQSwUGAAAAAAYABgBZAQAA2wUAAAAA&#10;" adj="10800">
                      <v:fill on="f" focussize="0,0"/>
                      <v:stroke weight="1.25pt" color="#000000" miterlimit="8" joinstyle="miter" startarrow="open" endarrow="open"/>
                      <v:imagedata o:title=""/>
                      <o:lock v:ext="edit" aspectratio="f"/>
                    </v:shape>
                  </w:pict>
                </mc:Fallback>
              </mc:AlternateContent>
            </w:r>
          </w:p>
        </w:tc>
        <w:tc>
          <w:tcPr>
            <w:tcW w:w="593" w:type="dxa"/>
          </w:tcPr>
          <w:p>
            <w:pPr>
              <w:spacing w:after="0" w:line="240" w:lineRule="auto"/>
              <w:jc w:val="thaiDistribute"/>
              <w:rPr>
                <w:rFonts w:ascii="TH SarabunPSK" w:hAnsi="TH SarabunPSK" w:eastAsia="Trebuchet MS" w:cs="TH SarabunPSK"/>
                <w:sz w:val="28"/>
              </w:rPr>
            </w:pPr>
          </w:p>
        </w:tc>
        <w:tc>
          <w:tcPr>
            <w:tcW w:w="747" w:type="dxa"/>
            <w:shd w:val="clear" w:color="auto" w:fill="auto"/>
          </w:tcPr>
          <w:p>
            <w:pPr>
              <w:spacing w:after="0" w:line="240" w:lineRule="auto"/>
              <w:jc w:val="thaiDistribute"/>
              <w:rPr>
                <w:rFonts w:ascii="TH SarabunPSK" w:hAnsi="TH SarabunPSK" w:eastAsia="Trebuchet MS" w:cs="TH SarabunPSK"/>
                <w:sz w:val="28"/>
              </w:rPr>
            </w:pPr>
          </w:p>
        </w:tc>
        <w:tc>
          <w:tcPr>
            <w:tcW w:w="1337" w:type="dxa"/>
            <w:shd w:val="clear" w:color="auto" w:fill="auto"/>
          </w:tcPr>
          <w:p>
            <w:pPr>
              <w:spacing w:after="0" w:line="240" w:lineRule="auto"/>
              <w:rPr>
                <w:rFonts w:ascii="TH SarabunPSK" w:hAnsi="TH SarabunPSK" w:eastAsia="Trebuchet MS" w:cs="TH SarabunPSK"/>
                <w:sz w:val="28"/>
                <w:cs/>
              </w:rPr>
            </w:pPr>
            <w:r>
              <w:rPr>
                <w:rFonts w:ascii="TH SarabunPSK" w:hAnsi="TH SarabunPSK" w:eastAsia="Trebuchet MS" w:cs="TH SarabunPSK"/>
                <w:sz w:val="28"/>
                <w:cs/>
              </w:rPr>
              <w:t>-</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tc>
        <w:tc>
          <w:tcPr>
            <w:tcW w:w="3712" w:type="dxa"/>
            <w:shd w:val="clear" w:color="auto" w:fill="auto"/>
          </w:tcPr>
          <w:p>
            <w:pPr>
              <w:spacing w:after="0" w:line="240" w:lineRule="auto"/>
              <w:ind w:left="231" w:hanging="231"/>
              <w:jc w:val="thaiDistribute"/>
              <w:rPr>
                <w:rFonts w:ascii="TH SarabunPSK" w:hAnsi="TH SarabunPSK" w:eastAsia="Trebuchet MS" w:cs="TH SarabunPSK"/>
                <w:sz w:val="28"/>
                <w:cs/>
              </w:rPr>
            </w:pPr>
            <w:r>
              <w:rPr>
                <w:rFonts w:ascii="TH SarabunPSK" w:hAnsi="TH SarabunPSK" w:eastAsia="Trebuchet MS" w:cs="TH SarabunPSK"/>
                <w:kern w:val="24"/>
                <w:sz w:val="28"/>
                <w:cs/>
              </w:rPr>
              <w:t>-</w:t>
            </w:r>
            <w:r>
              <w:rPr>
                <w:rFonts w:hint="cs" w:ascii="TH SarabunPSK" w:hAnsi="TH SarabunPSK" w:eastAsia="Trebuchet MS" w:cs="TH SarabunPSK"/>
                <w:kern w:val="24"/>
                <w:sz w:val="28"/>
                <w:cs/>
              </w:rPr>
              <w:tab/>
            </w:r>
            <w:r>
              <w:rPr>
                <w:rFonts w:hint="cs" w:ascii="TH SarabunPSK" w:hAnsi="TH SarabunPSK" w:eastAsia="Trebuchet MS" w:cs="TH SarabunPSK"/>
                <w:kern w:val="24"/>
                <w:sz w:val="28"/>
                <w:cs/>
                <w:lang w:val="th-TH" w:bidi="th-TH"/>
              </w:rPr>
              <w:t>หาสถานที่ศึกษาดูงานเกี่ยวกับโรงไฟฟ้า</w:t>
            </w:r>
          </w:p>
        </w:tc>
        <w:tc>
          <w:tcPr>
            <w:tcW w:w="1912" w:type="dxa"/>
            <w:tcBorders>
              <w:top w:val="nil"/>
            </w:tcBorders>
            <w:shd w:val="clear" w:color="auto" w:fill="auto"/>
          </w:tcPr>
          <w:p>
            <w:pPr>
              <w:spacing w:after="0" w:line="240" w:lineRule="auto"/>
              <w:jc w:val="thaiDistribute"/>
              <w:rPr>
                <w:rFonts w:ascii="TH SarabunPSK" w:hAnsi="TH SarabunPSK" w:eastAsia="Times New Roman" w:cs="TH SarabunPSK"/>
                <w:sz w:val="28"/>
              </w:rPr>
            </w:pPr>
          </w:p>
        </w:tc>
      </w:tr>
    </w:tbl>
    <w:p>
      <w:pPr>
        <w:spacing w:after="120" w:line="240" w:lineRule="auto"/>
        <w:ind w:left="1418" w:hanging="1418"/>
        <w:rPr>
          <w:rFonts w:ascii="TH SarabunPSK" w:hAnsi="TH SarabunPSK" w:eastAsia="Times New Roman" w:cs="TH SarabunPSK"/>
          <w:b/>
          <w:bCs/>
          <w:sz w:val="32"/>
          <w:szCs w:val="32"/>
          <w:cs/>
          <w:lang w:val="th-TH"/>
        </w:rPr>
      </w:pPr>
    </w:p>
    <w:p>
      <w:pPr>
        <w:spacing w:after="120" w:line="240" w:lineRule="auto"/>
        <w:ind w:left="1418" w:hanging="1418"/>
        <w:rPr>
          <w:rFonts w:ascii="TH SarabunPSK" w:hAnsi="TH SarabunPSK" w:eastAsia="Times New Roman" w:cs="TH SarabunPSK"/>
          <w:b/>
          <w:bCs/>
          <w:sz w:val="32"/>
          <w:szCs w:val="32"/>
          <w:cs/>
          <w:lang w:val="th-TH"/>
        </w:rPr>
      </w:pPr>
    </w:p>
    <w:p>
      <w:pPr>
        <w:spacing w:after="120" w:line="240" w:lineRule="auto"/>
        <w:ind w:left="1418" w:hanging="1418"/>
        <w:rPr>
          <w:rFonts w:ascii="TH SarabunPSK" w:hAnsi="TH SarabunPSK" w:eastAsia="Times New Roman" w:cs="TH SarabunPSK"/>
          <w:b/>
          <w:bCs/>
          <w:sz w:val="32"/>
          <w:szCs w:val="32"/>
          <w:cs/>
          <w:lang w:val="th-TH"/>
        </w:rPr>
      </w:pPr>
    </w:p>
    <w:p>
      <w:pPr>
        <w:spacing w:after="120" w:line="240" w:lineRule="auto"/>
        <w:ind w:left="1418" w:hanging="1418"/>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๙</w:t>
      </w:r>
      <w:r>
        <w:rPr>
          <w:rFonts w:hint="default" w:ascii="TH SarabunIT๙" w:hAnsi="TH SarabunIT๙" w:eastAsia="Times New Roman" w:cs="TH SarabunIT๙"/>
          <w:b/>
          <w:bCs/>
          <w:sz w:val="32"/>
          <w:szCs w:val="32"/>
          <w:cs/>
          <w:lang w:val="en-US" w:bidi="th-TH"/>
        </w:rPr>
        <w:t>.</w:t>
      </w:r>
      <w:r>
        <w:rPr>
          <w:rFonts w:hint="default" w:ascii="TH SarabunIT๙" w:hAnsi="TH SarabunIT๙" w:eastAsia="Times New Roman" w:cs="TH SarabunIT๙"/>
          <w:b/>
          <w:bCs/>
          <w:sz w:val="32"/>
          <w:szCs w:val="32"/>
          <w:cs/>
          <w:lang w:val="th-TH" w:bidi="th-TH"/>
        </w:rPr>
        <w:t>๓</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กลุ่มแกนนำ</w:t>
      </w:r>
      <w:r>
        <w:rPr>
          <w:rFonts w:hint="default" w:ascii="TH SarabunIT๙" w:hAnsi="TH SarabunIT๙" w:eastAsia="Times New Roman" w:cs="TH SarabunIT๙"/>
          <w:b/>
          <w:bCs/>
          <w:sz w:val="32"/>
          <w:szCs w:val="32"/>
          <w:cs/>
        </w:rPr>
        <w:t>/</w:t>
      </w:r>
      <w:r>
        <w:rPr>
          <w:rFonts w:hint="default" w:ascii="TH SarabunIT๙" w:hAnsi="TH SarabunIT๙" w:eastAsia="Times New Roman" w:cs="TH SarabunIT๙"/>
          <w:b/>
          <w:bCs/>
          <w:sz w:val="32"/>
          <w:szCs w:val="32"/>
          <w:cs/>
          <w:lang w:val="th-TH" w:bidi="th-TH"/>
        </w:rPr>
        <w:t>ผู้นำ</w:t>
      </w:r>
    </w:p>
    <w:tbl>
      <w:tblPr>
        <w:tblStyle w:val="12"/>
        <w:tblW w:w="151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69"/>
        <w:gridCol w:w="594"/>
        <w:gridCol w:w="594"/>
        <w:gridCol w:w="742"/>
        <w:gridCol w:w="741"/>
        <w:gridCol w:w="741"/>
        <w:gridCol w:w="741"/>
        <w:gridCol w:w="596"/>
        <w:gridCol w:w="1334"/>
        <w:gridCol w:w="4005"/>
        <w:gridCol w:w="20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69"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4749" w:type="dxa"/>
            <w:gridSpan w:val="7"/>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334" w:type="dxa"/>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4005" w:type="dxa"/>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2069" w:type="dxa"/>
            <w:shd w:val="clear" w:color="auto" w:fill="F1F1F1" w:themeFill="background1" w:themeFillShade="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69"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594"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594"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42"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96"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334" w:type="dxa"/>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4005" w:type="dxa"/>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2069" w:type="dxa"/>
            <w:shd w:val="clear" w:color="auto" w:fill="F1F1F1" w:themeFill="background1" w:themeFillShade="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9" w:hRule="atLeast"/>
          <w:jc w:val="center"/>
        </w:trPr>
        <w:tc>
          <w:tcPr>
            <w:tcW w:w="2969" w:type="dxa"/>
            <w:shd w:val="clear" w:color="auto" w:fill="auto"/>
          </w:tcPr>
          <w:p>
            <w:pPr>
              <w:spacing w:after="0" w:line="240" w:lineRule="auto"/>
              <w:ind w:left="284" w:hanging="284"/>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๑</w:t>
            </w:r>
            <w:r>
              <w:rPr>
                <w:rFonts w:ascii="TH SarabunPSK" w:hAnsi="TH SarabunPSK" w:eastAsia="Trebuchet MS" w:cs="TH SarabunPSK"/>
                <w:sz w:val="28"/>
              </w:rPr>
              <w:t xml:space="preserve">. </w:t>
            </w:r>
            <w:r>
              <w:rPr>
                <w:rFonts w:hint="cs" w:ascii="TH SarabunPSK" w:hAnsi="TH SarabunPSK" w:eastAsia="Trebuchet MS" w:cs="TH SarabunPSK"/>
                <w:sz w:val="28"/>
                <w:cs/>
                <w:lang w:val="th-TH" w:bidi="th-TH"/>
              </w:rPr>
              <w:t>กิจกรรมอบรมให้ความรู้ด้านพลังงาน และความรู้เกี่ยวกับโรงไฟฟ้าขยะ</w:t>
            </w:r>
          </w:p>
        </w:tc>
        <w:tc>
          <w:tcPr>
            <w:tcW w:w="594" w:type="dxa"/>
          </w:tcPr>
          <w:p>
            <w:pPr>
              <w:spacing w:after="0" w:line="240" w:lineRule="auto"/>
              <w:jc w:val="thaiDistribute"/>
              <w:rPr>
                <w:rFonts w:ascii="TH SarabunPSK" w:hAnsi="TH SarabunPSK" w:eastAsia="Trebuchet MS" w:cs="TH SarabunPSK"/>
                <w:sz w:val="28"/>
              </w:rPr>
            </w:pPr>
          </w:p>
        </w:tc>
        <w:tc>
          <w:tcPr>
            <w:tcW w:w="594" w:type="dxa"/>
            <w:shd w:val="clear" w:color="auto" w:fill="auto"/>
          </w:tcPr>
          <w:p>
            <w:pPr>
              <w:spacing w:after="0" w:line="240" w:lineRule="auto"/>
              <w:jc w:val="thaiDistribute"/>
              <w:rPr>
                <w:rFonts w:ascii="TH SarabunPSK" w:hAnsi="TH SarabunPSK" w:eastAsia="Trebuchet MS" w:cs="TH SarabunPSK"/>
                <w:sz w:val="28"/>
              </w:rPr>
            </w:pPr>
          </w:p>
        </w:tc>
        <w:tc>
          <w:tcPr>
            <w:tcW w:w="742" w:type="dxa"/>
            <w:shd w:val="clear" w:color="auto" w:fill="auto"/>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8"/>
              </w:rPr>
              <mc:AlternateContent>
                <mc:Choice Requires="wps">
                  <w:drawing>
                    <wp:anchor distT="0" distB="0" distL="114300" distR="114300" simplePos="0" relativeHeight="252048384" behindDoc="0" locked="0" layoutInCell="1" allowOverlap="1">
                      <wp:simplePos x="0" y="0"/>
                      <wp:positionH relativeFrom="column">
                        <wp:posOffset>17780</wp:posOffset>
                      </wp:positionH>
                      <wp:positionV relativeFrom="paragraph">
                        <wp:posOffset>83820</wp:posOffset>
                      </wp:positionV>
                      <wp:extent cx="790575" cy="0"/>
                      <wp:effectExtent l="0" t="52070" r="9525" b="62230"/>
                      <wp:wrapNone/>
                      <wp:docPr id="8216" name="ตัวเชื่อมต่อ: หักมุม 7"/>
                      <wp:cNvGraphicFramePr/>
                      <a:graphic xmlns:a="http://schemas.openxmlformats.org/drawingml/2006/main">
                        <a:graphicData uri="http://schemas.microsoft.com/office/word/2010/wordprocessingShape">
                          <wps:wsp>
                            <wps:cNvCnPr>
                              <a:cxnSpLocks noChangeShapeType="1"/>
                            </wps:cNvCnPr>
                            <wps:spPr bwMode="auto">
                              <a:xfrm>
                                <a:off x="0" y="0"/>
                                <a:ext cx="79057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7" o:spid="_x0000_s1026" o:spt="34" type="#_x0000_t34" style="position:absolute;left:0pt;margin-left:1.4pt;margin-top:6.6pt;height:0pt;width:62.25pt;z-index:252048384;mso-width-relative:page;mso-height-relative:page;" filled="f" stroked="t" coordsize="21600,21600" o:gfxdata="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giEDYtUAAAAHAQAADwAAAAAAAAABACAAAAAiAAAAZHJz&#10;L2Rvd25yZXYueG1sUEsBAhQAFAAAAAgAh07iQP4+nXRAAgAAcAQAAA4AAAAAAAAAAQAgAAAAJAEA&#10;AGRycy9lMm9Eb2MueG1sUEsFBgAAAAAGAAYAWQEAANYFAAAAAA==&#10;" adj="10800">
                      <v:fill on="f" focussize="0,0"/>
                      <v:stroke weight="1.25pt" color="#000000" miterlimit="8" joinstyle="miter" startarrow="open" endarrow="open"/>
                      <v:imagedata o:title=""/>
                      <o:lock v:ext="edit" aspectratio="f"/>
                    </v:shape>
                  </w:pict>
                </mc:Fallback>
              </mc:AlternateContent>
            </w:r>
          </w:p>
        </w:tc>
        <w:tc>
          <w:tcPr>
            <w:tcW w:w="741" w:type="dxa"/>
          </w:tcPr>
          <w:p>
            <w:pPr>
              <w:spacing w:after="0" w:line="240" w:lineRule="auto"/>
              <w:jc w:val="thaiDistribute"/>
              <w:rPr>
                <w:rFonts w:ascii="TH SarabunPSK" w:hAnsi="TH SarabunPSK" w:eastAsia="Trebuchet MS" w:cs="TH SarabunPSK"/>
                <w:sz w:val="28"/>
              </w:rPr>
            </w:pPr>
          </w:p>
        </w:tc>
        <w:tc>
          <w:tcPr>
            <w:tcW w:w="596" w:type="dxa"/>
            <w:shd w:val="clear" w:color="auto" w:fill="auto"/>
          </w:tcPr>
          <w:p>
            <w:pPr>
              <w:spacing w:after="0" w:line="240" w:lineRule="auto"/>
              <w:jc w:val="thaiDistribute"/>
              <w:rPr>
                <w:rFonts w:ascii="TH SarabunPSK" w:hAnsi="TH SarabunPSK" w:eastAsia="Trebuchet MS" w:cs="TH SarabunPSK"/>
                <w:sz w:val="28"/>
              </w:rPr>
            </w:pPr>
          </w:p>
        </w:tc>
        <w:tc>
          <w:tcPr>
            <w:tcW w:w="1334"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กลุ่มแกนนำ</w:t>
            </w:r>
            <w:r>
              <w:rPr>
                <w:rFonts w:ascii="TH SarabunPSK" w:hAnsi="TH SarabunPSK" w:eastAsia="Trebuchet MS" w:cs="TH SarabunPSK"/>
                <w:sz w:val="28"/>
                <w:cs/>
              </w:rPr>
              <w:t>/</w:t>
            </w:r>
            <w:r>
              <w:rPr>
                <w:rFonts w:ascii="TH SarabunPSK" w:hAnsi="TH SarabunPSK" w:eastAsia="Trebuchet MS" w:cs="TH SarabunPSK"/>
                <w:sz w:val="28"/>
                <w:cs/>
                <w:lang w:val="th-TH" w:bidi="th-TH"/>
              </w:rPr>
              <w:t>ผู้นำ</w:t>
            </w:r>
          </w:p>
        </w:tc>
        <w:tc>
          <w:tcPr>
            <w:tcW w:w="4005" w:type="dxa"/>
            <w:shd w:val="clear" w:color="auto" w:fill="auto"/>
          </w:tcPr>
          <w:p>
            <w:pPr>
              <w:spacing w:after="0" w:line="240" w:lineRule="auto"/>
              <w:ind w:left="231" w:hanging="231"/>
              <w:jc w:val="thaiDistribute"/>
              <w:rPr>
                <w:rFonts w:ascii="TH SarabunPSK" w:hAnsi="TH SarabunPSK" w:eastAsia="Trebuchet MS" w:cs="TH SarabunPSK"/>
                <w:kern w:val="24"/>
                <w:sz w:val="28"/>
              </w:rPr>
            </w:pPr>
            <w:r>
              <w:rPr>
                <w:rFonts w:ascii="TH SarabunPSK" w:hAnsi="TH SarabunPSK" w:eastAsia="Trebuchet MS" w:cs="TH SarabunPSK"/>
                <w:kern w:val="24"/>
                <w:sz w:val="28"/>
              </w:rPr>
              <w:t xml:space="preserve">- </w:t>
            </w:r>
            <w:r>
              <w:rPr>
                <w:rFonts w:hint="cs" w:ascii="TH SarabunPSK" w:hAnsi="TH SarabunPSK" w:eastAsia="Trebuchet MS" w:cs="TH SarabunPSK"/>
                <w:kern w:val="24"/>
                <w:sz w:val="28"/>
                <w:cs/>
                <w:lang w:val="th-TH" w:bidi="th-TH"/>
              </w:rPr>
              <w:t xml:space="preserve">จัดอบรมกลุ่มละไม่เกิน ๒๕ คน </w:t>
            </w:r>
            <w:r>
              <w:rPr>
                <w:rFonts w:hint="cs" w:ascii="TH SarabunPSK" w:hAnsi="TH SarabunPSK" w:eastAsia="Trebuchet MS" w:cs="TH SarabunPSK"/>
                <w:kern w:val="24"/>
                <w:sz w:val="28"/>
                <w:cs/>
              </w:rPr>
              <w:t>(</w:t>
            </w:r>
            <w:r>
              <w:rPr>
                <w:rFonts w:hint="cs" w:ascii="TH SarabunPSK" w:hAnsi="TH SarabunPSK" w:eastAsia="Trebuchet MS" w:cs="TH SarabunPSK"/>
                <w:kern w:val="24"/>
                <w:sz w:val="28"/>
                <w:cs/>
                <w:lang w:val="th-TH" w:bidi="th-TH"/>
              </w:rPr>
              <w:t>๒ ครั้ง</w:t>
            </w:r>
            <w:r>
              <w:rPr>
                <w:rFonts w:hint="cs" w:ascii="TH SarabunPSK" w:hAnsi="TH SarabunPSK" w:eastAsia="Trebuchet MS" w:cs="TH SarabunPSK"/>
                <w:kern w:val="24"/>
                <w:sz w:val="28"/>
                <w:cs/>
              </w:rPr>
              <w:t>)</w:t>
            </w:r>
          </w:p>
          <w:p>
            <w:pPr>
              <w:spacing w:after="0" w:line="240" w:lineRule="auto"/>
              <w:ind w:left="231" w:hanging="231"/>
              <w:jc w:val="thaiDistribute"/>
              <w:rPr>
                <w:rFonts w:ascii="TH SarabunPSK" w:hAnsi="TH SarabunPSK" w:eastAsia="Trebuchet MS" w:cs="TH SarabunPSK"/>
                <w:sz w:val="28"/>
                <w:cs/>
              </w:rPr>
            </w:pPr>
            <w:r>
              <w:rPr>
                <w:rFonts w:hint="cs" w:ascii="TH SarabunPSK" w:hAnsi="TH SarabunPSK" w:eastAsia="Trebuchet MS" w:cs="TH SarabunPSK"/>
                <w:kern w:val="24"/>
                <w:sz w:val="28"/>
                <w:cs/>
              </w:rPr>
              <w:t xml:space="preserve">- </w:t>
            </w:r>
            <w:r>
              <w:rPr>
                <w:rFonts w:hint="cs" w:ascii="TH SarabunPSK" w:hAnsi="TH SarabunPSK" w:eastAsia="Trebuchet MS" w:cs="TH SarabunPSK"/>
                <w:kern w:val="24"/>
                <w:sz w:val="28"/>
                <w:cs/>
                <w:lang w:val="th-TH" w:bidi="th-TH"/>
              </w:rPr>
              <w:t>จัดทำแบบทดสอบความรู้ก่อน</w:t>
            </w:r>
            <w:r>
              <w:rPr>
                <w:rFonts w:hint="cs" w:ascii="TH SarabunPSK" w:hAnsi="TH SarabunPSK" w:eastAsia="Trebuchet MS" w:cs="TH SarabunPSK"/>
                <w:kern w:val="24"/>
                <w:sz w:val="28"/>
                <w:cs/>
              </w:rPr>
              <w:t>-</w:t>
            </w:r>
            <w:r>
              <w:rPr>
                <w:rFonts w:hint="cs" w:ascii="TH SarabunPSK" w:hAnsi="TH SarabunPSK" w:eastAsia="Trebuchet MS" w:cs="TH SarabunPSK"/>
                <w:kern w:val="24"/>
                <w:sz w:val="28"/>
                <w:cs/>
                <w:lang w:val="th-TH" w:bidi="th-TH"/>
              </w:rPr>
              <w:t>หลังการอบรม</w:t>
            </w:r>
          </w:p>
        </w:tc>
        <w:tc>
          <w:tcPr>
            <w:tcW w:w="2069" w:type="dxa"/>
            <w:tcBorders>
              <w:top w:val="nil"/>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hint="cs" w:ascii="TH SarabunPSK" w:hAnsi="TH SarabunPSK" w:eastAsia="Times New Roman" w:cs="TH SarabunPSK"/>
                <w:sz w:val="28"/>
                <w:cs/>
              </w:rPr>
              <w:t>-</w:t>
            </w: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2" w:hRule="atLeast"/>
          <w:jc w:val="center"/>
        </w:trPr>
        <w:tc>
          <w:tcPr>
            <w:tcW w:w="2969"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hint="cs" w:ascii="TH SarabunPSK" w:hAnsi="TH SarabunPSK" w:eastAsia="Trebuchet MS" w:cs="TH SarabunPSK"/>
                <w:sz w:val="28"/>
                <w:cs/>
                <w:lang w:val="th-TH" w:bidi="th-TH"/>
              </w:rPr>
              <w:t>ศึกษาดูงานด้านพลังงาน</w:t>
            </w:r>
          </w:p>
        </w:tc>
        <w:tc>
          <w:tcPr>
            <w:tcW w:w="594" w:type="dxa"/>
          </w:tcPr>
          <w:p>
            <w:pPr>
              <w:spacing w:after="0" w:line="240" w:lineRule="auto"/>
              <w:jc w:val="thaiDistribute"/>
              <w:rPr>
                <w:rFonts w:ascii="TH SarabunPSK" w:hAnsi="TH SarabunPSK" w:eastAsia="Trebuchet MS" w:cs="TH SarabunPSK"/>
                <w:sz w:val="28"/>
              </w:rPr>
            </w:pPr>
          </w:p>
        </w:tc>
        <w:tc>
          <w:tcPr>
            <w:tcW w:w="594" w:type="dxa"/>
            <w:shd w:val="clear" w:color="auto" w:fill="auto"/>
          </w:tcPr>
          <w:p>
            <w:pPr>
              <w:spacing w:after="0" w:line="240" w:lineRule="auto"/>
              <w:jc w:val="thaiDistribute"/>
              <w:rPr>
                <w:rFonts w:ascii="TH SarabunPSK" w:hAnsi="TH SarabunPSK" w:eastAsia="Trebuchet MS" w:cs="TH SarabunPSK"/>
                <w:sz w:val="28"/>
              </w:rPr>
            </w:pPr>
          </w:p>
        </w:tc>
        <w:tc>
          <w:tcPr>
            <w:tcW w:w="742" w:type="dxa"/>
            <w:shd w:val="clear" w:color="auto" w:fill="auto"/>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8"/>
              </w:rPr>
              <mc:AlternateContent>
                <mc:Choice Requires="wps">
                  <w:drawing>
                    <wp:anchor distT="0" distB="0" distL="114300" distR="114300" simplePos="0" relativeHeight="252086272" behindDoc="0" locked="0" layoutInCell="1" allowOverlap="1">
                      <wp:simplePos x="0" y="0"/>
                      <wp:positionH relativeFrom="column">
                        <wp:posOffset>-19685</wp:posOffset>
                      </wp:positionH>
                      <wp:positionV relativeFrom="paragraph">
                        <wp:posOffset>87630</wp:posOffset>
                      </wp:positionV>
                      <wp:extent cx="1143000" cy="0"/>
                      <wp:effectExtent l="0" t="52070" r="0" b="62230"/>
                      <wp:wrapNone/>
                      <wp:docPr id="354" name="ตัวเชื่อมต่อ: หักมุม 2"/>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2" o:spid="_x0000_s1026" o:spt="34" type="#_x0000_t34" style="position:absolute;left:0pt;margin-left:-1.55pt;margin-top:6.9pt;height:0pt;width:90pt;z-index:252086272;mso-width-relative:page;mso-height-relative:page;" filled="f" stroked="t" coordsize="21600,21600" o:gfxdata="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uKpCy2AAAAAgBAAAPAAAAAAAAAAEAIAAAACIA&#10;AABkcnMvZG93bnJldi54bWxQSwECFAAUAAAACACHTuJAxzIJDEICAABwBAAADgAAAAAAAAABACAA&#10;AAAnAQAAZHJzL2Uyb0RvYy54bWxQSwUGAAAAAAYABgBZAQAA2wUAAAAA&#10;" adj="10800">
                      <v:fill on="f" focussize="0,0"/>
                      <v:stroke weight="1.25pt" color="#000000" miterlimit="8" joinstyle="miter" startarrow="open" endarrow="open"/>
                      <v:imagedata o:title=""/>
                      <o:lock v:ext="edit" aspectratio="f"/>
                    </v:shape>
                  </w:pict>
                </mc:Fallback>
              </mc:AlternateContent>
            </w:r>
          </w:p>
        </w:tc>
        <w:tc>
          <w:tcPr>
            <w:tcW w:w="741" w:type="dxa"/>
          </w:tcPr>
          <w:p>
            <w:pPr>
              <w:spacing w:after="0" w:line="240" w:lineRule="auto"/>
              <w:jc w:val="thaiDistribute"/>
              <w:rPr>
                <w:rFonts w:ascii="TH SarabunPSK" w:hAnsi="TH SarabunPSK" w:eastAsia="Trebuchet MS" w:cs="TH SarabunPSK"/>
                <w:sz w:val="28"/>
              </w:rPr>
            </w:pPr>
          </w:p>
        </w:tc>
        <w:tc>
          <w:tcPr>
            <w:tcW w:w="596" w:type="dxa"/>
            <w:shd w:val="clear" w:color="auto" w:fill="auto"/>
          </w:tcPr>
          <w:p>
            <w:pPr>
              <w:spacing w:after="0" w:line="240" w:lineRule="auto"/>
              <w:jc w:val="thaiDistribute"/>
              <w:rPr>
                <w:rFonts w:ascii="TH SarabunPSK" w:hAnsi="TH SarabunPSK" w:eastAsia="Trebuchet MS" w:cs="TH SarabunPSK"/>
                <w:sz w:val="28"/>
              </w:rPr>
            </w:pPr>
          </w:p>
        </w:tc>
        <w:tc>
          <w:tcPr>
            <w:tcW w:w="1334" w:type="dxa"/>
            <w:shd w:val="clear" w:color="auto" w:fill="auto"/>
          </w:tcPr>
          <w:p>
            <w:pPr>
              <w:spacing w:after="0" w:line="240" w:lineRule="auto"/>
              <w:rPr>
                <w:rFonts w:ascii="TH SarabunPSK" w:hAnsi="TH SarabunPSK" w:eastAsia="Trebuchet MS" w:cs="TH SarabunPSK"/>
                <w:sz w:val="28"/>
                <w:cs/>
              </w:rPr>
            </w:pPr>
            <w:r>
              <w:rPr>
                <w:rFonts w:ascii="TH SarabunPSK" w:hAnsi="TH SarabunPSK" w:eastAsia="Trebuchet MS" w:cs="TH SarabunPSK"/>
                <w:sz w:val="28"/>
                <w:cs/>
              </w:rPr>
              <w:t>-</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tc>
        <w:tc>
          <w:tcPr>
            <w:tcW w:w="4005" w:type="dxa"/>
            <w:shd w:val="clear" w:color="auto" w:fill="auto"/>
          </w:tcPr>
          <w:p>
            <w:pPr>
              <w:spacing w:after="0" w:line="240" w:lineRule="auto"/>
              <w:ind w:left="231" w:hanging="231"/>
              <w:jc w:val="thaiDistribute"/>
              <w:rPr>
                <w:rFonts w:ascii="TH SarabunPSK" w:hAnsi="TH SarabunPSK" w:eastAsia="Trebuchet MS" w:cs="TH SarabunPSK"/>
                <w:kern w:val="24"/>
                <w:sz w:val="28"/>
                <w:cs/>
              </w:rPr>
            </w:pPr>
            <w:r>
              <w:rPr>
                <w:rFonts w:ascii="TH SarabunPSK" w:hAnsi="TH SarabunPSK" w:eastAsia="Trebuchet MS" w:cs="TH SarabunPSK"/>
                <w:kern w:val="24"/>
                <w:sz w:val="28"/>
                <w:cs/>
              </w:rPr>
              <w:t>-</w:t>
            </w:r>
            <w:r>
              <w:rPr>
                <w:rFonts w:hint="cs" w:ascii="TH SarabunPSK" w:hAnsi="TH SarabunPSK" w:eastAsia="Trebuchet MS" w:cs="TH SarabunPSK"/>
                <w:kern w:val="24"/>
                <w:sz w:val="28"/>
                <w:cs/>
              </w:rPr>
              <w:tab/>
            </w:r>
            <w:r>
              <w:rPr>
                <w:rFonts w:hint="cs" w:ascii="TH SarabunPSK" w:hAnsi="TH SarabunPSK" w:eastAsia="Trebuchet MS" w:cs="TH SarabunPSK"/>
                <w:kern w:val="24"/>
                <w:sz w:val="28"/>
                <w:cs/>
                <w:lang w:val="th-TH" w:bidi="th-TH"/>
              </w:rPr>
              <w:t>หาสถานที่ศึกษาดูงานเกี่ยวกับโรงไฟฟ้า</w:t>
            </w:r>
          </w:p>
        </w:tc>
        <w:tc>
          <w:tcPr>
            <w:tcW w:w="2069" w:type="dxa"/>
            <w:tcBorders>
              <w:top w:val="nil"/>
            </w:tcBorders>
            <w:shd w:val="clear" w:color="auto" w:fill="auto"/>
          </w:tcPr>
          <w:p>
            <w:pPr>
              <w:spacing w:after="0" w:line="240" w:lineRule="auto"/>
              <w:jc w:val="thaiDistribute"/>
              <w:rPr>
                <w:rFonts w:ascii="TH SarabunPSK" w:hAnsi="TH SarabunPSK" w:eastAsia="Times New Roman" w:cs="TH SarabunPSK"/>
                <w:sz w:val="28"/>
              </w:rPr>
            </w:pPr>
          </w:p>
        </w:tc>
      </w:tr>
    </w:tbl>
    <w:p>
      <w:pPr>
        <w:spacing w:after="120" w:line="240" w:lineRule="auto"/>
        <w:ind w:left="1418" w:hanging="1418"/>
        <w:rPr>
          <w:rFonts w:hint="default" w:ascii="TH SarabunIT๙" w:hAnsi="TH SarabunIT๙" w:eastAsia="Times New Roman" w:cs="TH SarabunIT๙"/>
          <w:b/>
          <w:bCs/>
          <w:sz w:val="28"/>
          <w:cs/>
          <w:lang w:val="en-US" w:bidi="th-TH"/>
        </w:rPr>
      </w:pPr>
    </w:p>
    <w:p>
      <w:pPr>
        <w:spacing w:after="120" w:line="240" w:lineRule="auto"/>
        <w:ind w:left="1418" w:hanging="1418"/>
        <w:rPr>
          <w:rFonts w:hint="default" w:ascii="TH SarabunIT๙" w:hAnsi="TH SarabunIT๙" w:eastAsia="Times New Roman" w:cs="TH SarabunIT๙"/>
          <w:b/>
          <w:bCs/>
          <w:sz w:val="28"/>
        </w:rPr>
      </w:pPr>
      <w:r>
        <w:rPr>
          <w:rFonts w:hint="cs" w:ascii="TH SarabunIT๙" w:hAnsi="TH SarabunIT๙" w:eastAsia="Times New Roman" w:cs="TH SarabunIT๙"/>
          <w:b/>
          <w:bCs/>
          <w:sz w:val="32"/>
          <w:szCs w:val="32"/>
          <w:cs/>
          <w:lang w:val="th-TH" w:bidi="th-TH"/>
        </w:rPr>
        <w:t>๙</w:t>
      </w:r>
      <w:r>
        <w:rPr>
          <w:rFonts w:hint="default" w:ascii="TH SarabunIT๙" w:hAnsi="TH SarabunIT๙" w:eastAsia="Times New Roman" w:cs="TH SarabunIT๙"/>
          <w:b/>
          <w:bCs/>
          <w:sz w:val="32"/>
          <w:szCs w:val="32"/>
          <w:cs/>
          <w:lang w:val="en-US" w:bidi="th-TH"/>
        </w:rPr>
        <w:t>.</w:t>
      </w:r>
      <w:r>
        <w:rPr>
          <w:rFonts w:hint="default" w:ascii="TH SarabunIT๙" w:hAnsi="TH SarabunIT๙" w:eastAsia="Times New Roman" w:cs="TH SarabunIT๙"/>
          <w:b/>
          <w:bCs/>
          <w:sz w:val="32"/>
          <w:szCs w:val="32"/>
          <w:cs/>
          <w:lang w:val="th-TH" w:bidi="th-TH"/>
        </w:rPr>
        <w:t>๔</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กลุ่มประชาชนทั่วไป</w:t>
      </w:r>
      <w:r>
        <w:rPr>
          <w:rFonts w:hint="default" w:ascii="TH SarabunIT๙" w:hAnsi="TH SarabunIT๙" w:eastAsia="Times New Roman" w:cs="TH SarabunIT๙"/>
          <w:b/>
          <w:bCs/>
          <w:sz w:val="32"/>
          <w:szCs w:val="32"/>
          <w:cs/>
        </w:rPr>
        <w:t>/</w:t>
      </w:r>
      <w:r>
        <w:rPr>
          <w:rFonts w:hint="default" w:ascii="TH SarabunIT๙" w:hAnsi="TH SarabunIT๙" w:eastAsia="Times New Roman" w:cs="TH SarabunIT๙"/>
          <w:b/>
          <w:bCs/>
          <w:sz w:val="32"/>
          <w:szCs w:val="32"/>
          <w:cs/>
          <w:lang w:val="th-TH" w:bidi="th-TH"/>
        </w:rPr>
        <w:t>อาชีพต่าง ๆ</w:t>
      </w:r>
    </w:p>
    <w:tbl>
      <w:tblPr>
        <w:tblStyle w:val="12"/>
        <w:tblW w:w="151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69"/>
        <w:gridCol w:w="741"/>
        <w:gridCol w:w="889"/>
        <w:gridCol w:w="741"/>
        <w:gridCol w:w="741"/>
        <w:gridCol w:w="741"/>
        <w:gridCol w:w="593"/>
        <w:gridCol w:w="744"/>
        <w:gridCol w:w="1334"/>
        <w:gridCol w:w="3709"/>
        <w:gridCol w:w="19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69" w:type="dxa"/>
            <w:vMerge w:val="restart"/>
            <w:shd w:val="clear" w:color="auto" w:fill="F2F2F2"/>
            <w:vAlign w:val="center"/>
          </w:tcPr>
          <w:p>
            <w:pPr>
              <w:spacing w:after="0" w:line="240" w:lineRule="auto"/>
              <w:jc w:val="center"/>
              <w:rPr>
                <w:rFonts w:ascii="TH SarabunPSK" w:hAnsi="TH SarabunPSK" w:eastAsia="Trebuchet MS" w:cs="TH SarabunPSK"/>
                <w:b/>
                <w:bCs/>
                <w:sz w:val="28"/>
                <w:cs/>
              </w:rPr>
            </w:pPr>
            <w:r>
              <w:rPr>
                <w:rFonts w:ascii="TH SarabunPSK" w:hAnsi="TH SarabunPSK" w:eastAsia="Trebuchet MS" w:cs="TH SarabunPSK"/>
                <w:b/>
                <w:bCs/>
                <w:sz w:val="28"/>
                <w:cs/>
                <w:lang w:val="th-TH" w:bidi="th-TH"/>
              </w:rPr>
              <w:t>กิจกรรม</w:t>
            </w:r>
          </w:p>
        </w:tc>
        <w:tc>
          <w:tcPr>
            <w:tcW w:w="5190" w:type="dxa"/>
            <w:gridSpan w:val="7"/>
            <w:shd w:val="clear" w:color="auto" w:fill="F2F2F2"/>
            <w:vAlign w:val="center"/>
          </w:tcPr>
          <w:p>
            <w:pPr>
              <w:spacing w:after="0" w:line="240" w:lineRule="auto"/>
              <w:jc w:val="center"/>
              <w:rPr>
                <w:rFonts w:ascii="TH SarabunPSK" w:hAnsi="TH SarabunPSK" w:eastAsia="Trebuchet MS" w:cs="TH SarabunPSK"/>
                <w:b/>
                <w:bCs/>
                <w:sz w:val="28"/>
                <w:cs/>
              </w:rPr>
            </w:pPr>
            <w:r>
              <w:rPr>
                <w:rFonts w:ascii="TH SarabunPSK" w:hAnsi="TH SarabunPSK" w:eastAsia="Trebuchet MS" w:cs="TH SarabunPSK"/>
                <w:b/>
                <w:bCs/>
                <w:sz w:val="28"/>
                <w:cs/>
                <w:lang w:val="th-TH" w:bidi="th-TH"/>
              </w:rPr>
              <w:t>เดือน</w:t>
            </w:r>
          </w:p>
        </w:tc>
        <w:tc>
          <w:tcPr>
            <w:tcW w:w="1334" w:type="dxa"/>
            <w:vMerge w:val="restart"/>
            <w:shd w:val="clear" w:color="auto" w:fill="F2F2F2"/>
            <w:vAlign w:val="center"/>
          </w:tcPr>
          <w:p>
            <w:pPr>
              <w:spacing w:after="0" w:line="240" w:lineRule="auto"/>
              <w:jc w:val="center"/>
              <w:rPr>
                <w:rFonts w:ascii="TH SarabunPSK" w:hAnsi="TH SarabunPSK" w:eastAsia="Trebuchet MS" w:cs="TH SarabunPSK"/>
                <w:b/>
                <w:bCs/>
                <w:sz w:val="28"/>
              </w:rPr>
            </w:pPr>
            <w:r>
              <w:rPr>
                <w:rFonts w:ascii="TH SarabunPSK" w:hAnsi="TH SarabunPSK" w:eastAsia="Trebuchet MS" w:cs="TH SarabunPSK"/>
                <w:b/>
                <w:bCs/>
                <w:sz w:val="28"/>
                <w:cs/>
                <w:lang w:val="th-TH" w:bidi="th-TH"/>
              </w:rPr>
              <w:t>ผู้รับผิดชอบ</w:t>
            </w:r>
          </w:p>
        </w:tc>
        <w:tc>
          <w:tcPr>
            <w:tcW w:w="3709" w:type="dxa"/>
            <w:vMerge w:val="restart"/>
            <w:shd w:val="clear" w:color="auto" w:fill="F2F2F2"/>
            <w:vAlign w:val="center"/>
          </w:tcPr>
          <w:p>
            <w:pPr>
              <w:spacing w:after="0" w:line="240" w:lineRule="auto"/>
              <w:jc w:val="center"/>
              <w:rPr>
                <w:rFonts w:ascii="TH SarabunPSK" w:hAnsi="TH SarabunPSK" w:eastAsia="Trebuchet MS" w:cs="TH SarabunPSK"/>
                <w:b/>
                <w:bCs/>
                <w:sz w:val="28"/>
              </w:rPr>
            </w:pPr>
            <w:r>
              <w:rPr>
                <w:rFonts w:ascii="TH SarabunPSK" w:hAnsi="TH SarabunPSK" w:eastAsia="Trebuchet MS" w:cs="TH SarabunPSK"/>
                <w:b/>
                <w:bCs/>
                <w:sz w:val="28"/>
                <w:cs/>
                <w:lang w:val="th-TH" w:bidi="th-TH"/>
              </w:rPr>
              <w:t>รายละเอียดกิจกรรม</w:t>
            </w:r>
          </w:p>
        </w:tc>
        <w:tc>
          <w:tcPr>
            <w:tcW w:w="1924" w:type="dxa"/>
            <w:vMerge w:val="restart"/>
            <w:shd w:val="clear" w:color="auto" w:fill="F1F1F1" w:themeFill="background1" w:themeFillShade="F2"/>
            <w:vAlign w:val="center"/>
          </w:tcPr>
          <w:p>
            <w:pPr>
              <w:spacing w:after="0" w:line="240" w:lineRule="auto"/>
              <w:jc w:val="center"/>
              <w:rPr>
                <w:rFonts w:ascii="TH SarabunPSK" w:hAnsi="TH SarabunPSK" w:eastAsia="Times New Roman" w:cs="TH SarabunPSK"/>
                <w:b/>
                <w:bCs/>
                <w:sz w:val="28"/>
                <w:cs/>
              </w:rPr>
            </w:pPr>
            <w:r>
              <w:rPr>
                <w:rFonts w:hint="cs" w:ascii="TH SarabunPSK" w:hAnsi="TH SarabunPSK" w:eastAsia="Times New Roman" w:cs="TH SarabunPSK"/>
                <w:b/>
                <w:bCs/>
                <w:sz w:val="28"/>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69" w:type="dxa"/>
            <w:vMerge w:val="continue"/>
            <w:shd w:val="clear" w:color="auto" w:fill="F2F2F2"/>
            <w:vAlign w:val="center"/>
          </w:tcPr>
          <w:p>
            <w:pPr>
              <w:spacing w:after="0" w:line="240" w:lineRule="auto"/>
              <w:jc w:val="center"/>
              <w:rPr>
                <w:rFonts w:ascii="TH SarabunPSK" w:hAnsi="TH SarabunPSK" w:eastAsia="Trebuchet MS" w:cs="TH SarabunPSK"/>
                <w:b/>
                <w:bCs/>
                <w:sz w:val="28"/>
              </w:rPr>
            </w:pPr>
          </w:p>
        </w:tc>
        <w:tc>
          <w:tcPr>
            <w:tcW w:w="741" w:type="dxa"/>
            <w:shd w:val="clear" w:color="auto" w:fill="F2F2F2"/>
            <w:vAlign w:val="center"/>
          </w:tcPr>
          <w:p>
            <w:pPr>
              <w:spacing w:after="0" w:line="240" w:lineRule="auto"/>
              <w:jc w:val="center"/>
              <w:rPr>
                <w:rFonts w:ascii="TH SarabunPSK" w:hAnsi="TH SarabunPSK" w:eastAsia="Trebuchet MS" w:cs="TH SarabunPSK"/>
                <w:b/>
                <w:bCs/>
                <w:sz w:val="28"/>
                <w:cs/>
              </w:rPr>
            </w:pPr>
            <w:r>
              <w:rPr>
                <w:rFonts w:ascii="TH SarabunPSK" w:hAnsi="TH SarabunPSK" w:eastAsia="Trebuchet MS" w:cs="TH SarabunPSK"/>
                <w:b/>
                <w:bCs/>
                <w:sz w:val="28"/>
                <w:cs/>
                <w:lang w:val="th-TH" w:bidi="th-TH"/>
              </w:rPr>
              <w:t>ก</w:t>
            </w:r>
            <w:r>
              <w:rPr>
                <w:rFonts w:ascii="TH SarabunPSK" w:hAnsi="TH SarabunPSK" w:eastAsia="Trebuchet MS" w:cs="TH SarabunPSK"/>
                <w:b/>
                <w:bCs/>
                <w:sz w:val="28"/>
              </w:rPr>
              <w:t>.</w:t>
            </w:r>
            <w:r>
              <w:rPr>
                <w:rFonts w:ascii="TH SarabunPSK" w:hAnsi="TH SarabunPSK" w:eastAsia="Trebuchet MS" w:cs="TH SarabunPSK"/>
                <w:b/>
                <w:bCs/>
                <w:sz w:val="28"/>
                <w:cs/>
                <w:lang w:val="th-TH" w:bidi="th-TH"/>
              </w:rPr>
              <w:t>พ</w:t>
            </w:r>
            <w:r>
              <w:rPr>
                <w:rFonts w:ascii="TH SarabunPSK" w:hAnsi="TH SarabunPSK" w:eastAsia="Trebuchet MS" w:cs="TH SarabunPSK"/>
                <w:b/>
                <w:bCs/>
                <w:sz w:val="28"/>
              </w:rPr>
              <w:t>.</w:t>
            </w:r>
          </w:p>
        </w:tc>
        <w:tc>
          <w:tcPr>
            <w:tcW w:w="889" w:type="dxa"/>
            <w:shd w:val="clear" w:color="auto" w:fill="F2F2F2"/>
            <w:vAlign w:val="center"/>
          </w:tcPr>
          <w:p>
            <w:pPr>
              <w:spacing w:after="0" w:line="240" w:lineRule="auto"/>
              <w:jc w:val="center"/>
              <w:rPr>
                <w:rFonts w:ascii="TH SarabunPSK" w:hAnsi="TH SarabunPSK" w:eastAsia="Trebuchet MS" w:cs="TH SarabunPSK"/>
                <w:b/>
                <w:bCs/>
                <w:sz w:val="28"/>
              </w:rPr>
            </w:pPr>
            <w:r>
              <w:rPr>
                <w:rFonts w:ascii="TH SarabunPSK" w:hAnsi="TH SarabunPSK" w:eastAsia="Trebuchet MS" w:cs="TH SarabunPSK"/>
                <w:b/>
                <w:bCs/>
                <w:sz w:val="28"/>
                <w:cs/>
                <w:lang w:val="th-TH" w:bidi="th-TH"/>
              </w:rPr>
              <w:t>มี</w:t>
            </w:r>
            <w:r>
              <w:rPr>
                <w:rFonts w:ascii="TH SarabunPSK" w:hAnsi="TH SarabunPSK" w:eastAsia="Trebuchet MS" w:cs="TH SarabunPSK"/>
                <w:b/>
                <w:bCs/>
                <w:sz w:val="28"/>
              </w:rPr>
              <w:t>.</w:t>
            </w:r>
            <w:r>
              <w:rPr>
                <w:rFonts w:ascii="TH SarabunPSK" w:hAnsi="TH SarabunPSK" w:eastAsia="Trebuchet MS" w:cs="TH SarabunPSK"/>
                <w:b/>
                <w:bCs/>
                <w:sz w:val="28"/>
                <w:cs/>
                <w:lang w:val="th-TH" w:bidi="th-TH"/>
              </w:rPr>
              <w:t>ค</w:t>
            </w:r>
            <w:r>
              <w:rPr>
                <w:rFonts w:ascii="TH SarabunPSK" w:hAnsi="TH SarabunPSK" w:eastAsia="Trebuchet MS" w:cs="TH SarabunPSK"/>
                <w:b/>
                <w:bCs/>
                <w:sz w:val="28"/>
              </w:rPr>
              <w:t>.</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cs/>
              </w:rPr>
            </w:pPr>
            <w:r>
              <w:rPr>
                <w:rFonts w:ascii="TH SarabunPSK" w:hAnsi="TH SarabunPSK" w:eastAsia="Trebuchet MS" w:cs="TH SarabunPSK"/>
                <w:b/>
                <w:bCs/>
                <w:sz w:val="28"/>
                <w:cs/>
                <w:lang w:val="th-TH" w:bidi="th-TH"/>
              </w:rPr>
              <w:t>เม</w:t>
            </w:r>
            <w:r>
              <w:rPr>
                <w:rFonts w:ascii="TH SarabunPSK" w:hAnsi="TH SarabunPSK" w:eastAsia="Trebuchet MS" w:cs="TH SarabunPSK"/>
                <w:b/>
                <w:bCs/>
                <w:sz w:val="28"/>
              </w:rPr>
              <w:t>.</w:t>
            </w:r>
            <w:r>
              <w:rPr>
                <w:rFonts w:ascii="TH SarabunPSK" w:hAnsi="TH SarabunPSK" w:eastAsia="Trebuchet MS" w:cs="TH SarabunPSK"/>
                <w:b/>
                <w:bCs/>
                <w:sz w:val="28"/>
                <w:cs/>
                <w:lang w:val="th-TH" w:bidi="th-TH"/>
              </w:rPr>
              <w:t>ย</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rPr>
            </w:pPr>
            <w:r>
              <w:rPr>
                <w:rFonts w:ascii="TH SarabunPSK" w:hAnsi="TH SarabunPSK" w:eastAsia="Trebuchet MS" w:cs="TH SarabunPSK"/>
                <w:b/>
                <w:bCs/>
                <w:sz w:val="28"/>
                <w:cs/>
                <w:lang w:val="th-TH" w:bidi="th-TH"/>
              </w:rPr>
              <w:t>พ</w:t>
            </w:r>
            <w:r>
              <w:rPr>
                <w:rFonts w:ascii="TH SarabunPSK" w:hAnsi="TH SarabunPSK" w:eastAsia="Trebuchet MS" w:cs="TH SarabunPSK"/>
                <w:b/>
                <w:bCs/>
                <w:sz w:val="28"/>
              </w:rPr>
              <w:t>.</w:t>
            </w:r>
            <w:r>
              <w:rPr>
                <w:rFonts w:ascii="TH SarabunPSK" w:hAnsi="TH SarabunPSK" w:eastAsia="Trebuchet MS" w:cs="TH SarabunPSK"/>
                <w:b/>
                <w:bCs/>
                <w:sz w:val="28"/>
                <w:cs/>
                <w:lang w:val="th-TH" w:bidi="th-TH"/>
              </w:rPr>
              <w:t>ค</w:t>
            </w:r>
            <w:r>
              <w:rPr>
                <w:rFonts w:ascii="TH SarabunPSK" w:hAnsi="TH SarabunPSK" w:eastAsia="Trebuchet MS" w:cs="TH SarabunPSK"/>
                <w:b/>
                <w:bCs/>
                <w:sz w:val="28"/>
              </w:rPr>
              <w:t>.</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rPr>
            </w:pPr>
            <w:r>
              <w:rPr>
                <w:rFonts w:ascii="TH SarabunPSK" w:hAnsi="TH SarabunPSK" w:eastAsia="Trebuchet MS" w:cs="TH SarabunPSK"/>
                <w:b/>
                <w:bCs/>
                <w:sz w:val="28"/>
                <w:cs/>
                <w:lang w:val="th-TH" w:bidi="th-TH"/>
              </w:rPr>
              <w:t>มิ</w:t>
            </w:r>
            <w:r>
              <w:rPr>
                <w:rFonts w:ascii="TH SarabunPSK" w:hAnsi="TH SarabunPSK" w:eastAsia="Trebuchet MS" w:cs="TH SarabunPSK"/>
                <w:b/>
                <w:bCs/>
                <w:sz w:val="28"/>
              </w:rPr>
              <w:t>.</w:t>
            </w:r>
            <w:r>
              <w:rPr>
                <w:rFonts w:ascii="TH SarabunPSK" w:hAnsi="TH SarabunPSK" w:eastAsia="Trebuchet MS" w:cs="TH SarabunPSK"/>
                <w:b/>
                <w:bCs/>
                <w:sz w:val="28"/>
                <w:cs/>
                <w:lang w:val="th-TH" w:bidi="th-TH"/>
              </w:rPr>
              <w:t>ย</w:t>
            </w:r>
            <w:r>
              <w:rPr>
                <w:rFonts w:ascii="TH SarabunPSK" w:hAnsi="TH SarabunPSK" w:eastAsia="Trebuchet MS" w:cs="TH SarabunPSK"/>
                <w:b/>
                <w:bCs/>
                <w:sz w:val="28"/>
              </w:rPr>
              <w:t>.</w:t>
            </w:r>
          </w:p>
        </w:tc>
        <w:tc>
          <w:tcPr>
            <w:tcW w:w="593" w:type="dxa"/>
            <w:shd w:val="clear" w:color="auto" w:fill="F2F2F2"/>
            <w:vAlign w:val="center"/>
          </w:tcPr>
          <w:p>
            <w:pPr>
              <w:spacing w:after="0" w:line="240" w:lineRule="auto"/>
              <w:jc w:val="center"/>
              <w:rPr>
                <w:rFonts w:ascii="TH SarabunPSK" w:hAnsi="TH SarabunPSK" w:eastAsia="Trebuchet MS" w:cs="TH SarabunPSK"/>
                <w:b/>
                <w:bCs/>
                <w:sz w:val="28"/>
              </w:rPr>
            </w:pPr>
            <w:r>
              <w:rPr>
                <w:rFonts w:ascii="TH SarabunPSK" w:hAnsi="TH SarabunPSK" w:eastAsia="Trebuchet MS" w:cs="TH SarabunPSK"/>
                <w:b/>
                <w:bCs/>
                <w:sz w:val="28"/>
                <w:cs/>
                <w:lang w:val="th-TH" w:bidi="th-TH"/>
              </w:rPr>
              <w:t>ก</w:t>
            </w:r>
            <w:r>
              <w:rPr>
                <w:rFonts w:ascii="TH SarabunPSK" w:hAnsi="TH SarabunPSK" w:eastAsia="Trebuchet MS" w:cs="TH SarabunPSK"/>
                <w:b/>
                <w:bCs/>
                <w:sz w:val="28"/>
              </w:rPr>
              <w:t>.</w:t>
            </w:r>
            <w:r>
              <w:rPr>
                <w:rFonts w:ascii="TH SarabunPSK" w:hAnsi="TH SarabunPSK" w:eastAsia="Trebuchet MS" w:cs="TH SarabunPSK"/>
                <w:b/>
                <w:bCs/>
                <w:sz w:val="28"/>
                <w:cs/>
                <w:lang w:val="th-TH" w:bidi="th-TH"/>
              </w:rPr>
              <w:t>ค</w:t>
            </w:r>
            <w:r>
              <w:rPr>
                <w:rFonts w:ascii="TH SarabunPSK" w:hAnsi="TH SarabunPSK" w:eastAsia="Trebuchet MS" w:cs="TH SarabunPSK"/>
                <w:b/>
                <w:bCs/>
                <w:sz w:val="28"/>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rPr>
            </w:pPr>
            <w:r>
              <w:rPr>
                <w:rFonts w:ascii="TH SarabunPSK" w:hAnsi="TH SarabunPSK" w:eastAsia="Trebuchet MS" w:cs="TH SarabunPSK"/>
                <w:b/>
                <w:bCs/>
                <w:sz w:val="28"/>
                <w:cs/>
                <w:lang w:val="th-TH" w:bidi="th-TH"/>
              </w:rPr>
              <w:t>ส</w:t>
            </w:r>
            <w:r>
              <w:rPr>
                <w:rFonts w:ascii="TH SarabunPSK" w:hAnsi="TH SarabunPSK" w:eastAsia="Trebuchet MS" w:cs="TH SarabunPSK"/>
                <w:b/>
                <w:bCs/>
                <w:sz w:val="28"/>
              </w:rPr>
              <w:t>.</w:t>
            </w:r>
            <w:r>
              <w:rPr>
                <w:rFonts w:ascii="TH SarabunPSK" w:hAnsi="TH SarabunPSK" w:eastAsia="Trebuchet MS" w:cs="TH SarabunPSK"/>
                <w:b/>
                <w:bCs/>
                <w:sz w:val="28"/>
                <w:cs/>
                <w:lang w:val="th-TH" w:bidi="th-TH"/>
              </w:rPr>
              <w:t>ค</w:t>
            </w:r>
            <w:r>
              <w:rPr>
                <w:rFonts w:ascii="TH SarabunPSK" w:hAnsi="TH SarabunPSK" w:eastAsia="Trebuchet MS" w:cs="TH SarabunPSK"/>
                <w:b/>
                <w:bCs/>
                <w:sz w:val="28"/>
              </w:rPr>
              <w:t>.</w:t>
            </w:r>
          </w:p>
        </w:tc>
        <w:tc>
          <w:tcPr>
            <w:tcW w:w="1334" w:type="dxa"/>
            <w:vMerge w:val="continue"/>
            <w:shd w:val="clear" w:color="auto" w:fill="F2F2F2"/>
            <w:vAlign w:val="center"/>
          </w:tcPr>
          <w:p>
            <w:pPr>
              <w:spacing w:after="0" w:line="240" w:lineRule="auto"/>
              <w:jc w:val="center"/>
              <w:rPr>
                <w:rFonts w:ascii="TH SarabunPSK" w:hAnsi="TH SarabunPSK" w:eastAsia="Trebuchet MS" w:cs="TH SarabunPSK"/>
                <w:b/>
                <w:bCs/>
                <w:sz w:val="28"/>
              </w:rPr>
            </w:pPr>
          </w:p>
        </w:tc>
        <w:tc>
          <w:tcPr>
            <w:tcW w:w="3709" w:type="dxa"/>
            <w:vMerge w:val="continue"/>
            <w:shd w:val="clear" w:color="auto" w:fill="F2F2F2"/>
            <w:vAlign w:val="center"/>
          </w:tcPr>
          <w:p>
            <w:pPr>
              <w:spacing w:after="0" w:line="240" w:lineRule="auto"/>
              <w:jc w:val="center"/>
              <w:rPr>
                <w:rFonts w:ascii="TH SarabunPSK" w:hAnsi="TH SarabunPSK" w:eastAsia="Trebuchet MS" w:cs="TH SarabunPSK"/>
                <w:b/>
                <w:bCs/>
                <w:sz w:val="28"/>
              </w:rPr>
            </w:pPr>
          </w:p>
        </w:tc>
        <w:tc>
          <w:tcPr>
            <w:tcW w:w="1924" w:type="dxa"/>
            <w:vMerge w:val="continue"/>
            <w:shd w:val="clear" w:color="auto" w:fill="F1F1F1" w:themeFill="background1" w:themeFillShade="F2"/>
          </w:tcPr>
          <w:p>
            <w:pPr>
              <w:spacing w:after="0" w:line="240" w:lineRule="auto"/>
              <w:rPr>
                <w:rFonts w:ascii="TH SarabunPSK" w:hAnsi="TH SarabunPSK" w:eastAsia="Times New Roman" w:cs="TH SarabunPSK"/>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9" w:hRule="atLeast"/>
          <w:jc w:val="center"/>
        </w:trPr>
        <w:tc>
          <w:tcPr>
            <w:tcW w:w="2969" w:type="dxa"/>
            <w:shd w:val="clear" w:color="auto" w:fill="auto"/>
          </w:tcPr>
          <w:p>
            <w:pPr>
              <w:spacing w:after="0" w:line="240" w:lineRule="auto"/>
              <w:ind w:left="284" w:hanging="284"/>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๑</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กิจกรรม</w:t>
            </w:r>
            <w:r>
              <w:rPr>
                <w:rFonts w:hint="cs" w:ascii="TH SarabunPSK" w:hAnsi="TH SarabunPSK" w:eastAsia="Trebuchet MS" w:cs="TH SarabunPSK"/>
                <w:sz w:val="28"/>
                <w:cs/>
                <w:lang w:val="th-TH" w:bidi="th-TH"/>
              </w:rPr>
              <w:t>อบรมให้ความรู้เกี่ยวกับเทคโนโลยีพลังงานและการผลิตไฟฟ้า</w:t>
            </w:r>
          </w:p>
        </w:tc>
        <w:tc>
          <w:tcPr>
            <w:tcW w:w="741" w:type="dxa"/>
          </w:tcPr>
          <w:p>
            <w:pPr>
              <w:spacing w:after="0" w:line="240" w:lineRule="auto"/>
              <w:jc w:val="thaiDistribute"/>
              <w:rPr>
                <w:rFonts w:ascii="TH SarabunPSK" w:hAnsi="TH SarabunPSK" w:eastAsia="Trebuchet MS" w:cs="TH SarabunPSK"/>
                <w:sz w:val="28"/>
              </w:rPr>
            </w:pPr>
          </w:p>
        </w:tc>
        <w:tc>
          <w:tcPr>
            <w:tcW w:w="889" w:type="dxa"/>
            <w:shd w:val="clear" w:color="auto" w:fill="auto"/>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8"/>
              </w:rPr>
              <mc:AlternateContent>
                <mc:Choice Requires="wps">
                  <w:drawing>
                    <wp:anchor distT="0" distB="0" distL="114300" distR="114300" simplePos="0" relativeHeight="252049408" behindDoc="0" locked="0" layoutInCell="1" allowOverlap="1">
                      <wp:simplePos x="0" y="0"/>
                      <wp:positionH relativeFrom="column">
                        <wp:posOffset>-55880</wp:posOffset>
                      </wp:positionH>
                      <wp:positionV relativeFrom="paragraph">
                        <wp:posOffset>127000</wp:posOffset>
                      </wp:positionV>
                      <wp:extent cx="1314450" cy="0"/>
                      <wp:effectExtent l="0" t="52070" r="0" b="62230"/>
                      <wp:wrapNone/>
                      <wp:docPr id="8218" name="ตัวเชื่อมต่อ: หักมุม 9"/>
                      <wp:cNvGraphicFramePr/>
                      <a:graphic xmlns:a="http://schemas.openxmlformats.org/drawingml/2006/main">
                        <a:graphicData uri="http://schemas.microsoft.com/office/word/2010/wordprocessingShape">
                          <wps:wsp>
                            <wps:cNvCnPr>
                              <a:cxnSpLocks noChangeShapeType="1"/>
                            </wps:cNvCnPr>
                            <wps:spPr bwMode="auto">
                              <a:xfrm>
                                <a:off x="0" y="0"/>
                                <a:ext cx="131445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9" o:spid="_x0000_s1026" o:spt="34" type="#_x0000_t34" style="position:absolute;left:0pt;margin-left:-4.4pt;margin-top:10pt;height:0pt;width:103.5pt;z-index:252049408;mso-width-relative:page;mso-height-relative:page;" filled="f" stroked="t" coordsize="21600,21600" o:gfxdata="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qwizdcAAAAIAQAADwAAAAAAAAABACAAAAAiAAAA&#10;ZHJzL2Rvd25yZXYueG1sUEsBAhQAFAAAAAgAh07iQMcsefNBAgAAcQQAAA4AAAAAAAAAAQAgAAAA&#10;JgEAAGRycy9lMm9Eb2MueG1sUEsFBgAAAAAGAAYAWQEAANkFAAAAAA==&#10;" adj="10800">
                      <v:fill on="f" focussize="0,0"/>
                      <v:stroke weight="1.25pt" color="#000000" miterlimit="8" joinstyle="miter" startarrow="open" endarrow="open"/>
                      <v:imagedata o:title=""/>
                      <o:lock v:ext="edit" aspectratio="f"/>
                    </v:shape>
                  </w:pict>
                </mc:Fallback>
              </mc:AlternateContent>
            </w:r>
          </w:p>
        </w:tc>
        <w:tc>
          <w:tcPr>
            <w:tcW w:w="741" w:type="dxa"/>
            <w:shd w:val="clear" w:color="auto" w:fill="auto"/>
          </w:tcPr>
          <w:p>
            <w:pPr>
              <w:spacing w:after="0" w:line="240" w:lineRule="auto"/>
              <w:jc w:val="thaiDistribute"/>
              <w:rPr>
                <w:rFonts w:ascii="TH SarabunPSK" w:hAnsi="TH SarabunPSK" w:eastAsia="Trebuchet MS" w:cs="TH SarabunPSK"/>
                <w:sz w:val="28"/>
              </w:rPr>
            </w:pPr>
          </w:p>
        </w:tc>
        <w:tc>
          <w:tcPr>
            <w:tcW w:w="593" w:type="dxa"/>
          </w:tcPr>
          <w:p>
            <w:pPr>
              <w:spacing w:after="0" w:line="240" w:lineRule="auto"/>
              <w:jc w:val="thaiDistribute"/>
              <w:rPr>
                <w:rFonts w:ascii="TH SarabunPSK" w:hAnsi="TH SarabunPSK" w:eastAsia="Trebuchet MS" w:cs="TH SarabunPSK"/>
                <w:sz w:val="28"/>
              </w:rPr>
            </w:pPr>
          </w:p>
        </w:tc>
        <w:tc>
          <w:tcPr>
            <w:tcW w:w="744" w:type="dxa"/>
            <w:shd w:val="clear" w:color="auto" w:fill="auto"/>
          </w:tcPr>
          <w:p>
            <w:pPr>
              <w:spacing w:after="0" w:line="240" w:lineRule="auto"/>
              <w:jc w:val="thaiDistribute"/>
              <w:rPr>
                <w:rFonts w:ascii="TH SarabunPSK" w:hAnsi="TH SarabunPSK" w:eastAsia="Trebuchet MS" w:cs="TH SarabunPSK"/>
                <w:sz w:val="28"/>
              </w:rPr>
            </w:pPr>
          </w:p>
        </w:tc>
        <w:tc>
          <w:tcPr>
            <w:tcW w:w="1334"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709" w:type="dxa"/>
            <w:shd w:val="clear" w:color="auto" w:fill="auto"/>
          </w:tcPr>
          <w:p>
            <w:pPr>
              <w:spacing w:after="0" w:line="240" w:lineRule="auto"/>
              <w:ind w:left="231" w:hanging="231"/>
              <w:jc w:val="thaiDistribute"/>
              <w:rPr>
                <w:rFonts w:ascii="TH SarabunPSK" w:hAnsi="TH SarabunPSK" w:eastAsia="Trebuchet MS" w:cs="TH SarabunPSK"/>
                <w:kern w:val="24"/>
                <w:sz w:val="28"/>
              </w:rPr>
            </w:pPr>
            <w:r>
              <w:rPr>
                <w:rFonts w:ascii="TH SarabunPSK" w:hAnsi="TH SarabunPSK" w:eastAsia="Trebuchet MS" w:cs="TH SarabunPSK"/>
                <w:kern w:val="24"/>
                <w:sz w:val="28"/>
              </w:rPr>
              <w:t xml:space="preserve">- </w:t>
            </w:r>
            <w:r>
              <w:rPr>
                <w:rFonts w:hint="cs" w:ascii="TH SarabunPSK" w:hAnsi="TH SarabunPSK" w:eastAsia="Trebuchet MS" w:cs="TH SarabunPSK"/>
                <w:kern w:val="24"/>
                <w:sz w:val="28"/>
                <w:cs/>
                <w:lang w:val="th-TH" w:bidi="th-TH"/>
              </w:rPr>
              <w:t xml:space="preserve">จัดอบรมกลุ่มละไม่เกิน ๒๕ คน </w:t>
            </w:r>
            <w:r>
              <w:rPr>
                <w:rFonts w:hint="cs" w:ascii="TH SarabunPSK" w:hAnsi="TH SarabunPSK" w:eastAsia="Trebuchet MS" w:cs="TH SarabunPSK"/>
                <w:kern w:val="24"/>
                <w:sz w:val="28"/>
                <w:cs/>
              </w:rPr>
              <w:t>(</w:t>
            </w:r>
            <w:r>
              <w:rPr>
                <w:rFonts w:hint="cs" w:ascii="TH SarabunPSK" w:hAnsi="TH SarabunPSK" w:eastAsia="Trebuchet MS" w:cs="TH SarabunPSK"/>
                <w:kern w:val="24"/>
                <w:sz w:val="28"/>
                <w:cs/>
                <w:lang w:val="th-TH" w:bidi="th-TH"/>
              </w:rPr>
              <w:t>๒ ครั้ง</w:t>
            </w:r>
            <w:r>
              <w:rPr>
                <w:rFonts w:hint="cs" w:ascii="TH SarabunPSK" w:hAnsi="TH SarabunPSK" w:eastAsia="Trebuchet MS" w:cs="TH SarabunPSK"/>
                <w:kern w:val="24"/>
                <w:sz w:val="28"/>
                <w:cs/>
              </w:rPr>
              <w:t>)</w:t>
            </w:r>
          </w:p>
          <w:p>
            <w:pPr>
              <w:spacing w:after="0" w:line="240" w:lineRule="auto"/>
              <w:ind w:left="231" w:hanging="231"/>
              <w:jc w:val="thaiDistribute"/>
              <w:rPr>
                <w:rFonts w:ascii="TH SarabunPSK" w:hAnsi="TH SarabunPSK" w:eastAsia="Trebuchet MS" w:cs="TH SarabunPSK"/>
                <w:sz w:val="28"/>
                <w:cs/>
              </w:rPr>
            </w:pPr>
            <w:r>
              <w:rPr>
                <w:rFonts w:hint="cs" w:ascii="TH SarabunPSK" w:hAnsi="TH SarabunPSK" w:eastAsia="Trebuchet MS" w:cs="TH SarabunPSK"/>
                <w:kern w:val="24"/>
                <w:sz w:val="28"/>
                <w:cs/>
              </w:rPr>
              <w:t xml:space="preserve">- </w:t>
            </w:r>
            <w:r>
              <w:rPr>
                <w:rFonts w:hint="cs" w:ascii="TH SarabunPSK" w:hAnsi="TH SarabunPSK" w:eastAsia="Trebuchet MS" w:cs="TH SarabunPSK"/>
                <w:kern w:val="24"/>
                <w:sz w:val="28"/>
                <w:cs/>
                <w:lang w:val="th-TH" w:bidi="th-TH"/>
              </w:rPr>
              <w:t>จัดทำแบบทดสอบความรู้ก่อน</w:t>
            </w:r>
            <w:r>
              <w:rPr>
                <w:rFonts w:hint="cs" w:ascii="TH SarabunPSK" w:hAnsi="TH SarabunPSK" w:eastAsia="Trebuchet MS" w:cs="TH SarabunPSK"/>
                <w:kern w:val="24"/>
                <w:sz w:val="28"/>
                <w:cs/>
              </w:rPr>
              <w:t>-</w:t>
            </w:r>
            <w:r>
              <w:rPr>
                <w:rFonts w:hint="cs" w:ascii="TH SarabunPSK" w:hAnsi="TH SarabunPSK" w:eastAsia="Trebuchet MS" w:cs="TH SarabunPSK"/>
                <w:kern w:val="24"/>
                <w:sz w:val="28"/>
                <w:cs/>
                <w:lang w:val="th-TH" w:bidi="th-TH"/>
              </w:rPr>
              <w:t>หลังการอบรม</w:t>
            </w:r>
          </w:p>
        </w:tc>
        <w:tc>
          <w:tcPr>
            <w:tcW w:w="1924" w:type="dxa"/>
            <w:tcBorders>
              <w:top w:val="nil"/>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hint="cs" w:ascii="TH SarabunPSK" w:hAnsi="TH SarabunPSK" w:eastAsia="Times New Roman" w:cs="TH SarabunPSK"/>
                <w:sz w:val="28"/>
                <w:cs/>
              </w:rPr>
              <w:t>-</w:t>
            </w: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9" w:hRule="atLeast"/>
          <w:jc w:val="center"/>
        </w:trPr>
        <w:tc>
          <w:tcPr>
            <w:tcW w:w="2969"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hint="cs" w:ascii="TH SarabunPSK" w:hAnsi="TH SarabunPSK" w:eastAsia="Trebuchet MS" w:cs="TH SarabunPSK"/>
                <w:sz w:val="28"/>
                <w:cs/>
                <w:lang w:val="th-TH" w:bidi="th-TH"/>
              </w:rPr>
              <w:t>ศึกษาดูงานด้านพลังงาน</w:t>
            </w:r>
          </w:p>
        </w:tc>
        <w:tc>
          <w:tcPr>
            <w:tcW w:w="741" w:type="dxa"/>
          </w:tcPr>
          <w:p>
            <w:pPr>
              <w:spacing w:after="0" w:line="240" w:lineRule="auto"/>
              <w:jc w:val="thaiDistribute"/>
              <w:rPr>
                <w:rFonts w:ascii="TH SarabunPSK" w:hAnsi="TH SarabunPSK" w:eastAsia="Trebuchet MS" w:cs="TH SarabunPSK"/>
                <w:sz w:val="28"/>
              </w:rPr>
            </w:pPr>
          </w:p>
        </w:tc>
        <w:tc>
          <w:tcPr>
            <w:tcW w:w="889" w:type="dxa"/>
            <w:shd w:val="clear" w:color="auto" w:fill="auto"/>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8"/>
              </w:rPr>
              <mc:AlternateContent>
                <mc:Choice Requires="wps">
                  <w:drawing>
                    <wp:anchor distT="0" distB="0" distL="114300" distR="114300" simplePos="0" relativeHeight="252087296" behindDoc="0" locked="0" layoutInCell="1" allowOverlap="1">
                      <wp:simplePos x="0" y="0"/>
                      <wp:positionH relativeFrom="column">
                        <wp:posOffset>-19685</wp:posOffset>
                      </wp:positionH>
                      <wp:positionV relativeFrom="paragraph">
                        <wp:posOffset>87630</wp:posOffset>
                      </wp:positionV>
                      <wp:extent cx="1143000" cy="0"/>
                      <wp:effectExtent l="0" t="52070" r="0" b="62230"/>
                      <wp:wrapNone/>
                      <wp:docPr id="355" name="ตัวเชื่อมต่อ: หักมุม 2"/>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2" o:spid="_x0000_s1026" o:spt="34" type="#_x0000_t34" style="position:absolute;left:0pt;margin-left:-1.55pt;margin-top:6.9pt;height:0pt;width:90pt;z-index:252087296;mso-width-relative:page;mso-height-relative:page;" filled="f" stroked="t" coordsize="21600,21600" o:gfxdata="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uKpCy2AAAAAgBAAAPAAAAAAAAAAEAIAAAACIA&#10;AABkcnMvZG93bnJldi54bWxQSwECFAAUAAAACACHTuJAlULLJ0ICAABwBAAADgAAAAAAAAABACAA&#10;AAAnAQAAZHJzL2Uyb0RvYy54bWxQSwUGAAAAAAYABgBZAQAA2wUAAAAA&#10;" adj="10800">
                      <v:fill on="f" focussize="0,0"/>
                      <v:stroke weight="1.25pt" color="#000000" miterlimit="8" joinstyle="miter" startarrow="open" endarrow="open"/>
                      <v:imagedata o:title=""/>
                      <o:lock v:ext="edit" aspectratio="f"/>
                    </v:shape>
                  </w:pict>
                </mc:Fallback>
              </mc:AlternateContent>
            </w:r>
          </w:p>
        </w:tc>
        <w:tc>
          <w:tcPr>
            <w:tcW w:w="593" w:type="dxa"/>
          </w:tcPr>
          <w:p>
            <w:pPr>
              <w:spacing w:after="0" w:line="240" w:lineRule="auto"/>
              <w:jc w:val="thaiDistribute"/>
              <w:rPr>
                <w:rFonts w:ascii="TH SarabunPSK" w:hAnsi="TH SarabunPSK" w:eastAsia="Trebuchet MS" w:cs="TH SarabunPSK"/>
                <w:sz w:val="28"/>
              </w:rPr>
            </w:pPr>
          </w:p>
        </w:tc>
        <w:tc>
          <w:tcPr>
            <w:tcW w:w="744" w:type="dxa"/>
            <w:shd w:val="clear" w:color="auto" w:fill="auto"/>
          </w:tcPr>
          <w:p>
            <w:pPr>
              <w:spacing w:after="0" w:line="240" w:lineRule="auto"/>
              <w:jc w:val="thaiDistribute"/>
              <w:rPr>
                <w:rFonts w:ascii="TH SarabunPSK" w:hAnsi="TH SarabunPSK" w:eastAsia="Trebuchet MS" w:cs="TH SarabunPSK"/>
                <w:sz w:val="28"/>
              </w:rPr>
            </w:pPr>
          </w:p>
        </w:tc>
        <w:tc>
          <w:tcPr>
            <w:tcW w:w="1334" w:type="dxa"/>
            <w:shd w:val="clear" w:color="auto" w:fill="auto"/>
          </w:tcPr>
          <w:p>
            <w:pPr>
              <w:spacing w:after="0" w:line="240" w:lineRule="auto"/>
              <w:rPr>
                <w:rFonts w:ascii="TH SarabunPSK" w:hAnsi="TH SarabunPSK" w:eastAsia="Trebuchet MS" w:cs="TH SarabunPSK"/>
                <w:sz w:val="28"/>
                <w:cs/>
              </w:rPr>
            </w:pPr>
            <w:r>
              <w:rPr>
                <w:rFonts w:ascii="TH SarabunPSK" w:hAnsi="TH SarabunPSK" w:eastAsia="Trebuchet MS" w:cs="TH SarabunPSK"/>
                <w:sz w:val="28"/>
                <w:cs/>
              </w:rPr>
              <w:t>-</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tc>
        <w:tc>
          <w:tcPr>
            <w:tcW w:w="3709" w:type="dxa"/>
            <w:shd w:val="clear" w:color="auto" w:fill="auto"/>
          </w:tcPr>
          <w:p>
            <w:pPr>
              <w:spacing w:after="0" w:line="240" w:lineRule="auto"/>
              <w:ind w:left="231" w:hanging="231"/>
              <w:jc w:val="thaiDistribute"/>
              <w:rPr>
                <w:rFonts w:ascii="TH SarabunPSK" w:hAnsi="TH SarabunPSK" w:eastAsia="Trebuchet MS" w:cs="TH SarabunPSK"/>
                <w:kern w:val="24"/>
                <w:sz w:val="28"/>
                <w:cs/>
              </w:rPr>
            </w:pPr>
            <w:r>
              <w:rPr>
                <w:rFonts w:ascii="TH SarabunPSK" w:hAnsi="TH SarabunPSK" w:eastAsia="Trebuchet MS" w:cs="TH SarabunPSK"/>
                <w:kern w:val="24"/>
                <w:sz w:val="28"/>
                <w:cs/>
              </w:rPr>
              <w:t>-</w:t>
            </w:r>
            <w:r>
              <w:rPr>
                <w:rFonts w:hint="cs" w:ascii="TH SarabunPSK" w:hAnsi="TH SarabunPSK" w:eastAsia="Trebuchet MS" w:cs="TH SarabunPSK"/>
                <w:kern w:val="24"/>
                <w:sz w:val="28"/>
                <w:cs/>
              </w:rPr>
              <w:tab/>
            </w:r>
            <w:r>
              <w:rPr>
                <w:rFonts w:hint="cs" w:ascii="TH SarabunPSK" w:hAnsi="TH SarabunPSK" w:eastAsia="Trebuchet MS" w:cs="TH SarabunPSK"/>
                <w:kern w:val="24"/>
                <w:sz w:val="28"/>
                <w:cs/>
                <w:lang w:val="th-TH" w:bidi="th-TH"/>
              </w:rPr>
              <w:t>หาสถานที่ศึกษาดูงานเกี่ยวกับโรงไฟฟ้า</w:t>
            </w:r>
          </w:p>
        </w:tc>
        <w:tc>
          <w:tcPr>
            <w:tcW w:w="1924" w:type="dxa"/>
            <w:tcBorders>
              <w:top w:val="nil"/>
            </w:tcBorders>
            <w:shd w:val="clear" w:color="auto" w:fill="auto"/>
          </w:tcPr>
          <w:p>
            <w:pPr>
              <w:spacing w:after="0" w:line="240" w:lineRule="auto"/>
              <w:jc w:val="thaiDistribute"/>
              <w:rPr>
                <w:rFonts w:ascii="TH SarabunPSK" w:hAnsi="TH SarabunPSK" w:eastAsia="Times New Roman" w:cs="TH SarabunPSK"/>
                <w:sz w:val="28"/>
              </w:rPr>
            </w:pPr>
          </w:p>
        </w:tc>
      </w:tr>
    </w:tbl>
    <w:p>
      <w:pPr>
        <w:spacing w:after="120" w:line="240" w:lineRule="auto"/>
        <w:ind w:left="1418" w:hanging="1418"/>
        <w:rPr>
          <w:rFonts w:ascii="TH SarabunPSK" w:hAnsi="TH SarabunPSK" w:eastAsia="Times New Roman" w:cs="TH SarabunPSK"/>
          <w:b/>
          <w:bCs/>
          <w:sz w:val="32"/>
          <w:szCs w:val="32"/>
        </w:rPr>
      </w:pPr>
    </w:p>
    <w:p>
      <w:pPr>
        <w:spacing w:after="120" w:line="240" w:lineRule="auto"/>
        <w:ind w:left="1418" w:hanging="1418"/>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๙</w:t>
      </w:r>
      <w:r>
        <w:rPr>
          <w:rFonts w:hint="default" w:ascii="TH SarabunIT๙" w:hAnsi="TH SarabunIT๙" w:eastAsia="Times New Roman" w:cs="TH SarabunIT๙"/>
          <w:b/>
          <w:bCs/>
          <w:sz w:val="32"/>
          <w:szCs w:val="32"/>
          <w:cs w:val="0"/>
          <w:lang w:val="en-US"/>
        </w:rPr>
        <w:t>.</w:t>
      </w:r>
      <w:r>
        <w:rPr>
          <w:rFonts w:hint="default" w:ascii="TH SarabunIT๙" w:hAnsi="TH SarabunIT๙" w:eastAsia="Times New Roman" w:cs="TH SarabunIT๙"/>
          <w:b/>
          <w:bCs/>
          <w:sz w:val="32"/>
          <w:szCs w:val="32"/>
          <w:cs/>
          <w:lang w:val="th-TH" w:bidi="th-TH"/>
        </w:rPr>
        <w:t>๕</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กลุ่มหน่วยงานข้าราชการ</w:t>
      </w:r>
      <w:r>
        <w:rPr>
          <w:rFonts w:hint="default" w:ascii="TH SarabunIT๙" w:hAnsi="TH SarabunIT๙" w:eastAsia="Times New Roman" w:cs="TH SarabunIT๙"/>
          <w:b/>
          <w:bCs/>
          <w:sz w:val="32"/>
          <w:szCs w:val="32"/>
          <w:cs/>
        </w:rPr>
        <w:t>/</w:t>
      </w:r>
      <w:r>
        <w:rPr>
          <w:rFonts w:hint="default" w:ascii="TH SarabunIT๙" w:hAnsi="TH SarabunIT๙" w:eastAsia="Times New Roman" w:cs="TH SarabunIT๙"/>
          <w:b/>
          <w:bCs/>
          <w:sz w:val="32"/>
          <w:szCs w:val="32"/>
          <w:cs/>
          <w:lang w:val="th-TH" w:bidi="th-TH"/>
        </w:rPr>
        <w:t>องค์กรต่าง ๆ</w:t>
      </w:r>
    </w:p>
    <w:tbl>
      <w:tblPr>
        <w:tblStyle w:val="12"/>
        <w:tblW w:w="151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14"/>
        <w:gridCol w:w="742"/>
        <w:gridCol w:w="742"/>
        <w:gridCol w:w="742"/>
        <w:gridCol w:w="741"/>
        <w:gridCol w:w="741"/>
        <w:gridCol w:w="741"/>
        <w:gridCol w:w="596"/>
        <w:gridCol w:w="1334"/>
        <w:gridCol w:w="3706"/>
        <w:gridCol w:w="19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311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045" w:type="dxa"/>
            <w:gridSpan w:val="7"/>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33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70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927" w:type="dxa"/>
            <w:vMerge w:val="restart"/>
            <w:shd w:val="clear" w:color="auto" w:fill="F1F1F1" w:themeFill="background1" w:themeFillShade="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5" w:hRule="atLeast"/>
          <w:tblHeader/>
          <w:jc w:val="center"/>
        </w:trPr>
        <w:tc>
          <w:tcPr>
            <w:tcW w:w="311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42"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42"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42"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96"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33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70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927" w:type="dxa"/>
            <w:vMerge w:val="continue"/>
            <w:shd w:val="clear" w:color="auto" w:fill="F1F1F1" w:themeFill="background1" w:themeFillShade="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369" w:hRule="atLeast"/>
          <w:jc w:val="center"/>
        </w:trPr>
        <w:tc>
          <w:tcPr>
            <w:tcW w:w="3114" w:type="dxa"/>
            <w:shd w:val="clear" w:color="auto" w:fill="auto"/>
          </w:tcPr>
          <w:p>
            <w:pPr>
              <w:spacing w:after="0" w:line="240" w:lineRule="auto"/>
              <w:ind w:left="284" w:hanging="284"/>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๑</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กิจกรรม</w:t>
            </w:r>
            <w:r>
              <w:rPr>
                <w:rFonts w:hint="cs" w:ascii="TH SarabunPSK" w:hAnsi="TH SarabunPSK" w:eastAsia="Trebuchet MS" w:cs="TH SarabunPSK"/>
                <w:sz w:val="28"/>
                <w:cs/>
                <w:lang w:val="th-TH" w:bidi="th-TH"/>
              </w:rPr>
              <w:t>อบรมให้ความรู้เกี่ยวกับโรงไฟฟ้าขยะ</w:t>
            </w:r>
            <w:r>
              <w:rPr>
                <w:rFonts w:hint="cs" w:ascii="TH SarabunPSK" w:hAnsi="TH SarabunPSK" w:eastAsia="Trebuchet MS" w:cs="TH SarabunPSK"/>
                <w:sz w:val="28"/>
                <w:cs/>
              </w:rPr>
              <w:t>/</w:t>
            </w:r>
            <w:r>
              <w:rPr>
                <w:rFonts w:hint="cs" w:ascii="TH SarabunPSK" w:hAnsi="TH SarabunPSK" w:eastAsia="Trebuchet MS" w:cs="TH SarabunPSK"/>
                <w:sz w:val="28"/>
                <w:cs/>
                <w:lang w:val="th-TH" w:bidi="th-TH"/>
              </w:rPr>
              <w:t>เทคโนโลยีพลังงานทดแทน และการผลิตไฟฟ้า</w:t>
            </w:r>
          </w:p>
        </w:tc>
        <w:tc>
          <w:tcPr>
            <w:tcW w:w="742" w:type="dxa"/>
          </w:tcPr>
          <w:p>
            <w:pPr>
              <w:spacing w:after="0" w:line="240" w:lineRule="auto"/>
              <w:jc w:val="thaiDistribute"/>
              <w:rPr>
                <w:rFonts w:ascii="TH SarabunPSK" w:hAnsi="TH SarabunPSK" w:eastAsia="Trebuchet MS" w:cs="TH SarabunPSK"/>
                <w:sz w:val="28"/>
              </w:rPr>
            </w:pPr>
          </w:p>
        </w:tc>
        <w:tc>
          <w:tcPr>
            <w:tcW w:w="742" w:type="dxa"/>
            <w:shd w:val="clear" w:color="auto" w:fill="auto"/>
          </w:tcPr>
          <w:p>
            <w:pPr>
              <w:spacing w:after="0" w:line="240" w:lineRule="auto"/>
              <w:jc w:val="thaiDistribute"/>
              <w:rPr>
                <w:rFonts w:ascii="TH SarabunPSK" w:hAnsi="TH SarabunPSK" w:eastAsia="Trebuchet MS" w:cs="TH SarabunPSK"/>
                <w:sz w:val="28"/>
              </w:rPr>
            </w:pPr>
          </w:p>
        </w:tc>
        <w:tc>
          <w:tcPr>
            <w:tcW w:w="742" w:type="dxa"/>
            <w:shd w:val="clear" w:color="auto" w:fill="auto"/>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p>
        </w:tc>
        <w:tc>
          <w:tcPr>
            <w:tcW w:w="741" w:type="dxa"/>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8"/>
              </w:rPr>
              <mc:AlternateContent>
                <mc:Choice Requires="wps">
                  <w:drawing>
                    <wp:anchor distT="0" distB="0" distL="114300" distR="114300" simplePos="0" relativeHeight="252050432" behindDoc="0" locked="0" layoutInCell="1" allowOverlap="1">
                      <wp:simplePos x="0" y="0"/>
                      <wp:positionH relativeFrom="column">
                        <wp:posOffset>-891540</wp:posOffset>
                      </wp:positionH>
                      <wp:positionV relativeFrom="paragraph">
                        <wp:posOffset>86995</wp:posOffset>
                      </wp:positionV>
                      <wp:extent cx="1238250" cy="0"/>
                      <wp:effectExtent l="0" t="52070" r="0" b="62230"/>
                      <wp:wrapNone/>
                      <wp:docPr id="8224" name="ตัวเชื่อมต่อ: หักมุม 12"/>
                      <wp:cNvGraphicFramePr/>
                      <a:graphic xmlns:a="http://schemas.openxmlformats.org/drawingml/2006/main">
                        <a:graphicData uri="http://schemas.microsoft.com/office/word/2010/wordprocessingShape">
                          <wps:wsp>
                            <wps:cNvCnPr>
                              <a:cxnSpLocks noChangeShapeType="1"/>
                            </wps:cNvCnPr>
                            <wps:spPr bwMode="auto">
                              <a:xfrm>
                                <a:off x="0" y="0"/>
                                <a:ext cx="123825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12" o:spid="_x0000_s1026" o:spt="34" type="#_x0000_t34" style="position:absolute;left:0pt;margin-left:-70.2pt;margin-top:6.85pt;height:0pt;width:97.5pt;z-index:252050432;mso-width-relative:page;mso-height-relative:page;" filled="f" stroked="t" coordsize="21600,21600" o:gfxdata="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gQt272AAAAAkBAAAPAAAAAAAAAAEAIAAAACIA&#10;AABkcnMvZG93bnJldi54bWxQSwECFAAUAAAACACHTuJAPNLzRkICAAByBAAADgAAAAAAAAABACAA&#10;AAAnAQAAZHJzL2Uyb0RvYy54bWxQSwUGAAAAAAYABgBZAQAA2wUAAAAA&#10;" adj="10800">
                      <v:fill on="f" focussize="0,0"/>
                      <v:stroke weight="1.25pt" color="#000000" miterlimit="8" joinstyle="miter" startarrow="open" endarrow="open"/>
                      <v:imagedata o:title=""/>
                      <o:lock v:ext="edit" aspectratio="f"/>
                    </v:shape>
                  </w:pict>
                </mc:Fallback>
              </mc:AlternateContent>
            </w:r>
          </w:p>
        </w:tc>
        <w:tc>
          <w:tcPr>
            <w:tcW w:w="596" w:type="dxa"/>
            <w:shd w:val="clear" w:color="auto" w:fill="auto"/>
          </w:tcPr>
          <w:p>
            <w:pPr>
              <w:spacing w:after="0" w:line="240" w:lineRule="auto"/>
              <w:jc w:val="thaiDistribute"/>
              <w:rPr>
                <w:rFonts w:ascii="TH SarabunPSK" w:hAnsi="TH SarabunPSK" w:eastAsia="Trebuchet MS" w:cs="TH SarabunPSK"/>
                <w:sz w:val="28"/>
              </w:rPr>
            </w:pPr>
          </w:p>
        </w:tc>
        <w:tc>
          <w:tcPr>
            <w:tcW w:w="1334"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706" w:type="dxa"/>
            <w:shd w:val="clear" w:color="auto" w:fill="auto"/>
          </w:tcPr>
          <w:p>
            <w:pPr>
              <w:spacing w:after="0" w:line="240" w:lineRule="auto"/>
              <w:ind w:left="231" w:hanging="231"/>
              <w:jc w:val="thaiDistribute"/>
              <w:rPr>
                <w:rFonts w:ascii="TH SarabunPSK" w:hAnsi="TH SarabunPSK" w:eastAsia="Trebuchet MS" w:cs="TH SarabunPSK"/>
                <w:kern w:val="24"/>
                <w:sz w:val="28"/>
              </w:rPr>
            </w:pPr>
            <w:r>
              <w:rPr>
                <w:rFonts w:ascii="TH SarabunPSK" w:hAnsi="TH SarabunPSK" w:eastAsia="Trebuchet MS" w:cs="TH SarabunPSK"/>
                <w:kern w:val="24"/>
                <w:sz w:val="28"/>
              </w:rPr>
              <w:t xml:space="preserve">- </w:t>
            </w:r>
            <w:r>
              <w:rPr>
                <w:rFonts w:hint="cs" w:ascii="TH SarabunPSK" w:hAnsi="TH SarabunPSK" w:eastAsia="Trebuchet MS" w:cs="TH SarabunPSK"/>
                <w:kern w:val="24"/>
                <w:sz w:val="28"/>
                <w:cs/>
                <w:lang w:val="th-TH" w:bidi="th-TH"/>
              </w:rPr>
              <w:t xml:space="preserve">จัดอบรมกลุ่มละไม่เกิน ๒๕ คน </w:t>
            </w:r>
            <w:r>
              <w:rPr>
                <w:rFonts w:hint="cs" w:ascii="TH SarabunPSK" w:hAnsi="TH SarabunPSK" w:eastAsia="Trebuchet MS" w:cs="TH SarabunPSK"/>
                <w:kern w:val="24"/>
                <w:sz w:val="28"/>
                <w:cs/>
              </w:rPr>
              <w:t>(</w:t>
            </w:r>
            <w:r>
              <w:rPr>
                <w:rFonts w:hint="cs" w:ascii="TH SarabunPSK" w:hAnsi="TH SarabunPSK" w:eastAsia="Trebuchet MS" w:cs="TH SarabunPSK"/>
                <w:kern w:val="24"/>
                <w:sz w:val="28"/>
                <w:cs/>
                <w:lang w:val="th-TH" w:bidi="th-TH"/>
              </w:rPr>
              <w:t>๒ ครั้ง</w:t>
            </w:r>
            <w:r>
              <w:rPr>
                <w:rFonts w:hint="cs" w:ascii="TH SarabunPSK" w:hAnsi="TH SarabunPSK" w:eastAsia="Trebuchet MS" w:cs="TH SarabunPSK"/>
                <w:kern w:val="24"/>
                <w:sz w:val="28"/>
                <w:cs/>
              </w:rPr>
              <w:t>)</w:t>
            </w:r>
          </w:p>
          <w:p>
            <w:pPr>
              <w:spacing w:after="0" w:line="240" w:lineRule="auto"/>
              <w:ind w:left="231" w:hanging="231"/>
              <w:jc w:val="thaiDistribute"/>
              <w:rPr>
                <w:rFonts w:ascii="TH SarabunPSK" w:hAnsi="TH SarabunPSK" w:eastAsia="Trebuchet MS" w:cs="TH SarabunPSK"/>
                <w:sz w:val="28"/>
                <w:cs/>
              </w:rPr>
            </w:pPr>
            <w:r>
              <w:rPr>
                <w:rFonts w:hint="cs" w:ascii="TH SarabunPSK" w:hAnsi="TH SarabunPSK" w:eastAsia="Trebuchet MS" w:cs="TH SarabunPSK"/>
                <w:kern w:val="24"/>
                <w:sz w:val="28"/>
                <w:cs/>
              </w:rPr>
              <w:t xml:space="preserve">- </w:t>
            </w:r>
            <w:r>
              <w:rPr>
                <w:rFonts w:hint="cs" w:ascii="TH SarabunPSK" w:hAnsi="TH SarabunPSK" w:eastAsia="Trebuchet MS" w:cs="TH SarabunPSK"/>
                <w:kern w:val="24"/>
                <w:sz w:val="28"/>
                <w:cs/>
                <w:lang w:val="th-TH" w:bidi="th-TH"/>
              </w:rPr>
              <w:t>จัดทำแบบทดสอบความรู้ก่อน</w:t>
            </w:r>
            <w:r>
              <w:rPr>
                <w:rFonts w:hint="cs" w:ascii="TH SarabunPSK" w:hAnsi="TH SarabunPSK" w:eastAsia="Trebuchet MS" w:cs="TH SarabunPSK"/>
                <w:kern w:val="24"/>
                <w:sz w:val="28"/>
                <w:cs/>
              </w:rPr>
              <w:t>-</w:t>
            </w:r>
            <w:r>
              <w:rPr>
                <w:rFonts w:hint="cs" w:ascii="TH SarabunPSK" w:hAnsi="TH SarabunPSK" w:eastAsia="Trebuchet MS" w:cs="TH SarabunPSK"/>
                <w:kern w:val="24"/>
                <w:sz w:val="28"/>
                <w:cs/>
                <w:lang w:val="th-TH" w:bidi="th-TH"/>
              </w:rPr>
              <w:t>หลังการอบรม</w:t>
            </w:r>
          </w:p>
        </w:tc>
        <w:tc>
          <w:tcPr>
            <w:tcW w:w="1927" w:type="dxa"/>
            <w:tcBorders>
              <w:top w:val="nil"/>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hint="cs" w:ascii="TH SarabunPSK" w:hAnsi="TH SarabunPSK" w:eastAsia="Times New Roman" w:cs="TH SarabunPSK"/>
                <w:sz w:val="28"/>
                <w:cs/>
              </w:rPr>
              <w:t>-</w:t>
            </w: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369" w:hRule="atLeast"/>
          <w:jc w:val="center"/>
        </w:trPr>
        <w:tc>
          <w:tcPr>
            <w:tcW w:w="311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hint="cs" w:ascii="TH SarabunPSK" w:hAnsi="TH SarabunPSK" w:eastAsia="Trebuchet MS" w:cs="TH SarabunPSK"/>
                <w:sz w:val="28"/>
                <w:cs/>
                <w:lang w:val="th-TH" w:bidi="th-TH"/>
              </w:rPr>
              <w:t>ศึกษาดูงานด้านพลังงาน</w:t>
            </w:r>
          </w:p>
        </w:tc>
        <w:tc>
          <w:tcPr>
            <w:tcW w:w="742" w:type="dxa"/>
          </w:tcPr>
          <w:p>
            <w:pPr>
              <w:spacing w:after="0" w:line="240" w:lineRule="auto"/>
              <w:jc w:val="thaiDistribute"/>
              <w:rPr>
                <w:rFonts w:ascii="TH SarabunPSK" w:hAnsi="TH SarabunPSK" w:eastAsia="Trebuchet MS" w:cs="TH SarabunPSK"/>
                <w:sz w:val="28"/>
              </w:rPr>
            </w:pPr>
          </w:p>
        </w:tc>
        <w:tc>
          <w:tcPr>
            <w:tcW w:w="742" w:type="dxa"/>
            <w:shd w:val="clear" w:color="auto" w:fill="auto"/>
          </w:tcPr>
          <w:p>
            <w:pPr>
              <w:spacing w:after="0" w:line="240" w:lineRule="auto"/>
              <w:jc w:val="thaiDistribute"/>
              <w:rPr>
                <w:rFonts w:ascii="TH SarabunPSK" w:hAnsi="TH SarabunPSK" w:eastAsia="Trebuchet MS" w:cs="TH SarabunPSK"/>
                <w:sz w:val="28"/>
              </w:rPr>
            </w:pPr>
          </w:p>
        </w:tc>
        <w:tc>
          <w:tcPr>
            <w:tcW w:w="742" w:type="dxa"/>
            <w:shd w:val="clear" w:color="auto" w:fill="auto"/>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8"/>
              </w:rPr>
              <mc:AlternateContent>
                <mc:Choice Requires="wps">
                  <w:drawing>
                    <wp:anchor distT="0" distB="0" distL="114300" distR="114300" simplePos="0" relativeHeight="252088320" behindDoc="0" locked="0" layoutInCell="1" allowOverlap="1">
                      <wp:simplePos x="0" y="0"/>
                      <wp:positionH relativeFrom="column">
                        <wp:posOffset>-19685</wp:posOffset>
                      </wp:positionH>
                      <wp:positionV relativeFrom="paragraph">
                        <wp:posOffset>87630</wp:posOffset>
                      </wp:positionV>
                      <wp:extent cx="1143000" cy="0"/>
                      <wp:effectExtent l="0" t="52070" r="0" b="62230"/>
                      <wp:wrapNone/>
                      <wp:docPr id="356" name="ตัวเชื่อมต่อ: หักมุม 2"/>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2" o:spid="_x0000_s1026" o:spt="34" type="#_x0000_t34" style="position:absolute;left:0pt;margin-left:-1.55pt;margin-top:6.9pt;height:0pt;width:90pt;z-index:252088320;mso-width-relative:page;mso-height-relative:page;" filled="f" stroked="t" coordsize="21600,21600" o:gfxdata="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uKpCy2AAAAAgBAAAPAAAAAAAAAAEAIAAAACIA&#10;AABkcnMvZG93bnJldi54bWxQSwECFAAUAAAACACHTuJAY9KNW0ICAABwBAAADgAAAAAAAAABACAA&#10;AAAnAQAAZHJzL2Uyb0RvYy54bWxQSwUGAAAAAAYABgBZAQAA2wUAAAAA&#10;" adj="10800">
                      <v:fill on="f" focussize="0,0"/>
                      <v:stroke weight="1.25pt" color="#000000" miterlimit="8" joinstyle="miter" startarrow="open" endarrow="open"/>
                      <v:imagedata o:title=""/>
                      <o:lock v:ext="edit" aspectratio="f"/>
                    </v:shape>
                  </w:pict>
                </mc:Fallback>
              </mc:AlternateContent>
            </w:r>
          </w:p>
        </w:tc>
        <w:tc>
          <w:tcPr>
            <w:tcW w:w="741" w:type="dxa"/>
          </w:tcPr>
          <w:p>
            <w:pPr>
              <w:spacing w:after="0" w:line="240" w:lineRule="auto"/>
              <w:jc w:val="thaiDistribute"/>
              <w:rPr>
                <w:rFonts w:ascii="TH SarabunPSK" w:hAnsi="TH SarabunPSK" w:eastAsia="Trebuchet MS" w:cs="TH SarabunPSK"/>
                <w:sz w:val="28"/>
              </w:rPr>
            </w:pPr>
          </w:p>
        </w:tc>
        <w:tc>
          <w:tcPr>
            <w:tcW w:w="596" w:type="dxa"/>
            <w:shd w:val="clear" w:color="auto" w:fill="auto"/>
          </w:tcPr>
          <w:p>
            <w:pPr>
              <w:spacing w:after="0" w:line="240" w:lineRule="auto"/>
              <w:jc w:val="thaiDistribute"/>
              <w:rPr>
                <w:rFonts w:ascii="TH SarabunPSK" w:hAnsi="TH SarabunPSK" w:eastAsia="Trebuchet MS" w:cs="TH SarabunPSK"/>
                <w:sz w:val="28"/>
              </w:rPr>
            </w:pPr>
          </w:p>
        </w:tc>
        <w:tc>
          <w:tcPr>
            <w:tcW w:w="1334" w:type="dxa"/>
            <w:shd w:val="clear" w:color="auto" w:fill="auto"/>
          </w:tcPr>
          <w:p>
            <w:pPr>
              <w:spacing w:after="0" w:line="240" w:lineRule="auto"/>
              <w:rPr>
                <w:rFonts w:ascii="TH SarabunPSK" w:hAnsi="TH SarabunPSK" w:eastAsia="Trebuchet MS" w:cs="TH SarabunPSK"/>
                <w:sz w:val="28"/>
                <w:cs/>
              </w:rPr>
            </w:pPr>
            <w:r>
              <w:rPr>
                <w:rFonts w:ascii="TH SarabunPSK" w:hAnsi="TH SarabunPSK" w:eastAsia="Trebuchet MS" w:cs="TH SarabunPSK"/>
                <w:sz w:val="28"/>
                <w:cs/>
              </w:rPr>
              <w:t>-</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tc>
        <w:tc>
          <w:tcPr>
            <w:tcW w:w="3706" w:type="dxa"/>
            <w:shd w:val="clear" w:color="auto" w:fill="auto"/>
          </w:tcPr>
          <w:p>
            <w:pPr>
              <w:spacing w:after="0" w:line="240" w:lineRule="auto"/>
              <w:ind w:left="231" w:hanging="231"/>
              <w:jc w:val="thaiDistribute"/>
              <w:rPr>
                <w:rFonts w:ascii="TH SarabunPSK" w:hAnsi="TH SarabunPSK" w:eastAsia="Trebuchet MS" w:cs="TH SarabunPSK"/>
                <w:kern w:val="24"/>
                <w:sz w:val="28"/>
                <w:cs/>
              </w:rPr>
            </w:pPr>
            <w:r>
              <w:rPr>
                <w:rFonts w:ascii="TH SarabunPSK" w:hAnsi="TH SarabunPSK" w:eastAsia="Trebuchet MS" w:cs="TH SarabunPSK"/>
                <w:kern w:val="24"/>
                <w:sz w:val="28"/>
                <w:cs/>
              </w:rPr>
              <w:t>-</w:t>
            </w:r>
            <w:r>
              <w:rPr>
                <w:rFonts w:hint="cs" w:ascii="TH SarabunPSK" w:hAnsi="TH SarabunPSK" w:eastAsia="Trebuchet MS" w:cs="TH SarabunPSK"/>
                <w:kern w:val="24"/>
                <w:sz w:val="28"/>
                <w:cs/>
              </w:rPr>
              <w:tab/>
            </w:r>
            <w:r>
              <w:rPr>
                <w:rFonts w:hint="cs" w:ascii="TH SarabunPSK" w:hAnsi="TH SarabunPSK" w:eastAsia="Trebuchet MS" w:cs="TH SarabunPSK"/>
                <w:kern w:val="24"/>
                <w:sz w:val="28"/>
                <w:cs/>
                <w:lang w:val="th-TH" w:bidi="th-TH"/>
              </w:rPr>
              <w:t>หาสถานที่ศึกษาดูงานเกี่ยวกับโรงไฟฟ้า</w:t>
            </w:r>
          </w:p>
        </w:tc>
        <w:tc>
          <w:tcPr>
            <w:tcW w:w="1927" w:type="dxa"/>
            <w:tcBorders>
              <w:top w:val="nil"/>
            </w:tcBorders>
            <w:shd w:val="clear" w:color="auto" w:fill="auto"/>
          </w:tcPr>
          <w:p>
            <w:pPr>
              <w:spacing w:after="0" w:line="240" w:lineRule="auto"/>
              <w:jc w:val="thaiDistribute"/>
              <w:rPr>
                <w:rFonts w:ascii="TH SarabunPSK" w:hAnsi="TH SarabunPSK" w:eastAsia="Times New Roman" w:cs="TH SarabunPSK"/>
                <w:sz w:val="28"/>
              </w:rPr>
            </w:pPr>
          </w:p>
        </w:tc>
      </w:tr>
    </w:tbl>
    <w:p>
      <w:pPr>
        <w:spacing w:after="120" w:line="240" w:lineRule="auto"/>
        <w:ind w:left="1418" w:hanging="1418"/>
        <w:rPr>
          <w:rFonts w:ascii="TH SarabunPSK" w:hAnsi="TH SarabunPSK" w:eastAsia="Times New Roman" w:cs="TH SarabunPSK"/>
          <w:b/>
          <w:bCs/>
          <w:sz w:val="32"/>
          <w:szCs w:val="32"/>
          <w:cs/>
          <w:lang w:val="th-TH"/>
        </w:rPr>
      </w:pPr>
    </w:p>
    <w:p>
      <w:pPr>
        <w:spacing w:after="120" w:line="240" w:lineRule="auto"/>
        <w:ind w:left="1418" w:hanging="1418"/>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๙</w:t>
      </w:r>
      <w:r>
        <w:rPr>
          <w:rFonts w:hint="default" w:ascii="TH SarabunIT๙" w:hAnsi="TH SarabunIT๙" w:eastAsia="Times New Roman" w:cs="TH SarabunIT๙"/>
          <w:b/>
          <w:bCs/>
          <w:sz w:val="32"/>
          <w:szCs w:val="32"/>
          <w:cs w:val="0"/>
          <w:lang w:val="en-US"/>
        </w:rPr>
        <w:t>.</w:t>
      </w:r>
      <w:r>
        <w:rPr>
          <w:rFonts w:hint="default" w:ascii="TH SarabunIT๙" w:hAnsi="TH SarabunIT๙" w:eastAsia="Times New Roman" w:cs="TH SarabunIT๙"/>
          <w:b/>
          <w:bCs/>
          <w:sz w:val="32"/>
          <w:szCs w:val="32"/>
          <w:cs/>
          <w:lang w:val="th-TH" w:bidi="th-TH"/>
        </w:rPr>
        <w:t>๖</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กลุ่มเครือข่ายเพื่อพัฒนาสู่การเป็นนักสื่อสารพลังงาน</w:t>
      </w:r>
    </w:p>
    <w:tbl>
      <w:tblPr>
        <w:tblStyle w:val="12"/>
        <w:tblW w:w="151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20"/>
        <w:gridCol w:w="741"/>
        <w:gridCol w:w="741"/>
        <w:gridCol w:w="741"/>
        <w:gridCol w:w="741"/>
        <w:gridCol w:w="741"/>
        <w:gridCol w:w="741"/>
        <w:gridCol w:w="599"/>
        <w:gridCol w:w="1337"/>
        <w:gridCol w:w="3712"/>
        <w:gridCol w:w="19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3120" w:type="dxa"/>
            <w:vMerge w:val="restart"/>
            <w:shd w:val="clear" w:color="auto" w:fill="F2F2F2"/>
            <w:vAlign w:val="center"/>
          </w:tcPr>
          <w:p>
            <w:pPr>
              <w:spacing w:after="0" w:line="240" w:lineRule="auto"/>
              <w:jc w:val="center"/>
              <w:rPr>
                <w:rFonts w:ascii="TH SarabunPSK" w:hAnsi="TH SarabunPSK" w:eastAsia="Trebuchet MS" w:cs="TH SarabunPSK"/>
                <w:b/>
                <w:bCs/>
                <w:sz w:val="28"/>
                <w:cs/>
              </w:rPr>
            </w:pPr>
            <w:r>
              <w:rPr>
                <w:rFonts w:ascii="TH SarabunPSK" w:hAnsi="TH SarabunPSK" w:eastAsia="Trebuchet MS" w:cs="TH SarabunPSK"/>
                <w:b/>
                <w:bCs/>
                <w:sz w:val="28"/>
                <w:cs/>
                <w:lang w:val="th-TH" w:bidi="th-TH"/>
              </w:rPr>
              <w:t>กิจกรรม</w:t>
            </w:r>
          </w:p>
        </w:tc>
        <w:tc>
          <w:tcPr>
            <w:tcW w:w="5045" w:type="dxa"/>
            <w:gridSpan w:val="7"/>
            <w:shd w:val="clear" w:color="auto" w:fill="F2F2F2"/>
            <w:vAlign w:val="center"/>
          </w:tcPr>
          <w:p>
            <w:pPr>
              <w:spacing w:after="0" w:line="240" w:lineRule="auto"/>
              <w:jc w:val="center"/>
              <w:rPr>
                <w:rFonts w:ascii="TH SarabunPSK" w:hAnsi="TH SarabunPSK" w:eastAsia="Trebuchet MS" w:cs="TH SarabunPSK"/>
                <w:b/>
                <w:bCs/>
                <w:sz w:val="28"/>
                <w:cs/>
              </w:rPr>
            </w:pPr>
            <w:r>
              <w:rPr>
                <w:rFonts w:ascii="TH SarabunPSK" w:hAnsi="TH SarabunPSK" w:eastAsia="Trebuchet MS" w:cs="TH SarabunPSK"/>
                <w:b/>
                <w:bCs/>
                <w:sz w:val="28"/>
                <w:cs/>
                <w:lang w:val="th-TH" w:bidi="th-TH"/>
              </w:rPr>
              <w:t>เดือน</w:t>
            </w:r>
          </w:p>
        </w:tc>
        <w:tc>
          <w:tcPr>
            <w:tcW w:w="1337" w:type="dxa"/>
            <w:vMerge w:val="restart"/>
            <w:shd w:val="clear" w:color="auto" w:fill="F2F2F2"/>
            <w:vAlign w:val="center"/>
          </w:tcPr>
          <w:p>
            <w:pPr>
              <w:spacing w:after="0" w:line="240" w:lineRule="auto"/>
              <w:jc w:val="center"/>
              <w:rPr>
                <w:rFonts w:ascii="TH SarabunPSK" w:hAnsi="TH SarabunPSK" w:eastAsia="Trebuchet MS" w:cs="TH SarabunPSK"/>
                <w:b/>
                <w:bCs/>
                <w:sz w:val="28"/>
              </w:rPr>
            </w:pPr>
            <w:r>
              <w:rPr>
                <w:rFonts w:ascii="TH SarabunPSK" w:hAnsi="TH SarabunPSK" w:eastAsia="Trebuchet MS" w:cs="TH SarabunPSK"/>
                <w:b/>
                <w:bCs/>
                <w:sz w:val="28"/>
                <w:cs/>
                <w:lang w:val="th-TH" w:bidi="th-TH"/>
              </w:rPr>
              <w:t>ผู้รับผิดชอบ</w:t>
            </w:r>
          </w:p>
        </w:tc>
        <w:tc>
          <w:tcPr>
            <w:tcW w:w="3712" w:type="dxa"/>
            <w:vMerge w:val="restart"/>
            <w:shd w:val="clear" w:color="auto" w:fill="F2F2F2"/>
            <w:vAlign w:val="center"/>
          </w:tcPr>
          <w:p>
            <w:pPr>
              <w:spacing w:after="0" w:line="240" w:lineRule="auto"/>
              <w:jc w:val="center"/>
              <w:rPr>
                <w:rFonts w:ascii="TH SarabunPSK" w:hAnsi="TH SarabunPSK" w:eastAsia="Trebuchet MS" w:cs="TH SarabunPSK"/>
                <w:b/>
                <w:bCs/>
                <w:sz w:val="28"/>
              </w:rPr>
            </w:pPr>
            <w:r>
              <w:rPr>
                <w:rFonts w:ascii="TH SarabunPSK" w:hAnsi="TH SarabunPSK" w:eastAsia="Trebuchet MS" w:cs="TH SarabunPSK"/>
                <w:b/>
                <w:bCs/>
                <w:sz w:val="28"/>
                <w:cs/>
                <w:lang w:val="th-TH" w:bidi="th-TH"/>
              </w:rPr>
              <w:t>รายละเอียดกิจกรรม</w:t>
            </w:r>
          </w:p>
        </w:tc>
        <w:tc>
          <w:tcPr>
            <w:tcW w:w="1912" w:type="dxa"/>
            <w:vMerge w:val="restart"/>
            <w:shd w:val="clear" w:color="auto" w:fill="F1F1F1" w:themeFill="background1" w:themeFillShade="F2"/>
            <w:vAlign w:val="center"/>
          </w:tcPr>
          <w:p>
            <w:pPr>
              <w:spacing w:after="0" w:line="240" w:lineRule="auto"/>
              <w:jc w:val="center"/>
              <w:rPr>
                <w:rFonts w:ascii="TH SarabunPSK" w:hAnsi="TH SarabunPSK" w:eastAsia="Times New Roman" w:cs="TH SarabunPSK"/>
                <w:b/>
                <w:bCs/>
                <w:sz w:val="28"/>
                <w:cs/>
              </w:rPr>
            </w:pPr>
            <w:r>
              <w:rPr>
                <w:rFonts w:hint="cs" w:ascii="TH SarabunPSK" w:hAnsi="TH SarabunPSK" w:eastAsia="Times New Roman" w:cs="TH SarabunPSK"/>
                <w:b/>
                <w:bCs/>
                <w:sz w:val="28"/>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5" w:hRule="atLeast"/>
          <w:tblHeader/>
          <w:jc w:val="center"/>
        </w:trPr>
        <w:tc>
          <w:tcPr>
            <w:tcW w:w="3120" w:type="dxa"/>
            <w:vMerge w:val="continue"/>
            <w:shd w:val="clear" w:color="auto" w:fill="F2F2F2"/>
            <w:vAlign w:val="center"/>
          </w:tcPr>
          <w:p>
            <w:pPr>
              <w:spacing w:after="0" w:line="240" w:lineRule="auto"/>
              <w:jc w:val="center"/>
              <w:rPr>
                <w:rFonts w:ascii="TH SarabunPSK" w:hAnsi="TH SarabunPSK" w:eastAsia="Trebuchet MS" w:cs="TH SarabunPSK"/>
                <w:b/>
                <w:bCs/>
                <w:sz w:val="28"/>
              </w:rPr>
            </w:pPr>
          </w:p>
        </w:tc>
        <w:tc>
          <w:tcPr>
            <w:tcW w:w="741" w:type="dxa"/>
            <w:shd w:val="clear" w:color="auto" w:fill="F2F2F2"/>
            <w:vAlign w:val="center"/>
          </w:tcPr>
          <w:p>
            <w:pPr>
              <w:spacing w:after="0" w:line="240" w:lineRule="auto"/>
              <w:jc w:val="center"/>
              <w:rPr>
                <w:rFonts w:ascii="TH SarabunPSK" w:hAnsi="TH SarabunPSK" w:eastAsia="Trebuchet MS" w:cs="TH SarabunPSK"/>
                <w:b/>
                <w:bCs/>
                <w:sz w:val="28"/>
                <w:cs/>
              </w:rPr>
            </w:pPr>
            <w:r>
              <w:rPr>
                <w:rFonts w:ascii="TH SarabunPSK" w:hAnsi="TH SarabunPSK" w:eastAsia="Trebuchet MS" w:cs="TH SarabunPSK"/>
                <w:b/>
                <w:bCs/>
                <w:sz w:val="28"/>
                <w:cs/>
                <w:lang w:val="th-TH" w:bidi="th-TH"/>
              </w:rPr>
              <w:t>ก</w:t>
            </w:r>
            <w:r>
              <w:rPr>
                <w:rFonts w:ascii="TH SarabunPSK" w:hAnsi="TH SarabunPSK" w:eastAsia="Trebuchet MS" w:cs="TH SarabunPSK"/>
                <w:b/>
                <w:bCs/>
                <w:sz w:val="28"/>
              </w:rPr>
              <w:t>.</w:t>
            </w:r>
            <w:r>
              <w:rPr>
                <w:rFonts w:ascii="TH SarabunPSK" w:hAnsi="TH SarabunPSK" w:eastAsia="Trebuchet MS" w:cs="TH SarabunPSK"/>
                <w:b/>
                <w:bCs/>
                <w:sz w:val="28"/>
                <w:cs/>
                <w:lang w:val="th-TH" w:bidi="th-TH"/>
              </w:rPr>
              <w:t>พ</w:t>
            </w:r>
            <w:r>
              <w:rPr>
                <w:rFonts w:ascii="TH SarabunPSK" w:hAnsi="TH SarabunPSK" w:eastAsia="Trebuchet MS" w:cs="TH SarabunPSK"/>
                <w:b/>
                <w:bCs/>
                <w:sz w:val="28"/>
              </w:rPr>
              <w:t>.</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rPr>
            </w:pPr>
            <w:r>
              <w:rPr>
                <w:rFonts w:ascii="TH SarabunPSK" w:hAnsi="TH SarabunPSK" w:eastAsia="Trebuchet MS" w:cs="TH SarabunPSK"/>
                <w:b/>
                <w:bCs/>
                <w:sz w:val="28"/>
                <w:cs/>
                <w:lang w:val="th-TH" w:bidi="th-TH"/>
              </w:rPr>
              <w:t>มี</w:t>
            </w:r>
            <w:r>
              <w:rPr>
                <w:rFonts w:ascii="TH SarabunPSK" w:hAnsi="TH SarabunPSK" w:eastAsia="Trebuchet MS" w:cs="TH SarabunPSK"/>
                <w:b/>
                <w:bCs/>
                <w:sz w:val="28"/>
              </w:rPr>
              <w:t>.</w:t>
            </w:r>
            <w:r>
              <w:rPr>
                <w:rFonts w:ascii="TH SarabunPSK" w:hAnsi="TH SarabunPSK" w:eastAsia="Trebuchet MS" w:cs="TH SarabunPSK"/>
                <w:b/>
                <w:bCs/>
                <w:sz w:val="28"/>
                <w:cs/>
                <w:lang w:val="th-TH" w:bidi="th-TH"/>
              </w:rPr>
              <w:t>ค</w:t>
            </w:r>
            <w:r>
              <w:rPr>
                <w:rFonts w:ascii="TH SarabunPSK" w:hAnsi="TH SarabunPSK" w:eastAsia="Trebuchet MS" w:cs="TH SarabunPSK"/>
                <w:b/>
                <w:bCs/>
                <w:sz w:val="28"/>
              </w:rPr>
              <w:t>.</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cs/>
              </w:rPr>
            </w:pPr>
            <w:r>
              <w:rPr>
                <w:rFonts w:ascii="TH SarabunPSK" w:hAnsi="TH SarabunPSK" w:eastAsia="Trebuchet MS" w:cs="TH SarabunPSK"/>
                <w:b/>
                <w:bCs/>
                <w:sz w:val="28"/>
                <w:cs/>
                <w:lang w:val="th-TH" w:bidi="th-TH"/>
              </w:rPr>
              <w:t>เม</w:t>
            </w:r>
            <w:r>
              <w:rPr>
                <w:rFonts w:ascii="TH SarabunPSK" w:hAnsi="TH SarabunPSK" w:eastAsia="Trebuchet MS" w:cs="TH SarabunPSK"/>
                <w:b/>
                <w:bCs/>
                <w:sz w:val="28"/>
              </w:rPr>
              <w:t>.</w:t>
            </w:r>
            <w:r>
              <w:rPr>
                <w:rFonts w:ascii="TH SarabunPSK" w:hAnsi="TH SarabunPSK" w:eastAsia="Trebuchet MS" w:cs="TH SarabunPSK"/>
                <w:b/>
                <w:bCs/>
                <w:sz w:val="28"/>
                <w:cs/>
                <w:lang w:val="th-TH" w:bidi="th-TH"/>
              </w:rPr>
              <w:t>ย</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rPr>
            </w:pPr>
            <w:r>
              <w:rPr>
                <w:rFonts w:ascii="TH SarabunPSK" w:hAnsi="TH SarabunPSK" w:eastAsia="Trebuchet MS" w:cs="TH SarabunPSK"/>
                <w:b/>
                <w:bCs/>
                <w:sz w:val="28"/>
                <w:cs/>
                <w:lang w:val="th-TH" w:bidi="th-TH"/>
              </w:rPr>
              <w:t>พ</w:t>
            </w:r>
            <w:r>
              <w:rPr>
                <w:rFonts w:ascii="TH SarabunPSK" w:hAnsi="TH SarabunPSK" w:eastAsia="Trebuchet MS" w:cs="TH SarabunPSK"/>
                <w:b/>
                <w:bCs/>
                <w:sz w:val="28"/>
              </w:rPr>
              <w:t>.</w:t>
            </w:r>
            <w:r>
              <w:rPr>
                <w:rFonts w:ascii="TH SarabunPSK" w:hAnsi="TH SarabunPSK" w:eastAsia="Trebuchet MS" w:cs="TH SarabunPSK"/>
                <w:b/>
                <w:bCs/>
                <w:sz w:val="28"/>
                <w:cs/>
                <w:lang w:val="th-TH" w:bidi="th-TH"/>
              </w:rPr>
              <w:t>ค</w:t>
            </w:r>
            <w:r>
              <w:rPr>
                <w:rFonts w:ascii="TH SarabunPSK" w:hAnsi="TH SarabunPSK" w:eastAsia="Trebuchet MS" w:cs="TH SarabunPSK"/>
                <w:b/>
                <w:bCs/>
                <w:sz w:val="28"/>
              </w:rPr>
              <w:t>.</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rPr>
            </w:pPr>
            <w:r>
              <w:rPr>
                <w:rFonts w:ascii="TH SarabunPSK" w:hAnsi="TH SarabunPSK" w:eastAsia="Trebuchet MS" w:cs="TH SarabunPSK"/>
                <w:b/>
                <w:bCs/>
                <w:sz w:val="28"/>
                <w:cs/>
                <w:lang w:val="th-TH" w:bidi="th-TH"/>
              </w:rPr>
              <w:t>มิ</w:t>
            </w:r>
            <w:r>
              <w:rPr>
                <w:rFonts w:ascii="TH SarabunPSK" w:hAnsi="TH SarabunPSK" w:eastAsia="Trebuchet MS" w:cs="TH SarabunPSK"/>
                <w:b/>
                <w:bCs/>
                <w:sz w:val="28"/>
              </w:rPr>
              <w:t>.</w:t>
            </w:r>
            <w:r>
              <w:rPr>
                <w:rFonts w:ascii="TH SarabunPSK" w:hAnsi="TH SarabunPSK" w:eastAsia="Trebuchet MS" w:cs="TH SarabunPSK"/>
                <w:b/>
                <w:bCs/>
                <w:sz w:val="28"/>
                <w:cs/>
                <w:lang w:val="th-TH" w:bidi="th-TH"/>
              </w:rPr>
              <w:t>ย</w:t>
            </w:r>
            <w:r>
              <w:rPr>
                <w:rFonts w:ascii="TH SarabunPSK" w:hAnsi="TH SarabunPSK" w:eastAsia="Trebuchet MS" w:cs="TH SarabunPSK"/>
                <w:b/>
                <w:bCs/>
                <w:sz w:val="28"/>
              </w:rPr>
              <w:t>.</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rPr>
            </w:pPr>
            <w:r>
              <w:rPr>
                <w:rFonts w:ascii="TH SarabunPSK" w:hAnsi="TH SarabunPSK" w:eastAsia="Trebuchet MS" w:cs="TH SarabunPSK"/>
                <w:b/>
                <w:bCs/>
                <w:sz w:val="28"/>
                <w:cs/>
                <w:lang w:val="th-TH" w:bidi="th-TH"/>
              </w:rPr>
              <w:t>ก</w:t>
            </w:r>
            <w:r>
              <w:rPr>
                <w:rFonts w:ascii="TH SarabunPSK" w:hAnsi="TH SarabunPSK" w:eastAsia="Trebuchet MS" w:cs="TH SarabunPSK"/>
                <w:b/>
                <w:bCs/>
                <w:sz w:val="28"/>
              </w:rPr>
              <w:t>.</w:t>
            </w:r>
            <w:r>
              <w:rPr>
                <w:rFonts w:ascii="TH SarabunPSK" w:hAnsi="TH SarabunPSK" w:eastAsia="Trebuchet MS" w:cs="TH SarabunPSK"/>
                <w:b/>
                <w:bCs/>
                <w:sz w:val="28"/>
                <w:cs/>
                <w:lang w:val="th-TH" w:bidi="th-TH"/>
              </w:rPr>
              <w:t>ค</w:t>
            </w:r>
            <w:r>
              <w:rPr>
                <w:rFonts w:ascii="TH SarabunPSK" w:hAnsi="TH SarabunPSK" w:eastAsia="Trebuchet MS" w:cs="TH SarabunPSK"/>
                <w:b/>
                <w:bCs/>
                <w:sz w:val="28"/>
              </w:rPr>
              <w:t>.</w:t>
            </w:r>
          </w:p>
        </w:tc>
        <w:tc>
          <w:tcPr>
            <w:tcW w:w="599" w:type="dxa"/>
            <w:shd w:val="clear" w:color="auto" w:fill="F2F2F2"/>
            <w:vAlign w:val="center"/>
          </w:tcPr>
          <w:p>
            <w:pPr>
              <w:spacing w:after="0" w:line="240" w:lineRule="auto"/>
              <w:jc w:val="center"/>
              <w:rPr>
                <w:rFonts w:ascii="TH SarabunPSK" w:hAnsi="TH SarabunPSK" w:eastAsia="Trebuchet MS" w:cs="TH SarabunPSK"/>
                <w:b/>
                <w:bCs/>
                <w:sz w:val="28"/>
              </w:rPr>
            </w:pPr>
            <w:r>
              <w:rPr>
                <w:rFonts w:ascii="TH SarabunPSK" w:hAnsi="TH SarabunPSK" w:eastAsia="Trebuchet MS" w:cs="TH SarabunPSK"/>
                <w:b/>
                <w:bCs/>
                <w:sz w:val="28"/>
                <w:cs/>
                <w:lang w:val="th-TH" w:bidi="th-TH"/>
              </w:rPr>
              <w:t>ส</w:t>
            </w:r>
            <w:r>
              <w:rPr>
                <w:rFonts w:ascii="TH SarabunPSK" w:hAnsi="TH SarabunPSK" w:eastAsia="Trebuchet MS" w:cs="TH SarabunPSK"/>
                <w:b/>
                <w:bCs/>
                <w:sz w:val="28"/>
              </w:rPr>
              <w:t>.</w:t>
            </w:r>
            <w:r>
              <w:rPr>
                <w:rFonts w:ascii="TH SarabunPSK" w:hAnsi="TH SarabunPSK" w:eastAsia="Trebuchet MS" w:cs="TH SarabunPSK"/>
                <w:b/>
                <w:bCs/>
                <w:sz w:val="28"/>
                <w:cs/>
                <w:lang w:val="th-TH" w:bidi="th-TH"/>
              </w:rPr>
              <w:t>ค</w:t>
            </w:r>
            <w:r>
              <w:rPr>
                <w:rFonts w:ascii="TH SarabunPSK" w:hAnsi="TH SarabunPSK" w:eastAsia="Trebuchet MS" w:cs="TH SarabunPSK"/>
                <w:b/>
                <w:bCs/>
                <w:sz w:val="28"/>
              </w:rPr>
              <w:t>.</w:t>
            </w:r>
          </w:p>
        </w:tc>
        <w:tc>
          <w:tcPr>
            <w:tcW w:w="1337" w:type="dxa"/>
            <w:vMerge w:val="continue"/>
            <w:shd w:val="clear" w:color="auto" w:fill="F2F2F2"/>
            <w:vAlign w:val="center"/>
          </w:tcPr>
          <w:p>
            <w:pPr>
              <w:spacing w:after="0" w:line="240" w:lineRule="auto"/>
              <w:jc w:val="center"/>
              <w:rPr>
                <w:rFonts w:ascii="TH SarabunPSK" w:hAnsi="TH SarabunPSK" w:eastAsia="Trebuchet MS" w:cs="TH SarabunPSK"/>
                <w:b/>
                <w:bCs/>
                <w:sz w:val="28"/>
              </w:rPr>
            </w:pPr>
          </w:p>
        </w:tc>
        <w:tc>
          <w:tcPr>
            <w:tcW w:w="3712" w:type="dxa"/>
            <w:vMerge w:val="continue"/>
            <w:shd w:val="clear" w:color="auto" w:fill="F2F2F2"/>
            <w:vAlign w:val="center"/>
          </w:tcPr>
          <w:p>
            <w:pPr>
              <w:spacing w:after="0" w:line="240" w:lineRule="auto"/>
              <w:jc w:val="center"/>
              <w:rPr>
                <w:rFonts w:ascii="TH SarabunPSK" w:hAnsi="TH SarabunPSK" w:eastAsia="Trebuchet MS" w:cs="TH SarabunPSK"/>
                <w:b/>
                <w:bCs/>
                <w:sz w:val="28"/>
              </w:rPr>
            </w:pPr>
          </w:p>
        </w:tc>
        <w:tc>
          <w:tcPr>
            <w:tcW w:w="1912" w:type="dxa"/>
            <w:vMerge w:val="continue"/>
            <w:shd w:val="clear" w:color="auto" w:fill="F1F1F1" w:themeFill="background1" w:themeFillShade="F2"/>
          </w:tcPr>
          <w:p>
            <w:pPr>
              <w:spacing w:after="0" w:line="240" w:lineRule="auto"/>
              <w:rPr>
                <w:rFonts w:ascii="TH SarabunPSK" w:hAnsi="TH SarabunPSK" w:eastAsia="Times New Roman" w:cs="TH SarabunPSK"/>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9" w:hRule="atLeast"/>
          <w:jc w:val="center"/>
        </w:trPr>
        <w:tc>
          <w:tcPr>
            <w:tcW w:w="3120" w:type="dxa"/>
            <w:shd w:val="clear" w:color="auto" w:fill="auto"/>
          </w:tcPr>
          <w:p>
            <w:pPr>
              <w:spacing w:after="0" w:line="240" w:lineRule="auto"/>
              <w:ind w:left="284" w:hanging="284"/>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๑</w:t>
            </w:r>
            <w:r>
              <w:rPr>
                <w:rFonts w:ascii="TH SarabunPSK" w:hAnsi="TH SarabunPSK" w:eastAsia="Trebuchet MS" w:cs="TH SarabunPSK"/>
                <w:sz w:val="28"/>
              </w:rPr>
              <w:t>.</w:t>
            </w:r>
            <w:r>
              <w:rPr>
                <w:rFonts w:ascii="TH SarabunPSK" w:hAnsi="TH SarabunPSK" w:eastAsia="Trebuchet MS" w:cs="TH SarabunPSK"/>
                <w:sz w:val="28"/>
              </w:rPr>
              <w:tab/>
            </w:r>
            <w:r>
              <w:rPr>
                <w:rFonts w:ascii="TH SarabunPSK" w:hAnsi="TH SarabunPSK" w:eastAsia="Trebuchet MS" w:cs="TH SarabunPSK"/>
                <w:sz w:val="28"/>
                <w:cs/>
                <w:lang w:val="th-TH" w:bidi="th-TH"/>
              </w:rPr>
              <w:t>กิจกรรม</w:t>
            </w:r>
            <w:r>
              <w:rPr>
                <w:rFonts w:hint="cs" w:ascii="TH SarabunPSK" w:hAnsi="TH SarabunPSK" w:eastAsia="Trebuchet MS" w:cs="TH SarabunPSK"/>
                <w:sz w:val="28"/>
                <w:cs/>
                <w:lang w:val="th-TH" w:bidi="th-TH"/>
              </w:rPr>
              <w:t>อบรมให้ความรู้ความเข้าใจและพัฒนาการสื่อสารด้านพลังงาน</w:t>
            </w:r>
            <w:r>
              <w:rPr>
                <w:rFonts w:hint="cs" w:ascii="TH SarabunPSK" w:hAnsi="TH SarabunPSK" w:eastAsia="Trebuchet MS" w:cs="TH SarabunPSK"/>
                <w:sz w:val="28"/>
                <w:cs/>
              </w:rPr>
              <w:t>/</w:t>
            </w:r>
            <w:r>
              <w:rPr>
                <w:rFonts w:hint="cs" w:ascii="TH SarabunPSK" w:hAnsi="TH SarabunPSK" w:eastAsia="Trebuchet MS" w:cs="TH SarabunPSK"/>
                <w:sz w:val="28"/>
                <w:cs/>
                <w:lang w:val="th-TH" w:bidi="th-TH"/>
              </w:rPr>
              <w:t xml:space="preserve">โรงไฟฟ้าขยะ และเทคโนโลยีพลังงานผลิตไฟฟ้า </w:t>
            </w:r>
          </w:p>
        </w:tc>
        <w:tc>
          <w:tcPr>
            <w:tcW w:w="741" w:type="dxa"/>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8"/>
              </w:rPr>
              <mc:AlternateContent>
                <mc:Choice Requires="wps">
                  <w:drawing>
                    <wp:anchor distT="0" distB="0" distL="114300" distR="114300" simplePos="0" relativeHeight="252051456" behindDoc="0" locked="0" layoutInCell="1" allowOverlap="1">
                      <wp:simplePos x="0" y="0"/>
                      <wp:positionH relativeFrom="column">
                        <wp:posOffset>-408305</wp:posOffset>
                      </wp:positionH>
                      <wp:positionV relativeFrom="paragraph">
                        <wp:posOffset>120650</wp:posOffset>
                      </wp:positionV>
                      <wp:extent cx="752475" cy="0"/>
                      <wp:effectExtent l="0" t="52070" r="9525" b="62230"/>
                      <wp:wrapNone/>
                      <wp:docPr id="8222" name="ตัวเชื่อมต่อ: หักมุม 13"/>
                      <wp:cNvGraphicFramePr/>
                      <a:graphic xmlns:a="http://schemas.openxmlformats.org/drawingml/2006/main">
                        <a:graphicData uri="http://schemas.microsoft.com/office/word/2010/wordprocessingShape">
                          <wps:wsp>
                            <wps:cNvCnPr>
                              <a:cxnSpLocks noChangeShapeType="1"/>
                            </wps:cNvCnPr>
                            <wps:spPr bwMode="auto">
                              <a:xfrm>
                                <a:off x="0" y="0"/>
                                <a:ext cx="75247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13" o:spid="_x0000_s1026" o:spt="34" type="#_x0000_t34" style="position:absolute;left:0pt;margin-left:-32.15pt;margin-top:9.5pt;height:0pt;width:59.25pt;z-index:252051456;mso-width-relative:page;mso-height-relative:page;" filled="f" stroked="t" coordsize="21600,21600" o:gfxdata="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I2ELoHYAAAACAEAAA8AAAAAAAAAAQAgAAAAIgAA&#10;AGRycy9kb3ducmV2LnhtbFBLAQIUABQAAAAIAIdO4kCADbNoQQIAAHEEAAAOAAAAAAAAAAEAIAAA&#10;ACcBAABkcnMvZTJvRG9jLnhtbFBLBQYAAAAABgAGAFkBAADaBQAAAAA=&#10;" adj="10800">
                      <v:fill on="f" focussize="0,0"/>
                      <v:stroke weight="1.25pt" color="#000000" miterlimit="8" joinstyle="miter" startarrow="open" endarrow="open"/>
                      <v:imagedata o:title=""/>
                      <o:lock v:ext="edit" aspectratio="f"/>
                    </v:shape>
                  </w:pict>
                </mc:Fallback>
              </mc:AlternateContent>
            </w:r>
          </w:p>
        </w:tc>
        <w:tc>
          <w:tcPr>
            <w:tcW w:w="741" w:type="dxa"/>
            <w:shd w:val="clear" w:color="auto" w:fill="auto"/>
          </w:tcPr>
          <w:p>
            <w:pPr>
              <w:spacing w:after="0" w:line="240" w:lineRule="auto"/>
              <w:jc w:val="thaiDistribute"/>
              <w:rPr>
                <w:rFonts w:ascii="TH SarabunPSK" w:hAnsi="TH SarabunPSK" w:eastAsia="Trebuchet MS" w:cs="TH SarabunPSK"/>
                <w:sz w:val="28"/>
              </w:rPr>
            </w:pPr>
          </w:p>
        </w:tc>
        <w:tc>
          <w:tcPr>
            <w:tcW w:w="741" w:type="dxa"/>
          </w:tcPr>
          <w:p>
            <w:pPr>
              <w:spacing w:after="0" w:line="240" w:lineRule="auto"/>
              <w:jc w:val="thaiDistribute"/>
              <w:rPr>
                <w:rFonts w:ascii="TH SarabunPSK" w:hAnsi="TH SarabunPSK" w:eastAsia="Trebuchet MS" w:cs="TH SarabunPSK"/>
                <w:sz w:val="28"/>
              </w:rPr>
            </w:pPr>
          </w:p>
        </w:tc>
        <w:tc>
          <w:tcPr>
            <w:tcW w:w="599" w:type="dxa"/>
            <w:shd w:val="clear" w:color="auto" w:fill="auto"/>
          </w:tcPr>
          <w:p>
            <w:pPr>
              <w:spacing w:after="0" w:line="240" w:lineRule="auto"/>
              <w:jc w:val="thaiDistribute"/>
              <w:rPr>
                <w:rFonts w:ascii="TH SarabunPSK" w:hAnsi="TH SarabunPSK" w:eastAsia="Trebuchet MS" w:cs="TH SarabunPSK"/>
                <w:sz w:val="28"/>
              </w:rPr>
            </w:pPr>
          </w:p>
        </w:tc>
        <w:tc>
          <w:tcPr>
            <w:tcW w:w="1337" w:type="dxa"/>
            <w:shd w:val="clear" w:color="auto" w:fill="auto"/>
          </w:tcPr>
          <w:p>
            <w:pPr>
              <w:spacing w:after="0" w:line="240" w:lineRule="auto"/>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กลุ่มนักสื่อสารพลังงาน</w:t>
            </w:r>
          </w:p>
        </w:tc>
        <w:tc>
          <w:tcPr>
            <w:tcW w:w="3712" w:type="dxa"/>
            <w:shd w:val="clear" w:color="auto" w:fill="auto"/>
          </w:tcPr>
          <w:p>
            <w:pPr>
              <w:spacing w:after="0" w:line="240" w:lineRule="auto"/>
              <w:ind w:left="231" w:hanging="231"/>
              <w:jc w:val="thaiDistribute"/>
              <w:rPr>
                <w:rFonts w:ascii="TH SarabunPSK" w:hAnsi="TH SarabunPSK" w:eastAsia="Trebuchet MS" w:cs="TH SarabunPSK"/>
                <w:sz w:val="28"/>
                <w:cs/>
              </w:rPr>
            </w:pPr>
            <w:r>
              <w:rPr>
                <w:rFonts w:ascii="TH SarabunPSK" w:hAnsi="TH SarabunPSK" w:eastAsia="Trebuchet MS" w:cs="TH SarabunPSK"/>
                <w:sz w:val="28"/>
              </w:rPr>
              <w:t>-</w:t>
            </w:r>
            <w:r>
              <w:rPr>
                <w:rFonts w:ascii="TH SarabunPSK" w:hAnsi="TH SarabunPSK" w:eastAsia="Trebuchet MS" w:cs="TH SarabunPSK"/>
                <w:sz w:val="28"/>
              </w:rPr>
              <w:tab/>
            </w:r>
            <w:r>
              <w:rPr>
                <w:rFonts w:hint="cs" w:ascii="TH SarabunPSK" w:hAnsi="TH SarabunPSK" w:eastAsia="Trebuchet MS" w:cs="TH SarabunPSK"/>
                <w:sz w:val="28"/>
                <w:cs/>
                <w:lang w:val="th-TH" w:bidi="th-TH"/>
              </w:rPr>
              <w:t>รับสมัครนักสื่อสารพลังงาน จำนวน ๒๐ คน</w:t>
            </w:r>
          </w:p>
          <w:p>
            <w:pPr>
              <w:spacing w:after="0" w:line="240" w:lineRule="auto"/>
              <w:ind w:left="231" w:hanging="231"/>
              <w:jc w:val="thaiDistribute"/>
              <w:rPr>
                <w:rFonts w:ascii="TH SarabunPSK" w:hAnsi="TH SarabunPSK" w:eastAsia="Trebuchet MS" w:cs="TH SarabunPSK"/>
                <w:sz w:val="28"/>
              </w:rPr>
            </w:pP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ประสานงานจัดตั้ง </w:t>
            </w:r>
            <w:r>
              <w:rPr>
                <w:rFonts w:ascii="TH SarabunPSK" w:hAnsi="TH SarabunPSK" w:eastAsia="Trebuchet MS" w:cs="TH SarabunPSK"/>
                <w:sz w:val="28"/>
              </w:rPr>
              <w:t xml:space="preserve">Line Group </w:t>
            </w:r>
            <w:r>
              <w:rPr>
                <w:rFonts w:hint="cs" w:ascii="TH SarabunPSK" w:hAnsi="TH SarabunPSK" w:eastAsia="Trebuchet MS" w:cs="TH SarabunPSK"/>
                <w:sz w:val="28"/>
                <w:cs/>
                <w:lang w:val="th-TH" w:bidi="th-TH"/>
              </w:rPr>
              <w:t>เพื่อติดต่อสื่อสารประชาสัมพันธ์</w:t>
            </w:r>
          </w:p>
          <w:p>
            <w:pPr>
              <w:spacing w:after="0" w:line="240" w:lineRule="auto"/>
              <w:ind w:left="231" w:hanging="231"/>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อบรมนักสื่อสาร</w:t>
            </w:r>
          </w:p>
        </w:tc>
        <w:tc>
          <w:tcPr>
            <w:tcW w:w="1912" w:type="dxa"/>
            <w:tcBorders>
              <w:top w:val="nil"/>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hint="cs" w:ascii="TH SarabunPSK" w:hAnsi="TH SarabunPSK" w:eastAsia="Times New Roman" w:cs="TH SarabunPSK"/>
                <w:sz w:val="28"/>
                <w:cs/>
              </w:rPr>
              <w:t>-</w:t>
            </w:r>
            <w:r>
              <w:rPr>
                <w:rFonts w:ascii="TH SarabunPSK" w:hAnsi="TH SarabunPSK" w:eastAsia="Times New Roman" w:cs="TH SarabunPSK"/>
                <w:sz w:val="28"/>
                <w:cs/>
              </w:rPr>
              <w:tab/>
            </w:r>
            <w:r>
              <w:rPr>
                <w:rFonts w:hint="cs" w:ascii="TH SarabunPSK" w:hAnsi="TH SarabunPSK" w:eastAsia="Times New Roman" w:cs="TH SarabunPSK"/>
                <w:sz w:val="28"/>
                <w:cs/>
                <w:lang w:val="th-TH" w:bidi="th-TH"/>
              </w:rPr>
              <w:t>จำนวนไม่น้อยกว่า ๒๐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9" w:hRule="atLeast"/>
          <w:jc w:val="center"/>
        </w:trPr>
        <w:tc>
          <w:tcPr>
            <w:tcW w:w="3120"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hint="cs" w:ascii="TH SarabunPSK" w:hAnsi="TH SarabunPSK" w:eastAsia="Trebuchet MS" w:cs="TH SarabunPSK"/>
                <w:sz w:val="28"/>
                <w:cs/>
                <w:lang w:val="th-TH" w:bidi="th-TH"/>
              </w:rPr>
              <w:t>กิจกรรมเผยแพร่ความรู้ความเข้าใจด้านพลังงาน ให้กับประชาชนในชุมชน</w:t>
            </w:r>
          </w:p>
        </w:tc>
        <w:tc>
          <w:tcPr>
            <w:tcW w:w="741" w:type="dxa"/>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8"/>
              </w:rPr>
              <mc:AlternateContent>
                <mc:Choice Requires="wps">
                  <w:drawing>
                    <wp:anchor distT="0" distB="0" distL="114300" distR="114300" simplePos="0" relativeHeight="252089344" behindDoc="0" locked="0" layoutInCell="1" allowOverlap="1">
                      <wp:simplePos x="0" y="0"/>
                      <wp:positionH relativeFrom="column">
                        <wp:posOffset>1270</wp:posOffset>
                      </wp:positionH>
                      <wp:positionV relativeFrom="paragraph">
                        <wp:posOffset>131445</wp:posOffset>
                      </wp:positionV>
                      <wp:extent cx="1619250" cy="0"/>
                      <wp:effectExtent l="0" t="52070" r="0" b="62230"/>
                      <wp:wrapNone/>
                      <wp:docPr id="357" name="ตัวเชื่อมต่อ: หักมุม 11"/>
                      <wp:cNvGraphicFramePr/>
                      <a:graphic xmlns:a="http://schemas.openxmlformats.org/drawingml/2006/main">
                        <a:graphicData uri="http://schemas.microsoft.com/office/word/2010/wordprocessingShape">
                          <wps:wsp>
                            <wps:cNvCnPr>
                              <a:cxnSpLocks noChangeShapeType="1"/>
                            </wps:cNvCnPr>
                            <wps:spPr bwMode="auto">
                              <a:xfrm>
                                <a:off x="0" y="0"/>
                                <a:ext cx="161925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11" o:spid="_x0000_s1026" o:spt="34" type="#_x0000_t34" style="position:absolute;left:0pt;margin-left:0.1pt;margin-top:10.35pt;height:0pt;width:127.5pt;z-index:252089344;mso-width-relative:page;mso-height-relative:page;" filled="f" stroked="t" coordsize="21600,21600" o:gfxdata="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Fx7XsNQAAAAGAQAADwAAAAAAAAABACAAAAAiAAAA&#10;ZHJzL2Rvd25yZXYueG1sUEsBAhQAFAAAAAgAh07iQGbBsJ5EAgAAcQQAAA4AAAAAAAAAAQAgAAAA&#10;IwEAAGRycy9lMm9Eb2MueG1sUEsFBgAAAAAGAAYAWQEAANkFAAAAAA==&#10;" adj="10800">
                      <v:fill on="f" focussize="0,0"/>
                      <v:stroke weight="1.25pt" color="#000000" miterlimit="8" joinstyle="miter" startarrow="open" endarrow="open"/>
                      <v:imagedata o:title=""/>
                      <o:lock v:ext="edit" aspectratio="f"/>
                    </v:shape>
                  </w:pict>
                </mc:Fallback>
              </mc:AlternateContent>
            </w:r>
          </w:p>
        </w:tc>
        <w:tc>
          <w:tcPr>
            <w:tcW w:w="741" w:type="dxa"/>
            <w:shd w:val="clear" w:color="auto" w:fill="auto"/>
          </w:tcPr>
          <w:p>
            <w:pPr>
              <w:spacing w:after="0" w:line="240" w:lineRule="auto"/>
              <w:jc w:val="thaiDistribute"/>
              <w:rPr>
                <w:rFonts w:ascii="TH SarabunPSK" w:hAnsi="TH SarabunPSK" w:eastAsia="Trebuchet MS" w:cs="TH SarabunPSK"/>
                <w:sz w:val="28"/>
              </w:rPr>
            </w:pPr>
          </w:p>
        </w:tc>
        <w:tc>
          <w:tcPr>
            <w:tcW w:w="741" w:type="dxa"/>
          </w:tcPr>
          <w:p>
            <w:pPr>
              <w:spacing w:after="0" w:line="240" w:lineRule="auto"/>
              <w:jc w:val="thaiDistribute"/>
              <w:rPr>
                <w:rFonts w:ascii="TH SarabunPSK" w:hAnsi="TH SarabunPSK" w:eastAsia="Trebuchet MS" w:cs="TH SarabunPSK"/>
                <w:sz w:val="28"/>
              </w:rPr>
            </w:pPr>
          </w:p>
        </w:tc>
        <w:tc>
          <w:tcPr>
            <w:tcW w:w="599" w:type="dxa"/>
            <w:shd w:val="clear" w:color="auto" w:fill="auto"/>
          </w:tcPr>
          <w:p>
            <w:pPr>
              <w:spacing w:after="0" w:line="240" w:lineRule="auto"/>
              <w:jc w:val="thaiDistribute"/>
              <w:rPr>
                <w:rFonts w:ascii="TH SarabunPSK" w:hAnsi="TH SarabunPSK" w:eastAsia="Trebuchet MS" w:cs="TH SarabunPSK"/>
                <w:sz w:val="28"/>
              </w:rPr>
            </w:pPr>
          </w:p>
        </w:tc>
        <w:tc>
          <w:tcPr>
            <w:tcW w:w="1337" w:type="dxa"/>
            <w:shd w:val="clear" w:color="auto" w:fill="auto"/>
          </w:tcPr>
          <w:p>
            <w:pPr>
              <w:spacing w:after="0" w:line="240" w:lineRule="auto"/>
              <w:rPr>
                <w:rFonts w:ascii="TH SarabunPSK" w:hAnsi="TH SarabunPSK" w:eastAsia="Trebuchet MS" w:cs="TH SarabunPSK"/>
                <w:sz w:val="28"/>
                <w:cs/>
              </w:rPr>
            </w:pPr>
            <w:r>
              <w:rPr>
                <w:rFonts w:ascii="TH SarabunPSK" w:hAnsi="TH SarabunPSK" w:eastAsia="Trebuchet MS" w:cs="TH SarabunPSK"/>
                <w:sz w:val="28"/>
                <w:cs/>
              </w:rPr>
              <w:t>-</w:t>
            </w:r>
            <w:r>
              <w:rPr>
                <w:rFonts w:ascii="TH SarabunPSK" w:hAnsi="TH SarabunPSK" w:eastAsia="Trebuchet MS" w:cs="TH SarabunPSK"/>
                <w:sz w:val="28"/>
                <w:cs/>
                <w:lang w:val="th-TH" w:bidi="th-TH"/>
              </w:rPr>
              <w:t>กลุ่มนักสื่อสารพลังงาน</w:t>
            </w:r>
          </w:p>
        </w:tc>
        <w:tc>
          <w:tcPr>
            <w:tcW w:w="3712" w:type="dxa"/>
            <w:shd w:val="clear" w:color="auto" w:fill="auto"/>
          </w:tcPr>
          <w:p>
            <w:pPr>
              <w:spacing w:after="0" w:line="240" w:lineRule="auto"/>
              <w:ind w:left="231" w:hanging="231"/>
              <w:jc w:val="thaiDistribute"/>
              <w:rPr>
                <w:rFonts w:ascii="TH SarabunPSK" w:hAnsi="TH SarabunPSK" w:eastAsia="Trebuchet MS" w:cs="TH SarabunPSK"/>
                <w:kern w:val="24"/>
                <w:sz w:val="28"/>
              </w:rPr>
            </w:pPr>
            <w:r>
              <w:rPr>
                <w:rFonts w:hint="cs" w:ascii="TH SarabunPSK" w:hAnsi="TH SarabunPSK" w:eastAsia="Trebuchet MS" w:cs="TH SarabunPSK"/>
                <w:kern w:val="24"/>
                <w:sz w:val="28"/>
                <w:cs/>
              </w:rPr>
              <w:t xml:space="preserve">- </w:t>
            </w:r>
            <w:r>
              <w:rPr>
                <w:rFonts w:hint="cs" w:ascii="TH SarabunPSK" w:hAnsi="TH SarabunPSK" w:eastAsia="Trebuchet MS" w:cs="TH SarabunPSK"/>
                <w:kern w:val="24"/>
                <w:sz w:val="28"/>
                <w:cs/>
                <w:lang w:val="th-TH" w:bidi="th-TH"/>
              </w:rPr>
              <w:t>จัดจ้างนักสื่อสารพลังงาน</w:t>
            </w:r>
          </w:p>
          <w:p>
            <w:pPr>
              <w:spacing w:after="0" w:line="240" w:lineRule="auto"/>
              <w:ind w:left="231" w:hanging="231"/>
              <w:jc w:val="thaiDistribute"/>
              <w:rPr>
                <w:rFonts w:ascii="TH SarabunPSK" w:hAnsi="TH SarabunPSK" w:eastAsia="Trebuchet MS" w:cs="TH SarabunPSK"/>
                <w:kern w:val="24"/>
                <w:sz w:val="28"/>
              </w:rPr>
            </w:pPr>
            <w:r>
              <w:rPr>
                <w:rFonts w:hint="cs" w:ascii="TH SarabunPSK" w:hAnsi="TH SarabunPSK" w:eastAsia="Trebuchet MS" w:cs="TH SarabunPSK"/>
                <w:kern w:val="24"/>
                <w:sz w:val="28"/>
                <w:cs/>
              </w:rPr>
              <w:t xml:space="preserve">- </w:t>
            </w:r>
            <w:r>
              <w:rPr>
                <w:rFonts w:hint="cs" w:ascii="TH SarabunPSK" w:hAnsi="TH SarabunPSK" w:eastAsia="Trebuchet MS" w:cs="TH SarabunPSK"/>
                <w:kern w:val="24"/>
                <w:sz w:val="28"/>
                <w:cs/>
                <w:lang w:val="th-TH" w:bidi="th-TH"/>
              </w:rPr>
              <w:t>จัดทำเอกสารเผยแพร่ความรู้ความเข้าใจ</w:t>
            </w:r>
          </w:p>
          <w:p>
            <w:pPr>
              <w:spacing w:after="0" w:line="240" w:lineRule="auto"/>
              <w:ind w:left="231" w:hanging="231"/>
              <w:jc w:val="thaiDistribute"/>
              <w:rPr>
                <w:rFonts w:ascii="TH SarabunPSK" w:hAnsi="TH SarabunPSK" w:eastAsia="Trebuchet MS" w:cs="TH SarabunPSK"/>
                <w:kern w:val="24"/>
                <w:sz w:val="28"/>
                <w:cs/>
              </w:rPr>
            </w:pPr>
            <w:r>
              <w:rPr>
                <w:rFonts w:ascii="TH SarabunPSK" w:hAnsi="TH SarabunPSK" w:eastAsia="Trebuchet MS" w:cs="TH SarabunPSK"/>
                <w:kern w:val="24"/>
                <w:sz w:val="28"/>
                <w:cs/>
              </w:rPr>
              <w:t>-</w:t>
            </w:r>
            <w:r>
              <w:rPr>
                <w:rFonts w:hint="cs" w:ascii="TH SarabunPSK" w:hAnsi="TH SarabunPSK" w:eastAsia="Trebuchet MS" w:cs="TH SarabunPSK"/>
                <w:kern w:val="24"/>
                <w:sz w:val="28"/>
                <w:cs/>
              </w:rPr>
              <w:tab/>
            </w:r>
            <w:r>
              <w:rPr>
                <w:rFonts w:hint="cs" w:ascii="TH SarabunPSK" w:hAnsi="TH SarabunPSK" w:eastAsia="Trebuchet MS" w:cs="TH SarabunPSK"/>
                <w:kern w:val="24"/>
                <w:sz w:val="28"/>
                <w:cs/>
                <w:lang w:val="th-TH" w:bidi="th-TH"/>
              </w:rPr>
              <w:t>เผยแพร่ความรู้ความเข้าใจด้านพลังงานให้กับประชาชน จำนวน ๒๐ ครั้ง</w:t>
            </w:r>
            <w:r>
              <w:rPr>
                <w:rFonts w:hint="cs" w:ascii="TH SarabunPSK" w:hAnsi="TH SarabunPSK" w:eastAsia="Trebuchet MS" w:cs="TH SarabunPSK"/>
                <w:kern w:val="24"/>
                <w:sz w:val="28"/>
                <w:cs/>
              </w:rPr>
              <w:t>/</w:t>
            </w:r>
            <w:r>
              <w:rPr>
                <w:rFonts w:hint="cs" w:ascii="TH SarabunPSK" w:hAnsi="TH SarabunPSK" w:eastAsia="Trebuchet MS" w:cs="TH SarabunPSK"/>
                <w:kern w:val="24"/>
                <w:sz w:val="28"/>
                <w:cs/>
                <w:lang w:val="th-TH" w:bidi="th-TH"/>
              </w:rPr>
              <w:t>คน</w:t>
            </w:r>
          </w:p>
        </w:tc>
        <w:tc>
          <w:tcPr>
            <w:tcW w:w="1912" w:type="dxa"/>
            <w:tcBorders>
              <w:top w:val="nil"/>
            </w:tcBorders>
            <w:shd w:val="clear" w:color="auto" w:fill="auto"/>
          </w:tcPr>
          <w:p>
            <w:pPr>
              <w:spacing w:after="0" w:line="240" w:lineRule="auto"/>
              <w:jc w:val="thaiDistribute"/>
              <w:rPr>
                <w:rFonts w:ascii="TH SarabunPSK" w:hAnsi="TH SarabunPSK" w:eastAsia="Times New Roman" w:cs="TH SarabunPSK"/>
                <w:sz w:val="28"/>
              </w:rPr>
            </w:pPr>
            <w:r>
              <w:rPr>
                <w:rFonts w:hint="cs" w:ascii="TH SarabunPSK" w:hAnsi="TH SarabunPSK" w:eastAsia="Times New Roman" w:cs="TH SarabunPSK"/>
                <w:sz w:val="28"/>
                <w:cs/>
              </w:rPr>
              <w:t>-</w:t>
            </w: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จำนวนไม่น้อยกว่า ๔๐๐ คน</w:t>
            </w:r>
          </w:p>
        </w:tc>
      </w:tr>
    </w:tbl>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eastAsia="Times New Roman" w:cs="TH SarabunIT๙"/>
          <w:b/>
          <w:bCs/>
          <w:sz w:val="32"/>
          <w:szCs w:val="32"/>
        </w:rPr>
      </w:pPr>
      <w:r>
        <w:rPr>
          <w:rFonts w:hint="default" w:ascii="TH SarabunIT๙" w:hAnsi="TH SarabunIT๙" w:eastAsia="Times New Roman" w:cs="TH SarabunIT๙"/>
          <w:b/>
          <w:bCs/>
          <w:sz w:val="32"/>
          <w:szCs w:val="32"/>
          <w:cs/>
          <w:lang w:val="th-TH" w:bidi="th-TH"/>
        </w:rPr>
        <w:t>๑๐</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จังหวัดนครสวรรค์</w:t>
      </w:r>
    </w:p>
    <w:p>
      <w:pPr>
        <w:spacing w:after="120" w:line="240" w:lineRule="auto"/>
        <w:ind w:left="1418" w:hanging="1418"/>
        <w:rPr>
          <w:rFonts w:hint="default" w:ascii="TH SarabunIT๙" w:hAnsi="TH SarabunIT๙" w:eastAsia="Times New Roman" w:cs="TH SarabunIT๙"/>
          <w:b/>
          <w:bCs/>
          <w:sz w:val="32"/>
          <w:szCs w:val="32"/>
          <w:cs/>
        </w:rPr>
      </w:pPr>
      <w:r>
        <w:rPr>
          <w:rFonts w:hint="cs" w:ascii="TH SarabunIT๙" w:hAnsi="TH SarabunIT๙" w:eastAsia="Times New Roman" w:cs="TH SarabunIT๙"/>
          <w:b/>
          <w:bCs/>
          <w:sz w:val="32"/>
          <w:szCs w:val="32"/>
          <w:cs/>
          <w:lang w:val="th-TH" w:bidi="th-TH"/>
        </w:rPr>
        <w:t>๑๐</w:t>
      </w:r>
      <w:r>
        <w:rPr>
          <w:rFonts w:hint="default" w:ascii="TH SarabunIT๙" w:hAnsi="TH SarabunIT๙" w:eastAsia="Times New Roman" w:cs="TH SarabunIT๙"/>
          <w:b/>
          <w:bCs/>
          <w:sz w:val="32"/>
          <w:szCs w:val="32"/>
          <w:cs w:val="0"/>
          <w:lang w:val="en-US"/>
        </w:rPr>
        <w:t>.</w:t>
      </w:r>
      <w:r>
        <w:rPr>
          <w:rFonts w:hint="default" w:ascii="TH SarabunIT๙" w:hAnsi="TH SarabunIT๙" w:eastAsia="Times New Roman" w:cs="TH SarabunIT๙"/>
          <w:b/>
          <w:bCs/>
          <w:sz w:val="32"/>
          <w:szCs w:val="32"/>
          <w:cs/>
          <w:lang w:val="th-TH" w:bidi="th-TH"/>
        </w:rPr>
        <w:t>๑</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กลุ่มเยาวชนในโรงเรียน</w:t>
      </w:r>
    </w:p>
    <w:tbl>
      <w:tblPr>
        <w:tblStyle w:val="12"/>
        <w:tblW w:w="151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96"/>
        <w:gridCol w:w="748"/>
        <w:gridCol w:w="747"/>
        <w:gridCol w:w="747"/>
        <w:gridCol w:w="747"/>
        <w:gridCol w:w="747"/>
        <w:gridCol w:w="747"/>
        <w:gridCol w:w="605"/>
        <w:gridCol w:w="1346"/>
        <w:gridCol w:w="3742"/>
        <w:gridCol w:w="19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96" w:type="dxa"/>
            <w:vMerge w:val="restart"/>
            <w:shd w:val="clear" w:color="auto" w:fill="F2F2F2"/>
            <w:vAlign w:val="center"/>
          </w:tcPr>
          <w:p>
            <w:pPr>
              <w:spacing w:after="0" w:line="240" w:lineRule="auto"/>
              <w:jc w:val="center"/>
              <w:rPr>
                <w:rFonts w:ascii="TH SarabunPSK" w:hAnsi="TH SarabunPSK" w:eastAsia="Trebuchet MS" w:cs="TH SarabunPSK"/>
                <w:b/>
                <w:bCs/>
                <w:sz w:val="30"/>
                <w:szCs w:val="30"/>
                <w:cs/>
              </w:rPr>
            </w:pPr>
            <w:r>
              <w:rPr>
                <w:rFonts w:ascii="TH SarabunPSK" w:hAnsi="TH SarabunPSK" w:eastAsia="Trebuchet MS" w:cs="TH SarabunPSK"/>
                <w:b/>
                <w:bCs/>
                <w:sz w:val="30"/>
                <w:szCs w:val="30"/>
                <w:cs/>
                <w:lang w:val="th-TH" w:bidi="th-TH"/>
              </w:rPr>
              <w:t>กิจกรรม</w:t>
            </w:r>
          </w:p>
        </w:tc>
        <w:tc>
          <w:tcPr>
            <w:tcW w:w="5088" w:type="dxa"/>
            <w:gridSpan w:val="7"/>
            <w:shd w:val="clear" w:color="auto" w:fill="F2F2F2"/>
            <w:vAlign w:val="center"/>
          </w:tcPr>
          <w:p>
            <w:pPr>
              <w:spacing w:after="0" w:line="240" w:lineRule="auto"/>
              <w:jc w:val="center"/>
              <w:rPr>
                <w:rFonts w:ascii="TH SarabunPSK" w:hAnsi="TH SarabunPSK" w:eastAsia="Trebuchet MS" w:cs="TH SarabunPSK"/>
                <w:b/>
                <w:bCs/>
                <w:sz w:val="30"/>
                <w:szCs w:val="30"/>
                <w:cs/>
              </w:rPr>
            </w:pPr>
            <w:r>
              <w:rPr>
                <w:rFonts w:ascii="TH SarabunPSK" w:hAnsi="TH SarabunPSK" w:eastAsia="Trebuchet MS" w:cs="TH SarabunPSK"/>
                <w:b/>
                <w:bCs/>
                <w:sz w:val="30"/>
                <w:szCs w:val="30"/>
                <w:cs/>
                <w:lang w:val="th-TH" w:bidi="th-TH"/>
              </w:rPr>
              <w:t>เดือน</w:t>
            </w:r>
          </w:p>
        </w:tc>
        <w:tc>
          <w:tcPr>
            <w:tcW w:w="1346" w:type="dxa"/>
            <w:vMerge w:val="restart"/>
            <w:shd w:val="clear" w:color="auto" w:fill="F2F2F2"/>
            <w:vAlign w:val="center"/>
          </w:tcPr>
          <w:p>
            <w:pPr>
              <w:spacing w:after="0" w:line="240" w:lineRule="auto"/>
              <w:jc w:val="center"/>
              <w:rPr>
                <w:rFonts w:ascii="TH SarabunPSK" w:hAnsi="TH SarabunPSK" w:eastAsia="Trebuchet MS" w:cs="TH SarabunPSK"/>
                <w:b/>
                <w:bCs/>
                <w:sz w:val="30"/>
                <w:szCs w:val="30"/>
              </w:rPr>
            </w:pPr>
            <w:r>
              <w:rPr>
                <w:rFonts w:ascii="TH SarabunPSK" w:hAnsi="TH SarabunPSK" w:eastAsia="Trebuchet MS" w:cs="TH SarabunPSK"/>
                <w:b/>
                <w:bCs/>
                <w:sz w:val="30"/>
                <w:szCs w:val="30"/>
                <w:cs/>
                <w:lang w:val="th-TH" w:bidi="th-TH"/>
              </w:rPr>
              <w:t>ผู้รับผิดชอบ</w:t>
            </w:r>
          </w:p>
        </w:tc>
        <w:tc>
          <w:tcPr>
            <w:tcW w:w="3742" w:type="dxa"/>
            <w:vMerge w:val="restart"/>
            <w:shd w:val="clear" w:color="auto" w:fill="F2F2F2"/>
            <w:vAlign w:val="center"/>
          </w:tcPr>
          <w:p>
            <w:pPr>
              <w:spacing w:after="0" w:line="240" w:lineRule="auto"/>
              <w:jc w:val="center"/>
              <w:rPr>
                <w:rFonts w:ascii="TH SarabunPSK" w:hAnsi="TH SarabunPSK" w:eastAsia="Trebuchet MS" w:cs="TH SarabunPSK"/>
                <w:b/>
                <w:bCs/>
                <w:sz w:val="30"/>
                <w:szCs w:val="30"/>
              </w:rPr>
            </w:pPr>
            <w:r>
              <w:rPr>
                <w:rFonts w:ascii="TH SarabunPSK" w:hAnsi="TH SarabunPSK" w:eastAsia="Trebuchet MS" w:cs="TH SarabunPSK"/>
                <w:b/>
                <w:bCs/>
                <w:sz w:val="30"/>
                <w:szCs w:val="30"/>
                <w:cs/>
                <w:lang w:val="th-TH" w:bidi="th-TH"/>
              </w:rPr>
              <w:t>รายละเอียดกิจกรรม</w:t>
            </w:r>
          </w:p>
        </w:tc>
        <w:tc>
          <w:tcPr>
            <w:tcW w:w="1954" w:type="dxa"/>
            <w:vMerge w:val="restart"/>
            <w:shd w:val="clear" w:color="auto" w:fill="F1F1F1" w:themeFill="background1" w:themeFillShade="F2"/>
            <w:vAlign w:val="center"/>
          </w:tcPr>
          <w:p>
            <w:pPr>
              <w:spacing w:after="0" w:line="240" w:lineRule="auto"/>
              <w:jc w:val="center"/>
              <w:rPr>
                <w:rFonts w:ascii="TH SarabunPSK" w:hAnsi="TH SarabunPSK" w:eastAsia="Times New Roman" w:cs="TH SarabunPSK"/>
                <w:b/>
                <w:bCs/>
                <w:sz w:val="30"/>
                <w:szCs w:val="30"/>
                <w:cs/>
              </w:rPr>
            </w:pPr>
            <w:r>
              <w:rPr>
                <w:rFonts w:hint="cs" w:ascii="TH SarabunPSK" w:hAnsi="TH SarabunPSK" w:eastAsia="Times New Roman" w:cs="TH SarabunPSK"/>
                <w:b/>
                <w:bCs/>
                <w:sz w:val="30"/>
                <w:szCs w:val="30"/>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96" w:type="dxa"/>
            <w:vMerge w:val="continue"/>
            <w:shd w:val="clear" w:color="auto" w:fill="F2F2F2"/>
            <w:vAlign w:val="center"/>
          </w:tcPr>
          <w:p>
            <w:pPr>
              <w:spacing w:after="0" w:line="240" w:lineRule="auto"/>
              <w:jc w:val="center"/>
              <w:rPr>
                <w:rFonts w:ascii="TH SarabunPSK" w:hAnsi="TH SarabunPSK" w:eastAsia="Trebuchet MS" w:cs="TH SarabunPSK"/>
                <w:b/>
                <w:bCs/>
                <w:sz w:val="30"/>
                <w:szCs w:val="30"/>
              </w:rPr>
            </w:pPr>
          </w:p>
        </w:tc>
        <w:tc>
          <w:tcPr>
            <w:tcW w:w="748" w:type="dxa"/>
            <w:shd w:val="clear" w:color="auto" w:fill="F2F2F2"/>
            <w:vAlign w:val="center"/>
          </w:tcPr>
          <w:p>
            <w:pPr>
              <w:spacing w:after="0" w:line="240" w:lineRule="auto"/>
              <w:jc w:val="center"/>
              <w:rPr>
                <w:rFonts w:ascii="TH SarabunPSK" w:hAnsi="TH SarabunPSK" w:eastAsia="Trebuchet MS" w:cs="TH SarabunPSK"/>
                <w:b/>
                <w:bCs/>
                <w:sz w:val="30"/>
                <w:szCs w:val="30"/>
                <w:cs/>
              </w:rPr>
            </w:pPr>
            <w:r>
              <w:rPr>
                <w:rFonts w:ascii="TH SarabunPSK" w:hAnsi="TH SarabunPSK" w:eastAsia="Trebuchet MS" w:cs="TH SarabunPSK"/>
                <w:b/>
                <w:bCs/>
                <w:sz w:val="30"/>
                <w:szCs w:val="30"/>
                <w:cs/>
                <w:lang w:val="th-TH" w:bidi="th-TH"/>
              </w:rPr>
              <w:t>ก</w:t>
            </w:r>
            <w:r>
              <w:rPr>
                <w:rFonts w:ascii="TH SarabunPSK" w:hAnsi="TH SarabunPSK" w:eastAsia="Trebuchet MS" w:cs="TH SarabunPSK"/>
                <w:b/>
                <w:bCs/>
                <w:sz w:val="30"/>
                <w:szCs w:val="30"/>
              </w:rPr>
              <w:t>.</w:t>
            </w:r>
            <w:r>
              <w:rPr>
                <w:rFonts w:ascii="TH SarabunPSK" w:hAnsi="TH SarabunPSK" w:eastAsia="Trebuchet MS" w:cs="TH SarabunPSK"/>
                <w:b/>
                <w:bCs/>
                <w:sz w:val="30"/>
                <w:szCs w:val="30"/>
                <w:cs/>
                <w:lang w:val="th-TH" w:bidi="th-TH"/>
              </w:rPr>
              <w:t>พ</w:t>
            </w:r>
            <w:r>
              <w:rPr>
                <w:rFonts w:ascii="TH SarabunPSK" w:hAnsi="TH SarabunPSK" w:eastAsia="Trebuchet MS" w:cs="TH SarabunPSK"/>
                <w:b/>
                <w:bCs/>
                <w:sz w:val="30"/>
                <w:szCs w:val="30"/>
              </w:rPr>
              <w:t>.</w:t>
            </w:r>
          </w:p>
        </w:tc>
        <w:tc>
          <w:tcPr>
            <w:tcW w:w="747" w:type="dxa"/>
            <w:shd w:val="clear" w:color="auto" w:fill="F2F2F2"/>
            <w:vAlign w:val="center"/>
          </w:tcPr>
          <w:p>
            <w:pPr>
              <w:spacing w:after="0" w:line="240" w:lineRule="auto"/>
              <w:jc w:val="center"/>
              <w:rPr>
                <w:rFonts w:ascii="TH SarabunPSK" w:hAnsi="TH SarabunPSK" w:eastAsia="Trebuchet MS" w:cs="TH SarabunPSK"/>
                <w:b/>
                <w:bCs/>
                <w:sz w:val="30"/>
                <w:szCs w:val="30"/>
              </w:rPr>
            </w:pPr>
            <w:r>
              <w:rPr>
                <w:rFonts w:ascii="TH SarabunPSK" w:hAnsi="TH SarabunPSK" w:eastAsia="Trebuchet MS" w:cs="TH SarabunPSK"/>
                <w:b/>
                <w:bCs/>
                <w:sz w:val="30"/>
                <w:szCs w:val="30"/>
                <w:cs/>
                <w:lang w:val="th-TH" w:bidi="th-TH"/>
              </w:rPr>
              <w:t>มี</w:t>
            </w:r>
            <w:r>
              <w:rPr>
                <w:rFonts w:ascii="TH SarabunPSK" w:hAnsi="TH SarabunPSK" w:eastAsia="Trebuchet MS" w:cs="TH SarabunPSK"/>
                <w:b/>
                <w:bCs/>
                <w:sz w:val="30"/>
                <w:szCs w:val="30"/>
              </w:rPr>
              <w:t>.</w:t>
            </w:r>
            <w:r>
              <w:rPr>
                <w:rFonts w:ascii="TH SarabunPSK" w:hAnsi="TH SarabunPSK" w:eastAsia="Trebuchet MS" w:cs="TH SarabunPSK"/>
                <w:b/>
                <w:bCs/>
                <w:sz w:val="30"/>
                <w:szCs w:val="30"/>
                <w:cs/>
                <w:lang w:val="th-TH" w:bidi="th-TH"/>
              </w:rPr>
              <w:t>ค</w:t>
            </w:r>
            <w:r>
              <w:rPr>
                <w:rFonts w:ascii="TH SarabunPSK" w:hAnsi="TH SarabunPSK" w:eastAsia="Trebuchet MS" w:cs="TH SarabunPSK"/>
                <w:b/>
                <w:bCs/>
                <w:sz w:val="30"/>
                <w:szCs w:val="30"/>
              </w:rPr>
              <w:t>.</w:t>
            </w:r>
          </w:p>
        </w:tc>
        <w:tc>
          <w:tcPr>
            <w:tcW w:w="747" w:type="dxa"/>
            <w:shd w:val="clear" w:color="auto" w:fill="F2F2F2"/>
            <w:vAlign w:val="center"/>
          </w:tcPr>
          <w:p>
            <w:pPr>
              <w:spacing w:after="0" w:line="240" w:lineRule="auto"/>
              <w:jc w:val="center"/>
              <w:rPr>
                <w:rFonts w:ascii="TH SarabunPSK" w:hAnsi="TH SarabunPSK" w:eastAsia="Trebuchet MS" w:cs="TH SarabunPSK"/>
                <w:b/>
                <w:bCs/>
                <w:sz w:val="30"/>
                <w:szCs w:val="30"/>
                <w:cs/>
              </w:rPr>
            </w:pPr>
            <w:r>
              <w:rPr>
                <w:rFonts w:ascii="TH SarabunPSK" w:hAnsi="TH SarabunPSK" w:eastAsia="Trebuchet MS" w:cs="TH SarabunPSK"/>
                <w:b/>
                <w:bCs/>
                <w:sz w:val="30"/>
                <w:szCs w:val="30"/>
                <w:cs/>
                <w:lang w:val="th-TH" w:bidi="th-TH"/>
              </w:rPr>
              <w:t>เม</w:t>
            </w:r>
            <w:r>
              <w:rPr>
                <w:rFonts w:ascii="TH SarabunPSK" w:hAnsi="TH SarabunPSK" w:eastAsia="Trebuchet MS" w:cs="TH SarabunPSK"/>
                <w:b/>
                <w:bCs/>
                <w:sz w:val="30"/>
                <w:szCs w:val="30"/>
              </w:rPr>
              <w:t>.</w:t>
            </w:r>
            <w:r>
              <w:rPr>
                <w:rFonts w:ascii="TH SarabunPSK" w:hAnsi="TH SarabunPSK" w:eastAsia="Trebuchet MS" w:cs="TH SarabunPSK"/>
                <w:b/>
                <w:bCs/>
                <w:sz w:val="30"/>
                <w:szCs w:val="30"/>
                <w:cs/>
                <w:lang w:val="th-TH" w:bidi="th-TH"/>
              </w:rPr>
              <w:t>ย</w:t>
            </w:r>
          </w:p>
        </w:tc>
        <w:tc>
          <w:tcPr>
            <w:tcW w:w="747" w:type="dxa"/>
            <w:shd w:val="clear" w:color="auto" w:fill="F2F2F2"/>
            <w:vAlign w:val="center"/>
          </w:tcPr>
          <w:p>
            <w:pPr>
              <w:spacing w:after="0" w:line="240" w:lineRule="auto"/>
              <w:jc w:val="center"/>
              <w:rPr>
                <w:rFonts w:ascii="TH SarabunPSK" w:hAnsi="TH SarabunPSK" w:eastAsia="Trebuchet MS" w:cs="TH SarabunPSK"/>
                <w:b/>
                <w:bCs/>
                <w:sz w:val="30"/>
                <w:szCs w:val="30"/>
              </w:rPr>
            </w:pPr>
            <w:r>
              <w:rPr>
                <w:rFonts w:ascii="TH SarabunPSK" w:hAnsi="TH SarabunPSK" w:eastAsia="Trebuchet MS" w:cs="TH SarabunPSK"/>
                <w:b/>
                <w:bCs/>
                <w:sz w:val="30"/>
                <w:szCs w:val="30"/>
                <w:cs/>
                <w:lang w:val="th-TH" w:bidi="th-TH"/>
              </w:rPr>
              <w:t>พ</w:t>
            </w:r>
            <w:r>
              <w:rPr>
                <w:rFonts w:ascii="TH SarabunPSK" w:hAnsi="TH SarabunPSK" w:eastAsia="Trebuchet MS" w:cs="TH SarabunPSK"/>
                <w:b/>
                <w:bCs/>
                <w:sz w:val="30"/>
                <w:szCs w:val="30"/>
              </w:rPr>
              <w:t>.</w:t>
            </w:r>
            <w:r>
              <w:rPr>
                <w:rFonts w:ascii="TH SarabunPSK" w:hAnsi="TH SarabunPSK" w:eastAsia="Trebuchet MS" w:cs="TH SarabunPSK"/>
                <w:b/>
                <w:bCs/>
                <w:sz w:val="30"/>
                <w:szCs w:val="30"/>
                <w:cs/>
                <w:lang w:val="th-TH" w:bidi="th-TH"/>
              </w:rPr>
              <w:t>ค</w:t>
            </w:r>
            <w:r>
              <w:rPr>
                <w:rFonts w:ascii="TH SarabunPSK" w:hAnsi="TH SarabunPSK" w:eastAsia="Trebuchet MS" w:cs="TH SarabunPSK"/>
                <w:b/>
                <w:bCs/>
                <w:sz w:val="30"/>
                <w:szCs w:val="30"/>
              </w:rPr>
              <w:t>.</w:t>
            </w:r>
          </w:p>
        </w:tc>
        <w:tc>
          <w:tcPr>
            <w:tcW w:w="747" w:type="dxa"/>
            <w:shd w:val="clear" w:color="auto" w:fill="F2F2F2"/>
            <w:vAlign w:val="center"/>
          </w:tcPr>
          <w:p>
            <w:pPr>
              <w:spacing w:after="0" w:line="240" w:lineRule="auto"/>
              <w:jc w:val="center"/>
              <w:rPr>
                <w:rFonts w:ascii="TH SarabunPSK" w:hAnsi="TH SarabunPSK" w:eastAsia="Trebuchet MS" w:cs="TH SarabunPSK"/>
                <w:b/>
                <w:bCs/>
                <w:sz w:val="30"/>
                <w:szCs w:val="30"/>
              </w:rPr>
            </w:pPr>
            <w:r>
              <w:rPr>
                <w:rFonts w:ascii="TH SarabunPSK" w:hAnsi="TH SarabunPSK" w:eastAsia="Trebuchet MS" w:cs="TH SarabunPSK"/>
                <w:b/>
                <w:bCs/>
                <w:sz w:val="30"/>
                <w:szCs w:val="30"/>
                <w:cs/>
                <w:lang w:val="th-TH" w:bidi="th-TH"/>
              </w:rPr>
              <w:t>มิ</w:t>
            </w:r>
            <w:r>
              <w:rPr>
                <w:rFonts w:ascii="TH SarabunPSK" w:hAnsi="TH SarabunPSK" w:eastAsia="Trebuchet MS" w:cs="TH SarabunPSK"/>
                <w:b/>
                <w:bCs/>
                <w:sz w:val="30"/>
                <w:szCs w:val="30"/>
              </w:rPr>
              <w:t>.</w:t>
            </w:r>
            <w:r>
              <w:rPr>
                <w:rFonts w:ascii="TH SarabunPSK" w:hAnsi="TH SarabunPSK" w:eastAsia="Trebuchet MS" w:cs="TH SarabunPSK"/>
                <w:b/>
                <w:bCs/>
                <w:sz w:val="30"/>
                <w:szCs w:val="30"/>
                <w:cs/>
                <w:lang w:val="th-TH" w:bidi="th-TH"/>
              </w:rPr>
              <w:t>ย</w:t>
            </w:r>
            <w:r>
              <w:rPr>
                <w:rFonts w:ascii="TH SarabunPSK" w:hAnsi="TH SarabunPSK" w:eastAsia="Trebuchet MS" w:cs="TH SarabunPSK"/>
                <w:b/>
                <w:bCs/>
                <w:sz w:val="30"/>
                <w:szCs w:val="30"/>
              </w:rPr>
              <w:t>.</w:t>
            </w:r>
          </w:p>
        </w:tc>
        <w:tc>
          <w:tcPr>
            <w:tcW w:w="747" w:type="dxa"/>
            <w:shd w:val="clear" w:color="auto" w:fill="F2F2F2"/>
            <w:vAlign w:val="center"/>
          </w:tcPr>
          <w:p>
            <w:pPr>
              <w:spacing w:after="0" w:line="240" w:lineRule="auto"/>
              <w:jc w:val="center"/>
              <w:rPr>
                <w:rFonts w:ascii="TH SarabunPSK" w:hAnsi="TH SarabunPSK" w:eastAsia="Trebuchet MS" w:cs="TH SarabunPSK"/>
                <w:b/>
                <w:bCs/>
                <w:sz w:val="30"/>
                <w:szCs w:val="30"/>
              </w:rPr>
            </w:pPr>
            <w:r>
              <w:rPr>
                <w:rFonts w:ascii="TH SarabunPSK" w:hAnsi="TH SarabunPSK" w:eastAsia="Trebuchet MS" w:cs="TH SarabunPSK"/>
                <w:b/>
                <w:bCs/>
                <w:sz w:val="30"/>
                <w:szCs w:val="30"/>
                <w:cs/>
                <w:lang w:val="th-TH" w:bidi="th-TH"/>
              </w:rPr>
              <w:t>ก</w:t>
            </w:r>
            <w:r>
              <w:rPr>
                <w:rFonts w:ascii="TH SarabunPSK" w:hAnsi="TH SarabunPSK" w:eastAsia="Trebuchet MS" w:cs="TH SarabunPSK"/>
                <w:b/>
                <w:bCs/>
                <w:sz w:val="30"/>
                <w:szCs w:val="30"/>
              </w:rPr>
              <w:t>.</w:t>
            </w:r>
            <w:r>
              <w:rPr>
                <w:rFonts w:ascii="TH SarabunPSK" w:hAnsi="TH SarabunPSK" w:eastAsia="Trebuchet MS" w:cs="TH SarabunPSK"/>
                <w:b/>
                <w:bCs/>
                <w:sz w:val="30"/>
                <w:szCs w:val="30"/>
                <w:cs/>
                <w:lang w:val="th-TH" w:bidi="th-TH"/>
              </w:rPr>
              <w:t>ค</w:t>
            </w:r>
            <w:r>
              <w:rPr>
                <w:rFonts w:ascii="TH SarabunPSK" w:hAnsi="TH SarabunPSK" w:eastAsia="Trebuchet MS" w:cs="TH SarabunPSK"/>
                <w:b/>
                <w:bCs/>
                <w:sz w:val="30"/>
                <w:szCs w:val="30"/>
              </w:rPr>
              <w:t>.</w:t>
            </w:r>
          </w:p>
        </w:tc>
        <w:tc>
          <w:tcPr>
            <w:tcW w:w="605" w:type="dxa"/>
            <w:shd w:val="clear" w:color="auto" w:fill="F2F2F2"/>
            <w:vAlign w:val="center"/>
          </w:tcPr>
          <w:p>
            <w:pPr>
              <w:spacing w:after="0" w:line="240" w:lineRule="auto"/>
              <w:jc w:val="center"/>
              <w:rPr>
                <w:rFonts w:ascii="TH SarabunPSK" w:hAnsi="TH SarabunPSK" w:eastAsia="Trebuchet MS" w:cs="TH SarabunPSK"/>
                <w:b/>
                <w:bCs/>
                <w:sz w:val="30"/>
                <w:szCs w:val="30"/>
              </w:rPr>
            </w:pPr>
            <w:r>
              <w:rPr>
                <w:rFonts w:ascii="TH SarabunPSK" w:hAnsi="TH SarabunPSK" w:eastAsia="Trebuchet MS" w:cs="TH SarabunPSK"/>
                <w:b/>
                <w:bCs/>
                <w:sz w:val="30"/>
                <w:szCs w:val="30"/>
                <w:cs/>
                <w:lang w:val="th-TH" w:bidi="th-TH"/>
              </w:rPr>
              <w:t>ส</w:t>
            </w:r>
            <w:r>
              <w:rPr>
                <w:rFonts w:ascii="TH SarabunPSK" w:hAnsi="TH SarabunPSK" w:eastAsia="Trebuchet MS" w:cs="TH SarabunPSK"/>
                <w:b/>
                <w:bCs/>
                <w:sz w:val="30"/>
                <w:szCs w:val="30"/>
              </w:rPr>
              <w:t>.</w:t>
            </w:r>
            <w:r>
              <w:rPr>
                <w:rFonts w:ascii="TH SarabunPSK" w:hAnsi="TH SarabunPSK" w:eastAsia="Trebuchet MS" w:cs="TH SarabunPSK"/>
                <w:b/>
                <w:bCs/>
                <w:sz w:val="30"/>
                <w:szCs w:val="30"/>
                <w:cs/>
                <w:lang w:val="th-TH" w:bidi="th-TH"/>
              </w:rPr>
              <w:t>ค</w:t>
            </w:r>
            <w:r>
              <w:rPr>
                <w:rFonts w:ascii="TH SarabunPSK" w:hAnsi="TH SarabunPSK" w:eastAsia="Trebuchet MS" w:cs="TH SarabunPSK"/>
                <w:b/>
                <w:bCs/>
                <w:sz w:val="30"/>
                <w:szCs w:val="30"/>
              </w:rPr>
              <w:t>.</w:t>
            </w:r>
          </w:p>
        </w:tc>
        <w:tc>
          <w:tcPr>
            <w:tcW w:w="1346" w:type="dxa"/>
            <w:vMerge w:val="continue"/>
            <w:shd w:val="clear" w:color="auto" w:fill="F2F2F2"/>
            <w:vAlign w:val="center"/>
          </w:tcPr>
          <w:p>
            <w:pPr>
              <w:spacing w:after="0" w:line="240" w:lineRule="auto"/>
              <w:jc w:val="center"/>
              <w:rPr>
                <w:rFonts w:ascii="TH SarabunPSK" w:hAnsi="TH SarabunPSK" w:eastAsia="Trebuchet MS" w:cs="TH SarabunPSK"/>
                <w:b/>
                <w:bCs/>
                <w:sz w:val="30"/>
                <w:szCs w:val="30"/>
              </w:rPr>
            </w:pPr>
          </w:p>
        </w:tc>
        <w:tc>
          <w:tcPr>
            <w:tcW w:w="3742" w:type="dxa"/>
            <w:vMerge w:val="continue"/>
            <w:shd w:val="clear" w:color="auto" w:fill="F2F2F2"/>
            <w:vAlign w:val="center"/>
          </w:tcPr>
          <w:p>
            <w:pPr>
              <w:spacing w:after="0" w:line="240" w:lineRule="auto"/>
              <w:jc w:val="center"/>
              <w:rPr>
                <w:rFonts w:ascii="TH SarabunPSK" w:hAnsi="TH SarabunPSK" w:eastAsia="Trebuchet MS" w:cs="TH SarabunPSK"/>
                <w:b/>
                <w:bCs/>
                <w:sz w:val="30"/>
                <w:szCs w:val="30"/>
              </w:rPr>
            </w:pPr>
          </w:p>
        </w:tc>
        <w:tc>
          <w:tcPr>
            <w:tcW w:w="1954" w:type="dxa"/>
            <w:vMerge w:val="continue"/>
            <w:shd w:val="clear" w:color="auto" w:fill="F1F1F1" w:themeFill="background1" w:themeFillShade="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9" w:hRule="atLeast"/>
          <w:jc w:val="center"/>
        </w:trPr>
        <w:tc>
          <w:tcPr>
            <w:tcW w:w="2996" w:type="dxa"/>
            <w:shd w:val="clear" w:color="auto" w:fill="auto"/>
          </w:tcPr>
          <w:p>
            <w:pPr>
              <w:spacing w:after="0" w:line="240" w:lineRule="auto"/>
              <w:ind w:left="284" w:hanging="284"/>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๑</w:t>
            </w:r>
            <w:r>
              <w:rPr>
                <w:rFonts w:ascii="TH SarabunPSK" w:hAnsi="TH SarabunPSK" w:eastAsia="Trebuchet MS" w:cs="TH SarabunPSK"/>
                <w:sz w:val="28"/>
              </w:rPr>
              <w:t>.</w:t>
            </w:r>
            <w:r>
              <w:rPr>
                <w:rFonts w:ascii="TH SarabunPSK" w:hAnsi="TH SarabunPSK" w:eastAsia="Trebuchet MS" w:cs="TH SarabunPSK"/>
                <w:sz w:val="28"/>
              </w:rPr>
              <w:tab/>
            </w:r>
            <w:r>
              <w:rPr>
                <w:rFonts w:ascii="TH SarabunPSK" w:hAnsi="TH SarabunPSK" w:eastAsia="Trebuchet MS" w:cs="TH SarabunPSK"/>
                <w:sz w:val="28"/>
                <w:cs/>
                <w:lang w:val="th-TH" w:bidi="th-TH"/>
              </w:rPr>
              <w:t>กิจกรรม</w:t>
            </w:r>
            <w:r>
              <w:rPr>
                <w:rFonts w:hint="cs" w:ascii="TH SarabunPSK" w:hAnsi="TH SarabunPSK" w:eastAsia="Trebuchet MS" w:cs="TH SarabunPSK"/>
                <w:sz w:val="28"/>
                <w:cs/>
                <w:lang w:val="th-TH" w:bidi="th-TH"/>
              </w:rPr>
              <w:t>อบรมให้ความรู้</w:t>
            </w:r>
            <w:r>
              <w:rPr>
                <w:rFonts w:hint="cs" w:ascii="TH SarabunPSK" w:hAnsi="TH SarabunPSK" w:eastAsia="Trebuchet MS" w:cs="TH SarabunPSK"/>
                <w:sz w:val="28"/>
                <w:cs/>
              </w:rPr>
              <w:t>/</w:t>
            </w:r>
            <w:r>
              <w:rPr>
                <w:rFonts w:hint="cs" w:ascii="TH SarabunPSK" w:hAnsi="TH SarabunPSK" w:eastAsia="Trebuchet MS" w:cs="TH SarabunPSK"/>
                <w:sz w:val="28"/>
                <w:cs/>
                <w:lang w:val="th-TH" w:bidi="th-TH"/>
              </w:rPr>
              <w:t>ทัศนศึกษา</w:t>
            </w:r>
            <w:r>
              <w:rPr>
                <w:rFonts w:hint="cs" w:ascii="TH SarabunPSK" w:hAnsi="TH SarabunPSK" w:eastAsia="Trebuchet MS" w:cs="TH SarabunPSK"/>
                <w:sz w:val="28"/>
                <w:cs/>
              </w:rPr>
              <w:t>/</w:t>
            </w:r>
            <w:r>
              <w:rPr>
                <w:rFonts w:hint="cs" w:ascii="TH SarabunPSK" w:hAnsi="TH SarabunPSK" w:eastAsia="Trebuchet MS" w:cs="TH SarabunPSK"/>
                <w:sz w:val="28"/>
                <w:cs/>
                <w:lang w:val="th-TH" w:bidi="th-TH"/>
              </w:rPr>
              <w:t>ค่ายเกี่ยวกับเทคโนโลยีผลิตไฟฟ้าในปัจจุบัน</w:t>
            </w:r>
          </w:p>
        </w:tc>
        <w:tc>
          <w:tcPr>
            <w:tcW w:w="748" w:type="dxa"/>
          </w:tcPr>
          <w:p>
            <w:pPr>
              <w:spacing w:after="0" w:line="240" w:lineRule="auto"/>
              <w:jc w:val="thaiDistribute"/>
              <w:rPr>
                <w:rFonts w:ascii="TH SarabunPSK" w:hAnsi="TH SarabunPSK" w:eastAsia="Trebuchet MS" w:cs="TH SarabunPSK"/>
                <w:sz w:val="28"/>
              </w:rPr>
            </w:pPr>
          </w:p>
        </w:tc>
        <w:tc>
          <w:tcPr>
            <w:tcW w:w="747" w:type="dxa"/>
            <w:shd w:val="clear" w:color="auto" w:fill="auto"/>
          </w:tcPr>
          <w:p>
            <w:pPr>
              <w:spacing w:after="0" w:line="240" w:lineRule="auto"/>
              <w:jc w:val="thaiDistribute"/>
              <w:rPr>
                <w:rFonts w:ascii="TH SarabunPSK" w:hAnsi="TH SarabunPSK" w:eastAsia="Trebuchet MS" w:cs="TH SarabunPSK"/>
                <w:sz w:val="28"/>
              </w:rPr>
            </w:pPr>
          </w:p>
        </w:tc>
        <w:tc>
          <w:tcPr>
            <w:tcW w:w="747" w:type="dxa"/>
            <w:shd w:val="clear" w:color="auto" w:fill="auto"/>
          </w:tcPr>
          <w:p>
            <w:pPr>
              <w:spacing w:after="0" w:line="240" w:lineRule="auto"/>
              <w:jc w:val="thaiDistribute"/>
              <w:rPr>
                <w:rFonts w:ascii="TH SarabunPSK" w:hAnsi="TH SarabunPSK" w:eastAsia="Trebuchet MS" w:cs="TH SarabunPSK"/>
                <w:sz w:val="28"/>
              </w:rPr>
            </w:pPr>
          </w:p>
        </w:tc>
        <w:tc>
          <w:tcPr>
            <w:tcW w:w="747" w:type="dxa"/>
            <w:shd w:val="clear" w:color="auto" w:fill="auto"/>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8"/>
              </w:rPr>
              <mc:AlternateContent>
                <mc:Choice Requires="wps">
                  <w:drawing>
                    <wp:anchor distT="0" distB="0" distL="114300" distR="114300" simplePos="0" relativeHeight="252052480" behindDoc="0" locked="0" layoutInCell="1" allowOverlap="1">
                      <wp:simplePos x="0" y="0"/>
                      <wp:positionH relativeFrom="column">
                        <wp:posOffset>-407670</wp:posOffset>
                      </wp:positionH>
                      <wp:positionV relativeFrom="paragraph">
                        <wp:posOffset>121285</wp:posOffset>
                      </wp:positionV>
                      <wp:extent cx="1200150" cy="0"/>
                      <wp:effectExtent l="0" t="52070" r="0" b="62230"/>
                      <wp:wrapNone/>
                      <wp:docPr id="4153" name="ตัวเชื่อมต่อ: หักมุม 1"/>
                      <wp:cNvGraphicFramePr/>
                      <a:graphic xmlns:a="http://schemas.openxmlformats.org/drawingml/2006/main">
                        <a:graphicData uri="http://schemas.microsoft.com/office/word/2010/wordprocessingShape">
                          <wps:wsp>
                            <wps:cNvCnPr>
                              <a:cxnSpLocks noChangeShapeType="1"/>
                            </wps:cNvCnPr>
                            <wps:spPr bwMode="auto">
                              <a:xfrm>
                                <a:off x="0" y="0"/>
                                <a:ext cx="120015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1" o:spid="_x0000_s1026" o:spt="34" type="#_x0000_t34" style="position:absolute;left:0pt;margin-left:-32.1pt;margin-top:9.55pt;height:0pt;width:94.5pt;z-index:252052480;mso-width-relative:page;mso-height-relative:page;" filled="f" stroked="t" coordsize="21600,21600" o:gfxdata="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U3DNedgAAAAJAQAADwAAAAAAAAABACAAAAAi&#10;AAAAZHJzL2Rvd25yZXYueG1sUEsBAhQAFAAAAAgAh07iQKxtFnVDAgAAcQQAAA4AAAAAAAAAAQAg&#10;AAAAJwEAAGRycy9lMm9Eb2MueG1sUEsFBgAAAAAGAAYAWQEAANwFAAAAAA==&#10;" adj="10800">
                      <v:fill on="f" focussize="0,0"/>
                      <v:stroke weight="1.25pt" color="#000000" miterlimit="8" joinstyle="miter" startarrow="open" endarrow="open"/>
                      <v:imagedata o:title=""/>
                      <o:lock v:ext="edit" aspectratio="f"/>
                    </v:shape>
                  </w:pict>
                </mc:Fallback>
              </mc:AlternateContent>
            </w:r>
          </w:p>
        </w:tc>
        <w:tc>
          <w:tcPr>
            <w:tcW w:w="747" w:type="dxa"/>
            <w:shd w:val="clear" w:color="auto" w:fill="auto"/>
          </w:tcPr>
          <w:p>
            <w:pPr>
              <w:spacing w:after="0" w:line="240" w:lineRule="auto"/>
              <w:jc w:val="thaiDistribute"/>
              <w:rPr>
                <w:rFonts w:ascii="TH SarabunPSK" w:hAnsi="TH SarabunPSK" w:eastAsia="Trebuchet MS" w:cs="TH SarabunPSK"/>
                <w:sz w:val="28"/>
              </w:rPr>
            </w:pPr>
          </w:p>
        </w:tc>
        <w:tc>
          <w:tcPr>
            <w:tcW w:w="747" w:type="dxa"/>
          </w:tcPr>
          <w:p>
            <w:pPr>
              <w:spacing w:after="0" w:line="240" w:lineRule="auto"/>
              <w:jc w:val="thaiDistribute"/>
              <w:rPr>
                <w:rFonts w:ascii="TH SarabunPSK" w:hAnsi="TH SarabunPSK" w:eastAsia="Trebuchet MS" w:cs="TH SarabunPSK"/>
                <w:sz w:val="28"/>
              </w:rPr>
            </w:pPr>
          </w:p>
        </w:tc>
        <w:tc>
          <w:tcPr>
            <w:tcW w:w="605" w:type="dxa"/>
            <w:shd w:val="clear" w:color="auto" w:fill="auto"/>
          </w:tcPr>
          <w:p>
            <w:pPr>
              <w:spacing w:after="0" w:line="240" w:lineRule="auto"/>
              <w:jc w:val="thaiDistribute"/>
              <w:rPr>
                <w:rFonts w:ascii="TH SarabunPSK" w:hAnsi="TH SarabunPSK" w:eastAsia="Trebuchet MS" w:cs="TH SarabunPSK"/>
                <w:sz w:val="28"/>
              </w:rPr>
            </w:pPr>
          </w:p>
        </w:tc>
        <w:tc>
          <w:tcPr>
            <w:tcW w:w="1346" w:type="dxa"/>
            <w:shd w:val="clear" w:color="auto" w:fill="auto"/>
          </w:tcPr>
          <w:p>
            <w:pPr>
              <w:spacing w:after="0" w:line="240" w:lineRule="auto"/>
              <w:ind w:left="176" w:hanging="176"/>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กลุ่มเยาวชนในโรงเรียน</w:t>
            </w:r>
          </w:p>
        </w:tc>
        <w:tc>
          <w:tcPr>
            <w:tcW w:w="3742" w:type="dxa"/>
            <w:tcBorders>
              <w:bottom w:val="single" w:color="auto" w:sz="4" w:space="0"/>
            </w:tcBorders>
            <w:shd w:val="clear" w:color="auto" w:fill="auto"/>
          </w:tcPr>
          <w:p>
            <w:pPr>
              <w:spacing w:after="0" w:line="240" w:lineRule="auto"/>
              <w:ind w:left="231" w:hanging="231"/>
              <w:jc w:val="thaiDistribute"/>
              <w:rPr>
                <w:rFonts w:ascii="TH SarabunPSK" w:hAnsi="TH SarabunPSK" w:eastAsia="Trebuchet MS" w:cs="TH SarabunPSK"/>
                <w:sz w:val="28"/>
                <w:cs/>
              </w:rPr>
            </w:pPr>
            <w:r>
              <w:rPr>
                <w:rFonts w:ascii="TH SarabunPSK" w:hAnsi="TH SarabunPSK" w:eastAsia="Trebuchet MS" w:cs="TH SarabunPSK"/>
                <w:sz w:val="28"/>
              </w:rPr>
              <w:t>-</w:t>
            </w:r>
            <w:r>
              <w:rPr>
                <w:rFonts w:ascii="TH SarabunPSK" w:hAnsi="TH SarabunPSK" w:eastAsia="Trebuchet MS" w:cs="TH SarabunPSK"/>
                <w:sz w:val="28"/>
              </w:rPr>
              <w:tab/>
            </w:r>
            <w:r>
              <w:rPr>
                <w:rFonts w:hint="cs" w:ascii="TH SarabunPSK" w:hAnsi="TH SarabunPSK" w:eastAsia="Trebuchet MS" w:cs="TH SarabunPSK"/>
                <w:sz w:val="28"/>
                <w:cs/>
                <w:lang w:val="th-TH" w:bidi="th-TH"/>
              </w:rPr>
              <w:t>สพจ</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เข้าทำการอบรมสร้างความรู้ความเข้าใจด้านพลังงานให้แก่เยาวชนในโรงเรียน</w:t>
            </w:r>
          </w:p>
          <w:p>
            <w:pPr>
              <w:spacing w:after="0" w:line="240" w:lineRule="auto"/>
              <w:ind w:left="231" w:hanging="231"/>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อบรมและประเมินผล</w:t>
            </w:r>
          </w:p>
        </w:tc>
        <w:tc>
          <w:tcPr>
            <w:tcW w:w="1954" w:type="dxa"/>
            <w:tcBorders>
              <w:top w:val="nil"/>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hint="cs" w:ascii="TH SarabunPSK" w:hAnsi="TH SarabunPSK" w:eastAsia="Times New Roman" w:cs="TH SarabunPSK"/>
                <w:sz w:val="28"/>
                <w:cs/>
              </w:rPr>
              <w:t>-</w:t>
            </w:r>
            <w:r>
              <w:rPr>
                <w:rFonts w:ascii="TH SarabunPSK" w:hAnsi="TH SarabunPSK" w:eastAsia="Times New Roman" w:cs="TH SarabunPSK"/>
                <w:sz w:val="28"/>
                <w:cs/>
              </w:rPr>
              <w:tab/>
            </w: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4" w:hRule="atLeast"/>
          <w:jc w:val="center"/>
        </w:trPr>
        <w:tc>
          <w:tcPr>
            <w:tcW w:w="2996" w:type="dxa"/>
            <w:shd w:val="clear" w:color="auto" w:fill="auto"/>
          </w:tcPr>
          <w:p>
            <w:pPr>
              <w:spacing w:after="0" w:line="240" w:lineRule="auto"/>
              <w:ind w:left="284" w:hanging="284"/>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กิจกรรมทัศนศึกษาเกี่ยวกับพลังงาน</w:t>
            </w:r>
          </w:p>
        </w:tc>
        <w:tc>
          <w:tcPr>
            <w:tcW w:w="748" w:type="dxa"/>
          </w:tcPr>
          <w:p>
            <w:pPr>
              <w:spacing w:after="0" w:line="240" w:lineRule="auto"/>
              <w:jc w:val="thaiDistribute"/>
              <w:rPr>
                <w:rFonts w:ascii="TH SarabunPSK" w:hAnsi="TH SarabunPSK" w:eastAsia="Trebuchet MS" w:cs="TH SarabunPSK"/>
                <w:sz w:val="28"/>
              </w:rPr>
            </w:pPr>
          </w:p>
        </w:tc>
        <w:tc>
          <w:tcPr>
            <w:tcW w:w="747" w:type="dxa"/>
            <w:shd w:val="clear" w:color="auto" w:fill="auto"/>
          </w:tcPr>
          <w:p>
            <w:pPr>
              <w:spacing w:after="0" w:line="240" w:lineRule="auto"/>
              <w:jc w:val="thaiDistribute"/>
              <w:rPr>
                <w:rFonts w:ascii="TH SarabunPSK" w:hAnsi="TH SarabunPSK" w:eastAsia="Trebuchet MS" w:cs="TH SarabunPSK"/>
                <w:sz w:val="28"/>
              </w:rPr>
            </w:pPr>
          </w:p>
        </w:tc>
        <w:tc>
          <w:tcPr>
            <w:tcW w:w="747" w:type="dxa"/>
            <w:shd w:val="clear" w:color="auto" w:fill="auto"/>
          </w:tcPr>
          <w:p>
            <w:pPr>
              <w:spacing w:after="0" w:line="240" w:lineRule="auto"/>
              <w:jc w:val="thaiDistribute"/>
              <w:rPr>
                <w:rFonts w:ascii="TH SarabunPSK" w:hAnsi="TH SarabunPSK" w:eastAsia="Trebuchet MS" w:cs="TH SarabunPSK"/>
                <w:sz w:val="28"/>
              </w:rPr>
            </w:pPr>
          </w:p>
        </w:tc>
        <w:tc>
          <w:tcPr>
            <w:tcW w:w="747" w:type="dxa"/>
            <w:shd w:val="clear" w:color="auto" w:fill="auto"/>
          </w:tcPr>
          <w:p>
            <w:pPr>
              <w:spacing w:after="0" w:line="240" w:lineRule="auto"/>
              <w:jc w:val="thaiDistribute"/>
              <w:rPr>
                <w:rFonts w:ascii="TH SarabunPSK" w:hAnsi="TH SarabunPSK" w:eastAsia="Trebuchet MS" w:cs="TH SarabunPSK"/>
                <w:sz w:val="28"/>
              </w:rPr>
            </w:pPr>
          </w:p>
        </w:tc>
        <w:tc>
          <w:tcPr>
            <w:tcW w:w="747" w:type="dxa"/>
            <w:shd w:val="clear" w:color="auto" w:fill="auto"/>
          </w:tcPr>
          <w:p>
            <w:pPr>
              <w:spacing w:after="0" w:line="240" w:lineRule="auto"/>
              <w:jc w:val="thaiDistribute"/>
              <w:rPr>
                <w:rFonts w:ascii="TH SarabunPSK" w:hAnsi="TH SarabunPSK" w:eastAsia="Trebuchet MS" w:cs="TH SarabunPSK"/>
                <w:sz w:val="28"/>
              </w:rPr>
            </w:pPr>
          </w:p>
        </w:tc>
        <w:tc>
          <w:tcPr>
            <w:tcW w:w="747" w:type="dxa"/>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8"/>
              </w:rPr>
              <mc:AlternateContent>
                <mc:Choice Requires="wps">
                  <w:drawing>
                    <wp:anchor distT="0" distB="0" distL="114300" distR="114300" simplePos="0" relativeHeight="252054528" behindDoc="0" locked="0" layoutInCell="1" allowOverlap="1">
                      <wp:simplePos x="0" y="0"/>
                      <wp:positionH relativeFrom="column">
                        <wp:posOffset>0</wp:posOffset>
                      </wp:positionH>
                      <wp:positionV relativeFrom="paragraph">
                        <wp:posOffset>146050</wp:posOffset>
                      </wp:positionV>
                      <wp:extent cx="699770" cy="0"/>
                      <wp:effectExtent l="0" t="50800" r="5080" b="63500"/>
                      <wp:wrapNone/>
                      <wp:docPr id="4158" name="ลูกศรเชื่อมต่อแบบตรง 4158"/>
                      <wp:cNvGraphicFramePr/>
                      <a:graphic xmlns:a="http://schemas.openxmlformats.org/drawingml/2006/main">
                        <a:graphicData uri="http://schemas.microsoft.com/office/word/2010/wordprocessingShape">
                          <wps:wsp>
                            <wps:cNvCnPr/>
                            <wps:spPr>
                              <a:xfrm>
                                <a:off x="0" y="0"/>
                                <a:ext cx="699654" cy="0"/>
                              </a:xfrm>
                              <a:prstGeom prst="straightConnector1">
                                <a:avLst/>
                              </a:prstGeom>
                              <a:noFill/>
                              <a:ln w="12700" cap="flat" cmpd="sng" algn="ctr">
                                <a:solidFill>
                                  <a:sysClr val="windowText" lastClr="000000"/>
                                </a:solidFill>
                                <a:prstDash val="solid"/>
                                <a:miter lim="800000"/>
                                <a:headEnd type="arrow"/>
                                <a:tailEnd type="arrow"/>
                              </a:ln>
                              <a:effectLst/>
                            </wps:spPr>
                            <wps:bodyPr/>
                          </wps:wsp>
                        </a:graphicData>
                      </a:graphic>
                    </wp:anchor>
                  </w:drawing>
                </mc:Choice>
                <mc:Fallback>
                  <w:pict>
                    <v:shape id="ลูกศรเชื่อมต่อแบบตรง 4158" o:spid="_x0000_s1026" o:spt="32" type="#_x0000_t32" style="position:absolute;left:0pt;margin-left:0pt;margin-top:11.5pt;height:0pt;width:55.1pt;z-index:252054528;mso-width-relative:page;mso-height-relative:page;" filled="f" stroked="t" coordsize="21600,21600" o:gfxdata="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Lrx99XUAAAABgEAAA8AAAAAAAAAAQAgAAAAIgAAAGRycy9kb3du&#10;cmV2LnhtbFBLAQIUABQAAAAIAIdO4kCXqzRzPAIAAEYEAAAOAAAAAAAAAAEAIAAAACMBAABkcnMv&#10;ZTJvRG9jLnhtbFBLBQYAAAAABgAGAFkBAADRBQAAAAA=&#10;">
                      <v:fill on="f" focussize="0,0"/>
                      <v:stroke weight="1pt" color="#000000" miterlimit="8" joinstyle="miter" startarrow="open" endarrow="open"/>
                      <v:imagedata o:title=""/>
                      <o:lock v:ext="edit" aspectratio="f"/>
                    </v:shape>
                  </w:pict>
                </mc:Fallback>
              </mc:AlternateContent>
            </w:r>
          </w:p>
        </w:tc>
        <w:tc>
          <w:tcPr>
            <w:tcW w:w="605" w:type="dxa"/>
            <w:shd w:val="clear" w:color="auto" w:fill="auto"/>
          </w:tcPr>
          <w:p>
            <w:pPr>
              <w:spacing w:after="0" w:line="240" w:lineRule="auto"/>
              <w:jc w:val="thaiDistribute"/>
              <w:rPr>
                <w:rFonts w:ascii="TH SarabunPSK" w:hAnsi="TH SarabunPSK" w:eastAsia="Trebuchet MS" w:cs="TH SarabunPSK"/>
                <w:sz w:val="28"/>
              </w:rPr>
            </w:pPr>
          </w:p>
        </w:tc>
        <w:tc>
          <w:tcPr>
            <w:tcW w:w="1346" w:type="dxa"/>
            <w:shd w:val="clear" w:color="auto" w:fill="auto"/>
          </w:tcPr>
          <w:p>
            <w:pPr>
              <w:spacing w:after="0" w:line="240" w:lineRule="auto"/>
              <w:ind w:left="176" w:hanging="176"/>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tc>
        <w:tc>
          <w:tcPr>
            <w:tcW w:w="3742" w:type="dxa"/>
            <w:tcBorders>
              <w:bottom w:val="single" w:color="auto" w:sz="4" w:space="0"/>
            </w:tcBorders>
            <w:shd w:val="clear" w:color="auto" w:fill="auto"/>
          </w:tcPr>
          <w:p>
            <w:pPr>
              <w:spacing w:after="0" w:line="240" w:lineRule="auto"/>
              <w:ind w:left="231" w:hanging="231"/>
              <w:jc w:val="thaiDistribute"/>
              <w:rPr>
                <w:rFonts w:ascii="TH SarabunPSK" w:hAnsi="TH SarabunPSK" w:eastAsia="Trebuchet MS" w:cs="TH SarabunPSK"/>
                <w:sz w:val="28"/>
              </w:rPr>
            </w:pPr>
            <w:r>
              <w:rPr>
                <w:rFonts w:hint="cs" w:ascii="TH SarabunPSK" w:hAnsi="TH SarabunPSK" w:eastAsia="Trebuchet MS" w:cs="TH SarabunPSK"/>
                <w:kern w:val="24"/>
                <w:sz w:val="28"/>
                <w:cs/>
              </w:rPr>
              <w:t xml:space="preserve">- </w:t>
            </w:r>
            <w:r>
              <w:rPr>
                <w:rFonts w:hint="cs" w:ascii="TH SarabunPSK" w:hAnsi="TH SarabunPSK" w:eastAsia="Trebuchet MS" w:cs="TH SarabunPSK"/>
                <w:kern w:val="24"/>
                <w:sz w:val="28"/>
                <w:cs/>
                <w:lang w:val="th-TH" w:bidi="th-TH"/>
              </w:rPr>
              <w:t>หาสถานที่ศึกษาดูงานเกี่ยวกับโรงไฟฟ้า</w:t>
            </w:r>
          </w:p>
        </w:tc>
        <w:tc>
          <w:tcPr>
            <w:tcW w:w="1954" w:type="dxa"/>
            <w:tcBorders>
              <w:top w:val="nil"/>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9" w:hRule="atLeast"/>
          <w:jc w:val="center"/>
        </w:trPr>
        <w:tc>
          <w:tcPr>
            <w:tcW w:w="2996" w:type="dxa"/>
            <w:shd w:val="clear" w:color="auto" w:fill="auto"/>
          </w:tcPr>
          <w:p>
            <w:pPr>
              <w:spacing w:after="0" w:line="240" w:lineRule="auto"/>
              <w:ind w:left="284" w:hanging="284"/>
              <w:jc w:val="thaiDistribute"/>
              <w:rPr>
                <w:rFonts w:ascii="TH SarabunPSK" w:hAnsi="TH SarabunPSK" w:eastAsia="Trebuchet MS" w:cs="TH SarabunPSK"/>
                <w:sz w:val="28"/>
              </w:rPr>
            </w:pPr>
            <w:r>
              <w:rPr>
                <w:rFonts w:hint="cs" w:ascii="TH SarabunPSK" w:hAnsi="TH SarabunPSK" w:eastAsia="Trebuchet MS" w:cs="TH SarabunPSK"/>
                <w:sz w:val="28"/>
                <w:cs/>
                <w:lang w:val="th-TH" w:bidi="th-TH"/>
              </w:rPr>
              <w:t>๓</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กิจกรรมถ่ายทอดความรู้ความเข้าใจด้านพลังงา</w:t>
            </w:r>
            <w:r>
              <w:rPr>
                <w:rFonts w:hint="cs" w:ascii="TH SarabunPSK" w:hAnsi="TH SarabunPSK" w:eastAsia="Trebuchet MS" w:cs="TH SarabunPSK"/>
                <w:sz w:val="28"/>
                <w:cs/>
                <w:lang w:val="th-TH" w:bidi="th-TH"/>
              </w:rPr>
              <w:t>น</w:t>
            </w:r>
            <w:r>
              <w:rPr>
                <w:rFonts w:ascii="TH SarabunPSK" w:hAnsi="TH SarabunPSK" w:eastAsia="Trebuchet MS" w:cs="TH SarabunPSK"/>
                <w:sz w:val="28"/>
                <w:cs/>
                <w:lang w:val="th-TH" w:bidi="th-TH"/>
              </w:rPr>
              <w:t>ผ่านเสียงตามสาย</w:t>
            </w:r>
          </w:p>
        </w:tc>
        <w:tc>
          <w:tcPr>
            <w:tcW w:w="748" w:type="dxa"/>
          </w:tcPr>
          <w:p>
            <w:pPr>
              <w:spacing w:after="0" w:line="240" w:lineRule="auto"/>
              <w:jc w:val="thaiDistribute"/>
              <w:rPr>
                <w:rFonts w:ascii="TH SarabunPSK" w:hAnsi="TH SarabunPSK" w:eastAsia="Trebuchet MS" w:cs="TH SarabunPSK"/>
                <w:sz w:val="28"/>
              </w:rPr>
            </w:pPr>
          </w:p>
        </w:tc>
        <w:tc>
          <w:tcPr>
            <w:tcW w:w="747" w:type="dxa"/>
            <w:shd w:val="clear" w:color="auto" w:fill="auto"/>
          </w:tcPr>
          <w:p>
            <w:pPr>
              <w:spacing w:after="0" w:line="240" w:lineRule="auto"/>
              <w:jc w:val="thaiDistribute"/>
              <w:rPr>
                <w:rFonts w:ascii="TH SarabunPSK" w:hAnsi="TH SarabunPSK" w:eastAsia="Trebuchet MS" w:cs="TH SarabunPSK"/>
                <w:sz w:val="28"/>
              </w:rPr>
            </w:pPr>
          </w:p>
        </w:tc>
        <w:tc>
          <w:tcPr>
            <w:tcW w:w="747" w:type="dxa"/>
            <w:shd w:val="clear" w:color="auto" w:fill="auto"/>
          </w:tcPr>
          <w:p>
            <w:pPr>
              <w:spacing w:after="0" w:line="240" w:lineRule="auto"/>
              <w:jc w:val="thaiDistribute"/>
              <w:rPr>
                <w:rFonts w:ascii="TH SarabunPSK" w:hAnsi="TH SarabunPSK" w:eastAsia="Trebuchet MS" w:cs="TH SarabunPSK"/>
                <w:sz w:val="28"/>
              </w:rPr>
            </w:pPr>
          </w:p>
        </w:tc>
        <w:tc>
          <w:tcPr>
            <w:tcW w:w="747" w:type="dxa"/>
            <w:shd w:val="clear" w:color="auto" w:fill="auto"/>
          </w:tcPr>
          <w:p>
            <w:pPr>
              <w:spacing w:after="0" w:line="240" w:lineRule="auto"/>
              <w:jc w:val="thaiDistribute"/>
              <w:rPr>
                <w:rFonts w:ascii="TH SarabunPSK" w:hAnsi="TH SarabunPSK" w:eastAsia="Trebuchet MS" w:cs="TH SarabunPSK"/>
                <w:sz w:val="28"/>
              </w:rPr>
            </w:pPr>
          </w:p>
        </w:tc>
        <w:tc>
          <w:tcPr>
            <w:tcW w:w="747" w:type="dxa"/>
            <w:shd w:val="clear" w:color="auto" w:fill="auto"/>
          </w:tcPr>
          <w:p>
            <w:pPr>
              <w:spacing w:after="0" w:line="240" w:lineRule="auto"/>
              <w:jc w:val="thaiDistribute"/>
              <w:rPr>
                <w:rFonts w:ascii="TH SarabunPSK" w:hAnsi="TH SarabunPSK" w:eastAsia="Trebuchet MS" w:cs="TH SarabunPSK"/>
                <w:sz w:val="28"/>
              </w:rPr>
            </w:pPr>
          </w:p>
        </w:tc>
        <w:tc>
          <w:tcPr>
            <w:tcW w:w="747" w:type="dxa"/>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8"/>
              </w:rPr>
              <mc:AlternateContent>
                <mc:Choice Requires="wps">
                  <w:drawing>
                    <wp:anchor distT="0" distB="0" distL="114300" distR="114300" simplePos="0" relativeHeight="252055552" behindDoc="0" locked="0" layoutInCell="1" allowOverlap="1">
                      <wp:simplePos x="0" y="0"/>
                      <wp:positionH relativeFrom="column">
                        <wp:posOffset>0</wp:posOffset>
                      </wp:positionH>
                      <wp:positionV relativeFrom="paragraph">
                        <wp:posOffset>168275</wp:posOffset>
                      </wp:positionV>
                      <wp:extent cx="699135" cy="0"/>
                      <wp:effectExtent l="0" t="50800" r="5715" b="63500"/>
                      <wp:wrapNone/>
                      <wp:docPr id="4159" name="ลูกศรเชื่อมต่อแบบตรง 4159"/>
                      <wp:cNvGraphicFramePr/>
                      <a:graphic xmlns:a="http://schemas.openxmlformats.org/drawingml/2006/main">
                        <a:graphicData uri="http://schemas.microsoft.com/office/word/2010/wordprocessingShape">
                          <wps:wsp>
                            <wps:cNvCnPr/>
                            <wps:spPr>
                              <a:xfrm>
                                <a:off x="0" y="0"/>
                                <a:ext cx="699135" cy="0"/>
                              </a:xfrm>
                              <a:prstGeom prst="straightConnector1">
                                <a:avLst/>
                              </a:prstGeom>
                              <a:noFill/>
                              <a:ln w="12700" cap="flat" cmpd="sng" algn="ctr">
                                <a:solidFill>
                                  <a:sysClr val="windowText" lastClr="000000"/>
                                </a:solidFill>
                                <a:prstDash val="solid"/>
                                <a:miter lim="800000"/>
                                <a:headEnd type="arrow"/>
                                <a:tailEnd type="arrow"/>
                              </a:ln>
                              <a:effectLst/>
                            </wps:spPr>
                            <wps:bodyPr/>
                          </wps:wsp>
                        </a:graphicData>
                      </a:graphic>
                    </wp:anchor>
                  </w:drawing>
                </mc:Choice>
                <mc:Fallback>
                  <w:pict>
                    <v:shape id="ลูกศรเชื่อมต่อแบบตรง 4159" o:spid="_x0000_s1026" o:spt="32" type="#_x0000_t32" style="position:absolute;left:0pt;margin-left:0pt;margin-top:13.25pt;height:0pt;width:55.05pt;z-index:252055552;mso-width-relative:page;mso-height-relative:page;" filled="f" stroked="t" coordsize="21600,21600" o:gfxdata="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B+TOAw1AAAAAYBAAAPAAAAAAAAAAEAIAAAACIAAABkcnMvZG93&#10;bnJldi54bWxQSwECFAAUAAAACACHTuJA+TxjPz0CAABGBAAADgAAAAAAAAABACAAAAAjAQAAZHJz&#10;L2Uyb0RvYy54bWxQSwUGAAAAAAYABgBZAQAA0gUAAAAA&#10;">
                      <v:fill on="f" focussize="0,0"/>
                      <v:stroke weight="1pt" color="#000000" miterlimit="8" joinstyle="miter" startarrow="open" endarrow="open"/>
                      <v:imagedata o:title=""/>
                      <o:lock v:ext="edit" aspectratio="f"/>
                    </v:shape>
                  </w:pict>
                </mc:Fallback>
              </mc:AlternateContent>
            </w:r>
          </w:p>
        </w:tc>
        <w:tc>
          <w:tcPr>
            <w:tcW w:w="605" w:type="dxa"/>
            <w:shd w:val="clear" w:color="auto" w:fill="auto"/>
          </w:tcPr>
          <w:p>
            <w:pPr>
              <w:spacing w:after="0" w:line="240" w:lineRule="auto"/>
              <w:jc w:val="thaiDistribute"/>
              <w:rPr>
                <w:rFonts w:ascii="TH SarabunPSK" w:hAnsi="TH SarabunPSK" w:eastAsia="Trebuchet MS" w:cs="TH SarabunPSK"/>
                <w:sz w:val="28"/>
              </w:rPr>
            </w:pPr>
          </w:p>
        </w:tc>
        <w:tc>
          <w:tcPr>
            <w:tcW w:w="1346" w:type="dxa"/>
            <w:shd w:val="clear" w:color="auto" w:fill="auto"/>
          </w:tcPr>
          <w:p>
            <w:pPr>
              <w:spacing w:after="0" w:line="240" w:lineRule="auto"/>
              <w:ind w:left="176" w:hanging="176"/>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tc>
        <w:tc>
          <w:tcPr>
            <w:tcW w:w="3742" w:type="dxa"/>
            <w:tcBorders>
              <w:top w:val="single" w:color="auto" w:sz="4" w:space="0"/>
              <w:bottom w:val="single" w:color="auto" w:sz="4" w:space="0"/>
            </w:tcBorders>
            <w:shd w:val="clear" w:color="auto" w:fill="auto"/>
          </w:tcPr>
          <w:p>
            <w:pPr>
              <w:spacing w:after="0" w:line="240" w:lineRule="auto"/>
              <w:ind w:left="231" w:hanging="231"/>
              <w:jc w:val="thaiDistribute"/>
              <w:rPr>
                <w:rFonts w:ascii="TH SarabunPSK" w:hAnsi="TH SarabunPSK" w:eastAsia="Trebuchet MS" w:cs="TH SarabunPSK"/>
                <w:sz w:val="28"/>
              </w:rPr>
            </w:pP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สพจ</w:t>
            </w:r>
            <w:r>
              <w:rPr>
                <w:rFonts w:hint="cs" w:ascii="TH SarabunPSK" w:hAnsi="TH SarabunPSK" w:eastAsia="Trebuchet MS" w:cs="TH SarabunPSK"/>
                <w:sz w:val="28"/>
                <w:cs/>
              </w:rPr>
              <w:t>.</w:t>
            </w:r>
            <w:r>
              <w:rPr>
                <w:rFonts w:hint="cs" w:ascii="TH SarabunPSK" w:hAnsi="TH SarabunPSK" w:eastAsia="Trebuchet MS" w:cs="TH SarabunPSK"/>
                <w:sz w:val="28"/>
                <w:cs/>
                <w:lang w:val="th-TH" w:bidi="th-TH"/>
              </w:rPr>
              <w:t>เข้าไปถ่ายทอดความรู้แก่เยาวชนในโรงเรียน ผ่านเสียงตามสาย สื่อต่าง ๆ ภายในโรงเรียน</w:t>
            </w:r>
          </w:p>
        </w:tc>
        <w:tc>
          <w:tcPr>
            <w:tcW w:w="1954" w:type="dxa"/>
            <w:tcBorders>
              <w:top w:val="single" w:color="auto" w:sz="4" w:space="0"/>
              <w:bottom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9" w:hRule="atLeast"/>
          <w:jc w:val="center"/>
        </w:trPr>
        <w:tc>
          <w:tcPr>
            <w:tcW w:w="2996"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hint="cs" w:ascii="TH SarabunPSK" w:hAnsi="TH SarabunPSK" w:eastAsia="Trebuchet MS" w:cs="TH SarabunPSK"/>
                <w:sz w:val="28"/>
                <w:cs/>
                <w:lang w:val="th-TH" w:bidi="th-TH"/>
              </w:rPr>
              <w:t>๔</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กิจกรรมประกวดภาพวาด</w:t>
            </w:r>
            <w:r>
              <w:rPr>
                <w:rFonts w:hint="cs" w:ascii="TH SarabunPSK" w:hAnsi="TH SarabunPSK" w:eastAsia="Trebuchet MS" w:cs="TH SarabunPSK"/>
                <w:sz w:val="28"/>
                <w:cs/>
              </w:rPr>
              <w:t>/</w:t>
            </w:r>
            <w:r>
              <w:rPr>
                <w:rFonts w:hint="cs" w:ascii="TH SarabunPSK" w:hAnsi="TH SarabunPSK" w:eastAsia="Trebuchet MS" w:cs="TH SarabunPSK"/>
                <w:sz w:val="28"/>
                <w:cs/>
                <w:lang w:val="th-TH" w:bidi="th-TH"/>
              </w:rPr>
              <w:t>คลิป</w:t>
            </w:r>
            <w:r>
              <w:rPr>
                <w:rFonts w:hint="cs" w:ascii="TH SarabunPSK" w:hAnsi="TH SarabunPSK" w:eastAsia="Trebuchet MS" w:cs="TH SarabunPSK"/>
                <w:sz w:val="28"/>
                <w:cs/>
              </w:rPr>
              <w:t>/</w:t>
            </w:r>
            <w:r>
              <w:rPr>
                <w:rFonts w:hint="cs" w:ascii="TH SarabunPSK" w:hAnsi="TH SarabunPSK" w:eastAsia="Trebuchet MS" w:cs="TH SarabunPSK"/>
                <w:sz w:val="28"/>
                <w:cs/>
                <w:lang w:val="th-TH" w:bidi="th-TH"/>
              </w:rPr>
              <w:t>วิดืโอ ด้านพลังงาน</w:t>
            </w:r>
          </w:p>
        </w:tc>
        <w:tc>
          <w:tcPr>
            <w:tcW w:w="748" w:type="dxa"/>
          </w:tcPr>
          <w:p>
            <w:pPr>
              <w:spacing w:after="0" w:line="240" w:lineRule="auto"/>
              <w:jc w:val="thaiDistribute"/>
              <w:rPr>
                <w:rFonts w:ascii="TH SarabunPSK" w:hAnsi="TH SarabunPSK" w:eastAsia="Trebuchet MS" w:cs="TH SarabunPSK"/>
                <w:sz w:val="28"/>
              </w:rPr>
            </w:pPr>
          </w:p>
        </w:tc>
        <w:tc>
          <w:tcPr>
            <w:tcW w:w="747" w:type="dxa"/>
            <w:shd w:val="clear" w:color="auto" w:fill="auto"/>
          </w:tcPr>
          <w:p>
            <w:pPr>
              <w:spacing w:after="0" w:line="240" w:lineRule="auto"/>
              <w:jc w:val="thaiDistribute"/>
              <w:rPr>
                <w:rFonts w:ascii="TH SarabunPSK" w:hAnsi="TH SarabunPSK" w:eastAsia="Trebuchet MS" w:cs="TH SarabunPSK"/>
                <w:sz w:val="28"/>
              </w:rPr>
            </w:pPr>
          </w:p>
        </w:tc>
        <w:tc>
          <w:tcPr>
            <w:tcW w:w="747" w:type="dxa"/>
            <w:shd w:val="clear" w:color="auto" w:fill="auto"/>
          </w:tcPr>
          <w:p>
            <w:pPr>
              <w:spacing w:after="0" w:line="240" w:lineRule="auto"/>
              <w:jc w:val="thaiDistribute"/>
              <w:rPr>
                <w:rFonts w:ascii="TH SarabunPSK" w:hAnsi="TH SarabunPSK" w:eastAsia="Trebuchet MS" w:cs="TH SarabunPSK"/>
                <w:sz w:val="28"/>
              </w:rPr>
            </w:pPr>
          </w:p>
        </w:tc>
        <w:tc>
          <w:tcPr>
            <w:tcW w:w="747" w:type="dxa"/>
            <w:shd w:val="clear" w:color="auto" w:fill="auto"/>
          </w:tcPr>
          <w:p>
            <w:pPr>
              <w:spacing w:after="0" w:line="240" w:lineRule="auto"/>
              <w:jc w:val="thaiDistribute"/>
              <w:rPr>
                <w:rFonts w:ascii="TH SarabunPSK" w:hAnsi="TH SarabunPSK" w:eastAsia="Trebuchet MS" w:cs="TH SarabunPSK"/>
                <w:sz w:val="28"/>
              </w:rPr>
            </w:pPr>
          </w:p>
        </w:tc>
        <w:tc>
          <w:tcPr>
            <w:tcW w:w="747" w:type="dxa"/>
            <w:shd w:val="clear" w:color="auto" w:fill="auto"/>
          </w:tcPr>
          <w:p>
            <w:pPr>
              <w:spacing w:after="0" w:line="240" w:lineRule="auto"/>
              <w:jc w:val="thaiDistribute"/>
              <w:rPr>
                <w:rFonts w:ascii="TH SarabunPSK" w:hAnsi="TH SarabunPSK" w:eastAsia="Trebuchet MS" w:cs="TH SarabunPSK"/>
                <w:sz w:val="28"/>
              </w:rPr>
            </w:pPr>
          </w:p>
        </w:tc>
        <w:tc>
          <w:tcPr>
            <w:tcW w:w="747" w:type="dxa"/>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8"/>
              </w:rPr>
              <mc:AlternateContent>
                <mc:Choice Requires="wps">
                  <w:drawing>
                    <wp:anchor distT="0" distB="0" distL="114300" distR="114300" simplePos="0" relativeHeight="252056576" behindDoc="0" locked="0" layoutInCell="1" allowOverlap="1">
                      <wp:simplePos x="0" y="0"/>
                      <wp:positionH relativeFrom="column">
                        <wp:posOffset>0</wp:posOffset>
                      </wp:positionH>
                      <wp:positionV relativeFrom="paragraph">
                        <wp:posOffset>144780</wp:posOffset>
                      </wp:positionV>
                      <wp:extent cx="699135" cy="0"/>
                      <wp:effectExtent l="0" t="50800" r="5715" b="63500"/>
                      <wp:wrapNone/>
                      <wp:docPr id="8192" name="ลูกศรเชื่อมต่อแบบตรง 8192"/>
                      <wp:cNvGraphicFramePr/>
                      <a:graphic xmlns:a="http://schemas.openxmlformats.org/drawingml/2006/main">
                        <a:graphicData uri="http://schemas.microsoft.com/office/word/2010/wordprocessingShape">
                          <wps:wsp>
                            <wps:cNvCnPr/>
                            <wps:spPr>
                              <a:xfrm>
                                <a:off x="0" y="0"/>
                                <a:ext cx="699135" cy="0"/>
                              </a:xfrm>
                              <a:prstGeom prst="straightConnector1">
                                <a:avLst/>
                              </a:prstGeom>
                              <a:noFill/>
                              <a:ln w="12700" cap="flat" cmpd="sng" algn="ctr">
                                <a:solidFill>
                                  <a:sysClr val="windowText" lastClr="000000"/>
                                </a:solidFill>
                                <a:prstDash val="solid"/>
                                <a:miter lim="800000"/>
                                <a:headEnd type="arrow"/>
                                <a:tailEnd type="arrow"/>
                              </a:ln>
                              <a:effectLst/>
                            </wps:spPr>
                            <wps:bodyPr/>
                          </wps:wsp>
                        </a:graphicData>
                      </a:graphic>
                    </wp:anchor>
                  </w:drawing>
                </mc:Choice>
                <mc:Fallback>
                  <w:pict>
                    <v:shape id="ลูกศรเชื่อมต่อแบบตรง 8192" o:spid="_x0000_s1026" o:spt="32" type="#_x0000_t32" style="position:absolute;left:0pt;margin-left:0pt;margin-top:11.4pt;height:0pt;width:55.05pt;z-index:252056576;mso-width-relative:page;mso-height-relative:page;" filled="f" stroked="t" coordsize="21600,21600" o:gfxdata="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LXPX60wAAAAYBAAAPAAAAAAAAAAEAIAAAACIAAABkcnMvZG93bnJl&#10;di54bWxQSwECFAAUAAAACACHTuJAeshgejsCAABGBAAADgAAAAAAAAABACAAAAAiAQAAZHJzL2Uy&#10;b0RvYy54bWxQSwUGAAAAAAYABgBZAQAAzwUAAAAA&#10;">
                      <v:fill on="f" focussize="0,0"/>
                      <v:stroke weight="1pt" color="#000000" miterlimit="8" joinstyle="miter" startarrow="open" endarrow="open"/>
                      <v:imagedata o:title=""/>
                      <o:lock v:ext="edit" aspectratio="f"/>
                    </v:shape>
                  </w:pict>
                </mc:Fallback>
              </mc:AlternateContent>
            </w:r>
          </w:p>
        </w:tc>
        <w:tc>
          <w:tcPr>
            <w:tcW w:w="605" w:type="dxa"/>
            <w:shd w:val="clear" w:color="auto" w:fill="auto"/>
          </w:tcPr>
          <w:p>
            <w:pPr>
              <w:spacing w:after="0" w:line="240" w:lineRule="auto"/>
              <w:jc w:val="thaiDistribute"/>
              <w:rPr>
                <w:rFonts w:ascii="TH SarabunPSK" w:hAnsi="TH SarabunPSK" w:eastAsia="Trebuchet MS" w:cs="TH SarabunPSK"/>
                <w:sz w:val="28"/>
              </w:rPr>
            </w:pPr>
          </w:p>
        </w:tc>
        <w:tc>
          <w:tcPr>
            <w:tcW w:w="1346" w:type="dxa"/>
            <w:shd w:val="clear" w:color="auto" w:fill="auto"/>
          </w:tcPr>
          <w:p>
            <w:pPr>
              <w:spacing w:after="0" w:line="240" w:lineRule="auto"/>
              <w:ind w:left="176" w:hanging="176"/>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tc>
        <w:tc>
          <w:tcPr>
            <w:tcW w:w="3742" w:type="dxa"/>
            <w:tcBorders>
              <w:top w:val="single" w:color="auto" w:sz="4" w:space="0"/>
            </w:tcBorders>
            <w:shd w:val="clear" w:color="auto" w:fill="auto"/>
          </w:tcPr>
          <w:p>
            <w:pPr>
              <w:spacing w:after="0" w:line="240" w:lineRule="auto"/>
              <w:ind w:left="231" w:hanging="231"/>
              <w:jc w:val="thaiDistribute"/>
              <w:rPr>
                <w:rFonts w:ascii="TH SarabunPSK" w:hAnsi="TH SarabunPSK" w:eastAsia="Trebuchet MS" w:cs="TH SarabunPSK"/>
                <w:sz w:val="28"/>
              </w:rPr>
            </w:pPr>
            <w:r>
              <w:rPr>
                <w:rFonts w:hint="cs" w:ascii="TH SarabunPSK" w:hAnsi="TH SarabunPSK" w:eastAsia="Trebuchet MS" w:cs="TH SarabunPSK"/>
                <w:sz w:val="28"/>
                <w:cs/>
              </w:rPr>
              <w:t xml:space="preserve">- </w:t>
            </w:r>
            <w:r>
              <w:rPr>
                <w:rFonts w:ascii="TH SarabunPSK" w:hAnsi="TH SarabunPSK" w:eastAsia="Trebuchet MS" w:cs="TH SarabunPSK"/>
                <w:sz w:val="24"/>
                <w:szCs w:val="24"/>
                <w:cs/>
                <w:lang w:val="th-TH" w:bidi="th-TH"/>
              </w:rPr>
              <w:t>เกณฑ์และหัวข้อการประกวด</w:t>
            </w:r>
            <w:r>
              <w:rPr>
                <w:rFonts w:hint="cs" w:ascii="TH SarabunPSK" w:hAnsi="TH SarabunPSK" w:eastAsia="Trebuchet MS" w:cs="TH SarabunPSK"/>
                <w:sz w:val="24"/>
                <w:szCs w:val="24"/>
                <w:cs/>
                <w:lang w:val="th-TH" w:bidi="th-TH"/>
              </w:rPr>
              <w:t>ภาพวาด</w:t>
            </w:r>
            <w:r>
              <w:rPr>
                <w:rFonts w:ascii="TH SarabunPSK" w:hAnsi="TH SarabunPSK" w:eastAsia="Trebuchet MS" w:cs="TH SarabunPSK"/>
                <w:sz w:val="24"/>
                <w:szCs w:val="24"/>
              </w:rPr>
              <w:t xml:space="preserve"> (</w:t>
            </w:r>
            <w:r>
              <w:rPr>
                <w:rFonts w:hint="cs" w:ascii="TH SarabunPSK" w:hAnsi="TH SarabunPSK" w:eastAsia="Trebuchet MS" w:cs="TH SarabunPSK"/>
                <w:sz w:val="24"/>
                <w:szCs w:val="24"/>
                <w:u w:val="single"/>
                <w:cs/>
                <w:lang w:val="th-TH" w:bidi="th-TH"/>
              </w:rPr>
              <w:t>ขึ้นอยู่กับสำนักงานพลังงานจังหวัด</w:t>
            </w:r>
            <w:r>
              <w:rPr>
                <w:rFonts w:ascii="TH SarabunPSK" w:hAnsi="TH SarabunPSK" w:eastAsia="Trebuchet MS" w:cs="TH SarabunPSK"/>
                <w:sz w:val="24"/>
                <w:szCs w:val="24"/>
              </w:rPr>
              <w:t>)</w:t>
            </w:r>
          </w:p>
          <w:p>
            <w:pPr>
              <w:spacing w:after="0" w:line="240" w:lineRule="auto"/>
              <w:ind w:left="231" w:hanging="231"/>
              <w:jc w:val="thaiDistribute"/>
              <w:rPr>
                <w:rFonts w:ascii="TH SarabunPSK" w:hAnsi="TH SarabunPSK" w:eastAsia="Trebuchet MS" w:cs="TH SarabunPSK"/>
                <w:kern w:val="24"/>
                <w:sz w:val="24"/>
                <w:szCs w:val="24"/>
              </w:rPr>
            </w:pPr>
            <w:r>
              <w:rPr>
                <w:rFonts w:ascii="TH SarabunPSK" w:hAnsi="TH SarabunPSK" w:eastAsia="Trebuchet MS" w:cs="TH SarabunPSK"/>
                <w:kern w:val="24"/>
                <w:sz w:val="24"/>
                <w:szCs w:val="24"/>
                <w:cs/>
              </w:rPr>
              <w:t>-</w:t>
            </w:r>
            <w:r>
              <w:rPr>
                <w:rFonts w:hint="cs" w:ascii="TH SarabunPSK" w:hAnsi="TH SarabunPSK" w:eastAsia="Trebuchet MS" w:cs="TH SarabunPSK"/>
                <w:kern w:val="24"/>
                <w:sz w:val="24"/>
                <w:szCs w:val="24"/>
                <w:cs/>
              </w:rPr>
              <w:tab/>
            </w:r>
            <w:r>
              <w:rPr>
                <w:rFonts w:hint="cs" w:ascii="TH SarabunPSK" w:hAnsi="TH SarabunPSK" w:eastAsia="Trebuchet MS" w:cs="TH SarabunPSK"/>
                <w:sz w:val="24"/>
                <w:szCs w:val="24"/>
                <w:cs/>
                <w:lang w:val="th-TH" w:bidi="th-TH"/>
              </w:rPr>
              <w:t>จัดประกวดภาพวาด และสื่อประชาสัมพันธ์ โดยการนำสื่อด้านพลังงานมาเผยแพร่ผ่านเสียงตามสาย</w:t>
            </w:r>
          </w:p>
          <w:p>
            <w:pPr>
              <w:spacing w:after="0" w:line="240" w:lineRule="auto"/>
              <w:ind w:left="231" w:hanging="231"/>
              <w:jc w:val="thaiDistribute"/>
              <w:rPr>
                <w:rFonts w:ascii="TH SarabunPSK" w:hAnsi="TH SarabunPSK" w:eastAsia="Trebuchet MS" w:cs="TH SarabunPSK"/>
                <w:sz w:val="28"/>
              </w:rPr>
            </w:pPr>
            <w:r>
              <w:rPr>
                <w:rFonts w:hint="cs" w:ascii="TH SarabunPSK" w:hAnsi="TH SarabunPSK" w:eastAsia="Trebuchet MS" w:cs="TH SarabunPSK"/>
                <w:kern w:val="24"/>
                <w:sz w:val="24"/>
                <w:szCs w:val="24"/>
                <w:cs/>
              </w:rPr>
              <w:t xml:space="preserve">- </w:t>
            </w:r>
            <w:r>
              <w:rPr>
                <w:rFonts w:hint="cs" w:ascii="TH SarabunPSK" w:hAnsi="TH SarabunPSK" w:eastAsia="Trebuchet MS" w:cs="TH SarabunPSK"/>
                <w:sz w:val="24"/>
                <w:szCs w:val="24"/>
                <w:cs/>
                <w:lang w:val="th-TH" w:bidi="th-TH"/>
              </w:rPr>
              <w:t>ทำแบบประเมินและสรุปผลกิจกรรม</w:t>
            </w:r>
          </w:p>
        </w:tc>
        <w:tc>
          <w:tcPr>
            <w:tcW w:w="1954" w:type="dxa"/>
            <w:tcBorders>
              <w:top w:val="single" w:color="auto" w:sz="4" w:space="0"/>
            </w:tcBorders>
            <w:shd w:val="clear" w:color="auto" w:fill="auto"/>
          </w:tcPr>
          <w:p>
            <w:pPr>
              <w:spacing w:after="0" w:line="240" w:lineRule="auto"/>
              <w:ind w:left="175" w:hanging="175"/>
              <w:jc w:val="thaiDistribute"/>
              <w:rPr>
                <w:rFonts w:ascii="TH SarabunPSK" w:hAnsi="TH SarabunPSK" w:eastAsia="Times New Roman" w:cs="TH SarabunPSK"/>
                <w:sz w:val="28"/>
                <w:cs/>
              </w:rPr>
            </w:pPr>
          </w:p>
        </w:tc>
      </w:tr>
    </w:tbl>
    <w:p>
      <w:pPr>
        <w:spacing w:after="120" w:line="240" w:lineRule="auto"/>
        <w:ind w:left="1418" w:hanging="1418"/>
        <w:rPr>
          <w:rFonts w:ascii="TH SarabunPSK" w:hAnsi="TH SarabunPSK" w:eastAsia="Times New Roman" w:cs="TH SarabunPSK"/>
          <w:b/>
          <w:bCs/>
          <w:sz w:val="32"/>
          <w:szCs w:val="32"/>
          <w:cs/>
          <w:lang w:val="th-TH"/>
        </w:rPr>
      </w:pPr>
    </w:p>
    <w:p>
      <w:pPr>
        <w:spacing w:after="120" w:line="240" w:lineRule="auto"/>
        <w:ind w:left="1418" w:hanging="1418"/>
        <w:rPr>
          <w:rFonts w:ascii="TH SarabunPSK" w:hAnsi="TH SarabunPSK" w:eastAsia="Times New Roman" w:cs="TH SarabunPSK"/>
          <w:b/>
          <w:bCs/>
          <w:sz w:val="32"/>
          <w:szCs w:val="32"/>
          <w:cs/>
          <w:lang w:val="th-TH"/>
        </w:rPr>
      </w:pPr>
    </w:p>
    <w:p>
      <w:pPr>
        <w:spacing w:after="120" w:line="240" w:lineRule="auto"/>
        <w:ind w:left="1418" w:hanging="1418"/>
        <w:rPr>
          <w:rFonts w:ascii="TH SarabunPSK" w:hAnsi="TH SarabunPSK" w:eastAsia="Times New Roman" w:cs="TH SarabunPSK"/>
          <w:b/>
          <w:bCs/>
          <w:sz w:val="32"/>
          <w:szCs w:val="32"/>
          <w:cs/>
          <w:lang w:val="th-TH"/>
        </w:rPr>
      </w:pPr>
    </w:p>
    <w:p>
      <w:pPr>
        <w:spacing w:after="120" w:line="240" w:lineRule="auto"/>
        <w:ind w:left="1418" w:hanging="1418"/>
        <w:rPr>
          <w:rFonts w:ascii="TH SarabunPSK" w:hAnsi="TH SarabunPSK" w:eastAsia="Times New Roman" w:cs="TH SarabunPSK"/>
          <w:b/>
          <w:bCs/>
          <w:sz w:val="32"/>
          <w:szCs w:val="32"/>
          <w:cs/>
          <w:lang w:val="th-TH"/>
        </w:rPr>
      </w:pPr>
    </w:p>
    <w:p>
      <w:pPr>
        <w:spacing w:after="120" w:line="240" w:lineRule="auto"/>
        <w:ind w:left="1418" w:hanging="1418"/>
        <w:rPr>
          <w:rFonts w:ascii="TH SarabunPSK" w:hAnsi="TH SarabunPSK" w:eastAsia="Times New Roman" w:cs="TH SarabunPSK"/>
          <w:b/>
          <w:bCs/>
          <w:sz w:val="32"/>
          <w:szCs w:val="32"/>
          <w:cs/>
        </w:rPr>
      </w:pPr>
      <w:r>
        <w:rPr>
          <w:rFonts w:hint="cs" w:ascii="TH SarabunIT๙" w:hAnsi="TH SarabunIT๙" w:eastAsia="Times New Roman" w:cs="TH SarabunIT๙"/>
          <w:b/>
          <w:bCs/>
          <w:sz w:val="32"/>
          <w:szCs w:val="32"/>
          <w:cs/>
          <w:lang w:val="th-TH" w:bidi="th-TH"/>
        </w:rPr>
        <w:t>๑๐</w:t>
      </w:r>
      <w:r>
        <w:rPr>
          <w:rFonts w:hint="default" w:ascii="TH SarabunIT๙" w:hAnsi="TH SarabunIT๙" w:eastAsia="Times New Roman" w:cs="TH SarabunIT๙"/>
          <w:b/>
          <w:bCs/>
          <w:sz w:val="32"/>
          <w:szCs w:val="32"/>
          <w:cs w:val="0"/>
          <w:lang w:val="en-US"/>
        </w:rPr>
        <w:t>.</w:t>
      </w:r>
      <w:r>
        <w:rPr>
          <w:rFonts w:hint="default" w:ascii="TH SarabunIT๙" w:hAnsi="TH SarabunIT๙" w:eastAsia="Times New Roman" w:cs="TH SarabunIT๙"/>
          <w:b/>
          <w:bCs/>
          <w:sz w:val="32"/>
          <w:szCs w:val="32"/>
          <w:cs/>
          <w:lang w:val="th-TH" w:bidi="th-TH"/>
        </w:rPr>
        <w:t>๒</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กลุ่มเยาวชนนอกโรงเรียน</w:t>
      </w:r>
    </w:p>
    <w:tbl>
      <w:tblPr>
        <w:tblStyle w:val="12"/>
        <w:tblW w:w="151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26"/>
        <w:gridCol w:w="744"/>
        <w:gridCol w:w="744"/>
        <w:gridCol w:w="744"/>
        <w:gridCol w:w="744"/>
        <w:gridCol w:w="744"/>
        <w:gridCol w:w="744"/>
        <w:gridCol w:w="596"/>
        <w:gridCol w:w="1340"/>
        <w:gridCol w:w="3721"/>
        <w:gridCol w:w="18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3126" w:type="dxa"/>
            <w:vMerge w:val="restart"/>
            <w:shd w:val="clear" w:color="auto" w:fill="F2F2F2"/>
            <w:vAlign w:val="center"/>
          </w:tcPr>
          <w:p>
            <w:pPr>
              <w:spacing w:after="0" w:line="240" w:lineRule="auto"/>
              <w:jc w:val="center"/>
              <w:rPr>
                <w:rFonts w:ascii="TH SarabunPSK" w:hAnsi="TH SarabunPSK" w:eastAsia="Trebuchet MS" w:cs="TH SarabunPSK"/>
                <w:b/>
                <w:bCs/>
                <w:sz w:val="30"/>
                <w:szCs w:val="30"/>
                <w:cs/>
              </w:rPr>
            </w:pPr>
            <w:r>
              <w:rPr>
                <w:rFonts w:ascii="TH SarabunPSK" w:hAnsi="TH SarabunPSK" w:eastAsia="Trebuchet MS" w:cs="TH SarabunPSK"/>
                <w:b/>
                <w:bCs/>
                <w:sz w:val="30"/>
                <w:szCs w:val="30"/>
                <w:cs/>
                <w:lang w:val="th-TH" w:bidi="th-TH"/>
              </w:rPr>
              <w:t>กิจกรรม</w:t>
            </w:r>
          </w:p>
        </w:tc>
        <w:tc>
          <w:tcPr>
            <w:tcW w:w="5060" w:type="dxa"/>
            <w:gridSpan w:val="7"/>
            <w:shd w:val="clear" w:color="auto" w:fill="F2F2F2"/>
            <w:vAlign w:val="center"/>
          </w:tcPr>
          <w:p>
            <w:pPr>
              <w:spacing w:after="0" w:line="240" w:lineRule="auto"/>
              <w:jc w:val="center"/>
              <w:rPr>
                <w:rFonts w:ascii="TH SarabunPSK" w:hAnsi="TH SarabunPSK" w:eastAsia="Trebuchet MS" w:cs="TH SarabunPSK"/>
                <w:b/>
                <w:bCs/>
                <w:sz w:val="30"/>
                <w:szCs w:val="30"/>
                <w:cs/>
              </w:rPr>
            </w:pPr>
            <w:r>
              <w:rPr>
                <w:rFonts w:ascii="TH SarabunPSK" w:hAnsi="TH SarabunPSK" w:eastAsia="Trebuchet MS" w:cs="TH SarabunPSK"/>
                <w:b/>
                <w:bCs/>
                <w:sz w:val="30"/>
                <w:szCs w:val="30"/>
                <w:cs/>
                <w:lang w:val="th-TH" w:bidi="th-TH"/>
              </w:rPr>
              <w:t>เดือน</w:t>
            </w:r>
          </w:p>
        </w:tc>
        <w:tc>
          <w:tcPr>
            <w:tcW w:w="1340" w:type="dxa"/>
            <w:vMerge w:val="restart"/>
            <w:shd w:val="clear" w:color="auto" w:fill="F2F2F2"/>
            <w:vAlign w:val="center"/>
          </w:tcPr>
          <w:p>
            <w:pPr>
              <w:spacing w:after="0" w:line="240" w:lineRule="auto"/>
              <w:jc w:val="center"/>
              <w:rPr>
                <w:rFonts w:ascii="TH SarabunPSK" w:hAnsi="TH SarabunPSK" w:eastAsia="Trebuchet MS" w:cs="TH SarabunPSK"/>
                <w:b/>
                <w:bCs/>
                <w:sz w:val="30"/>
                <w:szCs w:val="30"/>
              </w:rPr>
            </w:pPr>
            <w:r>
              <w:rPr>
                <w:rFonts w:ascii="TH SarabunPSK" w:hAnsi="TH SarabunPSK" w:eastAsia="Trebuchet MS" w:cs="TH SarabunPSK"/>
                <w:b/>
                <w:bCs/>
                <w:sz w:val="30"/>
                <w:szCs w:val="30"/>
                <w:cs/>
                <w:lang w:val="th-TH" w:bidi="th-TH"/>
              </w:rPr>
              <w:t>ผู้รับผิดชอบ</w:t>
            </w:r>
          </w:p>
        </w:tc>
        <w:tc>
          <w:tcPr>
            <w:tcW w:w="3721" w:type="dxa"/>
            <w:vMerge w:val="restart"/>
            <w:shd w:val="clear" w:color="auto" w:fill="F2F2F2"/>
            <w:vAlign w:val="center"/>
          </w:tcPr>
          <w:p>
            <w:pPr>
              <w:spacing w:after="0" w:line="240" w:lineRule="auto"/>
              <w:jc w:val="center"/>
              <w:rPr>
                <w:rFonts w:ascii="TH SarabunPSK" w:hAnsi="TH SarabunPSK" w:eastAsia="Trebuchet MS" w:cs="TH SarabunPSK"/>
                <w:b/>
                <w:bCs/>
                <w:sz w:val="30"/>
                <w:szCs w:val="30"/>
              </w:rPr>
            </w:pPr>
            <w:r>
              <w:rPr>
                <w:rFonts w:ascii="TH SarabunPSK" w:hAnsi="TH SarabunPSK" w:eastAsia="Trebuchet MS" w:cs="TH SarabunPSK"/>
                <w:b/>
                <w:bCs/>
                <w:sz w:val="30"/>
                <w:szCs w:val="30"/>
                <w:cs/>
                <w:lang w:val="th-TH" w:bidi="th-TH"/>
              </w:rPr>
              <w:t>รายละเอียดกิจกรรม</w:t>
            </w:r>
          </w:p>
        </w:tc>
        <w:tc>
          <w:tcPr>
            <w:tcW w:w="1879" w:type="dxa"/>
            <w:vMerge w:val="restart"/>
            <w:shd w:val="clear" w:color="auto" w:fill="F1F1F1" w:themeFill="background1" w:themeFillShade="F2"/>
            <w:vAlign w:val="center"/>
          </w:tcPr>
          <w:p>
            <w:pPr>
              <w:spacing w:after="0" w:line="240" w:lineRule="auto"/>
              <w:jc w:val="center"/>
              <w:rPr>
                <w:rFonts w:ascii="TH SarabunPSK" w:hAnsi="TH SarabunPSK" w:eastAsia="Times New Roman" w:cs="TH SarabunPSK"/>
                <w:b/>
                <w:bCs/>
                <w:sz w:val="30"/>
                <w:szCs w:val="30"/>
                <w:cs/>
              </w:rPr>
            </w:pPr>
            <w:r>
              <w:rPr>
                <w:rFonts w:hint="cs" w:ascii="TH SarabunPSK" w:hAnsi="TH SarabunPSK" w:eastAsia="Times New Roman" w:cs="TH SarabunPSK"/>
                <w:b/>
                <w:bCs/>
                <w:sz w:val="30"/>
                <w:szCs w:val="30"/>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3126" w:type="dxa"/>
            <w:vMerge w:val="continue"/>
            <w:shd w:val="clear" w:color="auto" w:fill="F2F2F2"/>
            <w:vAlign w:val="center"/>
          </w:tcPr>
          <w:p>
            <w:pPr>
              <w:spacing w:after="0" w:line="240" w:lineRule="auto"/>
              <w:jc w:val="center"/>
              <w:rPr>
                <w:rFonts w:ascii="TH SarabunPSK" w:hAnsi="TH SarabunPSK" w:eastAsia="Trebuchet MS" w:cs="TH SarabunPSK"/>
                <w:b/>
                <w:bCs/>
                <w:sz w:val="30"/>
                <w:szCs w:val="30"/>
              </w:rPr>
            </w:pPr>
          </w:p>
        </w:tc>
        <w:tc>
          <w:tcPr>
            <w:tcW w:w="744" w:type="dxa"/>
            <w:shd w:val="clear" w:color="auto" w:fill="F2F2F2"/>
            <w:vAlign w:val="center"/>
          </w:tcPr>
          <w:p>
            <w:pPr>
              <w:spacing w:after="0" w:line="240" w:lineRule="auto"/>
              <w:jc w:val="center"/>
              <w:rPr>
                <w:rFonts w:ascii="TH SarabunPSK" w:hAnsi="TH SarabunPSK" w:eastAsia="Trebuchet MS" w:cs="TH SarabunPSK"/>
                <w:b/>
                <w:bCs/>
                <w:sz w:val="30"/>
                <w:szCs w:val="30"/>
                <w:cs/>
              </w:rPr>
            </w:pPr>
            <w:r>
              <w:rPr>
                <w:rFonts w:ascii="TH SarabunPSK" w:hAnsi="TH SarabunPSK" w:eastAsia="Trebuchet MS" w:cs="TH SarabunPSK"/>
                <w:b/>
                <w:bCs/>
                <w:sz w:val="30"/>
                <w:szCs w:val="30"/>
                <w:cs/>
                <w:lang w:val="th-TH" w:bidi="th-TH"/>
              </w:rPr>
              <w:t>ก</w:t>
            </w:r>
            <w:r>
              <w:rPr>
                <w:rFonts w:ascii="TH SarabunPSK" w:hAnsi="TH SarabunPSK" w:eastAsia="Trebuchet MS" w:cs="TH SarabunPSK"/>
                <w:b/>
                <w:bCs/>
                <w:sz w:val="30"/>
                <w:szCs w:val="30"/>
              </w:rPr>
              <w:t>.</w:t>
            </w:r>
            <w:r>
              <w:rPr>
                <w:rFonts w:ascii="TH SarabunPSK" w:hAnsi="TH SarabunPSK" w:eastAsia="Trebuchet MS" w:cs="TH SarabunPSK"/>
                <w:b/>
                <w:bCs/>
                <w:sz w:val="30"/>
                <w:szCs w:val="30"/>
                <w:cs/>
                <w:lang w:val="th-TH" w:bidi="th-TH"/>
              </w:rPr>
              <w:t>พ</w:t>
            </w:r>
            <w:r>
              <w:rPr>
                <w:rFonts w:ascii="TH SarabunPSK" w:hAnsi="TH SarabunPSK" w:eastAsia="Trebuchet MS" w:cs="TH SarabunPSK"/>
                <w:b/>
                <w:bCs/>
                <w:sz w:val="30"/>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30"/>
                <w:szCs w:val="30"/>
              </w:rPr>
            </w:pPr>
            <w:r>
              <w:rPr>
                <w:rFonts w:ascii="TH SarabunPSK" w:hAnsi="TH SarabunPSK" w:eastAsia="Trebuchet MS" w:cs="TH SarabunPSK"/>
                <w:b/>
                <w:bCs/>
                <w:sz w:val="30"/>
                <w:szCs w:val="30"/>
                <w:cs/>
                <w:lang w:val="th-TH" w:bidi="th-TH"/>
              </w:rPr>
              <w:t>มี</w:t>
            </w:r>
            <w:r>
              <w:rPr>
                <w:rFonts w:ascii="TH SarabunPSK" w:hAnsi="TH SarabunPSK" w:eastAsia="Trebuchet MS" w:cs="TH SarabunPSK"/>
                <w:b/>
                <w:bCs/>
                <w:sz w:val="30"/>
                <w:szCs w:val="30"/>
              </w:rPr>
              <w:t>.</w:t>
            </w:r>
            <w:r>
              <w:rPr>
                <w:rFonts w:ascii="TH SarabunPSK" w:hAnsi="TH SarabunPSK" w:eastAsia="Trebuchet MS" w:cs="TH SarabunPSK"/>
                <w:b/>
                <w:bCs/>
                <w:sz w:val="30"/>
                <w:szCs w:val="30"/>
                <w:cs/>
                <w:lang w:val="th-TH" w:bidi="th-TH"/>
              </w:rPr>
              <w:t>ค</w:t>
            </w:r>
            <w:r>
              <w:rPr>
                <w:rFonts w:ascii="TH SarabunPSK" w:hAnsi="TH SarabunPSK" w:eastAsia="Trebuchet MS" w:cs="TH SarabunPSK"/>
                <w:b/>
                <w:bCs/>
                <w:sz w:val="30"/>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30"/>
                <w:szCs w:val="30"/>
                <w:cs/>
              </w:rPr>
            </w:pPr>
            <w:r>
              <w:rPr>
                <w:rFonts w:ascii="TH SarabunPSK" w:hAnsi="TH SarabunPSK" w:eastAsia="Trebuchet MS" w:cs="TH SarabunPSK"/>
                <w:b/>
                <w:bCs/>
                <w:sz w:val="30"/>
                <w:szCs w:val="30"/>
                <w:cs/>
                <w:lang w:val="th-TH" w:bidi="th-TH"/>
              </w:rPr>
              <w:t>เม</w:t>
            </w:r>
            <w:r>
              <w:rPr>
                <w:rFonts w:ascii="TH SarabunPSK" w:hAnsi="TH SarabunPSK" w:eastAsia="Trebuchet MS" w:cs="TH SarabunPSK"/>
                <w:b/>
                <w:bCs/>
                <w:sz w:val="30"/>
                <w:szCs w:val="30"/>
              </w:rPr>
              <w:t>.</w:t>
            </w:r>
            <w:r>
              <w:rPr>
                <w:rFonts w:ascii="TH SarabunPSK" w:hAnsi="TH SarabunPSK" w:eastAsia="Trebuchet MS" w:cs="TH SarabunPSK"/>
                <w:b/>
                <w:bCs/>
                <w:sz w:val="30"/>
                <w:szCs w:val="30"/>
                <w:cs/>
                <w:lang w:val="th-TH" w:bidi="th-TH"/>
              </w:rPr>
              <w:t>ย</w:t>
            </w:r>
          </w:p>
        </w:tc>
        <w:tc>
          <w:tcPr>
            <w:tcW w:w="744" w:type="dxa"/>
            <w:shd w:val="clear" w:color="auto" w:fill="F2F2F2"/>
            <w:vAlign w:val="center"/>
          </w:tcPr>
          <w:p>
            <w:pPr>
              <w:spacing w:after="0" w:line="240" w:lineRule="auto"/>
              <w:jc w:val="center"/>
              <w:rPr>
                <w:rFonts w:ascii="TH SarabunPSK" w:hAnsi="TH SarabunPSK" w:eastAsia="Trebuchet MS" w:cs="TH SarabunPSK"/>
                <w:b/>
                <w:bCs/>
                <w:sz w:val="30"/>
                <w:szCs w:val="30"/>
              </w:rPr>
            </w:pPr>
            <w:r>
              <w:rPr>
                <w:rFonts w:ascii="TH SarabunPSK" w:hAnsi="TH SarabunPSK" w:eastAsia="Trebuchet MS" w:cs="TH SarabunPSK"/>
                <w:b/>
                <w:bCs/>
                <w:sz w:val="30"/>
                <w:szCs w:val="30"/>
                <w:cs/>
                <w:lang w:val="th-TH" w:bidi="th-TH"/>
              </w:rPr>
              <w:t>พ</w:t>
            </w:r>
            <w:r>
              <w:rPr>
                <w:rFonts w:ascii="TH SarabunPSK" w:hAnsi="TH SarabunPSK" w:eastAsia="Trebuchet MS" w:cs="TH SarabunPSK"/>
                <w:b/>
                <w:bCs/>
                <w:sz w:val="30"/>
                <w:szCs w:val="30"/>
              </w:rPr>
              <w:t>.</w:t>
            </w:r>
            <w:r>
              <w:rPr>
                <w:rFonts w:ascii="TH SarabunPSK" w:hAnsi="TH SarabunPSK" w:eastAsia="Trebuchet MS" w:cs="TH SarabunPSK"/>
                <w:b/>
                <w:bCs/>
                <w:sz w:val="30"/>
                <w:szCs w:val="30"/>
                <w:cs/>
                <w:lang w:val="th-TH" w:bidi="th-TH"/>
              </w:rPr>
              <w:t>ค</w:t>
            </w:r>
            <w:r>
              <w:rPr>
                <w:rFonts w:ascii="TH SarabunPSK" w:hAnsi="TH SarabunPSK" w:eastAsia="Trebuchet MS" w:cs="TH SarabunPSK"/>
                <w:b/>
                <w:bCs/>
                <w:sz w:val="30"/>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30"/>
                <w:szCs w:val="30"/>
              </w:rPr>
            </w:pPr>
            <w:r>
              <w:rPr>
                <w:rFonts w:ascii="TH SarabunPSK" w:hAnsi="TH SarabunPSK" w:eastAsia="Trebuchet MS" w:cs="TH SarabunPSK"/>
                <w:b/>
                <w:bCs/>
                <w:sz w:val="30"/>
                <w:szCs w:val="30"/>
                <w:cs/>
                <w:lang w:val="th-TH" w:bidi="th-TH"/>
              </w:rPr>
              <w:t>มิ</w:t>
            </w:r>
            <w:r>
              <w:rPr>
                <w:rFonts w:ascii="TH SarabunPSK" w:hAnsi="TH SarabunPSK" w:eastAsia="Trebuchet MS" w:cs="TH SarabunPSK"/>
                <w:b/>
                <w:bCs/>
                <w:sz w:val="30"/>
                <w:szCs w:val="30"/>
              </w:rPr>
              <w:t>.</w:t>
            </w:r>
            <w:r>
              <w:rPr>
                <w:rFonts w:ascii="TH SarabunPSK" w:hAnsi="TH SarabunPSK" w:eastAsia="Trebuchet MS" w:cs="TH SarabunPSK"/>
                <w:b/>
                <w:bCs/>
                <w:sz w:val="30"/>
                <w:szCs w:val="30"/>
                <w:cs/>
                <w:lang w:val="th-TH" w:bidi="th-TH"/>
              </w:rPr>
              <w:t>ย</w:t>
            </w:r>
            <w:r>
              <w:rPr>
                <w:rFonts w:ascii="TH SarabunPSK" w:hAnsi="TH SarabunPSK" w:eastAsia="Trebuchet MS" w:cs="TH SarabunPSK"/>
                <w:b/>
                <w:bCs/>
                <w:sz w:val="30"/>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30"/>
                <w:szCs w:val="30"/>
              </w:rPr>
            </w:pPr>
            <w:r>
              <w:rPr>
                <w:rFonts w:ascii="TH SarabunPSK" w:hAnsi="TH SarabunPSK" w:eastAsia="Trebuchet MS" w:cs="TH SarabunPSK"/>
                <w:b/>
                <w:bCs/>
                <w:sz w:val="30"/>
                <w:szCs w:val="30"/>
                <w:cs/>
                <w:lang w:val="th-TH" w:bidi="th-TH"/>
              </w:rPr>
              <w:t>ก</w:t>
            </w:r>
            <w:r>
              <w:rPr>
                <w:rFonts w:ascii="TH SarabunPSK" w:hAnsi="TH SarabunPSK" w:eastAsia="Trebuchet MS" w:cs="TH SarabunPSK"/>
                <w:b/>
                <w:bCs/>
                <w:sz w:val="30"/>
                <w:szCs w:val="30"/>
              </w:rPr>
              <w:t>.</w:t>
            </w:r>
            <w:r>
              <w:rPr>
                <w:rFonts w:ascii="TH SarabunPSK" w:hAnsi="TH SarabunPSK" w:eastAsia="Trebuchet MS" w:cs="TH SarabunPSK"/>
                <w:b/>
                <w:bCs/>
                <w:sz w:val="30"/>
                <w:szCs w:val="30"/>
                <w:cs/>
                <w:lang w:val="th-TH" w:bidi="th-TH"/>
              </w:rPr>
              <w:t>ค</w:t>
            </w:r>
            <w:r>
              <w:rPr>
                <w:rFonts w:ascii="TH SarabunPSK" w:hAnsi="TH SarabunPSK" w:eastAsia="Trebuchet MS" w:cs="TH SarabunPSK"/>
                <w:b/>
                <w:bCs/>
                <w:sz w:val="30"/>
                <w:szCs w:val="30"/>
              </w:rPr>
              <w:t>.</w:t>
            </w:r>
          </w:p>
        </w:tc>
        <w:tc>
          <w:tcPr>
            <w:tcW w:w="596" w:type="dxa"/>
            <w:shd w:val="clear" w:color="auto" w:fill="F2F2F2"/>
            <w:vAlign w:val="center"/>
          </w:tcPr>
          <w:p>
            <w:pPr>
              <w:spacing w:after="0" w:line="240" w:lineRule="auto"/>
              <w:jc w:val="center"/>
              <w:rPr>
                <w:rFonts w:ascii="TH SarabunPSK" w:hAnsi="TH SarabunPSK" w:eastAsia="Trebuchet MS" w:cs="TH SarabunPSK"/>
                <w:b/>
                <w:bCs/>
                <w:sz w:val="30"/>
                <w:szCs w:val="30"/>
              </w:rPr>
            </w:pPr>
            <w:r>
              <w:rPr>
                <w:rFonts w:ascii="TH SarabunPSK" w:hAnsi="TH SarabunPSK" w:eastAsia="Trebuchet MS" w:cs="TH SarabunPSK"/>
                <w:b/>
                <w:bCs/>
                <w:sz w:val="30"/>
                <w:szCs w:val="30"/>
                <w:cs/>
                <w:lang w:val="th-TH" w:bidi="th-TH"/>
              </w:rPr>
              <w:t>ส</w:t>
            </w:r>
            <w:r>
              <w:rPr>
                <w:rFonts w:ascii="TH SarabunPSK" w:hAnsi="TH SarabunPSK" w:eastAsia="Trebuchet MS" w:cs="TH SarabunPSK"/>
                <w:b/>
                <w:bCs/>
                <w:sz w:val="30"/>
                <w:szCs w:val="30"/>
              </w:rPr>
              <w:t>.</w:t>
            </w:r>
            <w:r>
              <w:rPr>
                <w:rFonts w:ascii="TH SarabunPSK" w:hAnsi="TH SarabunPSK" w:eastAsia="Trebuchet MS" w:cs="TH SarabunPSK"/>
                <w:b/>
                <w:bCs/>
                <w:sz w:val="30"/>
                <w:szCs w:val="30"/>
                <w:cs/>
                <w:lang w:val="th-TH" w:bidi="th-TH"/>
              </w:rPr>
              <w:t>ค</w:t>
            </w:r>
            <w:r>
              <w:rPr>
                <w:rFonts w:ascii="TH SarabunPSK" w:hAnsi="TH SarabunPSK" w:eastAsia="Trebuchet MS" w:cs="TH SarabunPSK"/>
                <w:b/>
                <w:bCs/>
                <w:sz w:val="30"/>
                <w:szCs w:val="30"/>
              </w:rPr>
              <w:t>.</w:t>
            </w:r>
          </w:p>
        </w:tc>
        <w:tc>
          <w:tcPr>
            <w:tcW w:w="1340" w:type="dxa"/>
            <w:vMerge w:val="continue"/>
            <w:shd w:val="clear" w:color="auto" w:fill="F2F2F2"/>
            <w:vAlign w:val="center"/>
          </w:tcPr>
          <w:p>
            <w:pPr>
              <w:spacing w:after="0" w:line="240" w:lineRule="auto"/>
              <w:jc w:val="center"/>
              <w:rPr>
                <w:rFonts w:ascii="TH SarabunPSK" w:hAnsi="TH SarabunPSK" w:eastAsia="Trebuchet MS" w:cs="TH SarabunPSK"/>
                <w:b/>
                <w:bCs/>
                <w:sz w:val="30"/>
                <w:szCs w:val="30"/>
              </w:rPr>
            </w:pPr>
          </w:p>
        </w:tc>
        <w:tc>
          <w:tcPr>
            <w:tcW w:w="3721" w:type="dxa"/>
            <w:vMerge w:val="continue"/>
            <w:shd w:val="clear" w:color="auto" w:fill="F2F2F2"/>
            <w:vAlign w:val="center"/>
          </w:tcPr>
          <w:p>
            <w:pPr>
              <w:spacing w:after="0" w:line="240" w:lineRule="auto"/>
              <w:jc w:val="center"/>
              <w:rPr>
                <w:rFonts w:ascii="TH SarabunPSK" w:hAnsi="TH SarabunPSK" w:eastAsia="Trebuchet MS" w:cs="TH SarabunPSK"/>
                <w:b/>
                <w:bCs/>
                <w:sz w:val="30"/>
                <w:szCs w:val="30"/>
              </w:rPr>
            </w:pPr>
          </w:p>
        </w:tc>
        <w:tc>
          <w:tcPr>
            <w:tcW w:w="1879" w:type="dxa"/>
            <w:vMerge w:val="continue"/>
            <w:shd w:val="clear" w:color="auto" w:fill="F1F1F1" w:themeFill="background1" w:themeFillShade="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3126" w:type="dxa"/>
            <w:shd w:val="clear" w:color="auto" w:fill="auto"/>
          </w:tcPr>
          <w:p>
            <w:pPr>
              <w:spacing w:after="0" w:line="240" w:lineRule="auto"/>
              <w:ind w:left="284" w:hanging="284"/>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๑</w:t>
            </w:r>
            <w:r>
              <w:rPr>
                <w:rFonts w:ascii="TH SarabunPSK" w:hAnsi="TH SarabunPSK" w:eastAsia="Trebuchet MS" w:cs="TH SarabunPSK"/>
                <w:sz w:val="28"/>
              </w:rPr>
              <w:t>.</w:t>
            </w:r>
            <w:r>
              <w:rPr>
                <w:rFonts w:ascii="TH SarabunPSK" w:hAnsi="TH SarabunPSK" w:eastAsia="Trebuchet MS" w:cs="TH SarabunPSK"/>
                <w:sz w:val="28"/>
              </w:rPr>
              <w:tab/>
            </w:r>
            <w:r>
              <w:rPr>
                <w:rFonts w:ascii="TH SarabunPSK" w:hAnsi="TH SarabunPSK" w:eastAsia="Trebuchet MS" w:cs="TH SarabunPSK"/>
                <w:sz w:val="28"/>
                <w:cs/>
                <w:lang w:val="th-TH" w:bidi="th-TH"/>
              </w:rPr>
              <w:t>กิจกรรม</w:t>
            </w:r>
            <w:r>
              <w:rPr>
                <w:rFonts w:hint="cs" w:ascii="TH SarabunPSK" w:hAnsi="TH SarabunPSK" w:eastAsia="Trebuchet MS" w:cs="TH SarabunPSK"/>
                <w:sz w:val="28"/>
                <w:cs/>
                <w:lang w:val="th-TH" w:bidi="th-TH"/>
              </w:rPr>
              <w:t>อบรมให้ความรู้ด้านพลังงาน</w:t>
            </w:r>
          </w:p>
        </w:tc>
        <w:tc>
          <w:tcPr>
            <w:tcW w:w="744" w:type="dxa"/>
          </w:tcPr>
          <w:p>
            <w:pPr>
              <w:spacing w:after="0" w:line="240" w:lineRule="auto"/>
              <w:jc w:val="thaiDistribute"/>
              <w:rPr>
                <w:rFonts w:ascii="TH SarabunPSK" w:hAnsi="TH SarabunPSK" w:eastAsia="Trebuchet MS" w:cs="TH SarabunPSK"/>
                <w:sz w:val="28"/>
              </w:rPr>
            </w:pPr>
          </w:p>
        </w:tc>
        <w:tc>
          <w:tcPr>
            <w:tcW w:w="744" w:type="dxa"/>
            <w:shd w:val="clear" w:color="auto" w:fill="auto"/>
          </w:tcPr>
          <w:p>
            <w:pPr>
              <w:spacing w:after="0" w:line="240" w:lineRule="auto"/>
              <w:jc w:val="thaiDistribute"/>
              <w:rPr>
                <w:rFonts w:ascii="TH SarabunPSK" w:hAnsi="TH SarabunPSK" w:eastAsia="Trebuchet MS" w:cs="TH SarabunPSK"/>
                <w:sz w:val="28"/>
              </w:rPr>
            </w:pPr>
          </w:p>
        </w:tc>
        <w:tc>
          <w:tcPr>
            <w:tcW w:w="744" w:type="dxa"/>
            <w:shd w:val="clear" w:color="auto" w:fill="auto"/>
          </w:tcPr>
          <w:p>
            <w:pPr>
              <w:spacing w:after="0" w:line="240" w:lineRule="auto"/>
              <w:jc w:val="thaiDistribute"/>
              <w:rPr>
                <w:rFonts w:ascii="TH SarabunPSK" w:hAnsi="TH SarabunPSK" w:eastAsia="Trebuchet MS" w:cs="TH SarabunPSK"/>
                <w:sz w:val="28"/>
              </w:rPr>
            </w:pPr>
          </w:p>
        </w:tc>
        <w:tc>
          <w:tcPr>
            <w:tcW w:w="744" w:type="dxa"/>
            <w:shd w:val="clear" w:color="auto" w:fill="auto"/>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8"/>
              </w:rPr>
              <mc:AlternateContent>
                <mc:Choice Requires="wps">
                  <w:drawing>
                    <wp:anchor distT="0" distB="0" distL="114300" distR="114300" simplePos="0" relativeHeight="252053504" behindDoc="0" locked="0" layoutInCell="1" allowOverlap="1">
                      <wp:simplePos x="0" y="0"/>
                      <wp:positionH relativeFrom="column">
                        <wp:posOffset>-407670</wp:posOffset>
                      </wp:positionH>
                      <wp:positionV relativeFrom="paragraph">
                        <wp:posOffset>121285</wp:posOffset>
                      </wp:positionV>
                      <wp:extent cx="1200150" cy="0"/>
                      <wp:effectExtent l="0" t="52070" r="0" b="62230"/>
                      <wp:wrapNone/>
                      <wp:docPr id="4156" name="ตัวเชื่อมต่อ: หักมุม 2"/>
                      <wp:cNvGraphicFramePr/>
                      <a:graphic xmlns:a="http://schemas.openxmlformats.org/drawingml/2006/main">
                        <a:graphicData uri="http://schemas.microsoft.com/office/word/2010/wordprocessingShape">
                          <wps:wsp>
                            <wps:cNvCnPr>
                              <a:cxnSpLocks noChangeShapeType="1"/>
                            </wps:cNvCnPr>
                            <wps:spPr bwMode="auto">
                              <a:xfrm>
                                <a:off x="0" y="0"/>
                                <a:ext cx="120015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2" o:spid="_x0000_s1026" o:spt="34" type="#_x0000_t34" style="position:absolute;left:0pt;margin-left:-32.1pt;margin-top:9.55pt;height:0pt;width:94.5pt;z-index:252053504;mso-width-relative:page;mso-height-relative:page;" filled="f" stroked="t" coordsize="21600,21600" o:gfxdata="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FNwzXnYAAAACQEAAA8AAAAAAAAAAQAgAAAAIgAA&#10;AGRycy9kb3ducmV2LnhtbFBLAQIUABQAAAAIAIdO4kCDDIXoQQIAAHEEAAAOAAAAAAAAAAEAIAAA&#10;ACcBAABkcnMvZTJvRG9jLnhtbFBLBQYAAAAABgAGAFkBAADaBQAAAAA=&#10;" adj="10800">
                      <v:fill on="f" focussize="0,0"/>
                      <v:stroke weight="1.25pt" color="#000000" miterlimit="8" joinstyle="miter" startarrow="open" endarrow="open"/>
                      <v:imagedata o:title=""/>
                      <o:lock v:ext="edit" aspectratio="f"/>
                    </v:shape>
                  </w:pict>
                </mc:Fallback>
              </mc:AlternateContent>
            </w:r>
          </w:p>
        </w:tc>
        <w:tc>
          <w:tcPr>
            <w:tcW w:w="744" w:type="dxa"/>
            <w:shd w:val="clear" w:color="auto" w:fill="auto"/>
          </w:tcPr>
          <w:p>
            <w:pPr>
              <w:spacing w:after="0" w:line="240" w:lineRule="auto"/>
              <w:jc w:val="thaiDistribute"/>
              <w:rPr>
                <w:rFonts w:ascii="TH SarabunPSK" w:hAnsi="TH SarabunPSK" w:eastAsia="Trebuchet MS" w:cs="TH SarabunPSK"/>
                <w:sz w:val="28"/>
              </w:rPr>
            </w:pPr>
          </w:p>
        </w:tc>
        <w:tc>
          <w:tcPr>
            <w:tcW w:w="744" w:type="dxa"/>
          </w:tcPr>
          <w:p>
            <w:pPr>
              <w:spacing w:after="0" w:line="240" w:lineRule="auto"/>
              <w:jc w:val="thaiDistribute"/>
              <w:rPr>
                <w:rFonts w:ascii="TH SarabunPSK" w:hAnsi="TH SarabunPSK" w:eastAsia="Trebuchet MS" w:cs="TH SarabunPSK"/>
                <w:sz w:val="28"/>
              </w:rPr>
            </w:pPr>
          </w:p>
        </w:tc>
        <w:tc>
          <w:tcPr>
            <w:tcW w:w="596" w:type="dxa"/>
            <w:shd w:val="clear" w:color="auto" w:fill="auto"/>
          </w:tcPr>
          <w:p>
            <w:pPr>
              <w:spacing w:after="0" w:line="240" w:lineRule="auto"/>
              <w:jc w:val="thaiDistribute"/>
              <w:rPr>
                <w:rFonts w:ascii="TH SarabunPSK" w:hAnsi="TH SarabunPSK" w:eastAsia="Trebuchet MS" w:cs="TH SarabunPSK"/>
                <w:sz w:val="28"/>
              </w:rPr>
            </w:pPr>
          </w:p>
        </w:tc>
        <w:tc>
          <w:tcPr>
            <w:tcW w:w="1340" w:type="dxa"/>
            <w:shd w:val="clear" w:color="auto" w:fill="auto"/>
          </w:tcPr>
          <w:p>
            <w:pPr>
              <w:spacing w:after="0" w:line="240" w:lineRule="auto"/>
              <w:ind w:left="176" w:hanging="176"/>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กลุ่มเยาวชนนอกโรงเรียน</w:t>
            </w:r>
          </w:p>
        </w:tc>
        <w:tc>
          <w:tcPr>
            <w:tcW w:w="3721" w:type="dxa"/>
            <w:shd w:val="clear" w:color="auto" w:fill="auto"/>
          </w:tcPr>
          <w:p>
            <w:pPr>
              <w:spacing w:after="0" w:line="240" w:lineRule="auto"/>
              <w:ind w:left="231" w:hanging="231"/>
              <w:jc w:val="thaiDistribute"/>
              <w:rPr>
                <w:rFonts w:ascii="TH SarabunPSK" w:hAnsi="TH SarabunPSK" w:eastAsia="Trebuchet MS" w:cs="TH SarabunPSK"/>
                <w:sz w:val="28"/>
                <w:cs/>
              </w:rPr>
            </w:pPr>
            <w:r>
              <w:rPr>
                <w:rFonts w:ascii="TH SarabunPSK" w:hAnsi="TH SarabunPSK" w:eastAsia="Trebuchet MS" w:cs="TH SarabunPSK"/>
                <w:sz w:val="28"/>
              </w:rPr>
              <w:t>-</w:t>
            </w:r>
            <w:r>
              <w:rPr>
                <w:rFonts w:ascii="TH SarabunPSK" w:hAnsi="TH SarabunPSK" w:eastAsia="Trebuchet MS" w:cs="TH SarabunPSK"/>
                <w:sz w:val="28"/>
              </w:rPr>
              <w:tab/>
            </w:r>
            <w:r>
              <w:rPr>
                <w:rFonts w:hint="cs" w:ascii="TH SarabunPSK" w:hAnsi="TH SarabunPSK" w:eastAsia="Trebuchet MS" w:cs="TH SarabunPSK"/>
                <w:sz w:val="28"/>
                <w:cs/>
                <w:lang w:val="th-TH" w:bidi="th-TH"/>
              </w:rPr>
              <w:t>สพจ</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เข้าทำการอบรมสร้างความรู้ความเข้าใจด้านพลังงานให้แก่เยาวชนนอกโรงเรียน</w:t>
            </w:r>
          </w:p>
          <w:p>
            <w:pPr>
              <w:spacing w:after="0" w:line="240" w:lineRule="auto"/>
              <w:ind w:left="231" w:hanging="231"/>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อบรมและประเมินผล</w:t>
            </w:r>
          </w:p>
        </w:tc>
        <w:tc>
          <w:tcPr>
            <w:tcW w:w="1879" w:type="dxa"/>
            <w:tcBorders>
              <w:top w:val="nil"/>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hint="cs" w:ascii="TH SarabunPSK" w:hAnsi="TH SarabunPSK" w:eastAsia="Times New Roman" w:cs="TH SarabunPSK"/>
                <w:sz w:val="28"/>
                <w:cs/>
              </w:rPr>
              <w:t>-</w:t>
            </w:r>
            <w:r>
              <w:rPr>
                <w:rFonts w:ascii="TH SarabunPSK" w:hAnsi="TH SarabunPSK" w:eastAsia="Times New Roman" w:cs="TH SarabunPSK"/>
                <w:sz w:val="28"/>
                <w:cs/>
              </w:rPr>
              <w:tab/>
            </w: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3126"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hint="cs" w:ascii="TH SarabunPSK" w:hAnsi="TH SarabunPSK" w:eastAsia="Trebuchet MS" w:cs="TH SarabunPSK"/>
                <w:sz w:val="28"/>
                <w:cs/>
                <w:lang w:val="th-TH" w:bidi="th-TH"/>
              </w:rPr>
              <w:t>ศึกษาดูงาน</w:t>
            </w:r>
            <w:r>
              <w:rPr>
                <w:rFonts w:hint="cs" w:ascii="TH SarabunPSK" w:hAnsi="TH SarabunPSK" w:eastAsia="Trebuchet MS" w:cs="TH SarabunPSK"/>
                <w:sz w:val="28"/>
                <w:cs/>
              </w:rPr>
              <w:t>/</w:t>
            </w:r>
            <w:r>
              <w:rPr>
                <w:rFonts w:hint="cs" w:ascii="TH SarabunPSK" w:hAnsi="TH SarabunPSK" w:eastAsia="Trebuchet MS" w:cs="TH SarabunPSK"/>
                <w:sz w:val="28"/>
                <w:cs/>
                <w:lang w:val="th-TH" w:bidi="th-TH"/>
              </w:rPr>
              <w:t>ทำสื่อประชาสัมพันธ์</w:t>
            </w:r>
          </w:p>
        </w:tc>
        <w:tc>
          <w:tcPr>
            <w:tcW w:w="744" w:type="dxa"/>
          </w:tcPr>
          <w:p>
            <w:pPr>
              <w:spacing w:after="0" w:line="240" w:lineRule="auto"/>
              <w:jc w:val="thaiDistribute"/>
              <w:rPr>
                <w:rFonts w:ascii="TH SarabunPSK" w:hAnsi="TH SarabunPSK" w:eastAsia="Trebuchet MS" w:cs="TH SarabunPSK"/>
                <w:sz w:val="28"/>
              </w:rPr>
            </w:pPr>
          </w:p>
        </w:tc>
        <w:tc>
          <w:tcPr>
            <w:tcW w:w="744" w:type="dxa"/>
            <w:shd w:val="clear" w:color="auto" w:fill="auto"/>
          </w:tcPr>
          <w:p>
            <w:pPr>
              <w:spacing w:after="0" w:line="240" w:lineRule="auto"/>
              <w:jc w:val="thaiDistribute"/>
              <w:rPr>
                <w:rFonts w:ascii="TH SarabunPSK" w:hAnsi="TH SarabunPSK" w:eastAsia="Trebuchet MS" w:cs="TH SarabunPSK"/>
                <w:sz w:val="28"/>
              </w:rPr>
            </w:pPr>
          </w:p>
        </w:tc>
        <w:tc>
          <w:tcPr>
            <w:tcW w:w="744" w:type="dxa"/>
            <w:shd w:val="clear" w:color="auto" w:fill="auto"/>
          </w:tcPr>
          <w:p>
            <w:pPr>
              <w:spacing w:after="0" w:line="240" w:lineRule="auto"/>
              <w:jc w:val="thaiDistribute"/>
              <w:rPr>
                <w:rFonts w:ascii="TH SarabunPSK" w:hAnsi="TH SarabunPSK" w:eastAsia="Trebuchet MS" w:cs="TH SarabunPSK"/>
                <w:sz w:val="28"/>
              </w:rPr>
            </w:pPr>
          </w:p>
        </w:tc>
        <w:tc>
          <w:tcPr>
            <w:tcW w:w="744" w:type="dxa"/>
            <w:shd w:val="clear" w:color="auto" w:fill="auto"/>
          </w:tcPr>
          <w:p>
            <w:pPr>
              <w:spacing w:after="0" w:line="240" w:lineRule="auto"/>
              <w:jc w:val="thaiDistribute"/>
              <w:rPr>
                <w:rFonts w:ascii="TH SarabunPSK" w:hAnsi="TH SarabunPSK" w:eastAsia="Trebuchet MS" w:cs="TH SarabunPSK"/>
                <w:sz w:val="28"/>
              </w:rPr>
            </w:pPr>
          </w:p>
        </w:tc>
        <w:tc>
          <w:tcPr>
            <w:tcW w:w="744" w:type="dxa"/>
            <w:shd w:val="clear" w:color="auto" w:fill="auto"/>
          </w:tcPr>
          <w:p>
            <w:pPr>
              <w:spacing w:after="0" w:line="240" w:lineRule="auto"/>
              <w:jc w:val="thaiDistribute"/>
              <w:rPr>
                <w:rFonts w:ascii="TH SarabunPSK" w:hAnsi="TH SarabunPSK" w:eastAsia="Trebuchet MS" w:cs="TH SarabunPSK"/>
                <w:sz w:val="28"/>
              </w:rPr>
            </w:pPr>
          </w:p>
        </w:tc>
        <w:tc>
          <w:tcPr>
            <w:tcW w:w="744" w:type="dxa"/>
          </w:tcPr>
          <w:p>
            <w:pPr>
              <w:spacing w:after="0" w:line="240" w:lineRule="auto"/>
              <w:jc w:val="thaiDistribute"/>
              <w:rPr>
                <w:rFonts w:ascii="TH SarabunPSK" w:hAnsi="TH SarabunPSK" w:eastAsia="Trebuchet MS" w:cs="TH SarabunPSK"/>
                <w:sz w:val="28"/>
              </w:rPr>
            </w:pPr>
          </w:p>
        </w:tc>
        <w:tc>
          <w:tcPr>
            <w:tcW w:w="596" w:type="dxa"/>
            <w:shd w:val="clear" w:color="auto" w:fill="auto"/>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8"/>
              </w:rPr>
              <mc:AlternateContent>
                <mc:Choice Requires="wps">
                  <w:drawing>
                    <wp:anchor distT="0" distB="0" distL="114300" distR="114300" simplePos="0" relativeHeight="252090368" behindDoc="0" locked="0" layoutInCell="1" allowOverlap="1">
                      <wp:simplePos x="0" y="0"/>
                      <wp:positionH relativeFrom="column">
                        <wp:posOffset>-1396365</wp:posOffset>
                      </wp:positionH>
                      <wp:positionV relativeFrom="paragraph">
                        <wp:posOffset>130175</wp:posOffset>
                      </wp:positionV>
                      <wp:extent cx="885825" cy="0"/>
                      <wp:effectExtent l="0" t="52070" r="9525" b="62230"/>
                      <wp:wrapNone/>
                      <wp:docPr id="358" name="ตัวเชื่อมต่อ: หักมุม 3"/>
                      <wp:cNvGraphicFramePr/>
                      <a:graphic xmlns:a="http://schemas.openxmlformats.org/drawingml/2006/main">
                        <a:graphicData uri="http://schemas.microsoft.com/office/word/2010/wordprocessingShape">
                          <wps:wsp>
                            <wps:cNvCnPr>
                              <a:cxnSpLocks noChangeShapeType="1"/>
                            </wps:cNvCnPr>
                            <wps:spPr bwMode="auto">
                              <a:xfrm>
                                <a:off x="0" y="0"/>
                                <a:ext cx="88582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3" o:spid="_x0000_s1026" o:spt="34" type="#_x0000_t34" style="position:absolute;left:0pt;margin-left:-109.95pt;margin-top:10.25pt;height:0pt;width:69.75pt;z-index:252090368;mso-width-relative:page;mso-height-relative:page;" filled="f" stroked="t" coordsize="21600,21600" o:gfxdata="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OHB2XzaAAAACgEAAA8AAAAAAAAAAQAgAAAAIgAA&#10;AGRycy9kb3ducmV2LnhtbFBLAQIUABQAAAAIAIdO4kDq62vkPwIAAG8EAAAOAAAAAAAAAAEAIAAA&#10;ACkBAABkcnMvZTJvRG9jLnhtbFBLBQYAAAAABgAGAFkBAADaBQAAAAA=&#10;" adj="10800">
                      <v:fill on="f" focussize="0,0"/>
                      <v:stroke weight="1.25pt" color="#000000" miterlimit="8" joinstyle="miter" startarrow="open" endarrow="open"/>
                      <v:imagedata o:title=""/>
                      <o:lock v:ext="edit" aspectratio="f"/>
                    </v:shape>
                  </w:pict>
                </mc:Fallback>
              </mc:AlternateContent>
            </w:r>
          </w:p>
        </w:tc>
        <w:tc>
          <w:tcPr>
            <w:tcW w:w="1340"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cs/>
              </w:rPr>
            </w:pPr>
          </w:p>
        </w:tc>
        <w:tc>
          <w:tcPr>
            <w:tcW w:w="3721" w:type="dxa"/>
            <w:shd w:val="clear" w:color="auto" w:fill="auto"/>
          </w:tcPr>
          <w:p>
            <w:pPr>
              <w:spacing w:after="0" w:line="240" w:lineRule="auto"/>
              <w:ind w:left="231" w:hanging="231"/>
              <w:jc w:val="thaiDistribute"/>
              <w:rPr>
                <w:rFonts w:ascii="TH SarabunPSK" w:hAnsi="TH SarabunPSK" w:eastAsia="Trebuchet MS" w:cs="TH SarabunPSK"/>
                <w:sz w:val="28"/>
                <w:cs/>
              </w:rPr>
            </w:pPr>
            <w:r>
              <w:rPr>
                <w:rFonts w:ascii="TH SarabunPSK" w:hAnsi="TH SarabunPSK" w:eastAsia="Trebuchet MS" w:cs="TH SarabunPSK"/>
                <w:kern w:val="24"/>
                <w:sz w:val="28"/>
                <w:cs/>
              </w:rPr>
              <w:t>-</w:t>
            </w:r>
            <w:r>
              <w:rPr>
                <w:rFonts w:hint="cs" w:ascii="TH SarabunPSK" w:hAnsi="TH SarabunPSK" w:eastAsia="Trebuchet MS" w:cs="TH SarabunPSK"/>
                <w:kern w:val="24"/>
                <w:sz w:val="28"/>
                <w:cs/>
              </w:rPr>
              <w:tab/>
            </w:r>
            <w:r>
              <w:rPr>
                <w:rFonts w:hint="cs" w:ascii="TH SarabunPSK" w:hAnsi="TH SarabunPSK" w:eastAsia="Trebuchet MS" w:cs="TH SarabunPSK"/>
                <w:kern w:val="24"/>
                <w:sz w:val="28"/>
                <w:cs/>
                <w:lang w:val="th-TH" w:bidi="th-TH"/>
              </w:rPr>
              <w:t>หาสถานที่ศึกษาดูงานเกี่ยวกับโรงไฟฟ้าที่มีอยู่ในพื้นที่ หรือจัดทำสื่อเกี่ยวกับโรงไฟฟ้า</w:t>
            </w:r>
          </w:p>
        </w:tc>
        <w:tc>
          <w:tcPr>
            <w:tcW w:w="1879" w:type="dxa"/>
            <w:tcBorders>
              <w:top w:val="nil"/>
            </w:tcBorders>
            <w:shd w:val="clear" w:color="auto" w:fill="auto"/>
          </w:tcPr>
          <w:p>
            <w:pPr>
              <w:spacing w:after="0" w:line="240" w:lineRule="auto"/>
              <w:jc w:val="thaiDistribute"/>
              <w:rPr>
                <w:rFonts w:ascii="TH SarabunPSK" w:hAnsi="TH SarabunPSK" w:eastAsia="Times New Roman" w:cs="TH SarabunPSK"/>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3126" w:type="dxa"/>
            <w:shd w:val="clear" w:color="auto" w:fill="auto"/>
          </w:tcPr>
          <w:p>
            <w:pPr>
              <w:spacing w:after="0" w:line="240" w:lineRule="auto"/>
              <w:ind w:left="284" w:hanging="284"/>
              <w:jc w:val="thaiDistribute"/>
              <w:rPr>
                <w:rFonts w:ascii="TH SarabunPSK" w:hAnsi="TH SarabunPSK" w:eastAsia="Trebuchet MS" w:cs="TH SarabunPSK"/>
                <w:sz w:val="28"/>
              </w:rPr>
            </w:pPr>
            <w:r>
              <w:rPr>
                <w:rFonts w:hint="cs" w:ascii="TH SarabunPSK" w:hAnsi="TH SarabunPSK" w:eastAsia="Trebuchet MS" w:cs="TH SarabunPSK"/>
                <w:sz w:val="28"/>
                <w:cs/>
                <w:lang w:val="th-TH" w:bidi="th-TH"/>
              </w:rPr>
              <w:t>๓</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กิจกรรมประกวดภาพวาด</w:t>
            </w:r>
            <w:r>
              <w:rPr>
                <w:rFonts w:hint="cs" w:ascii="TH SarabunPSK" w:hAnsi="TH SarabunPSK" w:eastAsia="Trebuchet MS" w:cs="TH SarabunPSK"/>
                <w:sz w:val="28"/>
                <w:cs/>
              </w:rPr>
              <w:t>/</w:t>
            </w:r>
            <w:r>
              <w:rPr>
                <w:rFonts w:hint="cs" w:ascii="TH SarabunPSK" w:hAnsi="TH SarabunPSK" w:eastAsia="Trebuchet MS" w:cs="TH SarabunPSK"/>
                <w:sz w:val="28"/>
                <w:cs/>
                <w:lang w:val="th-TH" w:bidi="th-TH"/>
              </w:rPr>
              <w:t>คลิป</w:t>
            </w:r>
            <w:r>
              <w:rPr>
                <w:rFonts w:hint="cs" w:ascii="TH SarabunPSK" w:hAnsi="TH SarabunPSK" w:eastAsia="Trebuchet MS" w:cs="TH SarabunPSK"/>
                <w:sz w:val="28"/>
                <w:cs/>
              </w:rPr>
              <w:t>/</w:t>
            </w:r>
            <w:r>
              <w:rPr>
                <w:rFonts w:hint="cs" w:ascii="TH SarabunPSK" w:hAnsi="TH SarabunPSK" w:eastAsia="Trebuchet MS" w:cs="TH SarabunPSK"/>
                <w:sz w:val="28"/>
                <w:cs/>
                <w:lang w:val="th-TH" w:bidi="th-TH"/>
              </w:rPr>
              <w:t>วิดืโอ ด้านพลังงาน</w:t>
            </w:r>
          </w:p>
        </w:tc>
        <w:tc>
          <w:tcPr>
            <w:tcW w:w="744" w:type="dxa"/>
          </w:tcPr>
          <w:p>
            <w:pPr>
              <w:spacing w:after="0" w:line="240" w:lineRule="auto"/>
              <w:jc w:val="thaiDistribute"/>
              <w:rPr>
                <w:rFonts w:ascii="TH SarabunPSK" w:hAnsi="TH SarabunPSK" w:eastAsia="Trebuchet MS" w:cs="TH SarabunPSK"/>
                <w:sz w:val="28"/>
              </w:rPr>
            </w:pPr>
          </w:p>
        </w:tc>
        <w:tc>
          <w:tcPr>
            <w:tcW w:w="744" w:type="dxa"/>
            <w:shd w:val="clear" w:color="auto" w:fill="auto"/>
          </w:tcPr>
          <w:p>
            <w:pPr>
              <w:spacing w:after="0" w:line="240" w:lineRule="auto"/>
              <w:jc w:val="thaiDistribute"/>
              <w:rPr>
                <w:rFonts w:ascii="TH SarabunPSK" w:hAnsi="TH SarabunPSK" w:eastAsia="Trebuchet MS" w:cs="TH SarabunPSK"/>
                <w:sz w:val="28"/>
              </w:rPr>
            </w:pPr>
          </w:p>
        </w:tc>
        <w:tc>
          <w:tcPr>
            <w:tcW w:w="744" w:type="dxa"/>
            <w:shd w:val="clear" w:color="auto" w:fill="auto"/>
          </w:tcPr>
          <w:p>
            <w:pPr>
              <w:spacing w:after="0" w:line="240" w:lineRule="auto"/>
              <w:jc w:val="thaiDistribute"/>
              <w:rPr>
                <w:rFonts w:ascii="TH SarabunPSK" w:hAnsi="TH SarabunPSK" w:eastAsia="Trebuchet MS" w:cs="TH SarabunPSK"/>
                <w:sz w:val="28"/>
              </w:rPr>
            </w:pPr>
          </w:p>
        </w:tc>
        <w:tc>
          <w:tcPr>
            <w:tcW w:w="744" w:type="dxa"/>
            <w:shd w:val="clear" w:color="auto" w:fill="auto"/>
          </w:tcPr>
          <w:p>
            <w:pPr>
              <w:spacing w:after="0" w:line="240" w:lineRule="auto"/>
              <w:jc w:val="thaiDistribute"/>
              <w:rPr>
                <w:rFonts w:ascii="TH SarabunPSK" w:hAnsi="TH SarabunPSK" w:eastAsia="Trebuchet MS" w:cs="TH SarabunPSK"/>
                <w:sz w:val="28"/>
              </w:rPr>
            </w:pPr>
          </w:p>
        </w:tc>
        <w:tc>
          <w:tcPr>
            <w:tcW w:w="744" w:type="dxa"/>
            <w:shd w:val="clear" w:color="auto" w:fill="auto"/>
          </w:tcPr>
          <w:p>
            <w:pPr>
              <w:spacing w:after="0" w:line="240" w:lineRule="auto"/>
              <w:jc w:val="thaiDistribute"/>
              <w:rPr>
                <w:rFonts w:ascii="TH SarabunPSK" w:hAnsi="TH SarabunPSK" w:eastAsia="Trebuchet MS" w:cs="TH SarabunPSK"/>
                <w:sz w:val="28"/>
              </w:rPr>
            </w:pPr>
          </w:p>
        </w:tc>
        <w:tc>
          <w:tcPr>
            <w:tcW w:w="744" w:type="dxa"/>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8"/>
              </w:rPr>
              <mc:AlternateContent>
                <mc:Choice Requires="wps">
                  <w:drawing>
                    <wp:anchor distT="0" distB="0" distL="114300" distR="114300" simplePos="0" relativeHeight="252091392" behindDoc="0" locked="0" layoutInCell="1" allowOverlap="1">
                      <wp:simplePos x="0" y="0"/>
                      <wp:positionH relativeFrom="column">
                        <wp:posOffset>0</wp:posOffset>
                      </wp:positionH>
                      <wp:positionV relativeFrom="paragraph">
                        <wp:posOffset>144780</wp:posOffset>
                      </wp:positionV>
                      <wp:extent cx="699135" cy="0"/>
                      <wp:effectExtent l="0" t="50800" r="5715" b="63500"/>
                      <wp:wrapNone/>
                      <wp:docPr id="359" name="ลูกศรเชื่อมต่อแบบตรง 8194"/>
                      <wp:cNvGraphicFramePr/>
                      <a:graphic xmlns:a="http://schemas.openxmlformats.org/drawingml/2006/main">
                        <a:graphicData uri="http://schemas.microsoft.com/office/word/2010/wordprocessingShape">
                          <wps:wsp>
                            <wps:cNvCnPr/>
                            <wps:spPr>
                              <a:xfrm>
                                <a:off x="0" y="0"/>
                                <a:ext cx="699135" cy="0"/>
                              </a:xfrm>
                              <a:prstGeom prst="straightConnector1">
                                <a:avLst/>
                              </a:prstGeom>
                              <a:noFill/>
                              <a:ln w="12700" cap="flat" cmpd="sng" algn="ctr">
                                <a:solidFill>
                                  <a:sysClr val="windowText" lastClr="000000"/>
                                </a:solidFill>
                                <a:prstDash val="solid"/>
                                <a:miter lim="800000"/>
                                <a:headEnd type="arrow"/>
                                <a:tailEnd type="arrow"/>
                              </a:ln>
                              <a:effectLst/>
                            </wps:spPr>
                            <wps:bodyPr/>
                          </wps:wsp>
                        </a:graphicData>
                      </a:graphic>
                    </wp:anchor>
                  </w:drawing>
                </mc:Choice>
                <mc:Fallback>
                  <w:pict>
                    <v:shape id="ลูกศรเชื่อมต่อแบบตรง 8194" o:spid="_x0000_s1026" o:spt="32" type="#_x0000_t32" style="position:absolute;left:0pt;margin-left:0pt;margin-top:11.4pt;height:0pt;width:55.05pt;z-index:252091392;mso-width-relative:page;mso-height-relative:page;" filled="f" stroked="t" coordsize="21600,21600" o:gfxdata="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LXPX60wAAAAYBAAAPAAAAAAAAAAEAIAAAACIAAABkcnMvZG93&#10;bnJldi54bWxQSwECFAAUAAAACACHTuJASN6Ijj4CAABFBAAADgAAAAAAAAABACAAAAAiAQAAZHJz&#10;L2Uyb0RvYy54bWxQSwUGAAAAAAYABgBZAQAA0gUAAAAA&#10;">
                      <v:fill on="f" focussize="0,0"/>
                      <v:stroke weight="1pt" color="#000000" miterlimit="8" joinstyle="miter" startarrow="open" endarrow="open"/>
                      <v:imagedata o:title=""/>
                      <o:lock v:ext="edit" aspectratio="f"/>
                    </v:shape>
                  </w:pict>
                </mc:Fallback>
              </mc:AlternateContent>
            </w:r>
          </w:p>
        </w:tc>
        <w:tc>
          <w:tcPr>
            <w:tcW w:w="596" w:type="dxa"/>
            <w:shd w:val="clear" w:color="auto" w:fill="auto"/>
          </w:tcPr>
          <w:p>
            <w:pPr>
              <w:spacing w:after="0" w:line="240" w:lineRule="auto"/>
              <w:jc w:val="thaiDistribute"/>
              <w:rPr>
                <w:rFonts w:ascii="TH SarabunPSK" w:hAnsi="TH SarabunPSK" w:eastAsia="Trebuchet MS" w:cs="TH SarabunPSK"/>
                <w:sz w:val="28"/>
              </w:rPr>
            </w:pPr>
          </w:p>
        </w:tc>
        <w:tc>
          <w:tcPr>
            <w:tcW w:w="1340" w:type="dxa"/>
            <w:shd w:val="clear" w:color="auto" w:fill="auto"/>
          </w:tcPr>
          <w:p>
            <w:pPr>
              <w:spacing w:after="0" w:line="240" w:lineRule="auto"/>
              <w:ind w:left="176" w:hanging="176"/>
              <w:jc w:val="both"/>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tc>
        <w:tc>
          <w:tcPr>
            <w:tcW w:w="3721" w:type="dxa"/>
            <w:shd w:val="clear" w:color="auto" w:fill="auto"/>
          </w:tcPr>
          <w:p>
            <w:pPr>
              <w:spacing w:after="0" w:line="240" w:lineRule="auto"/>
              <w:ind w:left="231" w:hanging="231"/>
              <w:jc w:val="thaiDistribute"/>
              <w:rPr>
                <w:rFonts w:ascii="TH SarabunPSK" w:hAnsi="TH SarabunPSK" w:eastAsia="Trebuchet MS" w:cs="TH SarabunPSK"/>
                <w:kern w:val="24"/>
                <w:sz w:val="28"/>
                <w:cs/>
              </w:rPr>
            </w:pP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เกณฑ์และหัวข้อการประกวด</w:t>
            </w:r>
            <w:r>
              <w:rPr>
                <w:rFonts w:hint="cs" w:ascii="TH SarabunPSK" w:hAnsi="TH SarabunPSK" w:eastAsia="Trebuchet MS" w:cs="TH SarabunPSK"/>
                <w:sz w:val="28"/>
                <w:cs/>
                <w:lang w:val="th-TH" w:bidi="th-TH"/>
              </w:rPr>
              <w:t>ภาพวาด</w:t>
            </w:r>
            <w:r>
              <w:rPr>
                <w:rFonts w:ascii="TH SarabunPSK" w:hAnsi="TH SarabunPSK" w:eastAsia="Trebuchet MS" w:cs="TH SarabunPSK"/>
                <w:sz w:val="28"/>
              </w:rPr>
              <w:t xml:space="preserve"> (</w:t>
            </w:r>
            <w:r>
              <w:rPr>
                <w:rFonts w:hint="cs" w:ascii="TH SarabunPSK" w:hAnsi="TH SarabunPSK" w:eastAsia="Trebuchet MS" w:cs="TH SarabunPSK"/>
                <w:sz w:val="28"/>
                <w:u w:val="single"/>
                <w:cs/>
                <w:lang w:val="th-TH" w:bidi="th-TH"/>
              </w:rPr>
              <w:t>ขึ้นอยู่กับสำนักงานพลังงานจังหวัด</w:t>
            </w:r>
            <w:r>
              <w:rPr>
                <w:rFonts w:ascii="TH SarabunPSK" w:hAnsi="TH SarabunPSK" w:eastAsia="Trebuchet MS" w:cs="TH SarabunPSK"/>
                <w:sz w:val="28"/>
              </w:rPr>
              <w:t>)</w:t>
            </w:r>
          </w:p>
        </w:tc>
        <w:tc>
          <w:tcPr>
            <w:tcW w:w="1879" w:type="dxa"/>
            <w:tcBorders>
              <w:top w:val="nil"/>
            </w:tcBorders>
            <w:shd w:val="clear" w:color="auto" w:fill="auto"/>
          </w:tcPr>
          <w:p>
            <w:pPr>
              <w:spacing w:after="0" w:line="240" w:lineRule="auto"/>
              <w:jc w:val="thaiDistribute"/>
              <w:rPr>
                <w:rFonts w:ascii="TH SarabunPSK" w:hAnsi="TH SarabunPSK" w:eastAsia="Times New Roman" w:cs="TH SarabunPSK"/>
                <w:sz w:val="28"/>
                <w:cs/>
              </w:rPr>
            </w:pPr>
          </w:p>
        </w:tc>
      </w:tr>
    </w:tbl>
    <w:p>
      <w:pPr>
        <w:spacing w:after="120" w:line="240" w:lineRule="auto"/>
        <w:ind w:left="1418" w:hanging="1418"/>
        <w:rPr>
          <w:rFonts w:ascii="TH SarabunPSK" w:hAnsi="TH SarabunPSK" w:eastAsia="Times New Roman" w:cs="TH SarabunPSK"/>
          <w:b/>
          <w:bCs/>
          <w:sz w:val="32"/>
          <w:szCs w:val="32"/>
        </w:rPr>
      </w:pPr>
    </w:p>
    <w:p>
      <w:pPr>
        <w:spacing w:after="120" w:line="240" w:lineRule="auto"/>
        <w:ind w:left="1418" w:hanging="1418"/>
        <w:rPr>
          <w:rFonts w:hint="default" w:ascii="TH SarabunIT๙" w:hAnsi="TH SarabunIT๙" w:eastAsia="Times New Roman" w:cs="TH SarabunIT๙"/>
          <w:b/>
          <w:bCs/>
          <w:sz w:val="32"/>
          <w:szCs w:val="32"/>
          <w:cs/>
        </w:rPr>
      </w:pPr>
      <w:r>
        <w:rPr>
          <w:rFonts w:hint="cs" w:ascii="TH SarabunIT๙" w:hAnsi="TH SarabunIT๙" w:eastAsia="Times New Roman" w:cs="TH SarabunIT๙"/>
          <w:b/>
          <w:bCs/>
          <w:sz w:val="32"/>
          <w:szCs w:val="32"/>
          <w:cs/>
          <w:lang w:val="th-TH" w:bidi="th-TH"/>
        </w:rPr>
        <w:t>๑๐</w:t>
      </w:r>
      <w:r>
        <w:rPr>
          <w:rFonts w:hint="default" w:ascii="TH SarabunIT๙" w:hAnsi="TH SarabunIT๙" w:eastAsia="Times New Roman" w:cs="TH SarabunIT๙"/>
          <w:b/>
          <w:bCs/>
          <w:sz w:val="32"/>
          <w:szCs w:val="32"/>
          <w:cs w:val="0"/>
          <w:lang w:val="en-US"/>
        </w:rPr>
        <w:t>.</w:t>
      </w:r>
      <w:r>
        <w:rPr>
          <w:rFonts w:hint="default" w:ascii="TH SarabunIT๙" w:hAnsi="TH SarabunIT๙" w:eastAsia="Times New Roman" w:cs="TH SarabunIT๙"/>
          <w:b/>
          <w:bCs/>
          <w:sz w:val="32"/>
          <w:szCs w:val="32"/>
          <w:cs/>
          <w:lang w:val="th-TH" w:bidi="th-TH"/>
        </w:rPr>
        <w:t>๓</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กลุ่มแกนนำ</w:t>
      </w:r>
      <w:r>
        <w:rPr>
          <w:rFonts w:hint="default" w:ascii="TH SarabunIT๙" w:hAnsi="TH SarabunIT๙" w:eastAsia="Times New Roman" w:cs="TH SarabunIT๙"/>
          <w:b/>
          <w:bCs/>
          <w:sz w:val="32"/>
          <w:szCs w:val="32"/>
          <w:cs/>
        </w:rPr>
        <w:t>/</w:t>
      </w:r>
      <w:r>
        <w:rPr>
          <w:rFonts w:hint="default" w:ascii="TH SarabunIT๙" w:hAnsi="TH SarabunIT๙" w:eastAsia="Times New Roman" w:cs="TH SarabunIT๙"/>
          <w:b/>
          <w:bCs/>
          <w:sz w:val="32"/>
          <w:szCs w:val="32"/>
          <w:cs/>
          <w:lang w:val="th-TH" w:bidi="th-TH"/>
        </w:rPr>
        <w:t>ผู้นำ</w:t>
      </w:r>
    </w:p>
    <w:tbl>
      <w:tblPr>
        <w:tblStyle w:val="12"/>
        <w:tblW w:w="151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26"/>
        <w:gridCol w:w="745"/>
        <w:gridCol w:w="744"/>
        <w:gridCol w:w="744"/>
        <w:gridCol w:w="744"/>
        <w:gridCol w:w="744"/>
        <w:gridCol w:w="744"/>
        <w:gridCol w:w="596"/>
        <w:gridCol w:w="1340"/>
        <w:gridCol w:w="4017"/>
        <w:gridCol w:w="15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312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061" w:type="dxa"/>
            <w:gridSpan w:val="7"/>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340"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4017"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582" w:type="dxa"/>
            <w:vMerge w:val="restart"/>
            <w:shd w:val="clear" w:color="auto" w:fill="F1F1F1" w:themeFill="background1" w:themeFillShade="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312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45"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96"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340"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4017"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582" w:type="dxa"/>
            <w:vMerge w:val="continue"/>
            <w:shd w:val="clear" w:color="auto" w:fill="F1F1F1" w:themeFill="background1" w:themeFillShade="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3126" w:type="dxa"/>
            <w:shd w:val="clear" w:color="auto" w:fill="auto"/>
          </w:tcPr>
          <w:p>
            <w:pPr>
              <w:spacing w:after="0" w:line="240" w:lineRule="auto"/>
              <w:ind w:left="284" w:hanging="284"/>
              <w:jc w:val="thaiDistribute"/>
              <w:rPr>
                <w:rFonts w:ascii="TH SarabunPSK" w:hAnsi="TH SarabunPSK" w:eastAsia="Trebuchet MS" w:cs="TH SarabunPSK"/>
                <w:sz w:val="24"/>
              </w:rPr>
            </w:pPr>
            <w:r>
              <w:rPr>
                <w:rFonts w:ascii="TH SarabunPSK" w:hAnsi="TH SarabunPSK" w:eastAsia="Trebuchet MS" w:cs="TH SarabunPSK"/>
                <w:sz w:val="24"/>
                <w:cs/>
                <w:lang w:val="th-TH" w:bidi="th-TH"/>
              </w:rPr>
              <w:t>๑</w:t>
            </w:r>
            <w:r>
              <w:rPr>
                <w:rFonts w:ascii="TH SarabunPSK" w:hAnsi="TH SarabunPSK" w:eastAsia="Trebuchet MS" w:cs="TH SarabunPSK"/>
                <w:sz w:val="24"/>
              </w:rPr>
              <w:t>.</w:t>
            </w:r>
            <w:r>
              <w:rPr>
                <w:rFonts w:ascii="TH SarabunPSK" w:hAnsi="TH SarabunPSK" w:eastAsia="Trebuchet MS" w:cs="TH SarabunPSK"/>
                <w:sz w:val="24"/>
              </w:rPr>
              <w:tab/>
            </w:r>
            <w:r>
              <w:rPr>
                <w:rFonts w:ascii="TH SarabunPSK" w:hAnsi="TH SarabunPSK" w:eastAsia="Trebuchet MS" w:cs="TH SarabunPSK"/>
                <w:sz w:val="24"/>
                <w:cs/>
                <w:lang w:val="th-TH" w:bidi="th-TH"/>
              </w:rPr>
              <w:t>กิจกรรม</w:t>
            </w:r>
            <w:r>
              <w:rPr>
                <w:rFonts w:hint="cs" w:ascii="TH SarabunPSK" w:hAnsi="TH SarabunPSK" w:eastAsia="Trebuchet MS" w:cs="TH SarabunPSK"/>
                <w:sz w:val="24"/>
                <w:cs/>
                <w:lang w:val="th-TH" w:bidi="th-TH"/>
              </w:rPr>
              <w:t>อบรมให้ความรู้</w:t>
            </w:r>
            <w:r>
              <w:rPr>
                <w:rFonts w:hint="cs" w:ascii="TH SarabunPSK" w:hAnsi="TH SarabunPSK" w:eastAsia="Trebuchet MS" w:cs="TH SarabunPSK"/>
                <w:sz w:val="24"/>
                <w:cs/>
              </w:rPr>
              <w:t>/</w:t>
            </w:r>
            <w:r>
              <w:rPr>
                <w:rFonts w:hint="cs" w:ascii="TH SarabunPSK" w:hAnsi="TH SarabunPSK" w:eastAsia="Trebuchet MS" w:cs="TH SarabunPSK"/>
                <w:sz w:val="24"/>
                <w:cs/>
                <w:lang w:val="th-TH" w:bidi="th-TH"/>
              </w:rPr>
              <w:t>ทัศนศึกษา</w:t>
            </w:r>
            <w:r>
              <w:rPr>
                <w:rFonts w:hint="cs" w:ascii="TH SarabunPSK" w:hAnsi="TH SarabunPSK" w:eastAsia="Trebuchet MS" w:cs="TH SarabunPSK"/>
                <w:sz w:val="24"/>
                <w:cs/>
              </w:rPr>
              <w:t>/</w:t>
            </w:r>
            <w:r>
              <w:rPr>
                <w:rFonts w:hint="cs" w:ascii="TH SarabunPSK" w:hAnsi="TH SarabunPSK" w:eastAsia="Trebuchet MS" w:cs="TH SarabunPSK"/>
                <w:sz w:val="24"/>
                <w:cs/>
                <w:lang w:val="th-TH" w:bidi="th-TH"/>
              </w:rPr>
              <w:t>ค่ายเกี่ยวกับเทคโนโลยีผลิตไฟฟ้าในปัจจุบัน</w:t>
            </w:r>
          </w:p>
        </w:tc>
        <w:tc>
          <w:tcPr>
            <w:tcW w:w="745" w:type="dxa"/>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r>
              <w:rPr>
                <w:rFonts w:ascii="TH SarabunPSK" w:hAnsi="TH SarabunPSK" w:eastAsia="Trebuchet MS" w:cs="TH SarabunPSK"/>
                <w:sz w:val="24"/>
              </w:rPr>
              <mc:AlternateContent>
                <mc:Choice Requires="wps">
                  <w:drawing>
                    <wp:anchor distT="0" distB="0" distL="114300" distR="114300" simplePos="0" relativeHeight="252057600" behindDoc="0" locked="0" layoutInCell="1" allowOverlap="1">
                      <wp:simplePos x="0" y="0"/>
                      <wp:positionH relativeFrom="column">
                        <wp:posOffset>-407670</wp:posOffset>
                      </wp:positionH>
                      <wp:positionV relativeFrom="paragraph">
                        <wp:posOffset>121285</wp:posOffset>
                      </wp:positionV>
                      <wp:extent cx="1200150" cy="0"/>
                      <wp:effectExtent l="0" t="52070" r="0" b="62230"/>
                      <wp:wrapNone/>
                      <wp:docPr id="8195" name="ตัวเชื่อมต่อ: หักมุม 5"/>
                      <wp:cNvGraphicFramePr/>
                      <a:graphic xmlns:a="http://schemas.openxmlformats.org/drawingml/2006/main">
                        <a:graphicData uri="http://schemas.microsoft.com/office/word/2010/wordprocessingShape">
                          <wps:wsp>
                            <wps:cNvCnPr>
                              <a:cxnSpLocks noChangeShapeType="1"/>
                            </wps:cNvCnPr>
                            <wps:spPr bwMode="auto">
                              <a:xfrm>
                                <a:off x="0" y="0"/>
                                <a:ext cx="120015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5" o:spid="_x0000_s1026" o:spt="34" type="#_x0000_t34" style="position:absolute;left:0pt;margin-left:-32.1pt;margin-top:9.55pt;height:0pt;width:94.5pt;z-index:252057600;mso-width-relative:page;mso-height-relative:page;" filled="f" stroked="t" coordsize="21600,21600" o:gfxdata="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U3DNedgAAAAJAQAADwAAAAAAAAABACAAAAAiAAAA&#10;ZHJzL2Rvd25yZXYueG1sUEsBAhQAFAAAAAgAh07iQFNOPzRAAgAAcQQAAA4AAAAAAAAAAQAgAAAA&#10;JwEAAGRycy9lMm9Eb2MueG1sUEsFBgAAAAAGAAYAWQEAANkFAAAAAA==&#10;" adj="10800">
                      <v:fill on="f" focussize="0,0"/>
                      <v:stroke weight="1.25pt" color="#000000" miterlimit="8" joinstyle="miter" startarrow="open" endarrow="open"/>
                      <v:imagedata o:title=""/>
                      <o:lock v:ext="edit" aspectratio="f"/>
                    </v:shape>
                  </w:pict>
                </mc:Fallback>
              </mc:AlternateContent>
            </w: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tcPr>
          <w:p>
            <w:pPr>
              <w:spacing w:after="0" w:line="240" w:lineRule="auto"/>
              <w:jc w:val="thaiDistribute"/>
              <w:rPr>
                <w:rFonts w:ascii="TH SarabunPSK" w:hAnsi="TH SarabunPSK" w:eastAsia="Trebuchet MS" w:cs="TH SarabunPSK"/>
                <w:sz w:val="24"/>
              </w:rPr>
            </w:pPr>
          </w:p>
        </w:tc>
        <w:tc>
          <w:tcPr>
            <w:tcW w:w="596" w:type="dxa"/>
            <w:shd w:val="clear" w:color="auto" w:fill="auto"/>
          </w:tcPr>
          <w:p>
            <w:pPr>
              <w:spacing w:after="0" w:line="240" w:lineRule="auto"/>
              <w:jc w:val="thaiDistribute"/>
              <w:rPr>
                <w:rFonts w:ascii="TH SarabunPSK" w:hAnsi="TH SarabunPSK" w:eastAsia="Trebuchet MS" w:cs="TH SarabunPSK"/>
                <w:sz w:val="24"/>
              </w:rPr>
            </w:pPr>
          </w:p>
        </w:tc>
        <w:tc>
          <w:tcPr>
            <w:tcW w:w="1340" w:type="dxa"/>
            <w:shd w:val="clear" w:color="auto" w:fill="auto"/>
          </w:tcPr>
          <w:p>
            <w:pPr>
              <w:spacing w:after="0" w:line="240" w:lineRule="auto"/>
              <w:ind w:left="176" w:hanging="176"/>
              <w:rPr>
                <w:rFonts w:ascii="TH SarabunPSK" w:hAnsi="TH SarabunPSK" w:eastAsia="Trebuchet MS" w:cs="TH SarabunPSK"/>
                <w:sz w:val="24"/>
              </w:rPr>
            </w:pPr>
            <w:r>
              <w:rPr>
                <w:rFonts w:ascii="TH SarabunPSK" w:hAnsi="TH SarabunPSK" w:eastAsia="Trebuchet MS" w:cs="TH SarabunPSK"/>
                <w:sz w:val="24"/>
                <w:cs/>
              </w:rPr>
              <w:t>-</w:t>
            </w:r>
            <w:r>
              <w:rPr>
                <w:rFonts w:hint="cs" w:ascii="TH SarabunPSK" w:hAnsi="TH SarabunPSK" w:eastAsia="Trebuchet MS" w:cs="TH SarabunPSK"/>
                <w:sz w:val="24"/>
                <w:cs/>
              </w:rPr>
              <w:tab/>
            </w:r>
            <w:r>
              <w:rPr>
                <w:rFonts w:ascii="TH SarabunPSK" w:hAnsi="TH SarabunPSK" w:eastAsia="Trebuchet MS" w:cs="TH SarabunPSK"/>
                <w:sz w:val="24"/>
                <w:cs/>
                <w:lang w:val="th-TH" w:bidi="th-TH"/>
              </w:rPr>
              <w:t>สพจ</w:t>
            </w:r>
            <w:r>
              <w:rPr>
                <w:rFonts w:ascii="TH SarabunPSK" w:hAnsi="TH SarabunPSK" w:eastAsia="Trebuchet MS" w:cs="TH SarabunPSK"/>
                <w:sz w:val="24"/>
              </w:rPr>
              <w:t>.</w:t>
            </w:r>
          </w:p>
          <w:p>
            <w:pPr>
              <w:spacing w:after="0" w:line="240" w:lineRule="auto"/>
              <w:rPr>
                <w:rFonts w:ascii="TH SarabunPSK" w:hAnsi="TH SarabunPSK" w:eastAsia="Trebuchet MS" w:cs="TH SarabunPSK"/>
                <w:sz w:val="24"/>
              </w:rPr>
            </w:pPr>
            <w:r>
              <w:rPr>
                <w:rFonts w:hint="cs" w:ascii="TH SarabunPSK" w:hAnsi="TH SarabunPSK" w:eastAsia="Trebuchet MS" w:cs="TH SarabunPSK"/>
                <w:sz w:val="24"/>
                <w:cs/>
              </w:rPr>
              <w:t xml:space="preserve">- </w:t>
            </w:r>
            <w:r>
              <w:rPr>
                <w:rFonts w:hint="cs" w:ascii="TH SarabunPSK" w:hAnsi="TH SarabunPSK" w:eastAsia="Trebuchet MS" w:cs="TH SarabunPSK"/>
                <w:sz w:val="24"/>
                <w:cs/>
                <w:lang w:val="th-TH" w:bidi="th-TH"/>
              </w:rPr>
              <w:t>กลุ่มแกนนำ</w:t>
            </w:r>
            <w:r>
              <w:rPr>
                <w:rFonts w:hint="cs" w:ascii="TH SarabunPSK" w:hAnsi="TH SarabunPSK" w:eastAsia="Trebuchet MS" w:cs="TH SarabunPSK"/>
                <w:sz w:val="24"/>
                <w:cs/>
              </w:rPr>
              <w:t>/</w:t>
            </w:r>
            <w:r>
              <w:rPr>
                <w:rFonts w:hint="cs" w:ascii="TH SarabunPSK" w:hAnsi="TH SarabunPSK" w:eastAsia="Trebuchet MS" w:cs="TH SarabunPSK"/>
                <w:sz w:val="24"/>
                <w:cs/>
                <w:lang w:val="th-TH" w:bidi="th-TH"/>
              </w:rPr>
              <w:t>ผู้นำ</w:t>
            </w:r>
          </w:p>
        </w:tc>
        <w:tc>
          <w:tcPr>
            <w:tcW w:w="4017" w:type="dxa"/>
            <w:shd w:val="clear" w:color="auto" w:fill="auto"/>
          </w:tcPr>
          <w:p>
            <w:pPr>
              <w:spacing w:after="0" w:line="240" w:lineRule="auto"/>
              <w:ind w:left="231" w:hanging="231"/>
              <w:jc w:val="thaiDistribute"/>
              <w:rPr>
                <w:rFonts w:ascii="TH SarabunPSK" w:hAnsi="TH SarabunPSK" w:eastAsia="Trebuchet MS" w:cs="TH SarabunPSK"/>
                <w:sz w:val="24"/>
                <w:cs/>
              </w:rPr>
            </w:pPr>
            <w:r>
              <w:rPr>
                <w:rFonts w:ascii="TH SarabunPSK" w:hAnsi="TH SarabunPSK" w:eastAsia="Trebuchet MS" w:cs="TH SarabunPSK"/>
                <w:sz w:val="24"/>
              </w:rPr>
              <w:t>-</w:t>
            </w:r>
            <w:r>
              <w:rPr>
                <w:rFonts w:ascii="TH SarabunPSK" w:hAnsi="TH SarabunPSK" w:eastAsia="Trebuchet MS" w:cs="TH SarabunPSK"/>
                <w:sz w:val="24"/>
              </w:rPr>
              <w:tab/>
            </w:r>
            <w:r>
              <w:rPr>
                <w:rFonts w:hint="cs" w:ascii="TH SarabunPSK" w:hAnsi="TH SarabunPSK" w:eastAsia="Trebuchet MS" w:cs="TH SarabunPSK"/>
                <w:sz w:val="24"/>
                <w:cs/>
                <w:lang w:val="th-TH" w:bidi="th-TH"/>
              </w:rPr>
              <w:t>ประสานงาน อบต</w:t>
            </w:r>
            <w:r>
              <w:rPr>
                <w:rFonts w:hint="cs" w:ascii="TH SarabunPSK" w:hAnsi="TH SarabunPSK" w:eastAsia="Trebuchet MS" w:cs="TH SarabunPSK"/>
                <w:sz w:val="24"/>
                <w:cs/>
              </w:rPr>
              <w:t>.</w:t>
            </w:r>
            <w:r>
              <w:rPr>
                <w:rFonts w:hint="cs" w:ascii="TH SarabunPSK" w:hAnsi="TH SarabunPSK" w:eastAsia="Trebuchet MS" w:cs="TH SarabunPSK"/>
                <w:sz w:val="24"/>
                <w:cs/>
                <w:lang w:val="th-TH" w:bidi="th-TH"/>
              </w:rPr>
              <w:t>เพื่อแจ้งกลุ่มเป้าหมาย และจัดหาสถานที่ในการจัดอบรม</w:t>
            </w:r>
          </w:p>
          <w:p>
            <w:pPr>
              <w:spacing w:after="0" w:line="240" w:lineRule="auto"/>
              <w:ind w:left="231" w:hanging="231"/>
              <w:jc w:val="thaiDistribute"/>
              <w:rPr>
                <w:rFonts w:ascii="TH SarabunPSK" w:hAnsi="TH SarabunPSK" w:eastAsia="Trebuchet MS" w:cs="TH SarabunPSK"/>
                <w:sz w:val="24"/>
                <w:cs/>
              </w:rPr>
            </w:pPr>
            <w:r>
              <w:rPr>
                <w:rFonts w:hint="cs" w:ascii="TH SarabunPSK" w:hAnsi="TH SarabunPSK" w:eastAsia="Trebuchet MS" w:cs="TH SarabunPSK"/>
                <w:sz w:val="24"/>
                <w:cs/>
              </w:rPr>
              <w:t xml:space="preserve">- </w:t>
            </w:r>
            <w:r>
              <w:rPr>
                <w:rFonts w:hint="cs" w:ascii="TH SarabunPSK" w:hAnsi="TH SarabunPSK" w:eastAsia="Trebuchet MS" w:cs="TH SarabunPSK"/>
                <w:sz w:val="24"/>
                <w:cs/>
                <w:lang w:val="th-TH" w:bidi="th-TH"/>
              </w:rPr>
              <w:t>ลงพื้นที่จัดการอบรมให้ความรู้กับกลุ่มเป้าหมาย</w:t>
            </w:r>
          </w:p>
          <w:p>
            <w:pPr>
              <w:spacing w:after="0" w:line="240" w:lineRule="auto"/>
              <w:ind w:left="231" w:hanging="231"/>
              <w:jc w:val="thaiDistribute"/>
              <w:rPr>
                <w:rFonts w:ascii="TH SarabunPSK" w:hAnsi="TH SarabunPSK" w:eastAsia="Trebuchet MS" w:cs="TH SarabunPSK"/>
                <w:sz w:val="24"/>
                <w:cs/>
              </w:rPr>
            </w:pPr>
            <w:r>
              <w:rPr>
                <w:rFonts w:hint="cs" w:ascii="TH SarabunPSK" w:hAnsi="TH SarabunPSK" w:eastAsia="Trebuchet MS" w:cs="TH SarabunPSK"/>
                <w:sz w:val="24"/>
                <w:cs/>
              </w:rPr>
              <w:t xml:space="preserve">- </w:t>
            </w:r>
            <w:r>
              <w:rPr>
                <w:rFonts w:hint="cs" w:ascii="TH SarabunPSK" w:hAnsi="TH SarabunPSK" w:eastAsia="Trebuchet MS" w:cs="TH SarabunPSK"/>
                <w:sz w:val="24"/>
                <w:cs/>
                <w:lang w:val="th-TH" w:bidi="th-TH"/>
              </w:rPr>
              <w:t>ทำแบบสอบถามก่อน</w:t>
            </w:r>
            <w:r>
              <w:rPr>
                <w:rFonts w:hint="cs" w:ascii="TH SarabunPSK" w:hAnsi="TH SarabunPSK" w:eastAsia="Trebuchet MS" w:cs="TH SarabunPSK"/>
                <w:sz w:val="24"/>
                <w:cs/>
              </w:rPr>
              <w:t>-</w:t>
            </w:r>
            <w:r>
              <w:rPr>
                <w:rFonts w:hint="cs" w:ascii="TH SarabunPSK" w:hAnsi="TH SarabunPSK" w:eastAsia="Trebuchet MS" w:cs="TH SarabunPSK"/>
                <w:sz w:val="24"/>
                <w:cs/>
                <w:lang w:val="th-TH" w:bidi="th-TH"/>
              </w:rPr>
              <w:t>หลัง อบรม</w:t>
            </w:r>
          </w:p>
        </w:tc>
        <w:tc>
          <w:tcPr>
            <w:tcW w:w="1582" w:type="dxa"/>
            <w:tcBorders>
              <w:top w:val="nil"/>
            </w:tcBorders>
            <w:shd w:val="clear" w:color="auto" w:fill="auto"/>
          </w:tcPr>
          <w:p>
            <w:pPr>
              <w:spacing w:after="0" w:line="240" w:lineRule="auto"/>
              <w:ind w:left="175" w:hanging="175"/>
              <w:jc w:val="thaiDistribute"/>
              <w:rPr>
                <w:rFonts w:ascii="TH SarabunPSK" w:hAnsi="TH SarabunPSK" w:eastAsia="Times New Roman" w:cs="TH SarabunPSK"/>
                <w:sz w:val="24"/>
                <w:cs/>
              </w:rPr>
            </w:pPr>
            <w:r>
              <w:rPr>
                <w:rFonts w:hint="cs" w:ascii="TH SarabunPSK" w:hAnsi="TH SarabunPSK" w:eastAsia="Times New Roman" w:cs="TH SarabunPSK"/>
                <w:sz w:val="24"/>
                <w:cs/>
              </w:rPr>
              <w:t>-</w:t>
            </w:r>
            <w:r>
              <w:rPr>
                <w:rFonts w:ascii="TH SarabunPSK" w:hAnsi="TH SarabunPSK" w:eastAsia="Times New Roman" w:cs="TH SarabunPSK"/>
                <w:sz w:val="24"/>
                <w:cs/>
              </w:rPr>
              <w:tab/>
            </w:r>
            <w:r>
              <w:rPr>
                <w:rFonts w:hint="cs" w:ascii="TH SarabunPSK" w:hAnsi="TH SarabunPSK" w:eastAsia="Times New Roman" w:cs="TH SarabunPSK"/>
                <w:sz w:val="24"/>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3126" w:type="dxa"/>
            <w:shd w:val="clear" w:color="auto" w:fill="auto"/>
          </w:tcPr>
          <w:p>
            <w:pPr>
              <w:spacing w:after="0" w:line="240" w:lineRule="auto"/>
              <w:ind w:left="284" w:hanging="284"/>
              <w:jc w:val="thaiDistribute"/>
              <w:rPr>
                <w:rFonts w:ascii="TH SarabunPSK" w:hAnsi="TH SarabunPSK" w:eastAsia="Trebuchet MS" w:cs="TH SarabunPSK"/>
                <w:sz w:val="24"/>
                <w:cs/>
              </w:rPr>
            </w:pPr>
            <w:r>
              <w:rPr>
                <w:rFonts w:ascii="TH SarabunPSK" w:hAnsi="TH SarabunPSK" w:eastAsia="Trebuchet MS" w:cs="TH SarabunPSK"/>
                <w:sz w:val="24"/>
                <w:cs/>
                <w:lang w:val="th-TH" w:bidi="th-TH"/>
              </w:rPr>
              <w:t>๒</w:t>
            </w:r>
            <w:r>
              <w:rPr>
                <w:rFonts w:ascii="TH SarabunPSK" w:hAnsi="TH SarabunPSK" w:eastAsia="Trebuchet MS" w:cs="TH SarabunPSK"/>
                <w:sz w:val="24"/>
              </w:rPr>
              <w:t xml:space="preserve">. </w:t>
            </w:r>
            <w:r>
              <w:rPr>
                <w:rFonts w:hint="cs" w:ascii="TH SarabunPSK" w:hAnsi="TH SarabunPSK" w:eastAsia="Trebuchet MS" w:cs="TH SarabunPSK"/>
                <w:sz w:val="24"/>
                <w:cs/>
                <w:lang w:val="th-TH" w:bidi="th-TH"/>
              </w:rPr>
              <w:t>ศึกษาดูงานด้านพลังงาน</w:t>
            </w:r>
          </w:p>
        </w:tc>
        <w:tc>
          <w:tcPr>
            <w:tcW w:w="745" w:type="dxa"/>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tcPr>
          <w:p>
            <w:pPr>
              <w:spacing w:after="0" w:line="240" w:lineRule="auto"/>
              <w:jc w:val="thaiDistribute"/>
              <w:rPr>
                <w:rFonts w:ascii="TH SarabunPSK" w:hAnsi="TH SarabunPSK" w:eastAsia="Trebuchet MS" w:cs="TH SarabunPSK"/>
                <w:sz w:val="24"/>
              </w:rPr>
            </w:pPr>
          </w:p>
        </w:tc>
        <w:tc>
          <w:tcPr>
            <w:tcW w:w="596" w:type="dxa"/>
            <w:shd w:val="clear" w:color="auto" w:fill="auto"/>
          </w:tcPr>
          <w:p>
            <w:pPr>
              <w:spacing w:after="0" w:line="240" w:lineRule="auto"/>
              <w:jc w:val="thaiDistribute"/>
              <w:rPr>
                <w:rFonts w:ascii="TH SarabunPSK" w:hAnsi="TH SarabunPSK" w:eastAsia="Trebuchet MS" w:cs="TH SarabunPSK"/>
                <w:sz w:val="24"/>
              </w:rPr>
            </w:pPr>
            <w:r>
              <w:rPr>
                <w:rFonts w:ascii="TH SarabunPSK" w:hAnsi="TH SarabunPSK" w:eastAsia="Trebuchet MS" w:cs="TH SarabunPSK"/>
                <w:sz w:val="24"/>
              </w:rPr>
              <mc:AlternateContent>
                <mc:Choice Requires="wps">
                  <w:drawing>
                    <wp:anchor distT="0" distB="0" distL="114300" distR="114300" simplePos="0" relativeHeight="252092416" behindDoc="0" locked="0" layoutInCell="1" allowOverlap="1">
                      <wp:simplePos x="0" y="0"/>
                      <wp:positionH relativeFrom="column">
                        <wp:posOffset>-1396365</wp:posOffset>
                      </wp:positionH>
                      <wp:positionV relativeFrom="paragraph">
                        <wp:posOffset>130175</wp:posOffset>
                      </wp:positionV>
                      <wp:extent cx="885825" cy="0"/>
                      <wp:effectExtent l="0" t="52070" r="9525" b="62230"/>
                      <wp:wrapNone/>
                      <wp:docPr id="360" name="ตัวเชื่อมต่อ: หักมุม 6"/>
                      <wp:cNvGraphicFramePr/>
                      <a:graphic xmlns:a="http://schemas.openxmlformats.org/drawingml/2006/main">
                        <a:graphicData uri="http://schemas.microsoft.com/office/word/2010/wordprocessingShape">
                          <wps:wsp>
                            <wps:cNvCnPr>
                              <a:cxnSpLocks noChangeShapeType="1"/>
                            </wps:cNvCnPr>
                            <wps:spPr bwMode="auto">
                              <a:xfrm>
                                <a:off x="0" y="0"/>
                                <a:ext cx="88582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6" o:spid="_x0000_s1026" o:spt="34" type="#_x0000_t34" style="position:absolute;left:0pt;margin-left:-109.95pt;margin-top:10.25pt;height:0pt;width:69.75pt;z-index:252092416;mso-width-relative:page;mso-height-relative:page;" filled="f" stroked="t" coordsize="21600,21600" o:gfxdata="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OHB2XzaAAAACgEAAA8AAAAAAAAAAQAgAAAAIgAA&#10;AGRycy9kb3ducmV2LnhtbFBLAQIUABQAAAAIAIdO4kD0v7PCPwIAAG8EAAAOAAAAAAAAAAEAIAAA&#10;ACkBAABkcnMvZTJvRG9jLnhtbFBLBQYAAAAABgAGAFkBAADaBQAAAAA=&#10;" adj="10800">
                      <v:fill on="f" focussize="0,0"/>
                      <v:stroke weight="1.25pt" color="#000000" miterlimit="8" joinstyle="miter" startarrow="open" endarrow="open"/>
                      <v:imagedata o:title=""/>
                      <o:lock v:ext="edit" aspectratio="f"/>
                    </v:shape>
                  </w:pict>
                </mc:Fallback>
              </mc:AlternateContent>
            </w:r>
          </w:p>
        </w:tc>
        <w:tc>
          <w:tcPr>
            <w:tcW w:w="1340" w:type="dxa"/>
            <w:shd w:val="clear" w:color="auto" w:fill="auto"/>
          </w:tcPr>
          <w:p>
            <w:pPr>
              <w:spacing w:after="0" w:line="240" w:lineRule="auto"/>
              <w:ind w:left="176" w:hanging="176"/>
              <w:jc w:val="both"/>
              <w:rPr>
                <w:rFonts w:ascii="TH SarabunPSK" w:hAnsi="TH SarabunPSK" w:eastAsia="Trebuchet MS" w:cs="TH SarabunPSK"/>
                <w:sz w:val="24"/>
                <w:cs/>
              </w:rPr>
            </w:pPr>
            <w:r>
              <w:rPr>
                <w:rFonts w:ascii="TH SarabunPSK" w:hAnsi="TH SarabunPSK" w:eastAsia="Trebuchet MS" w:cs="TH SarabunPSK"/>
                <w:sz w:val="24"/>
                <w:cs/>
              </w:rPr>
              <w:t>-</w:t>
            </w:r>
            <w:r>
              <w:rPr>
                <w:rFonts w:hint="cs" w:ascii="TH SarabunPSK" w:hAnsi="TH SarabunPSK" w:eastAsia="Trebuchet MS" w:cs="TH SarabunPSK"/>
                <w:sz w:val="24"/>
                <w:cs/>
              </w:rPr>
              <w:tab/>
            </w:r>
            <w:r>
              <w:rPr>
                <w:rFonts w:ascii="TH SarabunPSK" w:hAnsi="TH SarabunPSK" w:eastAsia="Trebuchet MS" w:cs="TH SarabunPSK"/>
                <w:sz w:val="24"/>
                <w:cs/>
                <w:lang w:val="th-TH" w:bidi="th-TH"/>
              </w:rPr>
              <w:t>สพจ</w:t>
            </w:r>
            <w:r>
              <w:rPr>
                <w:rFonts w:ascii="TH SarabunPSK" w:hAnsi="TH SarabunPSK" w:eastAsia="Trebuchet MS" w:cs="TH SarabunPSK"/>
                <w:sz w:val="24"/>
              </w:rPr>
              <w:t>.</w:t>
            </w:r>
          </w:p>
        </w:tc>
        <w:tc>
          <w:tcPr>
            <w:tcW w:w="4017" w:type="dxa"/>
            <w:shd w:val="clear" w:color="auto" w:fill="auto"/>
          </w:tcPr>
          <w:p>
            <w:pPr>
              <w:spacing w:after="0" w:line="240" w:lineRule="auto"/>
              <w:ind w:left="231" w:hanging="231"/>
              <w:jc w:val="thaiDistribute"/>
              <w:rPr>
                <w:rFonts w:ascii="TH SarabunPSK" w:hAnsi="TH SarabunPSK" w:eastAsia="Trebuchet MS" w:cs="TH SarabunPSK"/>
                <w:sz w:val="24"/>
                <w:cs/>
              </w:rPr>
            </w:pPr>
            <w:r>
              <w:rPr>
                <w:rFonts w:ascii="TH SarabunPSK" w:hAnsi="TH SarabunPSK" w:eastAsia="Trebuchet MS" w:cs="TH SarabunPSK"/>
                <w:kern w:val="24"/>
                <w:sz w:val="24"/>
                <w:cs/>
              </w:rPr>
              <w:t>-</w:t>
            </w:r>
            <w:r>
              <w:rPr>
                <w:rFonts w:hint="cs" w:ascii="TH SarabunPSK" w:hAnsi="TH SarabunPSK" w:eastAsia="Trebuchet MS" w:cs="TH SarabunPSK"/>
                <w:kern w:val="24"/>
                <w:sz w:val="24"/>
                <w:cs/>
              </w:rPr>
              <w:tab/>
            </w:r>
            <w:r>
              <w:rPr>
                <w:rFonts w:hint="cs" w:ascii="TH SarabunPSK" w:hAnsi="TH SarabunPSK" w:eastAsia="Trebuchet MS" w:cs="TH SarabunPSK"/>
                <w:kern w:val="24"/>
                <w:sz w:val="24"/>
                <w:cs/>
                <w:lang w:val="th-TH" w:bidi="th-TH"/>
              </w:rPr>
              <w:t>หาสถานที่ศึกษาดูงานเกี่ยวกับโรงไฟฟ้าที่มีอยู่ในพื้นที่ หรือจัดทำสื่อเกี่ยวกับโรงไฟฟ้า</w:t>
            </w:r>
          </w:p>
        </w:tc>
        <w:tc>
          <w:tcPr>
            <w:tcW w:w="1582" w:type="dxa"/>
            <w:tcBorders>
              <w:top w:val="nil"/>
            </w:tcBorders>
            <w:shd w:val="clear" w:color="auto" w:fill="auto"/>
          </w:tcPr>
          <w:p>
            <w:pPr>
              <w:spacing w:after="0" w:line="240" w:lineRule="auto"/>
              <w:jc w:val="thaiDistribute"/>
              <w:rPr>
                <w:rFonts w:ascii="TH SarabunPSK" w:hAnsi="TH SarabunPSK" w:eastAsia="Times New Roman" w:cs="TH SarabunPSK"/>
                <w:sz w:val="24"/>
              </w:rPr>
            </w:pPr>
          </w:p>
        </w:tc>
      </w:tr>
    </w:tbl>
    <w:p>
      <w:pPr>
        <w:spacing w:after="0" w:line="240" w:lineRule="auto"/>
        <w:ind w:left="1418" w:hanging="1418"/>
        <w:rPr>
          <w:rFonts w:ascii="TH SarabunPSK" w:hAnsi="TH SarabunPSK" w:eastAsia="Times New Roman" w:cs="TH SarabunPSK"/>
          <w:b/>
          <w:bCs/>
          <w:sz w:val="20"/>
          <w:szCs w:val="20"/>
        </w:rPr>
      </w:pPr>
    </w:p>
    <w:p>
      <w:pPr>
        <w:spacing w:after="120" w:line="240" w:lineRule="auto"/>
        <w:ind w:left="1418" w:hanging="1418"/>
        <w:rPr>
          <w:rFonts w:ascii="TH SarabunPSK" w:hAnsi="TH SarabunPSK" w:eastAsia="Times New Roman" w:cs="TH SarabunPSK"/>
          <w:b/>
          <w:bCs/>
          <w:sz w:val="32"/>
          <w:szCs w:val="32"/>
        </w:rPr>
      </w:pPr>
    </w:p>
    <w:p>
      <w:pPr>
        <w:spacing w:after="120" w:line="240" w:lineRule="auto"/>
        <w:ind w:left="1418" w:hanging="1418"/>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๑๐</w:t>
      </w:r>
      <w:r>
        <w:rPr>
          <w:rFonts w:hint="default" w:ascii="TH SarabunIT๙" w:hAnsi="TH SarabunIT๙" w:eastAsia="Times New Roman" w:cs="TH SarabunIT๙"/>
          <w:b/>
          <w:bCs/>
          <w:sz w:val="32"/>
          <w:szCs w:val="32"/>
          <w:cs w:val="0"/>
          <w:lang w:val="en-US"/>
        </w:rPr>
        <w:t>.</w:t>
      </w:r>
      <w:r>
        <w:rPr>
          <w:rFonts w:hint="default" w:ascii="TH SarabunIT๙" w:hAnsi="TH SarabunIT๙" w:eastAsia="Times New Roman" w:cs="TH SarabunIT๙"/>
          <w:b/>
          <w:bCs/>
          <w:sz w:val="32"/>
          <w:szCs w:val="32"/>
          <w:cs/>
          <w:lang w:val="th-TH" w:bidi="th-TH"/>
        </w:rPr>
        <w:t>๔</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กลุ่มประชาชนทั่วไป</w:t>
      </w:r>
      <w:r>
        <w:rPr>
          <w:rFonts w:hint="default" w:ascii="TH SarabunIT๙" w:hAnsi="TH SarabunIT๙" w:eastAsia="Times New Roman" w:cs="TH SarabunIT๙"/>
          <w:b/>
          <w:bCs/>
          <w:sz w:val="32"/>
          <w:szCs w:val="32"/>
          <w:cs/>
        </w:rPr>
        <w:t>/</w:t>
      </w:r>
      <w:r>
        <w:rPr>
          <w:rFonts w:hint="default" w:ascii="TH SarabunIT๙" w:hAnsi="TH SarabunIT๙" w:eastAsia="Times New Roman" w:cs="TH SarabunIT๙"/>
          <w:b/>
          <w:bCs/>
          <w:sz w:val="32"/>
          <w:szCs w:val="32"/>
          <w:cs/>
          <w:lang w:val="th-TH" w:bidi="th-TH"/>
        </w:rPr>
        <w:t>อาชีพต่าง ๆ</w:t>
      </w:r>
    </w:p>
    <w:tbl>
      <w:tblPr>
        <w:tblStyle w:val="12"/>
        <w:tblW w:w="151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26"/>
        <w:gridCol w:w="745"/>
        <w:gridCol w:w="744"/>
        <w:gridCol w:w="744"/>
        <w:gridCol w:w="744"/>
        <w:gridCol w:w="744"/>
        <w:gridCol w:w="744"/>
        <w:gridCol w:w="596"/>
        <w:gridCol w:w="1340"/>
        <w:gridCol w:w="4017"/>
        <w:gridCol w:w="15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3" w:hRule="atLeast"/>
          <w:tblHeader/>
          <w:jc w:val="center"/>
        </w:trPr>
        <w:tc>
          <w:tcPr>
            <w:tcW w:w="312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061" w:type="dxa"/>
            <w:gridSpan w:val="7"/>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340"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4017"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582" w:type="dxa"/>
            <w:vMerge w:val="restart"/>
            <w:shd w:val="clear" w:color="auto" w:fill="F1F1F1" w:themeFill="background1" w:themeFillShade="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312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45"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96"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340"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4017"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582" w:type="dxa"/>
            <w:vMerge w:val="continue"/>
            <w:shd w:val="clear" w:color="auto" w:fill="F1F1F1" w:themeFill="background1" w:themeFillShade="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3126" w:type="dxa"/>
            <w:shd w:val="clear" w:color="auto" w:fill="auto"/>
          </w:tcPr>
          <w:p>
            <w:pPr>
              <w:spacing w:after="0" w:line="240" w:lineRule="auto"/>
              <w:ind w:left="284" w:hanging="284"/>
              <w:jc w:val="thaiDistribute"/>
              <w:rPr>
                <w:rFonts w:ascii="TH SarabunPSK" w:hAnsi="TH SarabunPSK" w:eastAsia="Trebuchet MS" w:cs="TH SarabunPSK"/>
                <w:sz w:val="24"/>
              </w:rPr>
            </w:pPr>
            <w:r>
              <w:rPr>
                <w:rFonts w:ascii="TH SarabunPSK" w:hAnsi="TH SarabunPSK" w:eastAsia="Trebuchet MS" w:cs="TH SarabunPSK"/>
                <w:sz w:val="24"/>
                <w:cs/>
                <w:lang w:val="th-TH" w:bidi="th-TH"/>
              </w:rPr>
              <w:t>๑</w:t>
            </w:r>
            <w:r>
              <w:rPr>
                <w:rFonts w:ascii="TH SarabunPSK" w:hAnsi="TH SarabunPSK" w:eastAsia="Trebuchet MS" w:cs="TH SarabunPSK"/>
                <w:sz w:val="24"/>
              </w:rPr>
              <w:t>.</w:t>
            </w:r>
            <w:r>
              <w:rPr>
                <w:rFonts w:ascii="TH SarabunPSK" w:hAnsi="TH SarabunPSK" w:eastAsia="Trebuchet MS" w:cs="TH SarabunPSK"/>
                <w:sz w:val="24"/>
              </w:rPr>
              <w:tab/>
            </w:r>
            <w:r>
              <w:rPr>
                <w:rFonts w:ascii="TH SarabunPSK" w:hAnsi="TH SarabunPSK" w:eastAsia="Trebuchet MS" w:cs="TH SarabunPSK"/>
                <w:sz w:val="24"/>
                <w:cs/>
                <w:lang w:val="th-TH" w:bidi="th-TH"/>
              </w:rPr>
              <w:t>กิจกรรม</w:t>
            </w:r>
            <w:r>
              <w:rPr>
                <w:rFonts w:hint="cs" w:ascii="TH SarabunPSK" w:hAnsi="TH SarabunPSK" w:eastAsia="Trebuchet MS" w:cs="TH SarabunPSK"/>
                <w:sz w:val="24"/>
                <w:cs/>
                <w:lang w:val="th-TH" w:bidi="th-TH"/>
              </w:rPr>
              <w:t>อบรมให้ความรู้</w:t>
            </w:r>
            <w:r>
              <w:rPr>
                <w:rFonts w:hint="cs" w:ascii="TH SarabunPSK" w:hAnsi="TH SarabunPSK" w:eastAsia="Trebuchet MS" w:cs="TH SarabunPSK"/>
                <w:sz w:val="24"/>
                <w:cs/>
              </w:rPr>
              <w:t>/</w:t>
            </w:r>
            <w:r>
              <w:rPr>
                <w:rFonts w:hint="cs" w:ascii="TH SarabunPSK" w:hAnsi="TH SarabunPSK" w:eastAsia="Trebuchet MS" w:cs="TH SarabunPSK"/>
                <w:sz w:val="24"/>
                <w:cs/>
                <w:lang w:val="th-TH" w:bidi="th-TH"/>
              </w:rPr>
              <w:t>ทัศนศึกษา</w:t>
            </w:r>
            <w:r>
              <w:rPr>
                <w:rFonts w:hint="cs" w:ascii="TH SarabunPSK" w:hAnsi="TH SarabunPSK" w:eastAsia="Trebuchet MS" w:cs="TH SarabunPSK"/>
                <w:sz w:val="24"/>
                <w:cs/>
              </w:rPr>
              <w:t>/</w:t>
            </w:r>
            <w:r>
              <w:rPr>
                <w:rFonts w:hint="cs" w:ascii="TH SarabunPSK" w:hAnsi="TH SarabunPSK" w:eastAsia="Trebuchet MS" w:cs="TH SarabunPSK"/>
                <w:sz w:val="24"/>
                <w:cs/>
                <w:lang w:val="th-TH" w:bidi="th-TH"/>
              </w:rPr>
              <w:t>ค่ายเกี่ยวกับเทคโนโลยีผลิตไฟฟ้าในปัจจุบัน</w:t>
            </w:r>
          </w:p>
        </w:tc>
        <w:tc>
          <w:tcPr>
            <w:tcW w:w="745" w:type="dxa"/>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r>
              <w:rPr>
                <w:rFonts w:ascii="TH SarabunPSK" w:hAnsi="TH SarabunPSK" w:eastAsia="Trebuchet MS" w:cs="TH SarabunPSK"/>
                <w:sz w:val="24"/>
              </w:rPr>
              <mc:AlternateContent>
                <mc:Choice Requires="wps">
                  <w:drawing>
                    <wp:anchor distT="0" distB="0" distL="114300" distR="114300" simplePos="0" relativeHeight="252058624" behindDoc="0" locked="0" layoutInCell="1" allowOverlap="1">
                      <wp:simplePos x="0" y="0"/>
                      <wp:positionH relativeFrom="column">
                        <wp:posOffset>-407670</wp:posOffset>
                      </wp:positionH>
                      <wp:positionV relativeFrom="paragraph">
                        <wp:posOffset>121285</wp:posOffset>
                      </wp:positionV>
                      <wp:extent cx="1200150" cy="0"/>
                      <wp:effectExtent l="0" t="52070" r="0" b="62230"/>
                      <wp:wrapNone/>
                      <wp:docPr id="8197" name="ตัวเชื่อมต่อ: หักมุม 8"/>
                      <wp:cNvGraphicFramePr/>
                      <a:graphic xmlns:a="http://schemas.openxmlformats.org/drawingml/2006/main">
                        <a:graphicData uri="http://schemas.microsoft.com/office/word/2010/wordprocessingShape">
                          <wps:wsp>
                            <wps:cNvCnPr>
                              <a:cxnSpLocks noChangeShapeType="1"/>
                            </wps:cNvCnPr>
                            <wps:spPr bwMode="auto">
                              <a:xfrm>
                                <a:off x="0" y="0"/>
                                <a:ext cx="120015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8" o:spid="_x0000_s1026" o:spt="34" type="#_x0000_t34" style="position:absolute;left:0pt;margin-left:-32.1pt;margin-top:9.55pt;height:0pt;width:94.5pt;z-index:252058624;mso-width-relative:page;mso-height-relative:page;" filled="f" stroked="t" coordsize="21600,21600" o:gfxdata="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FNwzXnYAAAACQEAAA8AAAAAAAAAAQAgAAAAIgAA&#10;AGRycy9kb3ducmV2LnhtbFBLAQIUABQAAAAIAIdO4kAPXMC4QQIAAHEEAAAOAAAAAAAAAAEAIAAA&#10;ACcBAABkcnMvZTJvRG9jLnhtbFBLBQYAAAAABgAGAFkBAADaBQAAAAA=&#10;" adj="10800">
                      <v:fill on="f" focussize="0,0"/>
                      <v:stroke weight="1.25pt" color="#000000" miterlimit="8" joinstyle="miter" startarrow="open" endarrow="open"/>
                      <v:imagedata o:title=""/>
                      <o:lock v:ext="edit" aspectratio="f"/>
                    </v:shape>
                  </w:pict>
                </mc:Fallback>
              </mc:AlternateContent>
            </w: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tcPr>
          <w:p>
            <w:pPr>
              <w:spacing w:after="0" w:line="240" w:lineRule="auto"/>
              <w:jc w:val="thaiDistribute"/>
              <w:rPr>
                <w:rFonts w:ascii="TH SarabunPSK" w:hAnsi="TH SarabunPSK" w:eastAsia="Trebuchet MS" w:cs="TH SarabunPSK"/>
                <w:sz w:val="24"/>
              </w:rPr>
            </w:pPr>
          </w:p>
        </w:tc>
        <w:tc>
          <w:tcPr>
            <w:tcW w:w="596" w:type="dxa"/>
            <w:shd w:val="clear" w:color="auto" w:fill="auto"/>
          </w:tcPr>
          <w:p>
            <w:pPr>
              <w:spacing w:after="0" w:line="240" w:lineRule="auto"/>
              <w:jc w:val="thaiDistribute"/>
              <w:rPr>
                <w:rFonts w:ascii="TH SarabunPSK" w:hAnsi="TH SarabunPSK" w:eastAsia="Trebuchet MS" w:cs="TH SarabunPSK"/>
                <w:sz w:val="24"/>
              </w:rPr>
            </w:pPr>
          </w:p>
        </w:tc>
        <w:tc>
          <w:tcPr>
            <w:tcW w:w="1340" w:type="dxa"/>
            <w:shd w:val="clear" w:color="auto" w:fill="auto"/>
          </w:tcPr>
          <w:p>
            <w:pPr>
              <w:spacing w:after="0" w:line="240" w:lineRule="auto"/>
              <w:ind w:left="176" w:hanging="176"/>
              <w:rPr>
                <w:rFonts w:ascii="TH SarabunPSK" w:hAnsi="TH SarabunPSK" w:eastAsia="Trebuchet MS" w:cs="TH SarabunPSK"/>
                <w:sz w:val="24"/>
              </w:rPr>
            </w:pPr>
            <w:r>
              <w:rPr>
                <w:rFonts w:ascii="TH SarabunPSK" w:hAnsi="TH SarabunPSK" w:eastAsia="Trebuchet MS" w:cs="TH SarabunPSK"/>
                <w:sz w:val="24"/>
                <w:cs/>
              </w:rPr>
              <w:t>-</w:t>
            </w:r>
            <w:r>
              <w:rPr>
                <w:rFonts w:hint="cs" w:ascii="TH SarabunPSK" w:hAnsi="TH SarabunPSK" w:eastAsia="Trebuchet MS" w:cs="TH SarabunPSK"/>
                <w:sz w:val="24"/>
                <w:cs/>
              </w:rPr>
              <w:tab/>
            </w:r>
            <w:r>
              <w:rPr>
                <w:rFonts w:ascii="TH SarabunPSK" w:hAnsi="TH SarabunPSK" w:eastAsia="Trebuchet MS" w:cs="TH SarabunPSK"/>
                <w:sz w:val="24"/>
                <w:cs/>
                <w:lang w:val="th-TH" w:bidi="th-TH"/>
              </w:rPr>
              <w:t>สพจ</w:t>
            </w:r>
            <w:r>
              <w:rPr>
                <w:rFonts w:ascii="TH SarabunPSK" w:hAnsi="TH SarabunPSK" w:eastAsia="Trebuchet MS" w:cs="TH SarabunPSK"/>
                <w:sz w:val="24"/>
              </w:rPr>
              <w:t>.</w:t>
            </w:r>
          </w:p>
          <w:p>
            <w:pPr>
              <w:spacing w:after="0" w:line="240" w:lineRule="auto"/>
              <w:rPr>
                <w:rFonts w:ascii="TH SarabunPSK" w:hAnsi="TH SarabunPSK" w:eastAsia="Trebuchet MS" w:cs="TH SarabunPSK"/>
                <w:sz w:val="24"/>
              </w:rPr>
            </w:pPr>
            <w:r>
              <w:rPr>
                <w:rFonts w:hint="cs" w:ascii="TH SarabunPSK" w:hAnsi="TH SarabunPSK" w:eastAsia="Trebuchet MS" w:cs="TH SarabunPSK"/>
                <w:sz w:val="24"/>
                <w:cs/>
              </w:rPr>
              <w:t xml:space="preserve">- </w:t>
            </w:r>
            <w:r>
              <w:rPr>
                <w:rFonts w:hint="cs" w:ascii="TH SarabunPSK" w:hAnsi="TH SarabunPSK" w:eastAsia="Trebuchet MS" w:cs="TH SarabunPSK"/>
                <w:sz w:val="24"/>
                <w:cs/>
                <w:lang w:val="th-TH" w:bidi="th-TH"/>
              </w:rPr>
              <w:t>กลุ่มแกนนำ</w:t>
            </w:r>
            <w:r>
              <w:rPr>
                <w:rFonts w:hint="cs" w:ascii="TH SarabunPSK" w:hAnsi="TH SarabunPSK" w:eastAsia="Trebuchet MS" w:cs="TH SarabunPSK"/>
                <w:sz w:val="24"/>
                <w:cs/>
              </w:rPr>
              <w:t>/</w:t>
            </w:r>
            <w:r>
              <w:rPr>
                <w:rFonts w:hint="cs" w:ascii="TH SarabunPSK" w:hAnsi="TH SarabunPSK" w:eastAsia="Trebuchet MS" w:cs="TH SarabunPSK"/>
                <w:sz w:val="24"/>
                <w:cs/>
                <w:lang w:val="th-TH" w:bidi="th-TH"/>
              </w:rPr>
              <w:t>ผู้นำ</w:t>
            </w:r>
          </w:p>
        </w:tc>
        <w:tc>
          <w:tcPr>
            <w:tcW w:w="4017" w:type="dxa"/>
            <w:shd w:val="clear" w:color="auto" w:fill="auto"/>
          </w:tcPr>
          <w:p>
            <w:pPr>
              <w:spacing w:after="0" w:line="240" w:lineRule="auto"/>
              <w:ind w:left="231" w:hanging="231"/>
              <w:jc w:val="thaiDistribute"/>
              <w:rPr>
                <w:rFonts w:ascii="TH SarabunPSK" w:hAnsi="TH SarabunPSK" w:eastAsia="Trebuchet MS" w:cs="TH SarabunPSK"/>
                <w:sz w:val="24"/>
                <w:cs/>
              </w:rPr>
            </w:pPr>
            <w:r>
              <w:rPr>
                <w:rFonts w:ascii="TH SarabunPSK" w:hAnsi="TH SarabunPSK" w:eastAsia="Trebuchet MS" w:cs="TH SarabunPSK"/>
                <w:sz w:val="24"/>
              </w:rPr>
              <w:t>-</w:t>
            </w:r>
            <w:r>
              <w:rPr>
                <w:rFonts w:ascii="TH SarabunPSK" w:hAnsi="TH SarabunPSK" w:eastAsia="Trebuchet MS" w:cs="TH SarabunPSK"/>
                <w:sz w:val="24"/>
              </w:rPr>
              <w:tab/>
            </w:r>
            <w:r>
              <w:rPr>
                <w:rFonts w:hint="cs" w:ascii="TH SarabunPSK" w:hAnsi="TH SarabunPSK" w:eastAsia="Trebuchet MS" w:cs="TH SarabunPSK"/>
                <w:sz w:val="24"/>
                <w:cs/>
                <w:lang w:val="th-TH" w:bidi="th-TH"/>
              </w:rPr>
              <w:t>ประสานงาน อบต</w:t>
            </w:r>
            <w:r>
              <w:rPr>
                <w:rFonts w:hint="cs" w:ascii="TH SarabunPSK" w:hAnsi="TH SarabunPSK" w:eastAsia="Trebuchet MS" w:cs="TH SarabunPSK"/>
                <w:sz w:val="24"/>
                <w:cs/>
              </w:rPr>
              <w:t>.</w:t>
            </w:r>
            <w:r>
              <w:rPr>
                <w:rFonts w:hint="cs" w:ascii="TH SarabunPSK" w:hAnsi="TH SarabunPSK" w:eastAsia="Trebuchet MS" w:cs="TH SarabunPSK"/>
                <w:sz w:val="24"/>
                <w:cs/>
                <w:lang w:val="th-TH" w:bidi="th-TH"/>
              </w:rPr>
              <w:t>เพื่อแจ้งกลุ่มเป้าหมาย และจัดหาสถานที่ในการจัดอบรม</w:t>
            </w:r>
          </w:p>
          <w:p>
            <w:pPr>
              <w:spacing w:after="0" w:line="240" w:lineRule="auto"/>
              <w:ind w:left="231" w:hanging="231"/>
              <w:jc w:val="thaiDistribute"/>
              <w:rPr>
                <w:rFonts w:ascii="TH SarabunPSK" w:hAnsi="TH SarabunPSK" w:eastAsia="Trebuchet MS" w:cs="TH SarabunPSK"/>
                <w:sz w:val="24"/>
                <w:cs/>
              </w:rPr>
            </w:pPr>
            <w:r>
              <w:rPr>
                <w:rFonts w:hint="cs" w:ascii="TH SarabunPSK" w:hAnsi="TH SarabunPSK" w:eastAsia="Trebuchet MS" w:cs="TH SarabunPSK"/>
                <w:sz w:val="24"/>
                <w:cs/>
              </w:rPr>
              <w:t xml:space="preserve">- </w:t>
            </w:r>
            <w:r>
              <w:rPr>
                <w:rFonts w:hint="cs" w:ascii="TH SarabunPSK" w:hAnsi="TH SarabunPSK" w:eastAsia="Trebuchet MS" w:cs="TH SarabunPSK"/>
                <w:sz w:val="24"/>
                <w:cs/>
                <w:lang w:val="th-TH" w:bidi="th-TH"/>
              </w:rPr>
              <w:t>ลงพื้นที่จัดการอบรมให้ความรู้กับกลุ่มเป้าหมาย</w:t>
            </w:r>
          </w:p>
          <w:p>
            <w:pPr>
              <w:spacing w:after="0" w:line="240" w:lineRule="auto"/>
              <w:ind w:left="231" w:hanging="231"/>
              <w:jc w:val="thaiDistribute"/>
              <w:rPr>
                <w:rFonts w:ascii="TH SarabunPSK" w:hAnsi="TH SarabunPSK" w:eastAsia="Trebuchet MS" w:cs="TH SarabunPSK"/>
                <w:sz w:val="24"/>
                <w:cs/>
              </w:rPr>
            </w:pPr>
            <w:r>
              <w:rPr>
                <w:rFonts w:hint="cs" w:ascii="TH SarabunPSK" w:hAnsi="TH SarabunPSK" w:eastAsia="Trebuchet MS" w:cs="TH SarabunPSK"/>
                <w:sz w:val="24"/>
                <w:cs/>
              </w:rPr>
              <w:t xml:space="preserve">- </w:t>
            </w:r>
            <w:r>
              <w:rPr>
                <w:rFonts w:hint="cs" w:ascii="TH SarabunPSK" w:hAnsi="TH SarabunPSK" w:eastAsia="Trebuchet MS" w:cs="TH SarabunPSK"/>
                <w:sz w:val="24"/>
                <w:cs/>
                <w:lang w:val="th-TH" w:bidi="th-TH"/>
              </w:rPr>
              <w:t>ทำแบบสอบถามก่อน</w:t>
            </w:r>
            <w:r>
              <w:rPr>
                <w:rFonts w:hint="cs" w:ascii="TH SarabunPSK" w:hAnsi="TH SarabunPSK" w:eastAsia="Trebuchet MS" w:cs="TH SarabunPSK"/>
                <w:sz w:val="24"/>
                <w:cs/>
              </w:rPr>
              <w:t>-</w:t>
            </w:r>
            <w:r>
              <w:rPr>
                <w:rFonts w:hint="cs" w:ascii="TH SarabunPSK" w:hAnsi="TH SarabunPSK" w:eastAsia="Trebuchet MS" w:cs="TH SarabunPSK"/>
                <w:sz w:val="24"/>
                <w:cs/>
                <w:lang w:val="th-TH" w:bidi="th-TH"/>
              </w:rPr>
              <w:t>หลัง อบรม</w:t>
            </w:r>
          </w:p>
        </w:tc>
        <w:tc>
          <w:tcPr>
            <w:tcW w:w="1582" w:type="dxa"/>
            <w:tcBorders>
              <w:top w:val="nil"/>
            </w:tcBorders>
            <w:shd w:val="clear" w:color="auto" w:fill="auto"/>
          </w:tcPr>
          <w:p>
            <w:pPr>
              <w:spacing w:after="0" w:line="240" w:lineRule="auto"/>
              <w:ind w:left="175" w:hanging="175"/>
              <w:jc w:val="thaiDistribute"/>
              <w:rPr>
                <w:rFonts w:ascii="TH SarabunPSK" w:hAnsi="TH SarabunPSK" w:eastAsia="Times New Roman" w:cs="TH SarabunPSK"/>
                <w:sz w:val="24"/>
                <w:cs/>
              </w:rPr>
            </w:pPr>
            <w:r>
              <w:rPr>
                <w:rFonts w:hint="cs" w:ascii="TH SarabunPSK" w:hAnsi="TH SarabunPSK" w:eastAsia="Times New Roman" w:cs="TH SarabunPSK"/>
                <w:sz w:val="24"/>
                <w:cs/>
              </w:rPr>
              <w:t>-</w:t>
            </w:r>
            <w:r>
              <w:rPr>
                <w:rFonts w:ascii="TH SarabunPSK" w:hAnsi="TH SarabunPSK" w:eastAsia="Times New Roman" w:cs="TH SarabunPSK"/>
                <w:sz w:val="24"/>
                <w:cs/>
              </w:rPr>
              <w:tab/>
            </w:r>
            <w:r>
              <w:rPr>
                <w:rFonts w:hint="cs" w:ascii="TH SarabunPSK" w:hAnsi="TH SarabunPSK" w:eastAsia="Times New Roman" w:cs="TH SarabunPSK"/>
                <w:sz w:val="24"/>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3126" w:type="dxa"/>
            <w:shd w:val="clear" w:color="auto" w:fill="auto"/>
          </w:tcPr>
          <w:p>
            <w:pPr>
              <w:spacing w:after="0" w:line="240" w:lineRule="auto"/>
              <w:ind w:left="284" w:hanging="284"/>
              <w:jc w:val="thaiDistribute"/>
              <w:rPr>
                <w:rFonts w:ascii="TH SarabunPSK" w:hAnsi="TH SarabunPSK" w:eastAsia="Trebuchet MS" w:cs="TH SarabunPSK"/>
                <w:sz w:val="24"/>
                <w:cs/>
              </w:rPr>
            </w:pPr>
            <w:r>
              <w:rPr>
                <w:rFonts w:ascii="TH SarabunPSK" w:hAnsi="TH SarabunPSK" w:eastAsia="Trebuchet MS" w:cs="TH SarabunPSK"/>
                <w:sz w:val="24"/>
                <w:cs/>
                <w:lang w:val="th-TH" w:bidi="th-TH"/>
              </w:rPr>
              <w:t>๒</w:t>
            </w:r>
            <w:r>
              <w:rPr>
                <w:rFonts w:ascii="TH SarabunPSK" w:hAnsi="TH SarabunPSK" w:eastAsia="Trebuchet MS" w:cs="TH SarabunPSK"/>
                <w:sz w:val="24"/>
              </w:rPr>
              <w:t xml:space="preserve">. </w:t>
            </w:r>
            <w:r>
              <w:rPr>
                <w:rFonts w:hint="cs" w:ascii="TH SarabunPSK" w:hAnsi="TH SarabunPSK" w:eastAsia="Trebuchet MS" w:cs="TH SarabunPSK"/>
                <w:sz w:val="24"/>
                <w:cs/>
                <w:lang w:val="th-TH" w:bidi="th-TH"/>
              </w:rPr>
              <w:t>ศึกษาดูงานด้านพลังงาน</w:t>
            </w:r>
          </w:p>
        </w:tc>
        <w:tc>
          <w:tcPr>
            <w:tcW w:w="745" w:type="dxa"/>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tcPr>
          <w:p>
            <w:pPr>
              <w:spacing w:after="0" w:line="240" w:lineRule="auto"/>
              <w:jc w:val="thaiDistribute"/>
              <w:rPr>
                <w:rFonts w:ascii="TH SarabunPSK" w:hAnsi="TH SarabunPSK" w:eastAsia="Trebuchet MS" w:cs="TH SarabunPSK"/>
                <w:sz w:val="24"/>
              </w:rPr>
            </w:pPr>
          </w:p>
        </w:tc>
        <w:tc>
          <w:tcPr>
            <w:tcW w:w="596" w:type="dxa"/>
            <w:shd w:val="clear" w:color="auto" w:fill="auto"/>
          </w:tcPr>
          <w:p>
            <w:pPr>
              <w:spacing w:after="0" w:line="240" w:lineRule="auto"/>
              <w:jc w:val="thaiDistribute"/>
              <w:rPr>
                <w:rFonts w:ascii="TH SarabunPSK" w:hAnsi="TH SarabunPSK" w:eastAsia="Trebuchet MS" w:cs="TH SarabunPSK"/>
                <w:sz w:val="24"/>
              </w:rPr>
            </w:pPr>
            <w:r>
              <w:rPr>
                <w:rFonts w:ascii="TH SarabunPSK" w:hAnsi="TH SarabunPSK" w:eastAsia="Trebuchet MS" w:cs="TH SarabunPSK"/>
                <w:sz w:val="24"/>
              </w:rPr>
              <mc:AlternateContent>
                <mc:Choice Requires="wps">
                  <w:drawing>
                    <wp:anchor distT="0" distB="0" distL="114300" distR="114300" simplePos="0" relativeHeight="252093440" behindDoc="0" locked="0" layoutInCell="1" allowOverlap="1">
                      <wp:simplePos x="0" y="0"/>
                      <wp:positionH relativeFrom="column">
                        <wp:posOffset>-1396365</wp:posOffset>
                      </wp:positionH>
                      <wp:positionV relativeFrom="paragraph">
                        <wp:posOffset>130175</wp:posOffset>
                      </wp:positionV>
                      <wp:extent cx="885825" cy="0"/>
                      <wp:effectExtent l="0" t="52070" r="9525" b="62230"/>
                      <wp:wrapNone/>
                      <wp:docPr id="361" name="ตัวเชื่อมต่อ: หักมุม 9"/>
                      <wp:cNvGraphicFramePr/>
                      <a:graphic xmlns:a="http://schemas.openxmlformats.org/drawingml/2006/main">
                        <a:graphicData uri="http://schemas.microsoft.com/office/word/2010/wordprocessingShape">
                          <wps:wsp>
                            <wps:cNvCnPr>
                              <a:cxnSpLocks noChangeShapeType="1"/>
                            </wps:cNvCnPr>
                            <wps:spPr bwMode="auto">
                              <a:xfrm>
                                <a:off x="0" y="0"/>
                                <a:ext cx="88582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9" o:spid="_x0000_s1026" o:spt="34" type="#_x0000_t34" style="position:absolute;left:0pt;margin-left:-109.95pt;margin-top:10.25pt;height:0pt;width:69.75pt;z-index:252093440;mso-width-relative:page;mso-height-relative:page;" filled="f" stroked="t" coordsize="21600,21600" o:gfxdata="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hwdl82gAAAAoBAAAPAAAAAAAAAAEAIAAAACIA&#10;AABkcnMvZG93bnJldi54bWxQSwECFAAUAAAACACHTuJAgCnmU0ACAABvBAAADgAAAAAAAAABACAA&#10;AAApAQAAZHJzL2Uyb0RvYy54bWxQSwUGAAAAAAYABgBZAQAA2wUAAAAA&#10;" adj="10800">
                      <v:fill on="f" focussize="0,0"/>
                      <v:stroke weight="1.25pt" color="#000000" miterlimit="8" joinstyle="miter" startarrow="open" endarrow="open"/>
                      <v:imagedata o:title=""/>
                      <o:lock v:ext="edit" aspectratio="f"/>
                    </v:shape>
                  </w:pict>
                </mc:Fallback>
              </mc:AlternateContent>
            </w:r>
          </w:p>
        </w:tc>
        <w:tc>
          <w:tcPr>
            <w:tcW w:w="1340" w:type="dxa"/>
            <w:shd w:val="clear" w:color="auto" w:fill="auto"/>
          </w:tcPr>
          <w:p>
            <w:pPr>
              <w:spacing w:after="0" w:line="240" w:lineRule="auto"/>
              <w:ind w:left="176" w:hanging="176"/>
              <w:jc w:val="both"/>
              <w:rPr>
                <w:rFonts w:ascii="TH SarabunPSK" w:hAnsi="TH SarabunPSK" w:eastAsia="Trebuchet MS" w:cs="TH SarabunPSK"/>
                <w:sz w:val="24"/>
              </w:rPr>
            </w:pPr>
            <w:r>
              <w:rPr>
                <w:rFonts w:ascii="TH SarabunPSK" w:hAnsi="TH SarabunPSK" w:eastAsia="Trebuchet MS" w:cs="TH SarabunPSK"/>
                <w:sz w:val="24"/>
                <w:cs/>
              </w:rPr>
              <w:t>-</w:t>
            </w:r>
            <w:r>
              <w:rPr>
                <w:rFonts w:hint="cs" w:ascii="TH SarabunPSK" w:hAnsi="TH SarabunPSK" w:eastAsia="Trebuchet MS" w:cs="TH SarabunPSK"/>
                <w:sz w:val="24"/>
                <w:cs/>
              </w:rPr>
              <w:tab/>
            </w:r>
            <w:r>
              <w:rPr>
                <w:rFonts w:ascii="TH SarabunPSK" w:hAnsi="TH SarabunPSK" w:eastAsia="Trebuchet MS" w:cs="TH SarabunPSK"/>
                <w:sz w:val="24"/>
                <w:cs/>
                <w:lang w:val="th-TH" w:bidi="th-TH"/>
              </w:rPr>
              <w:t>สพจ</w:t>
            </w:r>
            <w:r>
              <w:rPr>
                <w:rFonts w:ascii="TH SarabunPSK" w:hAnsi="TH SarabunPSK" w:eastAsia="Trebuchet MS" w:cs="TH SarabunPSK"/>
                <w:sz w:val="24"/>
              </w:rPr>
              <w:t>.</w:t>
            </w:r>
          </w:p>
          <w:p>
            <w:pPr>
              <w:spacing w:after="0" w:line="240" w:lineRule="auto"/>
              <w:rPr>
                <w:rFonts w:ascii="TH SarabunPSK" w:hAnsi="TH SarabunPSK" w:eastAsia="Trebuchet MS" w:cs="TH SarabunPSK"/>
                <w:sz w:val="24"/>
                <w:cs/>
              </w:rPr>
            </w:pPr>
            <w:r>
              <w:rPr>
                <w:rFonts w:hint="cs" w:ascii="TH SarabunPSK" w:hAnsi="TH SarabunPSK" w:eastAsia="Trebuchet MS" w:cs="TH SarabunPSK"/>
                <w:sz w:val="24"/>
                <w:cs/>
              </w:rPr>
              <w:t xml:space="preserve">- </w:t>
            </w:r>
            <w:r>
              <w:rPr>
                <w:rFonts w:hint="cs" w:ascii="TH SarabunPSK" w:hAnsi="TH SarabunPSK" w:eastAsia="Trebuchet MS" w:cs="TH SarabunPSK"/>
                <w:sz w:val="24"/>
                <w:cs/>
                <w:lang w:val="th-TH" w:bidi="th-TH"/>
              </w:rPr>
              <w:t>กลุ่มแกนนำ</w:t>
            </w:r>
            <w:r>
              <w:rPr>
                <w:rFonts w:hint="cs" w:ascii="TH SarabunPSK" w:hAnsi="TH SarabunPSK" w:eastAsia="Trebuchet MS" w:cs="TH SarabunPSK"/>
                <w:sz w:val="24"/>
                <w:cs/>
              </w:rPr>
              <w:t>/</w:t>
            </w:r>
            <w:r>
              <w:rPr>
                <w:rFonts w:hint="cs" w:ascii="TH SarabunPSK" w:hAnsi="TH SarabunPSK" w:eastAsia="Trebuchet MS" w:cs="TH SarabunPSK"/>
                <w:sz w:val="24"/>
                <w:cs/>
                <w:lang w:val="th-TH" w:bidi="th-TH"/>
              </w:rPr>
              <w:t>ผู้นำ</w:t>
            </w:r>
          </w:p>
        </w:tc>
        <w:tc>
          <w:tcPr>
            <w:tcW w:w="4017" w:type="dxa"/>
            <w:shd w:val="clear" w:color="auto" w:fill="auto"/>
          </w:tcPr>
          <w:p>
            <w:pPr>
              <w:spacing w:after="0" w:line="240" w:lineRule="auto"/>
              <w:ind w:left="231" w:hanging="231"/>
              <w:jc w:val="thaiDistribute"/>
              <w:rPr>
                <w:rFonts w:ascii="TH SarabunPSK" w:hAnsi="TH SarabunPSK" w:eastAsia="Trebuchet MS" w:cs="TH SarabunPSK"/>
                <w:sz w:val="24"/>
                <w:cs/>
              </w:rPr>
            </w:pPr>
            <w:r>
              <w:rPr>
                <w:rFonts w:ascii="TH SarabunPSK" w:hAnsi="TH SarabunPSK" w:eastAsia="Trebuchet MS" w:cs="TH SarabunPSK"/>
                <w:kern w:val="24"/>
                <w:sz w:val="24"/>
                <w:cs/>
              </w:rPr>
              <w:t>-</w:t>
            </w:r>
            <w:r>
              <w:rPr>
                <w:rFonts w:hint="cs" w:ascii="TH SarabunPSK" w:hAnsi="TH SarabunPSK" w:eastAsia="Trebuchet MS" w:cs="TH SarabunPSK"/>
                <w:kern w:val="24"/>
                <w:sz w:val="24"/>
                <w:cs/>
              </w:rPr>
              <w:tab/>
            </w:r>
            <w:r>
              <w:rPr>
                <w:rFonts w:hint="cs" w:ascii="TH SarabunPSK" w:hAnsi="TH SarabunPSK" w:eastAsia="Trebuchet MS" w:cs="TH SarabunPSK"/>
                <w:kern w:val="24"/>
                <w:sz w:val="24"/>
                <w:cs/>
                <w:lang w:val="th-TH" w:bidi="th-TH"/>
              </w:rPr>
              <w:t>หาสถานที่ศึกษาดูงานเกี่ยวกับโรงไฟฟ้าที่มีอยู่ในพื้นที่ หรือจัดทำสื่อเกี่ยวกับโรงไฟฟ้า</w:t>
            </w:r>
          </w:p>
        </w:tc>
        <w:tc>
          <w:tcPr>
            <w:tcW w:w="1582" w:type="dxa"/>
            <w:tcBorders>
              <w:top w:val="nil"/>
            </w:tcBorders>
            <w:shd w:val="clear" w:color="auto" w:fill="auto"/>
          </w:tcPr>
          <w:p>
            <w:pPr>
              <w:spacing w:after="0" w:line="240" w:lineRule="auto"/>
              <w:jc w:val="thaiDistribute"/>
              <w:rPr>
                <w:rFonts w:ascii="TH SarabunPSK" w:hAnsi="TH SarabunPSK" w:eastAsia="Times New Roman" w:cs="TH SarabunPSK"/>
                <w:sz w:val="30"/>
                <w:szCs w:val="30"/>
              </w:rPr>
            </w:pPr>
          </w:p>
        </w:tc>
      </w:tr>
    </w:tbl>
    <w:p>
      <w:pPr>
        <w:spacing w:after="120" w:line="240" w:lineRule="auto"/>
        <w:ind w:left="1418" w:hanging="1418"/>
        <w:rPr>
          <w:rFonts w:ascii="TH SarabunPSK" w:hAnsi="TH SarabunPSK" w:eastAsia="Times New Roman" w:cs="TH SarabunPSK"/>
          <w:b/>
          <w:bCs/>
          <w:sz w:val="32"/>
          <w:szCs w:val="32"/>
        </w:rPr>
      </w:pPr>
    </w:p>
    <w:p>
      <w:pPr>
        <w:spacing w:after="120" w:line="240" w:lineRule="auto"/>
        <w:ind w:left="1418" w:hanging="1418"/>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๑๐</w:t>
      </w:r>
      <w:r>
        <w:rPr>
          <w:rFonts w:hint="default" w:ascii="TH SarabunIT๙" w:hAnsi="TH SarabunIT๙" w:eastAsia="Times New Roman" w:cs="TH SarabunIT๙"/>
          <w:b/>
          <w:bCs/>
          <w:sz w:val="32"/>
          <w:szCs w:val="32"/>
          <w:cs w:val="0"/>
          <w:lang w:val="en-US"/>
        </w:rPr>
        <w:t>.</w:t>
      </w:r>
      <w:r>
        <w:rPr>
          <w:rFonts w:hint="default" w:ascii="TH SarabunIT๙" w:hAnsi="TH SarabunIT๙" w:eastAsia="Times New Roman" w:cs="TH SarabunIT๙"/>
          <w:b/>
          <w:bCs/>
          <w:sz w:val="32"/>
          <w:szCs w:val="32"/>
          <w:cs/>
          <w:lang w:val="th-TH" w:bidi="th-TH"/>
        </w:rPr>
        <w:t>๕</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กลุ่มหน่วยงานข้าราชการ</w:t>
      </w:r>
      <w:r>
        <w:rPr>
          <w:rFonts w:hint="default" w:ascii="TH SarabunIT๙" w:hAnsi="TH SarabunIT๙" w:eastAsia="Times New Roman" w:cs="TH SarabunIT๙"/>
          <w:b/>
          <w:bCs/>
          <w:sz w:val="32"/>
          <w:szCs w:val="32"/>
          <w:cs/>
        </w:rPr>
        <w:t>/</w:t>
      </w:r>
      <w:r>
        <w:rPr>
          <w:rFonts w:hint="default" w:ascii="TH SarabunIT๙" w:hAnsi="TH SarabunIT๙" w:eastAsia="Times New Roman" w:cs="TH SarabunIT๙"/>
          <w:b/>
          <w:bCs/>
          <w:sz w:val="32"/>
          <w:szCs w:val="32"/>
          <w:cs/>
          <w:lang w:val="th-TH" w:bidi="th-TH"/>
        </w:rPr>
        <w:t>องค์กรต่าง ๆ</w:t>
      </w:r>
    </w:p>
    <w:tbl>
      <w:tblPr>
        <w:tblStyle w:val="12"/>
        <w:tblW w:w="151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26"/>
        <w:gridCol w:w="744"/>
        <w:gridCol w:w="744"/>
        <w:gridCol w:w="744"/>
        <w:gridCol w:w="744"/>
        <w:gridCol w:w="744"/>
        <w:gridCol w:w="744"/>
        <w:gridCol w:w="596"/>
        <w:gridCol w:w="1340"/>
        <w:gridCol w:w="3721"/>
        <w:gridCol w:w="18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3" w:hRule="atLeast"/>
          <w:tblHeader/>
          <w:jc w:val="center"/>
        </w:trPr>
        <w:tc>
          <w:tcPr>
            <w:tcW w:w="312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060" w:type="dxa"/>
            <w:gridSpan w:val="7"/>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340"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721"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79" w:type="dxa"/>
            <w:vMerge w:val="restart"/>
            <w:shd w:val="clear" w:color="auto" w:fill="F1F1F1" w:themeFill="background1" w:themeFillShade="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5" w:hRule="atLeast"/>
          <w:tblHeader/>
          <w:jc w:val="center"/>
        </w:trPr>
        <w:tc>
          <w:tcPr>
            <w:tcW w:w="312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96"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340"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721"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79" w:type="dxa"/>
            <w:vMerge w:val="continue"/>
            <w:shd w:val="clear" w:color="auto" w:fill="F1F1F1" w:themeFill="background1" w:themeFillShade="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5" w:hRule="atLeast"/>
          <w:jc w:val="center"/>
        </w:trPr>
        <w:tc>
          <w:tcPr>
            <w:tcW w:w="3126" w:type="dxa"/>
            <w:shd w:val="clear" w:color="auto" w:fill="auto"/>
          </w:tcPr>
          <w:p>
            <w:pPr>
              <w:spacing w:after="0" w:line="240" w:lineRule="auto"/>
              <w:ind w:left="284" w:hanging="284"/>
              <w:jc w:val="thaiDistribute"/>
              <w:rPr>
                <w:rFonts w:ascii="TH SarabunPSK" w:hAnsi="TH SarabunPSK" w:eastAsia="Trebuchet MS" w:cs="TH SarabunPSK"/>
                <w:sz w:val="24"/>
              </w:rPr>
            </w:pPr>
            <w:r>
              <w:rPr>
                <w:rFonts w:ascii="TH SarabunPSK" w:hAnsi="TH SarabunPSK" w:eastAsia="Trebuchet MS" w:cs="TH SarabunPSK"/>
                <w:sz w:val="24"/>
                <w:cs/>
                <w:lang w:val="th-TH" w:bidi="th-TH"/>
              </w:rPr>
              <w:t>๑</w:t>
            </w:r>
            <w:r>
              <w:rPr>
                <w:rFonts w:ascii="TH SarabunPSK" w:hAnsi="TH SarabunPSK" w:eastAsia="Trebuchet MS" w:cs="TH SarabunPSK"/>
                <w:sz w:val="24"/>
              </w:rPr>
              <w:t>.</w:t>
            </w:r>
            <w:r>
              <w:rPr>
                <w:rFonts w:ascii="TH SarabunPSK" w:hAnsi="TH SarabunPSK" w:eastAsia="Trebuchet MS" w:cs="TH SarabunPSK"/>
                <w:sz w:val="24"/>
              </w:rPr>
              <w:tab/>
            </w:r>
            <w:r>
              <w:rPr>
                <w:rFonts w:ascii="TH SarabunPSK" w:hAnsi="TH SarabunPSK" w:eastAsia="Trebuchet MS" w:cs="TH SarabunPSK"/>
                <w:sz w:val="24"/>
                <w:cs/>
                <w:lang w:val="th-TH" w:bidi="th-TH"/>
              </w:rPr>
              <w:t>กิจกรรม</w:t>
            </w:r>
            <w:r>
              <w:rPr>
                <w:rFonts w:hint="cs" w:ascii="TH SarabunPSK" w:hAnsi="TH SarabunPSK" w:eastAsia="Trebuchet MS" w:cs="TH SarabunPSK"/>
                <w:sz w:val="24"/>
                <w:cs/>
                <w:lang w:val="th-TH" w:bidi="th-TH"/>
              </w:rPr>
              <w:t>อบรมให้ความรู้</w:t>
            </w:r>
            <w:r>
              <w:rPr>
                <w:rFonts w:hint="cs" w:ascii="TH SarabunPSK" w:hAnsi="TH SarabunPSK" w:eastAsia="Trebuchet MS" w:cs="TH SarabunPSK"/>
                <w:sz w:val="24"/>
                <w:cs/>
              </w:rPr>
              <w:t>/</w:t>
            </w:r>
            <w:r>
              <w:rPr>
                <w:rFonts w:hint="cs" w:ascii="TH SarabunPSK" w:hAnsi="TH SarabunPSK" w:eastAsia="Trebuchet MS" w:cs="TH SarabunPSK"/>
                <w:sz w:val="24"/>
                <w:cs/>
                <w:lang w:val="th-TH" w:bidi="th-TH"/>
              </w:rPr>
              <w:t>ทัศนศึกษาการผลิตไฟฟ้าในปัจจุบัน</w:t>
            </w:r>
          </w:p>
        </w:tc>
        <w:tc>
          <w:tcPr>
            <w:tcW w:w="744" w:type="dxa"/>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r>
              <w:rPr>
                <w:rFonts w:ascii="TH SarabunPSK" w:hAnsi="TH SarabunPSK" w:eastAsia="Trebuchet MS" w:cs="TH SarabunPSK"/>
                <w:sz w:val="24"/>
              </w:rPr>
              <mc:AlternateContent>
                <mc:Choice Requires="wps">
                  <w:drawing>
                    <wp:anchor distT="0" distB="0" distL="114300" distR="114300" simplePos="0" relativeHeight="252059648" behindDoc="0" locked="0" layoutInCell="1" allowOverlap="1">
                      <wp:simplePos x="0" y="0"/>
                      <wp:positionH relativeFrom="column">
                        <wp:posOffset>-407670</wp:posOffset>
                      </wp:positionH>
                      <wp:positionV relativeFrom="paragraph">
                        <wp:posOffset>121285</wp:posOffset>
                      </wp:positionV>
                      <wp:extent cx="1200150" cy="0"/>
                      <wp:effectExtent l="0" t="52070" r="0" b="62230"/>
                      <wp:wrapNone/>
                      <wp:docPr id="8199" name="ตัวเชื่อมต่อ: หักมุม 11"/>
                      <wp:cNvGraphicFramePr/>
                      <a:graphic xmlns:a="http://schemas.openxmlformats.org/drawingml/2006/main">
                        <a:graphicData uri="http://schemas.microsoft.com/office/word/2010/wordprocessingShape">
                          <wps:wsp>
                            <wps:cNvCnPr>
                              <a:cxnSpLocks noChangeShapeType="1"/>
                            </wps:cNvCnPr>
                            <wps:spPr bwMode="auto">
                              <a:xfrm>
                                <a:off x="0" y="0"/>
                                <a:ext cx="120015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11" o:spid="_x0000_s1026" o:spt="34" type="#_x0000_t34" style="position:absolute;left:0pt;margin-left:-32.1pt;margin-top:9.55pt;height:0pt;width:94.5pt;z-index:252059648;mso-width-relative:page;mso-height-relative:page;" filled="f" stroked="t" coordsize="21600,21600" o:gfxdata="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U3DNedgAAAAJAQAADwAAAAAAAAABACAAAAAi&#10;AAAAZHJzL2Rvd25yZXYueG1sUEsBAhQAFAAAAAgAh07iQPbvChlDAgAAcgQAAA4AAAAAAAAAAQAg&#10;AAAAJwEAAGRycy9lMm9Eb2MueG1sUEsFBgAAAAAGAAYAWQEAANwFAAAAAA==&#10;" adj="10800">
                      <v:fill on="f" focussize="0,0"/>
                      <v:stroke weight="1.25pt" color="#000000" miterlimit="8" joinstyle="miter" startarrow="open" endarrow="open"/>
                      <v:imagedata o:title=""/>
                      <o:lock v:ext="edit" aspectratio="f"/>
                    </v:shape>
                  </w:pict>
                </mc:Fallback>
              </mc:AlternateContent>
            </w: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tcPr>
          <w:p>
            <w:pPr>
              <w:spacing w:after="0" w:line="240" w:lineRule="auto"/>
              <w:jc w:val="thaiDistribute"/>
              <w:rPr>
                <w:rFonts w:ascii="TH SarabunPSK" w:hAnsi="TH SarabunPSK" w:eastAsia="Trebuchet MS" w:cs="TH SarabunPSK"/>
                <w:sz w:val="24"/>
              </w:rPr>
            </w:pPr>
          </w:p>
        </w:tc>
        <w:tc>
          <w:tcPr>
            <w:tcW w:w="596" w:type="dxa"/>
            <w:shd w:val="clear" w:color="auto" w:fill="auto"/>
          </w:tcPr>
          <w:p>
            <w:pPr>
              <w:spacing w:after="0" w:line="240" w:lineRule="auto"/>
              <w:jc w:val="thaiDistribute"/>
              <w:rPr>
                <w:rFonts w:ascii="TH SarabunPSK" w:hAnsi="TH SarabunPSK" w:eastAsia="Trebuchet MS" w:cs="TH SarabunPSK"/>
                <w:sz w:val="24"/>
              </w:rPr>
            </w:pPr>
          </w:p>
        </w:tc>
        <w:tc>
          <w:tcPr>
            <w:tcW w:w="1340" w:type="dxa"/>
            <w:shd w:val="clear" w:color="auto" w:fill="auto"/>
          </w:tcPr>
          <w:p>
            <w:pPr>
              <w:spacing w:after="0" w:line="240" w:lineRule="auto"/>
              <w:ind w:left="176" w:hanging="176"/>
              <w:rPr>
                <w:rFonts w:ascii="TH SarabunPSK" w:hAnsi="TH SarabunPSK" w:eastAsia="Trebuchet MS" w:cs="TH SarabunPSK"/>
                <w:sz w:val="24"/>
              </w:rPr>
            </w:pPr>
            <w:r>
              <w:rPr>
                <w:rFonts w:ascii="TH SarabunPSK" w:hAnsi="TH SarabunPSK" w:eastAsia="Trebuchet MS" w:cs="TH SarabunPSK"/>
                <w:sz w:val="24"/>
                <w:cs/>
              </w:rPr>
              <w:t>-</w:t>
            </w:r>
            <w:r>
              <w:rPr>
                <w:rFonts w:hint="cs" w:ascii="TH SarabunPSK" w:hAnsi="TH SarabunPSK" w:eastAsia="Trebuchet MS" w:cs="TH SarabunPSK"/>
                <w:sz w:val="24"/>
                <w:cs/>
              </w:rPr>
              <w:tab/>
            </w:r>
            <w:r>
              <w:rPr>
                <w:rFonts w:ascii="TH SarabunPSK" w:hAnsi="TH SarabunPSK" w:eastAsia="Trebuchet MS" w:cs="TH SarabunPSK"/>
                <w:sz w:val="24"/>
                <w:cs/>
                <w:lang w:val="th-TH" w:bidi="th-TH"/>
              </w:rPr>
              <w:t>สพจ</w:t>
            </w:r>
            <w:r>
              <w:rPr>
                <w:rFonts w:ascii="TH SarabunPSK" w:hAnsi="TH SarabunPSK" w:eastAsia="Trebuchet MS" w:cs="TH SarabunPSK"/>
                <w:sz w:val="24"/>
              </w:rPr>
              <w:t>.</w:t>
            </w:r>
          </w:p>
          <w:p>
            <w:pPr>
              <w:spacing w:after="0" w:line="240" w:lineRule="auto"/>
              <w:rPr>
                <w:rFonts w:ascii="TH SarabunPSK" w:hAnsi="TH SarabunPSK" w:eastAsia="Trebuchet MS" w:cs="TH SarabunPSK"/>
                <w:sz w:val="24"/>
              </w:rPr>
            </w:pPr>
          </w:p>
        </w:tc>
        <w:tc>
          <w:tcPr>
            <w:tcW w:w="3721" w:type="dxa"/>
            <w:shd w:val="clear" w:color="auto" w:fill="auto"/>
          </w:tcPr>
          <w:p>
            <w:pPr>
              <w:spacing w:after="0" w:line="240" w:lineRule="auto"/>
              <w:ind w:left="231" w:hanging="231"/>
              <w:jc w:val="thaiDistribute"/>
              <w:rPr>
                <w:rFonts w:ascii="TH SarabunPSK" w:hAnsi="TH SarabunPSK" w:eastAsia="Trebuchet MS" w:cs="TH SarabunPSK"/>
                <w:sz w:val="24"/>
                <w:cs/>
              </w:rPr>
            </w:pPr>
            <w:r>
              <w:rPr>
                <w:rFonts w:ascii="TH SarabunPSK" w:hAnsi="TH SarabunPSK" w:eastAsia="Trebuchet MS" w:cs="TH SarabunPSK"/>
                <w:sz w:val="24"/>
              </w:rPr>
              <w:t>-</w:t>
            </w:r>
            <w:r>
              <w:rPr>
                <w:rFonts w:ascii="TH SarabunPSK" w:hAnsi="TH SarabunPSK" w:eastAsia="Trebuchet MS" w:cs="TH SarabunPSK"/>
                <w:sz w:val="24"/>
              </w:rPr>
              <w:tab/>
            </w:r>
            <w:r>
              <w:rPr>
                <w:rFonts w:hint="cs" w:ascii="TH SarabunPSK" w:hAnsi="TH SarabunPSK" w:eastAsia="Trebuchet MS" w:cs="TH SarabunPSK"/>
                <w:sz w:val="24"/>
                <w:cs/>
                <w:lang w:val="th-TH" w:bidi="th-TH"/>
              </w:rPr>
              <w:t>ประสานงาน อบต</w:t>
            </w:r>
            <w:r>
              <w:rPr>
                <w:rFonts w:hint="cs" w:ascii="TH SarabunPSK" w:hAnsi="TH SarabunPSK" w:eastAsia="Trebuchet MS" w:cs="TH SarabunPSK"/>
                <w:sz w:val="24"/>
                <w:cs/>
              </w:rPr>
              <w:t xml:space="preserve">. </w:t>
            </w:r>
            <w:r>
              <w:rPr>
                <w:rFonts w:hint="cs" w:ascii="TH SarabunPSK" w:hAnsi="TH SarabunPSK" w:eastAsia="Trebuchet MS" w:cs="TH SarabunPSK"/>
                <w:sz w:val="24"/>
                <w:cs/>
                <w:lang w:val="th-TH" w:bidi="th-TH"/>
              </w:rPr>
              <w:t>เพื่อแจ้งกลุ่มเป้าหมาย และจัดหาสถานที่ในการจัดอบรม</w:t>
            </w:r>
          </w:p>
          <w:p>
            <w:pPr>
              <w:spacing w:after="0" w:line="240" w:lineRule="auto"/>
              <w:ind w:left="231" w:hanging="231"/>
              <w:jc w:val="thaiDistribute"/>
              <w:rPr>
                <w:rFonts w:ascii="TH SarabunPSK" w:hAnsi="TH SarabunPSK" w:eastAsia="Trebuchet MS" w:cs="TH SarabunPSK"/>
                <w:sz w:val="24"/>
                <w:cs/>
              </w:rPr>
            </w:pPr>
            <w:r>
              <w:rPr>
                <w:rFonts w:hint="cs" w:ascii="TH SarabunPSK" w:hAnsi="TH SarabunPSK" w:eastAsia="Trebuchet MS" w:cs="TH SarabunPSK"/>
                <w:sz w:val="24"/>
                <w:cs/>
              </w:rPr>
              <w:t xml:space="preserve">- </w:t>
            </w:r>
            <w:r>
              <w:rPr>
                <w:rFonts w:hint="cs" w:ascii="TH SarabunPSK" w:hAnsi="TH SarabunPSK" w:eastAsia="Trebuchet MS" w:cs="TH SarabunPSK"/>
                <w:sz w:val="24"/>
                <w:cs/>
                <w:lang w:val="th-TH" w:bidi="th-TH"/>
              </w:rPr>
              <w:t>ลงพื้นที่จัดการอบรมให้ความรู้กับกลุ่มเป้าหมาย</w:t>
            </w:r>
          </w:p>
          <w:p>
            <w:pPr>
              <w:spacing w:after="0" w:line="240" w:lineRule="auto"/>
              <w:ind w:left="231" w:hanging="231"/>
              <w:jc w:val="thaiDistribute"/>
              <w:rPr>
                <w:rFonts w:ascii="TH SarabunPSK" w:hAnsi="TH SarabunPSK" w:eastAsia="Trebuchet MS" w:cs="TH SarabunPSK"/>
                <w:sz w:val="24"/>
                <w:cs/>
              </w:rPr>
            </w:pPr>
            <w:r>
              <w:rPr>
                <w:rFonts w:hint="cs" w:ascii="TH SarabunPSK" w:hAnsi="TH SarabunPSK" w:eastAsia="Trebuchet MS" w:cs="TH SarabunPSK"/>
                <w:sz w:val="24"/>
                <w:cs/>
              </w:rPr>
              <w:t xml:space="preserve">- </w:t>
            </w:r>
            <w:r>
              <w:rPr>
                <w:rFonts w:hint="cs" w:ascii="TH SarabunPSK" w:hAnsi="TH SarabunPSK" w:eastAsia="Trebuchet MS" w:cs="TH SarabunPSK"/>
                <w:sz w:val="24"/>
                <w:cs/>
                <w:lang w:val="th-TH" w:bidi="th-TH"/>
              </w:rPr>
              <w:t>เริ่มการอบรมและประเมินผลทำแบบสอบถามก่อน</w:t>
            </w:r>
            <w:r>
              <w:rPr>
                <w:rFonts w:hint="cs" w:ascii="TH SarabunPSK" w:hAnsi="TH SarabunPSK" w:eastAsia="Trebuchet MS" w:cs="TH SarabunPSK"/>
                <w:sz w:val="24"/>
                <w:cs/>
              </w:rPr>
              <w:t>-</w:t>
            </w:r>
            <w:r>
              <w:rPr>
                <w:rFonts w:hint="cs" w:ascii="TH SarabunPSK" w:hAnsi="TH SarabunPSK" w:eastAsia="Trebuchet MS" w:cs="TH SarabunPSK"/>
                <w:sz w:val="24"/>
                <w:cs/>
                <w:lang w:val="th-TH" w:bidi="th-TH"/>
              </w:rPr>
              <w:t>หลัง อบรม</w:t>
            </w:r>
          </w:p>
        </w:tc>
        <w:tc>
          <w:tcPr>
            <w:tcW w:w="1879" w:type="dxa"/>
            <w:tcBorders>
              <w:top w:val="nil"/>
            </w:tcBorders>
            <w:shd w:val="clear" w:color="auto" w:fill="auto"/>
          </w:tcPr>
          <w:p>
            <w:pPr>
              <w:spacing w:after="0" w:line="240" w:lineRule="auto"/>
              <w:ind w:left="175" w:hanging="175"/>
              <w:jc w:val="thaiDistribute"/>
              <w:rPr>
                <w:rFonts w:ascii="TH SarabunPSK" w:hAnsi="TH SarabunPSK" w:eastAsia="Times New Roman" w:cs="TH SarabunPSK"/>
                <w:sz w:val="24"/>
                <w:cs/>
              </w:rPr>
            </w:pPr>
            <w:r>
              <w:rPr>
                <w:rFonts w:hint="cs" w:ascii="TH SarabunPSK" w:hAnsi="TH SarabunPSK" w:eastAsia="Times New Roman" w:cs="TH SarabunPSK"/>
                <w:sz w:val="24"/>
                <w:cs/>
              </w:rPr>
              <w:t>-</w:t>
            </w:r>
            <w:r>
              <w:rPr>
                <w:rFonts w:ascii="TH SarabunPSK" w:hAnsi="TH SarabunPSK" w:eastAsia="Times New Roman" w:cs="TH SarabunPSK"/>
                <w:sz w:val="24"/>
                <w:cs/>
              </w:rPr>
              <w:tab/>
            </w:r>
            <w:r>
              <w:rPr>
                <w:rFonts w:hint="cs" w:ascii="TH SarabunPSK" w:hAnsi="TH SarabunPSK" w:eastAsia="Times New Roman" w:cs="TH SarabunPSK"/>
                <w:sz w:val="24"/>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5" w:hRule="atLeast"/>
          <w:jc w:val="center"/>
        </w:trPr>
        <w:tc>
          <w:tcPr>
            <w:tcW w:w="3126" w:type="dxa"/>
            <w:shd w:val="clear" w:color="auto" w:fill="auto"/>
          </w:tcPr>
          <w:p>
            <w:pPr>
              <w:spacing w:after="0" w:line="240" w:lineRule="auto"/>
              <w:ind w:left="284" w:hanging="284"/>
              <w:jc w:val="thaiDistribute"/>
              <w:rPr>
                <w:rFonts w:ascii="TH SarabunPSK" w:hAnsi="TH SarabunPSK" w:eastAsia="Trebuchet MS" w:cs="TH SarabunPSK"/>
                <w:sz w:val="24"/>
                <w:cs/>
              </w:rPr>
            </w:pPr>
            <w:r>
              <w:rPr>
                <w:rFonts w:ascii="TH SarabunPSK" w:hAnsi="TH SarabunPSK" w:eastAsia="Trebuchet MS" w:cs="TH SarabunPSK"/>
                <w:sz w:val="24"/>
                <w:cs/>
                <w:lang w:val="th-TH" w:bidi="th-TH"/>
              </w:rPr>
              <w:t>๒</w:t>
            </w:r>
            <w:r>
              <w:rPr>
                <w:rFonts w:ascii="TH SarabunPSK" w:hAnsi="TH SarabunPSK" w:eastAsia="Trebuchet MS" w:cs="TH SarabunPSK"/>
                <w:sz w:val="24"/>
              </w:rPr>
              <w:t xml:space="preserve">. </w:t>
            </w:r>
            <w:r>
              <w:rPr>
                <w:rFonts w:hint="cs" w:ascii="TH SarabunPSK" w:hAnsi="TH SarabunPSK" w:eastAsia="Trebuchet MS" w:cs="TH SarabunPSK"/>
                <w:sz w:val="24"/>
                <w:cs/>
                <w:lang w:val="th-TH" w:bidi="th-TH"/>
              </w:rPr>
              <w:t>ศึกษาดูงานด้านพลังงาน</w:t>
            </w:r>
          </w:p>
        </w:tc>
        <w:tc>
          <w:tcPr>
            <w:tcW w:w="744" w:type="dxa"/>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r>
              <w:rPr>
                <w:rFonts w:ascii="TH SarabunPSK" w:hAnsi="TH SarabunPSK" w:eastAsia="Trebuchet MS" w:cs="TH SarabunPSK"/>
                <w:sz w:val="24"/>
              </w:rPr>
              <mc:AlternateContent>
                <mc:Choice Requires="wps">
                  <w:drawing>
                    <wp:anchor distT="0" distB="0" distL="114300" distR="114300" simplePos="0" relativeHeight="252094464" behindDoc="0" locked="0" layoutInCell="1" allowOverlap="1">
                      <wp:simplePos x="0" y="0"/>
                      <wp:positionH relativeFrom="column">
                        <wp:posOffset>-72390</wp:posOffset>
                      </wp:positionH>
                      <wp:positionV relativeFrom="paragraph">
                        <wp:posOffset>130175</wp:posOffset>
                      </wp:positionV>
                      <wp:extent cx="885825" cy="0"/>
                      <wp:effectExtent l="0" t="52070" r="9525" b="62230"/>
                      <wp:wrapNone/>
                      <wp:docPr id="362" name="ตัวเชื่อมต่อ: หักมุม 12"/>
                      <wp:cNvGraphicFramePr/>
                      <a:graphic xmlns:a="http://schemas.openxmlformats.org/drawingml/2006/main">
                        <a:graphicData uri="http://schemas.microsoft.com/office/word/2010/wordprocessingShape">
                          <wps:wsp>
                            <wps:cNvCnPr>
                              <a:cxnSpLocks noChangeShapeType="1"/>
                            </wps:cNvCnPr>
                            <wps:spPr bwMode="auto">
                              <a:xfrm>
                                <a:off x="0" y="0"/>
                                <a:ext cx="88582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12" o:spid="_x0000_s1026" o:spt="34" type="#_x0000_t34" style="position:absolute;left:0pt;margin-left:-5.7pt;margin-top:10.25pt;height:0pt;width:69.75pt;z-index:252094464;mso-width-relative:page;mso-height-relative:page;" filled="f" stroked="t" coordsize="21600,21600" o:gfxdata="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K/c/hdgAAAAJAQAADwAAAAAAAAABACAAAAAiAAAA&#10;ZHJzL2Rvd25yZXYueG1sUEsBAhQAFAAAAAgAh07iQH0GlsNAAgAAcAQAAA4AAAAAAAAAAQAgAAAA&#10;JwEAAGRycy9lMm9Eb2MueG1sUEsFBgAAAAAGAAYAWQEAANkFAAAAAA==&#10;" adj="10800">
                      <v:fill on="f" focussize="0,0"/>
                      <v:stroke weight="1.25pt" color="#000000" miterlimit="8" joinstyle="miter" startarrow="open" endarrow="open"/>
                      <v:imagedata o:title=""/>
                      <o:lock v:ext="edit" aspectratio="f"/>
                    </v:shape>
                  </w:pict>
                </mc:Fallback>
              </mc:AlternateContent>
            </w: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tcPr>
          <w:p>
            <w:pPr>
              <w:spacing w:after="0" w:line="240" w:lineRule="auto"/>
              <w:jc w:val="thaiDistribute"/>
              <w:rPr>
                <w:rFonts w:ascii="TH SarabunPSK" w:hAnsi="TH SarabunPSK" w:eastAsia="Trebuchet MS" w:cs="TH SarabunPSK"/>
                <w:sz w:val="24"/>
              </w:rPr>
            </w:pPr>
          </w:p>
        </w:tc>
        <w:tc>
          <w:tcPr>
            <w:tcW w:w="596" w:type="dxa"/>
            <w:shd w:val="clear" w:color="auto" w:fill="auto"/>
          </w:tcPr>
          <w:p>
            <w:pPr>
              <w:spacing w:after="0" w:line="240" w:lineRule="auto"/>
              <w:jc w:val="thaiDistribute"/>
              <w:rPr>
                <w:rFonts w:ascii="TH SarabunPSK" w:hAnsi="TH SarabunPSK" w:eastAsia="Trebuchet MS" w:cs="TH SarabunPSK"/>
                <w:sz w:val="24"/>
              </w:rPr>
            </w:pPr>
          </w:p>
        </w:tc>
        <w:tc>
          <w:tcPr>
            <w:tcW w:w="1340" w:type="dxa"/>
            <w:shd w:val="clear" w:color="auto" w:fill="auto"/>
          </w:tcPr>
          <w:p>
            <w:pPr>
              <w:spacing w:after="0" w:line="240" w:lineRule="auto"/>
              <w:ind w:left="176" w:hanging="176"/>
              <w:jc w:val="both"/>
              <w:rPr>
                <w:rFonts w:ascii="TH SarabunPSK" w:hAnsi="TH SarabunPSK" w:eastAsia="Trebuchet MS" w:cs="TH SarabunPSK"/>
                <w:sz w:val="24"/>
                <w:cs/>
              </w:rPr>
            </w:pPr>
            <w:r>
              <w:rPr>
                <w:rFonts w:ascii="TH SarabunPSK" w:hAnsi="TH SarabunPSK" w:eastAsia="Trebuchet MS" w:cs="TH SarabunPSK"/>
                <w:sz w:val="24"/>
                <w:cs/>
              </w:rPr>
              <w:t>-</w:t>
            </w:r>
            <w:r>
              <w:rPr>
                <w:rFonts w:hint="cs" w:ascii="TH SarabunPSK" w:hAnsi="TH SarabunPSK" w:eastAsia="Trebuchet MS" w:cs="TH SarabunPSK"/>
                <w:sz w:val="24"/>
                <w:cs/>
              </w:rPr>
              <w:tab/>
            </w:r>
            <w:r>
              <w:rPr>
                <w:rFonts w:ascii="TH SarabunPSK" w:hAnsi="TH SarabunPSK" w:eastAsia="Trebuchet MS" w:cs="TH SarabunPSK"/>
                <w:sz w:val="24"/>
                <w:cs/>
                <w:lang w:val="th-TH" w:bidi="th-TH"/>
              </w:rPr>
              <w:t>สพจ</w:t>
            </w:r>
            <w:r>
              <w:rPr>
                <w:rFonts w:ascii="TH SarabunPSK" w:hAnsi="TH SarabunPSK" w:eastAsia="Trebuchet MS" w:cs="TH SarabunPSK"/>
                <w:sz w:val="24"/>
              </w:rPr>
              <w:t>.</w:t>
            </w:r>
          </w:p>
        </w:tc>
        <w:tc>
          <w:tcPr>
            <w:tcW w:w="3721" w:type="dxa"/>
            <w:shd w:val="clear" w:color="auto" w:fill="auto"/>
          </w:tcPr>
          <w:p>
            <w:pPr>
              <w:spacing w:after="0" w:line="240" w:lineRule="auto"/>
              <w:ind w:left="231" w:hanging="231"/>
              <w:jc w:val="thaiDistribute"/>
              <w:rPr>
                <w:rFonts w:ascii="TH SarabunPSK" w:hAnsi="TH SarabunPSK" w:eastAsia="Trebuchet MS" w:cs="TH SarabunPSK"/>
                <w:sz w:val="24"/>
                <w:cs/>
              </w:rPr>
            </w:pPr>
            <w:r>
              <w:rPr>
                <w:rFonts w:ascii="TH SarabunPSK" w:hAnsi="TH SarabunPSK" w:eastAsia="Trebuchet MS" w:cs="TH SarabunPSK"/>
                <w:kern w:val="24"/>
                <w:sz w:val="24"/>
                <w:cs/>
              </w:rPr>
              <w:t>-</w:t>
            </w:r>
            <w:r>
              <w:rPr>
                <w:rFonts w:hint="cs" w:ascii="TH SarabunPSK" w:hAnsi="TH SarabunPSK" w:eastAsia="Trebuchet MS" w:cs="TH SarabunPSK"/>
                <w:kern w:val="24"/>
                <w:sz w:val="24"/>
                <w:cs/>
              </w:rPr>
              <w:tab/>
            </w:r>
            <w:r>
              <w:rPr>
                <w:rFonts w:hint="cs" w:ascii="TH SarabunPSK" w:hAnsi="TH SarabunPSK" w:eastAsia="Trebuchet MS" w:cs="TH SarabunPSK"/>
                <w:kern w:val="24"/>
                <w:sz w:val="24"/>
                <w:cs/>
                <w:lang w:val="th-TH" w:bidi="th-TH"/>
              </w:rPr>
              <w:t>หาสถานที่ศึกษาดูงานเกี่ยวกับโรงไฟฟ้าที่มีอยู่ในพื้นที่ หรือจัดทำสื่อเกี่ยวกับโรงไฟฟ้า</w:t>
            </w:r>
          </w:p>
        </w:tc>
        <w:tc>
          <w:tcPr>
            <w:tcW w:w="1879" w:type="dxa"/>
            <w:tcBorders>
              <w:top w:val="nil"/>
            </w:tcBorders>
            <w:shd w:val="clear" w:color="auto" w:fill="auto"/>
          </w:tcPr>
          <w:p>
            <w:pPr>
              <w:spacing w:after="0" w:line="240" w:lineRule="auto"/>
              <w:jc w:val="thaiDistribute"/>
              <w:rPr>
                <w:rFonts w:ascii="TH SarabunPSK" w:hAnsi="TH SarabunPSK" w:eastAsia="Times New Roman" w:cs="TH SarabunPSK"/>
                <w:sz w:val="24"/>
              </w:rPr>
            </w:pPr>
          </w:p>
        </w:tc>
      </w:tr>
    </w:tbl>
    <w:p>
      <w:pPr>
        <w:spacing w:after="120" w:line="240" w:lineRule="auto"/>
        <w:ind w:left="1418" w:hanging="1418"/>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๑๐</w:t>
      </w:r>
      <w:r>
        <w:rPr>
          <w:rFonts w:hint="default" w:ascii="TH SarabunIT๙" w:hAnsi="TH SarabunIT๙" w:eastAsia="Times New Roman" w:cs="TH SarabunIT๙"/>
          <w:b/>
          <w:bCs/>
          <w:sz w:val="32"/>
          <w:szCs w:val="32"/>
          <w:cs w:val="0"/>
          <w:lang w:val="en-US"/>
        </w:rPr>
        <w:t>.</w:t>
      </w:r>
      <w:r>
        <w:rPr>
          <w:rFonts w:hint="default" w:ascii="TH SarabunIT๙" w:hAnsi="TH SarabunIT๙" w:eastAsia="Times New Roman" w:cs="TH SarabunIT๙"/>
          <w:b/>
          <w:bCs/>
          <w:sz w:val="32"/>
          <w:szCs w:val="32"/>
          <w:cs/>
          <w:lang w:val="th-TH" w:bidi="th-TH"/>
        </w:rPr>
        <w:t>๖</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กลุ่มเครือข่ายเพื่อพัฒนาสู่การเป็นนักสื่อสารพลังงาน</w:t>
      </w:r>
    </w:p>
    <w:tbl>
      <w:tblPr>
        <w:tblStyle w:val="12"/>
        <w:tblW w:w="151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26"/>
        <w:gridCol w:w="744"/>
        <w:gridCol w:w="744"/>
        <w:gridCol w:w="744"/>
        <w:gridCol w:w="744"/>
        <w:gridCol w:w="744"/>
        <w:gridCol w:w="744"/>
        <w:gridCol w:w="596"/>
        <w:gridCol w:w="1340"/>
        <w:gridCol w:w="3721"/>
        <w:gridCol w:w="18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3" w:hRule="atLeast"/>
          <w:tblHeader/>
          <w:jc w:val="center"/>
        </w:trPr>
        <w:tc>
          <w:tcPr>
            <w:tcW w:w="312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060" w:type="dxa"/>
            <w:gridSpan w:val="7"/>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340"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721"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79" w:type="dxa"/>
            <w:vMerge w:val="restart"/>
            <w:shd w:val="clear" w:color="auto" w:fill="F1F1F1" w:themeFill="background1" w:themeFillShade="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5" w:hRule="atLeast"/>
          <w:tblHeader/>
          <w:jc w:val="center"/>
        </w:trPr>
        <w:tc>
          <w:tcPr>
            <w:tcW w:w="312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96"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340"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721"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79" w:type="dxa"/>
            <w:vMerge w:val="continue"/>
            <w:shd w:val="clear" w:color="auto" w:fill="F1F1F1" w:themeFill="background1" w:themeFillShade="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156" w:hRule="atLeast"/>
          <w:jc w:val="center"/>
        </w:trPr>
        <w:tc>
          <w:tcPr>
            <w:tcW w:w="3126" w:type="dxa"/>
            <w:shd w:val="clear" w:color="auto" w:fill="auto"/>
          </w:tcPr>
          <w:p>
            <w:pPr>
              <w:spacing w:after="0" w:line="240" w:lineRule="auto"/>
              <w:ind w:left="284" w:hanging="284"/>
              <w:jc w:val="thaiDistribute"/>
              <w:rPr>
                <w:rFonts w:ascii="TH SarabunPSK" w:hAnsi="TH SarabunPSK" w:eastAsia="Trebuchet MS" w:cs="TH SarabunPSK"/>
                <w:sz w:val="24"/>
              </w:rPr>
            </w:pPr>
            <w:r>
              <w:rPr>
                <w:rFonts w:ascii="TH SarabunPSK" w:hAnsi="TH SarabunPSK" w:eastAsia="Trebuchet MS" w:cs="TH SarabunPSK"/>
                <w:sz w:val="24"/>
                <w:cs/>
                <w:lang w:val="th-TH" w:bidi="th-TH"/>
              </w:rPr>
              <w:t>๑</w:t>
            </w:r>
            <w:r>
              <w:rPr>
                <w:rFonts w:ascii="TH SarabunPSK" w:hAnsi="TH SarabunPSK" w:eastAsia="Trebuchet MS" w:cs="TH SarabunPSK"/>
                <w:sz w:val="24"/>
              </w:rPr>
              <w:t>.</w:t>
            </w:r>
            <w:r>
              <w:rPr>
                <w:rFonts w:ascii="TH SarabunPSK" w:hAnsi="TH SarabunPSK" w:eastAsia="Trebuchet MS" w:cs="TH SarabunPSK"/>
                <w:sz w:val="24"/>
              </w:rPr>
              <w:tab/>
            </w:r>
            <w:r>
              <w:rPr>
                <w:rFonts w:ascii="TH SarabunPSK" w:hAnsi="TH SarabunPSK" w:eastAsia="Trebuchet MS" w:cs="TH SarabunPSK"/>
                <w:sz w:val="24"/>
                <w:cs/>
                <w:lang w:val="th-TH" w:bidi="th-TH"/>
              </w:rPr>
              <w:t>กิจกรรม</w:t>
            </w:r>
            <w:r>
              <w:rPr>
                <w:rFonts w:hint="cs" w:ascii="TH SarabunPSK" w:hAnsi="TH SarabunPSK" w:eastAsia="Trebuchet MS" w:cs="TH SarabunPSK"/>
                <w:sz w:val="24"/>
                <w:cs/>
                <w:lang w:val="th-TH" w:bidi="th-TH"/>
              </w:rPr>
              <w:t>อบรมให้ความรู้</w:t>
            </w:r>
            <w:r>
              <w:rPr>
                <w:rFonts w:hint="cs" w:ascii="TH SarabunPSK" w:hAnsi="TH SarabunPSK" w:eastAsia="Trebuchet MS" w:cs="TH SarabunPSK"/>
                <w:sz w:val="24"/>
                <w:cs/>
              </w:rPr>
              <w:t>/</w:t>
            </w:r>
            <w:r>
              <w:rPr>
                <w:rFonts w:hint="cs" w:ascii="TH SarabunPSK" w:hAnsi="TH SarabunPSK" w:eastAsia="Trebuchet MS" w:cs="TH SarabunPSK"/>
                <w:sz w:val="24"/>
                <w:cs/>
                <w:lang w:val="th-TH" w:bidi="th-TH"/>
              </w:rPr>
              <w:t>ทัศนศึกษา</w:t>
            </w:r>
            <w:r>
              <w:rPr>
                <w:rFonts w:hint="cs" w:ascii="TH SarabunPSK" w:hAnsi="TH SarabunPSK" w:eastAsia="Trebuchet MS" w:cs="TH SarabunPSK"/>
                <w:sz w:val="24"/>
                <w:cs/>
              </w:rPr>
              <w:t>/</w:t>
            </w:r>
            <w:r>
              <w:rPr>
                <w:rFonts w:hint="cs" w:ascii="TH SarabunPSK" w:hAnsi="TH SarabunPSK" w:eastAsia="Trebuchet MS" w:cs="TH SarabunPSK"/>
                <w:sz w:val="24"/>
                <w:cs/>
                <w:lang w:val="th-TH" w:bidi="th-TH"/>
              </w:rPr>
              <w:t>ค่ายเกี่ยวกับเทคโนโลยีผลิตไฟฟ้าในปัจจุบัน</w:t>
            </w:r>
          </w:p>
        </w:tc>
        <w:tc>
          <w:tcPr>
            <w:tcW w:w="744" w:type="dxa"/>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r>
              <w:rPr>
                <w:rFonts w:ascii="TH SarabunPSK" w:hAnsi="TH SarabunPSK" w:eastAsia="Trebuchet MS" w:cs="TH SarabunPSK"/>
                <w:sz w:val="24"/>
              </w:rPr>
              <mc:AlternateContent>
                <mc:Choice Requires="wps">
                  <w:drawing>
                    <wp:anchor distT="0" distB="0" distL="114300" distR="114300" simplePos="0" relativeHeight="252060672" behindDoc="0" locked="0" layoutInCell="1" allowOverlap="1">
                      <wp:simplePos x="0" y="0"/>
                      <wp:positionH relativeFrom="column">
                        <wp:posOffset>-924560</wp:posOffset>
                      </wp:positionH>
                      <wp:positionV relativeFrom="paragraph">
                        <wp:posOffset>116840</wp:posOffset>
                      </wp:positionV>
                      <wp:extent cx="847725" cy="0"/>
                      <wp:effectExtent l="0" t="52070" r="9525" b="62230"/>
                      <wp:wrapNone/>
                      <wp:docPr id="8201" name="ตัวเชื่อมต่อ: หักมุม 14"/>
                      <wp:cNvGraphicFramePr/>
                      <a:graphic xmlns:a="http://schemas.openxmlformats.org/drawingml/2006/main">
                        <a:graphicData uri="http://schemas.microsoft.com/office/word/2010/wordprocessingShape">
                          <wps:wsp>
                            <wps:cNvCnPr>
                              <a:cxnSpLocks noChangeShapeType="1"/>
                            </wps:cNvCnPr>
                            <wps:spPr bwMode="auto">
                              <a:xfrm>
                                <a:off x="0" y="0"/>
                                <a:ext cx="84772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14" o:spid="_x0000_s1026" o:spt="34" type="#_x0000_t34" style="position:absolute;left:0pt;margin-left:-72.8pt;margin-top:9.2pt;height:0pt;width:66.75pt;z-index:252060672;mso-width-relative:page;mso-height-relative:page;" filled="f" stroked="t" coordsize="21600,21600" o:gfxdata="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Ggm3L2QAAAAoBAAAPAAAAAAAAAAEAIAAAACIA&#10;AABkcnMvZG93bnJldi54bWxQSwECFAAUAAAACACHTuJABJdhhUECAABxBAAADgAAAAAAAAABACAA&#10;AAAoAQAAZHJzL2Uyb0RvYy54bWxQSwUGAAAAAAYABgBZAQAA2wUAAAAA&#10;" adj="10800">
                      <v:fill on="f" focussize="0,0"/>
                      <v:stroke weight="1.25pt" color="#000000" miterlimit="8" joinstyle="miter" startarrow="open" endarrow="open"/>
                      <v:imagedata o:title=""/>
                      <o:lock v:ext="edit" aspectratio="f"/>
                    </v:shape>
                  </w:pict>
                </mc:Fallback>
              </mc:AlternateContent>
            </w:r>
          </w:p>
        </w:tc>
        <w:tc>
          <w:tcPr>
            <w:tcW w:w="744" w:type="dxa"/>
          </w:tcPr>
          <w:p>
            <w:pPr>
              <w:spacing w:after="0" w:line="240" w:lineRule="auto"/>
              <w:jc w:val="thaiDistribute"/>
              <w:rPr>
                <w:rFonts w:ascii="TH SarabunPSK" w:hAnsi="TH SarabunPSK" w:eastAsia="Trebuchet MS" w:cs="TH SarabunPSK"/>
                <w:sz w:val="24"/>
              </w:rPr>
            </w:pPr>
          </w:p>
        </w:tc>
        <w:tc>
          <w:tcPr>
            <w:tcW w:w="596" w:type="dxa"/>
            <w:shd w:val="clear" w:color="auto" w:fill="auto"/>
          </w:tcPr>
          <w:p>
            <w:pPr>
              <w:spacing w:after="0" w:line="240" w:lineRule="auto"/>
              <w:jc w:val="thaiDistribute"/>
              <w:rPr>
                <w:rFonts w:ascii="TH SarabunPSK" w:hAnsi="TH SarabunPSK" w:eastAsia="Trebuchet MS" w:cs="TH SarabunPSK"/>
                <w:sz w:val="24"/>
              </w:rPr>
            </w:pPr>
          </w:p>
        </w:tc>
        <w:tc>
          <w:tcPr>
            <w:tcW w:w="1340" w:type="dxa"/>
            <w:shd w:val="clear" w:color="auto" w:fill="auto"/>
          </w:tcPr>
          <w:p>
            <w:pPr>
              <w:spacing w:after="0" w:line="240" w:lineRule="auto"/>
              <w:rPr>
                <w:rFonts w:ascii="TH SarabunPSK" w:hAnsi="TH SarabunPSK" w:eastAsia="Trebuchet MS" w:cs="TH SarabunPSK"/>
                <w:sz w:val="24"/>
              </w:rPr>
            </w:pPr>
            <w:r>
              <w:rPr>
                <w:rFonts w:hint="cs" w:ascii="TH SarabunPSK" w:hAnsi="TH SarabunPSK" w:eastAsia="Trebuchet MS" w:cs="TH SarabunPSK"/>
                <w:sz w:val="24"/>
                <w:cs/>
              </w:rPr>
              <w:t xml:space="preserve">- </w:t>
            </w:r>
            <w:r>
              <w:rPr>
                <w:rFonts w:hint="cs" w:ascii="TH SarabunPSK" w:hAnsi="TH SarabunPSK" w:eastAsia="Trebuchet MS" w:cs="TH SarabunPSK"/>
                <w:sz w:val="24"/>
                <w:cs/>
                <w:lang w:val="th-TH" w:bidi="th-TH"/>
              </w:rPr>
              <w:t>กลุ่มนักสื่อสารพลังงาน</w:t>
            </w:r>
          </w:p>
        </w:tc>
        <w:tc>
          <w:tcPr>
            <w:tcW w:w="3721" w:type="dxa"/>
            <w:shd w:val="clear" w:color="auto" w:fill="auto"/>
          </w:tcPr>
          <w:p>
            <w:pPr>
              <w:spacing w:after="0" w:line="240" w:lineRule="auto"/>
              <w:ind w:left="231" w:hanging="231"/>
              <w:jc w:val="thaiDistribute"/>
              <w:rPr>
                <w:rFonts w:ascii="TH SarabunPSK" w:hAnsi="TH SarabunPSK" w:eastAsia="Trebuchet MS" w:cs="TH SarabunPSK"/>
                <w:sz w:val="24"/>
                <w:cs/>
              </w:rPr>
            </w:pPr>
            <w:r>
              <w:rPr>
                <w:rFonts w:ascii="TH SarabunPSK" w:hAnsi="TH SarabunPSK" w:eastAsia="Trebuchet MS" w:cs="TH SarabunPSK"/>
                <w:sz w:val="24"/>
              </w:rPr>
              <w:t>-</w:t>
            </w:r>
            <w:r>
              <w:rPr>
                <w:rFonts w:ascii="TH SarabunPSK" w:hAnsi="TH SarabunPSK" w:eastAsia="Trebuchet MS" w:cs="TH SarabunPSK"/>
                <w:sz w:val="24"/>
              </w:rPr>
              <w:tab/>
            </w:r>
            <w:r>
              <w:rPr>
                <w:rFonts w:hint="cs" w:ascii="TH SarabunPSK" w:hAnsi="TH SarabunPSK" w:eastAsia="Trebuchet MS" w:cs="TH SarabunPSK"/>
                <w:sz w:val="24"/>
                <w:cs/>
                <w:lang w:val="th-TH" w:bidi="th-TH"/>
              </w:rPr>
              <w:t>ประสานงานกับ อบต</w:t>
            </w:r>
            <w:r>
              <w:rPr>
                <w:rFonts w:hint="cs" w:ascii="TH SarabunPSK" w:hAnsi="TH SarabunPSK" w:eastAsia="Trebuchet MS" w:cs="TH SarabunPSK"/>
                <w:sz w:val="24"/>
                <w:cs/>
              </w:rPr>
              <w:t xml:space="preserve">. </w:t>
            </w:r>
            <w:r>
              <w:rPr>
                <w:rFonts w:hint="cs" w:ascii="TH SarabunPSK" w:hAnsi="TH SarabunPSK" w:eastAsia="Trebuchet MS" w:cs="TH SarabunPSK"/>
                <w:sz w:val="24"/>
                <w:cs/>
                <w:lang w:val="th-TH" w:bidi="th-TH"/>
              </w:rPr>
              <w:t>พร้อมด้วยนักสื่อสาร จัดหาสถานที่ในการจัดอบรม</w:t>
            </w:r>
          </w:p>
          <w:p>
            <w:pPr>
              <w:spacing w:after="0" w:line="240" w:lineRule="auto"/>
              <w:ind w:left="231" w:hanging="231"/>
              <w:jc w:val="thaiDistribute"/>
              <w:rPr>
                <w:rFonts w:ascii="TH SarabunPSK" w:hAnsi="TH SarabunPSK" w:eastAsia="Trebuchet MS" w:cs="TH SarabunPSK"/>
                <w:sz w:val="24"/>
                <w:cs/>
              </w:rPr>
            </w:pPr>
            <w:r>
              <w:rPr>
                <w:rFonts w:hint="cs" w:ascii="TH SarabunPSK" w:hAnsi="TH SarabunPSK" w:eastAsia="Trebuchet MS" w:cs="TH SarabunPSK"/>
                <w:sz w:val="24"/>
                <w:cs/>
              </w:rPr>
              <w:t xml:space="preserve">- </w:t>
            </w:r>
            <w:r>
              <w:rPr>
                <w:rFonts w:hint="cs" w:ascii="TH SarabunPSK" w:hAnsi="TH SarabunPSK" w:eastAsia="Trebuchet MS" w:cs="TH SarabunPSK"/>
                <w:sz w:val="24"/>
                <w:cs/>
                <w:lang w:val="th-TH" w:bidi="th-TH"/>
              </w:rPr>
              <w:t xml:space="preserve">ลงพื้นที่จัดอบรมให้ความรู้กับกลุ่มเป้าหมาย </w:t>
            </w:r>
          </w:p>
        </w:tc>
        <w:tc>
          <w:tcPr>
            <w:tcW w:w="1879" w:type="dxa"/>
            <w:tcBorders>
              <w:top w:val="nil"/>
            </w:tcBorders>
            <w:shd w:val="clear" w:color="auto" w:fill="auto"/>
          </w:tcPr>
          <w:p>
            <w:pPr>
              <w:spacing w:after="0" w:line="240" w:lineRule="auto"/>
              <w:ind w:left="175" w:hanging="175"/>
              <w:jc w:val="thaiDistribute"/>
              <w:rPr>
                <w:rFonts w:ascii="TH SarabunPSK" w:hAnsi="TH SarabunPSK" w:eastAsia="Times New Roman" w:cs="TH SarabunPSK"/>
                <w:sz w:val="24"/>
                <w:cs/>
              </w:rPr>
            </w:pPr>
            <w:r>
              <w:rPr>
                <w:rFonts w:hint="cs" w:ascii="TH SarabunPSK" w:hAnsi="TH SarabunPSK" w:eastAsia="Times New Roman" w:cs="TH SarabunPSK"/>
                <w:sz w:val="24"/>
                <w:cs/>
              </w:rPr>
              <w:t xml:space="preserve">- </w:t>
            </w:r>
            <w:r>
              <w:rPr>
                <w:rFonts w:hint="cs" w:ascii="TH SarabunPSK" w:hAnsi="TH SarabunPSK" w:eastAsia="Times New Roman" w:cs="TH SarabunPSK"/>
                <w:sz w:val="28"/>
                <w:cs/>
                <w:lang w:val="th-TH" w:bidi="th-TH"/>
              </w:rPr>
              <w:t xml:space="preserve">จำนวนไม่น้อยกว่า </w:t>
            </w:r>
            <w:r>
              <w:rPr>
                <w:rFonts w:ascii="TH SarabunPSK" w:hAnsi="TH SarabunPSK" w:eastAsia="Times New Roman" w:cs="TH SarabunPSK"/>
                <w:sz w:val="28"/>
                <w:cs/>
                <w:lang w:val="th-TH" w:bidi="th-TH"/>
              </w:rPr>
              <w:t>๒</w:t>
            </w:r>
            <w:r>
              <w:rPr>
                <w:rFonts w:hint="cs" w:ascii="TH SarabunPSK" w:hAnsi="TH SarabunPSK" w:eastAsia="Times New Roman" w:cs="TH SarabunPSK"/>
                <w:sz w:val="28"/>
                <w:cs/>
                <w:lang w:val="th-TH" w:bidi="th-TH"/>
              </w:rPr>
              <w:t>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156" w:hRule="atLeast"/>
          <w:jc w:val="center"/>
        </w:trPr>
        <w:tc>
          <w:tcPr>
            <w:tcW w:w="3126" w:type="dxa"/>
            <w:shd w:val="clear" w:color="auto" w:fill="auto"/>
          </w:tcPr>
          <w:p>
            <w:pPr>
              <w:spacing w:after="0" w:line="240" w:lineRule="auto"/>
              <w:ind w:left="284" w:hanging="284"/>
              <w:jc w:val="thaiDistribute"/>
              <w:rPr>
                <w:rFonts w:ascii="TH SarabunPSK" w:hAnsi="TH SarabunPSK" w:eastAsia="Trebuchet MS" w:cs="TH SarabunPSK"/>
                <w:sz w:val="24"/>
                <w:cs/>
              </w:rPr>
            </w:pPr>
            <w:r>
              <w:rPr>
                <w:rFonts w:ascii="TH SarabunPSK" w:hAnsi="TH SarabunPSK" w:eastAsia="Trebuchet MS" w:cs="TH SarabunPSK"/>
                <w:sz w:val="24"/>
                <w:cs/>
                <w:lang w:val="th-TH" w:bidi="th-TH"/>
              </w:rPr>
              <w:t>๒</w:t>
            </w:r>
            <w:r>
              <w:rPr>
                <w:rFonts w:ascii="TH SarabunPSK" w:hAnsi="TH SarabunPSK" w:eastAsia="Trebuchet MS" w:cs="TH SarabunPSK"/>
                <w:sz w:val="24"/>
              </w:rPr>
              <w:t xml:space="preserve">. </w:t>
            </w:r>
            <w:r>
              <w:rPr>
                <w:rFonts w:hint="cs" w:ascii="TH SarabunPSK" w:hAnsi="TH SarabunPSK" w:eastAsia="Trebuchet MS" w:cs="TH SarabunPSK"/>
                <w:sz w:val="24"/>
                <w:cs/>
                <w:lang w:val="th-TH" w:bidi="th-TH"/>
              </w:rPr>
              <w:t>กิจกรรมขยายผล</w:t>
            </w:r>
          </w:p>
        </w:tc>
        <w:tc>
          <w:tcPr>
            <w:tcW w:w="744" w:type="dxa"/>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r>
              <w:rPr>
                <w:rFonts w:ascii="TH SarabunPSK" w:hAnsi="TH SarabunPSK" w:eastAsia="Trebuchet MS" w:cs="TH SarabunPSK"/>
                <w:sz w:val="24"/>
              </w:rPr>
              <mc:AlternateContent>
                <mc:Choice Requires="wps">
                  <w:drawing>
                    <wp:anchor distT="0" distB="0" distL="114300" distR="114300" simplePos="0" relativeHeight="252095488" behindDoc="0" locked="0" layoutInCell="1" allowOverlap="1">
                      <wp:simplePos x="0" y="0"/>
                      <wp:positionH relativeFrom="column">
                        <wp:posOffset>-36830</wp:posOffset>
                      </wp:positionH>
                      <wp:positionV relativeFrom="paragraph">
                        <wp:posOffset>127000</wp:posOffset>
                      </wp:positionV>
                      <wp:extent cx="876300" cy="0"/>
                      <wp:effectExtent l="0" t="52070" r="0" b="62230"/>
                      <wp:wrapNone/>
                      <wp:docPr id="363" name="ตัวเชื่อมต่อ: หักมุม 15"/>
                      <wp:cNvGraphicFramePr/>
                      <a:graphic xmlns:a="http://schemas.openxmlformats.org/drawingml/2006/main">
                        <a:graphicData uri="http://schemas.microsoft.com/office/word/2010/wordprocessingShape">
                          <wps:wsp>
                            <wps:cNvCnPr>
                              <a:cxnSpLocks noChangeShapeType="1"/>
                            </wps:cNvCnPr>
                            <wps:spPr bwMode="auto">
                              <a:xfrm>
                                <a:off x="0" y="0"/>
                                <a:ext cx="87630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15" o:spid="_x0000_s1026" o:spt="34" type="#_x0000_t34" style="position:absolute;left:0pt;margin-left:-2.9pt;margin-top:10pt;height:0pt;width:69pt;z-index:252095488;mso-width-relative:page;mso-height-relative:page;" filled="f" stroked="t" coordsize="21600,21600" o:gfxdata="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3huO99cAAAAIAQAADwAAAAAAAAABACAAAAAiAAAA&#10;ZHJzL2Rvd25yZXYueG1sUEsBAhQAFAAAAAgAh07iQLEwCSZBAgAAcAQAAA4AAAAAAAAAAQAgAAAA&#10;JgEAAGRycy9lMm9Eb2MueG1sUEsFBgAAAAAGAAYAWQEAANkFAAAAAA==&#10;" adj="10800">
                      <v:fill on="f" focussize="0,0"/>
                      <v:stroke weight="1.25pt" color="#000000" miterlimit="8" joinstyle="miter" startarrow="open" endarrow="open"/>
                      <v:imagedata o:title=""/>
                      <o:lock v:ext="edit" aspectratio="f"/>
                    </v:shape>
                  </w:pict>
                </mc:Fallback>
              </mc:AlternateContent>
            </w: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tcPr>
          <w:p>
            <w:pPr>
              <w:spacing w:after="0" w:line="240" w:lineRule="auto"/>
              <w:jc w:val="thaiDistribute"/>
              <w:rPr>
                <w:rFonts w:ascii="TH SarabunPSK" w:hAnsi="TH SarabunPSK" w:eastAsia="Trebuchet MS" w:cs="TH SarabunPSK"/>
                <w:sz w:val="24"/>
              </w:rPr>
            </w:pPr>
          </w:p>
        </w:tc>
        <w:tc>
          <w:tcPr>
            <w:tcW w:w="596" w:type="dxa"/>
            <w:shd w:val="clear" w:color="auto" w:fill="auto"/>
          </w:tcPr>
          <w:p>
            <w:pPr>
              <w:spacing w:after="0" w:line="240" w:lineRule="auto"/>
              <w:jc w:val="thaiDistribute"/>
              <w:rPr>
                <w:rFonts w:ascii="TH SarabunPSK" w:hAnsi="TH SarabunPSK" w:eastAsia="Trebuchet MS" w:cs="TH SarabunPSK"/>
                <w:sz w:val="24"/>
              </w:rPr>
            </w:pPr>
          </w:p>
        </w:tc>
        <w:tc>
          <w:tcPr>
            <w:tcW w:w="1340" w:type="dxa"/>
            <w:shd w:val="clear" w:color="auto" w:fill="auto"/>
          </w:tcPr>
          <w:p>
            <w:pPr>
              <w:spacing w:after="0" w:line="240" w:lineRule="auto"/>
              <w:rPr>
                <w:rFonts w:ascii="TH SarabunPSK" w:hAnsi="TH SarabunPSK" w:eastAsia="Trebuchet MS" w:cs="TH SarabunPSK"/>
                <w:sz w:val="24"/>
                <w:cs/>
              </w:rPr>
            </w:pPr>
            <w:r>
              <w:rPr>
                <w:rFonts w:hint="cs" w:ascii="TH SarabunPSK" w:hAnsi="TH SarabunPSK" w:eastAsia="Trebuchet MS" w:cs="TH SarabunPSK"/>
                <w:sz w:val="24"/>
                <w:cs/>
              </w:rPr>
              <w:t xml:space="preserve">- </w:t>
            </w:r>
            <w:r>
              <w:rPr>
                <w:rFonts w:hint="cs" w:ascii="TH SarabunPSK" w:hAnsi="TH SarabunPSK" w:eastAsia="Trebuchet MS" w:cs="TH SarabunPSK"/>
                <w:sz w:val="24"/>
                <w:cs/>
                <w:lang w:val="th-TH" w:bidi="th-TH"/>
              </w:rPr>
              <w:t>กลุ่มนักสื่อสารพลังงาน</w:t>
            </w:r>
          </w:p>
        </w:tc>
        <w:tc>
          <w:tcPr>
            <w:tcW w:w="3721" w:type="dxa"/>
            <w:shd w:val="clear" w:color="auto" w:fill="auto"/>
          </w:tcPr>
          <w:p>
            <w:pPr>
              <w:spacing w:after="0" w:line="240" w:lineRule="auto"/>
              <w:ind w:left="231" w:hanging="231"/>
              <w:jc w:val="thaiDistribute"/>
              <w:rPr>
                <w:rFonts w:ascii="TH SarabunPSK" w:hAnsi="TH SarabunPSK" w:eastAsia="Trebuchet MS" w:cs="TH SarabunPSK"/>
                <w:sz w:val="24"/>
                <w:cs/>
              </w:rPr>
            </w:pPr>
            <w:r>
              <w:rPr>
                <w:rFonts w:ascii="TH SarabunPSK" w:hAnsi="TH SarabunPSK" w:eastAsia="Trebuchet MS" w:cs="TH SarabunPSK"/>
                <w:kern w:val="24"/>
                <w:sz w:val="24"/>
                <w:cs/>
              </w:rPr>
              <w:t>-</w:t>
            </w:r>
            <w:r>
              <w:rPr>
                <w:rFonts w:hint="cs" w:ascii="TH SarabunPSK" w:hAnsi="TH SarabunPSK" w:eastAsia="Trebuchet MS" w:cs="TH SarabunPSK"/>
                <w:kern w:val="24"/>
                <w:sz w:val="24"/>
                <w:cs/>
              </w:rPr>
              <w:tab/>
            </w:r>
            <w:r>
              <w:rPr>
                <w:rFonts w:hint="cs" w:ascii="TH SarabunPSK" w:hAnsi="TH SarabunPSK" w:eastAsia="Trebuchet MS" w:cs="TH SarabunPSK"/>
                <w:kern w:val="24"/>
                <w:sz w:val="24"/>
                <w:cs/>
                <w:lang w:val="th-TH" w:bidi="th-TH"/>
              </w:rPr>
              <w:t>การปฏิบัติงานของนักสื่อสาร ๑ คน ขยายผล ๒๐ คน</w:t>
            </w:r>
          </w:p>
        </w:tc>
        <w:tc>
          <w:tcPr>
            <w:tcW w:w="1879" w:type="dxa"/>
            <w:tcBorders>
              <w:top w:val="nil"/>
            </w:tcBorders>
            <w:shd w:val="clear" w:color="auto" w:fill="auto"/>
          </w:tcPr>
          <w:p>
            <w:pPr>
              <w:spacing w:after="0" w:line="240" w:lineRule="auto"/>
              <w:jc w:val="thaiDistribute"/>
              <w:rPr>
                <w:rFonts w:ascii="TH SarabunPSK" w:hAnsi="TH SarabunPSK" w:eastAsia="Times New Roman" w:cs="TH SarabunPSK"/>
                <w:sz w:val="24"/>
                <w:cs/>
              </w:rPr>
            </w:pPr>
            <w:r>
              <w:rPr>
                <w:rFonts w:hint="cs" w:ascii="TH SarabunPSK" w:hAnsi="TH SarabunPSK" w:eastAsia="Times New Roman" w:cs="TH SarabunPSK"/>
                <w:sz w:val="24"/>
                <w:cs/>
              </w:rPr>
              <w:t>-</w:t>
            </w:r>
            <w:r>
              <w:rPr>
                <w:rFonts w:ascii="TH SarabunPSK" w:hAnsi="TH SarabunPSK" w:eastAsia="Times New Roman" w:cs="TH SarabunPSK"/>
                <w:sz w:val="24"/>
              </w:rPr>
              <w:t xml:space="preserve">  </w:t>
            </w:r>
            <w:r>
              <w:rPr>
                <w:rFonts w:hint="cs" w:ascii="TH SarabunPSK" w:hAnsi="TH SarabunPSK" w:eastAsia="Times New Roman" w:cs="TH SarabunPSK"/>
                <w:sz w:val="24"/>
                <w:cs/>
                <w:lang w:val="th-TH" w:bidi="th-TH"/>
              </w:rPr>
              <w:t>จำนวนไม่น้อยกว่า ๔๐๐ คน</w:t>
            </w:r>
          </w:p>
        </w:tc>
      </w:tr>
    </w:tbl>
    <w:p>
      <w:pPr>
        <w:spacing w:after="0" w:line="240" w:lineRule="auto"/>
        <w:rPr>
          <w:rFonts w:ascii="TH SarabunPSK" w:hAnsi="TH SarabunPSK" w:eastAsia="Times New Roman" w:cs="TH SarabunPSK"/>
          <w:b/>
          <w:bCs/>
          <w:sz w:val="32"/>
          <w:szCs w:val="32"/>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eastAsia="Times New Roman"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eastAsia="Times New Roman"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eastAsia="Times New Roman"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eastAsia="Times New Roman"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eastAsia="Times New Roman"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eastAsia="Times New Roman"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eastAsia="Times New Roman"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eastAsia="Times New Roman"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eastAsia="Times New Roman"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eastAsia="Times New Roman"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eastAsia="Times New Roman" w:cs="TH SarabunIT๙"/>
          <w:b/>
          <w:bCs/>
          <w:sz w:val="32"/>
          <w:szCs w:val="32"/>
        </w:rPr>
      </w:pPr>
      <w:r>
        <w:rPr>
          <w:rFonts w:hint="default" w:ascii="TH SarabunIT๙" w:hAnsi="TH SarabunIT๙" w:eastAsia="Times New Roman" w:cs="TH SarabunIT๙"/>
          <w:b/>
          <w:bCs/>
          <w:sz w:val="32"/>
          <w:szCs w:val="32"/>
          <w:cs/>
          <w:lang w:val="th-TH" w:bidi="th-TH"/>
        </w:rPr>
        <w:t>๑๑</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จังหวัดนครปฐม</w:t>
      </w:r>
    </w:p>
    <w:p>
      <w:pPr>
        <w:spacing w:after="240" w:line="240" w:lineRule="auto"/>
        <w:rPr>
          <w:rFonts w:hint="default" w:ascii="TH SarabunIT๙" w:hAnsi="TH SarabunIT๙" w:eastAsia="Times New Roman" w:cs="TH SarabunIT๙"/>
          <w:b/>
          <w:bCs/>
          <w:sz w:val="32"/>
          <w:szCs w:val="32"/>
          <w:cs/>
        </w:rPr>
      </w:pPr>
      <w:r>
        <w:rPr>
          <w:rFonts w:hint="cs" w:ascii="TH SarabunIT๙" w:hAnsi="TH SarabunIT๙" w:eastAsia="Times New Roman" w:cs="TH SarabunIT๙"/>
          <w:b/>
          <w:bCs/>
          <w:sz w:val="32"/>
          <w:szCs w:val="32"/>
          <w:cs/>
          <w:lang w:val="th-TH" w:bidi="th-TH"/>
        </w:rPr>
        <w:t>๑๑</w:t>
      </w:r>
      <w:r>
        <w:rPr>
          <w:rFonts w:hint="default" w:ascii="TH SarabunIT๙" w:hAnsi="TH SarabunIT๙" w:eastAsia="Times New Roman" w:cs="TH SarabunIT๙"/>
          <w:b/>
          <w:bCs/>
          <w:sz w:val="32"/>
          <w:szCs w:val="32"/>
          <w:cs w:val="0"/>
          <w:lang w:val="en-US"/>
        </w:rPr>
        <w:t>.</w:t>
      </w:r>
      <w:r>
        <w:rPr>
          <w:rFonts w:hint="default" w:ascii="TH SarabunIT๙" w:hAnsi="TH SarabunIT๙" w:eastAsia="Times New Roman" w:cs="TH SarabunIT๙"/>
          <w:b/>
          <w:bCs/>
          <w:sz w:val="32"/>
          <w:szCs w:val="32"/>
          <w:cs/>
          <w:lang w:val="th-TH" w:bidi="th-TH"/>
        </w:rPr>
        <w:t>๑</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กลุ่มเยาวชนในโรงเรียน</w:t>
      </w:r>
    </w:p>
    <w:tbl>
      <w:tblPr>
        <w:tblStyle w:val="12"/>
        <w:tblW w:w="151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96"/>
        <w:gridCol w:w="748"/>
        <w:gridCol w:w="747"/>
        <w:gridCol w:w="747"/>
        <w:gridCol w:w="747"/>
        <w:gridCol w:w="747"/>
        <w:gridCol w:w="747"/>
        <w:gridCol w:w="605"/>
        <w:gridCol w:w="1346"/>
        <w:gridCol w:w="3742"/>
        <w:gridCol w:w="19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96" w:type="dxa"/>
            <w:vMerge w:val="restart"/>
            <w:shd w:val="clear" w:color="auto" w:fill="F2F2F2"/>
            <w:vAlign w:val="center"/>
          </w:tcPr>
          <w:p>
            <w:pPr>
              <w:spacing w:after="0" w:line="240" w:lineRule="auto"/>
              <w:jc w:val="center"/>
              <w:rPr>
                <w:rFonts w:ascii="TH SarabunPSK" w:hAnsi="TH SarabunPSK" w:eastAsia="Trebuchet MS" w:cs="TH SarabunPSK"/>
                <w:b/>
                <w:bCs/>
                <w:sz w:val="30"/>
                <w:szCs w:val="30"/>
                <w:cs/>
              </w:rPr>
            </w:pPr>
            <w:r>
              <w:rPr>
                <w:rFonts w:ascii="TH SarabunPSK" w:hAnsi="TH SarabunPSK" w:eastAsia="Trebuchet MS" w:cs="TH SarabunPSK"/>
                <w:b/>
                <w:bCs/>
                <w:sz w:val="30"/>
                <w:szCs w:val="30"/>
                <w:cs/>
                <w:lang w:val="th-TH" w:bidi="th-TH"/>
              </w:rPr>
              <w:t>กิจกรรม</w:t>
            </w:r>
          </w:p>
        </w:tc>
        <w:tc>
          <w:tcPr>
            <w:tcW w:w="5088" w:type="dxa"/>
            <w:gridSpan w:val="7"/>
            <w:shd w:val="clear" w:color="auto" w:fill="F2F2F2"/>
            <w:vAlign w:val="center"/>
          </w:tcPr>
          <w:p>
            <w:pPr>
              <w:spacing w:after="0" w:line="240" w:lineRule="auto"/>
              <w:jc w:val="center"/>
              <w:rPr>
                <w:rFonts w:ascii="TH SarabunPSK" w:hAnsi="TH SarabunPSK" w:eastAsia="Trebuchet MS" w:cs="TH SarabunPSK"/>
                <w:b/>
                <w:bCs/>
                <w:sz w:val="30"/>
                <w:szCs w:val="30"/>
                <w:cs/>
              </w:rPr>
            </w:pPr>
            <w:r>
              <w:rPr>
                <w:rFonts w:ascii="TH SarabunPSK" w:hAnsi="TH SarabunPSK" w:eastAsia="Trebuchet MS" w:cs="TH SarabunPSK"/>
                <w:b/>
                <w:bCs/>
                <w:sz w:val="30"/>
                <w:szCs w:val="30"/>
                <w:cs/>
                <w:lang w:val="th-TH" w:bidi="th-TH"/>
              </w:rPr>
              <w:t>เดือน</w:t>
            </w:r>
          </w:p>
        </w:tc>
        <w:tc>
          <w:tcPr>
            <w:tcW w:w="1346" w:type="dxa"/>
            <w:vMerge w:val="restart"/>
            <w:shd w:val="clear" w:color="auto" w:fill="F2F2F2"/>
            <w:vAlign w:val="center"/>
          </w:tcPr>
          <w:p>
            <w:pPr>
              <w:spacing w:after="0" w:line="240" w:lineRule="auto"/>
              <w:jc w:val="center"/>
              <w:rPr>
                <w:rFonts w:ascii="TH SarabunPSK" w:hAnsi="TH SarabunPSK" w:eastAsia="Trebuchet MS" w:cs="TH SarabunPSK"/>
                <w:b/>
                <w:bCs/>
                <w:sz w:val="30"/>
                <w:szCs w:val="30"/>
              </w:rPr>
            </w:pPr>
            <w:r>
              <w:rPr>
                <w:rFonts w:ascii="TH SarabunPSK" w:hAnsi="TH SarabunPSK" w:eastAsia="Trebuchet MS" w:cs="TH SarabunPSK"/>
                <w:b/>
                <w:bCs/>
                <w:sz w:val="30"/>
                <w:szCs w:val="30"/>
                <w:cs/>
                <w:lang w:val="th-TH" w:bidi="th-TH"/>
              </w:rPr>
              <w:t>ผู้รับผิดชอบ</w:t>
            </w:r>
          </w:p>
        </w:tc>
        <w:tc>
          <w:tcPr>
            <w:tcW w:w="3742" w:type="dxa"/>
            <w:vMerge w:val="restart"/>
            <w:shd w:val="clear" w:color="auto" w:fill="F2F2F2"/>
            <w:vAlign w:val="center"/>
          </w:tcPr>
          <w:p>
            <w:pPr>
              <w:spacing w:after="0" w:line="240" w:lineRule="auto"/>
              <w:jc w:val="center"/>
              <w:rPr>
                <w:rFonts w:ascii="TH SarabunPSK" w:hAnsi="TH SarabunPSK" w:eastAsia="Trebuchet MS" w:cs="TH SarabunPSK"/>
                <w:b/>
                <w:bCs/>
                <w:sz w:val="30"/>
                <w:szCs w:val="30"/>
              </w:rPr>
            </w:pPr>
            <w:r>
              <w:rPr>
                <w:rFonts w:ascii="TH SarabunPSK" w:hAnsi="TH SarabunPSK" w:eastAsia="Trebuchet MS" w:cs="TH SarabunPSK"/>
                <w:b/>
                <w:bCs/>
                <w:sz w:val="30"/>
                <w:szCs w:val="30"/>
                <w:cs/>
                <w:lang w:val="th-TH" w:bidi="th-TH"/>
              </w:rPr>
              <w:t>รายละเอียดกิจกรรม</w:t>
            </w:r>
          </w:p>
        </w:tc>
        <w:tc>
          <w:tcPr>
            <w:tcW w:w="1954" w:type="dxa"/>
            <w:vMerge w:val="restart"/>
            <w:shd w:val="clear" w:color="auto" w:fill="F1F1F1" w:themeFill="background1" w:themeFillShade="F2"/>
            <w:vAlign w:val="center"/>
          </w:tcPr>
          <w:p>
            <w:pPr>
              <w:spacing w:after="0" w:line="240" w:lineRule="auto"/>
              <w:jc w:val="center"/>
              <w:rPr>
                <w:rFonts w:ascii="TH SarabunPSK" w:hAnsi="TH SarabunPSK" w:eastAsia="Times New Roman" w:cs="TH SarabunPSK"/>
                <w:b/>
                <w:bCs/>
                <w:sz w:val="30"/>
                <w:szCs w:val="30"/>
                <w:cs/>
              </w:rPr>
            </w:pPr>
            <w:r>
              <w:rPr>
                <w:rFonts w:hint="cs" w:ascii="TH SarabunPSK" w:hAnsi="TH SarabunPSK" w:eastAsia="Times New Roman" w:cs="TH SarabunPSK"/>
                <w:b/>
                <w:bCs/>
                <w:sz w:val="30"/>
                <w:szCs w:val="30"/>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96" w:type="dxa"/>
            <w:vMerge w:val="continue"/>
            <w:shd w:val="clear" w:color="auto" w:fill="F2F2F2"/>
            <w:vAlign w:val="center"/>
          </w:tcPr>
          <w:p>
            <w:pPr>
              <w:spacing w:after="0" w:line="240" w:lineRule="auto"/>
              <w:jc w:val="center"/>
              <w:rPr>
                <w:rFonts w:ascii="TH SarabunPSK" w:hAnsi="TH SarabunPSK" w:eastAsia="Trebuchet MS" w:cs="TH SarabunPSK"/>
                <w:b/>
                <w:bCs/>
                <w:sz w:val="30"/>
                <w:szCs w:val="30"/>
              </w:rPr>
            </w:pPr>
          </w:p>
        </w:tc>
        <w:tc>
          <w:tcPr>
            <w:tcW w:w="748" w:type="dxa"/>
            <w:shd w:val="clear" w:color="auto" w:fill="F2F2F2"/>
            <w:vAlign w:val="center"/>
          </w:tcPr>
          <w:p>
            <w:pPr>
              <w:spacing w:after="0" w:line="240" w:lineRule="auto"/>
              <w:jc w:val="center"/>
              <w:rPr>
                <w:rFonts w:ascii="TH SarabunPSK" w:hAnsi="TH SarabunPSK" w:eastAsia="Trebuchet MS" w:cs="TH SarabunPSK"/>
                <w:b/>
                <w:bCs/>
                <w:sz w:val="30"/>
                <w:szCs w:val="30"/>
                <w:cs/>
              </w:rPr>
            </w:pPr>
            <w:r>
              <w:rPr>
                <w:rFonts w:ascii="TH SarabunPSK" w:hAnsi="TH SarabunPSK" w:eastAsia="Trebuchet MS" w:cs="TH SarabunPSK"/>
                <w:b/>
                <w:bCs/>
                <w:sz w:val="30"/>
                <w:szCs w:val="30"/>
                <w:cs/>
                <w:lang w:val="th-TH" w:bidi="th-TH"/>
              </w:rPr>
              <w:t>ก</w:t>
            </w:r>
            <w:r>
              <w:rPr>
                <w:rFonts w:ascii="TH SarabunPSK" w:hAnsi="TH SarabunPSK" w:eastAsia="Trebuchet MS" w:cs="TH SarabunPSK"/>
                <w:b/>
                <w:bCs/>
                <w:sz w:val="30"/>
                <w:szCs w:val="30"/>
              </w:rPr>
              <w:t>.</w:t>
            </w:r>
            <w:r>
              <w:rPr>
                <w:rFonts w:ascii="TH SarabunPSK" w:hAnsi="TH SarabunPSK" w:eastAsia="Trebuchet MS" w:cs="TH SarabunPSK"/>
                <w:b/>
                <w:bCs/>
                <w:sz w:val="30"/>
                <w:szCs w:val="30"/>
                <w:cs/>
                <w:lang w:val="th-TH" w:bidi="th-TH"/>
              </w:rPr>
              <w:t>พ</w:t>
            </w:r>
            <w:r>
              <w:rPr>
                <w:rFonts w:ascii="TH SarabunPSK" w:hAnsi="TH SarabunPSK" w:eastAsia="Trebuchet MS" w:cs="TH SarabunPSK"/>
                <w:b/>
                <w:bCs/>
                <w:sz w:val="30"/>
                <w:szCs w:val="30"/>
              </w:rPr>
              <w:t>.</w:t>
            </w:r>
          </w:p>
        </w:tc>
        <w:tc>
          <w:tcPr>
            <w:tcW w:w="747" w:type="dxa"/>
            <w:shd w:val="clear" w:color="auto" w:fill="F2F2F2"/>
            <w:vAlign w:val="center"/>
          </w:tcPr>
          <w:p>
            <w:pPr>
              <w:spacing w:after="0" w:line="240" w:lineRule="auto"/>
              <w:jc w:val="center"/>
              <w:rPr>
                <w:rFonts w:ascii="TH SarabunPSK" w:hAnsi="TH SarabunPSK" w:eastAsia="Trebuchet MS" w:cs="TH SarabunPSK"/>
                <w:b/>
                <w:bCs/>
                <w:sz w:val="30"/>
                <w:szCs w:val="30"/>
              </w:rPr>
            </w:pPr>
            <w:r>
              <w:rPr>
                <w:rFonts w:ascii="TH SarabunPSK" w:hAnsi="TH SarabunPSK" w:eastAsia="Trebuchet MS" w:cs="TH SarabunPSK"/>
                <w:b/>
                <w:bCs/>
                <w:sz w:val="30"/>
                <w:szCs w:val="30"/>
                <w:cs/>
                <w:lang w:val="th-TH" w:bidi="th-TH"/>
              </w:rPr>
              <w:t>มี</w:t>
            </w:r>
            <w:r>
              <w:rPr>
                <w:rFonts w:ascii="TH SarabunPSK" w:hAnsi="TH SarabunPSK" w:eastAsia="Trebuchet MS" w:cs="TH SarabunPSK"/>
                <w:b/>
                <w:bCs/>
                <w:sz w:val="30"/>
                <w:szCs w:val="30"/>
              </w:rPr>
              <w:t>.</w:t>
            </w:r>
            <w:r>
              <w:rPr>
                <w:rFonts w:ascii="TH SarabunPSK" w:hAnsi="TH SarabunPSK" w:eastAsia="Trebuchet MS" w:cs="TH SarabunPSK"/>
                <w:b/>
                <w:bCs/>
                <w:sz w:val="30"/>
                <w:szCs w:val="30"/>
                <w:cs/>
                <w:lang w:val="th-TH" w:bidi="th-TH"/>
              </w:rPr>
              <w:t>ค</w:t>
            </w:r>
            <w:r>
              <w:rPr>
                <w:rFonts w:ascii="TH SarabunPSK" w:hAnsi="TH SarabunPSK" w:eastAsia="Trebuchet MS" w:cs="TH SarabunPSK"/>
                <w:b/>
                <w:bCs/>
                <w:sz w:val="30"/>
                <w:szCs w:val="30"/>
              </w:rPr>
              <w:t>.</w:t>
            </w:r>
          </w:p>
        </w:tc>
        <w:tc>
          <w:tcPr>
            <w:tcW w:w="747" w:type="dxa"/>
            <w:shd w:val="clear" w:color="auto" w:fill="F2F2F2"/>
            <w:vAlign w:val="center"/>
          </w:tcPr>
          <w:p>
            <w:pPr>
              <w:spacing w:after="0" w:line="240" w:lineRule="auto"/>
              <w:jc w:val="center"/>
              <w:rPr>
                <w:rFonts w:ascii="TH SarabunPSK" w:hAnsi="TH SarabunPSK" w:eastAsia="Trebuchet MS" w:cs="TH SarabunPSK"/>
                <w:b/>
                <w:bCs/>
                <w:sz w:val="30"/>
                <w:szCs w:val="30"/>
                <w:cs/>
              </w:rPr>
            </w:pPr>
            <w:r>
              <w:rPr>
                <w:rFonts w:ascii="TH SarabunPSK" w:hAnsi="TH SarabunPSK" w:eastAsia="Trebuchet MS" w:cs="TH SarabunPSK"/>
                <w:b/>
                <w:bCs/>
                <w:sz w:val="30"/>
                <w:szCs w:val="30"/>
                <w:cs/>
                <w:lang w:val="th-TH" w:bidi="th-TH"/>
              </w:rPr>
              <w:t>เม</w:t>
            </w:r>
            <w:r>
              <w:rPr>
                <w:rFonts w:ascii="TH SarabunPSK" w:hAnsi="TH SarabunPSK" w:eastAsia="Trebuchet MS" w:cs="TH SarabunPSK"/>
                <w:b/>
                <w:bCs/>
                <w:sz w:val="30"/>
                <w:szCs w:val="30"/>
              </w:rPr>
              <w:t>.</w:t>
            </w:r>
            <w:r>
              <w:rPr>
                <w:rFonts w:ascii="TH SarabunPSK" w:hAnsi="TH SarabunPSK" w:eastAsia="Trebuchet MS" w:cs="TH SarabunPSK"/>
                <w:b/>
                <w:bCs/>
                <w:sz w:val="30"/>
                <w:szCs w:val="30"/>
                <w:cs/>
                <w:lang w:val="th-TH" w:bidi="th-TH"/>
              </w:rPr>
              <w:t>ย</w:t>
            </w:r>
          </w:p>
        </w:tc>
        <w:tc>
          <w:tcPr>
            <w:tcW w:w="747" w:type="dxa"/>
            <w:shd w:val="clear" w:color="auto" w:fill="F2F2F2"/>
            <w:vAlign w:val="center"/>
          </w:tcPr>
          <w:p>
            <w:pPr>
              <w:spacing w:after="0" w:line="240" w:lineRule="auto"/>
              <w:jc w:val="center"/>
              <w:rPr>
                <w:rFonts w:ascii="TH SarabunPSK" w:hAnsi="TH SarabunPSK" w:eastAsia="Trebuchet MS" w:cs="TH SarabunPSK"/>
                <w:b/>
                <w:bCs/>
                <w:sz w:val="30"/>
                <w:szCs w:val="30"/>
              </w:rPr>
            </w:pPr>
            <w:r>
              <w:rPr>
                <w:rFonts w:ascii="TH SarabunPSK" w:hAnsi="TH SarabunPSK" w:eastAsia="Trebuchet MS" w:cs="TH SarabunPSK"/>
                <w:b/>
                <w:bCs/>
                <w:sz w:val="30"/>
                <w:szCs w:val="30"/>
                <w:cs/>
                <w:lang w:val="th-TH" w:bidi="th-TH"/>
              </w:rPr>
              <w:t>พ</w:t>
            </w:r>
            <w:r>
              <w:rPr>
                <w:rFonts w:ascii="TH SarabunPSK" w:hAnsi="TH SarabunPSK" w:eastAsia="Trebuchet MS" w:cs="TH SarabunPSK"/>
                <w:b/>
                <w:bCs/>
                <w:sz w:val="30"/>
                <w:szCs w:val="30"/>
              </w:rPr>
              <w:t>.</w:t>
            </w:r>
            <w:r>
              <w:rPr>
                <w:rFonts w:ascii="TH SarabunPSK" w:hAnsi="TH SarabunPSK" w:eastAsia="Trebuchet MS" w:cs="TH SarabunPSK"/>
                <w:b/>
                <w:bCs/>
                <w:sz w:val="30"/>
                <w:szCs w:val="30"/>
                <w:cs/>
                <w:lang w:val="th-TH" w:bidi="th-TH"/>
              </w:rPr>
              <w:t>ค</w:t>
            </w:r>
            <w:r>
              <w:rPr>
                <w:rFonts w:ascii="TH SarabunPSK" w:hAnsi="TH SarabunPSK" w:eastAsia="Trebuchet MS" w:cs="TH SarabunPSK"/>
                <w:b/>
                <w:bCs/>
                <w:sz w:val="30"/>
                <w:szCs w:val="30"/>
              </w:rPr>
              <w:t>.</w:t>
            </w:r>
          </w:p>
        </w:tc>
        <w:tc>
          <w:tcPr>
            <w:tcW w:w="747" w:type="dxa"/>
            <w:shd w:val="clear" w:color="auto" w:fill="F2F2F2"/>
            <w:vAlign w:val="center"/>
          </w:tcPr>
          <w:p>
            <w:pPr>
              <w:spacing w:after="0" w:line="240" w:lineRule="auto"/>
              <w:jc w:val="center"/>
              <w:rPr>
                <w:rFonts w:ascii="TH SarabunPSK" w:hAnsi="TH SarabunPSK" w:eastAsia="Trebuchet MS" w:cs="TH SarabunPSK"/>
                <w:b/>
                <w:bCs/>
                <w:sz w:val="30"/>
                <w:szCs w:val="30"/>
              </w:rPr>
            </w:pPr>
            <w:r>
              <w:rPr>
                <w:rFonts w:ascii="TH SarabunPSK" w:hAnsi="TH SarabunPSK" w:eastAsia="Trebuchet MS" w:cs="TH SarabunPSK"/>
                <w:b/>
                <w:bCs/>
                <w:sz w:val="30"/>
                <w:szCs w:val="30"/>
                <w:cs/>
                <w:lang w:val="th-TH" w:bidi="th-TH"/>
              </w:rPr>
              <w:t>มิ</w:t>
            </w:r>
            <w:r>
              <w:rPr>
                <w:rFonts w:ascii="TH SarabunPSK" w:hAnsi="TH SarabunPSK" w:eastAsia="Trebuchet MS" w:cs="TH SarabunPSK"/>
                <w:b/>
                <w:bCs/>
                <w:sz w:val="30"/>
                <w:szCs w:val="30"/>
              </w:rPr>
              <w:t>.</w:t>
            </w:r>
            <w:r>
              <w:rPr>
                <w:rFonts w:ascii="TH SarabunPSK" w:hAnsi="TH SarabunPSK" w:eastAsia="Trebuchet MS" w:cs="TH SarabunPSK"/>
                <w:b/>
                <w:bCs/>
                <w:sz w:val="30"/>
                <w:szCs w:val="30"/>
                <w:cs/>
                <w:lang w:val="th-TH" w:bidi="th-TH"/>
              </w:rPr>
              <w:t>ย</w:t>
            </w:r>
            <w:r>
              <w:rPr>
                <w:rFonts w:ascii="TH SarabunPSK" w:hAnsi="TH SarabunPSK" w:eastAsia="Trebuchet MS" w:cs="TH SarabunPSK"/>
                <w:b/>
                <w:bCs/>
                <w:sz w:val="30"/>
                <w:szCs w:val="30"/>
              </w:rPr>
              <w:t>.</w:t>
            </w:r>
          </w:p>
        </w:tc>
        <w:tc>
          <w:tcPr>
            <w:tcW w:w="747" w:type="dxa"/>
            <w:shd w:val="clear" w:color="auto" w:fill="F2F2F2"/>
            <w:vAlign w:val="center"/>
          </w:tcPr>
          <w:p>
            <w:pPr>
              <w:spacing w:after="0" w:line="240" w:lineRule="auto"/>
              <w:jc w:val="center"/>
              <w:rPr>
                <w:rFonts w:ascii="TH SarabunPSK" w:hAnsi="TH SarabunPSK" w:eastAsia="Trebuchet MS" w:cs="TH SarabunPSK"/>
                <w:b/>
                <w:bCs/>
                <w:sz w:val="30"/>
                <w:szCs w:val="30"/>
              </w:rPr>
            </w:pPr>
            <w:r>
              <w:rPr>
                <w:rFonts w:ascii="TH SarabunPSK" w:hAnsi="TH SarabunPSK" w:eastAsia="Trebuchet MS" w:cs="TH SarabunPSK"/>
                <w:b/>
                <w:bCs/>
                <w:sz w:val="30"/>
                <w:szCs w:val="30"/>
                <w:cs/>
                <w:lang w:val="th-TH" w:bidi="th-TH"/>
              </w:rPr>
              <w:t>ก</w:t>
            </w:r>
            <w:r>
              <w:rPr>
                <w:rFonts w:ascii="TH SarabunPSK" w:hAnsi="TH SarabunPSK" w:eastAsia="Trebuchet MS" w:cs="TH SarabunPSK"/>
                <w:b/>
                <w:bCs/>
                <w:sz w:val="30"/>
                <w:szCs w:val="30"/>
              </w:rPr>
              <w:t>.</w:t>
            </w:r>
            <w:r>
              <w:rPr>
                <w:rFonts w:ascii="TH SarabunPSK" w:hAnsi="TH SarabunPSK" w:eastAsia="Trebuchet MS" w:cs="TH SarabunPSK"/>
                <w:b/>
                <w:bCs/>
                <w:sz w:val="30"/>
                <w:szCs w:val="30"/>
                <w:cs/>
                <w:lang w:val="th-TH" w:bidi="th-TH"/>
              </w:rPr>
              <w:t>ค</w:t>
            </w:r>
            <w:r>
              <w:rPr>
                <w:rFonts w:ascii="TH SarabunPSK" w:hAnsi="TH SarabunPSK" w:eastAsia="Trebuchet MS" w:cs="TH SarabunPSK"/>
                <w:b/>
                <w:bCs/>
                <w:sz w:val="30"/>
                <w:szCs w:val="30"/>
              </w:rPr>
              <w:t>.</w:t>
            </w:r>
          </w:p>
        </w:tc>
        <w:tc>
          <w:tcPr>
            <w:tcW w:w="605" w:type="dxa"/>
            <w:shd w:val="clear" w:color="auto" w:fill="F2F2F2"/>
            <w:vAlign w:val="center"/>
          </w:tcPr>
          <w:p>
            <w:pPr>
              <w:spacing w:after="0" w:line="240" w:lineRule="auto"/>
              <w:jc w:val="center"/>
              <w:rPr>
                <w:rFonts w:ascii="TH SarabunPSK" w:hAnsi="TH SarabunPSK" w:eastAsia="Trebuchet MS" w:cs="TH SarabunPSK"/>
                <w:b/>
                <w:bCs/>
                <w:sz w:val="30"/>
                <w:szCs w:val="30"/>
              </w:rPr>
            </w:pPr>
            <w:r>
              <w:rPr>
                <w:rFonts w:ascii="TH SarabunPSK" w:hAnsi="TH SarabunPSK" w:eastAsia="Trebuchet MS" w:cs="TH SarabunPSK"/>
                <w:b/>
                <w:bCs/>
                <w:sz w:val="30"/>
                <w:szCs w:val="30"/>
                <w:cs/>
                <w:lang w:val="th-TH" w:bidi="th-TH"/>
              </w:rPr>
              <w:t>ส</w:t>
            </w:r>
            <w:r>
              <w:rPr>
                <w:rFonts w:ascii="TH SarabunPSK" w:hAnsi="TH SarabunPSK" w:eastAsia="Trebuchet MS" w:cs="TH SarabunPSK"/>
                <w:b/>
                <w:bCs/>
                <w:sz w:val="30"/>
                <w:szCs w:val="30"/>
              </w:rPr>
              <w:t>.</w:t>
            </w:r>
            <w:r>
              <w:rPr>
                <w:rFonts w:ascii="TH SarabunPSK" w:hAnsi="TH SarabunPSK" w:eastAsia="Trebuchet MS" w:cs="TH SarabunPSK"/>
                <w:b/>
                <w:bCs/>
                <w:sz w:val="30"/>
                <w:szCs w:val="30"/>
                <w:cs/>
                <w:lang w:val="th-TH" w:bidi="th-TH"/>
              </w:rPr>
              <w:t>ค</w:t>
            </w:r>
            <w:r>
              <w:rPr>
                <w:rFonts w:ascii="TH SarabunPSK" w:hAnsi="TH SarabunPSK" w:eastAsia="Trebuchet MS" w:cs="TH SarabunPSK"/>
                <w:b/>
                <w:bCs/>
                <w:sz w:val="30"/>
                <w:szCs w:val="30"/>
              </w:rPr>
              <w:t>.</w:t>
            </w:r>
          </w:p>
        </w:tc>
        <w:tc>
          <w:tcPr>
            <w:tcW w:w="1346" w:type="dxa"/>
            <w:vMerge w:val="continue"/>
            <w:shd w:val="clear" w:color="auto" w:fill="F2F2F2"/>
            <w:vAlign w:val="center"/>
          </w:tcPr>
          <w:p>
            <w:pPr>
              <w:spacing w:after="0" w:line="240" w:lineRule="auto"/>
              <w:jc w:val="center"/>
              <w:rPr>
                <w:rFonts w:ascii="TH SarabunPSK" w:hAnsi="TH SarabunPSK" w:eastAsia="Trebuchet MS" w:cs="TH SarabunPSK"/>
                <w:b/>
                <w:bCs/>
                <w:sz w:val="30"/>
                <w:szCs w:val="30"/>
              </w:rPr>
            </w:pPr>
          </w:p>
        </w:tc>
        <w:tc>
          <w:tcPr>
            <w:tcW w:w="3742" w:type="dxa"/>
            <w:vMerge w:val="continue"/>
            <w:shd w:val="clear" w:color="auto" w:fill="F2F2F2"/>
            <w:vAlign w:val="center"/>
          </w:tcPr>
          <w:p>
            <w:pPr>
              <w:spacing w:after="0" w:line="240" w:lineRule="auto"/>
              <w:jc w:val="center"/>
              <w:rPr>
                <w:rFonts w:ascii="TH SarabunPSK" w:hAnsi="TH SarabunPSK" w:eastAsia="Trebuchet MS" w:cs="TH SarabunPSK"/>
                <w:b/>
                <w:bCs/>
                <w:sz w:val="30"/>
                <w:szCs w:val="30"/>
              </w:rPr>
            </w:pPr>
          </w:p>
        </w:tc>
        <w:tc>
          <w:tcPr>
            <w:tcW w:w="1954" w:type="dxa"/>
            <w:vMerge w:val="continue"/>
            <w:shd w:val="clear" w:color="auto" w:fill="F1F1F1" w:themeFill="background1" w:themeFillShade="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9" w:hRule="atLeast"/>
          <w:jc w:val="center"/>
        </w:trPr>
        <w:tc>
          <w:tcPr>
            <w:tcW w:w="2996" w:type="dxa"/>
            <w:shd w:val="clear" w:color="auto" w:fill="auto"/>
          </w:tcPr>
          <w:p>
            <w:pPr>
              <w:spacing w:after="0" w:line="240" w:lineRule="auto"/>
              <w:ind w:left="284" w:hanging="284"/>
              <w:jc w:val="thaiDistribute"/>
              <w:rPr>
                <w:rFonts w:ascii="TH SarabunPSK" w:hAnsi="TH SarabunPSK" w:eastAsia="Trebuchet MS" w:cs="TH SarabunPSK"/>
                <w:sz w:val="30"/>
                <w:szCs w:val="30"/>
              </w:rPr>
            </w:pPr>
            <w:r>
              <w:rPr>
                <w:rFonts w:ascii="TH SarabunPSK" w:hAnsi="TH SarabunPSK" w:eastAsia="Trebuchet MS" w:cs="TH SarabunPSK"/>
                <w:sz w:val="30"/>
                <w:szCs w:val="30"/>
                <w:cs/>
                <w:lang w:val="th-TH" w:bidi="th-TH"/>
              </w:rPr>
              <w:t>๑</w:t>
            </w:r>
            <w:r>
              <w:rPr>
                <w:rFonts w:ascii="TH SarabunPSK" w:hAnsi="TH SarabunPSK" w:eastAsia="Trebuchet MS" w:cs="TH SarabunPSK"/>
                <w:sz w:val="30"/>
                <w:szCs w:val="30"/>
              </w:rPr>
              <w:t>.</w:t>
            </w:r>
            <w:r>
              <w:rPr>
                <w:rFonts w:ascii="TH SarabunPSK" w:hAnsi="TH SarabunPSK" w:eastAsia="Trebuchet MS" w:cs="TH SarabunPSK"/>
                <w:sz w:val="30"/>
                <w:szCs w:val="30"/>
              </w:rPr>
              <w:tab/>
            </w:r>
            <w:r>
              <w:rPr>
                <w:rFonts w:ascii="TH SarabunPSK" w:hAnsi="TH SarabunPSK" w:eastAsia="Trebuchet MS" w:cs="TH SarabunPSK"/>
                <w:sz w:val="30"/>
                <w:szCs w:val="30"/>
                <w:cs/>
                <w:lang w:val="th-TH" w:bidi="th-TH"/>
              </w:rPr>
              <w:t>กิจกรรม</w:t>
            </w:r>
            <w:r>
              <w:rPr>
                <w:rFonts w:hint="cs" w:ascii="TH SarabunPSK" w:hAnsi="TH SarabunPSK" w:eastAsia="Trebuchet MS" w:cs="TH SarabunPSK"/>
                <w:sz w:val="30"/>
                <w:szCs w:val="30"/>
                <w:cs/>
                <w:lang w:val="th-TH" w:bidi="th-TH"/>
              </w:rPr>
              <w:t>อบรมให้ความรู้</w:t>
            </w:r>
            <w:r>
              <w:rPr>
                <w:rFonts w:hint="cs" w:ascii="TH SarabunPSK" w:hAnsi="TH SarabunPSK" w:eastAsia="Trebuchet MS" w:cs="TH SarabunPSK"/>
                <w:sz w:val="30"/>
                <w:szCs w:val="30"/>
                <w:cs/>
              </w:rPr>
              <w:t>/</w:t>
            </w:r>
            <w:r>
              <w:rPr>
                <w:rFonts w:hint="cs" w:ascii="TH SarabunPSK" w:hAnsi="TH SarabunPSK" w:eastAsia="Trebuchet MS" w:cs="TH SarabunPSK"/>
                <w:sz w:val="30"/>
                <w:szCs w:val="30"/>
                <w:cs/>
                <w:lang w:val="th-TH" w:bidi="th-TH"/>
              </w:rPr>
              <w:t>ทัศนศึกษา</w:t>
            </w:r>
            <w:r>
              <w:rPr>
                <w:rFonts w:hint="cs" w:ascii="TH SarabunPSK" w:hAnsi="TH SarabunPSK" w:eastAsia="Trebuchet MS" w:cs="TH SarabunPSK"/>
                <w:sz w:val="30"/>
                <w:szCs w:val="30"/>
                <w:cs/>
              </w:rPr>
              <w:t>/</w:t>
            </w:r>
            <w:r>
              <w:rPr>
                <w:rFonts w:hint="cs" w:ascii="TH SarabunPSK" w:hAnsi="TH SarabunPSK" w:eastAsia="Trebuchet MS" w:cs="TH SarabunPSK"/>
                <w:sz w:val="30"/>
                <w:szCs w:val="30"/>
                <w:cs/>
                <w:lang w:val="th-TH" w:bidi="th-TH"/>
              </w:rPr>
              <w:t>ค่ายเกี่ยวกับเทคโนโลยีผลิตไฟฟ้าในปัจจุบัน</w:t>
            </w:r>
          </w:p>
        </w:tc>
        <w:tc>
          <w:tcPr>
            <w:tcW w:w="748" w:type="dxa"/>
          </w:tcPr>
          <w:p>
            <w:pPr>
              <w:spacing w:after="0" w:line="240" w:lineRule="auto"/>
              <w:jc w:val="thaiDistribute"/>
              <w:rPr>
                <w:rFonts w:ascii="TH SarabunPSK" w:hAnsi="TH SarabunPSK" w:eastAsia="Trebuchet MS" w:cs="TH SarabunPSK"/>
                <w:sz w:val="30"/>
                <w:szCs w:val="30"/>
              </w:rPr>
            </w:pPr>
          </w:p>
        </w:tc>
        <w:tc>
          <w:tcPr>
            <w:tcW w:w="747" w:type="dxa"/>
            <w:shd w:val="clear" w:color="auto" w:fill="auto"/>
          </w:tcPr>
          <w:p>
            <w:pPr>
              <w:spacing w:after="0" w:line="240" w:lineRule="auto"/>
              <w:jc w:val="thaiDistribute"/>
              <w:rPr>
                <w:rFonts w:ascii="TH SarabunPSK" w:hAnsi="TH SarabunPSK" w:eastAsia="Trebuchet MS" w:cs="TH SarabunPSK"/>
                <w:sz w:val="30"/>
                <w:szCs w:val="30"/>
              </w:rPr>
            </w:pPr>
          </w:p>
        </w:tc>
        <w:tc>
          <w:tcPr>
            <w:tcW w:w="747" w:type="dxa"/>
            <w:shd w:val="clear" w:color="auto" w:fill="auto"/>
          </w:tcPr>
          <w:p>
            <w:pPr>
              <w:spacing w:after="0" w:line="240" w:lineRule="auto"/>
              <w:jc w:val="thaiDistribute"/>
              <w:rPr>
                <w:rFonts w:ascii="TH SarabunPSK" w:hAnsi="TH SarabunPSK" w:eastAsia="Trebuchet MS" w:cs="TH SarabunPSK"/>
                <w:sz w:val="30"/>
                <w:szCs w:val="30"/>
              </w:rPr>
            </w:pPr>
          </w:p>
        </w:tc>
        <w:tc>
          <w:tcPr>
            <w:tcW w:w="747" w:type="dxa"/>
            <w:shd w:val="clear" w:color="auto" w:fill="auto"/>
          </w:tcPr>
          <w:p>
            <w:pPr>
              <w:spacing w:after="0" w:line="240" w:lineRule="auto"/>
              <w:jc w:val="thaiDistribute"/>
              <w:rPr>
                <w:rFonts w:ascii="TH SarabunPSK" w:hAnsi="TH SarabunPSK" w:eastAsia="Trebuchet MS" w:cs="TH SarabunPSK"/>
                <w:sz w:val="30"/>
                <w:szCs w:val="30"/>
              </w:rPr>
            </w:pPr>
          </w:p>
        </w:tc>
        <w:tc>
          <w:tcPr>
            <w:tcW w:w="747" w:type="dxa"/>
            <w:shd w:val="clear" w:color="auto" w:fill="auto"/>
          </w:tcPr>
          <w:p>
            <w:pPr>
              <w:spacing w:after="0" w:line="240" w:lineRule="auto"/>
              <w:jc w:val="thaiDistribute"/>
              <w:rPr>
                <w:rFonts w:ascii="TH SarabunPSK" w:hAnsi="TH SarabunPSK" w:eastAsia="Trebuchet MS" w:cs="TH SarabunPSK"/>
                <w:sz w:val="30"/>
                <w:szCs w:val="30"/>
              </w:rPr>
            </w:pPr>
          </w:p>
        </w:tc>
        <w:tc>
          <w:tcPr>
            <w:tcW w:w="747" w:type="dxa"/>
          </w:tcPr>
          <w:p>
            <w:pPr>
              <w:spacing w:after="0" w:line="240" w:lineRule="auto"/>
              <w:jc w:val="thaiDistribute"/>
              <w:rPr>
                <w:rFonts w:ascii="TH SarabunPSK" w:hAnsi="TH SarabunPSK" w:eastAsia="Trebuchet MS" w:cs="TH SarabunPSK"/>
                <w:sz w:val="30"/>
                <w:szCs w:val="30"/>
              </w:rPr>
            </w:pPr>
            <w:r>
              <w:rPr>
                <w:rFonts w:ascii="TH SarabunPSK" w:hAnsi="TH SarabunPSK" w:eastAsia="Trebuchet MS" w:cs="TH SarabunPSK"/>
                <w:sz w:val="30"/>
                <w:szCs w:val="30"/>
              </w:rPr>
              <mc:AlternateContent>
                <mc:Choice Requires="wps">
                  <w:drawing>
                    <wp:anchor distT="0" distB="0" distL="114300" distR="114300" simplePos="0" relativeHeight="252061696" behindDoc="0" locked="0" layoutInCell="1" allowOverlap="1">
                      <wp:simplePos x="0" y="0"/>
                      <wp:positionH relativeFrom="column">
                        <wp:posOffset>-505460</wp:posOffset>
                      </wp:positionH>
                      <wp:positionV relativeFrom="paragraph">
                        <wp:posOffset>95885</wp:posOffset>
                      </wp:positionV>
                      <wp:extent cx="1200150" cy="0"/>
                      <wp:effectExtent l="0" t="52070" r="0" b="62230"/>
                      <wp:wrapNone/>
                      <wp:docPr id="4142" name="ตัวเชื่อมต่อ: หักมุม 1"/>
                      <wp:cNvGraphicFramePr/>
                      <a:graphic xmlns:a="http://schemas.openxmlformats.org/drawingml/2006/main">
                        <a:graphicData uri="http://schemas.microsoft.com/office/word/2010/wordprocessingShape">
                          <wps:wsp>
                            <wps:cNvCnPr>
                              <a:cxnSpLocks noChangeShapeType="1"/>
                            </wps:cNvCnPr>
                            <wps:spPr bwMode="auto">
                              <a:xfrm>
                                <a:off x="0" y="0"/>
                                <a:ext cx="120015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1" o:spid="_x0000_s1026" o:spt="34" type="#_x0000_t34" style="position:absolute;left:0pt;margin-left:-39.8pt;margin-top:7.55pt;height:0pt;width:94.5pt;z-index:252061696;mso-width-relative:page;mso-height-relative:page;" filled="f" stroked="t" coordsize="21600,21600" o:gfxdata="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fPDd/NgAAAAJAQAADwAAAAAAAAABACAAAAAi&#10;AAAAZHJzL2Rvd25yZXYueG1sUEsBAhQAFAAAAAgAh07iQFbvmttDAgAAcQQAAA4AAAAAAAAAAQAg&#10;AAAAJwEAAGRycy9lMm9Eb2MueG1sUEsFBgAAAAAGAAYAWQEAANwFAAAAAA==&#10;" adj="10800">
                      <v:fill on="f" focussize="0,0"/>
                      <v:stroke weight="1.25pt" color="#000000" miterlimit="8" joinstyle="miter" startarrow="open" endarrow="open"/>
                      <v:imagedata o:title=""/>
                      <o:lock v:ext="edit" aspectratio="f"/>
                    </v:shape>
                  </w:pict>
                </mc:Fallback>
              </mc:AlternateContent>
            </w:r>
          </w:p>
        </w:tc>
        <w:tc>
          <w:tcPr>
            <w:tcW w:w="605" w:type="dxa"/>
            <w:shd w:val="clear" w:color="auto" w:fill="auto"/>
          </w:tcPr>
          <w:p>
            <w:pPr>
              <w:spacing w:after="0" w:line="240" w:lineRule="auto"/>
              <w:jc w:val="thaiDistribute"/>
              <w:rPr>
                <w:rFonts w:ascii="TH SarabunPSK" w:hAnsi="TH SarabunPSK" w:eastAsia="Trebuchet MS" w:cs="TH SarabunPSK"/>
                <w:sz w:val="30"/>
                <w:szCs w:val="30"/>
              </w:rPr>
            </w:pPr>
          </w:p>
        </w:tc>
        <w:tc>
          <w:tcPr>
            <w:tcW w:w="1346" w:type="dxa"/>
            <w:shd w:val="clear" w:color="auto" w:fill="auto"/>
          </w:tcPr>
          <w:p>
            <w:pPr>
              <w:spacing w:after="0" w:line="240" w:lineRule="auto"/>
              <w:ind w:left="176" w:hanging="176"/>
              <w:rPr>
                <w:rFonts w:ascii="TH SarabunPSK" w:hAnsi="TH SarabunPSK" w:eastAsia="Trebuchet MS" w:cs="TH SarabunPSK"/>
                <w:sz w:val="30"/>
                <w:szCs w:val="30"/>
              </w:rPr>
            </w:pPr>
            <w:r>
              <w:rPr>
                <w:rFonts w:ascii="TH SarabunPSK" w:hAnsi="TH SarabunPSK" w:eastAsia="Trebuchet MS" w:cs="TH SarabunPSK"/>
                <w:sz w:val="30"/>
                <w:szCs w:val="30"/>
                <w:cs/>
              </w:rPr>
              <w:t>-</w:t>
            </w:r>
            <w:r>
              <w:rPr>
                <w:rFonts w:hint="cs" w:ascii="TH SarabunPSK" w:hAnsi="TH SarabunPSK" w:eastAsia="Trebuchet MS" w:cs="TH SarabunPSK"/>
                <w:sz w:val="30"/>
                <w:szCs w:val="30"/>
                <w:cs/>
              </w:rPr>
              <w:tab/>
            </w:r>
            <w:r>
              <w:rPr>
                <w:rFonts w:ascii="TH SarabunPSK" w:hAnsi="TH SarabunPSK" w:eastAsia="Trebuchet MS" w:cs="TH SarabunPSK"/>
                <w:sz w:val="30"/>
                <w:szCs w:val="30"/>
                <w:cs/>
                <w:lang w:val="th-TH" w:bidi="th-TH"/>
              </w:rPr>
              <w:t>สพจ</w:t>
            </w:r>
            <w:r>
              <w:rPr>
                <w:rFonts w:ascii="TH SarabunPSK" w:hAnsi="TH SarabunPSK" w:eastAsia="Trebuchet MS" w:cs="TH SarabunPSK"/>
                <w:sz w:val="30"/>
                <w:szCs w:val="30"/>
              </w:rPr>
              <w:t>.</w:t>
            </w:r>
          </w:p>
          <w:p>
            <w:pPr>
              <w:spacing w:after="0" w:line="240" w:lineRule="auto"/>
              <w:rPr>
                <w:rFonts w:ascii="TH SarabunPSK" w:hAnsi="TH SarabunPSK" w:eastAsia="Trebuchet MS" w:cs="TH SarabunPSK"/>
                <w:sz w:val="30"/>
                <w:szCs w:val="30"/>
              </w:rPr>
            </w:pPr>
            <w:r>
              <w:rPr>
                <w:rFonts w:hint="cs" w:ascii="TH SarabunPSK" w:hAnsi="TH SarabunPSK" w:eastAsia="Trebuchet MS" w:cs="TH SarabunPSK"/>
                <w:sz w:val="30"/>
                <w:szCs w:val="30"/>
                <w:cs/>
              </w:rPr>
              <w:t xml:space="preserve">- </w:t>
            </w:r>
            <w:r>
              <w:rPr>
                <w:rFonts w:hint="cs" w:ascii="TH SarabunPSK" w:hAnsi="TH SarabunPSK" w:eastAsia="Trebuchet MS" w:cs="TH SarabunPSK"/>
                <w:sz w:val="30"/>
                <w:szCs w:val="30"/>
                <w:cs/>
                <w:lang w:val="th-TH" w:bidi="th-TH"/>
              </w:rPr>
              <w:t>กลุ่มเยาวชนในโรงเรียน</w:t>
            </w:r>
          </w:p>
        </w:tc>
        <w:tc>
          <w:tcPr>
            <w:tcW w:w="3742" w:type="dxa"/>
            <w:shd w:val="clear" w:color="auto" w:fill="auto"/>
          </w:tcPr>
          <w:p>
            <w:pPr>
              <w:spacing w:after="0" w:line="240" w:lineRule="auto"/>
              <w:ind w:left="231" w:hanging="231"/>
              <w:jc w:val="thaiDistribute"/>
              <w:rPr>
                <w:rFonts w:ascii="TH SarabunPSK" w:hAnsi="TH SarabunPSK" w:eastAsia="Trebuchet MS" w:cs="TH SarabunPSK"/>
                <w:sz w:val="30"/>
                <w:szCs w:val="30"/>
                <w:cs/>
              </w:rPr>
            </w:pPr>
            <w:r>
              <w:rPr>
                <w:rFonts w:ascii="TH SarabunPSK" w:hAnsi="TH SarabunPSK" w:eastAsia="Trebuchet MS" w:cs="TH SarabunPSK"/>
                <w:sz w:val="30"/>
                <w:szCs w:val="30"/>
              </w:rPr>
              <w:t>-</w:t>
            </w:r>
            <w:r>
              <w:rPr>
                <w:rFonts w:ascii="TH SarabunPSK" w:hAnsi="TH SarabunPSK" w:eastAsia="Trebuchet MS" w:cs="TH SarabunPSK"/>
                <w:sz w:val="30"/>
                <w:szCs w:val="30"/>
              </w:rPr>
              <w:tab/>
            </w:r>
            <w:r>
              <w:rPr>
                <w:rFonts w:hint="cs" w:ascii="TH SarabunPSK" w:hAnsi="TH SarabunPSK" w:eastAsia="Trebuchet MS" w:cs="TH SarabunPSK"/>
                <w:sz w:val="30"/>
                <w:szCs w:val="30"/>
                <w:cs/>
                <w:lang w:val="th-TH" w:bidi="th-TH"/>
              </w:rPr>
              <w:t>สพจ</w:t>
            </w:r>
            <w:r>
              <w:rPr>
                <w:rFonts w:hint="cs" w:ascii="TH SarabunPSK" w:hAnsi="TH SarabunPSK" w:eastAsia="Trebuchet MS" w:cs="TH SarabunPSK"/>
                <w:sz w:val="30"/>
                <w:szCs w:val="30"/>
                <w:cs/>
              </w:rPr>
              <w:t xml:space="preserve">. </w:t>
            </w:r>
            <w:r>
              <w:rPr>
                <w:rFonts w:hint="cs" w:ascii="TH SarabunPSK" w:hAnsi="TH SarabunPSK" w:eastAsia="Trebuchet MS" w:cs="TH SarabunPSK"/>
                <w:sz w:val="30"/>
                <w:szCs w:val="30"/>
                <w:cs/>
                <w:lang w:val="th-TH" w:bidi="th-TH"/>
              </w:rPr>
              <w:t>เข้าทำการอบรมสร้างความรู้ความเข้าใจด้านพลังงานให้แก่เยาวชนในโรงเรียน</w:t>
            </w:r>
          </w:p>
          <w:p>
            <w:pPr>
              <w:spacing w:after="0" w:line="240" w:lineRule="auto"/>
              <w:ind w:left="231" w:hanging="231"/>
              <w:jc w:val="thaiDistribute"/>
              <w:rPr>
                <w:rFonts w:ascii="TH SarabunPSK" w:hAnsi="TH SarabunPSK" w:eastAsia="Trebuchet MS" w:cs="TH SarabunPSK"/>
                <w:sz w:val="30"/>
                <w:szCs w:val="30"/>
                <w:cs/>
              </w:rPr>
            </w:pPr>
            <w:r>
              <w:rPr>
                <w:rFonts w:hint="cs" w:ascii="TH SarabunPSK" w:hAnsi="TH SarabunPSK" w:eastAsia="Trebuchet MS" w:cs="TH SarabunPSK"/>
                <w:sz w:val="30"/>
                <w:szCs w:val="30"/>
                <w:cs/>
              </w:rPr>
              <w:t xml:space="preserve">- </w:t>
            </w:r>
            <w:r>
              <w:rPr>
                <w:rFonts w:hint="cs" w:ascii="TH SarabunPSK" w:hAnsi="TH SarabunPSK" w:eastAsia="Trebuchet MS" w:cs="TH SarabunPSK"/>
                <w:sz w:val="30"/>
                <w:szCs w:val="30"/>
                <w:cs/>
                <w:lang w:val="th-TH" w:bidi="th-TH"/>
              </w:rPr>
              <w:t>อบรมและประเมินผล</w:t>
            </w:r>
          </w:p>
        </w:tc>
        <w:tc>
          <w:tcPr>
            <w:tcW w:w="1954" w:type="dxa"/>
            <w:tcBorders>
              <w:top w:val="nil"/>
            </w:tcBorders>
            <w:shd w:val="clear" w:color="auto" w:fill="auto"/>
          </w:tcPr>
          <w:p>
            <w:pPr>
              <w:spacing w:after="0" w:line="240" w:lineRule="auto"/>
              <w:ind w:left="175" w:hanging="175"/>
              <w:jc w:val="thaiDistribute"/>
              <w:rPr>
                <w:rFonts w:ascii="TH SarabunPSK" w:hAnsi="TH SarabunPSK" w:eastAsia="Times New Roman" w:cs="TH SarabunPSK"/>
                <w:sz w:val="30"/>
                <w:szCs w:val="30"/>
                <w:cs/>
              </w:rPr>
            </w:pPr>
            <w:r>
              <w:rPr>
                <w:rFonts w:hint="cs" w:ascii="TH SarabunPSK" w:hAnsi="TH SarabunPSK" w:eastAsia="Times New Roman" w:cs="TH SarabunPSK"/>
                <w:sz w:val="30"/>
                <w:szCs w:val="30"/>
                <w:cs/>
              </w:rPr>
              <w:t>-</w:t>
            </w:r>
            <w:r>
              <w:rPr>
                <w:rFonts w:ascii="TH SarabunPSK" w:hAnsi="TH SarabunPSK" w:eastAsia="Times New Roman" w:cs="TH SarabunPSK"/>
                <w:sz w:val="30"/>
                <w:szCs w:val="30"/>
                <w:cs/>
              </w:rPr>
              <w:tab/>
            </w:r>
            <w:r>
              <w:rPr>
                <w:rFonts w:hint="cs" w:ascii="TH SarabunPSK" w:hAnsi="TH SarabunPSK" w:eastAsia="Times New Roman" w:cs="TH SarabunPSK"/>
                <w:sz w:val="30"/>
                <w:szCs w:val="30"/>
                <w:cs/>
                <w:lang w:val="th-TH" w:bidi="th-TH"/>
              </w:rPr>
              <w:t>จำนวนไม่น้อยกว่า ๕๐ คน</w:t>
            </w:r>
          </w:p>
        </w:tc>
      </w:tr>
    </w:tbl>
    <w:p>
      <w:pPr>
        <w:spacing w:after="120" w:line="240" w:lineRule="auto"/>
        <w:ind w:left="1418" w:hanging="1418"/>
        <w:rPr>
          <w:rFonts w:ascii="TH SarabunPSK" w:hAnsi="TH SarabunPSK" w:eastAsia="Times New Roman" w:cs="TH SarabunPSK"/>
          <w:b/>
          <w:bCs/>
          <w:sz w:val="32"/>
          <w:szCs w:val="32"/>
        </w:rPr>
      </w:pPr>
    </w:p>
    <w:p>
      <w:pPr>
        <w:spacing w:after="120" w:line="240" w:lineRule="auto"/>
        <w:rPr>
          <w:rFonts w:hint="default" w:ascii="TH SarabunIT๙" w:hAnsi="TH SarabunIT๙" w:eastAsia="Times New Roman" w:cs="TH SarabunIT๙"/>
          <w:b/>
          <w:bCs/>
          <w:sz w:val="32"/>
          <w:szCs w:val="32"/>
          <w:cs/>
        </w:rPr>
      </w:pPr>
      <w:r>
        <w:rPr>
          <w:rFonts w:hint="cs" w:ascii="TH SarabunIT๙" w:hAnsi="TH SarabunIT๙" w:eastAsia="Times New Roman" w:cs="TH SarabunIT๙"/>
          <w:b/>
          <w:bCs/>
          <w:sz w:val="32"/>
          <w:szCs w:val="32"/>
          <w:cs/>
          <w:lang w:val="th-TH" w:bidi="th-TH"/>
        </w:rPr>
        <w:t>๑๑</w:t>
      </w:r>
      <w:r>
        <w:rPr>
          <w:rFonts w:hint="default" w:ascii="TH SarabunIT๙" w:hAnsi="TH SarabunIT๙" w:eastAsia="Times New Roman" w:cs="TH SarabunIT๙"/>
          <w:b/>
          <w:bCs/>
          <w:sz w:val="32"/>
          <w:szCs w:val="32"/>
          <w:cs w:val="0"/>
          <w:lang w:val="en-US"/>
        </w:rPr>
        <w:t>.</w:t>
      </w:r>
      <w:r>
        <w:rPr>
          <w:rFonts w:hint="default" w:ascii="TH SarabunIT๙" w:hAnsi="TH SarabunIT๙" w:eastAsia="Times New Roman" w:cs="TH SarabunIT๙"/>
          <w:b/>
          <w:bCs/>
          <w:sz w:val="32"/>
          <w:szCs w:val="32"/>
          <w:cs/>
          <w:lang w:val="th-TH" w:bidi="th-TH"/>
        </w:rPr>
        <w:t>๒</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กลุ่มเยาวชนนอกโรงเรียน</w:t>
      </w:r>
    </w:p>
    <w:tbl>
      <w:tblPr>
        <w:tblStyle w:val="12"/>
        <w:tblW w:w="151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26"/>
        <w:gridCol w:w="744"/>
        <w:gridCol w:w="744"/>
        <w:gridCol w:w="744"/>
        <w:gridCol w:w="744"/>
        <w:gridCol w:w="744"/>
        <w:gridCol w:w="744"/>
        <w:gridCol w:w="596"/>
        <w:gridCol w:w="1340"/>
        <w:gridCol w:w="3721"/>
        <w:gridCol w:w="18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3126" w:type="dxa"/>
            <w:vMerge w:val="restart"/>
            <w:shd w:val="clear" w:color="auto" w:fill="F2F2F2"/>
            <w:vAlign w:val="center"/>
          </w:tcPr>
          <w:p>
            <w:pPr>
              <w:spacing w:after="0" w:line="240" w:lineRule="auto"/>
              <w:jc w:val="center"/>
              <w:rPr>
                <w:rFonts w:ascii="TH SarabunPSK" w:hAnsi="TH SarabunPSK" w:eastAsia="Trebuchet MS" w:cs="TH SarabunPSK"/>
                <w:b/>
                <w:bCs/>
                <w:sz w:val="30"/>
                <w:szCs w:val="30"/>
                <w:cs/>
              </w:rPr>
            </w:pPr>
            <w:r>
              <w:rPr>
                <w:rFonts w:ascii="TH SarabunPSK" w:hAnsi="TH SarabunPSK" w:eastAsia="Trebuchet MS" w:cs="TH SarabunPSK"/>
                <w:b/>
                <w:bCs/>
                <w:sz w:val="30"/>
                <w:szCs w:val="30"/>
                <w:cs/>
                <w:lang w:val="th-TH" w:bidi="th-TH"/>
              </w:rPr>
              <w:t>กิจกรรม</w:t>
            </w:r>
          </w:p>
        </w:tc>
        <w:tc>
          <w:tcPr>
            <w:tcW w:w="5060" w:type="dxa"/>
            <w:gridSpan w:val="7"/>
            <w:shd w:val="clear" w:color="auto" w:fill="F2F2F2"/>
            <w:vAlign w:val="center"/>
          </w:tcPr>
          <w:p>
            <w:pPr>
              <w:spacing w:after="0" w:line="240" w:lineRule="auto"/>
              <w:jc w:val="center"/>
              <w:rPr>
                <w:rFonts w:ascii="TH SarabunPSK" w:hAnsi="TH SarabunPSK" w:eastAsia="Trebuchet MS" w:cs="TH SarabunPSK"/>
                <w:b/>
                <w:bCs/>
                <w:sz w:val="30"/>
                <w:szCs w:val="30"/>
                <w:cs/>
              </w:rPr>
            </w:pPr>
            <w:r>
              <w:rPr>
                <w:rFonts w:ascii="TH SarabunPSK" w:hAnsi="TH SarabunPSK" w:eastAsia="Trebuchet MS" w:cs="TH SarabunPSK"/>
                <w:b/>
                <w:bCs/>
                <w:sz w:val="30"/>
                <w:szCs w:val="30"/>
                <w:cs/>
                <w:lang w:val="th-TH" w:bidi="th-TH"/>
              </w:rPr>
              <w:t>เดือน</w:t>
            </w:r>
          </w:p>
        </w:tc>
        <w:tc>
          <w:tcPr>
            <w:tcW w:w="1340" w:type="dxa"/>
            <w:vMerge w:val="restart"/>
            <w:shd w:val="clear" w:color="auto" w:fill="F2F2F2"/>
            <w:vAlign w:val="center"/>
          </w:tcPr>
          <w:p>
            <w:pPr>
              <w:spacing w:after="0" w:line="240" w:lineRule="auto"/>
              <w:jc w:val="center"/>
              <w:rPr>
                <w:rFonts w:ascii="TH SarabunPSK" w:hAnsi="TH SarabunPSK" w:eastAsia="Trebuchet MS" w:cs="TH SarabunPSK"/>
                <w:b/>
                <w:bCs/>
                <w:sz w:val="30"/>
                <w:szCs w:val="30"/>
              </w:rPr>
            </w:pPr>
            <w:r>
              <w:rPr>
                <w:rFonts w:ascii="TH SarabunPSK" w:hAnsi="TH SarabunPSK" w:eastAsia="Trebuchet MS" w:cs="TH SarabunPSK"/>
                <w:b/>
                <w:bCs/>
                <w:sz w:val="30"/>
                <w:szCs w:val="30"/>
                <w:cs/>
                <w:lang w:val="th-TH" w:bidi="th-TH"/>
              </w:rPr>
              <w:t>ผู้รับผิดชอบ</w:t>
            </w:r>
          </w:p>
        </w:tc>
        <w:tc>
          <w:tcPr>
            <w:tcW w:w="3721" w:type="dxa"/>
            <w:vMerge w:val="restart"/>
            <w:shd w:val="clear" w:color="auto" w:fill="F2F2F2"/>
            <w:vAlign w:val="center"/>
          </w:tcPr>
          <w:p>
            <w:pPr>
              <w:spacing w:after="0" w:line="240" w:lineRule="auto"/>
              <w:jc w:val="center"/>
              <w:rPr>
                <w:rFonts w:ascii="TH SarabunPSK" w:hAnsi="TH SarabunPSK" w:eastAsia="Trebuchet MS" w:cs="TH SarabunPSK"/>
                <w:b/>
                <w:bCs/>
                <w:sz w:val="30"/>
                <w:szCs w:val="30"/>
              </w:rPr>
            </w:pPr>
            <w:r>
              <w:rPr>
                <w:rFonts w:ascii="TH SarabunPSK" w:hAnsi="TH SarabunPSK" w:eastAsia="Trebuchet MS" w:cs="TH SarabunPSK"/>
                <w:b/>
                <w:bCs/>
                <w:sz w:val="30"/>
                <w:szCs w:val="30"/>
                <w:cs/>
                <w:lang w:val="th-TH" w:bidi="th-TH"/>
              </w:rPr>
              <w:t>รายละเอียดกิจกรรม</w:t>
            </w:r>
          </w:p>
        </w:tc>
        <w:tc>
          <w:tcPr>
            <w:tcW w:w="1879" w:type="dxa"/>
            <w:vMerge w:val="restart"/>
            <w:shd w:val="clear" w:color="auto" w:fill="F1F1F1" w:themeFill="background1" w:themeFillShade="F2"/>
            <w:vAlign w:val="center"/>
          </w:tcPr>
          <w:p>
            <w:pPr>
              <w:spacing w:after="0" w:line="240" w:lineRule="auto"/>
              <w:jc w:val="center"/>
              <w:rPr>
                <w:rFonts w:ascii="TH SarabunPSK" w:hAnsi="TH SarabunPSK" w:eastAsia="Times New Roman" w:cs="TH SarabunPSK"/>
                <w:b/>
                <w:bCs/>
                <w:sz w:val="30"/>
                <w:szCs w:val="30"/>
                <w:cs/>
              </w:rPr>
            </w:pPr>
            <w:r>
              <w:rPr>
                <w:rFonts w:hint="cs" w:ascii="TH SarabunPSK" w:hAnsi="TH SarabunPSK" w:eastAsia="Times New Roman" w:cs="TH SarabunPSK"/>
                <w:b/>
                <w:bCs/>
                <w:sz w:val="30"/>
                <w:szCs w:val="30"/>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3126" w:type="dxa"/>
            <w:vMerge w:val="continue"/>
            <w:shd w:val="clear" w:color="auto" w:fill="F2F2F2"/>
            <w:vAlign w:val="center"/>
          </w:tcPr>
          <w:p>
            <w:pPr>
              <w:spacing w:after="0" w:line="240" w:lineRule="auto"/>
              <w:jc w:val="center"/>
              <w:rPr>
                <w:rFonts w:ascii="TH SarabunPSK" w:hAnsi="TH SarabunPSK" w:eastAsia="Trebuchet MS" w:cs="TH SarabunPSK"/>
                <w:b/>
                <w:bCs/>
                <w:sz w:val="30"/>
                <w:szCs w:val="30"/>
              </w:rPr>
            </w:pPr>
          </w:p>
        </w:tc>
        <w:tc>
          <w:tcPr>
            <w:tcW w:w="744" w:type="dxa"/>
            <w:shd w:val="clear" w:color="auto" w:fill="F2F2F2"/>
            <w:vAlign w:val="center"/>
          </w:tcPr>
          <w:p>
            <w:pPr>
              <w:spacing w:after="0" w:line="240" w:lineRule="auto"/>
              <w:jc w:val="center"/>
              <w:rPr>
                <w:rFonts w:ascii="TH SarabunPSK" w:hAnsi="TH SarabunPSK" w:eastAsia="Trebuchet MS" w:cs="TH SarabunPSK"/>
                <w:b/>
                <w:bCs/>
                <w:sz w:val="30"/>
                <w:szCs w:val="30"/>
                <w:cs/>
              </w:rPr>
            </w:pPr>
            <w:r>
              <w:rPr>
                <w:rFonts w:ascii="TH SarabunPSK" w:hAnsi="TH SarabunPSK" w:eastAsia="Trebuchet MS" w:cs="TH SarabunPSK"/>
                <w:b/>
                <w:bCs/>
                <w:sz w:val="30"/>
                <w:szCs w:val="30"/>
                <w:cs/>
                <w:lang w:val="th-TH" w:bidi="th-TH"/>
              </w:rPr>
              <w:t>ก</w:t>
            </w:r>
            <w:r>
              <w:rPr>
                <w:rFonts w:ascii="TH SarabunPSK" w:hAnsi="TH SarabunPSK" w:eastAsia="Trebuchet MS" w:cs="TH SarabunPSK"/>
                <w:b/>
                <w:bCs/>
                <w:sz w:val="30"/>
                <w:szCs w:val="30"/>
              </w:rPr>
              <w:t>.</w:t>
            </w:r>
            <w:r>
              <w:rPr>
                <w:rFonts w:ascii="TH SarabunPSK" w:hAnsi="TH SarabunPSK" w:eastAsia="Trebuchet MS" w:cs="TH SarabunPSK"/>
                <w:b/>
                <w:bCs/>
                <w:sz w:val="30"/>
                <w:szCs w:val="30"/>
                <w:cs/>
                <w:lang w:val="th-TH" w:bidi="th-TH"/>
              </w:rPr>
              <w:t>พ</w:t>
            </w:r>
            <w:r>
              <w:rPr>
                <w:rFonts w:ascii="TH SarabunPSK" w:hAnsi="TH SarabunPSK" w:eastAsia="Trebuchet MS" w:cs="TH SarabunPSK"/>
                <w:b/>
                <w:bCs/>
                <w:sz w:val="30"/>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30"/>
                <w:szCs w:val="30"/>
              </w:rPr>
            </w:pPr>
            <w:r>
              <w:rPr>
                <w:rFonts w:ascii="TH SarabunPSK" w:hAnsi="TH SarabunPSK" w:eastAsia="Trebuchet MS" w:cs="TH SarabunPSK"/>
                <w:b/>
                <w:bCs/>
                <w:sz w:val="30"/>
                <w:szCs w:val="30"/>
                <w:cs/>
                <w:lang w:val="th-TH" w:bidi="th-TH"/>
              </w:rPr>
              <w:t>มี</w:t>
            </w:r>
            <w:r>
              <w:rPr>
                <w:rFonts w:ascii="TH SarabunPSK" w:hAnsi="TH SarabunPSK" w:eastAsia="Trebuchet MS" w:cs="TH SarabunPSK"/>
                <w:b/>
                <w:bCs/>
                <w:sz w:val="30"/>
                <w:szCs w:val="30"/>
              </w:rPr>
              <w:t>.</w:t>
            </w:r>
            <w:r>
              <w:rPr>
                <w:rFonts w:ascii="TH SarabunPSK" w:hAnsi="TH SarabunPSK" w:eastAsia="Trebuchet MS" w:cs="TH SarabunPSK"/>
                <w:b/>
                <w:bCs/>
                <w:sz w:val="30"/>
                <w:szCs w:val="30"/>
                <w:cs/>
                <w:lang w:val="th-TH" w:bidi="th-TH"/>
              </w:rPr>
              <w:t>ค</w:t>
            </w:r>
            <w:r>
              <w:rPr>
                <w:rFonts w:ascii="TH SarabunPSK" w:hAnsi="TH SarabunPSK" w:eastAsia="Trebuchet MS" w:cs="TH SarabunPSK"/>
                <w:b/>
                <w:bCs/>
                <w:sz w:val="30"/>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30"/>
                <w:szCs w:val="30"/>
                <w:cs/>
              </w:rPr>
            </w:pPr>
            <w:r>
              <w:rPr>
                <w:rFonts w:ascii="TH SarabunPSK" w:hAnsi="TH SarabunPSK" w:eastAsia="Trebuchet MS" w:cs="TH SarabunPSK"/>
                <w:b/>
                <w:bCs/>
                <w:sz w:val="30"/>
                <w:szCs w:val="30"/>
                <w:cs/>
                <w:lang w:val="th-TH" w:bidi="th-TH"/>
              </w:rPr>
              <w:t>เม</w:t>
            </w:r>
            <w:r>
              <w:rPr>
                <w:rFonts w:ascii="TH SarabunPSK" w:hAnsi="TH SarabunPSK" w:eastAsia="Trebuchet MS" w:cs="TH SarabunPSK"/>
                <w:b/>
                <w:bCs/>
                <w:sz w:val="30"/>
                <w:szCs w:val="30"/>
              </w:rPr>
              <w:t>.</w:t>
            </w:r>
            <w:r>
              <w:rPr>
                <w:rFonts w:ascii="TH SarabunPSK" w:hAnsi="TH SarabunPSK" w:eastAsia="Trebuchet MS" w:cs="TH SarabunPSK"/>
                <w:b/>
                <w:bCs/>
                <w:sz w:val="30"/>
                <w:szCs w:val="30"/>
                <w:cs/>
                <w:lang w:val="th-TH" w:bidi="th-TH"/>
              </w:rPr>
              <w:t>ย</w:t>
            </w:r>
          </w:p>
        </w:tc>
        <w:tc>
          <w:tcPr>
            <w:tcW w:w="744" w:type="dxa"/>
            <w:shd w:val="clear" w:color="auto" w:fill="F2F2F2"/>
            <w:vAlign w:val="center"/>
          </w:tcPr>
          <w:p>
            <w:pPr>
              <w:spacing w:after="0" w:line="240" w:lineRule="auto"/>
              <w:jc w:val="center"/>
              <w:rPr>
                <w:rFonts w:ascii="TH SarabunPSK" w:hAnsi="TH SarabunPSK" w:eastAsia="Trebuchet MS" w:cs="TH SarabunPSK"/>
                <w:b/>
                <w:bCs/>
                <w:sz w:val="30"/>
                <w:szCs w:val="30"/>
              </w:rPr>
            </w:pPr>
            <w:r>
              <w:rPr>
                <w:rFonts w:ascii="TH SarabunPSK" w:hAnsi="TH SarabunPSK" w:eastAsia="Trebuchet MS" w:cs="TH SarabunPSK"/>
                <w:b/>
                <w:bCs/>
                <w:sz w:val="30"/>
                <w:szCs w:val="30"/>
                <w:cs/>
                <w:lang w:val="th-TH" w:bidi="th-TH"/>
              </w:rPr>
              <w:t>พ</w:t>
            </w:r>
            <w:r>
              <w:rPr>
                <w:rFonts w:ascii="TH SarabunPSK" w:hAnsi="TH SarabunPSK" w:eastAsia="Trebuchet MS" w:cs="TH SarabunPSK"/>
                <w:b/>
                <w:bCs/>
                <w:sz w:val="30"/>
                <w:szCs w:val="30"/>
              </w:rPr>
              <w:t>.</w:t>
            </w:r>
            <w:r>
              <w:rPr>
                <w:rFonts w:ascii="TH SarabunPSK" w:hAnsi="TH SarabunPSK" w:eastAsia="Trebuchet MS" w:cs="TH SarabunPSK"/>
                <w:b/>
                <w:bCs/>
                <w:sz w:val="30"/>
                <w:szCs w:val="30"/>
                <w:cs/>
                <w:lang w:val="th-TH" w:bidi="th-TH"/>
              </w:rPr>
              <w:t>ค</w:t>
            </w:r>
            <w:r>
              <w:rPr>
                <w:rFonts w:ascii="TH SarabunPSK" w:hAnsi="TH SarabunPSK" w:eastAsia="Trebuchet MS" w:cs="TH SarabunPSK"/>
                <w:b/>
                <w:bCs/>
                <w:sz w:val="30"/>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30"/>
                <w:szCs w:val="30"/>
              </w:rPr>
            </w:pPr>
            <w:r>
              <w:rPr>
                <w:rFonts w:ascii="TH SarabunPSK" w:hAnsi="TH SarabunPSK" w:eastAsia="Trebuchet MS" w:cs="TH SarabunPSK"/>
                <w:b/>
                <w:bCs/>
                <w:sz w:val="30"/>
                <w:szCs w:val="30"/>
                <w:cs/>
                <w:lang w:val="th-TH" w:bidi="th-TH"/>
              </w:rPr>
              <w:t>มิ</w:t>
            </w:r>
            <w:r>
              <w:rPr>
                <w:rFonts w:ascii="TH SarabunPSK" w:hAnsi="TH SarabunPSK" w:eastAsia="Trebuchet MS" w:cs="TH SarabunPSK"/>
                <w:b/>
                <w:bCs/>
                <w:sz w:val="30"/>
                <w:szCs w:val="30"/>
              </w:rPr>
              <w:t>.</w:t>
            </w:r>
            <w:r>
              <w:rPr>
                <w:rFonts w:ascii="TH SarabunPSK" w:hAnsi="TH SarabunPSK" w:eastAsia="Trebuchet MS" w:cs="TH SarabunPSK"/>
                <w:b/>
                <w:bCs/>
                <w:sz w:val="30"/>
                <w:szCs w:val="30"/>
                <w:cs/>
                <w:lang w:val="th-TH" w:bidi="th-TH"/>
              </w:rPr>
              <w:t>ย</w:t>
            </w:r>
            <w:r>
              <w:rPr>
                <w:rFonts w:ascii="TH SarabunPSK" w:hAnsi="TH SarabunPSK" w:eastAsia="Trebuchet MS" w:cs="TH SarabunPSK"/>
                <w:b/>
                <w:bCs/>
                <w:sz w:val="30"/>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30"/>
                <w:szCs w:val="30"/>
              </w:rPr>
            </w:pPr>
            <w:r>
              <w:rPr>
                <w:rFonts w:ascii="TH SarabunPSK" w:hAnsi="TH SarabunPSK" w:eastAsia="Trebuchet MS" w:cs="TH SarabunPSK"/>
                <w:b/>
                <w:bCs/>
                <w:sz w:val="30"/>
                <w:szCs w:val="30"/>
                <w:cs/>
                <w:lang w:val="th-TH" w:bidi="th-TH"/>
              </w:rPr>
              <w:t>ก</w:t>
            </w:r>
            <w:r>
              <w:rPr>
                <w:rFonts w:ascii="TH SarabunPSK" w:hAnsi="TH SarabunPSK" w:eastAsia="Trebuchet MS" w:cs="TH SarabunPSK"/>
                <w:b/>
                <w:bCs/>
                <w:sz w:val="30"/>
                <w:szCs w:val="30"/>
              </w:rPr>
              <w:t>.</w:t>
            </w:r>
            <w:r>
              <w:rPr>
                <w:rFonts w:ascii="TH SarabunPSK" w:hAnsi="TH SarabunPSK" w:eastAsia="Trebuchet MS" w:cs="TH SarabunPSK"/>
                <w:b/>
                <w:bCs/>
                <w:sz w:val="30"/>
                <w:szCs w:val="30"/>
                <w:cs/>
                <w:lang w:val="th-TH" w:bidi="th-TH"/>
              </w:rPr>
              <w:t>ค</w:t>
            </w:r>
            <w:r>
              <w:rPr>
                <w:rFonts w:ascii="TH SarabunPSK" w:hAnsi="TH SarabunPSK" w:eastAsia="Trebuchet MS" w:cs="TH SarabunPSK"/>
                <w:b/>
                <w:bCs/>
                <w:sz w:val="30"/>
                <w:szCs w:val="30"/>
              </w:rPr>
              <w:t>.</w:t>
            </w:r>
          </w:p>
        </w:tc>
        <w:tc>
          <w:tcPr>
            <w:tcW w:w="596" w:type="dxa"/>
            <w:shd w:val="clear" w:color="auto" w:fill="F2F2F2"/>
            <w:vAlign w:val="center"/>
          </w:tcPr>
          <w:p>
            <w:pPr>
              <w:spacing w:after="0" w:line="240" w:lineRule="auto"/>
              <w:jc w:val="center"/>
              <w:rPr>
                <w:rFonts w:ascii="TH SarabunPSK" w:hAnsi="TH SarabunPSK" w:eastAsia="Trebuchet MS" w:cs="TH SarabunPSK"/>
                <w:b/>
                <w:bCs/>
                <w:sz w:val="30"/>
                <w:szCs w:val="30"/>
              </w:rPr>
            </w:pPr>
            <w:r>
              <w:rPr>
                <w:rFonts w:ascii="TH SarabunPSK" w:hAnsi="TH SarabunPSK" w:eastAsia="Trebuchet MS" w:cs="TH SarabunPSK"/>
                <w:b/>
                <w:bCs/>
                <w:sz w:val="30"/>
                <w:szCs w:val="30"/>
                <w:cs/>
                <w:lang w:val="th-TH" w:bidi="th-TH"/>
              </w:rPr>
              <w:t>ส</w:t>
            </w:r>
            <w:r>
              <w:rPr>
                <w:rFonts w:ascii="TH SarabunPSK" w:hAnsi="TH SarabunPSK" w:eastAsia="Trebuchet MS" w:cs="TH SarabunPSK"/>
                <w:b/>
                <w:bCs/>
                <w:sz w:val="30"/>
                <w:szCs w:val="30"/>
              </w:rPr>
              <w:t>.</w:t>
            </w:r>
            <w:r>
              <w:rPr>
                <w:rFonts w:ascii="TH SarabunPSK" w:hAnsi="TH SarabunPSK" w:eastAsia="Trebuchet MS" w:cs="TH SarabunPSK"/>
                <w:b/>
                <w:bCs/>
                <w:sz w:val="30"/>
                <w:szCs w:val="30"/>
                <w:cs/>
                <w:lang w:val="th-TH" w:bidi="th-TH"/>
              </w:rPr>
              <w:t>ค</w:t>
            </w:r>
            <w:r>
              <w:rPr>
                <w:rFonts w:ascii="TH SarabunPSK" w:hAnsi="TH SarabunPSK" w:eastAsia="Trebuchet MS" w:cs="TH SarabunPSK"/>
                <w:b/>
                <w:bCs/>
                <w:sz w:val="30"/>
                <w:szCs w:val="30"/>
              </w:rPr>
              <w:t>.</w:t>
            </w:r>
          </w:p>
        </w:tc>
        <w:tc>
          <w:tcPr>
            <w:tcW w:w="1340" w:type="dxa"/>
            <w:vMerge w:val="continue"/>
            <w:shd w:val="clear" w:color="auto" w:fill="F2F2F2"/>
            <w:vAlign w:val="center"/>
          </w:tcPr>
          <w:p>
            <w:pPr>
              <w:spacing w:after="0" w:line="240" w:lineRule="auto"/>
              <w:jc w:val="center"/>
              <w:rPr>
                <w:rFonts w:ascii="TH SarabunPSK" w:hAnsi="TH SarabunPSK" w:eastAsia="Trebuchet MS" w:cs="TH SarabunPSK"/>
                <w:b/>
                <w:bCs/>
                <w:sz w:val="30"/>
                <w:szCs w:val="30"/>
              </w:rPr>
            </w:pPr>
          </w:p>
        </w:tc>
        <w:tc>
          <w:tcPr>
            <w:tcW w:w="3721" w:type="dxa"/>
            <w:vMerge w:val="continue"/>
            <w:shd w:val="clear" w:color="auto" w:fill="F2F2F2"/>
            <w:vAlign w:val="center"/>
          </w:tcPr>
          <w:p>
            <w:pPr>
              <w:spacing w:after="0" w:line="240" w:lineRule="auto"/>
              <w:jc w:val="center"/>
              <w:rPr>
                <w:rFonts w:ascii="TH SarabunPSK" w:hAnsi="TH SarabunPSK" w:eastAsia="Trebuchet MS" w:cs="TH SarabunPSK"/>
                <w:b/>
                <w:bCs/>
                <w:sz w:val="30"/>
                <w:szCs w:val="30"/>
              </w:rPr>
            </w:pPr>
          </w:p>
        </w:tc>
        <w:tc>
          <w:tcPr>
            <w:tcW w:w="1879" w:type="dxa"/>
            <w:vMerge w:val="continue"/>
            <w:shd w:val="clear" w:color="auto" w:fill="F1F1F1" w:themeFill="background1" w:themeFillShade="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3126" w:type="dxa"/>
            <w:shd w:val="clear" w:color="auto" w:fill="auto"/>
          </w:tcPr>
          <w:p>
            <w:pPr>
              <w:spacing w:after="0" w:line="240" w:lineRule="auto"/>
              <w:ind w:left="284" w:hanging="284"/>
              <w:jc w:val="thaiDistribute"/>
              <w:rPr>
                <w:rFonts w:ascii="TH SarabunPSK" w:hAnsi="TH SarabunPSK" w:eastAsia="Trebuchet MS" w:cs="TH SarabunPSK"/>
                <w:sz w:val="30"/>
                <w:szCs w:val="30"/>
              </w:rPr>
            </w:pPr>
            <w:r>
              <w:rPr>
                <w:rFonts w:ascii="TH SarabunPSK" w:hAnsi="TH SarabunPSK" w:eastAsia="Trebuchet MS" w:cs="TH SarabunPSK"/>
                <w:sz w:val="30"/>
                <w:szCs w:val="30"/>
                <w:cs/>
                <w:lang w:val="th-TH" w:bidi="th-TH"/>
              </w:rPr>
              <w:t>๑</w:t>
            </w:r>
            <w:r>
              <w:rPr>
                <w:rFonts w:ascii="TH SarabunPSK" w:hAnsi="TH SarabunPSK" w:eastAsia="Trebuchet MS" w:cs="TH SarabunPSK"/>
                <w:sz w:val="30"/>
                <w:szCs w:val="30"/>
              </w:rPr>
              <w:t>.</w:t>
            </w:r>
            <w:r>
              <w:rPr>
                <w:rFonts w:ascii="TH SarabunPSK" w:hAnsi="TH SarabunPSK" w:eastAsia="Trebuchet MS" w:cs="TH SarabunPSK"/>
                <w:sz w:val="30"/>
                <w:szCs w:val="30"/>
              </w:rPr>
              <w:tab/>
            </w:r>
            <w:r>
              <w:rPr>
                <w:rFonts w:ascii="TH SarabunPSK" w:hAnsi="TH SarabunPSK" w:eastAsia="Trebuchet MS" w:cs="TH SarabunPSK"/>
                <w:sz w:val="30"/>
                <w:szCs w:val="30"/>
                <w:cs/>
                <w:lang w:val="th-TH" w:bidi="th-TH"/>
              </w:rPr>
              <w:t>กิจกรรม</w:t>
            </w:r>
            <w:r>
              <w:rPr>
                <w:rFonts w:hint="cs" w:ascii="TH SarabunPSK" w:hAnsi="TH SarabunPSK" w:eastAsia="Trebuchet MS" w:cs="TH SarabunPSK"/>
                <w:sz w:val="30"/>
                <w:szCs w:val="30"/>
                <w:cs/>
                <w:lang w:val="th-TH" w:bidi="th-TH"/>
              </w:rPr>
              <w:t>อบรมให้ความรู้ด้านพลังงาน</w:t>
            </w:r>
          </w:p>
        </w:tc>
        <w:tc>
          <w:tcPr>
            <w:tcW w:w="744" w:type="dxa"/>
          </w:tcPr>
          <w:p>
            <w:pPr>
              <w:spacing w:after="0" w:line="240" w:lineRule="auto"/>
              <w:jc w:val="thaiDistribute"/>
              <w:rPr>
                <w:rFonts w:ascii="TH SarabunPSK" w:hAnsi="TH SarabunPSK" w:eastAsia="Trebuchet MS" w:cs="TH SarabunPSK"/>
                <w:sz w:val="30"/>
                <w:szCs w:val="30"/>
              </w:rPr>
            </w:pPr>
          </w:p>
        </w:tc>
        <w:tc>
          <w:tcPr>
            <w:tcW w:w="744" w:type="dxa"/>
            <w:shd w:val="clear" w:color="auto" w:fill="auto"/>
          </w:tcPr>
          <w:p>
            <w:pPr>
              <w:spacing w:after="0" w:line="240" w:lineRule="auto"/>
              <w:jc w:val="thaiDistribute"/>
              <w:rPr>
                <w:rFonts w:ascii="TH SarabunPSK" w:hAnsi="TH SarabunPSK" w:eastAsia="Trebuchet MS" w:cs="TH SarabunPSK"/>
                <w:sz w:val="30"/>
                <w:szCs w:val="30"/>
              </w:rPr>
            </w:pPr>
          </w:p>
        </w:tc>
        <w:tc>
          <w:tcPr>
            <w:tcW w:w="744" w:type="dxa"/>
            <w:shd w:val="clear" w:color="auto" w:fill="auto"/>
          </w:tcPr>
          <w:p>
            <w:pPr>
              <w:spacing w:after="0" w:line="240" w:lineRule="auto"/>
              <w:jc w:val="thaiDistribute"/>
              <w:rPr>
                <w:rFonts w:ascii="TH SarabunPSK" w:hAnsi="TH SarabunPSK" w:eastAsia="Trebuchet MS" w:cs="TH SarabunPSK"/>
                <w:sz w:val="30"/>
                <w:szCs w:val="30"/>
              </w:rPr>
            </w:pPr>
          </w:p>
        </w:tc>
        <w:tc>
          <w:tcPr>
            <w:tcW w:w="744" w:type="dxa"/>
            <w:shd w:val="clear" w:color="auto" w:fill="auto"/>
          </w:tcPr>
          <w:p>
            <w:pPr>
              <w:spacing w:after="0" w:line="240" w:lineRule="auto"/>
              <w:jc w:val="thaiDistribute"/>
              <w:rPr>
                <w:rFonts w:ascii="TH SarabunPSK" w:hAnsi="TH SarabunPSK" w:eastAsia="Trebuchet MS" w:cs="TH SarabunPSK"/>
                <w:sz w:val="30"/>
                <w:szCs w:val="30"/>
              </w:rPr>
            </w:pPr>
            <w:r>
              <w:rPr>
                <w:rFonts w:ascii="TH SarabunPSK" w:hAnsi="TH SarabunPSK" w:eastAsia="Trebuchet MS" w:cs="TH SarabunPSK"/>
                <w:sz w:val="30"/>
                <w:szCs w:val="30"/>
              </w:rPr>
              <mc:AlternateContent>
                <mc:Choice Requires="wps">
                  <w:drawing>
                    <wp:anchor distT="0" distB="0" distL="114300" distR="114300" simplePos="0" relativeHeight="252062720" behindDoc="0" locked="0" layoutInCell="1" allowOverlap="1">
                      <wp:simplePos x="0" y="0"/>
                      <wp:positionH relativeFrom="column">
                        <wp:posOffset>-407670</wp:posOffset>
                      </wp:positionH>
                      <wp:positionV relativeFrom="paragraph">
                        <wp:posOffset>121285</wp:posOffset>
                      </wp:positionV>
                      <wp:extent cx="1200150" cy="0"/>
                      <wp:effectExtent l="0" t="52070" r="0" b="62230"/>
                      <wp:wrapNone/>
                      <wp:docPr id="4143" name="ตัวเชื่อมต่อ: หักมุม 2"/>
                      <wp:cNvGraphicFramePr/>
                      <a:graphic xmlns:a="http://schemas.openxmlformats.org/drawingml/2006/main">
                        <a:graphicData uri="http://schemas.microsoft.com/office/word/2010/wordprocessingShape">
                          <wps:wsp>
                            <wps:cNvCnPr>
                              <a:cxnSpLocks noChangeShapeType="1"/>
                            </wps:cNvCnPr>
                            <wps:spPr bwMode="auto">
                              <a:xfrm>
                                <a:off x="0" y="0"/>
                                <a:ext cx="120015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2" o:spid="_x0000_s1026" o:spt="34" type="#_x0000_t34" style="position:absolute;left:0pt;margin-left:-32.1pt;margin-top:9.55pt;height:0pt;width:94.5pt;z-index:252062720;mso-width-relative:page;mso-height-relative:page;" filled="f" stroked="t" coordsize="21600,21600" o:gfxdata="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TcM152AAAAAkBAAAPAAAAAAAAAAEAIAAAACIA&#10;AABkcnMvZG93bnJldi54bWxQSwECFAAUAAAACACHTuJAMU8A6UICAABxBAAADgAAAAAAAAABACAA&#10;AAAnAQAAZHJzL2Uyb0RvYy54bWxQSwUGAAAAAAYABgBZAQAA2wUAAAAA&#10;" adj="10800">
                      <v:fill on="f" focussize="0,0"/>
                      <v:stroke weight="1.25pt" color="#000000" miterlimit="8" joinstyle="miter" startarrow="open" endarrow="open"/>
                      <v:imagedata o:title=""/>
                      <o:lock v:ext="edit" aspectratio="f"/>
                    </v:shape>
                  </w:pict>
                </mc:Fallback>
              </mc:AlternateContent>
            </w:r>
          </w:p>
        </w:tc>
        <w:tc>
          <w:tcPr>
            <w:tcW w:w="744" w:type="dxa"/>
            <w:shd w:val="clear" w:color="auto" w:fill="auto"/>
          </w:tcPr>
          <w:p>
            <w:pPr>
              <w:spacing w:after="0" w:line="240" w:lineRule="auto"/>
              <w:jc w:val="thaiDistribute"/>
              <w:rPr>
                <w:rFonts w:ascii="TH SarabunPSK" w:hAnsi="TH SarabunPSK" w:eastAsia="Trebuchet MS" w:cs="TH SarabunPSK"/>
                <w:sz w:val="30"/>
                <w:szCs w:val="30"/>
              </w:rPr>
            </w:pPr>
          </w:p>
        </w:tc>
        <w:tc>
          <w:tcPr>
            <w:tcW w:w="744" w:type="dxa"/>
          </w:tcPr>
          <w:p>
            <w:pPr>
              <w:spacing w:after="0" w:line="240" w:lineRule="auto"/>
              <w:jc w:val="thaiDistribute"/>
              <w:rPr>
                <w:rFonts w:ascii="TH SarabunPSK" w:hAnsi="TH SarabunPSK" w:eastAsia="Trebuchet MS" w:cs="TH SarabunPSK"/>
                <w:sz w:val="30"/>
                <w:szCs w:val="30"/>
              </w:rPr>
            </w:pPr>
          </w:p>
        </w:tc>
        <w:tc>
          <w:tcPr>
            <w:tcW w:w="596" w:type="dxa"/>
            <w:shd w:val="clear" w:color="auto" w:fill="auto"/>
          </w:tcPr>
          <w:p>
            <w:pPr>
              <w:spacing w:after="0" w:line="240" w:lineRule="auto"/>
              <w:jc w:val="thaiDistribute"/>
              <w:rPr>
                <w:rFonts w:ascii="TH SarabunPSK" w:hAnsi="TH SarabunPSK" w:eastAsia="Trebuchet MS" w:cs="TH SarabunPSK"/>
                <w:sz w:val="30"/>
                <w:szCs w:val="30"/>
              </w:rPr>
            </w:pPr>
          </w:p>
        </w:tc>
        <w:tc>
          <w:tcPr>
            <w:tcW w:w="1340" w:type="dxa"/>
            <w:shd w:val="clear" w:color="auto" w:fill="auto"/>
          </w:tcPr>
          <w:p>
            <w:pPr>
              <w:spacing w:after="0" w:line="240" w:lineRule="auto"/>
              <w:ind w:left="176" w:hanging="176"/>
              <w:rPr>
                <w:rFonts w:ascii="TH SarabunPSK" w:hAnsi="TH SarabunPSK" w:eastAsia="Trebuchet MS" w:cs="TH SarabunPSK"/>
                <w:sz w:val="30"/>
                <w:szCs w:val="30"/>
              </w:rPr>
            </w:pPr>
            <w:r>
              <w:rPr>
                <w:rFonts w:ascii="TH SarabunPSK" w:hAnsi="TH SarabunPSK" w:eastAsia="Trebuchet MS" w:cs="TH SarabunPSK"/>
                <w:sz w:val="30"/>
                <w:szCs w:val="30"/>
                <w:cs/>
              </w:rPr>
              <w:t>-</w:t>
            </w:r>
            <w:r>
              <w:rPr>
                <w:rFonts w:hint="cs" w:ascii="TH SarabunPSK" w:hAnsi="TH SarabunPSK" w:eastAsia="Trebuchet MS" w:cs="TH SarabunPSK"/>
                <w:sz w:val="30"/>
                <w:szCs w:val="30"/>
                <w:cs/>
              </w:rPr>
              <w:tab/>
            </w:r>
            <w:r>
              <w:rPr>
                <w:rFonts w:ascii="TH SarabunPSK" w:hAnsi="TH SarabunPSK" w:eastAsia="Trebuchet MS" w:cs="TH SarabunPSK"/>
                <w:sz w:val="30"/>
                <w:szCs w:val="30"/>
                <w:cs/>
                <w:lang w:val="th-TH" w:bidi="th-TH"/>
              </w:rPr>
              <w:t>สพจ</w:t>
            </w:r>
            <w:r>
              <w:rPr>
                <w:rFonts w:ascii="TH SarabunPSK" w:hAnsi="TH SarabunPSK" w:eastAsia="Trebuchet MS" w:cs="TH SarabunPSK"/>
                <w:sz w:val="30"/>
                <w:szCs w:val="30"/>
              </w:rPr>
              <w:t>.</w:t>
            </w:r>
          </w:p>
          <w:p>
            <w:pPr>
              <w:spacing w:after="0" w:line="240" w:lineRule="auto"/>
              <w:rPr>
                <w:rFonts w:ascii="TH SarabunPSK" w:hAnsi="TH SarabunPSK" w:eastAsia="Trebuchet MS" w:cs="TH SarabunPSK"/>
                <w:sz w:val="30"/>
                <w:szCs w:val="30"/>
              </w:rPr>
            </w:pPr>
            <w:r>
              <w:rPr>
                <w:rFonts w:hint="cs" w:ascii="TH SarabunPSK" w:hAnsi="TH SarabunPSK" w:eastAsia="Trebuchet MS" w:cs="TH SarabunPSK"/>
                <w:sz w:val="30"/>
                <w:szCs w:val="30"/>
                <w:cs/>
              </w:rPr>
              <w:t xml:space="preserve">- </w:t>
            </w:r>
            <w:r>
              <w:rPr>
                <w:rFonts w:hint="cs" w:ascii="TH SarabunPSK" w:hAnsi="TH SarabunPSK" w:eastAsia="Trebuchet MS" w:cs="TH SarabunPSK"/>
                <w:sz w:val="30"/>
                <w:szCs w:val="30"/>
                <w:cs/>
                <w:lang w:val="th-TH" w:bidi="th-TH"/>
              </w:rPr>
              <w:t>กลุ่มเยาวชนนอกโรงเรียน</w:t>
            </w:r>
          </w:p>
        </w:tc>
        <w:tc>
          <w:tcPr>
            <w:tcW w:w="3721" w:type="dxa"/>
            <w:shd w:val="clear" w:color="auto" w:fill="auto"/>
          </w:tcPr>
          <w:p>
            <w:pPr>
              <w:spacing w:after="0" w:line="240" w:lineRule="auto"/>
              <w:ind w:left="231" w:hanging="231"/>
              <w:jc w:val="thaiDistribute"/>
              <w:rPr>
                <w:rFonts w:ascii="TH SarabunPSK" w:hAnsi="TH SarabunPSK" w:eastAsia="Trebuchet MS" w:cs="TH SarabunPSK"/>
                <w:sz w:val="30"/>
                <w:szCs w:val="30"/>
                <w:cs/>
              </w:rPr>
            </w:pPr>
            <w:r>
              <w:rPr>
                <w:rFonts w:ascii="TH SarabunPSK" w:hAnsi="TH SarabunPSK" w:eastAsia="Trebuchet MS" w:cs="TH SarabunPSK"/>
                <w:sz w:val="30"/>
                <w:szCs w:val="30"/>
              </w:rPr>
              <w:t>-</w:t>
            </w:r>
            <w:r>
              <w:rPr>
                <w:rFonts w:ascii="TH SarabunPSK" w:hAnsi="TH SarabunPSK" w:eastAsia="Trebuchet MS" w:cs="TH SarabunPSK"/>
                <w:sz w:val="30"/>
                <w:szCs w:val="30"/>
              </w:rPr>
              <w:tab/>
            </w:r>
            <w:r>
              <w:rPr>
                <w:rFonts w:hint="cs" w:ascii="TH SarabunPSK" w:hAnsi="TH SarabunPSK" w:eastAsia="Trebuchet MS" w:cs="TH SarabunPSK"/>
                <w:sz w:val="30"/>
                <w:szCs w:val="30"/>
                <w:cs/>
                <w:lang w:val="th-TH" w:bidi="th-TH"/>
              </w:rPr>
              <w:t>สพจ</w:t>
            </w:r>
            <w:r>
              <w:rPr>
                <w:rFonts w:hint="cs" w:ascii="TH SarabunPSK" w:hAnsi="TH SarabunPSK" w:eastAsia="Trebuchet MS" w:cs="TH SarabunPSK"/>
                <w:sz w:val="30"/>
                <w:szCs w:val="30"/>
                <w:cs/>
              </w:rPr>
              <w:t xml:space="preserve">. </w:t>
            </w:r>
            <w:r>
              <w:rPr>
                <w:rFonts w:hint="cs" w:ascii="TH SarabunPSK" w:hAnsi="TH SarabunPSK" w:eastAsia="Trebuchet MS" w:cs="TH SarabunPSK"/>
                <w:sz w:val="30"/>
                <w:szCs w:val="30"/>
                <w:cs/>
                <w:lang w:val="th-TH" w:bidi="th-TH"/>
              </w:rPr>
              <w:t>เข้าทำการอบรมสร้างความรู้ความเข้าใจด้านพลังงานให้แก่เยาวชนนอกโรงเรียน</w:t>
            </w:r>
          </w:p>
          <w:p>
            <w:pPr>
              <w:spacing w:after="0" w:line="240" w:lineRule="auto"/>
              <w:ind w:left="231" w:hanging="231"/>
              <w:jc w:val="thaiDistribute"/>
              <w:rPr>
                <w:rFonts w:ascii="TH SarabunPSK" w:hAnsi="TH SarabunPSK" w:eastAsia="Trebuchet MS" w:cs="TH SarabunPSK"/>
                <w:sz w:val="30"/>
                <w:szCs w:val="30"/>
                <w:cs/>
              </w:rPr>
            </w:pPr>
            <w:r>
              <w:rPr>
                <w:rFonts w:hint="cs" w:ascii="TH SarabunPSK" w:hAnsi="TH SarabunPSK" w:eastAsia="Trebuchet MS" w:cs="TH SarabunPSK"/>
                <w:sz w:val="30"/>
                <w:szCs w:val="30"/>
                <w:cs/>
              </w:rPr>
              <w:t xml:space="preserve">- </w:t>
            </w:r>
            <w:r>
              <w:rPr>
                <w:rFonts w:hint="cs" w:ascii="TH SarabunPSK" w:hAnsi="TH SarabunPSK" w:eastAsia="Trebuchet MS" w:cs="TH SarabunPSK"/>
                <w:sz w:val="30"/>
                <w:szCs w:val="30"/>
                <w:cs/>
                <w:lang w:val="th-TH" w:bidi="th-TH"/>
              </w:rPr>
              <w:t>อบรมและประเมินผล</w:t>
            </w:r>
          </w:p>
        </w:tc>
        <w:tc>
          <w:tcPr>
            <w:tcW w:w="1879" w:type="dxa"/>
            <w:tcBorders>
              <w:top w:val="nil"/>
            </w:tcBorders>
            <w:shd w:val="clear" w:color="auto" w:fill="auto"/>
          </w:tcPr>
          <w:p>
            <w:pPr>
              <w:spacing w:after="0" w:line="240" w:lineRule="auto"/>
              <w:ind w:left="175" w:hanging="175"/>
              <w:jc w:val="thaiDistribute"/>
              <w:rPr>
                <w:rFonts w:ascii="TH SarabunPSK" w:hAnsi="TH SarabunPSK" w:eastAsia="Times New Roman" w:cs="TH SarabunPSK"/>
                <w:sz w:val="30"/>
                <w:szCs w:val="30"/>
                <w:cs/>
              </w:rPr>
            </w:pPr>
            <w:r>
              <w:rPr>
                <w:rFonts w:hint="cs" w:ascii="TH SarabunPSK" w:hAnsi="TH SarabunPSK" w:eastAsia="Times New Roman" w:cs="TH SarabunPSK"/>
                <w:sz w:val="30"/>
                <w:szCs w:val="30"/>
                <w:cs/>
              </w:rPr>
              <w:t>-</w:t>
            </w:r>
            <w:r>
              <w:rPr>
                <w:rFonts w:ascii="TH SarabunPSK" w:hAnsi="TH SarabunPSK" w:eastAsia="Times New Roman" w:cs="TH SarabunPSK"/>
                <w:sz w:val="30"/>
                <w:szCs w:val="30"/>
                <w:cs/>
              </w:rPr>
              <w:tab/>
            </w:r>
            <w:r>
              <w:rPr>
                <w:rFonts w:hint="cs" w:ascii="TH SarabunPSK" w:hAnsi="TH SarabunPSK" w:eastAsia="Times New Roman" w:cs="TH SarabunPSK"/>
                <w:sz w:val="30"/>
                <w:szCs w:val="30"/>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3126" w:type="dxa"/>
            <w:shd w:val="clear" w:color="auto" w:fill="auto"/>
          </w:tcPr>
          <w:p>
            <w:pPr>
              <w:spacing w:after="0" w:line="240" w:lineRule="auto"/>
              <w:ind w:left="284" w:hanging="284"/>
              <w:jc w:val="thaiDistribute"/>
              <w:rPr>
                <w:rFonts w:ascii="TH SarabunPSK" w:hAnsi="TH SarabunPSK" w:eastAsia="Trebuchet MS" w:cs="TH SarabunPSK"/>
                <w:sz w:val="30"/>
                <w:szCs w:val="30"/>
                <w:cs/>
              </w:rPr>
            </w:pPr>
            <w:r>
              <w:rPr>
                <w:rFonts w:ascii="TH SarabunPSK" w:hAnsi="TH SarabunPSK" w:eastAsia="Trebuchet MS" w:cs="TH SarabunPSK"/>
                <w:sz w:val="30"/>
                <w:szCs w:val="30"/>
                <w:cs/>
                <w:lang w:val="th-TH" w:bidi="th-TH"/>
              </w:rPr>
              <w:t>๒</w:t>
            </w:r>
            <w:r>
              <w:rPr>
                <w:rFonts w:ascii="TH SarabunPSK" w:hAnsi="TH SarabunPSK" w:eastAsia="Trebuchet MS" w:cs="TH SarabunPSK"/>
                <w:sz w:val="30"/>
                <w:szCs w:val="30"/>
              </w:rPr>
              <w:t xml:space="preserve">. </w:t>
            </w:r>
            <w:r>
              <w:rPr>
                <w:rFonts w:hint="cs" w:ascii="TH SarabunPSK" w:hAnsi="TH SarabunPSK" w:eastAsia="Trebuchet MS" w:cs="TH SarabunPSK"/>
                <w:sz w:val="30"/>
                <w:szCs w:val="30"/>
                <w:cs/>
                <w:lang w:val="th-TH" w:bidi="th-TH"/>
              </w:rPr>
              <w:t>ศึกษาดูงาน</w:t>
            </w:r>
            <w:r>
              <w:rPr>
                <w:rFonts w:hint="cs" w:ascii="TH SarabunPSK" w:hAnsi="TH SarabunPSK" w:eastAsia="Trebuchet MS" w:cs="TH SarabunPSK"/>
                <w:sz w:val="30"/>
                <w:szCs w:val="30"/>
                <w:cs/>
              </w:rPr>
              <w:t>/</w:t>
            </w:r>
            <w:r>
              <w:rPr>
                <w:rFonts w:hint="cs" w:ascii="TH SarabunPSK" w:hAnsi="TH SarabunPSK" w:eastAsia="Trebuchet MS" w:cs="TH SarabunPSK"/>
                <w:sz w:val="30"/>
                <w:szCs w:val="30"/>
                <w:cs/>
                <w:lang w:val="th-TH" w:bidi="th-TH"/>
              </w:rPr>
              <w:t>ทำสื่อประชาสัมพันธ์</w:t>
            </w:r>
          </w:p>
        </w:tc>
        <w:tc>
          <w:tcPr>
            <w:tcW w:w="744" w:type="dxa"/>
          </w:tcPr>
          <w:p>
            <w:pPr>
              <w:spacing w:after="0" w:line="240" w:lineRule="auto"/>
              <w:jc w:val="thaiDistribute"/>
              <w:rPr>
                <w:rFonts w:ascii="TH SarabunPSK" w:hAnsi="TH SarabunPSK" w:eastAsia="Trebuchet MS" w:cs="TH SarabunPSK"/>
                <w:sz w:val="30"/>
                <w:szCs w:val="30"/>
              </w:rPr>
            </w:pPr>
          </w:p>
        </w:tc>
        <w:tc>
          <w:tcPr>
            <w:tcW w:w="744" w:type="dxa"/>
            <w:shd w:val="clear" w:color="auto" w:fill="auto"/>
          </w:tcPr>
          <w:p>
            <w:pPr>
              <w:spacing w:after="0" w:line="240" w:lineRule="auto"/>
              <w:jc w:val="thaiDistribute"/>
              <w:rPr>
                <w:rFonts w:ascii="TH SarabunPSK" w:hAnsi="TH SarabunPSK" w:eastAsia="Trebuchet MS" w:cs="TH SarabunPSK"/>
                <w:sz w:val="30"/>
                <w:szCs w:val="30"/>
              </w:rPr>
            </w:pPr>
          </w:p>
        </w:tc>
        <w:tc>
          <w:tcPr>
            <w:tcW w:w="744" w:type="dxa"/>
            <w:shd w:val="clear" w:color="auto" w:fill="auto"/>
          </w:tcPr>
          <w:p>
            <w:pPr>
              <w:spacing w:after="0" w:line="240" w:lineRule="auto"/>
              <w:jc w:val="thaiDistribute"/>
              <w:rPr>
                <w:rFonts w:ascii="TH SarabunPSK" w:hAnsi="TH SarabunPSK" w:eastAsia="Trebuchet MS" w:cs="TH SarabunPSK"/>
                <w:sz w:val="30"/>
                <w:szCs w:val="30"/>
              </w:rPr>
            </w:pPr>
          </w:p>
        </w:tc>
        <w:tc>
          <w:tcPr>
            <w:tcW w:w="744" w:type="dxa"/>
            <w:shd w:val="clear" w:color="auto" w:fill="auto"/>
          </w:tcPr>
          <w:p>
            <w:pPr>
              <w:spacing w:after="0" w:line="240" w:lineRule="auto"/>
              <w:jc w:val="thaiDistribute"/>
              <w:rPr>
                <w:rFonts w:ascii="TH SarabunPSK" w:hAnsi="TH SarabunPSK" w:eastAsia="Trebuchet MS" w:cs="TH SarabunPSK"/>
                <w:sz w:val="30"/>
                <w:szCs w:val="30"/>
              </w:rPr>
            </w:pPr>
          </w:p>
        </w:tc>
        <w:tc>
          <w:tcPr>
            <w:tcW w:w="744" w:type="dxa"/>
            <w:shd w:val="clear" w:color="auto" w:fill="auto"/>
          </w:tcPr>
          <w:p>
            <w:pPr>
              <w:spacing w:after="0" w:line="240" w:lineRule="auto"/>
              <w:jc w:val="thaiDistribute"/>
              <w:rPr>
                <w:rFonts w:ascii="TH SarabunPSK" w:hAnsi="TH SarabunPSK" w:eastAsia="Trebuchet MS" w:cs="TH SarabunPSK"/>
                <w:sz w:val="30"/>
                <w:szCs w:val="30"/>
              </w:rPr>
            </w:pPr>
          </w:p>
        </w:tc>
        <w:tc>
          <w:tcPr>
            <w:tcW w:w="744" w:type="dxa"/>
          </w:tcPr>
          <w:p>
            <w:pPr>
              <w:spacing w:after="0" w:line="240" w:lineRule="auto"/>
              <w:jc w:val="thaiDistribute"/>
              <w:rPr>
                <w:rFonts w:ascii="TH SarabunPSK" w:hAnsi="TH SarabunPSK" w:eastAsia="Trebuchet MS" w:cs="TH SarabunPSK"/>
                <w:sz w:val="30"/>
                <w:szCs w:val="30"/>
              </w:rPr>
            </w:pPr>
          </w:p>
        </w:tc>
        <w:tc>
          <w:tcPr>
            <w:tcW w:w="596" w:type="dxa"/>
            <w:shd w:val="clear" w:color="auto" w:fill="auto"/>
          </w:tcPr>
          <w:p>
            <w:pPr>
              <w:spacing w:after="0" w:line="240" w:lineRule="auto"/>
              <w:jc w:val="thaiDistribute"/>
              <w:rPr>
                <w:rFonts w:ascii="TH SarabunPSK" w:hAnsi="TH SarabunPSK" w:eastAsia="Trebuchet MS" w:cs="TH SarabunPSK"/>
                <w:sz w:val="30"/>
                <w:szCs w:val="30"/>
              </w:rPr>
            </w:pPr>
            <w:r>
              <w:rPr>
                <w:rFonts w:ascii="TH SarabunPSK" w:hAnsi="TH SarabunPSK" w:eastAsia="Trebuchet MS" w:cs="TH SarabunPSK"/>
                <w:sz w:val="30"/>
                <w:szCs w:val="30"/>
              </w:rPr>
              <mc:AlternateContent>
                <mc:Choice Requires="wps">
                  <w:drawing>
                    <wp:anchor distT="0" distB="0" distL="114300" distR="114300" simplePos="0" relativeHeight="252096512" behindDoc="0" locked="0" layoutInCell="1" allowOverlap="1">
                      <wp:simplePos x="0" y="0"/>
                      <wp:positionH relativeFrom="column">
                        <wp:posOffset>-1396365</wp:posOffset>
                      </wp:positionH>
                      <wp:positionV relativeFrom="paragraph">
                        <wp:posOffset>130175</wp:posOffset>
                      </wp:positionV>
                      <wp:extent cx="885825" cy="0"/>
                      <wp:effectExtent l="0" t="52070" r="9525" b="62230"/>
                      <wp:wrapNone/>
                      <wp:docPr id="364" name="ตัวเชื่อมต่อ: หักมุม 3"/>
                      <wp:cNvGraphicFramePr/>
                      <a:graphic xmlns:a="http://schemas.openxmlformats.org/drawingml/2006/main">
                        <a:graphicData uri="http://schemas.microsoft.com/office/word/2010/wordprocessingShape">
                          <wps:wsp>
                            <wps:cNvCnPr>
                              <a:cxnSpLocks noChangeShapeType="1"/>
                            </wps:cNvCnPr>
                            <wps:spPr bwMode="auto">
                              <a:xfrm>
                                <a:off x="0" y="0"/>
                                <a:ext cx="88582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3" o:spid="_x0000_s1026" o:spt="34" type="#_x0000_t34" style="position:absolute;left:0pt;margin-left:-109.95pt;margin-top:10.25pt;height:0pt;width:69.75pt;z-index:252096512;mso-width-relative:page;mso-height-relative:page;" filled="f" stroked="t" coordsize="21600,21600" o:gfxdata="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hwdl82gAAAAoBAAAPAAAAAAAAAAEAIAAAACIA&#10;AABkcnMvZG93bnJldi54bWxQSwECFAAUAAAACACHTuJA53ZDnEACAABvBAAADgAAAAAAAAABACAA&#10;AAApAQAAZHJzL2Uyb0RvYy54bWxQSwUGAAAAAAYABgBZAQAA2wUAAAAA&#10;" adj="10800">
                      <v:fill on="f" focussize="0,0"/>
                      <v:stroke weight="1.25pt" color="#000000" miterlimit="8" joinstyle="miter" startarrow="open" endarrow="open"/>
                      <v:imagedata o:title=""/>
                      <o:lock v:ext="edit" aspectratio="f"/>
                    </v:shape>
                  </w:pict>
                </mc:Fallback>
              </mc:AlternateContent>
            </w:r>
          </w:p>
        </w:tc>
        <w:tc>
          <w:tcPr>
            <w:tcW w:w="1340" w:type="dxa"/>
            <w:shd w:val="clear" w:color="auto" w:fill="auto"/>
          </w:tcPr>
          <w:p>
            <w:pPr>
              <w:spacing w:after="0" w:line="240" w:lineRule="auto"/>
              <w:ind w:left="176" w:hanging="176"/>
              <w:jc w:val="both"/>
              <w:rPr>
                <w:rFonts w:ascii="TH SarabunPSK" w:hAnsi="TH SarabunPSK" w:eastAsia="Trebuchet MS" w:cs="TH SarabunPSK"/>
                <w:sz w:val="30"/>
                <w:szCs w:val="30"/>
              </w:rPr>
            </w:pPr>
            <w:r>
              <w:rPr>
                <w:rFonts w:ascii="TH SarabunPSK" w:hAnsi="TH SarabunPSK" w:eastAsia="Trebuchet MS" w:cs="TH SarabunPSK"/>
                <w:sz w:val="30"/>
                <w:szCs w:val="30"/>
                <w:cs/>
              </w:rPr>
              <w:t>-</w:t>
            </w:r>
            <w:r>
              <w:rPr>
                <w:rFonts w:hint="cs" w:ascii="TH SarabunPSK" w:hAnsi="TH SarabunPSK" w:eastAsia="Trebuchet MS" w:cs="TH SarabunPSK"/>
                <w:sz w:val="30"/>
                <w:szCs w:val="30"/>
                <w:cs/>
              </w:rPr>
              <w:tab/>
            </w:r>
            <w:r>
              <w:rPr>
                <w:rFonts w:ascii="TH SarabunPSK" w:hAnsi="TH SarabunPSK" w:eastAsia="Trebuchet MS" w:cs="TH SarabunPSK"/>
                <w:sz w:val="30"/>
                <w:szCs w:val="30"/>
                <w:cs/>
                <w:lang w:val="th-TH" w:bidi="th-TH"/>
              </w:rPr>
              <w:t>สพจ</w:t>
            </w:r>
            <w:r>
              <w:rPr>
                <w:rFonts w:ascii="TH SarabunPSK" w:hAnsi="TH SarabunPSK" w:eastAsia="Trebuchet MS" w:cs="TH SarabunPSK"/>
                <w:sz w:val="30"/>
                <w:szCs w:val="30"/>
              </w:rPr>
              <w:t>.</w:t>
            </w:r>
          </w:p>
          <w:p>
            <w:pPr>
              <w:spacing w:after="0" w:line="240" w:lineRule="auto"/>
              <w:rPr>
                <w:rFonts w:ascii="TH SarabunPSK" w:hAnsi="TH SarabunPSK" w:eastAsia="Trebuchet MS" w:cs="TH SarabunPSK"/>
                <w:sz w:val="30"/>
                <w:szCs w:val="30"/>
                <w:cs/>
              </w:rPr>
            </w:pPr>
          </w:p>
        </w:tc>
        <w:tc>
          <w:tcPr>
            <w:tcW w:w="3721" w:type="dxa"/>
            <w:shd w:val="clear" w:color="auto" w:fill="auto"/>
          </w:tcPr>
          <w:p>
            <w:pPr>
              <w:spacing w:after="0" w:line="240" w:lineRule="auto"/>
              <w:ind w:left="231" w:hanging="231"/>
              <w:jc w:val="thaiDistribute"/>
              <w:rPr>
                <w:rFonts w:ascii="TH SarabunPSK" w:hAnsi="TH SarabunPSK" w:eastAsia="Trebuchet MS" w:cs="TH SarabunPSK"/>
                <w:sz w:val="30"/>
                <w:szCs w:val="30"/>
                <w:cs/>
              </w:rPr>
            </w:pPr>
            <w:r>
              <w:rPr>
                <w:rFonts w:ascii="TH SarabunPSK" w:hAnsi="TH SarabunPSK" w:eastAsia="Trebuchet MS" w:cs="TH SarabunPSK"/>
                <w:kern w:val="24"/>
                <w:sz w:val="30"/>
                <w:szCs w:val="30"/>
                <w:cs/>
              </w:rPr>
              <w:t>-</w:t>
            </w:r>
            <w:r>
              <w:rPr>
                <w:rFonts w:hint="cs" w:ascii="TH SarabunPSK" w:hAnsi="TH SarabunPSK" w:eastAsia="Trebuchet MS" w:cs="TH SarabunPSK"/>
                <w:kern w:val="24"/>
                <w:sz w:val="30"/>
                <w:szCs w:val="30"/>
                <w:cs/>
              </w:rPr>
              <w:tab/>
            </w:r>
            <w:r>
              <w:rPr>
                <w:rFonts w:hint="cs" w:ascii="TH SarabunPSK" w:hAnsi="TH SarabunPSK" w:eastAsia="Trebuchet MS" w:cs="TH SarabunPSK"/>
                <w:kern w:val="24"/>
                <w:sz w:val="30"/>
                <w:szCs w:val="30"/>
                <w:cs/>
                <w:lang w:val="th-TH" w:bidi="th-TH"/>
              </w:rPr>
              <w:t>หาสถานที่ศึกษาดูงานเกี่ยวกับโรงไฟฟ้าที่มีอยู่ในพื้นที่ หรือจัดทำสื่อเกี่ยวกับโรงไฟฟ้า</w:t>
            </w:r>
          </w:p>
        </w:tc>
        <w:tc>
          <w:tcPr>
            <w:tcW w:w="1879" w:type="dxa"/>
            <w:tcBorders>
              <w:top w:val="nil"/>
            </w:tcBorders>
            <w:shd w:val="clear" w:color="auto" w:fill="auto"/>
          </w:tcPr>
          <w:p>
            <w:pPr>
              <w:spacing w:after="0" w:line="240" w:lineRule="auto"/>
              <w:jc w:val="thaiDistribute"/>
              <w:rPr>
                <w:rFonts w:ascii="TH SarabunPSK" w:hAnsi="TH SarabunPSK" w:eastAsia="Times New Roman" w:cs="TH SarabunPSK"/>
                <w:sz w:val="30"/>
                <w:szCs w:val="30"/>
              </w:rPr>
            </w:pPr>
            <w:r>
              <w:rPr>
                <w:rFonts w:hint="cs" w:ascii="TH SarabunPSK" w:hAnsi="TH SarabunPSK" w:eastAsia="Times New Roman" w:cs="TH SarabunPSK"/>
                <w:sz w:val="30"/>
                <w:szCs w:val="30"/>
                <w:cs/>
              </w:rPr>
              <w:t>-</w:t>
            </w:r>
          </w:p>
        </w:tc>
      </w:tr>
    </w:tbl>
    <w:p>
      <w:pPr>
        <w:spacing w:after="120" w:line="240" w:lineRule="auto"/>
        <w:ind w:left="1418" w:hanging="1418"/>
        <w:rPr>
          <w:rFonts w:ascii="TH SarabunPSK" w:hAnsi="TH SarabunPSK" w:eastAsia="Times New Roman" w:cs="TH SarabunPSK"/>
          <w:b/>
          <w:bCs/>
          <w:sz w:val="32"/>
          <w:szCs w:val="32"/>
        </w:rPr>
      </w:pPr>
    </w:p>
    <w:p>
      <w:pPr>
        <w:spacing w:after="120" w:line="240" w:lineRule="auto"/>
        <w:ind w:left="1418" w:hanging="1418"/>
        <w:rPr>
          <w:rFonts w:hint="default" w:ascii="TH SarabunIT๙" w:hAnsi="TH SarabunIT๙" w:eastAsia="Times New Roman" w:cs="TH SarabunIT๙"/>
          <w:b/>
          <w:bCs/>
          <w:sz w:val="32"/>
          <w:szCs w:val="32"/>
          <w:cs w:val="0"/>
          <w:lang w:val="en-US"/>
        </w:rPr>
      </w:pPr>
    </w:p>
    <w:p>
      <w:pPr>
        <w:spacing w:after="120" w:line="240" w:lineRule="auto"/>
        <w:ind w:left="1418" w:hanging="1418"/>
        <w:rPr>
          <w:rFonts w:hint="default" w:ascii="TH SarabunIT๙" w:hAnsi="TH SarabunIT๙" w:eastAsia="Times New Roman" w:cs="TH SarabunIT๙"/>
          <w:b/>
          <w:bCs/>
          <w:sz w:val="32"/>
          <w:szCs w:val="32"/>
          <w:cs/>
        </w:rPr>
      </w:pPr>
      <w:r>
        <w:rPr>
          <w:rFonts w:hint="cs" w:ascii="TH SarabunIT๙" w:hAnsi="TH SarabunIT๙" w:eastAsia="Times New Roman" w:cs="TH SarabunIT๙"/>
          <w:b/>
          <w:bCs/>
          <w:sz w:val="32"/>
          <w:szCs w:val="32"/>
          <w:cs/>
          <w:lang w:val="th-TH" w:bidi="th-TH"/>
        </w:rPr>
        <w:t>๑๑</w:t>
      </w:r>
      <w:r>
        <w:rPr>
          <w:rFonts w:hint="default" w:ascii="TH SarabunIT๙" w:hAnsi="TH SarabunIT๙" w:eastAsia="Times New Roman" w:cs="TH SarabunIT๙"/>
          <w:b/>
          <w:bCs/>
          <w:sz w:val="32"/>
          <w:szCs w:val="32"/>
          <w:cs w:val="0"/>
          <w:lang w:val="en-US"/>
        </w:rPr>
        <w:t>.</w:t>
      </w:r>
      <w:r>
        <w:rPr>
          <w:rFonts w:hint="default" w:ascii="TH SarabunIT๙" w:hAnsi="TH SarabunIT๙" w:eastAsia="Times New Roman" w:cs="TH SarabunIT๙"/>
          <w:b/>
          <w:bCs/>
          <w:sz w:val="32"/>
          <w:szCs w:val="32"/>
          <w:cs/>
          <w:lang w:val="th-TH" w:bidi="th-TH"/>
        </w:rPr>
        <w:t>๓</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กลุ่มแกนนำ</w:t>
      </w:r>
      <w:r>
        <w:rPr>
          <w:rFonts w:hint="default" w:ascii="TH SarabunIT๙" w:hAnsi="TH SarabunIT๙" w:eastAsia="Times New Roman" w:cs="TH SarabunIT๙"/>
          <w:b/>
          <w:bCs/>
          <w:sz w:val="32"/>
          <w:szCs w:val="32"/>
          <w:cs/>
        </w:rPr>
        <w:t>/</w:t>
      </w:r>
      <w:r>
        <w:rPr>
          <w:rFonts w:hint="default" w:ascii="TH SarabunIT๙" w:hAnsi="TH SarabunIT๙" w:eastAsia="Times New Roman" w:cs="TH SarabunIT๙"/>
          <w:b/>
          <w:bCs/>
          <w:sz w:val="32"/>
          <w:szCs w:val="32"/>
          <w:cs/>
          <w:lang w:val="th-TH" w:bidi="th-TH"/>
        </w:rPr>
        <w:t>ผู้นำ</w:t>
      </w:r>
    </w:p>
    <w:tbl>
      <w:tblPr>
        <w:tblStyle w:val="12"/>
        <w:tblW w:w="151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26"/>
        <w:gridCol w:w="745"/>
        <w:gridCol w:w="744"/>
        <w:gridCol w:w="744"/>
        <w:gridCol w:w="744"/>
        <w:gridCol w:w="744"/>
        <w:gridCol w:w="744"/>
        <w:gridCol w:w="596"/>
        <w:gridCol w:w="1340"/>
        <w:gridCol w:w="4017"/>
        <w:gridCol w:w="15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312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061" w:type="dxa"/>
            <w:gridSpan w:val="7"/>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340"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4017"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582" w:type="dxa"/>
            <w:vMerge w:val="restart"/>
            <w:shd w:val="clear" w:color="auto" w:fill="F1F1F1" w:themeFill="background1" w:themeFillShade="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312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45"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96"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340"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4017"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582" w:type="dxa"/>
            <w:vMerge w:val="continue"/>
            <w:shd w:val="clear" w:color="auto" w:fill="F1F1F1" w:themeFill="background1" w:themeFillShade="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3126" w:type="dxa"/>
            <w:shd w:val="clear" w:color="auto" w:fill="auto"/>
          </w:tcPr>
          <w:p>
            <w:pPr>
              <w:spacing w:after="0" w:line="240" w:lineRule="auto"/>
              <w:ind w:left="284" w:hanging="284"/>
              <w:jc w:val="thaiDistribute"/>
              <w:rPr>
                <w:rFonts w:ascii="TH SarabunPSK" w:hAnsi="TH SarabunPSK" w:eastAsia="Trebuchet MS" w:cs="TH SarabunPSK"/>
                <w:sz w:val="24"/>
              </w:rPr>
            </w:pPr>
            <w:r>
              <w:rPr>
                <w:rFonts w:ascii="TH SarabunPSK" w:hAnsi="TH SarabunPSK" w:eastAsia="Trebuchet MS" w:cs="TH SarabunPSK"/>
                <w:sz w:val="24"/>
                <w:cs/>
                <w:lang w:val="th-TH" w:bidi="th-TH"/>
              </w:rPr>
              <w:t>๑</w:t>
            </w:r>
            <w:r>
              <w:rPr>
                <w:rFonts w:ascii="TH SarabunPSK" w:hAnsi="TH SarabunPSK" w:eastAsia="Trebuchet MS" w:cs="TH SarabunPSK"/>
                <w:sz w:val="24"/>
              </w:rPr>
              <w:t>.</w:t>
            </w:r>
            <w:r>
              <w:rPr>
                <w:rFonts w:ascii="TH SarabunPSK" w:hAnsi="TH SarabunPSK" w:eastAsia="Trebuchet MS" w:cs="TH SarabunPSK"/>
                <w:sz w:val="24"/>
              </w:rPr>
              <w:tab/>
            </w:r>
            <w:r>
              <w:rPr>
                <w:rFonts w:ascii="TH SarabunPSK" w:hAnsi="TH SarabunPSK" w:eastAsia="Trebuchet MS" w:cs="TH SarabunPSK"/>
                <w:sz w:val="24"/>
                <w:cs/>
                <w:lang w:val="th-TH" w:bidi="th-TH"/>
              </w:rPr>
              <w:t>กิจกรรม</w:t>
            </w:r>
            <w:r>
              <w:rPr>
                <w:rFonts w:hint="cs" w:ascii="TH SarabunPSK" w:hAnsi="TH SarabunPSK" w:eastAsia="Trebuchet MS" w:cs="TH SarabunPSK"/>
                <w:sz w:val="24"/>
                <w:cs/>
                <w:lang w:val="th-TH" w:bidi="th-TH"/>
              </w:rPr>
              <w:t>อบรมให้ความรู้</w:t>
            </w:r>
            <w:r>
              <w:rPr>
                <w:rFonts w:hint="cs" w:ascii="TH SarabunPSK" w:hAnsi="TH SarabunPSK" w:eastAsia="Trebuchet MS" w:cs="TH SarabunPSK"/>
                <w:sz w:val="24"/>
                <w:cs/>
              </w:rPr>
              <w:t>/</w:t>
            </w:r>
            <w:r>
              <w:rPr>
                <w:rFonts w:hint="cs" w:ascii="TH SarabunPSK" w:hAnsi="TH SarabunPSK" w:eastAsia="Trebuchet MS" w:cs="TH SarabunPSK"/>
                <w:sz w:val="24"/>
                <w:cs/>
                <w:lang w:val="th-TH" w:bidi="th-TH"/>
              </w:rPr>
              <w:t>ทัศนศึกษา</w:t>
            </w:r>
            <w:r>
              <w:rPr>
                <w:rFonts w:hint="cs" w:ascii="TH SarabunPSK" w:hAnsi="TH SarabunPSK" w:eastAsia="Trebuchet MS" w:cs="TH SarabunPSK"/>
                <w:sz w:val="24"/>
                <w:cs/>
              </w:rPr>
              <w:t>/</w:t>
            </w:r>
            <w:r>
              <w:rPr>
                <w:rFonts w:hint="cs" w:ascii="TH SarabunPSK" w:hAnsi="TH SarabunPSK" w:eastAsia="Trebuchet MS" w:cs="TH SarabunPSK"/>
                <w:sz w:val="24"/>
                <w:cs/>
                <w:lang w:val="th-TH" w:bidi="th-TH"/>
              </w:rPr>
              <w:t>ค่ายเกี่ยวกับเทคโนโลยีผลิตไฟฟ้าในปัจจุบัน</w:t>
            </w:r>
          </w:p>
        </w:tc>
        <w:tc>
          <w:tcPr>
            <w:tcW w:w="745" w:type="dxa"/>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r>
              <w:rPr>
                <w:rFonts w:ascii="TH SarabunPSK" w:hAnsi="TH SarabunPSK" w:eastAsia="Trebuchet MS" w:cs="TH SarabunPSK"/>
                <w:sz w:val="24"/>
              </w:rPr>
              <mc:AlternateContent>
                <mc:Choice Requires="wps">
                  <w:drawing>
                    <wp:anchor distT="0" distB="0" distL="114300" distR="114300" simplePos="0" relativeHeight="252063744" behindDoc="0" locked="0" layoutInCell="1" allowOverlap="1">
                      <wp:simplePos x="0" y="0"/>
                      <wp:positionH relativeFrom="column">
                        <wp:posOffset>-407670</wp:posOffset>
                      </wp:positionH>
                      <wp:positionV relativeFrom="paragraph">
                        <wp:posOffset>121285</wp:posOffset>
                      </wp:positionV>
                      <wp:extent cx="1200150" cy="0"/>
                      <wp:effectExtent l="0" t="52070" r="0" b="62230"/>
                      <wp:wrapNone/>
                      <wp:docPr id="4145" name="ตัวเชื่อมต่อ: หักมุม 5"/>
                      <wp:cNvGraphicFramePr/>
                      <a:graphic xmlns:a="http://schemas.openxmlformats.org/drawingml/2006/main">
                        <a:graphicData uri="http://schemas.microsoft.com/office/word/2010/wordprocessingShape">
                          <wps:wsp>
                            <wps:cNvCnPr>
                              <a:cxnSpLocks noChangeShapeType="1"/>
                            </wps:cNvCnPr>
                            <wps:spPr bwMode="auto">
                              <a:xfrm>
                                <a:off x="0" y="0"/>
                                <a:ext cx="120015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5" o:spid="_x0000_s1026" o:spt="34" type="#_x0000_t34" style="position:absolute;left:0pt;margin-left:-32.1pt;margin-top:9.55pt;height:0pt;width:94.5pt;z-index:252063744;mso-width-relative:page;mso-height-relative:page;" filled="f" stroked="t" coordsize="21600,21600" o:gfxdata="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FNwzXnYAAAACQEAAA8AAAAAAAAAAQAgAAAAIgAA&#10;AGRycy9kb3ducmV2LnhtbFBLAQIUABQAAAAIAIdO4kCbfCSdQQIAAHEEAAAOAAAAAAAAAAEAIAAA&#10;ACcBAABkcnMvZTJvRG9jLnhtbFBLBQYAAAAABgAGAFkBAADaBQAAAAA=&#10;" adj="10800">
                      <v:fill on="f" focussize="0,0"/>
                      <v:stroke weight="1.25pt" color="#000000" miterlimit="8" joinstyle="miter" startarrow="open" endarrow="open"/>
                      <v:imagedata o:title=""/>
                      <o:lock v:ext="edit" aspectratio="f"/>
                    </v:shape>
                  </w:pict>
                </mc:Fallback>
              </mc:AlternateContent>
            </w: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tcPr>
          <w:p>
            <w:pPr>
              <w:spacing w:after="0" w:line="240" w:lineRule="auto"/>
              <w:jc w:val="thaiDistribute"/>
              <w:rPr>
                <w:rFonts w:ascii="TH SarabunPSK" w:hAnsi="TH SarabunPSK" w:eastAsia="Trebuchet MS" w:cs="TH SarabunPSK"/>
                <w:sz w:val="24"/>
              </w:rPr>
            </w:pPr>
          </w:p>
        </w:tc>
        <w:tc>
          <w:tcPr>
            <w:tcW w:w="596" w:type="dxa"/>
            <w:shd w:val="clear" w:color="auto" w:fill="auto"/>
          </w:tcPr>
          <w:p>
            <w:pPr>
              <w:spacing w:after="0" w:line="240" w:lineRule="auto"/>
              <w:jc w:val="thaiDistribute"/>
              <w:rPr>
                <w:rFonts w:ascii="TH SarabunPSK" w:hAnsi="TH SarabunPSK" w:eastAsia="Trebuchet MS" w:cs="TH SarabunPSK"/>
                <w:sz w:val="24"/>
              </w:rPr>
            </w:pPr>
          </w:p>
        </w:tc>
        <w:tc>
          <w:tcPr>
            <w:tcW w:w="1340" w:type="dxa"/>
            <w:shd w:val="clear" w:color="auto" w:fill="auto"/>
          </w:tcPr>
          <w:p>
            <w:pPr>
              <w:spacing w:after="0" w:line="240" w:lineRule="auto"/>
              <w:ind w:left="176" w:hanging="176"/>
              <w:rPr>
                <w:rFonts w:ascii="TH SarabunPSK" w:hAnsi="TH SarabunPSK" w:eastAsia="Trebuchet MS" w:cs="TH SarabunPSK"/>
                <w:sz w:val="24"/>
              </w:rPr>
            </w:pPr>
            <w:r>
              <w:rPr>
                <w:rFonts w:ascii="TH SarabunPSK" w:hAnsi="TH SarabunPSK" w:eastAsia="Trebuchet MS" w:cs="TH SarabunPSK"/>
                <w:sz w:val="24"/>
                <w:cs/>
              </w:rPr>
              <w:t>-</w:t>
            </w:r>
            <w:r>
              <w:rPr>
                <w:rFonts w:hint="cs" w:ascii="TH SarabunPSK" w:hAnsi="TH SarabunPSK" w:eastAsia="Trebuchet MS" w:cs="TH SarabunPSK"/>
                <w:sz w:val="24"/>
                <w:cs/>
              </w:rPr>
              <w:tab/>
            </w:r>
            <w:r>
              <w:rPr>
                <w:rFonts w:ascii="TH SarabunPSK" w:hAnsi="TH SarabunPSK" w:eastAsia="Trebuchet MS" w:cs="TH SarabunPSK"/>
                <w:sz w:val="24"/>
                <w:cs/>
                <w:lang w:val="th-TH" w:bidi="th-TH"/>
              </w:rPr>
              <w:t>สพจ</w:t>
            </w:r>
            <w:r>
              <w:rPr>
                <w:rFonts w:ascii="TH SarabunPSK" w:hAnsi="TH SarabunPSK" w:eastAsia="Trebuchet MS" w:cs="TH SarabunPSK"/>
                <w:sz w:val="24"/>
              </w:rPr>
              <w:t>.</w:t>
            </w:r>
          </w:p>
          <w:p>
            <w:pPr>
              <w:spacing w:after="0" w:line="240" w:lineRule="auto"/>
              <w:rPr>
                <w:rFonts w:ascii="TH SarabunPSK" w:hAnsi="TH SarabunPSK" w:eastAsia="Trebuchet MS" w:cs="TH SarabunPSK"/>
                <w:sz w:val="24"/>
              </w:rPr>
            </w:pPr>
            <w:r>
              <w:rPr>
                <w:rFonts w:hint="cs" w:ascii="TH SarabunPSK" w:hAnsi="TH SarabunPSK" w:eastAsia="Trebuchet MS" w:cs="TH SarabunPSK"/>
                <w:sz w:val="24"/>
                <w:cs/>
              </w:rPr>
              <w:t xml:space="preserve">- </w:t>
            </w:r>
            <w:r>
              <w:rPr>
                <w:rFonts w:hint="cs" w:ascii="TH SarabunPSK" w:hAnsi="TH SarabunPSK" w:eastAsia="Trebuchet MS" w:cs="TH SarabunPSK"/>
                <w:sz w:val="24"/>
                <w:cs/>
                <w:lang w:val="th-TH" w:bidi="th-TH"/>
              </w:rPr>
              <w:t>กลุ่มแกนนำ</w:t>
            </w:r>
            <w:r>
              <w:rPr>
                <w:rFonts w:hint="cs" w:ascii="TH SarabunPSK" w:hAnsi="TH SarabunPSK" w:eastAsia="Trebuchet MS" w:cs="TH SarabunPSK"/>
                <w:sz w:val="24"/>
                <w:cs/>
              </w:rPr>
              <w:t>/</w:t>
            </w:r>
            <w:r>
              <w:rPr>
                <w:rFonts w:hint="cs" w:ascii="TH SarabunPSK" w:hAnsi="TH SarabunPSK" w:eastAsia="Trebuchet MS" w:cs="TH SarabunPSK"/>
                <w:sz w:val="24"/>
                <w:cs/>
                <w:lang w:val="th-TH" w:bidi="th-TH"/>
              </w:rPr>
              <w:t>ผู้นำ</w:t>
            </w:r>
          </w:p>
        </w:tc>
        <w:tc>
          <w:tcPr>
            <w:tcW w:w="4017" w:type="dxa"/>
            <w:shd w:val="clear" w:color="auto" w:fill="auto"/>
          </w:tcPr>
          <w:p>
            <w:pPr>
              <w:spacing w:after="0" w:line="240" w:lineRule="auto"/>
              <w:ind w:left="231" w:hanging="231"/>
              <w:jc w:val="thaiDistribute"/>
              <w:rPr>
                <w:rFonts w:ascii="TH SarabunPSK" w:hAnsi="TH SarabunPSK" w:eastAsia="Trebuchet MS" w:cs="TH SarabunPSK"/>
                <w:sz w:val="24"/>
                <w:cs/>
              </w:rPr>
            </w:pPr>
            <w:r>
              <w:rPr>
                <w:rFonts w:ascii="TH SarabunPSK" w:hAnsi="TH SarabunPSK" w:eastAsia="Trebuchet MS" w:cs="TH SarabunPSK"/>
                <w:sz w:val="24"/>
              </w:rPr>
              <w:t>-</w:t>
            </w:r>
            <w:r>
              <w:rPr>
                <w:rFonts w:ascii="TH SarabunPSK" w:hAnsi="TH SarabunPSK" w:eastAsia="Trebuchet MS" w:cs="TH SarabunPSK"/>
                <w:sz w:val="24"/>
              </w:rPr>
              <w:tab/>
            </w:r>
            <w:r>
              <w:rPr>
                <w:rFonts w:hint="cs" w:ascii="TH SarabunPSK" w:hAnsi="TH SarabunPSK" w:eastAsia="Trebuchet MS" w:cs="TH SarabunPSK"/>
                <w:sz w:val="24"/>
                <w:cs/>
                <w:lang w:val="th-TH" w:bidi="th-TH"/>
              </w:rPr>
              <w:t>ประสานงาน อบต</w:t>
            </w:r>
            <w:r>
              <w:rPr>
                <w:rFonts w:hint="cs" w:ascii="TH SarabunPSK" w:hAnsi="TH SarabunPSK" w:eastAsia="Trebuchet MS" w:cs="TH SarabunPSK"/>
                <w:sz w:val="24"/>
                <w:cs/>
              </w:rPr>
              <w:t>.</w:t>
            </w:r>
            <w:r>
              <w:rPr>
                <w:rFonts w:hint="cs" w:ascii="TH SarabunPSK" w:hAnsi="TH SarabunPSK" w:eastAsia="Trebuchet MS" w:cs="TH SarabunPSK"/>
                <w:sz w:val="24"/>
                <w:cs/>
                <w:lang w:val="th-TH" w:bidi="th-TH"/>
              </w:rPr>
              <w:t>สระสี่มุมเพื่อแจ้งกลุ่มเป้าหมาย และจัดหาสถานที่ในการจัดอบรม</w:t>
            </w:r>
          </w:p>
          <w:p>
            <w:pPr>
              <w:spacing w:after="0" w:line="240" w:lineRule="auto"/>
              <w:ind w:left="231" w:hanging="231"/>
              <w:jc w:val="thaiDistribute"/>
              <w:rPr>
                <w:rFonts w:ascii="TH SarabunPSK" w:hAnsi="TH SarabunPSK" w:eastAsia="Trebuchet MS" w:cs="TH SarabunPSK"/>
                <w:sz w:val="24"/>
                <w:cs/>
              </w:rPr>
            </w:pPr>
            <w:r>
              <w:rPr>
                <w:rFonts w:hint="cs" w:ascii="TH SarabunPSK" w:hAnsi="TH SarabunPSK" w:eastAsia="Trebuchet MS" w:cs="TH SarabunPSK"/>
                <w:sz w:val="24"/>
                <w:cs/>
              </w:rPr>
              <w:t xml:space="preserve">- </w:t>
            </w:r>
            <w:r>
              <w:rPr>
                <w:rFonts w:hint="cs" w:ascii="TH SarabunPSK" w:hAnsi="TH SarabunPSK" w:eastAsia="Trebuchet MS" w:cs="TH SarabunPSK"/>
                <w:sz w:val="24"/>
                <w:cs/>
                <w:lang w:val="th-TH" w:bidi="th-TH"/>
              </w:rPr>
              <w:t>ลงพื้นที่จัดการอบรมให้ความรู้กับกลุ่มเป้าหมาย</w:t>
            </w:r>
          </w:p>
          <w:p>
            <w:pPr>
              <w:spacing w:after="0" w:line="240" w:lineRule="auto"/>
              <w:ind w:left="231" w:hanging="231"/>
              <w:jc w:val="thaiDistribute"/>
              <w:rPr>
                <w:rFonts w:ascii="TH SarabunPSK" w:hAnsi="TH SarabunPSK" w:eastAsia="Trebuchet MS" w:cs="TH SarabunPSK"/>
                <w:sz w:val="24"/>
                <w:cs/>
              </w:rPr>
            </w:pPr>
            <w:r>
              <w:rPr>
                <w:rFonts w:hint="cs" w:ascii="TH SarabunPSK" w:hAnsi="TH SarabunPSK" w:eastAsia="Trebuchet MS" w:cs="TH SarabunPSK"/>
                <w:sz w:val="24"/>
                <w:cs/>
              </w:rPr>
              <w:t xml:space="preserve">- </w:t>
            </w:r>
            <w:r>
              <w:rPr>
                <w:rFonts w:hint="cs" w:ascii="TH SarabunPSK" w:hAnsi="TH SarabunPSK" w:eastAsia="Trebuchet MS" w:cs="TH SarabunPSK"/>
                <w:sz w:val="24"/>
                <w:cs/>
                <w:lang w:val="th-TH" w:bidi="th-TH"/>
              </w:rPr>
              <w:t>ทำแบบสอบถามก่อน</w:t>
            </w:r>
            <w:r>
              <w:rPr>
                <w:rFonts w:hint="cs" w:ascii="TH SarabunPSK" w:hAnsi="TH SarabunPSK" w:eastAsia="Trebuchet MS" w:cs="TH SarabunPSK"/>
                <w:sz w:val="24"/>
                <w:cs/>
              </w:rPr>
              <w:t>-</w:t>
            </w:r>
            <w:r>
              <w:rPr>
                <w:rFonts w:hint="cs" w:ascii="TH SarabunPSK" w:hAnsi="TH SarabunPSK" w:eastAsia="Trebuchet MS" w:cs="TH SarabunPSK"/>
                <w:sz w:val="24"/>
                <w:cs/>
                <w:lang w:val="th-TH" w:bidi="th-TH"/>
              </w:rPr>
              <w:t>หลัง อบรม</w:t>
            </w:r>
          </w:p>
        </w:tc>
        <w:tc>
          <w:tcPr>
            <w:tcW w:w="1582" w:type="dxa"/>
            <w:tcBorders>
              <w:top w:val="nil"/>
            </w:tcBorders>
            <w:shd w:val="clear" w:color="auto" w:fill="auto"/>
          </w:tcPr>
          <w:p>
            <w:pPr>
              <w:spacing w:after="0" w:line="240" w:lineRule="auto"/>
              <w:ind w:left="175" w:hanging="175"/>
              <w:jc w:val="thaiDistribute"/>
              <w:rPr>
                <w:rFonts w:ascii="TH SarabunPSK" w:hAnsi="TH SarabunPSK" w:eastAsia="Times New Roman" w:cs="TH SarabunPSK"/>
                <w:sz w:val="24"/>
                <w:cs/>
              </w:rPr>
            </w:pPr>
            <w:r>
              <w:rPr>
                <w:rFonts w:hint="cs" w:ascii="TH SarabunPSK" w:hAnsi="TH SarabunPSK" w:eastAsia="Times New Roman" w:cs="TH SarabunPSK"/>
                <w:sz w:val="24"/>
                <w:cs/>
              </w:rPr>
              <w:t>-</w:t>
            </w:r>
            <w:r>
              <w:rPr>
                <w:rFonts w:ascii="TH SarabunPSK" w:hAnsi="TH SarabunPSK" w:eastAsia="Times New Roman" w:cs="TH SarabunPSK"/>
                <w:sz w:val="24"/>
                <w:cs/>
              </w:rPr>
              <w:tab/>
            </w:r>
            <w:r>
              <w:rPr>
                <w:rFonts w:hint="cs" w:ascii="TH SarabunPSK" w:hAnsi="TH SarabunPSK" w:eastAsia="Times New Roman" w:cs="TH SarabunPSK"/>
                <w:sz w:val="24"/>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3126" w:type="dxa"/>
            <w:shd w:val="clear" w:color="auto" w:fill="auto"/>
          </w:tcPr>
          <w:p>
            <w:pPr>
              <w:spacing w:after="0" w:line="240" w:lineRule="auto"/>
              <w:ind w:left="284" w:hanging="284"/>
              <w:jc w:val="thaiDistribute"/>
              <w:rPr>
                <w:rFonts w:ascii="TH SarabunPSK" w:hAnsi="TH SarabunPSK" w:eastAsia="Trebuchet MS" w:cs="TH SarabunPSK"/>
                <w:sz w:val="24"/>
                <w:cs/>
              </w:rPr>
            </w:pPr>
            <w:r>
              <w:rPr>
                <w:rFonts w:ascii="TH SarabunPSK" w:hAnsi="TH SarabunPSK" w:eastAsia="Trebuchet MS" w:cs="TH SarabunPSK"/>
                <w:sz w:val="24"/>
                <w:cs/>
                <w:lang w:val="th-TH" w:bidi="th-TH"/>
              </w:rPr>
              <w:t>๒</w:t>
            </w:r>
            <w:r>
              <w:rPr>
                <w:rFonts w:ascii="TH SarabunPSK" w:hAnsi="TH SarabunPSK" w:eastAsia="Trebuchet MS" w:cs="TH SarabunPSK"/>
                <w:sz w:val="24"/>
              </w:rPr>
              <w:t xml:space="preserve">. </w:t>
            </w:r>
            <w:r>
              <w:rPr>
                <w:rFonts w:hint="cs" w:ascii="TH SarabunPSK" w:hAnsi="TH SarabunPSK" w:eastAsia="Trebuchet MS" w:cs="TH SarabunPSK"/>
                <w:sz w:val="24"/>
                <w:cs/>
                <w:lang w:val="th-TH" w:bidi="th-TH"/>
              </w:rPr>
              <w:t>ศึกษาดูงาน</w:t>
            </w:r>
            <w:r>
              <w:rPr>
                <w:rFonts w:hint="cs" w:ascii="TH SarabunPSK" w:hAnsi="TH SarabunPSK" w:eastAsia="Trebuchet MS" w:cs="TH SarabunPSK"/>
                <w:sz w:val="24"/>
                <w:cs/>
              </w:rPr>
              <w:t>/</w:t>
            </w:r>
            <w:r>
              <w:rPr>
                <w:rFonts w:hint="cs" w:ascii="TH SarabunPSK" w:hAnsi="TH SarabunPSK" w:eastAsia="Trebuchet MS" w:cs="TH SarabunPSK"/>
                <w:sz w:val="24"/>
                <w:cs/>
                <w:lang w:val="th-TH" w:bidi="th-TH"/>
              </w:rPr>
              <w:t>ทำสื่อประชาสัมพันธ์</w:t>
            </w:r>
          </w:p>
        </w:tc>
        <w:tc>
          <w:tcPr>
            <w:tcW w:w="745" w:type="dxa"/>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tcPr>
          <w:p>
            <w:pPr>
              <w:spacing w:after="0" w:line="240" w:lineRule="auto"/>
              <w:jc w:val="thaiDistribute"/>
              <w:rPr>
                <w:rFonts w:ascii="TH SarabunPSK" w:hAnsi="TH SarabunPSK" w:eastAsia="Trebuchet MS" w:cs="TH SarabunPSK"/>
                <w:sz w:val="24"/>
              </w:rPr>
            </w:pPr>
          </w:p>
        </w:tc>
        <w:tc>
          <w:tcPr>
            <w:tcW w:w="596" w:type="dxa"/>
            <w:shd w:val="clear" w:color="auto" w:fill="auto"/>
          </w:tcPr>
          <w:p>
            <w:pPr>
              <w:spacing w:after="0" w:line="240" w:lineRule="auto"/>
              <w:jc w:val="thaiDistribute"/>
              <w:rPr>
                <w:rFonts w:ascii="TH SarabunPSK" w:hAnsi="TH SarabunPSK" w:eastAsia="Trebuchet MS" w:cs="TH SarabunPSK"/>
                <w:sz w:val="24"/>
              </w:rPr>
            </w:pPr>
            <w:r>
              <w:rPr>
                <w:rFonts w:ascii="TH SarabunPSK" w:hAnsi="TH SarabunPSK" w:eastAsia="Trebuchet MS" w:cs="TH SarabunPSK"/>
                <w:sz w:val="24"/>
              </w:rPr>
              <mc:AlternateContent>
                <mc:Choice Requires="wps">
                  <w:drawing>
                    <wp:anchor distT="0" distB="0" distL="114300" distR="114300" simplePos="0" relativeHeight="252097536" behindDoc="0" locked="0" layoutInCell="1" allowOverlap="1">
                      <wp:simplePos x="0" y="0"/>
                      <wp:positionH relativeFrom="column">
                        <wp:posOffset>-1396365</wp:posOffset>
                      </wp:positionH>
                      <wp:positionV relativeFrom="paragraph">
                        <wp:posOffset>130175</wp:posOffset>
                      </wp:positionV>
                      <wp:extent cx="885825" cy="0"/>
                      <wp:effectExtent l="0" t="52070" r="9525" b="62230"/>
                      <wp:wrapNone/>
                      <wp:docPr id="365" name="ตัวเชื่อมต่อ: หักมุม 6"/>
                      <wp:cNvGraphicFramePr/>
                      <a:graphic xmlns:a="http://schemas.openxmlformats.org/drawingml/2006/main">
                        <a:graphicData uri="http://schemas.microsoft.com/office/word/2010/wordprocessingShape">
                          <wps:wsp>
                            <wps:cNvCnPr>
                              <a:cxnSpLocks noChangeShapeType="1"/>
                            </wps:cNvCnPr>
                            <wps:spPr bwMode="auto">
                              <a:xfrm>
                                <a:off x="0" y="0"/>
                                <a:ext cx="88582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6" o:spid="_x0000_s1026" o:spt="34" type="#_x0000_t34" style="position:absolute;left:0pt;margin-left:-109.95pt;margin-top:10.25pt;height:0pt;width:69.75pt;z-index:252097536;mso-width-relative:page;mso-height-relative:page;" filled="f" stroked="t" coordsize="21600,21600" o:gfxdata="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OHB2XzaAAAACgEAAA8AAAAAAAAAAQAgAAAAIgAA&#10;AGRycy9kb3ducmV2LnhtbFBLAQIUABQAAAAIAIdO4kDne0O3PwIAAG8EAAAOAAAAAAAAAAEAIAAA&#10;ACkBAABkcnMvZTJvRG9jLnhtbFBLBQYAAAAABgAGAFkBAADaBQAAAAA=&#10;" adj="10800">
                      <v:fill on="f" focussize="0,0"/>
                      <v:stroke weight="1.25pt" color="#000000" miterlimit="8" joinstyle="miter" startarrow="open" endarrow="open"/>
                      <v:imagedata o:title=""/>
                      <o:lock v:ext="edit" aspectratio="f"/>
                    </v:shape>
                  </w:pict>
                </mc:Fallback>
              </mc:AlternateContent>
            </w:r>
          </w:p>
        </w:tc>
        <w:tc>
          <w:tcPr>
            <w:tcW w:w="1340" w:type="dxa"/>
            <w:shd w:val="clear" w:color="auto" w:fill="auto"/>
          </w:tcPr>
          <w:p>
            <w:pPr>
              <w:spacing w:after="0" w:line="240" w:lineRule="auto"/>
              <w:ind w:left="176" w:hanging="176"/>
              <w:jc w:val="both"/>
              <w:rPr>
                <w:rFonts w:ascii="TH SarabunPSK" w:hAnsi="TH SarabunPSK" w:eastAsia="Trebuchet MS" w:cs="TH SarabunPSK"/>
                <w:sz w:val="24"/>
                <w:cs/>
              </w:rPr>
            </w:pPr>
            <w:r>
              <w:rPr>
                <w:rFonts w:ascii="TH SarabunPSK" w:hAnsi="TH SarabunPSK" w:eastAsia="Trebuchet MS" w:cs="TH SarabunPSK"/>
                <w:sz w:val="24"/>
                <w:cs/>
              </w:rPr>
              <w:t>-</w:t>
            </w:r>
            <w:r>
              <w:rPr>
                <w:rFonts w:hint="cs" w:ascii="TH SarabunPSK" w:hAnsi="TH SarabunPSK" w:eastAsia="Trebuchet MS" w:cs="TH SarabunPSK"/>
                <w:sz w:val="24"/>
                <w:cs/>
              </w:rPr>
              <w:tab/>
            </w:r>
            <w:r>
              <w:rPr>
                <w:rFonts w:ascii="TH SarabunPSK" w:hAnsi="TH SarabunPSK" w:eastAsia="Trebuchet MS" w:cs="TH SarabunPSK"/>
                <w:sz w:val="24"/>
                <w:cs/>
                <w:lang w:val="th-TH" w:bidi="th-TH"/>
              </w:rPr>
              <w:t>สพจ</w:t>
            </w:r>
            <w:r>
              <w:rPr>
                <w:rFonts w:ascii="TH SarabunPSK" w:hAnsi="TH SarabunPSK" w:eastAsia="Trebuchet MS" w:cs="TH SarabunPSK"/>
                <w:sz w:val="24"/>
              </w:rPr>
              <w:t>.</w:t>
            </w:r>
          </w:p>
        </w:tc>
        <w:tc>
          <w:tcPr>
            <w:tcW w:w="4017" w:type="dxa"/>
            <w:shd w:val="clear" w:color="auto" w:fill="auto"/>
          </w:tcPr>
          <w:p>
            <w:pPr>
              <w:spacing w:after="0" w:line="240" w:lineRule="auto"/>
              <w:ind w:left="231" w:hanging="231"/>
              <w:jc w:val="thaiDistribute"/>
              <w:rPr>
                <w:rFonts w:ascii="TH SarabunPSK" w:hAnsi="TH SarabunPSK" w:eastAsia="Trebuchet MS" w:cs="TH SarabunPSK"/>
                <w:sz w:val="24"/>
                <w:cs/>
              </w:rPr>
            </w:pPr>
            <w:r>
              <w:rPr>
                <w:rFonts w:ascii="TH SarabunPSK" w:hAnsi="TH SarabunPSK" w:eastAsia="Trebuchet MS" w:cs="TH SarabunPSK"/>
                <w:kern w:val="24"/>
                <w:sz w:val="24"/>
                <w:cs/>
              </w:rPr>
              <w:t>-</w:t>
            </w:r>
            <w:r>
              <w:rPr>
                <w:rFonts w:hint="cs" w:ascii="TH SarabunPSK" w:hAnsi="TH SarabunPSK" w:eastAsia="Trebuchet MS" w:cs="TH SarabunPSK"/>
                <w:kern w:val="24"/>
                <w:sz w:val="24"/>
                <w:cs/>
              </w:rPr>
              <w:tab/>
            </w:r>
            <w:r>
              <w:rPr>
                <w:rFonts w:hint="cs" w:ascii="TH SarabunPSK" w:hAnsi="TH SarabunPSK" w:eastAsia="Trebuchet MS" w:cs="TH SarabunPSK"/>
                <w:kern w:val="24"/>
                <w:sz w:val="24"/>
                <w:cs/>
                <w:lang w:val="th-TH" w:bidi="th-TH"/>
              </w:rPr>
              <w:t>หาสถานที่ศึกษาดูงานเกี่ยวกับโรงไฟฟ้าที่มีอยู่ในพื้นที่ หรือจัดทำสื่อเกี่ยวกับโรงไฟฟ้า</w:t>
            </w:r>
          </w:p>
        </w:tc>
        <w:tc>
          <w:tcPr>
            <w:tcW w:w="1582" w:type="dxa"/>
            <w:tcBorders>
              <w:top w:val="nil"/>
            </w:tcBorders>
            <w:shd w:val="clear" w:color="auto" w:fill="auto"/>
          </w:tcPr>
          <w:p>
            <w:pPr>
              <w:spacing w:after="0" w:line="240" w:lineRule="auto"/>
              <w:jc w:val="thaiDistribute"/>
              <w:rPr>
                <w:rFonts w:ascii="TH SarabunPSK" w:hAnsi="TH SarabunPSK" w:eastAsia="Times New Roman" w:cs="TH SarabunPSK"/>
                <w:sz w:val="24"/>
              </w:rPr>
            </w:pPr>
            <w:r>
              <w:rPr>
                <w:rFonts w:hint="cs" w:ascii="TH SarabunPSK" w:hAnsi="TH SarabunPSK" w:eastAsia="Times New Roman" w:cs="TH SarabunPSK"/>
                <w:sz w:val="24"/>
                <w:cs/>
              </w:rPr>
              <w:t>-</w:t>
            </w:r>
          </w:p>
        </w:tc>
      </w:tr>
    </w:tbl>
    <w:p>
      <w:pPr>
        <w:spacing w:after="0" w:line="240" w:lineRule="auto"/>
        <w:rPr>
          <w:rFonts w:ascii="Browallia New" w:hAnsi="Times New Roman" w:eastAsia="Times New Roman" w:cs="Browallia New"/>
          <w:sz w:val="12"/>
          <w:szCs w:val="12"/>
        </w:rPr>
      </w:pPr>
    </w:p>
    <w:p>
      <w:pPr>
        <w:spacing w:after="120" w:line="240" w:lineRule="auto"/>
        <w:ind w:left="1418" w:hanging="1418"/>
        <w:rPr>
          <w:rFonts w:ascii="TH SarabunPSK" w:hAnsi="TH SarabunPSK" w:eastAsia="Times New Roman" w:cs="TH SarabunPSK"/>
          <w:b/>
          <w:bCs/>
          <w:sz w:val="32"/>
          <w:szCs w:val="32"/>
        </w:rPr>
      </w:pPr>
    </w:p>
    <w:p>
      <w:pPr>
        <w:spacing w:after="120" w:line="240" w:lineRule="auto"/>
        <w:ind w:left="1418" w:hanging="1418"/>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๑๑</w:t>
      </w:r>
      <w:r>
        <w:rPr>
          <w:rFonts w:hint="default" w:ascii="TH SarabunIT๙" w:hAnsi="TH SarabunIT๙" w:eastAsia="Times New Roman" w:cs="TH SarabunIT๙"/>
          <w:b/>
          <w:bCs/>
          <w:sz w:val="32"/>
          <w:szCs w:val="32"/>
          <w:cs w:val="0"/>
          <w:lang w:val="en-US"/>
        </w:rPr>
        <w:t>.</w:t>
      </w:r>
      <w:r>
        <w:rPr>
          <w:rFonts w:hint="default" w:ascii="TH SarabunIT๙" w:hAnsi="TH SarabunIT๙" w:eastAsia="Times New Roman" w:cs="TH SarabunIT๙"/>
          <w:b/>
          <w:bCs/>
          <w:sz w:val="32"/>
          <w:szCs w:val="32"/>
          <w:cs/>
          <w:lang w:val="th-TH" w:bidi="th-TH"/>
        </w:rPr>
        <w:t>๔</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กลุ่มประชาชนทั่วไป</w:t>
      </w:r>
      <w:r>
        <w:rPr>
          <w:rFonts w:hint="default" w:ascii="TH SarabunIT๙" w:hAnsi="TH SarabunIT๙" w:eastAsia="Times New Roman" w:cs="TH SarabunIT๙"/>
          <w:b/>
          <w:bCs/>
          <w:sz w:val="32"/>
          <w:szCs w:val="32"/>
          <w:cs/>
        </w:rPr>
        <w:t>/</w:t>
      </w:r>
      <w:r>
        <w:rPr>
          <w:rFonts w:hint="default" w:ascii="TH SarabunIT๙" w:hAnsi="TH SarabunIT๙" w:eastAsia="Times New Roman" w:cs="TH SarabunIT๙"/>
          <w:b/>
          <w:bCs/>
          <w:sz w:val="32"/>
          <w:szCs w:val="32"/>
          <w:cs/>
          <w:lang w:val="th-TH" w:bidi="th-TH"/>
        </w:rPr>
        <w:t>อาชีพต่าง ๆ</w:t>
      </w:r>
    </w:p>
    <w:tbl>
      <w:tblPr>
        <w:tblStyle w:val="12"/>
        <w:tblW w:w="151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26"/>
        <w:gridCol w:w="745"/>
        <w:gridCol w:w="744"/>
        <w:gridCol w:w="744"/>
        <w:gridCol w:w="744"/>
        <w:gridCol w:w="744"/>
        <w:gridCol w:w="744"/>
        <w:gridCol w:w="596"/>
        <w:gridCol w:w="1340"/>
        <w:gridCol w:w="4017"/>
        <w:gridCol w:w="15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312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061" w:type="dxa"/>
            <w:gridSpan w:val="7"/>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340"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4017"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582" w:type="dxa"/>
            <w:vMerge w:val="restart"/>
            <w:shd w:val="clear" w:color="auto" w:fill="F1F1F1" w:themeFill="background1" w:themeFillShade="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312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45"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96"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340"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4017"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582" w:type="dxa"/>
            <w:vMerge w:val="continue"/>
            <w:shd w:val="clear" w:color="auto" w:fill="F1F1F1" w:themeFill="background1" w:themeFillShade="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3126" w:type="dxa"/>
            <w:shd w:val="clear" w:color="auto" w:fill="auto"/>
          </w:tcPr>
          <w:p>
            <w:pPr>
              <w:spacing w:after="0" w:line="240" w:lineRule="auto"/>
              <w:ind w:left="284" w:hanging="284"/>
              <w:jc w:val="thaiDistribute"/>
              <w:rPr>
                <w:rFonts w:ascii="TH SarabunPSK" w:hAnsi="TH SarabunPSK" w:eastAsia="Trebuchet MS" w:cs="TH SarabunPSK"/>
                <w:sz w:val="24"/>
              </w:rPr>
            </w:pPr>
            <w:r>
              <w:rPr>
                <w:rFonts w:ascii="TH SarabunPSK" w:hAnsi="TH SarabunPSK" w:eastAsia="Trebuchet MS" w:cs="TH SarabunPSK"/>
                <w:sz w:val="24"/>
                <w:cs/>
                <w:lang w:val="th-TH" w:bidi="th-TH"/>
              </w:rPr>
              <w:t>๑</w:t>
            </w:r>
            <w:r>
              <w:rPr>
                <w:rFonts w:ascii="TH SarabunPSK" w:hAnsi="TH SarabunPSK" w:eastAsia="Trebuchet MS" w:cs="TH SarabunPSK"/>
                <w:sz w:val="24"/>
              </w:rPr>
              <w:t>.</w:t>
            </w:r>
            <w:r>
              <w:rPr>
                <w:rFonts w:ascii="TH SarabunPSK" w:hAnsi="TH SarabunPSK" w:eastAsia="Trebuchet MS" w:cs="TH SarabunPSK"/>
                <w:sz w:val="24"/>
              </w:rPr>
              <w:tab/>
            </w:r>
            <w:r>
              <w:rPr>
                <w:rFonts w:ascii="TH SarabunPSK" w:hAnsi="TH SarabunPSK" w:eastAsia="Trebuchet MS" w:cs="TH SarabunPSK"/>
                <w:sz w:val="24"/>
                <w:cs/>
                <w:lang w:val="th-TH" w:bidi="th-TH"/>
              </w:rPr>
              <w:t>กิจกรรม</w:t>
            </w:r>
            <w:r>
              <w:rPr>
                <w:rFonts w:hint="cs" w:ascii="TH SarabunPSK" w:hAnsi="TH SarabunPSK" w:eastAsia="Trebuchet MS" w:cs="TH SarabunPSK"/>
                <w:sz w:val="24"/>
                <w:cs/>
                <w:lang w:val="th-TH" w:bidi="th-TH"/>
              </w:rPr>
              <w:t>อบรมให้ความรู้</w:t>
            </w:r>
            <w:r>
              <w:rPr>
                <w:rFonts w:hint="cs" w:ascii="TH SarabunPSK" w:hAnsi="TH SarabunPSK" w:eastAsia="Trebuchet MS" w:cs="TH SarabunPSK"/>
                <w:sz w:val="24"/>
                <w:cs/>
              </w:rPr>
              <w:t>/</w:t>
            </w:r>
            <w:r>
              <w:rPr>
                <w:rFonts w:hint="cs" w:ascii="TH SarabunPSK" w:hAnsi="TH SarabunPSK" w:eastAsia="Trebuchet MS" w:cs="TH SarabunPSK"/>
                <w:sz w:val="24"/>
                <w:cs/>
                <w:lang w:val="th-TH" w:bidi="th-TH"/>
              </w:rPr>
              <w:t>ทัศนศึกษา</w:t>
            </w:r>
            <w:r>
              <w:rPr>
                <w:rFonts w:hint="cs" w:ascii="TH SarabunPSK" w:hAnsi="TH SarabunPSK" w:eastAsia="Trebuchet MS" w:cs="TH SarabunPSK"/>
                <w:sz w:val="24"/>
                <w:cs/>
              </w:rPr>
              <w:t>/</w:t>
            </w:r>
            <w:r>
              <w:rPr>
                <w:rFonts w:hint="cs" w:ascii="TH SarabunPSK" w:hAnsi="TH SarabunPSK" w:eastAsia="Trebuchet MS" w:cs="TH SarabunPSK"/>
                <w:sz w:val="24"/>
                <w:cs/>
                <w:lang w:val="th-TH" w:bidi="th-TH"/>
              </w:rPr>
              <w:t>ค่ายเกี่ยวกับเทคโนโลยีผลิตไฟฟ้าในปัจจุบัน</w:t>
            </w:r>
          </w:p>
        </w:tc>
        <w:tc>
          <w:tcPr>
            <w:tcW w:w="745" w:type="dxa"/>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r>
              <w:rPr>
                <w:rFonts w:ascii="TH SarabunPSK" w:hAnsi="TH SarabunPSK" w:eastAsia="Trebuchet MS" w:cs="TH SarabunPSK"/>
                <w:sz w:val="24"/>
              </w:rPr>
              <mc:AlternateContent>
                <mc:Choice Requires="wps">
                  <w:drawing>
                    <wp:anchor distT="0" distB="0" distL="114300" distR="114300" simplePos="0" relativeHeight="252064768" behindDoc="0" locked="0" layoutInCell="1" allowOverlap="1">
                      <wp:simplePos x="0" y="0"/>
                      <wp:positionH relativeFrom="column">
                        <wp:posOffset>-407670</wp:posOffset>
                      </wp:positionH>
                      <wp:positionV relativeFrom="paragraph">
                        <wp:posOffset>121285</wp:posOffset>
                      </wp:positionV>
                      <wp:extent cx="1200150" cy="0"/>
                      <wp:effectExtent l="0" t="52070" r="0" b="62230"/>
                      <wp:wrapNone/>
                      <wp:docPr id="4147" name="ตัวเชื่อมต่อ: หักมุม 8"/>
                      <wp:cNvGraphicFramePr/>
                      <a:graphic xmlns:a="http://schemas.openxmlformats.org/drawingml/2006/main">
                        <a:graphicData uri="http://schemas.microsoft.com/office/word/2010/wordprocessingShape">
                          <wps:wsp>
                            <wps:cNvCnPr>
                              <a:cxnSpLocks noChangeShapeType="1"/>
                            </wps:cNvCnPr>
                            <wps:spPr bwMode="auto">
                              <a:xfrm>
                                <a:off x="0" y="0"/>
                                <a:ext cx="120015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8" o:spid="_x0000_s1026" o:spt="34" type="#_x0000_t34" style="position:absolute;left:0pt;margin-left:-32.1pt;margin-top:9.55pt;height:0pt;width:94.5pt;z-index:252064768;mso-width-relative:page;mso-height-relative:page;" filled="f" stroked="t" coordsize="21600,21600" o:gfxdata="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FNwzXnYAAAACQEAAA8AAAAAAAAAAQAgAAAAIgAA&#10;AGRycy9kb3ducmV2LnhtbFBLAQIUABQAAAAIAIdO4kDHbtsRQQIAAHEEAAAOAAAAAAAAAAEAIAAA&#10;ACcBAABkcnMvZTJvRG9jLnhtbFBLBQYAAAAABgAGAFkBAADaBQAAAAA=&#10;" adj="10800">
                      <v:fill on="f" focussize="0,0"/>
                      <v:stroke weight="1.25pt" color="#000000" miterlimit="8" joinstyle="miter" startarrow="open" endarrow="open"/>
                      <v:imagedata o:title=""/>
                      <o:lock v:ext="edit" aspectratio="f"/>
                    </v:shape>
                  </w:pict>
                </mc:Fallback>
              </mc:AlternateContent>
            </w: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tcPr>
          <w:p>
            <w:pPr>
              <w:spacing w:after="0" w:line="240" w:lineRule="auto"/>
              <w:jc w:val="thaiDistribute"/>
              <w:rPr>
                <w:rFonts w:ascii="TH SarabunPSK" w:hAnsi="TH SarabunPSK" w:eastAsia="Trebuchet MS" w:cs="TH SarabunPSK"/>
                <w:sz w:val="24"/>
              </w:rPr>
            </w:pPr>
          </w:p>
        </w:tc>
        <w:tc>
          <w:tcPr>
            <w:tcW w:w="596" w:type="dxa"/>
            <w:shd w:val="clear" w:color="auto" w:fill="auto"/>
          </w:tcPr>
          <w:p>
            <w:pPr>
              <w:spacing w:after="0" w:line="240" w:lineRule="auto"/>
              <w:jc w:val="thaiDistribute"/>
              <w:rPr>
                <w:rFonts w:ascii="TH SarabunPSK" w:hAnsi="TH SarabunPSK" w:eastAsia="Trebuchet MS" w:cs="TH SarabunPSK"/>
                <w:sz w:val="24"/>
              </w:rPr>
            </w:pPr>
          </w:p>
        </w:tc>
        <w:tc>
          <w:tcPr>
            <w:tcW w:w="1340" w:type="dxa"/>
            <w:shd w:val="clear" w:color="auto" w:fill="auto"/>
          </w:tcPr>
          <w:p>
            <w:pPr>
              <w:spacing w:after="0" w:line="240" w:lineRule="auto"/>
              <w:ind w:left="176" w:hanging="176"/>
              <w:rPr>
                <w:rFonts w:ascii="TH SarabunPSK" w:hAnsi="TH SarabunPSK" w:eastAsia="Trebuchet MS" w:cs="TH SarabunPSK"/>
                <w:sz w:val="24"/>
              </w:rPr>
            </w:pPr>
            <w:r>
              <w:rPr>
                <w:rFonts w:ascii="TH SarabunPSK" w:hAnsi="TH SarabunPSK" w:eastAsia="Trebuchet MS" w:cs="TH SarabunPSK"/>
                <w:sz w:val="24"/>
                <w:cs/>
              </w:rPr>
              <w:t>-</w:t>
            </w:r>
            <w:r>
              <w:rPr>
                <w:rFonts w:hint="cs" w:ascii="TH SarabunPSK" w:hAnsi="TH SarabunPSK" w:eastAsia="Trebuchet MS" w:cs="TH SarabunPSK"/>
                <w:sz w:val="24"/>
                <w:cs/>
              </w:rPr>
              <w:tab/>
            </w:r>
            <w:r>
              <w:rPr>
                <w:rFonts w:ascii="TH SarabunPSK" w:hAnsi="TH SarabunPSK" w:eastAsia="Trebuchet MS" w:cs="TH SarabunPSK"/>
                <w:sz w:val="24"/>
                <w:cs/>
                <w:lang w:val="th-TH" w:bidi="th-TH"/>
              </w:rPr>
              <w:t>สพจ</w:t>
            </w:r>
            <w:r>
              <w:rPr>
                <w:rFonts w:ascii="TH SarabunPSK" w:hAnsi="TH SarabunPSK" w:eastAsia="Trebuchet MS" w:cs="TH SarabunPSK"/>
                <w:sz w:val="24"/>
              </w:rPr>
              <w:t>.</w:t>
            </w:r>
          </w:p>
          <w:p>
            <w:pPr>
              <w:spacing w:after="0" w:line="240" w:lineRule="auto"/>
              <w:rPr>
                <w:rFonts w:ascii="TH SarabunPSK" w:hAnsi="TH SarabunPSK" w:eastAsia="Trebuchet MS" w:cs="TH SarabunPSK"/>
                <w:sz w:val="24"/>
              </w:rPr>
            </w:pPr>
            <w:r>
              <w:rPr>
                <w:rFonts w:hint="cs" w:ascii="TH SarabunPSK" w:hAnsi="TH SarabunPSK" w:eastAsia="Trebuchet MS" w:cs="TH SarabunPSK"/>
                <w:sz w:val="24"/>
                <w:cs/>
              </w:rPr>
              <w:t xml:space="preserve">- </w:t>
            </w:r>
            <w:r>
              <w:rPr>
                <w:rFonts w:hint="cs" w:ascii="TH SarabunPSK" w:hAnsi="TH SarabunPSK" w:eastAsia="Trebuchet MS" w:cs="TH SarabunPSK"/>
                <w:sz w:val="24"/>
                <w:cs/>
                <w:lang w:val="th-TH" w:bidi="th-TH"/>
              </w:rPr>
              <w:t>กลุ่มแกนนำ</w:t>
            </w:r>
            <w:r>
              <w:rPr>
                <w:rFonts w:hint="cs" w:ascii="TH SarabunPSK" w:hAnsi="TH SarabunPSK" w:eastAsia="Trebuchet MS" w:cs="TH SarabunPSK"/>
                <w:sz w:val="24"/>
                <w:cs/>
              </w:rPr>
              <w:t>/</w:t>
            </w:r>
            <w:r>
              <w:rPr>
                <w:rFonts w:hint="cs" w:ascii="TH SarabunPSK" w:hAnsi="TH SarabunPSK" w:eastAsia="Trebuchet MS" w:cs="TH SarabunPSK"/>
                <w:sz w:val="24"/>
                <w:cs/>
                <w:lang w:val="th-TH" w:bidi="th-TH"/>
              </w:rPr>
              <w:t>ผู้นำ</w:t>
            </w:r>
          </w:p>
        </w:tc>
        <w:tc>
          <w:tcPr>
            <w:tcW w:w="4017" w:type="dxa"/>
            <w:shd w:val="clear" w:color="auto" w:fill="auto"/>
          </w:tcPr>
          <w:p>
            <w:pPr>
              <w:spacing w:after="0" w:line="240" w:lineRule="auto"/>
              <w:ind w:left="231" w:hanging="231"/>
              <w:jc w:val="thaiDistribute"/>
              <w:rPr>
                <w:rFonts w:ascii="TH SarabunPSK" w:hAnsi="TH SarabunPSK" w:eastAsia="Trebuchet MS" w:cs="TH SarabunPSK"/>
                <w:sz w:val="24"/>
                <w:cs/>
              </w:rPr>
            </w:pPr>
            <w:r>
              <w:rPr>
                <w:rFonts w:ascii="TH SarabunPSK" w:hAnsi="TH SarabunPSK" w:eastAsia="Trebuchet MS" w:cs="TH SarabunPSK"/>
                <w:sz w:val="24"/>
              </w:rPr>
              <w:t>-</w:t>
            </w:r>
            <w:r>
              <w:rPr>
                <w:rFonts w:ascii="TH SarabunPSK" w:hAnsi="TH SarabunPSK" w:eastAsia="Trebuchet MS" w:cs="TH SarabunPSK"/>
                <w:sz w:val="24"/>
              </w:rPr>
              <w:tab/>
            </w:r>
            <w:r>
              <w:rPr>
                <w:rFonts w:hint="cs" w:ascii="TH SarabunPSK" w:hAnsi="TH SarabunPSK" w:eastAsia="Trebuchet MS" w:cs="TH SarabunPSK"/>
                <w:sz w:val="24"/>
                <w:cs/>
                <w:lang w:val="th-TH" w:bidi="th-TH"/>
              </w:rPr>
              <w:t>ประสานงาน อบต</w:t>
            </w:r>
            <w:r>
              <w:rPr>
                <w:rFonts w:hint="cs" w:ascii="TH SarabunPSK" w:hAnsi="TH SarabunPSK" w:eastAsia="Trebuchet MS" w:cs="TH SarabunPSK"/>
                <w:sz w:val="24"/>
                <w:cs/>
              </w:rPr>
              <w:t>.</w:t>
            </w:r>
            <w:r>
              <w:rPr>
                <w:rFonts w:hint="cs" w:ascii="TH SarabunPSK" w:hAnsi="TH SarabunPSK" w:eastAsia="Trebuchet MS" w:cs="TH SarabunPSK"/>
                <w:sz w:val="24"/>
                <w:cs/>
                <w:lang w:val="th-TH" w:bidi="th-TH"/>
              </w:rPr>
              <w:t>สระสี่มุมเพื่อแจ้งกลุ่มเป้าหมาย และจัดหาสถานที่ในการจัดอบรม</w:t>
            </w:r>
          </w:p>
          <w:p>
            <w:pPr>
              <w:spacing w:after="0" w:line="240" w:lineRule="auto"/>
              <w:ind w:left="231" w:hanging="231"/>
              <w:jc w:val="thaiDistribute"/>
              <w:rPr>
                <w:rFonts w:ascii="TH SarabunPSK" w:hAnsi="TH SarabunPSK" w:eastAsia="Trebuchet MS" w:cs="TH SarabunPSK"/>
                <w:sz w:val="24"/>
                <w:cs/>
              </w:rPr>
            </w:pPr>
            <w:r>
              <w:rPr>
                <w:rFonts w:hint="cs" w:ascii="TH SarabunPSK" w:hAnsi="TH SarabunPSK" w:eastAsia="Trebuchet MS" w:cs="TH SarabunPSK"/>
                <w:sz w:val="24"/>
                <w:cs/>
              </w:rPr>
              <w:t xml:space="preserve">- </w:t>
            </w:r>
            <w:r>
              <w:rPr>
                <w:rFonts w:hint="cs" w:ascii="TH SarabunPSK" w:hAnsi="TH SarabunPSK" w:eastAsia="Trebuchet MS" w:cs="TH SarabunPSK"/>
                <w:sz w:val="24"/>
                <w:cs/>
                <w:lang w:val="th-TH" w:bidi="th-TH"/>
              </w:rPr>
              <w:t>ลงพื้นที่จัดการอบรมให้ความรู้กับกลุ่มเป้าหมาย</w:t>
            </w:r>
          </w:p>
          <w:p>
            <w:pPr>
              <w:spacing w:after="0" w:line="240" w:lineRule="auto"/>
              <w:ind w:left="231" w:hanging="231"/>
              <w:jc w:val="thaiDistribute"/>
              <w:rPr>
                <w:rFonts w:ascii="TH SarabunPSK" w:hAnsi="TH SarabunPSK" w:eastAsia="Trebuchet MS" w:cs="TH SarabunPSK"/>
                <w:sz w:val="24"/>
                <w:cs/>
              </w:rPr>
            </w:pPr>
            <w:r>
              <w:rPr>
                <w:rFonts w:hint="cs" w:ascii="TH SarabunPSK" w:hAnsi="TH SarabunPSK" w:eastAsia="Trebuchet MS" w:cs="TH SarabunPSK"/>
                <w:sz w:val="24"/>
                <w:cs/>
              </w:rPr>
              <w:t xml:space="preserve">- </w:t>
            </w:r>
            <w:r>
              <w:rPr>
                <w:rFonts w:hint="cs" w:ascii="TH SarabunPSK" w:hAnsi="TH SarabunPSK" w:eastAsia="Trebuchet MS" w:cs="TH SarabunPSK"/>
                <w:sz w:val="24"/>
                <w:cs/>
                <w:lang w:val="th-TH" w:bidi="th-TH"/>
              </w:rPr>
              <w:t>ทำแบบสอบถามก่อน</w:t>
            </w:r>
            <w:r>
              <w:rPr>
                <w:rFonts w:hint="cs" w:ascii="TH SarabunPSK" w:hAnsi="TH SarabunPSK" w:eastAsia="Trebuchet MS" w:cs="TH SarabunPSK"/>
                <w:sz w:val="24"/>
                <w:cs/>
              </w:rPr>
              <w:t>-</w:t>
            </w:r>
            <w:r>
              <w:rPr>
                <w:rFonts w:hint="cs" w:ascii="TH SarabunPSK" w:hAnsi="TH SarabunPSK" w:eastAsia="Trebuchet MS" w:cs="TH SarabunPSK"/>
                <w:sz w:val="24"/>
                <w:cs/>
                <w:lang w:val="th-TH" w:bidi="th-TH"/>
              </w:rPr>
              <w:t>หลัง อบรม</w:t>
            </w:r>
          </w:p>
        </w:tc>
        <w:tc>
          <w:tcPr>
            <w:tcW w:w="1582" w:type="dxa"/>
            <w:tcBorders>
              <w:top w:val="nil"/>
            </w:tcBorders>
            <w:shd w:val="clear" w:color="auto" w:fill="auto"/>
          </w:tcPr>
          <w:p>
            <w:pPr>
              <w:spacing w:after="0" w:line="240" w:lineRule="auto"/>
              <w:ind w:left="175" w:hanging="175"/>
              <w:jc w:val="thaiDistribute"/>
              <w:rPr>
                <w:rFonts w:ascii="TH SarabunPSK" w:hAnsi="TH SarabunPSK" w:eastAsia="Times New Roman" w:cs="TH SarabunPSK"/>
                <w:sz w:val="24"/>
                <w:cs/>
              </w:rPr>
            </w:pPr>
            <w:r>
              <w:rPr>
                <w:rFonts w:hint="cs" w:ascii="TH SarabunPSK" w:hAnsi="TH SarabunPSK" w:eastAsia="Times New Roman" w:cs="TH SarabunPSK"/>
                <w:sz w:val="24"/>
                <w:cs/>
              </w:rPr>
              <w:t>-</w:t>
            </w:r>
            <w:r>
              <w:rPr>
                <w:rFonts w:ascii="TH SarabunPSK" w:hAnsi="TH SarabunPSK" w:eastAsia="Times New Roman" w:cs="TH SarabunPSK"/>
                <w:sz w:val="24"/>
                <w:cs/>
              </w:rPr>
              <w:tab/>
            </w:r>
            <w:r>
              <w:rPr>
                <w:rFonts w:hint="cs" w:ascii="TH SarabunPSK" w:hAnsi="TH SarabunPSK" w:eastAsia="Times New Roman" w:cs="TH SarabunPSK"/>
                <w:sz w:val="24"/>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3126" w:type="dxa"/>
            <w:shd w:val="clear" w:color="auto" w:fill="auto"/>
          </w:tcPr>
          <w:p>
            <w:pPr>
              <w:spacing w:after="0" w:line="240" w:lineRule="auto"/>
              <w:ind w:left="284" w:hanging="284"/>
              <w:jc w:val="thaiDistribute"/>
              <w:rPr>
                <w:rFonts w:ascii="TH SarabunPSK" w:hAnsi="TH SarabunPSK" w:eastAsia="Trebuchet MS" w:cs="TH SarabunPSK"/>
                <w:sz w:val="24"/>
                <w:cs/>
              </w:rPr>
            </w:pPr>
            <w:r>
              <w:rPr>
                <w:rFonts w:ascii="TH SarabunPSK" w:hAnsi="TH SarabunPSK" w:eastAsia="Trebuchet MS" w:cs="TH SarabunPSK"/>
                <w:sz w:val="24"/>
                <w:cs/>
                <w:lang w:val="th-TH" w:bidi="th-TH"/>
              </w:rPr>
              <w:t>๒</w:t>
            </w:r>
            <w:r>
              <w:rPr>
                <w:rFonts w:ascii="TH SarabunPSK" w:hAnsi="TH SarabunPSK" w:eastAsia="Trebuchet MS" w:cs="TH SarabunPSK"/>
                <w:sz w:val="24"/>
              </w:rPr>
              <w:t xml:space="preserve">. </w:t>
            </w:r>
            <w:r>
              <w:rPr>
                <w:rFonts w:hint="cs" w:ascii="TH SarabunPSK" w:hAnsi="TH SarabunPSK" w:eastAsia="Trebuchet MS" w:cs="TH SarabunPSK"/>
                <w:sz w:val="24"/>
                <w:cs/>
                <w:lang w:val="th-TH" w:bidi="th-TH"/>
              </w:rPr>
              <w:t>ศึกษาดูงาน</w:t>
            </w:r>
            <w:r>
              <w:rPr>
                <w:rFonts w:hint="cs" w:ascii="TH SarabunPSK" w:hAnsi="TH SarabunPSK" w:eastAsia="Trebuchet MS" w:cs="TH SarabunPSK"/>
                <w:sz w:val="24"/>
                <w:cs/>
              </w:rPr>
              <w:t>/</w:t>
            </w:r>
            <w:r>
              <w:rPr>
                <w:rFonts w:hint="cs" w:ascii="TH SarabunPSK" w:hAnsi="TH SarabunPSK" w:eastAsia="Trebuchet MS" w:cs="TH SarabunPSK"/>
                <w:sz w:val="24"/>
                <w:cs/>
                <w:lang w:val="th-TH" w:bidi="th-TH"/>
              </w:rPr>
              <w:t>ทำสื่อประชาสัมพันธ์</w:t>
            </w:r>
          </w:p>
        </w:tc>
        <w:tc>
          <w:tcPr>
            <w:tcW w:w="745" w:type="dxa"/>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tcPr>
          <w:p>
            <w:pPr>
              <w:spacing w:after="0" w:line="240" w:lineRule="auto"/>
              <w:jc w:val="thaiDistribute"/>
              <w:rPr>
                <w:rFonts w:ascii="TH SarabunPSK" w:hAnsi="TH SarabunPSK" w:eastAsia="Trebuchet MS" w:cs="TH SarabunPSK"/>
                <w:sz w:val="24"/>
              </w:rPr>
            </w:pPr>
          </w:p>
        </w:tc>
        <w:tc>
          <w:tcPr>
            <w:tcW w:w="596" w:type="dxa"/>
            <w:shd w:val="clear" w:color="auto" w:fill="auto"/>
          </w:tcPr>
          <w:p>
            <w:pPr>
              <w:spacing w:after="0" w:line="240" w:lineRule="auto"/>
              <w:jc w:val="thaiDistribute"/>
              <w:rPr>
                <w:rFonts w:ascii="TH SarabunPSK" w:hAnsi="TH SarabunPSK" w:eastAsia="Trebuchet MS" w:cs="TH SarabunPSK"/>
                <w:sz w:val="24"/>
              </w:rPr>
            </w:pPr>
            <w:r>
              <w:rPr>
                <w:rFonts w:ascii="TH SarabunPSK" w:hAnsi="TH SarabunPSK" w:eastAsia="Trebuchet MS" w:cs="TH SarabunPSK"/>
                <w:sz w:val="24"/>
              </w:rPr>
              <mc:AlternateContent>
                <mc:Choice Requires="wps">
                  <w:drawing>
                    <wp:anchor distT="0" distB="0" distL="114300" distR="114300" simplePos="0" relativeHeight="252098560" behindDoc="0" locked="0" layoutInCell="1" allowOverlap="1">
                      <wp:simplePos x="0" y="0"/>
                      <wp:positionH relativeFrom="column">
                        <wp:posOffset>-1396365</wp:posOffset>
                      </wp:positionH>
                      <wp:positionV relativeFrom="paragraph">
                        <wp:posOffset>130175</wp:posOffset>
                      </wp:positionV>
                      <wp:extent cx="885825" cy="0"/>
                      <wp:effectExtent l="0" t="52070" r="9525" b="62230"/>
                      <wp:wrapNone/>
                      <wp:docPr id="366" name="ตัวเชื่อมต่อ: หักมุม 9"/>
                      <wp:cNvGraphicFramePr/>
                      <a:graphic xmlns:a="http://schemas.openxmlformats.org/drawingml/2006/main">
                        <a:graphicData uri="http://schemas.microsoft.com/office/word/2010/wordprocessingShape">
                          <wps:wsp>
                            <wps:cNvCnPr>
                              <a:cxnSpLocks noChangeShapeType="1"/>
                            </wps:cNvCnPr>
                            <wps:spPr bwMode="auto">
                              <a:xfrm>
                                <a:off x="0" y="0"/>
                                <a:ext cx="88582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9" o:spid="_x0000_s1026" o:spt="34" type="#_x0000_t34" style="position:absolute;left:0pt;margin-left:-109.95pt;margin-top:10.25pt;height:0pt;width:69.75pt;z-index:252098560;mso-width-relative:page;mso-height-relative:page;" filled="f" stroked="t" coordsize="21600,21600" o:gfxdata="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hwdl82gAAAAoBAAAPAAAAAAAAAAEAIAAAACIA&#10;AABkcnMvZG93bnJldi54bWxQSwECFAAUAAAACACHTuJA52xDykACAABvBAAADgAAAAAAAAABACAA&#10;AAApAQAAZHJzL2Uyb0RvYy54bWxQSwUGAAAAAAYABgBZAQAA2wUAAAAA&#10;" adj="10800">
                      <v:fill on="f" focussize="0,0"/>
                      <v:stroke weight="1.25pt" color="#000000" miterlimit="8" joinstyle="miter" startarrow="open" endarrow="open"/>
                      <v:imagedata o:title=""/>
                      <o:lock v:ext="edit" aspectratio="f"/>
                    </v:shape>
                  </w:pict>
                </mc:Fallback>
              </mc:AlternateContent>
            </w:r>
          </w:p>
        </w:tc>
        <w:tc>
          <w:tcPr>
            <w:tcW w:w="1340" w:type="dxa"/>
            <w:shd w:val="clear" w:color="auto" w:fill="auto"/>
          </w:tcPr>
          <w:p>
            <w:pPr>
              <w:spacing w:after="0" w:line="240" w:lineRule="auto"/>
              <w:ind w:left="176" w:hanging="176"/>
              <w:jc w:val="both"/>
              <w:rPr>
                <w:rFonts w:ascii="TH SarabunPSK" w:hAnsi="TH SarabunPSK" w:eastAsia="Trebuchet MS" w:cs="TH SarabunPSK"/>
                <w:sz w:val="24"/>
              </w:rPr>
            </w:pPr>
            <w:r>
              <w:rPr>
                <w:rFonts w:ascii="TH SarabunPSK" w:hAnsi="TH SarabunPSK" w:eastAsia="Trebuchet MS" w:cs="TH SarabunPSK"/>
                <w:sz w:val="24"/>
                <w:cs/>
              </w:rPr>
              <w:t>-</w:t>
            </w:r>
            <w:r>
              <w:rPr>
                <w:rFonts w:hint="cs" w:ascii="TH SarabunPSK" w:hAnsi="TH SarabunPSK" w:eastAsia="Trebuchet MS" w:cs="TH SarabunPSK"/>
                <w:sz w:val="24"/>
                <w:cs/>
              </w:rPr>
              <w:tab/>
            </w:r>
            <w:r>
              <w:rPr>
                <w:rFonts w:ascii="TH SarabunPSK" w:hAnsi="TH SarabunPSK" w:eastAsia="Trebuchet MS" w:cs="TH SarabunPSK"/>
                <w:sz w:val="24"/>
                <w:cs/>
                <w:lang w:val="th-TH" w:bidi="th-TH"/>
              </w:rPr>
              <w:t>สพจ</w:t>
            </w:r>
            <w:r>
              <w:rPr>
                <w:rFonts w:ascii="TH SarabunPSK" w:hAnsi="TH SarabunPSK" w:eastAsia="Trebuchet MS" w:cs="TH SarabunPSK"/>
                <w:sz w:val="24"/>
              </w:rPr>
              <w:t>.</w:t>
            </w:r>
          </w:p>
          <w:p>
            <w:pPr>
              <w:spacing w:after="0" w:line="240" w:lineRule="auto"/>
              <w:rPr>
                <w:rFonts w:ascii="TH SarabunPSK" w:hAnsi="TH SarabunPSK" w:eastAsia="Trebuchet MS" w:cs="TH SarabunPSK"/>
                <w:sz w:val="24"/>
                <w:cs/>
              </w:rPr>
            </w:pPr>
            <w:r>
              <w:rPr>
                <w:rFonts w:hint="cs" w:ascii="TH SarabunPSK" w:hAnsi="TH SarabunPSK" w:eastAsia="Trebuchet MS" w:cs="TH SarabunPSK"/>
                <w:sz w:val="24"/>
                <w:cs/>
              </w:rPr>
              <w:t xml:space="preserve">- </w:t>
            </w:r>
            <w:r>
              <w:rPr>
                <w:rFonts w:hint="cs" w:ascii="TH SarabunPSK" w:hAnsi="TH SarabunPSK" w:eastAsia="Trebuchet MS" w:cs="TH SarabunPSK"/>
                <w:sz w:val="24"/>
                <w:cs/>
                <w:lang w:val="th-TH" w:bidi="th-TH"/>
              </w:rPr>
              <w:t>กลุ่มแกนนำ</w:t>
            </w:r>
            <w:r>
              <w:rPr>
                <w:rFonts w:hint="cs" w:ascii="TH SarabunPSK" w:hAnsi="TH SarabunPSK" w:eastAsia="Trebuchet MS" w:cs="TH SarabunPSK"/>
                <w:sz w:val="24"/>
                <w:cs/>
              </w:rPr>
              <w:t>/</w:t>
            </w:r>
            <w:r>
              <w:rPr>
                <w:rFonts w:hint="cs" w:ascii="TH SarabunPSK" w:hAnsi="TH SarabunPSK" w:eastAsia="Trebuchet MS" w:cs="TH SarabunPSK"/>
                <w:sz w:val="24"/>
                <w:cs/>
                <w:lang w:val="th-TH" w:bidi="th-TH"/>
              </w:rPr>
              <w:t>ผู้นำ</w:t>
            </w:r>
          </w:p>
        </w:tc>
        <w:tc>
          <w:tcPr>
            <w:tcW w:w="4017" w:type="dxa"/>
            <w:shd w:val="clear" w:color="auto" w:fill="auto"/>
          </w:tcPr>
          <w:p>
            <w:pPr>
              <w:spacing w:after="0" w:line="240" w:lineRule="auto"/>
              <w:ind w:left="231" w:hanging="231"/>
              <w:jc w:val="thaiDistribute"/>
              <w:rPr>
                <w:rFonts w:ascii="TH SarabunPSK" w:hAnsi="TH SarabunPSK" w:eastAsia="Trebuchet MS" w:cs="TH SarabunPSK"/>
                <w:sz w:val="24"/>
                <w:cs/>
              </w:rPr>
            </w:pPr>
            <w:r>
              <w:rPr>
                <w:rFonts w:ascii="TH SarabunPSK" w:hAnsi="TH SarabunPSK" w:eastAsia="Trebuchet MS" w:cs="TH SarabunPSK"/>
                <w:kern w:val="24"/>
                <w:sz w:val="24"/>
                <w:cs/>
              </w:rPr>
              <w:t>-</w:t>
            </w:r>
            <w:r>
              <w:rPr>
                <w:rFonts w:hint="cs" w:ascii="TH SarabunPSK" w:hAnsi="TH SarabunPSK" w:eastAsia="Trebuchet MS" w:cs="TH SarabunPSK"/>
                <w:kern w:val="24"/>
                <w:sz w:val="24"/>
                <w:cs/>
              </w:rPr>
              <w:tab/>
            </w:r>
            <w:r>
              <w:rPr>
                <w:rFonts w:hint="cs" w:ascii="TH SarabunPSK" w:hAnsi="TH SarabunPSK" w:eastAsia="Trebuchet MS" w:cs="TH SarabunPSK"/>
                <w:kern w:val="24"/>
                <w:sz w:val="24"/>
                <w:cs/>
                <w:lang w:val="th-TH" w:bidi="th-TH"/>
              </w:rPr>
              <w:t>หาสถานที่ศึกษาดูงานเกี่ยวกับโรงไฟฟ้าที่มีอยู่ในพื้นที่ หรือจัดทำสื่อเกี่ยวกับโรงไฟฟ้า</w:t>
            </w:r>
          </w:p>
        </w:tc>
        <w:tc>
          <w:tcPr>
            <w:tcW w:w="1582" w:type="dxa"/>
            <w:tcBorders>
              <w:top w:val="nil"/>
            </w:tcBorders>
            <w:shd w:val="clear" w:color="auto" w:fill="auto"/>
          </w:tcPr>
          <w:p>
            <w:pPr>
              <w:spacing w:after="0" w:line="240" w:lineRule="auto"/>
              <w:jc w:val="thaiDistribute"/>
              <w:rPr>
                <w:rFonts w:ascii="TH SarabunPSK" w:hAnsi="TH SarabunPSK" w:eastAsia="Times New Roman" w:cs="TH SarabunPSK"/>
                <w:sz w:val="30"/>
                <w:szCs w:val="30"/>
              </w:rPr>
            </w:pPr>
            <w:r>
              <w:rPr>
                <w:rFonts w:hint="cs" w:ascii="TH SarabunPSK" w:hAnsi="TH SarabunPSK" w:eastAsia="Times New Roman" w:cs="TH SarabunPSK"/>
                <w:sz w:val="32"/>
                <w:szCs w:val="32"/>
                <w:cs/>
              </w:rPr>
              <w:t>-</w:t>
            </w:r>
          </w:p>
        </w:tc>
      </w:tr>
    </w:tbl>
    <w:p>
      <w:pPr>
        <w:spacing w:after="120" w:line="240" w:lineRule="auto"/>
        <w:rPr>
          <w:rFonts w:ascii="TH SarabunPSK" w:hAnsi="TH SarabunPSK" w:eastAsia="Times New Roman" w:cs="TH SarabunPSK"/>
          <w:b/>
          <w:bCs/>
          <w:sz w:val="32"/>
          <w:szCs w:val="32"/>
          <w:cs/>
          <w:lang w:val="th-TH"/>
        </w:rPr>
      </w:pPr>
    </w:p>
    <w:p>
      <w:pPr>
        <w:spacing w:after="120" w:line="240" w:lineRule="auto"/>
        <w:rPr>
          <w:rFonts w:hint="default" w:ascii="TH SarabunIT๙" w:hAnsi="TH SarabunIT๙" w:eastAsia="Times New Roman" w:cs="TH SarabunIT๙"/>
          <w:b/>
          <w:bCs/>
          <w:sz w:val="32"/>
          <w:szCs w:val="32"/>
          <w:cs w:val="0"/>
          <w:lang w:val="en-US"/>
        </w:rPr>
      </w:pPr>
    </w:p>
    <w:p>
      <w:pPr>
        <w:spacing w:after="120" w:line="240" w:lineRule="auto"/>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๑๑</w:t>
      </w:r>
      <w:r>
        <w:rPr>
          <w:rFonts w:hint="default" w:ascii="TH SarabunIT๙" w:hAnsi="TH SarabunIT๙" w:eastAsia="Times New Roman" w:cs="TH SarabunIT๙"/>
          <w:b/>
          <w:bCs/>
          <w:sz w:val="32"/>
          <w:szCs w:val="32"/>
          <w:cs w:val="0"/>
          <w:lang w:val="en-US"/>
        </w:rPr>
        <w:t>.</w:t>
      </w:r>
      <w:r>
        <w:rPr>
          <w:rFonts w:hint="default" w:ascii="TH SarabunIT๙" w:hAnsi="TH SarabunIT๙" w:eastAsia="Times New Roman" w:cs="TH SarabunIT๙"/>
          <w:b/>
          <w:bCs/>
          <w:sz w:val="32"/>
          <w:szCs w:val="32"/>
          <w:cs/>
          <w:lang w:val="th-TH" w:bidi="th-TH"/>
        </w:rPr>
        <w:t>๕</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กลุ่มหน่วยงานข้าราชการ</w:t>
      </w:r>
      <w:r>
        <w:rPr>
          <w:rFonts w:hint="default" w:ascii="TH SarabunIT๙" w:hAnsi="TH SarabunIT๙" w:eastAsia="Times New Roman" w:cs="TH SarabunIT๙"/>
          <w:b/>
          <w:bCs/>
          <w:sz w:val="32"/>
          <w:szCs w:val="32"/>
          <w:cs/>
        </w:rPr>
        <w:t>/</w:t>
      </w:r>
      <w:r>
        <w:rPr>
          <w:rFonts w:hint="default" w:ascii="TH SarabunIT๙" w:hAnsi="TH SarabunIT๙" w:eastAsia="Times New Roman" w:cs="TH SarabunIT๙"/>
          <w:b/>
          <w:bCs/>
          <w:sz w:val="32"/>
          <w:szCs w:val="32"/>
          <w:cs/>
          <w:lang w:val="th-TH" w:bidi="th-TH"/>
        </w:rPr>
        <w:t>องค์กรต่าง ๆ</w:t>
      </w:r>
    </w:p>
    <w:tbl>
      <w:tblPr>
        <w:tblStyle w:val="12"/>
        <w:tblW w:w="151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26"/>
        <w:gridCol w:w="744"/>
        <w:gridCol w:w="744"/>
        <w:gridCol w:w="744"/>
        <w:gridCol w:w="744"/>
        <w:gridCol w:w="744"/>
        <w:gridCol w:w="744"/>
        <w:gridCol w:w="596"/>
        <w:gridCol w:w="1340"/>
        <w:gridCol w:w="3721"/>
        <w:gridCol w:w="18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312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060" w:type="dxa"/>
            <w:gridSpan w:val="7"/>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340"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721"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79" w:type="dxa"/>
            <w:vMerge w:val="restart"/>
            <w:shd w:val="clear" w:color="auto" w:fill="F1F1F1" w:themeFill="background1" w:themeFillShade="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312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96"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340"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721"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79" w:type="dxa"/>
            <w:vMerge w:val="continue"/>
            <w:shd w:val="clear" w:color="auto" w:fill="F1F1F1" w:themeFill="background1" w:themeFillShade="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3126" w:type="dxa"/>
            <w:shd w:val="clear" w:color="auto" w:fill="auto"/>
          </w:tcPr>
          <w:p>
            <w:pPr>
              <w:spacing w:after="0" w:line="240" w:lineRule="auto"/>
              <w:ind w:left="284" w:hanging="284"/>
              <w:jc w:val="thaiDistribute"/>
              <w:rPr>
                <w:rFonts w:ascii="TH SarabunPSK" w:hAnsi="TH SarabunPSK" w:eastAsia="Trebuchet MS" w:cs="TH SarabunPSK"/>
                <w:sz w:val="24"/>
              </w:rPr>
            </w:pPr>
            <w:r>
              <w:rPr>
                <w:rFonts w:ascii="TH SarabunPSK" w:hAnsi="TH SarabunPSK" w:eastAsia="Trebuchet MS" w:cs="TH SarabunPSK"/>
                <w:sz w:val="24"/>
                <w:cs/>
                <w:lang w:val="th-TH" w:bidi="th-TH"/>
              </w:rPr>
              <w:t>๑</w:t>
            </w:r>
            <w:r>
              <w:rPr>
                <w:rFonts w:ascii="TH SarabunPSK" w:hAnsi="TH SarabunPSK" w:eastAsia="Trebuchet MS" w:cs="TH SarabunPSK"/>
                <w:sz w:val="24"/>
              </w:rPr>
              <w:t>.</w:t>
            </w:r>
            <w:r>
              <w:rPr>
                <w:rFonts w:ascii="TH SarabunPSK" w:hAnsi="TH SarabunPSK" w:eastAsia="Trebuchet MS" w:cs="TH SarabunPSK"/>
                <w:sz w:val="24"/>
              </w:rPr>
              <w:tab/>
            </w:r>
            <w:r>
              <w:rPr>
                <w:rFonts w:ascii="TH SarabunPSK" w:hAnsi="TH SarabunPSK" w:eastAsia="Trebuchet MS" w:cs="TH SarabunPSK"/>
                <w:sz w:val="24"/>
                <w:cs/>
                <w:lang w:val="th-TH" w:bidi="th-TH"/>
              </w:rPr>
              <w:t>กิจกรรม</w:t>
            </w:r>
            <w:r>
              <w:rPr>
                <w:rFonts w:hint="cs" w:ascii="TH SarabunPSK" w:hAnsi="TH SarabunPSK" w:eastAsia="Trebuchet MS" w:cs="TH SarabunPSK"/>
                <w:sz w:val="24"/>
                <w:cs/>
                <w:lang w:val="th-TH" w:bidi="th-TH"/>
              </w:rPr>
              <w:t>อบรมให้ความรู้</w:t>
            </w:r>
            <w:r>
              <w:rPr>
                <w:rFonts w:hint="cs" w:ascii="TH SarabunPSK" w:hAnsi="TH SarabunPSK" w:eastAsia="Trebuchet MS" w:cs="TH SarabunPSK"/>
                <w:sz w:val="24"/>
                <w:cs/>
              </w:rPr>
              <w:t>/</w:t>
            </w:r>
            <w:r>
              <w:rPr>
                <w:rFonts w:hint="cs" w:ascii="TH SarabunPSK" w:hAnsi="TH SarabunPSK" w:eastAsia="Trebuchet MS" w:cs="TH SarabunPSK"/>
                <w:sz w:val="24"/>
                <w:cs/>
                <w:lang w:val="th-TH" w:bidi="th-TH"/>
              </w:rPr>
              <w:t>ทัศนศึกษาการผลิตไฟฟ้าในปัจจุบัน</w:t>
            </w:r>
          </w:p>
        </w:tc>
        <w:tc>
          <w:tcPr>
            <w:tcW w:w="744" w:type="dxa"/>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r>
              <w:rPr>
                <w:rFonts w:ascii="TH SarabunPSK" w:hAnsi="TH SarabunPSK" w:eastAsia="Trebuchet MS" w:cs="TH SarabunPSK"/>
                <w:sz w:val="24"/>
              </w:rPr>
              <mc:AlternateContent>
                <mc:Choice Requires="wps">
                  <w:drawing>
                    <wp:anchor distT="0" distB="0" distL="114300" distR="114300" simplePos="0" relativeHeight="252065792" behindDoc="0" locked="0" layoutInCell="1" allowOverlap="1">
                      <wp:simplePos x="0" y="0"/>
                      <wp:positionH relativeFrom="column">
                        <wp:posOffset>-407670</wp:posOffset>
                      </wp:positionH>
                      <wp:positionV relativeFrom="paragraph">
                        <wp:posOffset>121285</wp:posOffset>
                      </wp:positionV>
                      <wp:extent cx="1200150" cy="0"/>
                      <wp:effectExtent l="0" t="52070" r="0" b="62230"/>
                      <wp:wrapNone/>
                      <wp:docPr id="4149" name="ตัวเชื่อมต่อ: หักมุม 11"/>
                      <wp:cNvGraphicFramePr/>
                      <a:graphic xmlns:a="http://schemas.openxmlformats.org/drawingml/2006/main">
                        <a:graphicData uri="http://schemas.microsoft.com/office/word/2010/wordprocessingShape">
                          <wps:wsp>
                            <wps:cNvCnPr>
                              <a:cxnSpLocks noChangeShapeType="1"/>
                            </wps:cNvCnPr>
                            <wps:spPr bwMode="auto">
                              <a:xfrm>
                                <a:off x="0" y="0"/>
                                <a:ext cx="120015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11" o:spid="_x0000_s1026" o:spt="34" type="#_x0000_t34" style="position:absolute;left:0pt;margin-left:-32.1pt;margin-top:9.55pt;height:0pt;width:94.5pt;z-index:252065792;mso-width-relative:page;mso-height-relative:page;" filled="f" stroked="t" coordsize="21600,21600" o:gfxdata="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FNwzXnYAAAACQEAAA8AAAAAAAAAAQAgAAAA&#10;IgAAAGRycy9kb3ducmV2LnhtbFBLAQIUABQAAAAIAIdO4kBGvhyMRAIAAHIEAAAOAAAAAAAAAAEA&#10;IAAAACcBAABkcnMvZTJvRG9jLnhtbFBLBQYAAAAABgAGAFkBAADdBQAAAAA=&#10;" adj="10800">
                      <v:fill on="f" focussize="0,0"/>
                      <v:stroke weight="1.25pt" color="#000000" miterlimit="8" joinstyle="miter" startarrow="open" endarrow="open"/>
                      <v:imagedata o:title=""/>
                      <o:lock v:ext="edit" aspectratio="f"/>
                    </v:shape>
                  </w:pict>
                </mc:Fallback>
              </mc:AlternateContent>
            </w: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tcPr>
          <w:p>
            <w:pPr>
              <w:spacing w:after="0" w:line="240" w:lineRule="auto"/>
              <w:jc w:val="thaiDistribute"/>
              <w:rPr>
                <w:rFonts w:ascii="TH SarabunPSK" w:hAnsi="TH SarabunPSK" w:eastAsia="Trebuchet MS" w:cs="TH SarabunPSK"/>
                <w:sz w:val="24"/>
              </w:rPr>
            </w:pPr>
          </w:p>
        </w:tc>
        <w:tc>
          <w:tcPr>
            <w:tcW w:w="596" w:type="dxa"/>
            <w:shd w:val="clear" w:color="auto" w:fill="auto"/>
          </w:tcPr>
          <w:p>
            <w:pPr>
              <w:spacing w:after="0" w:line="240" w:lineRule="auto"/>
              <w:jc w:val="thaiDistribute"/>
              <w:rPr>
                <w:rFonts w:ascii="TH SarabunPSK" w:hAnsi="TH SarabunPSK" w:eastAsia="Trebuchet MS" w:cs="TH SarabunPSK"/>
                <w:sz w:val="24"/>
              </w:rPr>
            </w:pPr>
          </w:p>
        </w:tc>
        <w:tc>
          <w:tcPr>
            <w:tcW w:w="1340" w:type="dxa"/>
            <w:shd w:val="clear" w:color="auto" w:fill="auto"/>
          </w:tcPr>
          <w:p>
            <w:pPr>
              <w:spacing w:after="0" w:line="240" w:lineRule="auto"/>
              <w:ind w:left="176" w:hanging="176"/>
              <w:rPr>
                <w:rFonts w:ascii="TH SarabunPSK" w:hAnsi="TH SarabunPSK" w:eastAsia="Trebuchet MS" w:cs="TH SarabunPSK"/>
                <w:sz w:val="24"/>
              </w:rPr>
            </w:pPr>
            <w:r>
              <w:rPr>
                <w:rFonts w:ascii="TH SarabunPSK" w:hAnsi="TH SarabunPSK" w:eastAsia="Trebuchet MS" w:cs="TH SarabunPSK"/>
                <w:sz w:val="24"/>
                <w:cs/>
              </w:rPr>
              <w:t>-</w:t>
            </w:r>
            <w:r>
              <w:rPr>
                <w:rFonts w:hint="cs" w:ascii="TH SarabunPSK" w:hAnsi="TH SarabunPSK" w:eastAsia="Trebuchet MS" w:cs="TH SarabunPSK"/>
                <w:sz w:val="24"/>
                <w:cs/>
              </w:rPr>
              <w:tab/>
            </w:r>
            <w:r>
              <w:rPr>
                <w:rFonts w:ascii="TH SarabunPSK" w:hAnsi="TH SarabunPSK" w:eastAsia="Trebuchet MS" w:cs="TH SarabunPSK"/>
                <w:sz w:val="24"/>
                <w:cs/>
                <w:lang w:val="th-TH" w:bidi="th-TH"/>
              </w:rPr>
              <w:t>สพจ</w:t>
            </w:r>
            <w:r>
              <w:rPr>
                <w:rFonts w:ascii="TH SarabunPSK" w:hAnsi="TH SarabunPSK" w:eastAsia="Trebuchet MS" w:cs="TH SarabunPSK"/>
                <w:sz w:val="24"/>
              </w:rPr>
              <w:t>.</w:t>
            </w:r>
          </w:p>
          <w:p>
            <w:pPr>
              <w:spacing w:after="0" w:line="240" w:lineRule="auto"/>
              <w:rPr>
                <w:rFonts w:ascii="TH SarabunPSK" w:hAnsi="TH SarabunPSK" w:eastAsia="Trebuchet MS" w:cs="TH SarabunPSK"/>
                <w:sz w:val="24"/>
              </w:rPr>
            </w:pPr>
          </w:p>
        </w:tc>
        <w:tc>
          <w:tcPr>
            <w:tcW w:w="3721" w:type="dxa"/>
            <w:shd w:val="clear" w:color="auto" w:fill="auto"/>
          </w:tcPr>
          <w:p>
            <w:pPr>
              <w:spacing w:after="0" w:line="240" w:lineRule="auto"/>
              <w:ind w:left="231" w:hanging="231"/>
              <w:jc w:val="thaiDistribute"/>
              <w:rPr>
                <w:rFonts w:ascii="TH SarabunPSK" w:hAnsi="TH SarabunPSK" w:eastAsia="Trebuchet MS" w:cs="TH SarabunPSK"/>
                <w:sz w:val="24"/>
                <w:cs/>
              </w:rPr>
            </w:pPr>
            <w:r>
              <w:rPr>
                <w:rFonts w:ascii="TH SarabunPSK" w:hAnsi="TH SarabunPSK" w:eastAsia="Trebuchet MS" w:cs="TH SarabunPSK"/>
                <w:sz w:val="24"/>
              </w:rPr>
              <w:t>-</w:t>
            </w:r>
            <w:r>
              <w:rPr>
                <w:rFonts w:ascii="TH SarabunPSK" w:hAnsi="TH SarabunPSK" w:eastAsia="Trebuchet MS" w:cs="TH SarabunPSK"/>
                <w:sz w:val="24"/>
              </w:rPr>
              <w:tab/>
            </w:r>
            <w:r>
              <w:rPr>
                <w:rFonts w:hint="cs" w:ascii="TH SarabunPSK" w:hAnsi="TH SarabunPSK" w:eastAsia="Trebuchet MS" w:cs="TH SarabunPSK"/>
                <w:sz w:val="24"/>
                <w:cs/>
                <w:lang w:val="th-TH" w:bidi="th-TH"/>
              </w:rPr>
              <w:t>ประสานงาน อบต</w:t>
            </w:r>
            <w:r>
              <w:rPr>
                <w:rFonts w:hint="cs" w:ascii="TH SarabunPSK" w:hAnsi="TH SarabunPSK" w:eastAsia="Trebuchet MS" w:cs="TH SarabunPSK"/>
                <w:sz w:val="24"/>
                <w:cs/>
              </w:rPr>
              <w:t>.</w:t>
            </w:r>
            <w:r>
              <w:rPr>
                <w:rFonts w:hint="cs" w:ascii="TH SarabunPSK" w:hAnsi="TH SarabunPSK" w:eastAsia="Trebuchet MS" w:cs="TH SarabunPSK"/>
                <w:sz w:val="24"/>
                <w:cs/>
                <w:lang w:val="th-TH" w:bidi="th-TH"/>
              </w:rPr>
              <w:t>สระสี่มุมเพื่อแจ้งกลุ่มเป้าหมาย และจัดหาสถานที่ในการจัดอบรม</w:t>
            </w:r>
          </w:p>
          <w:p>
            <w:pPr>
              <w:spacing w:after="0" w:line="240" w:lineRule="auto"/>
              <w:ind w:left="231" w:hanging="231"/>
              <w:jc w:val="thaiDistribute"/>
              <w:rPr>
                <w:rFonts w:ascii="TH SarabunPSK" w:hAnsi="TH SarabunPSK" w:eastAsia="Trebuchet MS" w:cs="TH SarabunPSK"/>
                <w:sz w:val="24"/>
                <w:cs/>
              </w:rPr>
            </w:pPr>
            <w:r>
              <w:rPr>
                <w:rFonts w:hint="cs" w:ascii="TH SarabunPSK" w:hAnsi="TH SarabunPSK" w:eastAsia="Trebuchet MS" w:cs="TH SarabunPSK"/>
                <w:sz w:val="24"/>
                <w:cs/>
              </w:rPr>
              <w:t xml:space="preserve">- </w:t>
            </w:r>
            <w:r>
              <w:rPr>
                <w:rFonts w:hint="cs" w:ascii="TH SarabunPSK" w:hAnsi="TH SarabunPSK" w:eastAsia="Trebuchet MS" w:cs="TH SarabunPSK"/>
                <w:sz w:val="24"/>
                <w:cs/>
                <w:lang w:val="th-TH" w:bidi="th-TH"/>
              </w:rPr>
              <w:t>ลงพื้นที่จัดการอบรมให้ความรู้กับกลุ่มเป้าหมาย</w:t>
            </w:r>
          </w:p>
          <w:p>
            <w:pPr>
              <w:spacing w:after="0" w:line="240" w:lineRule="auto"/>
              <w:ind w:left="231" w:hanging="231"/>
              <w:jc w:val="thaiDistribute"/>
              <w:rPr>
                <w:rFonts w:ascii="TH SarabunPSK" w:hAnsi="TH SarabunPSK" w:eastAsia="Trebuchet MS" w:cs="TH SarabunPSK"/>
                <w:sz w:val="24"/>
                <w:cs/>
              </w:rPr>
            </w:pPr>
            <w:r>
              <w:rPr>
                <w:rFonts w:hint="cs" w:ascii="TH SarabunPSK" w:hAnsi="TH SarabunPSK" w:eastAsia="Trebuchet MS" w:cs="TH SarabunPSK"/>
                <w:sz w:val="24"/>
                <w:cs/>
              </w:rPr>
              <w:t xml:space="preserve">- </w:t>
            </w:r>
            <w:r>
              <w:rPr>
                <w:rFonts w:hint="cs" w:ascii="TH SarabunPSK" w:hAnsi="TH SarabunPSK" w:eastAsia="Trebuchet MS" w:cs="TH SarabunPSK"/>
                <w:sz w:val="24"/>
                <w:cs/>
                <w:lang w:val="th-TH" w:bidi="th-TH"/>
              </w:rPr>
              <w:t>เริ่มการอบรมและประเมินผลทำแบบสอบถามก่อน</w:t>
            </w:r>
            <w:r>
              <w:rPr>
                <w:rFonts w:hint="cs" w:ascii="TH SarabunPSK" w:hAnsi="TH SarabunPSK" w:eastAsia="Trebuchet MS" w:cs="TH SarabunPSK"/>
                <w:sz w:val="24"/>
                <w:cs/>
              </w:rPr>
              <w:t>-</w:t>
            </w:r>
            <w:r>
              <w:rPr>
                <w:rFonts w:hint="cs" w:ascii="TH SarabunPSK" w:hAnsi="TH SarabunPSK" w:eastAsia="Trebuchet MS" w:cs="TH SarabunPSK"/>
                <w:sz w:val="24"/>
                <w:cs/>
                <w:lang w:val="th-TH" w:bidi="th-TH"/>
              </w:rPr>
              <w:t>หลัง อบรม</w:t>
            </w:r>
          </w:p>
        </w:tc>
        <w:tc>
          <w:tcPr>
            <w:tcW w:w="1879" w:type="dxa"/>
            <w:tcBorders>
              <w:top w:val="nil"/>
            </w:tcBorders>
            <w:shd w:val="clear" w:color="auto" w:fill="auto"/>
          </w:tcPr>
          <w:p>
            <w:pPr>
              <w:spacing w:after="0" w:line="240" w:lineRule="auto"/>
              <w:ind w:left="175" w:hanging="175"/>
              <w:jc w:val="thaiDistribute"/>
              <w:rPr>
                <w:rFonts w:ascii="TH SarabunPSK" w:hAnsi="TH SarabunPSK" w:eastAsia="Times New Roman" w:cs="TH SarabunPSK"/>
                <w:sz w:val="24"/>
                <w:cs/>
              </w:rPr>
            </w:pPr>
            <w:r>
              <w:rPr>
                <w:rFonts w:hint="cs" w:ascii="TH SarabunPSK" w:hAnsi="TH SarabunPSK" w:eastAsia="Times New Roman" w:cs="TH SarabunPSK"/>
                <w:sz w:val="24"/>
                <w:cs/>
              </w:rPr>
              <w:t>-</w:t>
            </w:r>
            <w:r>
              <w:rPr>
                <w:rFonts w:ascii="TH SarabunPSK" w:hAnsi="TH SarabunPSK" w:eastAsia="Times New Roman" w:cs="TH SarabunPSK"/>
                <w:sz w:val="24"/>
                <w:cs/>
              </w:rPr>
              <w:tab/>
            </w:r>
            <w:r>
              <w:rPr>
                <w:rFonts w:hint="cs" w:ascii="TH SarabunPSK" w:hAnsi="TH SarabunPSK" w:eastAsia="Times New Roman" w:cs="TH SarabunPSK"/>
                <w:sz w:val="24"/>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3126" w:type="dxa"/>
            <w:shd w:val="clear" w:color="auto" w:fill="auto"/>
          </w:tcPr>
          <w:p>
            <w:pPr>
              <w:spacing w:after="0" w:line="240" w:lineRule="auto"/>
              <w:ind w:left="284" w:hanging="284"/>
              <w:jc w:val="thaiDistribute"/>
              <w:rPr>
                <w:rFonts w:ascii="TH SarabunPSK" w:hAnsi="TH SarabunPSK" w:eastAsia="Trebuchet MS" w:cs="TH SarabunPSK"/>
                <w:sz w:val="24"/>
                <w:cs/>
              </w:rPr>
            </w:pPr>
            <w:r>
              <w:rPr>
                <w:rFonts w:ascii="TH SarabunPSK" w:hAnsi="TH SarabunPSK" w:eastAsia="Trebuchet MS" w:cs="TH SarabunPSK"/>
                <w:sz w:val="24"/>
                <w:cs/>
                <w:lang w:val="th-TH" w:bidi="th-TH"/>
              </w:rPr>
              <w:t>๒</w:t>
            </w:r>
            <w:r>
              <w:rPr>
                <w:rFonts w:ascii="TH SarabunPSK" w:hAnsi="TH SarabunPSK" w:eastAsia="Trebuchet MS" w:cs="TH SarabunPSK"/>
                <w:sz w:val="24"/>
              </w:rPr>
              <w:t xml:space="preserve">. </w:t>
            </w:r>
            <w:r>
              <w:rPr>
                <w:rFonts w:hint="cs" w:ascii="TH SarabunPSK" w:hAnsi="TH SarabunPSK" w:eastAsia="Trebuchet MS" w:cs="TH SarabunPSK"/>
                <w:sz w:val="24"/>
                <w:cs/>
                <w:lang w:val="th-TH" w:bidi="th-TH"/>
              </w:rPr>
              <w:t>ศึกษาดูงาน</w:t>
            </w:r>
            <w:r>
              <w:rPr>
                <w:rFonts w:hint="cs" w:ascii="TH SarabunPSK" w:hAnsi="TH SarabunPSK" w:eastAsia="Trebuchet MS" w:cs="TH SarabunPSK"/>
                <w:sz w:val="24"/>
                <w:cs/>
              </w:rPr>
              <w:t>/</w:t>
            </w:r>
            <w:r>
              <w:rPr>
                <w:rFonts w:hint="cs" w:ascii="TH SarabunPSK" w:hAnsi="TH SarabunPSK" w:eastAsia="Trebuchet MS" w:cs="TH SarabunPSK"/>
                <w:sz w:val="24"/>
                <w:cs/>
                <w:lang w:val="th-TH" w:bidi="th-TH"/>
              </w:rPr>
              <w:t>ทำสื่อประชาสัมพันธ์</w:t>
            </w:r>
          </w:p>
        </w:tc>
        <w:tc>
          <w:tcPr>
            <w:tcW w:w="744" w:type="dxa"/>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r>
              <w:rPr>
                <w:rFonts w:ascii="TH SarabunPSK" w:hAnsi="TH SarabunPSK" w:eastAsia="Trebuchet MS" w:cs="TH SarabunPSK"/>
                <w:sz w:val="24"/>
              </w:rPr>
              <mc:AlternateContent>
                <mc:Choice Requires="wps">
                  <w:drawing>
                    <wp:anchor distT="0" distB="0" distL="114300" distR="114300" simplePos="0" relativeHeight="252099584" behindDoc="0" locked="0" layoutInCell="1" allowOverlap="1">
                      <wp:simplePos x="0" y="0"/>
                      <wp:positionH relativeFrom="column">
                        <wp:posOffset>-72390</wp:posOffset>
                      </wp:positionH>
                      <wp:positionV relativeFrom="paragraph">
                        <wp:posOffset>130175</wp:posOffset>
                      </wp:positionV>
                      <wp:extent cx="885825" cy="0"/>
                      <wp:effectExtent l="0" t="52070" r="9525" b="62230"/>
                      <wp:wrapNone/>
                      <wp:docPr id="367" name="ตัวเชื่อมต่อ: หักมุม 12"/>
                      <wp:cNvGraphicFramePr/>
                      <a:graphic xmlns:a="http://schemas.openxmlformats.org/drawingml/2006/main">
                        <a:graphicData uri="http://schemas.microsoft.com/office/word/2010/wordprocessingShape">
                          <wps:wsp>
                            <wps:cNvCnPr>
                              <a:cxnSpLocks noChangeShapeType="1"/>
                            </wps:cNvCnPr>
                            <wps:spPr bwMode="auto">
                              <a:xfrm>
                                <a:off x="0" y="0"/>
                                <a:ext cx="88582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12" o:spid="_x0000_s1026" o:spt="34" type="#_x0000_t34" style="position:absolute;left:0pt;margin-left:-5.7pt;margin-top:10.25pt;height:0pt;width:69.75pt;z-index:252099584;mso-width-relative:page;mso-height-relative:page;" filled="f" stroked="t" coordsize="21600,21600" o:gfxdata="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Cv3P4XYAAAACQEAAA8AAAAAAAAAAQAgAAAAIgAA&#10;AGRycy9kb3ducmV2LnhtbFBLAQIUABQAAAAIAIdO4kBnt11HQQIAAHAEAAAOAAAAAAAAAAEAIAAA&#10;ACcBAABkcnMvZTJvRG9jLnhtbFBLBQYAAAAABgAGAFkBAADaBQAAAAA=&#10;" adj="10800">
                      <v:fill on="f" focussize="0,0"/>
                      <v:stroke weight="1.25pt" color="#000000" miterlimit="8" joinstyle="miter" startarrow="open" endarrow="open"/>
                      <v:imagedata o:title=""/>
                      <o:lock v:ext="edit" aspectratio="f"/>
                    </v:shape>
                  </w:pict>
                </mc:Fallback>
              </mc:AlternateContent>
            </w: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tcPr>
          <w:p>
            <w:pPr>
              <w:spacing w:after="0" w:line="240" w:lineRule="auto"/>
              <w:jc w:val="thaiDistribute"/>
              <w:rPr>
                <w:rFonts w:ascii="TH SarabunPSK" w:hAnsi="TH SarabunPSK" w:eastAsia="Trebuchet MS" w:cs="TH SarabunPSK"/>
                <w:sz w:val="24"/>
              </w:rPr>
            </w:pPr>
          </w:p>
        </w:tc>
        <w:tc>
          <w:tcPr>
            <w:tcW w:w="596" w:type="dxa"/>
            <w:shd w:val="clear" w:color="auto" w:fill="auto"/>
          </w:tcPr>
          <w:p>
            <w:pPr>
              <w:spacing w:after="0" w:line="240" w:lineRule="auto"/>
              <w:jc w:val="thaiDistribute"/>
              <w:rPr>
                <w:rFonts w:ascii="TH SarabunPSK" w:hAnsi="TH SarabunPSK" w:eastAsia="Trebuchet MS" w:cs="TH SarabunPSK"/>
                <w:sz w:val="24"/>
              </w:rPr>
            </w:pPr>
          </w:p>
        </w:tc>
        <w:tc>
          <w:tcPr>
            <w:tcW w:w="1340" w:type="dxa"/>
            <w:shd w:val="clear" w:color="auto" w:fill="auto"/>
          </w:tcPr>
          <w:p>
            <w:pPr>
              <w:spacing w:after="0" w:line="240" w:lineRule="auto"/>
              <w:ind w:left="176" w:hanging="176"/>
              <w:jc w:val="both"/>
              <w:rPr>
                <w:rFonts w:ascii="TH SarabunPSK" w:hAnsi="TH SarabunPSK" w:eastAsia="Trebuchet MS" w:cs="TH SarabunPSK"/>
                <w:sz w:val="24"/>
                <w:cs/>
              </w:rPr>
            </w:pPr>
            <w:r>
              <w:rPr>
                <w:rFonts w:ascii="TH SarabunPSK" w:hAnsi="TH SarabunPSK" w:eastAsia="Trebuchet MS" w:cs="TH SarabunPSK"/>
                <w:sz w:val="24"/>
                <w:cs/>
              </w:rPr>
              <w:t>-</w:t>
            </w:r>
            <w:r>
              <w:rPr>
                <w:rFonts w:hint="cs" w:ascii="TH SarabunPSK" w:hAnsi="TH SarabunPSK" w:eastAsia="Trebuchet MS" w:cs="TH SarabunPSK"/>
                <w:sz w:val="24"/>
                <w:cs/>
              </w:rPr>
              <w:tab/>
            </w:r>
            <w:r>
              <w:rPr>
                <w:rFonts w:ascii="TH SarabunPSK" w:hAnsi="TH SarabunPSK" w:eastAsia="Trebuchet MS" w:cs="TH SarabunPSK"/>
                <w:sz w:val="24"/>
                <w:cs/>
                <w:lang w:val="th-TH" w:bidi="th-TH"/>
              </w:rPr>
              <w:t>สพจ</w:t>
            </w:r>
            <w:r>
              <w:rPr>
                <w:rFonts w:ascii="TH SarabunPSK" w:hAnsi="TH SarabunPSK" w:eastAsia="Trebuchet MS" w:cs="TH SarabunPSK"/>
                <w:sz w:val="24"/>
              </w:rPr>
              <w:t>.</w:t>
            </w:r>
          </w:p>
        </w:tc>
        <w:tc>
          <w:tcPr>
            <w:tcW w:w="3721" w:type="dxa"/>
            <w:shd w:val="clear" w:color="auto" w:fill="auto"/>
          </w:tcPr>
          <w:p>
            <w:pPr>
              <w:spacing w:after="0" w:line="240" w:lineRule="auto"/>
              <w:ind w:left="231" w:hanging="231"/>
              <w:jc w:val="thaiDistribute"/>
              <w:rPr>
                <w:rFonts w:ascii="TH SarabunPSK" w:hAnsi="TH SarabunPSK" w:eastAsia="Trebuchet MS" w:cs="TH SarabunPSK"/>
                <w:sz w:val="24"/>
                <w:cs/>
              </w:rPr>
            </w:pPr>
            <w:r>
              <w:rPr>
                <w:rFonts w:ascii="TH SarabunPSK" w:hAnsi="TH SarabunPSK" w:eastAsia="Trebuchet MS" w:cs="TH SarabunPSK"/>
                <w:kern w:val="24"/>
                <w:sz w:val="24"/>
                <w:cs/>
              </w:rPr>
              <w:t>-</w:t>
            </w:r>
            <w:r>
              <w:rPr>
                <w:rFonts w:hint="cs" w:ascii="TH SarabunPSK" w:hAnsi="TH SarabunPSK" w:eastAsia="Trebuchet MS" w:cs="TH SarabunPSK"/>
                <w:kern w:val="24"/>
                <w:sz w:val="24"/>
                <w:cs/>
              </w:rPr>
              <w:tab/>
            </w:r>
            <w:r>
              <w:rPr>
                <w:rFonts w:hint="cs" w:ascii="TH SarabunPSK" w:hAnsi="TH SarabunPSK" w:eastAsia="Trebuchet MS" w:cs="TH SarabunPSK"/>
                <w:kern w:val="24"/>
                <w:sz w:val="24"/>
                <w:cs/>
                <w:lang w:val="th-TH" w:bidi="th-TH"/>
              </w:rPr>
              <w:t>หาสถานที่ศึกษาดูงานเกี่ยวกับโรงไฟฟ้าที่มีอยู่ในพื้นที่ หรือจัดทำสื่อเกี่ยวกับโรงไฟฟ้า</w:t>
            </w:r>
          </w:p>
        </w:tc>
        <w:tc>
          <w:tcPr>
            <w:tcW w:w="1879" w:type="dxa"/>
            <w:tcBorders>
              <w:top w:val="nil"/>
            </w:tcBorders>
            <w:shd w:val="clear" w:color="auto" w:fill="auto"/>
          </w:tcPr>
          <w:p>
            <w:pPr>
              <w:spacing w:after="0" w:line="240" w:lineRule="auto"/>
              <w:jc w:val="thaiDistribute"/>
              <w:rPr>
                <w:rFonts w:ascii="TH SarabunPSK" w:hAnsi="TH SarabunPSK" w:eastAsia="Times New Roman" w:cs="TH SarabunPSK"/>
                <w:sz w:val="24"/>
              </w:rPr>
            </w:pPr>
            <w:r>
              <w:rPr>
                <w:rFonts w:hint="cs" w:ascii="TH SarabunPSK" w:hAnsi="TH SarabunPSK" w:eastAsia="Times New Roman" w:cs="TH SarabunPSK"/>
                <w:sz w:val="24"/>
                <w:cs/>
              </w:rPr>
              <w:t>-</w:t>
            </w:r>
          </w:p>
        </w:tc>
      </w:tr>
    </w:tbl>
    <w:p>
      <w:pPr>
        <w:spacing w:after="120" w:line="240" w:lineRule="auto"/>
        <w:ind w:left="1418" w:hanging="1418"/>
        <w:rPr>
          <w:rFonts w:ascii="TH SarabunPSK" w:hAnsi="TH SarabunPSK" w:eastAsia="Times New Roman" w:cs="TH SarabunPSK"/>
          <w:b/>
          <w:bCs/>
          <w:sz w:val="32"/>
          <w:szCs w:val="32"/>
          <w:cs/>
          <w:lang w:val="th-TH"/>
        </w:rPr>
      </w:pPr>
    </w:p>
    <w:p>
      <w:pPr>
        <w:spacing w:after="120" w:line="240" w:lineRule="auto"/>
        <w:ind w:left="1418" w:hanging="1418"/>
        <w:rPr>
          <w:rFonts w:hint="default" w:ascii="TH SarabunIT๙" w:hAnsi="TH SarabunIT๙" w:eastAsia="Times New Roman" w:cs="TH SarabunIT๙"/>
          <w:b/>
          <w:bCs/>
          <w:sz w:val="32"/>
          <w:szCs w:val="32"/>
          <w:cs/>
        </w:rPr>
      </w:pPr>
      <w:r>
        <w:rPr>
          <w:rFonts w:hint="cs" w:ascii="TH SarabunIT๙" w:hAnsi="TH SarabunIT๙" w:eastAsia="Times New Roman" w:cs="TH SarabunIT๙"/>
          <w:b/>
          <w:bCs/>
          <w:sz w:val="32"/>
          <w:szCs w:val="32"/>
          <w:cs/>
          <w:lang w:val="th-TH" w:bidi="th-TH"/>
        </w:rPr>
        <w:t>๑๑</w:t>
      </w:r>
      <w:r>
        <w:rPr>
          <w:rFonts w:hint="default" w:ascii="TH SarabunIT๙" w:hAnsi="TH SarabunIT๙" w:eastAsia="Times New Roman" w:cs="TH SarabunIT๙"/>
          <w:b/>
          <w:bCs/>
          <w:sz w:val="32"/>
          <w:szCs w:val="32"/>
          <w:cs w:val="0"/>
          <w:lang w:val="en-US"/>
        </w:rPr>
        <w:t>.</w:t>
      </w:r>
      <w:r>
        <w:rPr>
          <w:rFonts w:hint="default" w:ascii="TH SarabunIT๙" w:hAnsi="TH SarabunIT๙" w:eastAsia="Times New Roman" w:cs="TH SarabunIT๙"/>
          <w:b/>
          <w:bCs/>
          <w:sz w:val="32"/>
          <w:szCs w:val="32"/>
          <w:cs/>
          <w:lang w:val="th-TH" w:bidi="th-TH"/>
        </w:rPr>
        <w:t>๖</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กลุ่มเครือข่ายเพื่อพัฒนาสู่การเป็นนักสื่อสารพลังงาน</w:t>
      </w:r>
    </w:p>
    <w:tbl>
      <w:tblPr>
        <w:tblStyle w:val="12"/>
        <w:tblW w:w="151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26"/>
        <w:gridCol w:w="744"/>
        <w:gridCol w:w="744"/>
        <w:gridCol w:w="744"/>
        <w:gridCol w:w="744"/>
        <w:gridCol w:w="744"/>
        <w:gridCol w:w="744"/>
        <w:gridCol w:w="596"/>
        <w:gridCol w:w="1340"/>
        <w:gridCol w:w="3721"/>
        <w:gridCol w:w="18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312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060" w:type="dxa"/>
            <w:gridSpan w:val="7"/>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340"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721"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879" w:type="dxa"/>
            <w:vMerge w:val="restart"/>
            <w:shd w:val="clear" w:color="auto" w:fill="F1F1F1" w:themeFill="background1" w:themeFillShade="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312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96"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340"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721"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879" w:type="dxa"/>
            <w:vMerge w:val="continue"/>
            <w:shd w:val="clear" w:color="auto" w:fill="F1F1F1" w:themeFill="background1" w:themeFillShade="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6" w:hRule="atLeast"/>
          <w:jc w:val="center"/>
        </w:trPr>
        <w:tc>
          <w:tcPr>
            <w:tcW w:w="3126" w:type="dxa"/>
            <w:shd w:val="clear" w:color="auto" w:fill="auto"/>
          </w:tcPr>
          <w:p>
            <w:pPr>
              <w:spacing w:after="0" w:line="240" w:lineRule="auto"/>
              <w:ind w:left="284" w:hanging="284"/>
              <w:jc w:val="thaiDistribute"/>
              <w:rPr>
                <w:rFonts w:ascii="TH SarabunPSK" w:hAnsi="TH SarabunPSK" w:eastAsia="Trebuchet MS" w:cs="TH SarabunPSK"/>
                <w:sz w:val="24"/>
              </w:rPr>
            </w:pPr>
            <w:r>
              <w:rPr>
                <w:rFonts w:ascii="TH SarabunPSK" w:hAnsi="TH SarabunPSK" w:eastAsia="Trebuchet MS" w:cs="TH SarabunPSK"/>
                <w:sz w:val="24"/>
                <w:cs/>
                <w:lang w:val="th-TH" w:bidi="th-TH"/>
              </w:rPr>
              <w:t>๑</w:t>
            </w:r>
            <w:r>
              <w:rPr>
                <w:rFonts w:ascii="TH SarabunPSK" w:hAnsi="TH SarabunPSK" w:eastAsia="Trebuchet MS" w:cs="TH SarabunPSK"/>
                <w:sz w:val="24"/>
              </w:rPr>
              <w:t>.</w:t>
            </w:r>
            <w:r>
              <w:rPr>
                <w:rFonts w:ascii="TH SarabunPSK" w:hAnsi="TH SarabunPSK" w:eastAsia="Trebuchet MS" w:cs="TH SarabunPSK"/>
                <w:sz w:val="24"/>
              </w:rPr>
              <w:tab/>
            </w:r>
            <w:r>
              <w:rPr>
                <w:rFonts w:ascii="TH SarabunPSK" w:hAnsi="TH SarabunPSK" w:eastAsia="Trebuchet MS" w:cs="TH SarabunPSK"/>
                <w:sz w:val="24"/>
                <w:cs/>
                <w:lang w:val="th-TH" w:bidi="th-TH"/>
              </w:rPr>
              <w:t>กิจกรรม</w:t>
            </w:r>
            <w:r>
              <w:rPr>
                <w:rFonts w:hint="cs" w:ascii="TH SarabunPSK" w:hAnsi="TH SarabunPSK" w:eastAsia="Trebuchet MS" w:cs="TH SarabunPSK"/>
                <w:sz w:val="24"/>
                <w:cs/>
                <w:lang w:val="th-TH" w:bidi="th-TH"/>
              </w:rPr>
              <w:t>อบรมให้ความรู้</w:t>
            </w:r>
            <w:r>
              <w:rPr>
                <w:rFonts w:hint="cs" w:ascii="TH SarabunPSK" w:hAnsi="TH SarabunPSK" w:eastAsia="Trebuchet MS" w:cs="TH SarabunPSK"/>
                <w:sz w:val="24"/>
                <w:cs/>
              </w:rPr>
              <w:t>/</w:t>
            </w:r>
            <w:r>
              <w:rPr>
                <w:rFonts w:hint="cs" w:ascii="TH SarabunPSK" w:hAnsi="TH SarabunPSK" w:eastAsia="Trebuchet MS" w:cs="TH SarabunPSK"/>
                <w:sz w:val="24"/>
                <w:cs/>
                <w:lang w:val="th-TH" w:bidi="th-TH"/>
              </w:rPr>
              <w:t>ทัศนศึกษา</w:t>
            </w:r>
            <w:r>
              <w:rPr>
                <w:rFonts w:hint="cs" w:ascii="TH SarabunPSK" w:hAnsi="TH SarabunPSK" w:eastAsia="Trebuchet MS" w:cs="TH SarabunPSK"/>
                <w:sz w:val="24"/>
                <w:cs/>
              </w:rPr>
              <w:t>/</w:t>
            </w:r>
            <w:r>
              <w:rPr>
                <w:rFonts w:hint="cs" w:ascii="TH SarabunPSK" w:hAnsi="TH SarabunPSK" w:eastAsia="Trebuchet MS" w:cs="TH SarabunPSK"/>
                <w:sz w:val="24"/>
                <w:cs/>
                <w:lang w:val="th-TH" w:bidi="th-TH"/>
              </w:rPr>
              <w:t>ค่ายเกี่ยวกับเทคโนโลยีผลิตไฟฟ้าในปัจจุบัน</w:t>
            </w:r>
          </w:p>
        </w:tc>
        <w:tc>
          <w:tcPr>
            <w:tcW w:w="744" w:type="dxa"/>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r>
              <w:rPr>
                <w:rFonts w:ascii="TH SarabunPSK" w:hAnsi="TH SarabunPSK" w:eastAsia="Trebuchet MS" w:cs="TH SarabunPSK"/>
                <w:sz w:val="24"/>
              </w:rPr>
              <mc:AlternateContent>
                <mc:Choice Requires="wps">
                  <w:drawing>
                    <wp:anchor distT="0" distB="0" distL="114300" distR="114300" simplePos="0" relativeHeight="252066816" behindDoc="0" locked="0" layoutInCell="1" allowOverlap="1">
                      <wp:simplePos x="0" y="0"/>
                      <wp:positionH relativeFrom="column">
                        <wp:posOffset>-924560</wp:posOffset>
                      </wp:positionH>
                      <wp:positionV relativeFrom="paragraph">
                        <wp:posOffset>116840</wp:posOffset>
                      </wp:positionV>
                      <wp:extent cx="847725" cy="0"/>
                      <wp:effectExtent l="0" t="52070" r="9525" b="62230"/>
                      <wp:wrapNone/>
                      <wp:docPr id="4151" name="ตัวเชื่อมต่อ: หักมุม 14"/>
                      <wp:cNvGraphicFramePr/>
                      <a:graphic xmlns:a="http://schemas.openxmlformats.org/drawingml/2006/main">
                        <a:graphicData uri="http://schemas.microsoft.com/office/word/2010/wordprocessingShape">
                          <wps:wsp>
                            <wps:cNvCnPr>
                              <a:cxnSpLocks noChangeShapeType="1"/>
                            </wps:cNvCnPr>
                            <wps:spPr bwMode="auto">
                              <a:xfrm>
                                <a:off x="0" y="0"/>
                                <a:ext cx="84772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14" o:spid="_x0000_s1026" o:spt="34" type="#_x0000_t34" style="position:absolute;left:0pt;margin-left:-72.8pt;margin-top:9.2pt;height:0pt;width:66.75pt;z-index:252066816;mso-width-relative:page;mso-height-relative:page;" filled="f" stroked="t" coordsize="21600,21600" o:gfxdata="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Ggm3L2QAAAAoBAAAPAAAAAAAAAAEAIAAAACIA&#10;AABkcnMvZG93bnJldi54bWxQSwECFAAUAAAACACHTuJAM4zCb0ECAABxBAAADgAAAAAAAAABACAA&#10;AAAoAQAAZHJzL2Uyb0RvYy54bWxQSwUGAAAAAAYABgBZAQAA2wUAAAAA&#10;" adj="10800">
                      <v:fill on="f" focussize="0,0"/>
                      <v:stroke weight="1.25pt" color="#000000" miterlimit="8" joinstyle="miter" startarrow="open" endarrow="open"/>
                      <v:imagedata o:title=""/>
                      <o:lock v:ext="edit" aspectratio="f"/>
                    </v:shape>
                  </w:pict>
                </mc:Fallback>
              </mc:AlternateContent>
            </w:r>
          </w:p>
        </w:tc>
        <w:tc>
          <w:tcPr>
            <w:tcW w:w="744" w:type="dxa"/>
          </w:tcPr>
          <w:p>
            <w:pPr>
              <w:spacing w:after="0" w:line="240" w:lineRule="auto"/>
              <w:jc w:val="thaiDistribute"/>
              <w:rPr>
                <w:rFonts w:ascii="TH SarabunPSK" w:hAnsi="TH SarabunPSK" w:eastAsia="Trebuchet MS" w:cs="TH SarabunPSK"/>
                <w:sz w:val="24"/>
              </w:rPr>
            </w:pPr>
          </w:p>
        </w:tc>
        <w:tc>
          <w:tcPr>
            <w:tcW w:w="596" w:type="dxa"/>
            <w:shd w:val="clear" w:color="auto" w:fill="auto"/>
          </w:tcPr>
          <w:p>
            <w:pPr>
              <w:spacing w:after="0" w:line="240" w:lineRule="auto"/>
              <w:jc w:val="thaiDistribute"/>
              <w:rPr>
                <w:rFonts w:ascii="TH SarabunPSK" w:hAnsi="TH SarabunPSK" w:eastAsia="Trebuchet MS" w:cs="TH SarabunPSK"/>
                <w:sz w:val="24"/>
              </w:rPr>
            </w:pPr>
          </w:p>
        </w:tc>
        <w:tc>
          <w:tcPr>
            <w:tcW w:w="1340" w:type="dxa"/>
            <w:shd w:val="clear" w:color="auto" w:fill="auto"/>
          </w:tcPr>
          <w:p>
            <w:pPr>
              <w:spacing w:after="0" w:line="240" w:lineRule="auto"/>
              <w:rPr>
                <w:rFonts w:ascii="TH SarabunPSK" w:hAnsi="TH SarabunPSK" w:eastAsia="Trebuchet MS" w:cs="TH SarabunPSK"/>
                <w:sz w:val="24"/>
              </w:rPr>
            </w:pPr>
            <w:r>
              <w:rPr>
                <w:rFonts w:hint="cs" w:ascii="TH SarabunPSK" w:hAnsi="TH SarabunPSK" w:eastAsia="Trebuchet MS" w:cs="TH SarabunPSK"/>
                <w:sz w:val="24"/>
                <w:cs/>
              </w:rPr>
              <w:t xml:space="preserve">- </w:t>
            </w:r>
            <w:r>
              <w:rPr>
                <w:rFonts w:hint="cs" w:ascii="TH SarabunPSK" w:hAnsi="TH SarabunPSK" w:eastAsia="Trebuchet MS" w:cs="TH SarabunPSK"/>
                <w:sz w:val="24"/>
                <w:cs/>
                <w:lang w:val="th-TH" w:bidi="th-TH"/>
              </w:rPr>
              <w:t>กลุ่มนักสื่อสารพลังงาน</w:t>
            </w:r>
          </w:p>
        </w:tc>
        <w:tc>
          <w:tcPr>
            <w:tcW w:w="3721" w:type="dxa"/>
            <w:shd w:val="clear" w:color="auto" w:fill="auto"/>
          </w:tcPr>
          <w:p>
            <w:pPr>
              <w:spacing w:after="0" w:line="240" w:lineRule="auto"/>
              <w:ind w:left="231" w:hanging="231"/>
              <w:jc w:val="thaiDistribute"/>
              <w:rPr>
                <w:rFonts w:ascii="TH SarabunPSK" w:hAnsi="TH SarabunPSK" w:eastAsia="Trebuchet MS" w:cs="TH SarabunPSK"/>
                <w:sz w:val="24"/>
                <w:cs/>
              </w:rPr>
            </w:pPr>
            <w:r>
              <w:rPr>
                <w:rFonts w:ascii="TH SarabunPSK" w:hAnsi="TH SarabunPSK" w:eastAsia="Trebuchet MS" w:cs="TH SarabunPSK"/>
                <w:sz w:val="24"/>
              </w:rPr>
              <w:t>-</w:t>
            </w:r>
            <w:r>
              <w:rPr>
                <w:rFonts w:ascii="TH SarabunPSK" w:hAnsi="TH SarabunPSK" w:eastAsia="Trebuchet MS" w:cs="TH SarabunPSK"/>
                <w:sz w:val="24"/>
              </w:rPr>
              <w:tab/>
            </w:r>
            <w:r>
              <w:rPr>
                <w:rFonts w:hint="cs" w:ascii="TH SarabunPSK" w:hAnsi="TH SarabunPSK" w:eastAsia="Trebuchet MS" w:cs="TH SarabunPSK"/>
                <w:sz w:val="24"/>
                <w:cs/>
                <w:lang w:val="th-TH" w:bidi="th-TH"/>
              </w:rPr>
              <w:t>ประสานงานกับ อบต</w:t>
            </w:r>
            <w:r>
              <w:rPr>
                <w:rFonts w:hint="cs" w:ascii="TH SarabunPSK" w:hAnsi="TH SarabunPSK" w:eastAsia="Trebuchet MS" w:cs="TH SarabunPSK"/>
                <w:sz w:val="24"/>
                <w:cs/>
              </w:rPr>
              <w:t>.</w:t>
            </w:r>
            <w:r>
              <w:rPr>
                <w:rFonts w:hint="cs" w:ascii="TH SarabunPSK" w:hAnsi="TH SarabunPSK" w:eastAsia="Trebuchet MS" w:cs="TH SarabunPSK"/>
                <w:sz w:val="24"/>
                <w:cs/>
                <w:lang w:val="th-TH" w:bidi="th-TH"/>
              </w:rPr>
              <w:t>สระสุ่ม พร้อมด้วยนักสื่อสาร จัดหาสถานที่ในการจัดอบรม</w:t>
            </w:r>
          </w:p>
          <w:p>
            <w:pPr>
              <w:spacing w:after="0" w:line="240" w:lineRule="auto"/>
              <w:ind w:left="231" w:hanging="231"/>
              <w:jc w:val="thaiDistribute"/>
              <w:rPr>
                <w:rFonts w:ascii="TH SarabunPSK" w:hAnsi="TH SarabunPSK" w:eastAsia="Trebuchet MS" w:cs="TH SarabunPSK"/>
                <w:sz w:val="24"/>
                <w:cs/>
              </w:rPr>
            </w:pPr>
            <w:r>
              <w:rPr>
                <w:rFonts w:hint="cs" w:ascii="TH SarabunPSK" w:hAnsi="TH SarabunPSK" w:eastAsia="Trebuchet MS" w:cs="TH SarabunPSK"/>
                <w:sz w:val="24"/>
                <w:cs/>
              </w:rPr>
              <w:t xml:space="preserve">- </w:t>
            </w:r>
            <w:r>
              <w:rPr>
                <w:rFonts w:hint="cs" w:ascii="TH SarabunPSK" w:hAnsi="TH SarabunPSK" w:eastAsia="Trebuchet MS" w:cs="TH SarabunPSK"/>
                <w:sz w:val="24"/>
                <w:cs/>
                <w:lang w:val="th-TH" w:bidi="th-TH"/>
              </w:rPr>
              <w:t xml:space="preserve">ลงพื้นที่จัดอบรมให้ความรู้กับกลุ่มเป้าหมาย </w:t>
            </w:r>
          </w:p>
        </w:tc>
        <w:tc>
          <w:tcPr>
            <w:tcW w:w="1879" w:type="dxa"/>
            <w:tcBorders>
              <w:top w:val="nil"/>
            </w:tcBorders>
            <w:shd w:val="clear" w:color="auto" w:fill="auto"/>
          </w:tcPr>
          <w:p>
            <w:pPr>
              <w:spacing w:after="0" w:line="240" w:lineRule="auto"/>
              <w:ind w:left="175" w:hanging="175"/>
              <w:jc w:val="thaiDistribute"/>
              <w:rPr>
                <w:rFonts w:ascii="TH SarabunPSK" w:hAnsi="TH SarabunPSK" w:eastAsia="Times New Roman" w:cs="TH SarabunPSK"/>
                <w:sz w:val="24"/>
                <w:cs/>
              </w:rPr>
            </w:pPr>
            <w:r>
              <w:rPr>
                <w:rFonts w:hint="cs" w:ascii="TH SarabunPSK" w:hAnsi="TH SarabunPSK" w:eastAsia="Times New Roman" w:cs="TH SarabunPSK"/>
                <w:sz w:val="24"/>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156" w:hRule="atLeast"/>
          <w:jc w:val="center"/>
        </w:trPr>
        <w:tc>
          <w:tcPr>
            <w:tcW w:w="3126" w:type="dxa"/>
            <w:shd w:val="clear" w:color="auto" w:fill="auto"/>
          </w:tcPr>
          <w:p>
            <w:pPr>
              <w:spacing w:after="0" w:line="240" w:lineRule="auto"/>
              <w:ind w:left="284" w:hanging="284"/>
              <w:jc w:val="thaiDistribute"/>
              <w:rPr>
                <w:rFonts w:ascii="TH SarabunPSK" w:hAnsi="TH SarabunPSK" w:eastAsia="Trebuchet MS" w:cs="TH SarabunPSK"/>
                <w:sz w:val="24"/>
                <w:cs/>
              </w:rPr>
            </w:pPr>
            <w:r>
              <w:rPr>
                <w:rFonts w:ascii="TH SarabunPSK" w:hAnsi="TH SarabunPSK" w:eastAsia="Trebuchet MS" w:cs="TH SarabunPSK"/>
                <w:sz w:val="24"/>
                <w:cs/>
                <w:lang w:val="th-TH" w:bidi="th-TH"/>
              </w:rPr>
              <w:t>๒</w:t>
            </w:r>
            <w:r>
              <w:rPr>
                <w:rFonts w:ascii="TH SarabunPSK" w:hAnsi="TH SarabunPSK" w:eastAsia="Trebuchet MS" w:cs="TH SarabunPSK"/>
                <w:sz w:val="24"/>
              </w:rPr>
              <w:t xml:space="preserve">. </w:t>
            </w:r>
            <w:r>
              <w:rPr>
                <w:rFonts w:hint="cs" w:ascii="TH SarabunPSK" w:hAnsi="TH SarabunPSK" w:eastAsia="Trebuchet MS" w:cs="TH SarabunPSK"/>
                <w:sz w:val="24"/>
                <w:cs/>
                <w:lang w:val="th-TH" w:bidi="th-TH"/>
              </w:rPr>
              <w:t>กิจกรรมขยายผล</w:t>
            </w:r>
          </w:p>
        </w:tc>
        <w:tc>
          <w:tcPr>
            <w:tcW w:w="744" w:type="dxa"/>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r>
              <w:rPr>
                <w:rFonts w:ascii="TH SarabunPSK" w:hAnsi="TH SarabunPSK" w:eastAsia="Trebuchet MS" w:cs="TH SarabunPSK"/>
                <w:sz w:val="24"/>
              </w:rPr>
              <mc:AlternateContent>
                <mc:Choice Requires="wps">
                  <w:drawing>
                    <wp:anchor distT="0" distB="0" distL="114300" distR="114300" simplePos="0" relativeHeight="252100608" behindDoc="0" locked="0" layoutInCell="1" allowOverlap="1">
                      <wp:simplePos x="0" y="0"/>
                      <wp:positionH relativeFrom="column">
                        <wp:posOffset>-36830</wp:posOffset>
                      </wp:positionH>
                      <wp:positionV relativeFrom="paragraph">
                        <wp:posOffset>127000</wp:posOffset>
                      </wp:positionV>
                      <wp:extent cx="876300" cy="0"/>
                      <wp:effectExtent l="0" t="52070" r="0" b="62230"/>
                      <wp:wrapNone/>
                      <wp:docPr id="368" name="ตัวเชื่อมต่อ: หักมุม 15"/>
                      <wp:cNvGraphicFramePr/>
                      <a:graphic xmlns:a="http://schemas.openxmlformats.org/drawingml/2006/main">
                        <a:graphicData uri="http://schemas.microsoft.com/office/word/2010/wordprocessingShape">
                          <wps:wsp>
                            <wps:cNvCnPr>
                              <a:cxnSpLocks noChangeShapeType="1"/>
                            </wps:cNvCnPr>
                            <wps:spPr bwMode="auto">
                              <a:xfrm>
                                <a:off x="0" y="0"/>
                                <a:ext cx="87630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15" o:spid="_x0000_s1026" o:spt="34" type="#_x0000_t34" style="position:absolute;left:0pt;margin-left:-2.9pt;margin-top:10pt;height:0pt;width:69pt;z-index:252100608;mso-width-relative:page;mso-height-relative:page;" filled="f" stroked="t" coordsize="21600,21600" o:gfxdata="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3huO99cAAAAIAQAADwAAAAAAAAABACAAAAAiAAAA&#10;ZHJzL2Rvd25yZXYueG1sUEsBAhQAFAAAAAgAh07iQJYkLd9BAgAAcAQAAA4AAAAAAAAAAQAgAAAA&#10;JgEAAGRycy9lMm9Eb2MueG1sUEsFBgAAAAAGAAYAWQEAANkFAAAAAA==&#10;" adj="10800">
                      <v:fill on="f" focussize="0,0"/>
                      <v:stroke weight="1.25pt" color="#000000" miterlimit="8" joinstyle="miter" startarrow="open" endarrow="open"/>
                      <v:imagedata o:title=""/>
                      <o:lock v:ext="edit" aspectratio="f"/>
                    </v:shape>
                  </w:pict>
                </mc:Fallback>
              </mc:AlternateContent>
            </w: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tcPr>
          <w:p>
            <w:pPr>
              <w:spacing w:after="0" w:line="240" w:lineRule="auto"/>
              <w:jc w:val="thaiDistribute"/>
              <w:rPr>
                <w:rFonts w:ascii="TH SarabunPSK" w:hAnsi="TH SarabunPSK" w:eastAsia="Trebuchet MS" w:cs="TH SarabunPSK"/>
                <w:sz w:val="24"/>
              </w:rPr>
            </w:pPr>
          </w:p>
        </w:tc>
        <w:tc>
          <w:tcPr>
            <w:tcW w:w="596" w:type="dxa"/>
            <w:shd w:val="clear" w:color="auto" w:fill="auto"/>
          </w:tcPr>
          <w:p>
            <w:pPr>
              <w:spacing w:after="0" w:line="240" w:lineRule="auto"/>
              <w:jc w:val="thaiDistribute"/>
              <w:rPr>
                <w:rFonts w:ascii="TH SarabunPSK" w:hAnsi="TH SarabunPSK" w:eastAsia="Trebuchet MS" w:cs="TH SarabunPSK"/>
                <w:sz w:val="24"/>
              </w:rPr>
            </w:pPr>
          </w:p>
        </w:tc>
        <w:tc>
          <w:tcPr>
            <w:tcW w:w="1340" w:type="dxa"/>
            <w:shd w:val="clear" w:color="auto" w:fill="auto"/>
          </w:tcPr>
          <w:p>
            <w:pPr>
              <w:spacing w:after="0" w:line="240" w:lineRule="auto"/>
              <w:rPr>
                <w:rFonts w:ascii="TH SarabunPSK" w:hAnsi="TH SarabunPSK" w:eastAsia="Trebuchet MS" w:cs="TH SarabunPSK"/>
                <w:sz w:val="24"/>
                <w:cs/>
              </w:rPr>
            </w:pPr>
            <w:r>
              <w:rPr>
                <w:rFonts w:hint="cs" w:ascii="TH SarabunPSK" w:hAnsi="TH SarabunPSK" w:eastAsia="Trebuchet MS" w:cs="TH SarabunPSK"/>
                <w:sz w:val="24"/>
                <w:cs/>
              </w:rPr>
              <w:t xml:space="preserve">- </w:t>
            </w:r>
            <w:r>
              <w:rPr>
                <w:rFonts w:hint="cs" w:ascii="TH SarabunPSK" w:hAnsi="TH SarabunPSK" w:eastAsia="Trebuchet MS" w:cs="TH SarabunPSK"/>
                <w:sz w:val="24"/>
                <w:cs/>
                <w:lang w:val="th-TH" w:bidi="th-TH"/>
              </w:rPr>
              <w:t>กลุ่มนักสื่อสารพลังงาน</w:t>
            </w:r>
          </w:p>
        </w:tc>
        <w:tc>
          <w:tcPr>
            <w:tcW w:w="3721" w:type="dxa"/>
            <w:shd w:val="clear" w:color="auto" w:fill="auto"/>
          </w:tcPr>
          <w:p>
            <w:pPr>
              <w:spacing w:after="0" w:line="240" w:lineRule="auto"/>
              <w:ind w:left="231" w:hanging="231"/>
              <w:jc w:val="thaiDistribute"/>
              <w:rPr>
                <w:rFonts w:ascii="TH SarabunPSK" w:hAnsi="TH SarabunPSK" w:eastAsia="Trebuchet MS" w:cs="TH SarabunPSK"/>
                <w:sz w:val="24"/>
                <w:cs/>
              </w:rPr>
            </w:pPr>
            <w:r>
              <w:rPr>
                <w:rFonts w:ascii="TH SarabunPSK" w:hAnsi="TH SarabunPSK" w:eastAsia="Trebuchet MS" w:cs="TH SarabunPSK"/>
                <w:kern w:val="24"/>
                <w:sz w:val="24"/>
                <w:cs/>
              </w:rPr>
              <w:t>-</w:t>
            </w:r>
            <w:r>
              <w:rPr>
                <w:rFonts w:hint="cs" w:ascii="TH SarabunPSK" w:hAnsi="TH SarabunPSK" w:eastAsia="Trebuchet MS" w:cs="TH SarabunPSK"/>
                <w:kern w:val="24"/>
                <w:sz w:val="24"/>
                <w:cs/>
              </w:rPr>
              <w:tab/>
            </w:r>
            <w:r>
              <w:rPr>
                <w:rFonts w:hint="cs" w:ascii="TH SarabunPSK" w:hAnsi="TH SarabunPSK" w:eastAsia="Trebuchet MS" w:cs="TH SarabunPSK"/>
                <w:kern w:val="24"/>
                <w:sz w:val="24"/>
                <w:cs/>
                <w:lang w:val="th-TH" w:bidi="th-TH"/>
              </w:rPr>
              <w:t>การปฏิบัติงานของนักสื่อสาร ๑ คน ขยายผล ๒๐ คน</w:t>
            </w:r>
          </w:p>
        </w:tc>
        <w:tc>
          <w:tcPr>
            <w:tcW w:w="1879" w:type="dxa"/>
            <w:tcBorders>
              <w:top w:val="nil"/>
            </w:tcBorders>
            <w:shd w:val="clear" w:color="auto" w:fill="auto"/>
          </w:tcPr>
          <w:p>
            <w:pPr>
              <w:spacing w:after="0" w:line="240" w:lineRule="auto"/>
              <w:jc w:val="thaiDistribute"/>
              <w:rPr>
                <w:rFonts w:ascii="TH SarabunPSK" w:hAnsi="TH SarabunPSK" w:eastAsia="Times New Roman" w:cs="TH SarabunPSK"/>
                <w:sz w:val="24"/>
                <w:cs/>
              </w:rPr>
            </w:pPr>
            <w:r>
              <w:rPr>
                <w:rFonts w:hint="cs" w:ascii="TH SarabunPSK" w:hAnsi="TH SarabunPSK" w:eastAsia="Times New Roman" w:cs="TH SarabunPSK"/>
                <w:sz w:val="24"/>
                <w:cs/>
              </w:rPr>
              <w:t>-</w:t>
            </w:r>
            <w:r>
              <w:rPr>
                <w:rFonts w:ascii="TH SarabunPSK" w:hAnsi="TH SarabunPSK" w:eastAsia="Times New Roman" w:cs="TH SarabunPSK"/>
                <w:sz w:val="24"/>
              </w:rPr>
              <w:t xml:space="preserve">  </w:t>
            </w:r>
            <w:r>
              <w:rPr>
                <w:rFonts w:hint="cs" w:ascii="TH SarabunPSK" w:hAnsi="TH SarabunPSK" w:eastAsia="Times New Roman" w:cs="TH SarabunPSK"/>
                <w:sz w:val="24"/>
                <w:cs/>
                <w:lang w:val="th-TH" w:bidi="th-TH"/>
              </w:rPr>
              <w:t>จำนวนไม่น้อยกว่า ๔๐๐ คน</w:t>
            </w:r>
          </w:p>
        </w:tc>
      </w:tr>
    </w:tbl>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eastAsia="Times New Roman" w:cs="TH SarabunIT๙"/>
          <w:b/>
          <w:bCs/>
          <w:sz w:val="32"/>
          <w:szCs w:val="32"/>
        </w:rPr>
      </w:pPr>
      <w:r>
        <w:rPr>
          <w:rFonts w:hint="default" w:ascii="TH SarabunIT๙" w:hAnsi="TH SarabunIT๙" w:eastAsia="Times New Roman" w:cs="TH SarabunIT๙"/>
          <w:b/>
          <w:bCs/>
          <w:sz w:val="32"/>
          <w:szCs w:val="32"/>
          <w:cs/>
          <w:lang w:val="th-TH" w:bidi="th-TH"/>
        </w:rPr>
        <w:t>๑๒</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จังหวัดอุดรธานี</w:t>
      </w:r>
    </w:p>
    <w:p>
      <w:pPr>
        <w:spacing w:after="120" w:line="240" w:lineRule="auto"/>
        <w:ind w:left="1418" w:hanging="1418"/>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๑๒</w:t>
      </w:r>
      <w:r>
        <w:rPr>
          <w:rFonts w:hint="default" w:ascii="TH SarabunIT๙" w:hAnsi="TH SarabunIT๙" w:eastAsia="Times New Roman" w:cs="TH SarabunIT๙"/>
          <w:b/>
          <w:bCs/>
          <w:sz w:val="32"/>
          <w:szCs w:val="32"/>
          <w:cs w:val="0"/>
          <w:lang w:val="en-US"/>
        </w:rPr>
        <w:t>.</w:t>
      </w:r>
      <w:r>
        <w:rPr>
          <w:rFonts w:hint="default" w:ascii="TH SarabunIT๙" w:hAnsi="TH SarabunIT๙" w:eastAsia="Times New Roman" w:cs="TH SarabunIT๙"/>
          <w:b/>
          <w:bCs/>
          <w:sz w:val="32"/>
          <w:szCs w:val="32"/>
          <w:cs/>
          <w:lang w:val="th-TH" w:bidi="th-TH"/>
        </w:rPr>
        <w:t>๑</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กลุ่มเยาวชนในโรงเรียน</w:t>
      </w:r>
    </w:p>
    <w:tbl>
      <w:tblPr>
        <w:tblStyle w:val="12"/>
        <w:tblW w:w="151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20"/>
        <w:gridCol w:w="741"/>
        <w:gridCol w:w="741"/>
        <w:gridCol w:w="741"/>
        <w:gridCol w:w="741"/>
        <w:gridCol w:w="741"/>
        <w:gridCol w:w="741"/>
        <w:gridCol w:w="599"/>
        <w:gridCol w:w="1337"/>
        <w:gridCol w:w="3712"/>
        <w:gridCol w:w="19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3" w:hRule="atLeast"/>
          <w:tblHeader/>
          <w:jc w:val="center"/>
        </w:trPr>
        <w:tc>
          <w:tcPr>
            <w:tcW w:w="3120"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045" w:type="dxa"/>
            <w:gridSpan w:val="7"/>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337"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712"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912" w:type="dxa"/>
            <w:vMerge w:val="restart"/>
            <w:shd w:val="clear" w:color="auto" w:fill="F1F1F1" w:themeFill="background1" w:themeFillShade="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3120"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41"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9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337"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712"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912" w:type="dxa"/>
            <w:vMerge w:val="continue"/>
            <w:shd w:val="clear" w:color="auto" w:fill="F1F1F1" w:themeFill="background1" w:themeFillShade="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2" w:hRule="atLeast"/>
          <w:jc w:val="center"/>
        </w:trPr>
        <w:tc>
          <w:tcPr>
            <w:tcW w:w="3120" w:type="dxa"/>
            <w:shd w:val="clear" w:color="auto" w:fill="auto"/>
          </w:tcPr>
          <w:p>
            <w:pPr>
              <w:spacing w:after="0" w:line="240" w:lineRule="auto"/>
              <w:ind w:left="284" w:hanging="284"/>
              <w:jc w:val="thaiDistribute"/>
              <w:rPr>
                <w:rFonts w:ascii="TH SarabunPSK" w:hAnsi="TH SarabunPSK" w:eastAsia="Trebuchet MS" w:cs="TH SarabunPSK"/>
                <w:sz w:val="24"/>
              </w:rPr>
            </w:pPr>
            <w:r>
              <w:rPr>
                <w:rFonts w:hint="cs" w:ascii="TH SarabunPSK" w:hAnsi="TH SarabunPSK" w:eastAsia="Trebuchet MS" w:cs="TH SarabunPSK"/>
                <w:sz w:val="24"/>
                <w:cs/>
                <w:lang w:val="th-TH" w:bidi="th-TH"/>
              </w:rPr>
              <w:t>๑</w:t>
            </w:r>
            <w:r>
              <w:rPr>
                <w:rFonts w:hint="cs" w:ascii="TH SarabunPSK" w:hAnsi="TH SarabunPSK" w:eastAsia="Trebuchet MS" w:cs="TH SarabunPSK"/>
                <w:sz w:val="24"/>
                <w:cs/>
              </w:rPr>
              <w:t xml:space="preserve">. </w:t>
            </w:r>
            <w:r>
              <w:rPr>
                <w:rFonts w:ascii="TH SarabunPSK" w:hAnsi="TH SarabunPSK" w:eastAsia="Trebuchet MS" w:cs="TH SarabunPSK"/>
                <w:sz w:val="24"/>
                <w:cs/>
                <w:lang w:val="th-TH" w:bidi="th-TH"/>
              </w:rPr>
              <w:t>กิจกรรม</w:t>
            </w:r>
            <w:r>
              <w:rPr>
                <w:rFonts w:hint="cs" w:ascii="TH SarabunPSK" w:hAnsi="TH SarabunPSK" w:eastAsia="Trebuchet MS" w:cs="TH SarabunPSK"/>
                <w:sz w:val="24"/>
                <w:cs/>
                <w:lang w:val="th-TH" w:bidi="th-TH"/>
              </w:rPr>
              <w:t>อบรมให้ความรู้ความเข้าใจด้านพลังงานแก่เยาวชนในชมรม</w:t>
            </w:r>
          </w:p>
        </w:tc>
        <w:tc>
          <w:tcPr>
            <w:tcW w:w="741" w:type="dxa"/>
          </w:tcPr>
          <w:p>
            <w:pPr>
              <w:spacing w:after="0" w:line="240" w:lineRule="auto"/>
              <w:jc w:val="thaiDistribute"/>
              <w:rPr>
                <w:rFonts w:ascii="TH SarabunPSK" w:hAnsi="TH SarabunPSK" w:eastAsia="Trebuchet MS" w:cs="TH SarabunPSK"/>
                <w:sz w:val="24"/>
              </w:rPr>
            </w:pPr>
          </w:p>
        </w:tc>
        <w:tc>
          <w:tcPr>
            <w:tcW w:w="741" w:type="dxa"/>
            <w:shd w:val="clear" w:color="auto" w:fill="auto"/>
          </w:tcPr>
          <w:p>
            <w:pPr>
              <w:spacing w:after="0" w:line="240" w:lineRule="auto"/>
              <w:jc w:val="thaiDistribute"/>
              <w:rPr>
                <w:rFonts w:ascii="TH SarabunPSK" w:hAnsi="TH SarabunPSK" w:eastAsia="Trebuchet MS" w:cs="TH SarabunPSK"/>
                <w:sz w:val="24"/>
              </w:rPr>
            </w:pPr>
          </w:p>
        </w:tc>
        <w:tc>
          <w:tcPr>
            <w:tcW w:w="741" w:type="dxa"/>
            <w:shd w:val="clear" w:color="auto" w:fill="auto"/>
          </w:tcPr>
          <w:p>
            <w:pPr>
              <w:spacing w:after="0" w:line="240" w:lineRule="auto"/>
              <w:jc w:val="thaiDistribute"/>
              <w:rPr>
                <w:rFonts w:ascii="TH SarabunPSK" w:hAnsi="TH SarabunPSK" w:eastAsia="Trebuchet MS" w:cs="TH SarabunPSK"/>
                <w:sz w:val="24"/>
              </w:rPr>
            </w:pPr>
          </w:p>
        </w:tc>
        <w:tc>
          <w:tcPr>
            <w:tcW w:w="741" w:type="dxa"/>
            <w:shd w:val="clear" w:color="auto" w:fill="auto"/>
          </w:tcPr>
          <w:p>
            <w:pPr>
              <w:spacing w:after="0" w:line="240" w:lineRule="auto"/>
              <w:jc w:val="thaiDistribute"/>
              <w:rPr>
                <w:rFonts w:ascii="TH SarabunPSK" w:hAnsi="TH SarabunPSK" w:eastAsia="Trebuchet MS" w:cs="TH SarabunPSK"/>
                <w:sz w:val="24"/>
              </w:rPr>
            </w:pPr>
          </w:p>
        </w:tc>
        <w:tc>
          <w:tcPr>
            <w:tcW w:w="741" w:type="dxa"/>
            <w:shd w:val="clear" w:color="auto" w:fill="auto"/>
          </w:tcPr>
          <w:p>
            <w:pPr>
              <w:spacing w:after="0" w:line="240" w:lineRule="auto"/>
              <w:jc w:val="thaiDistribute"/>
              <w:rPr>
                <w:rFonts w:ascii="TH SarabunPSK" w:hAnsi="TH SarabunPSK" w:eastAsia="Trebuchet MS" w:cs="TH SarabunPSK"/>
                <w:sz w:val="24"/>
              </w:rPr>
            </w:pPr>
            <w:r>
              <w:rPr>
                <w:rFonts w:ascii="TH SarabunPSK" w:hAnsi="TH SarabunPSK" w:eastAsia="Trebuchet MS" w:cs="TH SarabunPSK"/>
                <w:sz w:val="24"/>
              </w:rPr>
              <mc:AlternateContent>
                <mc:Choice Requires="wps">
                  <w:drawing>
                    <wp:anchor distT="0" distB="0" distL="114300" distR="114300" simplePos="0" relativeHeight="252067840" behindDoc="0" locked="0" layoutInCell="1" allowOverlap="1">
                      <wp:simplePos x="0" y="0"/>
                      <wp:positionH relativeFrom="column">
                        <wp:posOffset>-19685</wp:posOffset>
                      </wp:positionH>
                      <wp:positionV relativeFrom="paragraph">
                        <wp:posOffset>83820</wp:posOffset>
                      </wp:positionV>
                      <wp:extent cx="1143000" cy="0"/>
                      <wp:effectExtent l="0" t="52070" r="0" b="62230"/>
                      <wp:wrapNone/>
                      <wp:docPr id="8226" name="ตัวเชื่อมต่อ: หักมุม 2"/>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2" o:spid="_x0000_s1026" o:spt="34" type="#_x0000_t34" style="position:absolute;left:0pt;margin-left:-1.55pt;margin-top:6.6pt;height:0pt;width:90pt;z-index:252067840;mso-width-relative:page;mso-height-relative:page;" filled="f" stroked="t" coordsize="21600,21600" o:gfxdata="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ny+1TtgAAAAIAQAADwAAAAAAAAABACAAAAAi&#10;AAAAZHJzL2Rvd25yZXYueG1sUEsBAhQAFAAAAAgAh07iQMSYEOVDAgAAcQQAAA4AAAAAAAAAAQAg&#10;AAAAJwEAAGRycy9lMm9Eb2MueG1sUEsFBgAAAAAGAAYAWQEAANwFAAAAAA==&#10;" adj="10800">
                      <v:fill on="f" focussize="0,0"/>
                      <v:stroke weight="1.25pt" color="#000000" miterlimit="8" joinstyle="miter" startarrow="open" endarrow="open"/>
                      <v:imagedata o:title=""/>
                      <o:lock v:ext="edit" aspectratio="f"/>
                    </v:shape>
                  </w:pict>
                </mc:Fallback>
              </mc:AlternateContent>
            </w:r>
          </w:p>
        </w:tc>
        <w:tc>
          <w:tcPr>
            <w:tcW w:w="741" w:type="dxa"/>
          </w:tcPr>
          <w:p>
            <w:pPr>
              <w:spacing w:after="0" w:line="240" w:lineRule="auto"/>
              <w:jc w:val="thaiDistribute"/>
              <w:rPr>
                <w:rFonts w:ascii="TH SarabunPSK" w:hAnsi="TH SarabunPSK" w:eastAsia="Trebuchet MS" w:cs="TH SarabunPSK"/>
                <w:sz w:val="24"/>
              </w:rPr>
            </w:pPr>
          </w:p>
        </w:tc>
        <w:tc>
          <w:tcPr>
            <w:tcW w:w="599" w:type="dxa"/>
            <w:shd w:val="clear" w:color="auto" w:fill="auto"/>
          </w:tcPr>
          <w:p>
            <w:pPr>
              <w:spacing w:after="0" w:line="240" w:lineRule="auto"/>
              <w:jc w:val="thaiDistribute"/>
              <w:rPr>
                <w:rFonts w:ascii="TH SarabunPSK" w:hAnsi="TH SarabunPSK" w:eastAsia="Trebuchet MS" w:cs="TH SarabunPSK"/>
                <w:sz w:val="24"/>
              </w:rPr>
            </w:pPr>
          </w:p>
        </w:tc>
        <w:tc>
          <w:tcPr>
            <w:tcW w:w="1337" w:type="dxa"/>
            <w:shd w:val="clear" w:color="auto" w:fill="auto"/>
          </w:tcPr>
          <w:p>
            <w:pPr>
              <w:spacing w:after="0" w:line="240" w:lineRule="auto"/>
              <w:ind w:left="176" w:hanging="176"/>
              <w:jc w:val="both"/>
              <w:rPr>
                <w:rFonts w:ascii="TH SarabunPSK" w:hAnsi="TH SarabunPSK" w:eastAsia="Trebuchet MS" w:cs="TH SarabunPSK"/>
                <w:sz w:val="24"/>
              </w:rPr>
            </w:pPr>
            <w:r>
              <w:rPr>
                <w:rFonts w:ascii="TH SarabunPSK" w:hAnsi="TH SarabunPSK" w:eastAsia="Trebuchet MS" w:cs="TH SarabunPSK"/>
                <w:sz w:val="24"/>
                <w:cs/>
              </w:rPr>
              <w:t>-</w:t>
            </w:r>
            <w:r>
              <w:rPr>
                <w:rFonts w:hint="cs" w:ascii="TH SarabunPSK" w:hAnsi="TH SarabunPSK" w:eastAsia="Trebuchet MS" w:cs="TH SarabunPSK"/>
                <w:sz w:val="24"/>
                <w:cs/>
              </w:rPr>
              <w:tab/>
            </w:r>
            <w:r>
              <w:rPr>
                <w:rFonts w:ascii="TH SarabunPSK" w:hAnsi="TH SarabunPSK" w:eastAsia="Trebuchet MS" w:cs="TH SarabunPSK"/>
                <w:sz w:val="24"/>
                <w:cs/>
                <w:lang w:val="th-TH" w:bidi="th-TH"/>
              </w:rPr>
              <w:t>สพจ</w:t>
            </w:r>
            <w:r>
              <w:rPr>
                <w:rFonts w:ascii="TH SarabunPSK" w:hAnsi="TH SarabunPSK" w:eastAsia="Trebuchet MS" w:cs="TH SarabunPSK"/>
                <w:sz w:val="24"/>
              </w:rPr>
              <w:t>.</w:t>
            </w:r>
          </w:p>
          <w:p>
            <w:pPr>
              <w:spacing w:after="0" w:line="240" w:lineRule="auto"/>
              <w:rPr>
                <w:rFonts w:ascii="TH SarabunPSK" w:hAnsi="TH SarabunPSK" w:eastAsia="Trebuchet MS" w:cs="TH SarabunPSK"/>
                <w:sz w:val="24"/>
              </w:rPr>
            </w:pPr>
          </w:p>
        </w:tc>
        <w:tc>
          <w:tcPr>
            <w:tcW w:w="3712" w:type="dxa"/>
            <w:shd w:val="clear" w:color="auto" w:fill="auto"/>
          </w:tcPr>
          <w:p>
            <w:pPr>
              <w:spacing w:after="0" w:line="240" w:lineRule="auto"/>
              <w:ind w:left="231" w:hanging="231"/>
              <w:jc w:val="thaiDistribute"/>
              <w:rPr>
                <w:rFonts w:ascii="TH SarabunPSK" w:hAnsi="TH SarabunPSK" w:eastAsia="Trebuchet MS" w:cs="TH SarabunPSK"/>
                <w:kern w:val="24"/>
                <w:sz w:val="24"/>
              </w:rPr>
            </w:pPr>
            <w:r>
              <w:rPr>
                <w:rFonts w:ascii="TH SarabunPSK" w:hAnsi="TH SarabunPSK" w:eastAsia="Trebuchet MS" w:cs="TH SarabunPSK"/>
                <w:kern w:val="24"/>
                <w:sz w:val="24"/>
              </w:rPr>
              <w:t xml:space="preserve">- </w:t>
            </w:r>
            <w:r>
              <w:rPr>
                <w:rFonts w:hint="cs" w:ascii="TH SarabunPSK" w:hAnsi="TH SarabunPSK" w:eastAsia="Trebuchet MS" w:cs="TH SarabunPSK"/>
                <w:kern w:val="24"/>
                <w:sz w:val="24"/>
                <w:cs/>
                <w:lang w:val="th-TH" w:bidi="th-TH"/>
              </w:rPr>
              <w:t>สพจ</w:t>
            </w:r>
            <w:r>
              <w:rPr>
                <w:rFonts w:hint="cs" w:ascii="TH SarabunPSK" w:hAnsi="TH SarabunPSK" w:eastAsia="Trebuchet MS" w:cs="TH SarabunPSK"/>
                <w:kern w:val="24"/>
                <w:sz w:val="24"/>
                <w:cs/>
              </w:rPr>
              <w:t xml:space="preserve">. </w:t>
            </w:r>
            <w:r>
              <w:rPr>
                <w:rFonts w:hint="cs" w:ascii="TH SarabunPSK" w:hAnsi="TH SarabunPSK" w:eastAsia="Trebuchet MS" w:cs="TH SarabunPSK"/>
                <w:kern w:val="24"/>
                <w:sz w:val="24"/>
                <w:cs/>
                <w:lang w:val="th-TH" w:bidi="th-TH"/>
              </w:rPr>
              <w:t>ลงพื้นที่จัดอบรมสร้างความรู้ความเข้าใจด้านพลังงานแก่เยาวชนในโรงเรียน</w:t>
            </w:r>
          </w:p>
          <w:p>
            <w:pPr>
              <w:spacing w:after="0" w:line="240" w:lineRule="auto"/>
              <w:ind w:left="231" w:hanging="231"/>
              <w:jc w:val="thaiDistribute"/>
              <w:rPr>
                <w:rFonts w:ascii="TH SarabunPSK" w:hAnsi="TH SarabunPSK" w:eastAsia="Trebuchet MS" w:cs="TH SarabunPSK"/>
                <w:sz w:val="24"/>
                <w:cs/>
              </w:rPr>
            </w:pPr>
            <w:r>
              <w:rPr>
                <w:rFonts w:hint="cs" w:ascii="TH SarabunPSK" w:hAnsi="TH SarabunPSK" w:eastAsia="Trebuchet MS" w:cs="TH SarabunPSK"/>
                <w:kern w:val="24"/>
                <w:sz w:val="24"/>
                <w:cs/>
              </w:rPr>
              <w:t xml:space="preserve">- </w:t>
            </w:r>
            <w:r>
              <w:rPr>
                <w:rFonts w:hint="cs" w:ascii="TH SarabunPSK" w:hAnsi="TH SarabunPSK" w:eastAsia="Trebuchet MS" w:cs="TH SarabunPSK"/>
                <w:kern w:val="24"/>
                <w:sz w:val="24"/>
                <w:cs/>
                <w:lang w:val="th-TH" w:bidi="th-TH"/>
              </w:rPr>
              <w:t>จัดทำแบบทดสอบความรู้ก่อน</w:t>
            </w:r>
            <w:r>
              <w:rPr>
                <w:rFonts w:hint="cs" w:ascii="TH SarabunPSK" w:hAnsi="TH SarabunPSK" w:eastAsia="Trebuchet MS" w:cs="TH SarabunPSK"/>
                <w:kern w:val="24"/>
                <w:sz w:val="24"/>
                <w:cs/>
              </w:rPr>
              <w:t>-</w:t>
            </w:r>
            <w:r>
              <w:rPr>
                <w:rFonts w:hint="cs" w:ascii="TH SarabunPSK" w:hAnsi="TH SarabunPSK" w:eastAsia="Trebuchet MS" w:cs="TH SarabunPSK"/>
                <w:kern w:val="24"/>
                <w:sz w:val="24"/>
                <w:cs/>
                <w:lang w:val="th-TH" w:bidi="th-TH"/>
              </w:rPr>
              <w:t>หลังการอบรม</w:t>
            </w:r>
          </w:p>
        </w:tc>
        <w:tc>
          <w:tcPr>
            <w:tcW w:w="1912" w:type="dxa"/>
            <w:tcBorders>
              <w:top w:val="nil"/>
            </w:tcBorders>
            <w:shd w:val="clear" w:color="auto" w:fill="auto"/>
          </w:tcPr>
          <w:p>
            <w:pPr>
              <w:spacing w:after="0" w:line="240" w:lineRule="auto"/>
              <w:ind w:left="175" w:hanging="175"/>
              <w:jc w:val="thaiDistribute"/>
              <w:rPr>
                <w:rFonts w:ascii="TH SarabunPSK" w:hAnsi="TH SarabunPSK" w:eastAsia="Times New Roman" w:cs="TH SarabunPSK"/>
                <w:sz w:val="24"/>
                <w:cs/>
              </w:rPr>
            </w:pPr>
            <w:r>
              <w:rPr>
                <w:rFonts w:hint="cs" w:ascii="TH SarabunPSK" w:hAnsi="TH SarabunPSK" w:eastAsia="Times New Roman" w:cs="TH SarabunPSK"/>
                <w:sz w:val="24"/>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7" w:hRule="atLeast"/>
          <w:jc w:val="center"/>
        </w:trPr>
        <w:tc>
          <w:tcPr>
            <w:tcW w:w="3120" w:type="dxa"/>
            <w:shd w:val="clear" w:color="auto" w:fill="auto"/>
          </w:tcPr>
          <w:p>
            <w:pPr>
              <w:spacing w:after="0" w:line="240" w:lineRule="auto"/>
              <w:ind w:left="284" w:hanging="284"/>
              <w:jc w:val="thaiDistribute"/>
              <w:rPr>
                <w:rFonts w:ascii="TH SarabunPSK" w:hAnsi="TH SarabunPSK" w:eastAsia="Trebuchet MS" w:cs="TH SarabunPSK"/>
                <w:sz w:val="24"/>
                <w:cs/>
              </w:rPr>
            </w:pPr>
            <w:r>
              <w:rPr>
                <w:rFonts w:ascii="TH SarabunPSK" w:hAnsi="TH SarabunPSK" w:eastAsia="Trebuchet MS" w:cs="TH SarabunPSK"/>
                <w:sz w:val="24"/>
                <w:cs/>
                <w:lang w:val="th-TH" w:bidi="th-TH"/>
              </w:rPr>
              <w:t>๒</w:t>
            </w:r>
            <w:r>
              <w:rPr>
                <w:rFonts w:ascii="TH SarabunPSK" w:hAnsi="TH SarabunPSK" w:eastAsia="Trebuchet MS" w:cs="TH SarabunPSK"/>
                <w:sz w:val="24"/>
              </w:rPr>
              <w:t xml:space="preserve">. </w:t>
            </w:r>
            <w:r>
              <w:rPr>
                <w:rFonts w:hint="cs" w:ascii="TH SarabunPSK" w:hAnsi="TH SarabunPSK" w:eastAsia="Trebuchet MS" w:cs="TH SarabunPSK"/>
                <w:sz w:val="24"/>
                <w:cs/>
                <w:lang w:val="th-TH" w:bidi="th-TH"/>
              </w:rPr>
              <w:t>ศึกษาดูงานด้านพลังงาน</w:t>
            </w:r>
          </w:p>
        </w:tc>
        <w:tc>
          <w:tcPr>
            <w:tcW w:w="741" w:type="dxa"/>
          </w:tcPr>
          <w:p>
            <w:pPr>
              <w:spacing w:after="0" w:line="240" w:lineRule="auto"/>
              <w:jc w:val="thaiDistribute"/>
              <w:rPr>
                <w:rFonts w:ascii="TH SarabunPSK" w:hAnsi="TH SarabunPSK" w:eastAsia="Trebuchet MS" w:cs="TH SarabunPSK"/>
                <w:sz w:val="24"/>
              </w:rPr>
            </w:pPr>
          </w:p>
        </w:tc>
        <w:tc>
          <w:tcPr>
            <w:tcW w:w="741" w:type="dxa"/>
            <w:shd w:val="clear" w:color="auto" w:fill="auto"/>
          </w:tcPr>
          <w:p>
            <w:pPr>
              <w:spacing w:after="0" w:line="240" w:lineRule="auto"/>
              <w:jc w:val="thaiDistribute"/>
              <w:rPr>
                <w:rFonts w:ascii="TH SarabunPSK" w:hAnsi="TH SarabunPSK" w:eastAsia="Trebuchet MS" w:cs="TH SarabunPSK"/>
                <w:sz w:val="24"/>
              </w:rPr>
            </w:pPr>
          </w:p>
        </w:tc>
        <w:tc>
          <w:tcPr>
            <w:tcW w:w="741" w:type="dxa"/>
            <w:shd w:val="clear" w:color="auto" w:fill="auto"/>
          </w:tcPr>
          <w:p>
            <w:pPr>
              <w:spacing w:after="0" w:line="240" w:lineRule="auto"/>
              <w:jc w:val="thaiDistribute"/>
              <w:rPr>
                <w:rFonts w:ascii="TH SarabunPSK" w:hAnsi="TH SarabunPSK" w:eastAsia="Trebuchet MS" w:cs="TH SarabunPSK"/>
                <w:sz w:val="24"/>
              </w:rPr>
            </w:pPr>
          </w:p>
        </w:tc>
        <w:tc>
          <w:tcPr>
            <w:tcW w:w="741" w:type="dxa"/>
            <w:shd w:val="clear" w:color="auto" w:fill="auto"/>
          </w:tcPr>
          <w:p>
            <w:pPr>
              <w:spacing w:after="0" w:line="240" w:lineRule="auto"/>
              <w:jc w:val="thaiDistribute"/>
              <w:rPr>
                <w:rFonts w:ascii="TH SarabunPSK" w:hAnsi="TH SarabunPSK" w:eastAsia="Trebuchet MS" w:cs="TH SarabunPSK"/>
                <w:sz w:val="24"/>
              </w:rPr>
            </w:pPr>
          </w:p>
        </w:tc>
        <w:tc>
          <w:tcPr>
            <w:tcW w:w="741" w:type="dxa"/>
            <w:shd w:val="clear" w:color="auto" w:fill="auto"/>
          </w:tcPr>
          <w:p>
            <w:pPr>
              <w:spacing w:after="0" w:line="240" w:lineRule="auto"/>
              <w:jc w:val="thaiDistribute"/>
              <w:rPr>
                <w:rFonts w:ascii="TH SarabunPSK" w:hAnsi="TH SarabunPSK" w:eastAsia="Trebuchet MS" w:cs="TH SarabunPSK"/>
                <w:sz w:val="24"/>
              </w:rPr>
            </w:pPr>
            <w:r>
              <w:rPr>
                <w:rFonts w:ascii="TH SarabunPSK" w:hAnsi="TH SarabunPSK" w:eastAsia="Trebuchet MS" w:cs="TH SarabunPSK"/>
                <w:sz w:val="24"/>
              </w:rPr>
              <mc:AlternateContent>
                <mc:Choice Requires="wps">
                  <w:drawing>
                    <wp:anchor distT="0" distB="0" distL="114300" distR="114300" simplePos="0" relativeHeight="252101632" behindDoc="0" locked="0" layoutInCell="1" allowOverlap="1">
                      <wp:simplePos x="0" y="0"/>
                      <wp:positionH relativeFrom="column">
                        <wp:posOffset>-19685</wp:posOffset>
                      </wp:positionH>
                      <wp:positionV relativeFrom="paragraph">
                        <wp:posOffset>87630</wp:posOffset>
                      </wp:positionV>
                      <wp:extent cx="1143000" cy="0"/>
                      <wp:effectExtent l="0" t="52070" r="0" b="62230"/>
                      <wp:wrapNone/>
                      <wp:docPr id="369" name="ตัวเชื่อมต่อ: หักมุม 2"/>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2" o:spid="_x0000_s1026" o:spt="34" type="#_x0000_t34" style="position:absolute;left:0pt;margin-left:-1.55pt;margin-top:6.9pt;height:0pt;width:90pt;z-index:252101632;mso-width-relative:page;mso-height-relative:page;" filled="f" stroked="t" coordsize="21600,21600" o:gfxdata="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riqQstgAAAAIAQAADwAAAAAAAAABACAAAAAi&#10;AAAAZHJzL2Rvd25yZXYueG1sUEsBAhQAFAAAAAgAh07iQLUWAllDAgAAcAQAAA4AAAAAAAAAAQAg&#10;AAAAJwEAAGRycy9lMm9Eb2MueG1sUEsFBgAAAAAGAAYAWQEAANwFAAAAAA==&#10;" adj="10800">
                      <v:fill on="f" focussize="0,0"/>
                      <v:stroke weight="1.25pt" color="#000000" miterlimit="8" joinstyle="miter" startarrow="open" endarrow="open"/>
                      <v:imagedata o:title=""/>
                      <o:lock v:ext="edit" aspectratio="f"/>
                    </v:shape>
                  </w:pict>
                </mc:Fallback>
              </mc:AlternateContent>
            </w:r>
          </w:p>
        </w:tc>
        <w:tc>
          <w:tcPr>
            <w:tcW w:w="741" w:type="dxa"/>
          </w:tcPr>
          <w:p>
            <w:pPr>
              <w:spacing w:after="0" w:line="240" w:lineRule="auto"/>
              <w:jc w:val="thaiDistribute"/>
              <w:rPr>
                <w:rFonts w:ascii="TH SarabunPSK" w:hAnsi="TH SarabunPSK" w:eastAsia="Trebuchet MS" w:cs="TH SarabunPSK"/>
                <w:sz w:val="24"/>
              </w:rPr>
            </w:pPr>
          </w:p>
        </w:tc>
        <w:tc>
          <w:tcPr>
            <w:tcW w:w="599" w:type="dxa"/>
            <w:shd w:val="clear" w:color="auto" w:fill="auto"/>
          </w:tcPr>
          <w:p>
            <w:pPr>
              <w:spacing w:after="0" w:line="240" w:lineRule="auto"/>
              <w:jc w:val="thaiDistribute"/>
              <w:rPr>
                <w:rFonts w:ascii="TH SarabunPSK" w:hAnsi="TH SarabunPSK" w:eastAsia="Trebuchet MS" w:cs="TH SarabunPSK"/>
                <w:sz w:val="24"/>
              </w:rPr>
            </w:pPr>
          </w:p>
        </w:tc>
        <w:tc>
          <w:tcPr>
            <w:tcW w:w="1337" w:type="dxa"/>
            <w:shd w:val="clear" w:color="auto" w:fill="auto"/>
          </w:tcPr>
          <w:p>
            <w:pPr>
              <w:spacing w:after="0" w:line="240" w:lineRule="auto"/>
              <w:rPr>
                <w:rFonts w:ascii="TH SarabunPSK" w:hAnsi="TH SarabunPSK" w:eastAsia="Trebuchet MS" w:cs="TH SarabunPSK"/>
                <w:sz w:val="24"/>
                <w:cs/>
              </w:rPr>
            </w:pPr>
            <w:r>
              <w:rPr>
                <w:rFonts w:ascii="TH SarabunPSK" w:hAnsi="TH SarabunPSK" w:eastAsia="Trebuchet MS" w:cs="TH SarabunPSK"/>
                <w:sz w:val="24"/>
                <w:cs/>
              </w:rPr>
              <w:t>-</w:t>
            </w:r>
            <w:r>
              <w:rPr>
                <w:rFonts w:hint="cs" w:ascii="TH SarabunPSK" w:hAnsi="TH SarabunPSK" w:eastAsia="Trebuchet MS" w:cs="TH SarabunPSK"/>
                <w:sz w:val="24"/>
                <w:cs/>
              </w:rPr>
              <w:t xml:space="preserve"> </w:t>
            </w:r>
            <w:r>
              <w:rPr>
                <w:rFonts w:ascii="TH SarabunPSK" w:hAnsi="TH SarabunPSK" w:eastAsia="Trebuchet MS" w:cs="TH SarabunPSK"/>
                <w:sz w:val="24"/>
                <w:cs/>
                <w:lang w:val="th-TH" w:bidi="th-TH"/>
              </w:rPr>
              <w:t>สพจ</w:t>
            </w:r>
            <w:r>
              <w:rPr>
                <w:rFonts w:ascii="TH SarabunPSK" w:hAnsi="TH SarabunPSK" w:eastAsia="Trebuchet MS" w:cs="TH SarabunPSK"/>
                <w:sz w:val="24"/>
              </w:rPr>
              <w:t>.</w:t>
            </w:r>
          </w:p>
        </w:tc>
        <w:tc>
          <w:tcPr>
            <w:tcW w:w="3712" w:type="dxa"/>
            <w:shd w:val="clear" w:color="auto" w:fill="auto"/>
          </w:tcPr>
          <w:p>
            <w:pPr>
              <w:spacing w:after="0" w:line="240" w:lineRule="auto"/>
              <w:ind w:left="231" w:hanging="231"/>
              <w:jc w:val="thaiDistribute"/>
              <w:rPr>
                <w:rFonts w:ascii="TH SarabunPSK" w:hAnsi="TH SarabunPSK" w:eastAsia="Trebuchet MS" w:cs="TH SarabunPSK"/>
                <w:sz w:val="24"/>
              </w:rPr>
            </w:pPr>
            <w:r>
              <w:rPr>
                <w:rFonts w:ascii="TH SarabunPSK" w:hAnsi="TH SarabunPSK" w:eastAsia="Trebuchet MS" w:cs="TH SarabunPSK"/>
                <w:kern w:val="24"/>
                <w:sz w:val="24"/>
                <w:cs/>
              </w:rPr>
              <w:t>-</w:t>
            </w:r>
            <w:r>
              <w:rPr>
                <w:rFonts w:hint="cs" w:ascii="TH SarabunPSK" w:hAnsi="TH SarabunPSK" w:eastAsia="Trebuchet MS" w:cs="TH SarabunPSK"/>
                <w:kern w:val="24"/>
                <w:sz w:val="24"/>
                <w:cs/>
              </w:rPr>
              <w:tab/>
            </w:r>
            <w:r>
              <w:rPr>
                <w:rFonts w:hint="cs" w:ascii="TH SarabunPSK" w:hAnsi="TH SarabunPSK" w:eastAsia="Trebuchet MS" w:cs="TH SarabunPSK"/>
                <w:kern w:val="24"/>
                <w:sz w:val="24"/>
                <w:cs/>
                <w:lang w:val="th-TH" w:bidi="th-TH"/>
              </w:rPr>
              <w:t>หาสถานที่ศึกษาดูงานเกี่ยวกับโรงไฟฟ้าที่มี หรือจัดทำสื่อเกี่ยวกับโรงไฟฟ้า</w:t>
            </w:r>
          </w:p>
        </w:tc>
        <w:tc>
          <w:tcPr>
            <w:tcW w:w="1912" w:type="dxa"/>
            <w:tcBorders>
              <w:top w:val="nil"/>
            </w:tcBorders>
            <w:shd w:val="clear" w:color="auto" w:fill="auto"/>
          </w:tcPr>
          <w:p>
            <w:pPr>
              <w:spacing w:after="0" w:line="240" w:lineRule="auto"/>
              <w:jc w:val="thaiDistribute"/>
              <w:rPr>
                <w:rFonts w:ascii="TH SarabunPSK" w:hAnsi="TH SarabunPSK" w:eastAsia="Times New Roman" w:cs="TH SarabunPSK"/>
                <w:sz w:val="24"/>
              </w:rPr>
            </w:pPr>
          </w:p>
        </w:tc>
      </w:tr>
    </w:tbl>
    <w:p>
      <w:pPr>
        <w:spacing w:after="120" w:line="240" w:lineRule="auto"/>
        <w:ind w:left="1418" w:hanging="1418"/>
        <w:rPr>
          <w:rFonts w:hint="cs" w:ascii="TH SarabunIT๙" w:hAnsi="TH SarabunIT๙" w:eastAsia="Times New Roman" w:cs="TH SarabunIT๙"/>
          <w:b/>
          <w:bCs/>
          <w:sz w:val="32"/>
          <w:szCs w:val="32"/>
          <w:cs/>
          <w:lang w:val="en-US" w:bidi="th-TH"/>
        </w:rPr>
      </w:pPr>
    </w:p>
    <w:p>
      <w:pPr>
        <w:spacing w:after="120" w:line="240" w:lineRule="auto"/>
        <w:ind w:left="1418" w:hanging="1418"/>
        <w:rPr>
          <w:rFonts w:hint="default" w:ascii="TH SarabunIT๙" w:hAnsi="TH SarabunIT๙" w:eastAsia="Times New Roman" w:cs="TH SarabunIT๙"/>
          <w:b/>
          <w:bCs/>
          <w:sz w:val="32"/>
          <w:szCs w:val="32"/>
          <w:cs/>
        </w:rPr>
      </w:pPr>
      <w:r>
        <w:rPr>
          <w:rFonts w:hint="cs" w:ascii="TH SarabunIT๙" w:hAnsi="TH SarabunIT๙" w:eastAsia="Times New Roman" w:cs="TH SarabunIT๙"/>
          <w:b/>
          <w:bCs/>
          <w:sz w:val="32"/>
          <w:szCs w:val="32"/>
          <w:cs/>
          <w:lang w:val="th-TH" w:bidi="th-TH"/>
        </w:rPr>
        <w:t>๑๒</w:t>
      </w:r>
      <w:r>
        <w:rPr>
          <w:rFonts w:hint="default" w:ascii="TH SarabunIT๙" w:hAnsi="TH SarabunIT๙" w:eastAsia="Times New Roman" w:cs="TH SarabunIT๙"/>
          <w:b/>
          <w:bCs/>
          <w:sz w:val="32"/>
          <w:szCs w:val="32"/>
          <w:cs w:val="0"/>
          <w:lang w:val="en-US"/>
        </w:rPr>
        <w:t>.</w:t>
      </w:r>
      <w:r>
        <w:rPr>
          <w:rFonts w:hint="default" w:ascii="TH SarabunIT๙" w:hAnsi="TH SarabunIT๙" w:eastAsia="Times New Roman" w:cs="TH SarabunIT๙"/>
          <w:b/>
          <w:bCs/>
          <w:sz w:val="32"/>
          <w:szCs w:val="32"/>
          <w:cs/>
          <w:lang w:val="th-TH" w:bidi="th-TH"/>
        </w:rPr>
        <w:t>๒</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กลุ่มเยาวชนนอกโรงเรียน</w:t>
      </w:r>
    </w:p>
    <w:tbl>
      <w:tblPr>
        <w:tblStyle w:val="12"/>
        <w:tblW w:w="151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20"/>
        <w:gridCol w:w="741"/>
        <w:gridCol w:w="741"/>
        <w:gridCol w:w="741"/>
        <w:gridCol w:w="741"/>
        <w:gridCol w:w="741"/>
        <w:gridCol w:w="593"/>
        <w:gridCol w:w="747"/>
        <w:gridCol w:w="1337"/>
        <w:gridCol w:w="3712"/>
        <w:gridCol w:w="19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3" w:hRule="atLeast"/>
          <w:tblHeader/>
          <w:jc w:val="center"/>
        </w:trPr>
        <w:tc>
          <w:tcPr>
            <w:tcW w:w="3120"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045" w:type="dxa"/>
            <w:gridSpan w:val="7"/>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337"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712"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912" w:type="dxa"/>
            <w:vMerge w:val="restart"/>
            <w:shd w:val="clear" w:color="auto" w:fill="F1F1F1" w:themeFill="background1" w:themeFillShade="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3120"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41"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593"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4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337"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712"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912" w:type="dxa"/>
            <w:vMerge w:val="continue"/>
            <w:shd w:val="clear" w:color="auto" w:fill="F1F1F1" w:themeFill="background1" w:themeFillShade="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6" w:hRule="atLeast"/>
          <w:jc w:val="center"/>
        </w:trPr>
        <w:tc>
          <w:tcPr>
            <w:tcW w:w="3120" w:type="dxa"/>
            <w:shd w:val="clear" w:color="auto" w:fill="auto"/>
          </w:tcPr>
          <w:p>
            <w:pPr>
              <w:spacing w:after="0" w:line="240" w:lineRule="auto"/>
              <w:ind w:left="284" w:hanging="284"/>
              <w:jc w:val="thaiDistribute"/>
              <w:rPr>
                <w:rFonts w:ascii="TH SarabunPSK" w:hAnsi="TH SarabunPSK" w:eastAsia="Trebuchet MS" w:cs="TH SarabunPSK"/>
                <w:sz w:val="24"/>
                <w:cs/>
              </w:rPr>
            </w:pPr>
            <w:r>
              <w:rPr>
                <w:rFonts w:ascii="TH SarabunPSK" w:hAnsi="TH SarabunPSK" w:eastAsia="Trebuchet MS" w:cs="TH SarabunPSK"/>
                <w:sz w:val="24"/>
                <w:cs/>
                <w:lang w:val="th-TH" w:bidi="th-TH"/>
              </w:rPr>
              <w:t>๑</w:t>
            </w:r>
            <w:r>
              <w:rPr>
                <w:rFonts w:ascii="TH SarabunPSK" w:hAnsi="TH SarabunPSK" w:eastAsia="Trebuchet MS" w:cs="TH SarabunPSK"/>
                <w:sz w:val="24"/>
              </w:rPr>
              <w:t>.</w:t>
            </w:r>
            <w:r>
              <w:rPr>
                <w:rFonts w:ascii="TH SarabunPSK" w:hAnsi="TH SarabunPSK" w:eastAsia="Trebuchet MS" w:cs="TH SarabunPSK"/>
                <w:sz w:val="24"/>
              </w:rPr>
              <w:tab/>
            </w:r>
            <w:r>
              <w:rPr>
                <w:rFonts w:ascii="TH SarabunPSK" w:hAnsi="TH SarabunPSK" w:eastAsia="Trebuchet MS" w:cs="TH SarabunPSK"/>
                <w:sz w:val="24"/>
                <w:cs/>
                <w:lang w:val="th-TH" w:bidi="th-TH"/>
              </w:rPr>
              <w:t>จัดอบรมให้ความรู้เกี่ยวกับเทคโนโลยีการผลิตไฟฟ้า และผลิตไฟฟ้าจากหญ้าเนเปียร์</w:t>
            </w:r>
          </w:p>
        </w:tc>
        <w:tc>
          <w:tcPr>
            <w:tcW w:w="741" w:type="dxa"/>
          </w:tcPr>
          <w:p>
            <w:pPr>
              <w:spacing w:after="0" w:line="240" w:lineRule="auto"/>
              <w:jc w:val="thaiDistribute"/>
              <w:rPr>
                <w:rFonts w:ascii="TH SarabunPSK" w:hAnsi="TH SarabunPSK" w:eastAsia="Trebuchet MS" w:cs="TH SarabunPSK"/>
                <w:sz w:val="24"/>
              </w:rPr>
            </w:pPr>
          </w:p>
        </w:tc>
        <w:tc>
          <w:tcPr>
            <w:tcW w:w="741" w:type="dxa"/>
            <w:shd w:val="clear" w:color="auto" w:fill="auto"/>
          </w:tcPr>
          <w:p>
            <w:pPr>
              <w:spacing w:after="0" w:line="240" w:lineRule="auto"/>
              <w:jc w:val="thaiDistribute"/>
              <w:rPr>
                <w:rFonts w:ascii="TH SarabunPSK" w:hAnsi="TH SarabunPSK" w:eastAsia="Trebuchet MS" w:cs="TH SarabunPSK"/>
                <w:sz w:val="24"/>
              </w:rPr>
            </w:pPr>
          </w:p>
        </w:tc>
        <w:tc>
          <w:tcPr>
            <w:tcW w:w="741" w:type="dxa"/>
            <w:shd w:val="clear" w:color="auto" w:fill="auto"/>
          </w:tcPr>
          <w:p>
            <w:pPr>
              <w:spacing w:after="0" w:line="240" w:lineRule="auto"/>
              <w:jc w:val="thaiDistribute"/>
              <w:rPr>
                <w:rFonts w:ascii="TH SarabunPSK" w:hAnsi="TH SarabunPSK" w:eastAsia="Trebuchet MS" w:cs="TH SarabunPSK"/>
                <w:sz w:val="24"/>
              </w:rPr>
            </w:pPr>
          </w:p>
        </w:tc>
        <w:tc>
          <w:tcPr>
            <w:tcW w:w="741" w:type="dxa"/>
            <w:shd w:val="clear" w:color="auto" w:fill="auto"/>
          </w:tcPr>
          <w:p>
            <w:pPr>
              <w:spacing w:after="0" w:line="240" w:lineRule="auto"/>
              <w:jc w:val="thaiDistribute"/>
              <w:rPr>
                <w:rFonts w:ascii="TH SarabunPSK" w:hAnsi="TH SarabunPSK" w:eastAsia="Trebuchet MS" w:cs="TH SarabunPSK"/>
                <w:sz w:val="24"/>
              </w:rPr>
            </w:pPr>
            <w:r>
              <w:rPr>
                <w:rFonts w:ascii="TH SarabunPSK" w:hAnsi="TH SarabunPSK" w:eastAsia="Trebuchet MS" w:cs="TH SarabunPSK"/>
                <w:sz w:val="24"/>
              </w:rPr>
              <mc:AlternateContent>
                <mc:Choice Requires="wps">
                  <w:drawing>
                    <wp:anchor distT="0" distB="0" distL="114300" distR="114300" simplePos="0" relativeHeight="252068864" behindDoc="0" locked="0" layoutInCell="1" allowOverlap="1">
                      <wp:simplePos x="0" y="0"/>
                      <wp:positionH relativeFrom="column">
                        <wp:posOffset>372745</wp:posOffset>
                      </wp:positionH>
                      <wp:positionV relativeFrom="paragraph">
                        <wp:posOffset>120650</wp:posOffset>
                      </wp:positionV>
                      <wp:extent cx="1181100" cy="0"/>
                      <wp:effectExtent l="0" t="52070" r="0" b="62230"/>
                      <wp:wrapNone/>
                      <wp:docPr id="8228" name="ตัวเชื่อมต่อ: หักมุม 3"/>
                      <wp:cNvGraphicFramePr/>
                      <a:graphic xmlns:a="http://schemas.openxmlformats.org/drawingml/2006/main">
                        <a:graphicData uri="http://schemas.microsoft.com/office/word/2010/wordprocessingShape">
                          <wps:wsp>
                            <wps:cNvCnPr>
                              <a:cxnSpLocks noChangeShapeType="1"/>
                            </wps:cNvCnPr>
                            <wps:spPr bwMode="auto">
                              <a:xfrm>
                                <a:off x="0" y="0"/>
                                <a:ext cx="118110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3" o:spid="_x0000_s1026" o:spt="34" type="#_x0000_t34" style="position:absolute;left:0pt;margin-left:29.35pt;margin-top:9.5pt;height:0pt;width:93pt;z-index:252068864;mso-width-relative:page;mso-height-relative:page;" filled="f" stroked="t" coordsize="21600,21600" o:gfxdata="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aVKEANcAAAAIAQAADwAAAAAAAAABACAAAAAiAAAA&#10;ZHJzL2Rvd25yZXYueG1sUEsBAhQAFAAAAAgAh07iQJNsBqhBAgAAcQQAAA4AAAAAAAAAAQAgAAAA&#10;JgEAAGRycy9lMm9Eb2MueG1sUEsFBgAAAAAGAAYAWQEAANkFAAAAAA==&#10;" adj="10800">
                      <v:fill on="f" focussize="0,0"/>
                      <v:stroke weight="1.25pt" color="#000000" miterlimit="8" joinstyle="miter" startarrow="open" endarrow="open"/>
                      <v:imagedata o:title=""/>
                      <o:lock v:ext="edit" aspectratio="f"/>
                    </v:shape>
                  </w:pict>
                </mc:Fallback>
              </mc:AlternateContent>
            </w:r>
          </w:p>
        </w:tc>
        <w:tc>
          <w:tcPr>
            <w:tcW w:w="741" w:type="dxa"/>
            <w:shd w:val="clear" w:color="auto" w:fill="auto"/>
          </w:tcPr>
          <w:p>
            <w:pPr>
              <w:spacing w:after="0" w:line="240" w:lineRule="auto"/>
              <w:jc w:val="thaiDistribute"/>
              <w:rPr>
                <w:rFonts w:ascii="TH SarabunPSK" w:hAnsi="TH SarabunPSK" w:eastAsia="Trebuchet MS" w:cs="TH SarabunPSK"/>
                <w:sz w:val="24"/>
              </w:rPr>
            </w:pPr>
          </w:p>
        </w:tc>
        <w:tc>
          <w:tcPr>
            <w:tcW w:w="593" w:type="dxa"/>
          </w:tcPr>
          <w:p>
            <w:pPr>
              <w:spacing w:after="0" w:line="240" w:lineRule="auto"/>
              <w:jc w:val="thaiDistribute"/>
              <w:rPr>
                <w:rFonts w:ascii="TH SarabunPSK" w:hAnsi="TH SarabunPSK" w:eastAsia="Trebuchet MS" w:cs="TH SarabunPSK"/>
                <w:sz w:val="24"/>
              </w:rPr>
            </w:pPr>
          </w:p>
        </w:tc>
        <w:tc>
          <w:tcPr>
            <w:tcW w:w="747" w:type="dxa"/>
            <w:shd w:val="clear" w:color="auto" w:fill="auto"/>
          </w:tcPr>
          <w:p>
            <w:pPr>
              <w:spacing w:after="0" w:line="240" w:lineRule="auto"/>
              <w:jc w:val="thaiDistribute"/>
              <w:rPr>
                <w:rFonts w:ascii="TH SarabunPSK" w:hAnsi="TH SarabunPSK" w:eastAsia="Trebuchet MS" w:cs="TH SarabunPSK"/>
                <w:sz w:val="24"/>
              </w:rPr>
            </w:pPr>
          </w:p>
        </w:tc>
        <w:tc>
          <w:tcPr>
            <w:tcW w:w="1337" w:type="dxa"/>
            <w:shd w:val="clear" w:color="auto" w:fill="auto"/>
          </w:tcPr>
          <w:p>
            <w:pPr>
              <w:spacing w:after="0" w:line="240" w:lineRule="auto"/>
              <w:ind w:left="176" w:hanging="176"/>
              <w:rPr>
                <w:rFonts w:ascii="TH SarabunPSK" w:hAnsi="TH SarabunPSK" w:eastAsia="Trebuchet MS" w:cs="TH SarabunPSK"/>
                <w:sz w:val="24"/>
              </w:rPr>
            </w:pPr>
            <w:r>
              <w:rPr>
                <w:rFonts w:ascii="TH SarabunPSK" w:hAnsi="TH SarabunPSK" w:eastAsia="Trebuchet MS" w:cs="TH SarabunPSK"/>
                <w:sz w:val="24"/>
                <w:cs/>
              </w:rPr>
              <w:t>-</w:t>
            </w:r>
            <w:r>
              <w:rPr>
                <w:rFonts w:hint="cs" w:ascii="TH SarabunPSK" w:hAnsi="TH SarabunPSK" w:eastAsia="Trebuchet MS" w:cs="TH SarabunPSK"/>
                <w:sz w:val="24"/>
                <w:cs/>
              </w:rPr>
              <w:tab/>
            </w:r>
            <w:r>
              <w:rPr>
                <w:rFonts w:ascii="TH SarabunPSK" w:hAnsi="TH SarabunPSK" w:eastAsia="Trebuchet MS" w:cs="TH SarabunPSK"/>
                <w:sz w:val="24"/>
                <w:cs/>
                <w:lang w:val="th-TH" w:bidi="th-TH"/>
              </w:rPr>
              <w:t>สพจ</w:t>
            </w:r>
            <w:r>
              <w:rPr>
                <w:rFonts w:ascii="TH SarabunPSK" w:hAnsi="TH SarabunPSK" w:eastAsia="Trebuchet MS" w:cs="TH SarabunPSK"/>
                <w:sz w:val="24"/>
              </w:rPr>
              <w:t>.</w:t>
            </w:r>
          </w:p>
          <w:p>
            <w:pPr>
              <w:spacing w:after="0" w:line="240" w:lineRule="auto"/>
              <w:rPr>
                <w:rFonts w:ascii="TH SarabunPSK" w:hAnsi="TH SarabunPSK" w:eastAsia="Trebuchet MS" w:cs="TH SarabunPSK"/>
                <w:sz w:val="24"/>
              </w:rPr>
            </w:pPr>
            <w:r>
              <w:rPr>
                <w:rFonts w:hint="cs" w:ascii="TH SarabunPSK" w:hAnsi="TH SarabunPSK" w:eastAsia="Trebuchet MS" w:cs="TH SarabunPSK"/>
                <w:sz w:val="24"/>
                <w:cs/>
              </w:rPr>
              <w:t xml:space="preserve">- </w:t>
            </w:r>
            <w:r>
              <w:rPr>
                <w:rFonts w:hint="cs" w:ascii="TH SarabunPSK" w:hAnsi="TH SarabunPSK" w:eastAsia="Trebuchet MS" w:cs="TH SarabunPSK"/>
                <w:sz w:val="24"/>
                <w:cs/>
                <w:lang w:val="th-TH" w:bidi="th-TH"/>
              </w:rPr>
              <w:t>กลุ่มเยาวชนนอกโรงเรียน</w:t>
            </w:r>
          </w:p>
        </w:tc>
        <w:tc>
          <w:tcPr>
            <w:tcW w:w="3712" w:type="dxa"/>
            <w:shd w:val="clear" w:color="auto" w:fill="auto"/>
          </w:tcPr>
          <w:p>
            <w:pPr>
              <w:spacing w:after="0" w:line="240" w:lineRule="auto"/>
              <w:ind w:left="231" w:hanging="231"/>
              <w:jc w:val="thaiDistribute"/>
              <w:rPr>
                <w:rFonts w:ascii="TH SarabunPSK" w:hAnsi="TH SarabunPSK" w:eastAsia="Trebuchet MS" w:cs="TH SarabunPSK"/>
                <w:sz w:val="28"/>
                <w:cs/>
              </w:rPr>
            </w:pPr>
            <w:r>
              <w:rPr>
                <w:rFonts w:ascii="TH SarabunPSK" w:hAnsi="TH SarabunPSK" w:eastAsia="Trebuchet MS" w:cs="TH SarabunPSK"/>
                <w:sz w:val="28"/>
              </w:rPr>
              <w:t>-</w:t>
            </w:r>
            <w:r>
              <w:rPr>
                <w:rFonts w:ascii="TH SarabunPSK" w:hAnsi="TH SarabunPSK" w:eastAsia="Trebuchet MS" w:cs="TH SarabunPSK"/>
                <w:sz w:val="28"/>
              </w:rPr>
              <w:tab/>
            </w:r>
            <w:r>
              <w:rPr>
                <w:rFonts w:hint="cs" w:ascii="TH SarabunPSK" w:hAnsi="TH SarabunPSK" w:eastAsia="Trebuchet MS" w:cs="TH SarabunPSK"/>
                <w:sz w:val="28"/>
                <w:cs/>
                <w:lang w:val="th-TH" w:bidi="th-TH"/>
              </w:rPr>
              <w:t>ประสานงานกับทาง กศน</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จัดตั้ง </w:t>
            </w:r>
            <w:r>
              <w:rPr>
                <w:rFonts w:ascii="TH SarabunPSK" w:hAnsi="TH SarabunPSK" w:eastAsia="Trebuchet MS" w:cs="TH SarabunPSK"/>
                <w:sz w:val="28"/>
              </w:rPr>
              <w:t xml:space="preserve">Line Group </w:t>
            </w:r>
            <w:r>
              <w:rPr>
                <w:rFonts w:hint="cs" w:ascii="TH SarabunPSK" w:hAnsi="TH SarabunPSK" w:eastAsia="Trebuchet MS" w:cs="TH SarabunPSK"/>
                <w:sz w:val="28"/>
                <w:cs/>
                <w:lang w:val="th-TH" w:bidi="th-TH"/>
              </w:rPr>
              <w:t>เพื่อติดต่อสื่อสารประชาสัมพันธ์</w:t>
            </w:r>
          </w:p>
          <w:p>
            <w:pPr>
              <w:spacing w:after="0" w:line="240" w:lineRule="auto"/>
              <w:ind w:left="231" w:hanging="231"/>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hint="cs" w:ascii="TH SarabunPSK" w:hAnsi="TH SarabunPSK" w:eastAsia="Trebuchet MS" w:cs="TH SarabunPSK"/>
                <w:kern w:val="24"/>
                <w:sz w:val="28"/>
                <w:cs/>
                <w:lang w:val="th-TH" w:bidi="th-TH"/>
              </w:rPr>
              <w:t xml:space="preserve">เผยแพร่ข้อมูลข่าวสารผ่านทาง </w:t>
            </w:r>
            <w:r>
              <w:rPr>
                <w:rFonts w:ascii="TH SarabunPSK" w:hAnsi="TH SarabunPSK" w:eastAsia="Trebuchet MS" w:cs="TH SarabunPSK"/>
                <w:kern w:val="24"/>
                <w:sz w:val="28"/>
              </w:rPr>
              <w:t>Line Group</w:t>
            </w:r>
          </w:p>
        </w:tc>
        <w:tc>
          <w:tcPr>
            <w:tcW w:w="1912" w:type="dxa"/>
            <w:tcBorders>
              <w:top w:val="nil"/>
            </w:tcBorders>
            <w:shd w:val="clear" w:color="auto" w:fill="auto"/>
          </w:tcPr>
          <w:p>
            <w:pPr>
              <w:spacing w:after="0" w:line="240" w:lineRule="auto"/>
              <w:ind w:left="175" w:hanging="175"/>
              <w:jc w:val="thaiDistribute"/>
              <w:rPr>
                <w:rFonts w:ascii="TH SarabunPSK" w:hAnsi="TH SarabunPSK" w:eastAsia="Times New Roman" w:cs="TH SarabunPSK"/>
                <w:sz w:val="24"/>
                <w:cs/>
              </w:rPr>
            </w:pPr>
            <w:r>
              <w:rPr>
                <w:rFonts w:hint="cs" w:ascii="TH SarabunPSK" w:hAnsi="TH SarabunPSK" w:eastAsia="Times New Roman" w:cs="TH SarabunPSK"/>
                <w:sz w:val="24"/>
                <w:cs/>
              </w:rPr>
              <w:t>-</w:t>
            </w:r>
            <w:r>
              <w:rPr>
                <w:rFonts w:ascii="TH SarabunPSK" w:hAnsi="TH SarabunPSK" w:eastAsia="Times New Roman" w:cs="TH SarabunPSK"/>
                <w:sz w:val="24"/>
                <w:cs/>
              </w:rPr>
              <w:tab/>
            </w:r>
            <w:r>
              <w:rPr>
                <w:rFonts w:hint="cs" w:ascii="TH SarabunPSK" w:hAnsi="TH SarabunPSK" w:eastAsia="Times New Roman" w:cs="TH SarabunPSK"/>
                <w:sz w:val="24"/>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8" w:hRule="atLeast"/>
          <w:jc w:val="center"/>
        </w:trPr>
        <w:tc>
          <w:tcPr>
            <w:tcW w:w="3120" w:type="dxa"/>
            <w:shd w:val="clear" w:color="auto" w:fill="auto"/>
          </w:tcPr>
          <w:p>
            <w:pPr>
              <w:spacing w:after="0" w:line="240" w:lineRule="auto"/>
              <w:ind w:left="284" w:hanging="284"/>
              <w:jc w:val="thaiDistribute"/>
              <w:rPr>
                <w:rFonts w:ascii="TH SarabunPSK" w:hAnsi="TH SarabunPSK" w:eastAsia="Trebuchet MS" w:cs="TH SarabunPSK"/>
                <w:sz w:val="24"/>
                <w:cs/>
              </w:rPr>
            </w:pPr>
            <w:r>
              <w:rPr>
                <w:rFonts w:ascii="TH SarabunPSK" w:hAnsi="TH SarabunPSK" w:eastAsia="Trebuchet MS" w:cs="TH SarabunPSK"/>
                <w:sz w:val="24"/>
                <w:cs/>
                <w:lang w:val="th-TH" w:bidi="th-TH"/>
              </w:rPr>
              <w:t>๒</w:t>
            </w:r>
            <w:r>
              <w:rPr>
                <w:rFonts w:ascii="TH SarabunPSK" w:hAnsi="TH SarabunPSK" w:eastAsia="Trebuchet MS" w:cs="TH SarabunPSK"/>
                <w:sz w:val="24"/>
              </w:rPr>
              <w:t xml:space="preserve">. </w:t>
            </w:r>
            <w:r>
              <w:rPr>
                <w:rFonts w:hint="cs" w:ascii="TH SarabunPSK" w:hAnsi="TH SarabunPSK" w:eastAsia="Trebuchet MS" w:cs="TH SarabunPSK"/>
                <w:sz w:val="24"/>
                <w:cs/>
                <w:lang w:val="th-TH" w:bidi="th-TH"/>
              </w:rPr>
              <w:t>ศึกษาดูงานด้านพลังงาน</w:t>
            </w:r>
          </w:p>
        </w:tc>
        <w:tc>
          <w:tcPr>
            <w:tcW w:w="741" w:type="dxa"/>
          </w:tcPr>
          <w:p>
            <w:pPr>
              <w:spacing w:after="0" w:line="240" w:lineRule="auto"/>
              <w:jc w:val="thaiDistribute"/>
              <w:rPr>
                <w:rFonts w:ascii="TH SarabunPSK" w:hAnsi="TH SarabunPSK" w:eastAsia="Trebuchet MS" w:cs="TH SarabunPSK"/>
                <w:sz w:val="24"/>
              </w:rPr>
            </w:pPr>
          </w:p>
        </w:tc>
        <w:tc>
          <w:tcPr>
            <w:tcW w:w="741" w:type="dxa"/>
            <w:shd w:val="clear" w:color="auto" w:fill="auto"/>
          </w:tcPr>
          <w:p>
            <w:pPr>
              <w:spacing w:after="0" w:line="240" w:lineRule="auto"/>
              <w:jc w:val="thaiDistribute"/>
              <w:rPr>
                <w:rFonts w:ascii="TH SarabunPSK" w:hAnsi="TH SarabunPSK" w:eastAsia="Trebuchet MS" w:cs="TH SarabunPSK"/>
                <w:sz w:val="24"/>
              </w:rPr>
            </w:pPr>
          </w:p>
        </w:tc>
        <w:tc>
          <w:tcPr>
            <w:tcW w:w="741" w:type="dxa"/>
            <w:shd w:val="clear" w:color="auto" w:fill="auto"/>
          </w:tcPr>
          <w:p>
            <w:pPr>
              <w:spacing w:after="0" w:line="240" w:lineRule="auto"/>
              <w:jc w:val="thaiDistribute"/>
              <w:rPr>
                <w:rFonts w:ascii="TH SarabunPSK" w:hAnsi="TH SarabunPSK" w:eastAsia="Trebuchet MS" w:cs="TH SarabunPSK"/>
                <w:sz w:val="24"/>
              </w:rPr>
            </w:pPr>
          </w:p>
        </w:tc>
        <w:tc>
          <w:tcPr>
            <w:tcW w:w="741" w:type="dxa"/>
            <w:shd w:val="clear" w:color="auto" w:fill="auto"/>
          </w:tcPr>
          <w:p>
            <w:pPr>
              <w:spacing w:after="0" w:line="240" w:lineRule="auto"/>
              <w:jc w:val="thaiDistribute"/>
              <w:rPr>
                <w:rFonts w:ascii="TH SarabunPSK" w:hAnsi="TH SarabunPSK" w:eastAsia="Trebuchet MS" w:cs="TH SarabunPSK"/>
                <w:sz w:val="24"/>
              </w:rPr>
            </w:pPr>
          </w:p>
        </w:tc>
        <w:tc>
          <w:tcPr>
            <w:tcW w:w="741" w:type="dxa"/>
            <w:shd w:val="clear" w:color="auto" w:fill="auto"/>
          </w:tcPr>
          <w:p>
            <w:pPr>
              <w:spacing w:after="0" w:line="240" w:lineRule="auto"/>
              <w:jc w:val="thaiDistribute"/>
              <w:rPr>
                <w:rFonts w:ascii="TH SarabunPSK" w:hAnsi="TH SarabunPSK" w:eastAsia="Trebuchet MS" w:cs="TH SarabunPSK"/>
                <w:sz w:val="24"/>
              </w:rPr>
            </w:pPr>
            <w:r>
              <w:rPr>
                <w:rFonts w:ascii="TH SarabunPSK" w:hAnsi="TH SarabunPSK" w:eastAsia="Trebuchet MS" w:cs="TH SarabunPSK"/>
                <w:sz w:val="24"/>
              </w:rPr>
              <mc:AlternateContent>
                <mc:Choice Requires="wps">
                  <w:drawing>
                    <wp:anchor distT="0" distB="0" distL="114300" distR="114300" simplePos="0" relativeHeight="252102656" behindDoc="0" locked="0" layoutInCell="1" allowOverlap="1">
                      <wp:simplePos x="0" y="0"/>
                      <wp:positionH relativeFrom="column">
                        <wp:posOffset>-19685</wp:posOffset>
                      </wp:positionH>
                      <wp:positionV relativeFrom="paragraph">
                        <wp:posOffset>87630</wp:posOffset>
                      </wp:positionV>
                      <wp:extent cx="1143000" cy="0"/>
                      <wp:effectExtent l="0" t="52070" r="0" b="62230"/>
                      <wp:wrapNone/>
                      <wp:docPr id="370" name="ตัวเชื่อมต่อ: หักมุม 2"/>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2" o:spid="_x0000_s1026" o:spt="34" type="#_x0000_t34" style="position:absolute;left:0pt;margin-left:-1.55pt;margin-top:6.9pt;height:0pt;width:90pt;z-index:252102656;mso-width-relative:page;mso-height-relative:page;" filled="f" stroked="t" coordsize="21600,21600" o:gfxdata="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uKpCy2AAAAAgBAAAPAAAAAAAAAAEAIAAAACIA&#10;AABkcnMvZG93bnJldi54bWxQSwECFAAUAAAACACHTuJAnhDsckICAABwBAAADgAAAAAAAAABACAA&#10;AAAnAQAAZHJzL2Uyb0RvYy54bWxQSwUGAAAAAAYABgBZAQAA2wUAAAAA&#10;" adj="10800">
                      <v:fill on="f" focussize="0,0"/>
                      <v:stroke weight="1.25pt" color="#000000" miterlimit="8" joinstyle="miter" startarrow="open" endarrow="open"/>
                      <v:imagedata o:title=""/>
                      <o:lock v:ext="edit" aspectratio="f"/>
                    </v:shape>
                  </w:pict>
                </mc:Fallback>
              </mc:AlternateContent>
            </w:r>
          </w:p>
        </w:tc>
        <w:tc>
          <w:tcPr>
            <w:tcW w:w="593" w:type="dxa"/>
          </w:tcPr>
          <w:p>
            <w:pPr>
              <w:spacing w:after="0" w:line="240" w:lineRule="auto"/>
              <w:jc w:val="thaiDistribute"/>
              <w:rPr>
                <w:rFonts w:ascii="TH SarabunPSK" w:hAnsi="TH SarabunPSK" w:eastAsia="Trebuchet MS" w:cs="TH SarabunPSK"/>
                <w:sz w:val="24"/>
              </w:rPr>
            </w:pPr>
          </w:p>
        </w:tc>
        <w:tc>
          <w:tcPr>
            <w:tcW w:w="747" w:type="dxa"/>
            <w:shd w:val="clear" w:color="auto" w:fill="auto"/>
          </w:tcPr>
          <w:p>
            <w:pPr>
              <w:spacing w:after="0" w:line="240" w:lineRule="auto"/>
              <w:jc w:val="thaiDistribute"/>
              <w:rPr>
                <w:rFonts w:ascii="TH SarabunPSK" w:hAnsi="TH SarabunPSK" w:eastAsia="Trebuchet MS" w:cs="TH SarabunPSK"/>
                <w:sz w:val="24"/>
              </w:rPr>
            </w:pPr>
          </w:p>
        </w:tc>
        <w:tc>
          <w:tcPr>
            <w:tcW w:w="1337" w:type="dxa"/>
            <w:shd w:val="clear" w:color="auto" w:fill="auto"/>
          </w:tcPr>
          <w:p>
            <w:pPr>
              <w:spacing w:after="0" w:line="240" w:lineRule="auto"/>
              <w:rPr>
                <w:rFonts w:ascii="TH SarabunPSK" w:hAnsi="TH SarabunPSK" w:eastAsia="Trebuchet MS" w:cs="TH SarabunPSK"/>
                <w:sz w:val="24"/>
                <w:cs/>
              </w:rPr>
            </w:pPr>
            <w:r>
              <w:rPr>
                <w:rFonts w:ascii="TH SarabunPSK" w:hAnsi="TH SarabunPSK" w:eastAsia="Trebuchet MS" w:cs="TH SarabunPSK"/>
                <w:sz w:val="24"/>
                <w:cs/>
              </w:rPr>
              <w:t>-</w:t>
            </w:r>
            <w:r>
              <w:rPr>
                <w:rFonts w:hint="cs" w:ascii="TH SarabunPSK" w:hAnsi="TH SarabunPSK" w:eastAsia="Trebuchet MS" w:cs="TH SarabunPSK"/>
                <w:sz w:val="24"/>
                <w:cs/>
              </w:rPr>
              <w:t xml:space="preserve"> </w:t>
            </w:r>
            <w:r>
              <w:rPr>
                <w:rFonts w:ascii="TH SarabunPSK" w:hAnsi="TH SarabunPSK" w:eastAsia="Trebuchet MS" w:cs="TH SarabunPSK"/>
                <w:sz w:val="24"/>
                <w:cs/>
                <w:lang w:val="th-TH" w:bidi="th-TH"/>
              </w:rPr>
              <w:t>สพจ</w:t>
            </w:r>
            <w:r>
              <w:rPr>
                <w:rFonts w:ascii="TH SarabunPSK" w:hAnsi="TH SarabunPSK" w:eastAsia="Trebuchet MS" w:cs="TH SarabunPSK"/>
                <w:sz w:val="24"/>
              </w:rPr>
              <w:t>.</w:t>
            </w:r>
          </w:p>
        </w:tc>
        <w:tc>
          <w:tcPr>
            <w:tcW w:w="3712" w:type="dxa"/>
            <w:shd w:val="clear" w:color="auto" w:fill="auto"/>
          </w:tcPr>
          <w:p>
            <w:pPr>
              <w:spacing w:after="0" w:line="240" w:lineRule="auto"/>
              <w:ind w:left="231" w:hanging="231"/>
              <w:jc w:val="thaiDistribute"/>
              <w:rPr>
                <w:rFonts w:ascii="TH SarabunPSK" w:hAnsi="TH SarabunPSK" w:eastAsia="Trebuchet MS" w:cs="TH SarabunPSK"/>
                <w:sz w:val="24"/>
                <w:cs/>
              </w:rPr>
            </w:pPr>
            <w:r>
              <w:rPr>
                <w:rFonts w:ascii="TH SarabunPSK" w:hAnsi="TH SarabunPSK" w:eastAsia="Trebuchet MS" w:cs="TH SarabunPSK"/>
                <w:kern w:val="24"/>
                <w:sz w:val="24"/>
                <w:cs/>
              </w:rPr>
              <w:t>-</w:t>
            </w:r>
            <w:r>
              <w:rPr>
                <w:rFonts w:hint="cs" w:ascii="TH SarabunPSK" w:hAnsi="TH SarabunPSK" w:eastAsia="Trebuchet MS" w:cs="TH SarabunPSK"/>
                <w:kern w:val="24"/>
                <w:sz w:val="24"/>
                <w:cs/>
              </w:rPr>
              <w:tab/>
            </w:r>
            <w:r>
              <w:rPr>
                <w:rFonts w:hint="cs" w:ascii="TH SarabunPSK" w:hAnsi="TH SarabunPSK" w:eastAsia="Trebuchet MS" w:cs="TH SarabunPSK"/>
                <w:kern w:val="24"/>
                <w:sz w:val="24"/>
                <w:cs/>
                <w:lang w:val="th-TH" w:bidi="th-TH"/>
              </w:rPr>
              <w:t>หาสถานที่ศึกษาดูงานเกี่ยวกับโรงไฟฟ้าที่มี หรือจัดทำสื่อเกี่ยวกับโรงไฟฟ้า</w:t>
            </w:r>
          </w:p>
        </w:tc>
        <w:tc>
          <w:tcPr>
            <w:tcW w:w="1912" w:type="dxa"/>
            <w:tcBorders>
              <w:top w:val="nil"/>
            </w:tcBorders>
            <w:shd w:val="clear" w:color="auto" w:fill="auto"/>
          </w:tcPr>
          <w:p>
            <w:pPr>
              <w:spacing w:after="0" w:line="240" w:lineRule="auto"/>
              <w:jc w:val="thaiDistribute"/>
              <w:rPr>
                <w:rFonts w:ascii="TH SarabunPSK" w:hAnsi="TH SarabunPSK" w:eastAsia="Times New Roman" w:cs="TH SarabunPSK"/>
                <w:sz w:val="24"/>
              </w:rPr>
            </w:pPr>
          </w:p>
        </w:tc>
      </w:tr>
    </w:tbl>
    <w:p>
      <w:pPr>
        <w:spacing w:after="120" w:line="240" w:lineRule="auto"/>
        <w:ind w:left="1418" w:hanging="1418"/>
        <w:rPr>
          <w:rFonts w:ascii="TH SarabunPSK" w:hAnsi="TH SarabunPSK" w:eastAsia="Times New Roman" w:cs="TH SarabunPSK"/>
          <w:b/>
          <w:bCs/>
          <w:sz w:val="32"/>
          <w:szCs w:val="32"/>
          <w:cs/>
          <w:lang w:val="th-TH"/>
        </w:rPr>
      </w:pPr>
    </w:p>
    <w:p>
      <w:pPr>
        <w:spacing w:after="120" w:line="240" w:lineRule="auto"/>
        <w:ind w:left="1418" w:hanging="1418"/>
        <w:rPr>
          <w:rFonts w:ascii="TH SarabunPSK" w:hAnsi="TH SarabunPSK" w:eastAsia="Times New Roman" w:cs="TH SarabunPSK"/>
          <w:b/>
          <w:bCs/>
          <w:sz w:val="32"/>
          <w:szCs w:val="32"/>
          <w:cs/>
          <w:lang w:val="th-TH"/>
        </w:rPr>
      </w:pPr>
    </w:p>
    <w:p>
      <w:pPr>
        <w:spacing w:after="120" w:line="240" w:lineRule="auto"/>
        <w:ind w:left="1418" w:hanging="1418"/>
        <w:rPr>
          <w:rFonts w:ascii="TH SarabunPSK" w:hAnsi="TH SarabunPSK" w:eastAsia="Times New Roman" w:cs="TH SarabunPSK"/>
          <w:b/>
          <w:bCs/>
          <w:sz w:val="32"/>
          <w:szCs w:val="32"/>
          <w:cs/>
          <w:lang w:val="th-TH"/>
        </w:rPr>
      </w:pPr>
    </w:p>
    <w:p>
      <w:pPr>
        <w:spacing w:after="120" w:line="240" w:lineRule="auto"/>
        <w:ind w:left="1418" w:hanging="1418"/>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๑๒</w:t>
      </w:r>
      <w:r>
        <w:rPr>
          <w:rFonts w:hint="default" w:ascii="TH SarabunIT๙" w:hAnsi="TH SarabunIT๙" w:eastAsia="Times New Roman" w:cs="TH SarabunIT๙"/>
          <w:b/>
          <w:bCs/>
          <w:sz w:val="32"/>
          <w:szCs w:val="32"/>
          <w:cs w:val="0"/>
          <w:lang w:val="en-US"/>
        </w:rPr>
        <w:t>.</w:t>
      </w:r>
      <w:r>
        <w:rPr>
          <w:rFonts w:hint="default" w:ascii="TH SarabunIT๙" w:hAnsi="TH SarabunIT๙" w:eastAsia="Times New Roman" w:cs="TH SarabunIT๙"/>
          <w:b/>
          <w:bCs/>
          <w:sz w:val="32"/>
          <w:szCs w:val="32"/>
          <w:cs/>
          <w:lang w:val="th-TH" w:bidi="th-TH"/>
        </w:rPr>
        <w:t>๓</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กลุ่มแกนนำ</w:t>
      </w:r>
      <w:r>
        <w:rPr>
          <w:rFonts w:hint="default" w:ascii="TH SarabunIT๙" w:hAnsi="TH SarabunIT๙" w:eastAsia="Times New Roman" w:cs="TH SarabunIT๙"/>
          <w:b/>
          <w:bCs/>
          <w:sz w:val="32"/>
          <w:szCs w:val="32"/>
          <w:cs/>
        </w:rPr>
        <w:t>/</w:t>
      </w:r>
      <w:r>
        <w:rPr>
          <w:rFonts w:hint="default" w:ascii="TH SarabunIT๙" w:hAnsi="TH SarabunIT๙" w:eastAsia="Times New Roman" w:cs="TH SarabunIT๙"/>
          <w:b/>
          <w:bCs/>
          <w:sz w:val="32"/>
          <w:szCs w:val="32"/>
          <w:cs/>
          <w:lang w:val="th-TH" w:bidi="th-TH"/>
        </w:rPr>
        <w:t>ผู้นำ</w:t>
      </w:r>
    </w:p>
    <w:tbl>
      <w:tblPr>
        <w:tblStyle w:val="12"/>
        <w:tblW w:w="151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69"/>
        <w:gridCol w:w="594"/>
        <w:gridCol w:w="594"/>
        <w:gridCol w:w="742"/>
        <w:gridCol w:w="741"/>
        <w:gridCol w:w="741"/>
        <w:gridCol w:w="741"/>
        <w:gridCol w:w="596"/>
        <w:gridCol w:w="1334"/>
        <w:gridCol w:w="4005"/>
        <w:gridCol w:w="20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69"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4749" w:type="dxa"/>
            <w:gridSpan w:val="7"/>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334" w:type="dxa"/>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4005" w:type="dxa"/>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2069" w:type="dxa"/>
            <w:shd w:val="clear" w:color="auto" w:fill="F1F1F1" w:themeFill="background1" w:themeFillShade="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69"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594"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594"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42"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96"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334" w:type="dxa"/>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4005" w:type="dxa"/>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2069" w:type="dxa"/>
            <w:shd w:val="clear" w:color="auto" w:fill="F1F1F1" w:themeFill="background1" w:themeFillShade="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9" w:hRule="atLeast"/>
          <w:jc w:val="center"/>
        </w:trPr>
        <w:tc>
          <w:tcPr>
            <w:tcW w:w="2969" w:type="dxa"/>
            <w:shd w:val="clear" w:color="auto" w:fill="auto"/>
          </w:tcPr>
          <w:p>
            <w:pPr>
              <w:spacing w:after="0" w:line="240" w:lineRule="auto"/>
              <w:ind w:left="284" w:hanging="284"/>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๑</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จัดอบรมให้ความรู้เกี่ยวกับโรงไฟฟ้าชุมชนให้แก่แกนนำ</w:t>
            </w:r>
            <w:r>
              <w:rPr>
                <w:rFonts w:ascii="TH SarabunPSK" w:hAnsi="TH SarabunPSK" w:eastAsia="Trebuchet MS" w:cs="TH SarabunPSK"/>
                <w:sz w:val="28"/>
                <w:cs/>
              </w:rPr>
              <w:t>/</w:t>
            </w:r>
            <w:r>
              <w:rPr>
                <w:rFonts w:ascii="TH SarabunPSK" w:hAnsi="TH SarabunPSK" w:eastAsia="Trebuchet MS" w:cs="TH SarabunPSK"/>
                <w:sz w:val="28"/>
                <w:cs/>
                <w:lang w:val="th-TH" w:bidi="th-TH"/>
              </w:rPr>
              <w:t>ผู้นำชุมชน</w:t>
            </w:r>
          </w:p>
        </w:tc>
        <w:tc>
          <w:tcPr>
            <w:tcW w:w="594" w:type="dxa"/>
          </w:tcPr>
          <w:p>
            <w:pPr>
              <w:spacing w:after="0" w:line="240" w:lineRule="auto"/>
              <w:jc w:val="thaiDistribute"/>
              <w:rPr>
                <w:rFonts w:ascii="TH SarabunPSK" w:hAnsi="TH SarabunPSK" w:eastAsia="Trebuchet MS" w:cs="TH SarabunPSK"/>
                <w:sz w:val="28"/>
              </w:rPr>
            </w:pPr>
          </w:p>
        </w:tc>
        <w:tc>
          <w:tcPr>
            <w:tcW w:w="594" w:type="dxa"/>
            <w:shd w:val="clear" w:color="auto" w:fill="auto"/>
          </w:tcPr>
          <w:p>
            <w:pPr>
              <w:spacing w:after="0" w:line="240" w:lineRule="auto"/>
              <w:jc w:val="thaiDistribute"/>
              <w:rPr>
                <w:rFonts w:ascii="TH SarabunPSK" w:hAnsi="TH SarabunPSK" w:eastAsia="Trebuchet MS" w:cs="TH SarabunPSK"/>
                <w:sz w:val="28"/>
              </w:rPr>
            </w:pPr>
          </w:p>
        </w:tc>
        <w:tc>
          <w:tcPr>
            <w:tcW w:w="742" w:type="dxa"/>
            <w:shd w:val="clear" w:color="auto" w:fill="auto"/>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8"/>
              </w:rPr>
              <mc:AlternateContent>
                <mc:Choice Requires="wps">
                  <w:drawing>
                    <wp:anchor distT="0" distB="0" distL="114300" distR="114300" simplePos="0" relativeHeight="252069888" behindDoc="0" locked="0" layoutInCell="1" allowOverlap="1">
                      <wp:simplePos x="0" y="0"/>
                      <wp:positionH relativeFrom="column">
                        <wp:posOffset>17780</wp:posOffset>
                      </wp:positionH>
                      <wp:positionV relativeFrom="paragraph">
                        <wp:posOffset>83820</wp:posOffset>
                      </wp:positionV>
                      <wp:extent cx="790575" cy="0"/>
                      <wp:effectExtent l="0" t="52070" r="9525" b="62230"/>
                      <wp:wrapNone/>
                      <wp:docPr id="8230" name="ตัวเชื่อมต่อ: หักมุม 7"/>
                      <wp:cNvGraphicFramePr/>
                      <a:graphic xmlns:a="http://schemas.openxmlformats.org/drawingml/2006/main">
                        <a:graphicData uri="http://schemas.microsoft.com/office/word/2010/wordprocessingShape">
                          <wps:wsp>
                            <wps:cNvCnPr>
                              <a:cxnSpLocks noChangeShapeType="1"/>
                            </wps:cNvCnPr>
                            <wps:spPr bwMode="auto">
                              <a:xfrm>
                                <a:off x="0" y="0"/>
                                <a:ext cx="79057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7" o:spid="_x0000_s1026" o:spt="34" type="#_x0000_t34" style="position:absolute;left:0pt;margin-left:1.4pt;margin-top:6.6pt;height:0pt;width:62.25pt;z-index:252069888;mso-width-relative:page;mso-height-relative:page;" filled="f" stroked="t" coordsize="21600,21600" o:gfxdata="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giEDYtUAAAAHAQAADwAAAAAAAAABACAAAAAiAAAAZHJz&#10;L2Rvd25yZXYueG1sUEsBAhQAFAAAAAgAh07iQIdblsxAAgAAcAQAAA4AAAAAAAAAAQAgAAAAJAEA&#10;AGRycy9lMm9Eb2MueG1sUEsFBgAAAAAGAAYAWQEAANYFAAAAAA==&#10;" adj="10800">
                      <v:fill on="f" focussize="0,0"/>
                      <v:stroke weight="1.25pt" color="#000000" miterlimit="8" joinstyle="miter" startarrow="open" endarrow="open"/>
                      <v:imagedata o:title=""/>
                      <o:lock v:ext="edit" aspectratio="f"/>
                    </v:shape>
                  </w:pict>
                </mc:Fallback>
              </mc:AlternateContent>
            </w:r>
          </w:p>
        </w:tc>
        <w:tc>
          <w:tcPr>
            <w:tcW w:w="741" w:type="dxa"/>
          </w:tcPr>
          <w:p>
            <w:pPr>
              <w:spacing w:after="0" w:line="240" w:lineRule="auto"/>
              <w:jc w:val="thaiDistribute"/>
              <w:rPr>
                <w:rFonts w:ascii="TH SarabunPSK" w:hAnsi="TH SarabunPSK" w:eastAsia="Trebuchet MS" w:cs="TH SarabunPSK"/>
                <w:sz w:val="28"/>
              </w:rPr>
            </w:pPr>
          </w:p>
        </w:tc>
        <w:tc>
          <w:tcPr>
            <w:tcW w:w="596" w:type="dxa"/>
            <w:shd w:val="clear" w:color="auto" w:fill="auto"/>
          </w:tcPr>
          <w:p>
            <w:pPr>
              <w:spacing w:after="0" w:line="240" w:lineRule="auto"/>
              <w:jc w:val="thaiDistribute"/>
              <w:rPr>
                <w:rFonts w:ascii="TH SarabunPSK" w:hAnsi="TH SarabunPSK" w:eastAsia="Trebuchet MS" w:cs="TH SarabunPSK"/>
                <w:sz w:val="28"/>
              </w:rPr>
            </w:pPr>
          </w:p>
        </w:tc>
        <w:tc>
          <w:tcPr>
            <w:tcW w:w="1334"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กลุ่มแกนนำ</w:t>
            </w:r>
            <w:r>
              <w:rPr>
                <w:rFonts w:ascii="TH SarabunPSK" w:hAnsi="TH SarabunPSK" w:eastAsia="Trebuchet MS" w:cs="TH SarabunPSK"/>
                <w:sz w:val="28"/>
                <w:cs/>
              </w:rPr>
              <w:t>/</w:t>
            </w:r>
            <w:r>
              <w:rPr>
                <w:rFonts w:ascii="TH SarabunPSK" w:hAnsi="TH SarabunPSK" w:eastAsia="Trebuchet MS" w:cs="TH SarabunPSK"/>
                <w:sz w:val="28"/>
                <w:cs/>
                <w:lang w:val="th-TH" w:bidi="th-TH"/>
              </w:rPr>
              <w:t>ผู้นำ</w:t>
            </w:r>
          </w:p>
        </w:tc>
        <w:tc>
          <w:tcPr>
            <w:tcW w:w="4005" w:type="dxa"/>
            <w:shd w:val="clear" w:color="auto" w:fill="auto"/>
          </w:tcPr>
          <w:p>
            <w:pPr>
              <w:spacing w:after="0" w:line="240" w:lineRule="auto"/>
              <w:ind w:left="231" w:hanging="231"/>
              <w:jc w:val="thaiDistribute"/>
              <w:rPr>
                <w:rFonts w:ascii="TH SarabunPSK" w:hAnsi="TH SarabunPSK" w:eastAsia="Trebuchet MS" w:cs="TH SarabunPSK"/>
                <w:kern w:val="24"/>
                <w:sz w:val="28"/>
              </w:rPr>
            </w:pPr>
            <w:r>
              <w:rPr>
                <w:rFonts w:ascii="TH SarabunPSK" w:hAnsi="TH SarabunPSK" w:eastAsia="Trebuchet MS" w:cs="TH SarabunPSK"/>
                <w:kern w:val="24"/>
                <w:sz w:val="28"/>
              </w:rPr>
              <w:t xml:space="preserve">- </w:t>
            </w:r>
            <w:r>
              <w:rPr>
                <w:rFonts w:hint="cs" w:ascii="TH SarabunPSK" w:hAnsi="TH SarabunPSK" w:eastAsia="Trebuchet MS" w:cs="TH SarabunPSK"/>
                <w:kern w:val="24"/>
                <w:sz w:val="28"/>
                <w:cs/>
                <w:lang w:val="th-TH" w:bidi="th-TH"/>
              </w:rPr>
              <w:t xml:space="preserve">จัดอบรมกลุ่มละไม่เกิน ๒๕ คน </w:t>
            </w:r>
            <w:r>
              <w:rPr>
                <w:rFonts w:hint="cs" w:ascii="TH SarabunPSK" w:hAnsi="TH SarabunPSK" w:eastAsia="Trebuchet MS" w:cs="TH SarabunPSK"/>
                <w:kern w:val="24"/>
                <w:sz w:val="28"/>
                <w:cs/>
              </w:rPr>
              <w:t>(</w:t>
            </w:r>
            <w:r>
              <w:rPr>
                <w:rFonts w:hint="cs" w:ascii="TH SarabunPSK" w:hAnsi="TH SarabunPSK" w:eastAsia="Trebuchet MS" w:cs="TH SarabunPSK"/>
                <w:kern w:val="24"/>
                <w:sz w:val="28"/>
                <w:cs/>
                <w:lang w:val="th-TH" w:bidi="th-TH"/>
              </w:rPr>
              <w:t>๒ ครั้ง</w:t>
            </w:r>
            <w:r>
              <w:rPr>
                <w:rFonts w:hint="cs" w:ascii="TH SarabunPSK" w:hAnsi="TH SarabunPSK" w:eastAsia="Trebuchet MS" w:cs="TH SarabunPSK"/>
                <w:kern w:val="24"/>
                <w:sz w:val="28"/>
                <w:cs/>
              </w:rPr>
              <w:t>)</w:t>
            </w:r>
          </w:p>
          <w:p>
            <w:pPr>
              <w:spacing w:after="0" w:line="240" w:lineRule="auto"/>
              <w:ind w:left="231" w:hanging="231"/>
              <w:jc w:val="thaiDistribute"/>
              <w:rPr>
                <w:rFonts w:ascii="TH SarabunPSK" w:hAnsi="TH SarabunPSK" w:eastAsia="Trebuchet MS" w:cs="TH SarabunPSK"/>
                <w:sz w:val="28"/>
                <w:cs/>
              </w:rPr>
            </w:pPr>
            <w:r>
              <w:rPr>
                <w:rFonts w:hint="cs" w:ascii="TH SarabunPSK" w:hAnsi="TH SarabunPSK" w:eastAsia="Trebuchet MS" w:cs="TH SarabunPSK"/>
                <w:kern w:val="24"/>
                <w:sz w:val="28"/>
                <w:cs/>
              </w:rPr>
              <w:t xml:space="preserve">- </w:t>
            </w:r>
            <w:r>
              <w:rPr>
                <w:rFonts w:hint="cs" w:ascii="TH SarabunPSK" w:hAnsi="TH SarabunPSK" w:eastAsia="Trebuchet MS" w:cs="TH SarabunPSK"/>
                <w:kern w:val="24"/>
                <w:sz w:val="28"/>
                <w:cs/>
                <w:lang w:val="th-TH" w:bidi="th-TH"/>
              </w:rPr>
              <w:t>จัดทำแบบทดสอบความรู้ก่อน</w:t>
            </w:r>
            <w:r>
              <w:rPr>
                <w:rFonts w:hint="cs" w:ascii="TH SarabunPSK" w:hAnsi="TH SarabunPSK" w:eastAsia="Trebuchet MS" w:cs="TH SarabunPSK"/>
                <w:kern w:val="24"/>
                <w:sz w:val="28"/>
                <w:cs/>
              </w:rPr>
              <w:t>-</w:t>
            </w:r>
            <w:r>
              <w:rPr>
                <w:rFonts w:hint="cs" w:ascii="TH SarabunPSK" w:hAnsi="TH SarabunPSK" w:eastAsia="Trebuchet MS" w:cs="TH SarabunPSK"/>
                <w:kern w:val="24"/>
                <w:sz w:val="28"/>
                <w:cs/>
                <w:lang w:val="th-TH" w:bidi="th-TH"/>
              </w:rPr>
              <w:t>หลังการอบรม</w:t>
            </w:r>
          </w:p>
        </w:tc>
        <w:tc>
          <w:tcPr>
            <w:tcW w:w="2069" w:type="dxa"/>
            <w:tcBorders>
              <w:top w:val="nil"/>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hint="cs" w:ascii="TH SarabunPSK" w:hAnsi="TH SarabunPSK" w:eastAsia="Times New Roman" w:cs="TH SarabunPSK"/>
                <w:sz w:val="28"/>
                <w:cs/>
              </w:rPr>
              <w:t>-</w:t>
            </w: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9" w:hRule="atLeast"/>
          <w:jc w:val="center"/>
        </w:trPr>
        <w:tc>
          <w:tcPr>
            <w:tcW w:w="2969"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ascii="TH SarabunPSK" w:hAnsi="TH SarabunPSK" w:eastAsia="Trebuchet MS" w:cs="TH SarabunPSK"/>
                <w:sz w:val="24"/>
                <w:cs/>
                <w:lang w:val="th-TH" w:bidi="th-TH"/>
              </w:rPr>
              <w:t>๒</w:t>
            </w:r>
            <w:r>
              <w:rPr>
                <w:rFonts w:ascii="TH SarabunPSK" w:hAnsi="TH SarabunPSK" w:eastAsia="Trebuchet MS" w:cs="TH SarabunPSK"/>
                <w:sz w:val="24"/>
              </w:rPr>
              <w:t xml:space="preserve">. </w:t>
            </w:r>
            <w:r>
              <w:rPr>
                <w:rFonts w:hint="cs" w:ascii="TH SarabunPSK" w:hAnsi="TH SarabunPSK" w:eastAsia="Trebuchet MS" w:cs="TH SarabunPSK"/>
                <w:sz w:val="24"/>
                <w:cs/>
                <w:lang w:val="th-TH" w:bidi="th-TH"/>
              </w:rPr>
              <w:t>ศึกษาดูงานด้านพลังงาน</w:t>
            </w:r>
            <w:r>
              <w:rPr>
                <w:rFonts w:hint="cs" w:ascii="TH SarabunPSK" w:hAnsi="TH SarabunPSK" w:eastAsia="Trebuchet MS" w:cs="TH SarabunPSK"/>
                <w:sz w:val="28"/>
                <w:cs/>
              </w:rPr>
              <w:t>/</w:t>
            </w:r>
            <w:r>
              <w:rPr>
                <w:rFonts w:hint="cs" w:ascii="TH SarabunPSK" w:hAnsi="TH SarabunPSK" w:eastAsia="Trebuchet MS" w:cs="TH SarabunPSK"/>
                <w:sz w:val="28"/>
                <w:cs/>
                <w:lang w:val="th-TH" w:bidi="th-TH"/>
              </w:rPr>
              <w:t>โรงไฟฟ้าชุมชน</w:t>
            </w:r>
          </w:p>
        </w:tc>
        <w:tc>
          <w:tcPr>
            <w:tcW w:w="594" w:type="dxa"/>
          </w:tcPr>
          <w:p>
            <w:pPr>
              <w:spacing w:after="0" w:line="240" w:lineRule="auto"/>
              <w:jc w:val="thaiDistribute"/>
              <w:rPr>
                <w:rFonts w:ascii="TH SarabunPSK" w:hAnsi="TH SarabunPSK" w:eastAsia="Trebuchet MS" w:cs="TH SarabunPSK"/>
                <w:sz w:val="28"/>
              </w:rPr>
            </w:pPr>
          </w:p>
        </w:tc>
        <w:tc>
          <w:tcPr>
            <w:tcW w:w="594" w:type="dxa"/>
            <w:shd w:val="clear" w:color="auto" w:fill="auto"/>
          </w:tcPr>
          <w:p>
            <w:pPr>
              <w:spacing w:after="0" w:line="240" w:lineRule="auto"/>
              <w:jc w:val="thaiDistribute"/>
              <w:rPr>
                <w:rFonts w:ascii="TH SarabunPSK" w:hAnsi="TH SarabunPSK" w:eastAsia="Trebuchet MS" w:cs="TH SarabunPSK"/>
                <w:sz w:val="28"/>
              </w:rPr>
            </w:pPr>
          </w:p>
        </w:tc>
        <w:tc>
          <w:tcPr>
            <w:tcW w:w="742" w:type="dxa"/>
            <w:shd w:val="clear" w:color="auto" w:fill="auto"/>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4"/>
              </w:rPr>
              <mc:AlternateContent>
                <mc:Choice Requires="wps">
                  <w:drawing>
                    <wp:anchor distT="0" distB="0" distL="114300" distR="114300" simplePos="0" relativeHeight="252103680" behindDoc="0" locked="0" layoutInCell="1" allowOverlap="1">
                      <wp:simplePos x="0" y="0"/>
                      <wp:positionH relativeFrom="column">
                        <wp:posOffset>-19685</wp:posOffset>
                      </wp:positionH>
                      <wp:positionV relativeFrom="paragraph">
                        <wp:posOffset>87630</wp:posOffset>
                      </wp:positionV>
                      <wp:extent cx="1143000" cy="0"/>
                      <wp:effectExtent l="0" t="52070" r="0" b="62230"/>
                      <wp:wrapNone/>
                      <wp:docPr id="371" name="ตัวเชื่อมต่อ: หักมุม 2"/>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2" o:spid="_x0000_s1026" o:spt="34" type="#_x0000_t34" style="position:absolute;left:0pt;margin-left:-1.55pt;margin-top:6.9pt;height:0pt;width:90pt;z-index:252103680;mso-width-relative:page;mso-height-relative:page;" filled="f" stroked="t" coordsize="21600,21600" o:gfxdata="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uKpCy2AAAAAgBAAAPAAAAAAAAAAEAIAAAACIA&#10;AABkcnMvZG93bnJldi54bWxQSwECFAAUAAAACACHTuJAzGAuWUICAABwBAAADgAAAAAAAAABACAA&#10;AAAnAQAAZHJzL2Uyb0RvYy54bWxQSwUGAAAAAAYABgBZAQAA2wUAAAAA&#10;" adj="10800">
                      <v:fill on="f" focussize="0,0"/>
                      <v:stroke weight="1.25pt" color="#000000" miterlimit="8" joinstyle="miter" startarrow="open" endarrow="open"/>
                      <v:imagedata o:title=""/>
                      <o:lock v:ext="edit" aspectratio="f"/>
                    </v:shape>
                  </w:pict>
                </mc:Fallback>
              </mc:AlternateContent>
            </w:r>
          </w:p>
        </w:tc>
        <w:tc>
          <w:tcPr>
            <w:tcW w:w="741" w:type="dxa"/>
          </w:tcPr>
          <w:p>
            <w:pPr>
              <w:spacing w:after="0" w:line="240" w:lineRule="auto"/>
              <w:jc w:val="thaiDistribute"/>
              <w:rPr>
                <w:rFonts w:ascii="TH SarabunPSK" w:hAnsi="TH SarabunPSK" w:eastAsia="Trebuchet MS" w:cs="TH SarabunPSK"/>
                <w:sz w:val="28"/>
              </w:rPr>
            </w:pPr>
          </w:p>
        </w:tc>
        <w:tc>
          <w:tcPr>
            <w:tcW w:w="596" w:type="dxa"/>
            <w:shd w:val="clear" w:color="auto" w:fill="auto"/>
          </w:tcPr>
          <w:p>
            <w:pPr>
              <w:spacing w:after="0" w:line="240" w:lineRule="auto"/>
              <w:jc w:val="thaiDistribute"/>
              <w:rPr>
                <w:rFonts w:ascii="TH SarabunPSK" w:hAnsi="TH SarabunPSK" w:eastAsia="Trebuchet MS" w:cs="TH SarabunPSK"/>
                <w:sz w:val="28"/>
              </w:rPr>
            </w:pPr>
          </w:p>
        </w:tc>
        <w:tc>
          <w:tcPr>
            <w:tcW w:w="1334" w:type="dxa"/>
            <w:shd w:val="clear" w:color="auto" w:fill="auto"/>
          </w:tcPr>
          <w:p>
            <w:pPr>
              <w:spacing w:after="0" w:line="240" w:lineRule="auto"/>
              <w:rPr>
                <w:rFonts w:ascii="TH SarabunPSK" w:hAnsi="TH SarabunPSK" w:eastAsia="Trebuchet MS" w:cs="TH SarabunPSK"/>
                <w:sz w:val="28"/>
                <w:cs/>
              </w:rPr>
            </w:pPr>
            <w:r>
              <w:rPr>
                <w:rFonts w:ascii="TH SarabunPSK" w:hAnsi="TH SarabunPSK" w:eastAsia="Trebuchet MS" w:cs="TH SarabunPSK"/>
                <w:sz w:val="24"/>
                <w:cs/>
              </w:rPr>
              <w:t>-</w:t>
            </w:r>
            <w:r>
              <w:rPr>
                <w:rFonts w:hint="cs" w:ascii="TH SarabunPSK" w:hAnsi="TH SarabunPSK" w:eastAsia="Trebuchet MS" w:cs="TH SarabunPSK"/>
                <w:sz w:val="24"/>
                <w:cs/>
              </w:rPr>
              <w:t xml:space="preserve"> </w:t>
            </w:r>
            <w:r>
              <w:rPr>
                <w:rFonts w:ascii="TH SarabunPSK" w:hAnsi="TH SarabunPSK" w:eastAsia="Trebuchet MS" w:cs="TH SarabunPSK"/>
                <w:sz w:val="24"/>
                <w:cs/>
                <w:lang w:val="th-TH" w:bidi="th-TH"/>
              </w:rPr>
              <w:t>สพจ</w:t>
            </w:r>
            <w:r>
              <w:rPr>
                <w:rFonts w:ascii="TH SarabunPSK" w:hAnsi="TH SarabunPSK" w:eastAsia="Trebuchet MS" w:cs="TH SarabunPSK"/>
                <w:sz w:val="24"/>
              </w:rPr>
              <w:t>.</w:t>
            </w:r>
          </w:p>
        </w:tc>
        <w:tc>
          <w:tcPr>
            <w:tcW w:w="4005" w:type="dxa"/>
            <w:shd w:val="clear" w:color="auto" w:fill="auto"/>
          </w:tcPr>
          <w:p>
            <w:pPr>
              <w:spacing w:after="0" w:line="240" w:lineRule="auto"/>
              <w:ind w:left="231" w:hanging="231"/>
              <w:jc w:val="thaiDistribute"/>
              <w:rPr>
                <w:rFonts w:ascii="TH SarabunPSK" w:hAnsi="TH SarabunPSK" w:eastAsia="Trebuchet MS" w:cs="TH SarabunPSK"/>
                <w:kern w:val="24"/>
                <w:sz w:val="28"/>
                <w:cs/>
              </w:rPr>
            </w:pPr>
            <w:r>
              <w:rPr>
                <w:rFonts w:ascii="TH SarabunPSK" w:hAnsi="TH SarabunPSK" w:eastAsia="Trebuchet MS" w:cs="TH SarabunPSK"/>
                <w:kern w:val="24"/>
                <w:sz w:val="24"/>
                <w:cs/>
              </w:rPr>
              <w:t>-</w:t>
            </w:r>
            <w:r>
              <w:rPr>
                <w:rFonts w:hint="cs" w:ascii="TH SarabunPSK" w:hAnsi="TH SarabunPSK" w:eastAsia="Trebuchet MS" w:cs="TH SarabunPSK"/>
                <w:kern w:val="24"/>
                <w:sz w:val="24"/>
                <w:cs/>
              </w:rPr>
              <w:tab/>
            </w:r>
            <w:r>
              <w:rPr>
                <w:rFonts w:hint="cs" w:ascii="TH SarabunPSK" w:hAnsi="TH SarabunPSK" w:eastAsia="Trebuchet MS" w:cs="TH SarabunPSK"/>
                <w:kern w:val="24"/>
                <w:sz w:val="24"/>
                <w:cs/>
                <w:lang w:val="th-TH" w:bidi="th-TH"/>
              </w:rPr>
              <w:t>หาสถานที่ศึกษาดูงานเกี่ยวกับโรงไฟฟ้าที่มี หรือจัดทำสื่อเกี่ยวกับโรงไฟฟ้า</w:t>
            </w:r>
          </w:p>
        </w:tc>
        <w:tc>
          <w:tcPr>
            <w:tcW w:w="2069" w:type="dxa"/>
            <w:tcBorders>
              <w:top w:val="nil"/>
            </w:tcBorders>
            <w:shd w:val="clear" w:color="auto" w:fill="auto"/>
          </w:tcPr>
          <w:p>
            <w:pPr>
              <w:spacing w:after="0" w:line="240" w:lineRule="auto"/>
              <w:jc w:val="thaiDistribute"/>
              <w:rPr>
                <w:rFonts w:ascii="TH SarabunPSK" w:hAnsi="TH SarabunPSK" w:eastAsia="Times New Roman" w:cs="TH SarabunPSK"/>
                <w:sz w:val="28"/>
              </w:rPr>
            </w:pPr>
          </w:p>
        </w:tc>
      </w:tr>
    </w:tbl>
    <w:p>
      <w:pPr>
        <w:spacing w:after="0" w:line="240" w:lineRule="auto"/>
        <w:rPr>
          <w:rFonts w:ascii="Browallia New" w:hAnsi="Times New Roman" w:eastAsia="Times New Roman" w:cs="Browallia New"/>
          <w:sz w:val="28"/>
        </w:rPr>
      </w:pPr>
    </w:p>
    <w:p>
      <w:pPr>
        <w:spacing w:after="120" w:line="240" w:lineRule="auto"/>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๑๒</w:t>
      </w:r>
      <w:r>
        <w:rPr>
          <w:rFonts w:hint="default" w:ascii="TH SarabunIT๙" w:hAnsi="TH SarabunIT๙" w:eastAsia="Times New Roman" w:cs="TH SarabunIT๙"/>
          <w:b/>
          <w:bCs/>
          <w:sz w:val="32"/>
          <w:szCs w:val="32"/>
          <w:cs w:val="0"/>
          <w:lang w:val="en-US"/>
        </w:rPr>
        <w:t>.</w:t>
      </w:r>
      <w:r>
        <w:rPr>
          <w:rFonts w:hint="default" w:ascii="TH SarabunIT๙" w:hAnsi="TH SarabunIT๙" w:eastAsia="Times New Roman" w:cs="TH SarabunIT๙"/>
          <w:b/>
          <w:bCs/>
          <w:sz w:val="32"/>
          <w:szCs w:val="32"/>
          <w:cs/>
          <w:lang w:val="th-TH" w:bidi="th-TH"/>
        </w:rPr>
        <w:t>๔</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กลุ่มประชาชนทั่วไป</w:t>
      </w:r>
      <w:r>
        <w:rPr>
          <w:rFonts w:hint="default" w:ascii="TH SarabunIT๙" w:hAnsi="TH SarabunIT๙" w:eastAsia="Times New Roman" w:cs="TH SarabunIT๙"/>
          <w:b/>
          <w:bCs/>
          <w:sz w:val="32"/>
          <w:szCs w:val="32"/>
          <w:cs/>
        </w:rPr>
        <w:t>/</w:t>
      </w:r>
      <w:r>
        <w:rPr>
          <w:rFonts w:hint="default" w:ascii="TH SarabunIT๙" w:hAnsi="TH SarabunIT๙" w:eastAsia="Times New Roman" w:cs="TH SarabunIT๙"/>
          <w:b/>
          <w:bCs/>
          <w:sz w:val="32"/>
          <w:szCs w:val="32"/>
          <w:cs/>
          <w:lang w:val="th-TH" w:bidi="th-TH"/>
        </w:rPr>
        <w:t>อาชีพต่าง ๆ</w:t>
      </w:r>
    </w:p>
    <w:tbl>
      <w:tblPr>
        <w:tblStyle w:val="12"/>
        <w:tblW w:w="151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69"/>
        <w:gridCol w:w="741"/>
        <w:gridCol w:w="889"/>
        <w:gridCol w:w="741"/>
        <w:gridCol w:w="741"/>
        <w:gridCol w:w="741"/>
        <w:gridCol w:w="593"/>
        <w:gridCol w:w="744"/>
        <w:gridCol w:w="1334"/>
        <w:gridCol w:w="3709"/>
        <w:gridCol w:w="19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69" w:type="dxa"/>
            <w:vMerge w:val="restart"/>
            <w:shd w:val="clear" w:color="auto" w:fill="F2F2F2"/>
            <w:vAlign w:val="center"/>
          </w:tcPr>
          <w:p>
            <w:pPr>
              <w:spacing w:after="0" w:line="240" w:lineRule="auto"/>
              <w:jc w:val="center"/>
              <w:rPr>
                <w:rFonts w:ascii="TH SarabunPSK" w:hAnsi="TH SarabunPSK" w:eastAsia="Trebuchet MS" w:cs="TH SarabunPSK"/>
                <w:b/>
                <w:bCs/>
                <w:sz w:val="28"/>
                <w:cs/>
              </w:rPr>
            </w:pPr>
            <w:r>
              <w:rPr>
                <w:rFonts w:ascii="TH SarabunPSK" w:hAnsi="TH SarabunPSK" w:eastAsia="Trebuchet MS" w:cs="TH SarabunPSK"/>
                <w:b/>
                <w:bCs/>
                <w:sz w:val="28"/>
                <w:cs/>
                <w:lang w:val="th-TH" w:bidi="th-TH"/>
              </w:rPr>
              <w:t>กิจกรรม</w:t>
            </w:r>
          </w:p>
        </w:tc>
        <w:tc>
          <w:tcPr>
            <w:tcW w:w="5190" w:type="dxa"/>
            <w:gridSpan w:val="7"/>
            <w:shd w:val="clear" w:color="auto" w:fill="F2F2F2"/>
            <w:vAlign w:val="center"/>
          </w:tcPr>
          <w:p>
            <w:pPr>
              <w:spacing w:after="0" w:line="240" w:lineRule="auto"/>
              <w:jc w:val="center"/>
              <w:rPr>
                <w:rFonts w:ascii="TH SarabunPSK" w:hAnsi="TH SarabunPSK" w:eastAsia="Trebuchet MS" w:cs="TH SarabunPSK"/>
                <w:b/>
                <w:bCs/>
                <w:sz w:val="28"/>
                <w:cs/>
              </w:rPr>
            </w:pPr>
            <w:r>
              <w:rPr>
                <w:rFonts w:ascii="TH SarabunPSK" w:hAnsi="TH SarabunPSK" w:eastAsia="Trebuchet MS" w:cs="TH SarabunPSK"/>
                <w:b/>
                <w:bCs/>
                <w:sz w:val="28"/>
                <w:cs/>
                <w:lang w:val="th-TH" w:bidi="th-TH"/>
              </w:rPr>
              <w:t>เดือน</w:t>
            </w:r>
          </w:p>
        </w:tc>
        <w:tc>
          <w:tcPr>
            <w:tcW w:w="1334" w:type="dxa"/>
            <w:vMerge w:val="restart"/>
            <w:shd w:val="clear" w:color="auto" w:fill="F2F2F2"/>
            <w:vAlign w:val="center"/>
          </w:tcPr>
          <w:p>
            <w:pPr>
              <w:spacing w:after="0" w:line="240" w:lineRule="auto"/>
              <w:jc w:val="center"/>
              <w:rPr>
                <w:rFonts w:ascii="TH SarabunPSK" w:hAnsi="TH SarabunPSK" w:eastAsia="Trebuchet MS" w:cs="TH SarabunPSK"/>
                <w:b/>
                <w:bCs/>
                <w:sz w:val="28"/>
              </w:rPr>
            </w:pPr>
            <w:r>
              <w:rPr>
                <w:rFonts w:ascii="TH SarabunPSK" w:hAnsi="TH SarabunPSK" w:eastAsia="Trebuchet MS" w:cs="TH SarabunPSK"/>
                <w:b/>
                <w:bCs/>
                <w:sz w:val="28"/>
                <w:cs/>
                <w:lang w:val="th-TH" w:bidi="th-TH"/>
              </w:rPr>
              <w:t>ผู้รับผิดชอบ</w:t>
            </w:r>
          </w:p>
        </w:tc>
        <w:tc>
          <w:tcPr>
            <w:tcW w:w="3709" w:type="dxa"/>
            <w:vMerge w:val="restart"/>
            <w:shd w:val="clear" w:color="auto" w:fill="F2F2F2"/>
            <w:vAlign w:val="center"/>
          </w:tcPr>
          <w:p>
            <w:pPr>
              <w:spacing w:after="0" w:line="240" w:lineRule="auto"/>
              <w:jc w:val="center"/>
              <w:rPr>
                <w:rFonts w:ascii="TH SarabunPSK" w:hAnsi="TH SarabunPSK" w:eastAsia="Trebuchet MS" w:cs="TH SarabunPSK"/>
                <w:b/>
                <w:bCs/>
                <w:sz w:val="28"/>
              </w:rPr>
            </w:pPr>
            <w:r>
              <w:rPr>
                <w:rFonts w:ascii="TH SarabunPSK" w:hAnsi="TH SarabunPSK" w:eastAsia="Trebuchet MS" w:cs="TH SarabunPSK"/>
                <w:b/>
                <w:bCs/>
                <w:sz w:val="28"/>
                <w:cs/>
                <w:lang w:val="th-TH" w:bidi="th-TH"/>
              </w:rPr>
              <w:t>รายละเอียดกิจกรรม</w:t>
            </w:r>
          </w:p>
        </w:tc>
        <w:tc>
          <w:tcPr>
            <w:tcW w:w="1924" w:type="dxa"/>
            <w:vMerge w:val="restart"/>
            <w:shd w:val="clear" w:color="auto" w:fill="F1F1F1" w:themeFill="background1" w:themeFillShade="F2"/>
            <w:vAlign w:val="center"/>
          </w:tcPr>
          <w:p>
            <w:pPr>
              <w:spacing w:after="0" w:line="240" w:lineRule="auto"/>
              <w:jc w:val="center"/>
              <w:rPr>
                <w:rFonts w:ascii="TH SarabunPSK" w:hAnsi="TH SarabunPSK" w:eastAsia="Times New Roman" w:cs="TH SarabunPSK"/>
                <w:b/>
                <w:bCs/>
                <w:sz w:val="28"/>
                <w:cs/>
              </w:rPr>
            </w:pPr>
            <w:r>
              <w:rPr>
                <w:rFonts w:hint="cs" w:ascii="TH SarabunPSK" w:hAnsi="TH SarabunPSK" w:eastAsia="Times New Roman" w:cs="TH SarabunPSK"/>
                <w:b/>
                <w:bCs/>
                <w:sz w:val="28"/>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69" w:type="dxa"/>
            <w:vMerge w:val="continue"/>
            <w:shd w:val="clear" w:color="auto" w:fill="F2F2F2"/>
            <w:vAlign w:val="center"/>
          </w:tcPr>
          <w:p>
            <w:pPr>
              <w:spacing w:after="0" w:line="240" w:lineRule="auto"/>
              <w:jc w:val="center"/>
              <w:rPr>
                <w:rFonts w:ascii="TH SarabunPSK" w:hAnsi="TH SarabunPSK" w:eastAsia="Trebuchet MS" w:cs="TH SarabunPSK"/>
                <w:b/>
                <w:bCs/>
                <w:sz w:val="28"/>
              </w:rPr>
            </w:pPr>
          </w:p>
        </w:tc>
        <w:tc>
          <w:tcPr>
            <w:tcW w:w="741" w:type="dxa"/>
            <w:shd w:val="clear" w:color="auto" w:fill="F2F2F2"/>
            <w:vAlign w:val="center"/>
          </w:tcPr>
          <w:p>
            <w:pPr>
              <w:spacing w:after="0" w:line="240" w:lineRule="auto"/>
              <w:jc w:val="center"/>
              <w:rPr>
                <w:rFonts w:ascii="TH SarabunPSK" w:hAnsi="TH SarabunPSK" w:eastAsia="Trebuchet MS" w:cs="TH SarabunPSK"/>
                <w:b/>
                <w:bCs/>
                <w:sz w:val="28"/>
                <w:cs/>
              </w:rPr>
            </w:pPr>
            <w:r>
              <w:rPr>
                <w:rFonts w:ascii="TH SarabunPSK" w:hAnsi="TH SarabunPSK" w:eastAsia="Trebuchet MS" w:cs="TH SarabunPSK"/>
                <w:b/>
                <w:bCs/>
                <w:sz w:val="28"/>
                <w:cs/>
                <w:lang w:val="th-TH" w:bidi="th-TH"/>
              </w:rPr>
              <w:t>ก</w:t>
            </w:r>
            <w:r>
              <w:rPr>
                <w:rFonts w:ascii="TH SarabunPSK" w:hAnsi="TH SarabunPSK" w:eastAsia="Trebuchet MS" w:cs="TH SarabunPSK"/>
                <w:b/>
                <w:bCs/>
                <w:sz w:val="28"/>
              </w:rPr>
              <w:t>.</w:t>
            </w:r>
            <w:r>
              <w:rPr>
                <w:rFonts w:ascii="TH SarabunPSK" w:hAnsi="TH SarabunPSK" w:eastAsia="Trebuchet MS" w:cs="TH SarabunPSK"/>
                <w:b/>
                <w:bCs/>
                <w:sz w:val="28"/>
                <w:cs/>
                <w:lang w:val="th-TH" w:bidi="th-TH"/>
              </w:rPr>
              <w:t>พ</w:t>
            </w:r>
            <w:r>
              <w:rPr>
                <w:rFonts w:ascii="TH SarabunPSK" w:hAnsi="TH SarabunPSK" w:eastAsia="Trebuchet MS" w:cs="TH SarabunPSK"/>
                <w:b/>
                <w:bCs/>
                <w:sz w:val="28"/>
              </w:rPr>
              <w:t>.</w:t>
            </w:r>
          </w:p>
        </w:tc>
        <w:tc>
          <w:tcPr>
            <w:tcW w:w="889" w:type="dxa"/>
            <w:shd w:val="clear" w:color="auto" w:fill="F2F2F2"/>
            <w:vAlign w:val="center"/>
          </w:tcPr>
          <w:p>
            <w:pPr>
              <w:spacing w:after="0" w:line="240" w:lineRule="auto"/>
              <w:jc w:val="center"/>
              <w:rPr>
                <w:rFonts w:ascii="TH SarabunPSK" w:hAnsi="TH SarabunPSK" w:eastAsia="Trebuchet MS" w:cs="TH SarabunPSK"/>
                <w:b/>
                <w:bCs/>
                <w:sz w:val="28"/>
              </w:rPr>
            </w:pPr>
            <w:r>
              <w:rPr>
                <w:rFonts w:ascii="TH SarabunPSK" w:hAnsi="TH SarabunPSK" w:eastAsia="Trebuchet MS" w:cs="TH SarabunPSK"/>
                <w:b/>
                <w:bCs/>
                <w:sz w:val="28"/>
                <w:cs/>
                <w:lang w:val="th-TH" w:bidi="th-TH"/>
              </w:rPr>
              <w:t>มี</w:t>
            </w:r>
            <w:r>
              <w:rPr>
                <w:rFonts w:ascii="TH SarabunPSK" w:hAnsi="TH SarabunPSK" w:eastAsia="Trebuchet MS" w:cs="TH SarabunPSK"/>
                <w:b/>
                <w:bCs/>
                <w:sz w:val="28"/>
              </w:rPr>
              <w:t>.</w:t>
            </w:r>
            <w:r>
              <w:rPr>
                <w:rFonts w:ascii="TH SarabunPSK" w:hAnsi="TH SarabunPSK" w:eastAsia="Trebuchet MS" w:cs="TH SarabunPSK"/>
                <w:b/>
                <w:bCs/>
                <w:sz w:val="28"/>
                <w:cs/>
                <w:lang w:val="th-TH" w:bidi="th-TH"/>
              </w:rPr>
              <w:t>ค</w:t>
            </w:r>
            <w:r>
              <w:rPr>
                <w:rFonts w:ascii="TH SarabunPSK" w:hAnsi="TH SarabunPSK" w:eastAsia="Trebuchet MS" w:cs="TH SarabunPSK"/>
                <w:b/>
                <w:bCs/>
                <w:sz w:val="28"/>
              </w:rPr>
              <w:t>.</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cs/>
              </w:rPr>
            </w:pPr>
            <w:r>
              <w:rPr>
                <w:rFonts w:ascii="TH SarabunPSK" w:hAnsi="TH SarabunPSK" w:eastAsia="Trebuchet MS" w:cs="TH SarabunPSK"/>
                <w:b/>
                <w:bCs/>
                <w:sz w:val="28"/>
                <w:cs/>
                <w:lang w:val="th-TH" w:bidi="th-TH"/>
              </w:rPr>
              <w:t>เม</w:t>
            </w:r>
            <w:r>
              <w:rPr>
                <w:rFonts w:ascii="TH SarabunPSK" w:hAnsi="TH SarabunPSK" w:eastAsia="Trebuchet MS" w:cs="TH SarabunPSK"/>
                <w:b/>
                <w:bCs/>
                <w:sz w:val="28"/>
              </w:rPr>
              <w:t>.</w:t>
            </w:r>
            <w:r>
              <w:rPr>
                <w:rFonts w:ascii="TH SarabunPSK" w:hAnsi="TH SarabunPSK" w:eastAsia="Trebuchet MS" w:cs="TH SarabunPSK"/>
                <w:b/>
                <w:bCs/>
                <w:sz w:val="28"/>
                <w:cs/>
                <w:lang w:val="th-TH" w:bidi="th-TH"/>
              </w:rPr>
              <w:t>ย</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rPr>
            </w:pPr>
            <w:r>
              <w:rPr>
                <w:rFonts w:ascii="TH SarabunPSK" w:hAnsi="TH SarabunPSK" w:eastAsia="Trebuchet MS" w:cs="TH SarabunPSK"/>
                <w:b/>
                <w:bCs/>
                <w:sz w:val="28"/>
                <w:cs/>
                <w:lang w:val="th-TH" w:bidi="th-TH"/>
              </w:rPr>
              <w:t>พ</w:t>
            </w:r>
            <w:r>
              <w:rPr>
                <w:rFonts w:ascii="TH SarabunPSK" w:hAnsi="TH SarabunPSK" w:eastAsia="Trebuchet MS" w:cs="TH SarabunPSK"/>
                <w:b/>
                <w:bCs/>
                <w:sz w:val="28"/>
              </w:rPr>
              <w:t>.</w:t>
            </w:r>
            <w:r>
              <w:rPr>
                <w:rFonts w:ascii="TH SarabunPSK" w:hAnsi="TH SarabunPSK" w:eastAsia="Trebuchet MS" w:cs="TH SarabunPSK"/>
                <w:b/>
                <w:bCs/>
                <w:sz w:val="28"/>
                <w:cs/>
                <w:lang w:val="th-TH" w:bidi="th-TH"/>
              </w:rPr>
              <w:t>ค</w:t>
            </w:r>
            <w:r>
              <w:rPr>
                <w:rFonts w:ascii="TH SarabunPSK" w:hAnsi="TH SarabunPSK" w:eastAsia="Trebuchet MS" w:cs="TH SarabunPSK"/>
                <w:b/>
                <w:bCs/>
                <w:sz w:val="28"/>
              </w:rPr>
              <w:t>.</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rPr>
            </w:pPr>
            <w:r>
              <w:rPr>
                <w:rFonts w:ascii="TH SarabunPSK" w:hAnsi="TH SarabunPSK" w:eastAsia="Trebuchet MS" w:cs="TH SarabunPSK"/>
                <w:b/>
                <w:bCs/>
                <w:sz w:val="28"/>
                <w:cs/>
                <w:lang w:val="th-TH" w:bidi="th-TH"/>
              </w:rPr>
              <w:t>มิ</w:t>
            </w:r>
            <w:r>
              <w:rPr>
                <w:rFonts w:ascii="TH SarabunPSK" w:hAnsi="TH SarabunPSK" w:eastAsia="Trebuchet MS" w:cs="TH SarabunPSK"/>
                <w:b/>
                <w:bCs/>
                <w:sz w:val="28"/>
              </w:rPr>
              <w:t>.</w:t>
            </w:r>
            <w:r>
              <w:rPr>
                <w:rFonts w:ascii="TH SarabunPSK" w:hAnsi="TH SarabunPSK" w:eastAsia="Trebuchet MS" w:cs="TH SarabunPSK"/>
                <w:b/>
                <w:bCs/>
                <w:sz w:val="28"/>
                <w:cs/>
                <w:lang w:val="th-TH" w:bidi="th-TH"/>
              </w:rPr>
              <w:t>ย</w:t>
            </w:r>
            <w:r>
              <w:rPr>
                <w:rFonts w:ascii="TH SarabunPSK" w:hAnsi="TH SarabunPSK" w:eastAsia="Trebuchet MS" w:cs="TH SarabunPSK"/>
                <w:b/>
                <w:bCs/>
                <w:sz w:val="28"/>
              </w:rPr>
              <w:t>.</w:t>
            </w:r>
          </w:p>
        </w:tc>
        <w:tc>
          <w:tcPr>
            <w:tcW w:w="593" w:type="dxa"/>
            <w:shd w:val="clear" w:color="auto" w:fill="F2F2F2"/>
            <w:vAlign w:val="center"/>
          </w:tcPr>
          <w:p>
            <w:pPr>
              <w:spacing w:after="0" w:line="240" w:lineRule="auto"/>
              <w:jc w:val="center"/>
              <w:rPr>
                <w:rFonts w:ascii="TH SarabunPSK" w:hAnsi="TH SarabunPSK" w:eastAsia="Trebuchet MS" w:cs="TH SarabunPSK"/>
                <w:b/>
                <w:bCs/>
                <w:sz w:val="28"/>
              </w:rPr>
            </w:pPr>
            <w:r>
              <w:rPr>
                <w:rFonts w:ascii="TH SarabunPSK" w:hAnsi="TH SarabunPSK" w:eastAsia="Trebuchet MS" w:cs="TH SarabunPSK"/>
                <w:b/>
                <w:bCs/>
                <w:sz w:val="28"/>
                <w:cs/>
                <w:lang w:val="th-TH" w:bidi="th-TH"/>
              </w:rPr>
              <w:t>ก</w:t>
            </w:r>
            <w:r>
              <w:rPr>
                <w:rFonts w:ascii="TH SarabunPSK" w:hAnsi="TH SarabunPSK" w:eastAsia="Trebuchet MS" w:cs="TH SarabunPSK"/>
                <w:b/>
                <w:bCs/>
                <w:sz w:val="28"/>
              </w:rPr>
              <w:t>.</w:t>
            </w:r>
            <w:r>
              <w:rPr>
                <w:rFonts w:ascii="TH SarabunPSK" w:hAnsi="TH SarabunPSK" w:eastAsia="Trebuchet MS" w:cs="TH SarabunPSK"/>
                <w:b/>
                <w:bCs/>
                <w:sz w:val="28"/>
                <w:cs/>
                <w:lang w:val="th-TH" w:bidi="th-TH"/>
              </w:rPr>
              <w:t>ค</w:t>
            </w:r>
            <w:r>
              <w:rPr>
                <w:rFonts w:ascii="TH SarabunPSK" w:hAnsi="TH SarabunPSK" w:eastAsia="Trebuchet MS" w:cs="TH SarabunPSK"/>
                <w:b/>
                <w:bCs/>
                <w:sz w:val="28"/>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rPr>
            </w:pPr>
            <w:r>
              <w:rPr>
                <w:rFonts w:ascii="TH SarabunPSK" w:hAnsi="TH SarabunPSK" w:eastAsia="Trebuchet MS" w:cs="TH SarabunPSK"/>
                <w:b/>
                <w:bCs/>
                <w:sz w:val="28"/>
                <w:cs/>
                <w:lang w:val="th-TH" w:bidi="th-TH"/>
              </w:rPr>
              <w:t>ส</w:t>
            </w:r>
            <w:r>
              <w:rPr>
                <w:rFonts w:ascii="TH SarabunPSK" w:hAnsi="TH SarabunPSK" w:eastAsia="Trebuchet MS" w:cs="TH SarabunPSK"/>
                <w:b/>
                <w:bCs/>
                <w:sz w:val="28"/>
              </w:rPr>
              <w:t>.</w:t>
            </w:r>
            <w:r>
              <w:rPr>
                <w:rFonts w:ascii="TH SarabunPSK" w:hAnsi="TH SarabunPSK" w:eastAsia="Trebuchet MS" w:cs="TH SarabunPSK"/>
                <w:b/>
                <w:bCs/>
                <w:sz w:val="28"/>
                <w:cs/>
                <w:lang w:val="th-TH" w:bidi="th-TH"/>
              </w:rPr>
              <w:t>ค</w:t>
            </w:r>
            <w:r>
              <w:rPr>
                <w:rFonts w:ascii="TH SarabunPSK" w:hAnsi="TH SarabunPSK" w:eastAsia="Trebuchet MS" w:cs="TH SarabunPSK"/>
                <w:b/>
                <w:bCs/>
                <w:sz w:val="28"/>
              </w:rPr>
              <w:t>.</w:t>
            </w:r>
          </w:p>
        </w:tc>
        <w:tc>
          <w:tcPr>
            <w:tcW w:w="1334" w:type="dxa"/>
            <w:vMerge w:val="continue"/>
            <w:shd w:val="clear" w:color="auto" w:fill="F2F2F2"/>
            <w:vAlign w:val="center"/>
          </w:tcPr>
          <w:p>
            <w:pPr>
              <w:spacing w:after="0" w:line="240" w:lineRule="auto"/>
              <w:jc w:val="center"/>
              <w:rPr>
                <w:rFonts w:ascii="TH SarabunPSK" w:hAnsi="TH SarabunPSK" w:eastAsia="Trebuchet MS" w:cs="TH SarabunPSK"/>
                <w:b/>
                <w:bCs/>
                <w:sz w:val="28"/>
              </w:rPr>
            </w:pPr>
          </w:p>
        </w:tc>
        <w:tc>
          <w:tcPr>
            <w:tcW w:w="3709" w:type="dxa"/>
            <w:vMerge w:val="continue"/>
            <w:shd w:val="clear" w:color="auto" w:fill="F2F2F2"/>
            <w:vAlign w:val="center"/>
          </w:tcPr>
          <w:p>
            <w:pPr>
              <w:spacing w:after="0" w:line="240" w:lineRule="auto"/>
              <w:jc w:val="center"/>
              <w:rPr>
                <w:rFonts w:ascii="TH SarabunPSK" w:hAnsi="TH SarabunPSK" w:eastAsia="Trebuchet MS" w:cs="TH SarabunPSK"/>
                <w:b/>
                <w:bCs/>
                <w:sz w:val="28"/>
              </w:rPr>
            </w:pPr>
          </w:p>
        </w:tc>
        <w:tc>
          <w:tcPr>
            <w:tcW w:w="1924" w:type="dxa"/>
            <w:vMerge w:val="continue"/>
            <w:shd w:val="clear" w:color="auto" w:fill="F1F1F1" w:themeFill="background1" w:themeFillShade="F2"/>
          </w:tcPr>
          <w:p>
            <w:pPr>
              <w:spacing w:after="0" w:line="240" w:lineRule="auto"/>
              <w:rPr>
                <w:rFonts w:ascii="TH SarabunPSK" w:hAnsi="TH SarabunPSK" w:eastAsia="Times New Roman" w:cs="TH SarabunPSK"/>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9" w:hRule="atLeast"/>
          <w:jc w:val="center"/>
        </w:trPr>
        <w:tc>
          <w:tcPr>
            <w:tcW w:w="2969" w:type="dxa"/>
            <w:shd w:val="clear" w:color="auto" w:fill="auto"/>
          </w:tcPr>
          <w:p>
            <w:pPr>
              <w:spacing w:after="0" w:line="240" w:lineRule="auto"/>
              <w:ind w:left="284" w:hanging="284"/>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กิจกรรม</w:t>
            </w:r>
            <w:r>
              <w:rPr>
                <w:rFonts w:hint="cs" w:ascii="TH SarabunPSK" w:hAnsi="TH SarabunPSK" w:eastAsia="Trebuchet MS" w:cs="TH SarabunPSK"/>
                <w:sz w:val="28"/>
                <w:cs/>
                <w:lang w:val="th-TH" w:bidi="th-TH"/>
              </w:rPr>
              <w:t>อบรมให้ความรู้เกี่ยวกับเทคโนโลยีพลังงานและการผลิตไฟฟ้า</w:t>
            </w:r>
          </w:p>
        </w:tc>
        <w:tc>
          <w:tcPr>
            <w:tcW w:w="741" w:type="dxa"/>
          </w:tcPr>
          <w:p>
            <w:pPr>
              <w:spacing w:after="0" w:line="240" w:lineRule="auto"/>
              <w:jc w:val="thaiDistribute"/>
              <w:rPr>
                <w:rFonts w:ascii="TH SarabunPSK" w:hAnsi="TH SarabunPSK" w:eastAsia="Trebuchet MS" w:cs="TH SarabunPSK"/>
                <w:sz w:val="28"/>
              </w:rPr>
            </w:pPr>
          </w:p>
        </w:tc>
        <w:tc>
          <w:tcPr>
            <w:tcW w:w="889" w:type="dxa"/>
            <w:shd w:val="clear" w:color="auto" w:fill="auto"/>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8"/>
              </w:rPr>
              <mc:AlternateContent>
                <mc:Choice Requires="wps">
                  <w:drawing>
                    <wp:anchor distT="0" distB="0" distL="114300" distR="114300" simplePos="0" relativeHeight="252070912" behindDoc="0" locked="0" layoutInCell="1" allowOverlap="1">
                      <wp:simplePos x="0" y="0"/>
                      <wp:positionH relativeFrom="column">
                        <wp:posOffset>-55880</wp:posOffset>
                      </wp:positionH>
                      <wp:positionV relativeFrom="paragraph">
                        <wp:posOffset>127000</wp:posOffset>
                      </wp:positionV>
                      <wp:extent cx="1314450" cy="0"/>
                      <wp:effectExtent l="0" t="52070" r="0" b="62230"/>
                      <wp:wrapNone/>
                      <wp:docPr id="8241" name="ตัวเชื่อมต่อ: หักมุม 9"/>
                      <wp:cNvGraphicFramePr/>
                      <a:graphic xmlns:a="http://schemas.openxmlformats.org/drawingml/2006/main">
                        <a:graphicData uri="http://schemas.microsoft.com/office/word/2010/wordprocessingShape">
                          <wps:wsp>
                            <wps:cNvCnPr>
                              <a:cxnSpLocks noChangeShapeType="1"/>
                            </wps:cNvCnPr>
                            <wps:spPr bwMode="auto">
                              <a:xfrm>
                                <a:off x="0" y="0"/>
                                <a:ext cx="131445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9" o:spid="_x0000_s1026" o:spt="34" type="#_x0000_t34" style="position:absolute;left:0pt;margin-left:-4.4pt;margin-top:10pt;height:0pt;width:103.5pt;z-index:252070912;mso-width-relative:page;mso-height-relative:page;" filled="f" stroked="t" coordsize="21600,21600" o:gfxdata="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qwizdcAAAAIAQAADwAAAAAAAAABACAAAAAiAAAA&#10;ZHJzL2Rvd25yZXYueG1sUEsBAhQAFAAAAAgAh07iQI/qP6BBAgAAcQQAAA4AAAAAAAAAAQAgAAAA&#10;JgEAAGRycy9lMm9Eb2MueG1sUEsFBgAAAAAGAAYAWQEAANkFAAAAAA==&#10;" adj="10800">
                      <v:fill on="f" focussize="0,0"/>
                      <v:stroke weight="1.25pt" color="#000000" miterlimit="8" joinstyle="miter" startarrow="open" endarrow="open"/>
                      <v:imagedata o:title=""/>
                      <o:lock v:ext="edit" aspectratio="f"/>
                    </v:shape>
                  </w:pict>
                </mc:Fallback>
              </mc:AlternateContent>
            </w:r>
          </w:p>
        </w:tc>
        <w:tc>
          <w:tcPr>
            <w:tcW w:w="741" w:type="dxa"/>
            <w:shd w:val="clear" w:color="auto" w:fill="auto"/>
          </w:tcPr>
          <w:p>
            <w:pPr>
              <w:spacing w:after="0" w:line="240" w:lineRule="auto"/>
              <w:jc w:val="thaiDistribute"/>
              <w:rPr>
                <w:rFonts w:ascii="TH SarabunPSK" w:hAnsi="TH SarabunPSK" w:eastAsia="Trebuchet MS" w:cs="TH SarabunPSK"/>
                <w:sz w:val="28"/>
              </w:rPr>
            </w:pPr>
          </w:p>
        </w:tc>
        <w:tc>
          <w:tcPr>
            <w:tcW w:w="593" w:type="dxa"/>
          </w:tcPr>
          <w:p>
            <w:pPr>
              <w:spacing w:after="0" w:line="240" w:lineRule="auto"/>
              <w:jc w:val="thaiDistribute"/>
              <w:rPr>
                <w:rFonts w:ascii="TH SarabunPSK" w:hAnsi="TH SarabunPSK" w:eastAsia="Trebuchet MS" w:cs="TH SarabunPSK"/>
                <w:sz w:val="28"/>
              </w:rPr>
            </w:pPr>
          </w:p>
        </w:tc>
        <w:tc>
          <w:tcPr>
            <w:tcW w:w="744" w:type="dxa"/>
            <w:shd w:val="clear" w:color="auto" w:fill="auto"/>
          </w:tcPr>
          <w:p>
            <w:pPr>
              <w:spacing w:after="0" w:line="240" w:lineRule="auto"/>
              <w:jc w:val="thaiDistribute"/>
              <w:rPr>
                <w:rFonts w:ascii="TH SarabunPSK" w:hAnsi="TH SarabunPSK" w:eastAsia="Trebuchet MS" w:cs="TH SarabunPSK"/>
                <w:sz w:val="28"/>
              </w:rPr>
            </w:pPr>
          </w:p>
        </w:tc>
        <w:tc>
          <w:tcPr>
            <w:tcW w:w="1334"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709" w:type="dxa"/>
            <w:shd w:val="clear" w:color="auto" w:fill="auto"/>
          </w:tcPr>
          <w:p>
            <w:pPr>
              <w:spacing w:after="0" w:line="240" w:lineRule="auto"/>
              <w:ind w:left="231" w:hanging="231"/>
              <w:jc w:val="thaiDistribute"/>
              <w:rPr>
                <w:rFonts w:ascii="TH SarabunPSK" w:hAnsi="TH SarabunPSK" w:eastAsia="Trebuchet MS" w:cs="TH SarabunPSK"/>
                <w:kern w:val="24"/>
                <w:sz w:val="28"/>
              </w:rPr>
            </w:pPr>
            <w:r>
              <w:rPr>
                <w:rFonts w:ascii="TH SarabunPSK" w:hAnsi="TH SarabunPSK" w:eastAsia="Trebuchet MS" w:cs="TH SarabunPSK"/>
                <w:kern w:val="24"/>
                <w:sz w:val="28"/>
              </w:rPr>
              <w:t xml:space="preserve">- </w:t>
            </w:r>
            <w:r>
              <w:rPr>
                <w:rFonts w:hint="cs" w:ascii="TH SarabunPSK" w:hAnsi="TH SarabunPSK" w:eastAsia="Trebuchet MS" w:cs="TH SarabunPSK"/>
                <w:kern w:val="24"/>
                <w:sz w:val="28"/>
                <w:cs/>
                <w:lang w:val="th-TH" w:bidi="th-TH"/>
              </w:rPr>
              <w:t xml:space="preserve">จัดอบรมกลุ่มละไม่เกิน ๒๕ คน </w:t>
            </w:r>
            <w:r>
              <w:rPr>
                <w:rFonts w:hint="cs" w:ascii="TH SarabunPSK" w:hAnsi="TH SarabunPSK" w:eastAsia="Trebuchet MS" w:cs="TH SarabunPSK"/>
                <w:kern w:val="24"/>
                <w:sz w:val="28"/>
                <w:cs/>
              </w:rPr>
              <w:t>(</w:t>
            </w:r>
            <w:r>
              <w:rPr>
                <w:rFonts w:hint="cs" w:ascii="TH SarabunPSK" w:hAnsi="TH SarabunPSK" w:eastAsia="Trebuchet MS" w:cs="TH SarabunPSK"/>
                <w:kern w:val="24"/>
                <w:sz w:val="28"/>
                <w:cs/>
                <w:lang w:val="th-TH" w:bidi="th-TH"/>
              </w:rPr>
              <w:t>๒ ครั้ง</w:t>
            </w:r>
            <w:r>
              <w:rPr>
                <w:rFonts w:hint="cs" w:ascii="TH SarabunPSK" w:hAnsi="TH SarabunPSK" w:eastAsia="Trebuchet MS" w:cs="TH SarabunPSK"/>
                <w:kern w:val="24"/>
                <w:sz w:val="28"/>
                <w:cs/>
              </w:rPr>
              <w:t>)</w:t>
            </w:r>
          </w:p>
          <w:p>
            <w:pPr>
              <w:spacing w:after="0" w:line="240" w:lineRule="auto"/>
              <w:ind w:left="231" w:hanging="231"/>
              <w:jc w:val="thaiDistribute"/>
              <w:rPr>
                <w:rFonts w:ascii="TH SarabunPSK" w:hAnsi="TH SarabunPSK" w:eastAsia="Trebuchet MS" w:cs="TH SarabunPSK"/>
                <w:sz w:val="28"/>
                <w:cs/>
              </w:rPr>
            </w:pPr>
            <w:r>
              <w:rPr>
                <w:rFonts w:hint="cs" w:ascii="TH SarabunPSK" w:hAnsi="TH SarabunPSK" w:eastAsia="Trebuchet MS" w:cs="TH SarabunPSK"/>
                <w:kern w:val="24"/>
                <w:sz w:val="28"/>
                <w:cs/>
              </w:rPr>
              <w:t xml:space="preserve">- </w:t>
            </w:r>
            <w:r>
              <w:rPr>
                <w:rFonts w:hint="cs" w:ascii="TH SarabunPSK" w:hAnsi="TH SarabunPSK" w:eastAsia="Trebuchet MS" w:cs="TH SarabunPSK"/>
                <w:kern w:val="24"/>
                <w:sz w:val="28"/>
                <w:cs/>
                <w:lang w:val="th-TH" w:bidi="th-TH"/>
              </w:rPr>
              <w:t>จัดทำแบบทดสอบความรู้ก่อน</w:t>
            </w:r>
            <w:r>
              <w:rPr>
                <w:rFonts w:hint="cs" w:ascii="TH SarabunPSK" w:hAnsi="TH SarabunPSK" w:eastAsia="Trebuchet MS" w:cs="TH SarabunPSK"/>
                <w:kern w:val="24"/>
                <w:sz w:val="28"/>
                <w:cs/>
              </w:rPr>
              <w:t>-</w:t>
            </w:r>
            <w:r>
              <w:rPr>
                <w:rFonts w:hint="cs" w:ascii="TH SarabunPSK" w:hAnsi="TH SarabunPSK" w:eastAsia="Trebuchet MS" w:cs="TH SarabunPSK"/>
                <w:kern w:val="24"/>
                <w:sz w:val="28"/>
                <w:cs/>
                <w:lang w:val="th-TH" w:bidi="th-TH"/>
              </w:rPr>
              <w:t>หลังการอบรม</w:t>
            </w:r>
          </w:p>
        </w:tc>
        <w:tc>
          <w:tcPr>
            <w:tcW w:w="1924" w:type="dxa"/>
            <w:tcBorders>
              <w:top w:val="nil"/>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hint="cs" w:ascii="TH SarabunPSK" w:hAnsi="TH SarabunPSK" w:eastAsia="Times New Roman" w:cs="TH SarabunPSK"/>
                <w:sz w:val="28"/>
                <w:cs/>
              </w:rPr>
              <w:t>-</w:t>
            </w: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9" w:hRule="atLeast"/>
          <w:jc w:val="center"/>
        </w:trPr>
        <w:tc>
          <w:tcPr>
            <w:tcW w:w="2969"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ascii="TH SarabunPSK" w:hAnsi="TH SarabunPSK" w:eastAsia="Trebuchet MS" w:cs="TH SarabunPSK"/>
                <w:sz w:val="24"/>
                <w:cs/>
                <w:lang w:val="th-TH" w:bidi="th-TH"/>
              </w:rPr>
              <w:t>๒</w:t>
            </w:r>
            <w:r>
              <w:rPr>
                <w:rFonts w:ascii="TH SarabunPSK" w:hAnsi="TH SarabunPSK" w:eastAsia="Trebuchet MS" w:cs="TH SarabunPSK"/>
                <w:sz w:val="24"/>
              </w:rPr>
              <w:t xml:space="preserve">. </w:t>
            </w:r>
            <w:r>
              <w:rPr>
                <w:rFonts w:ascii="TH SarabunPSK" w:hAnsi="TH SarabunPSK" w:eastAsia="Trebuchet MS" w:cs="TH SarabunPSK"/>
                <w:sz w:val="24"/>
                <w:cs/>
                <w:lang w:val="th-TH" w:bidi="th-TH"/>
              </w:rPr>
              <w:t>กิจกรรมศึกษาดูงานภายในพื้นที่เกี่ยวกับโรงไฟฟ้าชุมชน</w:t>
            </w:r>
          </w:p>
        </w:tc>
        <w:tc>
          <w:tcPr>
            <w:tcW w:w="741" w:type="dxa"/>
          </w:tcPr>
          <w:p>
            <w:pPr>
              <w:spacing w:after="0" w:line="240" w:lineRule="auto"/>
              <w:jc w:val="thaiDistribute"/>
              <w:rPr>
                <w:rFonts w:ascii="TH SarabunPSK" w:hAnsi="TH SarabunPSK" w:eastAsia="Trebuchet MS" w:cs="TH SarabunPSK"/>
                <w:sz w:val="28"/>
              </w:rPr>
            </w:pPr>
          </w:p>
        </w:tc>
        <w:tc>
          <w:tcPr>
            <w:tcW w:w="889" w:type="dxa"/>
            <w:shd w:val="clear" w:color="auto" w:fill="auto"/>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4"/>
              </w:rPr>
              <mc:AlternateContent>
                <mc:Choice Requires="wps">
                  <w:drawing>
                    <wp:anchor distT="0" distB="0" distL="114300" distR="114300" simplePos="0" relativeHeight="252104704" behindDoc="0" locked="0" layoutInCell="1" allowOverlap="1">
                      <wp:simplePos x="0" y="0"/>
                      <wp:positionH relativeFrom="column">
                        <wp:posOffset>-19685</wp:posOffset>
                      </wp:positionH>
                      <wp:positionV relativeFrom="paragraph">
                        <wp:posOffset>87630</wp:posOffset>
                      </wp:positionV>
                      <wp:extent cx="1143000" cy="0"/>
                      <wp:effectExtent l="0" t="52070" r="0" b="62230"/>
                      <wp:wrapNone/>
                      <wp:docPr id="372" name="ตัวเชื่อมต่อ: หักมุม 2"/>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2" o:spid="_x0000_s1026" o:spt="34" type="#_x0000_t34" style="position:absolute;left:0pt;margin-left:-1.55pt;margin-top:6.9pt;height:0pt;width:90pt;z-index:252104704;mso-width-relative:page;mso-height-relative:page;" filled="f" stroked="t" coordsize="21600,21600" o:gfxdata="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uKpCy2AAAAAgBAAAPAAAAAAAAAAEAIAAAACIA&#10;AABkcnMvZG93bnJldi54bWxQSwECFAAUAAAACACHTuJAOvBoJUICAABwBAAADgAAAAAAAAABACAA&#10;AAAnAQAAZHJzL2Uyb0RvYy54bWxQSwUGAAAAAAYABgBZAQAA2wUAAAAA&#10;" adj="10800">
                      <v:fill on="f" focussize="0,0"/>
                      <v:stroke weight="1.25pt" color="#000000" miterlimit="8" joinstyle="miter" startarrow="open" endarrow="open"/>
                      <v:imagedata o:title=""/>
                      <o:lock v:ext="edit" aspectratio="f"/>
                    </v:shape>
                  </w:pict>
                </mc:Fallback>
              </mc:AlternateContent>
            </w:r>
          </w:p>
        </w:tc>
        <w:tc>
          <w:tcPr>
            <w:tcW w:w="593" w:type="dxa"/>
          </w:tcPr>
          <w:p>
            <w:pPr>
              <w:spacing w:after="0" w:line="240" w:lineRule="auto"/>
              <w:jc w:val="thaiDistribute"/>
              <w:rPr>
                <w:rFonts w:ascii="TH SarabunPSK" w:hAnsi="TH SarabunPSK" w:eastAsia="Trebuchet MS" w:cs="TH SarabunPSK"/>
                <w:sz w:val="28"/>
              </w:rPr>
            </w:pPr>
          </w:p>
        </w:tc>
        <w:tc>
          <w:tcPr>
            <w:tcW w:w="744" w:type="dxa"/>
            <w:shd w:val="clear" w:color="auto" w:fill="auto"/>
          </w:tcPr>
          <w:p>
            <w:pPr>
              <w:spacing w:after="0" w:line="240" w:lineRule="auto"/>
              <w:jc w:val="thaiDistribute"/>
              <w:rPr>
                <w:rFonts w:ascii="TH SarabunPSK" w:hAnsi="TH SarabunPSK" w:eastAsia="Trebuchet MS" w:cs="TH SarabunPSK"/>
                <w:sz w:val="28"/>
              </w:rPr>
            </w:pPr>
          </w:p>
        </w:tc>
        <w:tc>
          <w:tcPr>
            <w:tcW w:w="1334" w:type="dxa"/>
            <w:shd w:val="clear" w:color="auto" w:fill="auto"/>
          </w:tcPr>
          <w:p>
            <w:pPr>
              <w:spacing w:after="0" w:line="240" w:lineRule="auto"/>
              <w:rPr>
                <w:rFonts w:ascii="TH SarabunPSK" w:hAnsi="TH SarabunPSK" w:eastAsia="Trebuchet MS" w:cs="TH SarabunPSK"/>
                <w:sz w:val="28"/>
                <w:cs/>
              </w:rPr>
            </w:pPr>
            <w:r>
              <w:rPr>
                <w:rFonts w:ascii="TH SarabunPSK" w:hAnsi="TH SarabunPSK" w:eastAsia="Trebuchet MS" w:cs="TH SarabunPSK"/>
                <w:sz w:val="24"/>
                <w:cs/>
              </w:rPr>
              <w:t>-</w:t>
            </w:r>
            <w:r>
              <w:rPr>
                <w:rFonts w:hint="cs" w:ascii="TH SarabunPSK" w:hAnsi="TH SarabunPSK" w:eastAsia="Trebuchet MS" w:cs="TH SarabunPSK"/>
                <w:sz w:val="24"/>
                <w:cs/>
              </w:rPr>
              <w:t xml:space="preserve"> </w:t>
            </w:r>
            <w:r>
              <w:rPr>
                <w:rFonts w:ascii="TH SarabunPSK" w:hAnsi="TH SarabunPSK" w:eastAsia="Trebuchet MS" w:cs="TH SarabunPSK"/>
                <w:sz w:val="24"/>
                <w:cs/>
                <w:lang w:val="th-TH" w:bidi="th-TH"/>
              </w:rPr>
              <w:t>สพจ</w:t>
            </w:r>
            <w:r>
              <w:rPr>
                <w:rFonts w:ascii="TH SarabunPSK" w:hAnsi="TH SarabunPSK" w:eastAsia="Trebuchet MS" w:cs="TH SarabunPSK"/>
                <w:sz w:val="24"/>
              </w:rPr>
              <w:t>.</w:t>
            </w:r>
          </w:p>
        </w:tc>
        <w:tc>
          <w:tcPr>
            <w:tcW w:w="3709" w:type="dxa"/>
            <w:shd w:val="clear" w:color="auto" w:fill="auto"/>
          </w:tcPr>
          <w:p>
            <w:pPr>
              <w:spacing w:after="0" w:line="240" w:lineRule="auto"/>
              <w:ind w:left="231" w:hanging="231"/>
              <w:jc w:val="thaiDistribute"/>
              <w:rPr>
                <w:rFonts w:ascii="TH SarabunPSK" w:hAnsi="TH SarabunPSK" w:eastAsia="Trebuchet MS" w:cs="TH SarabunPSK"/>
                <w:kern w:val="24"/>
                <w:sz w:val="28"/>
                <w:cs/>
              </w:rPr>
            </w:pPr>
            <w:r>
              <w:rPr>
                <w:rFonts w:ascii="TH SarabunPSK" w:hAnsi="TH SarabunPSK" w:eastAsia="Trebuchet MS" w:cs="TH SarabunPSK"/>
                <w:kern w:val="24"/>
                <w:sz w:val="24"/>
                <w:cs/>
              </w:rPr>
              <w:t>-</w:t>
            </w:r>
            <w:r>
              <w:rPr>
                <w:rFonts w:hint="cs" w:ascii="TH SarabunPSK" w:hAnsi="TH SarabunPSK" w:eastAsia="Trebuchet MS" w:cs="TH SarabunPSK"/>
                <w:kern w:val="24"/>
                <w:sz w:val="24"/>
                <w:cs/>
              </w:rPr>
              <w:tab/>
            </w:r>
            <w:r>
              <w:rPr>
                <w:rFonts w:hint="cs" w:ascii="TH SarabunPSK" w:hAnsi="TH SarabunPSK" w:eastAsia="Trebuchet MS" w:cs="TH SarabunPSK"/>
                <w:kern w:val="24"/>
                <w:sz w:val="24"/>
                <w:cs/>
                <w:lang w:val="th-TH" w:bidi="th-TH"/>
              </w:rPr>
              <w:t>หาสถานที่ศึกษาดูงานเกี่ยวกับโรงไฟฟ้าที่มี หรือจัดทำสื่อเกี่ยวกับโรงไฟฟ้า</w:t>
            </w:r>
          </w:p>
        </w:tc>
        <w:tc>
          <w:tcPr>
            <w:tcW w:w="1924" w:type="dxa"/>
            <w:tcBorders>
              <w:top w:val="nil"/>
            </w:tcBorders>
            <w:shd w:val="clear" w:color="auto" w:fill="auto"/>
          </w:tcPr>
          <w:p>
            <w:pPr>
              <w:spacing w:after="0" w:line="240" w:lineRule="auto"/>
              <w:jc w:val="thaiDistribute"/>
              <w:rPr>
                <w:rFonts w:ascii="TH SarabunPSK" w:hAnsi="TH SarabunPSK" w:eastAsia="Times New Roman" w:cs="TH SarabunPSK"/>
                <w:sz w:val="28"/>
              </w:rPr>
            </w:pPr>
          </w:p>
        </w:tc>
      </w:tr>
    </w:tbl>
    <w:p>
      <w:pPr>
        <w:spacing w:after="120" w:line="240" w:lineRule="auto"/>
        <w:ind w:left="1418" w:hanging="1418"/>
        <w:rPr>
          <w:rFonts w:ascii="TH SarabunPSK" w:hAnsi="TH SarabunPSK" w:eastAsia="Times New Roman" w:cs="TH SarabunPSK"/>
          <w:b/>
          <w:bCs/>
          <w:sz w:val="32"/>
          <w:szCs w:val="32"/>
          <w:cs/>
          <w:lang w:val="th-TH"/>
        </w:rPr>
      </w:pPr>
    </w:p>
    <w:p>
      <w:pPr>
        <w:spacing w:after="120" w:line="240" w:lineRule="auto"/>
        <w:ind w:left="1418" w:hanging="1418"/>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๑๒</w:t>
      </w:r>
      <w:r>
        <w:rPr>
          <w:rFonts w:hint="default" w:ascii="TH SarabunIT๙" w:hAnsi="TH SarabunIT๙" w:eastAsia="Times New Roman" w:cs="TH SarabunIT๙"/>
          <w:b/>
          <w:bCs/>
          <w:sz w:val="32"/>
          <w:szCs w:val="32"/>
          <w:cs w:val="0"/>
          <w:lang w:val="en-US"/>
        </w:rPr>
        <w:t>.</w:t>
      </w:r>
      <w:r>
        <w:rPr>
          <w:rFonts w:hint="default" w:ascii="TH SarabunIT๙" w:hAnsi="TH SarabunIT๙" w:eastAsia="Times New Roman" w:cs="TH SarabunIT๙"/>
          <w:b/>
          <w:bCs/>
          <w:sz w:val="32"/>
          <w:szCs w:val="32"/>
          <w:cs/>
          <w:lang w:val="th-TH" w:bidi="th-TH"/>
        </w:rPr>
        <w:t>๕</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กลุ่มหน่วยงานข้าราชการ</w:t>
      </w:r>
      <w:r>
        <w:rPr>
          <w:rFonts w:hint="default" w:ascii="TH SarabunIT๙" w:hAnsi="TH SarabunIT๙" w:eastAsia="Times New Roman" w:cs="TH SarabunIT๙"/>
          <w:b/>
          <w:bCs/>
          <w:sz w:val="32"/>
          <w:szCs w:val="32"/>
          <w:cs/>
        </w:rPr>
        <w:t>/</w:t>
      </w:r>
      <w:r>
        <w:rPr>
          <w:rFonts w:hint="default" w:ascii="TH SarabunIT๙" w:hAnsi="TH SarabunIT๙" w:eastAsia="Times New Roman" w:cs="TH SarabunIT๙"/>
          <w:b/>
          <w:bCs/>
          <w:sz w:val="32"/>
          <w:szCs w:val="32"/>
          <w:cs/>
          <w:lang w:val="th-TH" w:bidi="th-TH"/>
        </w:rPr>
        <w:t>องค์กรต่าง ๆ</w:t>
      </w:r>
    </w:p>
    <w:tbl>
      <w:tblPr>
        <w:tblStyle w:val="12"/>
        <w:tblW w:w="151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14"/>
        <w:gridCol w:w="742"/>
        <w:gridCol w:w="742"/>
        <w:gridCol w:w="742"/>
        <w:gridCol w:w="741"/>
        <w:gridCol w:w="741"/>
        <w:gridCol w:w="741"/>
        <w:gridCol w:w="596"/>
        <w:gridCol w:w="1334"/>
        <w:gridCol w:w="3706"/>
        <w:gridCol w:w="19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311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045" w:type="dxa"/>
            <w:gridSpan w:val="7"/>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33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706"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927" w:type="dxa"/>
            <w:vMerge w:val="restart"/>
            <w:shd w:val="clear" w:color="auto" w:fill="F1F1F1" w:themeFill="background1" w:themeFillShade="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311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42"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42"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42"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96"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33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706"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927" w:type="dxa"/>
            <w:vMerge w:val="continue"/>
            <w:shd w:val="clear" w:color="auto" w:fill="F1F1F1" w:themeFill="background1" w:themeFillShade="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9" w:hRule="atLeast"/>
          <w:jc w:val="center"/>
        </w:trPr>
        <w:tc>
          <w:tcPr>
            <w:tcW w:w="3114" w:type="dxa"/>
            <w:shd w:val="clear" w:color="auto" w:fill="auto"/>
          </w:tcPr>
          <w:p>
            <w:pPr>
              <w:spacing w:after="0" w:line="240" w:lineRule="auto"/>
              <w:ind w:left="284" w:hanging="284"/>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๑</w:t>
            </w:r>
            <w:r>
              <w:rPr>
                <w:rFonts w:ascii="TH SarabunPSK" w:hAnsi="TH SarabunPSK" w:eastAsia="Trebuchet MS" w:cs="TH SarabunPSK"/>
                <w:sz w:val="28"/>
              </w:rPr>
              <w:t xml:space="preserve">. </w:t>
            </w:r>
            <w:r>
              <w:rPr>
                <w:rFonts w:ascii="TH SarabunPSK" w:hAnsi="TH SarabunPSK" w:eastAsia="Trebuchet MS" w:cs="TH SarabunPSK"/>
                <w:sz w:val="28"/>
                <w:cs/>
                <w:lang w:val="th-TH" w:bidi="th-TH"/>
              </w:rPr>
              <w:t>จัดอบรมให้ความรู้เกี่ยวกับโรงไฟฟ้าชุมชนให้แก่หน่วยงานราชการ</w:t>
            </w:r>
          </w:p>
        </w:tc>
        <w:tc>
          <w:tcPr>
            <w:tcW w:w="742" w:type="dxa"/>
          </w:tcPr>
          <w:p>
            <w:pPr>
              <w:spacing w:after="0" w:line="240" w:lineRule="auto"/>
              <w:jc w:val="thaiDistribute"/>
              <w:rPr>
                <w:rFonts w:ascii="TH SarabunPSK" w:hAnsi="TH SarabunPSK" w:eastAsia="Trebuchet MS" w:cs="TH SarabunPSK"/>
                <w:sz w:val="28"/>
              </w:rPr>
            </w:pPr>
          </w:p>
        </w:tc>
        <w:tc>
          <w:tcPr>
            <w:tcW w:w="742" w:type="dxa"/>
            <w:shd w:val="clear" w:color="auto" w:fill="auto"/>
          </w:tcPr>
          <w:p>
            <w:pPr>
              <w:spacing w:after="0" w:line="240" w:lineRule="auto"/>
              <w:jc w:val="thaiDistribute"/>
              <w:rPr>
                <w:rFonts w:ascii="TH SarabunPSK" w:hAnsi="TH SarabunPSK" w:eastAsia="Trebuchet MS" w:cs="TH SarabunPSK"/>
                <w:sz w:val="28"/>
              </w:rPr>
            </w:pPr>
          </w:p>
        </w:tc>
        <w:tc>
          <w:tcPr>
            <w:tcW w:w="742" w:type="dxa"/>
            <w:shd w:val="clear" w:color="auto" w:fill="auto"/>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p>
        </w:tc>
        <w:tc>
          <w:tcPr>
            <w:tcW w:w="741" w:type="dxa"/>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8"/>
              </w:rPr>
              <mc:AlternateContent>
                <mc:Choice Requires="wps">
                  <w:drawing>
                    <wp:anchor distT="0" distB="0" distL="114300" distR="114300" simplePos="0" relativeHeight="252072960" behindDoc="0" locked="0" layoutInCell="1" allowOverlap="1">
                      <wp:simplePos x="0" y="0"/>
                      <wp:positionH relativeFrom="column">
                        <wp:posOffset>-891540</wp:posOffset>
                      </wp:positionH>
                      <wp:positionV relativeFrom="paragraph">
                        <wp:posOffset>86995</wp:posOffset>
                      </wp:positionV>
                      <wp:extent cx="1238250" cy="0"/>
                      <wp:effectExtent l="0" t="52070" r="0" b="62230"/>
                      <wp:wrapNone/>
                      <wp:docPr id="8255" name="ตัวเชื่อมต่อ: หักมุม 12"/>
                      <wp:cNvGraphicFramePr/>
                      <a:graphic xmlns:a="http://schemas.openxmlformats.org/drawingml/2006/main">
                        <a:graphicData uri="http://schemas.microsoft.com/office/word/2010/wordprocessingShape">
                          <wps:wsp>
                            <wps:cNvCnPr>
                              <a:cxnSpLocks noChangeShapeType="1"/>
                            </wps:cNvCnPr>
                            <wps:spPr bwMode="auto">
                              <a:xfrm>
                                <a:off x="0" y="0"/>
                                <a:ext cx="123825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12" o:spid="_x0000_s1026" o:spt="34" type="#_x0000_t34" style="position:absolute;left:0pt;margin-left:-70.2pt;margin-top:6.85pt;height:0pt;width:97.5pt;z-index:252072960;mso-width-relative:page;mso-height-relative:page;" filled="f" stroked="t" coordsize="21600,21600" o:gfxdata="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OBC3bvYAAAACQEAAA8AAAAAAAAAAQAgAAAAIgAA&#10;AGRycy9kb3ducmV2LnhtbFBLAQIUABQAAAAIAIdO4kCPEZelQQIAAHIEAAAOAAAAAAAAAAEAIAAA&#10;ACcBAABkcnMvZTJvRG9jLnhtbFBLBQYAAAAABgAGAFkBAADaBQAAAAA=&#10;" adj="10800">
                      <v:fill on="f" focussize="0,0"/>
                      <v:stroke weight="1.25pt" color="#000000" miterlimit="8" joinstyle="miter" startarrow="open" endarrow="open"/>
                      <v:imagedata o:title=""/>
                      <o:lock v:ext="edit" aspectratio="f"/>
                    </v:shape>
                  </w:pict>
                </mc:Fallback>
              </mc:AlternateContent>
            </w:r>
          </w:p>
        </w:tc>
        <w:tc>
          <w:tcPr>
            <w:tcW w:w="596" w:type="dxa"/>
            <w:shd w:val="clear" w:color="auto" w:fill="auto"/>
          </w:tcPr>
          <w:p>
            <w:pPr>
              <w:spacing w:after="0" w:line="240" w:lineRule="auto"/>
              <w:jc w:val="thaiDistribute"/>
              <w:rPr>
                <w:rFonts w:ascii="TH SarabunPSK" w:hAnsi="TH SarabunPSK" w:eastAsia="Trebuchet MS" w:cs="TH SarabunPSK"/>
                <w:sz w:val="28"/>
              </w:rPr>
            </w:pPr>
          </w:p>
        </w:tc>
        <w:tc>
          <w:tcPr>
            <w:tcW w:w="1334"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706" w:type="dxa"/>
            <w:shd w:val="clear" w:color="auto" w:fill="auto"/>
          </w:tcPr>
          <w:p>
            <w:pPr>
              <w:spacing w:after="0" w:line="240" w:lineRule="auto"/>
              <w:ind w:left="231" w:hanging="231"/>
              <w:jc w:val="thaiDistribute"/>
              <w:rPr>
                <w:rFonts w:ascii="TH SarabunPSK" w:hAnsi="TH SarabunPSK" w:eastAsia="Trebuchet MS" w:cs="TH SarabunPSK"/>
                <w:kern w:val="24"/>
                <w:sz w:val="28"/>
              </w:rPr>
            </w:pPr>
            <w:r>
              <w:rPr>
                <w:rFonts w:ascii="TH SarabunPSK" w:hAnsi="TH SarabunPSK" w:eastAsia="Trebuchet MS" w:cs="TH SarabunPSK"/>
                <w:kern w:val="24"/>
                <w:sz w:val="28"/>
              </w:rPr>
              <w:t xml:space="preserve">- </w:t>
            </w:r>
            <w:r>
              <w:rPr>
                <w:rFonts w:hint="cs" w:ascii="TH SarabunPSK" w:hAnsi="TH SarabunPSK" w:eastAsia="Trebuchet MS" w:cs="TH SarabunPSK"/>
                <w:kern w:val="24"/>
                <w:sz w:val="28"/>
                <w:cs/>
                <w:lang w:val="th-TH" w:bidi="th-TH"/>
              </w:rPr>
              <w:t xml:space="preserve">จัดอบรมกลุ่มละไม่เกิน ๒๕ คน </w:t>
            </w:r>
            <w:r>
              <w:rPr>
                <w:rFonts w:hint="cs" w:ascii="TH SarabunPSK" w:hAnsi="TH SarabunPSK" w:eastAsia="Trebuchet MS" w:cs="TH SarabunPSK"/>
                <w:kern w:val="24"/>
                <w:sz w:val="28"/>
                <w:cs/>
              </w:rPr>
              <w:t>(</w:t>
            </w:r>
            <w:r>
              <w:rPr>
                <w:rFonts w:hint="cs" w:ascii="TH SarabunPSK" w:hAnsi="TH SarabunPSK" w:eastAsia="Trebuchet MS" w:cs="TH SarabunPSK"/>
                <w:kern w:val="24"/>
                <w:sz w:val="28"/>
                <w:cs/>
                <w:lang w:val="th-TH" w:bidi="th-TH"/>
              </w:rPr>
              <w:t>๒ ครั้ง</w:t>
            </w:r>
            <w:r>
              <w:rPr>
                <w:rFonts w:hint="cs" w:ascii="TH SarabunPSK" w:hAnsi="TH SarabunPSK" w:eastAsia="Trebuchet MS" w:cs="TH SarabunPSK"/>
                <w:kern w:val="24"/>
                <w:sz w:val="28"/>
                <w:cs/>
              </w:rPr>
              <w:t>)</w:t>
            </w:r>
          </w:p>
          <w:p>
            <w:pPr>
              <w:spacing w:after="0" w:line="240" w:lineRule="auto"/>
              <w:ind w:left="231" w:hanging="231"/>
              <w:jc w:val="thaiDistribute"/>
              <w:rPr>
                <w:rFonts w:ascii="TH SarabunPSK" w:hAnsi="TH SarabunPSK" w:eastAsia="Trebuchet MS" w:cs="TH SarabunPSK"/>
                <w:sz w:val="28"/>
                <w:cs/>
              </w:rPr>
            </w:pPr>
            <w:r>
              <w:rPr>
                <w:rFonts w:hint="cs" w:ascii="TH SarabunPSK" w:hAnsi="TH SarabunPSK" w:eastAsia="Trebuchet MS" w:cs="TH SarabunPSK"/>
                <w:kern w:val="24"/>
                <w:sz w:val="28"/>
                <w:cs/>
              </w:rPr>
              <w:t xml:space="preserve">- </w:t>
            </w:r>
            <w:r>
              <w:rPr>
                <w:rFonts w:hint="cs" w:ascii="TH SarabunPSK" w:hAnsi="TH SarabunPSK" w:eastAsia="Trebuchet MS" w:cs="TH SarabunPSK"/>
                <w:kern w:val="24"/>
                <w:sz w:val="28"/>
                <w:cs/>
                <w:lang w:val="th-TH" w:bidi="th-TH"/>
              </w:rPr>
              <w:t>จัดทำแบบทดสอบความรู้ก่อน</w:t>
            </w:r>
            <w:r>
              <w:rPr>
                <w:rFonts w:hint="cs" w:ascii="TH SarabunPSK" w:hAnsi="TH SarabunPSK" w:eastAsia="Trebuchet MS" w:cs="TH SarabunPSK"/>
                <w:kern w:val="24"/>
                <w:sz w:val="28"/>
                <w:cs/>
              </w:rPr>
              <w:t>-</w:t>
            </w:r>
            <w:r>
              <w:rPr>
                <w:rFonts w:hint="cs" w:ascii="TH SarabunPSK" w:hAnsi="TH SarabunPSK" w:eastAsia="Trebuchet MS" w:cs="TH SarabunPSK"/>
                <w:kern w:val="24"/>
                <w:sz w:val="28"/>
                <w:cs/>
                <w:lang w:val="th-TH" w:bidi="th-TH"/>
              </w:rPr>
              <w:t>หลังการอบรม</w:t>
            </w:r>
          </w:p>
        </w:tc>
        <w:tc>
          <w:tcPr>
            <w:tcW w:w="1927" w:type="dxa"/>
            <w:tcBorders>
              <w:top w:val="nil"/>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hint="cs" w:ascii="TH SarabunPSK" w:hAnsi="TH SarabunPSK" w:eastAsia="Times New Roman" w:cs="TH SarabunPSK"/>
                <w:sz w:val="28"/>
                <w:cs/>
              </w:rPr>
              <w:t>-</w:t>
            </w: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9" w:hRule="atLeast"/>
          <w:jc w:val="center"/>
        </w:trPr>
        <w:tc>
          <w:tcPr>
            <w:tcW w:w="311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ascii="TH SarabunPSK" w:hAnsi="TH SarabunPSK" w:eastAsia="Trebuchet MS" w:cs="TH SarabunPSK"/>
                <w:sz w:val="24"/>
                <w:cs/>
                <w:lang w:val="th-TH" w:bidi="th-TH"/>
              </w:rPr>
              <w:t>๒</w:t>
            </w:r>
            <w:r>
              <w:rPr>
                <w:rFonts w:ascii="TH SarabunPSK" w:hAnsi="TH SarabunPSK" w:eastAsia="Trebuchet MS" w:cs="TH SarabunPSK"/>
                <w:sz w:val="24"/>
              </w:rPr>
              <w:t xml:space="preserve">. </w:t>
            </w:r>
            <w:r>
              <w:rPr>
                <w:rFonts w:ascii="TH SarabunPSK" w:hAnsi="TH SarabunPSK" w:eastAsia="Trebuchet MS" w:cs="TH SarabunPSK"/>
                <w:sz w:val="24"/>
                <w:cs/>
                <w:lang w:val="th-TH" w:bidi="th-TH"/>
              </w:rPr>
              <w:t>กิจกรรมศึกษาดูงานภายในพื้นที่เกี่ยวกับโรงไฟฟ้าชุมชน</w:t>
            </w:r>
          </w:p>
        </w:tc>
        <w:tc>
          <w:tcPr>
            <w:tcW w:w="742" w:type="dxa"/>
          </w:tcPr>
          <w:p>
            <w:pPr>
              <w:spacing w:after="0" w:line="240" w:lineRule="auto"/>
              <w:jc w:val="thaiDistribute"/>
              <w:rPr>
                <w:rFonts w:ascii="TH SarabunPSK" w:hAnsi="TH SarabunPSK" w:eastAsia="Trebuchet MS" w:cs="TH SarabunPSK"/>
                <w:sz w:val="28"/>
              </w:rPr>
            </w:pPr>
          </w:p>
        </w:tc>
        <w:tc>
          <w:tcPr>
            <w:tcW w:w="742" w:type="dxa"/>
            <w:shd w:val="clear" w:color="auto" w:fill="auto"/>
          </w:tcPr>
          <w:p>
            <w:pPr>
              <w:spacing w:after="0" w:line="240" w:lineRule="auto"/>
              <w:jc w:val="thaiDistribute"/>
              <w:rPr>
                <w:rFonts w:ascii="TH SarabunPSK" w:hAnsi="TH SarabunPSK" w:eastAsia="Trebuchet MS" w:cs="TH SarabunPSK"/>
                <w:sz w:val="28"/>
              </w:rPr>
            </w:pPr>
          </w:p>
        </w:tc>
        <w:tc>
          <w:tcPr>
            <w:tcW w:w="742" w:type="dxa"/>
            <w:shd w:val="clear" w:color="auto" w:fill="auto"/>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4"/>
              </w:rPr>
              <mc:AlternateContent>
                <mc:Choice Requires="wps">
                  <w:drawing>
                    <wp:anchor distT="0" distB="0" distL="114300" distR="114300" simplePos="0" relativeHeight="252105728" behindDoc="0" locked="0" layoutInCell="1" allowOverlap="1">
                      <wp:simplePos x="0" y="0"/>
                      <wp:positionH relativeFrom="column">
                        <wp:posOffset>-19685</wp:posOffset>
                      </wp:positionH>
                      <wp:positionV relativeFrom="paragraph">
                        <wp:posOffset>87630</wp:posOffset>
                      </wp:positionV>
                      <wp:extent cx="1143000" cy="0"/>
                      <wp:effectExtent l="0" t="52070" r="0" b="62230"/>
                      <wp:wrapNone/>
                      <wp:docPr id="373" name="ตัวเชื่อมต่อ: หักมุม 2"/>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2" o:spid="_x0000_s1026" o:spt="34" type="#_x0000_t34" style="position:absolute;left:0pt;margin-left:-1.55pt;margin-top:6.9pt;height:0pt;width:90pt;z-index:252105728;mso-width-relative:page;mso-height-relative:page;" filled="f" stroked="t" coordsize="21600,21600" o:gfxdata="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uKpCy2AAAAAgBAAAPAAAAAAAAAAEAIAAAACIA&#10;AABkcnMvZG93bnJldi54bWxQSwECFAAUAAAACACHTuJAaICqDkICAABwBAAADgAAAAAAAAABACAA&#10;AAAnAQAAZHJzL2Uyb0RvYy54bWxQSwUGAAAAAAYABgBZAQAA2wUAAAAA&#10;" adj="10800">
                      <v:fill on="f" focussize="0,0"/>
                      <v:stroke weight="1.25pt" color="#000000" miterlimit="8" joinstyle="miter" startarrow="open" endarrow="open"/>
                      <v:imagedata o:title=""/>
                      <o:lock v:ext="edit" aspectratio="f"/>
                    </v:shape>
                  </w:pict>
                </mc:Fallback>
              </mc:AlternateContent>
            </w:r>
          </w:p>
        </w:tc>
        <w:tc>
          <w:tcPr>
            <w:tcW w:w="741" w:type="dxa"/>
          </w:tcPr>
          <w:p>
            <w:pPr>
              <w:spacing w:after="0" w:line="240" w:lineRule="auto"/>
              <w:jc w:val="thaiDistribute"/>
              <w:rPr>
                <w:rFonts w:ascii="TH SarabunPSK" w:hAnsi="TH SarabunPSK" w:eastAsia="Trebuchet MS" w:cs="TH SarabunPSK"/>
                <w:sz w:val="28"/>
              </w:rPr>
            </w:pPr>
          </w:p>
        </w:tc>
        <w:tc>
          <w:tcPr>
            <w:tcW w:w="596" w:type="dxa"/>
            <w:shd w:val="clear" w:color="auto" w:fill="auto"/>
          </w:tcPr>
          <w:p>
            <w:pPr>
              <w:spacing w:after="0" w:line="240" w:lineRule="auto"/>
              <w:jc w:val="thaiDistribute"/>
              <w:rPr>
                <w:rFonts w:ascii="TH SarabunPSK" w:hAnsi="TH SarabunPSK" w:eastAsia="Trebuchet MS" w:cs="TH SarabunPSK"/>
                <w:sz w:val="28"/>
              </w:rPr>
            </w:pPr>
          </w:p>
        </w:tc>
        <w:tc>
          <w:tcPr>
            <w:tcW w:w="1334" w:type="dxa"/>
            <w:shd w:val="clear" w:color="auto" w:fill="auto"/>
          </w:tcPr>
          <w:p>
            <w:pPr>
              <w:spacing w:after="0" w:line="240" w:lineRule="auto"/>
              <w:rPr>
                <w:rFonts w:ascii="TH SarabunPSK" w:hAnsi="TH SarabunPSK" w:eastAsia="Trebuchet MS" w:cs="TH SarabunPSK"/>
                <w:sz w:val="28"/>
                <w:cs/>
              </w:rPr>
            </w:pPr>
            <w:r>
              <w:rPr>
                <w:rFonts w:ascii="TH SarabunPSK" w:hAnsi="TH SarabunPSK" w:eastAsia="Trebuchet MS" w:cs="TH SarabunPSK"/>
                <w:sz w:val="24"/>
                <w:cs/>
              </w:rPr>
              <w:t>-</w:t>
            </w:r>
            <w:r>
              <w:rPr>
                <w:rFonts w:hint="cs" w:ascii="TH SarabunPSK" w:hAnsi="TH SarabunPSK" w:eastAsia="Trebuchet MS" w:cs="TH SarabunPSK"/>
                <w:sz w:val="24"/>
                <w:cs/>
              </w:rPr>
              <w:t xml:space="preserve"> </w:t>
            </w:r>
            <w:r>
              <w:rPr>
                <w:rFonts w:ascii="TH SarabunPSK" w:hAnsi="TH SarabunPSK" w:eastAsia="Trebuchet MS" w:cs="TH SarabunPSK"/>
                <w:sz w:val="24"/>
                <w:cs/>
                <w:lang w:val="th-TH" w:bidi="th-TH"/>
              </w:rPr>
              <w:t>สพจ</w:t>
            </w:r>
            <w:r>
              <w:rPr>
                <w:rFonts w:ascii="TH SarabunPSK" w:hAnsi="TH SarabunPSK" w:eastAsia="Trebuchet MS" w:cs="TH SarabunPSK"/>
                <w:sz w:val="24"/>
              </w:rPr>
              <w:t>.</w:t>
            </w:r>
          </w:p>
        </w:tc>
        <w:tc>
          <w:tcPr>
            <w:tcW w:w="3706" w:type="dxa"/>
            <w:shd w:val="clear" w:color="auto" w:fill="auto"/>
          </w:tcPr>
          <w:p>
            <w:pPr>
              <w:spacing w:after="0" w:line="240" w:lineRule="auto"/>
              <w:ind w:left="231" w:hanging="231"/>
              <w:jc w:val="thaiDistribute"/>
              <w:rPr>
                <w:rFonts w:ascii="TH SarabunPSK" w:hAnsi="TH SarabunPSK" w:eastAsia="Trebuchet MS" w:cs="TH SarabunPSK"/>
                <w:kern w:val="24"/>
                <w:sz w:val="28"/>
                <w:cs/>
              </w:rPr>
            </w:pPr>
            <w:r>
              <w:rPr>
                <w:rFonts w:ascii="TH SarabunPSK" w:hAnsi="TH SarabunPSK" w:eastAsia="Trebuchet MS" w:cs="TH SarabunPSK"/>
                <w:kern w:val="24"/>
                <w:sz w:val="24"/>
                <w:cs/>
              </w:rPr>
              <w:t>-</w:t>
            </w:r>
            <w:r>
              <w:rPr>
                <w:rFonts w:hint="cs" w:ascii="TH SarabunPSK" w:hAnsi="TH SarabunPSK" w:eastAsia="Trebuchet MS" w:cs="TH SarabunPSK"/>
                <w:kern w:val="24"/>
                <w:sz w:val="24"/>
                <w:cs/>
              </w:rPr>
              <w:tab/>
            </w:r>
            <w:r>
              <w:rPr>
                <w:rFonts w:hint="cs" w:ascii="TH SarabunPSK" w:hAnsi="TH SarabunPSK" w:eastAsia="Trebuchet MS" w:cs="TH SarabunPSK"/>
                <w:kern w:val="24"/>
                <w:sz w:val="24"/>
                <w:cs/>
                <w:lang w:val="th-TH" w:bidi="th-TH"/>
              </w:rPr>
              <w:t>หาสถานที่ศึกษาดูงานเกี่ยวกับโรงไฟฟ้าที่มี หรือจัดทำสื่อเกี่ยวกับโรงไฟฟ้า</w:t>
            </w:r>
          </w:p>
        </w:tc>
        <w:tc>
          <w:tcPr>
            <w:tcW w:w="1927" w:type="dxa"/>
            <w:tcBorders>
              <w:top w:val="nil"/>
            </w:tcBorders>
            <w:shd w:val="clear" w:color="auto" w:fill="auto"/>
          </w:tcPr>
          <w:p>
            <w:pPr>
              <w:spacing w:after="0" w:line="240" w:lineRule="auto"/>
              <w:jc w:val="thaiDistribute"/>
              <w:rPr>
                <w:rFonts w:ascii="TH SarabunPSK" w:hAnsi="TH SarabunPSK" w:eastAsia="Times New Roman" w:cs="TH SarabunPSK"/>
                <w:sz w:val="28"/>
              </w:rPr>
            </w:pPr>
          </w:p>
        </w:tc>
      </w:tr>
    </w:tbl>
    <w:p>
      <w:pPr>
        <w:spacing w:after="120" w:line="240" w:lineRule="auto"/>
        <w:rPr>
          <w:rFonts w:hint="default" w:ascii="TH SarabunIT๙" w:hAnsi="TH SarabunIT๙" w:eastAsia="Times New Roman" w:cs="TH SarabunIT๙"/>
          <w:b/>
          <w:bCs/>
          <w:sz w:val="32"/>
          <w:szCs w:val="32"/>
          <w:cs w:val="0"/>
          <w:lang w:val="en-US"/>
        </w:rPr>
      </w:pPr>
    </w:p>
    <w:p>
      <w:pPr>
        <w:spacing w:after="120" w:line="240" w:lineRule="auto"/>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๑๒</w:t>
      </w:r>
      <w:r>
        <w:rPr>
          <w:rFonts w:hint="default" w:ascii="TH SarabunIT๙" w:hAnsi="TH SarabunIT๙" w:eastAsia="Times New Roman" w:cs="TH SarabunIT๙"/>
          <w:b/>
          <w:bCs/>
          <w:sz w:val="32"/>
          <w:szCs w:val="32"/>
          <w:cs w:val="0"/>
          <w:lang w:val="en-US"/>
        </w:rPr>
        <w:t>.</w:t>
      </w:r>
      <w:r>
        <w:rPr>
          <w:rFonts w:hint="default" w:ascii="TH SarabunIT๙" w:hAnsi="TH SarabunIT๙" w:eastAsia="Times New Roman" w:cs="TH SarabunIT๙"/>
          <w:b/>
          <w:bCs/>
          <w:sz w:val="32"/>
          <w:szCs w:val="32"/>
          <w:cs/>
          <w:lang w:val="th-TH" w:bidi="th-TH"/>
        </w:rPr>
        <w:t>๖</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กลุ่มเครือข่ายเพื่อพัฒนาสู่การเป็นนักสื่อสารพลังงาน</w:t>
      </w:r>
    </w:p>
    <w:tbl>
      <w:tblPr>
        <w:tblStyle w:val="12"/>
        <w:tblW w:w="151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20"/>
        <w:gridCol w:w="741"/>
        <w:gridCol w:w="741"/>
        <w:gridCol w:w="741"/>
        <w:gridCol w:w="741"/>
        <w:gridCol w:w="741"/>
        <w:gridCol w:w="741"/>
        <w:gridCol w:w="599"/>
        <w:gridCol w:w="1337"/>
        <w:gridCol w:w="3712"/>
        <w:gridCol w:w="19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3120" w:type="dxa"/>
            <w:vMerge w:val="restart"/>
            <w:shd w:val="clear" w:color="auto" w:fill="F2F2F2"/>
            <w:vAlign w:val="center"/>
          </w:tcPr>
          <w:p>
            <w:pPr>
              <w:spacing w:after="0" w:line="240" w:lineRule="auto"/>
              <w:jc w:val="center"/>
              <w:rPr>
                <w:rFonts w:ascii="TH SarabunPSK" w:hAnsi="TH SarabunPSK" w:eastAsia="Trebuchet MS" w:cs="TH SarabunPSK"/>
                <w:b/>
                <w:bCs/>
                <w:sz w:val="28"/>
                <w:cs/>
              </w:rPr>
            </w:pPr>
            <w:r>
              <w:rPr>
                <w:rFonts w:ascii="TH SarabunPSK" w:hAnsi="TH SarabunPSK" w:eastAsia="Trebuchet MS" w:cs="TH SarabunPSK"/>
                <w:b/>
                <w:bCs/>
                <w:sz w:val="28"/>
                <w:cs/>
                <w:lang w:val="th-TH" w:bidi="th-TH"/>
              </w:rPr>
              <w:t>กิจกรรม</w:t>
            </w:r>
          </w:p>
        </w:tc>
        <w:tc>
          <w:tcPr>
            <w:tcW w:w="5045" w:type="dxa"/>
            <w:gridSpan w:val="7"/>
            <w:shd w:val="clear" w:color="auto" w:fill="F2F2F2"/>
            <w:vAlign w:val="center"/>
          </w:tcPr>
          <w:p>
            <w:pPr>
              <w:spacing w:after="0" w:line="240" w:lineRule="auto"/>
              <w:jc w:val="center"/>
              <w:rPr>
                <w:rFonts w:ascii="TH SarabunPSK" w:hAnsi="TH SarabunPSK" w:eastAsia="Trebuchet MS" w:cs="TH SarabunPSK"/>
                <w:b/>
                <w:bCs/>
                <w:sz w:val="28"/>
                <w:cs/>
              </w:rPr>
            </w:pPr>
            <w:r>
              <w:rPr>
                <w:rFonts w:ascii="TH SarabunPSK" w:hAnsi="TH SarabunPSK" w:eastAsia="Trebuchet MS" w:cs="TH SarabunPSK"/>
                <w:b/>
                <w:bCs/>
                <w:sz w:val="28"/>
                <w:cs/>
                <w:lang w:val="th-TH" w:bidi="th-TH"/>
              </w:rPr>
              <w:t>เดือน</w:t>
            </w:r>
          </w:p>
        </w:tc>
        <w:tc>
          <w:tcPr>
            <w:tcW w:w="1337" w:type="dxa"/>
            <w:vMerge w:val="restart"/>
            <w:shd w:val="clear" w:color="auto" w:fill="F2F2F2"/>
            <w:vAlign w:val="center"/>
          </w:tcPr>
          <w:p>
            <w:pPr>
              <w:spacing w:after="0" w:line="240" w:lineRule="auto"/>
              <w:jc w:val="center"/>
              <w:rPr>
                <w:rFonts w:ascii="TH SarabunPSK" w:hAnsi="TH SarabunPSK" w:eastAsia="Trebuchet MS" w:cs="TH SarabunPSK"/>
                <w:b/>
                <w:bCs/>
                <w:sz w:val="28"/>
              </w:rPr>
            </w:pPr>
            <w:r>
              <w:rPr>
                <w:rFonts w:ascii="TH SarabunPSK" w:hAnsi="TH SarabunPSK" w:eastAsia="Trebuchet MS" w:cs="TH SarabunPSK"/>
                <w:b/>
                <w:bCs/>
                <w:sz w:val="28"/>
                <w:cs/>
                <w:lang w:val="th-TH" w:bidi="th-TH"/>
              </w:rPr>
              <w:t>ผู้รับผิดชอบ</w:t>
            </w:r>
          </w:p>
        </w:tc>
        <w:tc>
          <w:tcPr>
            <w:tcW w:w="3712" w:type="dxa"/>
            <w:vMerge w:val="restart"/>
            <w:shd w:val="clear" w:color="auto" w:fill="F2F2F2"/>
            <w:vAlign w:val="center"/>
          </w:tcPr>
          <w:p>
            <w:pPr>
              <w:spacing w:after="0" w:line="240" w:lineRule="auto"/>
              <w:jc w:val="center"/>
              <w:rPr>
                <w:rFonts w:ascii="TH SarabunPSK" w:hAnsi="TH SarabunPSK" w:eastAsia="Trebuchet MS" w:cs="TH SarabunPSK"/>
                <w:b/>
                <w:bCs/>
                <w:sz w:val="28"/>
              </w:rPr>
            </w:pPr>
            <w:r>
              <w:rPr>
                <w:rFonts w:ascii="TH SarabunPSK" w:hAnsi="TH SarabunPSK" w:eastAsia="Trebuchet MS" w:cs="TH SarabunPSK"/>
                <w:b/>
                <w:bCs/>
                <w:sz w:val="28"/>
                <w:cs/>
                <w:lang w:val="th-TH" w:bidi="th-TH"/>
              </w:rPr>
              <w:t>รายละเอียดกิจกรรม</w:t>
            </w:r>
          </w:p>
        </w:tc>
        <w:tc>
          <w:tcPr>
            <w:tcW w:w="1912" w:type="dxa"/>
            <w:vMerge w:val="restart"/>
            <w:shd w:val="clear" w:color="auto" w:fill="F1F1F1" w:themeFill="background1" w:themeFillShade="F2"/>
            <w:vAlign w:val="center"/>
          </w:tcPr>
          <w:p>
            <w:pPr>
              <w:spacing w:after="0" w:line="240" w:lineRule="auto"/>
              <w:jc w:val="center"/>
              <w:rPr>
                <w:rFonts w:ascii="TH SarabunPSK" w:hAnsi="TH SarabunPSK" w:eastAsia="Times New Roman" w:cs="TH SarabunPSK"/>
                <w:b/>
                <w:bCs/>
                <w:sz w:val="28"/>
                <w:cs/>
              </w:rPr>
            </w:pPr>
            <w:r>
              <w:rPr>
                <w:rFonts w:hint="cs" w:ascii="TH SarabunPSK" w:hAnsi="TH SarabunPSK" w:eastAsia="Times New Roman" w:cs="TH SarabunPSK"/>
                <w:b/>
                <w:bCs/>
                <w:sz w:val="28"/>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3120" w:type="dxa"/>
            <w:vMerge w:val="continue"/>
            <w:shd w:val="clear" w:color="auto" w:fill="F2F2F2"/>
            <w:vAlign w:val="center"/>
          </w:tcPr>
          <w:p>
            <w:pPr>
              <w:spacing w:after="0" w:line="240" w:lineRule="auto"/>
              <w:jc w:val="center"/>
              <w:rPr>
                <w:rFonts w:ascii="TH SarabunPSK" w:hAnsi="TH SarabunPSK" w:eastAsia="Trebuchet MS" w:cs="TH SarabunPSK"/>
                <w:b/>
                <w:bCs/>
                <w:sz w:val="28"/>
              </w:rPr>
            </w:pPr>
          </w:p>
        </w:tc>
        <w:tc>
          <w:tcPr>
            <w:tcW w:w="741" w:type="dxa"/>
            <w:shd w:val="clear" w:color="auto" w:fill="F2F2F2"/>
            <w:vAlign w:val="center"/>
          </w:tcPr>
          <w:p>
            <w:pPr>
              <w:spacing w:after="0" w:line="240" w:lineRule="auto"/>
              <w:jc w:val="center"/>
              <w:rPr>
                <w:rFonts w:ascii="TH SarabunPSK" w:hAnsi="TH SarabunPSK" w:eastAsia="Trebuchet MS" w:cs="TH SarabunPSK"/>
                <w:b/>
                <w:bCs/>
                <w:sz w:val="28"/>
                <w:cs/>
              </w:rPr>
            </w:pPr>
            <w:r>
              <w:rPr>
                <w:rFonts w:ascii="TH SarabunPSK" w:hAnsi="TH SarabunPSK" w:eastAsia="Trebuchet MS" w:cs="TH SarabunPSK"/>
                <w:b/>
                <w:bCs/>
                <w:sz w:val="28"/>
                <w:cs/>
                <w:lang w:val="th-TH" w:bidi="th-TH"/>
              </w:rPr>
              <w:t>ก</w:t>
            </w:r>
            <w:r>
              <w:rPr>
                <w:rFonts w:ascii="TH SarabunPSK" w:hAnsi="TH SarabunPSK" w:eastAsia="Trebuchet MS" w:cs="TH SarabunPSK"/>
                <w:b/>
                <w:bCs/>
                <w:sz w:val="28"/>
              </w:rPr>
              <w:t>.</w:t>
            </w:r>
            <w:r>
              <w:rPr>
                <w:rFonts w:ascii="TH SarabunPSK" w:hAnsi="TH SarabunPSK" w:eastAsia="Trebuchet MS" w:cs="TH SarabunPSK"/>
                <w:b/>
                <w:bCs/>
                <w:sz w:val="28"/>
                <w:cs/>
                <w:lang w:val="th-TH" w:bidi="th-TH"/>
              </w:rPr>
              <w:t>พ</w:t>
            </w:r>
            <w:r>
              <w:rPr>
                <w:rFonts w:ascii="TH SarabunPSK" w:hAnsi="TH SarabunPSK" w:eastAsia="Trebuchet MS" w:cs="TH SarabunPSK"/>
                <w:b/>
                <w:bCs/>
                <w:sz w:val="28"/>
              </w:rPr>
              <w:t>.</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rPr>
            </w:pPr>
            <w:r>
              <w:rPr>
                <w:rFonts w:ascii="TH SarabunPSK" w:hAnsi="TH SarabunPSK" w:eastAsia="Trebuchet MS" w:cs="TH SarabunPSK"/>
                <w:b/>
                <w:bCs/>
                <w:sz w:val="28"/>
                <w:cs/>
                <w:lang w:val="th-TH" w:bidi="th-TH"/>
              </w:rPr>
              <w:t>มี</w:t>
            </w:r>
            <w:r>
              <w:rPr>
                <w:rFonts w:ascii="TH SarabunPSK" w:hAnsi="TH SarabunPSK" w:eastAsia="Trebuchet MS" w:cs="TH SarabunPSK"/>
                <w:b/>
                <w:bCs/>
                <w:sz w:val="28"/>
              </w:rPr>
              <w:t>.</w:t>
            </w:r>
            <w:r>
              <w:rPr>
                <w:rFonts w:ascii="TH SarabunPSK" w:hAnsi="TH SarabunPSK" w:eastAsia="Trebuchet MS" w:cs="TH SarabunPSK"/>
                <w:b/>
                <w:bCs/>
                <w:sz w:val="28"/>
                <w:cs/>
                <w:lang w:val="th-TH" w:bidi="th-TH"/>
              </w:rPr>
              <w:t>ค</w:t>
            </w:r>
            <w:r>
              <w:rPr>
                <w:rFonts w:ascii="TH SarabunPSK" w:hAnsi="TH SarabunPSK" w:eastAsia="Trebuchet MS" w:cs="TH SarabunPSK"/>
                <w:b/>
                <w:bCs/>
                <w:sz w:val="28"/>
              </w:rPr>
              <w:t>.</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cs/>
              </w:rPr>
            </w:pPr>
            <w:r>
              <w:rPr>
                <w:rFonts w:ascii="TH SarabunPSK" w:hAnsi="TH SarabunPSK" w:eastAsia="Trebuchet MS" w:cs="TH SarabunPSK"/>
                <w:b/>
                <w:bCs/>
                <w:sz w:val="28"/>
                <w:cs/>
                <w:lang w:val="th-TH" w:bidi="th-TH"/>
              </w:rPr>
              <w:t>เม</w:t>
            </w:r>
            <w:r>
              <w:rPr>
                <w:rFonts w:ascii="TH SarabunPSK" w:hAnsi="TH SarabunPSK" w:eastAsia="Trebuchet MS" w:cs="TH SarabunPSK"/>
                <w:b/>
                <w:bCs/>
                <w:sz w:val="28"/>
              </w:rPr>
              <w:t>.</w:t>
            </w:r>
            <w:r>
              <w:rPr>
                <w:rFonts w:ascii="TH SarabunPSK" w:hAnsi="TH SarabunPSK" w:eastAsia="Trebuchet MS" w:cs="TH SarabunPSK"/>
                <w:b/>
                <w:bCs/>
                <w:sz w:val="28"/>
                <w:cs/>
                <w:lang w:val="th-TH" w:bidi="th-TH"/>
              </w:rPr>
              <w:t>ย</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rPr>
            </w:pPr>
            <w:r>
              <w:rPr>
                <w:rFonts w:ascii="TH SarabunPSK" w:hAnsi="TH SarabunPSK" w:eastAsia="Trebuchet MS" w:cs="TH SarabunPSK"/>
                <w:b/>
                <w:bCs/>
                <w:sz w:val="28"/>
                <w:cs/>
                <w:lang w:val="th-TH" w:bidi="th-TH"/>
              </w:rPr>
              <w:t>พ</w:t>
            </w:r>
            <w:r>
              <w:rPr>
                <w:rFonts w:ascii="TH SarabunPSK" w:hAnsi="TH SarabunPSK" w:eastAsia="Trebuchet MS" w:cs="TH SarabunPSK"/>
                <w:b/>
                <w:bCs/>
                <w:sz w:val="28"/>
              </w:rPr>
              <w:t>.</w:t>
            </w:r>
            <w:r>
              <w:rPr>
                <w:rFonts w:ascii="TH SarabunPSK" w:hAnsi="TH SarabunPSK" w:eastAsia="Trebuchet MS" w:cs="TH SarabunPSK"/>
                <w:b/>
                <w:bCs/>
                <w:sz w:val="28"/>
                <w:cs/>
                <w:lang w:val="th-TH" w:bidi="th-TH"/>
              </w:rPr>
              <w:t>ค</w:t>
            </w:r>
            <w:r>
              <w:rPr>
                <w:rFonts w:ascii="TH SarabunPSK" w:hAnsi="TH SarabunPSK" w:eastAsia="Trebuchet MS" w:cs="TH SarabunPSK"/>
                <w:b/>
                <w:bCs/>
                <w:sz w:val="28"/>
              </w:rPr>
              <w:t>.</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rPr>
            </w:pPr>
            <w:r>
              <w:rPr>
                <w:rFonts w:ascii="TH SarabunPSK" w:hAnsi="TH SarabunPSK" w:eastAsia="Trebuchet MS" w:cs="TH SarabunPSK"/>
                <w:b/>
                <w:bCs/>
                <w:sz w:val="28"/>
                <w:cs/>
                <w:lang w:val="th-TH" w:bidi="th-TH"/>
              </w:rPr>
              <w:t>มิ</w:t>
            </w:r>
            <w:r>
              <w:rPr>
                <w:rFonts w:ascii="TH SarabunPSK" w:hAnsi="TH SarabunPSK" w:eastAsia="Trebuchet MS" w:cs="TH SarabunPSK"/>
                <w:b/>
                <w:bCs/>
                <w:sz w:val="28"/>
              </w:rPr>
              <w:t>.</w:t>
            </w:r>
            <w:r>
              <w:rPr>
                <w:rFonts w:ascii="TH SarabunPSK" w:hAnsi="TH SarabunPSK" w:eastAsia="Trebuchet MS" w:cs="TH SarabunPSK"/>
                <w:b/>
                <w:bCs/>
                <w:sz w:val="28"/>
                <w:cs/>
                <w:lang w:val="th-TH" w:bidi="th-TH"/>
              </w:rPr>
              <w:t>ย</w:t>
            </w:r>
            <w:r>
              <w:rPr>
                <w:rFonts w:ascii="TH SarabunPSK" w:hAnsi="TH SarabunPSK" w:eastAsia="Trebuchet MS" w:cs="TH SarabunPSK"/>
                <w:b/>
                <w:bCs/>
                <w:sz w:val="28"/>
              </w:rPr>
              <w:t>.</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rPr>
            </w:pPr>
            <w:r>
              <w:rPr>
                <w:rFonts w:ascii="TH SarabunPSK" w:hAnsi="TH SarabunPSK" w:eastAsia="Trebuchet MS" w:cs="TH SarabunPSK"/>
                <w:b/>
                <w:bCs/>
                <w:sz w:val="28"/>
                <w:cs/>
                <w:lang w:val="th-TH" w:bidi="th-TH"/>
              </w:rPr>
              <w:t>ก</w:t>
            </w:r>
            <w:r>
              <w:rPr>
                <w:rFonts w:ascii="TH SarabunPSK" w:hAnsi="TH SarabunPSK" w:eastAsia="Trebuchet MS" w:cs="TH SarabunPSK"/>
                <w:b/>
                <w:bCs/>
                <w:sz w:val="28"/>
              </w:rPr>
              <w:t>.</w:t>
            </w:r>
            <w:r>
              <w:rPr>
                <w:rFonts w:ascii="TH SarabunPSK" w:hAnsi="TH SarabunPSK" w:eastAsia="Trebuchet MS" w:cs="TH SarabunPSK"/>
                <w:b/>
                <w:bCs/>
                <w:sz w:val="28"/>
                <w:cs/>
                <w:lang w:val="th-TH" w:bidi="th-TH"/>
              </w:rPr>
              <w:t>ค</w:t>
            </w:r>
            <w:r>
              <w:rPr>
                <w:rFonts w:ascii="TH SarabunPSK" w:hAnsi="TH SarabunPSK" w:eastAsia="Trebuchet MS" w:cs="TH SarabunPSK"/>
                <w:b/>
                <w:bCs/>
                <w:sz w:val="28"/>
              </w:rPr>
              <w:t>.</w:t>
            </w:r>
          </w:p>
        </w:tc>
        <w:tc>
          <w:tcPr>
            <w:tcW w:w="599" w:type="dxa"/>
            <w:shd w:val="clear" w:color="auto" w:fill="F2F2F2"/>
            <w:vAlign w:val="center"/>
          </w:tcPr>
          <w:p>
            <w:pPr>
              <w:spacing w:after="0" w:line="240" w:lineRule="auto"/>
              <w:jc w:val="center"/>
              <w:rPr>
                <w:rFonts w:ascii="TH SarabunPSK" w:hAnsi="TH SarabunPSK" w:eastAsia="Trebuchet MS" w:cs="TH SarabunPSK"/>
                <w:b/>
                <w:bCs/>
                <w:sz w:val="28"/>
              </w:rPr>
            </w:pPr>
            <w:r>
              <w:rPr>
                <w:rFonts w:ascii="TH SarabunPSK" w:hAnsi="TH SarabunPSK" w:eastAsia="Trebuchet MS" w:cs="TH SarabunPSK"/>
                <w:b/>
                <w:bCs/>
                <w:sz w:val="28"/>
                <w:cs/>
                <w:lang w:val="th-TH" w:bidi="th-TH"/>
              </w:rPr>
              <w:t>ส</w:t>
            </w:r>
            <w:r>
              <w:rPr>
                <w:rFonts w:ascii="TH SarabunPSK" w:hAnsi="TH SarabunPSK" w:eastAsia="Trebuchet MS" w:cs="TH SarabunPSK"/>
                <w:b/>
                <w:bCs/>
                <w:sz w:val="28"/>
              </w:rPr>
              <w:t>.</w:t>
            </w:r>
            <w:r>
              <w:rPr>
                <w:rFonts w:ascii="TH SarabunPSK" w:hAnsi="TH SarabunPSK" w:eastAsia="Trebuchet MS" w:cs="TH SarabunPSK"/>
                <w:b/>
                <w:bCs/>
                <w:sz w:val="28"/>
                <w:cs/>
                <w:lang w:val="th-TH" w:bidi="th-TH"/>
              </w:rPr>
              <w:t>ค</w:t>
            </w:r>
            <w:r>
              <w:rPr>
                <w:rFonts w:ascii="TH SarabunPSK" w:hAnsi="TH SarabunPSK" w:eastAsia="Trebuchet MS" w:cs="TH SarabunPSK"/>
                <w:b/>
                <w:bCs/>
                <w:sz w:val="28"/>
              </w:rPr>
              <w:t>.</w:t>
            </w:r>
          </w:p>
        </w:tc>
        <w:tc>
          <w:tcPr>
            <w:tcW w:w="1337" w:type="dxa"/>
            <w:vMerge w:val="continue"/>
            <w:shd w:val="clear" w:color="auto" w:fill="F2F2F2"/>
            <w:vAlign w:val="center"/>
          </w:tcPr>
          <w:p>
            <w:pPr>
              <w:spacing w:after="0" w:line="240" w:lineRule="auto"/>
              <w:jc w:val="center"/>
              <w:rPr>
                <w:rFonts w:ascii="TH SarabunPSK" w:hAnsi="TH SarabunPSK" w:eastAsia="Trebuchet MS" w:cs="TH SarabunPSK"/>
                <w:b/>
                <w:bCs/>
                <w:sz w:val="28"/>
              </w:rPr>
            </w:pPr>
          </w:p>
        </w:tc>
        <w:tc>
          <w:tcPr>
            <w:tcW w:w="3712" w:type="dxa"/>
            <w:vMerge w:val="continue"/>
            <w:shd w:val="clear" w:color="auto" w:fill="F2F2F2"/>
            <w:vAlign w:val="center"/>
          </w:tcPr>
          <w:p>
            <w:pPr>
              <w:spacing w:after="0" w:line="240" w:lineRule="auto"/>
              <w:jc w:val="center"/>
              <w:rPr>
                <w:rFonts w:ascii="TH SarabunPSK" w:hAnsi="TH SarabunPSK" w:eastAsia="Trebuchet MS" w:cs="TH SarabunPSK"/>
                <w:b/>
                <w:bCs/>
                <w:sz w:val="28"/>
              </w:rPr>
            </w:pPr>
          </w:p>
        </w:tc>
        <w:tc>
          <w:tcPr>
            <w:tcW w:w="1912" w:type="dxa"/>
            <w:vMerge w:val="continue"/>
            <w:shd w:val="clear" w:color="auto" w:fill="F1F1F1" w:themeFill="background1" w:themeFillShade="F2"/>
          </w:tcPr>
          <w:p>
            <w:pPr>
              <w:spacing w:after="0" w:line="240" w:lineRule="auto"/>
              <w:rPr>
                <w:rFonts w:ascii="TH SarabunPSK" w:hAnsi="TH SarabunPSK" w:eastAsia="Times New Roman" w:cs="TH SarabunPSK"/>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9" w:hRule="atLeast"/>
          <w:jc w:val="center"/>
        </w:trPr>
        <w:tc>
          <w:tcPr>
            <w:tcW w:w="3120" w:type="dxa"/>
            <w:shd w:val="clear" w:color="auto" w:fill="auto"/>
          </w:tcPr>
          <w:p>
            <w:pPr>
              <w:spacing w:after="0" w:line="240" w:lineRule="auto"/>
              <w:ind w:left="284" w:hanging="284"/>
              <w:jc w:val="thaiDistribute"/>
              <w:rPr>
                <w:rFonts w:ascii="TH SarabunPSK" w:hAnsi="TH SarabunPSK" w:eastAsia="Trebuchet MS" w:cs="TH SarabunPSK"/>
                <w:sz w:val="28"/>
              </w:rPr>
            </w:pPr>
            <w:r>
              <w:rPr>
                <w:rFonts w:ascii="TH SarabunPSK" w:hAnsi="TH SarabunPSK" w:eastAsia="Trebuchet MS" w:cs="TH SarabunPSK"/>
                <w:sz w:val="28"/>
                <w:cs/>
                <w:lang w:val="th-TH" w:bidi="th-TH"/>
              </w:rPr>
              <w:t>๑</w:t>
            </w:r>
            <w:r>
              <w:rPr>
                <w:rFonts w:ascii="TH SarabunPSK" w:hAnsi="TH SarabunPSK" w:eastAsia="Trebuchet MS" w:cs="TH SarabunPSK"/>
                <w:sz w:val="28"/>
              </w:rPr>
              <w:t>.</w:t>
            </w:r>
            <w:r>
              <w:rPr>
                <w:rFonts w:ascii="TH SarabunPSK" w:hAnsi="TH SarabunPSK" w:eastAsia="Trebuchet MS" w:cs="TH SarabunPSK"/>
                <w:sz w:val="28"/>
              </w:rPr>
              <w:tab/>
            </w:r>
            <w:r>
              <w:rPr>
                <w:rFonts w:ascii="TH SarabunPSK" w:hAnsi="TH SarabunPSK" w:eastAsia="Trebuchet MS" w:cs="TH SarabunPSK"/>
                <w:sz w:val="28"/>
                <w:cs/>
                <w:lang w:val="th-TH" w:bidi="th-TH"/>
              </w:rPr>
              <w:t>กิจกรรม</w:t>
            </w:r>
            <w:r>
              <w:rPr>
                <w:rFonts w:hint="cs" w:ascii="TH SarabunPSK" w:hAnsi="TH SarabunPSK" w:eastAsia="Trebuchet MS" w:cs="TH SarabunPSK"/>
                <w:sz w:val="28"/>
                <w:cs/>
                <w:lang w:val="th-TH" w:bidi="th-TH"/>
              </w:rPr>
              <w:t>อบรมให้ความรู้ความเข้าใจและพัฒนาการสื่อสารด้านพลังงาน</w:t>
            </w:r>
            <w:r>
              <w:rPr>
                <w:rFonts w:hint="cs" w:ascii="TH SarabunPSK" w:hAnsi="TH SarabunPSK" w:eastAsia="Trebuchet MS" w:cs="TH SarabunPSK"/>
                <w:sz w:val="28"/>
                <w:cs/>
              </w:rPr>
              <w:t>/</w:t>
            </w:r>
            <w:r>
              <w:rPr>
                <w:rFonts w:hint="cs" w:ascii="TH SarabunPSK" w:hAnsi="TH SarabunPSK" w:eastAsia="Trebuchet MS" w:cs="TH SarabunPSK"/>
                <w:sz w:val="28"/>
                <w:cs/>
                <w:lang w:val="th-TH" w:bidi="th-TH"/>
              </w:rPr>
              <w:t xml:space="preserve">โรงไฟฟ้าขยะ และเทคโนโลยีพลังงานผลิตไฟฟ้า </w:t>
            </w:r>
          </w:p>
        </w:tc>
        <w:tc>
          <w:tcPr>
            <w:tcW w:w="741" w:type="dxa"/>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8"/>
              </w:rPr>
              <mc:AlternateContent>
                <mc:Choice Requires="wps">
                  <w:drawing>
                    <wp:anchor distT="0" distB="0" distL="114300" distR="114300" simplePos="0" relativeHeight="252071936" behindDoc="0" locked="0" layoutInCell="1" allowOverlap="1">
                      <wp:simplePos x="0" y="0"/>
                      <wp:positionH relativeFrom="column">
                        <wp:posOffset>-408305</wp:posOffset>
                      </wp:positionH>
                      <wp:positionV relativeFrom="paragraph">
                        <wp:posOffset>120650</wp:posOffset>
                      </wp:positionV>
                      <wp:extent cx="752475" cy="0"/>
                      <wp:effectExtent l="0" t="52070" r="9525" b="62230"/>
                      <wp:wrapNone/>
                      <wp:docPr id="8257" name="ตัวเชื่อมต่อ: หักมุม 13"/>
                      <wp:cNvGraphicFramePr/>
                      <a:graphic xmlns:a="http://schemas.openxmlformats.org/drawingml/2006/main">
                        <a:graphicData uri="http://schemas.microsoft.com/office/word/2010/wordprocessingShape">
                          <wps:wsp>
                            <wps:cNvCnPr>
                              <a:cxnSpLocks noChangeShapeType="1"/>
                            </wps:cNvCnPr>
                            <wps:spPr bwMode="auto">
                              <a:xfrm>
                                <a:off x="0" y="0"/>
                                <a:ext cx="75247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13" o:spid="_x0000_s1026" o:spt="34" type="#_x0000_t34" style="position:absolute;left:0pt;margin-left:-32.15pt;margin-top:9.5pt;height:0pt;width:59.25pt;z-index:252071936;mso-width-relative:page;mso-height-relative:page;" filled="f" stroked="t" coordsize="21600,21600" o:gfxdata="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I2ELoHYAAAACAEAAA8AAAAAAAAAAQAgAAAAIgAA&#10;AGRycy9kb3ducmV2LnhtbFBLAQIUABQAAAAIAIdO4kBAbXLAQQIAAHEEAAAOAAAAAAAAAAEAIAAA&#10;ACcBAABkcnMvZTJvRG9jLnhtbFBLBQYAAAAABgAGAFkBAADaBQAAAAA=&#10;" adj="10800">
                      <v:fill on="f" focussize="0,0"/>
                      <v:stroke weight="1.25pt" color="#000000" miterlimit="8" joinstyle="miter" startarrow="open" endarrow="open"/>
                      <v:imagedata o:title=""/>
                      <o:lock v:ext="edit" aspectratio="f"/>
                    </v:shape>
                  </w:pict>
                </mc:Fallback>
              </mc:AlternateContent>
            </w:r>
          </w:p>
        </w:tc>
        <w:tc>
          <w:tcPr>
            <w:tcW w:w="741" w:type="dxa"/>
            <w:shd w:val="clear" w:color="auto" w:fill="auto"/>
          </w:tcPr>
          <w:p>
            <w:pPr>
              <w:spacing w:after="0" w:line="240" w:lineRule="auto"/>
              <w:jc w:val="thaiDistribute"/>
              <w:rPr>
                <w:rFonts w:ascii="TH SarabunPSK" w:hAnsi="TH SarabunPSK" w:eastAsia="Trebuchet MS" w:cs="TH SarabunPSK"/>
                <w:sz w:val="28"/>
              </w:rPr>
            </w:pPr>
          </w:p>
        </w:tc>
        <w:tc>
          <w:tcPr>
            <w:tcW w:w="741" w:type="dxa"/>
          </w:tcPr>
          <w:p>
            <w:pPr>
              <w:spacing w:after="0" w:line="240" w:lineRule="auto"/>
              <w:jc w:val="thaiDistribute"/>
              <w:rPr>
                <w:rFonts w:ascii="TH SarabunPSK" w:hAnsi="TH SarabunPSK" w:eastAsia="Trebuchet MS" w:cs="TH SarabunPSK"/>
                <w:sz w:val="28"/>
              </w:rPr>
            </w:pPr>
          </w:p>
        </w:tc>
        <w:tc>
          <w:tcPr>
            <w:tcW w:w="599" w:type="dxa"/>
            <w:shd w:val="clear" w:color="auto" w:fill="auto"/>
          </w:tcPr>
          <w:p>
            <w:pPr>
              <w:spacing w:after="0" w:line="240" w:lineRule="auto"/>
              <w:jc w:val="thaiDistribute"/>
              <w:rPr>
                <w:rFonts w:ascii="TH SarabunPSK" w:hAnsi="TH SarabunPSK" w:eastAsia="Trebuchet MS" w:cs="TH SarabunPSK"/>
                <w:sz w:val="28"/>
              </w:rPr>
            </w:pPr>
          </w:p>
        </w:tc>
        <w:tc>
          <w:tcPr>
            <w:tcW w:w="1337" w:type="dxa"/>
            <w:shd w:val="clear" w:color="auto" w:fill="auto"/>
          </w:tcPr>
          <w:p>
            <w:pPr>
              <w:spacing w:after="0" w:line="240" w:lineRule="auto"/>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 xml:space="preserve"> </w:t>
            </w:r>
            <w:r>
              <w:rPr>
                <w:rFonts w:ascii="TH SarabunPSK" w:hAnsi="TH SarabunPSK" w:eastAsia="Trebuchet MS" w:cs="TH SarabunPSK"/>
                <w:sz w:val="28"/>
                <w:cs/>
                <w:lang w:val="th-TH" w:bidi="th-TH"/>
              </w:rPr>
              <w:t>กลุ่มนักสื่อสารพลังงาน</w:t>
            </w:r>
          </w:p>
        </w:tc>
        <w:tc>
          <w:tcPr>
            <w:tcW w:w="3712" w:type="dxa"/>
            <w:shd w:val="clear" w:color="auto" w:fill="auto"/>
          </w:tcPr>
          <w:p>
            <w:pPr>
              <w:spacing w:after="0" w:line="240" w:lineRule="auto"/>
              <w:ind w:left="231" w:hanging="231"/>
              <w:jc w:val="thaiDistribute"/>
              <w:rPr>
                <w:rFonts w:ascii="TH SarabunPSK" w:hAnsi="TH SarabunPSK" w:eastAsia="Trebuchet MS" w:cs="TH SarabunPSK"/>
                <w:sz w:val="28"/>
                <w:cs/>
              </w:rPr>
            </w:pPr>
            <w:r>
              <w:rPr>
                <w:rFonts w:ascii="TH SarabunPSK" w:hAnsi="TH SarabunPSK" w:eastAsia="Trebuchet MS" w:cs="TH SarabunPSK"/>
                <w:sz w:val="28"/>
              </w:rPr>
              <w:t>-</w:t>
            </w:r>
            <w:r>
              <w:rPr>
                <w:rFonts w:ascii="TH SarabunPSK" w:hAnsi="TH SarabunPSK" w:eastAsia="Trebuchet MS" w:cs="TH SarabunPSK"/>
                <w:sz w:val="28"/>
              </w:rPr>
              <w:tab/>
            </w:r>
            <w:r>
              <w:rPr>
                <w:rFonts w:hint="cs" w:ascii="TH SarabunPSK" w:hAnsi="TH SarabunPSK" w:eastAsia="Trebuchet MS" w:cs="TH SarabunPSK"/>
                <w:sz w:val="28"/>
                <w:cs/>
                <w:lang w:val="th-TH" w:bidi="th-TH"/>
              </w:rPr>
              <w:t>รับสมัครนักสื่อสารพลังงาน จำนวน ๒๐ คน</w:t>
            </w:r>
          </w:p>
          <w:p>
            <w:pPr>
              <w:spacing w:after="0" w:line="240" w:lineRule="auto"/>
              <w:ind w:left="231" w:hanging="231"/>
              <w:jc w:val="thaiDistribute"/>
              <w:rPr>
                <w:rFonts w:ascii="TH SarabunPSK" w:hAnsi="TH SarabunPSK" w:eastAsia="Trebuchet MS" w:cs="TH SarabunPSK"/>
                <w:sz w:val="28"/>
              </w:rPr>
            </w:pP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 xml:space="preserve">ประสานงานจัดตั้ง </w:t>
            </w:r>
            <w:r>
              <w:rPr>
                <w:rFonts w:ascii="TH SarabunPSK" w:hAnsi="TH SarabunPSK" w:eastAsia="Trebuchet MS" w:cs="TH SarabunPSK"/>
                <w:sz w:val="28"/>
              </w:rPr>
              <w:t xml:space="preserve">Line Group </w:t>
            </w:r>
            <w:r>
              <w:rPr>
                <w:rFonts w:hint="cs" w:ascii="TH SarabunPSK" w:hAnsi="TH SarabunPSK" w:eastAsia="Trebuchet MS" w:cs="TH SarabunPSK"/>
                <w:sz w:val="28"/>
                <w:cs/>
                <w:lang w:val="th-TH" w:bidi="th-TH"/>
              </w:rPr>
              <w:t>เพื่อติดต่อสื่อสารประชาสัมพันธ์</w:t>
            </w:r>
          </w:p>
          <w:p>
            <w:pPr>
              <w:spacing w:after="0" w:line="240" w:lineRule="auto"/>
              <w:ind w:left="231" w:hanging="231"/>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อบรมนักสื่อสาร</w:t>
            </w:r>
          </w:p>
        </w:tc>
        <w:tc>
          <w:tcPr>
            <w:tcW w:w="1912" w:type="dxa"/>
            <w:tcBorders>
              <w:top w:val="nil"/>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hint="cs" w:ascii="TH SarabunPSK" w:hAnsi="TH SarabunPSK" w:eastAsia="Times New Roman" w:cs="TH SarabunPSK"/>
                <w:sz w:val="28"/>
                <w:cs/>
              </w:rPr>
              <w:t>-</w:t>
            </w:r>
            <w:r>
              <w:rPr>
                <w:rFonts w:ascii="TH SarabunPSK" w:hAnsi="TH SarabunPSK" w:eastAsia="Times New Roman" w:cs="TH SarabunPSK"/>
                <w:sz w:val="28"/>
                <w:cs/>
              </w:rPr>
              <w:tab/>
            </w:r>
            <w:r>
              <w:rPr>
                <w:rFonts w:hint="cs" w:ascii="TH SarabunPSK" w:hAnsi="TH SarabunPSK" w:eastAsia="Times New Roman" w:cs="TH SarabunPSK"/>
                <w:sz w:val="28"/>
                <w:cs/>
                <w:lang w:val="th-TH" w:bidi="th-TH"/>
              </w:rPr>
              <w:t>จำนวนไม่น้อยกว่า ๒๐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9" w:hRule="atLeast"/>
          <w:jc w:val="center"/>
        </w:trPr>
        <w:tc>
          <w:tcPr>
            <w:tcW w:w="3120"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hint="cs" w:ascii="TH SarabunPSK" w:hAnsi="TH SarabunPSK" w:eastAsia="Trebuchet MS" w:cs="TH SarabunPSK"/>
                <w:sz w:val="28"/>
                <w:cs/>
                <w:lang w:val="th-TH" w:bidi="th-TH"/>
              </w:rPr>
              <w:t>กิจกรรมเผยแพร่ความรู้ความเข้าใจด้านพลังงาน ให้กับประชาชนในชุมชน</w:t>
            </w:r>
          </w:p>
        </w:tc>
        <w:tc>
          <w:tcPr>
            <w:tcW w:w="741" w:type="dxa"/>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8"/>
              </w:rPr>
              <mc:AlternateContent>
                <mc:Choice Requires="wps">
                  <w:drawing>
                    <wp:anchor distT="0" distB="0" distL="114300" distR="114300" simplePos="0" relativeHeight="252083200" behindDoc="0" locked="0" layoutInCell="1" allowOverlap="1">
                      <wp:simplePos x="0" y="0"/>
                      <wp:positionH relativeFrom="column">
                        <wp:posOffset>1270</wp:posOffset>
                      </wp:positionH>
                      <wp:positionV relativeFrom="paragraph">
                        <wp:posOffset>131445</wp:posOffset>
                      </wp:positionV>
                      <wp:extent cx="1619250" cy="0"/>
                      <wp:effectExtent l="0" t="52070" r="0" b="62230"/>
                      <wp:wrapNone/>
                      <wp:docPr id="374" name="ตัวเชื่อมต่อ: หักมุม 11"/>
                      <wp:cNvGraphicFramePr/>
                      <a:graphic xmlns:a="http://schemas.openxmlformats.org/drawingml/2006/main">
                        <a:graphicData uri="http://schemas.microsoft.com/office/word/2010/wordprocessingShape">
                          <wps:wsp>
                            <wps:cNvCnPr>
                              <a:cxnSpLocks noChangeShapeType="1"/>
                            </wps:cNvCnPr>
                            <wps:spPr bwMode="auto">
                              <a:xfrm>
                                <a:off x="0" y="0"/>
                                <a:ext cx="161925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11" o:spid="_x0000_s1026" o:spt="34" type="#_x0000_t34" style="position:absolute;left:0pt;margin-left:0.1pt;margin-top:10.35pt;height:0pt;width:127.5pt;z-index:252083200;mso-width-relative:page;mso-height-relative:page;" filled="f" stroked="t" coordsize="21600,21600" o:gfxdata="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Fx7XsNQAAAAGAQAADwAAAAAAAAABACAAAAAiAAAA&#10;ZHJzL2Rvd25yZXYueG1sUEsBAhQAFAAAAAgAh07iQM4cc6BEAgAAcQQAAA4AAAAAAAAAAQAgAAAA&#10;IwEAAGRycy9lMm9Eb2MueG1sUEsFBgAAAAAGAAYAWQEAANkFAAAAAA==&#10;" adj="10800">
                      <v:fill on="f" focussize="0,0"/>
                      <v:stroke weight="1.25pt" color="#000000" miterlimit="8" joinstyle="miter" startarrow="open" endarrow="open"/>
                      <v:imagedata o:title=""/>
                      <o:lock v:ext="edit" aspectratio="f"/>
                    </v:shape>
                  </w:pict>
                </mc:Fallback>
              </mc:AlternateContent>
            </w:r>
          </w:p>
        </w:tc>
        <w:tc>
          <w:tcPr>
            <w:tcW w:w="741" w:type="dxa"/>
            <w:shd w:val="clear" w:color="auto" w:fill="auto"/>
          </w:tcPr>
          <w:p>
            <w:pPr>
              <w:spacing w:after="0" w:line="240" w:lineRule="auto"/>
              <w:jc w:val="thaiDistribute"/>
              <w:rPr>
                <w:rFonts w:ascii="TH SarabunPSK" w:hAnsi="TH SarabunPSK" w:eastAsia="Trebuchet MS" w:cs="TH SarabunPSK"/>
                <w:sz w:val="28"/>
              </w:rPr>
            </w:pPr>
          </w:p>
        </w:tc>
        <w:tc>
          <w:tcPr>
            <w:tcW w:w="741" w:type="dxa"/>
          </w:tcPr>
          <w:p>
            <w:pPr>
              <w:spacing w:after="0" w:line="240" w:lineRule="auto"/>
              <w:jc w:val="thaiDistribute"/>
              <w:rPr>
                <w:rFonts w:ascii="TH SarabunPSK" w:hAnsi="TH SarabunPSK" w:eastAsia="Trebuchet MS" w:cs="TH SarabunPSK"/>
                <w:sz w:val="28"/>
              </w:rPr>
            </w:pPr>
          </w:p>
        </w:tc>
        <w:tc>
          <w:tcPr>
            <w:tcW w:w="599" w:type="dxa"/>
            <w:shd w:val="clear" w:color="auto" w:fill="auto"/>
          </w:tcPr>
          <w:p>
            <w:pPr>
              <w:spacing w:after="0" w:line="240" w:lineRule="auto"/>
              <w:jc w:val="thaiDistribute"/>
              <w:rPr>
                <w:rFonts w:ascii="TH SarabunPSK" w:hAnsi="TH SarabunPSK" w:eastAsia="Trebuchet MS" w:cs="TH SarabunPSK"/>
                <w:sz w:val="28"/>
              </w:rPr>
            </w:pPr>
          </w:p>
        </w:tc>
        <w:tc>
          <w:tcPr>
            <w:tcW w:w="1337" w:type="dxa"/>
            <w:shd w:val="clear" w:color="auto" w:fill="auto"/>
          </w:tcPr>
          <w:p>
            <w:pPr>
              <w:spacing w:after="0" w:line="240" w:lineRule="auto"/>
              <w:rPr>
                <w:rFonts w:ascii="TH SarabunPSK" w:hAnsi="TH SarabunPSK" w:eastAsia="Trebuchet MS" w:cs="TH SarabunPSK"/>
                <w:sz w:val="28"/>
                <w:cs/>
              </w:rPr>
            </w:pPr>
            <w:r>
              <w:rPr>
                <w:rFonts w:ascii="TH SarabunPSK" w:hAnsi="TH SarabunPSK" w:eastAsia="Trebuchet MS" w:cs="TH SarabunPSK"/>
                <w:sz w:val="28"/>
                <w:cs/>
              </w:rPr>
              <w:t>-</w:t>
            </w:r>
            <w:r>
              <w:rPr>
                <w:rFonts w:ascii="TH SarabunPSK" w:hAnsi="TH SarabunPSK" w:eastAsia="Trebuchet MS" w:cs="TH SarabunPSK"/>
                <w:sz w:val="28"/>
                <w:cs/>
                <w:lang w:val="th-TH" w:bidi="th-TH"/>
              </w:rPr>
              <w:t>กลุ่มนักสื่อสารพลังงาน</w:t>
            </w:r>
          </w:p>
        </w:tc>
        <w:tc>
          <w:tcPr>
            <w:tcW w:w="3712" w:type="dxa"/>
            <w:shd w:val="clear" w:color="auto" w:fill="auto"/>
          </w:tcPr>
          <w:p>
            <w:pPr>
              <w:spacing w:after="0" w:line="240" w:lineRule="auto"/>
              <w:ind w:left="231" w:hanging="231"/>
              <w:jc w:val="thaiDistribute"/>
              <w:rPr>
                <w:rFonts w:ascii="TH SarabunPSK" w:hAnsi="TH SarabunPSK" w:eastAsia="Trebuchet MS" w:cs="TH SarabunPSK"/>
                <w:kern w:val="24"/>
                <w:sz w:val="28"/>
              </w:rPr>
            </w:pPr>
            <w:r>
              <w:rPr>
                <w:rFonts w:hint="cs" w:ascii="TH SarabunPSK" w:hAnsi="TH SarabunPSK" w:eastAsia="Trebuchet MS" w:cs="TH SarabunPSK"/>
                <w:kern w:val="24"/>
                <w:sz w:val="28"/>
                <w:cs/>
              </w:rPr>
              <w:t xml:space="preserve">- </w:t>
            </w:r>
            <w:r>
              <w:rPr>
                <w:rFonts w:hint="cs" w:ascii="TH SarabunPSK" w:hAnsi="TH SarabunPSK" w:eastAsia="Trebuchet MS" w:cs="TH SarabunPSK"/>
                <w:kern w:val="24"/>
                <w:sz w:val="28"/>
                <w:cs/>
                <w:lang w:val="th-TH" w:bidi="th-TH"/>
              </w:rPr>
              <w:t>จัดจ้างนักสื่อสารพลังงาน</w:t>
            </w:r>
          </w:p>
          <w:p>
            <w:pPr>
              <w:spacing w:after="0" w:line="240" w:lineRule="auto"/>
              <w:ind w:left="231" w:hanging="231"/>
              <w:jc w:val="thaiDistribute"/>
              <w:rPr>
                <w:rFonts w:ascii="TH SarabunPSK" w:hAnsi="TH SarabunPSK" w:eastAsia="Trebuchet MS" w:cs="TH SarabunPSK"/>
                <w:kern w:val="24"/>
                <w:sz w:val="28"/>
              </w:rPr>
            </w:pPr>
            <w:r>
              <w:rPr>
                <w:rFonts w:hint="cs" w:ascii="TH SarabunPSK" w:hAnsi="TH SarabunPSK" w:eastAsia="Trebuchet MS" w:cs="TH SarabunPSK"/>
                <w:kern w:val="24"/>
                <w:sz w:val="28"/>
                <w:cs/>
              </w:rPr>
              <w:t xml:space="preserve">- </w:t>
            </w:r>
            <w:r>
              <w:rPr>
                <w:rFonts w:hint="cs" w:ascii="TH SarabunPSK" w:hAnsi="TH SarabunPSK" w:eastAsia="Trebuchet MS" w:cs="TH SarabunPSK"/>
                <w:kern w:val="24"/>
                <w:sz w:val="28"/>
                <w:cs/>
                <w:lang w:val="th-TH" w:bidi="th-TH"/>
              </w:rPr>
              <w:t>จัดทำเอกสารเผยแพร่ความรู้ความเข้าใจ</w:t>
            </w:r>
          </w:p>
          <w:p>
            <w:pPr>
              <w:spacing w:after="0" w:line="240" w:lineRule="auto"/>
              <w:ind w:left="231" w:hanging="231"/>
              <w:jc w:val="thaiDistribute"/>
              <w:rPr>
                <w:rFonts w:ascii="TH SarabunPSK" w:hAnsi="TH SarabunPSK" w:eastAsia="Trebuchet MS" w:cs="TH SarabunPSK"/>
                <w:kern w:val="24"/>
                <w:sz w:val="28"/>
                <w:cs/>
              </w:rPr>
            </w:pPr>
            <w:r>
              <w:rPr>
                <w:rFonts w:ascii="TH SarabunPSK" w:hAnsi="TH SarabunPSK" w:eastAsia="Trebuchet MS" w:cs="TH SarabunPSK"/>
                <w:kern w:val="24"/>
                <w:sz w:val="28"/>
                <w:cs/>
              </w:rPr>
              <w:t>-</w:t>
            </w:r>
            <w:r>
              <w:rPr>
                <w:rFonts w:hint="cs" w:ascii="TH SarabunPSK" w:hAnsi="TH SarabunPSK" w:eastAsia="Trebuchet MS" w:cs="TH SarabunPSK"/>
                <w:kern w:val="24"/>
                <w:sz w:val="28"/>
                <w:cs/>
              </w:rPr>
              <w:tab/>
            </w:r>
            <w:r>
              <w:rPr>
                <w:rFonts w:hint="cs" w:ascii="TH SarabunPSK" w:hAnsi="TH SarabunPSK" w:eastAsia="Trebuchet MS" w:cs="TH SarabunPSK"/>
                <w:kern w:val="24"/>
                <w:sz w:val="28"/>
                <w:cs/>
                <w:lang w:val="th-TH" w:bidi="th-TH"/>
              </w:rPr>
              <w:t>เผยแพร่ความรู้ความเข้าใจด้านพลังงานให้กับประชาชน จำนวน ๒๐ ครั้ง</w:t>
            </w:r>
            <w:r>
              <w:rPr>
                <w:rFonts w:hint="cs" w:ascii="TH SarabunPSK" w:hAnsi="TH SarabunPSK" w:eastAsia="Trebuchet MS" w:cs="TH SarabunPSK"/>
                <w:kern w:val="24"/>
                <w:sz w:val="28"/>
                <w:cs/>
              </w:rPr>
              <w:t>/</w:t>
            </w:r>
            <w:r>
              <w:rPr>
                <w:rFonts w:hint="cs" w:ascii="TH SarabunPSK" w:hAnsi="TH SarabunPSK" w:eastAsia="Trebuchet MS" w:cs="TH SarabunPSK"/>
                <w:kern w:val="24"/>
                <w:sz w:val="28"/>
                <w:cs/>
                <w:lang w:val="th-TH" w:bidi="th-TH"/>
              </w:rPr>
              <w:t>คน</w:t>
            </w:r>
          </w:p>
        </w:tc>
        <w:tc>
          <w:tcPr>
            <w:tcW w:w="1912" w:type="dxa"/>
            <w:tcBorders>
              <w:top w:val="nil"/>
            </w:tcBorders>
            <w:shd w:val="clear" w:color="auto" w:fill="auto"/>
          </w:tcPr>
          <w:p>
            <w:pPr>
              <w:spacing w:after="0" w:line="240" w:lineRule="auto"/>
              <w:jc w:val="thaiDistribute"/>
              <w:rPr>
                <w:rFonts w:ascii="TH SarabunPSK" w:hAnsi="TH SarabunPSK" w:eastAsia="Times New Roman" w:cs="TH SarabunPSK"/>
                <w:sz w:val="28"/>
              </w:rPr>
            </w:pPr>
            <w:r>
              <w:rPr>
                <w:rFonts w:hint="cs" w:ascii="TH SarabunPSK" w:hAnsi="TH SarabunPSK" w:eastAsia="Times New Roman" w:cs="TH SarabunPSK"/>
                <w:sz w:val="28"/>
                <w:cs/>
              </w:rPr>
              <w:t>-</w:t>
            </w:r>
            <w:r>
              <w:rPr>
                <w:rFonts w:ascii="TH SarabunPSK" w:hAnsi="TH SarabunPSK" w:eastAsia="Times New Roman" w:cs="TH SarabunPSK"/>
                <w:sz w:val="28"/>
              </w:rPr>
              <w:t xml:space="preserve"> </w:t>
            </w:r>
            <w:r>
              <w:rPr>
                <w:rFonts w:hint="cs" w:ascii="TH SarabunPSK" w:hAnsi="TH SarabunPSK" w:eastAsia="Times New Roman" w:cs="TH SarabunPSK"/>
                <w:sz w:val="28"/>
                <w:cs/>
                <w:lang w:val="th-TH" w:bidi="th-TH"/>
              </w:rPr>
              <w:t>จำนวนไม่น้อยกว่า ๔๐๐ คน</w:t>
            </w:r>
          </w:p>
          <w:p>
            <w:pPr>
              <w:rPr>
                <w:rFonts w:ascii="TH SarabunPSK" w:hAnsi="TH SarabunPSK" w:eastAsia="Times New Roman" w:cs="TH SarabunPSK"/>
                <w:sz w:val="28"/>
              </w:rPr>
            </w:pPr>
          </w:p>
        </w:tc>
      </w:tr>
    </w:tbl>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eastAsia="Times New Roman" w:cs="TH SarabunIT๙"/>
          <w:b/>
          <w:bCs/>
          <w:sz w:val="32"/>
          <w:szCs w:val="32"/>
        </w:rPr>
      </w:pPr>
      <w:r>
        <w:rPr>
          <w:rFonts w:hint="default" w:ascii="TH SarabunIT๙" w:hAnsi="TH SarabunIT๙" w:eastAsia="Times New Roman" w:cs="TH SarabunIT๙"/>
          <w:b/>
          <w:bCs/>
          <w:sz w:val="32"/>
          <w:szCs w:val="32"/>
          <w:cs/>
          <w:lang w:val="th-TH" w:bidi="th-TH"/>
        </w:rPr>
        <w:t>๑๓</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จังหวัดบุรีรัมย์</w:t>
      </w:r>
    </w:p>
    <w:p>
      <w:pPr>
        <w:spacing w:after="120" w:line="240" w:lineRule="auto"/>
        <w:ind w:left="1418" w:hanging="1418"/>
        <w:rPr>
          <w:rFonts w:ascii="TH SarabunPSK" w:hAnsi="TH SarabunPSK" w:eastAsia="Times New Roman" w:cs="TH SarabunPSK"/>
          <w:b/>
          <w:bCs/>
          <w:sz w:val="32"/>
          <w:szCs w:val="32"/>
        </w:rPr>
      </w:pPr>
      <w:r>
        <w:rPr>
          <w:rFonts w:hint="cs" w:ascii="TH SarabunPSK" w:hAnsi="TH SarabunPSK" w:eastAsia="Times New Roman" w:cs="TH SarabunPSK"/>
          <w:b/>
          <w:bCs/>
          <w:sz w:val="32"/>
          <w:szCs w:val="32"/>
          <w:cs/>
          <w:lang w:val="th-TH" w:bidi="th-TH"/>
        </w:rPr>
        <w:t>๑๓</w:t>
      </w:r>
      <w:r>
        <w:rPr>
          <w:rFonts w:hint="cs" w:ascii="TH SarabunPSK" w:hAnsi="TH SarabunPSK" w:eastAsia="Times New Roman" w:cs="TH SarabunPSK"/>
          <w:b/>
          <w:bCs/>
          <w:sz w:val="32"/>
          <w:szCs w:val="32"/>
          <w:cs/>
          <w:lang w:val="en-US" w:bidi="th-TH"/>
        </w:rPr>
        <w:t>.</w:t>
      </w:r>
      <w:r>
        <w:rPr>
          <w:rFonts w:ascii="TH SarabunPSK" w:hAnsi="TH SarabunPSK" w:eastAsia="Times New Roman" w:cs="TH SarabunPSK"/>
          <w:b/>
          <w:bCs/>
          <w:sz w:val="32"/>
          <w:szCs w:val="32"/>
          <w:cs/>
          <w:lang w:val="th-TH" w:bidi="th-TH"/>
        </w:rPr>
        <w:t>๑</w:t>
      </w:r>
      <w:r>
        <w:rPr>
          <w:rFonts w:ascii="TH SarabunPSK" w:hAnsi="TH SarabunPSK" w:eastAsia="Times New Roman" w:cs="TH SarabunPSK"/>
          <w:b/>
          <w:bCs/>
          <w:sz w:val="32"/>
          <w:szCs w:val="32"/>
        </w:rPr>
        <w:t xml:space="preserve"> </w:t>
      </w:r>
      <w:r>
        <w:rPr>
          <w:rFonts w:ascii="TH SarabunPSK" w:hAnsi="TH SarabunPSK" w:eastAsia="Times New Roman" w:cs="TH SarabunPSK"/>
          <w:b/>
          <w:bCs/>
          <w:sz w:val="32"/>
          <w:szCs w:val="32"/>
          <w:cs/>
          <w:lang w:val="th-TH" w:bidi="th-TH"/>
        </w:rPr>
        <w:t>กลุ่มเยาวชนในโรงเรียน</w:t>
      </w:r>
    </w:p>
    <w:tbl>
      <w:tblPr>
        <w:tblStyle w:val="12"/>
        <w:tblW w:w="151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14"/>
        <w:gridCol w:w="741"/>
        <w:gridCol w:w="741"/>
        <w:gridCol w:w="744"/>
        <w:gridCol w:w="744"/>
        <w:gridCol w:w="744"/>
        <w:gridCol w:w="744"/>
        <w:gridCol w:w="599"/>
        <w:gridCol w:w="1337"/>
        <w:gridCol w:w="3712"/>
        <w:gridCol w:w="19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311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057" w:type="dxa"/>
            <w:gridSpan w:val="7"/>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337"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712"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906" w:type="dxa"/>
            <w:vMerge w:val="restart"/>
            <w:shd w:val="clear" w:color="auto" w:fill="F1F1F1" w:themeFill="background1" w:themeFillShade="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311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41"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9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337"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712"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906" w:type="dxa"/>
            <w:vMerge w:val="continue"/>
            <w:shd w:val="clear" w:color="auto" w:fill="F1F1F1" w:themeFill="background1" w:themeFillShade="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jc w:val="center"/>
        </w:trPr>
        <w:tc>
          <w:tcPr>
            <w:tcW w:w="3114" w:type="dxa"/>
            <w:shd w:val="clear" w:color="auto" w:fill="auto"/>
          </w:tcPr>
          <w:p>
            <w:pPr>
              <w:spacing w:after="0" w:line="240" w:lineRule="auto"/>
              <w:ind w:left="177" w:hanging="177"/>
              <w:contextualSpacing/>
              <w:jc w:val="thaiDistribute"/>
              <w:rPr>
                <w:rFonts w:ascii="TH SarabunPSK" w:hAnsi="TH SarabunPSK" w:eastAsia="Trebuchet MS" w:cs="TH SarabunPSK"/>
                <w:sz w:val="28"/>
                <w:cs/>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จัดอบรมเกี่ยวกับโรงไฟฟ้าฐานและโรงไฟฟ้าจากหญ้าเนเปียร์</w:t>
            </w:r>
          </w:p>
        </w:tc>
        <w:tc>
          <w:tcPr>
            <w:tcW w:w="741" w:type="dxa"/>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p>
        </w:tc>
        <w:tc>
          <w:tcPr>
            <w:tcW w:w="744" w:type="dxa"/>
            <w:shd w:val="clear" w:color="auto" w:fill="auto"/>
          </w:tcPr>
          <w:p>
            <w:pPr>
              <w:spacing w:after="0" w:line="240" w:lineRule="auto"/>
              <w:jc w:val="thaiDistribute"/>
              <w:rPr>
                <w:rFonts w:ascii="TH SarabunPSK" w:hAnsi="TH SarabunPSK" w:eastAsia="Trebuchet MS" w:cs="TH SarabunPSK"/>
                <w:sz w:val="28"/>
              </w:rPr>
            </w:pPr>
          </w:p>
        </w:tc>
        <w:tc>
          <w:tcPr>
            <w:tcW w:w="744" w:type="dxa"/>
            <w:shd w:val="clear" w:color="auto" w:fill="auto"/>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8"/>
              </w:rPr>
              <mc:AlternateContent>
                <mc:Choice Requires="wps">
                  <w:drawing>
                    <wp:anchor distT="0" distB="0" distL="114300" distR="114300" simplePos="0" relativeHeight="252073984" behindDoc="0" locked="0" layoutInCell="1" allowOverlap="1">
                      <wp:simplePos x="0" y="0"/>
                      <wp:positionH relativeFrom="column">
                        <wp:posOffset>829945</wp:posOffset>
                      </wp:positionH>
                      <wp:positionV relativeFrom="paragraph">
                        <wp:posOffset>121285</wp:posOffset>
                      </wp:positionV>
                      <wp:extent cx="457200" cy="0"/>
                      <wp:effectExtent l="0" t="52070" r="0" b="62230"/>
                      <wp:wrapNone/>
                      <wp:docPr id="8259" name="ตัวเชื่อมต่อ: หักมุม 1"/>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1" o:spid="_x0000_s1026" o:spt="34" type="#_x0000_t34" style="position:absolute;left:0pt;margin-left:65.35pt;margin-top:9.55pt;height:0pt;width:36pt;z-index:252073984;mso-width-relative:page;mso-height-relative:page;" filled="f" stroked="t" coordsize="21600,21600" o:gfxdata="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Kwtz3bXAAAACQEAAA8AAAAAAAAAAQAgAAAAIgAA&#10;AGRycy9kb3ducmV2LnhtbFBLAQIUABQAAAAIAIdO4kDv1IhBQgIAAHAEAAAOAAAAAAAAAAEAIAAA&#10;ACYBAABkcnMvZTJvRG9jLnhtbFBLBQYAAAAABgAGAFkBAADaBQAAAAA=&#10;" adj="10800">
                      <v:fill on="f" focussize="0,0"/>
                      <v:stroke weight="1.25pt" color="#000000" miterlimit="8" joinstyle="miter" startarrow="open" endarrow="open"/>
                      <v:imagedata o:title=""/>
                      <o:lock v:ext="edit" aspectratio="f"/>
                    </v:shape>
                  </w:pict>
                </mc:Fallback>
              </mc:AlternateContent>
            </w:r>
          </w:p>
        </w:tc>
        <w:tc>
          <w:tcPr>
            <w:tcW w:w="744" w:type="dxa"/>
            <w:shd w:val="clear" w:color="auto" w:fill="auto"/>
          </w:tcPr>
          <w:p>
            <w:pPr>
              <w:spacing w:after="0" w:line="240" w:lineRule="auto"/>
              <w:jc w:val="thaiDistribute"/>
              <w:rPr>
                <w:rFonts w:ascii="TH SarabunPSK" w:hAnsi="TH SarabunPSK" w:eastAsia="Trebuchet MS" w:cs="TH SarabunPSK"/>
                <w:sz w:val="28"/>
              </w:rPr>
            </w:pPr>
          </w:p>
        </w:tc>
        <w:tc>
          <w:tcPr>
            <w:tcW w:w="744" w:type="dxa"/>
          </w:tcPr>
          <w:p>
            <w:pPr>
              <w:spacing w:after="0" w:line="240" w:lineRule="auto"/>
              <w:jc w:val="thaiDistribute"/>
              <w:rPr>
                <w:rFonts w:ascii="TH SarabunPSK" w:hAnsi="TH SarabunPSK" w:eastAsia="Trebuchet MS" w:cs="TH SarabunPSK"/>
                <w:sz w:val="28"/>
              </w:rPr>
            </w:pPr>
          </w:p>
        </w:tc>
        <w:tc>
          <w:tcPr>
            <w:tcW w:w="599" w:type="dxa"/>
            <w:shd w:val="clear" w:color="auto" w:fill="auto"/>
          </w:tcPr>
          <w:p>
            <w:pPr>
              <w:spacing w:after="0" w:line="240" w:lineRule="auto"/>
              <w:jc w:val="thaiDistribute"/>
              <w:rPr>
                <w:rFonts w:ascii="TH SarabunPSK" w:hAnsi="TH SarabunPSK" w:eastAsia="Trebuchet MS" w:cs="TH SarabunPSK"/>
                <w:sz w:val="28"/>
              </w:rPr>
            </w:pPr>
          </w:p>
        </w:tc>
        <w:tc>
          <w:tcPr>
            <w:tcW w:w="1337" w:type="dxa"/>
            <w:shd w:val="clear" w:color="auto" w:fill="auto"/>
          </w:tcPr>
          <w:p>
            <w:pPr>
              <w:spacing w:after="0" w:line="240" w:lineRule="auto"/>
              <w:ind w:left="176" w:hanging="176"/>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กลุ่มเยาวชนในโรงเรียน</w:t>
            </w:r>
          </w:p>
        </w:tc>
        <w:tc>
          <w:tcPr>
            <w:tcW w:w="3712" w:type="dxa"/>
            <w:shd w:val="clear" w:color="auto" w:fill="auto"/>
          </w:tcPr>
          <w:p>
            <w:pPr>
              <w:spacing w:after="0" w:line="240" w:lineRule="auto"/>
              <w:ind w:left="231" w:hanging="231"/>
              <w:jc w:val="thaiDistribute"/>
              <w:rPr>
                <w:rFonts w:ascii="TH SarabunPSK" w:hAnsi="TH SarabunPSK" w:eastAsia="Trebuchet MS" w:cs="TH SarabunPSK"/>
                <w:sz w:val="28"/>
                <w:cs/>
              </w:rPr>
            </w:pPr>
            <w:r>
              <w:rPr>
                <w:rFonts w:ascii="TH SarabunPSK" w:hAnsi="TH SarabunPSK" w:eastAsia="Trebuchet MS" w:cs="TH SarabunPSK"/>
                <w:sz w:val="28"/>
              </w:rPr>
              <w:t>-</w:t>
            </w:r>
            <w:r>
              <w:rPr>
                <w:rFonts w:ascii="TH SarabunPSK" w:hAnsi="TH SarabunPSK" w:eastAsia="Trebuchet MS" w:cs="TH SarabunPSK"/>
                <w:sz w:val="28"/>
              </w:rPr>
              <w:tab/>
            </w:r>
            <w:r>
              <w:rPr>
                <w:rFonts w:hint="cs" w:ascii="TH SarabunPSK" w:hAnsi="TH SarabunPSK" w:eastAsia="Trebuchet MS" w:cs="TH SarabunPSK"/>
                <w:sz w:val="28"/>
                <w:cs/>
                <w:lang w:val="th-TH" w:bidi="th-TH"/>
              </w:rPr>
              <w:t>ประสานงานกับทางโรงเรียน จัดทำการอบรมให้ความรู้ความเข้าใจด้านพลังงาน โดยแบ่งการอบรมเป็น ๒ ครั้ง ๆ ละ ๕๐ คน</w:t>
            </w:r>
          </w:p>
        </w:tc>
        <w:tc>
          <w:tcPr>
            <w:tcW w:w="1906" w:type="dxa"/>
            <w:tcBorders>
              <w:top w:val="nil"/>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hint="cs" w:ascii="TH SarabunPSK" w:hAnsi="TH SarabunPSK" w:eastAsia="Times New Roman" w:cs="TH SarabunPSK"/>
                <w:sz w:val="28"/>
                <w:cs/>
              </w:rPr>
              <w:t>-</w:t>
            </w:r>
            <w:r>
              <w:rPr>
                <w:rFonts w:ascii="TH SarabunPSK" w:hAnsi="TH SarabunPSK" w:eastAsia="Times New Roman" w:cs="TH SarabunPSK"/>
                <w:sz w:val="28"/>
                <w:cs/>
              </w:rPr>
              <w:tab/>
            </w: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jc w:val="center"/>
        </w:trPr>
        <w:tc>
          <w:tcPr>
            <w:tcW w:w="311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hint="cs" w:ascii="TH SarabunPSK" w:hAnsi="TH SarabunPSK" w:eastAsia="Trebuchet MS" w:cs="TH SarabunPSK"/>
                <w:sz w:val="28"/>
                <w:cs/>
                <w:lang w:val="th-TH" w:bidi="th-TH"/>
              </w:rPr>
              <w:t>จัดกิจกรรมทัศนศึกษาเกี่ยวกับโรงไฟฟ้าฐาน</w:t>
            </w:r>
          </w:p>
        </w:tc>
        <w:tc>
          <w:tcPr>
            <w:tcW w:w="741" w:type="dxa"/>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p>
        </w:tc>
        <w:tc>
          <w:tcPr>
            <w:tcW w:w="744" w:type="dxa"/>
            <w:shd w:val="clear" w:color="auto" w:fill="auto"/>
          </w:tcPr>
          <w:p>
            <w:pPr>
              <w:spacing w:after="0" w:line="240" w:lineRule="auto"/>
              <w:jc w:val="thaiDistribute"/>
              <w:rPr>
                <w:rFonts w:ascii="TH SarabunPSK" w:hAnsi="TH SarabunPSK" w:eastAsia="Trebuchet MS" w:cs="TH SarabunPSK"/>
                <w:sz w:val="28"/>
              </w:rPr>
            </w:pPr>
          </w:p>
        </w:tc>
        <w:tc>
          <w:tcPr>
            <w:tcW w:w="744" w:type="dxa"/>
            <w:shd w:val="clear" w:color="auto" w:fill="auto"/>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8"/>
              </w:rPr>
              <mc:AlternateContent>
                <mc:Choice Requires="wps">
                  <w:drawing>
                    <wp:anchor distT="0" distB="0" distL="114300" distR="114300" simplePos="0" relativeHeight="252082176" behindDoc="0" locked="0" layoutInCell="1" allowOverlap="1">
                      <wp:simplePos x="0" y="0"/>
                      <wp:positionH relativeFrom="column">
                        <wp:posOffset>1287145</wp:posOffset>
                      </wp:positionH>
                      <wp:positionV relativeFrom="paragraph">
                        <wp:posOffset>123190</wp:posOffset>
                      </wp:positionV>
                      <wp:extent cx="333375" cy="0"/>
                      <wp:effectExtent l="0" t="52070" r="9525" b="62230"/>
                      <wp:wrapNone/>
                      <wp:docPr id="375" name="ตัวเชื่อมต่อ: หักมุม 16"/>
                      <wp:cNvGraphicFramePr/>
                      <a:graphic xmlns:a="http://schemas.openxmlformats.org/drawingml/2006/main">
                        <a:graphicData uri="http://schemas.microsoft.com/office/word/2010/wordprocessingShape">
                          <wps:wsp>
                            <wps:cNvCnPr>
                              <a:cxnSpLocks noChangeShapeType="1"/>
                            </wps:cNvCnPr>
                            <wps:spPr bwMode="auto">
                              <a:xfrm>
                                <a:off x="0" y="0"/>
                                <a:ext cx="33337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16" o:spid="_x0000_s1026" o:spt="34" type="#_x0000_t34" style="position:absolute;left:0pt;margin-left:101.35pt;margin-top:9.7pt;height:0pt;width:26.25pt;z-index:252082176;mso-width-relative:page;mso-height-relative:page;" filled="f" stroked="t" coordsize="21600,21600" o:gfxdata="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dfNEfdgAAAAJAQAADwAAAAAAAAABACAAAAAiAAAAZHJz&#10;L2Rvd25yZXYueG1sUEsBAhQAFAAAAAgAh07iQKRV/9E9AgAAcAQAAA4AAAAAAAAAAQAgAAAAJwEA&#10;AGRycy9lMm9Eb2MueG1sUEsFBgAAAAAGAAYAWQEAANYFAAAAAA==&#10;" adj="10800">
                      <v:fill on="f" focussize="0,0"/>
                      <v:stroke weight="1.25pt" color="#000000" miterlimit="8" joinstyle="miter" startarrow="open" endarrow="open"/>
                      <v:imagedata o:title=""/>
                      <o:lock v:ext="edit" aspectratio="f"/>
                    </v:shape>
                  </w:pict>
                </mc:Fallback>
              </mc:AlternateContent>
            </w:r>
          </w:p>
        </w:tc>
        <w:tc>
          <w:tcPr>
            <w:tcW w:w="744" w:type="dxa"/>
            <w:shd w:val="clear" w:color="auto" w:fill="auto"/>
          </w:tcPr>
          <w:p>
            <w:pPr>
              <w:spacing w:after="0" w:line="240" w:lineRule="auto"/>
              <w:jc w:val="thaiDistribute"/>
              <w:rPr>
                <w:rFonts w:ascii="TH SarabunPSK" w:hAnsi="TH SarabunPSK" w:eastAsia="Trebuchet MS" w:cs="TH SarabunPSK"/>
                <w:sz w:val="28"/>
              </w:rPr>
            </w:pPr>
          </w:p>
        </w:tc>
        <w:tc>
          <w:tcPr>
            <w:tcW w:w="744" w:type="dxa"/>
          </w:tcPr>
          <w:p>
            <w:pPr>
              <w:spacing w:after="0" w:line="240" w:lineRule="auto"/>
              <w:jc w:val="thaiDistribute"/>
              <w:rPr>
                <w:rFonts w:ascii="TH SarabunPSK" w:hAnsi="TH SarabunPSK" w:eastAsia="Trebuchet MS" w:cs="TH SarabunPSK"/>
                <w:sz w:val="28"/>
              </w:rPr>
            </w:pPr>
          </w:p>
        </w:tc>
        <w:tc>
          <w:tcPr>
            <w:tcW w:w="599" w:type="dxa"/>
            <w:shd w:val="clear" w:color="auto" w:fill="auto"/>
          </w:tcPr>
          <w:p>
            <w:pPr>
              <w:spacing w:after="0" w:line="240" w:lineRule="auto"/>
              <w:jc w:val="thaiDistribute"/>
              <w:rPr>
                <w:rFonts w:ascii="TH SarabunPSK" w:hAnsi="TH SarabunPSK" w:eastAsia="Trebuchet MS" w:cs="TH SarabunPSK"/>
                <w:sz w:val="28"/>
              </w:rPr>
            </w:pPr>
          </w:p>
        </w:tc>
        <w:tc>
          <w:tcPr>
            <w:tcW w:w="1337"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กลุ่มเยาวชนในโรงเรียน</w:t>
            </w:r>
          </w:p>
        </w:tc>
        <w:tc>
          <w:tcPr>
            <w:tcW w:w="3712" w:type="dxa"/>
            <w:shd w:val="clear" w:color="auto" w:fill="auto"/>
          </w:tcPr>
          <w:p>
            <w:pPr>
              <w:spacing w:after="0" w:line="240" w:lineRule="auto"/>
              <w:ind w:left="231" w:hanging="231"/>
              <w:jc w:val="thaiDistribute"/>
              <w:rPr>
                <w:rFonts w:ascii="TH SarabunPSK" w:hAnsi="TH SarabunPSK" w:eastAsia="Trebuchet MS" w:cs="TH SarabunPSK"/>
                <w:sz w:val="28"/>
              </w:rPr>
            </w:pPr>
            <w:r>
              <w:rPr>
                <w:rFonts w:ascii="TH SarabunPSK" w:hAnsi="TH SarabunPSK" w:eastAsia="Trebuchet MS" w:cs="TH SarabunPSK"/>
                <w:kern w:val="24"/>
                <w:sz w:val="28"/>
                <w:cs/>
              </w:rPr>
              <w:t>-</w:t>
            </w:r>
            <w:r>
              <w:rPr>
                <w:rFonts w:ascii="TH SarabunPSK" w:hAnsi="TH SarabunPSK" w:eastAsia="Trebuchet MS" w:cs="TH SarabunPSK"/>
                <w:sz w:val="28"/>
              </w:rPr>
              <w:t xml:space="preserve"> </w:t>
            </w:r>
            <w:r>
              <w:rPr>
                <w:rFonts w:hint="cs" w:ascii="TH SarabunPSK" w:hAnsi="TH SarabunPSK" w:eastAsia="Trebuchet MS" w:cs="TH SarabunPSK"/>
                <w:kern w:val="24"/>
                <w:sz w:val="28"/>
                <w:cs/>
                <w:lang w:val="th-TH" w:bidi="th-TH"/>
              </w:rPr>
              <w:t>หาสถานที่ศึกษาดูงานเกี่ยวกับโรงไฟฟ้าที่มี หรือจัดทำสื่อเกี่ยวกับโรงไฟฟ้า</w:t>
            </w:r>
          </w:p>
          <w:p>
            <w:pPr>
              <w:spacing w:after="0" w:line="240" w:lineRule="auto"/>
              <w:ind w:left="231" w:hanging="231"/>
              <w:jc w:val="thaiDistribute"/>
              <w:rPr>
                <w:rFonts w:ascii="TH SarabunPSK" w:hAnsi="TH SarabunPSK" w:eastAsia="Trebuchet MS" w:cs="TH SarabunPSK"/>
                <w:sz w:val="28"/>
                <w:cs/>
              </w:rPr>
            </w:pPr>
          </w:p>
        </w:tc>
        <w:tc>
          <w:tcPr>
            <w:tcW w:w="1906" w:type="dxa"/>
            <w:tcBorders>
              <w:top w:val="nil"/>
            </w:tcBorders>
            <w:shd w:val="clear" w:color="auto" w:fill="auto"/>
          </w:tcPr>
          <w:p>
            <w:pPr>
              <w:spacing w:after="0" w:line="240" w:lineRule="auto"/>
              <w:jc w:val="thaiDistribute"/>
              <w:rPr>
                <w:rFonts w:ascii="TH SarabunPSK" w:hAnsi="TH SarabunPSK" w:eastAsia="Times New Roman" w:cs="TH SarabunPSK"/>
                <w:sz w:val="28"/>
              </w:rPr>
            </w:pPr>
          </w:p>
        </w:tc>
      </w:tr>
    </w:tbl>
    <w:p>
      <w:pPr>
        <w:tabs>
          <w:tab w:val="left" w:pos="6075"/>
        </w:tabs>
        <w:spacing w:after="0" w:line="240" w:lineRule="auto"/>
        <w:rPr>
          <w:rFonts w:ascii="TH SarabunPSK" w:hAnsi="TH SarabunPSK" w:eastAsia="Times New Roman" w:cs="TH SarabunPSK"/>
          <w:sz w:val="28"/>
        </w:rPr>
      </w:pPr>
    </w:p>
    <w:p>
      <w:pPr>
        <w:spacing w:after="120" w:line="240" w:lineRule="auto"/>
        <w:rPr>
          <w:rFonts w:hint="default" w:ascii="TH SarabunIT๙" w:hAnsi="TH SarabunIT๙" w:eastAsia="Times New Roman" w:cs="TH SarabunIT๙"/>
          <w:b/>
          <w:bCs/>
          <w:sz w:val="32"/>
          <w:szCs w:val="32"/>
          <w:cs/>
        </w:rPr>
      </w:pPr>
      <w:r>
        <w:rPr>
          <w:rFonts w:hint="cs" w:ascii="TH SarabunIT๙" w:hAnsi="TH SarabunIT๙" w:eastAsia="Times New Roman" w:cs="TH SarabunIT๙"/>
          <w:b/>
          <w:bCs/>
          <w:sz w:val="32"/>
          <w:szCs w:val="32"/>
          <w:cs/>
          <w:lang w:val="th-TH" w:bidi="th-TH"/>
        </w:rPr>
        <w:t>๑๓</w:t>
      </w:r>
      <w:r>
        <w:rPr>
          <w:rFonts w:hint="default" w:ascii="TH SarabunIT๙" w:hAnsi="TH SarabunIT๙" w:eastAsia="Times New Roman" w:cs="TH SarabunIT๙"/>
          <w:b/>
          <w:bCs/>
          <w:sz w:val="32"/>
          <w:szCs w:val="32"/>
          <w:cs w:val="0"/>
          <w:lang w:val="en-US"/>
        </w:rPr>
        <w:t>.</w:t>
      </w:r>
      <w:r>
        <w:rPr>
          <w:rFonts w:hint="default" w:ascii="TH SarabunIT๙" w:hAnsi="TH SarabunIT๙" w:eastAsia="Times New Roman" w:cs="TH SarabunIT๙"/>
          <w:b/>
          <w:bCs/>
          <w:sz w:val="32"/>
          <w:szCs w:val="32"/>
          <w:cs/>
          <w:lang w:val="th-TH" w:bidi="th-TH"/>
        </w:rPr>
        <w:t>๒</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กลุ่มเยาวชนนอกโรงเรียน</w:t>
      </w:r>
    </w:p>
    <w:tbl>
      <w:tblPr>
        <w:tblStyle w:val="12"/>
        <w:tblW w:w="151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14"/>
        <w:gridCol w:w="741"/>
        <w:gridCol w:w="741"/>
        <w:gridCol w:w="744"/>
        <w:gridCol w:w="744"/>
        <w:gridCol w:w="744"/>
        <w:gridCol w:w="744"/>
        <w:gridCol w:w="599"/>
        <w:gridCol w:w="1337"/>
        <w:gridCol w:w="3712"/>
        <w:gridCol w:w="19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311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057" w:type="dxa"/>
            <w:gridSpan w:val="7"/>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337"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712"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906" w:type="dxa"/>
            <w:vMerge w:val="restart"/>
            <w:shd w:val="clear" w:color="auto" w:fill="F1F1F1" w:themeFill="background1" w:themeFillShade="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311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41"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9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337"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712"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906" w:type="dxa"/>
            <w:vMerge w:val="continue"/>
            <w:shd w:val="clear" w:color="auto" w:fill="F1F1F1" w:themeFill="background1" w:themeFillShade="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jc w:val="center"/>
        </w:trPr>
        <w:tc>
          <w:tcPr>
            <w:tcW w:w="3114" w:type="dxa"/>
            <w:shd w:val="clear" w:color="auto" w:fill="auto"/>
          </w:tcPr>
          <w:p>
            <w:pPr>
              <w:spacing w:after="0" w:line="240" w:lineRule="auto"/>
              <w:ind w:left="319" w:hanging="319"/>
              <w:contextualSpacing/>
              <w:jc w:val="thaiDistribute"/>
              <w:rPr>
                <w:rFonts w:ascii="TH SarabunPSK" w:hAnsi="TH SarabunPSK" w:eastAsia="Trebuchet MS" w:cs="TH SarabunPSK"/>
                <w:sz w:val="28"/>
                <w:cs/>
              </w:rPr>
            </w:pPr>
            <w:r>
              <w:rPr>
                <w:rFonts w:hint="cs" w:ascii="TH SarabunPSK" w:hAnsi="TH SarabunPSK" w:eastAsia="Trebuchet MS" w:cs="TH SarabunPSK"/>
                <w:sz w:val="28"/>
                <w:cs/>
                <w:lang w:val="th-TH" w:bidi="th-TH"/>
              </w:rPr>
              <w:t>๑</w:t>
            </w: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จัดอบรมเกี่ยวกับโรงไฟฟ้าฐานและโรงไฟฟ้าจากหญ้าเนเปียร์</w:t>
            </w:r>
          </w:p>
        </w:tc>
        <w:tc>
          <w:tcPr>
            <w:tcW w:w="741" w:type="dxa"/>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p>
        </w:tc>
        <w:tc>
          <w:tcPr>
            <w:tcW w:w="744" w:type="dxa"/>
            <w:shd w:val="clear" w:color="auto" w:fill="auto"/>
          </w:tcPr>
          <w:p>
            <w:pPr>
              <w:spacing w:after="0" w:line="240" w:lineRule="auto"/>
              <w:jc w:val="thaiDistribute"/>
              <w:rPr>
                <w:rFonts w:ascii="TH SarabunPSK" w:hAnsi="TH SarabunPSK" w:eastAsia="Trebuchet MS" w:cs="TH SarabunPSK"/>
                <w:sz w:val="28"/>
              </w:rPr>
            </w:pPr>
          </w:p>
        </w:tc>
        <w:tc>
          <w:tcPr>
            <w:tcW w:w="744" w:type="dxa"/>
            <w:shd w:val="clear" w:color="auto" w:fill="auto"/>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8"/>
              </w:rPr>
              <mc:AlternateContent>
                <mc:Choice Requires="wps">
                  <w:drawing>
                    <wp:anchor distT="0" distB="0" distL="114300" distR="114300" simplePos="0" relativeHeight="252075008" behindDoc="0" locked="0" layoutInCell="1" allowOverlap="1">
                      <wp:simplePos x="0" y="0"/>
                      <wp:positionH relativeFrom="column">
                        <wp:posOffset>829945</wp:posOffset>
                      </wp:positionH>
                      <wp:positionV relativeFrom="paragraph">
                        <wp:posOffset>121285</wp:posOffset>
                      </wp:positionV>
                      <wp:extent cx="457200" cy="0"/>
                      <wp:effectExtent l="0" t="52070" r="0" b="62230"/>
                      <wp:wrapNone/>
                      <wp:docPr id="8261" name="ตัวเชื่อมต่อ: หักมุม 1"/>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1" o:spid="_x0000_s1026" o:spt="34" type="#_x0000_t34" style="position:absolute;left:0pt;margin-left:65.35pt;margin-top:9.55pt;height:0pt;width:36pt;z-index:252075008;mso-width-relative:page;mso-height-relative:page;" filled="f" stroked="t" coordsize="21600,21600" o:gfxdata="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Kwtz3bXAAAACQEAAA8AAAAAAAAAAQAgAAAAIgAA&#10;AGRycy9kb3ducmV2LnhtbFBLAQIUABQAAAAIAIdO4kBLTXo6QgIAAHAEAAAOAAAAAAAAAAEAIAAA&#10;ACYBAABkcnMvZTJvRG9jLnhtbFBLBQYAAAAABgAGAFkBAADaBQAAAAA=&#10;" adj="10800">
                      <v:fill on="f" focussize="0,0"/>
                      <v:stroke weight="1.25pt" color="#000000" miterlimit="8" joinstyle="miter" startarrow="open" endarrow="open"/>
                      <v:imagedata o:title=""/>
                      <o:lock v:ext="edit" aspectratio="f"/>
                    </v:shape>
                  </w:pict>
                </mc:Fallback>
              </mc:AlternateContent>
            </w:r>
          </w:p>
        </w:tc>
        <w:tc>
          <w:tcPr>
            <w:tcW w:w="744" w:type="dxa"/>
            <w:shd w:val="clear" w:color="auto" w:fill="auto"/>
          </w:tcPr>
          <w:p>
            <w:pPr>
              <w:spacing w:after="0" w:line="240" w:lineRule="auto"/>
              <w:jc w:val="thaiDistribute"/>
              <w:rPr>
                <w:rFonts w:ascii="TH SarabunPSK" w:hAnsi="TH SarabunPSK" w:eastAsia="Trebuchet MS" w:cs="TH SarabunPSK"/>
                <w:sz w:val="28"/>
              </w:rPr>
            </w:pPr>
          </w:p>
        </w:tc>
        <w:tc>
          <w:tcPr>
            <w:tcW w:w="744" w:type="dxa"/>
          </w:tcPr>
          <w:p>
            <w:pPr>
              <w:spacing w:after="0" w:line="240" w:lineRule="auto"/>
              <w:jc w:val="thaiDistribute"/>
              <w:rPr>
                <w:rFonts w:ascii="TH SarabunPSK" w:hAnsi="TH SarabunPSK" w:eastAsia="Trebuchet MS" w:cs="TH SarabunPSK"/>
                <w:sz w:val="28"/>
              </w:rPr>
            </w:pPr>
          </w:p>
        </w:tc>
        <w:tc>
          <w:tcPr>
            <w:tcW w:w="599" w:type="dxa"/>
            <w:shd w:val="clear" w:color="auto" w:fill="auto"/>
          </w:tcPr>
          <w:p>
            <w:pPr>
              <w:spacing w:after="0" w:line="240" w:lineRule="auto"/>
              <w:jc w:val="thaiDistribute"/>
              <w:rPr>
                <w:rFonts w:ascii="TH SarabunPSK" w:hAnsi="TH SarabunPSK" w:eastAsia="Trebuchet MS" w:cs="TH SarabunPSK"/>
                <w:sz w:val="28"/>
              </w:rPr>
            </w:pPr>
          </w:p>
        </w:tc>
        <w:tc>
          <w:tcPr>
            <w:tcW w:w="1337" w:type="dxa"/>
            <w:shd w:val="clear" w:color="auto" w:fill="auto"/>
          </w:tcPr>
          <w:p>
            <w:pPr>
              <w:spacing w:after="0" w:line="240" w:lineRule="auto"/>
              <w:ind w:left="176" w:hanging="176"/>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กลุ่มเยาวชนนอกโรงเรียน</w:t>
            </w:r>
          </w:p>
        </w:tc>
        <w:tc>
          <w:tcPr>
            <w:tcW w:w="3712" w:type="dxa"/>
            <w:shd w:val="clear" w:color="auto" w:fill="auto"/>
          </w:tcPr>
          <w:p>
            <w:pPr>
              <w:spacing w:after="0" w:line="240" w:lineRule="auto"/>
              <w:ind w:left="231" w:hanging="231"/>
              <w:jc w:val="thaiDistribute"/>
              <w:rPr>
                <w:rFonts w:ascii="TH SarabunPSK" w:hAnsi="TH SarabunPSK" w:eastAsia="Trebuchet MS" w:cs="TH SarabunPSK"/>
                <w:sz w:val="28"/>
                <w:cs/>
              </w:rPr>
            </w:pPr>
            <w:r>
              <w:rPr>
                <w:rFonts w:ascii="TH SarabunPSK" w:hAnsi="TH SarabunPSK" w:eastAsia="Trebuchet MS" w:cs="TH SarabunPSK"/>
                <w:sz w:val="28"/>
              </w:rPr>
              <w:t>-</w:t>
            </w:r>
            <w:r>
              <w:rPr>
                <w:rFonts w:ascii="TH SarabunPSK" w:hAnsi="TH SarabunPSK" w:eastAsia="Trebuchet MS" w:cs="TH SarabunPSK"/>
                <w:sz w:val="28"/>
              </w:rPr>
              <w:tab/>
            </w:r>
            <w:r>
              <w:rPr>
                <w:rFonts w:hint="cs" w:ascii="TH SarabunPSK" w:hAnsi="TH SarabunPSK" w:eastAsia="Trebuchet MS" w:cs="TH SarabunPSK"/>
                <w:sz w:val="28"/>
                <w:cs/>
                <w:lang w:val="th-TH" w:bidi="th-TH"/>
              </w:rPr>
              <w:t>ประสานงานกับทางกศน จัดทำการอบรมให้ความรู้ความเข้าใจด้านพลังงาน โดยแบ่งการอบรมเป็น ๒ ครั้ง ๆ ละ ๒๕ คน</w:t>
            </w:r>
          </w:p>
        </w:tc>
        <w:tc>
          <w:tcPr>
            <w:tcW w:w="1906" w:type="dxa"/>
            <w:tcBorders>
              <w:top w:val="nil"/>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hint="cs" w:ascii="TH SarabunPSK" w:hAnsi="TH SarabunPSK" w:eastAsia="Times New Roman" w:cs="TH SarabunPSK"/>
                <w:sz w:val="28"/>
                <w:cs/>
              </w:rPr>
              <w:t>-</w:t>
            </w:r>
            <w:r>
              <w:rPr>
                <w:rFonts w:ascii="TH SarabunPSK" w:hAnsi="TH SarabunPSK" w:eastAsia="Times New Roman" w:cs="TH SarabunPSK"/>
                <w:sz w:val="28"/>
                <w:cs/>
              </w:rPr>
              <w:tab/>
            </w:r>
            <w:r>
              <w:rPr>
                <w:rFonts w:hint="cs" w:ascii="TH SarabunPSK" w:hAnsi="TH SarabunPSK" w:eastAsia="Times New Roman" w:cs="TH SarabunPSK"/>
                <w:sz w:val="28"/>
                <w:cs/>
                <w:lang w:val="th-TH" w:bidi="th-TH"/>
              </w:rPr>
              <w:t>จำนวนไม่น้อยกว่า ๕๐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jc w:val="center"/>
        </w:trPr>
        <w:tc>
          <w:tcPr>
            <w:tcW w:w="3114"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ascii="TH SarabunPSK" w:hAnsi="TH SarabunPSK" w:eastAsia="Trebuchet MS" w:cs="TH SarabunPSK"/>
                <w:sz w:val="28"/>
                <w:cs/>
                <w:lang w:val="th-TH" w:bidi="th-TH"/>
              </w:rPr>
              <w:t>๒</w:t>
            </w:r>
            <w:r>
              <w:rPr>
                <w:rFonts w:ascii="TH SarabunPSK" w:hAnsi="TH SarabunPSK" w:eastAsia="Trebuchet MS" w:cs="TH SarabunPSK"/>
                <w:sz w:val="28"/>
              </w:rPr>
              <w:t xml:space="preserve">. </w:t>
            </w:r>
            <w:r>
              <w:rPr>
                <w:rFonts w:hint="cs" w:ascii="TH SarabunPSK" w:hAnsi="TH SarabunPSK" w:eastAsia="Trebuchet MS" w:cs="TH SarabunPSK"/>
                <w:sz w:val="28"/>
                <w:cs/>
                <w:lang w:val="th-TH" w:bidi="th-TH"/>
              </w:rPr>
              <w:t>จัดกิจกรรมทัศนศึกษาเกี่ยวกับโรงไฟฟ้าฐาน</w:t>
            </w:r>
          </w:p>
        </w:tc>
        <w:tc>
          <w:tcPr>
            <w:tcW w:w="741" w:type="dxa"/>
          </w:tcPr>
          <w:p>
            <w:pPr>
              <w:spacing w:after="0" w:line="240" w:lineRule="auto"/>
              <w:jc w:val="thaiDistribute"/>
              <w:rPr>
                <w:rFonts w:ascii="TH SarabunPSK" w:hAnsi="TH SarabunPSK" w:eastAsia="Trebuchet MS" w:cs="TH SarabunPSK"/>
                <w:sz w:val="28"/>
              </w:rPr>
            </w:pPr>
          </w:p>
        </w:tc>
        <w:tc>
          <w:tcPr>
            <w:tcW w:w="741" w:type="dxa"/>
            <w:shd w:val="clear" w:color="auto" w:fill="auto"/>
          </w:tcPr>
          <w:p>
            <w:pPr>
              <w:spacing w:after="0" w:line="240" w:lineRule="auto"/>
              <w:jc w:val="thaiDistribute"/>
              <w:rPr>
                <w:rFonts w:ascii="TH SarabunPSK" w:hAnsi="TH SarabunPSK" w:eastAsia="Trebuchet MS" w:cs="TH SarabunPSK"/>
                <w:sz w:val="28"/>
              </w:rPr>
            </w:pPr>
          </w:p>
        </w:tc>
        <w:tc>
          <w:tcPr>
            <w:tcW w:w="744" w:type="dxa"/>
            <w:shd w:val="clear" w:color="auto" w:fill="auto"/>
          </w:tcPr>
          <w:p>
            <w:pPr>
              <w:spacing w:after="0" w:line="240" w:lineRule="auto"/>
              <w:jc w:val="thaiDistribute"/>
              <w:rPr>
                <w:rFonts w:ascii="TH SarabunPSK" w:hAnsi="TH SarabunPSK" w:eastAsia="Trebuchet MS" w:cs="TH SarabunPSK"/>
                <w:sz w:val="28"/>
              </w:rPr>
            </w:pPr>
          </w:p>
        </w:tc>
        <w:tc>
          <w:tcPr>
            <w:tcW w:w="744" w:type="dxa"/>
            <w:shd w:val="clear" w:color="auto" w:fill="auto"/>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8"/>
              </w:rPr>
              <mc:AlternateContent>
                <mc:Choice Requires="wps">
                  <w:drawing>
                    <wp:anchor distT="0" distB="0" distL="114300" distR="114300" simplePos="0" relativeHeight="252081152" behindDoc="0" locked="0" layoutInCell="1" allowOverlap="1">
                      <wp:simplePos x="0" y="0"/>
                      <wp:positionH relativeFrom="column">
                        <wp:posOffset>1287145</wp:posOffset>
                      </wp:positionH>
                      <wp:positionV relativeFrom="paragraph">
                        <wp:posOffset>123190</wp:posOffset>
                      </wp:positionV>
                      <wp:extent cx="333375" cy="0"/>
                      <wp:effectExtent l="0" t="52070" r="9525" b="62230"/>
                      <wp:wrapNone/>
                      <wp:docPr id="376" name="ตัวเชื่อมต่อ: หักมุม 16"/>
                      <wp:cNvGraphicFramePr/>
                      <a:graphic xmlns:a="http://schemas.openxmlformats.org/drawingml/2006/main">
                        <a:graphicData uri="http://schemas.microsoft.com/office/word/2010/wordprocessingShape">
                          <wps:wsp>
                            <wps:cNvCnPr>
                              <a:cxnSpLocks noChangeShapeType="1"/>
                            </wps:cNvCnPr>
                            <wps:spPr bwMode="auto">
                              <a:xfrm>
                                <a:off x="0" y="0"/>
                                <a:ext cx="33337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16" o:spid="_x0000_s1026" o:spt="34" type="#_x0000_t34" style="position:absolute;left:0pt;margin-left:101.35pt;margin-top:9.7pt;height:0pt;width:26.25pt;z-index:252081152;mso-width-relative:page;mso-height-relative:page;" filled="f" stroked="t" coordsize="21600,21600" o:gfxdata="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180R92AAAAAkBAAAPAAAAAAAAAAEAIAAAACIAAABk&#10;cnMvZG93bnJldi54bWxQSwECFAAUAAAACACHTuJAUsW5rT8CAABwBAAADgAAAAAAAAABACAAAAAn&#10;AQAAZHJzL2Uyb0RvYy54bWxQSwUGAAAAAAYABgBZAQAA2AUAAAAA&#10;" adj="10800">
                      <v:fill on="f" focussize="0,0"/>
                      <v:stroke weight="1.25pt" color="#000000" miterlimit="8" joinstyle="miter" startarrow="open" endarrow="open"/>
                      <v:imagedata o:title=""/>
                      <o:lock v:ext="edit" aspectratio="f"/>
                    </v:shape>
                  </w:pict>
                </mc:Fallback>
              </mc:AlternateContent>
            </w:r>
          </w:p>
        </w:tc>
        <w:tc>
          <w:tcPr>
            <w:tcW w:w="744" w:type="dxa"/>
            <w:shd w:val="clear" w:color="auto" w:fill="auto"/>
          </w:tcPr>
          <w:p>
            <w:pPr>
              <w:spacing w:after="0" w:line="240" w:lineRule="auto"/>
              <w:jc w:val="thaiDistribute"/>
              <w:rPr>
                <w:rFonts w:ascii="TH SarabunPSK" w:hAnsi="TH SarabunPSK" w:eastAsia="Trebuchet MS" w:cs="TH SarabunPSK"/>
                <w:sz w:val="28"/>
              </w:rPr>
            </w:pPr>
          </w:p>
        </w:tc>
        <w:tc>
          <w:tcPr>
            <w:tcW w:w="744" w:type="dxa"/>
          </w:tcPr>
          <w:p>
            <w:pPr>
              <w:spacing w:after="0" w:line="240" w:lineRule="auto"/>
              <w:jc w:val="thaiDistribute"/>
              <w:rPr>
                <w:rFonts w:ascii="TH SarabunPSK" w:hAnsi="TH SarabunPSK" w:eastAsia="Trebuchet MS" w:cs="TH SarabunPSK"/>
                <w:sz w:val="28"/>
              </w:rPr>
            </w:pPr>
          </w:p>
        </w:tc>
        <w:tc>
          <w:tcPr>
            <w:tcW w:w="599" w:type="dxa"/>
            <w:shd w:val="clear" w:color="auto" w:fill="auto"/>
          </w:tcPr>
          <w:p>
            <w:pPr>
              <w:spacing w:after="0" w:line="240" w:lineRule="auto"/>
              <w:jc w:val="thaiDistribute"/>
              <w:rPr>
                <w:rFonts w:ascii="TH SarabunPSK" w:hAnsi="TH SarabunPSK" w:eastAsia="Trebuchet MS" w:cs="TH SarabunPSK"/>
                <w:sz w:val="28"/>
              </w:rPr>
            </w:pPr>
          </w:p>
        </w:tc>
        <w:tc>
          <w:tcPr>
            <w:tcW w:w="1337" w:type="dxa"/>
            <w:shd w:val="clear" w:color="auto" w:fill="auto"/>
          </w:tcPr>
          <w:p>
            <w:pPr>
              <w:spacing w:after="0" w:line="240" w:lineRule="auto"/>
              <w:ind w:left="176" w:hanging="176"/>
              <w:jc w:val="both"/>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กลุ่มเยาวชนนอกโรงเรียน</w:t>
            </w:r>
          </w:p>
        </w:tc>
        <w:tc>
          <w:tcPr>
            <w:tcW w:w="3712" w:type="dxa"/>
            <w:shd w:val="clear" w:color="auto" w:fill="auto"/>
          </w:tcPr>
          <w:p>
            <w:pPr>
              <w:spacing w:after="0" w:line="240" w:lineRule="auto"/>
              <w:ind w:left="231" w:hanging="231"/>
              <w:jc w:val="thaiDistribute"/>
              <w:rPr>
                <w:rFonts w:ascii="TH SarabunPSK" w:hAnsi="TH SarabunPSK" w:eastAsia="Trebuchet MS" w:cs="TH SarabunPSK"/>
                <w:sz w:val="28"/>
              </w:rPr>
            </w:pPr>
            <w:r>
              <w:rPr>
                <w:rFonts w:ascii="TH SarabunPSK" w:hAnsi="TH SarabunPSK" w:eastAsia="Trebuchet MS" w:cs="TH SarabunPSK"/>
                <w:kern w:val="24"/>
                <w:sz w:val="28"/>
                <w:cs/>
              </w:rPr>
              <w:t>-</w:t>
            </w:r>
            <w:r>
              <w:rPr>
                <w:rFonts w:ascii="TH SarabunPSK" w:hAnsi="TH SarabunPSK" w:eastAsia="Trebuchet MS" w:cs="TH SarabunPSK"/>
                <w:sz w:val="28"/>
              </w:rPr>
              <w:t xml:space="preserve"> </w:t>
            </w:r>
            <w:r>
              <w:rPr>
                <w:rFonts w:hint="cs" w:ascii="TH SarabunPSK" w:hAnsi="TH SarabunPSK" w:eastAsia="Trebuchet MS" w:cs="TH SarabunPSK"/>
                <w:kern w:val="24"/>
                <w:sz w:val="28"/>
                <w:cs/>
                <w:lang w:val="th-TH" w:bidi="th-TH"/>
              </w:rPr>
              <w:t>หาสถานที่ศึกษาดูงานเกี่ยวกับโรงไฟฟ้าที่มี หรือจัดทำสื่อเกี่ยวกับโรงไฟฟ้า</w:t>
            </w:r>
          </w:p>
          <w:p>
            <w:pPr>
              <w:spacing w:after="0" w:line="240" w:lineRule="auto"/>
              <w:ind w:left="231" w:hanging="231"/>
              <w:jc w:val="thaiDistribute"/>
              <w:rPr>
                <w:rFonts w:ascii="TH SarabunPSK" w:hAnsi="TH SarabunPSK" w:eastAsia="Trebuchet MS" w:cs="TH SarabunPSK"/>
                <w:sz w:val="28"/>
                <w:cs/>
              </w:rPr>
            </w:pPr>
          </w:p>
        </w:tc>
        <w:tc>
          <w:tcPr>
            <w:tcW w:w="1906" w:type="dxa"/>
            <w:tcBorders>
              <w:top w:val="nil"/>
            </w:tcBorders>
            <w:shd w:val="clear" w:color="auto" w:fill="auto"/>
          </w:tcPr>
          <w:p>
            <w:pPr>
              <w:spacing w:after="0" w:line="240" w:lineRule="auto"/>
              <w:jc w:val="thaiDistribute"/>
              <w:rPr>
                <w:rFonts w:ascii="TH SarabunPSK" w:hAnsi="TH SarabunPSK" w:eastAsia="Times New Roman" w:cs="TH SarabunPSK"/>
                <w:sz w:val="28"/>
              </w:rPr>
            </w:pPr>
          </w:p>
        </w:tc>
      </w:tr>
    </w:tbl>
    <w:p>
      <w:pPr>
        <w:spacing w:after="120" w:line="240" w:lineRule="auto"/>
        <w:ind w:left="1418" w:hanging="1418"/>
        <w:rPr>
          <w:rFonts w:ascii="TH SarabunPSK" w:hAnsi="TH SarabunPSK" w:eastAsia="Times New Roman" w:cs="TH SarabunPSK"/>
          <w:b/>
          <w:bCs/>
          <w:sz w:val="32"/>
          <w:szCs w:val="32"/>
        </w:rPr>
      </w:pPr>
    </w:p>
    <w:p>
      <w:pPr>
        <w:spacing w:after="120" w:line="240" w:lineRule="auto"/>
        <w:ind w:left="1418" w:hanging="1418"/>
        <w:rPr>
          <w:rFonts w:ascii="TH SarabunPSK" w:hAnsi="TH SarabunPSK" w:eastAsia="Times New Roman" w:cs="TH SarabunPSK"/>
          <w:b/>
          <w:bCs/>
          <w:sz w:val="32"/>
          <w:szCs w:val="32"/>
        </w:rPr>
      </w:pPr>
    </w:p>
    <w:p>
      <w:pPr>
        <w:spacing w:after="120" w:line="240" w:lineRule="auto"/>
        <w:ind w:left="1418" w:hanging="1418"/>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๑๓</w:t>
      </w:r>
      <w:r>
        <w:rPr>
          <w:rFonts w:hint="default" w:ascii="TH SarabunIT๙" w:hAnsi="TH SarabunIT๙" w:eastAsia="Times New Roman" w:cs="TH SarabunIT๙"/>
          <w:b/>
          <w:bCs/>
          <w:sz w:val="32"/>
          <w:szCs w:val="32"/>
          <w:cs w:val="0"/>
          <w:lang w:val="en-US"/>
        </w:rPr>
        <w:t>.</w:t>
      </w:r>
      <w:r>
        <w:rPr>
          <w:rFonts w:hint="default" w:ascii="TH SarabunIT๙" w:hAnsi="TH SarabunIT๙" w:eastAsia="Times New Roman" w:cs="TH SarabunIT๙"/>
          <w:b/>
          <w:bCs/>
          <w:sz w:val="32"/>
          <w:szCs w:val="32"/>
          <w:cs/>
          <w:lang w:val="th-TH" w:bidi="th-TH"/>
        </w:rPr>
        <w:t>๓</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กลุ่มแกนนำ</w:t>
      </w:r>
      <w:r>
        <w:rPr>
          <w:rFonts w:hint="default" w:ascii="TH SarabunIT๙" w:hAnsi="TH SarabunIT๙" w:eastAsia="Times New Roman" w:cs="TH SarabunIT๙"/>
          <w:b/>
          <w:bCs/>
          <w:sz w:val="32"/>
          <w:szCs w:val="32"/>
          <w:cs/>
        </w:rPr>
        <w:t>/</w:t>
      </w:r>
      <w:r>
        <w:rPr>
          <w:rFonts w:hint="default" w:ascii="TH SarabunIT๙" w:hAnsi="TH SarabunIT๙" w:eastAsia="Times New Roman" w:cs="TH SarabunIT๙"/>
          <w:b/>
          <w:bCs/>
          <w:sz w:val="32"/>
          <w:szCs w:val="32"/>
          <w:cs/>
          <w:lang w:val="th-TH" w:bidi="th-TH"/>
        </w:rPr>
        <w:t>ผู้นำ</w:t>
      </w:r>
    </w:p>
    <w:tbl>
      <w:tblPr>
        <w:tblStyle w:val="12"/>
        <w:tblW w:w="151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48"/>
        <w:gridCol w:w="575"/>
        <w:gridCol w:w="559"/>
        <w:gridCol w:w="568"/>
        <w:gridCol w:w="578"/>
        <w:gridCol w:w="554"/>
        <w:gridCol w:w="551"/>
        <w:gridCol w:w="553"/>
        <w:gridCol w:w="1260"/>
        <w:gridCol w:w="3517"/>
        <w:gridCol w:w="17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4648"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3938" w:type="dxa"/>
            <w:gridSpan w:val="7"/>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260"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517"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763" w:type="dxa"/>
            <w:vMerge w:val="restart"/>
            <w:shd w:val="clear" w:color="auto" w:fill="F1F1F1" w:themeFill="background1" w:themeFillShade="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4648"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575"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55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68"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578"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54"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551"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53"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260"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517"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763" w:type="dxa"/>
            <w:vMerge w:val="continue"/>
            <w:shd w:val="clear" w:color="auto" w:fill="F1F1F1" w:themeFill="background1" w:themeFillShade="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369" w:hRule="atLeast"/>
          <w:jc w:val="center"/>
        </w:trPr>
        <w:tc>
          <w:tcPr>
            <w:tcW w:w="4648"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ascii="TH SarabunPSK" w:hAnsi="TH SarabunPSK" w:eastAsia="Trebuchet MS" w:cs="TH SarabunPSK"/>
                <w:sz w:val="28"/>
                <w:cs/>
                <w:lang w:val="th-TH" w:bidi="th-TH"/>
              </w:rPr>
              <w:t>๑</w:t>
            </w:r>
            <w:r>
              <w:rPr>
                <w:rFonts w:ascii="TH SarabunPSK" w:hAnsi="TH SarabunPSK" w:eastAsia="Trebuchet MS" w:cs="TH SarabunPSK"/>
                <w:sz w:val="28"/>
              </w:rPr>
              <w:t>.</w:t>
            </w:r>
            <w:r>
              <w:rPr>
                <w:rFonts w:ascii="TH SarabunPSK" w:hAnsi="TH SarabunPSK" w:eastAsia="Trebuchet MS" w:cs="TH SarabunPSK"/>
                <w:sz w:val="28"/>
              </w:rPr>
              <w:tab/>
            </w:r>
            <w:r>
              <w:rPr>
                <w:rFonts w:ascii="TH SarabunPSK" w:hAnsi="TH SarabunPSK" w:eastAsia="Trebuchet MS" w:cs="TH SarabunPSK"/>
                <w:sz w:val="28"/>
                <w:cs/>
                <w:lang w:val="th-TH" w:bidi="th-TH"/>
              </w:rPr>
              <w:t>กิจกรรม</w:t>
            </w:r>
            <w:r>
              <w:rPr>
                <w:rFonts w:hint="cs" w:ascii="TH SarabunPSK" w:hAnsi="TH SarabunPSK" w:eastAsia="Trebuchet MS" w:cs="TH SarabunPSK"/>
                <w:sz w:val="28"/>
                <w:cs/>
                <w:lang w:val="th-TH" w:bidi="th-TH"/>
              </w:rPr>
              <w:t>อบรมความรู้ความเข้าใจด้านพลังงาน</w:t>
            </w:r>
            <w:r>
              <w:rPr>
                <w:rFonts w:ascii="TH SarabunPSK" w:hAnsi="TH SarabunPSK" w:eastAsia="Trebuchet MS" w:cs="TH SarabunPSK"/>
                <w:sz w:val="28"/>
              </w:rPr>
              <w:t>/</w:t>
            </w:r>
            <w:r>
              <w:rPr>
                <w:rFonts w:hint="cs" w:ascii="TH SarabunPSK" w:hAnsi="TH SarabunPSK" w:eastAsia="Trebuchet MS" w:cs="TH SarabunPSK"/>
                <w:sz w:val="28"/>
                <w:cs/>
                <w:lang w:val="th-TH" w:bidi="th-TH"/>
              </w:rPr>
              <w:t>ศึกษาดูงานเกี่ยวกับโรงไฟฟ้าชุมชน</w:t>
            </w:r>
            <w:r>
              <w:rPr>
                <w:rFonts w:hint="cs" w:ascii="TH SarabunPSK" w:hAnsi="TH SarabunPSK" w:eastAsia="Trebuchet MS" w:cs="TH SarabunPSK"/>
                <w:sz w:val="28"/>
                <w:cs/>
              </w:rPr>
              <w:t>/</w:t>
            </w:r>
            <w:r>
              <w:rPr>
                <w:rFonts w:hint="cs" w:ascii="TH SarabunPSK" w:hAnsi="TH SarabunPSK" w:eastAsia="Trebuchet MS" w:cs="TH SarabunPSK"/>
                <w:sz w:val="28"/>
                <w:cs/>
                <w:lang w:val="th-TH" w:bidi="th-TH"/>
              </w:rPr>
              <w:t>โรงไฟฟ้าฐาน และโรงไฟฟ้าจากหญ้าเนเปียร์</w:t>
            </w:r>
          </w:p>
        </w:tc>
        <w:tc>
          <w:tcPr>
            <w:tcW w:w="575" w:type="dxa"/>
          </w:tcPr>
          <w:p>
            <w:pPr>
              <w:spacing w:after="0" w:line="240" w:lineRule="auto"/>
              <w:jc w:val="thaiDistribute"/>
              <w:rPr>
                <w:rFonts w:ascii="TH SarabunPSK" w:hAnsi="TH SarabunPSK" w:eastAsia="Trebuchet MS" w:cs="TH SarabunPSK"/>
                <w:sz w:val="28"/>
              </w:rPr>
            </w:pPr>
          </w:p>
        </w:tc>
        <w:tc>
          <w:tcPr>
            <w:tcW w:w="559" w:type="dxa"/>
            <w:shd w:val="clear" w:color="auto" w:fill="auto"/>
          </w:tcPr>
          <w:p>
            <w:pPr>
              <w:spacing w:after="0" w:line="240" w:lineRule="auto"/>
              <w:jc w:val="thaiDistribute"/>
              <w:rPr>
                <w:rFonts w:ascii="TH SarabunPSK" w:hAnsi="TH SarabunPSK" w:eastAsia="Trebuchet MS" w:cs="TH SarabunPSK"/>
                <w:sz w:val="28"/>
              </w:rPr>
            </w:pPr>
          </w:p>
        </w:tc>
        <w:tc>
          <w:tcPr>
            <w:tcW w:w="568" w:type="dxa"/>
            <w:shd w:val="clear" w:color="auto" w:fill="auto"/>
          </w:tcPr>
          <w:p>
            <w:pPr>
              <w:spacing w:after="0" w:line="240" w:lineRule="auto"/>
              <w:jc w:val="thaiDistribute"/>
              <w:rPr>
                <w:rFonts w:ascii="TH SarabunPSK" w:hAnsi="TH SarabunPSK" w:eastAsia="Trebuchet MS" w:cs="TH SarabunPSK"/>
                <w:sz w:val="28"/>
              </w:rPr>
            </w:pPr>
          </w:p>
        </w:tc>
        <w:tc>
          <w:tcPr>
            <w:tcW w:w="578" w:type="dxa"/>
            <w:shd w:val="clear" w:color="auto" w:fill="auto"/>
          </w:tcPr>
          <w:p>
            <w:pPr>
              <w:spacing w:after="0" w:line="240" w:lineRule="auto"/>
              <w:jc w:val="thaiDistribute"/>
              <w:rPr>
                <w:rFonts w:ascii="TH SarabunPSK" w:hAnsi="TH SarabunPSK" w:eastAsia="Trebuchet MS" w:cs="TH SarabunPSK"/>
                <w:sz w:val="28"/>
              </w:rPr>
            </w:pPr>
          </w:p>
        </w:tc>
        <w:tc>
          <w:tcPr>
            <w:tcW w:w="554" w:type="dxa"/>
            <w:shd w:val="clear" w:color="auto" w:fill="auto"/>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8"/>
              </w:rPr>
              <mc:AlternateContent>
                <mc:Choice Requires="wps">
                  <w:drawing>
                    <wp:anchor distT="0" distB="0" distL="114300" distR="114300" simplePos="0" relativeHeight="252076032" behindDoc="0" locked="0" layoutInCell="1" allowOverlap="1">
                      <wp:simplePos x="0" y="0"/>
                      <wp:positionH relativeFrom="column">
                        <wp:posOffset>-467360</wp:posOffset>
                      </wp:positionH>
                      <wp:positionV relativeFrom="paragraph">
                        <wp:posOffset>130175</wp:posOffset>
                      </wp:positionV>
                      <wp:extent cx="790575" cy="0"/>
                      <wp:effectExtent l="0" t="52070" r="9525" b="62230"/>
                      <wp:wrapNone/>
                      <wp:docPr id="8263" name="ตัวเชื่อมต่อ: หักมุม 5"/>
                      <wp:cNvGraphicFramePr/>
                      <a:graphic xmlns:a="http://schemas.openxmlformats.org/drawingml/2006/main">
                        <a:graphicData uri="http://schemas.microsoft.com/office/word/2010/wordprocessingShape">
                          <wps:wsp>
                            <wps:cNvCnPr>
                              <a:cxnSpLocks noChangeShapeType="1"/>
                            </wps:cNvCnPr>
                            <wps:spPr bwMode="auto">
                              <a:xfrm>
                                <a:off x="0" y="0"/>
                                <a:ext cx="79057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5" o:spid="_x0000_s1026" o:spt="34" type="#_x0000_t34" style="position:absolute;left:0pt;margin-left:-36.8pt;margin-top:10.25pt;height:0pt;width:62.25pt;z-index:252076032;mso-width-relative:page;mso-height-relative:page;" filled="f" stroked="t" coordsize="21600,21600" o:gfxdata="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mN0RRtgAAAAIAQAADwAAAAAAAAABACAAAAAiAAAA&#10;ZHJzL2Rvd25yZXYueG1sUEsBAhQAFAAAAAgAh07iQLfTZvVAAgAAcAQAAA4AAAAAAAAAAQAgAAAA&#10;JwEAAGRycy9lMm9Eb2MueG1sUEsFBgAAAAAGAAYAWQEAANkFAAAAAA==&#10;" adj="10800">
                      <v:fill on="f" focussize="0,0"/>
                      <v:stroke weight="1.25pt" color="#000000" miterlimit="8" joinstyle="miter" startarrow="open" endarrow="open"/>
                      <v:imagedata o:title=""/>
                      <o:lock v:ext="edit" aspectratio="f"/>
                    </v:shape>
                  </w:pict>
                </mc:Fallback>
              </mc:AlternateContent>
            </w:r>
          </w:p>
        </w:tc>
        <w:tc>
          <w:tcPr>
            <w:tcW w:w="551" w:type="dxa"/>
          </w:tcPr>
          <w:p>
            <w:pPr>
              <w:spacing w:after="0" w:line="240" w:lineRule="auto"/>
              <w:jc w:val="thaiDistribute"/>
              <w:rPr>
                <w:rFonts w:ascii="TH SarabunPSK" w:hAnsi="TH SarabunPSK" w:eastAsia="Trebuchet MS" w:cs="TH SarabunPSK"/>
                <w:sz w:val="28"/>
              </w:rPr>
            </w:pPr>
          </w:p>
        </w:tc>
        <w:tc>
          <w:tcPr>
            <w:tcW w:w="553" w:type="dxa"/>
            <w:shd w:val="clear" w:color="auto" w:fill="auto"/>
          </w:tcPr>
          <w:p>
            <w:pPr>
              <w:spacing w:after="0" w:line="240" w:lineRule="auto"/>
              <w:jc w:val="thaiDistribute"/>
              <w:rPr>
                <w:rFonts w:ascii="TH SarabunPSK" w:hAnsi="TH SarabunPSK" w:eastAsia="Trebuchet MS" w:cs="TH SarabunPSK"/>
                <w:sz w:val="28"/>
              </w:rPr>
            </w:pPr>
          </w:p>
        </w:tc>
        <w:tc>
          <w:tcPr>
            <w:tcW w:w="1260" w:type="dxa"/>
            <w:shd w:val="clear" w:color="auto" w:fill="auto"/>
          </w:tcPr>
          <w:p>
            <w:pPr>
              <w:spacing w:after="0" w:line="240" w:lineRule="auto"/>
              <w:ind w:left="176" w:hanging="176"/>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517" w:type="dxa"/>
            <w:shd w:val="clear" w:color="auto" w:fill="auto"/>
          </w:tcPr>
          <w:p>
            <w:pPr>
              <w:spacing w:after="0" w:line="240" w:lineRule="auto"/>
              <w:ind w:left="231" w:hanging="231"/>
              <w:jc w:val="thaiDistribute"/>
              <w:rPr>
                <w:rFonts w:ascii="TH SarabunPSK" w:hAnsi="TH SarabunPSK" w:eastAsia="Trebuchet MS" w:cs="TH SarabunPSK"/>
                <w:sz w:val="28"/>
                <w:cs/>
              </w:rPr>
            </w:pPr>
            <w:r>
              <w:rPr>
                <w:rFonts w:ascii="TH SarabunPSK" w:hAnsi="TH SarabunPSK" w:eastAsia="Trebuchet MS" w:cs="TH SarabunPSK"/>
                <w:sz w:val="28"/>
              </w:rPr>
              <w:t>-</w:t>
            </w:r>
            <w:r>
              <w:rPr>
                <w:rFonts w:ascii="TH SarabunPSK" w:hAnsi="TH SarabunPSK" w:eastAsia="Trebuchet MS" w:cs="TH SarabunPSK"/>
                <w:sz w:val="28"/>
              </w:rPr>
              <w:tab/>
            </w:r>
            <w:r>
              <w:rPr>
                <w:rFonts w:hint="cs" w:ascii="TH SarabunPSK" w:hAnsi="TH SarabunPSK" w:eastAsia="Trebuchet MS" w:cs="TH SarabunPSK"/>
                <w:sz w:val="28"/>
                <w:cs/>
                <w:lang w:val="th-TH" w:bidi="th-TH"/>
              </w:rPr>
              <w:t xml:space="preserve">สร้าง </w:t>
            </w:r>
            <w:r>
              <w:rPr>
                <w:rFonts w:ascii="TH SarabunPSK" w:hAnsi="TH SarabunPSK" w:eastAsia="Trebuchet MS" w:cs="TH SarabunPSK"/>
                <w:sz w:val="28"/>
              </w:rPr>
              <w:t xml:space="preserve">Line Group </w:t>
            </w:r>
            <w:r>
              <w:rPr>
                <w:rFonts w:hint="cs" w:ascii="TH SarabunPSK" w:hAnsi="TH SarabunPSK" w:eastAsia="Trebuchet MS" w:cs="TH SarabunPSK"/>
                <w:sz w:val="28"/>
                <w:cs/>
                <w:lang w:val="th-TH" w:bidi="th-TH"/>
              </w:rPr>
              <w:t>ประชาสัมพันธ์ข้อมูลข่าวสารเกี่ยวกับพลังงานให้กับกลุ่มเป้าหมาย</w:t>
            </w:r>
          </w:p>
          <w:p>
            <w:pPr>
              <w:spacing w:after="0" w:line="240" w:lineRule="auto"/>
              <w:ind w:left="231" w:hanging="231"/>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อบรมให้ความรู้ความเข้าใจด้านพลังงาน โดยแบ่งการอบรมเป็น ๒ ครั้ง ๆ ละ ๒๕ คน</w:t>
            </w:r>
          </w:p>
          <w:p>
            <w:pPr>
              <w:spacing w:after="0" w:line="240" w:lineRule="auto"/>
              <w:ind w:left="231" w:hanging="231"/>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จัดทำแบบทดสอบก่อน</w:t>
            </w:r>
            <w:r>
              <w:rPr>
                <w:rFonts w:hint="cs" w:ascii="TH SarabunPSK" w:hAnsi="TH SarabunPSK" w:eastAsia="Trebuchet MS" w:cs="TH SarabunPSK"/>
                <w:sz w:val="28"/>
                <w:cs/>
              </w:rPr>
              <w:t>-</w:t>
            </w:r>
            <w:r>
              <w:rPr>
                <w:rFonts w:hint="cs" w:ascii="TH SarabunPSK" w:hAnsi="TH SarabunPSK" w:eastAsia="Trebuchet MS" w:cs="TH SarabunPSK"/>
                <w:sz w:val="28"/>
                <w:cs/>
                <w:lang w:val="th-TH" w:bidi="th-TH"/>
              </w:rPr>
              <w:t>หลังอบรมให้ความรู้ความเข้าใจด้านพลังงาน</w:t>
            </w:r>
          </w:p>
        </w:tc>
        <w:tc>
          <w:tcPr>
            <w:tcW w:w="1763" w:type="dxa"/>
            <w:tcBorders>
              <w:top w:val="nil"/>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hint="cs" w:ascii="TH SarabunPSK" w:hAnsi="TH SarabunPSK" w:eastAsia="Times New Roman" w:cs="TH SarabunPSK"/>
                <w:sz w:val="28"/>
                <w:cs/>
              </w:rPr>
              <w:t>-</w:t>
            </w:r>
            <w:r>
              <w:rPr>
                <w:rFonts w:ascii="TH SarabunPSK" w:hAnsi="TH SarabunPSK" w:eastAsia="Times New Roman" w:cs="TH SarabunPSK"/>
                <w:sz w:val="28"/>
                <w:cs/>
              </w:rPr>
              <w:tab/>
            </w:r>
            <w:r>
              <w:rPr>
                <w:rFonts w:hint="cs" w:ascii="TH SarabunPSK" w:hAnsi="TH SarabunPSK" w:eastAsia="Times New Roman" w:cs="TH SarabunPSK"/>
                <w:sz w:val="28"/>
                <w:cs/>
                <w:lang w:val="th-TH" w:bidi="th-TH"/>
              </w:rPr>
              <w:t>จำนวนไม่น้อยกว่า ๕๐ คน</w:t>
            </w:r>
          </w:p>
        </w:tc>
      </w:tr>
    </w:tbl>
    <w:p>
      <w:pPr>
        <w:spacing w:after="120" w:line="240" w:lineRule="auto"/>
        <w:ind w:left="1418" w:hanging="1418"/>
        <w:rPr>
          <w:rFonts w:ascii="TH SarabunPSK" w:hAnsi="TH SarabunPSK" w:eastAsia="Times New Roman" w:cs="TH SarabunPSK"/>
          <w:b/>
          <w:bCs/>
          <w:sz w:val="32"/>
          <w:szCs w:val="32"/>
          <w:cs/>
          <w:lang w:val="th-TH"/>
        </w:rPr>
      </w:pPr>
    </w:p>
    <w:p>
      <w:pPr>
        <w:spacing w:after="120" w:line="240" w:lineRule="auto"/>
        <w:ind w:left="1418" w:hanging="1418"/>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๑๓</w:t>
      </w:r>
      <w:r>
        <w:rPr>
          <w:rFonts w:hint="default" w:ascii="TH SarabunIT๙" w:hAnsi="TH SarabunIT๙" w:eastAsia="Times New Roman" w:cs="TH SarabunIT๙"/>
          <w:b/>
          <w:bCs/>
          <w:sz w:val="32"/>
          <w:szCs w:val="32"/>
          <w:cs w:val="0"/>
          <w:lang w:val="en-US"/>
        </w:rPr>
        <w:t>.</w:t>
      </w:r>
      <w:r>
        <w:rPr>
          <w:rFonts w:hint="default" w:ascii="TH SarabunIT๙" w:hAnsi="TH SarabunIT๙" w:eastAsia="Times New Roman" w:cs="TH SarabunIT๙"/>
          <w:b/>
          <w:bCs/>
          <w:sz w:val="32"/>
          <w:szCs w:val="32"/>
          <w:cs/>
          <w:lang w:val="th-TH" w:bidi="th-TH"/>
        </w:rPr>
        <w:t>๔</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กลุ่มประชาชนทั่วไป</w:t>
      </w:r>
      <w:r>
        <w:rPr>
          <w:rFonts w:hint="default" w:ascii="TH SarabunIT๙" w:hAnsi="TH SarabunIT๙" w:eastAsia="Times New Roman" w:cs="TH SarabunIT๙"/>
          <w:b/>
          <w:bCs/>
          <w:sz w:val="32"/>
          <w:szCs w:val="32"/>
          <w:cs/>
        </w:rPr>
        <w:t>/</w:t>
      </w:r>
      <w:r>
        <w:rPr>
          <w:rFonts w:hint="default" w:ascii="TH SarabunIT๙" w:hAnsi="TH SarabunIT๙" w:eastAsia="Times New Roman" w:cs="TH SarabunIT๙"/>
          <w:b/>
          <w:bCs/>
          <w:sz w:val="32"/>
          <w:szCs w:val="32"/>
          <w:cs/>
          <w:lang w:val="th-TH" w:bidi="th-TH"/>
        </w:rPr>
        <w:t>อาชีพต่าง ๆ</w:t>
      </w:r>
    </w:p>
    <w:tbl>
      <w:tblPr>
        <w:tblStyle w:val="12"/>
        <w:tblW w:w="151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93"/>
        <w:gridCol w:w="751"/>
        <w:gridCol w:w="750"/>
        <w:gridCol w:w="750"/>
        <w:gridCol w:w="747"/>
        <w:gridCol w:w="750"/>
        <w:gridCol w:w="750"/>
        <w:gridCol w:w="599"/>
        <w:gridCol w:w="1349"/>
        <w:gridCol w:w="3745"/>
        <w:gridCol w:w="19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93"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097" w:type="dxa"/>
            <w:gridSpan w:val="7"/>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349"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745"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942" w:type="dxa"/>
            <w:vMerge w:val="restart"/>
            <w:shd w:val="clear" w:color="auto" w:fill="F1F1F1" w:themeFill="background1" w:themeFillShade="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93"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51"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50"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50"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4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50"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50"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9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349"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745"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942" w:type="dxa"/>
            <w:vMerge w:val="continue"/>
            <w:shd w:val="clear" w:color="auto" w:fill="F1F1F1" w:themeFill="background1" w:themeFillShade="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9" w:hRule="atLeast"/>
          <w:jc w:val="center"/>
        </w:trPr>
        <w:tc>
          <w:tcPr>
            <w:tcW w:w="2993"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ascii="TH SarabunPSK" w:hAnsi="TH SarabunPSK" w:eastAsia="Trebuchet MS" w:cs="TH SarabunPSK"/>
                <w:sz w:val="28"/>
                <w:cs/>
                <w:lang w:val="th-TH" w:bidi="th-TH"/>
              </w:rPr>
              <w:t>๑</w:t>
            </w:r>
            <w:r>
              <w:rPr>
                <w:rFonts w:ascii="TH SarabunPSK" w:hAnsi="TH SarabunPSK" w:eastAsia="Trebuchet MS" w:cs="TH SarabunPSK"/>
                <w:sz w:val="28"/>
              </w:rPr>
              <w:t>.</w:t>
            </w:r>
            <w:r>
              <w:rPr>
                <w:rFonts w:ascii="TH SarabunPSK" w:hAnsi="TH SarabunPSK" w:eastAsia="Trebuchet MS" w:cs="TH SarabunPSK"/>
                <w:sz w:val="28"/>
              </w:rPr>
              <w:tab/>
            </w:r>
            <w:r>
              <w:rPr>
                <w:rFonts w:ascii="TH SarabunPSK" w:hAnsi="TH SarabunPSK" w:eastAsia="Trebuchet MS" w:cs="TH SarabunPSK"/>
                <w:sz w:val="28"/>
                <w:cs/>
                <w:lang w:val="th-TH" w:bidi="th-TH"/>
              </w:rPr>
              <w:t>กิจกรรม</w:t>
            </w:r>
            <w:r>
              <w:rPr>
                <w:rFonts w:hint="cs" w:ascii="TH SarabunPSK" w:hAnsi="TH SarabunPSK" w:eastAsia="Trebuchet MS" w:cs="TH SarabunPSK"/>
                <w:sz w:val="28"/>
                <w:cs/>
                <w:lang w:val="th-TH" w:bidi="th-TH"/>
              </w:rPr>
              <w:t>อบรมความรู้ความเข้าใจด้านพลังงาน</w:t>
            </w:r>
            <w:r>
              <w:rPr>
                <w:rFonts w:ascii="TH SarabunPSK" w:hAnsi="TH SarabunPSK" w:eastAsia="Trebuchet MS" w:cs="TH SarabunPSK"/>
                <w:sz w:val="28"/>
              </w:rPr>
              <w:t>/</w:t>
            </w:r>
            <w:r>
              <w:rPr>
                <w:rFonts w:hint="cs" w:ascii="TH SarabunPSK" w:hAnsi="TH SarabunPSK" w:eastAsia="Trebuchet MS" w:cs="TH SarabunPSK"/>
                <w:sz w:val="28"/>
                <w:cs/>
                <w:lang w:val="th-TH" w:bidi="th-TH"/>
              </w:rPr>
              <w:t>ศึกษาดูงานเกี่ยวกับโรงไฟฟ้าชุมชน</w:t>
            </w:r>
            <w:r>
              <w:rPr>
                <w:rFonts w:hint="cs" w:ascii="TH SarabunPSK" w:hAnsi="TH SarabunPSK" w:eastAsia="Trebuchet MS" w:cs="TH SarabunPSK"/>
                <w:sz w:val="28"/>
                <w:cs/>
              </w:rPr>
              <w:t>/</w:t>
            </w:r>
            <w:r>
              <w:rPr>
                <w:rFonts w:hint="cs" w:ascii="TH SarabunPSK" w:hAnsi="TH SarabunPSK" w:eastAsia="Trebuchet MS" w:cs="TH SarabunPSK"/>
                <w:sz w:val="28"/>
                <w:cs/>
                <w:lang w:val="th-TH" w:bidi="th-TH"/>
              </w:rPr>
              <w:t>โรงไฟฟ้าฐาน และโรงไฟฟ้าจากหญ้าเนเปียร์</w:t>
            </w:r>
          </w:p>
        </w:tc>
        <w:tc>
          <w:tcPr>
            <w:tcW w:w="751" w:type="dxa"/>
          </w:tcPr>
          <w:p>
            <w:pPr>
              <w:spacing w:after="0" w:line="240" w:lineRule="auto"/>
              <w:jc w:val="thaiDistribute"/>
              <w:rPr>
                <w:rFonts w:ascii="TH SarabunPSK" w:hAnsi="TH SarabunPSK" w:eastAsia="Trebuchet MS" w:cs="TH SarabunPSK"/>
                <w:sz w:val="28"/>
              </w:rPr>
            </w:pPr>
          </w:p>
        </w:tc>
        <w:tc>
          <w:tcPr>
            <w:tcW w:w="750" w:type="dxa"/>
            <w:shd w:val="clear" w:color="auto" w:fill="auto"/>
          </w:tcPr>
          <w:p>
            <w:pPr>
              <w:spacing w:after="0" w:line="240" w:lineRule="auto"/>
              <w:jc w:val="thaiDistribute"/>
              <w:rPr>
                <w:rFonts w:ascii="TH SarabunPSK" w:hAnsi="TH SarabunPSK" w:eastAsia="Trebuchet MS" w:cs="TH SarabunPSK"/>
                <w:sz w:val="28"/>
              </w:rPr>
            </w:pPr>
          </w:p>
        </w:tc>
        <w:tc>
          <w:tcPr>
            <w:tcW w:w="750" w:type="dxa"/>
            <w:shd w:val="clear" w:color="auto" w:fill="auto"/>
          </w:tcPr>
          <w:p>
            <w:pPr>
              <w:spacing w:after="0" w:line="240" w:lineRule="auto"/>
              <w:jc w:val="thaiDistribute"/>
              <w:rPr>
                <w:rFonts w:ascii="TH SarabunPSK" w:hAnsi="TH SarabunPSK" w:eastAsia="Trebuchet MS" w:cs="TH SarabunPSK"/>
                <w:sz w:val="28"/>
              </w:rPr>
            </w:pPr>
          </w:p>
        </w:tc>
        <w:tc>
          <w:tcPr>
            <w:tcW w:w="747" w:type="dxa"/>
            <w:shd w:val="clear" w:color="auto" w:fill="auto"/>
          </w:tcPr>
          <w:p>
            <w:pPr>
              <w:spacing w:after="0" w:line="240" w:lineRule="auto"/>
              <w:jc w:val="thaiDistribute"/>
              <w:rPr>
                <w:rFonts w:ascii="TH SarabunPSK" w:hAnsi="TH SarabunPSK" w:eastAsia="Trebuchet MS" w:cs="TH SarabunPSK"/>
                <w:sz w:val="28"/>
              </w:rPr>
            </w:pPr>
          </w:p>
        </w:tc>
        <w:tc>
          <w:tcPr>
            <w:tcW w:w="750" w:type="dxa"/>
            <w:shd w:val="clear" w:color="auto" w:fill="auto"/>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8"/>
              </w:rPr>
              <mc:AlternateContent>
                <mc:Choice Requires="wps">
                  <w:drawing>
                    <wp:anchor distT="0" distB="0" distL="114300" distR="114300" simplePos="0" relativeHeight="252077056" behindDoc="0" locked="0" layoutInCell="1" allowOverlap="1">
                      <wp:simplePos x="0" y="0"/>
                      <wp:positionH relativeFrom="column">
                        <wp:posOffset>-467360</wp:posOffset>
                      </wp:positionH>
                      <wp:positionV relativeFrom="paragraph">
                        <wp:posOffset>130175</wp:posOffset>
                      </wp:positionV>
                      <wp:extent cx="790575" cy="0"/>
                      <wp:effectExtent l="0" t="52070" r="9525" b="62230"/>
                      <wp:wrapNone/>
                      <wp:docPr id="8264" name="ตัวเชื่อมต่อ: หักมุม 8"/>
                      <wp:cNvGraphicFramePr/>
                      <a:graphic xmlns:a="http://schemas.openxmlformats.org/drawingml/2006/main">
                        <a:graphicData uri="http://schemas.microsoft.com/office/word/2010/wordprocessingShape">
                          <wps:wsp>
                            <wps:cNvCnPr>
                              <a:cxnSpLocks noChangeShapeType="1"/>
                            </wps:cNvCnPr>
                            <wps:spPr bwMode="auto">
                              <a:xfrm>
                                <a:off x="0" y="0"/>
                                <a:ext cx="79057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8" o:spid="_x0000_s1026" o:spt="34" type="#_x0000_t34" style="position:absolute;left:0pt;margin-left:-36.8pt;margin-top:10.25pt;height:0pt;width:62.25pt;z-index:252077056;mso-width-relative:page;mso-height-relative:page;" filled="f" stroked="t" coordsize="21600,21600" o:gfxdata="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mN0RRtgAAAAIAQAADwAAAAAAAAABACAAAAAiAAAA&#10;ZHJzL2Rvd25yZXYueG1sUEsBAhQAFAAAAAgAh07iQPq4+KxAAgAAcAQAAA4AAAAAAAAAAQAgAAAA&#10;JwEAAGRycy9lMm9Eb2MueG1sUEsFBgAAAAAGAAYAWQEAANkFAAAAAA==&#10;" adj="10800">
                      <v:fill on="f" focussize="0,0"/>
                      <v:stroke weight="1.25pt" color="#000000" miterlimit="8" joinstyle="miter" startarrow="open" endarrow="open"/>
                      <v:imagedata o:title=""/>
                      <o:lock v:ext="edit" aspectratio="f"/>
                    </v:shape>
                  </w:pict>
                </mc:Fallback>
              </mc:AlternateContent>
            </w:r>
          </w:p>
        </w:tc>
        <w:tc>
          <w:tcPr>
            <w:tcW w:w="750" w:type="dxa"/>
          </w:tcPr>
          <w:p>
            <w:pPr>
              <w:spacing w:after="0" w:line="240" w:lineRule="auto"/>
              <w:jc w:val="thaiDistribute"/>
              <w:rPr>
                <w:rFonts w:ascii="TH SarabunPSK" w:hAnsi="TH SarabunPSK" w:eastAsia="Trebuchet MS" w:cs="TH SarabunPSK"/>
                <w:sz w:val="28"/>
              </w:rPr>
            </w:pPr>
          </w:p>
        </w:tc>
        <w:tc>
          <w:tcPr>
            <w:tcW w:w="599" w:type="dxa"/>
            <w:shd w:val="clear" w:color="auto" w:fill="auto"/>
          </w:tcPr>
          <w:p>
            <w:pPr>
              <w:spacing w:after="0" w:line="240" w:lineRule="auto"/>
              <w:jc w:val="thaiDistribute"/>
              <w:rPr>
                <w:rFonts w:ascii="TH SarabunPSK" w:hAnsi="TH SarabunPSK" w:eastAsia="Trebuchet MS" w:cs="TH SarabunPSK"/>
                <w:sz w:val="28"/>
              </w:rPr>
            </w:pPr>
          </w:p>
        </w:tc>
        <w:tc>
          <w:tcPr>
            <w:tcW w:w="1349" w:type="dxa"/>
            <w:shd w:val="clear" w:color="auto" w:fill="auto"/>
          </w:tcPr>
          <w:p>
            <w:pPr>
              <w:spacing w:after="0" w:line="240" w:lineRule="auto"/>
              <w:ind w:left="176" w:hanging="176"/>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745" w:type="dxa"/>
            <w:shd w:val="clear" w:color="auto" w:fill="auto"/>
          </w:tcPr>
          <w:p>
            <w:pPr>
              <w:spacing w:after="0" w:line="240" w:lineRule="auto"/>
              <w:ind w:left="231" w:hanging="231"/>
              <w:jc w:val="thaiDistribute"/>
              <w:rPr>
                <w:rFonts w:ascii="TH SarabunPSK" w:hAnsi="TH SarabunPSK" w:eastAsia="Trebuchet MS" w:cs="TH SarabunPSK"/>
                <w:sz w:val="28"/>
                <w:cs/>
              </w:rPr>
            </w:pPr>
            <w:r>
              <w:rPr>
                <w:rFonts w:ascii="TH SarabunPSK" w:hAnsi="TH SarabunPSK" w:eastAsia="Trebuchet MS" w:cs="TH SarabunPSK"/>
                <w:sz w:val="28"/>
              </w:rPr>
              <w:t>-</w:t>
            </w:r>
            <w:r>
              <w:rPr>
                <w:rFonts w:ascii="TH SarabunPSK" w:hAnsi="TH SarabunPSK" w:eastAsia="Trebuchet MS" w:cs="TH SarabunPSK"/>
                <w:sz w:val="28"/>
              </w:rPr>
              <w:tab/>
            </w:r>
            <w:r>
              <w:rPr>
                <w:rFonts w:hint="cs" w:ascii="TH SarabunPSK" w:hAnsi="TH SarabunPSK" w:eastAsia="Trebuchet MS" w:cs="TH SarabunPSK"/>
                <w:sz w:val="28"/>
                <w:cs/>
                <w:lang w:val="th-TH" w:bidi="th-TH"/>
              </w:rPr>
              <w:t xml:space="preserve">สร้าง </w:t>
            </w:r>
            <w:r>
              <w:rPr>
                <w:rFonts w:ascii="TH SarabunPSK" w:hAnsi="TH SarabunPSK" w:eastAsia="Trebuchet MS" w:cs="TH SarabunPSK"/>
                <w:sz w:val="28"/>
              </w:rPr>
              <w:t xml:space="preserve">Line Group </w:t>
            </w:r>
            <w:r>
              <w:rPr>
                <w:rFonts w:hint="cs" w:ascii="TH SarabunPSK" w:hAnsi="TH SarabunPSK" w:eastAsia="Trebuchet MS" w:cs="TH SarabunPSK"/>
                <w:sz w:val="28"/>
                <w:cs/>
                <w:lang w:val="th-TH" w:bidi="th-TH"/>
              </w:rPr>
              <w:t>ประชาสัมพันธ์ข้อมูลข่าวสารเกี่ยวกับพลังงานให้กับกลุ่มเป้าหมาย</w:t>
            </w:r>
          </w:p>
          <w:p>
            <w:pPr>
              <w:spacing w:after="0" w:line="240" w:lineRule="auto"/>
              <w:ind w:left="231" w:hanging="231"/>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อบรมให้ความรู้ความเข้าใจด้านพลังงาน โดยแบ่งการอบรมเป็น ๒ ครั้ง ๆ ละ ๒๕ คน</w:t>
            </w:r>
          </w:p>
          <w:p>
            <w:pPr>
              <w:spacing w:after="0" w:line="240" w:lineRule="auto"/>
              <w:ind w:left="231" w:hanging="231"/>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จัดทำแบบทดสอบก่อน</w:t>
            </w:r>
            <w:r>
              <w:rPr>
                <w:rFonts w:hint="cs" w:ascii="TH SarabunPSK" w:hAnsi="TH SarabunPSK" w:eastAsia="Trebuchet MS" w:cs="TH SarabunPSK"/>
                <w:sz w:val="28"/>
                <w:cs/>
              </w:rPr>
              <w:t>-</w:t>
            </w:r>
            <w:r>
              <w:rPr>
                <w:rFonts w:hint="cs" w:ascii="TH SarabunPSK" w:hAnsi="TH SarabunPSK" w:eastAsia="Trebuchet MS" w:cs="TH SarabunPSK"/>
                <w:sz w:val="28"/>
                <w:cs/>
                <w:lang w:val="th-TH" w:bidi="th-TH"/>
              </w:rPr>
              <w:t>หลังอบรมให้ความรู้ความเข้าใจด้านพลังงาน</w:t>
            </w:r>
          </w:p>
        </w:tc>
        <w:tc>
          <w:tcPr>
            <w:tcW w:w="1942" w:type="dxa"/>
            <w:tcBorders>
              <w:top w:val="nil"/>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hint="cs" w:ascii="TH SarabunPSK" w:hAnsi="TH SarabunPSK" w:eastAsia="Times New Roman" w:cs="TH SarabunPSK"/>
                <w:sz w:val="28"/>
                <w:cs/>
              </w:rPr>
              <w:t>-</w:t>
            </w:r>
            <w:r>
              <w:rPr>
                <w:rFonts w:ascii="TH SarabunPSK" w:hAnsi="TH SarabunPSK" w:eastAsia="Times New Roman" w:cs="TH SarabunPSK"/>
                <w:sz w:val="28"/>
                <w:cs/>
              </w:rPr>
              <w:tab/>
            </w:r>
            <w:r>
              <w:rPr>
                <w:rFonts w:hint="cs" w:ascii="TH SarabunPSK" w:hAnsi="TH SarabunPSK" w:eastAsia="Times New Roman" w:cs="TH SarabunPSK"/>
                <w:sz w:val="28"/>
                <w:cs/>
                <w:lang w:val="th-TH" w:bidi="th-TH"/>
              </w:rPr>
              <w:t>จำนวนไม่น้อยกว่า ๕๐ คน</w:t>
            </w:r>
          </w:p>
        </w:tc>
      </w:tr>
    </w:tbl>
    <w:p>
      <w:pPr>
        <w:spacing w:after="120" w:line="240" w:lineRule="auto"/>
        <w:ind w:left="1418" w:hanging="1418"/>
        <w:rPr>
          <w:rFonts w:ascii="TH SarabunPSK" w:hAnsi="TH SarabunPSK" w:eastAsia="Times New Roman" w:cs="TH SarabunPSK"/>
          <w:b/>
          <w:bCs/>
          <w:sz w:val="32"/>
          <w:szCs w:val="32"/>
        </w:rPr>
      </w:pPr>
    </w:p>
    <w:p>
      <w:pPr>
        <w:spacing w:after="120" w:line="240" w:lineRule="auto"/>
        <w:ind w:left="1418" w:hanging="1418"/>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๑๓</w:t>
      </w:r>
      <w:r>
        <w:rPr>
          <w:rFonts w:hint="default" w:ascii="TH SarabunIT๙" w:hAnsi="TH SarabunIT๙" w:eastAsia="Times New Roman" w:cs="TH SarabunIT๙"/>
          <w:b/>
          <w:bCs/>
          <w:sz w:val="32"/>
          <w:szCs w:val="32"/>
          <w:cs w:val="0"/>
          <w:lang w:val="en-US"/>
        </w:rPr>
        <w:t>.</w:t>
      </w:r>
      <w:r>
        <w:rPr>
          <w:rFonts w:hint="default" w:ascii="TH SarabunIT๙" w:hAnsi="TH SarabunIT๙" w:eastAsia="Times New Roman" w:cs="TH SarabunIT๙"/>
          <w:b/>
          <w:bCs/>
          <w:sz w:val="32"/>
          <w:szCs w:val="32"/>
          <w:cs/>
          <w:lang w:val="th-TH" w:bidi="th-TH"/>
        </w:rPr>
        <w:t>๕</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กลุ่มหน่วยงานข้าราชการ</w:t>
      </w:r>
      <w:r>
        <w:rPr>
          <w:rFonts w:hint="default" w:ascii="TH SarabunIT๙" w:hAnsi="TH SarabunIT๙" w:eastAsia="Times New Roman" w:cs="TH SarabunIT๙"/>
          <w:b/>
          <w:bCs/>
          <w:sz w:val="32"/>
          <w:szCs w:val="32"/>
          <w:cs/>
        </w:rPr>
        <w:t>/</w:t>
      </w:r>
      <w:r>
        <w:rPr>
          <w:rFonts w:hint="default" w:ascii="TH SarabunIT๙" w:hAnsi="TH SarabunIT๙" w:eastAsia="Times New Roman" w:cs="TH SarabunIT๙"/>
          <w:b/>
          <w:bCs/>
          <w:sz w:val="32"/>
          <w:szCs w:val="32"/>
          <w:cs/>
          <w:lang w:val="th-TH" w:bidi="th-TH"/>
        </w:rPr>
        <w:t>องค์กรต่าง ๆ</w:t>
      </w:r>
    </w:p>
    <w:tbl>
      <w:tblPr>
        <w:tblStyle w:val="12"/>
        <w:tblW w:w="151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93"/>
        <w:gridCol w:w="751"/>
        <w:gridCol w:w="750"/>
        <w:gridCol w:w="750"/>
        <w:gridCol w:w="747"/>
        <w:gridCol w:w="750"/>
        <w:gridCol w:w="750"/>
        <w:gridCol w:w="599"/>
        <w:gridCol w:w="1349"/>
        <w:gridCol w:w="3745"/>
        <w:gridCol w:w="19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2993"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097" w:type="dxa"/>
            <w:gridSpan w:val="7"/>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349"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745"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942" w:type="dxa"/>
            <w:vMerge w:val="restart"/>
            <w:shd w:val="clear" w:color="auto" w:fill="F1F1F1" w:themeFill="background1" w:themeFillShade="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2993"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51"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50"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50"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47"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50"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750"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599"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349"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745"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942" w:type="dxa"/>
            <w:vMerge w:val="continue"/>
            <w:shd w:val="clear" w:color="auto" w:fill="F1F1F1" w:themeFill="background1" w:themeFillShade="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9" w:hRule="atLeast"/>
          <w:jc w:val="center"/>
        </w:trPr>
        <w:tc>
          <w:tcPr>
            <w:tcW w:w="2993" w:type="dxa"/>
            <w:shd w:val="clear" w:color="auto" w:fill="auto"/>
          </w:tcPr>
          <w:p>
            <w:pPr>
              <w:spacing w:after="0" w:line="240" w:lineRule="auto"/>
              <w:ind w:left="284" w:hanging="284"/>
              <w:jc w:val="thaiDistribute"/>
              <w:rPr>
                <w:rFonts w:ascii="TH SarabunPSK" w:hAnsi="TH SarabunPSK" w:eastAsia="Trebuchet MS" w:cs="TH SarabunPSK"/>
                <w:sz w:val="28"/>
                <w:cs/>
              </w:rPr>
            </w:pPr>
            <w:r>
              <w:rPr>
                <w:rFonts w:ascii="TH SarabunPSK" w:hAnsi="TH SarabunPSK" w:eastAsia="Trebuchet MS" w:cs="TH SarabunPSK"/>
                <w:sz w:val="28"/>
                <w:cs/>
                <w:lang w:val="th-TH" w:bidi="th-TH"/>
              </w:rPr>
              <w:t>๑</w:t>
            </w:r>
            <w:r>
              <w:rPr>
                <w:rFonts w:ascii="TH SarabunPSK" w:hAnsi="TH SarabunPSK" w:eastAsia="Trebuchet MS" w:cs="TH SarabunPSK"/>
                <w:sz w:val="28"/>
              </w:rPr>
              <w:t>.</w:t>
            </w:r>
            <w:r>
              <w:rPr>
                <w:rFonts w:ascii="TH SarabunPSK" w:hAnsi="TH SarabunPSK" w:eastAsia="Trebuchet MS" w:cs="TH SarabunPSK"/>
                <w:sz w:val="28"/>
              </w:rPr>
              <w:tab/>
            </w:r>
            <w:r>
              <w:rPr>
                <w:rFonts w:ascii="TH SarabunPSK" w:hAnsi="TH SarabunPSK" w:eastAsia="Trebuchet MS" w:cs="TH SarabunPSK"/>
                <w:sz w:val="28"/>
                <w:cs/>
                <w:lang w:val="th-TH" w:bidi="th-TH"/>
              </w:rPr>
              <w:t>กิจกรรม</w:t>
            </w:r>
            <w:r>
              <w:rPr>
                <w:rFonts w:hint="cs" w:ascii="TH SarabunPSK" w:hAnsi="TH SarabunPSK" w:eastAsia="Trebuchet MS" w:cs="TH SarabunPSK"/>
                <w:sz w:val="28"/>
                <w:cs/>
                <w:lang w:val="th-TH" w:bidi="th-TH"/>
              </w:rPr>
              <w:t>อบรมความรู้ความเข้าใจด้านพลังงาน</w:t>
            </w:r>
            <w:r>
              <w:rPr>
                <w:rFonts w:ascii="TH SarabunPSK" w:hAnsi="TH SarabunPSK" w:eastAsia="Trebuchet MS" w:cs="TH SarabunPSK"/>
                <w:sz w:val="28"/>
              </w:rPr>
              <w:t>/</w:t>
            </w:r>
            <w:r>
              <w:rPr>
                <w:rFonts w:hint="cs" w:ascii="TH SarabunPSK" w:hAnsi="TH SarabunPSK" w:eastAsia="Trebuchet MS" w:cs="TH SarabunPSK"/>
                <w:sz w:val="28"/>
                <w:cs/>
                <w:lang w:val="th-TH" w:bidi="th-TH"/>
              </w:rPr>
              <w:t>ศึกษาดูงานเกี่ยวกับโรงไฟฟ้าชุมชน</w:t>
            </w:r>
            <w:r>
              <w:rPr>
                <w:rFonts w:hint="cs" w:ascii="TH SarabunPSK" w:hAnsi="TH SarabunPSK" w:eastAsia="Trebuchet MS" w:cs="TH SarabunPSK"/>
                <w:sz w:val="28"/>
                <w:cs/>
              </w:rPr>
              <w:t>/</w:t>
            </w:r>
            <w:r>
              <w:rPr>
                <w:rFonts w:hint="cs" w:ascii="TH SarabunPSK" w:hAnsi="TH SarabunPSK" w:eastAsia="Trebuchet MS" w:cs="TH SarabunPSK"/>
                <w:sz w:val="28"/>
                <w:cs/>
                <w:lang w:val="th-TH" w:bidi="th-TH"/>
              </w:rPr>
              <w:t>โรงไฟฟ้าฐาน และโรงไฟฟ้าจากหญ้าเนเปียร์</w:t>
            </w:r>
          </w:p>
        </w:tc>
        <w:tc>
          <w:tcPr>
            <w:tcW w:w="751" w:type="dxa"/>
          </w:tcPr>
          <w:p>
            <w:pPr>
              <w:spacing w:after="0" w:line="240" w:lineRule="auto"/>
              <w:jc w:val="thaiDistribute"/>
              <w:rPr>
                <w:rFonts w:ascii="TH SarabunPSK" w:hAnsi="TH SarabunPSK" w:eastAsia="Trebuchet MS" w:cs="TH SarabunPSK"/>
                <w:sz w:val="28"/>
              </w:rPr>
            </w:pPr>
          </w:p>
        </w:tc>
        <w:tc>
          <w:tcPr>
            <w:tcW w:w="750" w:type="dxa"/>
            <w:shd w:val="clear" w:color="auto" w:fill="auto"/>
          </w:tcPr>
          <w:p>
            <w:pPr>
              <w:spacing w:after="0" w:line="240" w:lineRule="auto"/>
              <w:jc w:val="thaiDistribute"/>
              <w:rPr>
                <w:rFonts w:ascii="TH SarabunPSK" w:hAnsi="TH SarabunPSK" w:eastAsia="Trebuchet MS" w:cs="TH SarabunPSK"/>
                <w:sz w:val="28"/>
              </w:rPr>
            </w:pPr>
          </w:p>
        </w:tc>
        <w:tc>
          <w:tcPr>
            <w:tcW w:w="750" w:type="dxa"/>
            <w:shd w:val="clear" w:color="auto" w:fill="auto"/>
          </w:tcPr>
          <w:p>
            <w:pPr>
              <w:spacing w:after="0" w:line="240" w:lineRule="auto"/>
              <w:jc w:val="thaiDistribute"/>
              <w:rPr>
                <w:rFonts w:ascii="TH SarabunPSK" w:hAnsi="TH SarabunPSK" w:eastAsia="Trebuchet MS" w:cs="TH SarabunPSK"/>
                <w:sz w:val="28"/>
              </w:rPr>
            </w:pPr>
          </w:p>
        </w:tc>
        <w:tc>
          <w:tcPr>
            <w:tcW w:w="747" w:type="dxa"/>
            <w:shd w:val="clear" w:color="auto" w:fill="auto"/>
          </w:tcPr>
          <w:p>
            <w:pPr>
              <w:spacing w:after="0" w:line="240" w:lineRule="auto"/>
              <w:jc w:val="thaiDistribute"/>
              <w:rPr>
                <w:rFonts w:ascii="TH SarabunPSK" w:hAnsi="TH SarabunPSK" w:eastAsia="Trebuchet MS" w:cs="TH SarabunPSK"/>
                <w:sz w:val="28"/>
              </w:rPr>
            </w:pPr>
          </w:p>
        </w:tc>
        <w:tc>
          <w:tcPr>
            <w:tcW w:w="750" w:type="dxa"/>
            <w:shd w:val="clear" w:color="auto" w:fill="auto"/>
          </w:tcPr>
          <w:p>
            <w:pPr>
              <w:spacing w:after="0" w:line="240" w:lineRule="auto"/>
              <w:jc w:val="thaiDistribute"/>
              <w:rPr>
                <w:rFonts w:ascii="TH SarabunPSK" w:hAnsi="TH SarabunPSK" w:eastAsia="Trebuchet MS" w:cs="TH SarabunPSK"/>
                <w:sz w:val="28"/>
              </w:rPr>
            </w:pPr>
            <w:r>
              <w:rPr>
                <w:rFonts w:ascii="TH SarabunPSK" w:hAnsi="TH SarabunPSK" w:eastAsia="Trebuchet MS" w:cs="TH SarabunPSK"/>
                <w:sz w:val="28"/>
              </w:rPr>
              <mc:AlternateContent>
                <mc:Choice Requires="wps">
                  <w:drawing>
                    <wp:anchor distT="0" distB="0" distL="114300" distR="114300" simplePos="0" relativeHeight="252078080" behindDoc="0" locked="0" layoutInCell="1" allowOverlap="1">
                      <wp:simplePos x="0" y="0"/>
                      <wp:positionH relativeFrom="column">
                        <wp:posOffset>-467360</wp:posOffset>
                      </wp:positionH>
                      <wp:positionV relativeFrom="paragraph">
                        <wp:posOffset>130175</wp:posOffset>
                      </wp:positionV>
                      <wp:extent cx="790575" cy="0"/>
                      <wp:effectExtent l="0" t="52070" r="9525" b="62230"/>
                      <wp:wrapNone/>
                      <wp:docPr id="8265" name="ตัวเชื่อมต่อ: หักมุม 9"/>
                      <wp:cNvGraphicFramePr/>
                      <a:graphic xmlns:a="http://schemas.openxmlformats.org/drawingml/2006/main">
                        <a:graphicData uri="http://schemas.microsoft.com/office/word/2010/wordprocessingShape">
                          <wps:wsp>
                            <wps:cNvCnPr>
                              <a:cxnSpLocks noChangeShapeType="1"/>
                            </wps:cNvCnPr>
                            <wps:spPr bwMode="auto">
                              <a:xfrm>
                                <a:off x="0" y="0"/>
                                <a:ext cx="79057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9" o:spid="_x0000_s1026" o:spt="34" type="#_x0000_t34" style="position:absolute;left:0pt;margin-left:-36.8pt;margin-top:10.25pt;height:0pt;width:62.25pt;z-index:252078080;mso-width-relative:page;mso-height-relative:page;" filled="f" stroked="t" coordsize="21600,21600" o:gfxdata="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mN0RRtgAAAAIAQAADwAAAAAAAAABACAAAAAiAAAA&#10;ZHJzL2Rvd25yZXYueG1sUEsBAhQAFAAAAAgAh07iQDJEcMlAAgAAcAQAAA4AAAAAAAAAAQAgAAAA&#10;JwEAAGRycy9lMm9Eb2MueG1sUEsFBgAAAAAGAAYAWQEAANkFAAAAAA==&#10;" adj="10800">
                      <v:fill on="f" focussize="0,0"/>
                      <v:stroke weight="1.25pt" color="#000000" miterlimit="8" joinstyle="miter" startarrow="open" endarrow="open"/>
                      <v:imagedata o:title=""/>
                      <o:lock v:ext="edit" aspectratio="f"/>
                    </v:shape>
                  </w:pict>
                </mc:Fallback>
              </mc:AlternateContent>
            </w:r>
          </w:p>
        </w:tc>
        <w:tc>
          <w:tcPr>
            <w:tcW w:w="750" w:type="dxa"/>
          </w:tcPr>
          <w:p>
            <w:pPr>
              <w:spacing w:after="0" w:line="240" w:lineRule="auto"/>
              <w:jc w:val="thaiDistribute"/>
              <w:rPr>
                <w:rFonts w:ascii="TH SarabunPSK" w:hAnsi="TH SarabunPSK" w:eastAsia="Trebuchet MS" w:cs="TH SarabunPSK"/>
                <w:sz w:val="28"/>
              </w:rPr>
            </w:pPr>
          </w:p>
        </w:tc>
        <w:tc>
          <w:tcPr>
            <w:tcW w:w="599" w:type="dxa"/>
            <w:shd w:val="clear" w:color="auto" w:fill="auto"/>
          </w:tcPr>
          <w:p>
            <w:pPr>
              <w:spacing w:after="0" w:line="240" w:lineRule="auto"/>
              <w:jc w:val="thaiDistribute"/>
              <w:rPr>
                <w:rFonts w:ascii="TH SarabunPSK" w:hAnsi="TH SarabunPSK" w:eastAsia="Trebuchet MS" w:cs="TH SarabunPSK"/>
                <w:sz w:val="28"/>
              </w:rPr>
            </w:pPr>
          </w:p>
        </w:tc>
        <w:tc>
          <w:tcPr>
            <w:tcW w:w="1349" w:type="dxa"/>
            <w:shd w:val="clear" w:color="auto" w:fill="auto"/>
          </w:tcPr>
          <w:p>
            <w:pPr>
              <w:spacing w:after="0" w:line="240" w:lineRule="auto"/>
              <w:ind w:left="176" w:hanging="176"/>
              <w:rPr>
                <w:rFonts w:ascii="TH SarabunPSK" w:hAnsi="TH SarabunPSK" w:eastAsia="Trebuchet MS" w:cs="TH SarabunPSK"/>
                <w:sz w:val="28"/>
              </w:rPr>
            </w:pPr>
            <w:r>
              <w:rPr>
                <w:rFonts w:ascii="TH SarabunPSK" w:hAnsi="TH SarabunPSK" w:eastAsia="Trebuchet MS" w:cs="TH SarabunPSK"/>
                <w:sz w:val="28"/>
                <w:cs/>
              </w:rPr>
              <w:t>-</w:t>
            </w:r>
            <w:r>
              <w:rPr>
                <w:rFonts w:hint="cs" w:ascii="TH SarabunPSK" w:hAnsi="TH SarabunPSK" w:eastAsia="Trebuchet MS" w:cs="TH SarabunPSK"/>
                <w:sz w:val="28"/>
                <w:cs/>
              </w:rPr>
              <w:tab/>
            </w:r>
            <w:r>
              <w:rPr>
                <w:rFonts w:ascii="TH SarabunPSK" w:hAnsi="TH SarabunPSK" w:eastAsia="Trebuchet MS" w:cs="TH SarabunPSK"/>
                <w:sz w:val="28"/>
                <w:cs/>
                <w:lang w:val="th-TH" w:bidi="th-TH"/>
              </w:rPr>
              <w:t>สพจ</w:t>
            </w:r>
            <w:r>
              <w:rPr>
                <w:rFonts w:ascii="TH SarabunPSK" w:hAnsi="TH SarabunPSK" w:eastAsia="Trebuchet MS" w:cs="TH SarabunPSK"/>
                <w:sz w:val="28"/>
              </w:rPr>
              <w:t>.</w:t>
            </w:r>
          </w:p>
          <w:p>
            <w:pPr>
              <w:spacing w:after="0" w:line="240" w:lineRule="auto"/>
              <w:rPr>
                <w:rFonts w:ascii="TH SarabunPSK" w:hAnsi="TH SarabunPSK" w:eastAsia="Trebuchet MS" w:cs="TH SarabunPSK"/>
                <w:sz w:val="28"/>
              </w:rPr>
            </w:pPr>
          </w:p>
        </w:tc>
        <w:tc>
          <w:tcPr>
            <w:tcW w:w="3745" w:type="dxa"/>
            <w:shd w:val="clear" w:color="auto" w:fill="auto"/>
          </w:tcPr>
          <w:p>
            <w:pPr>
              <w:spacing w:after="0" w:line="240" w:lineRule="auto"/>
              <w:ind w:left="231" w:hanging="231"/>
              <w:jc w:val="thaiDistribute"/>
              <w:rPr>
                <w:rFonts w:ascii="TH SarabunPSK" w:hAnsi="TH SarabunPSK" w:eastAsia="Trebuchet MS" w:cs="TH SarabunPSK"/>
                <w:sz w:val="28"/>
                <w:cs/>
              </w:rPr>
            </w:pPr>
            <w:r>
              <w:rPr>
                <w:rFonts w:ascii="TH SarabunPSK" w:hAnsi="TH SarabunPSK" w:eastAsia="Trebuchet MS" w:cs="TH SarabunPSK"/>
                <w:sz w:val="28"/>
              </w:rPr>
              <w:t>-</w:t>
            </w:r>
            <w:r>
              <w:rPr>
                <w:rFonts w:ascii="TH SarabunPSK" w:hAnsi="TH SarabunPSK" w:eastAsia="Trebuchet MS" w:cs="TH SarabunPSK"/>
                <w:sz w:val="28"/>
              </w:rPr>
              <w:tab/>
            </w:r>
            <w:r>
              <w:rPr>
                <w:rFonts w:hint="cs" w:ascii="TH SarabunPSK" w:hAnsi="TH SarabunPSK" w:eastAsia="Trebuchet MS" w:cs="TH SarabunPSK"/>
                <w:sz w:val="28"/>
                <w:cs/>
                <w:lang w:val="th-TH" w:bidi="th-TH"/>
              </w:rPr>
              <w:t xml:space="preserve">สร้าง </w:t>
            </w:r>
            <w:r>
              <w:rPr>
                <w:rFonts w:ascii="TH SarabunPSK" w:hAnsi="TH SarabunPSK" w:eastAsia="Trebuchet MS" w:cs="TH SarabunPSK"/>
                <w:sz w:val="28"/>
              </w:rPr>
              <w:t xml:space="preserve">Line Grouo </w:t>
            </w:r>
            <w:r>
              <w:rPr>
                <w:rFonts w:hint="cs" w:ascii="TH SarabunPSK" w:hAnsi="TH SarabunPSK" w:eastAsia="Trebuchet MS" w:cs="TH SarabunPSK"/>
                <w:sz w:val="28"/>
                <w:cs/>
                <w:lang w:val="th-TH" w:bidi="th-TH"/>
              </w:rPr>
              <w:t>ประชาสัมพันธ์ข้อมูลข่าวสารเกี่ยวกับพลังงานให้กับกลุ่มเป้าหมาย</w:t>
            </w:r>
          </w:p>
          <w:p>
            <w:pPr>
              <w:spacing w:after="0" w:line="240" w:lineRule="auto"/>
              <w:ind w:left="231" w:hanging="231"/>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อบรมให้ความรู้ความเข้าใจด้านพลังงาน โดยแบ่งการอบรมเป็น ๖ ครั้ง ๆ ละ ๒๕ คน</w:t>
            </w:r>
          </w:p>
          <w:p>
            <w:pPr>
              <w:spacing w:after="0" w:line="240" w:lineRule="auto"/>
              <w:ind w:left="231" w:hanging="231"/>
              <w:jc w:val="thaiDistribute"/>
              <w:rPr>
                <w:rFonts w:ascii="TH SarabunPSK" w:hAnsi="TH SarabunPSK" w:eastAsia="Trebuchet MS" w:cs="TH SarabunPSK"/>
                <w:sz w:val="28"/>
                <w:cs/>
              </w:rPr>
            </w:pPr>
            <w:r>
              <w:rPr>
                <w:rFonts w:hint="cs" w:ascii="TH SarabunPSK" w:hAnsi="TH SarabunPSK" w:eastAsia="Trebuchet MS" w:cs="TH SarabunPSK"/>
                <w:sz w:val="28"/>
                <w:cs/>
              </w:rPr>
              <w:t xml:space="preserve">- </w:t>
            </w:r>
            <w:r>
              <w:rPr>
                <w:rFonts w:hint="cs" w:ascii="TH SarabunPSK" w:hAnsi="TH SarabunPSK" w:eastAsia="Trebuchet MS" w:cs="TH SarabunPSK"/>
                <w:sz w:val="28"/>
                <w:cs/>
                <w:lang w:val="th-TH" w:bidi="th-TH"/>
              </w:rPr>
              <w:t>จัดทำแบบทดสอบก่อน</w:t>
            </w:r>
            <w:r>
              <w:rPr>
                <w:rFonts w:hint="cs" w:ascii="TH SarabunPSK" w:hAnsi="TH SarabunPSK" w:eastAsia="Trebuchet MS" w:cs="TH SarabunPSK"/>
                <w:sz w:val="28"/>
                <w:cs/>
              </w:rPr>
              <w:t>-</w:t>
            </w:r>
            <w:r>
              <w:rPr>
                <w:rFonts w:hint="cs" w:ascii="TH SarabunPSK" w:hAnsi="TH SarabunPSK" w:eastAsia="Trebuchet MS" w:cs="TH SarabunPSK"/>
                <w:sz w:val="28"/>
                <w:cs/>
                <w:lang w:val="th-TH" w:bidi="th-TH"/>
              </w:rPr>
              <w:t>หลังอบรมให้ความรู้ความเข้าใจด้านพลังงาน</w:t>
            </w:r>
          </w:p>
        </w:tc>
        <w:tc>
          <w:tcPr>
            <w:tcW w:w="1942" w:type="dxa"/>
            <w:tcBorders>
              <w:top w:val="nil"/>
            </w:tcBorders>
            <w:shd w:val="clear" w:color="auto" w:fill="auto"/>
          </w:tcPr>
          <w:p>
            <w:pPr>
              <w:spacing w:after="0" w:line="240" w:lineRule="auto"/>
              <w:ind w:left="175" w:hanging="175"/>
              <w:jc w:val="thaiDistribute"/>
              <w:rPr>
                <w:rFonts w:ascii="TH SarabunPSK" w:hAnsi="TH SarabunPSK" w:eastAsia="Times New Roman" w:cs="TH SarabunPSK"/>
                <w:sz w:val="28"/>
                <w:cs/>
              </w:rPr>
            </w:pPr>
            <w:r>
              <w:rPr>
                <w:rFonts w:hint="cs" w:ascii="TH SarabunPSK" w:hAnsi="TH SarabunPSK" w:eastAsia="Times New Roman" w:cs="TH SarabunPSK"/>
                <w:sz w:val="28"/>
                <w:cs/>
              </w:rPr>
              <w:t>-</w:t>
            </w:r>
            <w:r>
              <w:rPr>
                <w:rFonts w:ascii="TH SarabunPSK" w:hAnsi="TH SarabunPSK" w:eastAsia="Times New Roman" w:cs="TH SarabunPSK"/>
                <w:sz w:val="28"/>
                <w:cs/>
              </w:rPr>
              <w:tab/>
            </w:r>
            <w:r>
              <w:rPr>
                <w:rFonts w:hint="cs" w:ascii="TH SarabunPSK" w:hAnsi="TH SarabunPSK" w:eastAsia="Times New Roman" w:cs="TH SarabunPSK"/>
                <w:sz w:val="28"/>
                <w:cs/>
                <w:lang w:val="th-TH" w:bidi="th-TH"/>
              </w:rPr>
              <w:t>จำนวนไม่น้อยกว่า ๕๐ คน</w:t>
            </w:r>
          </w:p>
        </w:tc>
      </w:tr>
    </w:tbl>
    <w:p>
      <w:pPr>
        <w:spacing w:after="0" w:line="240" w:lineRule="auto"/>
        <w:rPr>
          <w:rFonts w:ascii="Browallia New" w:hAnsi="Times New Roman" w:eastAsia="Times New Roman" w:cs="Browallia New"/>
          <w:sz w:val="30"/>
          <w:szCs w:val="30"/>
        </w:rPr>
      </w:pPr>
    </w:p>
    <w:p>
      <w:pPr>
        <w:spacing w:after="120" w:line="240" w:lineRule="auto"/>
        <w:ind w:left="1418" w:hanging="1418"/>
        <w:rPr>
          <w:rFonts w:hint="default" w:ascii="TH SarabunIT๙" w:hAnsi="TH SarabunIT๙" w:eastAsia="Times New Roman" w:cs="TH SarabunIT๙"/>
          <w:b/>
          <w:bCs/>
          <w:sz w:val="32"/>
          <w:szCs w:val="32"/>
        </w:rPr>
      </w:pPr>
      <w:r>
        <w:rPr>
          <w:rFonts w:hint="cs" w:ascii="TH SarabunIT๙" w:hAnsi="TH SarabunIT๙" w:eastAsia="Times New Roman" w:cs="TH SarabunIT๙"/>
          <w:b/>
          <w:bCs/>
          <w:sz w:val="32"/>
          <w:szCs w:val="32"/>
          <w:cs/>
          <w:lang w:val="th-TH" w:bidi="th-TH"/>
        </w:rPr>
        <w:t>๑๓</w:t>
      </w:r>
      <w:r>
        <w:rPr>
          <w:rFonts w:hint="default" w:ascii="TH SarabunIT๙" w:hAnsi="TH SarabunIT๙" w:eastAsia="Times New Roman" w:cs="TH SarabunIT๙"/>
          <w:b/>
          <w:bCs/>
          <w:sz w:val="32"/>
          <w:szCs w:val="32"/>
          <w:cs w:val="0"/>
          <w:lang w:val="en-US"/>
        </w:rPr>
        <w:t>.</w:t>
      </w:r>
      <w:r>
        <w:rPr>
          <w:rFonts w:hint="default" w:ascii="TH SarabunIT๙" w:hAnsi="TH SarabunIT๙" w:eastAsia="Times New Roman" w:cs="TH SarabunIT๙"/>
          <w:b/>
          <w:bCs/>
          <w:sz w:val="32"/>
          <w:szCs w:val="32"/>
          <w:cs/>
          <w:lang w:val="th-TH" w:bidi="th-TH"/>
        </w:rPr>
        <w:t>๖</w:t>
      </w:r>
      <w:r>
        <w:rPr>
          <w:rFonts w:hint="default" w:ascii="TH SarabunIT๙" w:hAnsi="TH SarabunIT๙" w:eastAsia="Times New Roman" w:cs="TH SarabunIT๙"/>
          <w:b/>
          <w:bCs/>
          <w:sz w:val="32"/>
          <w:szCs w:val="32"/>
        </w:rPr>
        <w:t xml:space="preserve"> </w:t>
      </w:r>
      <w:r>
        <w:rPr>
          <w:rFonts w:hint="default" w:ascii="TH SarabunIT๙" w:hAnsi="TH SarabunIT๙" w:eastAsia="Times New Roman" w:cs="TH SarabunIT๙"/>
          <w:b/>
          <w:bCs/>
          <w:sz w:val="32"/>
          <w:szCs w:val="32"/>
          <w:cs/>
          <w:lang w:val="th-TH" w:bidi="th-TH"/>
        </w:rPr>
        <w:t>กลุ่มเครือข่ายเพื่อพัฒนาสู่การเป็นนักสื่อสารพลังงาน</w:t>
      </w:r>
    </w:p>
    <w:tbl>
      <w:tblPr>
        <w:tblStyle w:val="12"/>
        <w:tblW w:w="151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14"/>
        <w:gridCol w:w="741"/>
        <w:gridCol w:w="741"/>
        <w:gridCol w:w="744"/>
        <w:gridCol w:w="744"/>
        <w:gridCol w:w="744"/>
        <w:gridCol w:w="593"/>
        <w:gridCol w:w="750"/>
        <w:gridCol w:w="1337"/>
        <w:gridCol w:w="3712"/>
        <w:gridCol w:w="19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jc w:val="center"/>
        </w:trPr>
        <w:tc>
          <w:tcPr>
            <w:tcW w:w="3114"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กิจกรรม</w:t>
            </w:r>
          </w:p>
        </w:tc>
        <w:tc>
          <w:tcPr>
            <w:tcW w:w="5057" w:type="dxa"/>
            <w:gridSpan w:val="7"/>
            <w:shd w:val="clear" w:color="auto" w:fill="F2F2F2"/>
            <w:vAlign w:val="center"/>
          </w:tcPr>
          <w:p>
            <w:pPr>
              <w:spacing w:after="0" w:line="240" w:lineRule="auto"/>
              <w:jc w:val="center"/>
              <w:rPr>
                <w:rFonts w:ascii="TH SarabunPSK" w:hAnsi="TH SarabunPSK" w:eastAsia="Trebuchet MS" w:cs="TH SarabunPSK"/>
                <w:b/>
                <w:bCs/>
                <w:sz w:val="32"/>
                <w:szCs w:val="32"/>
                <w:cs/>
              </w:rPr>
            </w:pPr>
            <w:r>
              <w:rPr>
                <w:rFonts w:ascii="TH SarabunPSK" w:hAnsi="TH SarabunPSK" w:eastAsia="Trebuchet MS" w:cs="TH SarabunPSK"/>
                <w:b/>
                <w:bCs/>
                <w:sz w:val="32"/>
                <w:szCs w:val="32"/>
                <w:cs/>
                <w:lang w:val="th-TH" w:bidi="th-TH"/>
              </w:rPr>
              <w:t>เดือน</w:t>
            </w:r>
          </w:p>
        </w:tc>
        <w:tc>
          <w:tcPr>
            <w:tcW w:w="1337"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ผู้รับผิดชอบ</w:t>
            </w:r>
          </w:p>
        </w:tc>
        <w:tc>
          <w:tcPr>
            <w:tcW w:w="3712" w:type="dxa"/>
            <w:vMerge w:val="restart"/>
            <w:shd w:val="clear" w:color="auto" w:fill="F2F2F2"/>
            <w:vAlign w:val="center"/>
          </w:tcPr>
          <w:p>
            <w:pPr>
              <w:spacing w:after="0" w:line="240" w:lineRule="auto"/>
              <w:jc w:val="center"/>
              <w:rPr>
                <w:rFonts w:ascii="TH SarabunPSK" w:hAnsi="TH SarabunPSK" w:eastAsia="Trebuchet MS" w:cs="TH SarabunPSK"/>
                <w:b/>
                <w:bCs/>
                <w:sz w:val="32"/>
                <w:szCs w:val="32"/>
              </w:rPr>
            </w:pPr>
            <w:r>
              <w:rPr>
                <w:rFonts w:ascii="TH SarabunPSK" w:hAnsi="TH SarabunPSK" w:eastAsia="Trebuchet MS" w:cs="TH SarabunPSK"/>
                <w:b/>
                <w:bCs/>
                <w:sz w:val="32"/>
                <w:szCs w:val="32"/>
                <w:cs/>
                <w:lang w:val="th-TH" w:bidi="th-TH"/>
              </w:rPr>
              <w:t>รายละเอียดกิจกรรม</w:t>
            </w:r>
          </w:p>
        </w:tc>
        <w:tc>
          <w:tcPr>
            <w:tcW w:w="1906" w:type="dxa"/>
            <w:vMerge w:val="restart"/>
            <w:shd w:val="clear" w:color="auto" w:fill="F1F1F1" w:themeFill="background1" w:themeFillShade="F2"/>
            <w:vAlign w:val="center"/>
          </w:tcPr>
          <w:p>
            <w:pPr>
              <w:spacing w:after="0" w:line="240" w:lineRule="auto"/>
              <w:jc w:val="center"/>
              <w:rPr>
                <w:rFonts w:ascii="TH SarabunPSK" w:hAnsi="TH SarabunPSK" w:eastAsia="Times New Roman" w:cs="TH SarabunPSK"/>
                <w:b/>
                <w:bCs/>
                <w:sz w:val="32"/>
                <w:szCs w:val="32"/>
                <w:cs/>
              </w:rPr>
            </w:pPr>
            <w:r>
              <w:rPr>
                <w:rFonts w:hint="cs" w:ascii="TH SarabunPSK" w:hAnsi="TH SarabunPSK" w:eastAsia="Times New Roman" w:cs="TH SarabunPSK"/>
                <w:b/>
                <w:bCs/>
                <w:sz w:val="32"/>
                <w:szCs w:val="32"/>
                <w:cs/>
                <w:lang w:val="th-TH" w:bidi="th-TH"/>
              </w:rPr>
              <w:t>กลุ่มเป้าหมาย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3114"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741"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p>
        </w:tc>
        <w:tc>
          <w:tcPr>
            <w:tcW w:w="741"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cs/>
              </w:rPr>
            </w:pPr>
            <w:r>
              <w:rPr>
                <w:rFonts w:ascii="TH SarabunPSK" w:hAnsi="TH SarabunPSK" w:eastAsia="Trebuchet MS" w:cs="TH SarabunPSK"/>
                <w:b/>
                <w:bCs/>
                <w:sz w:val="28"/>
                <w:szCs w:val="30"/>
                <w:cs/>
                <w:lang w:val="th-TH" w:bidi="th-TH"/>
              </w:rPr>
              <w:t>เม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พ</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44"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มิ</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ย</w:t>
            </w:r>
            <w:r>
              <w:rPr>
                <w:rFonts w:ascii="TH SarabunPSK" w:hAnsi="TH SarabunPSK" w:eastAsia="Trebuchet MS" w:cs="TH SarabunPSK"/>
                <w:b/>
                <w:bCs/>
                <w:sz w:val="28"/>
                <w:szCs w:val="30"/>
              </w:rPr>
              <w:t>.</w:t>
            </w:r>
          </w:p>
        </w:tc>
        <w:tc>
          <w:tcPr>
            <w:tcW w:w="593"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ก</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750" w:type="dxa"/>
            <w:shd w:val="clear" w:color="auto" w:fill="F2F2F2"/>
            <w:vAlign w:val="center"/>
          </w:tcPr>
          <w:p>
            <w:pPr>
              <w:spacing w:after="0" w:line="240" w:lineRule="auto"/>
              <w:jc w:val="center"/>
              <w:rPr>
                <w:rFonts w:ascii="TH SarabunPSK" w:hAnsi="TH SarabunPSK" w:eastAsia="Trebuchet MS" w:cs="TH SarabunPSK"/>
                <w:b/>
                <w:bCs/>
                <w:sz w:val="28"/>
                <w:szCs w:val="30"/>
              </w:rPr>
            </w:pPr>
            <w:r>
              <w:rPr>
                <w:rFonts w:ascii="TH SarabunPSK" w:hAnsi="TH SarabunPSK" w:eastAsia="Trebuchet MS" w:cs="TH SarabunPSK"/>
                <w:b/>
                <w:bCs/>
                <w:sz w:val="28"/>
                <w:szCs w:val="30"/>
                <w:cs/>
                <w:lang w:val="th-TH" w:bidi="th-TH"/>
              </w:rPr>
              <w:t>ส</w:t>
            </w:r>
            <w:r>
              <w:rPr>
                <w:rFonts w:ascii="TH SarabunPSK" w:hAnsi="TH SarabunPSK" w:eastAsia="Trebuchet MS" w:cs="TH SarabunPSK"/>
                <w:b/>
                <w:bCs/>
                <w:sz w:val="28"/>
                <w:szCs w:val="30"/>
              </w:rPr>
              <w:t>.</w:t>
            </w:r>
            <w:r>
              <w:rPr>
                <w:rFonts w:ascii="TH SarabunPSK" w:hAnsi="TH SarabunPSK" w:eastAsia="Trebuchet MS" w:cs="TH SarabunPSK"/>
                <w:b/>
                <w:bCs/>
                <w:sz w:val="28"/>
                <w:szCs w:val="30"/>
                <w:cs/>
                <w:lang w:val="th-TH" w:bidi="th-TH"/>
              </w:rPr>
              <w:t>ค</w:t>
            </w:r>
            <w:r>
              <w:rPr>
                <w:rFonts w:ascii="TH SarabunPSK" w:hAnsi="TH SarabunPSK" w:eastAsia="Trebuchet MS" w:cs="TH SarabunPSK"/>
                <w:b/>
                <w:bCs/>
                <w:sz w:val="28"/>
                <w:szCs w:val="30"/>
              </w:rPr>
              <w:t>.</w:t>
            </w:r>
          </w:p>
        </w:tc>
        <w:tc>
          <w:tcPr>
            <w:tcW w:w="1337"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3712" w:type="dxa"/>
            <w:vMerge w:val="continue"/>
            <w:shd w:val="clear" w:color="auto" w:fill="F2F2F2"/>
            <w:vAlign w:val="center"/>
          </w:tcPr>
          <w:p>
            <w:pPr>
              <w:spacing w:after="0" w:line="240" w:lineRule="auto"/>
              <w:jc w:val="center"/>
              <w:rPr>
                <w:rFonts w:ascii="TH SarabunPSK" w:hAnsi="TH SarabunPSK" w:eastAsia="Trebuchet MS" w:cs="TH SarabunPSK"/>
                <w:b/>
                <w:bCs/>
                <w:sz w:val="32"/>
                <w:szCs w:val="32"/>
              </w:rPr>
            </w:pPr>
          </w:p>
        </w:tc>
        <w:tc>
          <w:tcPr>
            <w:tcW w:w="1906" w:type="dxa"/>
            <w:vMerge w:val="continue"/>
            <w:shd w:val="clear" w:color="auto" w:fill="F1F1F1" w:themeFill="background1" w:themeFillShade="F2"/>
          </w:tcPr>
          <w:p>
            <w:pPr>
              <w:spacing w:after="0" w:line="240" w:lineRule="auto"/>
              <w:rPr>
                <w:rFonts w:ascii="TH SarabunPSK" w:hAnsi="TH SarabunPSK" w:eastAsia="Times New Roman" w:cs="TH SarabunPSK"/>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9" w:hRule="atLeast"/>
          <w:jc w:val="center"/>
        </w:trPr>
        <w:tc>
          <w:tcPr>
            <w:tcW w:w="3114" w:type="dxa"/>
            <w:shd w:val="clear" w:color="auto" w:fill="auto"/>
          </w:tcPr>
          <w:p>
            <w:pPr>
              <w:spacing w:after="0" w:line="240" w:lineRule="auto"/>
              <w:ind w:left="284" w:hanging="284"/>
              <w:jc w:val="thaiDistribute"/>
              <w:rPr>
                <w:rFonts w:ascii="TH SarabunPSK" w:hAnsi="TH SarabunPSK" w:eastAsia="Trebuchet MS" w:cs="TH SarabunPSK"/>
                <w:sz w:val="24"/>
                <w:cs/>
              </w:rPr>
            </w:pPr>
            <w:r>
              <w:rPr>
                <w:rFonts w:ascii="TH SarabunPSK" w:hAnsi="TH SarabunPSK" w:eastAsia="Trebuchet MS" w:cs="TH SarabunPSK"/>
                <w:sz w:val="24"/>
                <w:cs/>
                <w:lang w:val="th-TH" w:bidi="th-TH"/>
              </w:rPr>
              <w:t>๑</w:t>
            </w:r>
            <w:r>
              <w:rPr>
                <w:rFonts w:ascii="TH SarabunPSK" w:hAnsi="TH SarabunPSK" w:eastAsia="Trebuchet MS" w:cs="TH SarabunPSK"/>
                <w:sz w:val="24"/>
              </w:rPr>
              <w:t>.</w:t>
            </w:r>
            <w:r>
              <w:rPr>
                <w:rFonts w:ascii="TH SarabunPSK" w:hAnsi="TH SarabunPSK" w:eastAsia="Trebuchet MS" w:cs="TH SarabunPSK"/>
                <w:sz w:val="24"/>
              </w:rPr>
              <w:tab/>
            </w:r>
            <w:r>
              <w:rPr>
                <w:rFonts w:ascii="TH SarabunPSK" w:hAnsi="TH SarabunPSK" w:eastAsia="Trebuchet MS" w:cs="TH SarabunPSK"/>
                <w:sz w:val="24"/>
                <w:cs/>
                <w:lang w:val="th-TH" w:bidi="th-TH"/>
              </w:rPr>
              <w:t>กิจกรรม</w:t>
            </w:r>
            <w:r>
              <w:rPr>
                <w:rFonts w:hint="cs" w:ascii="TH SarabunPSK" w:hAnsi="TH SarabunPSK" w:eastAsia="Trebuchet MS" w:cs="TH SarabunPSK"/>
                <w:sz w:val="24"/>
                <w:cs/>
                <w:lang w:val="th-TH" w:bidi="th-TH"/>
              </w:rPr>
              <w:t>อบรมนักสื่อสารพลังงาน และศึกษาดูงานโรงไฟฟ้าจากหญ้าเนเปียร์</w:t>
            </w:r>
          </w:p>
        </w:tc>
        <w:tc>
          <w:tcPr>
            <w:tcW w:w="741" w:type="dxa"/>
          </w:tcPr>
          <w:p>
            <w:pPr>
              <w:spacing w:after="0" w:line="240" w:lineRule="auto"/>
              <w:jc w:val="thaiDistribute"/>
              <w:rPr>
                <w:rFonts w:ascii="TH SarabunPSK" w:hAnsi="TH SarabunPSK" w:eastAsia="Trebuchet MS" w:cs="TH SarabunPSK"/>
                <w:sz w:val="24"/>
              </w:rPr>
            </w:pPr>
          </w:p>
        </w:tc>
        <w:tc>
          <w:tcPr>
            <w:tcW w:w="741"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593" w:type="dxa"/>
          </w:tcPr>
          <w:p>
            <w:pPr>
              <w:spacing w:after="0" w:line="240" w:lineRule="auto"/>
              <w:jc w:val="thaiDistribute"/>
              <w:rPr>
                <w:rFonts w:ascii="TH SarabunPSK" w:hAnsi="TH SarabunPSK" w:eastAsia="Trebuchet MS" w:cs="TH SarabunPSK"/>
                <w:sz w:val="24"/>
              </w:rPr>
            </w:pPr>
            <w:r>
              <w:rPr>
                <w:rFonts w:ascii="TH SarabunPSK" w:hAnsi="TH SarabunPSK" w:eastAsia="Trebuchet MS" w:cs="TH SarabunPSK"/>
                <w:sz w:val="24"/>
              </w:rPr>
              <mc:AlternateContent>
                <mc:Choice Requires="wps">
                  <w:drawing>
                    <wp:anchor distT="0" distB="0" distL="114300" distR="114300" simplePos="0" relativeHeight="252079104" behindDoc="0" locked="0" layoutInCell="1" allowOverlap="1">
                      <wp:simplePos x="0" y="0"/>
                      <wp:positionH relativeFrom="column">
                        <wp:posOffset>-945515</wp:posOffset>
                      </wp:positionH>
                      <wp:positionV relativeFrom="paragraph">
                        <wp:posOffset>130175</wp:posOffset>
                      </wp:positionV>
                      <wp:extent cx="1224280" cy="0"/>
                      <wp:effectExtent l="0" t="52070" r="13970" b="62230"/>
                      <wp:wrapNone/>
                      <wp:docPr id="8267" name="ตัวเชื่อมต่อ: หักมุม 14"/>
                      <wp:cNvGraphicFramePr/>
                      <a:graphic xmlns:a="http://schemas.openxmlformats.org/drawingml/2006/main">
                        <a:graphicData uri="http://schemas.microsoft.com/office/word/2010/wordprocessingShape">
                          <wps:wsp>
                            <wps:cNvCnPr>
                              <a:cxnSpLocks noChangeShapeType="1"/>
                            </wps:cNvCnPr>
                            <wps:spPr bwMode="auto">
                              <a:xfrm>
                                <a:off x="0" y="0"/>
                                <a:ext cx="1224000"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14" o:spid="_x0000_s1026" o:spt="34" type="#_x0000_t34" style="position:absolute;left:0pt;margin-left:-74.45pt;margin-top:10.25pt;height:0pt;width:96.4pt;z-index:252079104;mso-width-relative:page;mso-height-relative:page;" filled="f" stroked="t" coordsize="21600,21600" o:gfxdata="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BAPWknYAAAACQEAAA8AAAAAAAAAAQAgAAAA&#10;IgAAAGRycy9kb3ducmV2LnhtbFBLAQIUABQAAAAIAIdO4kA5ZQ8CRAIAAHIEAAAOAAAAAAAAAAEA&#10;IAAAACcBAABkcnMvZTJvRG9jLnhtbFBLBQYAAAAABgAGAFkBAADdBQAAAAA=&#10;" adj="10800">
                      <v:fill on="f" focussize="0,0"/>
                      <v:stroke weight="1.25pt" color="#000000" miterlimit="8" joinstyle="miter" startarrow="open" endarrow="open"/>
                      <v:imagedata o:title=""/>
                      <o:lock v:ext="edit" aspectratio="f"/>
                    </v:shape>
                  </w:pict>
                </mc:Fallback>
              </mc:AlternateContent>
            </w:r>
          </w:p>
        </w:tc>
        <w:tc>
          <w:tcPr>
            <w:tcW w:w="750" w:type="dxa"/>
            <w:shd w:val="clear" w:color="auto" w:fill="auto"/>
          </w:tcPr>
          <w:p>
            <w:pPr>
              <w:spacing w:after="0" w:line="240" w:lineRule="auto"/>
              <w:jc w:val="thaiDistribute"/>
              <w:rPr>
                <w:rFonts w:ascii="TH SarabunPSK" w:hAnsi="TH SarabunPSK" w:eastAsia="Trebuchet MS" w:cs="TH SarabunPSK"/>
                <w:sz w:val="24"/>
              </w:rPr>
            </w:pPr>
          </w:p>
        </w:tc>
        <w:tc>
          <w:tcPr>
            <w:tcW w:w="1337" w:type="dxa"/>
            <w:shd w:val="clear" w:color="auto" w:fill="auto"/>
          </w:tcPr>
          <w:p>
            <w:pPr>
              <w:spacing w:after="0" w:line="240" w:lineRule="auto"/>
              <w:ind w:left="176" w:hanging="176"/>
              <w:rPr>
                <w:rFonts w:ascii="TH SarabunPSK" w:hAnsi="TH SarabunPSK" w:eastAsia="Trebuchet MS" w:cs="TH SarabunPSK"/>
                <w:sz w:val="24"/>
              </w:rPr>
            </w:pPr>
            <w:r>
              <w:rPr>
                <w:rFonts w:ascii="TH SarabunPSK" w:hAnsi="TH SarabunPSK" w:eastAsia="Trebuchet MS" w:cs="TH SarabunPSK"/>
                <w:sz w:val="24"/>
                <w:cs/>
              </w:rPr>
              <w:t>-</w:t>
            </w:r>
            <w:r>
              <w:rPr>
                <w:rFonts w:hint="cs" w:ascii="TH SarabunPSK" w:hAnsi="TH SarabunPSK" w:eastAsia="Trebuchet MS" w:cs="TH SarabunPSK"/>
                <w:sz w:val="24"/>
                <w:cs/>
              </w:rPr>
              <w:tab/>
            </w:r>
            <w:r>
              <w:rPr>
                <w:rFonts w:ascii="TH SarabunPSK" w:hAnsi="TH SarabunPSK" w:eastAsia="Trebuchet MS" w:cs="TH SarabunPSK"/>
                <w:sz w:val="24"/>
                <w:cs/>
                <w:lang w:val="th-TH" w:bidi="th-TH"/>
              </w:rPr>
              <w:t>สพจ</w:t>
            </w:r>
            <w:r>
              <w:rPr>
                <w:rFonts w:ascii="TH SarabunPSK" w:hAnsi="TH SarabunPSK" w:eastAsia="Trebuchet MS" w:cs="TH SarabunPSK"/>
                <w:sz w:val="24"/>
              </w:rPr>
              <w:t>.</w:t>
            </w:r>
          </w:p>
          <w:p>
            <w:pPr>
              <w:spacing w:after="0" w:line="240" w:lineRule="auto"/>
              <w:rPr>
                <w:rFonts w:ascii="TH SarabunPSK" w:hAnsi="TH SarabunPSK" w:eastAsia="Trebuchet MS" w:cs="TH SarabunPSK"/>
                <w:sz w:val="24"/>
              </w:rPr>
            </w:pPr>
          </w:p>
        </w:tc>
        <w:tc>
          <w:tcPr>
            <w:tcW w:w="3712" w:type="dxa"/>
            <w:shd w:val="clear" w:color="auto" w:fill="auto"/>
          </w:tcPr>
          <w:p>
            <w:pPr>
              <w:spacing w:after="0" w:line="240" w:lineRule="auto"/>
              <w:ind w:left="231" w:hanging="231"/>
              <w:jc w:val="thaiDistribute"/>
              <w:rPr>
                <w:rFonts w:ascii="TH SarabunPSK" w:hAnsi="TH SarabunPSK" w:eastAsia="Trebuchet MS" w:cs="TH SarabunPSK"/>
                <w:sz w:val="24"/>
                <w:cs/>
              </w:rPr>
            </w:pPr>
            <w:r>
              <w:rPr>
                <w:rFonts w:ascii="TH SarabunPSK" w:hAnsi="TH SarabunPSK" w:eastAsia="Trebuchet MS" w:cs="TH SarabunPSK"/>
                <w:sz w:val="24"/>
              </w:rPr>
              <w:t>-</w:t>
            </w:r>
            <w:r>
              <w:rPr>
                <w:rFonts w:ascii="TH SarabunPSK" w:hAnsi="TH SarabunPSK" w:eastAsia="Trebuchet MS" w:cs="TH SarabunPSK"/>
                <w:sz w:val="24"/>
              </w:rPr>
              <w:tab/>
            </w:r>
            <w:r>
              <w:rPr>
                <w:rFonts w:hint="cs" w:ascii="TH SarabunPSK" w:hAnsi="TH SarabunPSK" w:eastAsia="Trebuchet MS" w:cs="TH SarabunPSK"/>
                <w:sz w:val="24"/>
                <w:cs/>
                <w:lang w:val="th-TH" w:bidi="th-TH"/>
              </w:rPr>
              <w:t>อบรมให้ความรู้ความเข้าใจด้านพลังงาน และออกปฏิบัติงานทันที</w:t>
            </w:r>
          </w:p>
          <w:p>
            <w:pPr>
              <w:spacing w:after="0" w:line="240" w:lineRule="auto"/>
              <w:ind w:left="231" w:hanging="231"/>
              <w:jc w:val="thaiDistribute"/>
              <w:rPr>
                <w:rFonts w:ascii="TH SarabunPSK" w:hAnsi="TH SarabunPSK" w:eastAsia="Trebuchet MS" w:cs="TH SarabunPSK"/>
                <w:sz w:val="24"/>
                <w:cs/>
              </w:rPr>
            </w:pPr>
            <w:r>
              <w:rPr>
                <w:rFonts w:hint="cs" w:ascii="TH SarabunPSK" w:hAnsi="TH SarabunPSK" w:eastAsia="Trebuchet MS" w:cs="TH SarabunPSK"/>
                <w:sz w:val="24"/>
                <w:cs/>
              </w:rPr>
              <w:t xml:space="preserve">- </w:t>
            </w:r>
            <w:r>
              <w:rPr>
                <w:rFonts w:hint="cs" w:ascii="TH SarabunPSK" w:hAnsi="TH SarabunPSK" w:eastAsia="Trebuchet MS" w:cs="TH SarabunPSK"/>
                <w:sz w:val="24"/>
                <w:cs/>
                <w:lang w:val="th-TH" w:bidi="th-TH"/>
              </w:rPr>
              <w:t>ให้ความรู้กลุ่มเป้าหมายในแต่ละครัวเรือน โดยจัดอบรมครั้งละไม่เกิน ๒</w:t>
            </w:r>
            <w:r>
              <w:rPr>
                <w:rFonts w:hint="cs" w:ascii="TH SarabunPSK" w:hAnsi="TH SarabunPSK" w:eastAsia="Trebuchet MS" w:cs="TH SarabunPSK"/>
                <w:sz w:val="24"/>
                <w:cs/>
              </w:rPr>
              <w:t>-</w:t>
            </w:r>
            <w:r>
              <w:rPr>
                <w:rFonts w:hint="cs" w:ascii="TH SarabunPSK" w:hAnsi="TH SarabunPSK" w:eastAsia="Trebuchet MS" w:cs="TH SarabunPSK"/>
                <w:sz w:val="24"/>
                <w:cs/>
                <w:lang w:val="th-TH" w:bidi="th-TH"/>
              </w:rPr>
              <w:t>๓ คน</w:t>
            </w:r>
          </w:p>
        </w:tc>
        <w:tc>
          <w:tcPr>
            <w:tcW w:w="1906" w:type="dxa"/>
            <w:tcBorders>
              <w:top w:val="nil"/>
            </w:tcBorders>
            <w:shd w:val="clear" w:color="auto" w:fill="auto"/>
          </w:tcPr>
          <w:p>
            <w:pPr>
              <w:spacing w:after="0" w:line="240" w:lineRule="auto"/>
              <w:ind w:left="175" w:hanging="175"/>
              <w:jc w:val="thaiDistribute"/>
              <w:rPr>
                <w:rFonts w:ascii="TH SarabunPSK" w:hAnsi="TH SarabunPSK" w:eastAsia="Times New Roman" w:cs="TH SarabunPSK"/>
                <w:sz w:val="24"/>
                <w:cs/>
              </w:rPr>
            </w:pPr>
            <w:r>
              <w:rPr>
                <w:rFonts w:hint="cs" w:ascii="TH SarabunPSK" w:hAnsi="TH SarabunPSK" w:eastAsia="Times New Roman" w:cs="TH SarabunPSK"/>
                <w:sz w:val="24"/>
                <w:cs/>
              </w:rPr>
              <w:t>-</w:t>
            </w:r>
            <w:r>
              <w:rPr>
                <w:rFonts w:ascii="TH SarabunPSK" w:hAnsi="TH SarabunPSK" w:eastAsia="Times New Roman" w:cs="TH SarabunPSK"/>
                <w:sz w:val="24"/>
                <w:cs/>
              </w:rPr>
              <w:tab/>
            </w:r>
            <w:r>
              <w:rPr>
                <w:rFonts w:hint="cs" w:ascii="TH SarabunPSK" w:hAnsi="TH SarabunPSK" w:eastAsia="Times New Roman" w:cs="TH SarabunPSK"/>
                <w:sz w:val="24"/>
                <w:cs/>
                <w:lang w:val="th-TH" w:bidi="th-TH"/>
              </w:rPr>
              <w:t>นักสื่อสารพลังงาน จำนวน ๒๐ 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9" w:hRule="atLeast"/>
          <w:jc w:val="center"/>
        </w:trPr>
        <w:tc>
          <w:tcPr>
            <w:tcW w:w="3114" w:type="dxa"/>
            <w:shd w:val="clear" w:color="auto" w:fill="auto"/>
          </w:tcPr>
          <w:p>
            <w:pPr>
              <w:spacing w:after="0" w:line="240" w:lineRule="auto"/>
              <w:ind w:left="284" w:hanging="284"/>
              <w:jc w:val="thaiDistribute"/>
              <w:rPr>
                <w:rFonts w:ascii="TH SarabunPSK" w:hAnsi="TH SarabunPSK" w:eastAsia="Trebuchet MS" w:cs="TH SarabunPSK"/>
                <w:sz w:val="24"/>
                <w:cs/>
              </w:rPr>
            </w:pPr>
            <w:r>
              <w:rPr>
                <w:rFonts w:ascii="TH SarabunPSK" w:hAnsi="TH SarabunPSK" w:eastAsia="Trebuchet MS" w:cs="TH SarabunPSK"/>
                <w:sz w:val="24"/>
                <w:cs/>
                <w:lang w:val="th-TH" w:bidi="th-TH"/>
              </w:rPr>
              <w:t>๒</w:t>
            </w:r>
            <w:r>
              <w:rPr>
                <w:rFonts w:ascii="TH SarabunPSK" w:hAnsi="TH SarabunPSK" w:eastAsia="Trebuchet MS" w:cs="TH SarabunPSK"/>
                <w:sz w:val="24"/>
              </w:rPr>
              <w:t xml:space="preserve">. </w:t>
            </w:r>
            <w:r>
              <w:rPr>
                <w:rFonts w:hint="cs" w:ascii="TH SarabunPSK" w:hAnsi="TH SarabunPSK" w:eastAsia="Trebuchet MS" w:cs="TH SarabunPSK"/>
                <w:sz w:val="24"/>
                <w:cs/>
                <w:lang w:val="th-TH" w:bidi="th-TH"/>
              </w:rPr>
              <w:t>กิจกรรมเผยแพร่ข้อมูลข่าวสารด้านพลังงาน และขยายผล</w:t>
            </w:r>
          </w:p>
        </w:tc>
        <w:tc>
          <w:tcPr>
            <w:tcW w:w="741" w:type="dxa"/>
          </w:tcPr>
          <w:p>
            <w:pPr>
              <w:spacing w:after="0" w:line="240" w:lineRule="auto"/>
              <w:jc w:val="thaiDistribute"/>
              <w:rPr>
                <w:rFonts w:ascii="TH SarabunPSK" w:hAnsi="TH SarabunPSK" w:eastAsia="Trebuchet MS" w:cs="TH SarabunPSK"/>
                <w:sz w:val="24"/>
              </w:rPr>
            </w:pPr>
          </w:p>
        </w:tc>
        <w:tc>
          <w:tcPr>
            <w:tcW w:w="741"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p>
        </w:tc>
        <w:tc>
          <w:tcPr>
            <w:tcW w:w="744" w:type="dxa"/>
            <w:shd w:val="clear" w:color="auto" w:fill="auto"/>
          </w:tcPr>
          <w:p>
            <w:pPr>
              <w:spacing w:after="0" w:line="240" w:lineRule="auto"/>
              <w:jc w:val="thaiDistribute"/>
              <w:rPr>
                <w:rFonts w:ascii="TH SarabunPSK" w:hAnsi="TH SarabunPSK" w:eastAsia="Trebuchet MS" w:cs="TH SarabunPSK"/>
                <w:sz w:val="24"/>
              </w:rPr>
            </w:pPr>
            <w:r>
              <w:rPr>
                <w:rFonts w:ascii="TH SarabunPSK" w:hAnsi="TH SarabunPSK" w:eastAsia="Trebuchet MS" w:cs="TH SarabunPSK"/>
                <w:sz w:val="24"/>
              </w:rPr>
              <mc:AlternateContent>
                <mc:Choice Requires="wps">
                  <w:drawing>
                    <wp:anchor distT="0" distB="0" distL="114300" distR="114300" simplePos="0" relativeHeight="252080128" behindDoc="0" locked="0" layoutInCell="1" allowOverlap="1">
                      <wp:simplePos x="0" y="0"/>
                      <wp:positionH relativeFrom="column">
                        <wp:posOffset>-448310</wp:posOffset>
                      </wp:positionH>
                      <wp:positionV relativeFrom="paragraph">
                        <wp:posOffset>130810</wp:posOffset>
                      </wp:positionV>
                      <wp:extent cx="1228725" cy="0"/>
                      <wp:effectExtent l="0" t="52070" r="9525" b="62230"/>
                      <wp:wrapNone/>
                      <wp:docPr id="377" name="ตัวเชื่อมต่อ: หักมุม 15"/>
                      <wp:cNvGraphicFramePr/>
                      <a:graphic xmlns:a="http://schemas.openxmlformats.org/drawingml/2006/main">
                        <a:graphicData uri="http://schemas.microsoft.com/office/word/2010/wordprocessingShape">
                          <wps:wsp>
                            <wps:cNvCnPr>
                              <a:cxnSpLocks noChangeShapeType="1"/>
                            </wps:cNvCnPr>
                            <wps:spPr bwMode="auto">
                              <a:xfrm>
                                <a:off x="0" y="0"/>
                                <a:ext cx="1228725" cy="0"/>
                              </a:xfrm>
                              <a:prstGeom prst="bentConnector3">
                                <a:avLst>
                                  <a:gd name="adj1" fmla="val 50000"/>
                                </a:avLst>
                              </a:prstGeom>
                              <a:noFill/>
                              <a:ln w="15875">
                                <a:solidFill>
                                  <a:srgbClr val="000000"/>
                                </a:solidFill>
                                <a:miter lim="800000"/>
                                <a:headEnd type="arrow" w="med" len="med"/>
                                <a:tailEnd type="arrow" w="med" len="med"/>
                              </a:ln>
                            </wps:spPr>
                            <wps:bodyPr/>
                          </wps:wsp>
                        </a:graphicData>
                      </a:graphic>
                    </wp:anchor>
                  </w:drawing>
                </mc:Choice>
                <mc:Fallback>
                  <w:pict>
                    <v:shape id="ตัวเชื่อมต่อ: หักมุม 15" o:spid="_x0000_s1026" o:spt="34" type="#_x0000_t34" style="position:absolute;left:0pt;margin-left:-35.3pt;margin-top:10.3pt;height:0pt;width:96.75pt;z-index:252080128;mso-width-relative:page;mso-height-relative:page;" filled="f" stroked="t" coordsize="21600,21600" o:gfxdata="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Hyc2i2AAAAAkBAAAPAAAAAAAAAAEAIAAAACIA&#10;AABkcnMvZG93bnJldi54bWxQSwECFAAUAAAACACHTuJAlB9rWkICAABxBAAADgAAAAAAAAABACAA&#10;AAAnAQAAZHJzL2Uyb0RvYy54bWxQSwUGAAAAAAYABgBZAQAA2wUAAAAA&#10;" adj="10800">
                      <v:fill on="f" focussize="0,0"/>
                      <v:stroke weight="1.25pt" color="#000000" miterlimit="8" joinstyle="miter" startarrow="open" endarrow="open"/>
                      <v:imagedata o:title=""/>
                      <o:lock v:ext="edit" aspectratio="f"/>
                    </v:shape>
                  </w:pict>
                </mc:Fallback>
              </mc:AlternateContent>
            </w:r>
          </w:p>
        </w:tc>
        <w:tc>
          <w:tcPr>
            <w:tcW w:w="593" w:type="dxa"/>
          </w:tcPr>
          <w:p>
            <w:pPr>
              <w:spacing w:after="0" w:line="240" w:lineRule="auto"/>
              <w:jc w:val="thaiDistribute"/>
              <w:rPr>
                <w:rFonts w:ascii="TH SarabunPSK" w:hAnsi="TH SarabunPSK" w:eastAsia="Trebuchet MS" w:cs="TH SarabunPSK"/>
                <w:sz w:val="24"/>
              </w:rPr>
            </w:pPr>
          </w:p>
        </w:tc>
        <w:tc>
          <w:tcPr>
            <w:tcW w:w="750" w:type="dxa"/>
            <w:shd w:val="clear" w:color="auto" w:fill="auto"/>
          </w:tcPr>
          <w:p>
            <w:pPr>
              <w:spacing w:after="0" w:line="240" w:lineRule="auto"/>
              <w:jc w:val="thaiDistribute"/>
              <w:rPr>
                <w:rFonts w:ascii="TH SarabunPSK" w:hAnsi="TH SarabunPSK" w:eastAsia="Trebuchet MS" w:cs="TH SarabunPSK"/>
                <w:sz w:val="24"/>
              </w:rPr>
            </w:pPr>
          </w:p>
        </w:tc>
        <w:tc>
          <w:tcPr>
            <w:tcW w:w="1337" w:type="dxa"/>
            <w:shd w:val="clear" w:color="auto" w:fill="auto"/>
          </w:tcPr>
          <w:p>
            <w:pPr>
              <w:spacing w:after="0" w:line="240" w:lineRule="auto"/>
              <w:ind w:left="176" w:hanging="176"/>
              <w:jc w:val="both"/>
              <w:rPr>
                <w:rFonts w:ascii="TH SarabunPSK" w:hAnsi="TH SarabunPSK" w:eastAsia="Trebuchet MS" w:cs="TH SarabunPSK"/>
                <w:sz w:val="24"/>
                <w:cs/>
              </w:rPr>
            </w:pPr>
            <w:r>
              <w:rPr>
                <w:rFonts w:ascii="TH SarabunPSK" w:hAnsi="TH SarabunPSK" w:eastAsia="Trebuchet MS" w:cs="TH SarabunPSK"/>
                <w:sz w:val="24"/>
                <w:cs/>
              </w:rPr>
              <w:t>-</w:t>
            </w:r>
            <w:r>
              <w:rPr>
                <w:rFonts w:hint="cs" w:ascii="TH SarabunPSK" w:hAnsi="TH SarabunPSK" w:eastAsia="Trebuchet MS" w:cs="TH SarabunPSK"/>
                <w:sz w:val="24"/>
                <w:cs/>
              </w:rPr>
              <w:tab/>
            </w:r>
            <w:r>
              <w:rPr>
                <w:rFonts w:hint="cs" w:ascii="TH SarabunPSK" w:hAnsi="TH SarabunPSK" w:eastAsia="Trebuchet MS" w:cs="TH SarabunPSK"/>
                <w:sz w:val="24"/>
                <w:cs/>
                <w:lang w:val="th-TH" w:bidi="th-TH"/>
              </w:rPr>
              <w:t>กลุ่ม</w:t>
            </w:r>
            <w:r>
              <w:rPr>
                <w:rFonts w:hint="cs" w:ascii="TH SarabunPSK" w:hAnsi="TH SarabunPSK" w:eastAsia="Times New Roman" w:cs="TH SarabunPSK"/>
                <w:sz w:val="24"/>
                <w:cs/>
                <w:lang w:val="th-TH" w:bidi="th-TH"/>
              </w:rPr>
              <w:t>นักสื่อสาร</w:t>
            </w:r>
            <w:r>
              <w:rPr>
                <w:rFonts w:hint="cs" w:ascii="TH SarabunPSK" w:hAnsi="TH SarabunPSK" w:eastAsia="Trebuchet MS" w:cs="TH SarabunPSK"/>
                <w:sz w:val="24"/>
                <w:cs/>
                <w:lang w:val="th-TH" w:bidi="th-TH"/>
              </w:rPr>
              <w:t>พลังงาน</w:t>
            </w:r>
          </w:p>
        </w:tc>
        <w:tc>
          <w:tcPr>
            <w:tcW w:w="3712" w:type="dxa"/>
            <w:shd w:val="clear" w:color="auto" w:fill="auto"/>
          </w:tcPr>
          <w:p>
            <w:pPr>
              <w:spacing w:after="0" w:line="240" w:lineRule="auto"/>
              <w:ind w:left="231" w:hanging="231"/>
              <w:jc w:val="thaiDistribute"/>
              <w:rPr>
                <w:rFonts w:ascii="TH SarabunPSK" w:hAnsi="TH SarabunPSK" w:eastAsia="Trebuchet MS" w:cs="TH SarabunPSK"/>
                <w:kern w:val="24"/>
                <w:sz w:val="24"/>
                <w:cs/>
              </w:rPr>
            </w:pPr>
            <w:r>
              <w:rPr>
                <w:rFonts w:hint="cs" w:ascii="TH SarabunPSK" w:hAnsi="TH SarabunPSK" w:eastAsia="Trebuchet MS" w:cs="TH SarabunPSK"/>
                <w:sz w:val="24"/>
                <w:cs/>
              </w:rPr>
              <w:t xml:space="preserve">- </w:t>
            </w:r>
            <w:r>
              <w:rPr>
                <w:rFonts w:ascii="TH SarabunPSK" w:hAnsi="TH SarabunPSK" w:eastAsia="Trebuchet MS" w:cs="TH SarabunPSK"/>
                <w:sz w:val="24"/>
                <w:cs/>
                <w:lang w:val="th-TH" w:bidi="th-TH"/>
              </w:rPr>
              <w:t xml:space="preserve">สร้าง </w:t>
            </w:r>
            <w:r>
              <w:rPr>
                <w:rFonts w:ascii="TH SarabunPSK" w:hAnsi="TH SarabunPSK" w:eastAsia="Trebuchet MS" w:cs="TH SarabunPSK"/>
                <w:sz w:val="24"/>
              </w:rPr>
              <w:t xml:space="preserve">Line Group </w:t>
            </w:r>
            <w:r>
              <w:rPr>
                <w:rFonts w:ascii="TH SarabunPSK" w:hAnsi="TH SarabunPSK" w:eastAsia="Trebuchet MS" w:cs="TH SarabunPSK"/>
                <w:sz w:val="24"/>
                <w:cs/>
                <w:lang w:val="th-TH" w:bidi="th-TH"/>
              </w:rPr>
              <w:t>ประชาสัมพันธ์ข้อมูลข่าวสารเกี่ยวกับพลังงานให้กับกลุ่มเป้าหมาย</w:t>
            </w:r>
          </w:p>
        </w:tc>
        <w:tc>
          <w:tcPr>
            <w:tcW w:w="1906" w:type="dxa"/>
            <w:tcBorders>
              <w:top w:val="nil"/>
            </w:tcBorders>
            <w:shd w:val="clear" w:color="auto" w:fill="auto"/>
          </w:tcPr>
          <w:p>
            <w:pPr>
              <w:spacing w:after="0" w:line="240" w:lineRule="auto"/>
              <w:jc w:val="thaiDistribute"/>
              <w:rPr>
                <w:rFonts w:ascii="TH SarabunPSK" w:hAnsi="TH SarabunPSK" w:eastAsia="Times New Roman" w:cs="TH SarabunPSK"/>
                <w:sz w:val="24"/>
                <w:cs/>
              </w:rPr>
            </w:pPr>
            <w:r>
              <w:rPr>
                <w:rFonts w:hint="cs" w:ascii="TH SarabunPSK" w:hAnsi="TH SarabunPSK" w:eastAsia="Times New Roman" w:cs="TH SarabunPSK"/>
                <w:sz w:val="24"/>
                <w:cs/>
              </w:rPr>
              <w:t xml:space="preserve">- </w:t>
            </w:r>
          </w:p>
        </w:tc>
      </w:tr>
    </w:tbl>
    <w:p>
      <w:pPr>
        <w:rPr>
          <w:rFonts w:hint="default" w:ascii="TH SarabunIT๙" w:hAnsi="TH SarabunIT๙" w:cs="TH SarabunIT๙"/>
          <w:sz w:val="32"/>
          <w:szCs w:val="32"/>
          <w:cs w:val="0"/>
          <w:lang w:val="en-US" w:bidi="th-TH"/>
        </w:rPr>
        <w:sectPr>
          <w:footerReference r:id="rId27" w:type="default"/>
          <w:pgSz w:w="16838" w:h="11906" w:orient="landscape"/>
          <w:pgMar w:top="1701" w:right="850" w:bottom="1134" w:left="850" w:header="709" w:footer="709" w:gutter="0"/>
          <w:pgBorders>
            <w:top w:val="none" w:sz="0" w:space="0"/>
            <w:left w:val="none" w:sz="0" w:space="0"/>
            <w:bottom w:val="none" w:sz="0" w:space="0"/>
            <w:right w:val="none" w:sz="0" w:space="0"/>
          </w:pgBorders>
          <w:pgNumType w:fmt="thaiNumbers" w:start="170"/>
          <w:cols w:space="0" w:num="1"/>
          <w:docGrid w:linePitch="360" w:charSpace="0"/>
        </w:sectPr>
      </w:pPr>
    </w:p>
    <w:p>
      <w:pPr>
        <w:jc w:val="center"/>
        <w:rPr>
          <w:rFonts w:hint="default" w:ascii="TH SarabunIT๙" w:hAnsi="TH SarabunIT๙" w:cs="TH SarabunIT๙"/>
          <w:sz w:val="32"/>
          <w:szCs w:val="32"/>
        </w:rPr>
      </w:pPr>
      <w:r>
        <w:rPr>
          <w:rFonts w:hint="default" w:ascii="TH SarabunIT๙" w:hAnsi="TH SarabunIT๙" w:cs="TH SarabunIT๙"/>
          <w:sz w:val="32"/>
          <w:szCs w:val="32"/>
        </w:rPr>
        <w:pict>
          <v:shape id="_x0000_i1025" o:spt="75" type="#_x0000_t75" style="height:52.9pt;width:180.5pt;" filled="f" stroked="f" coordsize="21600,21600">
            <v:path/>
            <v:fill on="f" focussize="0,0"/>
            <v:stroke on="f"/>
            <v:imagedata r:id="rId92" o:title="43689"/>
            <o:lock v:ext="edit" aspectratio="t"/>
            <w10:wrap type="none"/>
            <w10:anchorlock/>
          </v:shape>
        </w:pict>
      </w:r>
    </w:p>
    <w:p>
      <w:pPr>
        <w:ind w:left="-284"/>
        <w:jc w:val="center"/>
        <w:rPr>
          <w:rFonts w:hint="default" w:ascii="TH SarabunIT๙" w:hAnsi="TH SarabunIT๙" w:cs="TH SarabunIT๙"/>
          <w:b/>
          <w:bCs/>
          <w:sz w:val="44"/>
          <w:szCs w:val="44"/>
          <w:cs/>
        </w:rPr>
      </w:pPr>
      <w:r>
        <w:rPr>
          <w:rFonts w:hint="default" w:ascii="TH SarabunIT๙" w:hAnsi="TH SarabunIT๙" w:cs="TH SarabunIT๙"/>
          <w:b/>
          <w:bCs/>
          <w:sz w:val="44"/>
          <w:szCs w:val="44"/>
          <w:cs/>
        </w:rPr>
        <w:t xml:space="preserve"> </w:t>
      </w:r>
      <w:r>
        <w:rPr>
          <w:rFonts w:hint="default" w:ascii="TH SarabunIT๙" w:hAnsi="TH SarabunIT๙" w:cs="TH SarabunIT๙"/>
          <w:b/>
          <w:bCs/>
          <w:sz w:val="44"/>
          <w:szCs w:val="44"/>
          <w:cs/>
          <w:lang w:val="th-TH" w:bidi="th-TH"/>
        </w:rPr>
        <w:t>รายงานกิจกรรมผลการดำเนินงานโครงการ</w:t>
      </w:r>
    </w:p>
    <w:p>
      <w:pPr>
        <w:spacing w:after="0" w:line="240" w:lineRule="auto"/>
        <w:rPr>
          <w:rFonts w:hint="default" w:ascii="TH SarabunIT๙" w:hAnsi="TH SarabunIT๙" w:cs="TH SarabunIT๙"/>
          <w:b/>
          <w:bCs/>
          <w:sz w:val="36"/>
          <w:szCs w:val="36"/>
        </w:rPr>
      </w:pPr>
      <w:r>
        <w:rPr>
          <w:rFonts w:hint="default" w:ascii="TH SarabunIT๙" w:hAnsi="TH SarabunIT๙" w:cs="TH SarabunIT๙"/>
          <w:b/>
          <w:bCs/>
          <w:sz w:val="36"/>
          <w:szCs w:val="36"/>
          <w:cs/>
          <w:lang w:val="th-TH" w:bidi="th-TH"/>
        </w:rPr>
        <w:t>จังหวัดกำแพงเพชร</w:t>
      </w:r>
    </w:p>
    <w:p>
      <w:pPr>
        <w:spacing w:after="0" w:line="240" w:lineRule="auto"/>
        <w:rPr>
          <w:rFonts w:hint="default" w:ascii="TH SarabunIT๙" w:hAnsi="TH SarabunIT๙" w:cs="TH SarabunIT๙"/>
          <w:b/>
          <w:bCs/>
          <w:sz w:val="32"/>
          <w:szCs w:val="32"/>
        </w:rPr>
      </w:pPr>
      <w:r>
        <w:rPr>
          <w:rFonts w:hint="default" w:ascii="TH SarabunIT๙" w:hAnsi="TH SarabunIT๙" w:cs="TH SarabunIT๙"/>
          <w:b/>
          <w:bCs/>
          <w:sz w:val="32"/>
          <w:szCs w:val="32"/>
          <w:cs/>
          <w:lang w:val="th-TH" w:bidi="th-TH"/>
        </w:rPr>
        <w:t>กลุ่มเยาวชนในโรงเรียน</w:t>
      </w:r>
    </w:p>
    <w:p>
      <w:pPr>
        <w:spacing w:line="240" w:lineRule="auto"/>
        <w:ind w:left="-284"/>
        <w:jc w:val="thaiDistribute"/>
        <w:rPr>
          <w:rFonts w:hint="default" w:ascii="TH SarabunIT๙" w:hAnsi="TH SarabunIT๙" w:cs="TH SarabunIT๙"/>
          <w:sz w:val="32"/>
          <w:szCs w:val="32"/>
        </w:rPr>
      </w:pPr>
      <w:r>
        <w:rPr>
          <w:rFonts w:hint="default" w:ascii="TH SarabunIT๙" w:hAnsi="TH SarabunIT๙" w:cs="TH SarabunIT๙"/>
          <w:b/>
          <w:bCs/>
          <w:sz w:val="32"/>
          <w:szCs w:val="32"/>
        </w:rPr>
        <w:tab/>
      </w:r>
      <w:r>
        <w:rPr>
          <w:rFonts w:hint="default" w:ascii="TH SarabunIT๙" w:hAnsi="TH SarabunIT๙" w:cs="TH SarabunIT๙"/>
          <w:b/>
          <w:bCs/>
          <w:sz w:val="32"/>
          <w:szCs w:val="32"/>
          <w:cs/>
          <w:lang w:val="en-US" w:bidi="th-TH"/>
        </w:rPr>
        <w:tab/>
      </w:r>
      <w:r>
        <w:rPr>
          <w:rFonts w:hint="default" w:ascii="TH SarabunIT๙" w:hAnsi="TH SarabunIT๙" w:cs="TH SarabunIT๙"/>
          <w:sz w:val="32"/>
          <w:szCs w:val="32"/>
          <w:cs/>
          <w:lang w:val="th-TH" w:bidi="th-TH"/>
        </w:rPr>
        <w:t xml:space="preserve">วันที่ </w:t>
      </w:r>
      <w:r>
        <w:rPr>
          <w:rFonts w:hint="default" w:ascii="TH SarabunIT๙" w:hAnsi="TH SarabunIT๙" w:cs="TH SarabunIT๙"/>
          <w:sz w:val="32"/>
          <w:szCs w:val="32"/>
          <w:cs/>
        </w:rPr>
        <w:t xml:space="preserve">1 </w:t>
      </w:r>
      <w:r>
        <w:rPr>
          <w:rFonts w:hint="default" w:ascii="TH SarabunIT๙" w:hAnsi="TH SarabunIT๙" w:cs="TH SarabunIT๙"/>
          <w:sz w:val="32"/>
          <w:szCs w:val="32"/>
          <w:cs/>
          <w:lang w:val="th-TH" w:bidi="th-TH"/>
        </w:rPr>
        <w:t xml:space="preserve">กันยายน </w:t>
      </w:r>
      <w:r>
        <w:rPr>
          <w:rFonts w:hint="default" w:ascii="TH SarabunIT๙" w:hAnsi="TH SarabunIT๙" w:cs="TH SarabunIT๙"/>
          <w:sz w:val="32"/>
          <w:szCs w:val="32"/>
          <w:cs/>
        </w:rPr>
        <w:t>2563</w:t>
      </w:r>
      <w:r>
        <w:rPr>
          <w:rFonts w:hint="default" w:ascii="TH SarabunIT๙" w:hAnsi="TH SarabunIT๙" w:cs="TH SarabunIT๙"/>
          <w:b/>
          <w:bCs/>
          <w:sz w:val="32"/>
          <w:szCs w:val="32"/>
          <w:cs/>
        </w:rPr>
        <w:t xml:space="preserve"> </w:t>
      </w:r>
      <w:r>
        <w:rPr>
          <w:rFonts w:hint="default" w:ascii="TH SarabunIT๙" w:hAnsi="TH SarabunIT๙" w:cs="TH SarabunIT๙"/>
          <w:sz w:val="32"/>
          <w:szCs w:val="32"/>
          <w:cs/>
          <w:lang w:val="th-TH" w:bidi="th-TH"/>
        </w:rPr>
        <w:t>สำนักงานพลังงานจังหวัด ได้จัดกิจกรรมอบรมกลุ่มเยาวชนใน</w:t>
      </w:r>
      <w:r>
        <w:rPr>
          <w:rFonts w:hint="default" w:ascii="TH SarabunIT๙" w:hAnsi="TH SarabunIT๙" w:cs="TH SarabunIT๙"/>
          <w:sz w:val="32"/>
          <w:szCs w:val="32"/>
          <w:cs/>
          <w:lang w:val="en-US" w:bidi="th-TH"/>
        </w:rPr>
        <w:tab/>
      </w:r>
      <w:r>
        <w:rPr>
          <w:rFonts w:hint="default" w:ascii="TH SarabunIT๙" w:hAnsi="TH SarabunIT๙" w:cs="TH SarabunIT๙"/>
          <w:sz w:val="32"/>
          <w:szCs w:val="32"/>
          <w:cs/>
          <w:lang w:val="th-TH" w:bidi="th-TH"/>
        </w:rPr>
        <w:t>โรงเรียนบ้าน</w:t>
      </w:r>
      <w:r>
        <w:rPr>
          <w:rFonts w:hint="cs" w:ascii="TH SarabunIT๙" w:hAnsi="TH SarabunIT๙" w:cs="TH SarabunIT๙"/>
          <w:sz w:val="32"/>
          <w:szCs w:val="32"/>
          <w:cs/>
          <w:lang w:val="en-US" w:bidi="th-TH"/>
        </w:rPr>
        <w:tab/>
      </w:r>
      <w:r>
        <w:rPr>
          <w:rFonts w:hint="default" w:ascii="TH SarabunIT๙" w:hAnsi="TH SarabunIT๙" w:cs="TH SarabunIT๙"/>
          <w:sz w:val="32"/>
          <w:szCs w:val="32"/>
          <w:cs/>
          <w:lang w:val="th-TH" w:bidi="th-TH"/>
        </w:rPr>
        <w:t>มอแดง</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ต</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คลองน้ำไหล</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อ</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คลองลาน</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จ</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กำแพงเพชร</w:t>
      </w:r>
    </w:p>
    <w:p>
      <w:pPr>
        <w:spacing w:line="240" w:lineRule="auto"/>
        <w:ind w:left="-284"/>
        <w:jc w:val="thaiDistribute"/>
        <w:rPr>
          <w:rFonts w:hint="default" w:ascii="TH SarabunIT๙" w:hAnsi="TH SarabunIT๙" w:cs="TH SarabunIT๙"/>
          <w:sz w:val="32"/>
          <w:szCs w:val="32"/>
          <w:cs/>
        </w:rPr>
      </w:pPr>
      <w:r>
        <w:rPr>
          <w:rFonts w:hint="default" w:ascii="TH SarabunIT๙" w:hAnsi="TH SarabunIT๙" w:cs="TH SarabunIT๙"/>
          <w:sz w:val="32"/>
          <w:szCs w:val="32"/>
          <w:cs/>
        </w:rPr>
        <w:pict>
          <v:shape id="_x0000_s1026" o:spid="_x0000_s1026" o:spt="75" alt="ocddb29cd0d736006502e8eece522cb40_4620693218553872425_๒๐๐๙๒๒_0_0" type="#_x0000_t75" style="position:absolute;left:0pt;margin-left:138.2pt;margin-top:475.65pt;height:233.7pt;width:352.15pt;mso-position-horizontal-relative:page;mso-position-vertical-relative:page;z-index:-251207680;mso-width-relative:page;mso-height-relative:page;" filled="f" o:preferrelative="t" stroked="f" coordsize="21600,21600">
            <v:path/>
            <v:fill on="f" focussize="0,0"/>
            <v:stroke on="f"/>
            <v:imagedata r:id="rId93" o:title="ocddb29cd0d736006502e8eece522cb40_4620693218553872425_๒๐๐๙๒๒_0_0"/>
            <o:lock v:ext="edit" aspectratio="t"/>
          </v:shape>
        </w:pict>
      </w:r>
      <w:r>
        <w:rPr>
          <w:rFonts w:hint="default" w:ascii="TH SarabunIT๙" w:hAnsi="TH SarabunIT๙" w:cs="TH SarabunIT๙"/>
          <w:sz w:val="32"/>
          <w:szCs w:val="32"/>
          <w:cs/>
        </w:rPr>
        <w:pict>
          <v:shape id="_x0000_s1027" o:spid="_x0000_s1027" o:spt="75" alt="ocddb29cd0d736006502e8eece522cb40_4620693218553872425_๒๐๐๙๒๒_1" type="#_x0000_t75" style="position:absolute;left:0pt;margin-left:235.25pt;margin-top:13.45pt;height:179.3pt;width:206.55pt;z-index:-251208704;mso-width-relative:page;mso-height-relative:page;" filled="f" o:preferrelative="t" stroked="f" coordsize="21600,21600">
            <v:path/>
            <v:fill on="f" focussize="0,0"/>
            <v:stroke on="f"/>
            <v:imagedata r:id="rId94" o:title="ocddb29cd0d736006502e8eece522cb40_4620693218553872425_๒๐๐๙๒๒_1"/>
            <o:lock v:ext="edit" aspectratio="t"/>
          </v:shape>
        </w:pict>
      </w:r>
      <w:r>
        <w:rPr>
          <w:rFonts w:hint="default" w:ascii="TH SarabunIT๙" w:hAnsi="TH SarabunIT๙" w:cs="TH SarabunIT๙"/>
          <w:sz w:val="32"/>
          <w:szCs w:val="32"/>
        </w:rPr>
        <w:pict>
          <v:shape id="_x0000_s1028" o:spid="_x0000_s1028" o:spt="75" alt="ocddb29cd0d736006502e8eece522cb40_4620693218553872425_๒๐๐๙๒๒_0" type="#_x0000_t75" style="position:absolute;left:0pt;margin-left:6.8pt;margin-top:13.05pt;height:178.5pt;width:216.7pt;z-index:-251209728;mso-width-relative:page;mso-height-relative:page;" filled="f" o:preferrelative="t" stroked="f" coordsize="21600,21600">
            <v:path/>
            <v:fill on="f" focussize="0,0"/>
            <v:stroke on="f"/>
            <v:imagedata r:id="rId95" o:title="ocddb29cd0d736006502e8eece522cb40_4620693218553872425_๒๐๐๙๒๒_0"/>
            <o:lock v:ext="edit" aspectratio="t"/>
          </v:shape>
        </w:pict>
      </w:r>
    </w:p>
    <w:p>
      <w:pPr>
        <w:spacing w:line="240" w:lineRule="auto"/>
        <w:ind w:left="-284"/>
        <w:jc w:val="center"/>
        <w:rPr>
          <w:rFonts w:hint="default" w:ascii="TH SarabunIT๙" w:hAnsi="TH SarabunIT๙" w:cs="TH SarabunIT๙"/>
          <w:sz w:val="32"/>
          <w:szCs w:val="32"/>
        </w:rPr>
      </w:pPr>
    </w:p>
    <w:p>
      <w:pPr>
        <w:spacing w:line="240" w:lineRule="auto"/>
        <w:ind w:left="-284"/>
        <w:rPr>
          <w:rFonts w:hint="default" w:ascii="TH SarabunIT๙" w:hAnsi="TH SarabunIT๙" w:cs="TH SarabunIT๙"/>
          <w:b/>
          <w:bCs/>
          <w:sz w:val="32"/>
          <w:szCs w:val="32"/>
        </w:rPr>
      </w:pPr>
    </w:p>
    <w:p>
      <w:pPr>
        <w:spacing w:line="240" w:lineRule="auto"/>
        <w:ind w:left="-284"/>
        <w:rPr>
          <w:rFonts w:hint="default" w:ascii="TH SarabunIT๙" w:hAnsi="TH SarabunIT๙" w:cs="TH SarabunIT๙"/>
          <w:b/>
          <w:bCs/>
          <w:sz w:val="32"/>
          <w:szCs w:val="32"/>
        </w:rPr>
      </w:pPr>
    </w:p>
    <w:p>
      <w:pPr>
        <w:spacing w:line="240" w:lineRule="auto"/>
        <w:ind w:left="-284"/>
        <w:rPr>
          <w:rFonts w:hint="default" w:ascii="TH SarabunIT๙" w:hAnsi="TH SarabunIT๙" w:cs="TH SarabunIT๙"/>
          <w:b/>
          <w:bCs/>
          <w:sz w:val="32"/>
          <w:szCs w:val="32"/>
        </w:rPr>
      </w:pPr>
    </w:p>
    <w:p>
      <w:pPr>
        <w:spacing w:line="240" w:lineRule="auto"/>
        <w:ind w:left="-284"/>
        <w:rPr>
          <w:rFonts w:hint="default" w:ascii="TH SarabunIT๙" w:hAnsi="TH SarabunIT๙" w:cs="TH SarabunIT๙"/>
          <w:b/>
          <w:bCs/>
          <w:sz w:val="32"/>
          <w:szCs w:val="32"/>
        </w:rPr>
      </w:pPr>
    </w:p>
    <w:p>
      <w:pPr>
        <w:spacing w:line="240" w:lineRule="auto"/>
        <w:ind w:left="-284"/>
        <w:rPr>
          <w:rFonts w:hint="default" w:ascii="TH SarabunIT๙" w:hAnsi="TH SarabunIT๙" w:cs="TH SarabunIT๙"/>
          <w:b/>
          <w:bCs/>
          <w:sz w:val="32"/>
          <w:szCs w:val="32"/>
        </w:rPr>
      </w:pPr>
    </w:p>
    <w:p>
      <w:pPr>
        <w:spacing w:line="240" w:lineRule="auto"/>
        <w:rPr>
          <w:rFonts w:hint="default" w:ascii="TH SarabunIT๙" w:hAnsi="TH SarabunIT๙" w:cs="TH SarabunIT๙"/>
          <w:b/>
          <w:bCs/>
          <w:sz w:val="32"/>
          <w:szCs w:val="32"/>
        </w:rPr>
      </w:pPr>
    </w:p>
    <w:p>
      <w:pPr>
        <w:spacing w:line="240" w:lineRule="auto"/>
        <w:rPr>
          <w:rFonts w:hint="default" w:ascii="TH SarabunIT๙" w:hAnsi="TH SarabunIT๙" w:cs="TH SarabunIT๙"/>
          <w:b/>
          <w:bCs/>
          <w:sz w:val="32"/>
          <w:szCs w:val="32"/>
        </w:rPr>
      </w:pPr>
    </w:p>
    <w:p>
      <w:pPr>
        <w:spacing w:line="240" w:lineRule="auto"/>
        <w:rPr>
          <w:rFonts w:hint="default" w:ascii="TH SarabunIT๙" w:hAnsi="TH SarabunIT๙" w:cs="TH SarabunIT๙"/>
          <w:b/>
          <w:bCs/>
          <w:sz w:val="32"/>
          <w:szCs w:val="32"/>
        </w:rPr>
      </w:pPr>
    </w:p>
    <w:p>
      <w:pPr>
        <w:spacing w:line="240" w:lineRule="auto"/>
        <w:rPr>
          <w:rFonts w:hint="default" w:ascii="TH SarabunIT๙" w:hAnsi="TH SarabunIT๙" w:cs="TH SarabunIT๙"/>
          <w:b/>
          <w:bCs/>
          <w:sz w:val="32"/>
          <w:szCs w:val="32"/>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rPr>
      </w:pPr>
      <w:r>
        <w:rPr>
          <w:rFonts w:hint="default" w:ascii="TH SarabunIT๙" w:hAnsi="TH SarabunIT๙" w:cs="TH SarabunIT๙"/>
          <w:b/>
          <w:bCs/>
          <w:sz w:val="32"/>
          <w:szCs w:val="32"/>
          <w:cs/>
          <w:lang w:val="th-TH" w:bidi="th-TH"/>
        </w:rPr>
        <w:t>กลุ่มเยาวชนในโรงเรียน</w:t>
      </w: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pacing w:val="14"/>
          <w:sz w:val="32"/>
          <w:szCs w:val="32"/>
          <w:cs/>
        </w:rPr>
      </w:pPr>
      <w:r>
        <w:rPr>
          <w:rFonts w:hint="default" w:ascii="TH SarabunIT๙" w:hAnsi="TH SarabunIT๙" w:cs="TH SarabunIT๙"/>
          <w:b/>
          <w:bCs/>
          <w:sz w:val="32"/>
          <w:szCs w:val="32"/>
          <w:cs/>
          <w:lang w:val="en-US" w:bidi="th-TH"/>
        </w:rPr>
        <w:tab/>
      </w:r>
      <w:r>
        <w:rPr>
          <w:rFonts w:hint="default" w:ascii="TH SarabunIT๙" w:hAnsi="TH SarabunIT๙" w:cs="TH SarabunIT๙"/>
          <w:spacing w:val="14"/>
          <w:sz w:val="32"/>
          <w:szCs w:val="32"/>
          <w:cs/>
          <w:lang w:val="th-TH" w:bidi="th-TH"/>
        </w:rPr>
        <w:t>วันที่</w:t>
      </w:r>
      <w:r>
        <w:rPr>
          <w:rFonts w:hint="default" w:ascii="TH SarabunIT๙" w:hAnsi="TH SarabunIT๙" w:cs="TH SarabunIT๙"/>
          <w:spacing w:val="14"/>
          <w:sz w:val="32"/>
          <w:szCs w:val="32"/>
          <w:cs/>
        </w:rPr>
        <w:t xml:space="preserve">​ 2 </w:t>
      </w:r>
      <w:r>
        <w:rPr>
          <w:rFonts w:hint="default" w:ascii="TH SarabunIT๙" w:hAnsi="TH SarabunIT๙" w:cs="TH SarabunIT๙"/>
          <w:spacing w:val="14"/>
          <w:sz w:val="32"/>
          <w:szCs w:val="32"/>
          <w:cs/>
          <w:lang w:val="th-TH" w:bidi="th-TH"/>
        </w:rPr>
        <w:t>กันยายน</w:t>
      </w:r>
      <w:r>
        <w:rPr>
          <w:rFonts w:hint="default" w:ascii="TH SarabunIT๙" w:hAnsi="TH SarabunIT๙" w:cs="TH SarabunIT๙"/>
          <w:spacing w:val="14"/>
          <w:sz w:val="32"/>
          <w:szCs w:val="32"/>
          <w:cs/>
        </w:rPr>
        <w:t xml:space="preserve">​ 2563 </w:t>
      </w:r>
      <w:r>
        <w:rPr>
          <w:rFonts w:hint="default" w:ascii="TH SarabunIT๙" w:hAnsi="TH SarabunIT๙" w:cs="TH SarabunIT๙"/>
          <w:spacing w:val="14"/>
          <w:sz w:val="32"/>
          <w:szCs w:val="32"/>
          <w:cs/>
          <w:lang w:val="th-TH" w:bidi="th-TH"/>
        </w:rPr>
        <w:t>สำนักงานพลังงานจังหวัด ได้จัดกิจกรรมอบรมให้ความรู้เรื่องโรงไฟฟ้าฐาน ของกลุ่มเยาวชนในโรงเรียน สักงาม</w:t>
      </w:r>
      <w:r>
        <w:rPr>
          <w:rFonts w:hint="default" w:ascii="TH SarabunIT๙" w:hAnsi="TH SarabunIT๙" w:cs="TH SarabunIT๙"/>
          <w:spacing w:val="14"/>
          <w:sz w:val="32"/>
          <w:szCs w:val="32"/>
          <w:cs/>
        </w:rPr>
        <w:t>​</w:t>
      </w:r>
      <w:r>
        <w:rPr>
          <w:rFonts w:hint="default" w:ascii="TH SarabunIT๙" w:hAnsi="TH SarabunIT๙" w:cs="TH SarabunIT๙"/>
          <w:spacing w:val="14"/>
          <w:sz w:val="32"/>
          <w:szCs w:val="32"/>
          <w:cs/>
          <w:lang w:val="th-TH" w:bidi="th-TH"/>
        </w:rPr>
        <w:t>วิทยา</w:t>
      </w:r>
      <w:r>
        <w:rPr>
          <w:rFonts w:hint="default" w:ascii="TH SarabunIT๙" w:hAnsi="TH SarabunIT๙" w:cs="TH SarabunIT๙"/>
          <w:spacing w:val="14"/>
          <w:sz w:val="32"/>
          <w:szCs w:val="32"/>
          <w:cs/>
        </w:rPr>
        <w:t xml:space="preserve">​ </w:t>
      </w:r>
      <w:r>
        <w:rPr>
          <w:rFonts w:hint="default" w:ascii="TH SarabunIT๙" w:hAnsi="TH SarabunIT๙" w:cs="TH SarabunIT๙"/>
          <w:spacing w:val="14"/>
          <w:sz w:val="32"/>
          <w:szCs w:val="32"/>
          <w:cs/>
          <w:lang w:val="th-TH" w:bidi="th-TH"/>
        </w:rPr>
        <w:t>ต</w:t>
      </w:r>
      <w:r>
        <w:rPr>
          <w:rFonts w:hint="default" w:ascii="TH SarabunIT๙" w:hAnsi="TH SarabunIT๙" w:cs="TH SarabunIT๙"/>
          <w:spacing w:val="14"/>
          <w:sz w:val="32"/>
          <w:szCs w:val="32"/>
          <w:cs/>
        </w:rPr>
        <w:t>.</w:t>
      </w:r>
      <w:r>
        <w:rPr>
          <w:rFonts w:hint="default" w:ascii="TH SarabunIT๙" w:hAnsi="TH SarabunIT๙" w:cs="TH SarabunIT๙"/>
          <w:spacing w:val="14"/>
          <w:sz w:val="32"/>
          <w:szCs w:val="32"/>
          <w:cs/>
          <w:lang w:val="th-TH" w:bidi="th-TH"/>
        </w:rPr>
        <w:t>สักงาม</w:t>
      </w:r>
      <w:r>
        <w:rPr>
          <w:rFonts w:hint="default" w:ascii="TH SarabunIT๙" w:hAnsi="TH SarabunIT๙" w:cs="TH SarabunIT๙"/>
          <w:spacing w:val="14"/>
          <w:sz w:val="32"/>
          <w:szCs w:val="32"/>
          <w:cs/>
        </w:rPr>
        <w:t xml:space="preserve">​ </w:t>
      </w:r>
      <w:r>
        <w:rPr>
          <w:rFonts w:hint="default" w:ascii="TH SarabunIT๙" w:hAnsi="TH SarabunIT๙" w:cs="TH SarabunIT๙"/>
          <w:spacing w:val="14"/>
          <w:sz w:val="32"/>
          <w:szCs w:val="32"/>
          <w:cs/>
          <w:lang w:val="th-TH" w:bidi="th-TH"/>
        </w:rPr>
        <w:t>อ</w:t>
      </w:r>
      <w:r>
        <w:rPr>
          <w:rFonts w:hint="default" w:ascii="TH SarabunIT๙" w:hAnsi="TH SarabunIT๙" w:cs="TH SarabunIT๙"/>
          <w:spacing w:val="14"/>
          <w:sz w:val="32"/>
          <w:szCs w:val="32"/>
          <w:cs/>
        </w:rPr>
        <w:t>.</w:t>
      </w:r>
      <w:r>
        <w:rPr>
          <w:rFonts w:hint="default" w:ascii="TH SarabunIT๙" w:hAnsi="TH SarabunIT๙" w:cs="TH SarabunIT๙"/>
          <w:spacing w:val="14"/>
          <w:sz w:val="32"/>
          <w:szCs w:val="32"/>
          <w:cs/>
          <w:lang w:val="th-TH" w:bidi="th-TH"/>
        </w:rPr>
        <w:t>คลองลาน</w:t>
      </w:r>
      <w:r>
        <w:rPr>
          <w:rFonts w:hint="default" w:ascii="TH SarabunIT๙" w:hAnsi="TH SarabunIT๙" w:cs="TH SarabunIT๙"/>
          <w:spacing w:val="14"/>
          <w:sz w:val="32"/>
          <w:szCs w:val="32"/>
          <w:cs/>
        </w:rPr>
        <w:t xml:space="preserve">​ </w:t>
      </w:r>
      <w:r>
        <w:rPr>
          <w:rFonts w:hint="default" w:ascii="TH SarabunIT๙" w:hAnsi="TH SarabunIT๙" w:cs="TH SarabunIT๙"/>
          <w:spacing w:val="14"/>
          <w:sz w:val="32"/>
          <w:szCs w:val="32"/>
          <w:cs/>
          <w:lang w:val="th-TH" w:bidi="th-TH"/>
        </w:rPr>
        <w:t>จ</w:t>
      </w:r>
      <w:r>
        <w:rPr>
          <w:rFonts w:hint="default" w:ascii="TH SarabunIT๙" w:hAnsi="TH SarabunIT๙" w:cs="TH SarabunIT๙"/>
          <w:spacing w:val="14"/>
          <w:sz w:val="32"/>
          <w:szCs w:val="32"/>
          <w:cs/>
        </w:rPr>
        <w:t>.</w:t>
      </w:r>
      <w:r>
        <w:rPr>
          <w:rFonts w:hint="default" w:ascii="TH SarabunIT๙" w:hAnsi="TH SarabunIT๙" w:cs="TH SarabunIT๙"/>
          <w:spacing w:val="14"/>
          <w:sz w:val="32"/>
          <w:szCs w:val="32"/>
          <w:cs/>
          <w:lang w:val="th-TH" w:bidi="th-TH"/>
        </w:rPr>
        <w:t>กำแพงเพชร และดูงานโรงงานอายิโนะโมะโต๊ะ</w:t>
      </w:r>
      <w:r>
        <w:rPr>
          <w:rFonts w:hint="default" w:ascii="TH SarabunIT๙" w:hAnsi="TH SarabunIT๙" w:cs="TH SarabunIT๙"/>
          <w:spacing w:val="14"/>
          <w:sz w:val="32"/>
          <w:szCs w:val="32"/>
          <w:cs/>
        </w:rPr>
        <w:t xml:space="preserve">​ </w:t>
      </w:r>
      <w:r>
        <w:rPr>
          <w:rFonts w:hint="default" w:ascii="TH SarabunIT๙" w:hAnsi="TH SarabunIT๙" w:cs="TH SarabunIT๙"/>
          <w:spacing w:val="14"/>
          <w:sz w:val="32"/>
          <w:szCs w:val="32"/>
          <w:cs/>
          <w:lang w:val="th-TH" w:bidi="th-TH"/>
        </w:rPr>
        <w:t>ต</w:t>
      </w:r>
      <w:r>
        <w:rPr>
          <w:rFonts w:hint="default" w:ascii="TH SarabunIT๙" w:hAnsi="TH SarabunIT๙" w:cs="TH SarabunIT๙"/>
          <w:spacing w:val="14"/>
          <w:sz w:val="32"/>
          <w:szCs w:val="32"/>
          <w:cs/>
        </w:rPr>
        <w:t>.</w:t>
      </w:r>
      <w:r>
        <w:rPr>
          <w:rFonts w:hint="default" w:ascii="TH SarabunIT๙" w:hAnsi="TH SarabunIT๙" w:cs="TH SarabunIT๙"/>
          <w:spacing w:val="14"/>
          <w:sz w:val="32"/>
          <w:szCs w:val="32"/>
          <w:cs/>
          <w:lang w:val="th-TH" w:bidi="th-TH"/>
        </w:rPr>
        <w:t>คณฑี</w:t>
      </w:r>
      <w:r>
        <w:rPr>
          <w:rFonts w:hint="default" w:ascii="TH SarabunIT๙" w:hAnsi="TH SarabunIT๙" w:cs="TH SarabunIT๙"/>
          <w:spacing w:val="14"/>
          <w:sz w:val="32"/>
          <w:szCs w:val="32"/>
          <w:cs/>
        </w:rPr>
        <w:t xml:space="preserve">​ </w:t>
      </w:r>
      <w:r>
        <w:rPr>
          <w:rFonts w:hint="default" w:ascii="TH SarabunIT๙" w:hAnsi="TH SarabunIT๙" w:cs="TH SarabunIT๙"/>
          <w:spacing w:val="14"/>
          <w:sz w:val="32"/>
          <w:szCs w:val="32"/>
          <w:cs/>
          <w:lang w:val="th-TH" w:bidi="th-TH"/>
        </w:rPr>
        <w:t>อ</w:t>
      </w:r>
      <w:r>
        <w:rPr>
          <w:rFonts w:hint="default" w:ascii="TH SarabunIT๙" w:hAnsi="TH SarabunIT๙" w:cs="TH SarabunIT๙"/>
          <w:spacing w:val="14"/>
          <w:sz w:val="32"/>
          <w:szCs w:val="32"/>
          <w:cs/>
        </w:rPr>
        <w:t>.</w:t>
      </w:r>
      <w:r>
        <w:rPr>
          <w:rFonts w:hint="default" w:ascii="TH SarabunIT๙" w:hAnsi="TH SarabunIT๙" w:cs="TH SarabunIT๙"/>
          <w:spacing w:val="14"/>
          <w:sz w:val="32"/>
          <w:szCs w:val="32"/>
          <w:cs/>
          <w:lang w:val="th-TH" w:bidi="th-TH"/>
        </w:rPr>
        <w:t>เมือง</w:t>
      </w:r>
      <w:r>
        <w:rPr>
          <w:rFonts w:hint="default" w:ascii="TH SarabunIT๙" w:hAnsi="TH SarabunIT๙" w:cs="TH SarabunIT๙"/>
          <w:spacing w:val="14"/>
          <w:sz w:val="32"/>
          <w:szCs w:val="32"/>
          <w:cs/>
        </w:rPr>
        <w:t xml:space="preserve">​ </w:t>
      </w:r>
      <w:r>
        <w:rPr>
          <w:rFonts w:hint="default" w:ascii="TH SarabunIT๙" w:hAnsi="TH SarabunIT๙" w:cs="TH SarabunIT๙"/>
          <w:spacing w:val="14"/>
          <w:sz w:val="32"/>
          <w:szCs w:val="32"/>
          <w:cs/>
          <w:lang w:val="th-TH" w:bidi="th-TH"/>
        </w:rPr>
        <w:t>จ</w:t>
      </w:r>
      <w:r>
        <w:rPr>
          <w:rFonts w:hint="default" w:ascii="TH SarabunIT๙" w:hAnsi="TH SarabunIT๙" w:cs="TH SarabunIT๙"/>
          <w:spacing w:val="14"/>
          <w:sz w:val="32"/>
          <w:szCs w:val="32"/>
          <w:cs/>
        </w:rPr>
        <w:t>.</w:t>
      </w:r>
      <w:r>
        <w:rPr>
          <w:rFonts w:hint="default" w:ascii="TH SarabunIT๙" w:hAnsi="TH SarabunIT๙" w:cs="TH SarabunIT๙"/>
          <w:spacing w:val="14"/>
          <w:sz w:val="32"/>
          <w:szCs w:val="32"/>
          <w:cs/>
          <w:lang w:val="th-TH" w:bidi="th-TH"/>
        </w:rPr>
        <w:t>กำแพงเพชร</w:t>
      </w:r>
    </w:p>
    <w:p>
      <w:pPr>
        <w:spacing w:line="240" w:lineRule="auto"/>
        <w:ind w:left="-284"/>
        <w:rPr>
          <w:rFonts w:hint="default" w:ascii="TH SarabunIT๙" w:hAnsi="TH SarabunIT๙" w:cs="TH SarabunIT๙"/>
          <w:b/>
          <w:bCs/>
          <w:sz w:val="32"/>
          <w:szCs w:val="32"/>
        </w:rPr>
      </w:pPr>
      <w:r>
        <w:rPr>
          <w:rFonts w:hint="default" w:ascii="TH SarabunIT๙" w:hAnsi="TH SarabunIT๙" w:cs="TH SarabunIT๙"/>
          <w:sz w:val="32"/>
          <w:szCs w:val="32"/>
        </w:rPr>
        <w:pict>
          <v:shape id="Picture 434" o:spid="_x0000_s1029" o:spt="75" alt="ocddb29cd0d736006502e8eece522cb40_4620693218553872425_๒๐๐๙๒๒_3" type="#_x0000_t75" style="position:absolute;left:0pt;margin-left:130.45pt;margin-top:368.2pt;height:251.25pt;width:357.3pt;mso-position-horizontal-relative:page;mso-position-vertical-relative:page;z-index:-251204608;mso-width-relative:page;mso-height-relative:page;" filled="f" o:preferrelative="t" stroked="f" coordsize="21600,21600">
            <v:path/>
            <v:fill on="f" focussize="0,0"/>
            <v:stroke on="f"/>
            <v:imagedata r:id="rId96" o:title="ocddb29cd0d736006502e8eece522cb40_4620693218553872425_๒๐๐๙๒๒_3"/>
            <o:lock v:ext="edit" aspectratio="t"/>
          </v:shape>
        </w:pict>
      </w:r>
      <w:r>
        <w:rPr>
          <w:rFonts w:hint="default" w:ascii="TH SarabunIT๙" w:hAnsi="TH SarabunIT๙" w:cs="TH SarabunIT๙"/>
          <w:b/>
          <w:bCs/>
          <w:sz w:val="32"/>
          <w:szCs w:val="32"/>
          <w:cs/>
        </w:rPr>
        <w:pict>
          <v:shape id="Picture 433" o:spid="_x0000_s1030" o:spt="75" alt="ocddb29cd0d736006502e8eece522cb40_4620693218553872425_๒๐๐๙๒๒_2" type="#_x0000_t75" style="position:absolute;left:0pt;margin-left:8.2pt;margin-top:9.9pt;height:179.3pt;width:217.15pt;z-index:-251206656;mso-width-relative:page;mso-height-relative:page;" filled="f" o:preferrelative="t" stroked="f" coordsize="21600,21600">
            <v:path/>
            <v:fill on="f" focussize="0,0"/>
            <v:stroke on="f"/>
            <v:imagedata r:id="rId97" o:title="ocddb29cd0d736006502e8eece522cb40_4620693218553872425_๒๐๐๙๒๒_2"/>
            <o:lock v:ext="edit" aspectratio="t"/>
          </v:shape>
        </w:pict>
      </w:r>
      <w:r>
        <w:rPr>
          <w:rFonts w:hint="default" w:ascii="TH SarabunIT๙" w:hAnsi="TH SarabunIT๙" w:cs="TH SarabunIT๙"/>
          <w:b/>
          <w:bCs/>
          <w:sz w:val="32"/>
          <w:szCs w:val="32"/>
        </w:rPr>
        <w:pict>
          <v:shape id="_x0000_s1031" o:spid="_x0000_s1031" o:spt="75" alt="ocddb29cd0d736006502e8eece522cb40_4620693218553872425_๒๐๐๙๒๒_4" type="#_x0000_t75" style="position:absolute;left:0pt;margin-left:233.8pt;margin-top:9.15pt;height:179.3pt;width:215.95pt;z-index:-251205632;mso-width-relative:page;mso-height-relative:page;" filled="f" o:preferrelative="t" stroked="f" coordsize="21600,21600">
            <v:path/>
            <v:fill on="f" focussize="0,0"/>
            <v:stroke on="f"/>
            <v:imagedata r:id="rId98" o:title="ocddb29cd0d736006502e8eece522cb40_4620693218553872425_๒๐๐๙๒๒_4"/>
            <o:lock v:ext="edit" aspectratio="t"/>
          </v:shape>
        </w:pict>
      </w:r>
      <w:r>
        <w:rPr>
          <w:rFonts w:hint="default" w:ascii="TH SarabunIT๙" w:hAnsi="TH SarabunIT๙" w:cs="TH SarabunIT๙"/>
          <w:b/>
          <w:bCs/>
          <w:sz w:val="32"/>
          <w:szCs w:val="32"/>
        </w:rPr>
        <w:t xml:space="preserve"> </w:t>
      </w:r>
    </w:p>
    <w:p>
      <w:pPr>
        <w:ind w:left="-284"/>
        <w:rPr>
          <w:rFonts w:hint="default" w:ascii="TH SarabunIT๙" w:hAnsi="TH SarabunIT๙" w:cs="TH SarabunIT๙"/>
          <w:sz w:val="32"/>
          <w:szCs w:val="32"/>
        </w:rPr>
      </w:pPr>
    </w:p>
    <w:p>
      <w:pPr>
        <w:spacing w:line="240" w:lineRule="auto"/>
        <w:ind w:left="-284"/>
        <w:rPr>
          <w:rFonts w:hint="default" w:ascii="TH SarabunIT๙" w:hAnsi="TH SarabunIT๙" w:cs="TH SarabunIT๙"/>
          <w:b/>
          <w:bCs/>
          <w:sz w:val="32"/>
          <w:szCs w:val="32"/>
        </w:rPr>
      </w:pPr>
    </w:p>
    <w:p>
      <w:pPr>
        <w:spacing w:line="240" w:lineRule="auto"/>
        <w:ind w:left="-284"/>
        <w:rPr>
          <w:rFonts w:hint="default" w:ascii="TH SarabunIT๙" w:hAnsi="TH SarabunIT๙" w:cs="TH SarabunIT๙"/>
          <w:b/>
          <w:bCs/>
          <w:sz w:val="32"/>
          <w:szCs w:val="32"/>
        </w:rPr>
      </w:pPr>
    </w:p>
    <w:p>
      <w:pPr>
        <w:spacing w:line="240" w:lineRule="auto"/>
        <w:ind w:left="-284"/>
        <w:rPr>
          <w:rFonts w:hint="default" w:ascii="TH SarabunIT๙" w:hAnsi="TH SarabunIT๙" w:cs="TH SarabunIT๙"/>
          <w:b/>
          <w:bCs/>
          <w:sz w:val="32"/>
          <w:szCs w:val="32"/>
        </w:rPr>
      </w:pPr>
    </w:p>
    <w:p>
      <w:pPr>
        <w:spacing w:line="240" w:lineRule="auto"/>
        <w:ind w:left="-284"/>
        <w:rPr>
          <w:rFonts w:hint="default" w:ascii="TH SarabunIT๙" w:hAnsi="TH SarabunIT๙" w:cs="TH SarabunIT๙"/>
          <w:b/>
          <w:bCs/>
          <w:sz w:val="32"/>
          <w:szCs w:val="32"/>
        </w:rPr>
      </w:pPr>
    </w:p>
    <w:p>
      <w:pPr>
        <w:spacing w:line="240" w:lineRule="auto"/>
        <w:ind w:left="-284"/>
        <w:rPr>
          <w:rFonts w:hint="default" w:ascii="TH SarabunIT๙" w:hAnsi="TH SarabunIT๙" w:cs="TH SarabunIT๙"/>
          <w:b/>
          <w:bCs/>
          <w:sz w:val="32"/>
          <w:szCs w:val="32"/>
        </w:rPr>
      </w:pPr>
    </w:p>
    <w:p>
      <w:pPr>
        <w:spacing w:line="240" w:lineRule="auto"/>
        <w:ind w:left="-284"/>
        <w:rPr>
          <w:rFonts w:hint="default" w:ascii="TH SarabunIT๙" w:hAnsi="TH SarabunIT๙" w:cs="TH SarabunIT๙"/>
          <w:b/>
          <w:bCs/>
          <w:sz w:val="32"/>
          <w:szCs w:val="32"/>
        </w:rPr>
      </w:pPr>
    </w:p>
    <w:p>
      <w:pPr>
        <w:spacing w:line="240" w:lineRule="auto"/>
        <w:ind w:left="-284"/>
        <w:rPr>
          <w:rFonts w:hint="default" w:ascii="TH SarabunIT๙" w:hAnsi="TH SarabunIT๙" w:cs="TH SarabunIT๙"/>
          <w:b/>
          <w:bCs/>
          <w:sz w:val="32"/>
          <w:szCs w:val="32"/>
        </w:rPr>
      </w:pPr>
    </w:p>
    <w:p>
      <w:pPr>
        <w:spacing w:line="240" w:lineRule="auto"/>
        <w:ind w:left="-284"/>
        <w:rPr>
          <w:rFonts w:hint="default" w:ascii="TH SarabunIT๙" w:hAnsi="TH SarabunIT๙" w:cs="TH SarabunIT๙"/>
          <w:b/>
          <w:bCs/>
          <w:sz w:val="32"/>
          <w:szCs w:val="32"/>
        </w:rPr>
      </w:pPr>
    </w:p>
    <w:p>
      <w:pPr>
        <w:spacing w:line="240" w:lineRule="auto"/>
        <w:ind w:left="-284"/>
        <w:rPr>
          <w:rFonts w:hint="default" w:ascii="TH SarabunIT๙" w:hAnsi="TH SarabunIT๙" w:cs="TH SarabunIT๙"/>
          <w:b/>
          <w:bCs/>
          <w:sz w:val="32"/>
          <w:szCs w:val="32"/>
        </w:rPr>
      </w:pPr>
    </w:p>
    <w:p>
      <w:pPr>
        <w:spacing w:line="240" w:lineRule="auto"/>
        <w:rPr>
          <w:rFonts w:hint="default" w:ascii="TH SarabunIT๙" w:hAnsi="TH SarabunIT๙" w:cs="TH SarabunIT๙"/>
          <w:b/>
          <w:bCs/>
          <w:sz w:val="32"/>
          <w:szCs w:val="32"/>
          <w:cs/>
        </w:rPr>
      </w:pPr>
    </w:p>
    <w:p>
      <w:pPr>
        <w:spacing w:line="240" w:lineRule="auto"/>
        <w:rPr>
          <w:rFonts w:hint="default" w:ascii="TH SarabunIT๙" w:hAnsi="TH SarabunIT๙" w:cs="TH SarabunIT๙"/>
          <w:b/>
          <w:bCs/>
          <w:sz w:val="32"/>
          <w:szCs w:val="32"/>
          <w:cs/>
        </w:rPr>
      </w:pPr>
    </w:p>
    <w:p>
      <w:pPr>
        <w:spacing w:line="240" w:lineRule="auto"/>
        <w:rPr>
          <w:rFonts w:hint="default" w:ascii="TH SarabunIT๙" w:hAnsi="TH SarabunIT๙" w:cs="TH SarabunIT๙"/>
          <w:b/>
          <w:bCs/>
          <w:sz w:val="32"/>
          <w:szCs w:val="32"/>
          <w:cs/>
        </w:rPr>
      </w:pPr>
    </w:p>
    <w:p>
      <w:pPr>
        <w:spacing w:line="240" w:lineRule="auto"/>
        <w:rPr>
          <w:rFonts w:hint="default" w:ascii="TH SarabunIT๙" w:hAnsi="TH SarabunIT๙" w:cs="TH SarabunIT๙"/>
          <w:b/>
          <w:bCs/>
          <w:sz w:val="32"/>
          <w:szCs w:val="32"/>
          <w:cs/>
        </w:rPr>
      </w:pPr>
    </w:p>
    <w:p>
      <w:pPr>
        <w:spacing w:line="240" w:lineRule="auto"/>
        <w:rPr>
          <w:rFonts w:hint="default" w:ascii="TH SarabunIT๙" w:hAnsi="TH SarabunIT๙" w:cs="TH SarabunIT๙"/>
          <w:b/>
          <w:bCs/>
          <w:sz w:val="32"/>
          <w:szCs w:val="32"/>
          <w:cs/>
        </w:rPr>
      </w:pPr>
    </w:p>
    <w:p>
      <w:pPr>
        <w:spacing w:line="240" w:lineRule="auto"/>
        <w:rPr>
          <w:rFonts w:hint="default" w:ascii="TH SarabunIT๙" w:hAnsi="TH SarabunIT๙" w:cs="TH SarabunIT๙"/>
          <w:b/>
          <w:bCs/>
          <w:sz w:val="32"/>
          <w:szCs w:val="32"/>
          <w:cs/>
        </w:rPr>
      </w:pPr>
    </w:p>
    <w:p>
      <w:pPr>
        <w:spacing w:line="240" w:lineRule="auto"/>
        <w:rPr>
          <w:rFonts w:hint="default" w:ascii="TH SarabunIT๙" w:hAnsi="TH SarabunIT๙" w:cs="TH SarabunIT๙"/>
          <w:b/>
          <w:bCs/>
          <w:sz w:val="32"/>
          <w:szCs w:val="32"/>
          <w:cs/>
        </w:rPr>
      </w:pPr>
    </w:p>
    <w:p>
      <w:pPr>
        <w:spacing w:line="240" w:lineRule="auto"/>
        <w:rPr>
          <w:rFonts w:hint="default" w:ascii="TH SarabunIT๙" w:hAnsi="TH SarabunIT๙" w:cs="TH SarabunIT๙"/>
          <w:b/>
          <w:bCs/>
          <w:sz w:val="32"/>
          <w:szCs w:val="32"/>
          <w:cs/>
        </w:rPr>
      </w:pPr>
    </w:p>
    <w:p>
      <w:pPr>
        <w:spacing w:line="240" w:lineRule="auto"/>
        <w:rPr>
          <w:rFonts w:hint="default" w:ascii="TH SarabunIT๙" w:hAnsi="TH SarabunIT๙" w:cs="TH SarabunIT๙"/>
          <w:b/>
          <w:bCs/>
          <w:sz w:val="32"/>
          <w:szCs w:val="32"/>
          <w:cs/>
        </w:rPr>
      </w:pPr>
    </w:p>
    <w:p>
      <w:pPr>
        <w:spacing w:line="240" w:lineRule="auto"/>
        <w:rPr>
          <w:rFonts w:hint="default" w:ascii="TH SarabunIT๙" w:hAnsi="TH SarabunIT๙" w:cs="TH SarabunIT๙"/>
          <w:b/>
          <w:bCs/>
          <w:sz w:val="32"/>
          <w:szCs w:val="32"/>
          <w:cs/>
        </w:rPr>
      </w:pPr>
    </w:p>
    <w:p>
      <w:pPr>
        <w:spacing w:line="240" w:lineRule="auto"/>
        <w:rPr>
          <w:rFonts w:hint="default" w:ascii="TH SarabunIT๙" w:hAnsi="TH SarabunIT๙" w:cs="TH SarabunIT๙"/>
          <w:b/>
          <w:bCs/>
          <w:sz w:val="32"/>
          <w:szCs w:val="32"/>
          <w:cs/>
        </w:rPr>
      </w:pPr>
    </w:p>
    <w:p>
      <w:pPr>
        <w:spacing w:line="240" w:lineRule="auto"/>
        <w:rPr>
          <w:rFonts w:hint="default" w:ascii="TH SarabunIT๙" w:hAnsi="TH SarabunIT๙" w:cs="TH SarabunIT๙"/>
          <w:b/>
          <w:bCs/>
          <w:sz w:val="32"/>
          <w:szCs w:val="32"/>
          <w:cs/>
        </w:rPr>
      </w:pPr>
      <w:r>
        <w:rPr>
          <w:rFonts w:hint="default" w:ascii="TH SarabunIT๙" w:hAnsi="TH SarabunIT๙" w:cs="TH SarabunIT๙"/>
          <w:b/>
          <w:bCs/>
          <w:sz w:val="32"/>
          <w:szCs w:val="32"/>
          <w:cs/>
          <w:lang w:val="th-TH" w:bidi="th-TH"/>
        </w:rPr>
        <w:t>กิจกรรมดูงานกลุ่มเยาวชนในโรงเรียน</w:t>
      </w:r>
      <w:r>
        <w:rPr>
          <w:rFonts w:hint="default" w:ascii="TH SarabunIT๙" w:hAnsi="TH SarabunIT๙" w:cs="TH SarabunIT๙"/>
          <w:b/>
          <w:bCs/>
          <w:sz w:val="32"/>
          <w:szCs w:val="32"/>
        </w:rPr>
        <w:t xml:space="preserve"> </w:t>
      </w:r>
    </w:p>
    <w:p>
      <w:pPr>
        <w:spacing w:line="240" w:lineRule="auto"/>
        <w:ind w:left="-284"/>
        <w:rPr>
          <w:rFonts w:hint="default" w:ascii="TH SarabunIT๙" w:hAnsi="TH SarabunIT๙" w:cs="TH SarabunIT๙"/>
          <w:b/>
          <w:bCs/>
          <w:sz w:val="32"/>
          <w:szCs w:val="32"/>
        </w:rPr>
      </w:pPr>
      <w:r>
        <w:rPr>
          <w:rFonts w:hint="default" w:ascii="TH SarabunIT๙" w:hAnsi="TH SarabunIT๙" w:cs="TH SarabunIT๙"/>
          <w:b/>
          <w:bCs/>
          <w:sz w:val="32"/>
          <w:szCs w:val="32"/>
          <w:cs/>
        </w:rPr>
        <w:t xml:space="preserve"> </w:t>
      </w:r>
    </w:p>
    <w:p>
      <w:pPr>
        <w:spacing w:line="240" w:lineRule="auto"/>
        <w:ind w:left="-284"/>
        <w:rPr>
          <w:rFonts w:hint="default" w:ascii="TH SarabunIT๙" w:hAnsi="TH SarabunIT๙" w:cs="TH SarabunIT๙"/>
          <w:b/>
          <w:bCs/>
          <w:sz w:val="32"/>
          <w:szCs w:val="32"/>
          <w:cs/>
        </w:rPr>
      </w:pPr>
      <w:r>
        <w:rPr>
          <w:rFonts w:hint="default" w:ascii="TH SarabunIT๙" w:hAnsi="TH SarabunIT๙" w:cs="TH SarabunIT๙"/>
          <w:sz w:val="32"/>
          <w:szCs w:val="32"/>
          <w:cs/>
        </w:rPr>
        <w:pict>
          <v:shape id="Picture 435" o:spid="_x0000_s1032" o:spt="75" alt="timeline_25630903_194833" type="#_x0000_t75" style="position:absolute;left:0pt;margin-left:54.55pt;margin-top:213.55pt;height:263.7pt;width:350.45pt;z-index:-251201536;mso-width-relative:page;mso-height-relative:page;" filled="f" o:preferrelative="t" stroked="f" coordsize="21600,21600">
            <v:path/>
            <v:fill on="f" focussize="0,0"/>
            <v:stroke on="f"/>
            <v:imagedata r:id="rId99" o:title="timeline_25630903_194833"/>
            <o:lock v:ext="edit" aspectratio="t"/>
          </v:shape>
        </w:pict>
      </w:r>
      <w:r>
        <w:rPr>
          <w:rFonts w:hint="default" w:ascii="TH SarabunIT๙" w:hAnsi="TH SarabunIT๙" w:cs="TH SarabunIT๙"/>
          <w:b/>
          <w:bCs/>
          <w:sz w:val="32"/>
          <w:szCs w:val="32"/>
          <w:cs/>
        </w:rPr>
        <w:pict>
          <v:shape id="Picture 437" o:spid="_x0000_s1033" o:spt="75" alt="timeline_25630903_194839" type="#_x0000_t75" style="position:absolute;left:0pt;margin-left:95.35pt;margin-top:136.6pt;height:179.7pt;width:215.9pt;mso-position-horizontal-relative:page;mso-position-vertical-relative:page;z-index:-251203584;mso-width-relative:page;mso-height-relative:page;" filled="f" o:preferrelative="t" stroked="f" coordsize="21600,21600">
            <v:path/>
            <v:fill on="f" focussize="0,0"/>
            <v:stroke on="f"/>
            <v:imagedata r:id="rId100" o:title="timeline_25630903_194839"/>
            <o:lock v:ext="edit" aspectratio="t"/>
          </v:shape>
        </w:pict>
      </w:r>
      <w:r>
        <w:rPr>
          <w:rFonts w:hint="default" w:ascii="TH SarabunIT๙" w:hAnsi="TH SarabunIT๙" w:cs="TH SarabunIT๙"/>
          <w:b/>
          <w:bCs/>
          <w:sz w:val="32"/>
          <w:szCs w:val="32"/>
          <w:cs/>
        </w:rPr>
        <w:pict>
          <v:shape id="Picture 436" o:spid="_x0000_s1034" o:spt="75" alt="timeline_25630903_194831" type="#_x0000_t75" style="position:absolute;left:0pt;margin-left:318.7pt;margin-top:136.65pt;height:181.5pt;width:216.55pt;mso-position-horizontal-relative:page;mso-position-vertical-relative:page;z-index:-251202560;mso-width-relative:page;mso-height-relative:page;" filled="f" o:preferrelative="t" stroked="f" coordsize="21600,21600">
            <v:path/>
            <v:fill on="f" focussize="0,0"/>
            <v:stroke on="f"/>
            <v:imagedata r:id="rId101" o:title="timeline_25630903_194831"/>
            <o:lock v:ext="edit" aspectratio="t"/>
          </v:shape>
        </w:pict>
      </w:r>
    </w:p>
    <w:p>
      <w:pPr>
        <w:spacing w:line="240" w:lineRule="auto"/>
        <w:ind w:left="-284"/>
        <w:rPr>
          <w:rFonts w:hint="default" w:ascii="TH SarabunIT๙" w:hAnsi="TH SarabunIT๙" w:cs="TH SarabunIT๙"/>
          <w:b/>
          <w:bCs/>
          <w:sz w:val="32"/>
          <w:szCs w:val="32"/>
        </w:rPr>
      </w:pPr>
    </w:p>
    <w:p>
      <w:pPr>
        <w:spacing w:line="240" w:lineRule="auto"/>
        <w:ind w:left="-284"/>
        <w:rPr>
          <w:rFonts w:hint="default" w:ascii="TH SarabunIT๙" w:hAnsi="TH SarabunIT๙" w:cs="TH SarabunIT๙"/>
          <w:b/>
          <w:bCs/>
          <w:sz w:val="32"/>
          <w:szCs w:val="32"/>
        </w:rPr>
      </w:pPr>
    </w:p>
    <w:p>
      <w:pPr>
        <w:spacing w:line="240" w:lineRule="auto"/>
        <w:ind w:left="-284"/>
        <w:rPr>
          <w:rFonts w:hint="default" w:ascii="TH SarabunIT๙" w:hAnsi="TH SarabunIT๙" w:cs="TH SarabunIT๙"/>
          <w:b/>
          <w:bCs/>
          <w:sz w:val="32"/>
          <w:szCs w:val="32"/>
        </w:rPr>
      </w:pPr>
    </w:p>
    <w:p>
      <w:pPr>
        <w:spacing w:line="240" w:lineRule="auto"/>
        <w:ind w:left="-284"/>
        <w:rPr>
          <w:rFonts w:hint="default" w:ascii="TH SarabunIT๙" w:hAnsi="TH SarabunIT๙" w:cs="TH SarabunIT๙"/>
          <w:b/>
          <w:bCs/>
          <w:sz w:val="32"/>
          <w:szCs w:val="32"/>
        </w:rPr>
      </w:pPr>
    </w:p>
    <w:p>
      <w:pPr>
        <w:spacing w:line="240" w:lineRule="auto"/>
        <w:ind w:left="-284"/>
        <w:rPr>
          <w:rFonts w:hint="default" w:ascii="TH SarabunIT๙" w:hAnsi="TH SarabunIT๙" w:cs="TH SarabunIT๙"/>
          <w:b/>
          <w:bCs/>
          <w:sz w:val="32"/>
          <w:szCs w:val="32"/>
        </w:rPr>
      </w:pPr>
    </w:p>
    <w:p>
      <w:pPr>
        <w:spacing w:line="240" w:lineRule="auto"/>
        <w:ind w:left="-284"/>
        <w:rPr>
          <w:rFonts w:hint="default" w:ascii="TH SarabunIT๙" w:hAnsi="TH SarabunIT๙" w:cs="TH SarabunIT๙"/>
          <w:b/>
          <w:bCs/>
          <w:sz w:val="32"/>
          <w:szCs w:val="32"/>
        </w:rPr>
      </w:pPr>
    </w:p>
    <w:p>
      <w:pPr>
        <w:spacing w:line="240" w:lineRule="auto"/>
        <w:ind w:left="-284"/>
        <w:rPr>
          <w:rFonts w:hint="default" w:ascii="TH SarabunIT๙" w:hAnsi="TH SarabunIT๙" w:cs="TH SarabunIT๙"/>
          <w:b/>
          <w:bCs/>
          <w:sz w:val="32"/>
          <w:szCs w:val="32"/>
        </w:rPr>
      </w:pPr>
    </w:p>
    <w:p>
      <w:pPr>
        <w:spacing w:line="240" w:lineRule="auto"/>
        <w:ind w:left="-284"/>
        <w:rPr>
          <w:rFonts w:hint="default" w:ascii="TH SarabunIT๙" w:hAnsi="TH SarabunIT๙" w:cs="TH SarabunIT๙"/>
          <w:b/>
          <w:bCs/>
          <w:sz w:val="32"/>
          <w:szCs w:val="32"/>
        </w:rPr>
      </w:pPr>
    </w:p>
    <w:p>
      <w:pPr>
        <w:spacing w:line="240" w:lineRule="auto"/>
        <w:ind w:left="-284"/>
        <w:rPr>
          <w:rFonts w:hint="default" w:ascii="TH SarabunIT๙" w:hAnsi="TH SarabunIT๙" w:cs="TH SarabunIT๙"/>
          <w:b/>
          <w:bCs/>
          <w:sz w:val="32"/>
          <w:szCs w:val="32"/>
        </w:rPr>
      </w:pPr>
    </w:p>
    <w:p>
      <w:pPr>
        <w:spacing w:line="240" w:lineRule="auto"/>
        <w:ind w:left="-284"/>
        <w:rPr>
          <w:rFonts w:hint="default" w:ascii="TH SarabunIT๙" w:hAnsi="TH SarabunIT๙" w:cs="TH SarabunIT๙"/>
          <w:b/>
          <w:bCs/>
          <w:sz w:val="32"/>
          <w:szCs w:val="32"/>
        </w:rPr>
      </w:pPr>
    </w:p>
    <w:p>
      <w:pPr>
        <w:spacing w:line="240" w:lineRule="auto"/>
        <w:ind w:left="-284"/>
        <w:rPr>
          <w:rFonts w:hint="default" w:ascii="TH SarabunIT๙" w:hAnsi="TH SarabunIT๙" w:cs="TH SarabunIT๙"/>
          <w:b/>
          <w:bCs/>
          <w:sz w:val="32"/>
          <w:szCs w:val="32"/>
        </w:rPr>
      </w:pPr>
    </w:p>
    <w:p>
      <w:pPr>
        <w:spacing w:line="240" w:lineRule="auto"/>
        <w:rPr>
          <w:rFonts w:hint="default" w:ascii="TH SarabunIT๙" w:hAnsi="TH SarabunIT๙" w:cs="TH SarabunIT๙"/>
          <w:b/>
          <w:bCs/>
          <w:sz w:val="32"/>
          <w:szCs w:val="32"/>
        </w:rPr>
      </w:pPr>
    </w:p>
    <w:p>
      <w:pPr>
        <w:spacing w:line="240" w:lineRule="auto"/>
        <w:rPr>
          <w:rFonts w:hint="default" w:ascii="TH SarabunIT๙" w:hAnsi="TH SarabunIT๙" w:cs="TH SarabunIT๙"/>
          <w:b/>
          <w:bCs/>
          <w:sz w:val="32"/>
          <w:szCs w:val="32"/>
        </w:rPr>
      </w:pPr>
    </w:p>
    <w:p>
      <w:pPr>
        <w:spacing w:line="240" w:lineRule="auto"/>
        <w:rPr>
          <w:rFonts w:hint="default" w:ascii="TH SarabunIT๙" w:hAnsi="TH SarabunIT๙" w:cs="TH SarabunIT๙"/>
          <w:b/>
          <w:bCs/>
          <w:sz w:val="32"/>
          <w:szCs w:val="32"/>
        </w:rPr>
      </w:pPr>
    </w:p>
    <w:p>
      <w:pPr>
        <w:spacing w:line="240" w:lineRule="auto"/>
        <w:rPr>
          <w:rFonts w:hint="default" w:ascii="TH SarabunIT๙" w:hAnsi="TH SarabunIT๙" w:cs="TH SarabunIT๙"/>
          <w:b/>
          <w:bCs/>
          <w:sz w:val="32"/>
          <w:szCs w:val="32"/>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rPr>
      </w:pPr>
      <w:r>
        <w:rPr>
          <w:rFonts w:hint="default" w:ascii="TH SarabunIT๙" w:hAnsi="TH SarabunIT๙" w:cs="TH SarabunIT๙"/>
          <w:b/>
          <w:bCs/>
          <w:sz w:val="32"/>
          <w:szCs w:val="32"/>
          <w:cs/>
          <w:lang w:val="th-TH" w:bidi="th-TH"/>
        </w:rPr>
        <w:t>กลุ่มเยาวชนนอกโรงเรียน</w:t>
      </w:r>
    </w:p>
    <w:p>
      <w:pPr>
        <w:keepNext w:val="0"/>
        <w:keepLines w:val="0"/>
        <w:pageBreakBefore w:val="0"/>
        <w:widowControl/>
        <w:kinsoku/>
        <w:wordWrap/>
        <w:overflowPunct/>
        <w:topLinePunct w:val="0"/>
        <w:autoSpaceDE/>
        <w:autoSpaceDN/>
        <w:bidi w:val="0"/>
        <w:adjustRightInd/>
        <w:snapToGrid/>
        <w:spacing w:after="0" w:line="240" w:lineRule="auto"/>
        <w:ind w:left="-283" w:leftChars="0" w:firstLine="720" w:firstLineChars="0"/>
        <w:jc w:val="thaiDistribute"/>
        <w:textAlignment w:val="auto"/>
        <w:outlineLvl w:val="9"/>
        <w:rPr>
          <w:rFonts w:hint="default" w:ascii="TH SarabunIT๙" w:hAnsi="TH SarabunIT๙" w:cs="TH SarabunIT๙"/>
          <w:spacing w:val="6"/>
          <w:sz w:val="32"/>
          <w:szCs w:val="32"/>
          <w:cs/>
        </w:rPr>
      </w:pPr>
      <w:r>
        <w:rPr>
          <w:rFonts w:hint="default" w:ascii="TH SarabunIT๙" w:hAnsi="TH SarabunIT๙" w:cs="TH SarabunIT๙"/>
          <w:spacing w:val="6"/>
          <w:sz w:val="32"/>
          <w:szCs w:val="32"/>
          <w:cs/>
          <w:lang w:val="th-TH" w:bidi="th-TH"/>
        </w:rPr>
        <w:t>วันที่</w:t>
      </w:r>
      <w:r>
        <w:rPr>
          <w:rFonts w:hint="default" w:ascii="TH SarabunIT๙" w:hAnsi="TH SarabunIT๙" w:cs="TH SarabunIT๙"/>
          <w:spacing w:val="6"/>
          <w:sz w:val="32"/>
          <w:szCs w:val="32"/>
        </w:rPr>
        <w:t xml:space="preserve"> 3 </w:t>
      </w:r>
      <w:r>
        <w:rPr>
          <w:rFonts w:hint="default" w:ascii="TH SarabunIT๙" w:hAnsi="TH SarabunIT๙" w:cs="TH SarabunIT๙"/>
          <w:spacing w:val="6"/>
          <w:sz w:val="32"/>
          <w:szCs w:val="32"/>
          <w:cs/>
          <w:lang w:val="th-TH" w:bidi="th-TH"/>
        </w:rPr>
        <w:t>กันยายน</w:t>
      </w:r>
      <w:r>
        <w:rPr>
          <w:rFonts w:hint="default" w:ascii="TH SarabunIT๙" w:hAnsi="TH SarabunIT๙" w:cs="TH SarabunIT๙"/>
          <w:spacing w:val="6"/>
          <w:sz w:val="32"/>
          <w:szCs w:val="32"/>
          <w:cs/>
        </w:rPr>
        <w:t xml:space="preserve">​ 2563 </w:t>
      </w:r>
      <w:r>
        <w:rPr>
          <w:rFonts w:hint="default" w:ascii="TH SarabunIT๙" w:hAnsi="TH SarabunIT๙" w:cs="TH SarabunIT๙"/>
          <w:spacing w:val="6"/>
          <w:sz w:val="32"/>
          <w:szCs w:val="32"/>
          <w:cs/>
          <w:lang w:val="th-TH" w:bidi="th-TH"/>
        </w:rPr>
        <w:t>สำนักงานพลังงานจังหวัด ได้จัดกิจกรรมอบรมให้ความรู้เรื่องโรงไฟฟ้าฐาน</w:t>
      </w: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sz w:val="32"/>
          <w:szCs w:val="32"/>
        </w:rPr>
      </w:pPr>
      <w:r>
        <w:rPr>
          <w:rFonts w:hint="default" w:ascii="TH SarabunIT๙" w:hAnsi="TH SarabunIT๙" w:cs="TH SarabunIT๙"/>
          <w:spacing w:val="11"/>
          <w:sz w:val="32"/>
          <w:szCs w:val="32"/>
          <w:cs/>
          <w:lang w:val="th-TH" w:bidi="th-TH"/>
        </w:rPr>
        <w:t>ณ หอประชุมเทศบาลคลองลานพัฒนา</w:t>
      </w:r>
      <w:r>
        <w:rPr>
          <w:rFonts w:hint="default" w:ascii="TH SarabunIT๙" w:hAnsi="TH SarabunIT๙" w:cs="TH SarabunIT๙"/>
          <w:spacing w:val="11"/>
          <w:sz w:val="32"/>
          <w:szCs w:val="32"/>
          <w:cs/>
        </w:rPr>
        <w:t xml:space="preserve">​ </w:t>
      </w:r>
      <w:r>
        <w:rPr>
          <w:rFonts w:hint="default" w:ascii="TH SarabunIT๙" w:hAnsi="TH SarabunIT๙" w:cs="TH SarabunIT๙"/>
          <w:spacing w:val="11"/>
          <w:sz w:val="32"/>
          <w:szCs w:val="32"/>
          <w:cs/>
          <w:lang w:val="th-TH" w:bidi="th-TH"/>
        </w:rPr>
        <w:t>ต</w:t>
      </w:r>
      <w:r>
        <w:rPr>
          <w:rFonts w:hint="default" w:ascii="TH SarabunIT๙" w:hAnsi="TH SarabunIT๙" w:cs="TH SarabunIT๙"/>
          <w:spacing w:val="11"/>
          <w:sz w:val="32"/>
          <w:szCs w:val="32"/>
          <w:cs/>
        </w:rPr>
        <w:t>.</w:t>
      </w:r>
      <w:r>
        <w:rPr>
          <w:rFonts w:hint="default" w:ascii="TH SarabunIT๙" w:hAnsi="TH SarabunIT๙" w:cs="TH SarabunIT๙"/>
          <w:spacing w:val="11"/>
          <w:sz w:val="32"/>
          <w:szCs w:val="32"/>
          <w:cs/>
          <w:lang w:val="th-TH" w:bidi="th-TH"/>
        </w:rPr>
        <w:t>คลองลานพัฒนา</w:t>
      </w:r>
      <w:r>
        <w:rPr>
          <w:rFonts w:hint="default" w:ascii="TH SarabunIT๙" w:hAnsi="TH SarabunIT๙" w:cs="TH SarabunIT๙"/>
          <w:spacing w:val="11"/>
          <w:sz w:val="32"/>
          <w:szCs w:val="32"/>
          <w:cs/>
        </w:rPr>
        <w:t xml:space="preserve">​ </w:t>
      </w:r>
      <w:r>
        <w:rPr>
          <w:rFonts w:hint="default" w:ascii="TH SarabunIT๙" w:hAnsi="TH SarabunIT๙" w:cs="TH SarabunIT๙"/>
          <w:spacing w:val="11"/>
          <w:sz w:val="32"/>
          <w:szCs w:val="32"/>
          <w:cs/>
          <w:lang w:val="th-TH" w:bidi="th-TH"/>
        </w:rPr>
        <w:t>อ</w:t>
      </w:r>
      <w:r>
        <w:rPr>
          <w:rFonts w:hint="default" w:ascii="TH SarabunIT๙" w:hAnsi="TH SarabunIT๙" w:cs="TH SarabunIT๙"/>
          <w:spacing w:val="11"/>
          <w:sz w:val="32"/>
          <w:szCs w:val="32"/>
          <w:cs/>
        </w:rPr>
        <w:t>.</w:t>
      </w:r>
      <w:r>
        <w:rPr>
          <w:rFonts w:hint="default" w:ascii="TH SarabunIT๙" w:hAnsi="TH SarabunIT๙" w:cs="TH SarabunIT๙"/>
          <w:spacing w:val="11"/>
          <w:sz w:val="32"/>
          <w:szCs w:val="32"/>
          <w:cs/>
          <w:lang w:val="th-TH" w:bidi="th-TH"/>
        </w:rPr>
        <w:t>คลองลาน</w:t>
      </w:r>
      <w:r>
        <w:rPr>
          <w:rFonts w:hint="cs" w:ascii="TH SarabunIT๙" w:hAnsi="TH SarabunIT๙" w:cs="TH SarabunIT๙"/>
          <w:spacing w:val="11"/>
          <w:sz w:val="32"/>
          <w:szCs w:val="32"/>
          <w:cs/>
          <w:lang w:val="en-US" w:bidi="th-TH"/>
        </w:rPr>
        <w:t xml:space="preserve"> </w:t>
      </w:r>
      <w:r>
        <w:rPr>
          <w:rFonts w:hint="default" w:ascii="TH SarabunIT๙" w:hAnsi="TH SarabunIT๙" w:cs="TH SarabunIT๙"/>
          <w:sz w:val="32"/>
          <w:szCs w:val="32"/>
          <w:cs/>
          <w:lang w:val="th-TH" w:bidi="th-TH"/>
        </w:rPr>
        <w:t>จ</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กำแพง</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เพชร</w:t>
      </w:r>
      <w:r>
        <w:rPr>
          <w:rFonts w:hint="default" w:ascii="TH SarabunIT๙" w:hAnsi="TH SarabunIT๙" w:cs="TH SarabunIT๙"/>
          <w:sz w:val="32"/>
          <w:szCs w:val="32"/>
          <w:cs/>
        </w:rPr>
        <w:t>​</w:t>
      </w:r>
    </w:p>
    <w:p>
      <w:pPr>
        <w:ind w:left="-284"/>
        <w:rPr>
          <w:rFonts w:hint="default" w:ascii="TH SarabunIT๙" w:hAnsi="TH SarabunIT๙" w:cs="TH SarabunIT๙"/>
          <w:sz w:val="32"/>
          <w:szCs w:val="32"/>
        </w:rPr>
      </w:pPr>
      <w:r>
        <w:rPr>
          <w:rFonts w:hint="default" w:ascii="TH SarabunIT๙" w:hAnsi="TH SarabunIT๙" w:cs="TH SarabunIT๙"/>
          <w:sz w:val="32"/>
          <w:szCs w:val="32"/>
          <w:cs/>
        </w:rPr>
        <w:pict>
          <v:shape id="Picture 438" o:spid="_x0000_s1035" o:spt="75" alt="ocddb29cd0d736006502e8eece522cb40_4620693218553872570_๒๐๐๙๒๓_2" type="#_x0000_t75" style="position:absolute;left:0pt;margin-left:55.65pt;margin-top:224.15pt;height:224.7pt;width:343.8pt;z-index:-251198464;mso-width-relative:page;mso-height-relative:page;" filled="f" o:preferrelative="t" stroked="f" coordsize="21600,21600">
            <v:path/>
            <v:fill on="f" focussize="0,0"/>
            <v:stroke on="f"/>
            <v:imagedata r:id="rId102" o:title="ocddb29cd0d736006502e8eece522cb40_4620693218553872570_๒๐๐๙๒๓_2"/>
            <o:lock v:ext="edit" aspectratio="t"/>
          </v:shape>
        </w:pict>
      </w:r>
      <w:r>
        <w:rPr>
          <w:rFonts w:hint="default" w:ascii="TH SarabunIT๙" w:hAnsi="TH SarabunIT๙" w:cs="TH SarabunIT๙"/>
          <w:sz w:val="32"/>
          <w:szCs w:val="32"/>
          <w:cs/>
        </w:rPr>
        <w:pict>
          <v:shape id="Picture 439" o:spid="_x0000_s1036" o:spt="75" alt="ocddb29cd0d736006502e8eece522cb40_4620693218553872570_๒๐๐๙๒๓_0" type="#_x0000_t75" style="position:absolute;left:0pt;margin-left:243.85pt;margin-top:25.75pt;height:179.3pt;width:207.1pt;z-index:-251199488;mso-width-relative:page;mso-height-relative:page;" filled="f" o:preferrelative="t" stroked="f" coordsize="21600,21600">
            <v:path/>
            <v:fill on="f" focussize="0,0"/>
            <v:stroke on="f"/>
            <v:imagedata r:id="rId103" o:title="ocddb29cd0d736006502e8eece522cb40_4620693218553872570_๒๐๐๙๒๓_0"/>
            <o:lock v:ext="edit" aspectratio="t"/>
          </v:shape>
        </w:pict>
      </w:r>
      <w:r>
        <w:rPr>
          <w:rFonts w:hint="default" w:ascii="TH SarabunIT๙" w:hAnsi="TH SarabunIT๙" w:cs="TH SarabunIT๙"/>
          <w:sz w:val="32"/>
          <w:szCs w:val="32"/>
          <w:cs/>
        </w:rPr>
        <w:pict>
          <v:shape id="Picture 440" o:spid="_x0000_s1037" o:spt="75" alt="ocddb29cd0d736006502e8eece522cb40_4620693218553872570_๒๐๐๙๒๓_1" type="#_x0000_t75" style="position:absolute;left:0pt;margin-left:94.65pt;margin-top:170.25pt;height:179.3pt;width:224.7pt;mso-position-horizontal-relative:page;mso-position-vertical-relative:page;z-index:-251200512;mso-width-relative:page;mso-height-relative:page;" filled="f" o:preferrelative="t" stroked="f" coordsize="21600,21600">
            <v:path/>
            <v:fill on="f" focussize="0,0"/>
            <v:stroke on="f"/>
            <v:imagedata r:id="rId104" o:title="ocddb29cd0d736006502e8eece522cb40_4620693218553872570_๒๐๐๙๒๓_1"/>
            <o:lock v:ext="edit" aspectratio="t"/>
          </v:shape>
        </w:pict>
      </w:r>
      <w:r>
        <w:rPr>
          <w:rFonts w:hint="default" w:ascii="TH SarabunIT๙" w:hAnsi="TH SarabunIT๙" w:cs="TH SarabunIT๙"/>
          <w:sz w:val="32"/>
          <w:szCs w:val="32"/>
          <w:cs/>
        </w:rPr>
        <w:t xml:space="preserve"> </w:t>
      </w:r>
    </w:p>
    <w:p>
      <w:pPr>
        <w:ind w:left="-284"/>
        <w:rPr>
          <w:rFonts w:hint="default" w:ascii="TH SarabunIT๙" w:hAnsi="TH SarabunIT๙" w:cs="TH SarabunIT๙"/>
          <w:sz w:val="32"/>
          <w:szCs w:val="32"/>
          <w:cs/>
        </w:rPr>
      </w:pPr>
    </w:p>
    <w:p>
      <w:pPr>
        <w:ind w:left="-284"/>
        <w:rPr>
          <w:rFonts w:hint="default" w:ascii="TH SarabunIT๙" w:hAnsi="TH SarabunIT๙" w:cs="TH SarabunIT๙"/>
          <w:sz w:val="32"/>
          <w:szCs w:val="32"/>
          <w:cs/>
        </w:rPr>
      </w:pPr>
    </w:p>
    <w:p>
      <w:pPr>
        <w:ind w:left="-284"/>
        <w:rPr>
          <w:rFonts w:hint="default" w:ascii="TH SarabunIT๙" w:hAnsi="TH SarabunIT๙" w:cs="TH SarabunIT๙"/>
          <w:sz w:val="32"/>
          <w:szCs w:val="32"/>
          <w:cs/>
        </w:rPr>
      </w:pPr>
    </w:p>
    <w:p>
      <w:pPr>
        <w:ind w:left="-284"/>
        <w:rPr>
          <w:rFonts w:hint="default" w:ascii="TH SarabunIT๙" w:hAnsi="TH SarabunIT๙" w:cs="TH SarabunIT๙"/>
          <w:sz w:val="32"/>
          <w:szCs w:val="32"/>
          <w:cs/>
        </w:rPr>
      </w:pPr>
    </w:p>
    <w:p>
      <w:pPr>
        <w:ind w:left="-284"/>
        <w:rPr>
          <w:rFonts w:hint="default" w:ascii="TH SarabunIT๙" w:hAnsi="TH SarabunIT๙" w:cs="TH SarabunIT๙"/>
          <w:sz w:val="32"/>
          <w:szCs w:val="32"/>
          <w:cs/>
        </w:rPr>
      </w:pPr>
    </w:p>
    <w:p>
      <w:pPr>
        <w:ind w:left="-284"/>
        <w:rPr>
          <w:rFonts w:hint="default" w:ascii="TH SarabunIT๙" w:hAnsi="TH SarabunIT๙" w:cs="TH SarabunIT๙"/>
          <w:sz w:val="32"/>
          <w:szCs w:val="32"/>
          <w:cs/>
        </w:rPr>
      </w:pPr>
    </w:p>
    <w:p>
      <w:pPr>
        <w:ind w:left="-284"/>
        <w:rPr>
          <w:rFonts w:hint="default" w:ascii="TH SarabunIT๙" w:hAnsi="TH SarabunIT๙" w:cs="TH SarabunIT๙"/>
          <w:sz w:val="32"/>
          <w:szCs w:val="32"/>
          <w:cs/>
        </w:rPr>
      </w:pPr>
    </w:p>
    <w:p>
      <w:pPr>
        <w:ind w:left="-284"/>
        <w:rPr>
          <w:rFonts w:hint="default" w:ascii="TH SarabunIT๙" w:hAnsi="TH SarabunIT๙" w:cs="TH SarabunIT๙"/>
          <w:sz w:val="32"/>
          <w:szCs w:val="32"/>
          <w:cs/>
        </w:rPr>
      </w:pPr>
    </w:p>
    <w:p>
      <w:pPr>
        <w:ind w:left="-284"/>
        <w:rPr>
          <w:rFonts w:hint="default" w:ascii="TH SarabunIT๙" w:hAnsi="TH SarabunIT๙" w:cs="TH SarabunIT๙"/>
          <w:sz w:val="32"/>
          <w:szCs w:val="32"/>
          <w:cs/>
        </w:rPr>
      </w:pPr>
    </w:p>
    <w:p>
      <w:pPr>
        <w:ind w:left="-284"/>
        <w:rPr>
          <w:rFonts w:hint="default" w:ascii="TH SarabunIT๙" w:hAnsi="TH SarabunIT๙" w:cs="TH SarabunIT๙"/>
          <w:sz w:val="32"/>
          <w:szCs w:val="32"/>
          <w:cs/>
        </w:rPr>
      </w:pPr>
    </w:p>
    <w:p>
      <w:pPr>
        <w:ind w:left="-284"/>
        <w:rPr>
          <w:rFonts w:hint="default" w:ascii="TH SarabunIT๙" w:hAnsi="TH SarabunIT๙" w:cs="TH SarabunIT๙"/>
          <w:sz w:val="32"/>
          <w:szCs w:val="32"/>
          <w:cs/>
        </w:rPr>
      </w:pPr>
    </w:p>
    <w:p>
      <w:pPr>
        <w:ind w:left="-284"/>
        <w:rPr>
          <w:rFonts w:hint="default" w:ascii="TH SarabunIT๙" w:hAnsi="TH SarabunIT๙" w:cs="TH SarabunIT๙"/>
          <w:sz w:val="32"/>
          <w:szCs w:val="32"/>
          <w:cs/>
        </w:rPr>
      </w:pPr>
    </w:p>
    <w:p>
      <w:pPr>
        <w:ind w:left="-284"/>
        <w:rPr>
          <w:rFonts w:hint="default" w:ascii="TH SarabunIT๙" w:hAnsi="TH SarabunIT๙" w:cs="TH SarabunIT๙"/>
          <w:sz w:val="32"/>
          <w:szCs w:val="32"/>
          <w:cs/>
        </w:rPr>
      </w:pPr>
    </w:p>
    <w:p>
      <w:pPr>
        <w:ind w:left="-284"/>
        <w:rPr>
          <w:rFonts w:hint="default" w:ascii="TH SarabunIT๙" w:hAnsi="TH SarabunIT๙" w:cs="TH SarabunIT๙"/>
          <w:sz w:val="32"/>
          <w:szCs w:val="32"/>
          <w:cs/>
        </w:rPr>
      </w:pPr>
    </w:p>
    <w:p>
      <w:pPr>
        <w:ind w:left="-284"/>
        <w:rPr>
          <w:rFonts w:hint="default" w:ascii="TH SarabunIT๙" w:hAnsi="TH SarabunIT๙" w:cs="TH SarabunIT๙"/>
          <w:sz w:val="32"/>
          <w:szCs w:val="32"/>
          <w:cs/>
        </w:rPr>
      </w:pPr>
    </w:p>
    <w:p>
      <w:pPr>
        <w:ind w:left="-284"/>
        <w:rPr>
          <w:rFonts w:hint="default" w:ascii="TH SarabunIT๙" w:hAnsi="TH SarabunIT๙" w:cs="TH SarabunIT๙"/>
          <w:sz w:val="32"/>
          <w:szCs w:val="32"/>
          <w:cs/>
        </w:rPr>
      </w:pPr>
    </w:p>
    <w:p>
      <w:pPr>
        <w:ind w:left="-284"/>
        <w:rPr>
          <w:rFonts w:hint="default" w:ascii="TH SarabunIT๙" w:hAnsi="TH SarabunIT๙" w:cs="TH SarabunIT๙"/>
          <w:sz w:val="32"/>
          <w:szCs w:val="32"/>
          <w:cs/>
        </w:rPr>
      </w:pPr>
    </w:p>
    <w:p>
      <w:pPr>
        <w:ind w:left="-284"/>
        <w:rPr>
          <w:rFonts w:hint="default" w:ascii="TH SarabunIT๙" w:hAnsi="TH SarabunIT๙" w:cs="TH SarabunIT๙"/>
          <w:sz w:val="32"/>
          <w:szCs w:val="32"/>
          <w:cs/>
        </w:rPr>
      </w:pPr>
    </w:p>
    <w:p>
      <w:pPr>
        <w:ind w:left="-284"/>
        <w:rPr>
          <w:rFonts w:hint="default" w:ascii="TH SarabunIT๙" w:hAnsi="TH SarabunIT๙" w:cs="TH SarabunIT๙"/>
          <w:sz w:val="32"/>
          <w:szCs w:val="32"/>
          <w:cs/>
        </w:rPr>
      </w:pPr>
    </w:p>
    <w:p>
      <w:pPr>
        <w:ind w:left="-284"/>
        <w:rPr>
          <w:rFonts w:hint="default" w:ascii="TH SarabunIT๙" w:hAnsi="TH SarabunIT๙" w:cs="TH SarabunIT๙"/>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rPr>
      </w:pPr>
      <w:r>
        <w:rPr>
          <w:rFonts w:hint="default" w:ascii="TH SarabunIT๙" w:hAnsi="TH SarabunIT๙" w:cs="TH SarabunIT๙"/>
          <w:b/>
          <w:bCs/>
          <w:sz w:val="32"/>
          <w:szCs w:val="32"/>
          <w:cs/>
          <w:lang w:val="th-TH" w:bidi="th-TH"/>
        </w:rPr>
        <w:t>กลุ่มผู้นำ</w:t>
      </w:r>
      <w:r>
        <w:rPr>
          <w:rFonts w:hint="default" w:ascii="TH SarabunIT๙" w:hAnsi="TH SarabunIT๙" w:cs="TH SarabunIT๙"/>
          <w:b/>
          <w:bCs/>
          <w:sz w:val="32"/>
          <w:szCs w:val="32"/>
          <w:cs/>
        </w:rPr>
        <w:t>/</w:t>
      </w:r>
      <w:r>
        <w:rPr>
          <w:rFonts w:hint="default" w:ascii="TH SarabunIT๙" w:hAnsi="TH SarabunIT๙" w:cs="TH SarabunIT๙"/>
          <w:b/>
          <w:bCs/>
          <w:sz w:val="32"/>
          <w:szCs w:val="32"/>
          <w:cs/>
          <w:lang w:val="th-TH" w:bidi="th-TH"/>
        </w:rPr>
        <w:t>แกนนำชุมชน</w:t>
      </w:r>
    </w:p>
    <w:p>
      <w:pPr>
        <w:keepNext w:val="0"/>
        <w:keepLines w:val="0"/>
        <w:pageBreakBefore w:val="0"/>
        <w:widowControl/>
        <w:kinsoku/>
        <w:wordWrap/>
        <w:overflowPunct/>
        <w:topLinePunct w:val="0"/>
        <w:autoSpaceDE/>
        <w:autoSpaceDN/>
        <w:bidi w:val="0"/>
        <w:adjustRightInd/>
        <w:snapToGrid/>
        <w:spacing w:after="0" w:line="240" w:lineRule="auto"/>
        <w:ind w:left="-284"/>
        <w:jc w:val="thaiDistribute"/>
        <w:textAlignment w:val="auto"/>
        <w:outlineLvl w:val="9"/>
        <w:rPr>
          <w:rFonts w:hint="default" w:ascii="TH SarabunIT๙" w:hAnsi="TH SarabunIT๙" w:cs="TH SarabunIT๙"/>
          <w:sz w:val="32"/>
          <w:szCs w:val="32"/>
          <w:cs/>
        </w:rPr>
      </w:pPr>
      <w:r>
        <w:rPr>
          <w:rFonts w:hint="default" w:ascii="TH SarabunIT๙" w:hAnsi="TH SarabunIT๙" w:cs="TH SarabunIT๙"/>
          <w:sz w:val="32"/>
          <w:szCs w:val="32"/>
        </w:rPr>
        <w:pict>
          <v:shape id="Picture 442" o:spid="_x0000_s1038" o:spt="75" alt="ocddb29cd0d736006502e8eece522cb40_4620693218553872667_๒๐๐๙๒๓_1" type="#_x0000_t75" style="position:absolute;left:0pt;margin-left:330.25pt;margin-top:191.05pt;height:164.95pt;width:205.95pt;mso-position-horizontal-relative:page;mso-position-vertical-relative:page;z-index:-251196416;mso-width-relative:page;mso-height-relative:page;" filled="f" o:preferrelative="t" stroked="f" coordsize="21600,21600">
            <v:path/>
            <v:fill on="f" focussize="0,0"/>
            <v:stroke on="f"/>
            <v:imagedata r:id="rId105" o:title="ocddb29cd0d736006502e8eece522cb40_4620693218553872667_๒๐๐๙๒๓_1"/>
            <o:lock v:ext="edit" aspectratio="t"/>
          </v:shape>
        </w:pict>
      </w:r>
      <w:r>
        <w:rPr>
          <w:rFonts w:hint="default" w:ascii="TH SarabunIT๙" w:hAnsi="TH SarabunIT๙" w:cs="TH SarabunIT๙"/>
          <w:sz w:val="32"/>
          <w:szCs w:val="32"/>
          <w:cs/>
          <w:lang w:val="en-US" w:bidi="th-TH"/>
        </w:rPr>
        <w:t xml:space="preserve">    </w:t>
      </w:r>
      <w:r>
        <w:rPr>
          <w:rFonts w:hint="default" w:ascii="TH SarabunIT๙" w:hAnsi="TH SarabunIT๙" w:cs="TH SarabunIT๙"/>
          <w:sz w:val="32"/>
          <w:szCs w:val="32"/>
          <w:cs/>
          <w:lang w:val="en-US" w:bidi="th-TH"/>
        </w:rPr>
        <w:tab/>
      </w:r>
      <w:r>
        <w:rPr>
          <w:rFonts w:hint="cs" w:ascii="TH SarabunIT๙" w:hAnsi="TH SarabunIT๙" w:cs="TH SarabunIT๙"/>
          <w:sz w:val="32"/>
          <w:szCs w:val="32"/>
          <w:cs/>
          <w:lang w:val="en-US" w:bidi="th-TH"/>
        </w:rPr>
        <w:tab/>
      </w:r>
      <w:r>
        <w:rPr>
          <w:rFonts w:hint="default" w:ascii="TH SarabunIT๙" w:hAnsi="TH SarabunIT๙" w:cs="TH SarabunIT๙"/>
          <w:sz w:val="32"/>
          <w:szCs w:val="32"/>
          <w:cs/>
          <w:lang w:val="th-TH" w:bidi="th-TH"/>
        </w:rPr>
        <w:t>วันที่</w:t>
      </w:r>
      <w:r>
        <w:rPr>
          <w:rFonts w:hint="default" w:ascii="TH SarabunIT๙" w:hAnsi="TH SarabunIT๙" w:cs="TH SarabunIT๙"/>
          <w:sz w:val="32"/>
          <w:szCs w:val="32"/>
        </w:rPr>
        <w:t xml:space="preserve"> 15</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กรกฎาคม</w:t>
      </w:r>
      <w:r>
        <w:rPr>
          <w:rFonts w:hint="default" w:ascii="TH SarabunIT๙" w:hAnsi="TH SarabunIT๙" w:cs="TH SarabunIT๙"/>
          <w:sz w:val="32"/>
          <w:szCs w:val="32"/>
          <w:cs/>
        </w:rPr>
        <w:t xml:space="preserve">​ 2563 </w:t>
      </w:r>
      <w:r>
        <w:rPr>
          <w:rFonts w:hint="default" w:ascii="TH SarabunIT๙" w:hAnsi="TH SarabunIT๙" w:cs="TH SarabunIT๙"/>
          <w:spacing w:val="14"/>
          <w:sz w:val="32"/>
          <w:szCs w:val="32"/>
          <w:cs/>
          <w:lang w:val="th-TH" w:bidi="th-TH"/>
        </w:rPr>
        <w:t>สำนักงานพลังงานจังหวัด ได้จัดกิจกรรมอบรมเชิงปฏิบัติการ</w:t>
      </w:r>
      <w:r>
        <w:rPr>
          <w:rFonts w:hint="cs" w:ascii="TH SarabunIT๙" w:hAnsi="TH SarabunIT๙" w:cs="TH SarabunIT๙"/>
          <w:spacing w:val="14"/>
          <w:sz w:val="32"/>
          <w:szCs w:val="32"/>
          <w:cs/>
          <w:lang w:val="en-US" w:bidi="th-TH"/>
        </w:rPr>
        <w:tab/>
      </w:r>
      <w:r>
        <w:rPr>
          <w:rFonts w:hint="default" w:ascii="TH SarabunIT๙" w:hAnsi="TH SarabunIT๙" w:cs="TH SarabunIT๙"/>
          <w:spacing w:val="14"/>
          <w:sz w:val="32"/>
          <w:szCs w:val="32"/>
          <w:cs/>
          <w:lang w:val="th-TH" w:bidi="th-TH"/>
        </w:rPr>
        <w:t>การ</w:t>
      </w:r>
      <w:r>
        <w:rPr>
          <w:rFonts w:hint="cs" w:ascii="TH SarabunIT๙" w:hAnsi="TH SarabunIT๙" w:cs="TH SarabunIT๙"/>
          <w:spacing w:val="14"/>
          <w:sz w:val="32"/>
          <w:szCs w:val="32"/>
          <w:cs/>
          <w:lang w:val="en-US" w:bidi="th-TH"/>
        </w:rPr>
        <w:tab/>
      </w:r>
      <w:r>
        <w:rPr>
          <w:rFonts w:hint="default" w:ascii="TH SarabunIT๙" w:hAnsi="TH SarabunIT๙" w:cs="TH SarabunIT๙"/>
          <w:spacing w:val="14"/>
          <w:sz w:val="32"/>
          <w:szCs w:val="32"/>
          <w:cs/>
          <w:lang w:val="th-TH" w:bidi="th-TH"/>
        </w:rPr>
        <w:t>ใช้งานระบบข้อมูลนักสื่อสารนโยบายพลังงานในชุมชน</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ณ ห้องประชุม</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สวนน้ำผึ้งโฮมสเตย์</w:t>
      </w:r>
      <w:r>
        <w:rPr>
          <w:rFonts w:hint="default" w:ascii="TH SarabunIT๙" w:hAnsi="TH SarabunIT๙" w:cs="TH SarabunIT๙"/>
          <w:sz w:val="32"/>
          <w:szCs w:val="32"/>
          <w:cs/>
        </w:rPr>
        <w:t xml:space="preserve">​ </w:t>
      </w:r>
      <w:r>
        <w:rPr>
          <w:rFonts w:hint="default" w:ascii="TH SarabunIT๙" w:hAnsi="TH SarabunIT๙" w:cs="TH SarabunIT๙"/>
          <w:sz w:val="32"/>
          <w:szCs w:val="32"/>
          <w:cs/>
        </w:rPr>
        <w:br w:type="textWrapping"/>
      </w:r>
      <w:r>
        <w:rPr>
          <w:rFonts w:hint="cs" w:ascii="TH SarabunIT๙" w:hAnsi="TH SarabunIT๙" w:cs="TH SarabunIT๙"/>
          <w:sz w:val="32"/>
          <w:szCs w:val="32"/>
          <w:cs/>
          <w:lang w:val="en-US" w:bidi="th-TH"/>
        </w:rPr>
        <w:tab/>
      </w:r>
      <w:r>
        <w:rPr>
          <w:rFonts w:hint="default" w:ascii="TH SarabunIT๙" w:hAnsi="TH SarabunIT๙" w:cs="TH SarabunIT๙"/>
          <w:sz w:val="32"/>
          <w:szCs w:val="32"/>
          <w:cs/>
          <w:lang w:val="th-TH" w:bidi="th-TH"/>
        </w:rPr>
        <w:t>ต</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คลองน้ำไหล</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อ</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คลองลาน</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จ</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ก</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ำ</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แพง</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เพชร</w:t>
      </w:r>
      <w:r>
        <w:rPr>
          <w:rFonts w:hint="default" w:ascii="TH SarabunIT๙" w:hAnsi="TH SarabunIT๙" w:cs="TH SarabunIT๙"/>
          <w:sz w:val="32"/>
          <w:szCs w:val="32"/>
          <w:cs/>
        </w:rPr>
        <w:t>​</w:t>
      </w:r>
    </w:p>
    <w:p>
      <w:pPr>
        <w:ind w:left="-284"/>
        <w:rPr>
          <w:rFonts w:hint="default" w:ascii="TH SarabunIT๙" w:hAnsi="TH SarabunIT๙" w:cs="TH SarabunIT๙"/>
          <w:sz w:val="32"/>
          <w:szCs w:val="32"/>
        </w:rPr>
      </w:pPr>
      <w:r>
        <w:rPr>
          <w:rFonts w:hint="default" w:ascii="TH SarabunIT๙" w:hAnsi="TH SarabunIT๙" w:cs="TH SarabunIT๙"/>
          <w:sz w:val="32"/>
          <w:szCs w:val="32"/>
        </w:rPr>
        <w:pict>
          <v:shape id="Picture 443" o:spid="_x0000_s1039" o:spt="75" alt="ocddb29cd0d736006502e8eece522cb40_4620693218553872667_๒๐๐๙๒๓_0" type="#_x0000_t75" style="position:absolute;left:0pt;margin-left:98.45pt;margin-top:191.4pt;height:162.4pt;width:223.8pt;mso-position-horizontal-relative:page;mso-position-vertical-relative:page;z-index:-251197440;mso-width-relative:page;mso-height-relative:page;" filled="f" o:preferrelative="t" stroked="f" coordsize="21600,21600">
            <v:path/>
            <v:fill on="f" focussize="0,0"/>
            <v:stroke on="f"/>
            <v:imagedata r:id="rId106" o:title="ocddb29cd0d736006502e8eece522cb40_4620693218553872667_๒๐๐๙๒๓_0"/>
            <o:lock v:ext="edit" aspectratio="t"/>
          </v:shape>
        </w:pict>
      </w:r>
      <w:r>
        <w:rPr>
          <w:rFonts w:hint="default" w:ascii="TH SarabunIT๙" w:hAnsi="TH SarabunIT๙" w:cs="TH SarabunIT๙"/>
          <w:sz w:val="32"/>
          <w:szCs w:val="32"/>
        </w:rPr>
        <w:pict>
          <v:shape id="Picture 441" o:spid="_x0000_s1040" o:spt="75" alt="ocddb29cd0d736006502e8eece522cb40_4620693218553872667_๒๐๐๙๒๓_2" type="#_x0000_t75" style="position:absolute;left:0pt;margin-left:139.4pt;margin-top:384.65pt;height:260.75pt;width:351.85pt;mso-position-horizontal-relative:page;mso-position-vertical-relative:page;z-index:-251195392;mso-width-relative:page;mso-height-relative:page;" filled="f" o:preferrelative="t" stroked="f" coordsize="21600,21600">
            <v:path/>
            <v:fill on="f" focussize="0,0"/>
            <v:stroke on="f"/>
            <v:imagedata r:id="rId107" o:title="ocddb29cd0d736006502e8eece522cb40_4620693218553872667_๒๐๐๙๒๓_2"/>
            <o:lock v:ext="edit" aspectratio="t"/>
          </v:shape>
        </w:pict>
      </w:r>
      <w:r>
        <w:rPr>
          <w:rFonts w:hint="default" w:ascii="TH SarabunIT๙" w:hAnsi="TH SarabunIT๙" w:cs="TH SarabunIT๙"/>
          <w:sz w:val="32"/>
          <w:szCs w:val="32"/>
        </w:rPr>
        <w:t xml:space="preserve"> </w:t>
      </w:r>
    </w:p>
    <w:p>
      <w:pPr>
        <w:ind w:left="-284"/>
        <w:rPr>
          <w:rFonts w:hint="default" w:ascii="TH SarabunIT๙" w:hAnsi="TH SarabunIT๙" w:cs="TH SarabunIT๙"/>
          <w:sz w:val="32"/>
          <w:szCs w:val="32"/>
          <w:cs/>
        </w:rPr>
      </w:pPr>
    </w:p>
    <w:p>
      <w:pPr>
        <w:rPr>
          <w:rFonts w:hint="default" w:ascii="TH SarabunIT๙" w:hAnsi="TH SarabunIT๙" w:cs="TH SarabunIT๙"/>
          <w:sz w:val="32"/>
          <w:szCs w:val="32"/>
        </w:rPr>
      </w:pPr>
    </w:p>
    <w:p>
      <w:pPr>
        <w:rPr>
          <w:rFonts w:hint="default" w:ascii="TH SarabunIT๙" w:hAnsi="TH SarabunIT๙" w:cs="TH SarabunIT๙"/>
          <w:sz w:val="32"/>
          <w:szCs w:val="32"/>
        </w:rPr>
      </w:pPr>
    </w:p>
    <w:p>
      <w:pPr>
        <w:rPr>
          <w:rFonts w:hint="default" w:ascii="TH SarabunIT๙" w:hAnsi="TH SarabunIT๙" w:cs="TH SarabunIT๙"/>
          <w:sz w:val="32"/>
          <w:szCs w:val="32"/>
        </w:rPr>
      </w:pPr>
    </w:p>
    <w:p>
      <w:pPr>
        <w:rPr>
          <w:rFonts w:hint="default" w:ascii="TH SarabunIT๙" w:hAnsi="TH SarabunIT๙" w:cs="TH SarabunIT๙"/>
          <w:sz w:val="32"/>
          <w:szCs w:val="32"/>
        </w:rPr>
      </w:pPr>
    </w:p>
    <w:p>
      <w:pPr>
        <w:rPr>
          <w:rFonts w:hint="default" w:ascii="TH SarabunIT๙" w:hAnsi="TH SarabunIT๙" w:cs="TH SarabunIT๙"/>
          <w:sz w:val="32"/>
          <w:szCs w:val="32"/>
        </w:rPr>
      </w:pPr>
    </w:p>
    <w:p>
      <w:pPr>
        <w:rPr>
          <w:rFonts w:hint="default" w:ascii="TH SarabunIT๙" w:hAnsi="TH SarabunIT๙" w:cs="TH SarabunIT๙"/>
          <w:sz w:val="32"/>
          <w:szCs w:val="32"/>
        </w:rPr>
      </w:pPr>
    </w:p>
    <w:p>
      <w:pPr>
        <w:rPr>
          <w:rFonts w:hint="default" w:ascii="TH SarabunIT๙" w:hAnsi="TH SarabunIT๙" w:cs="TH SarabunIT๙"/>
          <w:sz w:val="32"/>
          <w:szCs w:val="32"/>
        </w:rPr>
      </w:pPr>
    </w:p>
    <w:p>
      <w:pPr>
        <w:rPr>
          <w:rFonts w:hint="default" w:ascii="TH SarabunIT๙" w:hAnsi="TH SarabunIT๙" w:cs="TH SarabunIT๙"/>
          <w:sz w:val="32"/>
          <w:szCs w:val="32"/>
        </w:rPr>
      </w:pPr>
    </w:p>
    <w:p>
      <w:pPr>
        <w:rPr>
          <w:rFonts w:hint="default" w:ascii="TH SarabunIT๙" w:hAnsi="TH SarabunIT๙" w:cs="TH SarabunIT๙"/>
          <w:sz w:val="32"/>
          <w:szCs w:val="32"/>
        </w:rPr>
      </w:pPr>
    </w:p>
    <w:p>
      <w:pPr>
        <w:rPr>
          <w:rFonts w:hint="default" w:ascii="TH SarabunIT๙" w:hAnsi="TH SarabunIT๙" w:cs="TH SarabunIT๙"/>
          <w:sz w:val="32"/>
          <w:szCs w:val="32"/>
        </w:rPr>
      </w:pPr>
    </w:p>
    <w:p>
      <w:pPr>
        <w:rPr>
          <w:rFonts w:hint="default" w:ascii="TH SarabunIT๙" w:hAnsi="TH SarabunIT๙" w:cs="TH SarabunIT๙"/>
          <w:sz w:val="32"/>
          <w:szCs w:val="32"/>
        </w:rPr>
      </w:pPr>
    </w:p>
    <w:p>
      <w:pPr>
        <w:rPr>
          <w:rFonts w:hint="default" w:ascii="TH SarabunIT๙" w:hAnsi="TH SarabunIT๙" w:cs="TH SarabunIT๙"/>
          <w:sz w:val="32"/>
          <w:szCs w:val="32"/>
        </w:rPr>
      </w:pPr>
    </w:p>
    <w:p>
      <w:pPr>
        <w:rPr>
          <w:rFonts w:hint="default" w:ascii="TH SarabunIT๙" w:hAnsi="TH SarabunIT๙" w:cs="TH SarabunIT๙"/>
          <w:sz w:val="32"/>
          <w:szCs w:val="32"/>
        </w:rPr>
      </w:pPr>
    </w:p>
    <w:p>
      <w:pPr>
        <w:keepNext w:val="0"/>
        <w:keepLines w:val="0"/>
        <w:pageBreakBefore w:val="0"/>
        <w:widowControl/>
        <w:kinsoku/>
        <w:wordWrap/>
        <w:overflowPunct/>
        <w:topLinePunct w:val="0"/>
        <w:autoSpaceDE/>
        <w:autoSpaceDN/>
        <w:bidi w:val="0"/>
        <w:adjustRightInd/>
        <w:snapToGrid/>
        <w:spacing w:after="0"/>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after="0"/>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after="0"/>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after="0"/>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after="0"/>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after="0"/>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after="0"/>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after="0"/>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after="0"/>
        <w:textAlignment w:val="auto"/>
        <w:outlineLvl w:val="9"/>
        <w:rPr>
          <w:rFonts w:hint="default" w:ascii="TH SarabunIT๙" w:hAnsi="TH SarabunIT๙" w:cs="TH SarabunIT๙"/>
          <w:sz w:val="32"/>
          <w:szCs w:val="32"/>
        </w:rPr>
      </w:pPr>
      <w:r>
        <w:rPr>
          <w:rFonts w:hint="default" w:ascii="TH SarabunIT๙" w:hAnsi="TH SarabunIT๙" w:cs="TH SarabunIT๙"/>
          <w:b/>
          <w:bCs/>
          <w:sz w:val="32"/>
          <w:szCs w:val="32"/>
          <w:cs/>
          <w:lang w:val="th-TH" w:bidi="th-TH"/>
        </w:rPr>
        <w:t>กลุ่มประชาชนทั่วไป</w:t>
      </w:r>
    </w:p>
    <w:p>
      <w:pPr>
        <w:keepNext w:val="0"/>
        <w:keepLines w:val="0"/>
        <w:pageBreakBefore w:val="0"/>
        <w:widowControl/>
        <w:kinsoku/>
        <w:wordWrap/>
        <w:overflowPunct/>
        <w:topLinePunct w:val="0"/>
        <w:autoSpaceDE/>
        <w:autoSpaceDN/>
        <w:bidi w:val="0"/>
        <w:adjustRightInd/>
        <w:snapToGrid/>
        <w:spacing w:after="0" w:line="240" w:lineRule="auto"/>
        <w:ind w:left="-284"/>
        <w:jc w:val="thaiDistribute"/>
        <w:textAlignment w:val="auto"/>
        <w:outlineLvl w:val="9"/>
        <w:rPr>
          <w:rFonts w:hint="default" w:ascii="TH SarabunIT๙" w:hAnsi="TH SarabunIT๙" w:cs="TH SarabunIT๙"/>
          <w:sz w:val="32"/>
          <w:szCs w:val="32"/>
          <w:cs/>
        </w:rPr>
      </w:pPr>
      <w:r>
        <w:rPr>
          <w:rFonts w:hint="default" w:ascii="TH SarabunIT๙" w:hAnsi="TH SarabunIT๙" w:cs="TH SarabunIT๙"/>
          <w:sz w:val="32"/>
          <w:szCs w:val="32"/>
        </w:rPr>
        <w:pict>
          <v:shape id="Picture 449" o:spid="_x0000_s1041" o:spt="75" alt="กลุ่ม​ผู้นำแกนนำ_๒๐๐๙๒๓_0" type="#_x0000_t75" style="position:absolute;left:0pt;margin-left:93.9pt;margin-top:182.9pt;height:153.95pt;width:216.65pt;mso-position-horizontal-relative:page;mso-position-vertical-relative:page;z-index:-251194368;mso-width-relative:page;mso-height-relative:page;" filled="f" o:preferrelative="t" stroked="f" coordsize="21600,21600">
            <v:path/>
            <v:fill on="f" focussize="0,0"/>
            <v:stroke on="f"/>
            <v:imagedata r:id="rId108" o:title="กลุ่ม​ผู้นำแกนนำ_๒๐๐๙๒๓_0"/>
            <o:lock v:ext="edit" aspectratio="t"/>
          </v:shape>
        </w:pict>
      </w:r>
      <w:r>
        <w:rPr>
          <w:rFonts w:hint="default" w:ascii="TH SarabunIT๙" w:hAnsi="TH SarabunIT๙" w:cs="TH SarabunIT๙"/>
          <w:sz w:val="32"/>
          <w:szCs w:val="32"/>
        </w:rPr>
        <w:pict>
          <v:shape id="Picture 448" o:spid="_x0000_s1042" o:spt="75" alt="กลุ่ม​ผู้นำแกนนำ_๒๐๐๙๒๓_3" type="#_x0000_t75" style="position:absolute;left:0pt;margin-left:235.7pt;margin-top:78pt;height:153.65pt;width:214.1pt;z-index:-251193344;mso-width-relative:page;mso-height-relative:page;" filled="f" o:preferrelative="t" stroked="f" coordsize="21600,21600">
            <v:path/>
            <v:fill on="f" focussize="0,0"/>
            <v:stroke on="f"/>
            <v:imagedata r:id="rId109" o:title="กลุ่ม​ผู้นำแกนนำ_๒๐๐๙๒๓_3"/>
            <o:lock v:ext="edit" aspectratio="t"/>
          </v:shape>
        </w:pict>
      </w:r>
      <w:r>
        <w:rPr>
          <w:rFonts w:hint="default" w:ascii="TH SarabunIT๙" w:hAnsi="TH SarabunIT๙" w:cs="TH SarabunIT๙"/>
          <w:sz w:val="32"/>
          <w:szCs w:val="32"/>
        </w:rPr>
        <w:pict>
          <v:shape id="Picture 446" o:spid="_x0000_s1043" o:spt="75" alt="กลุ่ม​ผู้นำแกนนำ_๒๐๐๙๒๓_5" type="#_x0000_t75" style="position:absolute;left:0pt;margin-left:320.9pt;margin-top:347.6pt;height:179.3pt;width:215.35pt;mso-position-horizontal-relative:page;mso-position-vertical-relative:page;z-index:-251191296;mso-width-relative:page;mso-height-relative:page;" filled="f" o:preferrelative="t" stroked="f" coordsize="21600,21600">
            <v:path/>
            <v:fill on="f" focussize="0,0"/>
            <v:stroke on="f"/>
            <v:imagedata r:id="rId110" o:title="กลุ่ม​ผู้นำแกนนำ_๒๐๐๙๒๓_5"/>
            <o:lock v:ext="edit" aspectratio="t"/>
          </v:shape>
        </w:pict>
      </w:r>
      <w:r>
        <w:rPr>
          <w:rFonts w:hint="default" w:ascii="TH SarabunIT๙" w:hAnsi="TH SarabunIT๙" w:cs="TH SarabunIT๙"/>
          <w:sz w:val="32"/>
          <w:szCs w:val="32"/>
        </w:rPr>
        <w:pict>
          <v:shape id="Picture 447" o:spid="_x0000_s1044" o:spt="75" alt="กลุ่ม​ผู้นำแกนนำ_๒๐๐๙๒๓_4" type="#_x0000_t75" style="position:absolute;left:0pt;margin-left:94pt;margin-top:345.5pt;height:179.3pt;width:216.55pt;mso-position-horizontal-relative:page;mso-position-vertical-relative:page;z-index:-251192320;mso-width-relative:page;mso-height-relative:page;" filled="f" o:preferrelative="t" stroked="f" coordsize="21600,21600">
            <v:path/>
            <v:fill on="f" focussize="0,0"/>
            <v:stroke on="f"/>
            <v:imagedata r:id="rId111" o:title="กลุ่ม​ผู้นำแกนนำ_๒๐๐๙๒๓_4"/>
            <o:lock v:ext="edit" aspectratio="t"/>
          </v:shape>
        </w:pict>
      </w:r>
      <w:r>
        <w:rPr>
          <w:rFonts w:hint="default" w:ascii="TH SarabunIT๙" w:hAnsi="TH SarabunIT๙" w:cs="TH SarabunIT๙"/>
          <w:sz w:val="32"/>
          <w:szCs w:val="32"/>
        </w:rPr>
        <w:pict>
          <v:shape id="Picture 444" o:spid="_x0000_s1045" o:spt="75" alt="กลุ่ม​ผู้นำแกนนำ_๒๐๐๙๒๓_2" type="#_x0000_t75" style="position:absolute;left:0pt;margin-left:94.55pt;margin-top:538.15pt;height:171.8pt;width:217.15pt;mso-position-horizontal-relative:page;mso-position-vertical-relative:page;z-index:-251190272;mso-width-relative:page;mso-height-relative:page;" filled="f" o:preferrelative="t" stroked="f" coordsize="21600,21600">
            <v:path/>
            <v:fill on="f" focussize="0,0"/>
            <v:stroke on="f"/>
            <v:imagedata r:id="rId112" o:title="กลุ่ม​ผู้นำแกนนำ_๒๐๐๙๒๓_2"/>
            <o:lock v:ext="edit" aspectratio="t"/>
          </v:shape>
        </w:pict>
      </w:r>
      <w:bookmarkStart w:id="1" w:name="_Hlk51746230"/>
      <w:r>
        <w:rPr>
          <w:rFonts w:hint="default" w:ascii="TH SarabunIT๙" w:hAnsi="TH SarabunIT๙" w:cs="TH SarabunIT๙"/>
          <w:sz w:val="32"/>
          <w:szCs w:val="32"/>
          <w:cs/>
          <w:lang w:val="en-US" w:bidi="th-TH"/>
        </w:rPr>
        <w:tab/>
      </w:r>
      <w:r>
        <w:rPr>
          <w:rFonts w:hint="default" w:ascii="TH SarabunIT๙" w:hAnsi="TH SarabunIT๙" w:cs="TH SarabunIT๙"/>
          <w:sz w:val="32"/>
          <w:szCs w:val="32"/>
          <w:cs/>
          <w:lang w:val="en-US" w:bidi="th-TH"/>
        </w:rPr>
        <w:tab/>
      </w:r>
      <w:r>
        <w:rPr>
          <w:rFonts w:hint="default" w:ascii="TH SarabunIT๙" w:hAnsi="TH SarabunIT๙" w:cs="TH SarabunIT๙"/>
          <w:sz w:val="32"/>
          <w:szCs w:val="32"/>
          <w:cs/>
          <w:lang w:val="th-TH" w:bidi="th-TH"/>
        </w:rPr>
        <w:t>วันที่</w:t>
      </w:r>
      <w:r>
        <w:rPr>
          <w:rFonts w:hint="default" w:ascii="TH SarabunIT๙" w:hAnsi="TH SarabunIT๙" w:cs="TH SarabunIT๙"/>
          <w:sz w:val="32"/>
          <w:szCs w:val="32"/>
        </w:rPr>
        <w:t xml:space="preserve"> 16</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กรกฎาคม</w:t>
      </w:r>
      <w:r>
        <w:rPr>
          <w:rFonts w:hint="default" w:ascii="TH SarabunIT๙" w:hAnsi="TH SarabunIT๙" w:cs="TH SarabunIT๙"/>
          <w:sz w:val="32"/>
          <w:szCs w:val="32"/>
          <w:cs/>
        </w:rPr>
        <w:t xml:space="preserve">​ 2563 </w:t>
      </w:r>
      <w:r>
        <w:rPr>
          <w:rFonts w:hint="default" w:ascii="TH SarabunIT๙" w:hAnsi="TH SarabunIT๙" w:cs="TH SarabunIT๙"/>
          <w:spacing w:val="14"/>
          <w:sz w:val="32"/>
          <w:szCs w:val="32"/>
          <w:cs/>
          <w:lang w:val="th-TH" w:bidi="th-TH"/>
        </w:rPr>
        <w:t>สำนักงานพลังงานจังหวัด ได้จัดกิจกรรมอบรมเชิงปฏิบัติการ</w:t>
      </w:r>
      <w:r>
        <w:rPr>
          <w:rFonts w:hint="cs" w:ascii="TH SarabunIT๙" w:hAnsi="TH SarabunIT๙" w:cs="TH SarabunIT๙"/>
          <w:spacing w:val="14"/>
          <w:sz w:val="32"/>
          <w:szCs w:val="32"/>
          <w:cs/>
          <w:lang w:val="en-US" w:bidi="th-TH"/>
        </w:rPr>
        <w:tab/>
      </w:r>
      <w:r>
        <w:rPr>
          <w:rFonts w:hint="default" w:ascii="TH SarabunIT๙" w:hAnsi="TH SarabunIT๙" w:cs="TH SarabunIT๙"/>
          <w:spacing w:val="14"/>
          <w:sz w:val="32"/>
          <w:szCs w:val="32"/>
          <w:cs/>
          <w:lang w:val="th-TH" w:bidi="th-TH"/>
        </w:rPr>
        <w:t>การ</w:t>
      </w:r>
      <w:r>
        <w:rPr>
          <w:rFonts w:hint="cs" w:ascii="TH SarabunIT๙" w:hAnsi="TH SarabunIT๙" w:cs="TH SarabunIT๙"/>
          <w:spacing w:val="14"/>
          <w:sz w:val="32"/>
          <w:szCs w:val="32"/>
          <w:cs/>
          <w:lang w:val="en-US" w:bidi="th-TH"/>
        </w:rPr>
        <w:tab/>
      </w:r>
      <w:r>
        <w:rPr>
          <w:rFonts w:hint="default" w:ascii="TH SarabunIT๙" w:hAnsi="TH SarabunIT๙" w:cs="TH SarabunIT๙"/>
          <w:spacing w:val="14"/>
          <w:sz w:val="32"/>
          <w:szCs w:val="32"/>
          <w:cs/>
          <w:lang w:val="th-TH" w:bidi="th-TH"/>
        </w:rPr>
        <w:t>ใช้งานระบบข้อมูลนักสื่อสารนโยบายพลังงานในชุมชน</w:t>
      </w:r>
      <w:r>
        <w:rPr>
          <w:rFonts w:hint="default" w:ascii="TH SarabunIT๙" w:hAnsi="TH SarabunIT๙" w:cs="TH SarabunIT๙"/>
          <w:sz w:val="32"/>
          <w:szCs w:val="32"/>
          <w:cs/>
          <w:lang w:val="th-TH" w:bidi="th-TH"/>
        </w:rPr>
        <w:t>ณ ห้องประชุม</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สวนน้ำผึ้งโฮมสเตย์</w:t>
      </w:r>
      <w:r>
        <w:rPr>
          <w:rFonts w:hint="default" w:ascii="TH SarabunIT๙" w:hAnsi="TH SarabunIT๙" w:cs="TH SarabunIT๙"/>
          <w:sz w:val="32"/>
          <w:szCs w:val="32"/>
          <w:cs/>
        </w:rPr>
        <w:t xml:space="preserve">​ </w:t>
      </w:r>
      <w:r>
        <w:rPr>
          <w:rFonts w:hint="default" w:ascii="TH SarabunIT๙" w:hAnsi="TH SarabunIT๙" w:cs="TH SarabunIT๙"/>
          <w:sz w:val="32"/>
          <w:szCs w:val="32"/>
          <w:cs/>
        </w:rPr>
        <w:br w:type="textWrapping"/>
      </w:r>
      <w:r>
        <w:rPr>
          <w:rFonts w:hint="cs" w:ascii="TH SarabunIT๙" w:hAnsi="TH SarabunIT๙" w:cs="TH SarabunIT๙"/>
          <w:sz w:val="32"/>
          <w:szCs w:val="32"/>
          <w:cs/>
          <w:lang w:val="en-US" w:bidi="th-TH"/>
        </w:rPr>
        <w:tab/>
      </w:r>
      <w:r>
        <w:rPr>
          <w:rFonts w:hint="default" w:ascii="TH SarabunIT๙" w:hAnsi="TH SarabunIT๙" w:cs="TH SarabunIT๙"/>
          <w:sz w:val="32"/>
          <w:szCs w:val="32"/>
          <w:cs/>
          <w:lang w:val="th-TH" w:bidi="th-TH"/>
        </w:rPr>
        <w:t>ต</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คลองน้ำไหล</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อ</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คลองลาน</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จ</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ก</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ำ</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แพง</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เพชร</w:t>
      </w:r>
      <w:bookmarkEnd w:id="1"/>
      <w:r>
        <w:rPr>
          <w:rFonts w:hint="default" w:ascii="TH SarabunIT๙" w:hAnsi="TH SarabunIT๙" w:cs="TH SarabunIT๙"/>
          <w:sz w:val="32"/>
          <w:szCs w:val="32"/>
          <w:cs/>
        </w:rPr>
        <w:t>​</w:t>
      </w:r>
    </w:p>
    <w:p>
      <w:pPr>
        <w:keepNext w:val="0"/>
        <w:keepLines w:val="0"/>
        <w:pageBreakBefore w:val="0"/>
        <w:widowControl/>
        <w:kinsoku/>
        <w:wordWrap/>
        <w:overflowPunct/>
        <w:topLinePunct w:val="0"/>
        <w:autoSpaceDE/>
        <w:autoSpaceDN/>
        <w:bidi w:val="0"/>
        <w:adjustRightInd/>
        <w:snapToGrid/>
        <w:spacing w:after="0" w:line="240" w:lineRule="auto"/>
        <w:ind w:left="-284"/>
        <w:jc w:val="thaiDistribute"/>
        <w:textAlignment w:val="auto"/>
        <w:outlineLvl w:val="9"/>
        <w:rPr>
          <w:rFonts w:hint="default" w:ascii="TH SarabunIT๙" w:hAnsi="TH SarabunIT๙" w:cs="TH SarabunIT๙"/>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ind w:left="-284"/>
        <w:jc w:val="thaiDistribute"/>
        <w:textAlignment w:val="auto"/>
        <w:outlineLvl w:val="9"/>
        <w:rPr>
          <w:rFonts w:hint="default" w:ascii="TH SarabunIT๙" w:hAnsi="TH SarabunIT๙" w:cs="TH SarabunIT๙"/>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ind w:left="-284"/>
        <w:jc w:val="thaiDistribute"/>
        <w:textAlignment w:val="auto"/>
        <w:outlineLvl w:val="9"/>
        <w:rPr>
          <w:rFonts w:hint="default" w:ascii="TH SarabunIT๙" w:hAnsi="TH SarabunIT๙" w:cs="TH SarabunIT๙"/>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ind w:left="-284"/>
        <w:jc w:val="thaiDistribute"/>
        <w:textAlignment w:val="auto"/>
        <w:outlineLvl w:val="9"/>
        <w:rPr>
          <w:rFonts w:hint="default" w:ascii="TH SarabunIT๙" w:hAnsi="TH SarabunIT๙" w:cs="TH SarabunIT๙"/>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ind w:left="-284"/>
        <w:jc w:val="thaiDistribute"/>
        <w:textAlignment w:val="auto"/>
        <w:outlineLvl w:val="9"/>
        <w:rPr>
          <w:rFonts w:hint="default" w:ascii="TH SarabunIT๙" w:hAnsi="TH SarabunIT๙" w:cs="TH SarabunIT๙"/>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ind w:left="-284"/>
        <w:jc w:val="thaiDistribute"/>
        <w:textAlignment w:val="auto"/>
        <w:outlineLvl w:val="9"/>
        <w:rPr>
          <w:rFonts w:hint="default" w:ascii="TH SarabunIT๙" w:hAnsi="TH SarabunIT๙" w:cs="TH SarabunIT๙"/>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ind w:left="-284"/>
        <w:jc w:val="thaiDistribute"/>
        <w:textAlignment w:val="auto"/>
        <w:outlineLvl w:val="9"/>
        <w:rPr>
          <w:rFonts w:hint="default" w:ascii="TH SarabunIT๙" w:hAnsi="TH SarabunIT๙" w:cs="TH SarabunIT๙"/>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ind w:left="-284"/>
        <w:jc w:val="thaiDistribute"/>
        <w:textAlignment w:val="auto"/>
        <w:outlineLvl w:val="9"/>
        <w:rPr>
          <w:rFonts w:hint="default" w:ascii="TH SarabunIT๙" w:hAnsi="TH SarabunIT๙" w:cs="TH SarabunIT๙"/>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ind w:left="-284"/>
        <w:jc w:val="thaiDistribute"/>
        <w:textAlignment w:val="auto"/>
        <w:outlineLvl w:val="9"/>
        <w:rPr>
          <w:rFonts w:hint="default" w:ascii="TH SarabunIT๙" w:hAnsi="TH SarabunIT๙" w:cs="TH SarabunIT๙"/>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ind w:left="-284"/>
        <w:jc w:val="thaiDistribute"/>
        <w:textAlignment w:val="auto"/>
        <w:outlineLvl w:val="9"/>
        <w:rPr>
          <w:rFonts w:hint="default" w:ascii="TH SarabunIT๙" w:hAnsi="TH SarabunIT๙" w:cs="TH SarabunIT๙"/>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ind w:left="-284"/>
        <w:jc w:val="thaiDistribute"/>
        <w:textAlignment w:val="auto"/>
        <w:outlineLvl w:val="9"/>
        <w:rPr>
          <w:rFonts w:hint="default" w:ascii="TH SarabunIT๙" w:hAnsi="TH SarabunIT๙" w:cs="TH SarabunIT๙"/>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ind w:left="-284"/>
        <w:jc w:val="thaiDistribute"/>
        <w:textAlignment w:val="auto"/>
        <w:outlineLvl w:val="9"/>
        <w:rPr>
          <w:rFonts w:hint="default" w:ascii="TH SarabunIT๙" w:hAnsi="TH SarabunIT๙" w:cs="TH SarabunIT๙"/>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ind w:left="-284"/>
        <w:jc w:val="thaiDistribute"/>
        <w:textAlignment w:val="auto"/>
        <w:outlineLvl w:val="9"/>
        <w:rPr>
          <w:rFonts w:hint="default" w:ascii="TH SarabunIT๙" w:hAnsi="TH SarabunIT๙" w:cs="TH SarabunIT๙"/>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ind w:left="-284"/>
        <w:jc w:val="thaiDistribute"/>
        <w:textAlignment w:val="auto"/>
        <w:outlineLvl w:val="9"/>
        <w:rPr>
          <w:rFonts w:hint="default" w:ascii="TH SarabunIT๙" w:hAnsi="TH SarabunIT๙" w:cs="TH SarabunIT๙"/>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ind w:left="-284"/>
        <w:jc w:val="thaiDistribute"/>
        <w:textAlignment w:val="auto"/>
        <w:outlineLvl w:val="9"/>
        <w:rPr>
          <w:rFonts w:hint="default" w:ascii="TH SarabunIT๙" w:hAnsi="TH SarabunIT๙" w:cs="TH SarabunIT๙"/>
          <w:sz w:val="32"/>
          <w:szCs w:val="32"/>
          <w:cs/>
        </w:rPr>
      </w:pPr>
    </w:p>
    <w:p>
      <w:pPr>
        <w:ind w:left="-284"/>
        <w:rPr>
          <w:rFonts w:hint="default" w:ascii="TH SarabunIT๙" w:hAnsi="TH SarabunIT๙" w:cs="TH SarabunIT๙"/>
          <w:sz w:val="32"/>
          <w:szCs w:val="32"/>
        </w:rPr>
      </w:pPr>
      <w:r>
        <w:rPr>
          <w:rFonts w:hint="default" w:ascii="TH SarabunIT๙" w:hAnsi="TH SarabunIT๙" w:cs="TH SarabunIT๙"/>
          <w:sz w:val="32"/>
          <w:szCs w:val="32"/>
        </w:rPr>
        <w:pict>
          <v:shape id="Picture 445" o:spid="_x0000_s1046" o:spt="75" alt="กลุ่ม​ผู้นำแกนนำ_๒๐๐๙๒๓_1" type="#_x0000_t75" style="position:absolute;left:0pt;margin-left:319.55pt;margin-top:537.15pt;height:171.8pt;width:216pt;mso-position-horizontal-relative:page;mso-position-vertical-relative:page;z-index:-251189248;mso-width-relative:page;mso-height-relative:page;" filled="f" o:preferrelative="t" stroked="f" coordsize="21600,21600">
            <v:path/>
            <v:fill on="f" focussize="0,0"/>
            <v:stroke on="f"/>
            <v:imagedata r:id="rId113" o:title="กลุ่ม​ผู้นำแกนนำ_๒๐๐๙๒๓_1"/>
            <o:lock v:ext="edit" aspectratio="t"/>
          </v:shape>
        </w:pict>
      </w:r>
      <w:r>
        <w:rPr>
          <w:rFonts w:hint="default" w:ascii="TH SarabunIT๙" w:hAnsi="TH SarabunIT๙" w:cs="TH SarabunIT๙"/>
          <w:sz w:val="32"/>
          <w:szCs w:val="32"/>
        </w:rPr>
        <w:t xml:space="preserve"> </w:t>
      </w:r>
    </w:p>
    <w:p>
      <w:pPr>
        <w:ind w:left="-284"/>
        <w:rPr>
          <w:rFonts w:hint="default" w:ascii="TH SarabunIT๙" w:hAnsi="TH SarabunIT๙" w:cs="TH SarabunIT๙"/>
          <w:sz w:val="32"/>
          <w:szCs w:val="32"/>
        </w:rPr>
      </w:pPr>
    </w:p>
    <w:p>
      <w:pPr>
        <w:ind w:left="-284"/>
        <w:rPr>
          <w:rFonts w:hint="default" w:ascii="TH SarabunIT๙" w:hAnsi="TH SarabunIT๙" w:cs="TH SarabunIT๙"/>
          <w:sz w:val="32"/>
          <w:szCs w:val="32"/>
        </w:rPr>
      </w:pPr>
    </w:p>
    <w:p>
      <w:pPr>
        <w:ind w:left="-284"/>
        <w:rPr>
          <w:rFonts w:hint="default" w:ascii="TH SarabunIT๙" w:hAnsi="TH SarabunIT๙" w:cs="TH SarabunIT๙"/>
          <w:sz w:val="32"/>
          <w:szCs w:val="32"/>
        </w:rPr>
      </w:pPr>
    </w:p>
    <w:p>
      <w:pPr>
        <w:ind w:left="-284"/>
        <w:rPr>
          <w:rFonts w:hint="default" w:ascii="TH SarabunIT๙" w:hAnsi="TH SarabunIT๙" w:cs="TH SarabunIT๙"/>
          <w:sz w:val="32"/>
          <w:szCs w:val="32"/>
        </w:rPr>
      </w:pPr>
    </w:p>
    <w:p>
      <w:pPr>
        <w:ind w:left="-284"/>
        <w:rPr>
          <w:rFonts w:hint="default" w:ascii="TH SarabunIT๙" w:hAnsi="TH SarabunIT๙" w:cs="TH SarabunIT๙"/>
          <w:sz w:val="32"/>
          <w:szCs w:val="32"/>
        </w:rPr>
      </w:pPr>
    </w:p>
    <w:p>
      <w:pPr>
        <w:ind w:left="-284"/>
        <w:rPr>
          <w:rFonts w:hint="default" w:ascii="TH SarabunIT๙" w:hAnsi="TH SarabunIT๙" w:cs="TH SarabunIT๙"/>
          <w:sz w:val="32"/>
          <w:szCs w:val="32"/>
        </w:rPr>
      </w:pPr>
    </w:p>
    <w:p>
      <w:pPr>
        <w:ind w:left="-284"/>
        <w:rPr>
          <w:rFonts w:hint="default" w:ascii="TH SarabunIT๙" w:hAnsi="TH SarabunIT๙" w:cs="TH SarabunIT๙"/>
          <w:sz w:val="32"/>
          <w:szCs w:val="32"/>
        </w:rPr>
      </w:pPr>
    </w:p>
    <w:p>
      <w:pPr>
        <w:ind w:left="-284"/>
        <w:rPr>
          <w:rFonts w:hint="default" w:ascii="TH SarabunIT๙" w:hAnsi="TH SarabunIT๙" w:cs="TH SarabunIT๙"/>
          <w:sz w:val="32"/>
          <w:szCs w:val="32"/>
        </w:rPr>
      </w:pPr>
    </w:p>
    <w:p>
      <w:pPr>
        <w:ind w:left="-284"/>
        <w:rPr>
          <w:rFonts w:hint="default" w:ascii="TH SarabunIT๙" w:hAnsi="TH SarabunIT๙" w:cs="TH SarabunIT๙"/>
          <w:sz w:val="32"/>
          <w:szCs w:val="32"/>
        </w:rPr>
      </w:pPr>
    </w:p>
    <w:p>
      <w:pPr>
        <w:ind w:left="-284"/>
        <w:rPr>
          <w:rFonts w:hint="default" w:ascii="TH SarabunIT๙" w:hAnsi="TH SarabunIT๙" w:cs="TH SarabunIT๙"/>
          <w:sz w:val="32"/>
          <w:szCs w:val="32"/>
        </w:rPr>
      </w:pPr>
    </w:p>
    <w:p>
      <w:pPr>
        <w:ind w:left="-284"/>
        <w:rPr>
          <w:rFonts w:hint="default" w:ascii="TH SarabunIT๙" w:hAnsi="TH SarabunIT๙" w:cs="TH SarabunIT๙"/>
          <w:sz w:val="32"/>
          <w:szCs w:val="32"/>
          <w:cs/>
        </w:rPr>
      </w:pPr>
      <w:r>
        <w:rPr>
          <w:rFonts w:hint="default" w:ascii="TH SarabunIT๙" w:hAnsi="TH SarabunIT๙" w:cs="TH SarabunIT๙"/>
          <w:sz w:val="32"/>
          <w:szCs w:val="32"/>
        </w:rPr>
        <w:t xml:space="preserve"> </w:t>
      </w:r>
      <w:r>
        <w:rPr>
          <w:rFonts w:hint="default" w:ascii="TH SarabunIT๙" w:hAnsi="TH SarabunIT๙" w:cs="TH SarabunIT๙"/>
          <w:b/>
          <w:bCs/>
          <w:sz w:val="32"/>
          <w:szCs w:val="32"/>
          <w:cs/>
          <w:lang w:val="th-TH" w:bidi="th-TH"/>
        </w:rPr>
        <w:t>กลุ่มผู้นำ</w:t>
      </w:r>
      <w:r>
        <w:rPr>
          <w:rFonts w:hint="default" w:ascii="TH SarabunIT๙" w:hAnsi="TH SarabunIT๙" w:cs="TH SarabunIT๙"/>
          <w:b/>
          <w:bCs/>
          <w:sz w:val="32"/>
          <w:szCs w:val="32"/>
          <w:cs/>
        </w:rPr>
        <w:t>/</w:t>
      </w:r>
      <w:r>
        <w:rPr>
          <w:rFonts w:hint="default" w:ascii="TH SarabunIT๙" w:hAnsi="TH SarabunIT๙" w:cs="TH SarabunIT๙"/>
          <w:b/>
          <w:bCs/>
          <w:sz w:val="32"/>
          <w:szCs w:val="32"/>
          <w:cs/>
          <w:lang w:val="th-TH" w:bidi="th-TH"/>
        </w:rPr>
        <w:t>แกนนำชุมชน</w:t>
      </w:r>
      <w:r>
        <w:rPr>
          <w:rFonts w:hint="default" w:ascii="TH SarabunIT๙" w:hAnsi="TH SarabunIT๙" w:cs="TH SarabunIT๙"/>
          <w:sz w:val="32"/>
          <w:szCs w:val="32"/>
        </w:rPr>
        <w:t xml:space="preserve"> </w:t>
      </w:r>
      <w:r>
        <w:rPr>
          <w:rFonts w:hint="default" w:ascii="TH SarabunIT๙" w:hAnsi="TH SarabunIT๙" w:cs="TH SarabunIT๙"/>
          <w:b/>
          <w:bCs/>
          <w:sz w:val="32"/>
          <w:szCs w:val="32"/>
          <w:cs/>
          <w:lang w:val="th-TH" w:bidi="th-TH"/>
        </w:rPr>
        <w:t xml:space="preserve">ครั้งที่ </w:t>
      </w:r>
      <w:r>
        <w:rPr>
          <w:rFonts w:hint="default" w:ascii="TH SarabunIT๙" w:hAnsi="TH SarabunIT๙" w:cs="TH SarabunIT๙"/>
          <w:b/>
          <w:bCs/>
          <w:sz w:val="32"/>
          <w:szCs w:val="32"/>
          <w:cs/>
        </w:rPr>
        <w:t>2</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rPr>
      </w:pPr>
      <w:r>
        <w:rPr>
          <w:rFonts w:hint="default" w:ascii="TH SarabunIT๙" w:hAnsi="TH SarabunIT๙" w:cs="TH SarabunIT๙"/>
          <w:sz w:val="32"/>
          <w:szCs w:val="32"/>
          <w:cs/>
          <w:lang w:val="th-TH" w:bidi="th-TH"/>
        </w:rPr>
        <w:t>วันที่</w:t>
      </w:r>
      <w:r>
        <w:rPr>
          <w:rFonts w:hint="default" w:ascii="TH SarabunIT๙" w:hAnsi="TH SarabunIT๙" w:cs="TH SarabunIT๙"/>
          <w:sz w:val="32"/>
          <w:szCs w:val="32"/>
        </w:rPr>
        <w:t xml:space="preserve"> 18</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สิงหาคม</w:t>
      </w:r>
      <w:r>
        <w:rPr>
          <w:rFonts w:hint="default" w:ascii="TH SarabunIT๙" w:hAnsi="TH SarabunIT๙" w:cs="TH SarabunIT๙"/>
          <w:sz w:val="32"/>
          <w:szCs w:val="32"/>
          <w:cs/>
        </w:rPr>
        <w:t xml:space="preserve">​ 2563 </w:t>
      </w:r>
      <w:r>
        <w:rPr>
          <w:rFonts w:hint="default" w:ascii="TH SarabunIT๙" w:hAnsi="TH SarabunIT๙" w:cs="TH SarabunIT๙"/>
          <w:spacing w:val="14"/>
          <w:sz w:val="32"/>
          <w:szCs w:val="32"/>
          <w:cs/>
          <w:lang w:val="th-TH" w:bidi="th-TH"/>
        </w:rPr>
        <w:t xml:space="preserve">สำนักงานพลังงานจังหวัด ได้จัดกิจกรรมอบรม </w:t>
      </w:r>
      <w:r>
        <w:rPr>
          <w:rFonts w:hint="default" w:ascii="TH SarabunIT๙" w:hAnsi="TH SarabunIT๙" w:cs="TH SarabunIT๙"/>
          <w:sz w:val="32"/>
          <w:szCs w:val="32"/>
          <w:cs/>
          <w:lang w:val="th-TH" w:bidi="th-TH"/>
        </w:rPr>
        <w:t>ณ ศูนย์</w:t>
      </w:r>
      <w:r>
        <w:rPr>
          <w:rFonts w:hint="default" w:ascii="TH SarabunIT๙" w:hAnsi="TH SarabunIT๙" w:cs="TH SarabunIT๙"/>
          <w:sz w:val="32"/>
          <w:szCs w:val="32"/>
          <w:cs/>
          <w:lang w:val="en-US" w:bidi="th-TH"/>
        </w:rPr>
        <w:tab/>
      </w:r>
      <w:r>
        <w:rPr>
          <w:rFonts w:hint="default" w:ascii="TH SarabunIT๙" w:hAnsi="TH SarabunIT๙" w:cs="TH SarabunIT๙"/>
          <w:spacing w:val="-11"/>
          <w:sz w:val="32"/>
          <w:szCs w:val="32"/>
          <w:cs/>
          <w:lang w:val="th-TH" w:bidi="th-TH"/>
        </w:rPr>
        <w:t>เรียนรู้การเพิ่มเติมการเพิ่มประสิทธิภาพการผลิตสินค้าเกษตร ม</w:t>
      </w:r>
      <w:r>
        <w:rPr>
          <w:rFonts w:hint="default" w:ascii="TH SarabunIT๙" w:hAnsi="TH SarabunIT๙" w:cs="TH SarabunIT๙"/>
          <w:spacing w:val="-11"/>
          <w:sz w:val="32"/>
          <w:szCs w:val="32"/>
          <w:cs/>
        </w:rPr>
        <w:t xml:space="preserve">.6 </w:t>
      </w:r>
      <w:r>
        <w:rPr>
          <w:rFonts w:hint="default" w:ascii="TH SarabunIT๙" w:hAnsi="TH SarabunIT๙" w:cs="TH SarabunIT๙"/>
          <w:spacing w:val="-11"/>
          <w:sz w:val="32"/>
          <w:szCs w:val="32"/>
          <w:cs/>
          <w:lang w:val="th-TH" w:bidi="th-TH"/>
        </w:rPr>
        <w:t>ตำบล เทพนิมิต อำเภอบึงสามัคคี</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จังหวัดก</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ำ</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แพง</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เพชร</w:t>
      </w:r>
    </w:p>
    <w:p>
      <w:pPr>
        <w:spacing w:line="240" w:lineRule="auto"/>
        <w:ind w:left="-284"/>
        <w:jc w:val="thaiDistribute"/>
        <w:rPr>
          <w:rFonts w:hint="default" w:ascii="TH SarabunIT๙" w:hAnsi="TH SarabunIT๙" w:cs="TH SarabunIT๙"/>
          <w:sz w:val="32"/>
          <w:szCs w:val="32"/>
        </w:rPr>
      </w:pPr>
      <w:r>
        <w:rPr>
          <w:rFonts w:hint="default" w:ascii="TH SarabunIT๙" w:hAnsi="TH SarabunIT๙" w:cs="TH SarabunIT๙"/>
          <w:sz w:val="32"/>
          <w:szCs w:val="32"/>
        </w:rPr>
        <w:pict>
          <v:shape id="Picture 455" o:spid="_x0000_s1047" o:spt="75" alt="อบรมเพิ่ม ผู้นำ แกนนำ กำแพงเพชร_๒๐๐๙๒๓_2" type="#_x0000_t75" style="position:absolute;left:0pt;margin-left:94.55pt;margin-top:169.95pt;height:163.85pt;width:214.95pt;mso-position-horizontal-relative:page;mso-position-vertical-relative:page;z-index:-251188224;mso-width-relative:page;mso-height-relative:page;" filled="f" o:preferrelative="t" stroked="f" coordsize="21600,21600">
            <v:path/>
            <v:fill on="f" focussize="0,0"/>
            <v:stroke on="f"/>
            <v:imagedata r:id="rId114" o:title="อบรมเพิ่ม ผู้นำ แกนนำ กำแพงเพชร_๒๐๐๙๒๓_2"/>
            <o:lock v:ext="edit" aspectratio="t"/>
          </v:shape>
        </w:pict>
      </w:r>
      <w:r>
        <w:rPr>
          <w:rFonts w:hint="default" w:ascii="TH SarabunIT๙" w:hAnsi="TH SarabunIT๙" w:cs="TH SarabunIT๙"/>
          <w:sz w:val="32"/>
          <w:szCs w:val="32"/>
        </w:rPr>
        <w:pict>
          <v:shape id="Picture 450" o:spid="_x0000_s1048" o:spt="75" alt="อบรมเพิ่ม ผู้นำ แกนนำ กำแพงเพชร_๒๐๐๙๒๓_4" type="#_x0000_t75" style="position:absolute;left:0pt;margin-left:319.6pt;margin-top:507.75pt;height:152.1pt;width:215.8pt;mso-position-horizontal-relative:page;mso-position-vertical-relative:page;z-index:-251183104;mso-width-relative:page;mso-height-relative:page;" filled="f" o:preferrelative="t" stroked="f" coordsize="21600,21600">
            <v:path/>
            <v:fill on="f" focussize="0,0"/>
            <v:stroke on="f"/>
            <v:imagedata r:id="rId115" o:title="อบรมเพิ่ม ผู้นำ แกนนำ กำแพงเพชร_๒๐๐๙๒๓_4"/>
            <o:lock v:ext="edit" aspectratio="t"/>
          </v:shape>
        </w:pict>
      </w:r>
      <w:r>
        <w:rPr>
          <w:rFonts w:hint="default" w:ascii="TH SarabunIT๙" w:hAnsi="TH SarabunIT๙" w:cs="TH SarabunIT๙"/>
          <w:sz w:val="32"/>
          <w:szCs w:val="32"/>
        </w:rPr>
        <w:pict>
          <v:shape id="Picture 451" o:spid="_x0000_s1049" o:spt="75" alt="อบรมเพิ่ม ผู้นำ แกนนำ กำแพงเพชร_๒๐๐๙๒๓_5" type="#_x0000_t75" style="position:absolute;left:0pt;margin-left:94.65pt;margin-top:509.2pt;height:153.3pt;width:216.1pt;mso-position-horizontal-relative:page;mso-position-vertical-relative:page;z-index:-251184128;mso-width-relative:page;mso-height-relative:page;" filled="f" o:preferrelative="t" stroked="f" coordsize="21600,21600">
            <v:path/>
            <v:fill on="f" focussize="0,0"/>
            <v:stroke on="f"/>
            <v:imagedata r:id="rId116" o:title="อบรมเพิ่ม ผู้นำ แกนนำ กำแพงเพชร_๒๐๐๙๒๓_5"/>
            <o:lock v:ext="edit" aspectratio="t"/>
          </v:shape>
        </w:pict>
      </w:r>
      <w:r>
        <w:rPr>
          <w:rFonts w:hint="default" w:ascii="TH SarabunIT๙" w:hAnsi="TH SarabunIT๙" w:cs="TH SarabunIT๙"/>
          <w:sz w:val="32"/>
          <w:szCs w:val="32"/>
        </w:rPr>
        <w:pict>
          <v:shape id="Picture 452" o:spid="_x0000_s1050" o:spt="75" alt="อบรมเพิ่ม ผู้นำ แกนนำ กำแพงเพชร_๒๐๐๙๒๓_1" type="#_x0000_t75" style="position:absolute;left:0pt;margin-left:318.5pt;margin-top:354.35pt;height:143.7pt;width:215.25pt;mso-position-horizontal-relative:page;mso-position-vertical-relative:page;z-index:-251185152;mso-width-relative:page;mso-height-relative:page;" filled="f" o:preferrelative="t" stroked="f" coordsize="21600,21600">
            <v:path/>
            <v:fill on="f" focussize="0,0"/>
            <v:stroke on="f"/>
            <v:imagedata r:id="rId117" o:title="อบรมเพิ่ม ผู้นำ แกนนำ กำแพงเพชร_๒๐๐๙๒๓_1"/>
            <o:lock v:ext="edit" aspectratio="t"/>
          </v:shape>
        </w:pict>
      </w:r>
      <w:r>
        <w:rPr>
          <w:rFonts w:hint="default" w:ascii="TH SarabunIT๙" w:hAnsi="TH SarabunIT๙" w:cs="TH SarabunIT๙"/>
          <w:sz w:val="32"/>
          <w:szCs w:val="32"/>
        </w:rPr>
        <w:pict>
          <v:shape id="Picture 453" o:spid="_x0000_s1051" o:spt="75" alt="อบรมเพิ่ม ผู้นำ แกนนำ กำแพงเพชร_๒๐๐๙๒๓_0" type="#_x0000_t75" style="position:absolute;left:0pt;margin-left:95.4pt;margin-top:355.2pt;height:144.85pt;width:214.7pt;mso-position-horizontal-relative:page;mso-position-vertical-relative:page;z-index:-251186176;mso-width-relative:page;mso-height-relative:page;" filled="f" o:preferrelative="t" stroked="f" coordsize="21600,21600">
            <v:path/>
            <v:fill on="f" focussize="0,0"/>
            <v:stroke on="f"/>
            <v:imagedata r:id="rId118" o:title="อบรมเพิ่ม ผู้นำ แกนนำ กำแพงเพชร_๒๐๐๙๒๓_0"/>
            <o:lock v:ext="edit" aspectratio="t"/>
          </v:shape>
        </w:pict>
      </w:r>
      <w:r>
        <w:rPr>
          <w:rFonts w:hint="default" w:ascii="TH SarabunIT๙" w:hAnsi="TH SarabunIT๙" w:cs="TH SarabunIT๙"/>
          <w:sz w:val="32"/>
          <w:szCs w:val="32"/>
        </w:rPr>
        <w:pict>
          <v:shape id="Picture 454" o:spid="_x0000_s1052" o:spt="75" alt="อบรมเพิ่ม ผู้นำ แกนนำ กำแพงเพชร_๒๐๐๙๒๓_3" type="#_x0000_t75" style="position:absolute;left:0pt;margin-left:233.5pt;margin-top:24.4pt;height:162.1pt;width:217pt;z-index:-251187200;mso-width-relative:page;mso-height-relative:page;" filled="f" o:preferrelative="t" stroked="f" coordsize="21600,21600">
            <v:path/>
            <v:fill on="f" focussize="0,0"/>
            <v:stroke on="f"/>
            <v:imagedata r:id="rId119" o:title="อบรมเพิ่ม ผู้นำ แกนนำ กำแพงเพชร_๒๐๐๙๒๓_3"/>
            <o:lock v:ext="edit" aspectratio="t"/>
          </v:shape>
        </w:pict>
      </w:r>
      <w:r>
        <w:rPr>
          <w:rFonts w:hint="default" w:ascii="TH SarabunIT๙" w:hAnsi="TH SarabunIT๙" w:cs="TH SarabunIT๙"/>
          <w:sz w:val="32"/>
          <w:szCs w:val="32"/>
        </w:rPr>
        <w:t xml:space="preserve"> </w:t>
      </w:r>
    </w:p>
    <w:p>
      <w:pPr>
        <w:ind w:left="-284"/>
        <w:rPr>
          <w:rFonts w:hint="default" w:ascii="TH SarabunIT๙" w:hAnsi="TH SarabunIT๙" w:cs="TH SarabunIT๙"/>
          <w:sz w:val="32"/>
          <w:szCs w:val="32"/>
        </w:rPr>
      </w:pPr>
      <w:r>
        <w:rPr>
          <w:rFonts w:hint="default" w:ascii="TH SarabunIT๙" w:hAnsi="TH SarabunIT๙" w:cs="TH SarabunIT๙"/>
          <w:sz w:val="32"/>
          <w:szCs w:val="32"/>
        </w:rPr>
        <w:t xml:space="preserve"> </w:t>
      </w:r>
    </w:p>
    <w:p>
      <w:pPr>
        <w:ind w:left="-284"/>
        <w:rPr>
          <w:rFonts w:hint="default" w:ascii="TH SarabunIT๙" w:hAnsi="TH SarabunIT๙" w:cs="TH SarabunIT๙"/>
          <w:sz w:val="32"/>
          <w:szCs w:val="32"/>
        </w:rPr>
      </w:pPr>
      <w:r>
        <w:rPr>
          <w:rFonts w:hint="default" w:ascii="TH SarabunIT๙" w:hAnsi="TH SarabunIT๙" w:cs="TH SarabunIT๙"/>
          <w:sz w:val="32"/>
          <w:szCs w:val="32"/>
        </w:rPr>
        <w:t xml:space="preserve"> </w:t>
      </w:r>
    </w:p>
    <w:p>
      <w:pPr>
        <w:rPr>
          <w:rFonts w:hint="default" w:ascii="TH SarabunIT๙" w:hAnsi="TH SarabunIT๙" w:cs="TH SarabunIT๙"/>
          <w:b/>
          <w:bCs/>
          <w:sz w:val="32"/>
          <w:szCs w:val="32"/>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sz w:val="32"/>
          <w:szCs w:val="32"/>
          <w:cs/>
          <w:lang w:bidi="th-TH"/>
        </w:rPr>
      </w:pPr>
      <w:r>
        <w:rPr>
          <w:rFonts w:hint="default" w:ascii="TH SarabunIT๙" w:hAnsi="TH SarabunIT๙" w:cs="TH SarabunIT๙"/>
          <w:b/>
          <w:bCs/>
          <w:sz w:val="32"/>
          <w:szCs w:val="32"/>
          <w:cs/>
          <w:lang w:val="th-TH" w:bidi="th-TH"/>
        </w:rPr>
        <w:t>กลุ่มนักสื่อสารพลังงานฯ</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rPr>
      </w:pPr>
      <w:r>
        <w:rPr>
          <w:rFonts w:hint="default" w:ascii="TH SarabunIT๙" w:hAnsi="TH SarabunIT๙" w:cs="TH SarabunIT๙"/>
          <w:sz w:val="32"/>
          <w:szCs w:val="32"/>
          <w:cs/>
          <w:lang w:val="th-TH" w:bidi="th-TH"/>
        </w:rPr>
        <w:t>วันที่</w:t>
      </w:r>
      <w:r>
        <w:rPr>
          <w:rFonts w:hint="default" w:ascii="TH SarabunIT๙" w:hAnsi="TH SarabunIT๙" w:cs="TH SarabunIT๙"/>
          <w:sz w:val="32"/>
          <w:szCs w:val="32"/>
        </w:rPr>
        <w:t xml:space="preserve"> 2 </w:t>
      </w:r>
      <w:r>
        <w:rPr>
          <w:rFonts w:hint="default" w:ascii="TH SarabunIT๙" w:hAnsi="TH SarabunIT๙" w:cs="TH SarabunIT๙"/>
          <w:sz w:val="32"/>
          <w:szCs w:val="32"/>
          <w:cs/>
          <w:lang w:val="th-TH" w:bidi="th-TH"/>
        </w:rPr>
        <w:t>มิถุนายน</w:t>
      </w:r>
      <w:r>
        <w:rPr>
          <w:rFonts w:hint="default" w:ascii="TH SarabunIT๙" w:hAnsi="TH SarabunIT๙" w:cs="TH SarabunIT๙"/>
          <w:sz w:val="32"/>
          <w:szCs w:val="32"/>
          <w:cs/>
        </w:rPr>
        <w:t xml:space="preserve">​ 2563 </w:t>
      </w:r>
      <w:r>
        <w:rPr>
          <w:rFonts w:hint="default" w:ascii="TH SarabunIT๙" w:hAnsi="TH SarabunIT๙" w:cs="TH SarabunIT๙"/>
          <w:spacing w:val="14"/>
          <w:sz w:val="32"/>
          <w:szCs w:val="32"/>
          <w:cs/>
          <w:lang w:val="th-TH" w:bidi="th-TH"/>
        </w:rPr>
        <w:t>สำนักงานพลังงานจังหวัด ได้จัดกิจกรรมอบรมเชิงปฏิบัติการ</w:t>
      </w:r>
      <w:r>
        <w:rPr>
          <w:rFonts w:hint="default" w:ascii="TH SarabunIT๙" w:hAnsi="TH SarabunIT๙" w:cs="TH SarabunIT๙"/>
          <w:spacing w:val="17"/>
          <w:sz w:val="32"/>
          <w:szCs w:val="32"/>
          <w:cs/>
          <w:lang w:val="th-TH" w:bidi="th-TH"/>
        </w:rPr>
        <w:t>การใช้งานระบบข้อมูลนักสื่อสารนโยบายพลังงานในชุมชน ณ ห้องประชุม</w:t>
      </w:r>
      <w:r>
        <w:rPr>
          <w:rFonts w:hint="default" w:ascii="TH SarabunIT๙" w:hAnsi="TH SarabunIT๙" w:cs="TH SarabunIT๙"/>
          <w:spacing w:val="17"/>
          <w:sz w:val="32"/>
          <w:szCs w:val="32"/>
          <w:cs/>
        </w:rPr>
        <w:t>​</w:t>
      </w:r>
      <w:r>
        <w:rPr>
          <w:rFonts w:hint="default" w:ascii="TH SarabunIT๙" w:hAnsi="TH SarabunIT๙" w:cs="TH SarabunIT๙"/>
          <w:spacing w:val="17"/>
          <w:sz w:val="32"/>
          <w:szCs w:val="32"/>
          <w:cs/>
          <w:lang w:val="th-TH" w:bidi="th-TH"/>
        </w:rPr>
        <w:t>สวนน้ำผึ้งโฮมสเตย์</w:t>
      </w:r>
      <w:r>
        <w:rPr>
          <w:rFonts w:hint="default" w:ascii="TH SarabunIT๙" w:hAnsi="TH SarabunIT๙" w:cs="TH SarabunIT๙"/>
          <w:spacing w:val="17"/>
          <w:sz w:val="32"/>
          <w:szCs w:val="32"/>
          <w:cs/>
        </w:rPr>
        <w:t> </w:t>
      </w:r>
      <w:r>
        <w:rPr>
          <w:rFonts w:hint="default" w:ascii="TH SarabunIT๙" w:hAnsi="TH SarabunIT๙" w:cs="TH SarabunIT๙"/>
          <w:sz w:val="32"/>
          <w:szCs w:val="32"/>
          <w:cs/>
          <w:lang w:val="th-TH" w:bidi="th-TH"/>
        </w:rPr>
        <w:t>ต</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คลองน้ำไหล</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อ</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คลองลาน</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จ</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ก</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ำ</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แพง</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เพชร</w:t>
      </w:r>
    </w:p>
    <w:p>
      <w:pPr>
        <w:ind w:left="-284"/>
        <w:rPr>
          <w:rFonts w:hint="default" w:ascii="TH SarabunIT๙" w:hAnsi="TH SarabunIT๙" w:cs="TH SarabunIT๙"/>
          <w:sz w:val="32"/>
          <w:szCs w:val="32"/>
        </w:rPr>
      </w:pPr>
      <w:r>
        <w:rPr>
          <w:rFonts w:hint="default" w:ascii="TH SarabunIT๙" w:hAnsi="TH SarabunIT๙" w:cs="TH SarabunIT๙"/>
          <w:sz w:val="32"/>
          <w:szCs w:val="32"/>
        </w:rPr>
        <w:t xml:space="preserve"> </w:t>
      </w:r>
    </w:p>
    <w:p>
      <w:pPr>
        <w:ind w:left="-284"/>
        <w:jc w:val="left"/>
        <w:rPr>
          <w:rFonts w:hint="default" w:ascii="TH SarabunIT๙" w:hAnsi="TH SarabunIT๙" w:cs="TH SarabunIT๙"/>
          <w:b/>
          <w:bCs/>
          <w:sz w:val="32"/>
          <w:szCs w:val="32"/>
          <w:cs/>
        </w:rPr>
      </w:pPr>
      <w:r>
        <w:rPr>
          <w:rFonts w:hint="default" w:ascii="TH SarabunIT๙" w:hAnsi="TH SarabunIT๙" w:cs="TH SarabunIT๙"/>
          <w:sz w:val="32"/>
          <w:szCs w:val="32"/>
        </w:rPr>
        <w:pict>
          <v:shape id="Picture 857" o:spid="_x0000_s1053" o:spt="75" alt="กลุ่มนักสื่อสาร_๒๐๐๙๒๓_3" type="#_x0000_t75" style="position:absolute;left:0pt;margin-left:37.2pt;margin-top:194.7pt;height:214.65pt;width:367.7pt;z-index:-250780672;mso-width-relative:page;mso-height-relative:page;" filled="f" o:preferrelative="t" stroked="f" coordsize="21600,21600">
            <v:path/>
            <v:fill on="f" focussize="0,0"/>
            <v:stroke on="f"/>
            <v:imagedata r:id="rId120" o:title="กลุ่มนักสื่อสาร_๒๐๐๙๒๓_3"/>
            <o:lock v:ext="edit" aspectratio="t"/>
          </v:shape>
        </w:pict>
      </w:r>
      <w:r>
        <w:rPr>
          <w:rFonts w:hint="default" w:ascii="TH SarabunIT๙" w:hAnsi="TH SarabunIT๙" w:cs="TH SarabunIT๙"/>
          <w:sz w:val="32"/>
          <w:szCs w:val="32"/>
        </w:rPr>
        <w:pict>
          <v:shape id="Picture 859" o:spid="_x0000_s1054" o:spt="75" alt="กลุ่มนักสื่อสาร_๒๐๐๙๒๓_1" type="#_x0000_t75" style="position:absolute;left:0pt;margin-left:243.55pt;margin-top:5.3pt;height:170.45pt;width:207.1pt;z-index:-250778624;mso-width-relative:page;mso-height-relative:page;" filled="f" o:preferrelative="t" stroked="f" coordsize="21600,21600">
            <v:path/>
            <v:fill on="f" focussize="0,0"/>
            <v:stroke on="f"/>
            <v:imagedata r:id="rId121" o:title="กลุ่มนักสื่อสาร_๒๐๐๙๒๓_1"/>
            <o:lock v:ext="edit" aspectratio="t"/>
          </v:shape>
        </w:pict>
      </w:r>
      <w:r>
        <w:rPr>
          <w:rFonts w:hint="default" w:ascii="TH SarabunIT๙" w:hAnsi="TH SarabunIT๙" w:cs="TH SarabunIT๙"/>
          <w:sz w:val="32"/>
          <w:szCs w:val="32"/>
        </w:rPr>
        <w:pict>
          <v:shape id="Picture 858" o:spid="_x0000_s1055" o:spt="75" alt="กลุ่มนักสื่อสาร_๒๐๐๙๒๓_0" type="#_x0000_t75" style="position:absolute;left:0pt;margin-left:9.8pt;margin-top:4.75pt;height:167.15pt;width:219.85pt;z-index:-250779648;mso-width-relative:page;mso-height-relative:page;" filled="f" o:preferrelative="t" stroked="f" coordsize="21600,21600">
            <v:path/>
            <v:fill on="f" focussize="0,0"/>
            <v:stroke on="f"/>
            <v:imagedata r:id="rId122" o:title="กลุ่มนักสื่อสาร_๒๐๐๙๒๓_0"/>
            <o:lock v:ext="edit" aspectratio="t"/>
          </v:shape>
        </w:pict>
      </w:r>
    </w:p>
    <w:p>
      <w:pPr>
        <w:jc w:val="center"/>
        <w:rPr>
          <w:rFonts w:hint="default" w:ascii="TH SarabunIT๙" w:hAnsi="TH SarabunIT๙" w:cs="TH SarabunIT๙"/>
          <w:sz w:val="32"/>
          <w:szCs w:val="32"/>
          <w:cs/>
          <w:lang w:val="th-TH"/>
        </w:rPr>
      </w:pPr>
    </w:p>
    <w:p>
      <w:pPr>
        <w:jc w:val="center"/>
        <w:rPr>
          <w:rFonts w:hint="default" w:ascii="TH SarabunIT๙" w:hAnsi="TH SarabunIT๙" w:cs="TH SarabunIT๙"/>
          <w:sz w:val="32"/>
          <w:szCs w:val="32"/>
          <w:cs/>
          <w:lang w:val="th-TH"/>
        </w:rPr>
      </w:pPr>
    </w:p>
    <w:p>
      <w:pPr>
        <w:jc w:val="center"/>
        <w:rPr>
          <w:rFonts w:hint="default" w:ascii="TH SarabunIT๙" w:hAnsi="TH SarabunIT๙" w:cs="TH SarabunIT๙"/>
          <w:sz w:val="32"/>
          <w:szCs w:val="32"/>
          <w:cs/>
          <w:lang w:val="th-TH"/>
        </w:rPr>
      </w:pPr>
    </w:p>
    <w:p>
      <w:pPr>
        <w:jc w:val="center"/>
        <w:rPr>
          <w:rFonts w:hint="default" w:ascii="TH SarabunIT๙" w:hAnsi="TH SarabunIT๙" w:cs="TH SarabunIT๙"/>
          <w:sz w:val="32"/>
          <w:szCs w:val="32"/>
          <w:cs/>
          <w:lang w:val="th-TH"/>
        </w:rPr>
      </w:pPr>
    </w:p>
    <w:p>
      <w:pPr>
        <w:jc w:val="center"/>
        <w:rPr>
          <w:rFonts w:hint="default" w:ascii="TH SarabunIT๙" w:hAnsi="TH SarabunIT๙" w:cs="TH SarabunIT๙"/>
          <w:sz w:val="32"/>
          <w:szCs w:val="32"/>
          <w:cs/>
          <w:lang w:val="th-TH"/>
        </w:rPr>
      </w:pPr>
    </w:p>
    <w:p>
      <w:pPr>
        <w:jc w:val="center"/>
        <w:rPr>
          <w:rFonts w:hint="default" w:ascii="TH SarabunIT๙" w:hAnsi="TH SarabunIT๙" w:cs="TH SarabunIT๙"/>
          <w:sz w:val="32"/>
          <w:szCs w:val="32"/>
          <w:cs/>
          <w:lang w:val="th-TH"/>
        </w:rPr>
      </w:pPr>
    </w:p>
    <w:p>
      <w:pPr>
        <w:jc w:val="center"/>
        <w:rPr>
          <w:rFonts w:hint="default" w:ascii="TH SarabunIT๙" w:hAnsi="TH SarabunIT๙" w:cs="TH SarabunIT๙"/>
          <w:sz w:val="32"/>
          <w:szCs w:val="32"/>
          <w:cs/>
          <w:lang w:val="th-TH"/>
        </w:rPr>
      </w:pPr>
    </w:p>
    <w:p>
      <w:pPr>
        <w:jc w:val="center"/>
        <w:rPr>
          <w:rFonts w:hint="default" w:ascii="TH SarabunIT๙" w:hAnsi="TH SarabunIT๙" w:cs="TH SarabunIT๙"/>
          <w:sz w:val="32"/>
          <w:szCs w:val="32"/>
          <w:cs/>
          <w:lang w:val="th-TH"/>
        </w:rPr>
      </w:pPr>
    </w:p>
    <w:p>
      <w:pPr>
        <w:jc w:val="center"/>
        <w:rPr>
          <w:rFonts w:hint="default" w:ascii="TH SarabunIT๙" w:hAnsi="TH SarabunIT๙" w:cs="TH SarabunIT๙"/>
          <w:sz w:val="32"/>
          <w:szCs w:val="32"/>
          <w:cs/>
          <w:lang w:val="th-TH"/>
        </w:rPr>
      </w:pPr>
    </w:p>
    <w:p>
      <w:pPr>
        <w:jc w:val="center"/>
        <w:rPr>
          <w:rFonts w:hint="default" w:ascii="TH SarabunIT๙" w:hAnsi="TH SarabunIT๙" w:cs="TH SarabunIT๙"/>
          <w:sz w:val="32"/>
          <w:szCs w:val="32"/>
          <w:cs/>
          <w:lang w:val="th-TH"/>
        </w:rPr>
      </w:pPr>
    </w:p>
    <w:p>
      <w:pPr>
        <w:jc w:val="center"/>
        <w:rPr>
          <w:rFonts w:hint="default" w:ascii="TH SarabunIT๙" w:hAnsi="TH SarabunIT๙" w:cs="TH SarabunIT๙"/>
          <w:sz w:val="32"/>
          <w:szCs w:val="32"/>
          <w:cs/>
          <w:lang w:val="th-TH"/>
        </w:rPr>
      </w:pPr>
    </w:p>
    <w:p>
      <w:pPr>
        <w:jc w:val="center"/>
        <w:rPr>
          <w:rFonts w:hint="default" w:ascii="TH SarabunIT๙" w:hAnsi="TH SarabunIT๙" w:cs="TH SarabunIT๙"/>
          <w:sz w:val="32"/>
          <w:szCs w:val="32"/>
          <w:cs/>
          <w:lang w:val="th-TH"/>
        </w:rPr>
      </w:pPr>
    </w:p>
    <w:p>
      <w:pPr>
        <w:jc w:val="center"/>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6"/>
          <w:szCs w:val="36"/>
          <w:cs/>
          <w:lang w:val="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6"/>
          <w:szCs w:val="36"/>
          <w:cs/>
          <w:lang w:val="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6"/>
          <w:szCs w:val="36"/>
          <w:cs/>
          <w:lang w:val="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6"/>
          <w:szCs w:val="36"/>
          <w:cs/>
          <w:lang w:val="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6"/>
          <w:szCs w:val="36"/>
          <w:cs/>
          <w:lang w:val="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6"/>
          <w:szCs w:val="36"/>
          <w:cs/>
          <w:lang w:val="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6"/>
          <w:szCs w:val="36"/>
          <w:cs/>
          <w:lang w:val="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6"/>
          <w:szCs w:val="36"/>
          <w:cs/>
          <w:lang w:val="th-TH"/>
        </w:rPr>
      </w:pPr>
      <w:r>
        <w:rPr>
          <w:rFonts w:hint="default" w:ascii="TH SarabunIT๙" w:hAnsi="TH SarabunIT๙" w:cs="TH SarabunIT๙"/>
          <w:b/>
          <w:bCs/>
          <w:sz w:val="36"/>
          <w:szCs w:val="36"/>
          <w:cs/>
          <w:lang w:val="th-TH" w:bidi="th-TH"/>
        </w:rPr>
        <w:t>จังหวัดกระบี่</w:t>
      </w: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lang w:val="th-TH"/>
        </w:rPr>
      </w:pPr>
      <w:r>
        <w:rPr>
          <w:rFonts w:hint="default" w:ascii="TH SarabunIT๙" w:hAnsi="TH SarabunIT๙" w:cs="TH SarabunIT๙"/>
          <w:b/>
          <w:bCs/>
          <w:sz w:val="32"/>
          <w:szCs w:val="32"/>
          <w:cs/>
          <w:lang w:val="th-TH" w:bidi="th-TH"/>
        </w:rPr>
        <w:t>กลุ่ม</w:t>
      </w:r>
      <w:bookmarkStart w:id="2" w:name="_Hlk35510698"/>
      <w:r>
        <w:rPr>
          <w:rFonts w:hint="default" w:ascii="TH SarabunIT๙" w:hAnsi="TH SarabunIT๙" w:cs="TH SarabunIT๙"/>
          <w:b/>
          <w:bCs/>
          <w:sz w:val="32"/>
          <w:szCs w:val="32"/>
          <w:cs/>
          <w:lang w:val="th-TH" w:bidi="th-TH"/>
        </w:rPr>
        <w:t>เยาวชนในโรงเรียน</w:t>
      </w:r>
      <w:bookmarkEnd w:id="2"/>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r>
        <w:rPr>
          <w:rFonts w:hint="default" w:ascii="TH SarabunIT๙" w:hAnsi="TH SarabunIT๙" w:cs="TH SarabunIT๙"/>
          <w:sz w:val="32"/>
          <w:szCs w:val="32"/>
          <w:cs/>
          <w:lang w:val="th-TH" w:bidi="th-TH"/>
        </w:rPr>
        <w:t>สำนักงานพลังงานจังหวัดกระบี่</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 xml:space="preserve">ได้ดำเนินการจัดกิจกรรมอบรมเสริมสร้างความรู้ความเข้าใจและเจตคติที่ดีต่องานพลังงานในกลุ่มเยาวชนในโรงเรียน ในวันที่ </w:t>
      </w:r>
      <w:r>
        <w:rPr>
          <w:rFonts w:hint="default" w:ascii="TH SarabunIT๙" w:hAnsi="TH SarabunIT๙" w:cs="TH SarabunIT๙"/>
          <w:sz w:val="32"/>
          <w:szCs w:val="32"/>
          <w:cs/>
        </w:rPr>
        <w:t xml:space="preserve">26 </w:t>
      </w:r>
      <w:r>
        <w:rPr>
          <w:rFonts w:hint="default" w:ascii="TH SarabunIT๙" w:hAnsi="TH SarabunIT๙" w:cs="TH SarabunIT๙"/>
          <w:sz w:val="32"/>
          <w:szCs w:val="32"/>
          <w:cs/>
          <w:lang w:val="th-TH" w:bidi="th-TH"/>
        </w:rPr>
        <w:t xml:space="preserve">สิงหาคม </w:t>
      </w:r>
      <w:r>
        <w:rPr>
          <w:rFonts w:hint="default" w:ascii="TH SarabunIT๙" w:hAnsi="TH SarabunIT๙" w:cs="TH SarabunIT๙"/>
          <w:sz w:val="32"/>
          <w:szCs w:val="32"/>
        </w:rPr>
        <w:t xml:space="preserve">2563 </w:t>
      </w:r>
      <w:r>
        <w:rPr>
          <w:rFonts w:hint="default" w:ascii="TH SarabunIT๙" w:hAnsi="TH SarabunIT๙" w:cs="TH SarabunIT๙"/>
          <w:sz w:val="32"/>
          <w:szCs w:val="32"/>
          <w:cs/>
          <w:lang w:val="th-TH" w:bidi="th-TH"/>
        </w:rPr>
        <w:t>ณ โรงเรียนเหนือคลองประชาบำรุง อำเภอเหนือคลอง จังหวัดกระบี่</w:t>
      </w:r>
    </w:p>
    <w:p>
      <w:pPr>
        <w:jc w:val="thaiDistribute"/>
        <w:rPr>
          <w:rFonts w:hint="default" w:ascii="TH SarabunIT๙" w:hAnsi="TH SarabunIT๙" w:cs="TH SarabunIT๙"/>
          <w:sz w:val="32"/>
          <w:szCs w:val="32"/>
          <w:cs/>
          <w:lang w:val="th-TH"/>
        </w:rPr>
      </w:pPr>
      <w:r>
        <w:rPr>
          <w:rFonts w:hint="default" w:ascii="TH SarabunIT๙" w:hAnsi="TH SarabunIT๙" w:cs="TH SarabunIT๙"/>
          <w:b/>
          <w:bCs/>
          <w:sz w:val="32"/>
          <w:szCs w:val="32"/>
        </w:rPr>
        <w:pict>
          <v:shape id="Picture 456" o:spid="_x0000_s1056" o:spt="75" type="#_x0000_t75" style="position:absolute;left:0pt;margin-left:235.85pt;margin-top:192.4pt;height:159.6pt;width:213.15pt;z-index:-251173888;mso-width-relative:page;mso-height-relative:page;" filled="f" o:preferrelative="t" stroked="t" coordsize="21600,21600">
            <v:path/>
            <v:fill on="f" focussize="0,0"/>
            <v:stroke joinstyle="round"/>
            <v:imagedata r:id="rId123" o:title=""/>
            <o:lock v:ext="edit" aspectratio="t"/>
          </v:shape>
        </w:pict>
      </w:r>
      <w:r>
        <w:rPr>
          <w:rFonts w:hint="default" w:ascii="TH SarabunIT๙" w:hAnsi="TH SarabunIT๙" w:cs="TH SarabunIT๙"/>
          <w:b/>
          <w:bCs/>
          <w:sz w:val="32"/>
          <w:szCs w:val="32"/>
        </w:rPr>
        <w:pict>
          <v:shape id="Picture 457" o:spid="_x0000_s1057" o:spt="75" type="#_x0000_t75" style="position:absolute;left:0pt;margin-left:8.4pt;margin-top:190.9pt;height:161.4pt;width:215.55pt;z-index:-251174912;mso-width-relative:page;mso-height-relative:page;" filled="f" o:preferrelative="t" stroked="t" coordsize="21600,21600">
            <v:path/>
            <v:fill on="f" focussize="0,0"/>
            <v:stroke joinstyle="round"/>
            <v:imagedata r:id="rId124" o:title=""/>
            <o:lock v:ext="edit" aspectratio="t"/>
          </v:shape>
        </w:pict>
      </w:r>
      <w:r>
        <w:rPr>
          <w:rFonts w:hint="default" w:ascii="TH SarabunIT๙" w:hAnsi="TH SarabunIT๙" w:cs="TH SarabunIT๙"/>
          <w:b/>
          <w:bCs/>
          <w:sz w:val="32"/>
          <w:szCs w:val="32"/>
        </w:rPr>
        <w:pict>
          <v:shape id="Picture 458" o:spid="_x0000_s1058" o:spt="75" type="#_x0000_t75" style="position:absolute;left:0pt;margin-left:235.75pt;margin-top:21.4pt;height:158.2pt;width:214.5pt;z-index:-251175936;mso-width-relative:page;mso-height-relative:page;" filled="f" o:preferrelative="t" stroked="t" coordsize="21600,21600">
            <v:path/>
            <v:fill on="f" focussize="0,0"/>
            <v:stroke joinstyle="round"/>
            <v:imagedata r:id="rId125" o:title=""/>
            <o:lock v:ext="edit" aspectratio="t"/>
          </v:shape>
        </w:pict>
      </w:r>
      <w:r>
        <w:rPr>
          <w:rFonts w:hint="default" w:ascii="TH SarabunIT๙" w:hAnsi="TH SarabunIT๙" w:cs="TH SarabunIT๙"/>
          <w:b/>
          <w:bCs/>
          <w:sz w:val="32"/>
          <w:szCs w:val="32"/>
        </w:rPr>
        <w:pict>
          <v:shape id="รูปภาพ 320" o:spid="_x0000_s1059" o:spt="75" type="#_x0000_t75" style="position:absolute;left:0pt;margin-left:9.75pt;margin-top:22.5pt;height:160.5pt;width:215.55pt;z-index:-251176960;mso-width-relative:page;mso-height-relative:page;" filled="f" o:preferrelative="t" stroked="t" coordsize="21600,21600">
            <v:path/>
            <v:fill on="f" focussize="0,0"/>
            <v:stroke joinstyle="round"/>
            <v:imagedata r:id="rId126" o:title=""/>
            <o:lock v:ext="edit" aspectratio="t"/>
          </v:shape>
        </w:pict>
      </w: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60" w:lineRule="auto"/>
        <w:jc w:val="left"/>
        <w:textAlignment w:val="auto"/>
        <w:outlineLvl w:val="9"/>
        <w:rPr>
          <w:rFonts w:hint="default" w:ascii="TH SarabunIT๙" w:hAnsi="TH SarabunIT๙" w:cs="TH SarabunIT๙"/>
          <w:b/>
          <w:bCs/>
          <w:sz w:val="32"/>
          <w:szCs w:val="32"/>
          <w:cs/>
          <w:lang w:val="th-TH"/>
        </w:rPr>
      </w:pPr>
      <w:r>
        <w:rPr>
          <w:rFonts w:hint="default" w:ascii="TH SarabunIT๙" w:hAnsi="TH SarabunIT๙" w:cs="TH SarabunIT๙"/>
          <w:b/>
          <w:bCs/>
          <w:sz w:val="32"/>
          <w:szCs w:val="32"/>
          <w:cs/>
          <w:lang w:val="th-TH" w:bidi="th-TH"/>
        </w:rPr>
        <w:t>กลุ่มเยาวชนนอกโรงเรียน</w:t>
      </w:r>
    </w:p>
    <w:p>
      <w:pPr>
        <w:keepNext w:val="0"/>
        <w:keepLines w:val="0"/>
        <w:pageBreakBefore w:val="0"/>
        <w:widowControl/>
        <w:kinsoku/>
        <w:wordWrap/>
        <w:overflowPunct/>
        <w:topLinePunct w:val="0"/>
        <w:autoSpaceDE/>
        <w:autoSpaceDN/>
        <w:bidi w:val="0"/>
        <w:adjustRightInd/>
        <w:snapToGrid/>
        <w:spacing w:after="0" w:line="260" w:lineRule="auto"/>
        <w:ind w:firstLine="720" w:firstLineChars="0"/>
        <w:jc w:val="left"/>
        <w:textAlignment w:val="auto"/>
        <w:outlineLvl w:val="9"/>
        <w:rPr>
          <w:rFonts w:hint="default" w:ascii="TH SarabunIT๙" w:hAnsi="TH SarabunIT๙" w:cs="TH SarabunIT๙"/>
          <w:color w:val="000000"/>
          <w:sz w:val="32"/>
          <w:szCs w:val="32"/>
          <w:cs/>
          <w:lang w:val="th-TH"/>
        </w:rPr>
      </w:pPr>
      <w:r>
        <w:rPr>
          <w:rFonts w:hint="default" w:ascii="TH SarabunIT๙" w:hAnsi="TH SarabunIT๙" w:cs="TH SarabunIT๙"/>
          <w:color w:val="000000"/>
          <w:sz w:val="32"/>
          <w:szCs w:val="32"/>
          <w:cs/>
          <w:lang w:val="th-TH" w:bidi="th-TH"/>
        </w:rPr>
        <w:t xml:space="preserve">สำนักงานพลังงานจังหวัดกระบี่ ได้ดำเนินการจัดกิจกรรมอบรมเสริมสร้างความรู้ความเข้าใจและเจตคติที่ดีต่องานพลังงานในกลุ่มเยาวชนนอกโรงเรียน ในวันที่ </w:t>
      </w:r>
      <w:r>
        <w:rPr>
          <w:rFonts w:hint="default" w:ascii="TH SarabunIT๙" w:hAnsi="TH SarabunIT๙" w:cs="TH SarabunIT๙"/>
          <w:color w:val="000000"/>
          <w:sz w:val="32"/>
          <w:szCs w:val="32"/>
          <w:cs/>
        </w:rPr>
        <w:t xml:space="preserve">11 </w:t>
      </w:r>
      <w:r>
        <w:rPr>
          <w:rFonts w:hint="default" w:ascii="TH SarabunIT๙" w:hAnsi="TH SarabunIT๙" w:cs="TH SarabunIT๙"/>
          <w:color w:val="000000"/>
          <w:sz w:val="32"/>
          <w:szCs w:val="32"/>
          <w:cs/>
          <w:lang w:val="th-TH" w:bidi="th-TH"/>
        </w:rPr>
        <w:t xml:space="preserve">สิงหาคม </w:t>
      </w:r>
      <w:r>
        <w:rPr>
          <w:rFonts w:hint="default" w:ascii="TH SarabunIT๙" w:hAnsi="TH SarabunIT๙" w:cs="TH SarabunIT๙"/>
          <w:color w:val="000000"/>
          <w:sz w:val="32"/>
          <w:szCs w:val="32"/>
          <w:cs/>
        </w:rPr>
        <w:t xml:space="preserve">2563 </w:t>
      </w:r>
      <w:r>
        <w:rPr>
          <w:rFonts w:hint="default" w:ascii="TH SarabunIT๙" w:hAnsi="TH SarabunIT๙" w:cs="TH SarabunIT๙"/>
          <w:color w:val="000000"/>
          <w:sz w:val="32"/>
          <w:szCs w:val="32"/>
          <w:cs/>
          <w:lang w:val="th-TH" w:bidi="th-TH"/>
        </w:rPr>
        <w:t>ณ จังหวัดกระบี่</w:t>
      </w:r>
    </w:p>
    <w:p>
      <w:pPr>
        <w:ind w:left="-220" w:leftChars="-100" w:firstLine="940" w:firstLineChars="0"/>
        <w:jc w:val="thaiDistribute"/>
        <w:rPr>
          <w:rFonts w:hint="default" w:ascii="TH SarabunIT๙" w:hAnsi="TH SarabunIT๙" w:cs="TH SarabunIT๙"/>
          <w:color w:val="000000"/>
          <w:sz w:val="32"/>
          <w:szCs w:val="32"/>
          <w:cs/>
          <w:lang w:val="th-TH"/>
        </w:rPr>
      </w:pPr>
      <w:r>
        <w:rPr>
          <w:rFonts w:hint="default" w:ascii="TH SarabunIT๙" w:hAnsi="TH SarabunIT๙" w:cs="TH SarabunIT๙"/>
          <w:b/>
          <w:bCs/>
          <w:sz w:val="32"/>
          <w:szCs w:val="32"/>
        </w:rPr>
        <w:pict>
          <v:shape id="รูปภาพ 347" o:spid="_x0000_s1060" o:spt="75" type="#_x0000_t75" style="position:absolute;left:0pt;margin-left:244.05pt;margin-top:202.6pt;height:168.75pt;width:204.45pt;z-index:-251169792;mso-width-relative:page;mso-height-relative:page;" filled="f" o:preferrelative="t" stroked="t" coordsize="21600,21600">
            <v:path/>
            <v:fill on="f" focussize="0,0"/>
            <v:stroke joinstyle="round"/>
            <v:imagedata r:id="rId127" o:title=""/>
            <o:lock v:ext="edit" aspectratio="t"/>
          </v:shape>
        </w:pict>
      </w:r>
      <w:r>
        <w:rPr>
          <w:rFonts w:hint="default" w:ascii="TH SarabunIT๙" w:hAnsi="TH SarabunIT๙" w:cs="TH SarabunIT๙"/>
          <w:b/>
          <w:bCs/>
          <w:sz w:val="32"/>
          <w:szCs w:val="32"/>
        </w:rPr>
        <w:pict>
          <v:shape id="รูปภาพ 346" o:spid="_x0000_s1061" o:spt="75" type="#_x0000_t75" style="position:absolute;left:0pt;margin-left:9.15pt;margin-top:202.6pt;height:168.95pt;width:223pt;z-index:-251170816;mso-width-relative:page;mso-height-relative:page;" filled="f" o:preferrelative="t" stroked="t" coordsize="21600,21600">
            <v:path/>
            <v:fill on="f" focussize="0,0"/>
            <v:stroke joinstyle="round"/>
            <v:imagedata r:id="rId128" o:title=""/>
            <o:lock v:ext="edit" aspectratio="t"/>
          </v:shape>
        </w:pict>
      </w:r>
      <w:r>
        <w:rPr>
          <w:rFonts w:hint="default" w:ascii="TH SarabunIT๙" w:hAnsi="TH SarabunIT๙" w:cs="TH SarabunIT๙"/>
          <w:b/>
          <w:bCs/>
          <w:sz w:val="32"/>
          <w:szCs w:val="32"/>
        </w:rPr>
        <w:pict>
          <v:shape id="Picture 462" o:spid="_x0000_s1062" o:spt="75" type="#_x0000_t75" style="position:absolute;left:0pt;margin-left:244.45pt;margin-top:21.4pt;height:160.25pt;width:205.8pt;z-index:-251171840;mso-width-relative:page;mso-height-relative:page;" filled="f" o:preferrelative="t" stroked="t" coordsize="21600,21600">
            <v:path/>
            <v:fill on="f" focussize="0,0"/>
            <v:stroke joinstyle="round"/>
            <v:imagedata r:id="rId129" o:title=""/>
            <o:lock v:ext="edit" aspectratio="t"/>
          </v:shape>
        </w:pict>
      </w:r>
      <w:r>
        <w:rPr>
          <w:rFonts w:hint="default" w:ascii="TH SarabunIT๙" w:hAnsi="TH SarabunIT๙" w:cs="TH SarabunIT๙"/>
          <w:b/>
          <w:bCs/>
          <w:sz w:val="32"/>
          <w:szCs w:val="32"/>
        </w:rPr>
        <w:pict>
          <v:shape id="Picture 463" o:spid="_x0000_s1063" o:spt="75" type="#_x0000_t75" style="position:absolute;left:0pt;margin-left:11.25pt;margin-top:23.25pt;height:160.2pt;width:221.15pt;z-index:-251172864;mso-width-relative:page;mso-height-relative:page;" filled="f" o:preferrelative="t" stroked="t" coordsize="21600,21600">
            <v:path/>
            <v:fill on="f" focussize="0,0"/>
            <v:stroke joinstyle="round"/>
            <v:imagedata r:id="rId130" o:title=""/>
            <o:lock v:ext="edit" aspectratio="t"/>
          </v:shape>
        </w:pict>
      </w: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color w:val="000000"/>
          <w:sz w:val="32"/>
          <w:szCs w:val="32"/>
        </w:rPr>
      </w:pPr>
      <w:r>
        <w:rPr>
          <w:rFonts w:hint="default" w:ascii="TH SarabunIT๙" w:hAnsi="TH SarabunIT๙" w:cs="TH SarabunIT๙"/>
          <w:b/>
          <w:bCs/>
          <w:color w:val="000000"/>
          <w:sz w:val="32"/>
          <w:szCs w:val="32"/>
          <w:cs/>
          <w:lang w:val="th-TH" w:bidi="th-TH"/>
        </w:rPr>
        <w:t>กลุ่มผู้นำ</w:t>
      </w:r>
      <w:r>
        <w:rPr>
          <w:rFonts w:hint="default" w:ascii="TH SarabunIT๙" w:hAnsi="TH SarabunIT๙" w:cs="TH SarabunIT๙"/>
          <w:b/>
          <w:bCs/>
          <w:color w:val="000000"/>
          <w:sz w:val="32"/>
          <w:szCs w:val="32"/>
          <w:cs/>
          <w:lang w:val="en-US" w:bidi="th-TH"/>
        </w:rPr>
        <w:t>/</w:t>
      </w:r>
      <w:r>
        <w:rPr>
          <w:rFonts w:hint="default" w:ascii="TH SarabunIT๙" w:hAnsi="TH SarabunIT๙" w:cs="TH SarabunIT๙"/>
          <w:b/>
          <w:bCs/>
          <w:color w:val="000000"/>
          <w:sz w:val="32"/>
          <w:szCs w:val="32"/>
          <w:cs/>
          <w:lang w:val="th-TH" w:bidi="th-TH"/>
        </w:rPr>
        <w:t>แกนนำ</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rPr>
      </w:pPr>
      <w:r>
        <w:rPr>
          <w:rFonts w:hint="default" w:ascii="TH SarabunIT๙" w:hAnsi="TH SarabunIT๙" w:cs="TH SarabunIT๙"/>
          <w:color w:val="000000"/>
          <w:sz w:val="32"/>
          <w:szCs w:val="32"/>
          <w:cs/>
          <w:lang w:val="th-TH" w:bidi="th-TH"/>
        </w:rPr>
        <w:t xml:space="preserve">สำนักงานพลังงานจังหวัดกระบี่ ได้ดำเนินการจัดกิจกรรมอบรมเสริมสร้างความรู้ความเข้าใจและเจตคติที่ดีต่องานพลังงานในกลุ่มผู้นำแกนนำ ในวันที่ </w:t>
      </w:r>
      <w:r>
        <w:rPr>
          <w:rFonts w:hint="default" w:ascii="TH SarabunIT๙" w:hAnsi="TH SarabunIT๙" w:cs="TH SarabunIT๙"/>
          <w:color w:val="000000"/>
          <w:sz w:val="32"/>
          <w:szCs w:val="32"/>
          <w:cs/>
        </w:rPr>
        <w:t xml:space="preserve">15 </w:t>
      </w:r>
      <w:r>
        <w:rPr>
          <w:rFonts w:hint="default" w:ascii="TH SarabunIT๙" w:hAnsi="TH SarabunIT๙" w:cs="TH SarabunIT๙"/>
          <w:color w:val="000000"/>
          <w:sz w:val="32"/>
          <w:szCs w:val="32"/>
          <w:cs/>
          <w:lang w:val="th-TH" w:bidi="th-TH"/>
        </w:rPr>
        <w:t xml:space="preserve">กรกฎาคม </w:t>
      </w:r>
      <w:r>
        <w:rPr>
          <w:rFonts w:hint="default" w:ascii="TH SarabunIT๙" w:hAnsi="TH SarabunIT๙" w:cs="TH SarabunIT๙"/>
          <w:color w:val="000000"/>
          <w:sz w:val="32"/>
          <w:szCs w:val="32"/>
          <w:cs/>
        </w:rPr>
        <w:t xml:space="preserve">2563 </w:t>
      </w:r>
      <w:r>
        <w:rPr>
          <w:rFonts w:hint="default" w:ascii="TH SarabunIT๙" w:hAnsi="TH SarabunIT๙" w:cs="TH SarabunIT๙"/>
          <w:color w:val="000000"/>
          <w:sz w:val="32"/>
          <w:szCs w:val="32"/>
          <w:cs/>
          <w:lang w:val="th-TH" w:bidi="th-TH"/>
        </w:rPr>
        <w:t>ณ อาคารประชาสัมพันธ์โรงไฟฟ้ากระบี่ ตำบลคลองขนาน อำเภอเหนือคลอง จังหวัดกระบี่</w:t>
      </w:r>
    </w:p>
    <w:p>
      <w:pPr>
        <w:ind w:left="-220" w:leftChars="-100" w:firstLine="1213" w:firstLineChars="0"/>
        <w:jc w:val="thaiDistribute"/>
        <w:rPr>
          <w:rFonts w:hint="default" w:ascii="TH SarabunIT๙" w:hAnsi="TH SarabunIT๙" w:cs="TH SarabunIT๙"/>
          <w:sz w:val="32"/>
          <w:szCs w:val="32"/>
          <w:cs/>
          <w:lang w:val="th-TH"/>
        </w:rPr>
      </w:pPr>
      <w:r>
        <w:rPr>
          <w:rFonts w:hint="default" w:ascii="TH SarabunIT๙" w:hAnsi="TH SarabunIT๙" w:cs="TH SarabunIT๙"/>
          <w:color w:val="000000"/>
          <w:sz w:val="32"/>
          <w:szCs w:val="32"/>
        </w:rPr>
        <w:pict>
          <v:shape id="รูปภาพ 363" o:spid="_x0000_s1064" o:spt="75" type="#_x0000_t75" style="position:absolute;left:0pt;margin-left:244.3pt;margin-top:199.8pt;height:158.7pt;width:204.45pt;z-index:-251181056;mso-width-relative:page;mso-height-relative:page;" filled="f" o:preferrelative="t" stroked="t" coordsize="21600,21600">
            <v:path/>
            <v:fill on="f" focussize="0,0"/>
            <v:stroke joinstyle="round"/>
            <v:imagedata r:id="rId131" o:title=""/>
            <o:lock v:ext="edit" aspectratio="t"/>
          </v:shape>
        </w:pict>
      </w:r>
      <w:r>
        <w:rPr>
          <w:rFonts w:hint="default" w:ascii="TH SarabunIT๙" w:hAnsi="TH SarabunIT๙" w:cs="TH SarabunIT๙"/>
          <w:color w:val="000000"/>
          <w:sz w:val="32"/>
          <w:szCs w:val="32"/>
        </w:rPr>
        <w:pict>
          <v:shape id="รูปภาพ 364" o:spid="_x0000_s1065" o:spt="75" type="#_x0000_t75" style="position:absolute;left:0pt;margin-left:10.2pt;margin-top:200.75pt;height:158.95pt;width:222pt;z-index:-251182080;mso-width-relative:page;mso-height-relative:page;" filled="f" o:preferrelative="t" stroked="t" coordsize="21600,21600">
            <v:path/>
            <v:fill on="f" focussize="0,0"/>
            <v:stroke joinstyle="round"/>
            <v:imagedata r:id="rId132" o:title=""/>
            <o:lock v:ext="edit" aspectratio="t"/>
          </v:shape>
        </w:pict>
      </w:r>
      <w:r>
        <w:rPr>
          <w:rFonts w:hint="default" w:ascii="TH SarabunIT๙" w:hAnsi="TH SarabunIT๙" w:cs="TH SarabunIT๙"/>
          <w:color w:val="000000"/>
          <w:sz w:val="32"/>
          <w:szCs w:val="32"/>
        </w:rPr>
        <w:pict>
          <v:shape id="Picture 466" o:spid="_x0000_s1066" o:spt="75" type="#_x0000_t75" style="position:absolute;left:0pt;margin-left:242.85pt;margin-top:19.9pt;height:159.45pt;width:206.8pt;z-index:-251167744;mso-width-relative:page;mso-height-relative:page;" filled="f" o:preferrelative="t" stroked="t" coordsize="21600,21600">
            <v:path/>
            <v:fill on="f" focussize="0,0"/>
            <v:stroke joinstyle="round"/>
            <v:imagedata r:id="rId133" o:title=""/>
            <o:lock v:ext="edit" aspectratio="t"/>
          </v:shape>
        </w:pict>
      </w:r>
      <w:r>
        <w:rPr>
          <w:rFonts w:hint="default" w:ascii="TH SarabunIT๙" w:hAnsi="TH SarabunIT๙" w:cs="TH SarabunIT๙"/>
          <w:color w:val="000000"/>
          <w:sz w:val="32"/>
          <w:szCs w:val="32"/>
          <w:cs/>
        </w:rPr>
        <w:pict>
          <v:shape id="รูปภาพ 361" o:spid="_x0000_s1067" o:spt="75" type="#_x0000_t75" style="position:absolute;left:0pt;margin-left:9.9pt;margin-top:19.15pt;height:159.6pt;width:221.8pt;z-index:-251168768;mso-width-relative:page;mso-height-relative:page;" filled="f" o:preferrelative="t" stroked="t" coordsize="21600,21600">
            <v:path/>
            <v:fill on="f" focussize="0,0"/>
            <v:stroke joinstyle="round"/>
            <v:imagedata r:id="rId134" o:title=""/>
            <o:lock v:ext="edit" aspectratio="t"/>
          </v:shape>
        </w:pict>
      </w: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color w:val="000000"/>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color w:val="000000"/>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color w:val="000000"/>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color w:val="000000"/>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color w:val="000000"/>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color w:val="000000"/>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color w:val="000000"/>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color w:val="000000"/>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color w:val="000000"/>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color w:val="000000"/>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color w:val="000000"/>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color w:val="000000"/>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color w:val="000000"/>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color w:val="000000"/>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color w:val="000000"/>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color w:val="000000"/>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color w:val="000000"/>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color w:val="000000"/>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color w:val="000000"/>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color w:val="000000"/>
          <w:sz w:val="32"/>
          <w:szCs w:val="32"/>
        </w:rPr>
      </w:pPr>
      <w:r>
        <w:rPr>
          <w:rFonts w:hint="default" w:ascii="TH SarabunIT๙" w:hAnsi="TH SarabunIT๙" w:cs="TH SarabunIT๙"/>
          <w:b/>
          <w:bCs/>
          <w:color w:val="000000"/>
          <w:sz w:val="32"/>
          <w:szCs w:val="32"/>
          <w:cs/>
          <w:lang w:val="th-TH" w:bidi="th-TH"/>
        </w:rPr>
        <w:t xml:space="preserve">กลุ่มประชาชนทั่วไป </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rPr>
      </w:pPr>
      <w:r>
        <w:rPr>
          <w:rFonts w:hint="default" w:ascii="TH SarabunIT๙" w:hAnsi="TH SarabunIT๙" w:cs="TH SarabunIT๙"/>
          <w:color w:val="000000"/>
          <w:sz w:val="32"/>
          <w:szCs w:val="32"/>
          <w:cs/>
          <w:lang w:val="th-TH" w:bidi="th-TH"/>
        </w:rPr>
        <w:t xml:space="preserve">สำนักงานพลังงานจังหวัดกระบี่ ได้ดำเนินการจัดกิจกรรมอบรมเสริมสร้างความรู้ความเข้าใจและเจตคติที่ดีต่องานพลังงานในกลุ่มประชาชนทั่วไป และอาชีพต่าง ๆ ในวันที่ </w:t>
      </w:r>
      <w:r>
        <w:rPr>
          <w:rFonts w:hint="default" w:ascii="TH SarabunIT๙" w:hAnsi="TH SarabunIT๙" w:cs="TH SarabunIT๙"/>
          <w:color w:val="000000"/>
          <w:sz w:val="32"/>
          <w:szCs w:val="32"/>
          <w:cs/>
        </w:rPr>
        <w:t xml:space="preserve">16 </w:t>
      </w:r>
      <w:r>
        <w:rPr>
          <w:rFonts w:hint="default" w:ascii="TH SarabunIT๙" w:hAnsi="TH SarabunIT๙" w:cs="TH SarabunIT๙"/>
          <w:color w:val="000000"/>
          <w:sz w:val="32"/>
          <w:szCs w:val="32"/>
          <w:cs/>
          <w:lang w:val="th-TH" w:bidi="th-TH"/>
        </w:rPr>
        <w:t xml:space="preserve">กรกฎาคม </w:t>
      </w:r>
      <w:r>
        <w:rPr>
          <w:rFonts w:hint="default" w:ascii="TH SarabunIT๙" w:hAnsi="TH SarabunIT๙" w:cs="TH SarabunIT๙"/>
          <w:color w:val="000000"/>
          <w:sz w:val="32"/>
          <w:szCs w:val="32"/>
          <w:cs/>
        </w:rPr>
        <w:t xml:space="preserve">2563 </w:t>
      </w:r>
      <w:r>
        <w:rPr>
          <w:rFonts w:hint="default" w:ascii="TH SarabunIT๙" w:hAnsi="TH SarabunIT๙" w:cs="TH SarabunIT๙"/>
          <w:color w:val="000000"/>
          <w:sz w:val="32"/>
          <w:szCs w:val="32"/>
          <w:cs/>
          <w:lang w:val="th-TH" w:bidi="th-TH"/>
        </w:rPr>
        <w:t xml:space="preserve">ณ อาคารประชาสัมพันธ์โรงไฟฟ้ากระบี่ ตำบลคลองขนาน อำเภอเหนือคลอง จังหวัดกระบี่ </w:t>
      </w:r>
    </w:p>
    <w:p>
      <w:pPr>
        <w:ind w:left="-220" w:leftChars="-100" w:firstLine="1213" w:firstLineChars="0"/>
        <w:jc w:val="thaiDistribute"/>
        <w:rPr>
          <w:rFonts w:hint="default" w:ascii="TH SarabunIT๙" w:hAnsi="TH SarabunIT๙" w:cs="TH SarabunIT๙"/>
          <w:sz w:val="32"/>
          <w:szCs w:val="32"/>
          <w:cs/>
          <w:lang w:val="th-TH"/>
        </w:rPr>
      </w:pPr>
      <w:r>
        <w:rPr>
          <w:rFonts w:hint="default" w:ascii="TH SarabunIT๙" w:hAnsi="TH SarabunIT๙" w:cs="TH SarabunIT๙"/>
          <w:color w:val="000000"/>
          <w:sz w:val="32"/>
          <w:szCs w:val="32"/>
        </w:rPr>
        <w:pict>
          <v:shape id="Picture 468" o:spid="_x0000_s1068" o:spt="75" type="#_x0000_t75" style="position:absolute;left:0pt;margin-left:244.5pt;margin-top:189.95pt;height:169.35pt;width:204.3pt;z-index:-251164672;mso-width-relative:page;mso-height-relative:page;" filled="f" o:preferrelative="t" stroked="t" coordsize="21600,21600">
            <v:path/>
            <v:fill on="f" focussize="0,0"/>
            <v:stroke joinstyle="round"/>
            <v:imagedata r:id="rId135" o:title=""/>
            <o:lock v:ext="edit" aspectratio="t"/>
          </v:shape>
        </w:pict>
      </w:r>
      <w:r>
        <w:rPr>
          <w:rFonts w:hint="default" w:ascii="TH SarabunIT๙" w:hAnsi="TH SarabunIT๙" w:cs="TH SarabunIT๙"/>
          <w:color w:val="000000"/>
          <w:sz w:val="32"/>
          <w:szCs w:val="32"/>
        </w:rPr>
        <w:pict>
          <v:shape id="Picture 469" o:spid="_x0000_s1069" o:spt="75" type="#_x0000_t75" style="position:absolute;left:0pt;margin-left:9.9pt;margin-top:191.55pt;height:168.55pt;width:222.25pt;z-index:-251165696;mso-width-relative:page;mso-height-relative:page;" filled="f" o:preferrelative="t" stroked="t" coordsize="21600,21600">
            <v:path/>
            <v:fill on="f" focussize="0,0"/>
            <v:stroke joinstyle="round"/>
            <v:imagedata r:id="rId136" o:title=""/>
            <o:lock v:ext="edit" aspectratio="t"/>
          </v:shape>
        </w:pict>
      </w:r>
      <w:r>
        <w:rPr>
          <w:rFonts w:hint="default" w:ascii="TH SarabunIT๙" w:hAnsi="TH SarabunIT๙" w:cs="TH SarabunIT๙"/>
          <w:color w:val="000000"/>
          <w:sz w:val="32"/>
          <w:szCs w:val="32"/>
        </w:rPr>
        <w:pict>
          <v:shape id="Picture 470" o:spid="_x0000_s1070" o:spt="75" type="#_x0000_t75" style="position:absolute;left:0pt;margin-left:243.4pt;margin-top:10.9pt;height:160.65pt;width:205.35pt;z-index:-251166720;mso-width-relative:page;mso-height-relative:page;" filled="f" o:preferrelative="t" stroked="t" coordsize="21600,21600">
            <v:path/>
            <v:fill on="f" focussize="0,0"/>
            <v:stroke joinstyle="round"/>
            <v:imagedata r:id="rId137" o:title=""/>
            <o:lock v:ext="edit" aspectratio="t"/>
          </v:shape>
        </w:pict>
      </w:r>
      <w:r>
        <w:rPr>
          <w:rFonts w:hint="default" w:ascii="TH SarabunIT๙" w:hAnsi="TH SarabunIT๙" w:cs="TH SarabunIT๙"/>
          <w:color w:val="000000"/>
          <w:sz w:val="32"/>
          <w:szCs w:val="32"/>
        </w:rPr>
        <w:pict>
          <v:shape id="รูปภาพ 379" o:spid="_x0000_s1071" o:spt="75" type="#_x0000_t75" style="position:absolute;left:0pt;margin-left:8.4pt;margin-top:10.5pt;height:159.6pt;width:222.7pt;z-index:-251179008;mso-width-relative:page;mso-height-relative:page;" filled="f" o:preferrelative="t" stroked="t" coordsize="21600,21600">
            <v:path/>
            <v:fill on="f" focussize="0,0"/>
            <v:stroke joinstyle="round"/>
            <v:imagedata r:id="rId138" o:title=""/>
            <o:lock v:ext="edit" aspectratio="t"/>
          </v:shape>
        </w:pict>
      </w: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textAlignment w:val="auto"/>
        <w:outlineLvl w:val="9"/>
        <w:rPr>
          <w:rFonts w:hint="default" w:ascii="TH SarabunIT๙" w:hAnsi="TH SarabunIT๙" w:cs="TH SarabunIT๙"/>
          <w:b/>
          <w:bCs/>
          <w:color w:val="000000"/>
          <w:sz w:val="32"/>
          <w:szCs w:val="32"/>
          <w:cs/>
          <w:lang w:val="th-TH"/>
        </w:rPr>
      </w:pPr>
    </w:p>
    <w:p>
      <w:pPr>
        <w:keepNext w:val="0"/>
        <w:keepLines w:val="0"/>
        <w:pageBreakBefore w:val="0"/>
        <w:widowControl/>
        <w:kinsoku/>
        <w:wordWrap/>
        <w:overflowPunct/>
        <w:topLinePunct w:val="0"/>
        <w:autoSpaceDE/>
        <w:autoSpaceDN/>
        <w:bidi w:val="0"/>
        <w:adjustRightInd/>
        <w:snapToGrid/>
        <w:spacing w:after="0"/>
        <w:textAlignment w:val="auto"/>
        <w:outlineLvl w:val="9"/>
        <w:rPr>
          <w:rFonts w:hint="default" w:ascii="TH SarabunIT๙" w:hAnsi="TH SarabunIT๙" w:cs="TH SarabunIT๙"/>
          <w:b/>
          <w:bCs/>
          <w:color w:val="000000"/>
          <w:sz w:val="32"/>
          <w:szCs w:val="32"/>
          <w:cs/>
          <w:lang w:val="th-TH"/>
        </w:rPr>
      </w:pPr>
    </w:p>
    <w:p>
      <w:pPr>
        <w:keepNext w:val="0"/>
        <w:keepLines w:val="0"/>
        <w:pageBreakBefore w:val="0"/>
        <w:widowControl/>
        <w:kinsoku/>
        <w:wordWrap/>
        <w:overflowPunct/>
        <w:topLinePunct w:val="0"/>
        <w:autoSpaceDE/>
        <w:autoSpaceDN/>
        <w:bidi w:val="0"/>
        <w:adjustRightInd/>
        <w:snapToGrid/>
        <w:spacing w:after="0"/>
        <w:textAlignment w:val="auto"/>
        <w:outlineLvl w:val="9"/>
        <w:rPr>
          <w:rFonts w:hint="default" w:ascii="TH SarabunIT๙" w:hAnsi="TH SarabunIT๙" w:cs="TH SarabunIT๙"/>
          <w:b/>
          <w:bCs/>
          <w:color w:val="000000"/>
          <w:sz w:val="32"/>
          <w:szCs w:val="32"/>
          <w:cs/>
          <w:lang w:val="th-TH"/>
        </w:rPr>
      </w:pPr>
    </w:p>
    <w:p>
      <w:pPr>
        <w:keepNext w:val="0"/>
        <w:keepLines w:val="0"/>
        <w:pageBreakBefore w:val="0"/>
        <w:widowControl/>
        <w:kinsoku/>
        <w:wordWrap/>
        <w:overflowPunct/>
        <w:topLinePunct w:val="0"/>
        <w:autoSpaceDE/>
        <w:autoSpaceDN/>
        <w:bidi w:val="0"/>
        <w:adjustRightInd/>
        <w:snapToGrid/>
        <w:spacing w:after="0"/>
        <w:textAlignment w:val="auto"/>
        <w:outlineLvl w:val="9"/>
        <w:rPr>
          <w:rFonts w:hint="default" w:ascii="TH SarabunIT๙" w:hAnsi="TH SarabunIT๙" w:cs="TH SarabunIT๙"/>
          <w:b/>
          <w:bCs/>
          <w:color w:val="000000"/>
          <w:sz w:val="32"/>
          <w:szCs w:val="32"/>
          <w:cs/>
          <w:lang w:val="th-TH"/>
        </w:rPr>
      </w:pPr>
    </w:p>
    <w:p>
      <w:pPr>
        <w:keepNext w:val="0"/>
        <w:keepLines w:val="0"/>
        <w:pageBreakBefore w:val="0"/>
        <w:widowControl/>
        <w:kinsoku/>
        <w:wordWrap/>
        <w:overflowPunct/>
        <w:topLinePunct w:val="0"/>
        <w:autoSpaceDE/>
        <w:autoSpaceDN/>
        <w:bidi w:val="0"/>
        <w:adjustRightInd/>
        <w:snapToGrid/>
        <w:spacing w:after="0"/>
        <w:textAlignment w:val="auto"/>
        <w:outlineLvl w:val="9"/>
        <w:rPr>
          <w:rFonts w:hint="default" w:ascii="TH SarabunIT๙" w:hAnsi="TH SarabunIT๙" w:cs="TH SarabunIT๙"/>
          <w:b/>
          <w:bCs/>
          <w:color w:val="000000"/>
          <w:sz w:val="32"/>
          <w:szCs w:val="32"/>
          <w:cs/>
          <w:lang w:val="th-TH"/>
        </w:rPr>
      </w:pPr>
    </w:p>
    <w:p>
      <w:pPr>
        <w:keepNext w:val="0"/>
        <w:keepLines w:val="0"/>
        <w:pageBreakBefore w:val="0"/>
        <w:widowControl/>
        <w:kinsoku/>
        <w:wordWrap/>
        <w:overflowPunct/>
        <w:topLinePunct w:val="0"/>
        <w:autoSpaceDE/>
        <w:autoSpaceDN/>
        <w:bidi w:val="0"/>
        <w:adjustRightInd/>
        <w:snapToGrid/>
        <w:spacing w:after="0"/>
        <w:textAlignment w:val="auto"/>
        <w:outlineLvl w:val="9"/>
        <w:rPr>
          <w:rFonts w:hint="default" w:ascii="TH SarabunIT๙" w:hAnsi="TH SarabunIT๙" w:cs="TH SarabunIT๙"/>
          <w:b/>
          <w:bCs/>
          <w:color w:val="000000"/>
          <w:sz w:val="32"/>
          <w:szCs w:val="32"/>
          <w:cs/>
          <w:lang w:val="th-TH"/>
        </w:rPr>
      </w:pPr>
    </w:p>
    <w:p>
      <w:pPr>
        <w:keepNext w:val="0"/>
        <w:keepLines w:val="0"/>
        <w:pageBreakBefore w:val="0"/>
        <w:widowControl/>
        <w:kinsoku/>
        <w:wordWrap/>
        <w:overflowPunct/>
        <w:topLinePunct w:val="0"/>
        <w:autoSpaceDE/>
        <w:autoSpaceDN/>
        <w:bidi w:val="0"/>
        <w:adjustRightInd/>
        <w:snapToGrid/>
        <w:spacing w:after="0"/>
        <w:textAlignment w:val="auto"/>
        <w:outlineLvl w:val="9"/>
        <w:rPr>
          <w:rFonts w:hint="default" w:ascii="TH SarabunIT๙" w:hAnsi="TH SarabunIT๙" w:cs="TH SarabunIT๙"/>
          <w:b/>
          <w:bCs/>
          <w:color w:val="000000"/>
          <w:sz w:val="32"/>
          <w:szCs w:val="32"/>
          <w:cs/>
          <w:lang w:val="th-TH"/>
        </w:rPr>
      </w:pPr>
    </w:p>
    <w:p>
      <w:pPr>
        <w:keepNext w:val="0"/>
        <w:keepLines w:val="0"/>
        <w:pageBreakBefore w:val="0"/>
        <w:widowControl/>
        <w:kinsoku/>
        <w:wordWrap/>
        <w:overflowPunct/>
        <w:topLinePunct w:val="0"/>
        <w:autoSpaceDE/>
        <w:autoSpaceDN/>
        <w:bidi w:val="0"/>
        <w:adjustRightInd/>
        <w:snapToGrid/>
        <w:spacing w:after="0"/>
        <w:textAlignment w:val="auto"/>
        <w:outlineLvl w:val="9"/>
        <w:rPr>
          <w:rFonts w:hint="default" w:ascii="TH SarabunIT๙" w:hAnsi="TH SarabunIT๙" w:cs="TH SarabunIT๙"/>
          <w:b/>
          <w:bCs/>
          <w:color w:val="000000"/>
          <w:sz w:val="32"/>
          <w:szCs w:val="32"/>
          <w:cs/>
          <w:lang w:val="th-TH"/>
        </w:rPr>
      </w:pPr>
    </w:p>
    <w:p>
      <w:pPr>
        <w:keepNext w:val="0"/>
        <w:keepLines w:val="0"/>
        <w:pageBreakBefore w:val="0"/>
        <w:widowControl/>
        <w:kinsoku/>
        <w:wordWrap/>
        <w:overflowPunct/>
        <w:topLinePunct w:val="0"/>
        <w:autoSpaceDE/>
        <w:autoSpaceDN/>
        <w:bidi w:val="0"/>
        <w:adjustRightInd/>
        <w:snapToGrid/>
        <w:spacing w:after="0"/>
        <w:textAlignment w:val="auto"/>
        <w:outlineLvl w:val="9"/>
        <w:rPr>
          <w:rFonts w:hint="default" w:ascii="TH SarabunIT๙" w:hAnsi="TH SarabunIT๙" w:cs="TH SarabunIT๙"/>
          <w:b/>
          <w:bCs/>
          <w:color w:val="000000"/>
          <w:sz w:val="32"/>
          <w:szCs w:val="32"/>
          <w:cs/>
          <w:lang w:val="th-TH"/>
        </w:rPr>
      </w:pPr>
    </w:p>
    <w:p>
      <w:pPr>
        <w:keepNext w:val="0"/>
        <w:keepLines w:val="0"/>
        <w:pageBreakBefore w:val="0"/>
        <w:widowControl/>
        <w:kinsoku/>
        <w:wordWrap/>
        <w:overflowPunct/>
        <w:topLinePunct w:val="0"/>
        <w:autoSpaceDE/>
        <w:autoSpaceDN/>
        <w:bidi w:val="0"/>
        <w:adjustRightInd/>
        <w:snapToGrid/>
        <w:spacing w:after="0"/>
        <w:textAlignment w:val="auto"/>
        <w:outlineLvl w:val="9"/>
        <w:rPr>
          <w:rFonts w:hint="default" w:ascii="TH SarabunIT๙" w:hAnsi="TH SarabunIT๙" w:cs="TH SarabunIT๙"/>
          <w:b/>
          <w:bCs/>
          <w:color w:val="000000"/>
          <w:sz w:val="32"/>
          <w:szCs w:val="32"/>
          <w:cs/>
          <w:lang w:val="th-TH"/>
        </w:rPr>
      </w:pPr>
    </w:p>
    <w:p>
      <w:pPr>
        <w:keepNext w:val="0"/>
        <w:keepLines w:val="0"/>
        <w:pageBreakBefore w:val="0"/>
        <w:widowControl/>
        <w:kinsoku/>
        <w:wordWrap/>
        <w:overflowPunct/>
        <w:topLinePunct w:val="0"/>
        <w:autoSpaceDE/>
        <w:autoSpaceDN/>
        <w:bidi w:val="0"/>
        <w:adjustRightInd/>
        <w:snapToGrid/>
        <w:spacing w:after="0"/>
        <w:textAlignment w:val="auto"/>
        <w:outlineLvl w:val="9"/>
        <w:rPr>
          <w:rFonts w:hint="default" w:ascii="TH SarabunIT๙" w:hAnsi="TH SarabunIT๙" w:cs="TH SarabunIT๙"/>
          <w:b/>
          <w:bCs/>
          <w:color w:val="000000"/>
          <w:sz w:val="32"/>
          <w:szCs w:val="32"/>
          <w:cs/>
          <w:lang w:val="th-TH"/>
        </w:rPr>
      </w:pPr>
    </w:p>
    <w:p>
      <w:pPr>
        <w:keepNext w:val="0"/>
        <w:keepLines w:val="0"/>
        <w:pageBreakBefore w:val="0"/>
        <w:widowControl/>
        <w:kinsoku/>
        <w:wordWrap/>
        <w:overflowPunct/>
        <w:topLinePunct w:val="0"/>
        <w:autoSpaceDE/>
        <w:autoSpaceDN/>
        <w:bidi w:val="0"/>
        <w:adjustRightInd/>
        <w:snapToGrid/>
        <w:spacing w:after="0"/>
        <w:textAlignment w:val="auto"/>
        <w:outlineLvl w:val="9"/>
        <w:rPr>
          <w:rFonts w:hint="default" w:ascii="TH SarabunIT๙" w:hAnsi="TH SarabunIT๙" w:cs="TH SarabunIT๙"/>
          <w:b/>
          <w:bCs/>
          <w:color w:val="000000"/>
          <w:sz w:val="32"/>
          <w:szCs w:val="32"/>
          <w:cs/>
          <w:lang w:val="th-TH"/>
        </w:rPr>
      </w:pPr>
    </w:p>
    <w:p>
      <w:pPr>
        <w:keepNext w:val="0"/>
        <w:keepLines w:val="0"/>
        <w:pageBreakBefore w:val="0"/>
        <w:widowControl/>
        <w:kinsoku/>
        <w:wordWrap/>
        <w:overflowPunct/>
        <w:topLinePunct w:val="0"/>
        <w:autoSpaceDE/>
        <w:autoSpaceDN/>
        <w:bidi w:val="0"/>
        <w:adjustRightInd/>
        <w:snapToGrid/>
        <w:spacing w:after="0"/>
        <w:textAlignment w:val="auto"/>
        <w:outlineLvl w:val="9"/>
        <w:rPr>
          <w:rFonts w:hint="default" w:ascii="TH SarabunIT๙" w:hAnsi="TH SarabunIT๙" w:cs="TH SarabunIT๙"/>
          <w:b/>
          <w:bCs/>
          <w:color w:val="000000"/>
          <w:sz w:val="32"/>
          <w:szCs w:val="32"/>
          <w:cs/>
          <w:lang w:val="th-TH"/>
        </w:rPr>
      </w:pPr>
    </w:p>
    <w:p>
      <w:pPr>
        <w:keepNext w:val="0"/>
        <w:keepLines w:val="0"/>
        <w:pageBreakBefore w:val="0"/>
        <w:widowControl/>
        <w:kinsoku/>
        <w:wordWrap/>
        <w:overflowPunct/>
        <w:topLinePunct w:val="0"/>
        <w:autoSpaceDE/>
        <w:autoSpaceDN/>
        <w:bidi w:val="0"/>
        <w:adjustRightInd/>
        <w:snapToGrid/>
        <w:spacing w:after="0"/>
        <w:textAlignment w:val="auto"/>
        <w:outlineLvl w:val="9"/>
        <w:rPr>
          <w:rFonts w:hint="default" w:ascii="TH SarabunIT๙" w:hAnsi="TH SarabunIT๙" w:cs="TH SarabunIT๙"/>
          <w:b/>
          <w:bCs/>
          <w:color w:val="000000"/>
          <w:sz w:val="32"/>
          <w:szCs w:val="32"/>
          <w:cs/>
          <w:lang w:val="th-TH"/>
        </w:rPr>
      </w:pPr>
    </w:p>
    <w:p>
      <w:pPr>
        <w:keepNext w:val="0"/>
        <w:keepLines w:val="0"/>
        <w:pageBreakBefore w:val="0"/>
        <w:widowControl/>
        <w:kinsoku/>
        <w:wordWrap/>
        <w:overflowPunct/>
        <w:topLinePunct w:val="0"/>
        <w:autoSpaceDE/>
        <w:autoSpaceDN/>
        <w:bidi w:val="0"/>
        <w:adjustRightInd/>
        <w:snapToGrid/>
        <w:spacing w:after="0"/>
        <w:textAlignment w:val="auto"/>
        <w:outlineLvl w:val="9"/>
        <w:rPr>
          <w:rFonts w:hint="default" w:ascii="TH SarabunIT๙" w:hAnsi="TH SarabunIT๙" w:cs="TH SarabunIT๙"/>
          <w:b/>
          <w:bCs/>
          <w:color w:val="000000"/>
          <w:sz w:val="32"/>
          <w:szCs w:val="32"/>
          <w:cs/>
          <w:lang w:val="th-TH"/>
        </w:rPr>
      </w:pPr>
    </w:p>
    <w:p>
      <w:pPr>
        <w:keepNext w:val="0"/>
        <w:keepLines w:val="0"/>
        <w:pageBreakBefore w:val="0"/>
        <w:widowControl/>
        <w:kinsoku/>
        <w:wordWrap/>
        <w:overflowPunct/>
        <w:topLinePunct w:val="0"/>
        <w:autoSpaceDE/>
        <w:autoSpaceDN/>
        <w:bidi w:val="0"/>
        <w:adjustRightInd/>
        <w:snapToGrid/>
        <w:spacing w:after="0"/>
        <w:textAlignment w:val="auto"/>
        <w:outlineLvl w:val="9"/>
        <w:rPr>
          <w:rFonts w:hint="default" w:ascii="TH SarabunIT๙" w:hAnsi="TH SarabunIT๙" w:cs="TH SarabunIT๙"/>
          <w:b/>
          <w:bCs/>
          <w:color w:val="000000"/>
          <w:sz w:val="32"/>
          <w:szCs w:val="32"/>
          <w:cs/>
          <w:lang w:val="th-TH"/>
        </w:rPr>
      </w:pPr>
    </w:p>
    <w:p>
      <w:pPr>
        <w:keepNext w:val="0"/>
        <w:keepLines w:val="0"/>
        <w:pageBreakBefore w:val="0"/>
        <w:widowControl/>
        <w:kinsoku/>
        <w:wordWrap/>
        <w:overflowPunct/>
        <w:topLinePunct w:val="0"/>
        <w:autoSpaceDE/>
        <w:autoSpaceDN/>
        <w:bidi w:val="0"/>
        <w:adjustRightInd/>
        <w:snapToGrid/>
        <w:spacing w:after="0"/>
        <w:textAlignment w:val="auto"/>
        <w:outlineLvl w:val="9"/>
        <w:rPr>
          <w:rFonts w:hint="default" w:ascii="TH SarabunIT๙" w:hAnsi="TH SarabunIT๙" w:cs="TH SarabunIT๙"/>
          <w:b/>
          <w:bCs/>
          <w:color w:val="000000"/>
          <w:sz w:val="32"/>
          <w:szCs w:val="32"/>
        </w:rPr>
      </w:pPr>
      <w:r>
        <w:rPr>
          <w:rFonts w:hint="default" w:ascii="TH SarabunIT๙" w:hAnsi="TH SarabunIT๙" w:cs="TH SarabunIT๙"/>
          <w:b/>
          <w:bCs/>
          <w:color w:val="000000"/>
          <w:sz w:val="32"/>
          <w:szCs w:val="32"/>
          <w:cs/>
          <w:lang w:val="th-TH" w:bidi="th-TH"/>
        </w:rPr>
        <w:t>กลุ่มหน่วยงานราชการ และองค์กรต่าง ๆ</w:t>
      </w:r>
    </w:p>
    <w:p>
      <w:pPr>
        <w:keepNext w:val="0"/>
        <w:keepLines w:val="0"/>
        <w:pageBreakBefore w:val="0"/>
        <w:widowControl/>
        <w:kinsoku/>
        <w:wordWrap/>
        <w:overflowPunct/>
        <w:topLinePunct w:val="0"/>
        <w:autoSpaceDE/>
        <w:autoSpaceDN/>
        <w:bidi w:val="0"/>
        <w:adjustRightInd/>
        <w:snapToGrid/>
        <w:spacing w:after="0"/>
        <w:ind w:firstLine="720" w:firstLineChars="0"/>
        <w:jc w:val="thaiDistribute"/>
        <w:textAlignment w:val="auto"/>
        <w:outlineLvl w:val="9"/>
        <w:rPr>
          <w:rFonts w:hint="default" w:ascii="TH SarabunIT๙" w:hAnsi="TH SarabunIT๙" w:cs="TH SarabunIT๙"/>
          <w:sz w:val="32"/>
          <w:szCs w:val="32"/>
          <w:cs/>
          <w:lang w:val="th-TH"/>
        </w:rPr>
      </w:pPr>
      <w:r>
        <w:rPr>
          <w:rFonts w:hint="default" w:ascii="TH SarabunIT๙" w:hAnsi="TH SarabunIT๙" w:cs="TH SarabunIT๙"/>
          <w:color w:val="000000"/>
          <w:sz w:val="32"/>
          <w:szCs w:val="32"/>
          <w:cs/>
          <w:lang w:val="th-TH" w:bidi="th-TH"/>
        </w:rPr>
        <w:t xml:space="preserve">สำหรับกลุ่มหน่วยงานราชการ องค์กรต่าง ๆ นั้น สำนักงานพลังงานจังหวัดกระบี่ ได้ดำเนินการจัดกิจกรรมอบรมเสริมสร้างความรู้ความเข้าใจและเจตคติที่ดีต่องานพลังงานในกลุ่มหน่วยงานราชการ องค์กรต่างๆ ในวันที่ </w:t>
      </w:r>
      <w:r>
        <w:rPr>
          <w:rFonts w:hint="default" w:ascii="TH SarabunIT๙" w:hAnsi="TH SarabunIT๙" w:cs="TH SarabunIT๙"/>
          <w:color w:val="000000"/>
          <w:sz w:val="32"/>
          <w:szCs w:val="32"/>
          <w:cs/>
        </w:rPr>
        <w:t xml:space="preserve">11 </w:t>
      </w:r>
      <w:r>
        <w:rPr>
          <w:rFonts w:hint="default" w:ascii="TH SarabunIT๙" w:hAnsi="TH SarabunIT๙" w:cs="TH SarabunIT๙"/>
          <w:color w:val="000000"/>
          <w:sz w:val="32"/>
          <w:szCs w:val="32"/>
          <w:cs/>
          <w:lang w:val="th-TH" w:bidi="th-TH"/>
        </w:rPr>
        <w:t xml:space="preserve">สิงหาคม </w:t>
      </w:r>
      <w:r>
        <w:rPr>
          <w:rFonts w:hint="default" w:ascii="TH SarabunIT๙" w:hAnsi="TH SarabunIT๙" w:cs="TH SarabunIT๙"/>
          <w:color w:val="000000"/>
          <w:sz w:val="32"/>
          <w:szCs w:val="32"/>
          <w:cs/>
        </w:rPr>
        <w:t xml:space="preserve">2563 </w:t>
      </w:r>
      <w:r>
        <w:rPr>
          <w:rFonts w:hint="default" w:ascii="TH SarabunIT๙" w:hAnsi="TH SarabunIT๙" w:cs="TH SarabunIT๙"/>
          <w:color w:val="000000"/>
          <w:sz w:val="32"/>
          <w:szCs w:val="32"/>
          <w:cs/>
          <w:lang w:val="th-TH" w:bidi="th-TH"/>
        </w:rPr>
        <w:t xml:space="preserve">ณ อาคารประชาสัมพันธ์โรงไฟฟ้ากระบี่ ตำบลคลองขนาน อำเภอเหนือคลอง จังหวัดกระบี่ โดยมีผู้เข้าร่วมกิจกรรม จำนวน </w:t>
      </w:r>
      <w:r>
        <w:rPr>
          <w:rFonts w:hint="default" w:ascii="TH SarabunIT๙" w:hAnsi="TH SarabunIT๙" w:cs="TH SarabunIT๙"/>
          <w:color w:val="000000"/>
          <w:sz w:val="32"/>
          <w:szCs w:val="32"/>
          <w:cs/>
        </w:rPr>
        <w:t xml:space="preserve">11 </w:t>
      </w:r>
      <w:r>
        <w:rPr>
          <w:rFonts w:hint="default" w:ascii="TH SarabunIT๙" w:hAnsi="TH SarabunIT๙" w:cs="TH SarabunIT๙"/>
          <w:color w:val="000000"/>
          <w:sz w:val="32"/>
          <w:szCs w:val="32"/>
          <w:cs/>
          <w:lang w:val="th-TH" w:bidi="th-TH"/>
        </w:rPr>
        <w:t xml:space="preserve">คน  และวันที่ </w:t>
      </w:r>
      <w:r>
        <w:rPr>
          <w:rFonts w:hint="default" w:ascii="TH SarabunIT๙" w:hAnsi="TH SarabunIT๙" w:cs="TH SarabunIT๙"/>
          <w:color w:val="000000"/>
          <w:sz w:val="32"/>
          <w:szCs w:val="32"/>
          <w:cs/>
        </w:rPr>
        <w:t xml:space="preserve">26 </w:t>
      </w:r>
      <w:r>
        <w:rPr>
          <w:rFonts w:hint="default" w:ascii="TH SarabunIT๙" w:hAnsi="TH SarabunIT๙" w:cs="TH SarabunIT๙"/>
          <w:color w:val="000000"/>
          <w:sz w:val="32"/>
          <w:szCs w:val="32"/>
          <w:cs/>
          <w:lang w:val="th-TH" w:bidi="th-TH"/>
        </w:rPr>
        <w:t xml:space="preserve">สิงหาคม </w:t>
      </w:r>
      <w:r>
        <w:rPr>
          <w:rFonts w:hint="default" w:ascii="TH SarabunIT๙" w:hAnsi="TH SarabunIT๙" w:cs="TH SarabunIT๙"/>
          <w:color w:val="000000"/>
          <w:sz w:val="32"/>
          <w:szCs w:val="32"/>
          <w:cs/>
        </w:rPr>
        <w:t xml:space="preserve">2563 </w:t>
      </w:r>
      <w:r>
        <w:rPr>
          <w:rFonts w:hint="default" w:ascii="TH SarabunIT๙" w:hAnsi="TH SarabunIT๙" w:cs="TH SarabunIT๙"/>
          <w:color w:val="000000"/>
          <w:sz w:val="32"/>
          <w:szCs w:val="32"/>
          <w:cs/>
          <w:lang w:val="th-TH" w:bidi="th-TH"/>
        </w:rPr>
        <w:t>ณ โรงเรียนเหนือคลองประชาบำรุง</w:t>
      </w:r>
    </w:p>
    <w:p>
      <w:pPr>
        <w:ind w:left="-220" w:leftChars="-100" w:firstLine="1213" w:firstLineChars="0"/>
        <w:jc w:val="thaiDistribute"/>
        <w:rPr>
          <w:rFonts w:hint="default" w:ascii="TH SarabunIT๙" w:hAnsi="TH SarabunIT๙" w:cs="TH SarabunIT๙"/>
          <w:sz w:val="32"/>
          <w:szCs w:val="32"/>
          <w:cs/>
          <w:lang w:val="th-TH"/>
        </w:rPr>
      </w:pPr>
      <w:r>
        <w:rPr>
          <w:rFonts w:hint="default" w:ascii="TH SarabunIT๙" w:hAnsi="TH SarabunIT๙" w:cs="TH SarabunIT๙"/>
          <w:color w:val="000000"/>
          <w:sz w:val="32"/>
          <w:szCs w:val="32"/>
        </w:rPr>
        <w:pict>
          <v:shape id="Picture 472" o:spid="_x0000_s1072" o:spt="75" type="#_x0000_t75" style="position:absolute;left:0pt;margin-left:243.7pt;margin-top:188.05pt;height:169.95pt;width:206.6pt;z-index:-251160576;mso-width-relative:page;mso-height-relative:page;" filled="f" o:preferrelative="t" stroked="t" coordsize="21600,21600">
            <v:path/>
            <v:fill on="f" focussize="0,0"/>
            <v:stroke joinstyle="round"/>
            <v:imagedata r:id="rId139" o:title=""/>
            <o:lock v:ext="edit" aspectratio="t"/>
          </v:shape>
        </w:pict>
      </w:r>
      <w:r>
        <w:rPr>
          <w:rFonts w:hint="default" w:ascii="TH SarabunIT๙" w:hAnsi="TH SarabunIT๙" w:cs="TH SarabunIT๙"/>
          <w:color w:val="000000"/>
          <w:sz w:val="32"/>
          <w:szCs w:val="32"/>
        </w:rPr>
        <w:pict>
          <v:shape id="Picture 473" o:spid="_x0000_s1073" o:spt="75" type="#_x0000_t75" style="position:absolute;left:0pt;margin-left:9.15pt;margin-top:188.45pt;height:168.65pt;width:223.95pt;z-index:-251161600;mso-width-relative:page;mso-height-relative:page;" filled="f" o:preferrelative="t" stroked="t" coordsize="21600,21600">
            <v:path/>
            <v:fill on="f" focussize="0,0"/>
            <v:stroke joinstyle="round"/>
            <v:imagedata r:id="rId140" o:title=""/>
            <o:lock v:ext="edit" aspectratio="t"/>
          </v:shape>
        </w:pict>
      </w:r>
      <w:r>
        <w:rPr>
          <w:rFonts w:hint="default" w:ascii="TH SarabunIT๙" w:hAnsi="TH SarabunIT๙" w:cs="TH SarabunIT๙"/>
          <w:color w:val="000000"/>
          <w:sz w:val="32"/>
          <w:szCs w:val="32"/>
        </w:rPr>
        <w:pict>
          <v:shape id="Picture 474" o:spid="_x0000_s1074" o:spt="75" type="#_x0000_t75" style="position:absolute;left:0pt;margin-left:243.7pt;margin-top:7.55pt;height:162.2pt;width:206.6pt;z-index:-251162624;mso-width-relative:page;mso-height-relative:page;" filled="f" o:preferrelative="t" stroked="t" coordsize="21600,21600">
            <v:path/>
            <v:fill on="f" focussize="0,0"/>
            <v:stroke joinstyle="round"/>
            <v:imagedata r:id="rId141" o:title=""/>
            <o:lock v:ext="edit" aspectratio="t"/>
          </v:shape>
        </w:pict>
      </w:r>
      <w:r>
        <w:rPr>
          <w:rFonts w:hint="default" w:ascii="TH SarabunIT๙" w:hAnsi="TH SarabunIT๙" w:cs="TH SarabunIT๙"/>
          <w:color w:val="000000"/>
          <w:sz w:val="32"/>
          <w:szCs w:val="32"/>
        </w:rPr>
        <w:pict>
          <v:shape id="รูปภาพ 385" o:spid="_x0000_s1075" o:spt="75" type="#_x0000_t75" style="position:absolute;left:0pt;margin-left:8.4pt;margin-top:9.75pt;height:160.65pt;width:224.5pt;z-index:-251163648;mso-width-relative:page;mso-height-relative:page;" filled="f" o:preferrelative="t" stroked="t" coordsize="21600,21600">
            <v:path/>
            <v:fill on="f" focussize="0,0"/>
            <v:stroke joinstyle="round"/>
            <v:imagedata r:id="rId142" o:title=""/>
            <o:lock v:ext="edit" aspectratio="t"/>
          </v:shape>
        </w:pict>
      </w: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pStyle w:val="37"/>
        <w:keepNext w:val="0"/>
        <w:keepLines w:val="0"/>
        <w:pageBreakBefore w:val="0"/>
        <w:widowControl/>
        <w:kinsoku/>
        <w:wordWrap/>
        <w:overflowPunct/>
        <w:topLinePunct w:val="0"/>
        <w:autoSpaceDE/>
        <w:autoSpaceDN/>
        <w:bidi w:val="0"/>
        <w:adjustRightInd/>
        <w:snapToGrid/>
        <w:spacing w:after="0"/>
        <w:ind w:left="0" w:leftChars="0" w:firstLine="0" w:firstLineChars="0"/>
        <w:textAlignment w:val="auto"/>
        <w:outlineLvl w:val="9"/>
        <w:rPr>
          <w:rFonts w:hint="default" w:ascii="TH SarabunIT๙" w:hAnsi="TH SarabunIT๙" w:cs="TH SarabunIT๙"/>
          <w:b/>
          <w:bCs/>
          <w:sz w:val="32"/>
          <w:szCs w:val="32"/>
          <w:cs/>
          <w:lang w:val="th-TH"/>
        </w:rPr>
      </w:pPr>
    </w:p>
    <w:p>
      <w:pPr>
        <w:pStyle w:val="37"/>
        <w:keepNext w:val="0"/>
        <w:keepLines w:val="0"/>
        <w:pageBreakBefore w:val="0"/>
        <w:widowControl/>
        <w:kinsoku/>
        <w:wordWrap/>
        <w:overflowPunct/>
        <w:topLinePunct w:val="0"/>
        <w:autoSpaceDE/>
        <w:autoSpaceDN/>
        <w:bidi w:val="0"/>
        <w:adjustRightInd/>
        <w:snapToGrid/>
        <w:spacing w:after="0"/>
        <w:ind w:left="0" w:leftChars="0" w:firstLine="0" w:firstLineChars="0"/>
        <w:textAlignment w:val="auto"/>
        <w:outlineLvl w:val="9"/>
        <w:rPr>
          <w:rFonts w:hint="default" w:ascii="TH SarabunIT๙" w:hAnsi="TH SarabunIT๙" w:cs="TH SarabunIT๙"/>
          <w:b/>
          <w:bCs/>
          <w:sz w:val="32"/>
          <w:szCs w:val="32"/>
          <w:cs/>
          <w:lang w:val="th-TH"/>
        </w:rPr>
      </w:pPr>
    </w:p>
    <w:p>
      <w:pPr>
        <w:pStyle w:val="37"/>
        <w:keepNext w:val="0"/>
        <w:keepLines w:val="0"/>
        <w:pageBreakBefore w:val="0"/>
        <w:widowControl/>
        <w:kinsoku/>
        <w:wordWrap/>
        <w:overflowPunct/>
        <w:topLinePunct w:val="0"/>
        <w:autoSpaceDE/>
        <w:autoSpaceDN/>
        <w:bidi w:val="0"/>
        <w:adjustRightInd/>
        <w:snapToGrid/>
        <w:spacing w:after="0"/>
        <w:ind w:left="0" w:leftChars="0" w:firstLine="0" w:firstLineChars="0"/>
        <w:textAlignment w:val="auto"/>
        <w:outlineLvl w:val="9"/>
        <w:rPr>
          <w:rFonts w:hint="default" w:ascii="TH SarabunIT๙" w:hAnsi="TH SarabunIT๙" w:cs="TH SarabunIT๙"/>
          <w:b/>
          <w:bCs/>
          <w:sz w:val="32"/>
          <w:szCs w:val="32"/>
          <w:cs/>
          <w:lang w:val="th-TH"/>
        </w:rPr>
      </w:pPr>
    </w:p>
    <w:p>
      <w:pPr>
        <w:pStyle w:val="37"/>
        <w:keepNext w:val="0"/>
        <w:keepLines w:val="0"/>
        <w:pageBreakBefore w:val="0"/>
        <w:widowControl/>
        <w:kinsoku/>
        <w:wordWrap/>
        <w:overflowPunct/>
        <w:topLinePunct w:val="0"/>
        <w:autoSpaceDE/>
        <w:autoSpaceDN/>
        <w:bidi w:val="0"/>
        <w:adjustRightInd/>
        <w:snapToGrid/>
        <w:spacing w:after="0"/>
        <w:ind w:left="0" w:leftChars="0" w:firstLine="0" w:firstLineChars="0"/>
        <w:textAlignment w:val="auto"/>
        <w:outlineLvl w:val="9"/>
        <w:rPr>
          <w:rFonts w:hint="default" w:ascii="TH SarabunIT๙" w:hAnsi="TH SarabunIT๙" w:cs="TH SarabunIT๙"/>
          <w:b/>
          <w:bCs/>
          <w:sz w:val="32"/>
          <w:szCs w:val="32"/>
          <w:cs/>
          <w:lang w:val="th-TH"/>
        </w:rPr>
      </w:pPr>
    </w:p>
    <w:p>
      <w:pPr>
        <w:pStyle w:val="37"/>
        <w:keepNext w:val="0"/>
        <w:keepLines w:val="0"/>
        <w:pageBreakBefore w:val="0"/>
        <w:widowControl/>
        <w:kinsoku/>
        <w:wordWrap/>
        <w:overflowPunct/>
        <w:topLinePunct w:val="0"/>
        <w:autoSpaceDE/>
        <w:autoSpaceDN/>
        <w:bidi w:val="0"/>
        <w:adjustRightInd/>
        <w:snapToGrid/>
        <w:spacing w:after="0"/>
        <w:ind w:left="0" w:leftChars="0" w:firstLine="0" w:firstLineChars="0"/>
        <w:textAlignment w:val="auto"/>
        <w:outlineLvl w:val="9"/>
        <w:rPr>
          <w:rFonts w:hint="default" w:ascii="TH SarabunIT๙" w:hAnsi="TH SarabunIT๙" w:cs="TH SarabunIT๙"/>
          <w:b/>
          <w:bCs/>
          <w:sz w:val="32"/>
          <w:szCs w:val="32"/>
          <w:cs/>
          <w:lang w:val="th-TH"/>
        </w:rPr>
      </w:pPr>
    </w:p>
    <w:p>
      <w:pPr>
        <w:pStyle w:val="37"/>
        <w:keepNext w:val="0"/>
        <w:keepLines w:val="0"/>
        <w:pageBreakBefore w:val="0"/>
        <w:widowControl/>
        <w:kinsoku/>
        <w:wordWrap/>
        <w:overflowPunct/>
        <w:topLinePunct w:val="0"/>
        <w:autoSpaceDE/>
        <w:autoSpaceDN/>
        <w:bidi w:val="0"/>
        <w:adjustRightInd/>
        <w:snapToGrid/>
        <w:spacing w:after="0"/>
        <w:ind w:left="0" w:leftChars="0" w:firstLine="0" w:firstLineChars="0"/>
        <w:textAlignment w:val="auto"/>
        <w:outlineLvl w:val="9"/>
        <w:rPr>
          <w:rFonts w:hint="default" w:ascii="TH SarabunIT๙" w:hAnsi="TH SarabunIT๙" w:cs="TH SarabunIT๙"/>
          <w:b/>
          <w:bCs/>
          <w:sz w:val="32"/>
          <w:szCs w:val="32"/>
          <w:cs/>
          <w:lang w:val="th-TH"/>
        </w:rPr>
      </w:pPr>
    </w:p>
    <w:p>
      <w:pPr>
        <w:pStyle w:val="37"/>
        <w:keepNext w:val="0"/>
        <w:keepLines w:val="0"/>
        <w:pageBreakBefore w:val="0"/>
        <w:widowControl/>
        <w:kinsoku/>
        <w:wordWrap/>
        <w:overflowPunct/>
        <w:topLinePunct w:val="0"/>
        <w:autoSpaceDE/>
        <w:autoSpaceDN/>
        <w:bidi w:val="0"/>
        <w:adjustRightInd/>
        <w:snapToGrid/>
        <w:spacing w:after="0"/>
        <w:ind w:left="0" w:leftChars="0" w:firstLine="0" w:firstLineChars="0"/>
        <w:textAlignment w:val="auto"/>
        <w:outlineLvl w:val="9"/>
        <w:rPr>
          <w:rFonts w:hint="default" w:ascii="TH SarabunIT๙" w:hAnsi="TH SarabunIT๙" w:cs="TH SarabunIT๙"/>
          <w:b/>
          <w:bCs/>
          <w:sz w:val="32"/>
          <w:szCs w:val="32"/>
          <w:cs/>
          <w:lang w:val="th-TH"/>
        </w:rPr>
      </w:pPr>
    </w:p>
    <w:p>
      <w:pPr>
        <w:pStyle w:val="37"/>
        <w:keepNext w:val="0"/>
        <w:keepLines w:val="0"/>
        <w:pageBreakBefore w:val="0"/>
        <w:widowControl/>
        <w:kinsoku/>
        <w:wordWrap/>
        <w:overflowPunct/>
        <w:topLinePunct w:val="0"/>
        <w:autoSpaceDE/>
        <w:autoSpaceDN/>
        <w:bidi w:val="0"/>
        <w:adjustRightInd/>
        <w:snapToGrid/>
        <w:spacing w:after="0"/>
        <w:ind w:left="0" w:leftChars="0" w:firstLine="0" w:firstLineChars="0"/>
        <w:textAlignment w:val="auto"/>
        <w:outlineLvl w:val="9"/>
        <w:rPr>
          <w:rFonts w:hint="default" w:ascii="TH SarabunIT๙" w:hAnsi="TH SarabunIT๙" w:cs="TH SarabunIT๙"/>
          <w:b/>
          <w:bCs/>
          <w:sz w:val="32"/>
          <w:szCs w:val="32"/>
          <w:cs/>
          <w:lang w:val="th-TH"/>
        </w:rPr>
      </w:pPr>
    </w:p>
    <w:p>
      <w:pPr>
        <w:pStyle w:val="37"/>
        <w:keepNext w:val="0"/>
        <w:keepLines w:val="0"/>
        <w:pageBreakBefore w:val="0"/>
        <w:widowControl/>
        <w:kinsoku/>
        <w:wordWrap/>
        <w:overflowPunct/>
        <w:topLinePunct w:val="0"/>
        <w:autoSpaceDE/>
        <w:autoSpaceDN/>
        <w:bidi w:val="0"/>
        <w:adjustRightInd/>
        <w:snapToGrid/>
        <w:spacing w:after="0"/>
        <w:ind w:left="0" w:leftChars="0" w:firstLine="0" w:firstLineChars="0"/>
        <w:textAlignment w:val="auto"/>
        <w:outlineLvl w:val="9"/>
        <w:rPr>
          <w:rFonts w:hint="default" w:ascii="TH SarabunIT๙" w:hAnsi="TH SarabunIT๙" w:cs="TH SarabunIT๙"/>
          <w:b/>
          <w:bCs/>
          <w:sz w:val="32"/>
          <w:szCs w:val="32"/>
          <w:cs/>
          <w:lang w:val="th-TH"/>
        </w:rPr>
      </w:pPr>
    </w:p>
    <w:p>
      <w:pPr>
        <w:pStyle w:val="37"/>
        <w:keepNext w:val="0"/>
        <w:keepLines w:val="0"/>
        <w:pageBreakBefore w:val="0"/>
        <w:widowControl/>
        <w:kinsoku/>
        <w:wordWrap/>
        <w:overflowPunct/>
        <w:topLinePunct w:val="0"/>
        <w:autoSpaceDE/>
        <w:autoSpaceDN/>
        <w:bidi w:val="0"/>
        <w:adjustRightInd/>
        <w:snapToGrid/>
        <w:spacing w:after="0"/>
        <w:ind w:left="0" w:leftChars="0" w:firstLine="0" w:firstLineChars="0"/>
        <w:textAlignment w:val="auto"/>
        <w:outlineLvl w:val="9"/>
        <w:rPr>
          <w:rFonts w:hint="default" w:ascii="TH SarabunIT๙" w:hAnsi="TH SarabunIT๙" w:cs="TH SarabunIT๙"/>
          <w:b/>
          <w:bCs/>
          <w:sz w:val="32"/>
          <w:szCs w:val="32"/>
          <w:cs/>
          <w:lang w:val="th-TH"/>
        </w:rPr>
      </w:pPr>
    </w:p>
    <w:p>
      <w:pPr>
        <w:pStyle w:val="37"/>
        <w:keepNext w:val="0"/>
        <w:keepLines w:val="0"/>
        <w:pageBreakBefore w:val="0"/>
        <w:widowControl/>
        <w:kinsoku/>
        <w:wordWrap/>
        <w:overflowPunct/>
        <w:topLinePunct w:val="0"/>
        <w:autoSpaceDE/>
        <w:autoSpaceDN/>
        <w:bidi w:val="0"/>
        <w:adjustRightInd/>
        <w:snapToGrid/>
        <w:spacing w:after="0"/>
        <w:ind w:left="0" w:leftChars="0" w:firstLine="0" w:firstLineChars="0"/>
        <w:textAlignment w:val="auto"/>
        <w:outlineLvl w:val="9"/>
        <w:rPr>
          <w:rFonts w:hint="default" w:ascii="TH SarabunIT๙" w:hAnsi="TH SarabunIT๙" w:cs="TH SarabunIT๙"/>
          <w:b/>
          <w:bCs/>
          <w:sz w:val="32"/>
          <w:szCs w:val="32"/>
          <w:cs/>
          <w:lang w:val="th-TH"/>
        </w:rPr>
      </w:pPr>
    </w:p>
    <w:p>
      <w:pPr>
        <w:pStyle w:val="37"/>
        <w:keepNext w:val="0"/>
        <w:keepLines w:val="0"/>
        <w:pageBreakBefore w:val="0"/>
        <w:widowControl/>
        <w:kinsoku/>
        <w:wordWrap/>
        <w:overflowPunct/>
        <w:topLinePunct w:val="0"/>
        <w:autoSpaceDE/>
        <w:autoSpaceDN/>
        <w:bidi w:val="0"/>
        <w:adjustRightInd/>
        <w:snapToGrid/>
        <w:spacing w:after="0"/>
        <w:ind w:left="0" w:leftChars="0" w:firstLine="0" w:firstLineChars="0"/>
        <w:textAlignment w:val="auto"/>
        <w:outlineLvl w:val="9"/>
        <w:rPr>
          <w:rFonts w:hint="default" w:ascii="TH SarabunIT๙" w:hAnsi="TH SarabunIT๙" w:cs="TH SarabunIT๙"/>
          <w:b/>
          <w:bCs/>
          <w:sz w:val="32"/>
          <w:szCs w:val="32"/>
          <w:cs/>
          <w:lang w:val="th-TH"/>
        </w:rPr>
      </w:pPr>
    </w:p>
    <w:p>
      <w:pPr>
        <w:pStyle w:val="37"/>
        <w:keepNext w:val="0"/>
        <w:keepLines w:val="0"/>
        <w:pageBreakBefore w:val="0"/>
        <w:widowControl/>
        <w:kinsoku/>
        <w:wordWrap/>
        <w:overflowPunct/>
        <w:topLinePunct w:val="0"/>
        <w:autoSpaceDE/>
        <w:autoSpaceDN/>
        <w:bidi w:val="0"/>
        <w:adjustRightInd/>
        <w:snapToGrid/>
        <w:spacing w:after="0"/>
        <w:ind w:left="0" w:leftChars="0" w:firstLine="0" w:firstLineChars="0"/>
        <w:textAlignment w:val="auto"/>
        <w:outlineLvl w:val="9"/>
        <w:rPr>
          <w:rFonts w:hint="default" w:ascii="TH SarabunIT๙" w:hAnsi="TH SarabunIT๙" w:cs="TH SarabunIT๙"/>
          <w:b/>
          <w:bCs/>
          <w:sz w:val="32"/>
          <w:szCs w:val="32"/>
          <w:cs/>
          <w:lang w:val="th-TH"/>
        </w:rPr>
      </w:pPr>
    </w:p>
    <w:p>
      <w:pPr>
        <w:pStyle w:val="37"/>
        <w:keepNext w:val="0"/>
        <w:keepLines w:val="0"/>
        <w:pageBreakBefore w:val="0"/>
        <w:widowControl/>
        <w:kinsoku/>
        <w:wordWrap/>
        <w:overflowPunct/>
        <w:topLinePunct w:val="0"/>
        <w:autoSpaceDE/>
        <w:autoSpaceDN/>
        <w:bidi w:val="0"/>
        <w:adjustRightInd/>
        <w:snapToGrid/>
        <w:spacing w:after="0"/>
        <w:ind w:left="0" w:leftChars="0" w:firstLine="0" w:firstLineChars="0"/>
        <w:textAlignment w:val="auto"/>
        <w:outlineLvl w:val="9"/>
        <w:rPr>
          <w:rFonts w:hint="default" w:ascii="TH SarabunIT๙" w:hAnsi="TH SarabunIT๙" w:cs="TH SarabunIT๙"/>
          <w:b/>
          <w:bCs/>
          <w:sz w:val="32"/>
          <w:szCs w:val="32"/>
          <w:cs/>
          <w:lang w:val="th-TH"/>
        </w:rPr>
      </w:pPr>
    </w:p>
    <w:p>
      <w:pPr>
        <w:pStyle w:val="37"/>
        <w:keepNext w:val="0"/>
        <w:keepLines w:val="0"/>
        <w:pageBreakBefore w:val="0"/>
        <w:widowControl/>
        <w:kinsoku/>
        <w:wordWrap/>
        <w:overflowPunct/>
        <w:topLinePunct w:val="0"/>
        <w:autoSpaceDE/>
        <w:autoSpaceDN/>
        <w:bidi w:val="0"/>
        <w:adjustRightInd/>
        <w:snapToGrid/>
        <w:spacing w:after="0"/>
        <w:ind w:left="0" w:leftChars="0" w:firstLine="0" w:firstLineChars="0"/>
        <w:textAlignment w:val="auto"/>
        <w:outlineLvl w:val="9"/>
        <w:rPr>
          <w:rFonts w:hint="default" w:ascii="TH SarabunIT๙" w:hAnsi="TH SarabunIT๙" w:cs="TH SarabunIT๙"/>
          <w:b/>
          <w:bCs/>
          <w:sz w:val="32"/>
          <w:szCs w:val="32"/>
          <w:cs/>
          <w:lang w:val="th-TH"/>
        </w:rPr>
      </w:pPr>
    </w:p>
    <w:p>
      <w:pPr>
        <w:pStyle w:val="37"/>
        <w:keepNext w:val="0"/>
        <w:keepLines w:val="0"/>
        <w:pageBreakBefore w:val="0"/>
        <w:widowControl/>
        <w:kinsoku/>
        <w:wordWrap/>
        <w:overflowPunct/>
        <w:topLinePunct w:val="0"/>
        <w:autoSpaceDE/>
        <w:autoSpaceDN/>
        <w:bidi w:val="0"/>
        <w:adjustRightInd/>
        <w:snapToGrid/>
        <w:spacing w:after="0"/>
        <w:ind w:left="0" w:leftChars="0" w:firstLine="0" w:firstLineChars="0"/>
        <w:textAlignment w:val="auto"/>
        <w:outlineLvl w:val="9"/>
        <w:rPr>
          <w:rFonts w:hint="default" w:ascii="TH SarabunIT๙" w:hAnsi="TH SarabunIT๙" w:cs="TH SarabunIT๙"/>
          <w:b/>
          <w:bCs/>
          <w:sz w:val="32"/>
          <w:szCs w:val="32"/>
          <w:cs/>
          <w:lang w:val="th-TH"/>
        </w:rPr>
      </w:pPr>
    </w:p>
    <w:p>
      <w:pPr>
        <w:pStyle w:val="37"/>
        <w:keepNext w:val="0"/>
        <w:keepLines w:val="0"/>
        <w:pageBreakBefore w:val="0"/>
        <w:widowControl/>
        <w:kinsoku/>
        <w:wordWrap/>
        <w:overflowPunct/>
        <w:topLinePunct w:val="0"/>
        <w:autoSpaceDE/>
        <w:autoSpaceDN/>
        <w:bidi w:val="0"/>
        <w:adjustRightInd/>
        <w:snapToGrid/>
        <w:spacing w:after="0"/>
        <w:ind w:left="0" w:leftChars="0" w:firstLine="0" w:firstLineChars="0"/>
        <w:textAlignment w:val="auto"/>
        <w:outlineLvl w:val="9"/>
        <w:rPr>
          <w:rFonts w:hint="default" w:ascii="TH SarabunIT๙" w:hAnsi="TH SarabunIT๙" w:cs="TH SarabunIT๙"/>
          <w:b/>
          <w:bCs/>
          <w:sz w:val="32"/>
          <w:szCs w:val="32"/>
          <w:cs/>
          <w:lang w:val="th-TH"/>
        </w:rPr>
      </w:pPr>
    </w:p>
    <w:p>
      <w:pPr>
        <w:pStyle w:val="37"/>
        <w:keepNext w:val="0"/>
        <w:keepLines w:val="0"/>
        <w:pageBreakBefore w:val="0"/>
        <w:widowControl/>
        <w:kinsoku/>
        <w:wordWrap/>
        <w:overflowPunct/>
        <w:topLinePunct w:val="0"/>
        <w:autoSpaceDE/>
        <w:autoSpaceDN/>
        <w:bidi w:val="0"/>
        <w:adjustRightInd/>
        <w:snapToGrid/>
        <w:spacing w:after="0"/>
        <w:ind w:left="0" w:leftChars="0" w:firstLine="0" w:firstLineChars="0"/>
        <w:textAlignment w:val="auto"/>
        <w:outlineLvl w:val="9"/>
        <w:rPr>
          <w:rFonts w:hint="default" w:ascii="TH SarabunIT๙" w:hAnsi="TH SarabunIT๙" w:cs="TH SarabunIT๙"/>
          <w:b/>
          <w:bCs/>
          <w:sz w:val="32"/>
          <w:szCs w:val="32"/>
          <w:cs/>
          <w:lang w:val="th-TH"/>
        </w:rPr>
      </w:pPr>
    </w:p>
    <w:p>
      <w:pPr>
        <w:pStyle w:val="37"/>
        <w:keepNext w:val="0"/>
        <w:keepLines w:val="0"/>
        <w:pageBreakBefore w:val="0"/>
        <w:widowControl/>
        <w:kinsoku/>
        <w:wordWrap/>
        <w:overflowPunct/>
        <w:topLinePunct w:val="0"/>
        <w:autoSpaceDE/>
        <w:autoSpaceDN/>
        <w:bidi w:val="0"/>
        <w:adjustRightInd/>
        <w:snapToGrid/>
        <w:spacing w:after="0"/>
        <w:ind w:left="0" w:leftChars="0" w:firstLine="0" w:firstLineChars="0"/>
        <w:textAlignment w:val="auto"/>
        <w:outlineLvl w:val="9"/>
        <w:rPr>
          <w:rFonts w:hint="default" w:ascii="TH SarabunIT๙" w:hAnsi="TH SarabunIT๙" w:cs="TH SarabunIT๙"/>
          <w:b/>
          <w:bCs/>
          <w:sz w:val="32"/>
          <w:szCs w:val="32"/>
          <w:cs/>
          <w:lang w:val="th-TH"/>
        </w:rPr>
      </w:pPr>
    </w:p>
    <w:p>
      <w:pPr>
        <w:pStyle w:val="37"/>
        <w:keepNext w:val="0"/>
        <w:keepLines w:val="0"/>
        <w:pageBreakBefore w:val="0"/>
        <w:widowControl/>
        <w:kinsoku/>
        <w:wordWrap/>
        <w:overflowPunct/>
        <w:topLinePunct w:val="0"/>
        <w:autoSpaceDE/>
        <w:autoSpaceDN/>
        <w:bidi w:val="0"/>
        <w:adjustRightInd/>
        <w:snapToGrid/>
        <w:spacing w:after="0"/>
        <w:ind w:left="0" w:leftChars="0" w:firstLine="0" w:firstLineChars="0"/>
        <w:textAlignment w:val="auto"/>
        <w:outlineLvl w:val="9"/>
        <w:rPr>
          <w:rFonts w:hint="default" w:ascii="TH SarabunIT๙" w:hAnsi="TH SarabunIT๙" w:cs="TH SarabunIT๙"/>
          <w:b/>
          <w:bCs/>
          <w:sz w:val="32"/>
          <w:szCs w:val="32"/>
        </w:rPr>
      </w:pPr>
      <w:r>
        <w:rPr>
          <w:rFonts w:hint="default" w:ascii="TH SarabunIT๙" w:hAnsi="TH SarabunIT๙" w:cs="TH SarabunIT๙"/>
          <w:b/>
          <w:bCs/>
          <w:sz w:val="32"/>
          <w:szCs w:val="32"/>
          <w:cs/>
          <w:lang w:val="th-TH" w:bidi="th-TH"/>
        </w:rPr>
        <w:t>กลุ่มนักสื่อสารพลังงานฯ</w:t>
      </w:r>
    </w:p>
    <w:p>
      <w:pPr>
        <w:keepNext w:val="0"/>
        <w:keepLines w:val="0"/>
        <w:pageBreakBefore w:val="0"/>
        <w:widowControl/>
        <w:kinsoku/>
        <w:wordWrap/>
        <w:overflowPunct/>
        <w:topLinePunct w:val="0"/>
        <w:autoSpaceDE/>
        <w:autoSpaceDN/>
        <w:bidi w:val="0"/>
        <w:adjustRightInd/>
        <w:snapToGrid/>
        <w:spacing w:after="0"/>
        <w:ind w:firstLine="720" w:firstLineChars="0"/>
        <w:jc w:val="thaiDistribute"/>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cs/>
          <w:lang w:val="th-TH" w:bidi="th-TH"/>
        </w:rPr>
        <w:t>สำหรับกลุ่มเครือข่ายเพื่อพัฒนาสู่การเป็นนักสื่อสารพลังงาน ด้านการสื่อสารนโยบายพลังงานในระดับชุมชนนั้น สำนักงานพลังงานจังหวัดกระบี่ ได้ทำการจัดกระบวนการอบรมผ่านการทัศนศึกษานอกสถานที่ ณ</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 xml:space="preserve">โรงไฟฟ้าพลังงานแสงอาทิตย์ ขนาด </w:t>
      </w:r>
      <w:r>
        <w:rPr>
          <w:rFonts w:hint="default" w:ascii="TH SarabunIT๙" w:hAnsi="TH SarabunIT๙" w:cs="TH SarabunIT๙"/>
          <w:sz w:val="32"/>
          <w:szCs w:val="32"/>
          <w:cs/>
        </w:rPr>
        <w:t xml:space="preserve">5 </w:t>
      </w:r>
      <w:r>
        <w:rPr>
          <w:rFonts w:hint="default" w:ascii="TH SarabunIT๙" w:hAnsi="TH SarabunIT๙" w:cs="TH SarabunIT๙"/>
          <w:sz w:val="32"/>
          <w:szCs w:val="32"/>
        </w:rPr>
        <w:t xml:space="preserve">MW </w:t>
      </w:r>
      <w:r>
        <w:rPr>
          <w:rFonts w:hint="default" w:ascii="TH SarabunIT๙" w:hAnsi="TH SarabunIT๙" w:cs="TH SarabunIT๙"/>
          <w:sz w:val="32"/>
          <w:szCs w:val="32"/>
          <w:cs/>
          <w:lang w:val="th-TH" w:bidi="th-TH"/>
        </w:rPr>
        <w:t>ของ กฟผ</w:t>
      </w:r>
      <w:r>
        <w:rPr>
          <w:rFonts w:hint="default" w:ascii="TH SarabunIT๙" w:hAnsi="TH SarabunIT๙" w:cs="TH SarabunIT๙"/>
          <w:sz w:val="32"/>
          <w:szCs w:val="32"/>
          <w:cs/>
        </w:rPr>
        <w:t>. (</w:t>
      </w:r>
      <w:r>
        <w:rPr>
          <w:rFonts w:hint="default" w:ascii="TH SarabunIT๙" w:hAnsi="TH SarabunIT๙" w:cs="TH SarabunIT๙"/>
          <w:sz w:val="32"/>
          <w:szCs w:val="32"/>
          <w:cs/>
          <w:lang w:val="th-TH" w:bidi="th-TH"/>
        </w:rPr>
        <w:t xml:space="preserve">มีทั้งแบบ  </w:t>
      </w:r>
      <w:r>
        <w:rPr>
          <w:rFonts w:hint="default" w:ascii="TH SarabunIT๙" w:hAnsi="TH SarabunIT๙" w:cs="TH SarabunIT๙"/>
          <w:sz w:val="32"/>
          <w:szCs w:val="32"/>
        </w:rPr>
        <w:t xml:space="preserve">fixed </w:t>
      </w:r>
      <w:r>
        <w:rPr>
          <w:rFonts w:hint="default" w:ascii="TH SarabunIT๙" w:hAnsi="TH SarabunIT๙" w:cs="TH SarabunIT๙"/>
          <w:sz w:val="32"/>
          <w:szCs w:val="32"/>
          <w:cs/>
          <w:lang w:val="th-TH" w:bidi="th-TH"/>
        </w:rPr>
        <w:t xml:space="preserve">และแบบ </w:t>
      </w:r>
      <w:r>
        <w:rPr>
          <w:rFonts w:hint="default" w:ascii="TH SarabunIT๙" w:hAnsi="TH SarabunIT๙" w:cs="TH SarabunIT๙"/>
          <w:sz w:val="32"/>
          <w:szCs w:val="32"/>
        </w:rPr>
        <w:t xml:space="preserve">Sun track </w:t>
      </w:r>
      <w:r>
        <w:rPr>
          <w:rFonts w:hint="default" w:ascii="TH SarabunIT๙" w:hAnsi="TH SarabunIT๙" w:cs="TH SarabunIT๙"/>
          <w:sz w:val="32"/>
          <w:szCs w:val="32"/>
          <w:cs/>
          <w:lang w:val="th-TH" w:bidi="th-TH"/>
        </w:rPr>
        <w:t>โดยใช้ระบบน้ำถ่วงน้ำหนัก</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 xml:space="preserve">โรงไฟฟ้าก๊าซชีวภาพ จากหญ้าเนเปียร์ ขนาด </w:t>
      </w:r>
      <w:r>
        <w:rPr>
          <w:rFonts w:hint="default" w:ascii="TH SarabunIT๙" w:hAnsi="TH SarabunIT๙" w:cs="TH SarabunIT๙"/>
          <w:sz w:val="32"/>
          <w:szCs w:val="32"/>
          <w:cs/>
        </w:rPr>
        <w:t xml:space="preserve">500 </w:t>
      </w:r>
      <w:r>
        <w:rPr>
          <w:rFonts w:hint="default" w:ascii="TH SarabunIT๙" w:hAnsi="TH SarabunIT๙" w:cs="TH SarabunIT๙"/>
          <w:sz w:val="32"/>
          <w:szCs w:val="32"/>
        </w:rPr>
        <w:t>kW</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และศูนย์เรียนรู้ กฟผ</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ทับสะแก</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 xml:space="preserve">ในวันที่ </w:t>
      </w:r>
      <w:r>
        <w:rPr>
          <w:rFonts w:hint="default" w:ascii="TH SarabunIT๙" w:hAnsi="TH SarabunIT๙" w:cs="TH SarabunIT๙"/>
          <w:sz w:val="32"/>
          <w:szCs w:val="32"/>
          <w:cs/>
        </w:rPr>
        <w:t xml:space="preserve">20 </w:t>
      </w:r>
      <w:r>
        <w:rPr>
          <w:rFonts w:hint="default" w:ascii="TH SarabunIT๙" w:hAnsi="TH SarabunIT๙" w:cs="TH SarabunIT๙"/>
          <w:sz w:val="32"/>
          <w:szCs w:val="32"/>
          <w:cs/>
          <w:lang w:val="th-TH" w:bidi="th-TH"/>
        </w:rPr>
        <w:t xml:space="preserve">กุมภาพันธ์ </w:t>
      </w:r>
      <w:r>
        <w:rPr>
          <w:rFonts w:hint="default" w:ascii="TH SarabunIT๙" w:hAnsi="TH SarabunIT๙" w:cs="TH SarabunIT๙"/>
          <w:sz w:val="32"/>
          <w:szCs w:val="32"/>
          <w:cs/>
        </w:rPr>
        <w:t xml:space="preserve">2563 </w:t>
      </w:r>
    </w:p>
    <w:p>
      <w:pPr>
        <w:ind w:left="-220" w:leftChars="-100" w:firstLine="1213" w:firstLineChars="0"/>
        <w:jc w:val="thaiDistribute"/>
        <w:rPr>
          <w:rFonts w:hint="default" w:ascii="TH SarabunIT๙" w:hAnsi="TH SarabunIT๙" w:cs="TH SarabunIT๙"/>
          <w:sz w:val="32"/>
          <w:szCs w:val="32"/>
          <w:cs/>
          <w:lang w:val="th-TH"/>
        </w:rPr>
      </w:pPr>
      <w:r>
        <w:rPr>
          <w:rFonts w:hint="default" w:ascii="TH SarabunIT๙" w:hAnsi="TH SarabunIT๙" w:cs="TH SarabunIT๙"/>
          <w:sz w:val="32"/>
          <w:szCs w:val="32"/>
          <w:cs/>
        </w:rPr>
        <w:pict>
          <v:shape id="รูปภาพ 393" o:spid="_x0000_s1076" o:spt="75" type="#_x0000_t75" style="position:absolute;left:0pt;margin-left:46.05pt;margin-top:207.55pt;height:232.45pt;width:349.8pt;z-index:-251180032;mso-width-relative:page;mso-height-relative:page;" filled="f" o:preferrelative="t" stroked="t" coordsize="21600,21600">
            <v:path/>
            <v:fill on="f" focussize="0,0"/>
            <v:stroke joinstyle="round"/>
            <v:imagedata r:id="rId143" o:title=""/>
            <o:lock v:ext="edit" aspectratio="t"/>
          </v:shape>
        </w:pict>
      </w:r>
      <w:r>
        <w:rPr>
          <w:rFonts w:hint="default" w:ascii="TH SarabunIT๙" w:hAnsi="TH SarabunIT๙" w:cs="TH SarabunIT๙"/>
          <w:sz w:val="32"/>
          <w:szCs w:val="32"/>
          <w:cs/>
        </w:rPr>
        <w:pict>
          <v:shape id="รูปภาพ 392" o:spid="_x0000_s1077" o:spt="75" type="#_x0000_t75" style="position:absolute;left:0pt;margin-left:235.7pt;margin-top:8.7pt;height:169pt;width:212.25pt;z-index:-251158528;mso-width-relative:page;mso-height-relative:page;" filled="f" o:preferrelative="t" stroked="t" coordsize="21600,21600">
            <v:path/>
            <v:fill on="f" focussize="0,0"/>
            <v:stroke joinstyle="round"/>
            <v:imagedata r:id="rId144" o:title=""/>
            <o:lock v:ext="edit" aspectratio="t"/>
          </v:shape>
        </w:pict>
      </w:r>
      <w:r>
        <w:rPr>
          <w:rFonts w:hint="default" w:ascii="TH SarabunIT๙" w:hAnsi="TH SarabunIT๙" w:cs="TH SarabunIT๙"/>
          <w:sz w:val="32"/>
          <w:szCs w:val="32"/>
          <w:cs/>
        </w:rPr>
        <w:pict>
          <v:shape id="รูปภาพ 391" o:spid="_x0000_s1078" o:spt="75" type="#_x0000_t75" style="position:absolute;left:0pt;margin-left:9.15pt;margin-top:7.9pt;height:168.6pt;width:213.9pt;z-index:-251159552;mso-width-relative:page;mso-height-relative:page;" filled="f" o:preferrelative="t" stroked="t" coordsize="21600,21600">
            <v:path/>
            <v:fill on="f" focussize="0,0"/>
            <v:stroke joinstyle="round"/>
            <v:imagedata r:id="rId145" o:title=""/>
            <o:lock v:ext="edit" aspectratio="t"/>
          </v:shape>
        </w:pict>
      </w: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jc w:val="thaiDistribute"/>
        <w:textAlignment w:val="auto"/>
        <w:outlineLvl w:val="9"/>
        <w:rPr>
          <w:rFonts w:hint="default" w:ascii="TH SarabunIT๙" w:hAnsi="TH SarabunIT๙" w:cs="TH SarabunIT๙"/>
          <w:b/>
          <w:bCs/>
          <w:sz w:val="32"/>
          <w:szCs w:val="32"/>
          <w:cs/>
          <w:lang w:val="th-TH"/>
        </w:rPr>
      </w:pPr>
      <w:r>
        <w:rPr>
          <w:rFonts w:hint="default" w:ascii="TH SarabunIT๙" w:hAnsi="TH SarabunIT๙" w:cs="TH SarabunIT๙"/>
          <w:b/>
          <w:bCs/>
          <w:sz w:val="32"/>
          <w:szCs w:val="32"/>
          <w:cs/>
          <w:lang w:val="th-TH" w:bidi="th-TH"/>
        </w:rPr>
        <w:t>กิจกรรมศึกษาดูงาน</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both"/>
        <w:textAlignment w:val="auto"/>
        <w:outlineLvl w:val="9"/>
        <w:rPr>
          <w:rFonts w:hint="default" w:ascii="TH SarabunIT๙" w:hAnsi="TH SarabunIT๙" w:cs="TH SarabunIT๙"/>
          <w:sz w:val="32"/>
          <w:szCs w:val="32"/>
          <w:cs/>
        </w:rPr>
      </w:pPr>
      <w:r>
        <w:rPr>
          <w:rFonts w:hint="default" w:ascii="TH SarabunIT๙" w:hAnsi="TH SarabunIT๙" w:cs="TH SarabunIT๙"/>
          <w:spacing w:val="6"/>
          <w:sz w:val="32"/>
          <w:szCs w:val="32"/>
        </w:rPr>
        <w:pict>
          <v:shape id="รูปภาพ 377" o:spid="_x0000_s1079" o:spt="75" type="#_x0000_t75" style="position:absolute;left:0pt;margin-left:9.15pt;margin-top:63.55pt;height:169.5pt;width:223.95pt;z-index:-251177984;mso-width-relative:page;mso-height-relative:page;" filled="f" o:preferrelative="t" stroked="t" coordsize="21600,21600">
            <v:path/>
            <v:fill on="f" focussize="0,0"/>
            <v:stroke joinstyle="round"/>
            <v:imagedata r:id="rId146" o:title=""/>
            <o:lock v:ext="edit" aspectratio="t"/>
          </v:shape>
        </w:pict>
      </w:r>
      <w:r>
        <w:rPr>
          <w:rFonts w:hint="default" w:ascii="TH SarabunIT๙" w:hAnsi="TH SarabunIT๙" w:cs="TH SarabunIT๙"/>
          <w:spacing w:val="6"/>
          <w:sz w:val="32"/>
          <w:szCs w:val="32"/>
          <w:cs/>
          <w:lang w:val="th-TH" w:bidi="th-TH"/>
        </w:rPr>
        <w:t>สำนักงานพลังงานจังหวัดกระบี่ได้ทำการจัดศึกษาดูงาน</w:t>
      </w:r>
      <w:r>
        <w:rPr>
          <w:rFonts w:hint="default" w:ascii="TH SarabunIT๙" w:hAnsi="TH SarabunIT๙" w:cs="TH SarabunIT๙"/>
          <w:spacing w:val="6"/>
          <w:kern w:val="24"/>
          <w:sz w:val="32"/>
          <w:szCs w:val="32"/>
        </w:rPr>
        <w:t xml:space="preserve"> </w:t>
      </w:r>
      <w:r>
        <w:rPr>
          <w:rFonts w:hint="default" w:ascii="TH SarabunIT๙" w:hAnsi="TH SarabunIT๙" w:cs="TH SarabunIT๙"/>
          <w:spacing w:val="6"/>
          <w:sz w:val="32"/>
          <w:szCs w:val="32"/>
          <w:cs/>
          <w:lang w:val="th-TH" w:bidi="th-TH"/>
        </w:rPr>
        <w:t>ณ ชุมชนเข้มแข็ง วิถีพอเพียง</w:t>
      </w:r>
      <w:r>
        <w:rPr>
          <w:rFonts w:hint="default" w:ascii="TH SarabunIT๙" w:hAnsi="TH SarabunIT๙" w:cs="TH SarabunIT๙"/>
          <w:sz w:val="32"/>
          <w:szCs w:val="32"/>
          <w:cs/>
          <w:lang w:val="th-TH" w:bidi="th-TH"/>
        </w:rPr>
        <w:t>บ้านพะงุ้น จ</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ชุมพร</w:t>
      </w:r>
      <w:r>
        <w:rPr>
          <w:rFonts w:hint="default" w:ascii="TH SarabunIT๙" w:hAnsi="TH SarabunIT๙" w:cs="TH SarabunIT๙"/>
          <w:kern w:val="24"/>
          <w:sz w:val="32"/>
          <w:szCs w:val="32"/>
        </w:rPr>
        <w:t xml:space="preserve"> </w:t>
      </w:r>
      <w:r>
        <w:rPr>
          <w:rFonts w:hint="default" w:ascii="TH SarabunIT๙" w:hAnsi="TH SarabunIT๙" w:cs="TH SarabunIT๙"/>
          <w:sz w:val="32"/>
          <w:szCs w:val="32"/>
          <w:cs/>
          <w:lang w:val="th-TH" w:bidi="th-TH"/>
        </w:rPr>
        <w:t xml:space="preserve">ในวันที่ </w:t>
      </w:r>
      <w:r>
        <w:rPr>
          <w:rFonts w:hint="default" w:ascii="TH SarabunIT๙" w:hAnsi="TH SarabunIT๙" w:cs="TH SarabunIT๙"/>
          <w:sz w:val="32"/>
          <w:szCs w:val="32"/>
          <w:cs/>
        </w:rPr>
        <w:t>19</w:t>
      </w:r>
      <w:r>
        <w:rPr>
          <w:rFonts w:hint="default" w:ascii="TH SarabunIT๙" w:hAnsi="TH SarabunIT๙" w:cs="TH SarabunIT๙"/>
          <w:sz w:val="32"/>
          <w:szCs w:val="32"/>
          <w:cs/>
          <w:lang w:val="th-TH" w:bidi="th-TH"/>
        </w:rPr>
        <w:t xml:space="preserve">กุมภาพันธ์ </w:t>
      </w:r>
      <w:r>
        <w:rPr>
          <w:rFonts w:hint="default" w:ascii="TH SarabunIT๙" w:hAnsi="TH SarabunIT๙" w:cs="TH SarabunIT๙"/>
          <w:sz w:val="32"/>
          <w:szCs w:val="32"/>
          <w:cs/>
        </w:rPr>
        <w:t>2563</w:t>
      </w:r>
    </w:p>
    <w:p>
      <w:pPr>
        <w:ind w:left="-220" w:leftChars="-100" w:firstLine="1213" w:firstLineChars="0"/>
        <w:jc w:val="thaiDistribute"/>
        <w:rPr>
          <w:rFonts w:hint="default" w:ascii="TH SarabunIT๙" w:hAnsi="TH SarabunIT๙" w:cs="TH SarabunIT๙"/>
          <w:sz w:val="32"/>
          <w:szCs w:val="32"/>
          <w:cs/>
          <w:lang w:val="th-TH"/>
        </w:rPr>
      </w:pPr>
      <w:r>
        <w:rPr>
          <w:rFonts w:hint="default" w:ascii="TH SarabunIT๙" w:hAnsi="TH SarabunIT๙" w:cs="TH SarabunIT๙"/>
          <w:sz w:val="32"/>
          <w:szCs w:val="32"/>
        </w:rPr>
        <w:pict>
          <v:shape id="Picture 480" o:spid="_x0000_s1080" o:spt="75" type="#_x0000_t75" style="position:absolute;left:0pt;margin-left:242.05pt;margin-top:28.35pt;height:169.5pt;width:207.6pt;z-index:-251157504;mso-width-relative:page;mso-height-relative:page;" filled="f" o:preferrelative="t" stroked="t" coordsize="21600,21600">
            <v:path/>
            <v:fill on="f" focussize="0,0"/>
            <v:stroke joinstyle="round"/>
            <v:imagedata r:id="rId147" o:title=""/>
            <o:lock v:ext="edit" aspectratio="t"/>
          </v:shape>
        </w:pict>
      </w: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r>
        <w:rPr>
          <w:rFonts w:hint="default" w:ascii="TH SarabunIT๙" w:hAnsi="TH SarabunIT๙" w:cs="TH SarabunIT๙"/>
          <w:sz w:val="32"/>
          <w:szCs w:val="32"/>
        </w:rPr>
        <w:pict>
          <v:shape id="รูปภาพ 384" o:spid="_x0000_s1081" o:spt="75" type="#_x0000_t75" style="position:absolute;left:0pt;flip:y;margin-left:8.8pt;margin-top:24.85pt;height:159.9pt;width:221.75pt;rotation:11796480f;z-index:-251156480;mso-width-relative:page;mso-height-relative:page;" filled="f" o:preferrelative="t" stroked="t" coordsize="21600,21600">
            <v:path/>
            <v:fill on="f" focussize="0,0"/>
            <v:stroke joinstyle="round"/>
            <v:imagedata r:id="rId148" o:title=""/>
            <o:lock v:ext="edit" aspectratio="t"/>
          </v:shape>
        </w:pict>
      </w:r>
      <w:r>
        <w:rPr>
          <w:rFonts w:hint="default" w:ascii="TH SarabunIT๙" w:hAnsi="TH SarabunIT๙" w:cs="TH SarabunIT๙"/>
          <w:sz w:val="32"/>
          <w:szCs w:val="32"/>
          <w:cs/>
        </w:rPr>
        <w:pict>
          <v:shape id="รูปภาพ 389" o:spid="_x0000_s1082" o:spt="75" type="#_x0000_t75" style="position:absolute;left:0pt;margin-left:241.45pt;margin-top:27pt;height:161.25pt;width:206.45pt;z-index:-251155456;mso-width-relative:page;mso-height-relative:page;" filled="f" o:preferrelative="t" stroked="t" coordsize="21600,21600">
            <v:path/>
            <v:fill on="f" focussize="0,0"/>
            <v:stroke joinstyle="round"/>
            <v:imagedata r:id="rId149" o:title=""/>
            <o:lock v:ext="edit" aspectratio="t"/>
          </v:shape>
        </w:pict>
      </w: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jc w:val="left"/>
        <w:textAlignment w:val="auto"/>
        <w:outlineLvl w:val="9"/>
        <w:rPr>
          <w:rFonts w:hint="default" w:ascii="TH SarabunIT๙" w:hAnsi="TH SarabunIT๙" w:cs="TH SarabunIT๙"/>
          <w:b/>
          <w:bCs/>
          <w:sz w:val="36"/>
          <w:szCs w:val="36"/>
          <w:cs/>
          <w:lang w:val="th-TH"/>
        </w:rPr>
      </w:pPr>
      <w:r>
        <w:rPr>
          <w:rFonts w:hint="default" w:ascii="TH SarabunIT๙" w:hAnsi="TH SarabunIT๙" w:cs="TH SarabunIT๙"/>
          <w:b/>
          <w:bCs/>
          <w:sz w:val="36"/>
          <w:szCs w:val="36"/>
          <w:cs/>
          <w:lang w:val="th-TH" w:bidi="th-TH"/>
        </w:rPr>
        <w:t>จังหวัดระนอง</w:t>
      </w:r>
    </w:p>
    <w:p>
      <w:pPr>
        <w:keepNext w:val="0"/>
        <w:keepLines w:val="0"/>
        <w:pageBreakBefore w:val="0"/>
        <w:widowControl/>
        <w:kinsoku/>
        <w:wordWrap/>
        <w:overflowPunct/>
        <w:topLinePunct w:val="0"/>
        <w:autoSpaceDE/>
        <w:autoSpaceDN/>
        <w:bidi w:val="0"/>
        <w:adjustRightInd/>
        <w:snapToGrid/>
        <w:spacing w:after="0" w:line="240" w:lineRule="auto"/>
        <w:jc w:val="left"/>
        <w:textAlignment w:val="auto"/>
        <w:outlineLvl w:val="9"/>
        <w:rPr>
          <w:rFonts w:hint="default" w:ascii="TH SarabunIT๙" w:hAnsi="TH SarabunIT๙" w:cs="TH SarabunIT๙"/>
          <w:b/>
          <w:bCs/>
          <w:sz w:val="32"/>
          <w:szCs w:val="32"/>
        </w:rPr>
      </w:pPr>
      <w:r>
        <w:rPr>
          <w:rFonts w:hint="default" w:ascii="TH SarabunIT๙" w:hAnsi="TH SarabunIT๙" w:cs="TH SarabunIT๙"/>
          <w:b/>
          <w:bCs/>
          <w:sz w:val="32"/>
          <w:szCs w:val="32"/>
          <w:cs/>
          <w:lang w:val="th-TH" w:bidi="th-TH"/>
        </w:rPr>
        <w:t>กลุ่มเยาวชนในโรงเรียน</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color w:val="000000"/>
          <w:sz w:val="32"/>
          <w:szCs w:val="32"/>
          <w:cs/>
          <w:lang w:val="th-TH"/>
        </w:rPr>
      </w:pPr>
      <w:r>
        <w:rPr>
          <w:rFonts w:hint="default" w:ascii="TH SarabunIT๙" w:hAnsi="TH SarabunIT๙" w:cs="TH SarabunIT๙"/>
          <w:color w:val="000000"/>
          <w:sz w:val="32"/>
          <w:szCs w:val="32"/>
          <w:cs/>
          <w:lang w:val="th-TH" w:bidi="th-TH"/>
        </w:rPr>
        <w:t xml:space="preserve">สำนักงานพลังงานจังหวัดระนอง ได้ดำเนินการจัดกิจกรรมอบรมเสริมสร้างความรู้ความเข้าใจและเจตคติที่ดีต่องานพลังงานในกลุ่มเยาวชนในโรงเรียน ในวันที่ </w:t>
      </w:r>
      <w:r>
        <w:rPr>
          <w:rFonts w:hint="default" w:ascii="TH SarabunIT๙" w:hAnsi="TH SarabunIT๙" w:cs="TH SarabunIT๙"/>
          <w:color w:val="000000"/>
          <w:sz w:val="32"/>
          <w:szCs w:val="32"/>
          <w:cs/>
        </w:rPr>
        <w:t xml:space="preserve">24 </w:t>
      </w:r>
      <w:r>
        <w:rPr>
          <w:rFonts w:hint="default" w:ascii="TH SarabunIT๙" w:hAnsi="TH SarabunIT๙" w:cs="TH SarabunIT๙"/>
          <w:color w:val="000000"/>
          <w:sz w:val="32"/>
          <w:szCs w:val="32"/>
          <w:cs/>
          <w:lang w:val="th-TH" w:bidi="th-TH"/>
        </w:rPr>
        <w:t xml:space="preserve">มกราคม </w:t>
      </w:r>
      <w:r>
        <w:rPr>
          <w:rFonts w:hint="default" w:ascii="TH SarabunIT๙" w:hAnsi="TH SarabunIT๙" w:cs="TH SarabunIT๙"/>
          <w:color w:val="000000"/>
          <w:sz w:val="32"/>
          <w:szCs w:val="32"/>
        </w:rPr>
        <w:t xml:space="preserve">2563 </w:t>
      </w:r>
      <w:r>
        <w:rPr>
          <w:rFonts w:hint="default" w:ascii="TH SarabunIT๙" w:hAnsi="TH SarabunIT๙" w:cs="TH SarabunIT๙"/>
          <w:color w:val="000000"/>
          <w:sz w:val="32"/>
          <w:szCs w:val="32"/>
          <w:cs/>
          <w:lang w:val="th-TH" w:bidi="th-TH"/>
        </w:rPr>
        <w:t>ณ เขื่อนขุนด่านปราการชล อ</w:t>
      </w:r>
      <w:r>
        <w:rPr>
          <w:rFonts w:hint="default" w:ascii="TH SarabunIT๙" w:hAnsi="TH SarabunIT๙" w:cs="TH SarabunIT๙"/>
          <w:color w:val="000000"/>
          <w:sz w:val="32"/>
          <w:szCs w:val="32"/>
          <w:cs/>
        </w:rPr>
        <w:t>.</w:t>
      </w:r>
      <w:r>
        <w:rPr>
          <w:rFonts w:hint="default" w:ascii="TH SarabunIT๙" w:hAnsi="TH SarabunIT๙" w:cs="TH SarabunIT๙"/>
          <w:color w:val="000000"/>
          <w:sz w:val="32"/>
          <w:szCs w:val="32"/>
          <w:cs/>
          <w:lang w:val="th-TH" w:bidi="th-TH"/>
        </w:rPr>
        <w:t>เมือง จ</w:t>
      </w:r>
      <w:r>
        <w:rPr>
          <w:rFonts w:hint="default" w:ascii="TH SarabunIT๙" w:hAnsi="TH SarabunIT๙" w:cs="TH SarabunIT๙"/>
          <w:color w:val="000000"/>
          <w:sz w:val="32"/>
          <w:szCs w:val="32"/>
          <w:cs/>
        </w:rPr>
        <w:t>.</w:t>
      </w:r>
      <w:r>
        <w:rPr>
          <w:rFonts w:hint="default" w:ascii="TH SarabunIT๙" w:hAnsi="TH SarabunIT๙" w:cs="TH SarabunIT๙"/>
          <w:color w:val="000000"/>
          <w:sz w:val="32"/>
          <w:szCs w:val="32"/>
          <w:cs/>
          <w:lang w:val="th-TH" w:bidi="th-TH"/>
        </w:rPr>
        <w:t>นครนายก</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textAlignment w:val="auto"/>
        <w:outlineLvl w:val="9"/>
        <w:rPr>
          <w:rFonts w:hint="default" w:ascii="TH SarabunIT๙" w:hAnsi="TH SarabunIT๙" w:cs="TH SarabunIT๙"/>
          <w:color w:val="000000"/>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textAlignment w:val="auto"/>
        <w:outlineLvl w:val="9"/>
        <w:rPr>
          <w:rFonts w:hint="default" w:ascii="TH SarabunIT๙" w:hAnsi="TH SarabunIT๙" w:cs="TH SarabunIT๙"/>
          <w:color w:val="000000"/>
          <w:sz w:val="32"/>
          <w:szCs w:val="32"/>
          <w:cs/>
          <w:lang w:val="th-TH"/>
        </w:rPr>
      </w:pPr>
      <w:r>
        <w:rPr>
          <w:rFonts w:hint="default" w:ascii="TH SarabunIT๙" w:hAnsi="TH SarabunIT๙" w:cs="TH SarabunIT๙"/>
          <w:color w:val="000000"/>
          <w:sz w:val="32"/>
          <w:szCs w:val="32"/>
        </w:rPr>
        <w:pict>
          <v:shape id="Picture 13" o:spid="_x0000_s1084" o:spt="75" type="#_x0000_t75" style="position:absolute;left:0pt;margin-left:232.65pt;margin-top:3.05pt;height:160.65pt;width:216.05pt;z-index:-251153408;mso-width-relative:page;mso-height-relative:page;" filled="f" o:preferrelative="t" stroked="t" coordsize="21600,21600">
            <v:path/>
            <v:fill on="f" focussize="0,0"/>
            <v:stroke joinstyle="round"/>
            <v:imagedata r:id="rId150" o:title=""/>
            <o:lock v:ext="edit" aspectratio="t"/>
          </v:shape>
        </w:pict>
      </w:r>
      <w:r>
        <w:rPr>
          <w:rFonts w:hint="default" w:ascii="TH SarabunIT๙" w:hAnsi="TH SarabunIT๙" w:cs="TH SarabunIT๙"/>
          <w:color w:val="000000"/>
          <w:sz w:val="32"/>
          <w:szCs w:val="32"/>
        </w:rPr>
        <w:pict>
          <v:shape id="Picture 483" o:spid="_x0000_s1083" o:spt="75" type="#_x0000_t75" style="position:absolute;left:0pt;margin-left:3.5pt;margin-top:2.95pt;height:162.25pt;width:216.35pt;z-index:-251154432;mso-width-relative:page;mso-height-relative:page;" filled="f" o:preferrelative="t" stroked="t" coordsize="21600,21600">
            <v:path/>
            <v:fill on="f" focussize="0,0"/>
            <v:stroke joinstyle="round"/>
            <v:imagedata r:id="rId151" o:title=""/>
            <o:lock v:ext="edit" aspectratio="t"/>
          </v:shape>
        </w:pict>
      </w: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r>
        <w:rPr>
          <w:rFonts w:hint="default" w:ascii="TH SarabunIT๙" w:hAnsi="TH SarabunIT๙" w:cs="TH SarabunIT๙"/>
          <w:color w:val="000000"/>
          <w:sz w:val="32"/>
          <w:szCs w:val="32"/>
        </w:rPr>
        <w:pict>
          <v:shape id="Picture 485" o:spid="_x0000_s1085" o:spt="75" type="#_x0000_t75" style="position:absolute;left:0pt;margin-left:232.95pt;margin-top:12.9pt;height:147.65pt;width:215pt;z-index:-251151360;mso-width-relative:page;mso-height-relative:page;" filled="f" o:preferrelative="t" stroked="t" coordsize="21600,21600">
            <v:path/>
            <v:fill on="f" focussize="0,0"/>
            <v:stroke joinstyle="round"/>
            <v:imagedata r:id="rId152" o:title=""/>
            <o:lock v:ext="edit" aspectratio="t"/>
          </v:shape>
        </w:pict>
      </w:r>
      <w:r>
        <w:rPr>
          <w:rFonts w:hint="default" w:ascii="TH SarabunIT๙" w:hAnsi="TH SarabunIT๙" w:cs="TH SarabunIT๙"/>
          <w:color w:val="000000"/>
          <w:sz w:val="32"/>
          <w:szCs w:val="32"/>
        </w:rPr>
        <w:pict>
          <v:shape id="Picture 486" o:spid="_x0000_s1086" o:spt="75" type="#_x0000_t75" style="position:absolute;left:0pt;margin-left:3.75pt;margin-top:12.8pt;height:146.9pt;width:218.35pt;z-index:-251152384;mso-width-relative:page;mso-height-relative:page;" filled="f" o:preferrelative="t" stroked="t" coordsize="21600,21600">
            <v:path/>
            <v:fill on="f" focussize="0,0"/>
            <v:stroke joinstyle="round"/>
            <v:imagedata r:id="rId153" o:title=""/>
            <o:lock v:ext="edit" aspectratio="t"/>
          </v:shape>
        </w:pict>
      </w: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rPr>
      </w:pPr>
      <w:r>
        <w:rPr>
          <w:rFonts w:hint="default" w:ascii="TH SarabunIT๙" w:hAnsi="TH SarabunIT๙" w:cs="TH SarabunIT๙"/>
          <w:b/>
          <w:bCs/>
          <w:sz w:val="32"/>
          <w:szCs w:val="32"/>
          <w:cs/>
          <w:lang w:val="th-TH" w:bidi="th-TH"/>
        </w:rPr>
        <w:t>กิจกรรมเยาวชนในโรงเรียน</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cs/>
          <w:lang w:val="th-TH" w:bidi="th-TH"/>
        </w:rPr>
        <w:t xml:space="preserve">สำนักงานพลังงานจังหวัดระนอง ได้ดำเนินการจัดทัศนศึกษานอกสถานที่ ในวันที่ </w:t>
      </w:r>
      <w:r>
        <w:rPr>
          <w:rFonts w:hint="default" w:ascii="TH SarabunIT๙" w:hAnsi="TH SarabunIT๙" w:cs="TH SarabunIT๙"/>
          <w:sz w:val="32"/>
          <w:szCs w:val="32"/>
          <w:cs/>
        </w:rPr>
        <w:t xml:space="preserve">22 </w:t>
      </w:r>
      <w:r>
        <w:rPr>
          <w:rFonts w:hint="default" w:ascii="TH SarabunIT๙" w:hAnsi="TH SarabunIT๙" w:cs="TH SarabunIT๙"/>
          <w:sz w:val="32"/>
          <w:szCs w:val="32"/>
          <w:cs/>
          <w:lang w:val="th-TH" w:bidi="th-TH"/>
        </w:rPr>
        <w:t xml:space="preserve">กุมภาพันธ์ </w:t>
      </w:r>
      <w:r>
        <w:rPr>
          <w:rFonts w:hint="default" w:ascii="TH SarabunIT๙" w:hAnsi="TH SarabunIT๙" w:cs="TH SarabunIT๙"/>
          <w:sz w:val="32"/>
          <w:szCs w:val="32"/>
          <w:cs/>
        </w:rPr>
        <w:t xml:space="preserve">2563 </w:t>
      </w:r>
      <w:r>
        <w:rPr>
          <w:rFonts w:hint="default" w:ascii="TH SarabunIT๙" w:hAnsi="TH SarabunIT๙" w:cs="TH SarabunIT๙"/>
          <w:sz w:val="32"/>
          <w:szCs w:val="32"/>
          <w:cs/>
          <w:lang w:val="th-TH" w:bidi="th-TH"/>
        </w:rPr>
        <w:t>ณ บริษัท กลุ่มปาล์มธรรมชาติ จำกัด และบริษัทสวัสดี เอ็นเนอร์ยี่ โฮลดิ้งจำกัด</w:t>
      </w:r>
      <w:r>
        <w:rPr>
          <w:rFonts w:hint="default" w:ascii="TH SarabunIT๙" w:hAnsi="TH SarabunIT๙" w:cs="TH SarabunIT๙"/>
          <w:sz w:val="32"/>
          <w:szCs w:val="32"/>
          <w:cs/>
          <w:lang w:val="th-TH"/>
        </w:rPr>
        <w:t> </w:t>
      </w:r>
      <w:r>
        <w:rPr>
          <w:rFonts w:hint="default" w:ascii="TH SarabunIT๙" w:hAnsi="TH SarabunIT๙" w:cs="TH SarabunIT๙"/>
          <w:sz w:val="32"/>
          <w:szCs w:val="32"/>
          <w:cs/>
          <w:lang w:val="th-TH" w:bidi="th-TH"/>
        </w:rPr>
        <w:t xml:space="preserve">จังหวัดชุมพร </w:t>
      </w:r>
    </w:p>
    <w:p>
      <w:pPr>
        <w:ind w:firstLine="720" w:firstLineChars="0"/>
        <w:rPr>
          <w:rFonts w:hint="default" w:ascii="TH SarabunIT๙" w:hAnsi="TH SarabunIT๙" w:cs="TH SarabunIT๙"/>
          <w:sz w:val="32"/>
          <w:szCs w:val="32"/>
          <w:cs/>
          <w:lang w:val="th-TH"/>
        </w:rPr>
      </w:pPr>
      <w:r>
        <w:rPr>
          <w:rFonts w:hint="default" w:ascii="TH SarabunIT๙" w:hAnsi="TH SarabunIT๙" w:cs="TH SarabunIT๙"/>
          <w:sz w:val="32"/>
          <w:szCs w:val="32"/>
        </w:rPr>
        <w:pict>
          <v:shape id="รูปภาพ 261" o:spid="_x0000_s1087" o:spt="75" type="#_x0000_t75" style="position:absolute;left:0pt;margin-left:226.45pt;margin-top:8.35pt;height:133.3pt;width:214.6pt;z-index:-251149312;mso-width-relative:page;mso-height-relative:page;" filled="f" o:preferrelative="t" stroked="t" coordsize="21600,21600">
            <v:path/>
            <v:fill on="f" focussize="0,0"/>
            <v:stroke joinstyle="round"/>
            <v:imagedata r:id="rId154" o:title=""/>
            <o:lock v:ext="edit" aspectratio="t"/>
          </v:shape>
        </w:pict>
      </w:r>
      <w:r>
        <w:rPr>
          <w:rFonts w:hint="default" w:ascii="TH SarabunIT๙" w:hAnsi="TH SarabunIT๙" w:cs="TH SarabunIT๙"/>
          <w:sz w:val="32"/>
          <w:szCs w:val="32"/>
          <w:cs/>
        </w:rPr>
        <w:pict>
          <v:shape id="Picture 488" o:spid="_x0000_s1088" o:spt="75" type="#_x0000_t75" style="position:absolute;left:0pt;margin-left:225.8pt;margin-top:161.1pt;height:135.35pt;width:216.3pt;z-index:-251147264;mso-width-relative:page;mso-height-relative:page;" filled="f" o:preferrelative="t" stroked="t" coordsize="21600,21600">
            <v:path/>
            <v:fill on="f" focussize="0,0"/>
            <v:stroke joinstyle="round"/>
            <v:imagedata r:id="rId155" o:title=""/>
            <o:lock v:ext="edit" aspectratio="t"/>
          </v:shape>
        </w:pict>
      </w:r>
      <w:r>
        <w:rPr>
          <w:rFonts w:hint="default" w:ascii="TH SarabunIT๙" w:hAnsi="TH SarabunIT๙" w:cs="TH SarabunIT๙"/>
          <w:sz w:val="32"/>
          <w:szCs w:val="32"/>
        </w:rPr>
        <w:pict>
          <v:shape id="Picture 489" o:spid="_x0000_s1089" o:spt="75" type="#_x0000_t75" style="position:absolute;left:0pt;margin-left:7pt;margin-top:161.45pt;height:135.3pt;width:207.6pt;z-index:-251148288;mso-width-relative:page;mso-height-relative:page;" filled="f" o:preferrelative="t" stroked="t" coordsize="21600,21600">
            <v:path/>
            <v:fill on="f" focussize="0,0"/>
            <v:stroke joinstyle="round"/>
            <v:imagedata r:id="rId156" o:title=""/>
            <o:lock v:ext="edit" aspectratio="t"/>
          </v:shape>
        </w:pict>
      </w:r>
      <w:r>
        <w:rPr>
          <w:rFonts w:hint="default" w:ascii="TH SarabunIT๙" w:hAnsi="TH SarabunIT๙" w:cs="TH SarabunIT๙"/>
          <w:sz w:val="32"/>
          <w:szCs w:val="32"/>
        </w:rPr>
        <w:pict>
          <v:shape id="รูปภาพ 260" o:spid="_x0000_s1090" o:spt="75" type="#_x0000_t75" style="position:absolute;left:0pt;margin-left:10.55pt;margin-top:8.3pt;height:133.5pt;width:204.95pt;z-index:-251150336;mso-width-relative:page;mso-height-relative:page;" filled="f" o:preferrelative="t" stroked="t" coordsize="21600,21600">
            <v:path/>
            <v:fill on="f" focussize="0,0"/>
            <v:stroke joinstyle="round"/>
            <v:imagedata r:id="rId157" o:title=""/>
            <o:lock v:ext="edit" aspectratio="t"/>
          </v:shape>
        </w:pict>
      </w:r>
    </w:p>
    <w:p>
      <w:pPr>
        <w:rPr>
          <w:rFonts w:hint="default" w:ascii="TH SarabunIT๙" w:hAnsi="TH SarabunIT๙" w:cs="TH SarabunIT๙"/>
          <w:b/>
          <w:bCs/>
          <w:sz w:val="32"/>
          <w:szCs w:val="32"/>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cs" w:ascii="TH SarabunIT๙" w:hAnsi="TH SarabunIT๙" w:cs="TH SarabunIT๙"/>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rPr>
      </w:pPr>
      <w:r>
        <w:rPr>
          <w:rFonts w:hint="default" w:ascii="TH SarabunIT๙" w:hAnsi="TH SarabunIT๙" w:cs="TH SarabunIT๙"/>
          <w:b/>
          <w:bCs/>
          <w:sz w:val="32"/>
          <w:szCs w:val="32"/>
          <w:cs/>
          <w:lang w:val="th-TH" w:bidi="th-TH"/>
        </w:rPr>
        <w:t>กลุ่มเยาวชนนอกโรงเรียน</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cs/>
          <w:lang w:val="th-TH" w:bidi="th-TH"/>
        </w:rPr>
        <w:t>สำหรับกลุ่มเยาวชนนอกโรงเรียนนั้น สำนักงานพลังงานจังหวัดระนอง</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ได้ดำเนินการจัดกิจกรรม</w:t>
      </w:r>
      <w:r>
        <w:rPr>
          <w:rFonts w:hint="default" w:ascii="TH SarabunIT๙" w:hAnsi="TH SarabunIT๙" w:cs="TH SarabunIT๙"/>
          <w:spacing w:val="11"/>
          <w:sz w:val="32"/>
          <w:szCs w:val="32"/>
          <w:cs/>
          <w:lang w:val="th-TH" w:bidi="th-TH"/>
        </w:rPr>
        <w:t>อบรมเสริมสร้างความรู้ความเข้าใจและเจตคติที่ดีต่องานพลังงานในกลุ่มเยาวชนนอกโรงเรียน ในวันที่</w:t>
      </w:r>
      <w:r>
        <w:rPr>
          <w:rFonts w:hint="default" w:ascii="TH SarabunIT๙" w:hAnsi="TH SarabunIT๙" w:cs="TH SarabunIT๙"/>
          <w:spacing w:val="11"/>
          <w:sz w:val="32"/>
          <w:szCs w:val="32"/>
          <w:cs/>
          <w:lang w:val="th-TH"/>
        </w:rPr>
        <w:t> </w:t>
      </w:r>
      <w:r>
        <w:rPr>
          <w:rFonts w:hint="default" w:ascii="TH SarabunIT๙" w:hAnsi="TH SarabunIT๙" w:cs="TH SarabunIT๙"/>
          <w:sz w:val="32"/>
          <w:szCs w:val="32"/>
          <w:cs/>
        </w:rPr>
        <w:t xml:space="preserve">24 </w:t>
      </w:r>
      <w:r>
        <w:rPr>
          <w:rFonts w:hint="default" w:ascii="TH SarabunIT๙" w:hAnsi="TH SarabunIT๙" w:cs="TH SarabunIT๙"/>
          <w:sz w:val="32"/>
          <w:szCs w:val="32"/>
          <w:cs/>
          <w:lang w:val="th-TH" w:bidi="th-TH"/>
        </w:rPr>
        <w:t xml:space="preserve">กรกฎาคม </w:t>
      </w:r>
      <w:r>
        <w:rPr>
          <w:rFonts w:hint="default" w:ascii="TH SarabunIT๙" w:hAnsi="TH SarabunIT๙" w:cs="TH SarabunIT๙"/>
          <w:sz w:val="32"/>
          <w:szCs w:val="32"/>
          <w:cs/>
        </w:rPr>
        <w:t xml:space="preserve">2563 </w:t>
      </w:r>
      <w:r>
        <w:rPr>
          <w:rFonts w:hint="default" w:ascii="TH SarabunIT๙" w:hAnsi="TH SarabunIT๙" w:cs="TH SarabunIT๙"/>
          <w:sz w:val="32"/>
          <w:szCs w:val="32"/>
          <w:cs/>
          <w:lang w:val="th-TH" w:bidi="th-TH"/>
        </w:rPr>
        <w:t>ณ ห้องประชุมที่ว่าการอำเภอกระบุรี</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อำเภอกระบุรี จังหวัดระนอง</w:t>
      </w: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b/>
          <w:bCs/>
          <w:sz w:val="32"/>
          <w:szCs w:val="32"/>
        </w:rPr>
      </w:pPr>
      <w:r>
        <w:rPr>
          <w:rFonts w:hint="default" w:ascii="TH SarabunIT๙" w:hAnsi="TH SarabunIT๙" w:cs="TH SarabunIT๙"/>
          <w:b/>
          <w:bCs/>
          <w:sz w:val="32"/>
          <w:szCs w:val="32"/>
        </w:rPr>
        <w:pict>
          <v:shape id="Picture 491" o:spid="_x0000_s1091" o:spt="75" type="#_x0000_t75" style="position:absolute;left:0pt;margin-left:235.5pt;margin-top:7.35pt;height:134.6pt;width:214.3pt;z-index:-251145216;mso-width-relative:page;mso-height-relative:page;" filled="f" o:preferrelative="t" stroked="t" coordsize="21600,21600">
            <v:path/>
            <v:fill on="f" focussize="0,0"/>
            <v:stroke joinstyle="round"/>
            <v:imagedata r:id="rId158" o:title=""/>
            <o:lock v:ext="edit" aspectratio="t"/>
          </v:shape>
        </w:pict>
      </w:r>
      <w:r>
        <w:rPr>
          <w:rFonts w:hint="default" w:ascii="TH SarabunIT๙" w:hAnsi="TH SarabunIT๙" w:cs="TH SarabunIT๙"/>
          <w:b/>
          <w:bCs/>
          <w:sz w:val="32"/>
          <w:szCs w:val="32"/>
        </w:rPr>
        <w:pict>
          <v:shape id="รูปภาพ 265" o:spid="_x0000_s1092" o:spt="75" type="#_x0000_t75" style="position:absolute;left:0pt;margin-left:10.05pt;margin-top:8.55pt;height:133.95pt;width:214.35pt;z-index:-251146240;mso-width-relative:page;mso-height-relative:page;" filled="f" o:preferrelative="t" stroked="t" coordsize="21600,21600">
            <v:path/>
            <v:fill on="f" focussize="0,0"/>
            <v:stroke joinstyle="round"/>
            <v:imagedata r:id="rId159" o:title=""/>
            <o:lock v:ext="edit" aspectratio="t"/>
          </v:shape>
        </w:pict>
      </w: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b/>
          <w:bCs/>
          <w:sz w:val="32"/>
          <w:szCs w:val="32"/>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b/>
          <w:bCs/>
          <w:sz w:val="32"/>
          <w:szCs w:val="32"/>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b/>
          <w:bCs/>
          <w:sz w:val="32"/>
          <w:szCs w:val="32"/>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b/>
          <w:bCs/>
          <w:sz w:val="32"/>
          <w:szCs w:val="32"/>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b/>
          <w:bCs/>
          <w:sz w:val="32"/>
          <w:szCs w:val="32"/>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b/>
          <w:bCs/>
          <w:sz w:val="32"/>
          <w:szCs w:val="32"/>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b/>
          <w:bCs/>
          <w:sz w:val="32"/>
          <w:szCs w:val="32"/>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b/>
          <w:bCs/>
          <w:sz w:val="32"/>
          <w:szCs w:val="32"/>
        </w:rPr>
      </w:pPr>
      <w:r>
        <w:rPr>
          <w:rFonts w:hint="default" w:ascii="TH SarabunIT๙" w:hAnsi="TH SarabunIT๙" w:cs="TH SarabunIT๙"/>
          <w:b/>
          <w:bCs/>
          <w:sz w:val="32"/>
          <w:szCs w:val="32"/>
        </w:rPr>
        <w:pict>
          <v:shape id="รูปภาพ 268" o:spid="_x0000_s1093" o:spt="75" type="#_x0000_t75" style="position:absolute;left:0pt;margin-left:237.2pt;margin-top:10.65pt;height:142.55pt;width:197.15pt;z-index:-251143168;mso-width-relative:page;mso-height-relative:page;" filled="f" o:preferrelative="t" stroked="t" coordsize="21600,21600">
            <v:path/>
            <v:fill on="f" focussize="0,0"/>
            <v:stroke joinstyle="round"/>
            <v:imagedata r:id="rId160" o:title=""/>
            <o:lock v:ext="edit" aspectratio="t"/>
          </v:shape>
        </w:pict>
      </w:r>
      <w:r>
        <w:rPr>
          <w:rFonts w:hint="default" w:ascii="TH SarabunIT๙" w:hAnsi="TH SarabunIT๙" w:cs="TH SarabunIT๙"/>
          <w:b/>
          <w:bCs/>
          <w:sz w:val="32"/>
          <w:szCs w:val="32"/>
        </w:rPr>
        <w:pict>
          <v:shape id="รูปภาพ 267" o:spid="_x0000_s1094" o:spt="75" type="#_x0000_t75" style="position:absolute;left:0pt;margin-left:9.85pt;margin-top:8.9pt;height:142.45pt;width:214.45pt;z-index:-251144192;mso-width-relative:page;mso-height-relative:page;" filled="f" o:preferrelative="t" stroked="t" coordsize="21600,21600">
            <v:path/>
            <v:fill on="f" focussize="0,0"/>
            <v:stroke joinstyle="round"/>
            <v:imagedata r:id="rId161" o:title=""/>
            <o:lock v:ext="edit" aspectratio="t"/>
          </v:shape>
        </w:pict>
      </w: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b/>
          <w:bCs/>
          <w:sz w:val="32"/>
          <w:szCs w:val="32"/>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b/>
          <w:bCs/>
          <w:sz w:val="32"/>
          <w:szCs w:val="32"/>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b/>
          <w:bCs/>
          <w:sz w:val="32"/>
          <w:szCs w:val="32"/>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b/>
          <w:bCs/>
          <w:sz w:val="32"/>
          <w:szCs w:val="32"/>
          <w:lang w:val="en-US"/>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rPr>
      </w:pPr>
      <w:r>
        <w:rPr>
          <w:rFonts w:hint="default" w:ascii="TH SarabunIT๙" w:hAnsi="TH SarabunIT๙" w:cs="TH SarabunIT๙"/>
          <w:b/>
          <w:bCs/>
          <w:sz w:val="32"/>
          <w:szCs w:val="32"/>
          <w:cs/>
          <w:lang w:val="th-TH" w:bidi="th-TH"/>
        </w:rPr>
        <w:t>กลุ่มผู้นำ</w:t>
      </w:r>
      <w:r>
        <w:rPr>
          <w:rFonts w:hint="default" w:ascii="TH SarabunIT๙" w:hAnsi="TH SarabunIT๙" w:cs="TH SarabunIT๙"/>
          <w:b/>
          <w:bCs/>
          <w:sz w:val="32"/>
          <w:szCs w:val="32"/>
          <w:cs/>
          <w:lang w:val="en-US" w:bidi="th-TH"/>
        </w:rPr>
        <w:t>/</w:t>
      </w:r>
      <w:r>
        <w:rPr>
          <w:rFonts w:hint="default" w:ascii="TH SarabunIT๙" w:hAnsi="TH SarabunIT๙" w:cs="TH SarabunIT๙"/>
          <w:b/>
          <w:bCs/>
          <w:sz w:val="32"/>
          <w:szCs w:val="32"/>
          <w:cs/>
          <w:lang w:val="th-TH" w:bidi="th-TH"/>
        </w:rPr>
        <w:t>แกนนำ</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cs/>
          <w:lang w:val="th-TH" w:bidi="th-TH"/>
        </w:rPr>
        <w:t>สำนักงานพลังงานจังหวัดระนอง</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 xml:space="preserve">ได้ดำเนินการจัดกิจกรรมอบรมเสริมสร้างความรู้ความเข้าใจและเจตคติที่ดีต่องานพลังงานในกลุ่มผู้นำแกนนำ ในวันที่ </w:t>
      </w:r>
      <w:r>
        <w:rPr>
          <w:rFonts w:hint="default" w:ascii="TH SarabunIT๙" w:hAnsi="TH SarabunIT๙" w:cs="TH SarabunIT๙"/>
          <w:sz w:val="32"/>
          <w:szCs w:val="32"/>
          <w:cs/>
        </w:rPr>
        <w:t xml:space="preserve">30 </w:t>
      </w:r>
      <w:r>
        <w:rPr>
          <w:rFonts w:hint="default" w:ascii="TH SarabunIT๙" w:hAnsi="TH SarabunIT๙" w:cs="TH SarabunIT๙"/>
          <w:sz w:val="32"/>
          <w:szCs w:val="32"/>
          <w:cs/>
          <w:lang w:val="th-TH" w:bidi="th-TH"/>
        </w:rPr>
        <w:t xml:space="preserve">มิถุนายน </w:t>
      </w:r>
      <w:r>
        <w:rPr>
          <w:rFonts w:hint="default" w:ascii="TH SarabunIT๙" w:hAnsi="TH SarabunIT๙" w:cs="TH SarabunIT๙"/>
          <w:sz w:val="32"/>
          <w:szCs w:val="32"/>
          <w:cs/>
        </w:rPr>
        <w:t xml:space="preserve">2563 </w:t>
      </w:r>
      <w:r>
        <w:rPr>
          <w:rFonts w:hint="default" w:ascii="TH SarabunIT๙" w:hAnsi="TH SarabunIT๙" w:cs="TH SarabunIT๙"/>
          <w:sz w:val="32"/>
          <w:szCs w:val="32"/>
          <w:cs/>
          <w:lang w:val="th-TH" w:bidi="th-TH"/>
        </w:rPr>
        <w:t>ณ อาคารอเนกประสงค์ อำเภอกระบุรี จังหวัดระนอง</w:t>
      </w: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cs/>
        </w:rPr>
        <w:pict>
          <v:shape id="Picture 495" o:spid="_x0000_s1095" o:spt="75" type="#_x0000_t75" style="position:absolute;left:0pt;margin-left:235.2pt;margin-top:172.15pt;height:144.2pt;width:214.25pt;z-index:-251141120;mso-width-relative:page;mso-height-relative:page;" filled="f" o:preferrelative="t" stroked="t" coordsize="21600,21600">
            <v:path/>
            <v:fill on="f" focussize="0,0"/>
            <v:stroke joinstyle="round"/>
            <v:imagedata r:id="rId162" o:title=""/>
            <o:lock v:ext="edit" aspectratio="t"/>
          </v:shape>
        </w:pict>
      </w:r>
      <w:r>
        <w:rPr>
          <w:rFonts w:hint="default" w:ascii="TH SarabunIT๙" w:hAnsi="TH SarabunIT๙" w:cs="TH SarabunIT๙"/>
          <w:sz w:val="32"/>
          <w:szCs w:val="32"/>
          <w:cs/>
        </w:rPr>
        <w:pict>
          <v:shape id="Picture 496" o:spid="_x0000_s1096" o:spt="75" type="#_x0000_t75" style="position:absolute;left:0pt;margin-left:9.25pt;margin-top:172.25pt;height:144.15pt;width:216.1pt;z-index:-251140096;mso-width-relative:page;mso-height-relative:page;" filled="f" o:preferrelative="t" stroked="t" coordsize="21600,21600">
            <v:path/>
            <v:fill on="f" focussize="0,0"/>
            <v:stroke joinstyle="round"/>
            <v:imagedata r:id="rId163" o:title=""/>
            <o:lock v:ext="edit" aspectratio="t"/>
          </v:shape>
        </w:pict>
      </w:r>
      <w:r>
        <w:rPr>
          <w:rFonts w:hint="default" w:ascii="TH SarabunIT๙" w:hAnsi="TH SarabunIT๙" w:cs="TH SarabunIT๙"/>
          <w:sz w:val="32"/>
          <w:szCs w:val="32"/>
        </w:rPr>
        <w:pict>
          <v:shape id="รูปภาพ 278" o:spid="_x0000_s1097" o:spt="75" type="#_x0000_t75" style="position:absolute;left:0pt;margin-left:234.7pt;margin-top:8.75pt;height:142.9pt;width:214.4pt;z-index:-251139072;mso-width-relative:page;mso-height-relative:page;" filled="f" o:preferrelative="t" stroked="t" coordsize="21600,21600">
            <v:path/>
            <v:fill on="f" focussize="0,0"/>
            <v:stroke joinstyle="round"/>
            <v:imagedata r:id="rId164" o:title=""/>
            <o:lock v:ext="edit" aspectratio="t"/>
          </v:shape>
        </w:pict>
      </w:r>
      <w:r>
        <w:rPr>
          <w:rFonts w:hint="default" w:ascii="TH SarabunIT๙" w:hAnsi="TH SarabunIT๙" w:cs="TH SarabunIT๙"/>
          <w:sz w:val="32"/>
          <w:szCs w:val="32"/>
          <w:cs/>
        </w:rPr>
        <w:pict>
          <v:shape id="Picture 498" o:spid="_x0000_s1098" o:spt="75" type="#_x0000_t75" style="position:absolute;left:0pt;margin-left:11.15pt;margin-top:7.65pt;height:144.35pt;width:214.45pt;z-index:-251142144;mso-width-relative:page;mso-height-relative:page;" filled="f" o:preferrelative="t" stroked="t" coordsize="21600,21600">
            <v:path/>
            <v:fill on="f" focussize="0,0"/>
            <v:stroke joinstyle="round"/>
            <v:imagedata r:id="rId165" o:title=""/>
            <o:lock v:ext="edit" aspectratio="t"/>
          </v:shape>
        </w:pict>
      </w: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rPr>
      </w:pPr>
      <w:r>
        <w:rPr>
          <w:rFonts w:hint="default" w:ascii="TH SarabunIT๙" w:hAnsi="TH SarabunIT๙" w:cs="TH SarabunIT๙"/>
          <w:b/>
          <w:bCs/>
          <w:sz w:val="32"/>
          <w:szCs w:val="32"/>
          <w:cs/>
          <w:lang w:val="th-TH" w:bidi="th-TH"/>
        </w:rPr>
        <w:t>กลุ่มประชาชนทั่วไป</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cs/>
          <w:lang w:val="th-TH" w:bidi="th-TH"/>
        </w:rPr>
        <w:t>สำนักงานพลังงานจังหวัดระนอง</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 xml:space="preserve">ได้ดำเนินการจัดกิจกรรมอบรมเสริมสร้างความรู้ความเข้าใจและเจตคติที่ดีต่องานพลังงานในกลุ่มผู้นำแกนนำ ในวันที่ </w:t>
      </w:r>
      <w:r>
        <w:rPr>
          <w:rFonts w:hint="default" w:ascii="TH SarabunIT๙" w:hAnsi="TH SarabunIT๙" w:cs="TH SarabunIT๙"/>
          <w:sz w:val="32"/>
          <w:szCs w:val="32"/>
          <w:cs/>
        </w:rPr>
        <w:t xml:space="preserve">29 </w:t>
      </w:r>
      <w:r>
        <w:rPr>
          <w:rFonts w:hint="default" w:ascii="TH SarabunIT๙" w:hAnsi="TH SarabunIT๙" w:cs="TH SarabunIT๙"/>
          <w:sz w:val="32"/>
          <w:szCs w:val="32"/>
          <w:cs/>
          <w:lang w:val="th-TH" w:bidi="th-TH"/>
        </w:rPr>
        <w:t xml:space="preserve">มิถุนายน </w:t>
      </w:r>
      <w:r>
        <w:rPr>
          <w:rFonts w:hint="default" w:ascii="TH SarabunIT๙" w:hAnsi="TH SarabunIT๙" w:cs="TH SarabunIT๙"/>
          <w:sz w:val="32"/>
          <w:szCs w:val="32"/>
          <w:cs/>
        </w:rPr>
        <w:t xml:space="preserve">2563 </w:t>
      </w:r>
      <w:r>
        <w:rPr>
          <w:rFonts w:hint="default" w:ascii="TH SarabunIT๙" w:hAnsi="TH SarabunIT๙" w:cs="TH SarabunIT๙"/>
          <w:sz w:val="32"/>
          <w:szCs w:val="32"/>
          <w:cs/>
          <w:lang w:val="th-TH" w:bidi="th-TH"/>
        </w:rPr>
        <w:t xml:space="preserve">ณ อาคารอเนกประสงค์ หมู่ที่ </w:t>
      </w:r>
      <w:r>
        <w:rPr>
          <w:rFonts w:hint="default" w:ascii="TH SarabunIT๙" w:hAnsi="TH SarabunIT๙" w:cs="TH SarabunIT๙"/>
          <w:sz w:val="32"/>
          <w:szCs w:val="32"/>
          <w:cs/>
        </w:rPr>
        <w:t xml:space="preserve">3 </w:t>
      </w:r>
      <w:r>
        <w:rPr>
          <w:rFonts w:hint="default" w:ascii="TH SarabunIT๙" w:hAnsi="TH SarabunIT๙" w:cs="TH SarabunIT๙"/>
          <w:sz w:val="32"/>
          <w:szCs w:val="32"/>
          <w:cs/>
          <w:lang w:val="th-TH" w:bidi="th-TH"/>
        </w:rPr>
        <w:t>ตำบลบางใหญ่ อำเภอกระบุรี จังหวัดระนอง</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โดยมีผู้เข้าร่วมกิจกรรม</w:t>
      </w: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cs/>
        </w:rPr>
        <w:pict>
          <v:shape id="รูปภาพ 296" o:spid="_x0000_s1099" o:spt="75" type="#_x0000_t75" style="position:absolute;left:0pt;margin-left:52.9pt;margin-top:8.65pt;height:199pt;width:314.8pt;z-index:-251138048;mso-width-relative:page;mso-height-relative:page;" filled="f" o:preferrelative="t" stroked="t" coordsize="21600,21600">
            <v:path/>
            <v:fill on="f" focussize="0,0"/>
            <v:stroke joinstyle="round"/>
            <v:imagedata r:id="rId166" o:title=""/>
            <o:lock v:ext="edit" aspectratio="t"/>
          </v:shape>
        </w:pict>
      </w: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cs/>
        </w:rPr>
        <w:pict>
          <v:shape id="รูปภาพ 295" o:spid="_x0000_s1100" o:spt="75" type="#_x0000_t75" style="position:absolute;left:0pt;margin-left:55.15pt;margin-top:4.85pt;height:198pt;width:314.95pt;z-index:-251137024;mso-width-relative:page;mso-height-relative:page;" filled="f" o:preferrelative="t" stroked="t" coordsize="21600,21600">
            <v:path/>
            <v:fill on="f" focussize="0,0"/>
            <v:stroke joinstyle="round"/>
            <v:imagedata r:id="rId167" o:title=""/>
            <o:lock v:ext="edit" aspectratio="t"/>
          </v:shape>
        </w:pict>
      </w: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rPr>
      </w:pPr>
      <w:r>
        <w:rPr>
          <w:rFonts w:hint="default" w:ascii="TH SarabunIT๙" w:hAnsi="TH SarabunIT๙" w:cs="TH SarabunIT๙"/>
          <w:b/>
          <w:bCs/>
          <w:sz w:val="32"/>
          <w:szCs w:val="32"/>
          <w:cs/>
          <w:lang w:val="th-TH" w:bidi="th-TH"/>
        </w:rPr>
        <w:t>กลุ่มหน่วยงานราชการ</w:t>
      </w:r>
      <w:r>
        <w:rPr>
          <w:rFonts w:hint="default" w:ascii="TH SarabunIT๙" w:hAnsi="TH SarabunIT๙" w:cs="TH SarabunIT๙"/>
          <w:b/>
          <w:bCs/>
          <w:sz w:val="32"/>
          <w:szCs w:val="32"/>
          <w:cs/>
        </w:rPr>
        <w:t>/</w:t>
      </w:r>
      <w:r>
        <w:rPr>
          <w:rFonts w:hint="default" w:ascii="TH SarabunIT๙" w:hAnsi="TH SarabunIT๙" w:cs="TH SarabunIT๙"/>
          <w:b/>
          <w:bCs/>
          <w:sz w:val="32"/>
          <w:szCs w:val="32"/>
          <w:cs/>
          <w:lang w:val="th-TH" w:bidi="th-TH"/>
        </w:rPr>
        <w:t>องค์กรต่าง</w:t>
      </w:r>
      <w:r>
        <w:rPr>
          <w:rFonts w:hint="default" w:ascii="TH SarabunIT๙" w:hAnsi="TH SarabunIT๙" w:cs="TH SarabunIT๙"/>
          <w:b/>
          <w:bCs/>
          <w:sz w:val="32"/>
          <w:szCs w:val="32"/>
          <w:cs/>
        </w:rPr>
        <w:t xml:space="preserve"> </w:t>
      </w:r>
      <w:r>
        <w:rPr>
          <w:rFonts w:hint="default" w:ascii="TH SarabunIT๙" w:hAnsi="TH SarabunIT๙" w:cs="TH SarabunIT๙"/>
          <w:b/>
          <w:bCs/>
          <w:sz w:val="32"/>
          <w:szCs w:val="32"/>
          <w:cs/>
          <w:lang w:val="th-TH" w:bidi="th-TH"/>
        </w:rPr>
        <w:t>ๆ</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cs/>
          <w:lang w:val="th-TH" w:bidi="th-TH"/>
        </w:rPr>
        <w:t>สำนักงานพลังงานจังหวัดระนอง</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 xml:space="preserve">ได้ดำเนินการจัดกิจกรรมอบรมเสริมสร้างความรู้ความเข้าใจและเจตคติที่ดีต่องานพลังงานในหน่วยงานราชการ องค์กรต่าง ๆ ในวันที่ </w:t>
      </w:r>
      <w:r>
        <w:rPr>
          <w:rFonts w:hint="default" w:ascii="TH SarabunIT๙" w:hAnsi="TH SarabunIT๙" w:cs="TH SarabunIT๙"/>
          <w:sz w:val="32"/>
          <w:szCs w:val="32"/>
          <w:cs/>
        </w:rPr>
        <w:t xml:space="preserve">17 </w:t>
      </w:r>
      <w:r>
        <w:rPr>
          <w:rFonts w:hint="default" w:ascii="TH SarabunIT๙" w:hAnsi="TH SarabunIT๙" w:cs="TH SarabunIT๙"/>
          <w:sz w:val="32"/>
          <w:szCs w:val="32"/>
          <w:cs/>
          <w:lang w:val="th-TH" w:bidi="th-TH"/>
        </w:rPr>
        <w:t>กรกฎาคม</w:t>
      </w:r>
      <w:r>
        <w:rPr>
          <w:rFonts w:hint="default" w:ascii="TH SarabunIT๙" w:hAnsi="TH SarabunIT๙" w:cs="TH SarabunIT๙"/>
          <w:sz w:val="32"/>
          <w:szCs w:val="32"/>
          <w:cs/>
        </w:rPr>
        <w:t xml:space="preserve"> 2563 </w:t>
      </w:r>
      <w:r>
        <w:rPr>
          <w:rFonts w:hint="default" w:ascii="TH SarabunIT๙" w:hAnsi="TH SarabunIT๙" w:cs="TH SarabunIT๙"/>
          <w:sz w:val="32"/>
          <w:szCs w:val="32"/>
          <w:cs/>
          <w:lang w:val="th-TH" w:bidi="th-TH"/>
        </w:rPr>
        <w:t>ณ อาคารอเนกประสงค์ ที่ว่าการอำเภอกระบุรี อำเภอกระบุรี จังหวัดระนอง</w:t>
      </w: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rPr>
        <w:pict>
          <v:shape id="Picture 501" o:spid="_x0000_s1101" o:spt="75" type="#_x0000_t75" style="position:absolute;left:0pt;margin-left:47.25pt;margin-top:0.7pt;height:199pt;width:375.55pt;z-index:-251136000;mso-width-relative:page;mso-height-relative:page;" filled="f" o:preferrelative="t" stroked="t" coordsize="21600,21600">
            <v:path/>
            <v:fill on="f" focussize="0,0"/>
            <v:stroke joinstyle="round"/>
            <v:imagedata r:id="rId168" o:title=""/>
            <o:lock v:ext="edit" aspectratio="t"/>
          </v:shape>
        </w:pict>
      </w: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rPr>
        <w:pict>
          <v:shape id="Picture 502" o:spid="_x0000_s1102" o:spt="75" type="#_x0000_t75" style="position:absolute;left:0pt;margin-left:45.45pt;margin-top:14.75pt;height:213.35pt;width:374.95pt;z-index:-251134976;mso-width-relative:page;mso-height-relative:page;" filled="f" o:preferrelative="t" stroked="t" coordsize="21600,21600">
            <v:path/>
            <v:fill on="f" focussize="0,0"/>
            <v:stroke joinstyle="round"/>
            <v:imagedata r:id="rId169" o:title=""/>
            <o:lock v:ext="edit" aspectratio="t"/>
          </v:shape>
        </w:pict>
      </w: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940" w:firstLineChars="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rPr>
      </w:pPr>
      <w:r>
        <w:rPr>
          <w:rFonts w:hint="default" w:ascii="TH SarabunIT๙" w:hAnsi="TH SarabunIT๙" w:cs="TH SarabunIT๙"/>
          <w:b/>
          <w:bCs/>
          <w:sz w:val="32"/>
          <w:szCs w:val="32"/>
          <w:cs/>
          <w:lang w:val="th-TH" w:bidi="th-TH"/>
        </w:rPr>
        <w:t>กลุ่มนักสื่อสารพลังงานฯ</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cs/>
          <w:lang w:val="th-TH" w:bidi="th-TH"/>
        </w:rPr>
        <w:t>สำนักงานพลังงานจังหวัดระนอง</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 xml:space="preserve">ได้ดำเนินการจัดกิจกรรมอบรมเสริมสร้างความรู้ความเข้าใจและเจตคติที่ดีต่องานพลังงานในกลุ่มนักสื่อสารพลังงานฯ ในวันที่ </w:t>
      </w:r>
      <w:r>
        <w:rPr>
          <w:rFonts w:hint="default" w:ascii="TH SarabunIT๙" w:hAnsi="TH SarabunIT๙" w:cs="TH SarabunIT๙"/>
          <w:sz w:val="32"/>
          <w:szCs w:val="32"/>
          <w:cs/>
        </w:rPr>
        <w:t xml:space="preserve">15 </w:t>
      </w:r>
      <w:r>
        <w:rPr>
          <w:rFonts w:hint="default" w:ascii="TH SarabunIT๙" w:hAnsi="TH SarabunIT๙" w:cs="TH SarabunIT๙"/>
          <w:sz w:val="32"/>
          <w:szCs w:val="32"/>
          <w:cs/>
          <w:lang w:val="th-TH" w:bidi="th-TH"/>
        </w:rPr>
        <w:t>พฤษภาคม</w:t>
      </w:r>
      <w:r>
        <w:rPr>
          <w:rFonts w:hint="default" w:ascii="TH SarabunIT๙" w:hAnsi="TH SarabunIT๙" w:cs="TH SarabunIT๙"/>
          <w:sz w:val="32"/>
          <w:szCs w:val="32"/>
          <w:cs/>
        </w:rPr>
        <w:t xml:space="preserve"> 2563 </w:t>
      </w:r>
      <w:r>
        <w:rPr>
          <w:rFonts w:hint="default" w:ascii="TH SarabunIT๙" w:hAnsi="TH SarabunIT๙" w:cs="TH SarabunIT๙"/>
          <w:sz w:val="32"/>
          <w:szCs w:val="32"/>
          <w:cs/>
          <w:lang w:val="th-TH" w:bidi="th-TH"/>
        </w:rPr>
        <w:t xml:space="preserve">ณ อาคารอเนกประสงค์เทศบาลตำบลน้ำจืด อำเภอกระบุรี จังหวัดระนอง  </w:t>
      </w:r>
    </w:p>
    <w:p>
      <w:pPr>
        <w:jc w:val="thaiDistribute"/>
        <w:rPr>
          <w:rFonts w:hint="default" w:ascii="TH SarabunIT๙" w:hAnsi="TH SarabunIT๙" w:cs="TH SarabunIT๙"/>
          <w:sz w:val="32"/>
          <w:szCs w:val="32"/>
          <w:cs/>
          <w:lang w:val="th-TH"/>
        </w:rPr>
      </w:pPr>
      <w:r>
        <w:rPr>
          <w:rFonts w:hint="default" w:ascii="TH SarabunIT๙" w:hAnsi="TH SarabunIT๙" w:cs="TH SarabunIT๙"/>
          <w:sz w:val="32"/>
          <w:szCs w:val="32"/>
          <w:cs/>
        </w:rPr>
        <w:pict>
          <v:shape id="Picture 503" o:spid="_x0000_s1103" o:spt="75" type="#_x0000_t75" style="position:absolute;left:0pt;margin-left:44.4pt;margin-top:10.8pt;height:222.45pt;width:360pt;z-index:-251133952;mso-width-relative:page;mso-height-relative:page;" filled="f" o:preferrelative="t" stroked="t" coordsize="21600,21600">
            <v:path/>
            <v:fill on="f" focussize="0,0"/>
            <v:stroke joinstyle="round"/>
            <v:imagedata r:id="rId170" cropleft="9911f" croptop="16722f" cropright="11734f" cropbottom="1928f" o:title=""/>
            <o:lock v:ext="edit" aspectratio="t"/>
          </v:shape>
        </w:pict>
      </w: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r>
        <w:rPr>
          <w:rFonts w:hint="default" w:ascii="TH SarabunIT๙" w:hAnsi="TH SarabunIT๙" w:cs="TH SarabunIT๙"/>
          <w:sz w:val="32"/>
          <w:szCs w:val="32"/>
          <w:cs/>
        </w:rPr>
        <w:pict>
          <v:shape id="รูปภาพ 312" o:spid="_x0000_s1104" o:spt="75" type="#_x0000_t75" style="position:absolute;left:0pt;margin-left:45.45pt;margin-top:5.05pt;height:205.2pt;width:357.55pt;z-index:-251132928;mso-width-relative:page;mso-height-relative:page;" filled="f" o:preferrelative="t" stroked="t" coordsize="21600,21600">
            <v:path/>
            <v:fill on="f" focussize="0,0"/>
            <v:stroke joinstyle="round"/>
            <v:imagedata r:id="rId171" cropleft="10020f" croptop="6934f" cropright="11625f" cropbottom="2011f" o:title=""/>
            <o:lock v:ext="edit" aspectratio="t"/>
          </v:shape>
        </w:pict>
      </w: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color w:val="000000"/>
          <w:sz w:val="32"/>
          <w:szCs w:val="32"/>
          <w:cs/>
          <w:lang w:val="th-TH"/>
        </w:rPr>
      </w:pPr>
      <w:r>
        <w:rPr>
          <w:rFonts w:hint="default" w:ascii="TH SarabunIT๙" w:hAnsi="TH SarabunIT๙" w:cs="TH SarabunIT๙"/>
          <w:b/>
          <w:bCs/>
          <w:color w:val="000000"/>
          <w:sz w:val="32"/>
          <w:szCs w:val="32"/>
          <w:cs/>
          <w:lang w:val="th-TH" w:bidi="th-TH"/>
        </w:rPr>
        <w:t>กิจกรรมศึกษาดูงาน</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color w:val="000000"/>
          <w:sz w:val="32"/>
          <w:szCs w:val="32"/>
        </w:rPr>
      </w:pPr>
      <w:r>
        <w:rPr>
          <w:rFonts w:hint="default" w:ascii="TH SarabunIT๙" w:hAnsi="TH SarabunIT๙" w:cs="TH SarabunIT๙"/>
          <w:color w:val="000000"/>
          <w:sz w:val="32"/>
          <w:szCs w:val="32"/>
          <w:cs/>
          <w:lang w:val="th-TH" w:bidi="th-TH"/>
        </w:rPr>
        <w:t>ภายหลังจากอบรมให้ความรู้เรียบร้อยแล้ว</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 xml:space="preserve">สำนักงานพลังงานจังหวัดระนอง </w:t>
      </w:r>
      <w:r>
        <w:rPr>
          <w:rFonts w:hint="default" w:ascii="TH SarabunIT๙" w:hAnsi="TH SarabunIT๙" w:cs="TH SarabunIT๙"/>
          <w:color w:val="000000"/>
          <w:sz w:val="32"/>
          <w:szCs w:val="32"/>
          <w:cs/>
          <w:lang w:val="th-TH" w:bidi="th-TH"/>
        </w:rPr>
        <w:t>ได้ทำการจัดศึกษาดูงานเกี่ยวกับพลังงานให้แก่</w:t>
      </w:r>
      <w:r>
        <w:rPr>
          <w:rFonts w:hint="default" w:ascii="TH SarabunIT๙" w:hAnsi="TH SarabunIT๙" w:cs="TH SarabunIT๙"/>
          <w:b w:val="0"/>
          <w:bCs w:val="0"/>
          <w:sz w:val="32"/>
          <w:szCs w:val="32"/>
          <w:cs/>
          <w:lang w:val="th-TH" w:bidi="th-TH"/>
        </w:rPr>
        <w:t>สำหรับกลุ่มเยาวชนนอกโรงเรียน</w:t>
      </w:r>
      <w:r>
        <w:rPr>
          <w:rFonts w:hint="default" w:ascii="TH SarabunIT๙" w:hAnsi="TH SarabunIT๙" w:cs="TH SarabunIT๙"/>
          <w:b w:val="0"/>
          <w:bCs w:val="0"/>
          <w:sz w:val="32"/>
          <w:szCs w:val="32"/>
          <w:cs/>
          <w:lang w:val="en-US" w:bidi="th-TH"/>
        </w:rPr>
        <w:t>/</w:t>
      </w:r>
      <w:r>
        <w:rPr>
          <w:rFonts w:hint="default" w:ascii="TH SarabunIT๙" w:hAnsi="TH SarabunIT๙" w:cs="TH SarabunIT๙"/>
          <w:b w:val="0"/>
          <w:bCs w:val="0"/>
          <w:sz w:val="32"/>
          <w:szCs w:val="32"/>
          <w:cs/>
          <w:lang w:val="th-TH" w:bidi="th-TH"/>
        </w:rPr>
        <w:t>กลุ่มผู้นำแกนนำ</w:t>
      </w:r>
      <w:r>
        <w:rPr>
          <w:rFonts w:hint="default" w:ascii="TH SarabunIT๙" w:hAnsi="TH SarabunIT๙" w:cs="TH SarabunIT๙"/>
          <w:b w:val="0"/>
          <w:bCs w:val="0"/>
          <w:sz w:val="32"/>
          <w:szCs w:val="32"/>
          <w:cs/>
          <w:lang w:val="en-US" w:bidi="th-TH"/>
        </w:rPr>
        <w:t>/</w:t>
      </w:r>
      <w:r>
        <w:rPr>
          <w:rFonts w:hint="default" w:ascii="TH SarabunIT๙" w:hAnsi="TH SarabunIT๙" w:cs="TH SarabunIT๙"/>
          <w:b w:val="0"/>
          <w:bCs w:val="0"/>
          <w:sz w:val="32"/>
          <w:szCs w:val="32"/>
          <w:cs/>
          <w:lang w:val="th-TH" w:bidi="th-TH"/>
        </w:rPr>
        <w:t>กลุ่มประชาชนทั่วไป</w:t>
      </w:r>
      <w:r>
        <w:rPr>
          <w:rFonts w:hint="default" w:ascii="TH SarabunIT๙" w:hAnsi="TH SarabunIT๙" w:cs="TH SarabunIT๙"/>
          <w:b w:val="0"/>
          <w:bCs w:val="0"/>
          <w:sz w:val="32"/>
          <w:szCs w:val="32"/>
          <w:cs/>
          <w:lang w:val="en-US" w:bidi="th-TH"/>
        </w:rPr>
        <w:t>/</w:t>
      </w:r>
      <w:r>
        <w:rPr>
          <w:rFonts w:hint="default" w:ascii="TH SarabunIT๙" w:hAnsi="TH SarabunIT๙" w:cs="TH SarabunIT๙"/>
          <w:b w:val="0"/>
          <w:bCs w:val="0"/>
          <w:sz w:val="32"/>
          <w:szCs w:val="32"/>
          <w:cs/>
          <w:lang w:val="th-TH" w:bidi="th-TH"/>
        </w:rPr>
        <w:t>กลุ่มหน่วยงานราชการและกลุ่มนักสื่อสาร</w:t>
      </w:r>
      <w:r>
        <w:rPr>
          <w:rFonts w:hint="default" w:ascii="TH SarabunIT๙" w:hAnsi="TH SarabunIT๙" w:cs="TH SarabunIT๙"/>
          <w:color w:val="000000"/>
          <w:sz w:val="32"/>
          <w:szCs w:val="32"/>
          <w:cs/>
          <w:lang w:val="th-TH"/>
        </w:rPr>
        <w:t xml:space="preserve"> </w:t>
      </w:r>
      <w:r>
        <w:rPr>
          <w:rFonts w:hint="default" w:ascii="TH SarabunIT๙" w:hAnsi="TH SarabunIT๙" w:cs="TH SarabunIT๙"/>
          <w:color w:val="000000"/>
          <w:sz w:val="32"/>
          <w:szCs w:val="32"/>
          <w:cs/>
          <w:lang w:val="th-TH" w:bidi="th-TH"/>
        </w:rPr>
        <w:t xml:space="preserve">ในวันที่ </w:t>
      </w:r>
      <w:r>
        <w:rPr>
          <w:rFonts w:hint="default" w:ascii="TH SarabunIT๙" w:hAnsi="TH SarabunIT๙" w:cs="TH SarabunIT๙"/>
          <w:color w:val="000000"/>
          <w:sz w:val="32"/>
          <w:szCs w:val="32"/>
          <w:cs/>
        </w:rPr>
        <w:t xml:space="preserve">5-7 </w:t>
      </w:r>
      <w:r>
        <w:rPr>
          <w:rFonts w:hint="default" w:ascii="TH SarabunIT๙" w:hAnsi="TH SarabunIT๙" w:cs="TH SarabunIT๙"/>
          <w:color w:val="000000"/>
          <w:sz w:val="32"/>
          <w:szCs w:val="32"/>
          <w:cs/>
          <w:lang w:val="th-TH" w:bidi="th-TH"/>
        </w:rPr>
        <w:t xml:space="preserve">สิงหาคม </w:t>
      </w:r>
      <w:r>
        <w:rPr>
          <w:rFonts w:hint="default" w:ascii="TH SarabunIT๙" w:hAnsi="TH SarabunIT๙" w:cs="TH SarabunIT๙"/>
          <w:color w:val="000000"/>
          <w:sz w:val="32"/>
          <w:szCs w:val="32"/>
          <w:cs/>
        </w:rPr>
        <w:t>2563</w:t>
      </w: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color w:val="000000"/>
          <w:sz w:val="32"/>
          <w:szCs w:val="32"/>
        </w:rPr>
      </w:pPr>
      <w:r>
        <w:rPr>
          <w:rFonts w:hint="default" w:ascii="TH SarabunIT๙" w:hAnsi="TH SarabunIT๙" w:cs="TH SarabunIT๙"/>
          <w:color w:val="000000"/>
          <w:sz w:val="32"/>
          <w:szCs w:val="32"/>
          <w:cs/>
          <w:lang w:val="th-TH" w:bidi="th-TH"/>
        </w:rPr>
        <w:t xml:space="preserve">วันที่ </w:t>
      </w:r>
      <w:r>
        <w:rPr>
          <w:rFonts w:hint="default" w:ascii="TH SarabunIT๙" w:hAnsi="TH SarabunIT๙" w:cs="TH SarabunIT๙"/>
          <w:color w:val="000000"/>
          <w:sz w:val="32"/>
          <w:szCs w:val="32"/>
          <w:cs/>
        </w:rPr>
        <w:t xml:space="preserve">5 </w:t>
      </w:r>
      <w:r>
        <w:rPr>
          <w:rFonts w:hint="default" w:ascii="TH SarabunIT๙" w:hAnsi="TH SarabunIT๙" w:cs="TH SarabunIT๙"/>
          <w:color w:val="000000"/>
          <w:sz w:val="32"/>
          <w:szCs w:val="32"/>
          <w:cs/>
          <w:lang w:val="th-TH" w:bidi="th-TH"/>
        </w:rPr>
        <w:t xml:space="preserve">สิงหาคม </w:t>
      </w:r>
      <w:r>
        <w:rPr>
          <w:rFonts w:hint="default" w:ascii="TH SarabunIT๙" w:hAnsi="TH SarabunIT๙" w:cs="TH SarabunIT๙"/>
          <w:color w:val="000000"/>
          <w:sz w:val="32"/>
          <w:szCs w:val="32"/>
          <w:cs/>
        </w:rPr>
        <w:t xml:space="preserve">2563   </w:t>
      </w:r>
      <w:r>
        <w:rPr>
          <w:rFonts w:hint="default" w:ascii="TH SarabunIT๙" w:hAnsi="TH SarabunIT๙" w:cs="TH SarabunIT๙"/>
          <w:color w:val="000000"/>
          <w:sz w:val="32"/>
          <w:szCs w:val="32"/>
          <w:cs/>
          <w:lang w:val="th-TH" w:bidi="th-TH"/>
        </w:rPr>
        <w:t>ณ ศูนย์การเรียนรู้ กฝผ</w:t>
      </w:r>
      <w:r>
        <w:rPr>
          <w:rFonts w:hint="default" w:ascii="TH SarabunIT๙" w:hAnsi="TH SarabunIT๙" w:cs="TH SarabunIT๙"/>
          <w:color w:val="000000"/>
          <w:sz w:val="32"/>
          <w:szCs w:val="32"/>
          <w:cs/>
        </w:rPr>
        <w:t>.</w:t>
      </w:r>
      <w:r>
        <w:rPr>
          <w:rFonts w:hint="default" w:ascii="TH SarabunIT๙" w:hAnsi="TH SarabunIT๙" w:cs="TH SarabunIT๙"/>
          <w:color w:val="000000"/>
          <w:sz w:val="32"/>
          <w:szCs w:val="32"/>
          <w:cs/>
          <w:lang w:val="th-TH" w:bidi="th-TH"/>
        </w:rPr>
        <w:t>ทับสะแก จังหวัดประจวบคีรีขันธ์</w:t>
      </w: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rPr>
      </w:pPr>
      <w:r>
        <w:rPr>
          <w:rFonts w:hint="default" w:ascii="TH SarabunIT๙" w:hAnsi="TH SarabunIT๙" w:cs="TH SarabunIT๙"/>
          <w:sz w:val="32"/>
          <w:szCs w:val="32"/>
          <w:cs/>
          <w:lang w:val="th-TH" w:bidi="th-TH"/>
        </w:rPr>
        <w:t xml:space="preserve">วันที่ </w:t>
      </w:r>
      <w:r>
        <w:rPr>
          <w:rFonts w:hint="default" w:ascii="TH SarabunIT๙" w:hAnsi="TH SarabunIT๙" w:cs="TH SarabunIT๙"/>
          <w:sz w:val="32"/>
          <w:szCs w:val="32"/>
          <w:cs/>
        </w:rPr>
        <w:t xml:space="preserve">6 </w:t>
      </w:r>
      <w:r>
        <w:rPr>
          <w:rFonts w:hint="default" w:ascii="TH SarabunIT๙" w:hAnsi="TH SarabunIT๙" w:cs="TH SarabunIT๙"/>
          <w:sz w:val="32"/>
          <w:szCs w:val="32"/>
          <w:cs/>
          <w:lang w:val="th-TH" w:bidi="th-TH"/>
        </w:rPr>
        <w:t xml:space="preserve">สิงหาคม </w:t>
      </w:r>
      <w:r>
        <w:rPr>
          <w:rFonts w:hint="default" w:ascii="TH SarabunIT๙" w:hAnsi="TH SarabunIT๙" w:cs="TH SarabunIT๙"/>
          <w:sz w:val="32"/>
          <w:szCs w:val="32"/>
          <w:cs/>
        </w:rPr>
        <w:t>2563</w:t>
      </w:r>
      <w:r>
        <w:rPr>
          <w:rFonts w:hint="default" w:ascii="TH SarabunIT๙" w:hAnsi="TH SarabunIT๙" w:cs="TH SarabunIT๙"/>
          <w:sz w:val="32"/>
          <w:szCs w:val="32"/>
        </w:rPr>
        <w:t xml:space="preserve">   </w:t>
      </w:r>
      <w:r>
        <w:rPr>
          <w:rFonts w:hint="default" w:ascii="TH SarabunIT๙" w:hAnsi="TH SarabunIT๙" w:cs="TH SarabunIT๙"/>
          <w:sz w:val="32"/>
          <w:szCs w:val="32"/>
          <w:cs/>
          <w:lang w:val="th-TH" w:bidi="th-TH"/>
        </w:rPr>
        <w:t>ณ โรงงานเตาทองราชบุรี อำเภอเมืองราชบุรี จังหวัดราชบุรี</w:t>
      </w: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rPr>
      </w:pPr>
      <w:r>
        <w:rPr>
          <w:rFonts w:hint="default" w:ascii="TH SarabunIT๙" w:hAnsi="TH SarabunIT๙" w:cs="TH SarabunIT๙"/>
          <w:sz w:val="32"/>
          <w:szCs w:val="32"/>
          <w:cs/>
        </w:rPr>
        <w:tab/>
      </w:r>
      <w:r>
        <w:rPr>
          <w:rFonts w:hint="default" w:ascii="TH SarabunIT๙" w:hAnsi="TH SarabunIT๙" w:cs="TH SarabunIT๙"/>
          <w:sz w:val="32"/>
          <w:szCs w:val="32"/>
          <w:cs/>
        </w:rPr>
        <w:tab/>
      </w:r>
      <w:r>
        <w:rPr>
          <w:rFonts w:hint="default" w:ascii="TH SarabunIT๙" w:hAnsi="TH SarabunIT๙" w:cs="TH SarabunIT๙"/>
          <w:sz w:val="32"/>
          <w:szCs w:val="32"/>
          <w:cs/>
        </w:rPr>
        <w:tab/>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ณ บริษัท ผลิตฟ้าราชบุรี จำกัด</w:t>
      </w: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rPr>
      </w:pPr>
      <w:r>
        <w:rPr>
          <w:rFonts w:hint="default" w:ascii="TH SarabunIT๙" w:hAnsi="TH SarabunIT๙" w:cs="TH SarabunIT๙"/>
          <w:sz w:val="32"/>
          <w:szCs w:val="32"/>
          <w:cs/>
          <w:lang w:val="th-TH" w:bidi="th-TH"/>
        </w:rPr>
        <w:t xml:space="preserve">วันที่ </w:t>
      </w:r>
      <w:r>
        <w:rPr>
          <w:rFonts w:hint="default" w:ascii="TH SarabunIT๙" w:hAnsi="TH SarabunIT๙" w:cs="TH SarabunIT๙"/>
          <w:sz w:val="32"/>
          <w:szCs w:val="32"/>
          <w:cs/>
        </w:rPr>
        <w:t xml:space="preserve">7 </w:t>
      </w:r>
      <w:r>
        <w:rPr>
          <w:rFonts w:hint="default" w:ascii="TH SarabunIT๙" w:hAnsi="TH SarabunIT๙" w:cs="TH SarabunIT๙"/>
          <w:sz w:val="32"/>
          <w:szCs w:val="32"/>
          <w:cs/>
          <w:lang w:val="th-TH" w:bidi="th-TH"/>
        </w:rPr>
        <w:t xml:space="preserve">สิงหาคม </w:t>
      </w:r>
      <w:r>
        <w:rPr>
          <w:rFonts w:hint="default" w:ascii="TH SarabunIT๙" w:hAnsi="TH SarabunIT๙" w:cs="TH SarabunIT๙"/>
          <w:sz w:val="32"/>
          <w:szCs w:val="32"/>
          <w:cs/>
        </w:rPr>
        <w:t xml:space="preserve">2563   </w:t>
      </w:r>
      <w:r>
        <w:rPr>
          <w:rFonts w:hint="default" w:ascii="TH SarabunIT๙" w:hAnsi="TH SarabunIT๙" w:cs="TH SarabunIT๙"/>
          <w:sz w:val="32"/>
          <w:szCs w:val="32"/>
          <w:cs/>
          <w:lang w:val="th-TH" w:bidi="th-TH"/>
        </w:rPr>
        <w:t>ณ กลุ่มวิสาหกิจชุมชนบ้านกุ่มพัฒนา จังหวัดราชบุรี</w:t>
      </w: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0" w:firstLineChars="0"/>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cs/>
        </w:rPr>
        <w:tab/>
      </w:r>
      <w:r>
        <w:rPr>
          <w:rFonts w:hint="default" w:ascii="TH SarabunIT๙" w:hAnsi="TH SarabunIT๙" w:cs="TH SarabunIT๙"/>
          <w:sz w:val="32"/>
          <w:szCs w:val="32"/>
          <w:cs/>
        </w:rPr>
        <w:tab/>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en-US" w:bidi="th-TH"/>
        </w:rPr>
        <w:tab/>
      </w:r>
      <w:r>
        <w:rPr>
          <w:rFonts w:hint="default" w:ascii="TH SarabunIT๙" w:hAnsi="TH SarabunIT๙" w:cs="TH SarabunIT๙"/>
          <w:sz w:val="32"/>
          <w:szCs w:val="32"/>
          <w:cs/>
          <w:lang w:val="en-US" w:bidi="th-TH"/>
        </w:rPr>
        <w:t xml:space="preserve">     </w:t>
      </w:r>
      <w:r>
        <w:rPr>
          <w:rFonts w:hint="default" w:ascii="TH SarabunIT๙" w:hAnsi="TH SarabunIT๙" w:cs="TH SarabunIT๙"/>
          <w:sz w:val="32"/>
          <w:szCs w:val="32"/>
          <w:cs/>
          <w:lang w:val="th-TH" w:bidi="th-TH"/>
        </w:rPr>
        <w:t>ณ อุทยานสิ่งแวดล้อมนานาชาติสิรินธร อำเภอชะอำ จังหวัดเพชรบุรี</w:t>
      </w:r>
    </w:p>
    <w:p>
      <w:pPr>
        <w:keepNext w:val="0"/>
        <w:keepLines w:val="0"/>
        <w:pageBreakBefore w:val="0"/>
        <w:widowControl/>
        <w:kinsoku/>
        <w:wordWrap/>
        <w:overflowPunct/>
        <w:topLinePunct w:val="0"/>
        <w:autoSpaceDE/>
        <w:autoSpaceDN/>
        <w:bidi w:val="0"/>
        <w:adjustRightInd/>
        <w:snapToGrid/>
        <w:spacing w:after="0" w:line="240" w:lineRule="auto"/>
        <w:ind w:left="-220" w:leftChars="-100" w:firstLine="0" w:firstLineChars="0"/>
        <w:textAlignment w:val="auto"/>
        <w:outlineLvl w:val="9"/>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r>
        <w:rPr>
          <w:rFonts w:hint="default" w:ascii="TH SarabunIT๙" w:hAnsi="TH SarabunIT๙" w:cs="TH SarabunIT๙"/>
          <w:b/>
          <w:bCs/>
          <w:sz w:val="32"/>
          <w:szCs w:val="32"/>
        </w:rPr>
        <w:pict>
          <v:shape id="Picture 505" o:spid="_x0000_s1105" o:spt="75" type="#_x0000_t75" style="position:absolute;left:0pt;margin-left:244.65pt;margin-top:172.9pt;height:150.2pt;width:206.35pt;z-index:-251128832;mso-width-relative:page;mso-height-relative:page;" filled="f" o:preferrelative="t" stroked="t" coordsize="21600,21600">
            <v:path/>
            <v:fill on="f" focussize="0,0"/>
            <v:stroke joinstyle="round"/>
            <v:imagedata r:id="rId172" o:title=""/>
            <o:lock v:ext="edit" aspectratio="t"/>
          </v:shape>
        </w:pict>
      </w:r>
      <w:r>
        <w:rPr>
          <w:rFonts w:hint="default" w:ascii="TH SarabunIT๙" w:hAnsi="TH SarabunIT๙" w:cs="TH SarabunIT๙"/>
          <w:b/>
          <w:bCs/>
          <w:sz w:val="32"/>
          <w:szCs w:val="32"/>
        </w:rPr>
        <w:pict>
          <v:shape id="รูปภาพ 301" o:spid="_x0000_s1106" o:spt="75" type="#_x0000_t75" style="position:absolute;left:0pt;margin-left:9.75pt;margin-top:174pt;height:151.65pt;width:223.65pt;z-index:-251129856;mso-width-relative:page;mso-height-relative:page;" filled="f" o:preferrelative="t" stroked="t" coordsize="21600,21600">
            <v:path/>
            <v:fill on="f" focussize="0,0"/>
            <v:stroke joinstyle="round"/>
            <v:imagedata r:id="rId173" o:title=""/>
            <o:lock v:ext="edit" aspectratio="t"/>
          </v:shape>
        </w:pict>
      </w:r>
      <w:r>
        <w:rPr>
          <w:rFonts w:hint="default" w:ascii="TH SarabunIT๙" w:hAnsi="TH SarabunIT๙" w:cs="TH SarabunIT๙"/>
          <w:b/>
          <w:bCs/>
          <w:sz w:val="32"/>
          <w:szCs w:val="32"/>
        </w:rPr>
        <w:pict>
          <v:shape id="รูปภาพ 300" o:spid="_x0000_s1107" o:spt="75" type="#_x0000_t75" style="position:absolute;left:0pt;margin-left:244.15pt;margin-top:1.55pt;height:160.7pt;width:205.6pt;z-index:-251130880;mso-width-relative:page;mso-height-relative:page;" filled="f" o:preferrelative="t" stroked="t" coordsize="21600,21600">
            <v:path/>
            <v:fill on="f" focussize="0,0"/>
            <v:stroke joinstyle="round"/>
            <v:imagedata r:id="rId174" o:title=""/>
            <o:lock v:ext="edit" aspectratio="t"/>
          </v:shape>
        </w:pict>
      </w:r>
      <w:r>
        <w:rPr>
          <w:rFonts w:hint="default" w:ascii="TH SarabunIT๙" w:hAnsi="TH SarabunIT๙" w:cs="TH SarabunIT๙"/>
          <w:b/>
          <w:bCs/>
          <w:sz w:val="32"/>
          <w:szCs w:val="32"/>
        </w:rPr>
        <w:pict>
          <v:shape id="รูปภาพ 298" o:spid="_x0000_s1108" o:spt="75" type="#_x0000_t75" style="position:absolute;left:0pt;margin-left:9.75pt;margin-top:1.5pt;height:160.85pt;width:223.95pt;z-index:-251131904;mso-width-relative:page;mso-height-relative:page;" filled="f" o:preferrelative="t" stroked="t" coordsize="21600,21600">
            <v:path/>
            <v:fill on="f" focussize="0,0"/>
            <v:stroke joinstyle="round"/>
            <v:imagedata r:id="rId175" o:title=""/>
            <o:lock v:ext="edit" aspectratio="t"/>
          </v:shape>
        </w:pict>
      </w: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6"/>
          <w:szCs w:val="36"/>
          <w:cs/>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6"/>
          <w:szCs w:val="36"/>
          <w:cs/>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6"/>
          <w:szCs w:val="36"/>
          <w:cs/>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6"/>
          <w:szCs w:val="36"/>
          <w:cs/>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6"/>
          <w:szCs w:val="36"/>
          <w:cs/>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6"/>
          <w:szCs w:val="36"/>
          <w:cs/>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6"/>
          <w:szCs w:val="36"/>
          <w:cs/>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6"/>
          <w:szCs w:val="36"/>
          <w:cs/>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6"/>
          <w:szCs w:val="36"/>
          <w:cs/>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6"/>
          <w:szCs w:val="36"/>
          <w:cs/>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6"/>
          <w:szCs w:val="36"/>
          <w:cs/>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6"/>
          <w:szCs w:val="36"/>
          <w:cs/>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6"/>
          <w:szCs w:val="36"/>
          <w:cs/>
        </w:rPr>
      </w:pPr>
      <w:r>
        <w:rPr>
          <w:rFonts w:hint="default" w:ascii="TH SarabunIT๙" w:hAnsi="TH SarabunIT๙" w:cs="TH SarabunIT๙"/>
          <w:b/>
          <w:bCs/>
          <w:sz w:val="36"/>
          <w:szCs w:val="36"/>
          <w:cs/>
          <w:lang w:val="th-TH" w:bidi="th-TH"/>
        </w:rPr>
        <w:t>จังหวัดสระแก้ว</w:t>
      </w: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rPr>
      </w:pPr>
      <w:r>
        <w:rPr>
          <w:rFonts w:hint="default" w:ascii="TH SarabunIT๙" w:hAnsi="TH SarabunIT๙" w:cs="TH SarabunIT๙"/>
          <w:b/>
          <w:bCs/>
          <w:sz w:val="32"/>
          <w:szCs w:val="32"/>
          <w:cs/>
          <w:lang w:val="th-TH" w:bidi="th-TH"/>
        </w:rPr>
        <w:t>กลุ่มเยาวชนในโรงเรียน</w:t>
      </w:r>
    </w:p>
    <w:p>
      <w:pPr>
        <w:keepNext w:val="0"/>
        <w:keepLines w:val="0"/>
        <w:pageBreakBefore w:val="0"/>
        <w:widowControl/>
        <w:kinsoku/>
        <w:wordWrap/>
        <w:overflowPunct/>
        <w:topLinePunct w:val="0"/>
        <w:autoSpaceDE/>
        <w:autoSpaceDN/>
        <w:bidi w:val="0"/>
        <w:adjustRightInd/>
        <w:snapToGrid/>
        <w:spacing w:after="0" w:line="240" w:lineRule="auto"/>
        <w:ind w:left="-284"/>
        <w:jc w:val="thaiDistribute"/>
        <w:textAlignment w:val="auto"/>
        <w:outlineLvl w:val="9"/>
        <w:rPr>
          <w:rFonts w:hint="default" w:ascii="TH SarabunIT๙" w:hAnsi="TH SarabunIT๙" w:cs="TH SarabunIT๙"/>
          <w:sz w:val="32"/>
          <w:szCs w:val="32"/>
        </w:rPr>
      </w:pPr>
      <w:r>
        <w:rPr>
          <w:rFonts w:hint="default" w:ascii="TH SarabunIT๙" w:hAnsi="TH SarabunIT๙" w:cs="TH SarabunIT๙"/>
          <w:b/>
          <w:bCs/>
          <w:sz w:val="32"/>
          <w:szCs w:val="32"/>
          <w:cs/>
        </w:rPr>
        <w:tab/>
      </w:r>
      <w:r>
        <w:rPr>
          <w:rFonts w:hint="default" w:ascii="TH SarabunIT๙" w:hAnsi="TH SarabunIT๙" w:cs="TH SarabunIT๙"/>
          <w:b/>
          <w:bCs/>
          <w:sz w:val="32"/>
          <w:szCs w:val="32"/>
          <w:cs/>
          <w:lang w:val="en-US" w:bidi="th-TH"/>
        </w:rPr>
        <w:tab/>
      </w:r>
      <w:r>
        <w:rPr>
          <w:rFonts w:hint="default" w:ascii="TH SarabunIT๙" w:hAnsi="TH SarabunIT๙" w:cs="TH SarabunIT๙"/>
          <w:sz w:val="32"/>
          <w:szCs w:val="32"/>
          <w:cs/>
          <w:lang w:val="th-TH" w:bidi="th-TH"/>
        </w:rPr>
        <w:t xml:space="preserve">วันที่ </w:t>
      </w:r>
      <w:r>
        <w:rPr>
          <w:rFonts w:hint="default" w:ascii="TH SarabunIT๙" w:hAnsi="TH SarabunIT๙" w:cs="TH SarabunIT๙"/>
          <w:sz w:val="32"/>
          <w:szCs w:val="32"/>
          <w:cs/>
        </w:rPr>
        <w:t xml:space="preserve">19 </w:t>
      </w:r>
      <w:r>
        <w:rPr>
          <w:rFonts w:hint="default" w:ascii="TH SarabunIT๙" w:hAnsi="TH SarabunIT๙" w:cs="TH SarabunIT๙"/>
          <w:sz w:val="32"/>
          <w:szCs w:val="32"/>
          <w:cs/>
          <w:lang w:val="th-TH" w:bidi="th-TH"/>
        </w:rPr>
        <w:t xml:space="preserve">สิงหาคม </w:t>
      </w:r>
      <w:r>
        <w:rPr>
          <w:rFonts w:hint="default" w:ascii="TH SarabunIT๙" w:hAnsi="TH SarabunIT๙" w:cs="TH SarabunIT๙"/>
          <w:sz w:val="32"/>
          <w:szCs w:val="32"/>
          <w:cs/>
        </w:rPr>
        <w:t xml:space="preserve">2563 </w:t>
      </w:r>
      <w:r>
        <w:rPr>
          <w:rFonts w:hint="default" w:ascii="TH SarabunIT๙" w:hAnsi="TH SarabunIT๙" w:cs="TH SarabunIT๙"/>
          <w:sz w:val="32"/>
          <w:szCs w:val="32"/>
          <w:cs/>
          <w:lang w:val="th-TH" w:bidi="th-TH"/>
        </w:rPr>
        <w:t xml:space="preserve">สำนักงานพลังงานจังหวัด ได้จัดกิจกรรมอบรมเชิงปฏิบัติการ ณ </w:t>
      </w:r>
      <w:r>
        <w:rPr>
          <w:rFonts w:hint="default" w:ascii="TH SarabunIT๙" w:hAnsi="TH SarabunIT๙" w:cs="TH SarabunIT๙"/>
          <w:sz w:val="32"/>
          <w:szCs w:val="32"/>
          <w:cs/>
          <w:lang w:val="en-US" w:bidi="th-TH"/>
        </w:rPr>
        <w:tab/>
      </w:r>
      <w:r>
        <w:rPr>
          <w:rFonts w:hint="default" w:ascii="TH SarabunIT๙" w:hAnsi="TH SarabunIT๙" w:cs="TH SarabunIT๙"/>
          <w:sz w:val="32"/>
          <w:szCs w:val="32"/>
          <w:cs/>
          <w:lang w:val="th-TH" w:bidi="th-TH"/>
        </w:rPr>
        <w:t>โรงเรียนบ้านแก้งวิทยา ๑๒๐ หมู่ ๒ ตำบลบ้านแก้ง อำเภอเมือง จังหวัดสระแก้ว</w:t>
      </w:r>
    </w:p>
    <w:p>
      <w:pPr>
        <w:spacing w:line="240" w:lineRule="auto"/>
        <w:ind w:left="-284"/>
        <w:jc w:val="thaiDistribute"/>
        <w:rPr>
          <w:rFonts w:hint="default" w:ascii="TH SarabunIT๙" w:hAnsi="TH SarabunIT๙" w:cs="TH SarabunIT๙"/>
          <w:b/>
          <w:bCs/>
          <w:sz w:val="32"/>
          <w:szCs w:val="32"/>
          <w:cs/>
        </w:rPr>
      </w:pPr>
      <w:r>
        <w:rPr>
          <w:rFonts w:hint="default" w:ascii="TH SarabunIT๙" w:hAnsi="TH SarabunIT๙" w:cs="TH SarabunIT๙"/>
          <w:b/>
          <w:bCs/>
          <w:sz w:val="32"/>
          <w:szCs w:val="32"/>
          <w:cs/>
        </w:rPr>
        <w:t xml:space="preserve"> </w:t>
      </w:r>
    </w:p>
    <w:p>
      <w:pPr>
        <w:spacing w:line="240" w:lineRule="auto"/>
        <w:ind w:left="-284"/>
        <w:jc w:val="thaiDistribute"/>
        <w:rPr>
          <w:rFonts w:hint="default" w:ascii="TH SarabunIT๙" w:hAnsi="TH SarabunIT๙" w:cs="TH SarabunIT๙"/>
          <w:sz w:val="32"/>
          <w:szCs w:val="32"/>
        </w:rPr>
      </w:pPr>
      <w:r>
        <w:rPr>
          <w:rFonts w:hint="default" w:ascii="TH SarabunIT๙" w:hAnsi="TH SarabunIT๙" w:cs="TH SarabunIT๙"/>
          <w:b/>
          <w:bCs/>
          <w:sz w:val="32"/>
          <w:szCs w:val="32"/>
          <w:cs/>
        </w:rPr>
        <w:pict>
          <v:shape id="Picture 509" o:spid="_x0000_s1109" o:spt="75" alt="อบรมกลุ่ม​ในโรงเรียน​บ้านแก้งวิทยา​ จ" type="#_x0000_t75" style="position:absolute;left:0pt;margin-left:96.05pt;margin-top:205.3pt;height:161.3pt;width:214.1pt;mso-position-horizontal-relative:page;mso-position-vertical-relative:page;z-index:-251124736;mso-width-relative:page;mso-height-relative:page;" filled="f" o:preferrelative="t" stroked="f" coordsize="21600,21600">
            <v:path/>
            <v:fill on="f" focussize="0,0"/>
            <v:stroke on="f"/>
            <v:imagedata r:id="rId176" o:title="อบรมกลุ่ม​ในโรงเรียน​บ้านแก้งวิทยา​ จ"/>
            <o:lock v:ext="edit" aspectratio="t"/>
          </v:shape>
        </w:pict>
      </w:r>
      <w:r>
        <w:rPr>
          <w:rFonts w:hint="default" w:ascii="TH SarabunIT๙" w:hAnsi="TH SarabunIT๙" w:cs="TH SarabunIT๙"/>
          <w:b/>
          <w:bCs/>
          <w:sz w:val="32"/>
          <w:szCs w:val="32"/>
          <w:cs/>
        </w:rPr>
        <w:pict>
          <v:shape id="Picture 510" o:spid="_x0000_s1110" o:spt="75" alt="อบรมกลุ่ม​ในโรงเรียน​บ้านแก้งวิทยา​ จ" type="#_x0000_t75" style="position:absolute;left:0pt;margin-left:320.6pt;margin-top:202.75pt;height:161.3pt;width:214.1pt;mso-position-horizontal-relative:page;mso-position-vertical-relative:page;z-index:-251125760;mso-width-relative:page;mso-height-relative:page;" filled="f" o:preferrelative="t" stroked="f" coordsize="21600,21600">
            <v:path/>
            <v:fill on="f" focussize="0,0"/>
            <v:stroke on="f"/>
            <v:imagedata r:id="rId177" o:title="อบรมกลุ่ม​ในโรงเรียน​บ้านแก้งวิทยา​ จ"/>
            <o:lock v:ext="edit" aspectratio="t"/>
          </v:shape>
        </w:pict>
      </w:r>
      <w:r>
        <w:rPr>
          <w:rFonts w:hint="default" w:ascii="TH SarabunIT๙" w:hAnsi="TH SarabunIT๙" w:cs="TH SarabunIT๙"/>
          <w:sz w:val="32"/>
          <w:szCs w:val="32"/>
          <w:cs/>
        </w:rPr>
        <w:pict>
          <v:shape id="Picture 511" o:spid="_x0000_s1111" o:spt="75" alt="อบรมกลุ่ม​ในโรงเรียน​บ้านแก้งวิทยา​ จ" type="#_x0000_t75" style="position:absolute;left:0pt;margin-left:234.75pt;margin-top:188.6pt;height:170.05pt;width:218.5pt;z-index:-251126784;mso-width-relative:page;mso-height-relative:page;" filled="f" o:preferrelative="t" stroked="f" coordsize="21600,21600">
            <v:path/>
            <v:fill on="f" focussize="0,0"/>
            <v:stroke on="f"/>
            <v:imagedata r:id="rId178" o:title="อบรมกลุ่ม​ในโรงเรียน​บ้านแก้งวิทยา​ จ"/>
            <o:lock v:ext="edit" aspectratio="t"/>
          </v:shape>
        </w:pict>
      </w:r>
      <w:r>
        <w:rPr>
          <w:rFonts w:hint="default" w:ascii="TH SarabunIT๙" w:hAnsi="TH SarabunIT๙" w:cs="TH SarabunIT๙"/>
          <w:sz w:val="32"/>
          <w:szCs w:val="32"/>
        </w:rPr>
        <w:pict>
          <v:shape id="Picture 512" o:spid="_x0000_s1112" o:spt="75" alt="อบรมกลุ่ม​ในโรงเรียน​บ้านแก้งวิทยา​ จ" type="#_x0000_t75" style="position:absolute;left:0pt;margin-left:9pt;margin-top:188.2pt;height:169.95pt;width:215.95pt;z-index:-251127808;mso-width-relative:page;mso-height-relative:page;" filled="f" o:preferrelative="t" stroked="f" coordsize="21600,21600">
            <v:path/>
            <v:fill on="f" focussize="0,0"/>
            <v:stroke on="f"/>
            <v:imagedata r:id="rId179" o:title="อบรมกลุ่ม​ในโรงเรียน​บ้านแก้งวิทยา​ จ"/>
            <o:lock v:ext="edit" aspectratio="t"/>
          </v:shape>
        </w:pict>
      </w:r>
      <w:r>
        <w:rPr>
          <w:rFonts w:hint="default" w:ascii="TH SarabunIT๙" w:hAnsi="TH SarabunIT๙" w:cs="TH SarabunIT๙"/>
          <w:sz w:val="32"/>
          <w:szCs w:val="32"/>
        </w:rPr>
        <w:t xml:space="preserve"> </w:t>
      </w:r>
    </w:p>
    <w:p>
      <w:pPr>
        <w:spacing w:line="240" w:lineRule="auto"/>
        <w:ind w:left="-284"/>
        <w:jc w:val="thaiDistribute"/>
        <w:rPr>
          <w:rFonts w:hint="default" w:ascii="TH SarabunIT๙" w:hAnsi="TH SarabunIT๙" w:cs="TH SarabunIT๙"/>
          <w:sz w:val="32"/>
          <w:szCs w:val="32"/>
          <w:cs/>
        </w:rPr>
      </w:pPr>
    </w:p>
    <w:p>
      <w:pPr>
        <w:spacing w:line="240" w:lineRule="auto"/>
        <w:ind w:left="-284"/>
        <w:jc w:val="thaiDistribute"/>
        <w:rPr>
          <w:rFonts w:hint="default" w:ascii="TH SarabunIT๙" w:hAnsi="TH SarabunIT๙" w:cs="TH SarabunIT๙"/>
          <w:sz w:val="32"/>
          <w:szCs w:val="32"/>
          <w:cs/>
        </w:rPr>
      </w:pPr>
    </w:p>
    <w:p>
      <w:pPr>
        <w:spacing w:line="240" w:lineRule="auto"/>
        <w:ind w:left="-284"/>
        <w:jc w:val="thaiDistribute"/>
        <w:rPr>
          <w:rFonts w:hint="default" w:ascii="TH SarabunIT๙" w:hAnsi="TH SarabunIT๙" w:cs="TH SarabunIT๙"/>
          <w:sz w:val="32"/>
          <w:szCs w:val="32"/>
          <w:cs/>
        </w:rPr>
      </w:pPr>
    </w:p>
    <w:p>
      <w:pPr>
        <w:spacing w:line="240" w:lineRule="auto"/>
        <w:ind w:left="-284"/>
        <w:jc w:val="thaiDistribute"/>
        <w:rPr>
          <w:rFonts w:hint="default" w:ascii="TH SarabunIT๙" w:hAnsi="TH SarabunIT๙" w:cs="TH SarabunIT๙"/>
          <w:sz w:val="32"/>
          <w:szCs w:val="32"/>
          <w:cs/>
        </w:rPr>
      </w:pPr>
    </w:p>
    <w:p>
      <w:pPr>
        <w:spacing w:line="240" w:lineRule="auto"/>
        <w:ind w:left="-284"/>
        <w:jc w:val="thaiDistribute"/>
        <w:rPr>
          <w:rFonts w:hint="default" w:ascii="TH SarabunIT๙" w:hAnsi="TH SarabunIT๙" w:cs="TH SarabunIT๙"/>
          <w:sz w:val="32"/>
          <w:szCs w:val="32"/>
          <w:cs/>
        </w:rPr>
      </w:pPr>
    </w:p>
    <w:p>
      <w:pPr>
        <w:spacing w:line="240" w:lineRule="auto"/>
        <w:jc w:val="thaiDistribute"/>
        <w:rPr>
          <w:rFonts w:hint="default" w:ascii="TH SarabunIT๙" w:hAnsi="TH SarabunIT๙" w:cs="TH SarabunIT๙"/>
          <w:sz w:val="32"/>
          <w:szCs w:val="32"/>
        </w:rPr>
      </w:pPr>
    </w:p>
    <w:p>
      <w:pPr>
        <w:spacing w:line="240" w:lineRule="auto"/>
        <w:jc w:val="thaiDistribute"/>
        <w:rPr>
          <w:rFonts w:hint="default" w:ascii="TH SarabunIT๙" w:hAnsi="TH SarabunIT๙" w:cs="TH SarabunIT๙"/>
          <w:sz w:val="32"/>
          <w:szCs w:val="32"/>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rPr>
      </w:pPr>
      <w:r>
        <w:rPr>
          <w:rFonts w:hint="default" w:ascii="TH SarabunIT๙" w:hAnsi="TH SarabunIT๙" w:cs="TH SarabunIT๙"/>
          <w:b/>
          <w:bCs/>
          <w:sz w:val="32"/>
          <w:szCs w:val="32"/>
          <w:cs/>
          <w:lang w:val="th-TH" w:bidi="th-TH"/>
        </w:rPr>
        <w:t>กลุ่มเยาวชนนอกโรงเรียน</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rPr>
      </w:pPr>
      <w:r>
        <w:rPr>
          <w:rFonts w:hint="default" w:ascii="TH SarabunIT๙" w:hAnsi="TH SarabunIT๙" w:cs="TH SarabunIT๙"/>
          <w:sz w:val="32"/>
          <w:szCs w:val="32"/>
          <w:cs/>
          <w:lang w:val="th-TH" w:bidi="th-TH"/>
        </w:rPr>
        <w:t xml:space="preserve">วันที่ </w:t>
      </w:r>
      <w:r>
        <w:rPr>
          <w:rFonts w:hint="default" w:ascii="TH SarabunIT๙" w:hAnsi="TH SarabunIT๙" w:cs="TH SarabunIT๙"/>
          <w:sz w:val="32"/>
          <w:szCs w:val="32"/>
          <w:cs/>
        </w:rPr>
        <w:t xml:space="preserve">29 </w:t>
      </w:r>
      <w:r>
        <w:rPr>
          <w:rFonts w:hint="default" w:ascii="TH SarabunIT๙" w:hAnsi="TH SarabunIT๙" w:cs="TH SarabunIT๙"/>
          <w:sz w:val="32"/>
          <w:szCs w:val="32"/>
          <w:cs/>
          <w:lang w:val="th-TH" w:bidi="th-TH"/>
        </w:rPr>
        <w:t xml:space="preserve">มิถุนายน </w:t>
      </w:r>
      <w:r>
        <w:rPr>
          <w:rFonts w:hint="default" w:ascii="TH SarabunIT๙" w:hAnsi="TH SarabunIT๙" w:cs="TH SarabunIT๙"/>
          <w:sz w:val="32"/>
          <w:szCs w:val="32"/>
          <w:cs/>
        </w:rPr>
        <w:t xml:space="preserve">2563 </w:t>
      </w:r>
      <w:r>
        <w:rPr>
          <w:rFonts w:hint="default" w:ascii="TH SarabunIT๙" w:hAnsi="TH SarabunIT๙" w:cs="TH SarabunIT๙"/>
          <w:sz w:val="32"/>
          <w:szCs w:val="32"/>
          <w:cs/>
          <w:lang w:val="th-TH" w:bidi="th-TH"/>
        </w:rPr>
        <w:t>สำนักงานพลังงานจังหวัด ได้จัดกิจกรรมอบรมเชิงปฏิบัติการ ณ</w:t>
      </w:r>
      <w:r>
        <w:rPr>
          <w:rFonts w:hint="default" w:ascii="TH SarabunIT๙" w:hAnsi="TH SarabunIT๙" w:cs="TH SarabunIT๙"/>
          <w:sz w:val="32"/>
          <w:szCs w:val="32"/>
        </w:rPr>
        <w:t xml:space="preserve"> </w:t>
      </w:r>
      <w:r>
        <w:rPr>
          <w:rFonts w:hint="default" w:ascii="TH SarabunIT๙" w:hAnsi="TH SarabunIT๙" w:cs="TH SarabunIT๙"/>
          <w:sz w:val="32"/>
          <w:szCs w:val="32"/>
          <w:cs/>
          <w:lang w:val="th-TH" w:bidi="th-TH"/>
        </w:rPr>
        <w:t xml:space="preserve">ห้องประชุม บูรพา ชั้น </w:t>
      </w:r>
      <w:r>
        <w:rPr>
          <w:rFonts w:hint="default" w:ascii="TH SarabunIT๙" w:hAnsi="TH SarabunIT๙" w:cs="TH SarabunIT๙"/>
          <w:sz w:val="32"/>
          <w:szCs w:val="32"/>
          <w:cs/>
        </w:rPr>
        <w:t xml:space="preserve">4 </w:t>
      </w:r>
      <w:r>
        <w:rPr>
          <w:rFonts w:hint="default" w:ascii="TH SarabunIT๙" w:hAnsi="TH SarabunIT๙" w:cs="TH SarabunIT๙"/>
          <w:sz w:val="32"/>
          <w:szCs w:val="32"/>
          <w:cs/>
          <w:lang w:val="th-TH" w:bidi="th-TH"/>
        </w:rPr>
        <w:t>ศาลากลางจังหวัดสระแก้ว ตำบลทาเกษม อำเภอสระแก้ว จังหวัดสระแก้ว</w:t>
      </w:r>
    </w:p>
    <w:p>
      <w:pPr>
        <w:spacing w:line="240" w:lineRule="auto"/>
        <w:ind w:left="-284"/>
        <w:jc w:val="thaiDistribute"/>
        <w:rPr>
          <w:rFonts w:hint="default" w:ascii="TH SarabunIT๙" w:hAnsi="TH SarabunIT๙" w:cs="TH SarabunIT๙"/>
          <w:sz w:val="32"/>
          <w:szCs w:val="32"/>
        </w:rPr>
      </w:pPr>
      <w:r>
        <w:rPr>
          <w:rFonts w:hint="default" w:ascii="TH SarabunIT๙" w:hAnsi="TH SarabunIT๙" w:cs="TH SarabunIT๙"/>
          <w:sz w:val="32"/>
          <w:szCs w:val="32"/>
        </w:rPr>
        <w:t xml:space="preserve"> </w:t>
      </w:r>
      <w:r>
        <w:rPr>
          <w:rFonts w:hint="default" w:ascii="TH SarabunIT๙" w:hAnsi="TH SarabunIT๙" w:cs="TH SarabunIT๙"/>
          <w:sz w:val="32"/>
          <w:szCs w:val="32"/>
        </w:rPr>
        <w:pict>
          <v:shape id="Picture 515" o:spid="_x0000_s1115" o:spt="75" alt="อบรมเยาวชนนอกโรงเรีย_๒๐๐๙๒๙_4" type="#_x0000_t75" style="position:absolute;left:0pt;margin-left:11.95pt;margin-top:20.1pt;height:161.2pt;width:214.9pt;z-index:-251123712;mso-width-relative:page;mso-height-relative:page;" filled="f" o:preferrelative="t" stroked="f" coordsize="21600,21600">
            <v:path/>
            <v:fill on="f" focussize="0,0"/>
            <v:stroke on="f"/>
            <v:imagedata r:id="rId180" o:title="อบรมเยาวชนนอกโรงเรีย_๒๐๐๙๒๙_4"/>
            <o:lock v:ext="edit" aspectratio="t"/>
          </v:shape>
        </w:pict>
      </w:r>
      <w:r>
        <w:rPr>
          <w:rFonts w:hint="default" w:ascii="TH SarabunIT๙" w:hAnsi="TH SarabunIT๙" w:cs="TH SarabunIT๙"/>
          <w:sz w:val="32"/>
          <w:szCs w:val="32"/>
        </w:rPr>
        <w:pict>
          <v:shape id="Picture 516" o:spid="_x0000_s1116" o:spt="75" alt="อบรมเยาวชนนอกโรงเรีย_๒๐๐๙๒๙_3" type="#_x0000_t75" style="position:absolute;left:0pt;margin-left:234.95pt;margin-top:19.1pt;height:160.6pt;width:215.3pt;z-index:-251122688;mso-width-relative:page;mso-height-relative:page;" filled="f" o:preferrelative="t" stroked="f" coordsize="21600,21600">
            <v:path/>
            <v:fill on="f" focussize="0,0"/>
            <v:stroke on="f"/>
            <v:imagedata r:id="rId181" o:title="อบรมเยาวชนนอกโรงเรีย_๒๐๐๙๒๙_3"/>
            <o:lock v:ext="edit" aspectratio="t"/>
          </v:shape>
        </w:pict>
      </w:r>
    </w:p>
    <w:p>
      <w:pPr>
        <w:spacing w:line="240" w:lineRule="auto"/>
        <w:ind w:left="-284"/>
        <w:jc w:val="thaiDistribute"/>
        <w:rPr>
          <w:rFonts w:hint="default" w:ascii="TH SarabunIT๙" w:hAnsi="TH SarabunIT๙" w:cs="TH SarabunIT๙"/>
          <w:sz w:val="32"/>
          <w:szCs w:val="32"/>
        </w:rPr>
      </w:pPr>
    </w:p>
    <w:p>
      <w:pPr>
        <w:spacing w:line="240" w:lineRule="auto"/>
        <w:ind w:left="-284"/>
        <w:jc w:val="thaiDistribute"/>
        <w:rPr>
          <w:rFonts w:hint="default" w:ascii="TH SarabunIT๙" w:hAnsi="TH SarabunIT๙" w:cs="TH SarabunIT๙"/>
          <w:sz w:val="32"/>
          <w:szCs w:val="32"/>
        </w:rPr>
      </w:pPr>
    </w:p>
    <w:p>
      <w:pPr>
        <w:spacing w:line="240" w:lineRule="auto"/>
        <w:ind w:left="-284"/>
        <w:jc w:val="thaiDistribute"/>
        <w:rPr>
          <w:rFonts w:hint="default" w:ascii="TH SarabunIT๙" w:hAnsi="TH SarabunIT๙" w:cs="TH SarabunIT๙"/>
          <w:sz w:val="32"/>
          <w:szCs w:val="32"/>
        </w:rPr>
      </w:pPr>
    </w:p>
    <w:p>
      <w:pPr>
        <w:spacing w:line="240" w:lineRule="auto"/>
        <w:ind w:left="-284"/>
        <w:jc w:val="thaiDistribute"/>
        <w:rPr>
          <w:rFonts w:hint="default" w:ascii="TH SarabunIT๙" w:hAnsi="TH SarabunIT๙" w:cs="TH SarabunIT๙"/>
          <w:sz w:val="32"/>
          <w:szCs w:val="32"/>
        </w:rPr>
      </w:pPr>
    </w:p>
    <w:p>
      <w:pPr>
        <w:spacing w:line="240" w:lineRule="auto"/>
        <w:ind w:left="-284"/>
        <w:jc w:val="thaiDistribute"/>
        <w:rPr>
          <w:rFonts w:hint="default" w:ascii="TH SarabunIT๙" w:hAnsi="TH SarabunIT๙" w:cs="TH SarabunIT๙"/>
          <w:sz w:val="32"/>
          <w:szCs w:val="32"/>
        </w:rPr>
      </w:pPr>
    </w:p>
    <w:p>
      <w:pPr>
        <w:spacing w:line="240" w:lineRule="auto"/>
        <w:ind w:left="-284"/>
        <w:jc w:val="thaiDistribute"/>
        <w:rPr>
          <w:rFonts w:hint="default" w:ascii="TH SarabunIT๙" w:hAnsi="TH SarabunIT๙" w:cs="TH SarabunIT๙"/>
          <w:sz w:val="32"/>
          <w:szCs w:val="32"/>
        </w:rPr>
      </w:pPr>
      <w:r>
        <w:rPr>
          <w:rFonts w:hint="default" w:ascii="TH SarabunIT๙" w:hAnsi="TH SarabunIT๙" w:cs="TH SarabunIT๙"/>
          <w:sz w:val="32"/>
          <w:szCs w:val="32"/>
        </w:rPr>
        <w:pict>
          <v:shape id="Picture 513" o:spid="_x0000_s1113" o:spt="75" alt="อบรมเยาวชนนอกโรงเรีย_๒๐๐๙๒๙_0" type="#_x0000_t75" style="position:absolute;left:0pt;margin-left:319.2pt;margin-top:333.75pt;height:160.6pt;width:215.3pt;mso-position-horizontal-relative:page;mso-position-vertical-relative:page;z-index:-251121664;mso-width-relative:page;mso-height-relative:page;" filled="f" o:preferrelative="t" stroked="f" coordsize="21600,21600">
            <v:path/>
            <v:fill on="f" focussize="0,0"/>
            <v:stroke on="f"/>
            <v:imagedata r:id="rId182" o:title="อบรมเยาวชนนอกโรงเรีย_๒๐๐๙๒๙_0"/>
            <o:lock v:ext="edit" aspectratio="t"/>
          </v:shape>
        </w:pict>
      </w:r>
      <w:r>
        <w:rPr>
          <w:rFonts w:hint="default" w:ascii="TH SarabunIT๙" w:hAnsi="TH SarabunIT๙" w:cs="TH SarabunIT๙"/>
          <w:sz w:val="32"/>
          <w:szCs w:val="32"/>
        </w:rPr>
        <w:pict>
          <v:shape id="Picture 514" o:spid="_x0000_s1114" o:spt="75" alt="อบรมเยาวชนนอกโรงเรีย_๒๐๐๙๒๙_5" type="#_x0000_t75" style="position:absolute;left:0pt;margin-left:93.7pt;margin-top:333.8pt;height:161.2pt;width:217.45pt;mso-position-horizontal-relative:page;mso-position-vertical-relative:page;z-index:-251120640;mso-width-relative:page;mso-height-relative:page;" filled="f" o:preferrelative="t" stroked="f" coordsize="21600,21600">
            <v:path/>
            <v:fill on="f" focussize="0,0"/>
            <v:stroke on="f"/>
            <v:imagedata r:id="rId183" o:title="อบรมเยาวชนนอกโรงเรีย_๒๐๐๙๒๙_5"/>
            <o:lock v:ext="edit" aspectratio="t"/>
          </v:shape>
        </w:pict>
      </w: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rPr>
      </w:pPr>
      <w:r>
        <w:rPr>
          <w:rFonts w:hint="default" w:ascii="TH SarabunIT๙" w:hAnsi="TH SarabunIT๙" w:cs="TH SarabunIT๙"/>
          <w:b/>
          <w:bCs/>
          <w:sz w:val="32"/>
          <w:szCs w:val="32"/>
          <w:cs/>
          <w:lang w:val="th-TH" w:bidi="th-TH"/>
        </w:rPr>
        <w:t>กลุ่มผู้นำ</w:t>
      </w:r>
      <w:r>
        <w:rPr>
          <w:rFonts w:hint="default" w:ascii="TH SarabunIT๙" w:hAnsi="TH SarabunIT๙" w:cs="TH SarabunIT๙"/>
          <w:b/>
          <w:bCs/>
          <w:sz w:val="32"/>
          <w:szCs w:val="32"/>
        </w:rPr>
        <w:t>/</w:t>
      </w:r>
      <w:r>
        <w:rPr>
          <w:rFonts w:hint="default" w:ascii="TH SarabunIT๙" w:hAnsi="TH SarabunIT๙" w:cs="TH SarabunIT๙"/>
          <w:b/>
          <w:bCs/>
          <w:sz w:val="32"/>
          <w:szCs w:val="32"/>
          <w:cs/>
          <w:lang w:val="th-TH" w:bidi="th-TH"/>
        </w:rPr>
        <w:t>แกนนำ</w:t>
      </w:r>
      <w:r>
        <w:rPr>
          <w:rFonts w:hint="default" w:ascii="TH SarabunIT๙" w:hAnsi="TH SarabunIT๙" w:cs="TH SarabunIT๙"/>
          <w:b/>
          <w:bCs/>
          <w:sz w:val="32"/>
          <w:szCs w:val="32"/>
          <w:cs/>
          <w:lang w:val="th-TH"/>
        </w:rPr>
        <w:t> </w:t>
      </w:r>
      <w:r>
        <w:rPr>
          <w:rFonts w:hint="default" w:ascii="TH SarabunIT๙" w:hAnsi="TH SarabunIT๙" w:cs="TH SarabunIT๙"/>
          <w:b/>
          <w:bCs/>
          <w:sz w:val="32"/>
          <w:szCs w:val="32"/>
          <w:cs/>
          <w:lang w:val="th-TH" w:bidi="th-TH"/>
        </w:rPr>
        <w:t>และประชาชนทั่วไป</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rPr>
      </w:pPr>
      <w:r>
        <w:rPr>
          <w:rFonts w:hint="default" w:ascii="TH SarabunIT๙" w:hAnsi="TH SarabunIT๙" w:cs="TH SarabunIT๙"/>
          <w:sz w:val="32"/>
          <w:szCs w:val="32"/>
          <w:cs/>
          <w:lang w:val="th-TH" w:bidi="th-TH"/>
        </w:rPr>
        <w:t>สำนักงานพลังงานจังหวัดสระแก้ว ได้ดำเนินการจัดกิจกรรมอบรมเสริมสร้างความรู้ความเข้าใจ</w:t>
      </w:r>
      <w:r>
        <w:rPr>
          <w:rFonts w:hint="default" w:ascii="TH SarabunIT๙" w:hAnsi="TH SarabunIT๙" w:cs="TH SarabunIT๙"/>
          <w:spacing w:val="0"/>
          <w:sz w:val="32"/>
          <w:szCs w:val="32"/>
          <w:cs/>
          <w:lang w:val="th-TH" w:bidi="th-TH"/>
        </w:rPr>
        <w:t>และเจตคติที่ดีต่องานพลังงานในกลุ่มผู้นำ</w:t>
      </w:r>
      <w:r>
        <w:rPr>
          <w:rFonts w:hint="default" w:ascii="TH SarabunIT๙" w:hAnsi="TH SarabunIT๙" w:cs="TH SarabunIT๙"/>
          <w:spacing w:val="0"/>
          <w:sz w:val="32"/>
          <w:szCs w:val="32"/>
        </w:rPr>
        <w:t>/</w:t>
      </w:r>
      <w:r>
        <w:rPr>
          <w:rFonts w:hint="default" w:ascii="TH SarabunIT๙" w:hAnsi="TH SarabunIT๙" w:cs="TH SarabunIT๙"/>
          <w:spacing w:val="0"/>
          <w:sz w:val="32"/>
          <w:szCs w:val="32"/>
          <w:cs/>
          <w:lang w:val="th-TH" w:bidi="th-TH"/>
        </w:rPr>
        <w:t>แกนนำ</w:t>
      </w:r>
      <w:r>
        <w:rPr>
          <w:rFonts w:hint="default" w:ascii="TH SarabunIT๙" w:hAnsi="TH SarabunIT๙" w:cs="TH SarabunIT๙"/>
          <w:spacing w:val="0"/>
          <w:sz w:val="32"/>
          <w:szCs w:val="32"/>
          <w:cs/>
          <w:lang w:val="th-TH"/>
        </w:rPr>
        <w:t> </w:t>
      </w:r>
      <w:r>
        <w:rPr>
          <w:rFonts w:hint="default" w:ascii="TH SarabunIT๙" w:hAnsi="TH SarabunIT๙" w:cs="TH SarabunIT๙"/>
          <w:spacing w:val="0"/>
          <w:sz w:val="32"/>
          <w:szCs w:val="32"/>
          <w:cs/>
          <w:lang w:val="th-TH" w:bidi="th-TH"/>
        </w:rPr>
        <w:t xml:space="preserve">และกลุ่มประชาชนทั่วไป ในวันที่ </w:t>
      </w:r>
      <w:r>
        <w:rPr>
          <w:rFonts w:hint="default" w:ascii="TH SarabunIT๙" w:hAnsi="TH SarabunIT๙" w:cs="TH SarabunIT๙"/>
          <w:spacing w:val="0"/>
          <w:sz w:val="32"/>
          <w:szCs w:val="32"/>
          <w:cs/>
        </w:rPr>
        <w:t xml:space="preserve">20 </w:t>
      </w:r>
      <w:r>
        <w:rPr>
          <w:rFonts w:hint="default" w:ascii="TH SarabunIT๙" w:hAnsi="TH SarabunIT๙" w:cs="TH SarabunIT๙"/>
          <w:spacing w:val="0"/>
          <w:sz w:val="32"/>
          <w:szCs w:val="32"/>
          <w:cs/>
          <w:lang w:val="th-TH" w:bidi="th-TH"/>
        </w:rPr>
        <w:t xml:space="preserve">กรกฎาคม </w:t>
      </w:r>
      <w:r>
        <w:rPr>
          <w:rFonts w:hint="default" w:ascii="TH SarabunIT๙" w:hAnsi="TH SarabunIT๙" w:cs="TH SarabunIT๙"/>
          <w:spacing w:val="0"/>
          <w:sz w:val="32"/>
          <w:szCs w:val="32"/>
          <w:cs/>
        </w:rPr>
        <w:t xml:space="preserve">2563 </w:t>
      </w:r>
      <w:r>
        <w:rPr>
          <w:rFonts w:hint="default" w:ascii="TH SarabunIT๙" w:hAnsi="TH SarabunIT๙" w:cs="TH SarabunIT๙"/>
          <w:spacing w:val="0"/>
          <w:sz w:val="32"/>
          <w:szCs w:val="32"/>
          <w:cs/>
          <w:lang w:val="th-TH" w:bidi="th-TH"/>
        </w:rPr>
        <w:t>ณ โรงเรียนบ้านท่าช้าง</w:t>
      </w:r>
      <w:r>
        <w:rPr>
          <w:rFonts w:hint="default" w:ascii="TH SarabunIT๙" w:hAnsi="TH SarabunIT๙" w:cs="TH SarabunIT๙"/>
          <w:spacing w:val="0"/>
          <w:sz w:val="32"/>
          <w:szCs w:val="32"/>
          <w:cs/>
          <w:lang w:val="th-TH"/>
        </w:rPr>
        <w:t> </w:t>
      </w:r>
      <w:r>
        <w:rPr>
          <w:rFonts w:hint="default" w:ascii="TH SarabunIT๙" w:hAnsi="TH SarabunIT๙" w:cs="TH SarabunIT๙"/>
          <w:sz w:val="32"/>
          <w:szCs w:val="32"/>
          <w:cs/>
          <w:lang w:val="th-TH" w:bidi="th-TH"/>
        </w:rPr>
        <w:t xml:space="preserve">หมู่ </w:t>
      </w:r>
      <w:r>
        <w:rPr>
          <w:rFonts w:hint="default" w:ascii="TH SarabunIT๙" w:hAnsi="TH SarabunIT๙" w:cs="TH SarabunIT๙"/>
          <w:sz w:val="32"/>
          <w:szCs w:val="32"/>
          <w:cs/>
        </w:rPr>
        <w:t xml:space="preserve">6 </w:t>
      </w:r>
      <w:r>
        <w:rPr>
          <w:rFonts w:hint="default" w:ascii="TH SarabunIT๙" w:hAnsi="TH SarabunIT๙" w:cs="TH SarabunIT๙"/>
          <w:sz w:val="32"/>
          <w:szCs w:val="32"/>
          <w:cs/>
          <w:lang w:val="th-TH" w:bidi="th-TH"/>
        </w:rPr>
        <w:t xml:space="preserve">ตำบลศาลาลำดวน อำเภอเมือง จังหวัดสระแก้ว </w:t>
      </w: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sz w:val="32"/>
          <w:szCs w:val="32"/>
        </w:rPr>
      </w:pPr>
      <w:r>
        <w:rPr>
          <w:rFonts w:hint="default" w:ascii="TH SarabunIT๙" w:hAnsi="TH SarabunIT๙" w:cs="TH SarabunIT๙"/>
          <w:sz w:val="32"/>
          <w:szCs w:val="32"/>
        </w:rPr>
        <w:tab/>
      </w:r>
      <w:r>
        <w:rPr>
          <w:rFonts w:hint="default" w:ascii="TH SarabunIT๙" w:hAnsi="TH SarabunIT๙" w:cs="TH SarabunIT๙"/>
          <w:sz w:val="32"/>
          <w:szCs w:val="32"/>
        </w:rPr>
        <w:t xml:space="preserve"> </w:t>
      </w:r>
      <w:r>
        <w:rPr>
          <w:rFonts w:hint="default" w:ascii="TH SarabunIT๙" w:hAnsi="TH SarabunIT๙" w:cs="TH SarabunIT๙"/>
          <w:spacing w:val="-6"/>
          <w:sz w:val="32"/>
          <w:szCs w:val="32"/>
          <w:cs/>
          <w:lang w:val="th-TH" w:bidi="th-TH"/>
        </w:rPr>
        <w:t xml:space="preserve">วันที่ </w:t>
      </w:r>
      <w:r>
        <w:rPr>
          <w:rFonts w:hint="default" w:ascii="TH SarabunIT๙" w:hAnsi="TH SarabunIT๙" w:cs="TH SarabunIT๙"/>
          <w:spacing w:val="-6"/>
          <w:sz w:val="32"/>
          <w:szCs w:val="32"/>
          <w:cs/>
        </w:rPr>
        <w:t xml:space="preserve">21 </w:t>
      </w:r>
      <w:r>
        <w:rPr>
          <w:rFonts w:hint="default" w:ascii="TH SarabunIT๙" w:hAnsi="TH SarabunIT๙" w:cs="TH SarabunIT๙"/>
          <w:spacing w:val="-6"/>
          <w:sz w:val="32"/>
          <w:szCs w:val="32"/>
          <w:cs/>
          <w:lang w:val="th-TH" w:bidi="th-TH"/>
        </w:rPr>
        <w:t xml:space="preserve">กรกฎาคม </w:t>
      </w:r>
      <w:r>
        <w:rPr>
          <w:rFonts w:hint="default" w:ascii="TH SarabunIT๙" w:hAnsi="TH SarabunIT๙" w:cs="TH SarabunIT๙"/>
          <w:spacing w:val="-6"/>
          <w:sz w:val="32"/>
          <w:szCs w:val="32"/>
          <w:cs/>
        </w:rPr>
        <w:t xml:space="preserve">2563 </w:t>
      </w:r>
      <w:r>
        <w:rPr>
          <w:rFonts w:hint="default" w:ascii="TH SarabunIT๙" w:hAnsi="TH SarabunIT๙" w:cs="TH SarabunIT๙"/>
          <w:spacing w:val="-6"/>
          <w:sz w:val="32"/>
          <w:szCs w:val="32"/>
          <w:cs/>
          <w:lang w:val="th-TH" w:bidi="th-TH"/>
        </w:rPr>
        <w:t>ณ บ้าน ตำบลศาลาลำดวน อำเภอเมือง จังหวัดสระแก้ว</w:t>
      </w:r>
    </w:p>
    <w:p>
      <w:pPr>
        <w:keepNext w:val="0"/>
        <w:keepLines w:val="0"/>
        <w:pageBreakBefore w:val="0"/>
        <w:widowControl/>
        <w:kinsoku/>
        <w:wordWrap/>
        <w:overflowPunct/>
        <w:topLinePunct w:val="0"/>
        <w:autoSpaceDE/>
        <w:autoSpaceDN/>
        <w:bidi w:val="0"/>
        <w:adjustRightInd/>
        <w:snapToGrid/>
        <w:spacing w:after="0" w:line="240" w:lineRule="auto"/>
        <w:ind w:left="-284"/>
        <w:jc w:val="thaiDistribute"/>
        <w:textAlignment w:val="auto"/>
        <w:outlineLvl w:val="9"/>
        <w:rPr>
          <w:rFonts w:hint="default" w:ascii="TH SarabunIT๙" w:hAnsi="TH SarabunIT๙" w:cs="TH SarabunIT๙"/>
          <w:sz w:val="32"/>
          <w:szCs w:val="32"/>
        </w:rPr>
      </w:pPr>
      <w:r>
        <w:rPr>
          <w:rFonts w:hint="default" w:ascii="TH SarabunIT๙" w:hAnsi="TH SarabunIT๙" w:cs="TH SarabunIT๙"/>
          <w:sz w:val="32"/>
          <w:szCs w:val="32"/>
          <w:cs/>
        </w:rPr>
        <w:tab/>
      </w:r>
      <w:r>
        <w:rPr>
          <w:rFonts w:hint="default" w:ascii="TH SarabunIT๙" w:hAnsi="TH SarabunIT๙" w:cs="TH SarabunIT๙"/>
          <w:sz w:val="32"/>
          <w:szCs w:val="32"/>
          <w:cs/>
        </w:rPr>
        <w:tab/>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 xml:space="preserve">วันที่ </w:t>
      </w:r>
      <w:r>
        <w:rPr>
          <w:rFonts w:hint="default" w:ascii="TH SarabunIT๙" w:hAnsi="TH SarabunIT๙" w:cs="TH SarabunIT๙"/>
          <w:sz w:val="32"/>
          <w:szCs w:val="32"/>
          <w:cs/>
        </w:rPr>
        <w:t xml:space="preserve">22 </w:t>
      </w:r>
      <w:r>
        <w:rPr>
          <w:rFonts w:hint="default" w:ascii="TH SarabunIT๙" w:hAnsi="TH SarabunIT๙" w:cs="TH SarabunIT๙"/>
          <w:sz w:val="32"/>
          <w:szCs w:val="32"/>
          <w:cs/>
          <w:lang w:val="th-TH" w:bidi="th-TH"/>
        </w:rPr>
        <w:t xml:space="preserve">กรกฎาคม </w:t>
      </w:r>
      <w:r>
        <w:rPr>
          <w:rFonts w:hint="default" w:ascii="TH SarabunIT๙" w:hAnsi="TH SarabunIT๙" w:cs="TH SarabunIT๙"/>
          <w:sz w:val="32"/>
          <w:szCs w:val="32"/>
          <w:cs/>
        </w:rPr>
        <w:t xml:space="preserve">2563 </w:t>
      </w:r>
      <w:r>
        <w:rPr>
          <w:rFonts w:hint="default" w:ascii="TH SarabunIT๙" w:hAnsi="TH SarabunIT๙" w:cs="TH SarabunIT๙"/>
          <w:sz w:val="32"/>
          <w:szCs w:val="32"/>
          <w:cs/>
          <w:lang w:val="th-TH" w:bidi="th-TH"/>
        </w:rPr>
        <w:t xml:space="preserve">ณ บ้านเขามะกา หมู่ที่ </w:t>
      </w:r>
      <w:r>
        <w:rPr>
          <w:rFonts w:hint="default" w:ascii="TH SarabunIT๙" w:hAnsi="TH SarabunIT๙" w:cs="TH SarabunIT๙"/>
          <w:sz w:val="32"/>
          <w:szCs w:val="32"/>
          <w:cs/>
        </w:rPr>
        <w:t xml:space="preserve">10 </w:t>
      </w:r>
      <w:r>
        <w:rPr>
          <w:rFonts w:hint="default" w:ascii="TH SarabunIT๙" w:hAnsi="TH SarabunIT๙" w:cs="TH SarabunIT๙"/>
          <w:sz w:val="32"/>
          <w:szCs w:val="32"/>
          <w:cs/>
          <w:lang w:val="th-TH" w:bidi="th-TH"/>
        </w:rPr>
        <w:t xml:space="preserve">ตำบลศาลาลำดวน อำเภอเมือง </w:t>
      </w:r>
    </w:p>
    <w:p>
      <w:pPr>
        <w:keepNext w:val="0"/>
        <w:keepLines w:val="0"/>
        <w:pageBreakBefore w:val="0"/>
        <w:widowControl/>
        <w:kinsoku/>
        <w:wordWrap/>
        <w:overflowPunct/>
        <w:topLinePunct w:val="0"/>
        <w:autoSpaceDE/>
        <w:autoSpaceDN/>
        <w:bidi w:val="0"/>
        <w:adjustRightInd/>
        <w:snapToGrid/>
        <w:spacing w:line="240" w:lineRule="auto"/>
        <w:ind w:left="2160" w:leftChars="0" w:firstLine="720" w:firstLineChars="0"/>
        <w:jc w:val="thaiDistribute"/>
        <w:textAlignment w:val="auto"/>
        <w:outlineLvl w:val="9"/>
        <w:rPr>
          <w:rFonts w:hint="default" w:ascii="TH SarabunIT๙" w:hAnsi="TH SarabunIT๙" w:cs="TH SarabunIT๙"/>
          <w:sz w:val="32"/>
          <w:szCs w:val="32"/>
        </w:rPr>
      </w:pPr>
      <w:r>
        <w:rPr>
          <w:rFonts w:hint="cs" w:ascii="TH SarabunIT๙" w:hAnsi="TH SarabunIT๙" w:cs="TH SarabunIT๙"/>
          <w:spacing w:val="-6"/>
          <w:sz w:val="32"/>
          <w:szCs w:val="32"/>
          <w:cs/>
          <w:lang w:val="en-US" w:bidi="th-TH"/>
        </w:rPr>
        <w:t xml:space="preserve">        </w:t>
      </w:r>
      <w:r>
        <w:rPr>
          <w:rFonts w:hint="default" w:ascii="TH SarabunIT๙" w:hAnsi="TH SarabunIT๙" w:cs="TH SarabunIT๙"/>
          <w:spacing w:val="-6"/>
          <w:sz w:val="32"/>
          <w:szCs w:val="32"/>
          <w:cs/>
          <w:lang w:val="th-TH" w:bidi="th-TH"/>
        </w:rPr>
        <w:t>จังหวัดสระแก้ว</w:t>
      </w:r>
    </w:p>
    <w:p>
      <w:pPr>
        <w:spacing w:line="240" w:lineRule="auto"/>
        <w:ind w:left="-284"/>
        <w:jc w:val="thaiDistribute"/>
        <w:rPr>
          <w:rFonts w:hint="default" w:ascii="TH SarabunIT๙" w:hAnsi="TH SarabunIT๙" w:cs="TH SarabunIT๙"/>
          <w:sz w:val="32"/>
          <w:szCs w:val="32"/>
        </w:rPr>
      </w:pPr>
      <w:r>
        <w:rPr>
          <w:rFonts w:hint="default" w:ascii="TH SarabunIT๙" w:hAnsi="TH SarabunIT๙" w:cs="TH SarabunIT๙"/>
          <w:sz w:val="32"/>
          <w:szCs w:val="32"/>
          <w:cs/>
        </w:rPr>
        <w:pict>
          <v:shape id="รูปภาพ 168" o:spid="_x0000_s1117" o:spt="75" type="#_x0000_t75" style="position:absolute;left:0pt;margin-left:231.3pt;margin-top:11.6pt;height:162.45pt;width:224.45pt;z-index:-251118592;mso-width-relative:page;mso-height-relative:page;" filled="f" o:preferrelative="t" stroked="f" coordsize="21600,21600">
            <v:path/>
            <v:fill on="f" focussize="0,0"/>
            <v:stroke on="f"/>
            <v:imagedata r:id="rId184" o:title=""/>
            <o:lock v:ext="edit" aspectratio="t"/>
          </v:shape>
        </w:pict>
      </w:r>
      <w:r>
        <w:rPr>
          <w:rFonts w:hint="default" w:ascii="TH SarabunIT๙" w:hAnsi="TH SarabunIT๙" w:cs="TH SarabunIT๙"/>
          <w:sz w:val="32"/>
          <w:szCs w:val="32"/>
          <w:cs/>
        </w:rPr>
        <w:pict>
          <v:shape id="รูปภาพ 167" o:spid="_x0000_s1118" o:spt="75" type="#_x0000_t75" style="position:absolute;left:0pt;margin-left:-0.7pt;margin-top:12pt;height:161.45pt;width:225.05pt;z-index:-251119616;mso-width-relative:page;mso-height-relative:page;" filled="f" o:preferrelative="t" stroked="f" coordsize="21600,21600">
            <v:path/>
            <v:fill on="f" focussize="0,0"/>
            <v:stroke on="f"/>
            <v:imagedata r:id="rId185" o:title=""/>
            <o:lock v:ext="edit" aspectratio="t"/>
          </v:shape>
        </w:pict>
      </w:r>
    </w:p>
    <w:p>
      <w:pPr>
        <w:spacing w:line="240" w:lineRule="auto"/>
        <w:ind w:left="-284"/>
        <w:jc w:val="thaiDistribute"/>
        <w:rPr>
          <w:rFonts w:hint="default" w:ascii="TH SarabunIT๙" w:hAnsi="TH SarabunIT๙" w:cs="TH SarabunIT๙"/>
          <w:sz w:val="32"/>
          <w:szCs w:val="32"/>
        </w:rPr>
      </w:pPr>
    </w:p>
    <w:p>
      <w:pPr>
        <w:spacing w:line="240" w:lineRule="auto"/>
        <w:ind w:left="-284"/>
        <w:jc w:val="thaiDistribute"/>
        <w:rPr>
          <w:rFonts w:hint="default" w:ascii="TH SarabunIT๙" w:hAnsi="TH SarabunIT๙" w:cs="TH SarabunIT๙"/>
          <w:sz w:val="32"/>
          <w:szCs w:val="32"/>
        </w:rPr>
      </w:pPr>
    </w:p>
    <w:p>
      <w:pPr>
        <w:spacing w:line="240" w:lineRule="auto"/>
        <w:ind w:left="-284"/>
        <w:jc w:val="thaiDistribute"/>
        <w:rPr>
          <w:rFonts w:hint="default" w:ascii="TH SarabunIT๙" w:hAnsi="TH SarabunIT๙" w:cs="TH SarabunIT๙"/>
          <w:sz w:val="32"/>
          <w:szCs w:val="32"/>
        </w:rPr>
      </w:pPr>
    </w:p>
    <w:p>
      <w:pPr>
        <w:spacing w:line="240" w:lineRule="auto"/>
        <w:ind w:left="-284"/>
        <w:jc w:val="thaiDistribute"/>
        <w:rPr>
          <w:rFonts w:hint="default" w:ascii="TH SarabunIT๙" w:hAnsi="TH SarabunIT๙" w:cs="TH SarabunIT๙"/>
          <w:sz w:val="32"/>
          <w:szCs w:val="32"/>
        </w:rPr>
      </w:pPr>
    </w:p>
    <w:p>
      <w:pPr>
        <w:spacing w:line="240" w:lineRule="auto"/>
        <w:ind w:left="-284"/>
        <w:jc w:val="thaiDistribute"/>
        <w:rPr>
          <w:rFonts w:hint="default" w:ascii="TH SarabunIT๙" w:hAnsi="TH SarabunIT๙" w:cs="TH SarabunIT๙"/>
          <w:sz w:val="32"/>
          <w:szCs w:val="32"/>
        </w:rPr>
      </w:pPr>
    </w:p>
    <w:p>
      <w:pPr>
        <w:spacing w:line="240" w:lineRule="auto"/>
        <w:ind w:left="-284"/>
        <w:jc w:val="thaiDistribute"/>
        <w:rPr>
          <w:rFonts w:hint="default" w:ascii="TH SarabunIT๙" w:hAnsi="TH SarabunIT๙" w:cs="TH SarabunIT๙"/>
          <w:sz w:val="32"/>
          <w:szCs w:val="32"/>
        </w:rPr>
      </w:pPr>
      <w:r>
        <w:rPr>
          <w:rFonts w:hint="default" w:ascii="TH SarabunIT๙" w:hAnsi="TH SarabunIT๙" w:cs="TH SarabunIT๙"/>
          <w:sz w:val="32"/>
          <w:szCs w:val="32"/>
          <w:cs/>
        </w:rPr>
        <w:pict>
          <v:shape id="Picture 520" o:spid="_x0000_s1120" o:spt="75" type="#_x0000_t75" style="position:absolute;left:0pt;margin-left:230.65pt;margin-top:18.85pt;height:162.45pt;width:226.75pt;z-index:-251117568;mso-width-relative:page;mso-height-relative:page;" filled="f" o:preferrelative="t" stroked="f" coordsize="21600,21600">
            <v:path/>
            <v:fill on="f" focussize="0,0"/>
            <v:stroke on="f"/>
            <v:imagedata r:id="rId186" o:title=""/>
            <o:lock v:ext="edit" aspectratio="t"/>
          </v:shape>
        </w:pict>
      </w:r>
      <w:r>
        <w:rPr>
          <w:rFonts w:hint="default" w:ascii="TH SarabunIT๙" w:hAnsi="TH SarabunIT๙" w:cs="TH SarabunIT๙"/>
          <w:sz w:val="32"/>
          <w:szCs w:val="32"/>
          <w:cs/>
        </w:rPr>
        <w:pict>
          <v:shape id="Picture 519" o:spid="_x0000_s1119" o:spt="75" type="#_x0000_t75" style="position:absolute;left:0pt;margin-left:-1.45pt;margin-top:18.25pt;height:161.35pt;width:223.8pt;z-index:-251116544;mso-width-relative:page;mso-height-relative:page;" filled="f" o:preferrelative="t" stroked="f" coordsize="21600,21600">
            <v:path/>
            <v:fill on="f" focussize="0,0"/>
            <v:stroke on="f"/>
            <v:imagedata r:id="rId187" o:title=""/>
            <o:lock v:ext="edit" aspectratio="t"/>
          </v:shape>
        </w:pict>
      </w:r>
    </w:p>
    <w:p>
      <w:pPr>
        <w:spacing w:line="240" w:lineRule="auto"/>
        <w:ind w:left="-284"/>
        <w:jc w:val="thaiDistribute"/>
        <w:rPr>
          <w:rFonts w:hint="default" w:ascii="TH SarabunIT๙" w:hAnsi="TH SarabunIT๙" w:cs="TH SarabunIT๙"/>
          <w:sz w:val="32"/>
          <w:szCs w:val="32"/>
        </w:rPr>
      </w:pPr>
    </w:p>
    <w:p>
      <w:pPr>
        <w:tabs>
          <w:tab w:val="left" w:pos="3555"/>
        </w:tabs>
        <w:rPr>
          <w:rFonts w:hint="default" w:ascii="TH SarabunIT๙" w:hAnsi="TH SarabunIT๙" w:cs="TH SarabunIT๙"/>
          <w:sz w:val="32"/>
          <w:szCs w:val="32"/>
          <w:cs/>
        </w:rPr>
      </w:pPr>
    </w:p>
    <w:p>
      <w:pPr>
        <w:tabs>
          <w:tab w:val="left" w:pos="3555"/>
        </w:tabs>
        <w:rPr>
          <w:rFonts w:hint="default" w:ascii="TH SarabunIT๙" w:hAnsi="TH SarabunIT๙" w:cs="TH SarabunIT๙"/>
          <w:sz w:val="32"/>
          <w:szCs w:val="32"/>
          <w:cs/>
        </w:rPr>
      </w:pPr>
    </w:p>
    <w:p>
      <w:pPr>
        <w:tabs>
          <w:tab w:val="left" w:pos="3555"/>
        </w:tabs>
        <w:rPr>
          <w:rFonts w:hint="default" w:ascii="TH SarabunIT๙" w:hAnsi="TH SarabunIT๙" w:cs="TH SarabunIT๙"/>
          <w:sz w:val="32"/>
          <w:szCs w:val="32"/>
          <w:cs/>
        </w:rPr>
      </w:pPr>
    </w:p>
    <w:p>
      <w:pPr>
        <w:tabs>
          <w:tab w:val="left" w:pos="3555"/>
        </w:tabs>
        <w:rPr>
          <w:rFonts w:hint="default" w:ascii="TH SarabunIT๙" w:hAnsi="TH SarabunIT๙" w:cs="TH SarabunIT๙"/>
          <w:sz w:val="32"/>
          <w:szCs w:val="32"/>
          <w:cs/>
        </w:rPr>
      </w:pPr>
    </w:p>
    <w:p>
      <w:pPr>
        <w:rPr>
          <w:rFonts w:hint="default" w:ascii="TH SarabunIT๙" w:hAnsi="TH SarabunIT๙" w:cs="TH SarabunIT๙"/>
          <w:b/>
          <w:bCs/>
          <w:sz w:val="32"/>
          <w:szCs w:val="32"/>
          <w:cs/>
          <w:lang w:val="th-TH"/>
        </w:rPr>
      </w:pPr>
    </w:p>
    <w:p>
      <w:pPr>
        <w:rPr>
          <w:rFonts w:hint="default" w:ascii="TH SarabunIT๙" w:hAnsi="TH SarabunIT๙" w:cs="TH SarabunIT๙"/>
          <w:b/>
          <w:bCs/>
          <w:sz w:val="32"/>
          <w:szCs w:val="32"/>
          <w:cs/>
          <w:lang w:val="th-TH"/>
        </w:rPr>
      </w:pPr>
    </w:p>
    <w:p>
      <w:pPr>
        <w:rPr>
          <w:rFonts w:hint="default" w:ascii="TH SarabunIT๙" w:hAnsi="TH SarabunIT๙" w:cs="TH SarabunIT๙"/>
          <w:b/>
          <w:bCs/>
          <w:sz w:val="32"/>
          <w:szCs w:val="32"/>
          <w:cs/>
          <w:lang w:val="th-TH"/>
        </w:rPr>
      </w:pPr>
    </w:p>
    <w:p>
      <w:pPr>
        <w:rPr>
          <w:rFonts w:hint="default" w:ascii="TH SarabunIT๙" w:hAnsi="TH SarabunIT๙" w:cs="TH SarabunIT๙"/>
          <w:b/>
          <w:bCs/>
          <w:sz w:val="32"/>
          <w:szCs w:val="32"/>
          <w:cs/>
          <w:lang w:val="th-TH"/>
        </w:rPr>
      </w:pPr>
    </w:p>
    <w:p>
      <w:pPr>
        <w:rPr>
          <w:rFonts w:hint="default" w:ascii="TH SarabunIT๙" w:hAnsi="TH SarabunIT๙" w:cs="TH SarabunIT๙"/>
          <w:b/>
          <w:bCs/>
          <w:sz w:val="32"/>
          <w:szCs w:val="32"/>
          <w:cs/>
          <w:lang w:val="th-TH"/>
        </w:rPr>
      </w:pPr>
    </w:p>
    <w:p>
      <w:pPr>
        <w:rPr>
          <w:rFonts w:hint="default" w:ascii="TH SarabunIT๙" w:hAnsi="TH SarabunIT๙" w:cs="TH SarabunIT๙"/>
          <w:b/>
          <w:bCs/>
          <w:sz w:val="32"/>
          <w:szCs w:val="32"/>
          <w:cs/>
          <w:lang w:val="th-TH"/>
        </w:rPr>
      </w:pPr>
    </w:p>
    <w:p>
      <w:pPr>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rPr>
      </w:pPr>
      <w:r>
        <w:rPr>
          <w:rFonts w:hint="default" w:ascii="TH SarabunIT๙" w:hAnsi="TH SarabunIT๙" w:cs="TH SarabunIT๙"/>
          <w:b/>
          <w:bCs/>
          <w:sz w:val="32"/>
          <w:szCs w:val="32"/>
          <w:cs/>
          <w:lang w:val="th-TH" w:bidi="th-TH"/>
        </w:rPr>
        <w:t>กลุ่มหน่วยงานราชการ และองค์กรต่าง ๆ</w:t>
      </w: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jc w:val="thaiDistribute"/>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cs/>
          <w:lang w:val="th-TH" w:bidi="th-TH"/>
        </w:rPr>
        <w:t xml:space="preserve">สำนักงานพลังงานจังหวัดสระแก้ว ได้ดำเนินการจัดกิจกรรมอบรมเสริมสร้างความรู้ความเข้าใจและเจตคติที่ดีต่องานพลังงานในกลุ่มหน่วยงานราชการ และองค์กรต่าง ๆ ในวันที่ </w:t>
      </w:r>
      <w:r>
        <w:rPr>
          <w:rFonts w:hint="default" w:ascii="TH SarabunIT๙" w:hAnsi="TH SarabunIT๙" w:cs="TH SarabunIT๙"/>
          <w:sz w:val="32"/>
          <w:szCs w:val="32"/>
          <w:cs/>
        </w:rPr>
        <w:t xml:space="preserve">23 </w:t>
      </w:r>
      <w:r>
        <w:rPr>
          <w:rFonts w:hint="default" w:ascii="TH SarabunIT๙" w:hAnsi="TH SarabunIT๙" w:cs="TH SarabunIT๙"/>
          <w:sz w:val="32"/>
          <w:szCs w:val="32"/>
          <w:cs/>
          <w:lang w:val="th-TH" w:bidi="th-TH"/>
        </w:rPr>
        <w:t xml:space="preserve">กรกฎาคม </w:t>
      </w:r>
      <w:r>
        <w:rPr>
          <w:rFonts w:hint="default" w:ascii="TH SarabunIT๙" w:hAnsi="TH SarabunIT๙" w:cs="TH SarabunIT๙"/>
          <w:sz w:val="32"/>
          <w:szCs w:val="32"/>
          <w:cs/>
        </w:rPr>
        <w:t xml:space="preserve">2563 </w:t>
      </w:r>
      <w:r>
        <w:rPr>
          <w:rFonts w:hint="default" w:ascii="TH SarabunIT๙" w:hAnsi="TH SarabunIT๙" w:cs="TH SarabunIT๙"/>
          <w:sz w:val="32"/>
          <w:szCs w:val="32"/>
          <w:cs/>
          <w:lang w:val="th-TH" w:bidi="th-TH"/>
        </w:rPr>
        <w:t>ณ อำเภอเมือง จังหวัดสระแก้ว</w:t>
      </w: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rPr>
        <w:pict>
          <v:shape id="รูปภาพ 58" o:spid="_x0000_s1122" o:spt="75" type="#_x0000_t75" style="position:absolute;left:0pt;margin-left:246.8pt;margin-top:4.2pt;height:161pt;width:204.75pt;z-index:-251114496;mso-width-relative:page;mso-height-relative:page;" filled="f" o:preferrelative="t" stroked="t" coordsize="21600,21600">
            <v:path/>
            <v:fill on="f" focussize="0,0"/>
            <v:stroke joinstyle="round"/>
            <v:imagedata r:id="rId188" o:title=""/>
            <o:lock v:ext="edit" aspectratio="t"/>
          </v:shape>
        </w:pict>
      </w:r>
      <w:r>
        <w:rPr>
          <w:rFonts w:hint="default" w:ascii="TH SarabunIT๙" w:hAnsi="TH SarabunIT๙" w:cs="TH SarabunIT๙"/>
          <w:sz w:val="32"/>
          <w:szCs w:val="32"/>
        </w:rPr>
        <w:pict>
          <v:shape id="Picture 521" o:spid="_x0000_s1121" o:spt="75" type="#_x0000_t75" style="position:absolute;left:0pt;margin-left:0.3pt;margin-top:3.2pt;height:161.3pt;width:233.7pt;z-index:-251115520;mso-width-relative:page;mso-height-relative:page;" filled="f" o:preferrelative="t" stroked="t" coordsize="21600,21600">
            <v:path/>
            <v:fill on="f" focussize="0,0"/>
            <v:stroke joinstyle="round"/>
            <v:imagedata r:id="rId189" o:title=""/>
            <o:lock v:ext="edit" aspectratio="t"/>
          </v:shape>
        </w:pict>
      </w: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cs/>
          <w:lang w:val="th-TH"/>
        </w:rPr>
        <w:br w:type="textWrapping"/>
      </w: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rPr>
        <w:pict>
          <v:shape id="รูปภาพ 60" o:spid="_x0000_s1123" o:spt="75" type="#_x0000_t75" style="position:absolute;left:0pt;margin-left:244.2pt;margin-top:15.2pt;height:168.9pt;width:209.05pt;z-index:-251112448;mso-width-relative:page;mso-height-relative:page;" filled="f" o:preferrelative="t" stroked="t" coordsize="21600,21600">
            <v:path/>
            <v:fill on="f" focussize="0,0"/>
            <v:stroke joinstyle="round"/>
            <v:imagedata r:id="rId190" o:title=""/>
            <o:lock v:ext="edit" aspectratio="t"/>
          </v:shape>
        </w:pict>
      </w:r>
      <w:r>
        <w:rPr>
          <w:rFonts w:hint="default" w:ascii="TH SarabunIT๙" w:hAnsi="TH SarabunIT๙" w:cs="TH SarabunIT๙"/>
          <w:sz w:val="32"/>
          <w:szCs w:val="32"/>
        </w:rPr>
        <w:pict>
          <v:shape id="รูปภาพ 59" o:spid="_x0000_s1124" o:spt="75" type="#_x0000_t75" style="position:absolute;left:0pt;margin-left:0.45pt;margin-top:13.2pt;height:168.4pt;width:234.05pt;z-index:-251113472;mso-width-relative:page;mso-height-relative:page;" filled="f" o:preferrelative="t" stroked="t" coordsize="21600,21600">
            <v:path/>
            <v:fill on="f" focussize="0,0"/>
            <v:stroke joinstyle="round"/>
            <v:imagedata r:id="rId191" o:title=""/>
            <o:lock v:ext="edit" aspectratio="t"/>
          </v:shape>
        </w:pict>
      </w: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rPr>
      </w:pPr>
      <w:r>
        <w:rPr>
          <w:rFonts w:hint="default" w:ascii="TH SarabunIT๙" w:hAnsi="TH SarabunIT๙" w:cs="TH SarabunIT๙"/>
          <w:b/>
          <w:bCs/>
          <w:sz w:val="32"/>
          <w:szCs w:val="32"/>
          <w:cs/>
          <w:lang w:val="th-TH" w:bidi="th-TH"/>
        </w:rPr>
        <w:t>กลุ่มนักสื่อสาร</w:t>
      </w: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jc w:val="thaiDistribute"/>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cs/>
          <w:lang w:val="th-TH" w:bidi="th-TH"/>
        </w:rPr>
        <w:t xml:space="preserve">สำหรับกลุ่มนักสื่อสารพลังงานฯ นั้น สำนักงานพลังงานจังหวัดสระแก้ว ได้ดำเนินการจัดกิจกรรมอบรมเสริมสร้างความรู้ความเข้าใจและเจตคติที่ดีต่องานพลังงานในกลุ่มนักสื่อสารพลังงานฯ ในวันที่ </w:t>
      </w:r>
      <w:r>
        <w:rPr>
          <w:rFonts w:hint="default" w:ascii="TH SarabunIT๙" w:hAnsi="TH SarabunIT๙" w:cs="TH SarabunIT๙"/>
          <w:sz w:val="32"/>
          <w:szCs w:val="32"/>
          <w:cs/>
        </w:rPr>
        <w:t xml:space="preserve">12 </w:t>
      </w:r>
      <w:r>
        <w:rPr>
          <w:rFonts w:hint="default" w:ascii="TH SarabunIT๙" w:hAnsi="TH SarabunIT๙" w:cs="TH SarabunIT๙"/>
          <w:sz w:val="32"/>
          <w:szCs w:val="32"/>
          <w:cs/>
          <w:lang w:val="th-TH" w:bidi="th-TH"/>
        </w:rPr>
        <w:t xml:space="preserve">มิถุนายน </w:t>
      </w:r>
      <w:r>
        <w:rPr>
          <w:rFonts w:hint="default" w:ascii="TH SarabunIT๙" w:hAnsi="TH SarabunIT๙" w:cs="TH SarabunIT๙"/>
          <w:sz w:val="32"/>
          <w:szCs w:val="32"/>
        </w:rPr>
        <w:t xml:space="preserve">2563 </w:t>
      </w:r>
      <w:r>
        <w:rPr>
          <w:rFonts w:hint="default" w:ascii="TH SarabunIT๙" w:hAnsi="TH SarabunIT๙" w:cs="TH SarabunIT๙"/>
          <w:sz w:val="32"/>
          <w:szCs w:val="32"/>
          <w:cs/>
          <w:lang w:val="th-TH" w:bidi="th-TH"/>
        </w:rPr>
        <w:t xml:space="preserve">ณ ห้องประชุมสระขวัญ ศาลากลางจังหวัดสระแก้ว ตำบลท่าเกษม อำเภอเมือง จังหวัดสระแก้ว </w:t>
      </w: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jc w:val="thaiDistribute"/>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cs/>
        </w:rPr>
        <w:pict>
          <v:shape id="รูปภาพ 209" o:spid="_x0000_s1125" o:spt="75" type="#_x0000_t75" style="position:absolute;left:0pt;margin-left:234.65pt;margin-top:14.35pt;height:161.75pt;width:198.65pt;z-index:-251110400;mso-width-relative:page;mso-height-relative:page;" filled="f" o:preferrelative="t" stroked="f" coordsize="21600,21600">
            <v:path/>
            <v:fill on="f" focussize="0,0"/>
            <v:stroke on="f"/>
            <v:imagedata r:id="rId192" o:title=""/>
            <o:lock v:ext="edit" aspectratio="t"/>
          </v:shape>
        </w:pict>
      </w:r>
      <w:r>
        <w:rPr>
          <w:rFonts w:hint="default" w:ascii="TH SarabunIT๙" w:hAnsi="TH SarabunIT๙" w:cs="TH SarabunIT๙"/>
          <w:sz w:val="32"/>
          <w:szCs w:val="32"/>
        </w:rPr>
        <w:pict>
          <v:shape id="รูปภาพ 210" o:spid="_x0000_s1126" o:spt="75" type="#_x0000_t75" style="position:absolute;left:0pt;margin-left:0.15pt;margin-top:12.3pt;height:162.3pt;width:225pt;z-index:-251109376;mso-width-relative:page;mso-height-relative:page;" filled="f" o:preferrelative="t" stroked="f" coordsize="21600,21600">
            <v:path/>
            <v:fill on="f" focussize="0,0"/>
            <v:stroke on="f"/>
            <v:imagedata r:id="rId193" o:title=""/>
            <o:lock v:ext="edit" aspectratio="t"/>
          </v:shape>
        </w:pict>
      </w: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jc w:val="thaiDistribute"/>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rPr>
        <w:pict>
          <v:shape id="รูปภาพ 211" o:spid="_x0000_s1128" o:spt="75" type="#_x0000_t75" style="position:absolute;left:0pt;margin-left:233.45pt;margin-top:6.6pt;height:161.55pt;width:200.05pt;z-index:-251108352;mso-width-relative:page;mso-height-relative:page;" filled="f" o:preferrelative="t" stroked="f" coordsize="21600,21600">
            <v:path/>
            <v:fill on="f" focussize="0,0"/>
            <v:stroke on="f"/>
            <v:imagedata r:id="rId194" o:title=""/>
            <o:lock v:ext="edit" aspectratio="t"/>
          </v:shape>
        </w:pict>
      </w:r>
      <w:r>
        <w:rPr>
          <w:rFonts w:hint="default" w:ascii="TH SarabunIT๙" w:hAnsi="TH SarabunIT๙" w:cs="TH SarabunIT๙"/>
          <w:sz w:val="32"/>
          <w:szCs w:val="32"/>
          <w:cs/>
        </w:rPr>
        <w:pict>
          <v:shape id="รูปภาพ 208" o:spid="_x0000_s1127" o:spt="75" type="#_x0000_t75" style="position:absolute;left:0pt;margin-left:0.85pt;margin-top:4.65pt;height:163.6pt;width:224.65pt;z-index:-251111424;mso-width-relative:page;mso-height-relative:page;" filled="f" o:preferrelative="t" stroked="f" coordsize="21600,21600">
            <v:path/>
            <v:fill on="f" focussize="0,0"/>
            <v:stroke on="f"/>
            <v:imagedata r:id="rId195" o:title=""/>
            <o:lock v:ext="edit" aspectratio="t"/>
          </v:shape>
        </w:pict>
      </w: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jc w:val="thaiDistribute"/>
        <w:textAlignment w:val="auto"/>
        <w:outlineLvl w:val="9"/>
        <w:rPr>
          <w:rFonts w:hint="default" w:ascii="TH SarabunIT๙" w:hAnsi="TH SarabunIT๙" w:cs="TH SarabunIT๙"/>
          <w:sz w:val="32"/>
          <w:szCs w:val="32"/>
          <w:cs/>
          <w:lang w:val="th-TH"/>
        </w:rPr>
      </w:pPr>
    </w:p>
    <w:p>
      <w:pPr>
        <w:keepNext w:val="0"/>
        <w:keepLines w:val="0"/>
        <w:pageBreakBefore w:val="0"/>
        <w:widowControl/>
        <w:tabs>
          <w:tab w:val="left" w:pos="3555"/>
        </w:tabs>
        <w:kinsoku/>
        <w:wordWrap/>
        <w:overflowPunct/>
        <w:topLinePunct w:val="0"/>
        <w:autoSpaceDE/>
        <w:autoSpaceDN/>
        <w:bidi w:val="0"/>
        <w:adjustRightInd/>
        <w:snapToGrid/>
        <w:spacing w:after="0" w:line="240" w:lineRule="auto"/>
        <w:ind w:firstLine="640" w:firstLineChars="200"/>
        <w:jc w:val="thaiDistribute"/>
        <w:textAlignment w:val="auto"/>
        <w:outlineLvl w:val="9"/>
        <w:rPr>
          <w:rFonts w:hint="default" w:ascii="TH SarabunIT๙" w:hAnsi="TH SarabunIT๙" w:cs="TH SarabunIT๙"/>
          <w:sz w:val="32"/>
          <w:szCs w:val="32"/>
          <w:cs/>
          <w:lang w:val="th-TH"/>
        </w:rPr>
      </w:pPr>
    </w:p>
    <w:p>
      <w:pPr>
        <w:rPr>
          <w:rFonts w:hint="default" w:ascii="TH SarabunIT๙" w:hAnsi="TH SarabunIT๙" w:cs="TH SarabunIT๙"/>
          <w:b/>
          <w:bCs/>
          <w:sz w:val="32"/>
          <w:szCs w:val="32"/>
          <w:cs/>
          <w:lang w:val="th-TH"/>
        </w:rPr>
      </w:pPr>
    </w:p>
    <w:p>
      <w:pPr>
        <w:rPr>
          <w:rFonts w:hint="default" w:ascii="TH SarabunIT๙" w:hAnsi="TH SarabunIT๙" w:cs="TH SarabunIT๙"/>
          <w:b/>
          <w:bCs/>
          <w:sz w:val="32"/>
          <w:szCs w:val="32"/>
          <w:cs/>
          <w:lang w:val="th-TH"/>
        </w:rPr>
      </w:pPr>
    </w:p>
    <w:p>
      <w:pPr>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rPr>
      </w:pPr>
      <w:r>
        <w:rPr>
          <w:rFonts w:hint="default" w:ascii="TH SarabunIT๙" w:hAnsi="TH SarabunIT๙" w:cs="TH SarabunIT๙"/>
          <w:b/>
          <w:bCs/>
          <w:sz w:val="32"/>
          <w:szCs w:val="32"/>
          <w:cs/>
          <w:lang w:val="th-TH" w:bidi="th-TH"/>
        </w:rPr>
        <w:t>กิจกรรมศึกษาดูงาน</w:t>
      </w:r>
    </w:p>
    <w:p>
      <w:pPr>
        <w:keepNext w:val="0"/>
        <w:keepLines w:val="0"/>
        <w:pageBreakBefore w:val="0"/>
        <w:widowControl/>
        <w:kinsoku/>
        <w:wordWrap/>
        <w:overflowPunct/>
        <w:topLinePunct w:val="0"/>
        <w:autoSpaceDE/>
        <w:autoSpaceDN/>
        <w:bidi w:val="0"/>
        <w:adjustRightInd/>
        <w:snapToGrid/>
        <w:spacing w:before="120" w:after="120" w:line="240" w:lineRule="auto"/>
        <w:ind w:firstLine="720" w:firstLineChars="0"/>
        <w:jc w:val="thaiDistribute"/>
        <w:textAlignment w:val="auto"/>
        <w:outlineLvl w:val="9"/>
        <w:rPr>
          <w:rFonts w:hint="default" w:ascii="TH SarabunIT๙" w:hAnsi="TH SarabunIT๙" w:cs="TH SarabunIT๙"/>
          <w:sz w:val="32"/>
          <w:szCs w:val="32"/>
          <w:cs/>
        </w:rPr>
      </w:pPr>
      <w:r>
        <w:rPr>
          <w:rFonts w:hint="default" w:ascii="TH SarabunIT๙" w:hAnsi="TH SarabunIT๙" w:cs="TH SarabunIT๙"/>
          <w:sz w:val="32"/>
          <w:szCs w:val="32"/>
          <w:cs/>
          <w:lang w:val="th-TH" w:bidi="th-TH"/>
        </w:rPr>
        <w:t>ภายหลังจากอบรมให้ความรู้เรียบร้อยแล้ว สำนักงานพลังงานจังหวัดสระแก้ว ได้ทำการจัดศึกษาดูงานเกี่ยวกับพลังงาน</w:t>
      </w:r>
      <w:r>
        <w:rPr>
          <w:rFonts w:hint="default" w:ascii="TH SarabunIT๙" w:hAnsi="TH SarabunIT๙" w:cs="TH SarabunIT๙"/>
          <w:b w:val="0"/>
          <w:bCs w:val="0"/>
          <w:sz w:val="32"/>
          <w:szCs w:val="32"/>
          <w:cs/>
          <w:lang w:val="th-TH" w:bidi="th-TH"/>
        </w:rPr>
        <w:t>สำหรับกลุ่มเยาวชนนอกโรงเรียน</w:t>
      </w:r>
      <w:r>
        <w:rPr>
          <w:rFonts w:hint="default" w:ascii="TH SarabunIT๙" w:hAnsi="TH SarabunIT๙" w:cs="TH SarabunIT๙"/>
          <w:b w:val="0"/>
          <w:bCs w:val="0"/>
          <w:sz w:val="32"/>
          <w:szCs w:val="32"/>
          <w:cs/>
          <w:lang w:val="en-US" w:bidi="th-TH"/>
        </w:rPr>
        <w:t>/</w:t>
      </w:r>
      <w:r>
        <w:rPr>
          <w:rFonts w:hint="default" w:ascii="TH SarabunIT๙" w:hAnsi="TH SarabunIT๙" w:cs="TH SarabunIT๙"/>
          <w:b w:val="0"/>
          <w:bCs w:val="0"/>
          <w:sz w:val="32"/>
          <w:szCs w:val="32"/>
          <w:cs/>
          <w:lang w:val="th-TH" w:bidi="th-TH"/>
        </w:rPr>
        <w:t>กลุ่มผู้นำแกนนำ</w:t>
      </w:r>
      <w:r>
        <w:rPr>
          <w:rFonts w:hint="default" w:ascii="TH SarabunIT๙" w:hAnsi="TH SarabunIT๙" w:cs="TH SarabunIT๙"/>
          <w:b w:val="0"/>
          <w:bCs w:val="0"/>
          <w:sz w:val="32"/>
          <w:szCs w:val="32"/>
          <w:cs/>
          <w:lang w:val="en-US" w:bidi="th-TH"/>
        </w:rPr>
        <w:t>/</w:t>
      </w:r>
      <w:r>
        <w:rPr>
          <w:rFonts w:hint="default" w:ascii="TH SarabunIT๙" w:hAnsi="TH SarabunIT๙" w:cs="TH SarabunIT๙"/>
          <w:b w:val="0"/>
          <w:bCs w:val="0"/>
          <w:sz w:val="32"/>
          <w:szCs w:val="32"/>
          <w:cs/>
          <w:lang w:val="th-TH" w:bidi="th-TH"/>
        </w:rPr>
        <w:t>กลุ่มประชาชนทั่วไป</w:t>
      </w:r>
      <w:r>
        <w:rPr>
          <w:rFonts w:hint="default" w:ascii="TH SarabunIT๙" w:hAnsi="TH SarabunIT๙" w:cs="TH SarabunIT๙"/>
          <w:b w:val="0"/>
          <w:bCs w:val="0"/>
          <w:sz w:val="32"/>
          <w:szCs w:val="32"/>
          <w:cs/>
          <w:lang w:val="en-US" w:bidi="th-TH"/>
        </w:rPr>
        <w:t>/</w:t>
      </w:r>
      <w:r>
        <w:rPr>
          <w:rFonts w:hint="default" w:ascii="TH SarabunIT๙" w:hAnsi="TH SarabunIT๙" w:cs="TH SarabunIT๙"/>
          <w:b w:val="0"/>
          <w:bCs w:val="0"/>
          <w:sz w:val="32"/>
          <w:szCs w:val="32"/>
          <w:cs/>
          <w:lang w:val="th-TH" w:bidi="th-TH"/>
        </w:rPr>
        <w:t>กลุ่มหน่วยงานราชการและกลุ่มนักสื่อสาร</w:t>
      </w:r>
      <w:r>
        <w:rPr>
          <w:rFonts w:hint="default" w:ascii="TH SarabunIT๙" w:hAnsi="TH SarabunIT๙" w:cs="TH SarabunIT๙"/>
          <w:sz w:val="32"/>
          <w:szCs w:val="32"/>
          <w:cs/>
          <w:lang w:val="th-TH"/>
        </w:rPr>
        <w:t xml:space="preserve"> </w:t>
      </w:r>
      <w:r>
        <w:rPr>
          <w:rFonts w:hint="default" w:ascii="TH SarabunIT๙" w:hAnsi="TH SarabunIT๙" w:cs="TH SarabunIT๙"/>
          <w:sz w:val="32"/>
          <w:szCs w:val="32"/>
          <w:cs/>
          <w:lang w:val="th-TH" w:bidi="th-TH"/>
        </w:rPr>
        <w:t xml:space="preserve">ในวันที่ </w:t>
      </w:r>
      <w:r>
        <w:rPr>
          <w:rFonts w:hint="default" w:ascii="TH SarabunIT๙" w:hAnsi="TH SarabunIT๙" w:cs="TH SarabunIT๙"/>
          <w:sz w:val="32"/>
          <w:szCs w:val="32"/>
          <w:cs/>
        </w:rPr>
        <w:t xml:space="preserve">5-7 </w:t>
      </w:r>
      <w:r>
        <w:rPr>
          <w:rFonts w:hint="default" w:ascii="TH SarabunIT๙" w:hAnsi="TH SarabunIT๙" w:cs="TH SarabunIT๙"/>
          <w:sz w:val="32"/>
          <w:szCs w:val="32"/>
          <w:cs/>
          <w:lang w:val="th-TH" w:bidi="th-TH"/>
        </w:rPr>
        <w:t xml:space="preserve">สิงหาคม </w:t>
      </w:r>
      <w:r>
        <w:rPr>
          <w:rFonts w:hint="default" w:ascii="TH SarabunIT๙" w:hAnsi="TH SarabunIT๙" w:cs="TH SarabunIT๙"/>
          <w:sz w:val="32"/>
          <w:szCs w:val="32"/>
          <w:cs/>
        </w:rPr>
        <w:t xml:space="preserve">2563 </w:t>
      </w:r>
    </w:p>
    <w:p>
      <w:pPr>
        <w:keepNext w:val="0"/>
        <w:keepLines w:val="0"/>
        <w:pageBreakBefore w:val="0"/>
        <w:widowControl/>
        <w:kinsoku/>
        <w:wordWrap/>
        <w:overflowPunct/>
        <w:topLinePunct w:val="0"/>
        <w:autoSpaceDE/>
        <w:autoSpaceDN/>
        <w:bidi w:val="0"/>
        <w:adjustRightInd/>
        <w:snapToGrid/>
        <w:spacing w:after="0" w:line="240" w:lineRule="auto"/>
        <w:ind w:left="900" w:hanging="800" w:hangingChars="250"/>
        <w:jc w:val="thaiDistribute"/>
        <w:textAlignment w:val="auto"/>
        <w:outlineLvl w:val="9"/>
        <w:rPr>
          <w:rFonts w:hint="default" w:ascii="TH SarabunIT๙" w:hAnsi="TH SarabunIT๙" w:cs="TH SarabunIT๙"/>
          <w:sz w:val="32"/>
          <w:szCs w:val="32"/>
        </w:rPr>
      </w:pPr>
      <w:r>
        <w:rPr>
          <w:rFonts w:hint="default" w:ascii="TH SarabunIT๙" w:hAnsi="TH SarabunIT๙" w:cs="TH SarabunIT๙"/>
          <w:sz w:val="32"/>
          <w:szCs w:val="32"/>
          <w:cs/>
          <w:lang w:val="th-TH" w:bidi="th-TH"/>
        </w:rPr>
        <w:t xml:space="preserve">แห่งที่ </w:t>
      </w:r>
      <w:r>
        <w:rPr>
          <w:rFonts w:hint="default" w:ascii="TH SarabunIT๙" w:hAnsi="TH SarabunIT๙" w:cs="TH SarabunIT๙"/>
          <w:sz w:val="32"/>
          <w:szCs w:val="32"/>
          <w:cs/>
        </w:rPr>
        <w:t xml:space="preserve">1 </w:t>
      </w:r>
      <w:r>
        <w:rPr>
          <w:rFonts w:hint="default" w:ascii="TH SarabunIT๙" w:hAnsi="TH SarabunIT๙" w:cs="TH SarabunIT๙"/>
          <w:sz w:val="32"/>
          <w:szCs w:val="32"/>
          <w:cs/>
          <w:lang w:val="th-TH" w:bidi="th-TH"/>
        </w:rPr>
        <w:t>ณ โรงไฟฟ้าขยะโรงงานบ้านโป่ง บริษัท สยามคาร์ฟอุตสาหกรรม จำกัด ตำบลท่าผา อำเภอบ้านโป่ง จังหวัดราชบุรี</w:t>
      </w:r>
    </w:p>
    <w:p>
      <w:pPr>
        <w:keepNext w:val="0"/>
        <w:keepLines w:val="0"/>
        <w:pageBreakBefore w:val="0"/>
        <w:widowControl/>
        <w:kinsoku/>
        <w:wordWrap/>
        <w:overflowPunct/>
        <w:topLinePunct w:val="0"/>
        <w:autoSpaceDE/>
        <w:autoSpaceDN/>
        <w:bidi w:val="0"/>
        <w:adjustRightInd/>
        <w:snapToGrid/>
        <w:spacing w:after="0" w:line="240" w:lineRule="auto"/>
        <w:ind w:left="845" w:hanging="745" w:hangingChars="250"/>
        <w:jc w:val="thaiDistribute"/>
        <w:textAlignment w:val="auto"/>
        <w:outlineLvl w:val="9"/>
        <w:rPr>
          <w:rFonts w:hint="default" w:ascii="TH SarabunIT๙" w:hAnsi="TH SarabunIT๙" w:cs="TH SarabunIT๙"/>
          <w:sz w:val="32"/>
          <w:szCs w:val="32"/>
        </w:rPr>
      </w:pPr>
      <w:r>
        <w:rPr>
          <w:rFonts w:hint="default" w:ascii="TH SarabunIT๙" w:hAnsi="TH SarabunIT๙" w:cs="TH SarabunIT๙"/>
          <w:spacing w:val="-11"/>
          <w:sz w:val="32"/>
          <w:szCs w:val="32"/>
          <w:cs/>
          <w:lang w:val="th-TH" w:bidi="th-TH"/>
        </w:rPr>
        <w:t xml:space="preserve">แห่งที่ </w:t>
      </w:r>
      <w:r>
        <w:rPr>
          <w:rFonts w:hint="default" w:ascii="TH SarabunIT๙" w:hAnsi="TH SarabunIT๙" w:cs="TH SarabunIT๙"/>
          <w:spacing w:val="-11"/>
          <w:sz w:val="32"/>
          <w:szCs w:val="32"/>
          <w:cs/>
        </w:rPr>
        <w:t xml:space="preserve">2 </w:t>
      </w:r>
      <w:r>
        <w:rPr>
          <w:rFonts w:hint="default" w:ascii="TH SarabunIT๙" w:hAnsi="TH SarabunIT๙" w:cs="TH SarabunIT๙"/>
          <w:spacing w:val="-11"/>
          <w:sz w:val="32"/>
          <w:szCs w:val="32"/>
          <w:cs/>
          <w:lang w:val="th-TH" w:bidi="th-TH"/>
        </w:rPr>
        <w:t>ณ อุทยานสิ่งแวดล้อมนานาชาติสิรินธร และศูนย์พลังงานสิ่งแวดล้อม ตำบลชะอำ อำเภอชะอำ</w:t>
      </w:r>
      <w:r>
        <w:rPr>
          <w:rFonts w:hint="default" w:ascii="TH SarabunIT๙" w:hAnsi="TH SarabunIT๙" w:cs="TH SarabunIT๙"/>
          <w:sz w:val="32"/>
          <w:szCs w:val="32"/>
          <w:cs/>
          <w:lang w:val="th-TH"/>
        </w:rPr>
        <w:t xml:space="preserve"> </w:t>
      </w:r>
      <w:r>
        <w:rPr>
          <w:rFonts w:hint="default" w:ascii="TH SarabunIT๙" w:hAnsi="TH SarabunIT๙" w:cs="TH SarabunIT๙"/>
          <w:sz w:val="32"/>
          <w:szCs w:val="32"/>
          <w:cs/>
          <w:lang w:val="th-TH" w:bidi="th-TH"/>
        </w:rPr>
        <w:t>จังหวัดเพชรบุรี</w:t>
      </w: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cs/>
          <w:lang w:val="th-TH" w:bidi="th-TH"/>
        </w:rPr>
        <w:t xml:space="preserve">แห่งที่ </w:t>
      </w:r>
      <w:r>
        <w:rPr>
          <w:rFonts w:hint="default" w:ascii="TH SarabunIT๙" w:hAnsi="TH SarabunIT๙" w:cs="TH SarabunIT๙"/>
          <w:sz w:val="32"/>
          <w:szCs w:val="32"/>
          <w:cs/>
        </w:rPr>
        <w:t xml:space="preserve">3 </w:t>
      </w:r>
      <w:r>
        <w:rPr>
          <w:rFonts w:hint="default" w:ascii="TH SarabunIT๙" w:hAnsi="TH SarabunIT๙" w:cs="TH SarabunIT๙"/>
          <w:sz w:val="32"/>
          <w:szCs w:val="32"/>
          <w:cs/>
          <w:lang w:val="th-TH" w:bidi="th-TH"/>
        </w:rPr>
        <w:t>ณ โครงการชั่งหัวมันตามพระราชดำริ ตำบลเขากระปุก อำเภอท่ายาง จังหวัดเพชรบุรี</w:t>
      </w: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rPr>
        <w:pict>
          <v:shape id="รูปภาพ 135" o:spid="_x0000_s1130" o:spt="75" type="#_x0000_t75" style="position:absolute;left:0pt;margin-left:4.6pt;margin-top:17.85pt;height:145.15pt;width:206.65pt;z-index:-251107328;mso-width-relative:page;mso-height-relative:page;" filled="f" o:preferrelative="t" stroked="t" coordsize="21600,21600">
            <v:path/>
            <v:fill on="f" focussize="0,0"/>
            <v:stroke joinstyle="round"/>
            <v:imagedata r:id="rId196" o:title=""/>
            <o:lock v:ext="edit" aspectratio="t"/>
          </v:shape>
        </w:pict>
      </w: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rPr>
        <w:pict>
          <v:shape id="รูปภาพ 138" o:spid="_x0000_s1129" o:spt="75" type="#_x0000_t75" style="position:absolute;left:0pt;margin-left:230.15pt;margin-top:1.4pt;height:145.35pt;width:223.4pt;z-index:-251106304;mso-width-relative:page;mso-height-relative:page;" filled="f" o:preferrelative="t" stroked="t" coordsize="21600,21600">
            <v:path/>
            <v:fill on="f" focussize="0,0"/>
            <v:stroke joinstyle="round"/>
            <v:imagedata r:id="rId197" o:title=""/>
            <o:lock v:ext="edit" aspectratio="t"/>
          </v:shape>
        </w:pict>
      </w: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rPr>
        <w:pict>
          <v:shape id="Picture 531" o:spid="_x0000_s1131" o:spt="75" type="#_x0000_t75" style="position:absolute;left:0pt;margin-left:229.85pt;margin-top:2.95pt;height:162.05pt;width:224.35pt;z-index:-251104256;mso-width-relative:page;mso-height-relative:page;" filled="f" o:preferrelative="t" stroked="t" coordsize="21600,21600">
            <v:path/>
            <v:fill on="f" focussize="0,0"/>
            <v:stroke joinstyle="round"/>
            <v:imagedata r:id="rId198" o:title=""/>
            <o:lock v:ext="edit" aspectratio="t"/>
          </v:shape>
        </w:pict>
      </w:r>
      <w:r>
        <w:rPr>
          <w:rFonts w:hint="default" w:ascii="TH SarabunIT๙" w:hAnsi="TH SarabunIT๙" w:cs="TH SarabunIT๙"/>
          <w:sz w:val="32"/>
          <w:szCs w:val="32"/>
        </w:rPr>
        <w:pict>
          <v:shape id="รูปภาพ 141" o:spid="_x0000_s1132" o:spt="75" type="#_x0000_t75" style="position:absolute;left:0pt;margin-left:4.5pt;margin-top:1.85pt;height:162.6pt;width:208pt;z-index:-251105280;mso-width-relative:page;mso-height-relative:page;" filled="f" o:preferrelative="t" stroked="t" coordsize="21600,21600">
            <v:path/>
            <v:fill on="f" focussize="0,0"/>
            <v:stroke joinstyle="round"/>
            <v:imagedata r:id="rId199" o:title=""/>
            <o:lock v:ext="edit" aspectratio="t"/>
          </v:shape>
        </w:pict>
      </w: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val="th-TH"/>
        </w:rPr>
      </w:pPr>
    </w:p>
    <w:p>
      <w:pPr>
        <w:jc w:val="center"/>
        <w:rPr>
          <w:rFonts w:hint="default" w:ascii="TH SarabunIT๙" w:hAnsi="TH SarabunIT๙" w:cs="TH SarabunIT๙"/>
          <w:sz w:val="32"/>
          <w:szCs w:val="32"/>
          <w:cs/>
          <w:lang w:val="th-TH"/>
        </w:rPr>
      </w:pPr>
    </w:p>
    <w:p>
      <w:pPr>
        <w:jc w:val="center"/>
        <w:rPr>
          <w:rFonts w:hint="default" w:ascii="TH SarabunIT๙" w:hAnsi="TH SarabunIT๙" w:cs="TH SarabunIT๙"/>
          <w:sz w:val="32"/>
          <w:szCs w:val="32"/>
          <w:cs/>
          <w:lang w:val="th-TH"/>
        </w:rPr>
      </w:pPr>
    </w:p>
    <w:p>
      <w:pPr>
        <w:jc w:val="both"/>
        <w:rPr>
          <w:rFonts w:hint="default" w:ascii="TH SarabunIT๙" w:hAnsi="TH SarabunIT๙" w:cs="TH SarabunIT๙"/>
          <w:sz w:val="32"/>
          <w:szCs w:val="32"/>
          <w:cs/>
          <w:lang w:val="th-TH"/>
        </w:rPr>
      </w:pPr>
    </w:p>
    <w:p>
      <w:pPr>
        <w:jc w:val="both"/>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rPr>
      </w:pPr>
      <w:r>
        <w:rPr>
          <w:rFonts w:hint="default" w:ascii="TH SarabunIT๙" w:hAnsi="TH SarabunIT๙" w:cs="TH SarabunIT๙"/>
          <w:b/>
          <w:bCs/>
          <w:sz w:val="36"/>
          <w:szCs w:val="36"/>
          <w:cs/>
          <w:lang w:val="th-TH" w:bidi="th-TH"/>
        </w:rPr>
        <w:t>จังหวัดศรีสะเกษ</w:t>
      </w: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rPr>
      </w:pPr>
      <w:r>
        <w:rPr>
          <w:rFonts w:hint="default" w:ascii="TH SarabunIT๙" w:hAnsi="TH SarabunIT๙" w:cs="TH SarabunIT๙"/>
          <w:b/>
          <w:bCs/>
          <w:sz w:val="32"/>
          <w:szCs w:val="32"/>
          <w:cs/>
          <w:lang w:val="th-TH" w:bidi="th-TH"/>
        </w:rPr>
        <w:t>กลุ่มเยาวชนในโรงเรียน</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rPr>
      </w:pPr>
      <w:r>
        <w:rPr>
          <w:rFonts w:hint="default" w:ascii="TH SarabunIT๙" w:hAnsi="TH SarabunIT๙" w:cs="TH SarabunIT๙"/>
          <w:sz w:val="32"/>
          <w:szCs w:val="32"/>
          <w:cs/>
          <w:lang w:val="th-TH" w:bidi="th-TH"/>
        </w:rPr>
        <w:t xml:space="preserve">วันที่ </w:t>
      </w:r>
      <w:r>
        <w:rPr>
          <w:rFonts w:hint="default" w:ascii="TH SarabunIT๙" w:hAnsi="TH SarabunIT๙" w:cs="TH SarabunIT๙"/>
          <w:sz w:val="32"/>
          <w:szCs w:val="32"/>
          <w:cs/>
        </w:rPr>
        <w:t xml:space="preserve">31 </w:t>
      </w:r>
      <w:r>
        <w:rPr>
          <w:rFonts w:hint="default" w:ascii="TH SarabunIT๙" w:hAnsi="TH SarabunIT๙" w:cs="TH SarabunIT๙"/>
          <w:sz w:val="32"/>
          <w:szCs w:val="32"/>
          <w:cs/>
          <w:lang w:val="th-TH" w:bidi="th-TH"/>
        </w:rPr>
        <w:t xml:space="preserve">กรกฎาคม </w:t>
      </w:r>
      <w:r>
        <w:rPr>
          <w:rFonts w:hint="default" w:ascii="TH SarabunIT๙" w:hAnsi="TH SarabunIT๙" w:cs="TH SarabunIT๙"/>
          <w:sz w:val="32"/>
          <w:szCs w:val="32"/>
          <w:cs/>
        </w:rPr>
        <w:t>2563</w:t>
      </w:r>
      <w:r>
        <w:rPr>
          <w:rFonts w:hint="default" w:ascii="TH SarabunIT๙" w:hAnsi="TH SarabunIT๙" w:cs="TH SarabunIT๙"/>
          <w:sz w:val="32"/>
          <w:szCs w:val="32"/>
        </w:rPr>
        <w:t xml:space="preserve"> </w:t>
      </w:r>
      <w:r>
        <w:rPr>
          <w:rFonts w:hint="default" w:ascii="TH SarabunIT๙" w:hAnsi="TH SarabunIT๙" w:cs="TH SarabunIT๙"/>
          <w:sz w:val="32"/>
          <w:szCs w:val="32"/>
          <w:cs/>
          <w:lang w:val="th-TH" w:bidi="th-TH"/>
        </w:rPr>
        <w:t>สำนักงานพลังงานจังหวัดศรีสะเกษ ได้จัดอบรมกลุ่มเยาวชนในโรงเรียน ณ โรงเรียนจตุรภูมิพิทยาคาร ม</w:t>
      </w:r>
      <w:r>
        <w:rPr>
          <w:rFonts w:hint="default" w:ascii="TH SarabunIT๙" w:hAnsi="TH SarabunIT๙" w:cs="TH SarabunIT๙"/>
          <w:sz w:val="32"/>
          <w:szCs w:val="32"/>
          <w:cs/>
        </w:rPr>
        <w:t xml:space="preserve">.6 </w:t>
      </w:r>
      <w:r>
        <w:rPr>
          <w:rFonts w:hint="default" w:ascii="TH SarabunIT๙" w:hAnsi="TH SarabunIT๙" w:cs="TH SarabunIT๙"/>
          <w:sz w:val="32"/>
          <w:szCs w:val="32"/>
          <w:cs/>
          <w:lang w:val="th-TH" w:bidi="th-TH"/>
        </w:rPr>
        <w:t xml:space="preserve">อำเภอ อุทุมพรพิสัย จังหวัดศรีสะเกษ </w:t>
      </w:r>
    </w:p>
    <w:p>
      <w:pPr>
        <w:ind w:left="-284"/>
        <w:rPr>
          <w:rFonts w:hint="default" w:ascii="TH SarabunIT๙" w:hAnsi="TH SarabunIT๙" w:cs="TH SarabunIT๙"/>
          <w:sz w:val="32"/>
          <w:szCs w:val="32"/>
          <w:cs/>
        </w:rPr>
      </w:pPr>
      <w:r>
        <w:rPr>
          <w:rFonts w:hint="default" w:ascii="TH SarabunIT๙" w:hAnsi="TH SarabunIT๙" w:cs="TH SarabunIT๙"/>
          <w:sz w:val="32"/>
          <w:szCs w:val="32"/>
          <w:cs/>
        </w:rPr>
        <w:pict>
          <v:shape id="Picture 538" o:spid="_x0000_s1138" o:spt="75" alt="อบรมกลุ่มนักเรียน​ รร_4" type="#_x0000_t75" style="position:absolute;left:0pt;margin-left:236pt;margin-top:16.2pt;height:154.6pt;width:205.7pt;z-index:-251095040;mso-width-relative:page;mso-height-relative:page;" filled="f" o:preferrelative="t" stroked="f" coordsize="21600,21600">
            <v:path/>
            <v:fill on="f" focussize="0,0"/>
            <v:stroke on="f"/>
            <v:imagedata r:id="rId200" o:title="อบรมกลุ่มนักเรียน​ รร_4"/>
            <o:lock v:ext="edit" aspectratio="t"/>
          </v:shape>
        </w:pict>
      </w:r>
      <w:r>
        <w:rPr>
          <w:rFonts w:hint="default" w:ascii="TH SarabunIT๙" w:hAnsi="TH SarabunIT๙" w:cs="TH SarabunIT๙"/>
          <w:sz w:val="32"/>
          <w:szCs w:val="32"/>
          <w:cs/>
        </w:rPr>
        <w:pict>
          <v:shape id="Picture 537" o:spid="_x0000_s1133" o:spt="75" alt="อบรมกลุ่มนักเรียน​ รร" type="#_x0000_t75" style="position:absolute;left:0pt;margin-left:97.55pt;margin-top:182.1pt;height:153.05pt;width:208.8pt;mso-position-horizontal-relative:page;mso-position-vertical-relative:page;z-index:-251096064;mso-width-relative:page;mso-height-relative:page;" filled="f" o:preferrelative="t" stroked="f" coordsize="21600,21600">
            <v:path/>
            <v:fill on="f" focussize="0,0"/>
            <v:stroke on="f"/>
            <v:imagedata r:id="rId201" o:title="อบรมกลุ่มนักเรียน​ รร"/>
            <o:lock v:ext="edit" aspectratio="t"/>
          </v:shape>
        </w:pict>
      </w:r>
      <w:r>
        <w:rPr>
          <w:rFonts w:hint="default" w:ascii="TH SarabunIT๙" w:hAnsi="TH SarabunIT๙" w:cs="TH SarabunIT๙"/>
          <w:sz w:val="32"/>
          <w:szCs w:val="32"/>
          <w:cs/>
        </w:rPr>
        <w:t xml:space="preserve">  </w:t>
      </w:r>
    </w:p>
    <w:p>
      <w:pPr>
        <w:ind w:left="-284"/>
        <w:rPr>
          <w:rFonts w:hint="default" w:ascii="TH SarabunIT๙" w:hAnsi="TH SarabunIT๙" w:cs="TH SarabunIT๙"/>
          <w:sz w:val="32"/>
          <w:szCs w:val="32"/>
          <w:cs/>
        </w:rPr>
      </w:pPr>
    </w:p>
    <w:p>
      <w:pPr>
        <w:ind w:left="-284"/>
        <w:rPr>
          <w:rFonts w:hint="default" w:ascii="TH SarabunIT๙" w:hAnsi="TH SarabunIT๙" w:cs="TH SarabunIT๙"/>
          <w:sz w:val="32"/>
          <w:szCs w:val="32"/>
          <w:cs/>
        </w:rPr>
      </w:pPr>
    </w:p>
    <w:p>
      <w:pPr>
        <w:rPr>
          <w:rFonts w:hint="default" w:ascii="TH SarabunIT๙" w:hAnsi="TH SarabunIT๙" w:cs="TH SarabunIT๙"/>
          <w:sz w:val="32"/>
          <w:szCs w:val="32"/>
          <w:cs/>
        </w:rPr>
      </w:pPr>
    </w:p>
    <w:p>
      <w:pPr>
        <w:rPr>
          <w:rFonts w:hint="default" w:ascii="TH SarabunIT๙" w:hAnsi="TH SarabunIT๙" w:cs="TH SarabunIT๙"/>
          <w:sz w:val="32"/>
          <w:szCs w:val="32"/>
          <w:cs/>
        </w:rPr>
      </w:pPr>
    </w:p>
    <w:p>
      <w:pPr>
        <w:rPr>
          <w:rFonts w:hint="default" w:ascii="TH SarabunIT๙" w:hAnsi="TH SarabunIT๙" w:cs="TH SarabunIT๙"/>
          <w:sz w:val="32"/>
          <w:szCs w:val="32"/>
          <w:cs/>
        </w:rPr>
      </w:pPr>
      <w:r>
        <w:rPr>
          <w:rFonts w:hint="default" w:ascii="TH SarabunIT๙" w:hAnsi="TH SarabunIT๙" w:cs="TH SarabunIT๙"/>
          <w:sz w:val="32"/>
          <w:szCs w:val="32"/>
          <w:cs/>
        </w:rPr>
        <w:pict>
          <v:shape id="Picture 535" o:spid="_x0000_s1137" o:spt="75" alt="อบรมกลุ่มนักเรียน​ รร_3" type="#_x0000_t75" style="position:absolute;left:0pt;margin-left:320.3pt;margin-top:349.55pt;height:154.2pt;width:207.5pt;mso-position-horizontal-relative:page;mso-position-vertical-relative:page;z-index:-251092992;mso-width-relative:page;mso-height-relative:page;" filled="f" o:preferrelative="t" stroked="f" coordsize="21600,21600">
            <v:path/>
            <v:fill on="f" focussize="0,0"/>
            <v:stroke on="f"/>
            <v:imagedata r:id="rId202" o:title="อบรมกลุ่มนักเรียน​ รร_3"/>
            <o:lock v:ext="edit" aspectratio="t"/>
          </v:shape>
        </w:pict>
      </w:r>
      <w:r>
        <w:rPr>
          <w:rFonts w:hint="default" w:ascii="TH SarabunIT๙" w:hAnsi="TH SarabunIT๙" w:cs="TH SarabunIT๙"/>
          <w:sz w:val="32"/>
          <w:szCs w:val="32"/>
          <w:cs/>
        </w:rPr>
        <w:pict>
          <v:shape id="Picture 536" o:spid="_x0000_s1135" o:spt="75" alt="อบรมกลุ่มนักเรียน​ รร_0" type="#_x0000_t75" style="position:absolute;left:0pt;margin-left:11.9pt;margin-top:26.8pt;height:155.55pt;width:207.5pt;z-index:-251094016;mso-width-relative:page;mso-height-relative:page;" filled="f" o:preferrelative="t" stroked="f" coordsize="21600,21600">
            <v:path/>
            <v:fill on="f" focussize="0,0"/>
            <v:stroke on="f"/>
            <v:imagedata r:id="rId203" o:title="อบรมกลุ่มนักเรียน​ รร_0"/>
            <o:lock v:ext="edit" aspectratio="t"/>
          </v:shape>
        </w:pict>
      </w:r>
    </w:p>
    <w:p>
      <w:pPr>
        <w:rPr>
          <w:rFonts w:hint="default" w:ascii="TH SarabunIT๙" w:hAnsi="TH SarabunIT๙" w:cs="TH SarabunIT๙"/>
          <w:sz w:val="32"/>
          <w:szCs w:val="32"/>
          <w:cs/>
        </w:rPr>
      </w:pPr>
    </w:p>
    <w:p>
      <w:pPr>
        <w:rPr>
          <w:rFonts w:hint="default" w:ascii="TH SarabunIT๙" w:hAnsi="TH SarabunIT๙" w:cs="TH SarabunIT๙"/>
          <w:sz w:val="32"/>
          <w:szCs w:val="32"/>
          <w:cs/>
        </w:rPr>
      </w:pPr>
    </w:p>
    <w:p>
      <w:pPr>
        <w:rPr>
          <w:rFonts w:hint="default" w:ascii="TH SarabunIT๙" w:hAnsi="TH SarabunIT๙" w:cs="TH SarabunIT๙"/>
          <w:sz w:val="32"/>
          <w:szCs w:val="32"/>
          <w:cs/>
        </w:rPr>
      </w:pPr>
    </w:p>
    <w:p>
      <w:pPr>
        <w:rPr>
          <w:rFonts w:hint="default" w:ascii="TH SarabunIT๙" w:hAnsi="TH SarabunIT๙" w:cs="TH SarabunIT๙"/>
          <w:sz w:val="32"/>
          <w:szCs w:val="32"/>
          <w:cs/>
        </w:rPr>
      </w:pPr>
    </w:p>
    <w:p>
      <w:pPr>
        <w:rPr>
          <w:rFonts w:hint="default" w:ascii="TH SarabunIT๙" w:hAnsi="TH SarabunIT๙" w:cs="TH SarabunIT๙"/>
          <w:sz w:val="32"/>
          <w:szCs w:val="32"/>
          <w:cs/>
        </w:rPr>
      </w:pPr>
    </w:p>
    <w:p>
      <w:pPr>
        <w:rPr>
          <w:rFonts w:hint="default" w:ascii="TH SarabunIT๙" w:hAnsi="TH SarabunIT๙" w:cs="TH SarabunIT๙"/>
          <w:sz w:val="32"/>
          <w:szCs w:val="32"/>
          <w:cs/>
        </w:rPr>
      </w:pPr>
      <w:r>
        <w:rPr>
          <w:rFonts w:hint="default" w:ascii="TH SarabunIT๙" w:hAnsi="TH SarabunIT๙" w:cs="TH SarabunIT๙"/>
          <w:sz w:val="32"/>
          <w:szCs w:val="32"/>
          <w:cs/>
        </w:rPr>
        <w:pict>
          <v:shape id="Picture 534" o:spid="_x0000_s1134" o:spt="75" alt="อบรมกลุ่มนักเรียน​ รร_1" type="#_x0000_t75" style="position:absolute;left:0pt;margin-left:321.25pt;margin-top:515.3pt;height:144.8pt;width:207.4pt;mso-position-horizontal-relative:page;mso-position-vertical-relative:page;z-index:-251091968;mso-width-relative:page;mso-height-relative:page;" filled="f" o:preferrelative="t" stroked="f" coordsize="21600,21600">
            <v:path/>
            <v:fill on="f" focussize="0,0"/>
            <v:stroke on="f"/>
            <v:imagedata r:id="rId204" o:title="อบรมกลุ่มนักเรียน​ รร_1"/>
            <o:lock v:ext="edit" aspectratio="t"/>
          </v:shape>
        </w:pict>
      </w:r>
      <w:r>
        <w:rPr>
          <w:rFonts w:hint="default" w:ascii="TH SarabunIT๙" w:hAnsi="TH SarabunIT๙" w:cs="TH SarabunIT๙"/>
          <w:sz w:val="32"/>
          <w:szCs w:val="32"/>
          <w:cs/>
        </w:rPr>
        <w:pict>
          <v:shape id="Picture 533" o:spid="_x0000_s1136" o:spt="75" alt="อบรมกลุ่มนักเรียน​ รร_2" type="#_x0000_t75" style="position:absolute;left:0pt;margin-left:12.25pt;margin-top:9.65pt;height:144.8pt;width:206.75pt;z-index:-251090944;mso-width-relative:page;mso-height-relative:page;" filled="f" o:preferrelative="t" stroked="f" coordsize="21600,21600">
            <v:path/>
            <v:fill on="f" focussize="0,0"/>
            <v:stroke on="f"/>
            <v:imagedata r:id="rId205" o:title="อบรมกลุ่มนักเรียน​ รร_2"/>
            <o:lock v:ext="edit" aspectratio="t"/>
          </v:shape>
        </w:pict>
      </w:r>
    </w:p>
    <w:p>
      <w:pPr>
        <w:rPr>
          <w:rFonts w:hint="default" w:ascii="TH SarabunIT๙" w:hAnsi="TH SarabunIT๙" w:cs="TH SarabunIT๙"/>
          <w:sz w:val="32"/>
          <w:szCs w:val="32"/>
          <w:cs/>
        </w:rPr>
      </w:pPr>
    </w:p>
    <w:p>
      <w:pPr>
        <w:rPr>
          <w:rFonts w:hint="default" w:ascii="TH SarabunIT๙" w:hAnsi="TH SarabunIT๙" w:cs="TH SarabunIT๙"/>
          <w:sz w:val="32"/>
          <w:szCs w:val="32"/>
          <w:cs/>
        </w:rPr>
      </w:pPr>
    </w:p>
    <w:p>
      <w:pPr>
        <w:rPr>
          <w:rFonts w:hint="default" w:ascii="TH SarabunIT๙" w:hAnsi="TH SarabunIT๙" w:cs="TH SarabunIT๙"/>
          <w:sz w:val="32"/>
          <w:szCs w:val="32"/>
          <w:cs/>
        </w:rPr>
      </w:pPr>
    </w:p>
    <w:p>
      <w:pPr>
        <w:rPr>
          <w:rFonts w:hint="default" w:ascii="TH SarabunIT๙" w:hAnsi="TH SarabunIT๙" w:cs="TH SarabunIT๙"/>
          <w:sz w:val="32"/>
          <w:szCs w:val="32"/>
          <w:cs/>
        </w:rPr>
      </w:pPr>
    </w:p>
    <w:p>
      <w:pPr>
        <w:rPr>
          <w:rFonts w:hint="default" w:ascii="TH SarabunIT๙" w:hAnsi="TH SarabunIT๙" w:cs="TH SarabunIT๙"/>
          <w:sz w:val="32"/>
          <w:szCs w:val="32"/>
          <w:cs/>
        </w:rPr>
      </w:pPr>
    </w:p>
    <w:p>
      <w:pPr>
        <w:rPr>
          <w:rFonts w:hint="default" w:ascii="TH SarabunIT๙" w:hAnsi="TH SarabunIT๙" w:cs="TH SarabunIT๙"/>
          <w:sz w:val="32"/>
          <w:szCs w:val="32"/>
          <w:cs/>
        </w:rPr>
      </w:pPr>
    </w:p>
    <w:p>
      <w:pPr>
        <w:rPr>
          <w:rFonts w:hint="default" w:ascii="TH SarabunIT๙" w:hAnsi="TH SarabunIT๙" w:cs="TH SarabunIT๙"/>
          <w:sz w:val="32"/>
          <w:szCs w:val="32"/>
          <w:cs/>
        </w:rPr>
      </w:pPr>
    </w:p>
    <w:p>
      <w:pPr>
        <w:rPr>
          <w:rFonts w:hint="default" w:ascii="TH SarabunIT๙" w:hAnsi="TH SarabunIT๙" w:cs="TH SarabunIT๙"/>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rPr>
      </w:pPr>
      <w:r>
        <w:rPr>
          <w:rFonts w:hint="default" w:ascii="TH SarabunIT๙" w:hAnsi="TH SarabunIT๙" w:cs="TH SarabunIT๙"/>
          <w:b/>
          <w:bCs/>
          <w:sz w:val="32"/>
          <w:szCs w:val="32"/>
          <w:cs/>
          <w:lang w:val="th-TH" w:bidi="th-TH"/>
        </w:rPr>
        <w:t>กลุ่มประชาชนทั่วไป</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rPr>
      </w:pPr>
      <w:r>
        <w:rPr>
          <w:rFonts w:hint="default" w:ascii="TH SarabunIT๙" w:hAnsi="TH SarabunIT๙" w:cs="TH SarabunIT๙"/>
          <w:sz w:val="32"/>
          <w:szCs w:val="32"/>
          <w:cs/>
          <w:lang w:val="th-TH" w:bidi="th-TH"/>
        </w:rPr>
        <w:t xml:space="preserve">วันที่ </w:t>
      </w:r>
      <w:r>
        <w:rPr>
          <w:rFonts w:hint="default" w:ascii="TH SarabunIT๙" w:hAnsi="TH SarabunIT๙" w:cs="TH SarabunIT๙"/>
          <w:sz w:val="32"/>
          <w:szCs w:val="32"/>
          <w:cs/>
        </w:rPr>
        <w:t xml:space="preserve">31 </w:t>
      </w:r>
      <w:r>
        <w:rPr>
          <w:rFonts w:hint="default" w:ascii="TH SarabunIT๙" w:hAnsi="TH SarabunIT๙" w:cs="TH SarabunIT๙"/>
          <w:sz w:val="32"/>
          <w:szCs w:val="32"/>
          <w:cs/>
          <w:lang w:val="th-TH" w:bidi="th-TH"/>
        </w:rPr>
        <w:t xml:space="preserve">กรกฎาคม </w:t>
      </w:r>
      <w:r>
        <w:rPr>
          <w:rFonts w:hint="default" w:ascii="TH SarabunIT๙" w:hAnsi="TH SarabunIT๙" w:cs="TH SarabunIT๙"/>
          <w:sz w:val="32"/>
          <w:szCs w:val="32"/>
          <w:cs/>
        </w:rPr>
        <w:t xml:space="preserve">2563 </w:t>
      </w:r>
      <w:r>
        <w:rPr>
          <w:rFonts w:hint="default" w:ascii="TH SarabunIT๙" w:hAnsi="TH SarabunIT๙" w:cs="TH SarabunIT๙"/>
          <w:sz w:val="32"/>
          <w:szCs w:val="32"/>
          <w:cs/>
          <w:lang w:val="th-TH" w:bidi="th-TH"/>
        </w:rPr>
        <w:t>สำนักงานพลังงานจังหวัดศรีสะเกษ ได้จัดอบรมกลุ่มประชาชนทั่วไป ณ ศาลาประชาคมบ้านมะหลัดเหนือ ม</w:t>
      </w:r>
      <w:r>
        <w:rPr>
          <w:rFonts w:hint="default" w:ascii="TH SarabunIT๙" w:hAnsi="TH SarabunIT๙" w:cs="TH SarabunIT๙"/>
          <w:sz w:val="32"/>
          <w:szCs w:val="32"/>
          <w:cs/>
        </w:rPr>
        <w:t xml:space="preserve">.6 </w:t>
      </w:r>
      <w:r>
        <w:rPr>
          <w:rFonts w:hint="default" w:ascii="TH SarabunIT๙" w:hAnsi="TH SarabunIT๙" w:cs="TH SarabunIT๙"/>
          <w:sz w:val="32"/>
          <w:szCs w:val="32"/>
          <w:cs/>
          <w:lang w:val="th-TH" w:bidi="th-TH"/>
        </w:rPr>
        <w:t>อำเภอ อุทุมพรพิสัย จังหวัดศรีสะเกษ</w:t>
      </w:r>
    </w:p>
    <w:p>
      <w:pPr>
        <w:ind w:left="-284"/>
        <w:rPr>
          <w:rFonts w:hint="default" w:ascii="TH SarabunIT๙" w:hAnsi="TH SarabunIT๙" w:cs="TH SarabunIT๙"/>
          <w:sz w:val="32"/>
          <w:szCs w:val="32"/>
        </w:rPr>
      </w:pPr>
      <w:r>
        <w:rPr>
          <w:rFonts w:hint="default" w:ascii="TH SarabunIT๙" w:hAnsi="TH SarabunIT๙" w:cs="TH SarabunIT๙"/>
          <w:sz w:val="32"/>
          <w:szCs w:val="32"/>
        </w:rPr>
        <w:t xml:space="preserve">  </w:t>
      </w:r>
    </w:p>
    <w:p>
      <w:pPr>
        <w:ind w:left="-284"/>
        <w:rPr>
          <w:rFonts w:hint="default" w:ascii="TH SarabunIT๙" w:hAnsi="TH SarabunIT๙" w:cs="TH SarabunIT๙"/>
          <w:sz w:val="32"/>
          <w:szCs w:val="32"/>
        </w:rPr>
      </w:pPr>
      <w:r>
        <w:rPr>
          <w:rFonts w:hint="default" w:ascii="TH SarabunIT๙" w:hAnsi="TH SarabunIT๙" w:cs="TH SarabunIT๙"/>
          <w:sz w:val="32"/>
          <w:szCs w:val="32"/>
        </w:rPr>
        <w:pict>
          <v:shape id="Picture 543" o:spid="_x0000_s1139" o:spt="75" alt="อบรมกลุ่มประชาชน​  ม_2" type="#_x0000_t75" style="position:absolute;left:0pt;margin-left:309.05pt;margin-top:171.15pt;height:118.65pt;width:198.9pt;mso-position-horizontal-relative:page;mso-position-vertical-relative:page;z-index:-251088896;mso-width-relative:page;mso-height-relative:page;" filled="f" o:preferrelative="t" stroked="f" coordsize="21600,21600">
            <v:path/>
            <v:fill on="f" focussize="0,0"/>
            <v:stroke on="f"/>
            <v:imagedata r:id="rId206" o:title="อบรมกลุ่มประชาชน​  ม_2"/>
            <o:lock v:ext="edit" aspectratio="t"/>
          </v:shape>
        </w:pict>
      </w:r>
      <w:r>
        <w:rPr>
          <w:rFonts w:hint="default" w:ascii="TH SarabunIT๙" w:hAnsi="TH SarabunIT๙" w:cs="TH SarabunIT๙"/>
          <w:sz w:val="32"/>
          <w:szCs w:val="32"/>
        </w:rPr>
        <w:pict>
          <v:shape id="Picture 544" o:spid="_x0000_s1140" o:spt="75" alt="อบรมกลุ่มประชาชน​  ม_4" type="#_x0000_t75" style="position:absolute;left:0pt;margin-left:105.85pt;margin-top:171.7pt;height:116.4pt;width:186.1pt;mso-position-horizontal-relative:page;mso-position-vertical-relative:page;z-index:-251089920;mso-width-relative:page;mso-height-relative:page;" filled="f" o:preferrelative="t" stroked="f" coordsize="21600,21600">
            <v:path/>
            <v:fill on="f" focussize="0,0"/>
            <v:stroke on="f"/>
            <v:imagedata r:id="rId207" o:title="อบรมกลุ่มประชาชน​  ม_4"/>
            <o:lock v:ext="edit" aspectratio="t"/>
          </v:shape>
        </w:pict>
      </w:r>
      <w:r>
        <w:rPr>
          <w:rFonts w:hint="default" w:ascii="TH SarabunIT๙" w:hAnsi="TH SarabunIT๙" w:cs="TH SarabunIT๙"/>
          <w:sz w:val="32"/>
          <w:szCs w:val="32"/>
        </w:rPr>
        <w:t xml:space="preserve">  </w:t>
      </w:r>
    </w:p>
    <w:p>
      <w:pPr>
        <w:ind w:left="-284"/>
        <w:rPr>
          <w:rFonts w:hint="default" w:ascii="TH SarabunIT๙" w:hAnsi="TH SarabunIT๙" w:cs="TH SarabunIT๙"/>
          <w:sz w:val="32"/>
          <w:szCs w:val="32"/>
        </w:rPr>
      </w:pPr>
      <w:r>
        <w:rPr>
          <w:rFonts w:hint="default" w:ascii="TH SarabunIT๙" w:hAnsi="TH SarabunIT๙" w:cs="TH SarabunIT๙"/>
          <w:sz w:val="32"/>
          <w:szCs w:val="32"/>
        </w:rPr>
        <w:t xml:space="preserve">  </w:t>
      </w:r>
    </w:p>
    <w:p>
      <w:pPr>
        <w:ind w:left="-284"/>
        <w:rPr>
          <w:rFonts w:hint="default" w:ascii="TH SarabunIT๙" w:hAnsi="TH SarabunIT๙" w:cs="TH SarabunIT๙"/>
          <w:sz w:val="32"/>
          <w:szCs w:val="32"/>
        </w:rPr>
      </w:pPr>
    </w:p>
    <w:p>
      <w:pPr>
        <w:ind w:left="-284"/>
        <w:rPr>
          <w:rFonts w:hint="default" w:ascii="TH SarabunIT๙" w:hAnsi="TH SarabunIT๙" w:cs="TH SarabunIT๙"/>
          <w:sz w:val="32"/>
          <w:szCs w:val="32"/>
        </w:rPr>
      </w:pPr>
    </w:p>
    <w:p>
      <w:pPr>
        <w:rPr>
          <w:rFonts w:hint="default" w:ascii="TH SarabunIT๙" w:hAnsi="TH SarabunIT๙" w:cs="TH SarabunIT๙"/>
          <w:sz w:val="32"/>
          <w:szCs w:val="32"/>
        </w:rPr>
      </w:pPr>
      <w:r>
        <w:rPr>
          <w:rFonts w:hint="default" w:ascii="TH SarabunIT๙" w:hAnsi="TH SarabunIT๙" w:cs="TH SarabunIT๙"/>
          <w:sz w:val="32"/>
          <w:szCs w:val="32"/>
        </w:rPr>
        <w:pict>
          <v:shape id="Picture 541" o:spid="_x0000_s1142" o:spt="75" alt="อบรมกลุ่มประชาชน​  ม_5" type="#_x0000_t75" style="position:absolute;left:0pt;margin-left:309.25pt;margin-top:307.65pt;height:135.55pt;width:197.35pt;mso-position-horizontal-relative:page;mso-position-vertical-relative:page;z-index:-251084800;mso-width-relative:page;mso-height-relative:page;" filled="f" o:preferrelative="t" stroked="f" coordsize="21600,21600">
            <v:path/>
            <v:fill on="f" focussize="0,0"/>
            <v:stroke on="f"/>
            <v:imagedata r:id="rId208" o:title="อบรมกลุ่มประชาชน​  ม_5"/>
            <o:lock v:ext="edit" aspectratio="t"/>
          </v:shape>
        </w:pict>
      </w:r>
      <w:r>
        <w:rPr>
          <w:rFonts w:hint="default" w:ascii="TH SarabunIT๙" w:hAnsi="TH SarabunIT๙" w:cs="TH SarabunIT๙"/>
          <w:sz w:val="32"/>
          <w:szCs w:val="32"/>
        </w:rPr>
        <w:pict>
          <v:shape id="Picture 542" o:spid="_x0000_s1141" o:spt="75" alt="อบรมกลุ่มประชาชน​  ม_3" type="#_x0000_t75" style="position:absolute;left:0pt;margin-left:105.25pt;margin-top:307.15pt;height:133.45pt;width:189.1pt;mso-position-horizontal-relative:page;mso-position-vertical-relative:page;z-index:-251087872;mso-width-relative:page;mso-height-relative:page;" filled="f" o:preferrelative="t" stroked="f" coordsize="21600,21600">
            <v:path/>
            <v:fill on="f" focussize="0,0"/>
            <v:stroke on="f"/>
            <v:imagedata r:id="rId209" o:title="อบรมกลุ่มประชาชน​  ม_3"/>
            <o:lock v:ext="edit" aspectratio="t"/>
          </v:shape>
        </w:pict>
      </w:r>
    </w:p>
    <w:p>
      <w:pPr>
        <w:rPr>
          <w:rFonts w:hint="default" w:ascii="TH SarabunIT๙" w:hAnsi="TH SarabunIT๙" w:cs="TH SarabunIT๙"/>
          <w:sz w:val="32"/>
          <w:szCs w:val="32"/>
        </w:rPr>
      </w:pPr>
    </w:p>
    <w:p>
      <w:pPr>
        <w:rPr>
          <w:rFonts w:hint="default" w:ascii="TH SarabunIT๙" w:hAnsi="TH SarabunIT๙" w:cs="TH SarabunIT๙"/>
          <w:sz w:val="32"/>
          <w:szCs w:val="32"/>
        </w:rPr>
      </w:pPr>
    </w:p>
    <w:p>
      <w:pPr>
        <w:rPr>
          <w:rFonts w:hint="default" w:ascii="TH SarabunIT๙" w:hAnsi="TH SarabunIT๙" w:cs="TH SarabunIT๙"/>
          <w:sz w:val="32"/>
          <w:szCs w:val="32"/>
        </w:rPr>
      </w:pPr>
    </w:p>
    <w:p>
      <w:pPr>
        <w:rPr>
          <w:rFonts w:hint="default" w:ascii="TH SarabunIT๙" w:hAnsi="TH SarabunIT๙" w:cs="TH SarabunIT๙"/>
          <w:sz w:val="32"/>
          <w:szCs w:val="32"/>
        </w:rPr>
      </w:pPr>
    </w:p>
    <w:p>
      <w:pPr>
        <w:rPr>
          <w:rFonts w:hint="default" w:ascii="TH SarabunIT๙" w:hAnsi="TH SarabunIT๙" w:cs="TH SarabunIT๙"/>
          <w:sz w:val="32"/>
          <w:szCs w:val="32"/>
        </w:rPr>
      </w:pPr>
      <w:r>
        <w:rPr>
          <w:rFonts w:hint="default" w:ascii="TH SarabunIT๙" w:hAnsi="TH SarabunIT๙" w:cs="TH SarabunIT๙"/>
          <w:sz w:val="32"/>
          <w:szCs w:val="32"/>
          <w:cs/>
        </w:rPr>
        <w:pict>
          <v:shape id="Picture 539" o:spid="_x0000_s1144" o:spt="75" alt="อบรมกลุ่มประชาชน​  ม_6" type="#_x0000_t75" style="position:absolute;left:0pt;margin-left:223.4pt;margin-top:9.1pt;height:136.3pt;width:199.7pt;z-index:-251085824;mso-width-relative:page;mso-height-relative:page;" filled="f" o:preferrelative="t" stroked="f" coordsize="21600,21600">
            <v:path/>
            <v:fill on="f" focussize="0,0"/>
            <v:stroke on="f"/>
            <v:imagedata r:id="rId210" o:title="อบรมกลุ่มประชาชน​  ม_6"/>
            <o:lock v:ext="edit" aspectratio="t"/>
          </v:shape>
        </w:pict>
      </w:r>
      <w:r>
        <w:rPr>
          <w:rFonts w:hint="default" w:ascii="TH SarabunIT๙" w:hAnsi="TH SarabunIT๙" w:cs="TH SarabunIT๙"/>
          <w:sz w:val="32"/>
          <w:szCs w:val="32"/>
        </w:rPr>
        <w:pict>
          <v:shape id="Picture 540" o:spid="_x0000_s1143" o:spt="75" alt="อบรมกลุ่มประชาชน​  ม_1" type="#_x0000_t75" style="position:absolute;left:0pt;margin-left:102.85pt;margin-top:458.4pt;height:135.35pt;width:194.9pt;mso-position-horizontal-relative:page;mso-position-vertical-relative:page;z-index:-251086848;mso-width-relative:page;mso-height-relative:page;" filled="f" o:preferrelative="t" stroked="f" coordsize="21600,21600">
            <v:path/>
            <v:fill on="f" focussize="0,0"/>
            <v:stroke on="f"/>
            <v:imagedata r:id="rId211" o:title="อบรมกลุ่มประชาชน​  ม_1"/>
            <o:lock v:ext="edit" aspectratio="t"/>
          </v:shape>
        </w:pict>
      </w:r>
    </w:p>
    <w:p>
      <w:pPr>
        <w:rPr>
          <w:rFonts w:hint="default" w:ascii="TH SarabunIT๙" w:hAnsi="TH SarabunIT๙" w:cs="TH SarabunIT๙"/>
          <w:sz w:val="32"/>
          <w:szCs w:val="32"/>
        </w:rPr>
      </w:pPr>
    </w:p>
    <w:p>
      <w:pPr>
        <w:rPr>
          <w:rFonts w:hint="default" w:ascii="TH SarabunIT๙" w:hAnsi="TH SarabunIT๙" w:cs="TH SarabunIT๙"/>
          <w:sz w:val="32"/>
          <w:szCs w:val="32"/>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rPr>
      </w:pPr>
      <w:r>
        <w:rPr>
          <w:rFonts w:hint="default" w:ascii="TH SarabunIT๙" w:hAnsi="TH SarabunIT๙" w:cs="TH SarabunIT๙"/>
          <w:b/>
          <w:bCs/>
          <w:sz w:val="32"/>
          <w:szCs w:val="32"/>
          <w:cs/>
          <w:lang w:val="th-TH" w:bidi="th-TH"/>
        </w:rPr>
        <w:t>กลุ่มเยาวชนนอกโรงเรียน</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pacing w:val="-8"/>
          <w:sz w:val="32"/>
          <w:szCs w:val="32"/>
          <w:cs/>
        </w:rPr>
      </w:pPr>
      <w:r>
        <w:rPr>
          <w:rFonts w:hint="default" w:ascii="TH SarabunIT๙" w:hAnsi="TH SarabunIT๙" w:cs="TH SarabunIT๙"/>
          <w:sz w:val="32"/>
          <w:szCs w:val="32"/>
          <w:cs/>
          <w:lang w:val="th-TH" w:bidi="th-TH"/>
        </w:rPr>
        <w:t xml:space="preserve">วันที่ </w:t>
      </w:r>
      <w:r>
        <w:rPr>
          <w:rFonts w:hint="default" w:ascii="TH SarabunIT๙" w:hAnsi="TH SarabunIT๙" w:cs="TH SarabunIT๙"/>
          <w:sz w:val="32"/>
          <w:szCs w:val="32"/>
          <w:cs/>
        </w:rPr>
        <w:t xml:space="preserve">13-14 </w:t>
      </w:r>
      <w:r>
        <w:rPr>
          <w:rFonts w:hint="default" w:ascii="TH SarabunIT๙" w:hAnsi="TH SarabunIT๙" w:cs="TH SarabunIT๙"/>
          <w:sz w:val="32"/>
          <w:szCs w:val="32"/>
          <w:cs/>
          <w:lang w:val="th-TH" w:bidi="th-TH"/>
        </w:rPr>
        <w:t xml:space="preserve">สิงหาคม </w:t>
      </w:r>
      <w:r>
        <w:rPr>
          <w:rFonts w:hint="default" w:ascii="TH SarabunIT๙" w:hAnsi="TH SarabunIT๙" w:cs="TH SarabunIT๙"/>
          <w:sz w:val="32"/>
          <w:szCs w:val="32"/>
          <w:cs/>
        </w:rPr>
        <w:t xml:space="preserve">2563 </w:t>
      </w:r>
      <w:r>
        <w:rPr>
          <w:rFonts w:hint="default" w:ascii="TH SarabunIT๙" w:hAnsi="TH SarabunIT๙" w:cs="TH SarabunIT๙"/>
          <w:sz w:val="32"/>
          <w:szCs w:val="32"/>
          <w:cs/>
          <w:lang w:val="th-TH" w:bidi="th-TH"/>
        </w:rPr>
        <w:t>สำนักงานพลังงานจังหวัดศรีสะเกษ  ได้จัดอบรมกลุ่มเยาวชน</w:t>
      </w:r>
      <w:r>
        <w:rPr>
          <w:rFonts w:hint="default" w:ascii="TH SarabunIT๙" w:hAnsi="TH SarabunIT๙" w:cs="TH SarabunIT๙"/>
          <w:spacing w:val="-8"/>
          <w:sz w:val="32"/>
          <w:szCs w:val="32"/>
          <w:cs/>
          <w:lang w:val="th-TH" w:bidi="th-TH"/>
        </w:rPr>
        <w:t>นอกโรงเรียน กศน</w:t>
      </w:r>
      <w:r>
        <w:rPr>
          <w:rFonts w:hint="default" w:ascii="TH SarabunIT๙" w:hAnsi="TH SarabunIT๙" w:cs="TH SarabunIT๙"/>
          <w:spacing w:val="-8"/>
          <w:sz w:val="32"/>
          <w:szCs w:val="32"/>
          <w:cs/>
        </w:rPr>
        <w:t xml:space="preserve">. </w:t>
      </w:r>
      <w:r>
        <w:rPr>
          <w:rFonts w:hint="default" w:ascii="TH SarabunIT๙" w:hAnsi="TH SarabunIT๙" w:cs="TH SarabunIT๙"/>
          <w:spacing w:val="-8"/>
          <w:sz w:val="32"/>
          <w:szCs w:val="32"/>
          <w:cs/>
          <w:lang w:val="th-TH" w:bidi="th-TH"/>
        </w:rPr>
        <w:t>ณ ศูนย์การศึกษานอกระบบการศึกษา อำเภอ อุทุมพรพิสัย ตำบล แต้ จังหวัดศรีสะเกษ</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pacing w:val="-8"/>
          <w:sz w:val="32"/>
          <w:szCs w:val="32"/>
          <w:cs/>
        </w:rPr>
      </w:pPr>
      <w:r>
        <w:rPr>
          <w:rFonts w:hint="default" w:ascii="TH SarabunIT๙" w:hAnsi="TH SarabunIT๙" w:cs="TH SarabunIT๙"/>
          <w:sz w:val="32"/>
          <w:szCs w:val="32"/>
        </w:rPr>
        <w:pict>
          <v:shape id="_x0000_s1452" o:spid="_x0000_s1452" o:spt="75" alt="อบรมกลุ่มเยาวชนนอกโรงเรียน ณ จังหวัดศรีสะ_2" type="#_x0000_t75" style="position:absolute;left:0pt;margin-left:244.5pt;margin-top:14.95pt;height:210.45pt;width:208.7pt;z-index:-251209728;mso-width-relative:page;mso-height-relative:page;" filled="f" o:preferrelative="t" stroked="f" coordsize="21600,21600">
            <v:path/>
            <v:fill on="f" focussize="0,0"/>
            <v:stroke on="f"/>
            <v:imagedata r:id="rId212" o:title="อบรมกลุ่มเยาวชนนอกโรงเรียน ณ จังหวัดศรีสะ_2"/>
            <o:lock v:ext="edit" aspectratio="t"/>
          </v:shape>
        </w:pict>
      </w:r>
      <w:r>
        <w:rPr>
          <w:rFonts w:hint="default" w:ascii="TH SarabunIT๙" w:hAnsi="TH SarabunIT๙" w:cs="TH SarabunIT๙"/>
          <w:sz w:val="32"/>
          <w:szCs w:val="32"/>
          <w:cs/>
        </w:rPr>
        <w:pict>
          <v:shape id="_x0000_s1450" o:spid="_x0000_s1450" o:spt="75" alt="อบรมกลุ่มเยาวชนนอกโรงเรียน ณ จังหวัดศรีสะ" type="#_x0000_t75" style="position:absolute;left:0pt;margin-left:0.65pt;margin-top:15.6pt;height:207.5pt;width:226.4pt;z-index:-251209728;mso-width-relative:page;mso-height-relative:page;" filled="f" o:preferrelative="t" stroked="f" coordsize="21600,21600">
            <v:path/>
            <v:fill on="f" focussize="0,0"/>
            <v:stroke on="f"/>
            <v:imagedata r:id="rId213" o:title="อบรมกลุ่มเยาวชนนอกโรงเรียน ณ จังหวัดศรีสะ"/>
            <o:lock v:ext="edit" aspectratio="t"/>
          </v:shape>
        </w:pict>
      </w:r>
    </w:p>
    <w:p>
      <w:pPr>
        <w:ind w:left="-284"/>
        <w:rPr>
          <w:rFonts w:hint="default" w:ascii="TH SarabunIT๙" w:hAnsi="TH SarabunIT๙" w:cs="TH SarabunIT๙"/>
          <w:sz w:val="32"/>
          <w:szCs w:val="32"/>
        </w:rPr>
      </w:pPr>
      <w:r>
        <w:rPr>
          <w:rFonts w:hint="default" w:ascii="TH SarabunIT๙" w:hAnsi="TH SarabunIT๙" w:cs="TH SarabunIT๙"/>
          <w:sz w:val="32"/>
          <w:szCs w:val="32"/>
        </w:rPr>
        <w:t xml:space="preserve"> </w:t>
      </w:r>
    </w:p>
    <w:p>
      <w:pPr>
        <w:ind w:left="-284"/>
        <w:rPr>
          <w:rFonts w:hint="default" w:ascii="TH SarabunIT๙" w:hAnsi="TH SarabunIT๙" w:cs="TH SarabunIT๙"/>
          <w:sz w:val="32"/>
          <w:szCs w:val="32"/>
        </w:rPr>
      </w:pPr>
      <w:r>
        <w:rPr>
          <w:rFonts w:hint="default" w:ascii="TH SarabunIT๙" w:hAnsi="TH SarabunIT๙" w:cs="TH SarabunIT๙"/>
          <w:sz w:val="32"/>
          <w:szCs w:val="32"/>
        </w:rPr>
        <w:t xml:space="preserve"> </w:t>
      </w:r>
    </w:p>
    <w:p>
      <w:pPr>
        <w:ind w:left="-284"/>
        <w:rPr>
          <w:rFonts w:hint="default" w:ascii="TH SarabunIT๙" w:hAnsi="TH SarabunIT๙" w:cs="TH SarabunIT๙"/>
          <w:sz w:val="32"/>
          <w:szCs w:val="32"/>
        </w:rPr>
      </w:pPr>
      <w:r>
        <w:rPr>
          <w:rFonts w:hint="default" w:ascii="TH SarabunIT๙" w:hAnsi="TH SarabunIT๙" w:cs="TH SarabunIT๙"/>
          <w:sz w:val="32"/>
          <w:szCs w:val="32"/>
        </w:rPr>
        <w:t xml:space="preserve"> </w:t>
      </w: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r>
        <w:rPr>
          <w:rFonts w:hint="default" w:ascii="TH SarabunIT๙" w:hAnsi="TH SarabunIT๙" w:cs="TH SarabunIT๙"/>
          <w:sz w:val="32"/>
          <w:szCs w:val="32"/>
        </w:rPr>
        <w:pict>
          <v:shape id="_x0000_s1454" o:spid="_x0000_s1454" o:spt="75" alt="อบรมกลุ่มเยาวชนนอกโรงเรียน ณ จังหวัดศรีสะ_1" type="#_x0000_t75" style="position:absolute;left:0pt;margin-left:244.5pt;margin-top:13.2pt;height:170.1pt;width:205.9pt;z-index:-251209728;mso-width-relative:page;mso-height-relative:page;" filled="f" o:preferrelative="t" stroked="f" coordsize="21600,21600">
            <v:path/>
            <v:fill on="f" focussize="0,0"/>
            <v:stroke on="f"/>
            <v:imagedata r:id="rId214" o:title="อบรมกลุ่มเยาวชนนอกโรงเรียน ณ จังหวัดศรีสะ_1"/>
            <o:lock v:ext="edit" aspectratio="t"/>
          </v:shape>
        </w:pict>
      </w:r>
      <w:r>
        <w:rPr>
          <w:rFonts w:hint="default" w:ascii="TH SarabunIT๙" w:hAnsi="TH SarabunIT๙" w:cs="TH SarabunIT๙"/>
          <w:sz w:val="32"/>
          <w:szCs w:val="32"/>
        </w:rPr>
        <w:pict>
          <v:shape id="_x0000_s1453" o:spid="_x0000_s1453" o:spt="75" alt="อบรมกลุ่มเยาวชนนอกโรงเรียน ณ จังหวัดศรีสะ_0" type="#_x0000_t75" style="position:absolute;left:0pt;margin-left:-0.55pt;margin-top:14.95pt;height:170.1pt;width:226.95pt;z-index:-251209728;mso-width-relative:page;mso-height-relative:page;" filled="f" o:preferrelative="t" stroked="f" coordsize="21600,21600">
            <v:path/>
            <v:fill on="f" focussize="0,0"/>
            <v:stroke on="f"/>
            <v:imagedata r:id="rId215" o:title="อบรมกลุ่มเยาวชนนอกโรงเรียน ณ จังหวัดศรีสะ_0"/>
            <o:lock v:ext="edit" aspectratio="t"/>
          </v:shape>
        </w:pict>
      </w: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r>
        <w:rPr>
          <w:rFonts w:hint="default" w:ascii="TH SarabunIT๙" w:hAnsi="TH SarabunIT๙" w:cs="TH SarabunIT๙"/>
          <w:sz w:val="32"/>
          <w:szCs w:val="32"/>
        </w:rPr>
        <w:pict>
          <v:shape id="_x0000_s1456" o:spid="_x0000_s1456" o:spt="75" alt="อบรมกลุ่มเยาวชนนอกโรงเรียน ณ จังหวัดศรีสะ_3" type="#_x0000_t75" style="position:absolute;left:0pt;margin-left:244.3pt;margin-top:15.05pt;height:170.1pt;width:205.9pt;z-index:-251209728;mso-width-relative:page;mso-height-relative:page;" filled="f" o:preferrelative="t" stroked="f" coordsize="21600,21600">
            <v:path/>
            <v:fill on="f" focussize="0,0"/>
            <v:stroke on="f"/>
            <v:imagedata r:id="rId216" o:title="อบรมกลุ่มเยาวชนนอกโรงเรียน ณ จังหวัดศรีสะ_3"/>
            <o:lock v:ext="edit" aspectratio="t"/>
          </v:shape>
        </w:pict>
      </w:r>
      <w:r>
        <w:rPr>
          <w:rFonts w:hint="default" w:ascii="TH SarabunIT๙" w:hAnsi="TH SarabunIT๙" w:cs="TH SarabunIT๙"/>
          <w:sz w:val="32"/>
          <w:szCs w:val="32"/>
        </w:rPr>
        <w:pict>
          <v:shape id="_x0000_s1455" o:spid="_x0000_s1455" o:spt="75" alt="อบรมกลุ่มเยาวชนนอกโรงเรียน ณ จังหวัดศรีสะ_4" type="#_x0000_t75" style="position:absolute;left:0pt;margin-left:0.4pt;margin-top:14.55pt;height:170.1pt;width:226.95pt;z-index:-251209728;mso-width-relative:page;mso-height-relative:page;" filled="f" o:preferrelative="t" stroked="f" coordsize="21600,21600">
            <v:path/>
            <v:fill on="f" focussize="0,0"/>
            <v:stroke on="f"/>
            <v:imagedata r:id="rId217" o:title="อบรมกลุ่มเยาวชนนอกโรงเรียน ณ จังหวัดศรีสะ_4"/>
            <o:lock v:ext="edit" aspectratio="t"/>
          </v:shape>
        </w:pict>
      </w: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rPr>
      </w:pPr>
      <w:r>
        <w:rPr>
          <w:rFonts w:hint="default" w:ascii="TH SarabunIT๙" w:hAnsi="TH SarabunIT๙" w:cs="TH SarabunIT๙"/>
          <w:b/>
          <w:bCs/>
          <w:sz w:val="32"/>
          <w:szCs w:val="32"/>
          <w:cs/>
          <w:lang w:val="th-TH" w:bidi="th-TH"/>
        </w:rPr>
        <w:t>กลุ่มประชาชนทั่วไป</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rPr>
      </w:pPr>
      <w:r>
        <w:rPr>
          <w:rFonts w:hint="default" w:ascii="TH SarabunIT๙" w:hAnsi="TH SarabunIT๙" w:cs="TH SarabunIT๙"/>
          <w:sz w:val="32"/>
          <w:szCs w:val="32"/>
          <w:cs/>
          <w:lang w:val="th-TH" w:bidi="th-TH"/>
        </w:rPr>
        <w:t xml:space="preserve">วันที่ </w:t>
      </w:r>
      <w:r>
        <w:rPr>
          <w:rFonts w:hint="default" w:ascii="TH SarabunIT๙" w:hAnsi="TH SarabunIT๙" w:cs="TH SarabunIT๙"/>
          <w:sz w:val="32"/>
          <w:szCs w:val="32"/>
          <w:cs/>
        </w:rPr>
        <w:t xml:space="preserve">30 </w:t>
      </w:r>
      <w:r>
        <w:rPr>
          <w:rFonts w:hint="default" w:ascii="TH SarabunIT๙" w:hAnsi="TH SarabunIT๙" w:cs="TH SarabunIT๙"/>
          <w:sz w:val="32"/>
          <w:szCs w:val="32"/>
          <w:cs/>
          <w:lang w:val="th-TH" w:bidi="th-TH"/>
        </w:rPr>
        <w:t xml:space="preserve">กรกฎาคม </w:t>
      </w:r>
      <w:r>
        <w:rPr>
          <w:rFonts w:hint="default" w:ascii="TH SarabunIT๙" w:hAnsi="TH SarabunIT๙" w:cs="TH SarabunIT๙"/>
          <w:sz w:val="32"/>
          <w:szCs w:val="32"/>
          <w:cs/>
        </w:rPr>
        <w:t xml:space="preserve">2563 </w:t>
      </w:r>
      <w:r>
        <w:rPr>
          <w:rFonts w:hint="default" w:ascii="TH SarabunIT๙" w:hAnsi="TH SarabunIT๙" w:cs="TH SarabunIT๙"/>
          <w:sz w:val="32"/>
          <w:szCs w:val="32"/>
          <w:cs/>
          <w:lang w:val="th-TH" w:bidi="th-TH"/>
        </w:rPr>
        <w:t>สำนักงานพลังงานจังหวัดศรีสะเกษ ได้จัดอบรมกลุ่มประชาชนทั่วไป ณ ศาลาประชาคมบ้านมะหลัดเหนือ ม</w:t>
      </w:r>
      <w:r>
        <w:rPr>
          <w:rFonts w:hint="default" w:ascii="TH SarabunIT๙" w:hAnsi="TH SarabunIT๙" w:cs="TH SarabunIT๙"/>
          <w:sz w:val="32"/>
          <w:szCs w:val="32"/>
          <w:cs/>
        </w:rPr>
        <w:t xml:space="preserve">.7 </w:t>
      </w:r>
      <w:r>
        <w:rPr>
          <w:rFonts w:hint="default" w:ascii="TH SarabunIT๙" w:hAnsi="TH SarabunIT๙" w:cs="TH SarabunIT๙"/>
          <w:sz w:val="32"/>
          <w:szCs w:val="32"/>
          <w:cs/>
          <w:lang w:val="th-TH" w:bidi="th-TH"/>
        </w:rPr>
        <w:t>อำเภอ อุทุมพรพิสัย จังหวัดศรีสะเกษ</w:t>
      </w:r>
    </w:p>
    <w:p>
      <w:pPr>
        <w:ind w:left="-284"/>
        <w:rPr>
          <w:rFonts w:hint="default" w:ascii="TH SarabunIT๙" w:hAnsi="TH SarabunIT๙" w:cs="TH SarabunIT๙"/>
          <w:sz w:val="32"/>
          <w:szCs w:val="32"/>
          <w:cs/>
        </w:rPr>
      </w:pPr>
      <w:r>
        <w:rPr>
          <w:rFonts w:hint="default" w:ascii="TH SarabunIT๙" w:hAnsi="TH SarabunIT๙" w:cs="TH SarabunIT๙"/>
          <w:sz w:val="32"/>
          <w:szCs w:val="32"/>
        </w:rPr>
        <w:pict>
          <v:shape id="Picture 545" o:spid="_x0000_s1145" o:spt="75" alt="อบรมกลุ่มประชาชน​  ม" type="#_x0000_t75" style="position:absolute;left:0pt;margin-left:319.45pt;margin-top:484.95pt;height:163.65pt;width:205.25pt;mso-position-horizontal-relative:page;mso-position-vertical-relative:page;z-index:-251078656;mso-width-relative:page;mso-height-relative:page;" filled="f" o:preferrelative="t" stroked="f" coordsize="21600,21600">
            <v:path/>
            <v:fill on="f" focussize="0,0"/>
            <v:stroke on="f"/>
            <v:imagedata r:id="rId218" o:title="อบรมกลุ่มประชาชน​  ม"/>
            <o:lock v:ext="edit" aspectratio="t"/>
          </v:shape>
        </w:pict>
      </w:r>
      <w:r>
        <w:rPr>
          <w:rFonts w:hint="default" w:ascii="TH SarabunIT๙" w:hAnsi="TH SarabunIT๙" w:cs="TH SarabunIT๙"/>
          <w:sz w:val="32"/>
          <w:szCs w:val="32"/>
          <w:cs/>
        </w:rPr>
        <w:pict>
          <v:shape id="Picture 546" o:spid="_x0000_s1146" o:spt="75" alt="อบรมกลุ่มประชาชน​  ม_3" type="#_x0000_t75" style="position:absolute;left:0pt;margin-left:103.6pt;margin-top:485.2pt;height:162.65pt;width:208.15pt;mso-position-horizontal-relative:page;mso-position-vertical-relative:page;z-index:-251081728;mso-width-relative:page;mso-height-relative:page;" filled="f" o:preferrelative="t" stroked="f" coordsize="21600,21600">
            <v:path/>
            <v:fill on="f" focussize="0,0"/>
            <v:stroke on="f"/>
            <v:imagedata r:id="rId219" o:title="อบรมกลุ่มประชาชน​  ม_3"/>
            <o:lock v:ext="edit" aspectratio="t"/>
          </v:shape>
        </w:pict>
      </w:r>
      <w:r>
        <w:rPr>
          <w:rFonts w:hint="default" w:ascii="TH SarabunIT๙" w:hAnsi="TH SarabunIT๙" w:cs="TH SarabunIT๙"/>
          <w:sz w:val="32"/>
          <w:szCs w:val="32"/>
          <w:cs/>
        </w:rPr>
        <w:pict>
          <v:shape id="Picture 547" o:spid="_x0000_s1147" o:spt="75" alt="อบรมกลุ่มประชาชน​  ม_4" type="#_x0000_t75" style="position:absolute;left:0pt;margin-left:317.5pt;margin-top:323.55pt;height:142.9pt;width:207.45pt;mso-position-horizontal-relative:page;mso-position-vertical-relative:page;z-index:-251080704;mso-width-relative:page;mso-height-relative:page;" filled="f" o:preferrelative="t" stroked="f" coordsize="21600,21600">
            <v:path/>
            <v:fill on="f" focussize="0,0"/>
            <v:stroke on="f"/>
            <v:imagedata r:id="rId220" o:title="อบรมกลุ่มประชาชน​  ม_4"/>
            <o:lock v:ext="edit" aspectratio="t"/>
          </v:shape>
        </w:pict>
      </w:r>
      <w:r>
        <w:rPr>
          <w:rFonts w:hint="default" w:ascii="TH SarabunIT๙" w:hAnsi="TH SarabunIT๙" w:cs="TH SarabunIT๙"/>
          <w:sz w:val="32"/>
          <w:szCs w:val="32"/>
          <w:cs/>
        </w:rPr>
        <w:pict>
          <v:shape id="Picture 548" o:spid="_x0000_s1148" o:spt="75" alt="อบรมกลุ่มประชาชน​  ม_0" type="#_x0000_t75" style="position:absolute;left:0pt;margin-left:16.8pt;margin-top:188.55pt;height:143.05pt;width:208.35pt;z-index:-251079680;mso-width-relative:page;mso-height-relative:page;" filled="f" o:preferrelative="t" stroked="f" coordsize="21600,21600">
            <v:path/>
            <v:fill on="f" focussize="0,0"/>
            <v:stroke on="f"/>
            <v:imagedata r:id="rId221" o:title="อบรมกลุ่มประชาชน​  ม_0"/>
            <o:lock v:ext="edit" aspectratio="t"/>
          </v:shape>
        </w:pict>
      </w:r>
      <w:r>
        <w:rPr>
          <w:rFonts w:hint="default" w:ascii="TH SarabunIT๙" w:hAnsi="TH SarabunIT๙" w:cs="TH SarabunIT๙"/>
          <w:sz w:val="32"/>
          <w:szCs w:val="32"/>
          <w:cs/>
        </w:rPr>
        <w:pict>
          <v:shape id="Picture 550" o:spid="_x0000_s1149" o:spt="75" alt="อบรมกลุ่มประชาชน​  ม_2" type="#_x0000_t75" style="position:absolute;left:0pt;margin-left:317.8pt;margin-top:159.75pt;height:140.5pt;width:208.85pt;mso-position-horizontal-relative:page;mso-position-vertical-relative:page;z-index:-251082752;mso-width-relative:page;mso-height-relative:page;" filled="f" o:preferrelative="t" stroked="f" coordsize="21600,21600">
            <v:path/>
            <v:fill on="f" focussize="0,0"/>
            <v:stroke on="f"/>
            <v:imagedata r:id="rId222" o:title="อบรมกลุ่มประชาชน​  ม_2"/>
            <o:lock v:ext="edit" aspectratio="t"/>
          </v:shape>
        </w:pict>
      </w:r>
      <w:r>
        <w:rPr>
          <w:rFonts w:hint="default" w:ascii="TH SarabunIT๙" w:hAnsi="TH SarabunIT๙" w:cs="TH SarabunIT๙"/>
          <w:sz w:val="32"/>
          <w:szCs w:val="32"/>
          <w:cs/>
        </w:rPr>
        <w:pict>
          <v:shape id="Picture 549" o:spid="_x0000_s1150" o:spt="75" alt="อบรมกลุ่มประชาชน​  ม_1" type="#_x0000_t75" style="position:absolute;left:0pt;margin-left:17.75pt;margin-top:26.6pt;height:141.15pt;width:206.9pt;z-index:-251083776;mso-width-relative:page;mso-height-relative:page;" filled="f" o:preferrelative="t" stroked="f" coordsize="21600,21600">
            <v:path/>
            <v:fill on="f" focussize="0,0"/>
            <v:stroke on="f"/>
            <v:imagedata r:id="rId223" o:title="อบรมกลุ่มประชาชน​  ม_1"/>
            <o:lock v:ext="edit" aspectratio="t"/>
          </v:shape>
        </w:pict>
      </w:r>
      <w:r>
        <w:rPr>
          <w:rFonts w:hint="default" w:ascii="TH SarabunIT๙" w:hAnsi="TH SarabunIT๙" w:cs="TH SarabunIT๙"/>
          <w:sz w:val="32"/>
          <w:szCs w:val="32"/>
          <w:cs/>
        </w:rPr>
        <w:t xml:space="preserve"> </w:t>
      </w:r>
    </w:p>
    <w:p>
      <w:pPr>
        <w:ind w:left="-284"/>
        <w:rPr>
          <w:rFonts w:hint="default" w:ascii="TH SarabunIT๙" w:hAnsi="TH SarabunIT๙" w:cs="TH SarabunIT๙"/>
          <w:sz w:val="32"/>
          <w:szCs w:val="32"/>
          <w:cs/>
        </w:rPr>
      </w:pPr>
      <w:r>
        <w:rPr>
          <w:rFonts w:hint="default" w:ascii="TH SarabunIT๙" w:hAnsi="TH SarabunIT๙" w:cs="TH SarabunIT๙"/>
          <w:sz w:val="32"/>
          <w:szCs w:val="32"/>
          <w:cs/>
        </w:rPr>
        <w:t xml:space="preserve"> </w:t>
      </w:r>
    </w:p>
    <w:p>
      <w:pPr>
        <w:ind w:left="-284"/>
        <w:rPr>
          <w:rFonts w:hint="default" w:ascii="TH SarabunIT๙" w:hAnsi="TH SarabunIT๙" w:cs="TH SarabunIT๙"/>
          <w:sz w:val="32"/>
          <w:szCs w:val="32"/>
        </w:rPr>
      </w:pPr>
      <w:r>
        <w:rPr>
          <w:rFonts w:hint="default" w:ascii="TH SarabunIT๙" w:hAnsi="TH SarabunIT๙" w:cs="TH SarabunIT๙"/>
          <w:sz w:val="32"/>
          <w:szCs w:val="32"/>
        </w:rPr>
        <w:t xml:space="preserve"> </w:t>
      </w:r>
    </w:p>
    <w:p>
      <w:pPr>
        <w:jc w:val="thaiDistribute"/>
        <w:rPr>
          <w:rFonts w:hint="default" w:ascii="TH SarabunIT๙" w:hAnsi="TH SarabunIT๙" w:cs="TH SarabunIT๙"/>
          <w:b/>
          <w:bCs/>
          <w:sz w:val="32"/>
          <w:szCs w:val="32"/>
          <w:cs/>
        </w:rPr>
      </w:pPr>
    </w:p>
    <w:p>
      <w:pPr>
        <w:jc w:val="thaiDistribute"/>
        <w:rPr>
          <w:rFonts w:hint="default" w:ascii="TH SarabunIT๙" w:hAnsi="TH SarabunIT๙" w:cs="TH SarabunIT๙"/>
          <w:b/>
          <w:bCs/>
          <w:sz w:val="32"/>
          <w:szCs w:val="32"/>
          <w:cs/>
        </w:rPr>
      </w:pPr>
    </w:p>
    <w:p>
      <w:pPr>
        <w:jc w:val="thaiDistribute"/>
        <w:rPr>
          <w:rFonts w:hint="default" w:ascii="TH SarabunIT๙" w:hAnsi="TH SarabunIT๙" w:cs="TH SarabunIT๙"/>
          <w:b/>
          <w:bCs/>
          <w:sz w:val="32"/>
          <w:szCs w:val="32"/>
          <w:cs/>
        </w:rPr>
      </w:pPr>
    </w:p>
    <w:p>
      <w:pPr>
        <w:jc w:val="thaiDistribute"/>
        <w:rPr>
          <w:rFonts w:hint="default" w:ascii="TH SarabunIT๙" w:hAnsi="TH SarabunIT๙" w:cs="TH SarabunIT๙"/>
          <w:b/>
          <w:bCs/>
          <w:sz w:val="32"/>
          <w:szCs w:val="32"/>
          <w:cs/>
        </w:rPr>
      </w:pPr>
    </w:p>
    <w:p>
      <w:pPr>
        <w:jc w:val="thaiDistribute"/>
        <w:rPr>
          <w:rFonts w:hint="default" w:ascii="TH SarabunIT๙" w:hAnsi="TH SarabunIT๙" w:cs="TH SarabunIT๙"/>
          <w:b/>
          <w:bCs/>
          <w:sz w:val="32"/>
          <w:szCs w:val="32"/>
          <w:cs/>
        </w:rPr>
      </w:pPr>
    </w:p>
    <w:p>
      <w:pPr>
        <w:jc w:val="thaiDistribute"/>
        <w:rPr>
          <w:rFonts w:hint="default" w:ascii="TH SarabunIT๙" w:hAnsi="TH SarabunIT๙" w:cs="TH SarabunIT๙"/>
          <w:b/>
          <w:bCs/>
          <w:sz w:val="32"/>
          <w:szCs w:val="32"/>
          <w:cs/>
        </w:rPr>
      </w:pPr>
    </w:p>
    <w:p>
      <w:pPr>
        <w:jc w:val="thaiDistribute"/>
        <w:rPr>
          <w:rFonts w:hint="default" w:ascii="TH SarabunIT๙" w:hAnsi="TH SarabunIT๙" w:cs="TH SarabunIT๙"/>
          <w:b/>
          <w:bCs/>
          <w:sz w:val="32"/>
          <w:szCs w:val="32"/>
          <w:cs/>
        </w:rPr>
      </w:pPr>
    </w:p>
    <w:p>
      <w:pPr>
        <w:jc w:val="thaiDistribute"/>
        <w:rPr>
          <w:rFonts w:hint="default" w:ascii="TH SarabunIT๙" w:hAnsi="TH SarabunIT๙" w:cs="TH SarabunIT๙"/>
          <w:b/>
          <w:bCs/>
          <w:sz w:val="32"/>
          <w:szCs w:val="32"/>
          <w:cs/>
        </w:rPr>
      </w:pPr>
    </w:p>
    <w:p>
      <w:pPr>
        <w:jc w:val="thaiDistribute"/>
        <w:rPr>
          <w:rFonts w:hint="default" w:ascii="TH SarabunIT๙" w:hAnsi="TH SarabunIT๙" w:cs="TH SarabunIT๙"/>
          <w:b/>
          <w:bCs/>
          <w:sz w:val="32"/>
          <w:szCs w:val="32"/>
          <w:cs/>
        </w:rPr>
      </w:pPr>
    </w:p>
    <w:p>
      <w:pPr>
        <w:jc w:val="thaiDistribute"/>
        <w:rPr>
          <w:rFonts w:hint="default" w:ascii="TH SarabunIT๙" w:hAnsi="TH SarabunIT๙" w:cs="TH SarabunIT๙"/>
          <w:b/>
          <w:bCs/>
          <w:sz w:val="32"/>
          <w:szCs w:val="32"/>
          <w:cs/>
        </w:rPr>
      </w:pPr>
    </w:p>
    <w:p>
      <w:pPr>
        <w:jc w:val="thaiDistribute"/>
        <w:rPr>
          <w:rFonts w:hint="default" w:ascii="TH SarabunIT๙" w:hAnsi="TH SarabunIT๙" w:cs="TH SarabunIT๙"/>
          <w:b/>
          <w:bCs/>
          <w:sz w:val="32"/>
          <w:szCs w:val="32"/>
          <w:cs/>
        </w:rPr>
      </w:pPr>
    </w:p>
    <w:p>
      <w:pPr>
        <w:jc w:val="thaiDistribute"/>
        <w:rPr>
          <w:rFonts w:hint="default" w:ascii="TH SarabunIT๙" w:hAnsi="TH SarabunIT๙" w:cs="TH SarabunIT๙"/>
          <w:b/>
          <w:bCs/>
          <w:sz w:val="32"/>
          <w:szCs w:val="32"/>
          <w:cs/>
        </w:rPr>
      </w:pPr>
    </w:p>
    <w:p>
      <w:pPr>
        <w:jc w:val="thaiDistribute"/>
        <w:rPr>
          <w:rFonts w:hint="default" w:ascii="TH SarabunIT๙" w:hAnsi="TH SarabunIT๙" w:cs="TH SarabunIT๙"/>
          <w:b/>
          <w:bCs/>
          <w:sz w:val="32"/>
          <w:szCs w:val="32"/>
          <w:cs/>
        </w:rPr>
      </w:pPr>
    </w:p>
    <w:p>
      <w:pPr>
        <w:jc w:val="thaiDistribute"/>
        <w:rPr>
          <w:rFonts w:hint="default" w:ascii="TH SarabunIT๙" w:hAnsi="TH SarabunIT๙" w:cs="TH SarabunIT๙"/>
          <w:b/>
          <w:bCs/>
          <w:sz w:val="32"/>
          <w:szCs w:val="32"/>
          <w:cs/>
        </w:rPr>
      </w:pPr>
    </w:p>
    <w:p>
      <w:pPr>
        <w:jc w:val="thaiDistribute"/>
        <w:rPr>
          <w:rFonts w:hint="default" w:ascii="TH SarabunIT๙" w:hAnsi="TH SarabunIT๙" w:cs="TH SarabunIT๙"/>
          <w:b/>
          <w:bCs/>
          <w:sz w:val="32"/>
          <w:szCs w:val="32"/>
          <w:cs/>
        </w:rPr>
      </w:pPr>
    </w:p>
    <w:p>
      <w:pPr>
        <w:jc w:val="thaiDistribute"/>
        <w:rPr>
          <w:rFonts w:hint="default" w:ascii="TH SarabunIT๙" w:hAnsi="TH SarabunIT๙" w:cs="TH SarabunIT๙"/>
          <w:b/>
          <w:bCs/>
          <w:sz w:val="32"/>
          <w:szCs w:val="32"/>
          <w:cs/>
        </w:rPr>
      </w:pPr>
    </w:p>
    <w:p>
      <w:pPr>
        <w:jc w:val="thaiDistribute"/>
        <w:rPr>
          <w:rFonts w:hint="default" w:ascii="TH SarabunIT๙" w:hAnsi="TH SarabunIT๙" w:cs="TH SarabunIT๙"/>
          <w:b/>
          <w:bCs/>
          <w:sz w:val="32"/>
          <w:szCs w:val="32"/>
          <w:cs/>
        </w:rPr>
      </w:pPr>
    </w:p>
    <w:p>
      <w:pPr>
        <w:jc w:val="thaiDistribute"/>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rPr>
      </w:pPr>
      <w:r>
        <w:rPr>
          <w:rFonts w:hint="default" w:ascii="TH SarabunIT๙" w:hAnsi="TH SarabunIT๙" w:cs="TH SarabunIT๙"/>
          <w:b/>
          <w:bCs/>
          <w:sz w:val="32"/>
          <w:szCs w:val="32"/>
          <w:cs/>
          <w:lang w:val="th-TH" w:bidi="th-TH"/>
        </w:rPr>
        <w:t>กลุ่มผู้นำ</w:t>
      </w:r>
      <w:r>
        <w:rPr>
          <w:rFonts w:hint="default" w:ascii="TH SarabunIT๙" w:hAnsi="TH SarabunIT๙" w:cs="TH SarabunIT๙"/>
          <w:b/>
          <w:bCs/>
          <w:sz w:val="32"/>
          <w:szCs w:val="32"/>
          <w:cs/>
        </w:rPr>
        <w:t>/</w:t>
      </w:r>
      <w:r>
        <w:rPr>
          <w:rFonts w:hint="default" w:ascii="TH SarabunIT๙" w:hAnsi="TH SarabunIT๙" w:cs="TH SarabunIT๙"/>
          <w:b/>
          <w:bCs/>
          <w:sz w:val="32"/>
          <w:szCs w:val="32"/>
          <w:cs/>
          <w:lang w:val="th-TH" w:bidi="th-TH"/>
        </w:rPr>
        <w:t>แกนนำ</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rPr>
      </w:pPr>
      <w:r>
        <w:rPr>
          <w:rFonts w:hint="default" w:ascii="TH SarabunIT๙" w:hAnsi="TH SarabunIT๙" w:cs="TH SarabunIT๙"/>
          <w:sz w:val="32"/>
          <w:szCs w:val="32"/>
        </w:rPr>
        <w:pict>
          <v:shape id="Picture 553" o:spid="_x0000_s1151" o:spt="75" alt="timeline_20200626_140647" type="#_x0000_t75" style="position:absolute;left:0pt;margin-left:227.45pt;margin-top:215.55pt;height:161.9pt;width:216.8pt;z-index:-251074560;mso-width-relative:page;mso-height-relative:page;" filled="f" o:preferrelative="t" stroked="f" coordsize="21600,21600">
            <v:path/>
            <v:fill on="f" focussize="0,0"/>
            <v:stroke on="f"/>
            <v:imagedata r:id="rId224" o:title="timeline_20200626_140647"/>
            <o:lock v:ext="edit" aspectratio="t"/>
          </v:shape>
        </w:pict>
      </w:r>
      <w:r>
        <w:rPr>
          <w:rFonts w:hint="default" w:ascii="TH SarabunIT๙" w:hAnsi="TH SarabunIT๙" w:cs="TH SarabunIT๙"/>
          <w:spacing w:val="-6"/>
          <w:sz w:val="32"/>
          <w:szCs w:val="32"/>
          <w:cs/>
          <w:lang w:val="th-TH" w:bidi="th-TH"/>
        </w:rPr>
        <w:t xml:space="preserve">วันที่ </w:t>
      </w:r>
      <w:r>
        <w:rPr>
          <w:rFonts w:hint="default" w:ascii="TH SarabunIT๙" w:hAnsi="TH SarabunIT๙" w:cs="TH SarabunIT๙"/>
          <w:spacing w:val="-6"/>
          <w:sz w:val="32"/>
          <w:szCs w:val="32"/>
          <w:cs/>
        </w:rPr>
        <w:t xml:space="preserve">26 </w:t>
      </w:r>
      <w:r>
        <w:rPr>
          <w:rFonts w:hint="default" w:ascii="TH SarabunIT๙" w:hAnsi="TH SarabunIT๙" w:cs="TH SarabunIT๙"/>
          <w:spacing w:val="-6"/>
          <w:sz w:val="32"/>
          <w:szCs w:val="32"/>
          <w:cs/>
          <w:lang w:val="th-TH" w:bidi="th-TH"/>
        </w:rPr>
        <w:t xml:space="preserve">มิถุนายน </w:t>
      </w:r>
      <w:r>
        <w:rPr>
          <w:rFonts w:hint="default" w:ascii="TH SarabunIT๙" w:hAnsi="TH SarabunIT๙" w:cs="TH SarabunIT๙"/>
          <w:spacing w:val="-6"/>
          <w:sz w:val="32"/>
          <w:szCs w:val="32"/>
          <w:cs/>
        </w:rPr>
        <w:t>2563</w:t>
      </w:r>
      <w:r>
        <w:rPr>
          <w:rFonts w:hint="default" w:ascii="TH SarabunIT๙" w:hAnsi="TH SarabunIT๙" w:cs="TH SarabunIT๙"/>
          <w:spacing w:val="-6"/>
          <w:sz w:val="32"/>
          <w:szCs w:val="32"/>
        </w:rPr>
        <w:t xml:space="preserve"> </w:t>
      </w:r>
      <w:r>
        <w:rPr>
          <w:rFonts w:hint="default" w:ascii="TH SarabunIT๙" w:hAnsi="TH SarabunIT๙" w:cs="TH SarabunIT๙"/>
          <w:spacing w:val="-6"/>
          <w:sz w:val="32"/>
          <w:szCs w:val="32"/>
          <w:cs/>
          <w:lang w:val="th-TH" w:bidi="th-TH"/>
        </w:rPr>
        <w:t>สำนักงานพลังงานจังหวัดศรีสะเกษ ได้จัดอบรมกลุ่มผู้นำ</w:t>
      </w:r>
      <w:r>
        <w:rPr>
          <w:rFonts w:hint="default" w:ascii="TH SarabunIT๙" w:hAnsi="TH SarabunIT๙" w:cs="TH SarabunIT๙"/>
          <w:spacing w:val="-6"/>
          <w:sz w:val="32"/>
          <w:szCs w:val="32"/>
          <w:cs/>
        </w:rPr>
        <w:t>/</w:t>
      </w:r>
      <w:r>
        <w:rPr>
          <w:rFonts w:hint="default" w:ascii="TH SarabunIT๙" w:hAnsi="TH SarabunIT๙" w:cs="TH SarabunIT๙"/>
          <w:spacing w:val="-6"/>
          <w:sz w:val="32"/>
          <w:szCs w:val="32"/>
          <w:cs/>
          <w:lang w:val="th-TH" w:bidi="th-TH"/>
        </w:rPr>
        <w:t>แกนนำ</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ณ อาคารตลาดเทศบาล ตำบล แต้ อำเภอ อุทุมพรชัยจังหวัดศรีสะเกษ</w:t>
      </w:r>
    </w:p>
    <w:p>
      <w:pPr>
        <w:ind w:left="-284"/>
        <w:rPr>
          <w:rFonts w:hint="default" w:ascii="TH SarabunIT๙" w:hAnsi="TH SarabunIT๙" w:cs="TH SarabunIT๙"/>
          <w:sz w:val="32"/>
          <w:szCs w:val="32"/>
        </w:rPr>
      </w:pPr>
      <w:r>
        <w:rPr>
          <w:rFonts w:hint="default" w:ascii="TH SarabunIT๙" w:hAnsi="TH SarabunIT๙" w:cs="TH SarabunIT๙"/>
          <w:sz w:val="32"/>
          <w:szCs w:val="32"/>
        </w:rPr>
        <w:pict>
          <v:shape id="Picture 555" o:spid="_x0000_s1152" o:spt="75" alt="timeline_20200626_140736" type="#_x0000_t75" style="position:absolute;left:0pt;margin-left:311.15pt;margin-top:161.7pt;height:144.35pt;width:214.6pt;mso-position-horizontal-relative:page;mso-position-vertical-relative:page;z-index:-251076608;mso-width-relative:page;mso-height-relative:page;" filled="f" o:preferrelative="t" stroked="f" coordsize="21600,21600">
            <v:path/>
            <v:fill on="f" focussize="0,0"/>
            <v:stroke on="f"/>
            <v:imagedata r:id="rId225" o:title="timeline_20200626_140736"/>
            <o:lock v:ext="edit" aspectratio="t"/>
          </v:shape>
        </w:pict>
      </w:r>
      <w:r>
        <w:rPr>
          <w:rFonts w:hint="default" w:ascii="TH SarabunIT๙" w:hAnsi="TH SarabunIT๙" w:cs="TH SarabunIT๙"/>
          <w:sz w:val="32"/>
          <w:szCs w:val="32"/>
        </w:rPr>
        <w:t xml:space="preserve"> </w:t>
      </w:r>
    </w:p>
    <w:p>
      <w:pPr>
        <w:ind w:left="-284"/>
        <w:rPr>
          <w:rFonts w:hint="default" w:ascii="TH SarabunIT๙" w:hAnsi="TH SarabunIT๙" w:cs="TH SarabunIT๙"/>
          <w:sz w:val="32"/>
          <w:szCs w:val="32"/>
        </w:rPr>
      </w:pPr>
      <w:r>
        <w:rPr>
          <w:rFonts w:hint="default" w:ascii="TH SarabunIT๙" w:hAnsi="TH SarabunIT๙" w:cs="TH SarabunIT๙"/>
          <w:sz w:val="32"/>
          <w:szCs w:val="32"/>
        </w:rPr>
        <w:pict>
          <v:shape id="Picture 554" o:spid="_x0000_s1153" o:spt="75" alt="timeline_20200626_140630" type="#_x0000_t75" style="position:absolute;left:0pt;margin-left:91.25pt;margin-top:313.6pt;height:160pt;width:210pt;mso-position-horizontal-relative:page;mso-position-vertical-relative:page;z-index:-251075584;mso-width-relative:page;mso-height-relative:page;" filled="f" o:preferrelative="t" stroked="f" coordsize="21600,21600">
            <v:path/>
            <v:fill on="f" focussize="0,0"/>
            <v:stroke on="f"/>
            <v:imagedata r:id="rId226" o:title="timeline_20200626_140630"/>
            <o:lock v:ext="edit" aspectratio="t"/>
          </v:shape>
        </w:pict>
      </w:r>
      <w:r>
        <w:rPr>
          <w:rFonts w:hint="default" w:ascii="TH SarabunIT๙" w:hAnsi="TH SarabunIT๙" w:cs="TH SarabunIT๙"/>
          <w:sz w:val="32"/>
          <w:szCs w:val="32"/>
        </w:rPr>
        <w:pict>
          <v:shape id="Picture 556" o:spid="_x0000_s1154" o:spt="75" alt="timeline_20200626_214040" type="#_x0000_t75" style="position:absolute;left:0pt;margin-left:92.85pt;margin-top:164.6pt;height:143.9pt;width:207.85pt;mso-position-horizontal-relative:page;mso-position-vertical-relative:page;z-index:-251077632;mso-width-relative:page;mso-height-relative:page;" filled="f" o:preferrelative="t" stroked="f" coordsize="21600,21600">
            <v:path/>
            <v:fill on="f" focussize="0,0"/>
            <v:stroke on="f"/>
            <v:imagedata r:id="rId227" o:title="timeline_20200626_214040"/>
            <o:lock v:ext="edit" aspectratio="t"/>
          </v:shape>
        </w:pict>
      </w:r>
      <w:r>
        <w:rPr>
          <w:rFonts w:hint="default" w:ascii="TH SarabunIT๙" w:hAnsi="TH SarabunIT๙" w:cs="TH SarabunIT๙"/>
          <w:sz w:val="32"/>
          <w:szCs w:val="32"/>
        </w:rPr>
        <w:pict>
          <v:shape id="Picture 551" o:spid="_x0000_s1155" o:spt="75" alt="timeline_20200626_140704" type="#_x0000_t75" style="position:absolute;left:0pt;margin-left:311.3pt;margin-top:489.9pt;height:173.75pt;width:215.65pt;mso-position-horizontal-relative:page;mso-position-vertical-relative:page;z-index:-251073536;mso-width-relative:page;mso-height-relative:page;" filled="f" o:preferrelative="t" stroked="f" coordsize="21600,21600">
            <v:path/>
            <v:fill on="f" focussize="0,0"/>
            <v:stroke on="f"/>
            <v:imagedata r:id="rId228" o:title="timeline_20200626_140704"/>
            <o:lock v:ext="edit" aspectratio="t"/>
          </v:shape>
        </w:pict>
      </w:r>
      <w:r>
        <w:rPr>
          <w:rFonts w:hint="default" w:ascii="TH SarabunIT๙" w:hAnsi="TH SarabunIT๙" w:cs="TH SarabunIT๙"/>
          <w:sz w:val="32"/>
          <w:szCs w:val="32"/>
        </w:rPr>
        <w:pict>
          <v:shape id="Picture 552" o:spid="_x0000_s1156" o:spt="75" alt="timeline_20200626_140612" type="#_x0000_t75" style="position:absolute;left:0pt;margin-left:8.75pt;margin-top:328.8pt;height:171.2pt;width:208.8pt;z-index:-251072512;mso-width-relative:page;mso-height-relative:page;" filled="f" o:preferrelative="t" stroked="f" coordsize="21600,21600">
            <v:path/>
            <v:fill on="f" focussize="0,0"/>
            <v:stroke on="f"/>
            <v:imagedata r:id="rId229" o:title="timeline_20200626_140612"/>
            <o:lock v:ext="edit" aspectratio="t"/>
          </v:shape>
        </w:pict>
      </w:r>
      <w:r>
        <w:rPr>
          <w:rFonts w:hint="default" w:ascii="TH SarabunIT๙" w:hAnsi="TH SarabunIT๙" w:cs="TH SarabunIT๙"/>
          <w:sz w:val="32"/>
          <w:szCs w:val="32"/>
        </w:rPr>
        <w:t xml:space="preserve"> </w:t>
      </w:r>
    </w:p>
    <w:p>
      <w:pPr>
        <w:ind w:left="-284"/>
        <w:rPr>
          <w:rFonts w:hint="default" w:ascii="TH SarabunIT๙" w:hAnsi="TH SarabunIT๙" w:cs="TH SarabunIT๙"/>
          <w:sz w:val="32"/>
          <w:szCs w:val="32"/>
        </w:rPr>
      </w:pPr>
      <w:r>
        <w:rPr>
          <w:rFonts w:hint="default" w:ascii="TH SarabunIT๙" w:hAnsi="TH SarabunIT๙" w:cs="TH SarabunIT๙"/>
          <w:sz w:val="32"/>
          <w:szCs w:val="32"/>
        </w:rPr>
        <w:t xml:space="preserve"> </w:t>
      </w:r>
    </w:p>
    <w:p>
      <w:pPr>
        <w:ind w:left="-284"/>
        <w:rPr>
          <w:rFonts w:hint="default" w:ascii="TH SarabunIT๙" w:hAnsi="TH SarabunIT๙" w:cs="TH SarabunIT๙"/>
          <w:sz w:val="32"/>
          <w:szCs w:val="32"/>
          <w:cs/>
        </w:rPr>
      </w:pPr>
    </w:p>
    <w:p>
      <w:pPr>
        <w:ind w:left="-284"/>
        <w:rPr>
          <w:rFonts w:hint="default" w:ascii="TH SarabunIT๙" w:hAnsi="TH SarabunIT๙" w:cs="TH SarabunIT๙"/>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rPr>
      </w:pPr>
      <w:r>
        <w:rPr>
          <w:rFonts w:hint="default" w:ascii="TH SarabunIT๙" w:hAnsi="TH SarabunIT๙" w:cs="TH SarabunIT๙"/>
          <w:b/>
          <w:bCs/>
          <w:sz w:val="32"/>
          <w:szCs w:val="32"/>
          <w:cs/>
          <w:lang w:val="th-TH" w:bidi="th-TH"/>
        </w:rPr>
        <w:t>กลุ่มหน่วยงานราชการ</w:t>
      </w:r>
      <w:r>
        <w:rPr>
          <w:rFonts w:hint="default" w:ascii="TH SarabunIT๙" w:hAnsi="TH SarabunIT๙" w:cs="TH SarabunIT๙"/>
          <w:b/>
          <w:bCs/>
          <w:sz w:val="32"/>
          <w:szCs w:val="32"/>
          <w:cs/>
        </w:rPr>
        <w:t>/</w:t>
      </w:r>
      <w:r>
        <w:rPr>
          <w:rFonts w:hint="default" w:ascii="TH SarabunIT๙" w:hAnsi="TH SarabunIT๙" w:cs="TH SarabunIT๙"/>
          <w:b/>
          <w:bCs/>
          <w:sz w:val="32"/>
          <w:szCs w:val="32"/>
          <w:cs/>
          <w:lang w:val="th-TH" w:bidi="th-TH"/>
        </w:rPr>
        <w:t>องค์กรต่างๆ</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rPr>
      </w:pPr>
      <w:r>
        <w:rPr>
          <w:rFonts w:hint="default" w:ascii="TH SarabunIT๙" w:hAnsi="TH SarabunIT๙" w:cs="TH SarabunIT๙"/>
          <w:sz w:val="32"/>
          <w:szCs w:val="32"/>
          <w:cs/>
        </w:rPr>
        <w:pict>
          <v:shape id="Picture 562" o:spid="_x0000_s1157" o:spt="75" alt="IMG_20200616_091139" type="#_x0000_t75" style="position:absolute;left:0pt;margin-left:319.15pt;margin-top:175.25pt;height:150.95pt;width:205pt;mso-position-horizontal-relative:page;mso-position-vertical-relative:page;z-index:-251070464;mso-width-relative:page;mso-height-relative:page;" filled="f" o:preferrelative="t" stroked="f" coordsize="21600,21600">
            <v:path/>
            <v:fill on="f" focussize="0,0"/>
            <v:stroke on="f"/>
            <v:imagedata r:id="rId230" o:title="IMG_20200616_091139"/>
            <o:lock v:ext="edit" aspectratio="t"/>
          </v:shape>
        </w:pict>
      </w:r>
      <w:r>
        <w:rPr>
          <w:rFonts w:hint="default" w:ascii="TH SarabunIT๙" w:hAnsi="TH SarabunIT๙" w:cs="TH SarabunIT๙"/>
          <w:sz w:val="32"/>
          <w:szCs w:val="32"/>
          <w:cs/>
        </w:rPr>
        <w:pict>
          <v:shape id="Picture 561" o:spid="_x0000_s1158" o:spt="75" alt="IMG_20200616_090132" type="#_x0000_t75" style="position:absolute;left:0pt;margin-left:104.4pt;margin-top:175.35pt;height:150.8pt;width:205.2pt;mso-position-horizontal-relative:page;mso-position-vertical-relative:page;z-index:-251071488;mso-width-relative:page;mso-height-relative:page;" filled="f" o:preferrelative="t" stroked="f" coordsize="21600,21600">
            <v:path/>
            <v:fill on="f" focussize="0,0"/>
            <v:stroke on="f"/>
            <v:imagedata r:id="rId231" o:title="IMG_20200616_090132"/>
            <o:lock v:ext="edit" aspectratio="t"/>
          </v:shape>
        </w:pict>
      </w:r>
      <w:r>
        <w:rPr>
          <w:rFonts w:hint="default" w:ascii="TH SarabunIT๙" w:hAnsi="TH SarabunIT๙" w:cs="TH SarabunIT๙"/>
          <w:sz w:val="32"/>
          <w:szCs w:val="32"/>
          <w:cs/>
        </w:rPr>
        <w:pict>
          <v:shape id="Picture 560" o:spid="_x0000_s1159" o:spt="75" alt="IMG_20200616_093232" type="#_x0000_t75" style="position:absolute;left:0pt;margin-left:101.95pt;margin-top:338.15pt;height:153.35pt;width:206.9pt;mso-position-horizontal-relative:page;mso-position-vertical-relative:page;z-index:-251069440;mso-width-relative:page;mso-height-relative:page;" filled="f" o:preferrelative="t" stroked="f" coordsize="21600,21600">
            <v:path/>
            <v:fill on="f" focussize="0,0"/>
            <v:stroke on="f"/>
            <v:imagedata r:id="rId232" blacklevel="6554f" o:title="IMG_20200616_093232"/>
            <o:lock v:ext="edit" aspectratio="t"/>
          </v:shape>
        </w:pict>
      </w:r>
      <w:r>
        <w:rPr>
          <w:rFonts w:hint="default" w:ascii="TH SarabunIT๙" w:hAnsi="TH SarabunIT๙" w:cs="TH SarabunIT๙"/>
          <w:spacing w:val="-11"/>
          <w:sz w:val="32"/>
          <w:szCs w:val="32"/>
          <w:cs/>
          <w:lang w:val="th-TH" w:bidi="th-TH"/>
        </w:rPr>
        <w:t xml:space="preserve">วันที่ </w:t>
      </w:r>
      <w:r>
        <w:rPr>
          <w:rFonts w:hint="default" w:ascii="TH SarabunIT๙" w:hAnsi="TH SarabunIT๙" w:cs="TH SarabunIT๙"/>
          <w:spacing w:val="-11"/>
          <w:sz w:val="32"/>
          <w:szCs w:val="32"/>
          <w:cs/>
        </w:rPr>
        <w:t xml:space="preserve">16 </w:t>
      </w:r>
      <w:r>
        <w:rPr>
          <w:rFonts w:hint="default" w:ascii="TH SarabunIT๙" w:hAnsi="TH SarabunIT๙" w:cs="TH SarabunIT๙"/>
          <w:spacing w:val="-11"/>
          <w:sz w:val="32"/>
          <w:szCs w:val="32"/>
          <w:cs/>
          <w:lang w:val="th-TH" w:bidi="th-TH"/>
        </w:rPr>
        <w:t xml:space="preserve">มิถุนายน </w:t>
      </w:r>
      <w:r>
        <w:rPr>
          <w:rFonts w:hint="default" w:ascii="TH SarabunIT๙" w:hAnsi="TH SarabunIT๙" w:cs="TH SarabunIT๙"/>
          <w:spacing w:val="-11"/>
          <w:sz w:val="32"/>
          <w:szCs w:val="32"/>
          <w:cs/>
        </w:rPr>
        <w:t>2563</w:t>
      </w:r>
      <w:r>
        <w:rPr>
          <w:rFonts w:hint="default" w:ascii="TH SarabunIT๙" w:hAnsi="TH SarabunIT๙" w:cs="TH SarabunIT๙"/>
          <w:spacing w:val="-11"/>
          <w:sz w:val="32"/>
          <w:szCs w:val="32"/>
        </w:rPr>
        <w:t xml:space="preserve"> </w:t>
      </w:r>
      <w:r>
        <w:rPr>
          <w:rFonts w:hint="default" w:ascii="TH SarabunIT๙" w:hAnsi="TH SarabunIT๙" w:cs="TH SarabunIT๙"/>
          <w:spacing w:val="-11"/>
          <w:sz w:val="32"/>
          <w:szCs w:val="32"/>
          <w:cs/>
          <w:lang w:val="th-TH" w:bidi="th-TH"/>
        </w:rPr>
        <w:t>สำนักงานพลังงานจังหวัดศรีสะเกษ ได้จัดอบรมกลุ่มหน่วยงานราชการ</w:t>
      </w:r>
      <w:r>
        <w:rPr>
          <w:rFonts w:hint="default" w:ascii="TH SarabunIT๙" w:hAnsi="TH SarabunIT๙" w:cs="TH SarabunIT๙"/>
          <w:spacing w:val="-6"/>
          <w:sz w:val="32"/>
          <w:szCs w:val="32"/>
          <w:cs/>
        </w:rPr>
        <w:t xml:space="preserve"> </w:t>
      </w:r>
      <w:r>
        <w:rPr>
          <w:rFonts w:hint="default" w:ascii="TH SarabunIT๙" w:hAnsi="TH SarabunIT๙" w:cs="TH SarabunIT๙"/>
          <w:spacing w:val="-6"/>
          <w:sz w:val="32"/>
          <w:szCs w:val="32"/>
          <w:cs/>
          <w:lang w:val="th-TH" w:bidi="th-TH"/>
        </w:rPr>
        <w:t>และกลุ่มนักสื่อสาร ณ อาคารตลาดเทศบาล ตำบล แต้ อำเภอ อุทุมพรชัย จังหวัดศรีสะเกษ</w:t>
      </w:r>
    </w:p>
    <w:p>
      <w:pPr>
        <w:ind w:left="-284"/>
        <w:rPr>
          <w:rFonts w:hint="default" w:ascii="TH SarabunIT๙" w:hAnsi="TH SarabunIT๙" w:cs="TH SarabunIT๙"/>
          <w:sz w:val="32"/>
          <w:szCs w:val="32"/>
          <w:cs/>
        </w:rPr>
      </w:pPr>
      <w:r>
        <w:rPr>
          <w:rFonts w:hint="default" w:ascii="TH SarabunIT๙" w:hAnsi="TH SarabunIT๙" w:cs="TH SarabunIT๙"/>
          <w:sz w:val="32"/>
          <w:szCs w:val="32"/>
          <w:cs/>
        </w:rPr>
        <w:t xml:space="preserve"> </w:t>
      </w:r>
    </w:p>
    <w:p>
      <w:pPr>
        <w:ind w:left="-284"/>
        <w:rPr>
          <w:rFonts w:hint="default" w:ascii="TH SarabunIT๙" w:hAnsi="TH SarabunIT๙" w:cs="TH SarabunIT๙"/>
          <w:sz w:val="32"/>
          <w:szCs w:val="32"/>
        </w:rPr>
      </w:pPr>
      <w:r>
        <w:rPr>
          <w:rFonts w:hint="default" w:ascii="TH SarabunIT๙" w:hAnsi="TH SarabunIT๙" w:cs="TH SarabunIT๙"/>
          <w:sz w:val="32"/>
          <w:szCs w:val="32"/>
        </w:rPr>
        <w:pict>
          <v:shape id="Picture 558" o:spid="_x0000_s1160" o:spt="75" alt="IMG_20200616_113243" type="#_x0000_t75" style="position:absolute;left:0pt;margin-left:318.85pt;margin-top:504.2pt;height:152.35pt;width:206.25pt;mso-position-horizontal-relative:page;mso-position-vertical-relative:page;z-index:-251067392;mso-width-relative:page;mso-height-relative:page;" filled="f" o:preferrelative="t" stroked="f" coordsize="21600,21600">
            <v:path/>
            <v:fill on="f" focussize="0,0"/>
            <v:stroke on="f"/>
            <v:imagedata r:id="rId233" o:title="IMG_20200616_113243"/>
            <o:lock v:ext="edit" aspectratio="t"/>
          </v:shape>
        </w:pict>
      </w:r>
      <w:r>
        <w:rPr>
          <w:rFonts w:hint="default" w:ascii="TH SarabunIT๙" w:hAnsi="TH SarabunIT๙" w:cs="TH SarabunIT๙"/>
          <w:sz w:val="32"/>
          <w:szCs w:val="32"/>
        </w:rPr>
        <w:t xml:space="preserve"> </w:t>
      </w:r>
    </w:p>
    <w:p>
      <w:pPr>
        <w:ind w:left="-284"/>
        <w:rPr>
          <w:rFonts w:hint="default" w:ascii="TH SarabunIT๙" w:hAnsi="TH SarabunIT๙" w:cs="TH SarabunIT๙"/>
          <w:sz w:val="32"/>
          <w:szCs w:val="32"/>
        </w:rPr>
      </w:pPr>
      <w:r>
        <w:rPr>
          <w:rFonts w:hint="default" w:ascii="TH SarabunIT๙" w:hAnsi="TH SarabunIT๙" w:cs="TH SarabunIT๙"/>
          <w:sz w:val="32"/>
          <w:szCs w:val="32"/>
        </w:rPr>
        <w:t xml:space="preserve"> </w:t>
      </w:r>
    </w:p>
    <w:p>
      <w:pPr>
        <w:rPr>
          <w:rFonts w:hint="default" w:ascii="TH SarabunIT๙" w:hAnsi="TH SarabunIT๙" w:cs="TH SarabunIT๙"/>
          <w:sz w:val="32"/>
          <w:szCs w:val="32"/>
        </w:rPr>
      </w:pPr>
    </w:p>
    <w:p>
      <w:pPr>
        <w:rPr>
          <w:rFonts w:hint="default" w:ascii="TH SarabunIT๙" w:hAnsi="TH SarabunIT๙" w:cs="TH SarabunIT๙"/>
          <w:sz w:val="32"/>
          <w:szCs w:val="32"/>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r>
        <w:rPr>
          <w:rFonts w:hint="default" w:ascii="TH SarabunIT๙" w:hAnsi="TH SarabunIT๙" w:cs="TH SarabunIT๙"/>
          <w:sz w:val="32"/>
          <w:szCs w:val="32"/>
        </w:rPr>
        <w:pict>
          <v:shape id="Picture 559" o:spid="_x0000_s1162" o:spt="75" alt="47429" type="#_x0000_t75" style="position:absolute;left:0pt;margin-left:232.2pt;margin-top:16.6pt;height:151.3pt;width:206.7pt;z-index:-251068416;mso-width-relative:page;mso-height-relative:page;" filled="f" o:preferrelative="t" stroked="f" coordsize="21600,21600">
            <v:path/>
            <v:fill on="f" focussize="0,0"/>
            <v:stroke on="f"/>
            <v:imagedata r:id="rId234" o:title="47429"/>
            <o:lock v:ext="edit" aspectratio="t"/>
          </v:shape>
        </w:pict>
      </w: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r>
        <w:rPr>
          <w:rFonts w:hint="default" w:ascii="TH SarabunIT๙" w:hAnsi="TH SarabunIT๙" w:cs="TH SarabunIT๙"/>
          <w:sz w:val="32"/>
          <w:szCs w:val="32"/>
        </w:rPr>
        <w:pict>
          <v:shape id="Picture 557" o:spid="_x0000_s1161" o:spt="75" alt="1662020_200909_12" type="#_x0000_t75" style="position:absolute;left:0pt;margin-left:17pt;margin-top:11.5pt;height:154.8pt;width:207.2pt;z-index:-251066368;mso-width-relative:page;mso-height-relative:page;" filled="f" o:preferrelative="t" stroked="f" coordsize="21600,21600">
            <v:path/>
            <v:fill on="f" focussize="0,0"/>
            <v:stroke on="f"/>
            <v:imagedata r:id="rId235" o:title="1662020_200909_12"/>
            <o:lock v:ext="edit" aspectratio="t"/>
          </v:shape>
        </w:pict>
      </w: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rPr>
      </w:pPr>
      <w:r>
        <w:rPr>
          <w:rFonts w:hint="default" w:ascii="TH SarabunIT๙" w:hAnsi="TH SarabunIT๙" w:cs="TH SarabunIT๙"/>
          <w:b/>
          <w:bCs/>
          <w:sz w:val="32"/>
          <w:szCs w:val="32"/>
          <w:cs/>
          <w:lang w:val="th-TH" w:bidi="th-TH"/>
        </w:rPr>
        <w:t>กลุ่มนักสื่อสาร</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cs/>
          <w:lang w:val="th-TH" w:bidi="th-TH"/>
        </w:rPr>
        <w:t xml:space="preserve">สำนักงานพลังงานจังหวัดศรีสะเกษ ได้ดำเนินการจัดกิจกรรมอบรมเสริมสร้างความรู้ความเข้าใจและเจตคติที่ดีต่องานพลังงานในกลุ่มนักสื่อสารพลังงานฯ ในวันที่ </w:t>
      </w:r>
      <w:r>
        <w:rPr>
          <w:rFonts w:hint="default" w:ascii="TH SarabunIT๙" w:hAnsi="TH SarabunIT๙" w:cs="TH SarabunIT๙"/>
          <w:sz w:val="32"/>
          <w:szCs w:val="32"/>
          <w:cs/>
        </w:rPr>
        <w:t xml:space="preserve">8 </w:t>
      </w:r>
      <w:r>
        <w:rPr>
          <w:rFonts w:hint="default" w:ascii="TH SarabunIT๙" w:hAnsi="TH SarabunIT๙" w:cs="TH SarabunIT๙"/>
          <w:sz w:val="32"/>
          <w:szCs w:val="32"/>
          <w:cs/>
          <w:lang w:val="th-TH" w:bidi="th-TH"/>
        </w:rPr>
        <w:t xml:space="preserve">พฤษภาคม </w:t>
      </w:r>
      <w:r>
        <w:rPr>
          <w:rFonts w:hint="default" w:ascii="TH SarabunIT๙" w:hAnsi="TH SarabunIT๙" w:cs="TH SarabunIT๙"/>
          <w:sz w:val="32"/>
          <w:szCs w:val="32"/>
        </w:rPr>
        <w:t xml:space="preserve">2563 </w:t>
      </w:r>
      <w:r>
        <w:rPr>
          <w:rFonts w:hint="default" w:ascii="TH SarabunIT๙" w:hAnsi="TH SarabunIT๙" w:cs="TH SarabunIT๙"/>
          <w:sz w:val="32"/>
          <w:szCs w:val="32"/>
          <w:cs/>
          <w:lang w:val="th-TH" w:bidi="th-TH"/>
        </w:rPr>
        <w:t xml:space="preserve">ณ </w:t>
      </w: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sz w:val="32"/>
          <w:szCs w:val="32"/>
        </w:rPr>
      </w:pPr>
      <w:r>
        <w:rPr>
          <w:rFonts w:hint="default" w:ascii="TH SarabunIT๙" w:hAnsi="TH SarabunIT๙" w:cs="TH SarabunIT๙"/>
          <w:sz w:val="32"/>
          <w:szCs w:val="32"/>
          <w:cs/>
          <w:lang w:val="th-TH" w:bidi="th-TH"/>
        </w:rPr>
        <w:t>ตำบลแต้ อำเภออุทุมพรพิสัย จังหวัดศรีสะเกษ</w:t>
      </w:r>
    </w:p>
    <w:p>
      <w:pPr>
        <w:ind w:left="-284"/>
        <w:rPr>
          <w:rFonts w:hint="default" w:ascii="TH SarabunIT๙" w:hAnsi="TH SarabunIT๙" w:cs="TH SarabunIT๙"/>
          <w:sz w:val="32"/>
          <w:szCs w:val="32"/>
        </w:rPr>
      </w:pPr>
      <w:r>
        <w:rPr>
          <w:rFonts w:hint="default" w:ascii="TH SarabunIT๙" w:hAnsi="TH SarabunIT๙" w:cs="TH SarabunIT๙"/>
          <w:sz w:val="32"/>
          <w:szCs w:val="32"/>
        </w:rPr>
        <w:t xml:space="preserve"> </w:t>
      </w:r>
    </w:p>
    <w:p>
      <w:pPr>
        <w:ind w:left="-284"/>
        <w:rPr>
          <w:rFonts w:hint="default" w:ascii="TH SarabunIT๙" w:hAnsi="TH SarabunIT๙" w:cs="TH SarabunIT๙"/>
          <w:sz w:val="32"/>
          <w:szCs w:val="32"/>
        </w:rPr>
      </w:pPr>
      <w:r>
        <w:rPr>
          <w:rFonts w:hint="default" w:ascii="TH SarabunIT๙" w:hAnsi="TH SarabunIT๙" w:cs="TH SarabunIT๙"/>
          <w:sz w:val="32"/>
          <w:szCs w:val="32"/>
          <w:cs/>
        </w:rPr>
        <w:pict>
          <v:shape id="รูปภาพ 33" o:spid="_x0000_s1163" o:spt="75" type="#_x0000_t75" style="position:absolute;left:0pt;margin-left:234.55pt;margin-top:3.15pt;height:134.1pt;width:207.15pt;z-index:-251102208;mso-width-relative:page;mso-height-relative:page;" filled="f" o:preferrelative="t" stroked="f" coordsize="21600,21600">
            <v:path/>
            <v:fill on="f" focussize="0,0"/>
            <v:stroke on="f"/>
            <v:imagedata r:id="rId236" o:title=""/>
            <o:lock v:ext="edit" aspectratio="t"/>
          </v:shape>
        </w:pict>
      </w:r>
      <w:r>
        <w:rPr>
          <w:rFonts w:hint="default" w:ascii="TH SarabunIT๙" w:hAnsi="TH SarabunIT๙" w:cs="TH SarabunIT๙"/>
          <w:sz w:val="32"/>
          <w:szCs w:val="32"/>
          <w:cs/>
        </w:rPr>
        <w:pict>
          <v:shape id="รูปภาพ 34" o:spid="_x0000_s1164" o:spt="75" type="#_x0000_t75" style="position:absolute;left:0pt;margin-left:18.9pt;margin-top:3.35pt;height:133.15pt;width:198.05pt;z-index:-251103232;mso-width-relative:page;mso-height-relative:page;" filled="f" o:preferrelative="t" stroked="f" coordsize="21600,21600">
            <v:path/>
            <v:fill on="f" focussize="0,0"/>
            <v:stroke on="f"/>
            <v:imagedata r:id="rId237" o:title=""/>
            <o:lock v:ext="edit" aspectratio="t"/>
          </v:shape>
        </w:pict>
      </w:r>
    </w:p>
    <w:p>
      <w:pPr>
        <w:ind w:left="-284"/>
        <w:rPr>
          <w:rFonts w:hint="default" w:ascii="TH SarabunIT๙" w:hAnsi="TH SarabunIT๙" w:cs="TH SarabunIT๙"/>
          <w:sz w:val="32"/>
          <w:szCs w:val="32"/>
        </w:rPr>
      </w:pPr>
    </w:p>
    <w:p>
      <w:pPr>
        <w:ind w:left="-284"/>
        <w:rPr>
          <w:rFonts w:hint="default" w:ascii="TH SarabunIT๙" w:hAnsi="TH SarabunIT๙" w:cs="TH SarabunIT๙"/>
          <w:sz w:val="32"/>
          <w:szCs w:val="32"/>
        </w:rPr>
      </w:pPr>
    </w:p>
    <w:p>
      <w:pPr>
        <w:ind w:left="-284"/>
        <w:rPr>
          <w:rFonts w:hint="default" w:ascii="TH SarabunIT๙" w:hAnsi="TH SarabunIT๙" w:cs="TH SarabunIT๙"/>
          <w:sz w:val="32"/>
          <w:szCs w:val="32"/>
        </w:rPr>
      </w:pPr>
    </w:p>
    <w:p>
      <w:pPr>
        <w:ind w:left="-284"/>
        <w:rPr>
          <w:rFonts w:hint="default" w:ascii="TH SarabunIT๙" w:hAnsi="TH SarabunIT๙" w:cs="TH SarabunIT๙"/>
          <w:sz w:val="32"/>
          <w:szCs w:val="32"/>
        </w:rPr>
      </w:pPr>
      <w:r>
        <w:rPr>
          <w:rFonts w:hint="default" w:ascii="TH SarabunIT๙" w:hAnsi="TH SarabunIT๙" w:cs="TH SarabunIT๙"/>
          <w:sz w:val="32"/>
          <w:szCs w:val="32"/>
          <w:cs/>
        </w:rPr>
        <w:pict>
          <v:shape id="รูปภาพ 314" o:spid="_x0000_s1165" o:spt="75" type="#_x0000_t75" style="position:absolute;left:0pt;margin-left:94.05pt;margin-top:20pt;height:180.45pt;width:266.15pt;z-index:-251101184;mso-width-relative:page;mso-height-relative:page;" filled="f" o:preferrelative="t" stroked="f" coordsize="21600,21600">
            <v:path/>
            <v:fill on="f" focussize="0,0"/>
            <v:stroke on="f"/>
            <v:imagedata r:id="rId238" o:title=""/>
            <o:lock v:ext="edit" aspectratio="t"/>
          </v:shape>
        </w:pict>
      </w:r>
    </w:p>
    <w:p>
      <w:pPr>
        <w:ind w:left="-284"/>
        <w:rPr>
          <w:rFonts w:hint="default" w:ascii="TH SarabunIT๙" w:hAnsi="TH SarabunIT๙" w:cs="TH SarabunIT๙"/>
          <w:sz w:val="32"/>
          <w:szCs w:val="32"/>
        </w:rPr>
      </w:pPr>
    </w:p>
    <w:p>
      <w:pPr>
        <w:ind w:left="-284"/>
        <w:rPr>
          <w:rFonts w:hint="default" w:ascii="TH SarabunIT๙" w:hAnsi="TH SarabunIT๙" w:cs="TH SarabunIT๙"/>
          <w:sz w:val="32"/>
          <w:szCs w:val="32"/>
        </w:rPr>
      </w:pPr>
    </w:p>
    <w:p>
      <w:pPr>
        <w:ind w:left="-284"/>
        <w:rPr>
          <w:rFonts w:hint="default" w:ascii="TH SarabunIT๙" w:hAnsi="TH SarabunIT๙" w:cs="TH SarabunIT๙"/>
          <w:sz w:val="32"/>
          <w:szCs w:val="32"/>
        </w:rPr>
      </w:pPr>
    </w:p>
    <w:p>
      <w:pPr>
        <w:ind w:left="-284"/>
        <w:rPr>
          <w:rFonts w:hint="default" w:ascii="TH SarabunIT๙" w:hAnsi="TH SarabunIT๙" w:cs="TH SarabunIT๙"/>
          <w:sz w:val="32"/>
          <w:szCs w:val="32"/>
        </w:rPr>
      </w:pPr>
    </w:p>
    <w:p>
      <w:pPr>
        <w:ind w:left="-284"/>
        <w:rPr>
          <w:rFonts w:hint="default" w:ascii="TH SarabunIT๙" w:hAnsi="TH SarabunIT๙" w:cs="TH SarabunIT๙"/>
          <w:sz w:val="32"/>
          <w:szCs w:val="32"/>
        </w:rPr>
      </w:pPr>
    </w:p>
    <w:p>
      <w:pPr>
        <w:ind w:left="-284"/>
        <w:rPr>
          <w:rFonts w:hint="default" w:ascii="TH SarabunIT๙" w:hAnsi="TH SarabunIT๙" w:cs="TH SarabunIT๙"/>
          <w:sz w:val="32"/>
          <w:szCs w:val="32"/>
        </w:rPr>
      </w:pPr>
    </w:p>
    <w:p>
      <w:pPr>
        <w:ind w:left="-284"/>
        <w:rPr>
          <w:rFonts w:hint="default" w:ascii="TH SarabunIT๙" w:hAnsi="TH SarabunIT๙" w:cs="TH SarabunIT๙"/>
          <w:sz w:val="32"/>
          <w:szCs w:val="32"/>
        </w:rPr>
      </w:pPr>
    </w:p>
    <w:p>
      <w:pPr>
        <w:ind w:left="-284"/>
        <w:rPr>
          <w:rFonts w:hint="default" w:ascii="TH SarabunIT๙" w:hAnsi="TH SarabunIT๙" w:cs="TH SarabunIT๙"/>
          <w:sz w:val="32"/>
          <w:szCs w:val="32"/>
        </w:rPr>
      </w:pPr>
    </w:p>
    <w:p>
      <w:pPr>
        <w:ind w:left="-284"/>
        <w:rPr>
          <w:rFonts w:hint="default" w:ascii="TH SarabunIT๙" w:hAnsi="TH SarabunIT๙" w:cs="TH SarabunIT๙"/>
          <w:sz w:val="32"/>
          <w:szCs w:val="32"/>
        </w:rPr>
      </w:pPr>
    </w:p>
    <w:p>
      <w:pPr>
        <w:ind w:left="-284"/>
        <w:rPr>
          <w:rFonts w:hint="default" w:ascii="TH SarabunIT๙" w:hAnsi="TH SarabunIT๙" w:cs="TH SarabunIT๙"/>
          <w:sz w:val="32"/>
          <w:szCs w:val="32"/>
        </w:rPr>
      </w:pPr>
    </w:p>
    <w:p>
      <w:pPr>
        <w:rPr>
          <w:rFonts w:hint="default" w:ascii="TH SarabunIT๙" w:hAnsi="TH SarabunIT๙" w:cs="TH SarabunIT๙"/>
          <w:sz w:val="32"/>
          <w:szCs w:val="32"/>
        </w:rPr>
      </w:pPr>
    </w:p>
    <w:p>
      <w:pPr>
        <w:rPr>
          <w:rFonts w:hint="default" w:ascii="TH SarabunIT๙" w:hAnsi="TH SarabunIT๙" w:cs="TH SarabunIT๙"/>
          <w:sz w:val="32"/>
          <w:szCs w:val="32"/>
        </w:rPr>
      </w:pPr>
    </w:p>
    <w:p>
      <w:pPr>
        <w:rPr>
          <w:rFonts w:hint="default" w:ascii="TH SarabunIT๙" w:hAnsi="TH SarabunIT๙" w:cs="TH SarabunIT๙"/>
          <w:sz w:val="32"/>
          <w:szCs w:val="32"/>
        </w:rPr>
      </w:pPr>
    </w:p>
    <w:p>
      <w:pPr>
        <w:rPr>
          <w:rFonts w:hint="default" w:ascii="TH SarabunIT๙" w:hAnsi="TH SarabunIT๙" w:cs="TH SarabunIT๙"/>
          <w:sz w:val="32"/>
          <w:szCs w:val="32"/>
        </w:rPr>
      </w:pPr>
    </w:p>
    <w:p>
      <w:pPr>
        <w:keepNext w:val="0"/>
        <w:keepLines w:val="0"/>
        <w:pageBreakBefore w:val="0"/>
        <w:widowControl/>
        <w:kinsoku/>
        <w:wordWrap/>
        <w:overflowPunct/>
        <w:topLinePunct w:val="0"/>
        <w:autoSpaceDE/>
        <w:autoSpaceDN/>
        <w:bidi w:val="0"/>
        <w:adjustRightInd/>
        <w:snapToGrid/>
        <w:spacing w:after="0" w:line="240" w:lineRule="auto"/>
        <w:jc w:val="left"/>
        <w:textAlignment w:val="auto"/>
        <w:outlineLvl w:val="9"/>
        <w:rPr>
          <w:rFonts w:hint="default" w:ascii="TH SarabunIT๙" w:hAnsi="TH SarabunIT๙" w:cs="TH SarabunIT๙"/>
          <w:b/>
          <w:bCs/>
          <w:sz w:val="32"/>
          <w:szCs w:val="32"/>
        </w:rPr>
      </w:pPr>
      <w:r>
        <w:rPr>
          <w:rFonts w:hint="default" w:ascii="TH SarabunIT๙" w:hAnsi="TH SarabunIT๙" w:cs="TH SarabunIT๙"/>
          <w:b/>
          <w:bCs/>
          <w:sz w:val="32"/>
          <w:szCs w:val="32"/>
          <w:cs/>
          <w:lang w:val="th-TH" w:bidi="th-TH"/>
        </w:rPr>
        <w:t>การจัดศึกษาดูงานเกี่ยวกับพลังงาน</w:t>
      </w:r>
    </w:p>
    <w:p>
      <w:pPr>
        <w:pStyle w:val="37"/>
        <w:keepNext w:val="0"/>
        <w:keepLines w:val="0"/>
        <w:pageBreakBefore w:val="0"/>
        <w:widowControl/>
        <w:kinsoku/>
        <w:wordWrap/>
        <w:overflowPunct/>
        <w:topLinePunct w:val="0"/>
        <w:autoSpaceDE/>
        <w:autoSpaceDN/>
        <w:bidi w:val="0"/>
        <w:adjustRightInd/>
        <w:snapToGrid/>
        <w:spacing w:after="0" w:line="240" w:lineRule="auto"/>
        <w:ind w:left="0" w:leftChars="0" w:firstLine="720" w:firstLineChars="0"/>
        <w:jc w:val="thaiDistribute"/>
        <w:textAlignment w:val="auto"/>
        <w:outlineLvl w:val="9"/>
        <w:rPr>
          <w:rFonts w:hint="default" w:ascii="TH SarabunIT๙" w:hAnsi="TH SarabunIT๙" w:cs="TH SarabunIT๙"/>
          <w:b/>
          <w:bCs/>
          <w:sz w:val="32"/>
          <w:szCs w:val="32"/>
        </w:rPr>
      </w:pPr>
      <w:r>
        <w:rPr>
          <w:rFonts w:hint="default" w:ascii="TH SarabunIT๙" w:hAnsi="TH SarabunIT๙" w:cs="TH SarabunIT๙"/>
          <w:sz w:val="32"/>
          <w:szCs w:val="32"/>
          <w:cs/>
          <w:lang w:val="th-TH" w:bidi="th-TH"/>
        </w:rPr>
        <w:t>สำนักงานพลังงานจังหวัดศรีสะเกษ ได้ทำการจัดศึกษาดูงานเพื่อสร้างเจตคติที่ดีด้านพลังงาน ภายใต้โครงการการสร้างความรู้ความเข้าใจและพัฒนาการสื่อสารด้านพลังงานเพื่อเจตคติ</w:t>
      </w:r>
      <w:r>
        <w:rPr>
          <w:rFonts w:hint="default" w:ascii="TH SarabunIT๙" w:hAnsi="TH SarabunIT๙" w:cs="TH SarabunIT๙"/>
          <w:spacing w:val="-6"/>
          <w:sz w:val="32"/>
          <w:szCs w:val="32"/>
          <w:cs/>
          <w:lang w:val="th-TH" w:bidi="th-TH"/>
        </w:rPr>
        <w:t>ที่ดีต่อการขับเคลื่อนงานพลังงานในชุมชน ปีงบประมาณ พ</w:t>
      </w:r>
      <w:r>
        <w:rPr>
          <w:rFonts w:hint="default" w:ascii="TH SarabunIT๙" w:hAnsi="TH SarabunIT๙" w:cs="TH SarabunIT๙"/>
          <w:spacing w:val="-6"/>
          <w:sz w:val="32"/>
          <w:szCs w:val="32"/>
          <w:cs/>
        </w:rPr>
        <w:t>.</w:t>
      </w:r>
      <w:r>
        <w:rPr>
          <w:rFonts w:hint="default" w:ascii="TH SarabunIT๙" w:hAnsi="TH SarabunIT๙" w:cs="TH SarabunIT๙"/>
          <w:spacing w:val="-6"/>
          <w:sz w:val="32"/>
          <w:szCs w:val="32"/>
          <w:cs/>
          <w:lang w:val="th-TH" w:bidi="th-TH"/>
        </w:rPr>
        <w:t>ศ</w:t>
      </w:r>
      <w:r>
        <w:rPr>
          <w:rFonts w:hint="default" w:ascii="TH SarabunIT๙" w:hAnsi="TH SarabunIT๙" w:cs="TH SarabunIT๙"/>
          <w:spacing w:val="-6"/>
          <w:sz w:val="32"/>
          <w:szCs w:val="32"/>
          <w:cs/>
        </w:rPr>
        <w:t xml:space="preserve">. </w:t>
      </w:r>
      <w:r>
        <w:rPr>
          <w:rFonts w:hint="default" w:ascii="TH SarabunIT๙" w:hAnsi="TH SarabunIT๙" w:cs="TH SarabunIT๙"/>
          <w:spacing w:val="-6"/>
          <w:sz w:val="32"/>
          <w:szCs w:val="32"/>
        </w:rPr>
        <w:t xml:space="preserve">2563 </w:t>
      </w:r>
      <w:r>
        <w:rPr>
          <w:rFonts w:hint="default" w:ascii="TH SarabunIT๙" w:hAnsi="TH SarabunIT๙" w:cs="TH SarabunIT๙"/>
          <w:spacing w:val="-6"/>
          <w:sz w:val="32"/>
          <w:szCs w:val="32"/>
          <w:cs/>
          <w:lang w:val="th-TH" w:bidi="th-TH"/>
        </w:rPr>
        <w:t>สำหรับกลุ่มหน่วยงานราชการ</w:t>
      </w:r>
      <w:r>
        <w:rPr>
          <w:rFonts w:hint="default" w:ascii="TH SarabunIT๙" w:hAnsi="TH SarabunIT๙" w:cs="TH SarabunIT๙"/>
          <w:sz w:val="32"/>
          <w:szCs w:val="32"/>
          <w:cs/>
          <w:lang w:val="th-TH"/>
        </w:rPr>
        <w:t xml:space="preserve"> </w:t>
      </w:r>
      <w:r>
        <w:rPr>
          <w:rFonts w:hint="default" w:ascii="TH SarabunIT๙" w:hAnsi="TH SarabunIT๙" w:cs="TH SarabunIT๙"/>
          <w:sz w:val="32"/>
          <w:szCs w:val="32"/>
          <w:cs/>
          <w:lang w:val="th-TH" w:bidi="th-TH"/>
        </w:rPr>
        <w:t xml:space="preserve">องค์กรต่าง ๆ จำนวน </w:t>
      </w:r>
      <w:r>
        <w:rPr>
          <w:rFonts w:hint="default" w:ascii="TH SarabunIT๙" w:hAnsi="TH SarabunIT๙" w:cs="TH SarabunIT๙"/>
          <w:sz w:val="32"/>
          <w:szCs w:val="32"/>
        </w:rPr>
        <w:t xml:space="preserve">3 </w:t>
      </w:r>
      <w:r>
        <w:rPr>
          <w:rFonts w:hint="default" w:ascii="TH SarabunIT๙" w:hAnsi="TH SarabunIT๙" w:cs="TH SarabunIT๙"/>
          <w:sz w:val="32"/>
          <w:szCs w:val="32"/>
          <w:cs/>
          <w:lang w:val="th-TH" w:bidi="th-TH"/>
        </w:rPr>
        <w:t xml:space="preserve">แห่ง ในวันที่ </w:t>
      </w:r>
      <w:r>
        <w:rPr>
          <w:rFonts w:hint="default" w:ascii="TH SarabunIT๙" w:hAnsi="TH SarabunIT๙" w:cs="TH SarabunIT๙"/>
          <w:sz w:val="32"/>
          <w:szCs w:val="32"/>
          <w:cs/>
        </w:rPr>
        <w:t xml:space="preserve">21 </w:t>
      </w:r>
      <w:r>
        <w:rPr>
          <w:rFonts w:hint="default" w:ascii="TH SarabunIT๙" w:hAnsi="TH SarabunIT๙" w:cs="TH SarabunIT๙"/>
          <w:sz w:val="32"/>
          <w:szCs w:val="32"/>
          <w:cs/>
          <w:lang w:val="th-TH" w:bidi="th-TH"/>
        </w:rPr>
        <w:t xml:space="preserve">กุมภาพันธ์ </w:t>
      </w:r>
      <w:r>
        <w:rPr>
          <w:rFonts w:hint="default" w:ascii="TH SarabunIT๙" w:hAnsi="TH SarabunIT๙" w:cs="TH SarabunIT๙"/>
          <w:sz w:val="32"/>
          <w:szCs w:val="32"/>
          <w:cs/>
        </w:rPr>
        <w:t xml:space="preserve">2563 </w:t>
      </w:r>
      <w:r>
        <w:rPr>
          <w:rFonts w:hint="default" w:ascii="TH SarabunIT๙" w:hAnsi="TH SarabunIT๙" w:cs="TH SarabunIT๙"/>
          <w:sz w:val="32"/>
          <w:szCs w:val="32"/>
          <w:cs/>
          <w:lang w:val="th-TH" w:bidi="th-TH"/>
        </w:rPr>
        <w:t>ดังนี้</w:t>
      </w:r>
    </w:p>
    <w:p>
      <w:pPr>
        <w:pStyle w:val="37"/>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rPr>
      </w:pPr>
      <w:r>
        <w:rPr>
          <w:rFonts w:hint="default" w:ascii="TH SarabunIT๙" w:hAnsi="TH SarabunIT๙" w:cs="TH SarabunIT๙"/>
          <w:sz w:val="32"/>
          <w:szCs w:val="32"/>
        </w:rPr>
        <w:t>1.</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 xml:space="preserve">ศึกษาดูงาน ระบบไฟฟ้าพลังงานแสงอาทิตย์ ณ บริษัท ยูนิเวอร์แซล โพรไวเดอร์ จำกัด </w:t>
      </w:r>
      <w:r>
        <w:rPr>
          <w:rFonts w:hint="default" w:ascii="TH SarabunIT๙" w:hAnsi="TH SarabunIT๙" w:cs="TH SarabunIT๙"/>
          <w:sz w:val="32"/>
          <w:szCs w:val="32"/>
          <w:cs/>
          <w:lang w:val="en-US" w:bidi="th-TH"/>
        </w:rPr>
        <w:tab/>
      </w:r>
      <w:r>
        <w:rPr>
          <w:rFonts w:hint="default" w:ascii="TH SarabunIT๙" w:hAnsi="TH SarabunIT๙" w:cs="TH SarabunIT๙"/>
          <w:sz w:val="32"/>
          <w:szCs w:val="32"/>
          <w:cs/>
          <w:lang w:val="th-TH" w:bidi="th-TH"/>
        </w:rPr>
        <w:t>อำเภอเมืองศรีสะเกษ จังหวัดศรีสะเกษ</w:t>
      </w:r>
    </w:p>
    <w:p>
      <w:pPr>
        <w:pStyle w:val="37"/>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rPr>
      </w:pPr>
      <w:r>
        <w:rPr>
          <w:rFonts w:hint="default" w:ascii="TH SarabunIT๙" w:hAnsi="TH SarabunIT๙" w:cs="TH SarabunIT๙"/>
          <w:spacing w:val="-6"/>
          <w:sz w:val="32"/>
          <w:szCs w:val="32"/>
        </w:rPr>
        <w:t xml:space="preserve">2. </w:t>
      </w:r>
      <w:r>
        <w:rPr>
          <w:rFonts w:hint="default" w:ascii="TH SarabunIT๙" w:hAnsi="TH SarabunIT๙" w:cs="TH SarabunIT๙"/>
          <w:spacing w:val="-6"/>
          <w:sz w:val="32"/>
          <w:szCs w:val="32"/>
          <w:cs/>
          <w:lang w:val="th-TH" w:bidi="th-TH"/>
        </w:rPr>
        <w:t>ศึกษาดูงาน ระบบสายส่งไฟฟ้าแรงสูง ณ สถานีไฟฟ้าแรงสูงศรีสะเกษ อำเภอเมืองศรีสะเกษ</w:t>
      </w:r>
      <w:r>
        <w:rPr>
          <w:rFonts w:hint="default" w:ascii="TH SarabunIT๙" w:hAnsi="TH SarabunIT๙" w:cs="TH SarabunIT๙"/>
          <w:sz w:val="32"/>
          <w:szCs w:val="32"/>
          <w:cs/>
          <w:lang w:val="th-TH"/>
        </w:rPr>
        <w:t xml:space="preserve"> </w:t>
      </w:r>
      <w:r>
        <w:rPr>
          <w:rFonts w:hint="default" w:ascii="TH SarabunIT๙" w:hAnsi="TH SarabunIT๙" w:cs="TH SarabunIT๙"/>
          <w:sz w:val="32"/>
          <w:szCs w:val="32"/>
          <w:cs/>
          <w:lang w:val="en-US" w:bidi="th-TH"/>
        </w:rPr>
        <w:tab/>
      </w:r>
      <w:r>
        <w:rPr>
          <w:rFonts w:hint="default" w:ascii="TH SarabunIT๙" w:hAnsi="TH SarabunIT๙" w:cs="TH SarabunIT๙"/>
          <w:sz w:val="32"/>
          <w:szCs w:val="32"/>
          <w:cs/>
          <w:lang w:val="th-TH" w:bidi="th-TH"/>
        </w:rPr>
        <w:t>จังหวัดศรีสะเกษ</w:t>
      </w:r>
    </w:p>
    <w:p>
      <w:pPr>
        <w:pStyle w:val="37"/>
        <w:keepNext w:val="0"/>
        <w:keepLines w:val="0"/>
        <w:pageBreakBefore w:val="0"/>
        <w:widowControl/>
        <w:kinsoku/>
        <w:wordWrap/>
        <w:overflowPunct/>
        <w:topLinePunct w:val="0"/>
        <w:autoSpaceDE/>
        <w:autoSpaceDN/>
        <w:bidi w:val="0"/>
        <w:adjustRightInd/>
        <w:snapToGrid/>
        <w:spacing w:after="0" w:line="240" w:lineRule="auto"/>
        <w:jc w:val="left"/>
        <w:textAlignment w:val="auto"/>
        <w:outlineLvl w:val="9"/>
        <w:rPr>
          <w:rFonts w:hint="default" w:ascii="TH SarabunIT๙" w:hAnsi="TH SarabunIT๙" w:cs="TH SarabunIT๙"/>
          <w:spacing w:val="-11"/>
          <w:sz w:val="32"/>
          <w:szCs w:val="32"/>
          <w:cs/>
          <w:lang w:val="th-TH"/>
        </w:rPr>
      </w:pPr>
      <w:r>
        <w:rPr>
          <w:rFonts w:hint="default" w:ascii="TH SarabunIT๙" w:hAnsi="TH SarabunIT๙" w:cs="TH SarabunIT๙"/>
          <w:spacing w:val="-11"/>
          <w:sz w:val="32"/>
          <w:szCs w:val="32"/>
        </w:rPr>
        <w:t xml:space="preserve">3. </w:t>
      </w:r>
      <w:r>
        <w:rPr>
          <w:rFonts w:hint="default" w:ascii="TH SarabunIT๙" w:hAnsi="TH SarabunIT๙" w:cs="TH SarabunIT๙"/>
          <w:spacing w:val="-11"/>
          <w:sz w:val="32"/>
          <w:szCs w:val="32"/>
          <w:cs/>
          <w:lang w:val="th-TH" w:bidi="th-TH"/>
        </w:rPr>
        <w:t>ศึกษาดูงาน ระบบผลิตไฟฟ้าชีวมวล ณ บริษัท ตั้งแซเยี้ยงกรีนพาวเวอร์จำกัด อำเภอโนนคูณ</w:t>
      </w:r>
      <w:r>
        <w:rPr>
          <w:rFonts w:hint="default" w:ascii="TH SarabunIT๙" w:hAnsi="TH SarabunIT๙" w:cs="TH SarabunIT๙"/>
          <w:spacing w:val="-11"/>
          <w:sz w:val="32"/>
          <w:szCs w:val="32"/>
          <w:cs/>
          <w:lang w:val="th-TH"/>
        </w:rPr>
        <w:t> </w:t>
      </w:r>
      <w:r>
        <w:rPr>
          <w:rFonts w:hint="cs" w:ascii="TH SarabunIT๙" w:hAnsi="TH SarabunIT๙" w:cs="TH SarabunIT๙"/>
          <w:spacing w:val="-11"/>
          <w:sz w:val="32"/>
          <w:szCs w:val="32"/>
          <w:cs/>
          <w:lang w:val="th-TH" w:bidi="th-TH"/>
        </w:rPr>
        <w:t>จ</w:t>
      </w:r>
      <w:r>
        <w:rPr>
          <w:rFonts w:hint="cs" w:ascii="TH SarabunIT๙" w:hAnsi="TH SarabunIT๙" w:cs="TH SarabunIT๙"/>
          <w:spacing w:val="-11"/>
          <w:sz w:val="32"/>
          <w:szCs w:val="32"/>
          <w:cs/>
          <w:lang w:val="en-US" w:bidi="th-TH"/>
        </w:rPr>
        <w:t>.</w:t>
      </w:r>
      <w:r>
        <w:rPr>
          <w:rFonts w:hint="default" w:ascii="TH SarabunIT๙" w:hAnsi="TH SarabunIT๙" w:cs="TH SarabunIT๙"/>
          <w:spacing w:val="-11"/>
          <w:sz w:val="32"/>
          <w:szCs w:val="32"/>
          <w:cs/>
          <w:lang w:val="th-TH" w:bidi="th-TH"/>
        </w:rPr>
        <w:t>ศรีส</w:t>
      </w:r>
      <w:r>
        <w:rPr>
          <w:rFonts w:hint="cs" w:ascii="TH SarabunIT๙" w:hAnsi="TH SarabunIT๙" w:cs="TH SarabunIT๙"/>
          <w:spacing w:val="-11"/>
          <w:sz w:val="32"/>
          <w:szCs w:val="32"/>
          <w:cs/>
          <w:lang w:val="th-TH" w:bidi="th-TH"/>
        </w:rPr>
        <w:t>ะเกษ</w:t>
      </w:r>
    </w:p>
    <w:p>
      <w:pPr>
        <w:pStyle w:val="37"/>
        <w:rPr>
          <w:rFonts w:hint="default" w:ascii="TH SarabunIT๙" w:hAnsi="TH SarabunIT๙" w:cs="TH SarabunIT๙"/>
          <w:sz w:val="32"/>
          <w:szCs w:val="32"/>
          <w:cs/>
          <w:lang w:val="th-TH"/>
        </w:rPr>
      </w:pPr>
      <w:r>
        <w:rPr>
          <w:rFonts w:hint="default" w:ascii="TH SarabunIT๙" w:hAnsi="TH SarabunIT๙" w:cs="TH SarabunIT๙"/>
          <w:sz w:val="32"/>
          <w:szCs w:val="32"/>
        </w:rPr>
        <w:pict>
          <v:shape id="Picture 566" o:spid="_x0000_s1166" o:spt="75" type="#_x0000_t75" style="position:absolute;left:0pt;margin-left:260.85pt;margin-top:10.1pt;height:143.2pt;width:198.55pt;z-index:-251099136;mso-width-relative:page;mso-height-relative:page;" filled="f" o:preferrelative="t" stroked="f" coordsize="21600,21600">
            <v:path/>
            <v:fill on="f" focussize="0,0"/>
            <v:stroke on="f"/>
            <v:imagedata r:id="rId239" o:title=""/>
            <o:lock v:ext="edit" aspectratio="t"/>
          </v:shape>
        </w:pict>
      </w:r>
      <w:r>
        <w:rPr>
          <w:rFonts w:hint="default" w:ascii="TH SarabunIT๙" w:hAnsi="TH SarabunIT๙" w:cs="TH SarabunIT๙"/>
          <w:sz w:val="32"/>
          <w:szCs w:val="32"/>
        </w:rPr>
        <w:pict>
          <v:shape id="Picture 567" o:spid="_x0000_s1167" o:spt="75" type="#_x0000_t75" style="position:absolute;left:0pt;margin-left:34.1pt;margin-top:10.6pt;height:143.1pt;width:218.1pt;z-index:-251100160;mso-width-relative:page;mso-height-relative:page;" filled="f" o:preferrelative="t" stroked="f" coordsize="21600,21600">
            <v:path/>
            <v:fill on="f" focussize="0,0"/>
            <v:stroke on="f"/>
            <v:imagedata r:id="rId240" o:title=""/>
            <o:lock v:ext="edit" aspectratio="t"/>
          </v:shape>
        </w:pict>
      </w:r>
    </w:p>
    <w:p>
      <w:pPr>
        <w:ind w:left="-284"/>
        <w:rPr>
          <w:rFonts w:hint="default" w:ascii="TH SarabunIT๙" w:hAnsi="TH SarabunIT๙" w:cs="TH SarabunIT๙"/>
          <w:sz w:val="32"/>
          <w:szCs w:val="32"/>
        </w:rPr>
      </w:pPr>
    </w:p>
    <w:p>
      <w:pPr>
        <w:ind w:left="-284"/>
        <w:rPr>
          <w:rFonts w:hint="default" w:ascii="TH SarabunIT๙" w:hAnsi="TH SarabunIT๙" w:cs="TH SarabunIT๙"/>
          <w:sz w:val="32"/>
          <w:szCs w:val="32"/>
        </w:rPr>
      </w:pPr>
    </w:p>
    <w:p>
      <w:pPr>
        <w:ind w:left="-284"/>
        <w:rPr>
          <w:rFonts w:hint="default" w:ascii="TH SarabunIT๙" w:hAnsi="TH SarabunIT๙" w:cs="TH SarabunIT๙"/>
          <w:sz w:val="32"/>
          <w:szCs w:val="32"/>
        </w:rPr>
      </w:pPr>
    </w:p>
    <w:p>
      <w:pPr>
        <w:ind w:left="-284"/>
        <w:rPr>
          <w:rFonts w:hint="default" w:ascii="TH SarabunIT๙" w:hAnsi="TH SarabunIT๙" w:cs="TH SarabunIT๙"/>
          <w:sz w:val="32"/>
          <w:szCs w:val="32"/>
        </w:rPr>
      </w:pPr>
    </w:p>
    <w:p>
      <w:pPr>
        <w:ind w:left="-284"/>
        <w:rPr>
          <w:rFonts w:hint="default" w:ascii="TH SarabunIT๙" w:hAnsi="TH SarabunIT๙" w:cs="TH SarabunIT๙"/>
          <w:sz w:val="32"/>
          <w:szCs w:val="32"/>
        </w:rPr>
      </w:pPr>
      <w:r>
        <w:rPr>
          <w:rFonts w:hint="default" w:ascii="TH SarabunIT๙" w:hAnsi="TH SarabunIT๙" w:cs="TH SarabunIT๙"/>
          <w:sz w:val="32"/>
          <w:szCs w:val="32"/>
        </w:rPr>
        <w:pict>
          <v:shape id="รูปภาพ 313" o:spid="_x0000_s1168" o:spt="75" type="#_x0000_t75" style="position:absolute;left:0pt;margin-left:261.55pt;margin-top:26.6pt;height:128.55pt;width:197.45pt;z-index:-251097088;mso-width-relative:page;mso-height-relative:page;" filled="f" o:preferrelative="t" stroked="f" coordsize="21600,21600">
            <v:path/>
            <v:fill on="f" focussize="0,0"/>
            <v:stroke on="f"/>
            <v:imagedata r:id="rId241" o:title=""/>
            <o:lock v:ext="edit" aspectratio="t"/>
          </v:shape>
        </w:pict>
      </w:r>
      <w:r>
        <w:rPr>
          <w:rFonts w:hint="default" w:ascii="TH SarabunIT๙" w:hAnsi="TH SarabunIT๙" w:cs="TH SarabunIT๙"/>
          <w:sz w:val="32"/>
          <w:szCs w:val="32"/>
        </w:rPr>
        <w:pict>
          <v:shape id="รูปภาพ 25" o:spid="_x0000_s1169" o:spt="75" type="#_x0000_t75" style="position:absolute;left:0pt;margin-left:34.05pt;margin-top:25.1pt;height:128.4pt;width:216.15pt;z-index:-251098112;mso-width-relative:page;mso-height-relative:page;" filled="f" o:preferrelative="t" stroked="f" coordsize="21600,21600">
            <v:path/>
            <v:fill on="f" focussize="0,0"/>
            <v:stroke on="f"/>
            <v:imagedata r:id="rId242" o:title=""/>
            <o:lock v:ext="edit" aspectratio="t"/>
          </v:shape>
        </w:pict>
      </w:r>
    </w:p>
    <w:p>
      <w:pPr>
        <w:ind w:left="-284"/>
        <w:rPr>
          <w:rFonts w:hint="default" w:ascii="TH SarabunIT๙" w:hAnsi="TH SarabunIT๙" w:cs="TH SarabunIT๙"/>
          <w:sz w:val="32"/>
          <w:szCs w:val="32"/>
        </w:rPr>
      </w:pPr>
    </w:p>
    <w:p>
      <w:pPr>
        <w:jc w:val="center"/>
        <w:rPr>
          <w:rFonts w:hint="default" w:ascii="TH SarabunIT๙" w:hAnsi="TH SarabunIT๙" w:cs="TH SarabunIT๙"/>
          <w:sz w:val="32"/>
          <w:szCs w:val="32"/>
          <w:cs/>
          <w:lang w:val="th-TH"/>
        </w:rPr>
      </w:pPr>
    </w:p>
    <w:p>
      <w:pPr>
        <w:jc w:val="center"/>
        <w:rPr>
          <w:rFonts w:hint="default" w:ascii="TH SarabunIT๙" w:hAnsi="TH SarabunIT๙" w:cs="TH SarabunIT๙"/>
          <w:sz w:val="32"/>
          <w:szCs w:val="32"/>
          <w:cs/>
          <w:lang w:val="th-TH"/>
        </w:rPr>
      </w:pPr>
    </w:p>
    <w:p>
      <w:pPr>
        <w:jc w:val="both"/>
        <w:rPr>
          <w:rFonts w:hint="default" w:ascii="TH SarabunIT๙" w:hAnsi="TH SarabunIT๙" w:cs="TH SarabunIT๙"/>
          <w:sz w:val="32"/>
          <w:szCs w:val="32"/>
          <w:cs/>
          <w:lang w:val="th-TH"/>
        </w:rPr>
      </w:pPr>
    </w:p>
    <w:p>
      <w:pPr>
        <w:jc w:val="both"/>
        <w:rPr>
          <w:rFonts w:hint="default" w:ascii="TH SarabunIT๙" w:hAnsi="TH SarabunIT๙" w:cs="TH SarabunIT๙"/>
          <w:sz w:val="32"/>
          <w:szCs w:val="32"/>
          <w:cs/>
          <w:lang w:val="th-TH"/>
        </w:rPr>
      </w:pPr>
    </w:p>
    <w:p>
      <w:pPr>
        <w:jc w:val="both"/>
        <w:rPr>
          <w:rFonts w:hint="default" w:ascii="TH SarabunIT๙" w:hAnsi="TH SarabunIT๙" w:cs="TH SarabunIT๙"/>
          <w:sz w:val="32"/>
          <w:szCs w:val="32"/>
          <w:cs/>
          <w:lang w:val="th-TH"/>
        </w:rPr>
      </w:pPr>
    </w:p>
    <w:p>
      <w:pPr>
        <w:jc w:val="both"/>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rPr>
      </w:pPr>
      <w:r>
        <w:rPr>
          <w:rFonts w:hint="default" w:ascii="TH SarabunIT๙" w:hAnsi="TH SarabunIT๙" w:cs="TH SarabunIT๙"/>
          <w:b/>
          <w:bCs/>
          <w:sz w:val="36"/>
          <w:szCs w:val="36"/>
          <w:cs/>
          <w:lang w:val="th-TH" w:bidi="th-TH"/>
        </w:rPr>
        <w:t>จังหวัดลำปาง</w:t>
      </w:r>
    </w:p>
    <w:p>
      <w:pPr>
        <w:spacing w:after="0" w:line="240" w:lineRule="auto"/>
        <w:rPr>
          <w:rFonts w:hint="default" w:ascii="TH SarabunIT๙" w:hAnsi="TH SarabunIT๙" w:cs="TH SarabunIT๙"/>
          <w:b/>
          <w:bCs/>
          <w:sz w:val="32"/>
          <w:szCs w:val="32"/>
          <w:cs/>
        </w:rPr>
      </w:pPr>
      <w:r>
        <w:rPr>
          <w:rFonts w:hint="default" w:ascii="TH SarabunIT๙" w:hAnsi="TH SarabunIT๙" w:cs="TH SarabunIT๙"/>
          <w:b/>
          <w:bCs/>
          <w:sz w:val="32"/>
          <w:szCs w:val="32"/>
          <w:cs/>
          <w:lang w:val="th-TH" w:bidi="th-TH"/>
        </w:rPr>
        <w:t>กลุ่มเยาวชนในโรงเรียน</w:t>
      </w:r>
    </w:p>
    <w:p>
      <w:pPr>
        <w:spacing w:after="0" w:line="240" w:lineRule="auto"/>
        <w:ind w:firstLine="720" w:firstLineChars="0"/>
        <w:rPr>
          <w:rFonts w:hint="default" w:ascii="TH SarabunIT๙" w:hAnsi="TH SarabunIT๙" w:cs="TH SarabunIT๙"/>
          <w:sz w:val="32"/>
          <w:szCs w:val="32"/>
        </w:rPr>
      </w:pPr>
      <w:r>
        <w:rPr>
          <w:rFonts w:hint="default" w:ascii="TH SarabunIT๙" w:hAnsi="TH SarabunIT๙" w:cs="TH SarabunIT๙"/>
          <w:sz w:val="32"/>
          <w:szCs w:val="32"/>
          <w:cs/>
          <w:lang w:val="th-TH" w:bidi="th-TH"/>
        </w:rPr>
        <w:t xml:space="preserve">วันที่ </w:t>
      </w:r>
      <w:r>
        <w:rPr>
          <w:rFonts w:hint="default" w:ascii="TH SarabunIT๙" w:hAnsi="TH SarabunIT๙" w:cs="TH SarabunIT๙"/>
          <w:sz w:val="32"/>
          <w:szCs w:val="32"/>
          <w:cs/>
        </w:rPr>
        <w:t xml:space="preserve">29 </w:t>
      </w:r>
      <w:r>
        <w:rPr>
          <w:rFonts w:hint="default" w:ascii="TH SarabunIT๙" w:hAnsi="TH SarabunIT๙" w:cs="TH SarabunIT๙"/>
          <w:sz w:val="32"/>
          <w:szCs w:val="32"/>
          <w:cs/>
          <w:lang w:val="th-TH" w:bidi="th-TH"/>
        </w:rPr>
        <w:t xml:space="preserve">มิถุนายน </w:t>
      </w:r>
      <w:r>
        <w:rPr>
          <w:rFonts w:hint="default" w:ascii="TH SarabunIT๙" w:hAnsi="TH SarabunIT๙" w:cs="TH SarabunIT๙"/>
          <w:sz w:val="32"/>
          <w:szCs w:val="32"/>
          <w:cs/>
        </w:rPr>
        <w:t xml:space="preserve">2563 </w:t>
      </w:r>
      <w:r>
        <w:rPr>
          <w:rFonts w:hint="default" w:ascii="TH SarabunIT๙" w:hAnsi="TH SarabunIT๙" w:cs="TH SarabunIT๙"/>
          <w:sz w:val="32"/>
          <w:szCs w:val="32"/>
          <w:cs/>
          <w:lang w:val="th-TH" w:bidi="th-TH"/>
        </w:rPr>
        <w:t>สำนักงานพลังงานจังหวัด ได้จัดกิจกรรมอบรมเชิงปฏิบัติต่อ</w:t>
      </w:r>
      <w:r>
        <w:rPr>
          <w:rFonts w:hint="default" w:ascii="TH SarabunIT๙" w:hAnsi="TH SarabunIT๙" w:cs="TH SarabunIT๙"/>
          <w:spacing w:val="-6"/>
          <w:sz w:val="32"/>
          <w:szCs w:val="32"/>
          <w:cs/>
          <w:lang w:val="th-TH" w:bidi="th-TH"/>
        </w:rPr>
        <w:t>การขับเคลื่อนพลังงานในชุมชน ณ ห้องประชุมโรงเรียนสบป้าดวิทยา อำเภอแม่เมาะ จังหวัดลำปาง</w:t>
      </w:r>
    </w:p>
    <w:p>
      <w:pPr>
        <w:spacing w:line="240" w:lineRule="auto"/>
        <w:ind w:left="-284"/>
        <w:rPr>
          <w:rFonts w:hint="default" w:ascii="TH SarabunIT๙" w:hAnsi="TH SarabunIT๙" w:cs="TH SarabunIT๙"/>
          <w:b/>
          <w:bCs/>
          <w:sz w:val="32"/>
          <w:szCs w:val="32"/>
          <w:cs/>
        </w:rPr>
      </w:pPr>
      <w:r>
        <w:rPr>
          <w:rFonts w:hint="default" w:ascii="TH SarabunIT๙" w:hAnsi="TH SarabunIT๙" w:cs="TH SarabunIT๙"/>
          <w:sz w:val="32"/>
          <w:szCs w:val="32"/>
          <w:cs/>
        </w:rPr>
        <w:pict>
          <v:shape id="Picture 574" o:spid="_x0000_s1171" o:spt="75" alt="อบรมกลุ่มเยาวชนในรร" type="#_x0000_t75" style="position:absolute;left:0pt;margin-left:229.45pt;margin-top:5.15pt;height:161.2pt;width:215.05pt;z-index:-251039744;mso-width-relative:page;mso-height-relative:page;" filled="f" o:preferrelative="t" stroked="f" coordsize="21600,21600">
            <v:path/>
            <v:fill on="f" focussize="0,0"/>
            <v:stroke on="f"/>
            <v:imagedata r:id="rId243" o:title="อบรมกลุ่มเยาวชนในรร"/>
            <o:lock v:ext="edit" aspectratio="t"/>
          </v:shape>
        </w:pict>
      </w:r>
      <w:r>
        <w:rPr>
          <w:rFonts w:hint="default" w:ascii="TH SarabunIT๙" w:hAnsi="TH SarabunIT๙" w:cs="TH SarabunIT๙"/>
          <w:sz w:val="32"/>
          <w:szCs w:val="32"/>
          <w:cs/>
        </w:rPr>
        <w:pict>
          <v:shape id="Picture 575" o:spid="_x0000_s1170" o:spt="75" alt="อบรมกลุ่มเยาวชนในรร" type="#_x0000_t75" style="position:absolute;left:0pt;margin-left:85.5pt;margin-top:171.95pt;height:161.2pt;width:215.05pt;mso-position-horizontal-relative:page;mso-position-vertical-relative:page;z-index:-251040768;mso-width-relative:page;mso-height-relative:page;" filled="f" o:preferrelative="t" stroked="f" coordsize="21600,21600">
            <v:path/>
            <v:fill on="f" focussize="0,0"/>
            <v:stroke on="f"/>
            <v:imagedata r:id="rId244" o:title="อบรมกลุ่มเยาวชนในรร"/>
            <o:lock v:ext="edit" aspectratio="t"/>
          </v:shape>
        </w:pict>
      </w:r>
    </w:p>
    <w:p>
      <w:pPr>
        <w:spacing w:line="240" w:lineRule="auto"/>
        <w:rPr>
          <w:rFonts w:hint="default" w:ascii="TH SarabunIT๙" w:hAnsi="TH SarabunIT๙" w:cs="TH SarabunIT๙"/>
          <w:b/>
          <w:bCs/>
          <w:sz w:val="32"/>
          <w:szCs w:val="32"/>
          <w:cs/>
        </w:rPr>
      </w:pPr>
    </w:p>
    <w:p>
      <w:pPr>
        <w:spacing w:line="240" w:lineRule="auto"/>
        <w:rPr>
          <w:rFonts w:hint="default" w:ascii="TH SarabunIT๙" w:hAnsi="TH SarabunIT๙" w:cs="TH SarabunIT๙"/>
          <w:b/>
          <w:bCs/>
          <w:sz w:val="32"/>
          <w:szCs w:val="32"/>
          <w:cs/>
        </w:rPr>
      </w:pPr>
    </w:p>
    <w:p>
      <w:pPr>
        <w:spacing w:line="240" w:lineRule="auto"/>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r>
        <w:rPr>
          <w:rFonts w:hint="default" w:ascii="TH SarabunIT๙" w:hAnsi="TH SarabunIT๙" w:cs="TH SarabunIT๙"/>
          <w:sz w:val="32"/>
          <w:szCs w:val="32"/>
          <w:cs/>
        </w:rPr>
        <w:pict>
          <v:shape id="Picture 572" o:spid="_x0000_s1172" o:spt="75" alt="อบรมกลุ่มเยาวชนในรร" type="#_x0000_t75" style="position:absolute;left:0pt;margin-left:314.35pt;margin-top:344.4pt;height:161.2pt;width:215.05pt;mso-position-horizontal-relative:page;mso-position-vertical-relative:page;z-index:-251037696;mso-width-relative:page;mso-height-relative:page;" filled="f" o:preferrelative="t" stroked="f" coordsize="21600,21600">
            <v:path/>
            <v:fill on="f" focussize="0,0"/>
            <v:stroke on="f"/>
            <v:imagedata r:id="rId245" o:title="อบรมกลุ่มเยาวชนในรร"/>
            <o:lock v:ext="edit" aspectratio="t"/>
          </v:shape>
        </w:pict>
      </w:r>
      <w:r>
        <w:rPr>
          <w:rFonts w:hint="default" w:ascii="TH SarabunIT๙" w:hAnsi="TH SarabunIT๙" w:cs="TH SarabunIT๙"/>
          <w:sz w:val="32"/>
          <w:szCs w:val="32"/>
          <w:cs/>
        </w:rPr>
        <w:pict>
          <v:shape id="Picture 573" o:spid="_x0000_s1173" o:spt="75" alt="อบรมกลุ่มเยาวชนในรร" type="#_x0000_t75" style="position:absolute;left:0pt;margin-left:85.35pt;margin-top:343.9pt;height:161.2pt;width:215.05pt;mso-position-horizontal-relative:page;mso-position-vertical-relative:page;z-index:-251038720;mso-width-relative:page;mso-height-relative:page;" filled="f" o:preferrelative="t" stroked="f" coordsize="21600,21600">
            <v:path/>
            <v:fill on="f" focussize="0,0"/>
            <v:stroke on="f"/>
            <v:imagedata r:id="rId246" o:title="อบรมกลุ่มเยาวชนในรร"/>
            <o:lock v:ext="edit" aspectratio="t"/>
          </v:shape>
        </w:pict>
      </w: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r>
        <w:rPr>
          <w:rFonts w:hint="default" w:ascii="TH SarabunIT๙" w:hAnsi="TH SarabunIT๙" w:cs="TH SarabunIT๙"/>
          <w:sz w:val="32"/>
          <w:szCs w:val="32"/>
          <w:cs/>
        </w:rPr>
        <w:pict>
          <v:shape id="Picture 570" o:spid="_x0000_s1175" o:spt="75" alt="อบรมกลุ่มเยาวชนในรร" type="#_x0000_t75" style="position:absolute;left:0pt;margin-left:84.6pt;margin-top:517.5pt;height:161.3pt;width:214.1pt;mso-position-horizontal-relative:page;mso-position-vertical-relative:page;z-index:-251036672;mso-width-relative:page;mso-height-relative:page;" filled="f" o:preferrelative="t" stroked="f" coordsize="21600,21600">
            <v:path/>
            <v:fill on="f" focussize="0,0"/>
            <v:stroke on="f"/>
            <v:imagedata r:id="rId247" o:title="อบรมกลุ่มเยาวชนในรร"/>
            <o:lock v:ext="edit" aspectratio="t"/>
          </v:shape>
        </w:pict>
      </w: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r>
        <w:rPr>
          <w:rFonts w:hint="default" w:ascii="TH SarabunIT๙" w:hAnsi="TH SarabunIT๙" w:cs="TH SarabunIT๙"/>
          <w:sz w:val="32"/>
          <w:szCs w:val="32"/>
          <w:cs/>
        </w:rPr>
        <w:pict>
          <v:shape id="Picture 571" o:spid="_x0000_s1174" o:spt="75" alt="อบรมกลุ่มเยาวชนในรร" type="#_x0000_t75" style="position:absolute;left:0pt;margin-left:229.15pt;margin-top:0.45pt;height:161.2pt;width:215.05pt;z-index:-251035648;mso-width-relative:page;mso-height-relative:page;" filled="f" o:preferrelative="t" stroked="f" coordsize="21600,21600">
            <v:path/>
            <v:fill on="f" focussize="0,0"/>
            <v:stroke on="f"/>
            <v:imagedata r:id="rId248" o:title="อบรมกลุ่มเยาวชนในรร"/>
            <o:lock v:ext="edit" aspectratio="t"/>
          </v:shape>
        </w:pict>
      </w: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rPr>
      </w:pPr>
      <w:r>
        <w:rPr>
          <w:rFonts w:hint="default" w:ascii="TH SarabunIT๙" w:hAnsi="TH SarabunIT๙" w:cs="TH SarabunIT๙"/>
          <w:b/>
          <w:bCs/>
          <w:sz w:val="32"/>
          <w:szCs w:val="32"/>
          <w:cs/>
          <w:lang w:val="th-TH" w:bidi="th-TH"/>
        </w:rPr>
        <w:t>กิจกรรมดูงาน</w:t>
      </w: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rPr>
      </w:pPr>
      <w:r>
        <w:rPr>
          <w:rFonts w:hint="default" w:ascii="TH SarabunIT๙" w:hAnsi="TH SarabunIT๙" w:cs="TH SarabunIT๙"/>
          <w:b/>
          <w:bCs/>
          <w:sz w:val="32"/>
          <w:szCs w:val="32"/>
          <w:cs/>
          <w:lang w:val="th-TH" w:bidi="th-TH"/>
        </w:rPr>
        <w:t>กลุ่มเยาวชนในโรงเรียน</w:t>
      </w:r>
    </w:p>
    <w:p>
      <w:pPr>
        <w:keepNext w:val="0"/>
        <w:keepLines w:val="0"/>
        <w:pageBreakBefore w:val="0"/>
        <w:widowControl/>
        <w:kinsoku/>
        <w:wordWrap/>
        <w:overflowPunct/>
        <w:topLinePunct w:val="0"/>
        <w:autoSpaceDE/>
        <w:autoSpaceDN/>
        <w:bidi w:val="0"/>
        <w:adjustRightInd/>
        <w:snapToGrid/>
        <w:spacing w:line="240" w:lineRule="auto"/>
        <w:ind w:firstLine="720" w:firstLineChars="0"/>
        <w:jc w:val="thaiDistribute"/>
        <w:textAlignment w:val="auto"/>
        <w:outlineLvl w:val="9"/>
        <w:rPr>
          <w:rFonts w:hint="default" w:ascii="TH SarabunIT๙" w:hAnsi="TH SarabunIT๙" w:cs="TH SarabunIT๙"/>
          <w:sz w:val="32"/>
          <w:szCs w:val="32"/>
        </w:rPr>
      </w:pPr>
      <w:r>
        <w:rPr>
          <w:rFonts w:hint="default" w:ascii="TH SarabunIT๙" w:hAnsi="TH SarabunIT๙" w:cs="TH SarabunIT๙"/>
          <w:sz w:val="32"/>
          <w:szCs w:val="32"/>
          <w:cs/>
          <w:lang w:val="th-TH" w:bidi="th-TH"/>
        </w:rPr>
        <w:t xml:space="preserve">วันที่ </w:t>
      </w:r>
      <w:r>
        <w:rPr>
          <w:rFonts w:hint="default" w:ascii="TH SarabunIT๙" w:hAnsi="TH SarabunIT๙" w:cs="TH SarabunIT๙"/>
          <w:sz w:val="32"/>
          <w:szCs w:val="32"/>
          <w:cs/>
        </w:rPr>
        <w:t xml:space="preserve">15 </w:t>
      </w:r>
      <w:r>
        <w:rPr>
          <w:rFonts w:hint="default" w:ascii="TH SarabunIT๙" w:hAnsi="TH SarabunIT๙" w:cs="TH SarabunIT๙"/>
          <w:sz w:val="32"/>
          <w:szCs w:val="32"/>
          <w:cs/>
          <w:lang w:val="th-TH" w:bidi="th-TH"/>
        </w:rPr>
        <w:t xml:space="preserve">กันยายน </w:t>
      </w:r>
      <w:r>
        <w:rPr>
          <w:rFonts w:hint="default" w:ascii="TH SarabunIT๙" w:hAnsi="TH SarabunIT๙" w:cs="TH SarabunIT๙"/>
          <w:sz w:val="32"/>
          <w:szCs w:val="32"/>
          <w:cs/>
        </w:rPr>
        <w:t xml:space="preserve">2563 </w:t>
      </w:r>
      <w:bookmarkStart w:id="3" w:name="_Hlk52281808"/>
      <w:r>
        <w:rPr>
          <w:rFonts w:hint="default" w:ascii="TH SarabunIT๙" w:hAnsi="TH SarabunIT๙" w:cs="TH SarabunIT๙"/>
          <w:sz w:val="32"/>
          <w:szCs w:val="32"/>
          <w:cs/>
          <w:lang w:val="th-TH" w:bidi="th-TH"/>
        </w:rPr>
        <w:t>สำนักงานพลังงานจังหวัด ได้จัดกิจกรรม</w:t>
      </w:r>
      <w:bookmarkEnd w:id="3"/>
      <w:r>
        <w:rPr>
          <w:rFonts w:hint="default" w:ascii="TH SarabunIT๙" w:hAnsi="TH SarabunIT๙" w:cs="TH SarabunIT๙"/>
          <w:sz w:val="32"/>
          <w:szCs w:val="32"/>
          <w:cs/>
          <w:lang w:val="th-TH" w:bidi="th-TH"/>
        </w:rPr>
        <w:t>ดูงาน ณ ศูนย์การเรียนรู้เพื่ออนุรักษ์พลังงานและสิ่งแวดล้อม มูลนิธิ วาย</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เอ็ม</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ซี</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เอ เพื่อการพัฒนาภาคเหนือ</w:t>
      </w:r>
    </w:p>
    <w:p>
      <w:pPr>
        <w:spacing w:line="240" w:lineRule="auto"/>
        <w:ind w:left="-284"/>
        <w:jc w:val="thaiDistribute"/>
        <w:rPr>
          <w:rFonts w:hint="default" w:ascii="TH SarabunIT๙" w:hAnsi="TH SarabunIT๙" w:cs="TH SarabunIT๙"/>
          <w:sz w:val="32"/>
          <w:szCs w:val="32"/>
        </w:rPr>
      </w:pPr>
      <w:r>
        <w:rPr>
          <w:rFonts w:hint="default" w:ascii="TH SarabunIT๙" w:hAnsi="TH SarabunIT๙" w:cs="TH SarabunIT๙"/>
          <w:sz w:val="32"/>
          <w:szCs w:val="32"/>
          <w:cs/>
        </w:rPr>
        <w:pict>
          <v:shape id="Picture 581" o:spid="_x0000_s1180" o:spt="75" alt="193079" type="#_x0000_t75" style="position:absolute;left:0pt;margin-left:322.55pt;margin-top:177.2pt;height:161.2pt;width:213.8pt;mso-position-horizontal-relative:page;mso-position-vertical-relative:page;z-index:-251033600;mso-width-relative:page;mso-height-relative:page;" filled="f" o:preferrelative="t" stroked="f" coordsize="21600,21600">
            <v:path/>
            <v:fill on="f" focussize="0,0"/>
            <v:stroke on="f"/>
            <v:imagedata r:id="rId249" o:title="193079"/>
            <o:lock v:ext="edit" aspectratio="t"/>
          </v:shape>
        </w:pict>
      </w:r>
      <w:r>
        <w:rPr>
          <w:rFonts w:hint="default" w:ascii="TH SarabunIT๙" w:hAnsi="TH SarabunIT๙" w:cs="TH SarabunIT๙"/>
          <w:sz w:val="32"/>
          <w:szCs w:val="32"/>
          <w:cs/>
        </w:rPr>
        <w:pict>
          <v:shape id="Picture 580" o:spid="_x0000_s1179" o:spt="75" alt="193078" type="#_x0000_t75" style="position:absolute;left:0pt;margin-left:85.05pt;margin-top:177.25pt;height:161.2pt;width:213.8pt;mso-position-horizontal-relative:page;mso-position-vertical-relative:page;z-index:-251034624;mso-width-relative:page;mso-height-relative:page;" filled="f" o:preferrelative="t" stroked="f" coordsize="21600,21600">
            <v:path/>
            <v:fill on="f" focussize="0,0"/>
            <v:stroke on="f"/>
            <v:imagedata r:id="rId250" o:title="193078"/>
            <o:lock v:ext="edit" aspectratio="t"/>
          </v:shape>
        </w:pict>
      </w:r>
      <w:r>
        <w:rPr>
          <w:rFonts w:hint="default" w:ascii="TH SarabunIT๙" w:hAnsi="TH SarabunIT๙" w:cs="TH SarabunIT๙"/>
          <w:sz w:val="32"/>
          <w:szCs w:val="32"/>
          <w:cs/>
        </w:rPr>
        <w:t xml:space="preserve"> </w:t>
      </w:r>
    </w:p>
    <w:p>
      <w:pPr>
        <w:spacing w:line="240" w:lineRule="auto"/>
        <w:ind w:left="-284"/>
        <w:jc w:val="thaiDistribute"/>
        <w:rPr>
          <w:rFonts w:hint="default" w:ascii="TH SarabunIT๙" w:hAnsi="TH SarabunIT๙" w:cs="TH SarabunIT๙"/>
          <w:sz w:val="32"/>
          <w:szCs w:val="32"/>
        </w:rPr>
      </w:pPr>
      <w:r>
        <w:rPr>
          <w:rFonts w:hint="default" w:ascii="TH SarabunIT๙" w:hAnsi="TH SarabunIT๙" w:cs="TH SarabunIT๙"/>
          <w:sz w:val="32"/>
          <w:szCs w:val="32"/>
        </w:rPr>
        <w:t xml:space="preserve"> </w:t>
      </w:r>
    </w:p>
    <w:p>
      <w:pPr>
        <w:spacing w:line="240" w:lineRule="auto"/>
        <w:ind w:left="-284"/>
        <w:jc w:val="thaiDistribute"/>
        <w:rPr>
          <w:rFonts w:hint="default" w:ascii="TH SarabunIT๙" w:hAnsi="TH SarabunIT๙" w:cs="TH SarabunIT๙"/>
          <w:sz w:val="32"/>
          <w:szCs w:val="32"/>
          <w:cs/>
        </w:rPr>
      </w:pPr>
      <w:r>
        <w:rPr>
          <w:rFonts w:hint="default" w:ascii="TH SarabunIT๙" w:hAnsi="TH SarabunIT๙" w:cs="TH SarabunIT๙"/>
          <w:sz w:val="32"/>
          <w:szCs w:val="32"/>
        </w:rPr>
        <w:t xml:space="preserve"> </w:t>
      </w: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2"/>
          <w:szCs w:val="32"/>
          <w:cs/>
          <w:lang w:val="th-TH" w:bidi="th-TH"/>
        </w:rPr>
      </w:pPr>
      <w:r>
        <w:rPr>
          <w:rFonts w:hint="default" w:ascii="TH SarabunIT๙" w:hAnsi="TH SarabunIT๙" w:cs="TH SarabunIT๙"/>
          <w:sz w:val="32"/>
          <w:szCs w:val="32"/>
        </w:rPr>
        <w:pict>
          <v:shape id="Picture 579" o:spid="_x0000_s1181" o:spt="75" alt="193084" type="#_x0000_t75" style="position:absolute;left:0pt;margin-left:322.55pt;margin-top:351pt;height:161.2pt;width:214.9pt;mso-position-horizontal-relative:page;mso-position-vertical-relative:page;z-index:-251031552;mso-width-relative:page;mso-height-relative:page;" filled="f" o:preferrelative="t" stroked="f" coordsize="21600,21600">
            <v:path/>
            <v:fill on="f" focussize="0,0"/>
            <v:stroke on="f"/>
            <v:imagedata r:id="rId251" o:title="193084"/>
            <o:lock v:ext="edit" aspectratio="t"/>
          </v:shape>
        </w:pict>
      </w:r>
      <w:r>
        <w:rPr>
          <w:rFonts w:hint="default" w:ascii="TH SarabunIT๙" w:hAnsi="TH SarabunIT๙" w:cs="TH SarabunIT๙"/>
          <w:sz w:val="32"/>
          <w:szCs w:val="32"/>
          <w:cs/>
        </w:rPr>
        <w:pict>
          <v:shape id="Picture 578" o:spid="_x0000_s1178" o:spt="75" alt="193082" type="#_x0000_t75" style="position:absolute;left:0pt;margin-left:0.25pt;margin-top:19.65pt;height:161.2pt;width:214.9pt;z-index:-251032576;mso-width-relative:page;mso-height-relative:page;" filled="f" o:preferrelative="t" stroked="f" coordsize="21600,21600">
            <v:path/>
            <v:fill on="f" focussize="0,0"/>
            <v:stroke on="f"/>
            <v:imagedata r:id="rId252" o:title="193082"/>
            <o:lock v:ext="edit" aspectratio="t"/>
          </v:shape>
        </w:pict>
      </w: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2"/>
          <w:szCs w:val="32"/>
          <w:cs/>
          <w:lang w:val="th-TH" w:bidi="th-TH"/>
        </w:rPr>
      </w:pPr>
      <w:r>
        <w:rPr>
          <w:rFonts w:hint="default" w:ascii="TH SarabunIT๙" w:hAnsi="TH SarabunIT๙" w:cs="TH SarabunIT๙"/>
          <w:sz w:val="32"/>
          <w:szCs w:val="32"/>
        </w:rPr>
        <w:pict>
          <v:shape id="Picture 577" o:spid="_x0000_s1177" o:spt="75" alt="193086" type="#_x0000_t75" style="position:absolute;left:0pt;margin-left:85.55pt;margin-top:523.25pt;height:161.2pt;width:214.9pt;mso-position-horizontal-relative:page;mso-position-vertical-relative:page;z-index:-251030528;mso-width-relative:page;mso-height-relative:page;" filled="f" o:preferrelative="t" stroked="f" coordsize="21600,21600">
            <v:path/>
            <v:fill on="f" focussize="0,0"/>
            <v:stroke on="f"/>
            <v:imagedata r:id="rId253" o:title="193086"/>
            <o:lock v:ext="edit" aspectratio="t"/>
          </v:shape>
        </w:pict>
      </w: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2"/>
          <w:szCs w:val="32"/>
          <w:cs/>
          <w:lang w:val="th-TH" w:bidi="th-TH"/>
        </w:rPr>
      </w:pPr>
      <w:r>
        <w:rPr>
          <w:rFonts w:hint="default" w:ascii="TH SarabunIT๙" w:hAnsi="TH SarabunIT๙" w:cs="TH SarabunIT๙"/>
          <w:sz w:val="32"/>
          <w:szCs w:val="32"/>
        </w:rPr>
        <w:pict>
          <v:shape id="Picture 576" o:spid="_x0000_s1176" o:spt="75" alt="193088" type="#_x0000_t75" style="position:absolute;left:0pt;margin-left:238pt;margin-top:1.95pt;height:161.9pt;width:214.9pt;z-index:-251029504;mso-width-relative:page;mso-height-relative:page;" filled="f" o:preferrelative="t" stroked="f" coordsize="21600,21600">
            <v:path/>
            <v:fill on="f" focussize="0,0"/>
            <v:stroke on="f"/>
            <v:imagedata r:id="rId254" o:title="193088"/>
            <o:lock v:ext="edit" aspectratio="t"/>
          </v:shape>
        </w:pict>
      </w: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2"/>
          <w:szCs w:val="32"/>
          <w:cs/>
          <w:lang w:val="th-TH"/>
        </w:rPr>
      </w:pPr>
      <w:r>
        <w:rPr>
          <w:rFonts w:hint="default" w:ascii="TH SarabunIT๙" w:hAnsi="TH SarabunIT๙" w:cs="TH SarabunIT๙"/>
          <w:b/>
          <w:bCs/>
          <w:sz w:val="32"/>
          <w:szCs w:val="32"/>
          <w:cs/>
          <w:lang w:val="th-TH" w:bidi="th-TH"/>
        </w:rPr>
        <w:t>กลุ่มเยาวชนนอกโรงเรียน</w:t>
      </w:r>
    </w:p>
    <w:p>
      <w:pPr>
        <w:keepNext w:val="0"/>
        <w:keepLines w:val="0"/>
        <w:pageBreakBefore w:val="0"/>
        <w:widowControl/>
        <w:kinsoku/>
        <w:wordWrap/>
        <w:overflowPunct/>
        <w:topLinePunct w:val="0"/>
        <w:autoSpaceDE/>
        <w:autoSpaceDN/>
        <w:bidi w:val="0"/>
        <w:adjustRightInd/>
        <w:snapToGrid/>
        <w:spacing w:line="240" w:lineRule="auto"/>
        <w:ind w:firstLine="720" w:firstLineChars="0"/>
        <w:jc w:val="thaiDistribute"/>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cs/>
          <w:lang w:val="th-TH" w:bidi="th-TH"/>
        </w:rPr>
        <w:t xml:space="preserve">สำนักงานพลังงานจังหวัดลำปาง ได้ดำเนินการจัดกิจกรรมอบรมเสริมสร้างความรู้ความเข้าใจและเจตคติที่ดีต่องานพลังงานในกลุ่มเยาวชนนอกโรงเรียน ในวันที่ </w:t>
      </w:r>
      <w:r>
        <w:rPr>
          <w:rFonts w:hint="default" w:ascii="TH SarabunIT๙" w:hAnsi="TH SarabunIT๙" w:cs="TH SarabunIT๙"/>
          <w:sz w:val="32"/>
          <w:szCs w:val="32"/>
          <w:cs/>
        </w:rPr>
        <w:t xml:space="preserve">15 </w:t>
      </w:r>
      <w:r>
        <w:rPr>
          <w:rFonts w:hint="default" w:ascii="TH SarabunIT๙" w:hAnsi="TH SarabunIT๙" w:cs="TH SarabunIT๙"/>
          <w:sz w:val="32"/>
          <w:szCs w:val="32"/>
          <w:cs/>
          <w:lang w:val="th-TH" w:bidi="th-TH"/>
        </w:rPr>
        <w:t xml:space="preserve">กรกฎาคม </w:t>
      </w:r>
      <w:r>
        <w:rPr>
          <w:rFonts w:hint="default" w:ascii="TH SarabunIT๙" w:hAnsi="TH SarabunIT๙" w:cs="TH SarabunIT๙"/>
          <w:sz w:val="32"/>
          <w:szCs w:val="32"/>
        </w:rPr>
        <w:t xml:space="preserve">2563 </w:t>
      </w:r>
      <w:r>
        <w:rPr>
          <w:rFonts w:hint="default" w:ascii="TH SarabunIT๙" w:hAnsi="TH SarabunIT๙" w:cs="TH SarabunIT๙"/>
          <w:sz w:val="32"/>
          <w:szCs w:val="32"/>
          <w:cs/>
          <w:lang w:val="th-TH" w:bidi="th-TH"/>
        </w:rPr>
        <w:t>ณ ห้องประชุม กศน</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แม่เมาะ อำเภอแม่เมาะ จ</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ลำปาง</w:t>
      </w:r>
    </w:p>
    <w:p>
      <w:pPr>
        <w:spacing w:line="240" w:lineRule="auto"/>
        <w:ind w:left="-220" w:leftChars="-100" w:firstLine="720" w:firstLineChars="0"/>
        <w:jc w:val="thaiDistribute"/>
        <w:rPr>
          <w:rFonts w:hint="default" w:ascii="TH SarabunIT๙" w:hAnsi="TH SarabunIT๙" w:cs="TH SarabunIT๙"/>
          <w:sz w:val="32"/>
          <w:szCs w:val="32"/>
        </w:rPr>
      </w:pPr>
      <w:r>
        <w:rPr>
          <w:rFonts w:hint="default" w:ascii="TH SarabunIT๙" w:hAnsi="TH SarabunIT๙" w:cs="TH SarabunIT๙"/>
          <w:sz w:val="32"/>
          <w:szCs w:val="32"/>
        </w:rPr>
        <w:pict>
          <v:shape id="รูปภาพ 413" o:spid="_x0000_s1182" o:spt="75" type="#_x0000_t75" style="position:absolute;left:0pt;margin-left:242.3pt;margin-top:166.8pt;height:144.45pt;width:195pt;z-index:-251063296;mso-width-relative:page;mso-height-relative:page;" filled="f" o:preferrelative="t" stroked="t" coordsize="21600,21600">
            <v:path/>
            <v:fill on="f" focussize="0,0"/>
            <v:stroke joinstyle="round"/>
            <v:imagedata r:id="rId255" o:title=""/>
            <o:lock v:ext="edit" aspectratio="t"/>
          </v:shape>
        </w:pict>
      </w:r>
      <w:r>
        <w:rPr>
          <w:rFonts w:hint="default" w:ascii="TH SarabunIT๙" w:hAnsi="TH SarabunIT๙" w:cs="TH SarabunIT๙"/>
          <w:sz w:val="32"/>
          <w:szCs w:val="32"/>
        </w:rPr>
        <w:pict>
          <v:shape id="รูปภาพ 410" o:spid="_x0000_s1183" o:spt="75" type="#_x0000_t75" style="position:absolute;left:0pt;margin-left:243.25pt;margin-top:3.5pt;height:148.2pt;width:196.1pt;z-index:-251065344;mso-width-relative:page;mso-height-relative:page;" filled="f" o:preferrelative="t" stroked="t" coordsize="21600,21600">
            <v:path/>
            <v:fill on="f" focussize="0,0"/>
            <v:stroke joinstyle="round"/>
            <v:imagedata r:id="rId256" o:title=""/>
            <o:lock v:ext="edit" aspectratio="t"/>
          </v:shape>
        </w:pict>
      </w:r>
      <w:r>
        <w:rPr>
          <w:rFonts w:hint="default" w:ascii="TH SarabunIT๙" w:hAnsi="TH SarabunIT๙" w:cs="TH SarabunIT๙"/>
          <w:sz w:val="32"/>
          <w:szCs w:val="32"/>
        </w:rPr>
        <w:pict>
          <v:shape id="รูปภาพ 412" o:spid="_x0000_s1184" o:spt="75" type="#_x0000_t75" style="position:absolute;left:0pt;margin-left:28.2pt;margin-top:167.95pt;height:144.1pt;width:195.9pt;z-index:-251064320;mso-width-relative:page;mso-height-relative:page;" filled="f" o:preferrelative="t" stroked="t" coordsize="21600,21600">
            <v:path/>
            <v:fill on="f" focussize="0,0"/>
            <v:stroke joinstyle="round"/>
            <v:imagedata r:id="rId257" o:title=""/>
            <o:lock v:ext="edit" aspectratio="t"/>
          </v:shape>
        </w:pict>
      </w:r>
      <w:r>
        <w:rPr>
          <w:rFonts w:hint="default" w:ascii="TH SarabunIT๙" w:hAnsi="TH SarabunIT๙" w:cs="TH SarabunIT๙"/>
          <w:sz w:val="32"/>
          <w:szCs w:val="32"/>
        </w:rPr>
        <w:pict>
          <v:shape id="Picture 585" o:spid="_x0000_s1185" o:spt="75" type="#_x0000_t75" style="position:absolute;left:0pt;margin-left:26.45pt;margin-top:3.45pt;height:147.45pt;width:196.85pt;z-index:-251062272;mso-width-relative:page;mso-height-relative:page;" filled="f" o:preferrelative="t" stroked="t" coordsize="21600,21600">
            <v:path/>
            <v:fill on="f" focussize="0,0"/>
            <v:stroke joinstyle="round"/>
            <v:imagedata r:id="rId258" o:title=""/>
            <o:lock v:ext="edit" aspectratio="t"/>
          </v:shape>
        </w:pict>
      </w:r>
    </w:p>
    <w:p>
      <w:pPr>
        <w:spacing w:line="240" w:lineRule="auto"/>
        <w:ind w:left="-220" w:leftChars="-100" w:firstLine="720" w:firstLineChars="0"/>
        <w:jc w:val="thaiDistribute"/>
        <w:rPr>
          <w:rFonts w:hint="default" w:ascii="TH SarabunIT๙" w:hAnsi="TH SarabunIT๙" w:cs="TH SarabunIT๙"/>
          <w:sz w:val="32"/>
          <w:szCs w:val="32"/>
          <w:cs/>
          <w:lang w:val="en-US"/>
        </w:rPr>
      </w:pPr>
    </w:p>
    <w:p>
      <w:pPr>
        <w:spacing w:line="240" w:lineRule="auto"/>
        <w:ind w:left="-220" w:leftChars="-100" w:firstLine="720" w:firstLineChars="0"/>
        <w:jc w:val="thaiDistribute"/>
        <w:rPr>
          <w:rFonts w:hint="default" w:ascii="TH SarabunIT๙" w:hAnsi="TH SarabunIT๙" w:cs="TH SarabunIT๙"/>
          <w:sz w:val="32"/>
          <w:szCs w:val="32"/>
          <w:cs/>
          <w:lang w:val="en-US"/>
        </w:rPr>
      </w:pPr>
    </w:p>
    <w:p>
      <w:pPr>
        <w:spacing w:line="240" w:lineRule="auto"/>
        <w:ind w:left="-220" w:leftChars="-100" w:firstLine="720" w:firstLineChars="0"/>
        <w:jc w:val="thaiDistribute"/>
        <w:rPr>
          <w:rFonts w:hint="default" w:ascii="TH SarabunIT๙" w:hAnsi="TH SarabunIT๙" w:cs="TH SarabunIT๙"/>
          <w:sz w:val="32"/>
          <w:szCs w:val="32"/>
          <w:cs/>
          <w:lang w:val="en-US"/>
        </w:rPr>
      </w:pPr>
    </w:p>
    <w:p>
      <w:pPr>
        <w:spacing w:line="240" w:lineRule="auto"/>
        <w:ind w:left="-220" w:leftChars="-100" w:firstLine="720" w:firstLineChars="0"/>
        <w:jc w:val="thaiDistribute"/>
        <w:rPr>
          <w:rFonts w:hint="default" w:ascii="TH SarabunIT๙" w:hAnsi="TH SarabunIT๙" w:cs="TH SarabunIT๙"/>
          <w:sz w:val="32"/>
          <w:szCs w:val="32"/>
          <w:cs/>
          <w:lang w:val="en-US"/>
        </w:rPr>
      </w:pPr>
    </w:p>
    <w:p>
      <w:pPr>
        <w:spacing w:line="240" w:lineRule="auto"/>
        <w:ind w:left="-220" w:leftChars="-100" w:firstLine="720" w:firstLineChars="0"/>
        <w:jc w:val="thaiDistribute"/>
        <w:rPr>
          <w:rFonts w:hint="default" w:ascii="TH SarabunIT๙" w:hAnsi="TH SarabunIT๙" w:cs="TH SarabunIT๙"/>
          <w:sz w:val="32"/>
          <w:szCs w:val="32"/>
          <w:cs/>
          <w:lang w:val="en-US"/>
        </w:rPr>
      </w:pPr>
    </w:p>
    <w:p>
      <w:pPr>
        <w:spacing w:line="240" w:lineRule="auto"/>
        <w:ind w:left="-220" w:leftChars="-100" w:firstLine="720" w:firstLineChars="0"/>
        <w:jc w:val="thaiDistribute"/>
        <w:rPr>
          <w:rFonts w:hint="default" w:ascii="TH SarabunIT๙" w:hAnsi="TH SarabunIT๙" w:cs="TH SarabunIT๙"/>
          <w:sz w:val="32"/>
          <w:szCs w:val="32"/>
          <w:cs/>
          <w:lang w:val="en-US"/>
        </w:rPr>
      </w:pPr>
    </w:p>
    <w:p>
      <w:pPr>
        <w:spacing w:line="240" w:lineRule="auto"/>
        <w:ind w:left="-220" w:leftChars="-100" w:firstLine="720" w:firstLineChars="0"/>
        <w:jc w:val="thaiDistribute"/>
        <w:rPr>
          <w:rFonts w:hint="default" w:ascii="TH SarabunIT๙" w:hAnsi="TH SarabunIT๙" w:cs="TH SarabunIT๙"/>
          <w:sz w:val="32"/>
          <w:szCs w:val="32"/>
          <w:cs/>
          <w:lang w:val="en-US"/>
        </w:rPr>
      </w:pPr>
    </w:p>
    <w:p>
      <w:pPr>
        <w:spacing w:line="240" w:lineRule="auto"/>
        <w:ind w:left="-220" w:leftChars="-100" w:firstLine="720" w:firstLineChars="0"/>
        <w:jc w:val="thaiDistribute"/>
        <w:rPr>
          <w:rFonts w:hint="default" w:ascii="TH SarabunIT๙" w:hAnsi="TH SarabunIT๙" w:cs="TH SarabunIT๙"/>
          <w:sz w:val="32"/>
          <w:szCs w:val="32"/>
          <w:cs/>
          <w:lang w:val="en-US"/>
        </w:rPr>
      </w:pPr>
    </w:p>
    <w:p>
      <w:pPr>
        <w:spacing w:line="240" w:lineRule="auto"/>
        <w:ind w:left="-220" w:leftChars="-100" w:firstLine="720" w:firstLineChars="0"/>
        <w:jc w:val="thaiDistribute"/>
        <w:rPr>
          <w:rFonts w:hint="default" w:ascii="TH SarabunIT๙" w:hAnsi="TH SarabunIT๙" w:cs="TH SarabunIT๙"/>
          <w:sz w:val="32"/>
          <w:szCs w:val="32"/>
          <w:cs/>
          <w:lang w:val="en-US"/>
        </w:rPr>
      </w:pPr>
    </w:p>
    <w:p>
      <w:pPr>
        <w:spacing w:line="240" w:lineRule="auto"/>
        <w:ind w:left="-220" w:leftChars="-100" w:firstLine="720" w:firstLineChars="0"/>
        <w:jc w:val="thaiDistribute"/>
        <w:rPr>
          <w:rFonts w:hint="default" w:ascii="TH SarabunIT๙" w:hAnsi="TH SarabunIT๙" w:cs="TH SarabunIT๙"/>
          <w:sz w:val="32"/>
          <w:szCs w:val="32"/>
          <w:cs/>
          <w:lang w:val="en-US"/>
        </w:rPr>
      </w:pPr>
    </w:p>
    <w:p>
      <w:pPr>
        <w:spacing w:line="240" w:lineRule="auto"/>
        <w:ind w:left="-220" w:leftChars="-100" w:firstLine="720" w:firstLineChars="0"/>
        <w:jc w:val="thaiDistribute"/>
        <w:rPr>
          <w:rFonts w:hint="default" w:ascii="TH SarabunIT๙" w:hAnsi="TH SarabunIT๙" w:cs="TH SarabunIT๙"/>
          <w:sz w:val="32"/>
          <w:szCs w:val="32"/>
          <w:cs/>
          <w:lang w:val="en-US"/>
        </w:rPr>
      </w:pPr>
    </w:p>
    <w:p>
      <w:pPr>
        <w:spacing w:line="240" w:lineRule="auto"/>
        <w:ind w:left="-220" w:leftChars="-100" w:firstLine="720" w:firstLineChars="0"/>
        <w:jc w:val="thaiDistribute"/>
        <w:rPr>
          <w:rFonts w:hint="default" w:ascii="TH SarabunIT๙" w:hAnsi="TH SarabunIT๙" w:cs="TH SarabunIT๙"/>
          <w:sz w:val="32"/>
          <w:szCs w:val="32"/>
          <w:cs/>
          <w:lang w:val="en-US"/>
        </w:rPr>
      </w:pPr>
    </w:p>
    <w:p>
      <w:pPr>
        <w:spacing w:line="240" w:lineRule="auto"/>
        <w:ind w:left="-220" w:leftChars="-100" w:firstLine="720" w:firstLineChars="0"/>
        <w:jc w:val="thaiDistribute"/>
        <w:rPr>
          <w:rFonts w:hint="default" w:ascii="TH SarabunIT๙" w:hAnsi="TH SarabunIT๙" w:cs="TH SarabunIT๙"/>
          <w:sz w:val="32"/>
          <w:szCs w:val="32"/>
          <w:cs/>
          <w:lang w:val="en-US"/>
        </w:rPr>
      </w:pPr>
    </w:p>
    <w:p>
      <w:pPr>
        <w:spacing w:line="240" w:lineRule="auto"/>
        <w:ind w:left="-220" w:leftChars="-100" w:firstLine="720" w:firstLineChars="0"/>
        <w:jc w:val="thaiDistribute"/>
        <w:rPr>
          <w:rFonts w:hint="default" w:ascii="TH SarabunIT๙" w:hAnsi="TH SarabunIT๙" w:cs="TH SarabunIT๙"/>
          <w:sz w:val="32"/>
          <w:szCs w:val="32"/>
          <w:cs/>
          <w:lang w:val="en-US"/>
        </w:rPr>
      </w:pPr>
    </w:p>
    <w:p>
      <w:pPr>
        <w:spacing w:line="240" w:lineRule="auto"/>
        <w:jc w:val="thaiDistribute"/>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2"/>
          <w:szCs w:val="32"/>
          <w:cs/>
        </w:rPr>
      </w:pPr>
      <w:r>
        <w:rPr>
          <w:rFonts w:hint="default" w:ascii="TH SarabunIT๙" w:hAnsi="TH SarabunIT๙" w:cs="TH SarabunIT๙"/>
          <w:b/>
          <w:bCs/>
          <w:sz w:val="32"/>
          <w:szCs w:val="32"/>
          <w:cs/>
          <w:lang w:val="th-TH" w:bidi="th-TH"/>
        </w:rPr>
        <w:t>กลุ่มผู้นำ</w:t>
      </w:r>
      <w:r>
        <w:rPr>
          <w:rFonts w:hint="default" w:ascii="TH SarabunIT๙" w:hAnsi="TH SarabunIT๙" w:cs="TH SarabunIT๙"/>
          <w:b/>
          <w:bCs/>
          <w:sz w:val="32"/>
          <w:szCs w:val="32"/>
          <w:cs/>
        </w:rPr>
        <w:t>/</w:t>
      </w:r>
      <w:r>
        <w:rPr>
          <w:rFonts w:hint="default" w:ascii="TH SarabunIT๙" w:hAnsi="TH SarabunIT๙" w:cs="TH SarabunIT๙"/>
          <w:b/>
          <w:bCs/>
          <w:sz w:val="32"/>
          <w:szCs w:val="32"/>
          <w:cs/>
          <w:lang w:val="th-TH" w:bidi="th-TH"/>
        </w:rPr>
        <w:t>แกนนำ</w:t>
      </w:r>
      <w:r>
        <w:rPr>
          <w:rFonts w:hint="default" w:ascii="TH SarabunIT๙" w:hAnsi="TH SarabunIT๙" w:cs="TH SarabunIT๙"/>
          <w:b/>
          <w:bCs/>
          <w:sz w:val="32"/>
          <w:szCs w:val="32"/>
          <w:cs/>
        </w:rPr>
        <w:t xml:space="preserve"> </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rPr>
      </w:pPr>
      <w:r>
        <w:rPr>
          <w:rFonts w:hint="default" w:ascii="TH SarabunIT๙" w:hAnsi="TH SarabunIT๙" w:cs="TH SarabunIT๙"/>
          <w:sz w:val="32"/>
          <w:szCs w:val="32"/>
          <w:cs/>
          <w:lang w:val="th-TH" w:bidi="th-TH"/>
        </w:rPr>
        <w:t>สำนักงานพลังงานจังหวัดลำปางได้ดำเนินการ จัดกิจกรรมอบรมเสริมสร้างความรู้ความเข้าใจและเจตคติที่ดีต่องานพลังงาน ณ ห้องประชุมองค์การบริหารส่วนตำบล   สบป้าด อ</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แม่เมาะ</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จ</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 xml:space="preserve">ลำปาง ในวันที่ </w:t>
      </w:r>
      <w:r>
        <w:rPr>
          <w:rFonts w:hint="default" w:ascii="TH SarabunIT๙" w:hAnsi="TH SarabunIT๙" w:cs="TH SarabunIT๙"/>
          <w:sz w:val="32"/>
          <w:szCs w:val="32"/>
        </w:rPr>
        <w:t xml:space="preserve">16 </w:t>
      </w:r>
      <w:r>
        <w:rPr>
          <w:rFonts w:hint="default" w:ascii="TH SarabunIT๙" w:hAnsi="TH SarabunIT๙" w:cs="TH SarabunIT๙"/>
          <w:sz w:val="32"/>
          <w:szCs w:val="32"/>
          <w:cs/>
          <w:lang w:val="th-TH" w:bidi="th-TH"/>
        </w:rPr>
        <w:t xml:space="preserve">มิถุนายน </w:t>
      </w:r>
      <w:r>
        <w:rPr>
          <w:rFonts w:hint="default" w:ascii="TH SarabunIT๙" w:hAnsi="TH SarabunIT๙" w:cs="TH SarabunIT๙"/>
          <w:sz w:val="32"/>
          <w:szCs w:val="32"/>
        </w:rPr>
        <w:t>2563</w:t>
      </w:r>
    </w:p>
    <w:p>
      <w:pPr>
        <w:spacing w:line="240" w:lineRule="auto"/>
        <w:ind w:left="-220" w:leftChars="-100" w:firstLine="0" w:firstLineChars="0"/>
        <w:jc w:val="thaiDistribute"/>
        <w:rPr>
          <w:rFonts w:hint="default" w:ascii="TH SarabunIT๙" w:hAnsi="TH SarabunIT๙" w:cs="TH SarabunIT๙"/>
          <w:sz w:val="32"/>
          <w:szCs w:val="32"/>
        </w:rPr>
      </w:pPr>
    </w:p>
    <w:p>
      <w:pPr>
        <w:spacing w:line="240" w:lineRule="auto"/>
        <w:ind w:left="-220" w:leftChars="-100" w:firstLine="0" w:firstLineChars="0"/>
        <w:jc w:val="thaiDistribute"/>
        <w:rPr>
          <w:rFonts w:hint="default" w:ascii="TH SarabunIT๙" w:hAnsi="TH SarabunIT๙" w:cs="TH SarabunIT๙"/>
          <w:sz w:val="32"/>
          <w:szCs w:val="32"/>
          <w:cs/>
          <w:lang w:val="en-US"/>
        </w:rPr>
      </w:pPr>
      <w:r>
        <w:rPr>
          <w:rFonts w:hint="default" w:ascii="TH SarabunIT๙" w:hAnsi="TH SarabunIT๙" w:cs="TH SarabunIT๙"/>
          <w:sz w:val="32"/>
          <w:szCs w:val="32"/>
        </w:rPr>
        <w:pict>
          <v:shape id="Picture 587" o:spid="_x0000_s1186" o:spt="75" type="#_x0000_t75" style="position:absolute;left:0pt;margin-left:243.35pt;margin-top:0.45pt;height:154.8pt;width:214pt;z-index:-251060224;mso-width-relative:page;mso-height-relative:page;" filled="f" o:preferrelative="t" stroked="t" coordsize="21600,21600">
            <v:path/>
            <v:fill on="f" focussize="0,0"/>
            <v:stroke joinstyle="round"/>
            <v:imagedata r:id="rId259" o:title=""/>
            <o:lock v:ext="edit" aspectratio="t"/>
          </v:shape>
        </w:pict>
      </w:r>
      <w:r>
        <w:rPr>
          <w:rFonts w:hint="default" w:ascii="TH SarabunIT๙" w:hAnsi="TH SarabunIT๙" w:cs="TH SarabunIT๙"/>
          <w:sz w:val="32"/>
          <w:szCs w:val="32"/>
          <w:cs/>
        </w:rPr>
        <w:pict>
          <v:shape id="รูปภาพ 419" o:spid="_x0000_s1187" o:spt="75" type="#_x0000_t75" style="position:absolute;left:0pt;margin-left:10.45pt;margin-top:1.5pt;height:151.9pt;width:222.35pt;z-index:-251061248;mso-width-relative:page;mso-height-relative:page;" filled="f" o:preferrelative="t" stroked="t" coordsize="21600,21600">
            <v:path/>
            <v:fill on="f" focussize="0,0"/>
            <v:stroke joinstyle="round"/>
            <v:imagedata r:id="rId260" o:title=""/>
            <o:lock v:ext="edit" aspectratio="t"/>
          </v:shape>
        </w:pict>
      </w:r>
    </w:p>
    <w:p>
      <w:pPr>
        <w:spacing w:line="240" w:lineRule="auto"/>
        <w:ind w:left="-284"/>
        <w:jc w:val="thaiDistribute"/>
        <w:rPr>
          <w:rFonts w:hint="default" w:ascii="TH SarabunIT๙" w:hAnsi="TH SarabunIT๙" w:cs="TH SarabunIT๙"/>
          <w:b/>
          <w:bCs/>
          <w:sz w:val="32"/>
          <w:szCs w:val="32"/>
          <w:cs/>
        </w:rPr>
      </w:pPr>
    </w:p>
    <w:p>
      <w:pPr>
        <w:spacing w:line="240" w:lineRule="auto"/>
        <w:ind w:left="-284"/>
        <w:jc w:val="thaiDistribute"/>
        <w:rPr>
          <w:rFonts w:hint="default" w:ascii="TH SarabunIT๙" w:hAnsi="TH SarabunIT๙" w:cs="TH SarabunIT๙"/>
          <w:b/>
          <w:bCs/>
          <w:sz w:val="32"/>
          <w:szCs w:val="32"/>
          <w:cs/>
        </w:rPr>
      </w:pPr>
    </w:p>
    <w:p>
      <w:pPr>
        <w:spacing w:line="240" w:lineRule="auto"/>
        <w:ind w:left="-284"/>
        <w:jc w:val="thaiDistribute"/>
        <w:rPr>
          <w:rFonts w:hint="default" w:ascii="TH SarabunIT๙" w:hAnsi="TH SarabunIT๙" w:cs="TH SarabunIT๙"/>
          <w:b/>
          <w:bCs/>
          <w:sz w:val="32"/>
          <w:szCs w:val="32"/>
          <w:cs/>
        </w:rPr>
      </w:pPr>
    </w:p>
    <w:p>
      <w:pPr>
        <w:spacing w:line="240" w:lineRule="auto"/>
        <w:ind w:left="-284"/>
        <w:jc w:val="thaiDistribute"/>
        <w:rPr>
          <w:rFonts w:hint="default" w:ascii="TH SarabunIT๙" w:hAnsi="TH SarabunIT๙" w:cs="TH SarabunIT๙"/>
          <w:b/>
          <w:bCs/>
          <w:sz w:val="32"/>
          <w:szCs w:val="32"/>
          <w:cs/>
        </w:rPr>
      </w:pPr>
    </w:p>
    <w:p>
      <w:pPr>
        <w:spacing w:line="240" w:lineRule="auto"/>
        <w:ind w:left="-284"/>
        <w:jc w:val="thaiDistribute"/>
        <w:rPr>
          <w:rFonts w:hint="default" w:ascii="TH SarabunIT๙" w:hAnsi="TH SarabunIT๙" w:cs="TH SarabunIT๙"/>
          <w:b/>
          <w:bCs/>
          <w:sz w:val="32"/>
          <w:szCs w:val="32"/>
          <w:cs/>
        </w:rPr>
      </w:pPr>
      <w:r>
        <w:rPr>
          <w:rFonts w:hint="default" w:ascii="TH SarabunIT๙" w:hAnsi="TH SarabunIT๙" w:cs="TH SarabunIT๙"/>
          <w:sz w:val="32"/>
          <w:szCs w:val="32"/>
        </w:rPr>
        <w:pict>
          <v:shape id="Picture 588" o:spid="_x0000_s1188" o:spt="75" type="#_x0000_t75" style="position:absolute;left:0pt;margin-left:242.85pt;margin-top:26.15pt;height:141.75pt;width:216.05pt;z-index:-251058176;mso-width-relative:page;mso-height-relative:page;" filled="f" o:preferrelative="t" stroked="t" coordsize="21600,21600">
            <v:path/>
            <v:fill on="f" focussize="0,0"/>
            <v:stroke joinstyle="round"/>
            <v:imagedata r:id="rId261" o:title=""/>
            <o:lock v:ext="edit" aspectratio="t"/>
          </v:shape>
        </w:pict>
      </w:r>
      <w:r>
        <w:rPr>
          <w:rFonts w:hint="default" w:ascii="TH SarabunIT๙" w:hAnsi="TH SarabunIT๙" w:cs="TH SarabunIT๙"/>
          <w:sz w:val="32"/>
          <w:szCs w:val="32"/>
        </w:rPr>
        <w:pict>
          <v:shape id="Picture 589" o:spid="_x0000_s1189" o:spt="75" type="#_x0000_t75" style="position:absolute;left:0pt;margin-left:11.75pt;margin-top:25.7pt;height:141.6pt;width:221.9pt;z-index:-251059200;mso-width-relative:page;mso-height-relative:page;" filled="f" o:preferrelative="t" stroked="t" coordsize="21600,21600">
            <v:path/>
            <v:fill on="f" focussize="0,0"/>
            <v:stroke joinstyle="round"/>
            <v:imagedata r:id="rId262" o:title=""/>
            <o:lock v:ext="edit" aspectratio="t"/>
          </v:shape>
        </w:pict>
      </w:r>
    </w:p>
    <w:p>
      <w:pPr>
        <w:spacing w:line="240" w:lineRule="auto"/>
        <w:ind w:left="-284"/>
        <w:jc w:val="thaiDistribute"/>
        <w:rPr>
          <w:rFonts w:hint="default" w:ascii="TH SarabunIT๙" w:hAnsi="TH SarabunIT๙" w:cs="TH SarabunIT๙"/>
          <w:b/>
          <w:bCs/>
          <w:sz w:val="32"/>
          <w:szCs w:val="32"/>
          <w:cs/>
        </w:rPr>
      </w:pPr>
    </w:p>
    <w:p>
      <w:pPr>
        <w:spacing w:line="240" w:lineRule="auto"/>
        <w:ind w:left="-284"/>
        <w:jc w:val="thaiDistribute"/>
        <w:rPr>
          <w:rFonts w:hint="default" w:ascii="TH SarabunIT๙" w:hAnsi="TH SarabunIT๙" w:cs="TH SarabunIT๙"/>
          <w:b/>
          <w:bCs/>
          <w:sz w:val="32"/>
          <w:szCs w:val="32"/>
          <w:cs/>
        </w:rPr>
      </w:pPr>
    </w:p>
    <w:p>
      <w:pPr>
        <w:rPr>
          <w:rFonts w:hint="default" w:ascii="TH SarabunIT๙" w:hAnsi="TH SarabunIT๙" w:cs="TH SarabunIT๙"/>
          <w:b/>
          <w:bCs/>
          <w:sz w:val="32"/>
          <w:szCs w:val="32"/>
          <w:cs/>
          <w:lang w:val="th-TH"/>
        </w:rPr>
      </w:pPr>
    </w:p>
    <w:p>
      <w:pPr>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rPr>
      </w:pPr>
      <w:r>
        <w:rPr>
          <w:rFonts w:hint="default" w:ascii="TH SarabunIT๙" w:hAnsi="TH SarabunIT๙" w:cs="TH SarabunIT๙"/>
          <w:b/>
          <w:bCs/>
          <w:sz w:val="32"/>
          <w:szCs w:val="32"/>
          <w:cs/>
          <w:lang w:val="th-TH" w:bidi="th-TH"/>
        </w:rPr>
        <w:t xml:space="preserve">กลุ่มประชาชนทั่วไป </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rPr>
      </w:pPr>
      <w:r>
        <w:rPr>
          <w:rFonts w:hint="default" w:ascii="TH SarabunIT๙" w:hAnsi="TH SarabunIT๙" w:cs="TH SarabunIT๙"/>
          <w:sz w:val="32"/>
          <w:szCs w:val="32"/>
          <w:cs/>
          <w:lang w:val="th-TH" w:bidi="th-TH"/>
        </w:rPr>
        <w:t xml:space="preserve">สำนักงานพลังงานจังหวัดลำปาง ได้ดำเนินการจัดกิจกรรมอบรมเสริมสร้างความรู้ความเข้าใจและเจตคติที่ดีต่องานพลังงาน ณ ศูนย์ผู้สูงอายุบ้านสบเมาะ ในวันที่ </w:t>
      </w:r>
      <w:r>
        <w:rPr>
          <w:rFonts w:hint="default" w:ascii="TH SarabunIT๙" w:hAnsi="TH SarabunIT๙" w:cs="TH SarabunIT๙"/>
          <w:sz w:val="32"/>
          <w:szCs w:val="32"/>
          <w:cs/>
        </w:rPr>
        <w:t xml:space="preserve">4 </w:t>
      </w:r>
      <w:r>
        <w:rPr>
          <w:rFonts w:hint="default" w:ascii="TH SarabunIT๙" w:hAnsi="TH SarabunIT๙" w:cs="TH SarabunIT๙"/>
          <w:sz w:val="32"/>
          <w:szCs w:val="32"/>
          <w:cs/>
          <w:lang w:val="th-TH" w:bidi="th-TH"/>
        </w:rPr>
        <w:t>มิถุนายน</w:t>
      </w:r>
      <w:r>
        <w:rPr>
          <w:rFonts w:hint="default" w:ascii="TH SarabunIT๙" w:hAnsi="TH SarabunIT๙" w:cs="TH SarabunIT๙"/>
          <w:sz w:val="32"/>
          <w:szCs w:val="32"/>
          <w:cs/>
        </w:rPr>
        <w:t xml:space="preserve"> </w:t>
      </w:r>
      <w:r>
        <w:rPr>
          <w:rFonts w:hint="default" w:ascii="TH SarabunIT๙" w:hAnsi="TH SarabunIT๙" w:cs="TH SarabunIT๙"/>
          <w:sz w:val="32"/>
          <w:szCs w:val="32"/>
        </w:rPr>
        <w:t xml:space="preserve">2563 </w:t>
      </w:r>
      <w:r>
        <w:rPr>
          <w:rFonts w:hint="default" w:ascii="TH SarabunIT๙" w:hAnsi="TH SarabunIT๙" w:cs="TH SarabunIT๙"/>
          <w:sz w:val="32"/>
          <w:szCs w:val="32"/>
          <w:cs/>
          <w:lang w:val="th-TH" w:bidi="th-TH"/>
        </w:rPr>
        <w:t xml:space="preserve">และ ณ โรงพยาบาลส่งเสริมสุขภาพชุมชนตำบลสบป้าด ในวันที่ </w:t>
      </w:r>
      <w:r>
        <w:rPr>
          <w:rFonts w:hint="default" w:ascii="TH SarabunIT๙" w:hAnsi="TH SarabunIT๙" w:cs="TH SarabunIT๙"/>
          <w:sz w:val="32"/>
          <w:szCs w:val="32"/>
          <w:cs/>
        </w:rPr>
        <w:t xml:space="preserve">5 </w:t>
      </w:r>
      <w:r>
        <w:rPr>
          <w:rFonts w:hint="default" w:ascii="TH SarabunIT๙" w:hAnsi="TH SarabunIT๙" w:cs="TH SarabunIT๙"/>
          <w:sz w:val="32"/>
          <w:szCs w:val="32"/>
          <w:cs/>
          <w:lang w:val="th-TH" w:bidi="th-TH"/>
        </w:rPr>
        <w:t xml:space="preserve">มิถุนายน </w:t>
      </w:r>
      <w:r>
        <w:rPr>
          <w:rFonts w:hint="default" w:ascii="TH SarabunIT๙" w:hAnsi="TH SarabunIT๙" w:cs="TH SarabunIT๙"/>
          <w:sz w:val="32"/>
          <w:szCs w:val="32"/>
          <w:cs/>
        </w:rPr>
        <w:t xml:space="preserve">2563 </w:t>
      </w:r>
    </w:p>
    <w:p>
      <w:pPr>
        <w:spacing w:line="240" w:lineRule="auto"/>
        <w:ind w:left="-284"/>
        <w:jc w:val="thaiDistribute"/>
        <w:rPr>
          <w:rFonts w:hint="default" w:ascii="TH SarabunIT๙" w:hAnsi="TH SarabunIT๙" w:cs="TH SarabunIT๙"/>
          <w:b/>
          <w:bCs/>
          <w:sz w:val="32"/>
          <w:szCs w:val="32"/>
          <w:cs/>
        </w:rPr>
      </w:pPr>
      <w:r>
        <w:rPr>
          <w:rFonts w:hint="default" w:ascii="TH SarabunIT๙" w:hAnsi="TH SarabunIT๙" w:cs="TH SarabunIT๙"/>
          <w:b/>
          <w:bCs/>
          <w:sz w:val="32"/>
          <w:szCs w:val="32"/>
        </w:rPr>
        <w:pict>
          <v:shape id="รูปภาพ 426" o:spid="_x0000_s1190" o:spt="75" type="#_x0000_t75" style="position:absolute;left:0pt;margin-left:9.45pt;margin-top:205.9pt;height:158.65pt;width:233.4pt;z-index:-251057152;mso-width-relative:page;mso-height-relative:page;" filled="f" o:preferrelative="t" stroked="t" coordsize="21600,21600">
            <v:path/>
            <v:fill on="f" focussize="0,0"/>
            <v:stroke joinstyle="round"/>
            <v:imagedata r:id="rId263" o:title=""/>
            <o:lock v:ext="edit" aspectratio="t"/>
          </v:shape>
        </w:pict>
      </w:r>
      <w:r>
        <w:rPr>
          <w:rFonts w:hint="default" w:ascii="TH SarabunIT๙" w:hAnsi="TH SarabunIT๙" w:cs="TH SarabunIT๙"/>
          <w:b/>
          <w:bCs/>
          <w:sz w:val="32"/>
          <w:szCs w:val="32"/>
        </w:rPr>
        <w:pict>
          <v:shape id="รูปภาพ 427" o:spid="_x0000_s1191" o:spt="75" type="#_x0000_t75" style="position:absolute;left:0pt;margin-left:252.7pt;margin-top:205.4pt;height:160.45pt;width:210.35pt;z-index:-251056128;mso-width-relative:page;mso-height-relative:page;" filled="f" o:preferrelative="t" stroked="t" coordsize="21600,21600">
            <v:path/>
            <v:fill on="f" focussize="0,0"/>
            <v:stroke joinstyle="round"/>
            <v:imagedata r:id="rId264" o:title=""/>
            <o:lock v:ext="edit" aspectratio="t"/>
          </v:shape>
        </w:pict>
      </w:r>
      <w:r>
        <w:rPr>
          <w:rFonts w:hint="default" w:ascii="TH SarabunIT๙" w:hAnsi="TH SarabunIT๙" w:cs="TH SarabunIT๙"/>
          <w:b/>
          <w:bCs/>
          <w:sz w:val="32"/>
          <w:szCs w:val="32"/>
        </w:rPr>
        <w:pict>
          <v:shape id="รูปภาพ 429" o:spid="_x0000_s1192" o:spt="75" type="#_x0000_t75" style="position:absolute;left:0pt;margin-left:253.65pt;margin-top:18.25pt;height:160.3pt;width:212.2pt;z-index:-251054080;mso-width-relative:page;mso-height-relative:page;" filled="f" o:preferrelative="t" stroked="t" coordsize="21600,21600">
            <v:path/>
            <v:fill on="f" focussize="0,0"/>
            <v:stroke joinstyle="round"/>
            <v:imagedata r:id="rId265" o:title=""/>
            <o:lock v:ext="edit" aspectratio="t"/>
          </v:shape>
        </w:pict>
      </w:r>
      <w:r>
        <w:rPr>
          <w:rFonts w:hint="default" w:ascii="TH SarabunIT๙" w:hAnsi="TH SarabunIT๙" w:cs="TH SarabunIT๙"/>
          <w:b/>
          <w:bCs/>
          <w:sz w:val="32"/>
          <w:szCs w:val="32"/>
        </w:rPr>
        <w:pict>
          <v:shape id="รูปภาพ 428" o:spid="_x0000_s1193" o:spt="75" type="#_x0000_t75" style="position:absolute;left:0pt;margin-left:10.9pt;margin-top:18.6pt;height:159.7pt;width:232.05pt;z-index:-251055104;mso-width-relative:page;mso-height-relative:page;" filled="f" o:preferrelative="t" stroked="t" coordsize="21600,21600">
            <v:path/>
            <v:fill on="f" focussize="0,0"/>
            <v:stroke joinstyle="round"/>
            <v:imagedata r:id="rId266" o:title=""/>
            <o:lock v:ext="edit" aspectratio="t"/>
          </v:shape>
        </w:pict>
      </w:r>
    </w:p>
    <w:p>
      <w:pPr>
        <w:spacing w:line="240" w:lineRule="auto"/>
        <w:ind w:left="-284"/>
        <w:jc w:val="thaiDistribute"/>
        <w:rPr>
          <w:rFonts w:hint="default" w:ascii="TH SarabunIT๙" w:hAnsi="TH SarabunIT๙" w:cs="TH SarabunIT๙"/>
          <w:b/>
          <w:bCs/>
          <w:sz w:val="32"/>
          <w:szCs w:val="32"/>
          <w:cs/>
        </w:rPr>
      </w:pPr>
    </w:p>
    <w:p>
      <w:pPr>
        <w:spacing w:line="240" w:lineRule="auto"/>
        <w:ind w:left="-284"/>
        <w:jc w:val="thaiDistribute"/>
        <w:rPr>
          <w:rFonts w:hint="default" w:ascii="TH SarabunIT๙" w:hAnsi="TH SarabunIT๙" w:cs="TH SarabunIT๙"/>
          <w:b/>
          <w:bCs/>
          <w:sz w:val="32"/>
          <w:szCs w:val="32"/>
          <w:cs/>
        </w:rPr>
      </w:pPr>
    </w:p>
    <w:p>
      <w:pPr>
        <w:spacing w:line="240" w:lineRule="auto"/>
        <w:ind w:left="-284"/>
        <w:jc w:val="thaiDistribute"/>
        <w:rPr>
          <w:rFonts w:hint="default" w:ascii="TH SarabunIT๙" w:hAnsi="TH SarabunIT๙" w:cs="TH SarabunIT๙"/>
          <w:b/>
          <w:bCs/>
          <w:sz w:val="32"/>
          <w:szCs w:val="32"/>
          <w:cs/>
        </w:rPr>
      </w:pPr>
    </w:p>
    <w:p>
      <w:pPr>
        <w:spacing w:line="240" w:lineRule="auto"/>
        <w:ind w:left="-284"/>
        <w:jc w:val="thaiDistribute"/>
        <w:rPr>
          <w:rFonts w:hint="default" w:ascii="TH SarabunIT๙" w:hAnsi="TH SarabunIT๙" w:cs="TH SarabunIT๙"/>
          <w:b/>
          <w:bCs/>
          <w:sz w:val="32"/>
          <w:szCs w:val="32"/>
          <w:cs/>
        </w:rPr>
      </w:pPr>
    </w:p>
    <w:p>
      <w:pPr>
        <w:spacing w:line="240" w:lineRule="auto"/>
        <w:ind w:left="-284"/>
        <w:jc w:val="thaiDistribute"/>
        <w:rPr>
          <w:rFonts w:hint="default" w:ascii="TH SarabunIT๙" w:hAnsi="TH SarabunIT๙" w:cs="TH SarabunIT๙"/>
          <w:b/>
          <w:bCs/>
          <w:sz w:val="32"/>
          <w:szCs w:val="32"/>
          <w:cs/>
        </w:rPr>
      </w:pPr>
    </w:p>
    <w:p>
      <w:pPr>
        <w:spacing w:line="240" w:lineRule="auto"/>
        <w:jc w:val="thaiDistribute"/>
        <w:rPr>
          <w:rFonts w:hint="default" w:ascii="TH SarabunIT๙" w:hAnsi="TH SarabunIT๙" w:cs="TH SarabunIT๙"/>
          <w:b/>
          <w:bCs/>
          <w:sz w:val="32"/>
          <w:szCs w:val="32"/>
          <w:cs/>
        </w:rPr>
      </w:pPr>
    </w:p>
    <w:p>
      <w:pPr>
        <w:spacing w:line="240" w:lineRule="auto"/>
        <w:jc w:val="thaiDistribute"/>
        <w:rPr>
          <w:rFonts w:hint="default" w:ascii="TH SarabunIT๙" w:hAnsi="TH SarabunIT๙" w:cs="TH SarabunIT๙"/>
          <w:b/>
          <w:bCs/>
          <w:sz w:val="32"/>
          <w:szCs w:val="32"/>
          <w:cs/>
        </w:rPr>
      </w:pPr>
    </w:p>
    <w:p>
      <w:pPr>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rPr>
      </w:pPr>
      <w:r>
        <w:rPr>
          <w:rFonts w:hint="default" w:ascii="TH SarabunIT๙" w:hAnsi="TH SarabunIT๙" w:cs="TH SarabunIT๙"/>
          <w:b/>
          <w:bCs/>
          <w:sz w:val="32"/>
          <w:szCs w:val="32"/>
          <w:cs/>
          <w:lang w:val="th-TH" w:bidi="th-TH"/>
        </w:rPr>
        <w:t>กลุ่มหน่วยงานราชการ</w:t>
      </w:r>
      <w:r>
        <w:rPr>
          <w:rFonts w:hint="default" w:ascii="TH SarabunIT๙" w:hAnsi="TH SarabunIT๙" w:cs="TH SarabunIT๙"/>
          <w:b/>
          <w:bCs/>
          <w:sz w:val="32"/>
          <w:szCs w:val="32"/>
          <w:cs/>
        </w:rPr>
        <w:t>/</w:t>
      </w:r>
      <w:r>
        <w:rPr>
          <w:rFonts w:hint="default" w:ascii="TH SarabunIT๙" w:hAnsi="TH SarabunIT๙" w:cs="TH SarabunIT๙"/>
          <w:b/>
          <w:bCs/>
          <w:sz w:val="32"/>
          <w:szCs w:val="32"/>
          <w:cs/>
          <w:lang w:val="th-TH" w:bidi="th-TH"/>
        </w:rPr>
        <w:t>องค์กรต่างๆ</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rPr>
      </w:pPr>
      <w:r>
        <w:rPr>
          <w:rFonts w:hint="default" w:ascii="TH SarabunIT๙" w:hAnsi="TH SarabunIT๙" w:cs="TH SarabunIT๙"/>
          <w:sz w:val="32"/>
          <w:szCs w:val="32"/>
          <w:cs/>
          <w:lang w:val="th-TH" w:bidi="th-TH"/>
        </w:rPr>
        <w:t xml:space="preserve">สำนักงานพลังงานจังหวัดลำปาง ได้ดำเนินการ จัดกิจกรรมอบรมเสริมสร้างความรู้ความเข้าใจและเจตคติที่ดีต่องานพลังงาน ณ ห้องประชุมอาลัมภางค์ ชั้น </w:t>
      </w:r>
      <w:r>
        <w:rPr>
          <w:rFonts w:hint="default" w:ascii="TH SarabunIT๙" w:hAnsi="TH SarabunIT๙" w:cs="TH SarabunIT๙"/>
          <w:sz w:val="32"/>
          <w:szCs w:val="32"/>
          <w:cs/>
        </w:rPr>
        <w:t xml:space="preserve">4 </w:t>
      </w:r>
      <w:r>
        <w:rPr>
          <w:rFonts w:hint="default" w:ascii="TH SarabunIT๙" w:hAnsi="TH SarabunIT๙" w:cs="TH SarabunIT๙"/>
          <w:sz w:val="32"/>
          <w:szCs w:val="32"/>
          <w:cs/>
          <w:lang w:val="th-TH" w:bidi="th-TH"/>
        </w:rPr>
        <w:t xml:space="preserve">ศาลากลางจังหวัดลำปาง ในวันที่ </w:t>
      </w:r>
      <w:r>
        <w:rPr>
          <w:rFonts w:hint="default" w:ascii="TH SarabunIT๙" w:hAnsi="TH SarabunIT๙" w:cs="TH SarabunIT๙"/>
          <w:sz w:val="32"/>
          <w:szCs w:val="32"/>
          <w:cs/>
        </w:rPr>
        <w:t>11</w:t>
      </w:r>
      <w:r>
        <w:rPr>
          <w:rFonts w:hint="default" w:ascii="TH SarabunIT๙" w:hAnsi="TH SarabunIT๙" w:cs="TH SarabunIT๙"/>
          <w:sz w:val="32"/>
          <w:szCs w:val="32"/>
        </w:rPr>
        <w:t xml:space="preserve"> </w:t>
      </w:r>
      <w:r>
        <w:rPr>
          <w:rFonts w:hint="default" w:ascii="TH SarabunIT๙" w:hAnsi="TH SarabunIT๙" w:cs="TH SarabunIT๙"/>
          <w:sz w:val="32"/>
          <w:szCs w:val="32"/>
          <w:cs/>
          <w:lang w:val="th-TH" w:bidi="th-TH"/>
        </w:rPr>
        <w:t>มิถุนายน</w:t>
      </w:r>
      <w:r>
        <w:rPr>
          <w:rFonts w:hint="default" w:ascii="TH SarabunIT๙" w:hAnsi="TH SarabunIT๙" w:cs="TH SarabunIT๙"/>
          <w:sz w:val="32"/>
          <w:szCs w:val="32"/>
        </w:rPr>
        <w:t xml:space="preserve"> 2563</w:t>
      </w:r>
    </w:p>
    <w:p>
      <w:pPr>
        <w:spacing w:line="240" w:lineRule="auto"/>
        <w:ind w:left="-284"/>
        <w:jc w:val="thaiDistribute"/>
        <w:rPr>
          <w:rFonts w:hint="default" w:ascii="TH SarabunIT๙" w:hAnsi="TH SarabunIT๙" w:cs="TH SarabunIT๙"/>
          <w:b/>
          <w:bCs/>
          <w:sz w:val="32"/>
          <w:szCs w:val="32"/>
          <w:cs/>
        </w:rPr>
      </w:pPr>
      <w:r>
        <w:rPr>
          <w:rFonts w:hint="default" w:ascii="TH SarabunIT๙" w:hAnsi="TH SarabunIT๙" w:cs="TH SarabunIT๙"/>
          <w:color w:val="000000"/>
          <w:w w:val="0"/>
          <w:sz w:val="32"/>
          <w:szCs w:val="32"/>
        </w:rPr>
        <w:pict>
          <v:shape id="รูปภาพ 437" o:spid="_x0000_s1194" o:spt="75" type="#_x0000_t75" style="position:absolute;left:0pt;margin-left:244.95pt;margin-top:218.65pt;height:161.9pt;width:213.3pt;z-index:-251049984;mso-width-relative:page;mso-height-relative:page;" filled="f" o:preferrelative="t" stroked="t" coordsize="21600,21600">
            <v:path/>
            <v:fill on="f" focussize="0,0"/>
            <v:stroke joinstyle="round"/>
            <v:imagedata r:id="rId267" o:title=""/>
            <o:lock v:ext="edit" aspectratio="t"/>
          </v:shape>
        </w:pict>
      </w:r>
      <w:r>
        <w:rPr>
          <w:rFonts w:hint="default" w:ascii="TH SarabunIT๙" w:hAnsi="TH SarabunIT๙" w:cs="TH SarabunIT๙"/>
          <w:color w:val="000000"/>
          <w:w w:val="0"/>
          <w:sz w:val="32"/>
          <w:szCs w:val="32"/>
        </w:rPr>
        <w:pict>
          <v:shape id="รูปภาพ 436" o:spid="_x0000_s1195" o:spt="75" type="#_x0000_t75" style="position:absolute;left:0pt;margin-left:10.4pt;margin-top:218.95pt;height:161.2pt;width:224.15pt;z-index:-251051008;mso-width-relative:page;mso-height-relative:page;" filled="f" o:preferrelative="t" stroked="t" coordsize="21600,21600">
            <v:path/>
            <v:fill on="f" focussize="0,0"/>
            <v:stroke joinstyle="round"/>
            <v:imagedata r:id="rId268" o:title=""/>
            <o:lock v:ext="edit" aspectratio="t"/>
          </v:shape>
        </w:pict>
      </w:r>
      <w:r>
        <w:rPr>
          <w:rFonts w:hint="default" w:ascii="TH SarabunIT๙" w:hAnsi="TH SarabunIT๙" w:cs="TH SarabunIT๙"/>
          <w:color w:val="000000"/>
          <w:w w:val="0"/>
          <w:sz w:val="32"/>
          <w:szCs w:val="32"/>
        </w:rPr>
        <w:pict>
          <v:shape id="รูปภาพ 435" o:spid="_x0000_s1196" o:spt="75" type="#_x0000_t75" style="position:absolute;left:0pt;margin-left:244.4pt;margin-top:28.6pt;height:160.15pt;width:214.95pt;z-index:-251052032;mso-width-relative:page;mso-height-relative:page;" filled="f" o:preferrelative="t" stroked="t" coordsize="21600,21600">
            <v:path/>
            <v:fill on="f" focussize="0,0"/>
            <v:stroke joinstyle="round"/>
            <v:imagedata r:id="rId269" o:title=""/>
            <o:lock v:ext="edit" aspectratio="t"/>
          </v:shape>
        </w:pict>
      </w:r>
      <w:r>
        <w:rPr>
          <w:rFonts w:hint="default" w:ascii="TH SarabunIT๙" w:hAnsi="TH SarabunIT๙" w:cs="TH SarabunIT๙"/>
          <w:color w:val="000000"/>
          <w:w w:val="0"/>
          <w:sz w:val="32"/>
          <w:szCs w:val="32"/>
        </w:rPr>
        <w:pict>
          <v:shape id="Picture 597" o:spid="_x0000_s1197" o:spt="75" type="#_x0000_t75" style="position:absolute;left:0pt;margin-left:11.05pt;margin-top:28.75pt;height:161.3pt;width:222.1pt;z-index:-251053056;mso-width-relative:page;mso-height-relative:page;" filled="f" o:preferrelative="t" stroked="t" coordsize="21600,21600">
            <v:path/>
            <v:fill on="f" focussize="0,0"/>
            <v:stroke joinstyle="round"/>
            <v:imagedata r:id="rId270" o:title=""/>
            <o:lock v:ext="edit" aspectratio="t"/>
          </v:shape>
        </w:pict>
      </w:r>
    </w:p>
    <w:p>
      <w:pPr>
        <w:spacing w:line="240" w:lineRule="auto"/>
        <w:ind w:left="-284"/>
        <w:jc w:val="thaiDistribute"/>
        <w:rPr>
          <w:rFonts w:hint="default" w:ascii="TH SarabunIT๙" w:hAnsi="TH SarabunIT๙" w:cs="TH SarabunIT๙"/>
          <w:b/>
          <w:bCs/>
          <w:sz w:val="32"/>
          <w:szCs w:val="32"/>
          <w:cs/>
        </w:rPr>
      </w:pPr>
    </w:p>
    <w:p>
      <w:pPr>
        <w:spacing w:line="240" w:lineRule="auto"/>
        <w:ind w:left="-284"/>
        <w:jc w:val="thaiDistribute"/>
        <w:rPr>
          <w:rFonts w:hint="default" w:ascii="TH SarabunIT๙" w:hAnsi="TH SarabunIT๙" w:cs="TH SarabunIT๙"/>
          <w:b/>
          <w:bCs/>
          <w:sz w:val="32"/>
          <w:szCs w:val="32"/>
          <w:cs/>
        </w:rPr>
      </w:pPr>
    </w:p>
    <w:p>
      <w:pPr>
        <w:spacing w:line="240" w:lineRule="auto"/>
        <w:ind w:left="-284"/>
        <w:jc w:val="thaiDistribute"/>
        <w:rPr>
          <w:rFonts w:hint="default" w:ascii="TH SarabunIT๙" w:hAnsi="TH SarabunIT๙" w:cs="TH SarabunIT๙"/>
          <w:b/>
          <w:bCs/>
          <w:sz w:val="32"/>
          <w:szCs w:val="32"/>
          <w:cs/>
        </w:rPr>
      </w:pPr>
    </w:p>
    <w:p>
      <w:pPr>
        <w:spacing w:line="240" w:lineRule="auto"/>
        <w:ind w:left="-284"/>
        <w:jc w:val="thaiDistribute"/>
        <w:rPr>
          <w:rFonts w:hint="default" w:ascii="TH SarabunIT๙" w:hAnsi="TH SarabunIT๙" w:cs="TH SarabunIT๙"/>
          <w:b/>
          <w:bCs/>
          <w:sz w:val="32"/>
          <w:szCs w:val="32"/>
          <w:cs/>
        </w:rPr>
      </w:pPr>
    </w:p>
    <w:p>
      <w:pPr>
        <w:spacing w:line="240" w:lineRule="auto"/>
        <w:ind w:left="-284"/>
        <w:jc w:val="thaiDistribute"/>
        <w:rPr>
          <w:rFonts w:hint="default" w:ascii="TH SarabunIT๙" w:hAnsi="TH SarabunIT๙" w:cs="TH SarabunIT๙"/>
          <w:b/>
          <w:bCs/>
          <w:sz w:val="32"/>
          <w:szCs w:val="32"/>
          <w:cs/>
        </w:rPr>
      </w:pPr>
    </w:p>
    <w:p>
      <w:pPr>
        <w:spacing w:line="240" w:lineRule="auto"/>
        <w:jc w:val="thaiDistribute"/>
        <w:rPr>
          <w:rFonts w:hint="default" w:ascii="TH SarabunIT๙" w:hAnsi="TH SarabunIT๙" w:cs="TH SarabunIT๙"/>
          <w:b/>
          <w:bCs/>
          <w:sz w:val="32"/>
          <w:szCs w:val="32"/>
          <w:cs/>
        </w:rPr>
      </w:pPr>
    </w:p>
    <w:p>
      <w:pPr>
        <w:rPr>
          <w:rFonts w:hint="default" w:ascii="TH SarabunIT๙" w:hAnsi="TH SarabunIT๙" w:cs="TH SarabunIT๙"/>
          <w:b/>
          <w:bCs/>
          <w:sz w:val="32"/>
          <w:szCs w:val="32"/>
          <w:cs/>
          <w:lang w:val="th-TH"/>
        </w:rPr>
      </w:pPr>
    </w:p>
    <w:p>
      <w:pPr>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2"/>
          <w:szCs w:val="32"/>
          <w:cs/>
        </w:rPr>
      </w:pPr>
      <w:r>
        <w:rPr>
          <w:rFonts w:hint="default" w:ascii="TH SarabunIT๙" w:hAnsi="TH SarabunIT๙" w:cs="TH SarabunIT๙"/>
          <w:b/>
          <w:bCs/>
          <w:sz w:val="32"/>
          <w:szCs w:val="32"/>
          <w:cs/>
          <w:lang w:val="th-TH" w:bidi="th-TH"/>
        </w:rPr>
        <w:t>กลุ่มนักสื่อสารพลังงานฯ</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cs/>
          <w:lang w:val="th-TH" w:bidi="th-TH"/>
        </w:rPr>
        <w:t xml:space="preserve">สำนักงานพลังงานจังหวัดลำปาง ได้ดำเนินการจัดกิจกรรมอบรมเสริมสร้างความรู้ความเข้าใจและเจตคติที่ดีต่องานพลังงานในกลุ่มนักสื่อสารพลังงานฯ  ในวันที่ </w:t>
      </w:r>
      <w:r>
        <w:rPr>
          <w:rFonts w:hint="default" w:ascii="TH SarabunIT๙" w:hAnsi="TH SarabunIT๙" w:cs="TH SarabunIT๙"/>
          <w:sz w:val="32"/>
          <w:szCs w:val="32"/>
          <w:cs/>
        </w:rPr>
        <w:t xml:space="preserve">15 </w:t>
      </w:r>
      <w:r>
        <w:rPr>
          <w:rFonts w:hint="default" w:ascii="TH SarabunIT๙" w:hAnsi="TH SarabunIT๙" w:cs="TH SarabunIT๙"/>
          <w:sz w:val="32"/>
          <w:szCs w:val="32"/>
          <w:cs/>
          <w:lang w:val="th-TH" w:bidi="th-TH"/>
        </w:rPr>
        <w:t xml:space="preserve">พฤษภาคม </w:t>
      </w:r>
      <w:r>
        <w:rPr>
          <w:rFonts w:hint="default" w:ascii="TH SarabunIT๙" w:hAnsi="TH SarabunIT๙" w:cs="TH SarabunIT๙"/>
          <w:sz w:val="32"/>
          <w:szCs w:val="32"/>
        </w:rPr>
        <w:t xml:space="preserve">2563 </w:t>
      </w:r>
      <w:r>
        <w:rPr>
          <w:rFonts w:hint="default" w:ascii="TH SarabunIT๙" w:hAnsi="TH SarabunIT๙" w:cs="TH SarabunIT๙"/>
          <w:sz w:val="32"/>
          <w:szCs w:val="32"/>
          <w:cs/>
          <w:lang w:val="th-TH" w:bidi="th-TH"/>
        </w:rPr>
        <w:t xml:space="preserve">ณ ห้องประชุมเวียงละกอน ศาลากลางจังหวัดลำปาง ซึ่งการอบรมมีวัตถุประสงค์เพื่อศึกษา วิเคราะห์ และวางแผนกำหนดกระบวนการสร้างความเข้าใจและมีการพัฒนาการสื่อสารด้านพลังงานเพื่อเจตคติที่ดีในพื้นที่เสี่ยงของพื้นที่เป้าหมาย และเป็นการสร้างเครือข่ายนักสื่อสารด้านพลังงานที่สามารถประชาสัมพันธ์นโยบายพลังงานในมิติต่าง ๆ ได้ </w:t>
      </w:r>
    </w:p>
    <w:p>
      <w:pPr>
        <w:spacing w:line="240" w:lineRule="auto"/>
        <w:ind w:left="-220" w:leftChars="-100" w:firstLine="940" w:firstLineChars="0"/>
        <w:jc w:val="thaiDistribute"/>
        <w:rPr>
          <w:rFonts w:hint="default" w:ascii="TH SarabunIT๙" w:hAnsi="TH SarabunIT๙" w:cs="TH SarabunIT๙"/>
          <w:sz w:val="32"/>
          <w:szCs w:val="32"/>
          <w:cs/>
          <w:lang w:val="th-TH"/>
        </w:rPr>
      </w:pPr>
      <w:r>
        <w:rPr>
          <w:rFonts w:hint="default" w:ascii="TH SarabunIT๙" w:hAnsi="TH SarabunIT๙" w:cs="TH SarabunIT๙"/>
          <w:sz w:val="32"/>
          <w:szCs w:val="32"/>
        </w:rPr>
        <w:pict>
          <v:shape id="Picture 598" o:spid="_x0000_s1198" o:spt="75" type="#_x0000_t75" style="position:absolute;left:0pt;margin-left:37.25pt;margin-top:12.75pt;height:202.7pt;width:390.6pt;z-index:-251047936;mso-width-relative:page;mso-height-relative:page;" filled="f" o:preferrelative="t" stroked="f" coordsize="21600,21600">
            <v:path/>
            <v:fill on="f" focussize="0,0"/>
            <v:stroke on="f"/>
            <v:imagedata r:id="rId271" o:title=""/>
            <o:lock v:ext="edit" aspectratio="t"/>
          </v:shape>
        </w:pict>
      </w:r>
      <w:r>
        <w:rPr>
          <w:rFonts w:hint="default" w:ascii="TH SarabunIT๙" w:hAnsi="TH SarabunIT๙" w:cs="TH SarabunIT๙"/>
          <w:sz w:val="32"/>
          <w:szCs w:val="32"/>
        </w:rPr>
        <w:pict>
          <v:shape id="รูปภาพ 442" o:spid="_x0000_s1199" o:spt="75" type="#_x0000_t75" style="position:absolute;left:0pt;margin-left:37.2pt;margin-top:229.95pt;height:198.2pt;width:388.65pt;z-index:-251048960;mso-width-relative:page;mso-height-relative:page;" filled="f" o:preferrelative="t" stroked="f" coordsize="21600,21600">
            <v:path/>
            <v:fill on="f" focussize="0,0"/>
            <v:stroke on="f"/>
            <v:imagedata r:id="rId272" o:title=""/>
            <o:lock v:ext="edit" aspectratio="t"/>
          </v:shape>
        </w:pict>
      </w:r>
    </w:p>
    <w:p>
      <w:pPr>
        <w:spacing w:line="240" w:lineRule="auto"/>
        <w:ind w:left="-284"/>
        <w:jc w:val="thaiDistribute"/>
        <w:rPr>
          <w:rFonts w:hint="default" w:ascii="TH SarabunIT๙" w:hAnsi="TH SarabunIT๙" w:cs="TH SarabunIT๙"/>
          <w:b/>
          <w:bCs/>
          <w:sz w:val="32"/>
          <w:szCs w:val="32"/>
          <w:cs/>
        </w:rPr>
      </w:pPr>
    </w:p>
    <w:p>
      <w:pPr>
        <w:spacing w:line="240" w:lineRule="auto"/>
        <w:ind w:left="-284"/>
        <w:jc w:val="thaiDistribute"/>
        <w:rPr>
          <w:rFonts w:hint="default" w:ascii="TH SarabunIT๙" w:hAnsi="TH SarabunIT๙" w:cs="TH SarabunIT๙"/>
          <w:b/>
          <w:bCs/>
          <w:sz w:val="32"/>
          <w:szCs w:val="32"/>
          <w:cs/>
        </w:rPr>
      </w:pPr>
    </w:p>
    <w:p>
      <w:pPr>
        <w:spacing w:line="240" w:lineRule="auto"/>
        <w:ind w:left="-284"/>
        <w:jc w:val="thaiDistribute"/>
        <w:rPr>
          <w:rFonts w:hint="default" w:ascii="TH SarabunIT๙" w:hAnsi="TH SarabunIT๙" w:cs="TH SarabunIT๙"/>
          <w:b/>
          <w:bCs/>
          <w:sz w:val="32"/>
          <w:szCs w:val="32"/>
          <w:cs/>
        </w:rPr>
      </w:pPr>
    </w:p>
    <w:p>
      <w:pPr>
        <w:spacing w:line="240" w:lineRule="auto"/>
        <w:ind w:left="-284"/>
        <w:jc w:val="thaiDistribute"/>
        <w:rPr>
          <w:rFonts w:hint="default" w:ascii="TH SarabunIT๙" w:hAnsi="TH SarabunIT๙" w:cs="TH SarabunIT๙"/>
          <w:b/>
          <w:bCs/>
          <w:sz w:val="32"/>
          <w:szCs w:val="32"/>
          <w:cs/>
        </w:rPr>
      </w:pPr>
    </w:p>
    <w:p>
      <w:pPr>
        <w:spacing w:line="240" w:lineRule="auto"/>
        <w:ind w:left="-284"/>
        <w:jc w:val="thaiDistribute"/>
        <w:rPr>
          <w:rFonts w:hint="default" w:ascii="TH SarabunIT๙" w:hAnsi="TH SarabunIT๙" w:cs="TH SarabunIT๙"/>
          <w:b/>
          <w:bCs/>
          <w:sz w:val="32"/>
          <w:szCs w:val="32"/>
          <w:cs/>
        </w:rPr>
      </w:pPr>
    </w:p>
    <w:p>
      <w:pPr>
        <w:spacing w:line="240" w:lineRule="auto"/>
        <w:ind w:left="-284"/>
        <w:jc w:val="thaiDistribute"/>
        <w:rPr>
          <w:rFonts w:hint="default" w:ascii="TH SarabunIT๙" w:hAnsi="TH SarabunIT๙" w:cs="TH SarabunIT๙"/>
          <w:b/>
          <w:bCs/>
          <w:sz w:val="32"/>
          <w:szCs w:val="32"/>
          <w:cs/>
        </w:rPr>
      </w:pPr>
    </w:p>
    <w:p>
      <w:pPr>
        <w:spacing w:line="240" w:lineRule="auto"/>
        <w:ind w:left="-284"/>
        <w:jc w:val="thaiDistribute"/>
        <w:rPr>
          <w:rFonts w:hint="default" w:ascii="TH SarabunIT๙" w:hAnsi="TH SarabunIT๙" w:cs="TH SarabunIT๙"/>
          <w:b/>
          <w:bCs/>
          <w:sz w:val="32"/>
          <w:szCs w:val="32"/>
          <w:cs/>
        </w:rPr>
      </w:pPr>
    </w:p>
    <w:p>
      <w:pPr>
        <w:spacing w:line="240" w:lineRule="auto"/>
        <w:ind w:left="-284"/>
        <w:jc w:val="thaiDistribute"/>
        <w:rPr>
          <w:rFonts w:hint="default" w:ascii="TH SarabunIT๙" w:hAnsi="TH SarabunIT๙" w:cs="TH SarabunIT๙"/>
          <w:b/>
          <w:bCs/>
          <w:sz w:val="32"/>
          <w:szCs w:val="32"/>
          <w:cs/>
        </w:rPr>
      </w:pPr>
    </w:p>
    <w:p>
      <w:pPr>
        <w:spacing w:line="240" w:lineRule="auto"/>
        <w:ind w:left="-284"/>
        <w:jc w:val="thaiDistribute"/>
        <w:rPr>
          <w:rFonts w:hint="default" w:ascii="TH SarabunIT๙" w:hAnsi="TH SarabunIT๙" w:cs="TH SarabunIT๙"/>
          <w:b/>
          <w:bCs/>
          <w:sz w:val="32"/>
          <w:szCs w:val="32"/>
          <w:cs/>
        </w:rPr>
      </w:pPr>
    </w:p>
    <w:p>
      <w:pPr>
        <w:spacing w:line="240" w:lineRule="auto"/>
        <w:ind w:left="-284"/>
        <w:jc w:val="thaiDistribute"/>
        <w:rPr>
          <w:rFonts w:hint="default" w:ascii="TH SarabunIT๙" w:hAnsi="TH SarabunIT๙" w:cs="TH SarabunIT๙"/>
          <w:b/>
          <w:bCs/>
          <w:sz w:val="32"/>
          <w:szCs w:val="32"/>
          <w:cs/>
        </w:rPr>
      </w:pPr>
    </w:p>
    <w:p>
      <w:pPr>
        <w:spacing w:line="240" w:lineRule="auto"/>
        <w:ind w:left="-284"/>
        <w:jc w:val="thaiDistribute"/>
        <w:rPr>
          <w:rFonts w:hint="default" w:ascii="TH SarabunIT๙" w:hAnsi="TH SarabunIT๙" w:cs="TH SarabunIT๙"/>
          <w:b/>
          <w:bCs/>
          <w:sz w:val="32"/>
          <w:szCs w:val="32"/>
          <w:cs/>
        </w:rPr>
      </w:pPr>
    </w:p>
    <w:p>
      <w:pPr>
        <w:spacing w:line="240" w:lineRule="auto"/>
        <w:ind w:left="-284"/>
        <w:jc w:val="thaiDistribute"/>
        <w:rPr>
          <w:rFonts w:hint="default" w:ascii="TH SarabunIT๙" w:hAnsi="TH SarabunIT๙" w:cs="TH SarabunIT๙"/>
          <w:b/>
          <w:bCs/>
          <w:sz w:val="32"/>
          <w:szCs w:val="32"/>
          <w:cs/>
        </w:rPr>
      </w:pPr>
    </w:p>
    <w:p>
      <w:pPr>
        <w:spacing w:line="240" w:lineRule="auto"/>
        <w:ind w:left="-284"/>
        <w:jc w:val="thaiDistribute"/>
        <w:rPr>
          <w:rFonts w:hint="default" w:ascii="TH SarabunIT๙" w:hAnsi="TH SarabunIT๙" w:cs="TH SarabunIT๙"/>
          <w:b/>
          <w:bCs/>
          <w:sz w:val="32"/>
          <w:szCs w:val="32"/>
          <w:cs/>
        </w:rPr>
      </w:pPr>
    </w:p>
    <w:p>
      <w:pPr>
        <w:spacing w:line="240" w:lineRule="auto"/>
        <w:ind w:left="-284"/>
        <w:jc w:val="thaiDistribute"/>
        <w:rPr>
          <w:rFonts w:hint="default" w:ascii="TH SarabunIT๙" w:hAnsi="TH SarabunIT๙" w:cs="TH SarabunIT๙"/>
          <w:b/>
          <w:bCs/>
          <w:sz w:val="32"/>
          <w:szCs w:val="32"/>
          <w:cs/>
        </w:rPr>
      </w:pPr>
    </w:p>
    <w:p>
      <w:pPr>
        <w:spacing w:line="240" w:lineRule="auto"/>
        <w:ind w:left="-284"/>
        <w:jc w:val="thaiDistribute"/>
        <w:rPr>
          <w:rFonts w:hint="default" w:ascii="TH SarabunIT๙" w:hAnsi="TH SarabunIT๙" w:cs="TH SarabunIT๙"/>
          <w:b/>
          <w:bCs/>
          <w:sz w:val="32"/>
          <w:szCs w:val="32"/>
          <w:cs/>
        </w:rPr>
      </w:pPr>
    </w:p>
    <w:p>
      <w:pPr>
        <w:spacing w:line="240" w:lineRule="auto"/>
        <w:jc w:val="thaiDistribute"/>
        <w:rPr>
          <w:rFonts w:hint="default" w:ascii="TH SarabunIT๙" w:hAnsi="TH SarabunIT๙" w:cs="TH SarabunIT๙"/>
          <w:b/>
          <w:bCs/>
          <w:sz w:val="32"/>
          <w:szCs w:val="32"/>
          <w:cs/>
        </w:rPr>
      </w:pPr>
    </w:p>
    <w:p>
      <w:pPr>
        <w:spacing w:line="240" w:lineRule="auto"/>
        <w:jc w:val="thaiDistribute"/>
        <w:rPr>
          <w:rFonts w:hint="default" w:ascii="TH SarabunIT๙" w:hAnsi="TH SarabunIT๙" w:cs="TH SarabunIT๙"/>
          <w:b/>
          <w:bCs/>
          <w:sz w:val="32"/>
          <w:szCs w:val="32"/>
          <w:cs/>
          <w:lang w:bidi="th-TH"/>
        </w:rPr>
      </w:pPr>
    </w:p>
    <w:p>
      <w:pPr>
        <w:spacing w:line="240" w:lineRule="auto"/>
        <w:jc w:val="thaiDistribute"/>
        <w:rPr>
          <w:rFonts w:hint="default" w:ascii="TH SarabunIT๙" w:hAnsi="TH SarabunIT๙" w:cs="TH SarabunIT๙"/>
          <w:b/>
          <w:bCs/>
          <w:sz w:val="32"/>
          <w:szCs w:val="32"/>
          <w:cs/>
          <w:lang w:bidi="th-TH"/>
        </w:rPr>
      </w:pPr>
    </w:p>
    <w:p>
      <w:pPr>
        <w:spacing w:line="240" w:lineRule="auto"/>
        <w:jc w:val="thaiDistribute"/>
        <w:rPr>
          <w:rFonts w:hint="default" w:ascii="TH SarabunIT๙" w:hAnsi="TH SarabunIT๙" w:cs="TH SarabunIT๙"/>
          <w:b/>
          <w:bCs/>
          <w:sz w:val="32"/>
          <w:szCs w:val="32"/>
          <w:cs/>
          <w:lang w:bidi="th-TH"/>
        </w:rPr>
      </w:pPr>
    </w:p>
    <w:p>
      <w:pPr>
        <w:spacing w:line="240" w:lineRule="auto"/>
        <w:jc w:val="thaiDistribute"/>
        <w:rPr>
          <w:rFonts w:hint="default" w:ascii="TH SarabunIT๙" w:hAnsi="TH SarabunIT๙" w:cs="TH SarabunIT๙"/>
          <w:b/>
          <w:bCs/>
          <w:sz w:val="32"/>
          <w:szCs w:val="32"/>
          <w:cs/>
          <w:lang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2"/>
          <w:szCs w:val="32"/>
          <w:cs/>
          <w:lang w:bidi="th-TH"/>
        </w:rPr>
      </w:pPr>
      <w:r>
        <w:rPr>
          <w:rFonts w:hint="default" w:ascii="TH SarabunIT๙" w:hAnsi="TH SarabunIT๙" w:cs="TH SarabunIT๙"/>
          <w:b/>
          <w:bCs/>
          <w:sz w:val="32"/>
          <w:szCs w:val="32"/>
          <w:cs/>
          <w:lang w:val="th-TH" w:bidi="th-TH"/>
        </w:rPr>
        <w:t>กิจกรรมศึกษาดูงาน</w:t>
      </w:r>
    </w:p>
    <w:p>
      <w:pPr>
        <w:keepNext w:val="0"/>
        <w:keepLines w:val="0"/>
        <w:pageBreakBefore w:val="0"/>
        <w:widowControl/>
        <w:kinsoku/>
        <w:wordWrap/>
        <w:overflowPunct/>
        <w:topLinePunct w:val="0"/>
        <w:autoSpaceDE/>
        <w:autoSpaceDN/>
        <w:bidi w:val="0"/>
        <w:adjustRightInd/>
        <w:snapToGrid/>
        <w:spacing w:after="240" w:line="240" w:lineRule="auto"/>
        <w:ind w:firstLine="720" w:firstLineChars="0"/>
        <w:jc w:val="thaiDistribute"/>
        <w:textAlignment w:val="auto"/>
        <w:outlineLvl w:val="9"/>
        <w:rPr>
          <w:rFonts w:hint="default" w:ascii="TH SarabunIT๙" w:hAnsi="TH SarabunIT๙" w:cs="TH SarabunIT๙"/>
          <w:sz w:val="32"/>
          <w:szCs w:val="32"/>
          <w:cs/>
        </w:rPr>
      </w:pPr>
      <w:r>
        <w:rPr>
          <w:rFonts w:hint="default" w:ascii="TH SarabunIT๙" w:hAnsi="TH SarabunIT๙" w:cs="TH SarabunIT๙"/>
          <w:sz w:val="32"/>
          <w:szCs w:val="32"/>
          <w:cs/>
          <w:lang w:val="th-TH" w:bidi="th-TH"/>
        </w:rPr>
        <w:t>ภายหลังจากอบรมให้ความรู้เรียบร้อยแล้ว สำนักงานพลังงานจังหวัดลำปาง ได้ทำการจัดศึกษาดูงานเกี่ยวกับพลังงานแก่</w:t>
      </w:r>
      <w:r>
        <w:rPr>
          <w:rFonts w:hint="default" w:ascii="TH SarabunIT๙" w:hAnsi="TH SarabunIT๙" w:cs="TH SarabunIT๙"/>
          <w:b w:val="0"/>
          <w:bCs w:val="0"/>
          <w:sz w:val="32"/>
          <w:szCs w:val="32"/>
          <w:cs/>
          <w:lang w:val="th-TH" w:bidi="th-TH"/>
        </w:rPr>
        <w:t>กลุ่มเยาวชนนอกโรงเรียน</w:t>
      </w:r>
      <w:r>
        <w:rPr>
          <w:rFonts w:hint="default" w:ascii="TH SarabunIT๙" w:hAnsi="TH SarabunIT๙" w:cs="TH SarabunIT๙"/>
          <w:b w:val="0"/>
          <w:bCs w:val="0"/>
          <w:sz w:val="32"/>
          <w:szCs w:val="32"/>
          <w:cs/>
          <w:lang w:val="en-US" w:bidi="th-TH"/>
        </w:rPr>
        <w:t>/</w:t>
      </w:r>
      <w:r>
        <w:rPr>
          <w:rFonts w:hint="default" w:ascii="TH SarabunIT๙" w:hAnsi="TH SarabunIT๙" w:cs="TH SarabunIT๙"/>
          <w:b w:val="0"/>
          <w:bCs w:val="0"/>
          <w:sz w:val="32"/>
          <w:szCs w:val="32"/>
          <w:cs/>
          <w:lang w:val="th-TH" w:bidi="th-TH"/>
        </w:rPr>
        <w:t>กลุ่มผู้นำแกนนำ</w:t>
      </w:r>
      <w:r>
        <w:rPr>
          <w:rFonts w:hint="default" w:ascii="TH SarabunIT๙" w:hAnsi="TH SarabunIT๙" w:cs="TH SarabunIT๙"/>
          <w:b w:val="0"/>
          <w:bCs w:val="0"/>
          <w:sz w:val="32"/>
          <w:szCs w:val="32"/>
          <w:cs/>
          <w:lang w:val="en-US" w:bidi="th-TH"/>
        </w:rPr>
        <w:t>/</w:t>
      </w:r>
      <w:r>
        <w:rPr>
          <w:rFonts w:hint="default" w:ascii="TH SarabunIT๙" w:hAnsi="TH SarabunIT๙" w:cs="TH SarabunIT๙"/>
          <w:b w:val="0"/>
          <w:bCs w:val="0"/>
          <w:sz w:val="32"/>
          <w:szCs w:val="32"/>
          <w:cs/>
          <w:lang w:val="th-TH" w:bidi="th-TH"/>
        </w:rPr>
        <w:t>กลุ่มประชาชนทั่วไป</w:t>
      </w:r>
      <w:r>
        <w:rPr>
          <w:rFonts w:hint="default" w:ascii="TH SarabunIT๙" w:hAnsi="TH SarabunIT๙" w:cs="TH SarabunIT๙"/>
          <w:b w:val="0"/>
          <w:bCs w:val="0"/>
          <w:sz w:val="32"/>
          <w:szCs w:val="32"/>
          <w:cs/>
          <w:lang w:val="en-US" w:bidi="th-TH"/>
        </w:rPr>
        <w:t>/</w:t>
      </w:r>
      <w:r>
        <w:rPr>
          <w:rFonts w:hint="default" w:ascii="TH SarabunIT๙" w:hAnsi="TH SarabunIT๙" w:cs="TH SarabunIT๙"/>
          <w:b w:val="0"/>
          <w:bCs w:val="0"/>
          <w:sz w:val="32"/>
          <w:szCs w:val="32"/>
          <w:cs/>
          <w:lang w:val="th-TH" w:bidi="th-TH"/>
        </w:rPr>
        <w:t>กลุ่มหน่วยงานราชการและกลุ่มนักสื่อสาร</w:t>
      </w:r>
      <w:r>
        <w:rPr>
          <w:rFonts w:hint="default" w:ascii="TH SarabunIT๙" w:hAnsi="TH SarabunIT๙" w:cs="TH SarabunIT๙"/>
          <w:sz w:val="32"/>
          <w:szCs w:val="32"/>
          <w:cs/>
          <w:lang w:val="th-TH"/>
        </w:rPr>
        <w:t xml:space="preserve"> </w:t>
      </w:r>
      <w:r>
        <w:rPr>
          <w:rFonts w:hint="default" w:ascii="TH SarabunIT๙" w:hAnsi="TH SarabunIT๙" w:cs="TH SarabunIT๙"/>
          <w:sz w:val="32"/>
          <w:szCs w:val="32"/>
          <w:cs/>
          <w:lang w:val="th-TH" w:bidi="th-TH"/>
        </w:rPr>
        <w:t>ณ โรงจัดการขยะแบบครบวงจร มหาวิทยาลัยเทคโนโลยีสุรนารี และศูนย์การเรียนรู้ กฟผ</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 xml:space="preserve">ลำตะคอง ในวันที่ </w:t>
      </w:r>
      <w:r>
        <w:rPr>
          <w:rFonts w:hint="default" w:ascii="TH SarabunIT๙" w:hAnsi="TH SarabunIT๙" w:cs="TH SarabunIT๙"/>
          <w:sz w:val="32"/>
          <w:szCs w:val="32"/>
          <w:cs/>
        </w:rPr>
        <w:t xml:space="preserve">20-22 </w:t>
      </w:r>
      <w:r>
        <w:rPr>
          <w:rFonts w:hint="default" w:ascii="TH SarabunIT๙" w:hAnsi="TH SarabunIT๙" w:cs="TH SarabunIT๙"/>
          <w:sz w:val="32"/>
          <w:szCs w:val="32"/>
          <w:cs/>
          <w:lang w:val="th-TH" w:bidi="th-TH"/>
        </w:rPr>
        <w:t xml:space="preserve">กรกรฎาคม </w:t>
      </w:r>
      <w:r>
        <w:rPr>
          <w:rFonts w:hint="default" w:ascii="TH SarabunIT๙" w:hAnsi="TH SarabunIT๙" w:cs="TH SarabunIT๙"/>
          <w:sz w:val="32"/>
          <w:szCs w:val="32"/>
          <w:cs/>
        </w:rPr>
        <w:t xml:space="preserve">2563 </w:t>
      </w:r>
    </w:p>
    <w:p>
      <w:pPr>
        <w:spacing w:after="240"/>
        <w:ind w:left="-220" w:leftChars="-100" w:firstLine="940" w:firstLineChars="0"/>
        <w:jc w:val="thaiDistribute"/>
        <w:rPr>
          <w:rFonts w:hint="default" w:ascii="TH SarabunIT๙" w:hAnsi="TH SarabunIT๙" w:cs="TH SarabunIT๙"/>
          <w:sz w:val="32"/>
          <w:szCs w:val="32"/>
          <w:cs/>
        </w:rPr>
      </w:pPr>
      <w:r>
        <w:rPr>
          <w:rFonts w:hint="default" w:ascii="TH SarabunIT๙" w:hAnsi="TH SarabunIT๙" w:cs="TH SarabunIT๙"/>
          <w:sz w:val="32"/>
          <w:szCs w:val="32"/>
        </w:rPr>
        <w:pict>
          <v:shape id="Picture 601" o:spid="_x0000_s1201" o:spt="75" type="#_x0000_t75" style="position:absolute;left:0pt;margin-left:253.1pt;margin-top:330.1pt;height:151.3pt;width:196.95pt;z-index:-251042816;mso-width-relative:page;mso-height-relative:page;" filled="f" o:preferrelative="t" stroked="t" coordsize="21600,21600">
            <v:path/>
            <v:fill on="f" focussize="0,0"/>
            <v:stroke joinstyle="round"/>
            <v:imagedata r:id="rId273" o:title=""/>
            <o:lock v:ext="edit" aspectratio="t"/>
          </v:shape>
        </w:pict>
      </w:r>
      <w:r>
        <w:rPr>
          <w:rFonts w:hint="default" w:ascii="TH SarabunIT๙" w:hAnsi="TH SarabunIT๙" w:cs="TH SarabunIT๙"/>
          <w:sz w:val="32"/>
          <w:szCs w:val="32"/>
          <w:cs/>
        </w:rPr>
        <w:pict>
          <v:shape id="Picture 602" o:spid="_x0000_s1202" o:spt="75" type="#_x0000_t75" style="position:absolute;left:0pt;margin-left:23.6pt;margin-top:6.15pt;height:150.35pt;width:210.6pt;z-index:-251044864;mso-width-relative:page;mso-height-relative:page;" filled="f" o:preferrelative="t" stroked="t" coordsize="21600,21600">
            <v:path/>
            <v:fill on="f" focussize="0,0"/>
            <v:stroke joinstyle="round"/>
            <v:imagedata r:id="rId274" o:title=""/>
            <o:lock v:ext="edit" aspectratio="t"/>
          </v:shape>
        </w:pict>
      </w:r>
      <w:r>
        <w:rPr>
          <w:rFonts w:hint="default" w:ascii="TH SarabunIT๙" w:hAnsi="TH SarabunIT๙" w:cs="TH SarabunIT๙"/>
          <w:sz w:val="32"/>
          <w:szCs w:val="32"/>
          <w:cs/>
        </w:rPr>
        <w:pict>
          <v:shape id="รูปภาพ 438" o:spid="_x0000_s1203" o:spt="75" type="#_x0000_t75" style="position:absolute;left:0pt;margin-left:252.2pt;margin-top:5.4pt;height:152.35pt;width:198.6pt;z-index:-251046912;mso-width-relative:page;mso-height-relative:page;" filled="f" o:preferrelative="t" stroked="t" coordsize="21600,21600">
            <v:path/>
            <v:fill on="f" focussize="0,0"/>
            <v:stroke joinstyle="round"/>
            <v:imagedata r:id="rId275" o:title=""/>
            <o:lock v:ext="edit" aspectratio="t"/>
          </v:shape>
        </w:pict>
      </w:r>
      <w:r>
        <w:rPr>
          <w:rFonts w:hint="default" w:ascii="TH SarabunIT๙" w:hAnsi="TH SarabunIT๙" w:cs="TH SarabunIT๙"/>
          <w:sz w:val="32"/>
          <w:szCs w:val="32"/>
          <w:cs/>
        </w:rPr>
        <w:pict>
          <v:shape id="Picture 604" o:spid="_x0000_s1204" o:spt="75" type="#_x0000_t75" style="position:absolute;left:0pt;margin-left:253.15pt;margin-top:167.95pt;height:150.1pt;width:196.9pt;z-index:-251043840;mso-width-relative:page;mso-height-relative:page;" filled="f" o:preferrelative="t" stroked="t" coordsize="21600,21600">
            <v:path/>
            <v:fill on="f" focussize="0,0"/>
            <v:stroke joinstyle="round"/>
            <v:imagedata r:id="rId276" o:title=""/>
            <o:lock v:ext="edit" aspectratio="t"/>
          </v:shape>
        </w:pict>
      </w:r>
      <w:r>
        <w:rPr>
          <w:rFonts w:hint="default" w:ascii="TH SarabunIT๙" w:hAnsi="TH SarabunIT๙" w:cs="TH SarabunIT๙"/>
          <w:sz w:val="32"/>
          <w:szCs w:val="32"/>
        </w:rPr>
        <w:pict>
          <v:shape id="Picture 606" o:spid="_x0000_s1206" o:spt="75" type="#_x0000_t75" style="position:absolute;left:0pt;margin-left:19.45pt;margin-top:331.05pt;height:150pt;width:214pt;z-index:-251041792;mso-width-relative:page;mso-height-relative:page;" filled="f" o:preferrelative="t" stroked="t" coordsize="21600,21600">
            <v:path/>
            <v:fill on="f" focussize="0,0"/>
            <v:stroke joinstyle="round"/>
            <v:imagedata r:id="rId277" o:title=""/>
            <o:lock v:ext="edit" aspectratio="t"/>
          </v:shape>
        </w:pict>
      </w:r>
      <w:r>
        <w:rPr>
          <w:rFonts w:hint="default" w:ascii="TH SarabunIT๙" w:hAnsi="TH SarabunIT๙" w:cs="TH SarabunIT๙"/>
          <w:sz w:val="32"/>
          <w:szCs w:val="32"/>
        </w:rPr>
        <w:pict>
          <v:shape id="Picture 607" o:spid="_x0000_s1207" o:spt="75" type="#_x0000_t75" style="position:absolute;left:0pt;margin-left:18.5pt;margin-top:168.5pt;height:149.85pt;width:216.15pt;z-index:-251045888;mso-width-relative:page;mso-height-relative:page;" filled="f" o:preferrelative="t" stroked="t" coordsize="21600,21600">
            <v:path/>
            <v:fill on="f" focussize="0,0"/>
            <v:stroke joinstyle="round"/>
            <v:imagedata r:id="rId278" o:title=""/>
            <o:lock v:ext="edit" aspectratio="t"/>
          </v:shape>
        </w:pict>
      </w:r>
    </w:p>
    <w:p>
      <w:pPr>
        <w:spacing w:after="240"/>
        <w:ind w:left="-220" w:leftChars="-100" w:firstLine="940" w:firstLineChars="0"/>
        <w:jc w:val="thaiDistribute"/>
        <w:rPr>
          <w:rFonts w:hint="default" w:ascii="TH SarabunIT๙" w:hAnsi="TH SarabunIT๙" w:cs="TH SarabunIT๙"/>
          <w:sz w:val="32"/>
          <w:szCs w:val="32"/>
          <w:cs/>
        </w:rPr>
      </w:pPr>
    </w:p>
    <w:p>
      <w:pPr>
        <w:spacing w:after="240"/>
        <w:ind w:left="-220" w:leftChars="-100" w:firstLine="940" w:firstLineChars="0"/>
        <w:jc w:val="thaiDistribute"/>
        <w:rPr>
          <w:rFonts w:hint="default" w:ascii="TH SarabunIT๙" w:hAnsi="TH SarabunIT๙" w:cs="TH SarabunIT๙"/>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6"/>
          <w:szCs w:val="36"/>
          <w:cs/>
          <w:lang w:val="th-TH"/>
        </w:rPr>
      </w:pPr>
      <w:r>
        <w:rPr>
          <w:rFonts w:hint="default" w:ascii="TH SarabunIT๙" w:hAnsi="TH SarabunIT๙" w:cs="TH SarabunIT๙"/>
          <w:b/>
          <w:bCs/>
          <w:sz w:val="36"/>
          <w:szCs w:val="36"/>
          <w:cs/>
          <w:lang w:val="th-TH" w:bidi="th-TH"/>
        </w:rPr>
        <w:t>จังหวัดภูเก็ต</w:t>
      </w: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2"/>
          <w:szCs w:val="32"/>
        </w:rPr>
      </w:pPr>
      <w:r>
        <w:rPr>
          <w:rFonts w:hint="default" w:ascii="TH SarabunIT๙" w:hAnsi="TH SarabunIT๙" w:cs="TH SarabunIT๙"/>
          <w:b/>
          <w:bCs/>
          <w:sz w:val="32"/>
          <w:szCs w:val="32"/>
          <w:cs/>
          <w:lang w:val="th-TH" w:bidi="th-TH"/>
        </w:rPr>
        <w:t>กลุ่มเยาวชนในโรงเรียน</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cs/>
          <w:lang w:val="th-TH" w:bidi="th-TH"/>
        </w:rPr>
        <w:t>สำนักงานพลังงานจังหวัดภูเก็ต</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 xml:space="preserve">ได้ดำเนินการจัดกิจกรรมอบรมเสริมสร้างความรู้ความเข้าใจและเจตคติที่ดีต่องานพลังงานในกลุ่มเยาวชนในโรงเรียน ในวันที่ </w:t>
      </w:r>
      <w:r>
        <w:rPr>
          <w:rFonts w:hint="default" w:ascii="TH SarabunIT๙" w:hAnsi="TH SarabunIT๙" w:cs="TH SarabunIT๙"/>
          <w:sz w:val="32"/>
          <w:szCs w:val="32"/>
          <w:cs/>
        </w:rPr>
        <w:t xml:space="preserve">20 </w:t>
      </w:r>
      <w:r>
        <w:rPr>
          <w:rFonts w:hint="default" w:ascii="TH SarabunIT๙" w:hAnsi="TH SarabunIT๙" w:cs="TH SarabunIT๙"/>
          <w:sz w:val="32"/>
          <w:szCs w:val="32"/>
          <w:cs/>
          <w:lang w:val="th-TH" w:bidi="th-TH"/>
        </w:rPr>
        <w:t>สิงหาคม</w:t>
      </w:r>
      <w:r>
        <w:rPr>
          <w:rFonts w:hint="default" w:ascii="TH SarabunIT๙" w:hAnsi="TH SarabunIT๙" w:cs="TH SarabunIT๙"/>
          <w:sz w:val="32"/>
          <w:szCs w:val="32"/>
          <w:cs/>
        </w:rPr>
        <w:t xml:space="preserve"> </w:t>
      </w:r>
      <w:r>
        <w:rPr>
          <w:rFonts w:hint="default" w:ascii="TH SarabunIT๙" w:hAnsi="TH SarabunIT๙" w:cs="TH SarabunIT๙"/>
          <w:sz w:val="32"/>
          <w:szCs w:val="32"/>
        </w:rPr>
        <w:t>2563</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ณ โรงเรียนวัดลัฎฐิวนาราม</w:t>
      </w:r>
      <w:r>
        <w:rPr>
          <w:rFonts w:hint="default" w:ascii="TH SarabunIT๙" w:hAnsi="TH SarabunIT๙" w:cs="TH SarabunIT๙"/>
          <w:sz w:val="32"/>
          <w:szCs w:val="32"/>
        </w:rPr>
        <w:t xml:space="preserve"> </w:t>
      </w:r>
      <w:r>
        <w:rPr>
          <w:rFonts w:hint="default" w:ascii="TH SarabunIT๙" w:hAnsi="TH SarabunIT๙" w:cs="TH SarabunIT๙"/>
          <w:sz w:val="32"/>
          <w:szCs w:val="32"/>
          <w:cs/>
          <w:lang w:val="th-TH" w:bidi="th-TH"/>
        </w:rPr>
        <w:t>ตำบลฉลอง อำเภอเมืองภูเก็ต จังหวัดภูเก็ต</w:t>
      </w: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lang w:val="th-TH"/>
        </w:rPr>
      </w:pPr>
    </w:p>
    <w:p>
      <w:pPr>
        <w:ind w:firstLine="720"/>
        <w:rPr>
          <w:rFonts w:hint="default" w:ascii="TH SarabunIT๙" w:hAnsi="TH SarabunIT๙" w:cs="TH SarabunIT๙"/>
          <w:sz w:val="32"/>
          <w:szCs w:val="32"/>
        </w:rPr>
      </w:pPr>
      <w:r>
        <w:rPr>
          <w:rFonts w:hint="default" w:ascii="TH SarabunIT๙" w:hAnsi="TH SarabunIT๙" w:cs="TH SarabunIT๙"/>
          <w:sz w:val="32"/>
          <w:szCs w:val="32"/>
        </w:rPr>
        <w:pict>
          <v:shape id="รูปภาพ 63" o:spid="_x0000_s1208" o:spt="75" type="#_x0000_t75" style="position:absolute;left:0pt;margin-left:11.25pt;margin-top:202.65pt;height:155.25pt;width:213pt;z-index:-251026432;mso-width-relative:page;mso-height-relative:page;" filled="f" o:preferrelative="t" stroked="t" coordsize="21600,21600">
            <v:path/>
            <v:fill on="f" focussize="0,0"/>
            <v:stroke joinstyle="round"/>
            <v:imagedata r:id="rId279" o:title=""/>
            <o:lock v:ext="edit" aspectratio="t"/>
          </v:shape>
        </w:pict>
      </w:r>
      <w:r>
        <w:rPr>
          <w:rFonts w:hint="default" w:ascii="TH SarabunIT๙" w:hAnsi="TH SarabunIT๙" w:cs="TH SarabunIT๙"/>
          <w:sz w:val="32"/>
          <w:szCs w:val="32"/>
        </w:rPr>
        <w:pict>
          <v:shape id="รูปภาพ 64" o:spid="_x0000_s1209" o:spt="75" type="#_x0000_t75" style="position:absolute;left:0pt;margin-left:235.3pt;margin-top:201.4pt;height:159.75pt;width:213.2pt;z-index:-251025408;mso-width-relative:page;mso-height-relative:page;" filled="f" o:preferrelative="t" stroked="t" coordsize="21600,21600">
            <v:path/>
            <v:fill on="f" focussize="0,0"/>
            <v:stroke joinstyle="round"/>
            <v:imagedata r:id="rId280" o:title=""/>
            <o:lock v:ext="edit" aspectratio="t"/>
          </v:shape>
        </w:pict>
      </w:r>
      <w:r>
        <w:rPr>
          <w:rFonts w:hint="default" w:ascii="TH SarabunIT๙" w:hAnsi="TH SarabunIT๙" w:cs="TH SarabunIT๙"/>
          <w:sz w:val="32"/>
          <w:szCs w:val="32"/>
        </w:rPr>
        <w:pict>
          <v:shape id="รูปภาพ 61" o:spid="_x0000_s1210" o:spt="75" type="#_x0000_t75" style="position:absolute;left:0pt;margin-left:9.2pt;margin-top:23.75pt;height:157.15pt;width:214.55pt;z-index:-251028480;mso-width-relative:page;mso-height-relative:page;" filled="f" o:preferrelative="t" stroked="t" coordsize="21600,21600">
            <v:path/>
            <v:fill on="f" focussize="0,0"/>
            <v:stroke joinstyle="round"/>
            <v:imagedata r:id="rId281" o:title=""/>
            <o:lock v:ext="edit" aspectratio="t"/>
          </v:shape>
        </w:pict>
      </w:r>
      <w:r>
        <w:rPr>
          <w:rFonts w:hint="default" w:ascii="TH SarabunIT๙" w:hAnsi="TH SarabunIT๙" w:cs="TH SarabunIT๙"/>
          <w:sz w:val="32"/>
          <w:szCs w:val="32"/>
        </w:rPr>
        <w:pict>
          <v:shape id="รูปภาพ 62" o:spid="_x0000_s1211" o:spt="75" type="#_x0000_t75" style="position:absolute;left:0pt;margin-left:236.35pt;margin-top:23.05pt;height:158.8pt;width:213.15pt;z-index:-251027456;mso-width-relative:page;mso-height-relative:page;" filled="f" o:preferrelative="t" stroked="t" coordsize="21600,21600">
            <v:path/>
            <v:fill on="f" focussize="0,0"/>
            <v:stroke joinstyle="round"/>
            <v:imagedata r:id="rId282" o:title=""/>
            <o:lock v:ext="edit" aspectratio="t"/>
          </v:shape>
        </w:pict>
      </w:r>
    </w:p>
    <w:p>
      <w:pPr>
        <w:ind w:left="-220" w:leftChars="-100" w:firstLine="1213" w:firstLineChars="0"/>
        <w:jc w:val="thaiDistribute"/>
        <w:rPr>
          <w:rFonts w:hint="default" w:ascii="TH SarabunIT๙" w:hAnsi="TH SarabunIT๙" w:cs="TH SarabunIT๙"/>
          <w:sz w:val="32"/>
          <w:szCs w:val="32"/>
          <w:cs/>
          <w:lang w:val="th-TH"/>
        </w:rPr>
      </w:pPr>
      <w:r>
        <w:rPr>
          <w:rFonts w:hint="default" w:ascii="TH SarabunIT๙" w:hAnsi="TH SarabunIT๙" w:cs="TH SarabunIT๙"/>
          <w:sz w:val="32"/>
          <w:szCs w:val="32"/>
        </w:rPr>
        <w:t xml:space="preserve">              </w:t>
      </w: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pStyle w:val="37"/>
        <w:keepNext w:val="0"/>
        <w:keepLines w:val="0"/>
        <w:pageBreakBefore w:val="0"/>
        <w:widowControl/>
        <w:tabs>
          <w:tab w:val="left" w:pos="9585"/>
        </w:tabs>
        <w:kinsoku/>
        <w:wordWrap/>
        <w:overflowPunct/>
        <w:topLinePunct w:val="0"/>
        <w:autoSpaceDE/>
        <w:autoSpaceDN/>
        <w:bidi w:val="0"/>
        <w:adjustRightInd/>
        <w:snapToGrid/>
        <w:spacing w:after="0" w:line="240" w:lineRule="auto"/>
        <w:ind w:left="-220" w:leftChars="-100" w:firstLine="0" w:firstLineChars="0"/>
        <w:textAlignment w:val="auto"/>
        <w:outlineLvl w:val="9"/>
        <w:rPr>
          <w:rFonts w:hint="default" w:ascii="TH SarabunIT๙" w:hAnsi="TH SarabunIT๙" w:cs="TH SarabunIT๙"/>
          <w:b/>
          <w:bCs/>
          <w:sz w:val="32"/>
          <w:szCs w:val="32"/>
          <w:cs/>
          <w:lang w:val="en-US" w:bidi="th-TH"/>
        </w:rPr>
      </w:pPr>
      <w:r>
        <w:rPr>
          <w:rFonts w:hint="default" w:ascii="TH SarabunIT๙" w:hAnsi="TH SarabunIT๙" w:cs="TH SarabunIT๙"/>
          <w:b/>
          <w:bCs/>
          <w:sz w:val="32"/>
          <w:szCs w:val="32"/>
          <w:cs/>
        </w:rPr>
        <w:t xml:space="preserve"> </w:t>
      </w:r>
      <w:r>
        <w:rPr>
          <w:rFonts w:hint="default" w:ascii="TH SarabunIT๙" w:hAnsi="TH SarabunIT๙" w:cs="TH SarabunIT๙"/>
          <w:b/>
          <w:bCs/>
          <w:sz w:val="32"/>
          <w:szCs w:val="32"/>
          <w:cs/>
          <w:lang w:val="en-US" w:bidi="th-TH"/>
        </w:rPr>
        <w:t xml:space="preserve"> </w:t>
      </w:r>
    </w:p>
    <w:p>
      <w:pPr>
        <w:pStyle w:val="37"/>
        <w:keepNext w:val="0"/>
        <w:keepLines w:val="0"/>
        <w:pageBreakBefore w:val="0"/>
        <w:widowControl/>
        <w:tabs>
          <w:tab w:val="left" w:pos="9585"/>
        </w:tabs>
        <w:kinsoku/>
        <w:wordWrap/>
        <w:overflowPunct/>
        <w:topLinePunct w:val="0"/>
        <w:autoSpaceDE/>
        <w:autoSpaceDN/>
        <w:bidi w:val="0"/>
        <w:adjustRightInd/>
        <w:snapToGrid/>
        <w:spacing w:after="0" w:line="240" w:lineRule="auto"/>
        <w:ind w:left="-220" w:leftChars="-100" w:firstLine="0" w:firstLineChars="0"/>
        <w:textAlignment w:val="auto"/>
        <w:outlineLvl w:val="9"/>
        <w:rPr>
          <w:rFonts w:hint="default" w:ascii="TH SarabunIT๙" w:hAnsi="TH SarabunIT๙" w:cs="TH SarabunIT๙"/>
          <w:b/>
          <w:bCs/>
          <w:sz w:val="32"/>
          <w:szCs w:val="32"/>
          <w:cs/>
          <w:lang w:val="en-US" w:bidi="th-TH"/>
        </w:rPr>
      </w:pPr>
    </w:p>
    <w:p>
      <w:pPr>
        <w:pStyle w:val="37"/>
        <w:keepNext w:val="0"/>
        <w:keepLines w:val="0"/>
        <w:pageBreakBefore w:val="0"/>
        <w:widowControl/>
        <w:tabs>
          <w:tab w:val="left" w:pos="9585"/>
        </w:tabs>
        <w:kinsoku/>
        <w:wordWrap/>
        <w:overflowPunct/>
        <w:topLinePunct w:val="0"/>
        <w:autoSpaceDE/>
        <w:autoSpaceDN/>
        <w:bidi w:val="0"/>
        <w:adjustRightInd/>
        <w:snapToGrid/>
        <w:spacing w:after="0" w:line="240" w:lineRule="auto"/>
        <w:ind w:left="-220" w:leftChars="-100" w:firstLine="0" w:firstLineChars="0"/>
        <w:textAlignment w:val="auto"/>
        <w:outlineLvl w:val="9"/>
        <w:rPr>
          <w:rFonts w:hint="default" w:ascii="TH SarabunIT๙" w:hAnsi="TH SarabunIT๙" w:cs="TH SarabunIT๙"/>
          <w:b/>
          <w:bCs/>
          <w:sz w:val="32"/>
          <w:szCs w:val="32"/>
          <w:cs/>
          <w:lang w:val="en-US" w:bidi="th-TH"/>
        </w:rPr>
      </w:pPr>
    </w:p>
    <w:p>
      <w:pPr>
        <w:pStyle w:val="37"/>
        <w:keepNext w:val="0"/>
        <w:keepLines w:val="0"/>
        <w:pageBreakBefore w:val="0"/>
        <w:widowControl/>
        <w:tabs>
          <w:tab w:val="left" w:pos="9585"/>
        </w:tabs>
        <w:kinsoku/>
        <w:wordWrap/>
        <w:overflowPunct/>
        <w:topLinePunct w:val="0"/>
        <w:autoSpaceDE/>
        <w:autoSpaceDN/>
        <w:bidi w:val="0"/>
        <w:adjustRightInd/>
        <w:snapToGrid/>
        <w:spacing w:after="0" w:line="240" w:lineRule="auto"/>
        <w:ind w:left="-220" w:leftChars="-100" w:firstLine="0" w:firstLineChars="0"/>
        <w:textAlignment w:val="auto"/>
        <w:outlineLvl w:val="9"/>
        <w:rPr>
          <w:rFonts w:hint="default" w:ascii="TH SarabunIT๙" w:hAnsi="TH SarabunIT๙" w:cs="TH SarabunIT๙"/>
          <w:b/>
          <w:bCs/>
          <w:sz w:val="32"/>
          <w:szCs w:val="32"/>
          <w:cs/>
          <w:lang w:val="en-US" w:bidi="th-TH"/>
        </w:rPr>
      </w:pPr>
    </w:p>
    <w:p>
      <w:pPr>
        <w:pStyle w:val="37"/>
        <w:keepNext w:val="0"/>
        <w:keepLines w:val="0"/>
        <w:pageBreakBefore w:val="0"/>
        <w:widowControl/>
        <w:tabs>
          <w:tab w:val="left" w:pos="9585"/>
        </w:tabs>
        <w:kinsoku/>
        <w:wordWrap/>
        <w:overflowPunct/>
        <w:topLinePunct w:val="0"/>
        <w:autoSpaceDE/>
        <w:autoSpaceDN/>
        <w:bidi w:val="0"/>
        <w:adjustRightInd/>
        <w:snapToGrid/>
        <w:spacing w:after="0" w:line="240" w:lineRule="auto"/>
        <w:ind w:left="-220" w:leftChars="-100" w:firstLine="0" w:firstLineChars="0"/>
        <w:textAlignment w:val="auto"/>
        <w:outlineLvl w:val="9"/>
        <w:rPr>
          <w:rFonts w:hint="default" w:ascii="TH SarabunIT๙" w:hAnsi="TH SarabunIT๙" w:cs="TH SarabunIT๙"/>
          <w:b/>
          <w:bCs/>
          <w:sz w:val="32"/>
          <w:szCs w:val="32"/>
          <w:cs/>
          <w:lang w:val="en-US" w:bidi="th-TH"/>
        </w:rPr>
      </w:pPr>
    </w:p>
    <w:p>
      <w:pPr>
        <w:pStyle w:val="37"/>
        <w:keepNext w:val="0"/>
        <w:keepLines w:val="0"/>
        <w:pageBreakBefore w:val="0"/>
        <w:widowControl/>
        <w:tabs>
          <w:tab w:val="left" w:pos="9585"/>
        </w:tabs>
        <w:kinsoku/>
        <w:wordWrap/>
        <w:overflowPunct/>
        <w:topLinePunct w:val="0"/>
        <w:autoSpaceDE/>
        <w:autoSpaceDN/>
        <w:bidi w:val="0"/>
        <w:adjustRightInd/>
        <w:snapToGrid/>
        <w:spacing w:after="0" w:line="240" w:lineRule="auto"/>
        <w:ind w:left="-220" w:leftChars="-100" w:firstLine="0" w:firstLineChars="0"/>
        <w:textAlignment w:val="auto"/>
        <w:outlineLvl w:val="9"/>
        <w:rPr>
          <w:rFonts w:hint="default" w:ascii="TH SarabunIT๙" w:hAnsi="TH SarabunIT๙" w:cs="TH SarabunIT๙"/>
          <w:b/>
          <w:bCs/>
          <w:sz w:val="32"/>
          <w:szCs w:val="32"/>
          <w:cs/>
          <w:lang w:val="en-US" w:bidi="th-TH"/>
        </w:rPr>
      </w:pPr>
    </w:p>
    <w:p>
      <w:pPr>
        <w:pStyle w:val="37"/>
        <w:keepNext w:val="0"/>
        <w:keepLines w:val="0"/>
        <w:pageBreakBefore w:val="0"/>
        <w:widowControl/>
        <w:tabs>
          <w:tab w:val="left" w:pos="9585"/>
        </w:tabs>
        <w:kinsoku/>
        <w:wordWrap/>
        <w:overflowPunct/>
        <w:topLinePunct w:val="0"/>
        <w:autoSpaceDE/>
        <w:autoSpaceDN/>
        <w:bidi w:val="0"/>
        <w:adjustRightInd/>
        <w:snapToGrid/>
        <w:spacing w:after="0" w:line="240" w:lineRule="auto"/>
        <w:ind w:left="-220" w:leftChars="-100" w:firstLine="0" w:firstLineChars="0"/>
        <w:textAlignment w:val="auto"/>
        <w:outlineLvl w:val="9"/>
        <w:rPr>
          <w:rFonts w:hint="default" w:ascii="TH SarabunIT๙" w:hAnsi="TH SarabunIT๙" w:cs="TH SarabunIT๙"/>
          <w:b/>
          <w:bCs/>
          <w:sz w:val="32"/>
          <w:szCs w:val="32"/>
          <w:cs/>
          <w:lang w:val="en-US" w:bidi="th-TH"/>
        </w:rPr>
      </w:pPr>
    </w:p>
    <w:p>
      <w:pPr>
        <w:pStyle w:val="37"/>
        <w:keepNext w:val="0"/>
        <w:keepLines w:val="0"/>
        <w:pageBreakBefore w:val="0"/>
        <w:widowControl/>
        <w:tabs>
          <w:tab w:val="left" w:pos="9585"/>
        </w:tabs>
        <w:kinsoku/>
        <w:wordWrap/>
        <w:overflowPunct/>
        <w:topLinePunct w:val="0"/>
        <w:autoSpaceDE/>
        <w:autoSpaceDN/>
        <w:bidi w:val="0"/>
        <w:adjustRightInd/>
        <w:snapToGrid/>
        <w:spacing w:after="0" w:line="240" w:lineRule="auto"/>
        <w:ind w:left="-220" w:leftChars="-100" w:firstLine="0" w:firstLineChars="0"/>
        <w:textAlignment w:val="auto"/>
        <w:outlineLvl w:val="9"/>
        <w:rPr>
          <w:rFonts w:hint="default" w:ascii="TH SarabunIT๙" w:hAnsi="TH SarabunIT๙" w:cs="TH SarabunIT๙"/>
          <w:b/>
          <w:bCs/>
          <w:sz w:val="32"/>
          <w:szCs w:val="32"/>
          <w:cs/>
          <w:lang w:val="en-US" w:bidi="th-TH"/>
        </w:rPr>
      </w:pPr>
    </w:p>
    <w:p>
      <w:pPr>
        <w:pStyle w:val="37"/>
        <w:keepNext w:val="0"/>
        <w:keepLines w:val="0"/>
        <w:pageBreakBefore w:val="0"/>
        <w:widowControl/>
        <w:tabs>
          <w:tab w:val="left" w:pos="9585"/>
        </w:tabs>
        <w:kinsoku/>
        <w:wordWrap/>
        <w:overflowPunct/>
        <w:topLinePunct w:val="0"/>
        <w:autoSpaceDE/>
        <w:autoSpaceDN/>
        <w:bidi w:val="0"/>
        <w:adjustRightInd/>
        <w:snapToGrid/>
        <w:spacing w:after="0" w:line="240" w:lineRule="auto"/>
        <w:ind w:left="-220" w:leftChars="-100" w:firstLine="0" w:firstLineChars="0"/>
        <w:textAlignment w:val="auto"/>
        <w:outlineLvl w:val="9"/>
        <w:rPr>
          <w:rFonts w:hint="default" w:ascii="TH SarabunIT๙" w:hAnsi="TH SarabunIT๙" w:cs="TH SarabunIT๙"/>
          <w:b/>
          <w:bCs/>
          <w:sz w:val="32"/>
          <w:szCs w:val="32"/>
          <w:cs/>
          <w:lang w:val="en-US" w:bidi="th-TH"/>
        </w:rPr>
      </w:pPr>
    </w:p>
    <w:p>
      <w:pPr>
        <w:pStyle w:val="37"/>
        <w:keepNext w:val="0"/>
        <w:keepLines w:val="0"/>
        <w:pageBreakBefore w:val="0"/>
        <w:widowControl/>
        <w:tabs>
          <w:tab w:val="left" w:pos="9585"/>
        </w:tabs>
        <w:kinsoku/>
        <w:wordWrap/>
        <w:overflowPunct/>
        <w:topLinePunct w:val="0"/>
        <w:autoSpaceDE/>
        <w:autoSpaceDN/>
        <w:bidi w:val="0"/>
        <w:adjustRightInd/>
        <w:snapToGrid/>
        <w:spacing w:after="0" w:line="240" w:lineRule="auto"/>
        <w:ind w:left="-220" w:leftChars="-100" w:firstLine="0" w:firstLineChars="0"/>
        <w:textAlignment w:val="auto"/>
        <w:outlineLvl w:val="9"/>
        <w:rPr>
          <w:rFonts w:hint="default" w:ascii="TH SarabunIT๙" w:hAnsi="TH SarabunIT๙" w:cs="TH SarabunIT๙"/>
          <w:b/>
          <w:bCs/>
          <w:sz w:val="32"/>
          <w:szCs w:val="32"/>
          <w:cs/>
          <w:lang w:val="en-US" w:bidi="th-TH"/>
        </w:rPr>
      </w:pPr>
    </w:p>
    <w:p>
      <w:pPr>
        <w:pStyle w:val="37"/>
        <w:keepNext w:val="0"/>
        <w:keepLines w:val="0"/>
        <w:pageBreakBefore w:val="0"/>
        <w:widowControl/>
        <w:tabs>
          <w:tab w:val="left" w:pos="9585"/>
        </w:tabs>
        <w:kinsoku/>
        <w:wordWrap/>
        <w:overflowPunct/>
        <w:topLinePunct w:val="0"/>
        <w:autoSpaceDE/>
        <w:autoSpaceDN/>
        <w:bidi w:val="0"/>
        <w:adjustRightInd/>
        <w:snapToGrid/>
        <w:spacing w:after="0" w:line="240" w:lineRule="auto"/>
        <w:ind w:left="-220" w:leftChars="-100" w:firstLine="0" w:firstLineChars="0"/>
        <w:textAlignment w:val="auto"/>
        <w:outlineLvl w:val="9"/>
        <w:rPr>
          <w:rFonts w:hint="default" w:ascii="TH SarabunIT๙" w:hAnsi="TH SarabunIT๙" w:cs="TH SarabunIT๙"/>
          <w:b/>
          <w:bCs/>
          <w:sz w:val="32"/>
          <w:szCs w:val="32"/>
          <w:cs/>
          <w:lang w:val="en-US" w:bidi="th-TH"/>
        </w:rPr>
      </w:pPr>
    </w:p>
    <w:p>
      <w:pPr>
        <w:pStyle w:val="37"/>
        <w:keepNext w:val="0"/>
        <w:keepLines w:val="0"/>
        <w:pageBreakBefore w:val="0"/>
        <w:widowControl/>
        <w:tabs>
          <w:tab w:val="left" w:pos="9585"/>
        </w:tabs>
        <w:kinsoku/>
        <w:wordWrap/>
        <w:overflowPunct/>
        <w:topLinePunct w:val="0"/>
        <w:autoSpaceDE/>
        <w:autoSpaceDN/>
        <w:bidi w:val="0"/>
        <w:adjustRightInd/>
        <w:snapToGrid/>
        <w:spacing w:after="0" w:line="240" w:lineRule="auto"/>
        <w:ind w:left="-220" w:leftChars="-100" w:firstLine="0" w:firstLineChars="0"/>
        <w:textAlignment w:val="auto"/>
        <w:outlineLvl w:val="9"/>
        <w:rPr>
          <w:rFonts w:hint="default" w:ascii="TH SarabunIT๙" w:hAnsi="TH SarabunIT๙" w:cs="TH SarabunIT๙"/>
          <w:b/>
          <w:bCs/>
          <w:sz w:val="32"/>
          <w:szCs w:val="32"/>
          <w:cs/>
          <w:lang w:val="en-US" w:bidi="th-TH"/>
        </w:rPr>
      </w:pPr>
    </w:p>
    <w:p>
      <w:pPr>
        <w:pStyle w:val="37"/>
        <w:keepNext w:val="0"/>
        <w:keepLines w:val="0"/>
        <w:pageBreakBefore w:val="0"/>
        <w:widowControl/>
        <w:tabs>
          <w:tab w:val="left" w:pos="9585"/>
        </w:tabs>
        <w:kinsoku/>
        <w:wordWrap/>
        <w:overflowPunct/>
        <w:topLinePunct w:val="0"/>
        <w:autoSpaceDE/>
        <w:autoSpaceDN/>
        <w:bidi w:val="0"/>
        <w:adjustRightInd/>
        <w:snapToGrid/>
        <w:spacing w:after="0" w:line="240" w:lineRule="auto"/>
        <w:ind w:left="-220" w:leftChars="-100" w:firstLine="0" w:firstLineChars="0"/>
        <w:textAlignment w:val="auto"/>
        <w:outlineLvl w:val="9"/>
        <w:rPr>
          <w:rFonts w:hint="default" w:ascii="TH SarabunIT๙" w:hAnsi="TH SarabunIT๙" w:cs="TH SarabunIT๙"/>
          <w:b/>
          <w:bCs/>
          <w:sz w:val="32"/>
          <w:szCs w:val="32"/>
          <w:cs/>
          <w:lang w:val="en-US" w:bidi="th-TH"/>
        </w:rPr>
      </w:pPr>
    </w:p>
    <w:p>
      <w:pPr>
        <w:pStyle w:val="37"/>
        <w:keepNext w:val="0"/>
        <w:keepLines w:val="0"/>
        <w:pageBreakBefore w:val="0"/>
        <w:widowControl/>
        <w:tabs>
          <w:tab w:val="left" w:pos="9585"/>
        </w:tabs>
        <w:kinsoku/>
        <w:wordWrap/>
        <w:overflowPunct/>
        <w:topLinePunct w:val="0"/>
        <w:autoSpaceDE/>
        <w:autoSpaceDN/>
        <w:bidi w:val="0"/>
        <w:adjustRightInd/>
        <w:snapToGrid/>
        <w:spacing w:after="0" w:line="240" w:lineRule="auto"/>
        <w:ind w:left="-220" w:leftChars="-100" w:firstLine="0" w:firstLineChars="0"/>
        <w:textAlignment w:val="auto"/>
        <w:outlineLvl w:val="9"/>
        <w:rPr>
          <w:rFonts w:hint="default" w:ascii="TH SarabunIT๙" w:hAnsi="TH SarabunIT๙" w:cs="TH SarabunIT๙"/>
          <w:b/>
          <w:bCs/>
          <w:sz w:val="32"/>
          <w:szCs w:val="32"/>
          <w:cs/>
          <w:lang w:val="en-US" w:bidi="th-TH"/>
        </w:rPr>
      </w:pPr>
    </w:p>
    <w:p>
      <w:pPr>
        <w:pStyle w:val="37"/>
        <w:keepNext w:val="0"/>
        <w:keepLines w:val="0"/>
        <w:pageBreakBefore w:val="0"/>
        <w:widowControl/>
        <w:tabs>
          <w:tab w:val="left" w:pos="9585"/>
        </w:tabs>
        <w:kinsoku/>
        <w:wordWrap/>
        <w:overflowPunct/>
        <w:topLinePunct w:val="0"/>
        <w:autoSpaceDE/>
        <w:autoSpaceDN/>
        <w:bidi w:val="0"/>
        <w:adjustRightInd/>
        <w:snapToGrid/>
        <w:spacing w:after="0" w:line="240" w:lineRule="auto"/>
        <w:ind w:left="-220" w:leftChars="-100" w:firstLine="0" w:firstLineChars="0"/>
        <w:textAlignment w:val="auto"/>
        <w:outlineLvl w:val="9"/>
        <w:rPr>
          <w:rFonts w:hint="default" w:ascii="TH SarabunIT๙" w:hAnsi="TH SarabunIT๙" w:cs="TH SarabunIT๙"/>
          <w:b/>
          <w:bCs/>
          <w:sz w:val="32"/>
          <w:szCs w:val="32"/>
          <w:cs/>
          <w:lang w:val="en-US" w:bidi="th-TH"/>
        </w:rPr>
      </w:pPr>
    </w:p>
    <w:p>
      <w:pPr>
        <w:pStyle w:val="37"/>
        <w:keepNext w:val="0"/>
        <w:keepLines w:val="0"/>
        <w:pageBreakBefore w:val="0"/>
        <w:widowControl/>
        <w:tabs>
          <w:tab w:val="left" w:pos="9585"/>
        </w:tabs>
        <w:kinsoku/>
        <w:wordWrap/>
        <w:overflowPunct/>
        <w:topLinePunct w:val="0"/>
        <w:autoSpaceDE/>
        <w:autoSpaceDN/>
        <w:bidi w:val="0"/>
        <w:adjustRightInd/>
        <w:snapToGrid/>
        <w:spacing w:after="0" w:line="240" w:lineRule="auto"/>
        <w:ind w:left="-220" w:leftChars="-100" w:firstLine="0" w:firstLineChars="0"/>
        <w:textAlignment w:val="auto"/>
        <w:outlineLvl w:val="9"/>
        <w:rPr>
          <w:rFonts w:hint="default" w:ascii="TH SarabunIT๙" w:hAnsi="TH SarabunIT๙" w:cs="TH SarabunIT๙"/>
          <w:b/>
          <w:bCs/>
          <w:sz w:val="32"/>
          <w:szCs w:val="32"/>
          <w:cs/>
          <w:lang w:val="en-US" w:bidi="th-TH"/>
        </w:rPr>
      </w:pPr>
    </w:p>
    <w:p>
      <w:pPr>
        <w:pStyle w:val="37"/>
        <w:keepNext w:val="0"/>
        <w:keepLines w:val="0"/>
        <w:pageBreakBefore w:val="0"/>
        <w:widowControl/>
        <w:tabs>
          <w:tab w:val="left" w:pos="9585"/>
        </w:tabs>
        <w:kinsoku/>
        <w:wordWrap/>
        <w:overflowPunct/>
        <w:topLinePunct w:val="0"/>
        <w:autoSpaceDE/>
        <w:autoSpaceDN/>
        <w:bidi w:val="0"/>
        <w:adjustRightInd/>
        <w:snapToGrid/>
        <w:spacing w:after="0" w:line="240" w:lineRule="auto"/>
        <w:ind w:left="-220" w:leftChars="-100" w:firstLine="0" w:firstLineChars="0"/>
        <w:textAlignment w:val="auto"/>
        <w:outlineLvl w:val="9"/>
        <w:rPr>
          <w:rFonts w:hint="default" w:ascii="TH SarabunIT๙" w:hAnsi="TH SarabunIT๙" w:cs="TH SarabunIT๙"/>
          <w:b/>
          <w:bCs/>
          <w:sz w:val="32"/>
          <w:szCs w:val="32"/>
          <w:cs/>
          <w:lang w:val="en-US" w:bidi="th-TH"/>
        </w:rPr>
      </w:pPr>
    </w:p>
    <w:p>
      <w:pPr>
        <w:pStyle w:val="37"/>
        <w:keepNext w:val="0"/>
        <w:keepLines w:val="0"/>
        <w:pageBreakBefore w:val="0"/>
        <w:widowControl/>
        <w:tabs>
          <w:tab w:val="left" w:pos="9585"/>
        </w:tabs>
        <w:kinsoku/>
        <w:wordWrap/>
        <w:overflowPunct/>
        <w:topLinePunct w:val="0"/>
        <w:autoSpaceDE/>
        <w:autoSpaceDN/>
        <w:bidi w:val="0"/>
        <w:adjustRightInd/>
        <w:snapToGrid/>
        <w:spacing w:after="0" w:line="240" w:lineRule="auto"/>
        <w:ind w:left="-220" w:leftChars="-100" w:firstLine="0" w:firstLineChars="0"/>
        <w:textAlignment w:val="auto"/>
        <w:outlineLvl w:val="9"/>
        <w:rPr>
          <w:rFonts w:hint="default" w:ascii="TH SarabunIT๙" w:hAnsi="TH SarabunIT๙" w:cs="TH SarabunIT๙"/>
          <w:b/>
          <w:bCs/>
          <w:sz w:val="32"/>
          <w:szCs w:val="32"/>
          <w:cs/>
          <w:lang w:val="en-US" w:bidi="th-TH"/>
        </w:rPr>
      </w:pPr>
    </w:p>
    <w:p>
      <w:pPr>
        <w:pStyle w:val="37"/>
        <w:keepNext w:val="0"/>
        <w:keepLines w:val="0"/>
        <w:pageBreakBefore w:val="0"/>
        <w:widowControl/>
        <w:tabs>
          <w:tab w:val="left" w:pos="9585"/>
        </w:tabs>
        <w:kinsoku/>
        <w:wordWrap/>
        <w:overflowPunct/>
        <w:topLinePunct w:val="0"/>
        <w:autoSpaceDE/>
        <w:autoSpaceDN/>
        <w:bidi w:val="0"/>
        <w:adjustRightInd/>
        <w:snapToGrid/>
        <w:spacing w:after="0" w:line="240" w:lineRule="auto"/>
        <w:ind w:left="-220" w:leftChars="-100" w:firstLine="0" w:firstLineChars="0"/>
        <w:textAlignment w:val="auto"/>
        <w:outlineLvl w:val="9"/>
        <w:rPr>
          <w:rFonts w:hint="default" w:ascii="TH SarabunIT๙" w:hAnsi="TH SarabunIT๙" w:cs="TH SarabunIT๙"/>
          <w:b/>
          <w:bCs/>
          <w:sz w:val="32"/>
          <w:szCs w:val="32"/>
          <w:cs/>
          <w:lang w:val="en-US" w:bidi="th-TH"/>
        </w:rPr>
      </w:pPr>
    </w:p>
    <w:p>
      <w:pPr>
        <w:pStyle w:val="37"/>
        <w:keepNext w:val="0"/>
        <w:keepLines w:val="0"/>
        <w:pageBreakBefore w:val="0"/>
        <w:widowControl/>
        <w:tabs>
          <w:tab w:val="left" w:pos="9585"/>
        </w:tabs>
        <w:kinsoku/>
        <w:wordWrap/>
        <w:overflowPunct/>
        <w:topLinePunct w:val="0"/>
        <w:autoSpaceDE/>
        <w:autoSpaceDN/>
        <w:bidi w:val="0"/>
        <w:adjustRightInd/>
        <w:snapToGrid/>
        <w:spacing w:after="0" w:line="240" w:lineRule="auto"/>
        <w:ind w:left="-220" w:leftChars="-100" w:firstLine="0" w:firstLineChars="0"/>
        <w:textAlignment w:val="auto"/>
        <w:outlineLvl w:val="9"/>
        <w:rPr>
          <w:rFonts w:hint="default" w:ascii="TH SarabunIT๙" w:hAnsi="TH SarabunIT๙" w:cs="TH SarabunIT๙"/>
          <w:b/>
          <w:bCs/>
          <w:sz w:val="32"/>
          <w:szCs w:val="32"/>
          <w:cs/>
          <w:lang w:val="en-US" w:bidi="th-TH"/>
        </w:rPr>
      </w:pPr>
    </w:p>
    <w:p>
      <w:pPr>
        <w:pStyle w:val="37"/>
        <w:keepNext w:val="0"/>
        <w:keepLines w:val="0"/>
        <w:pageBreakBefore w:val="0"/>
        <w:widowControl/>
        <w:tabs>
          <w:tab w:val="left" w:pos="9585"/>
        </w:tabs>
        <w:kinsoku/>
        <w:wordWrap/>
        <w:overflowPunct/>
        <w:topLinePunct w:val="0"/>
        <w:autoSpaceDE/>
        <w:autoSpaceDN/>
        <w:bidi w:val="0"/>
        <w:adjustRightInd/>
        <w:snapToGrid/>
        <w:spacing w:after="0" w:line="240" w:lineRule="auto"/>
        <w:ind w:left="0" w:leftChars="0" w:firstLine="0" w:firstLineChars="0"/>
        <w:textAlignment w:val="auto"/>
        <w:outlineLvl w:val="9"/>
        <w:rPr>
          <w:rFonts w:hint="default" w:ascii="TH SarabunIT๙" w:hAnsi="TH SarabunIT๙" w:cs="TH SarabunIT๙"/>
          <w:b/>
          <w:bCs/>
          <w:sz w:val="32"/>
          <w:szCs w:val="32"/>
        </w:rPr>
      </w:pPr>
      <w:r>
        <w:rPr>
          <w:rFonts w:hint="default" w:ascii="TH SarabunIT๙" w:hAnsi="TH SarabunIT๙" w:cs="TH SarabunIT๙"/>
          <w:b/>
          <w:bCs/>
          <w:sz w:val="32"/>
          <w:szCs w:val="32"/>
          <w:cs/>
          <w:lang w:val="th-TH" w:bidi="th-TH"/>
        </w:rPr>
        <w:t>กลุ่มเยาวชนนอกโรงเรียน</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cs/>
          <w:lang w:val="th-TH" w:bidi="th-TH"/>
        </w:rPr>
        <w:t>สำนักงานพลังงานจังหวัดภูเก็ต</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 xml:space="preserve">ได้ดำเนินการจัดกิจกรรมอบรมเสริมสร้างความรู้ความเข้าใจและเจตคติที่ดีต่องานพลังงานในกลุ่มเยาวชนในโรงเรียน ในวันที่ </w:t>
      </w:r>
      <w:r>
        <w:rPr>
          <w:rFonts w:hint="default" w:ascii="TH SarabunIT๙" w:hAnsi="TH SarabunIT๙" w:cs="TH SarabunIT๙"/>
          <w:sz w:val="32"/>
          <w:szCs w:val="32"/>
          <w:cs/>
        </w:rPr>
        <w:t xml:space="preserve">19 </w:t>
      </w:r>
      <w:r>
        <w:rPr>
          <w:rFonts w:hint="default" w:ascii="TH SarabunIT๙" w:hAnsi="TH SarabunIT๙" w:cs="TH SarabunIT๙"/>
          <w:sz w:val="32"/>
          <w:szCs w:val="32"/>
          <w:cs/>
          <w:lang w:val="th-TH" w:bidi="th-TH"/>
        </w:rPr>
        <w:t>สิงหาคม</w:t>
      </w:r>
      <w:r>
        <w:rPr>
          <w:rFonts w:hint="default" w:ascii="TH SarabunIT๙" w:hAnsi="TH SarabunIT๙" w:cs="TH SarabunIT๙"/>
          <w:sz w:val="32"/>
          <w:szCs w:val="32"/>
          <w:cs/>
        </w:rPr>
        <w:t xml:space="preserve"> </w:t>
      </w:r>
      <w:r>
        <w:rPr>
          <w:rFonts w:hint="default" w:ascii="TH SarabunIT๙" w:hAnsi="TH SarabunIT๙" w:cs="TH SarabunIT๙"/>
          <w:sz w:val="32"/>
          <w:szCs w:val="32"/>
        </w:rPr>
        <w:t>2563</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 xml:space="preserve">ณ </w:t>
      </w:r>
      <w:r>
        <w:rPr>
          <w:rFonts w:hint="default" w:ascii="TH SarabunIT๙" w:hAnsi="TH SarabunIT๙" w:cs="TH SarabunIT๙"/>
          <w:spacing w:val="-6"/>
          <w:sz w:val="32"/>
          <w:szCs w:val="32"/>
          <w:cs/>
          <w:lang w:val="th-TH" w:bidi="th-TH"/>
        </w:rPr>
        <w:t>ห้องประชุมโรงแรมอ่าวฉลองวิลล่า รีสอร์ท แอนด์ สปา</w:t>
      </w:r>
      <w:r>
        <w:rPr>
          <w:rFonts w:hint="default" w:ascii="TH SarabunIT๙" w:hAnsi="TH SarabunIT๙" w:cs="TH SarabunIT๙"/>
          <w:spacing w:val="-6"/>
          <w:sz w:val="32"/>
          <w:szCs w:val="32"/>
        </w:rPr>
        <w:t xml:space="preserve"> </w:t>
      </w:r>
      <w:r>
        <w:rPr>
          <w:rFonts w:hint="default" w:ascii="TH SarabunIT๙" w:hAnsi="TH SarabunIT๙" w:cs="TH SarabunIT๙"/>
          <w:spacing w:val="-6"/>
          <w:sz w:val="32"/>
          <w:szCs w:val="32"/>
          <w:cs/>
          <w:lang w:val="th-TH" w:bidi="th-TH"/>
        </w:rPr>
        <w:t>ตำบลฉลอง อำเภอเมืองภูเก็ต จังหวัดภูเก็ต</w:t>
      </w:r>
    </w:p>
    <w:p>
      <w:pPr>
        <w:ind w:left="-220" w:leftChars="-100" w:firstLine="1213" w:firstLineChars="0"/>
        <w:jc w:val="thaiDistribute"/>
        <w:rPr>
          <w:rFonts w:hint="default" w:ascii="TH SarabunIT๙" w:hAnsi="TH SarabunIT๙" w:cs="TH SarabunIT๙"/>
          <w:sz w:val="32"/>
          <w:szCs w:val="32"/>
          <w:cs/>
          <w:lang w:val="th-TH"/>
        </w:rPr>
      </w:pPr>
      <w:r>
        <w:rPr>
          <w:rFonts w:hint="default" w:ascii="TH SarabunIT๙" w:hAnsi="TH SarabunIT๙" w:cs="TH SarabunIT๙"/>
          <w:sz w:val="32"/>
          <w:szCs w:val="32"/>
        </w:rPr>
        <w:pict>
          <v:shape id="รูปภาพ 65" o:spid="_x0000_s1212" o:spt="75" type="#_x0000_t75" style="position:absolute;left:0pt;margin-left:45.15pt;margin-top:11.65pt;height:196.45pt;width:358.05pt;z-index:-251024384;mso-width-relative:page;mso-height-relative:page;" filled="f" o:preferrelative="t" stroked="t" coordsize="21600,21600">
            <v:path/>
            <v:fill on="f" focussize="0,0"/>
            <v:stroke joinstyle="round"/>
            <v:imagedata r:id="rId283" o:title=""/>
            <o:lock v:ext="edit" aspectratio="t"/>
          </v:shape>
        </w:pict>
      </w: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r>
        <w:rPr>
          <w:rFonts w:hint="default" w:ascii="TH SarabunIT๙" w:hAnsi="TH SarabunIT๙" w:cs="TH SarabunIT๙"/>
          <w:sz w:val="32"/>
          <w:szCs w:val="32"/>
        </w:rPr>
        <w:pict>
          <v:shape id="Picture 613" o:spid="_x0000_s1213" o:spt="75" type="#_x0000_t75" style="position:absolute;left:0pt;margin-left:44.7pt;margin-top:2.95pt;height:194.8pt;width:358pt;z-index:-251023360;mso-width-relative:page;mso-height-relative:page;" filled="f" o:preferrelative="t" stroked="t" coordsize="21600,21600">
            <v:path/>
            <v:fill on="f" focussize="0,0"/>
            <v:stroke joinstyle="round"/>
            <v:imagedata r:id="rId284" o:title=""/>
            <o:lock v:ext="edit" aspectratio="t"/>
          </v:shape>
        </w:pict>
      </w: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rPr>
      </w:pPr>
      <w:r>
        <w:rPr>
          <w:rFonts w:hint="default" w:ascii="TH SarabunIT๙" w:hAnsi="TH SarabunIT๙" w:cs="TH SarabunIT๙"/>
          <w:b/>
          <w:bCs/>
          <w:sz w:val="32"/>
          <w:szCs w:val="32"/>
          <w:cs/>
          <w:lang w:val="th-TH" w:bidi="th-TH"/>
        </w:rPr>
        <w:t>กลุ่มผู้นำ</w:t>
      </w:r>
      <w:r>
        <w:rPr>
          <w:rFonts w:hint="default" w:ascii="TH SarabunIT๙" w:hAnsi="TH SarabunIT๙" w:cs="TH SarabunIT๙"/>
          <w:b/>
          <w:bCs/>
          <w:sz w:val="32"/>
          <w:szCs w:val="32"/>
          <w:cs/>
        </w:rPr>
        <w:t>/</w:t>
      </w:r>
      <w:r>
        <w:rPr>
          <w:rFonts w:hint="default" w:ascii="TH SarabunIT๙" w:hAnsi="TH SarabunIT๙" w:cs="TH SarabunIT๙"/>
          <w:b/>
          <w:bCs/>
          <w:sz w:val="32"/>
          <w:szCs w:val="32"/>
          <w:cs/>
          <w:lang w:val="th-TH" w:bidi="th-TH"/>
        </w:rPr>
        <w:t>แกนนำ</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cs/>
          <w:lang w:val="th-TH" w:bidi="th-TH"/>
        </w:rPr>
        <w:t>สำหรับกลุ่มผู้นำ</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แกนนำนั้น สำนักงานพลังงานจังหวัดภูเก็ต</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 xml:space="preserve">ได้ดำเนินการจัดกิจกรรมอบรมเสริมสร้างความรู้ความเข้าใจและเจตคติที่ดีต่องานพลังงานในกลุ่มผู้นำแกนนำ ในวันที่ </w:t>
      </w:r>
      <w:r>
        <w:rPr>
          <w:rFonts w:hint="default" w:ascii="TH SarabunIT๙" w:hAnsi="TH SarabunIT๙" w:cs="TH SarabunIT๙"/>
          <w:sz w:val="32"/>
          <w:szCs w:val="32"/>
        </w:rPr>
        <w:t xml:space="preserve">29 </w:t>
      </w:r>
      <w:r>
        <w:rPr>
          <w:rFonts w:hint="default" w:ascii="TH SarabunIT๙" w:hAnsi="TH SarabunIT๙" w:cs="TH SarabunIT๙"/>
          <w:spacing w:val="-6"/>
          <w:sz w:val="32"/>
          <w:szCs w:val="32"/>
          <w:cs/>
          <w:lang w:val="th-TH" w:bidi="th-TH"/>
        </w:rPr>
        <w:t xml:space="preserve">กรกฎาคม </w:t>
      </w:r>
      <w:r>
        <w:rPr>
          <w:rFonts w:hint="default" w:ascii="TH SarabunIT๙" w:hAnsi="TH SarabunIT๙" w:cs="TH SarabunIT๙"/>
          <w:spacing w:val="-6"/>
          <w:sz w:val="32"/>
          <w:szCs w:val="32"/>
        </w:rPr>
        <w:t>2563</w:t>
      </w:r>
      <w:r>
        <w:rPr>
          <w:rFonts w:hint="default" w:ascii="TH SarabunIT๙" w:hAnsi="TH SarabunIT๙" w:cs="TH SarabunIT๙"/>
          <w:spacing w:val="-6"/>
          <w:sz w:val="32"/>
          <w:szCs w:val="32"/>
          <w:cs/>
        </w:rPr>
        <w:t xml:space="preserve"> </w:t>
      </w:r>
      <w:r>
        <w:rPr>
          <w:rFonts w:hint="default" w:ascii="TH SarabunIT๙" w:hAnsi="TH SarabunIT๙" w:cs="TH SarabunIT๙"/>
          <w:spacing w:val="-6"/>
          <w:sz w:val="32"/>
          <w:szCs w:val="32"/>
          <w:cs/>
          <w:lang w:val="th-TH" w:bidi="th-TH"/>
        </w:rPr>
        <w:t xml:space="preserve">ณ ห้องประชุมโรงแรม </w:t>
      </w:r>
      <w:r>
        <w:rPr>
          <w:rFonts w:hint="default" w:ascii="TH SarabunIT๙" w:hAnsi="TH SarabunIT๙" w:cs="TH SarabunIT๙"/>
          <w:spacing w:val="-6"/>
          <w:sz w:val="32"/>
          <w:szCs w:val="32"/>
        </w:rPr>
        <w:t xml:space="preserve">OHO PHUKET </w:t>
      </w:r>
      <w:r>
        <w:rPr>
          <w:rFonts w:hint="default" w:ascii="TH SarabunIT๙" w:hAnsi="TH SarabunIT๙" w:cs="TH SarabunIT๙"/>
          <w:spacing w:val="-6"/>
          <w:sz w:val="32"/>
          <w:szCs w:val="32"/>
          <w:cs/>
          <w:lang w:val="th-TH" w:bidi="th-TH"/>
        </w:rPr>
        <w:t>ตำบลฉลอง อำเภอเมืองภูเก็ต จังหวัดภูเก็ต</w:t>
      </w:r>
    </w:p>
    <w:p>
      <w:pPr>
        <w:ind w:left="-220" w:leftChars="-100" w:firstLine="1213" w:firstLineChars="0"/>
        <w:jc w:val="thaiDistribute"/>
        <w:rPr>
          <w:rFonts w:hint="default" w:ascii="TH SarabunIT๙" w:hAnsi="TH SarabunIT๙" w:cs="TH SarabunIT๙"/>
          <w:sz w:val="32"/>
          <w:szCs w:val="32"/>
          <w:cs/>
          <w:lang w:val="th-TH"/>
        </w:rPr>
      </w:pPr>
      <w:r>
        <w:rPr>
          <w:rFonts w:hint="default" w:ascii="TH SarabunIT๙" w:hAnsi="TH SarabunIT๙" w:cs="TH SarabunIT๙"/>
          <w:sz w:val="32"/>
          <w:szCs w:val="32"/>
        </w:rPr>
        <w:pict>
          <v:shape id="Picture 616" o:spid="_x0000_s1214" o:spt="75" type="#_x0000_t75" style="position:absolute;left:0pt;margin-left:235.75pt;margin-top:19.5pt;height:168.7pt;width:211.7pt;z-index:-251021312;mso-width-relative:page;mso-height-relative:page;" filled="f" o:preferrelative="t" stroked="t" coordsize="21600,21600">
            <v:path/>
            <v:fill on="f" focussize="0,0"/>
            <v:stroke joinstyle="round"/>
            <v:imagedata r:id="rId285" o:title=""/>
            <o:lock v:ext="edit" aspectratio="t"/>
          </v:shape>
        </w:pict>
      </w:r>
      <w:r>
        <w:rPr>
          <w:rFonts w:hint="default" w:ascii="TH SarabunIT๙" w:hAnsi="TH SarabunIT๙" w:cs="TH SarabunIT๙"/>
          <w:sz w:val="32"/>
          <w:szCs w:val="32"/>
        </w:rPr>
        <w:pict>
          <v:shape id="รูปภาพ 71" o:spid="_x0000_s1215" o:spt="75" type="#_x0000_t75" style="position:absolute;left:0pt;margin-left:9.9pt;margin-top:18.5pt;height:169.5pt;width:213.95pt;z-index:-251022336;mso-width-relative:page;mso-height-relative:page;" filled="f" o:preferrelative="t" stroked="t" coordsize="21600,21600">
            <v:path/>
            <v:fill on="f" focussize="0,0"/>
            <v:stroke joinstyle="round"/>
            <v:imagedata r:id="rId286" o:title=""/>
            <o:lock v:ext="edit" aspectratio="t"/>
          </v:shape>
        </w:pict>
      </w:r>
      <w:r>
        <w:rPr>
          <w:rFonts w:hint="default" w:ascii="TH SarabunIT๙" w:hAnsi="TH SarabunIT๙" w:cs="TH SarabunIT๙"/>
          <w:sz w:val="32"/>
          <w:szCs w:val="32"/>
        </w:rPr>
        <w:pict>
          <v:shape id="Picture 614" o:spid="_x0000_s1216" o:spt="75" type="#_x0000_t75" style="position:absolute;left:0pt;margin-left:236.15pt;margin-top:203.05pt;height:160.05pt;width:213.2pt;z-index:-251019264;mso-width-relative:page;mso-height-relative:page;" filled="f" o:preferrelative="t" stroked="t" coordsize="21600,21600">
            <v:path/>
            <v:fill on="f" focussize="0,0"/>
            <v:stroke joinstyle="round"/>
            <v:imagedata r:id="rId287" o:title=""/>
            <o:lock v:ext="edit" aspectratio="t"/>
          </v:shape>
        </w:pict>
      </w:r>
      <w:r>
        <w:rPr>
          <w:rFonts w:hint="default" w:ascii="TH SarabunIT๙" w:hAnsi="TH SarabunIT๙" w:cs="TH SarabunIT๙"/>
          <w:sz w:val="32"/>
          <w:szCs w:val="32"/>
        </w:rPr>
        <w:pict>
          <v:shape id="รูปภาพ 73" o:spid="_x0000_s1217" o:spt="75" type="#_x0000_t75" style="position:absolute;left:0pt;margin-left:9.9pt;margin-top:203.4pt;height:160.75pt;width:214.5pt;z-index:-251020288;mso-width-relative:page;mso-height-relative:page;" filled="f" o:preferrelative="t" stroked="t" coordsize="21600,21600">
            <v:path/>
            <v:fill on="f" focussize="0,0"/>
            <v:stroke joinstyle="round"/>
            <v:imagedata r:id="rId288" o:title=""/>
            <o:lock v:ext="edit" aspectratio="t"/>
          </v:shape>
        </w:pict>
      </w: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rPr>
      </w:pPr>
      <w:r>
        <w:rPr>
          <w:rFonts w:hint="default" w:ascii="TH SarabunIT๙" w:hAnsi="TH SarabunIT๙" w:cs="TH SarabunIT๙"/>
          <w:b/>
          <w:bCs/>
          <w:sz w:val="32"/>
          <w:szCs w:val="32"/>
          <w:cs/>
          <w:lang w:val="th-TH" w:bidi="th-TH"/>
        </w:rPr>
        <w:t>กลุ่มประชาชนทั่วไป</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cs/>
          <w:lang w:val="th-TH" w:bidi="th-TH"/>
        </w:rPr>
        <w:t>สำนักงานพลังงานจังหวัดภูเก็ต</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 xml:space="preserve">ได้ดำเนินการจัดกิจกรรมอบรมเสริมสร้างความรู้ความเข้าใจและเจตคติที่ดีต่องานพลังงานในกลุ่มประชาชนทั่วไป อาชีพต่าง ๆ ในวันที่ </w:t>
      </w:r>
      <w:r>
        <w:rPr>
          <w:rFonts w:hint="default" w:ascii="TH SarabunIT๙" w:hAnsi="TH SarabunIT๙" w:cs="TH SarabunIT๙"/>
          <w:sz w:val="32"/>
          <w:szCs w:val="32"/>
        </w:rPr>
        <w:t xml:space="preserve">30 </w:t>
      </w:r>
      <w:r>
        <w:rPr>
          <w:rFonts w:hint="default" w:ascii="TH SarabunIT๙" w:hAnsi="TH SarabunIT๙" w:cs="TH SarabunIT๙"/>
          <w:sz w:val="32"/>
          <w:szCs w:val="32"/>
          <w:cs/>
          <w:lang w:val="th-TH" w:bidi="th-TH"/>
        </w:rPr>
        <w:t xml:space="preserve">กรกฎาคม </w:t>
      </w:r>
      <w:r>
        <w:rPr>
          <w:rFonts w:hint="default" w:ascii="TH SarabunIT๙" w:hAnsi="TH SarabunIT๙" w:cs="TH SarabunIT๙"/>
          <w:sz w:val="32"/>
          <w:szCs w:val="32"/>
        </w:rPr>
        <w:t>2563</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 xml:space="preserve">ณ ห้องประชุมโรงแรม </w:t>
      </w:r>
      <w:r>
        <w:rPr>
          <w:rFonts w:hint="default" w:ascii="TH SarabunIT๙" w:hAnsi="TH SarabunIT๙" w:cs="TH SarabunIT๙"/>
          <w:sz w:val="32"/>
          <w:szCs w:val="32"/>
        </w:rPr>
        <w:t xml:space="preserve">OHO PHUKET </w:t>
      </w:r>
      <w:r>
        <w:rPr>
          <w:rFonts w:hint="default" w:ascii="TH SarabunIT๙" w:hAnsi="TH SarabunIT๙" w:cs="TH SarabunIT๙"/>
          <w:sz w:val="32"/>
          <w:szCs w:val="32"/>
          <w:cs/>
          <w:lang w:val="th-TH" w:bidi="th-TH"/>
        </w:rPr>
        <w:t>ตำบลฉลอง อำเภอเมืองภูเก็ต จังหวัดภูเก็ต</w:t>
      </w:r>
    </w:p>
    <w:p>
      <w:pPr>
        <w:ind w:left="-220" w:leftChars="-100" w:firstLine="1213" w:firstLineChars="0"/>
        <w:jc w:val="thaiDistribute"/>
        <w:rPr>
          <w:rFonts w:hint="default" w:ascii="TH SarabunIT๙" w:hAnsi="TH SarabunIT๙" w:cs="TH SarabunIT๙"/>
          <w:sz w:val="32"/>
          <w:szCs w:val="32"/>
          <w:cs/>
          <w:lang w:val="th-TH"/>
        </w:rPr>
      </w:pPr>
      <w:r>
        <w:rPr>
          <w:rFonts w:hint="default" w:ascii="TH SarabunIT๙" w:hAnsi="TH SarabunIT๙" w:cs="TH SarabunIT๙"/>
          <w:sz w:val="32"/>
          <w:szCs w:val="32"/>
        </w:rPr>
        <w:pict>
          <v:shape id="รูปภาพ 80" o:spid="_x0000_s1218" o:spt="75" type="#_x0000_t75" style="position:absolute;left:0pt;margin-left:45.9pt;margin-top:13.5pt;height:196.5pt;width:350.35pt;z-index:-251018240;mso-width-relative:page;mso-height-relative:page;" filled="f" o:preferrelative="t" stroked="t" coordsize="21600,21600">
            <v:path/>
            <v:fill on="f" focussize="0,0"/>
            <v:stroke joinstyle="round"/>
            <v:imagedata r:id="rId289" o:title=""/>
            <o:lock v:ext="edit" aspectratio="t"/>
          </v:shape>
        </w:pict>
      </w: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r>
        <w:rPr>
          <w:rFonts w:hint="default" w:ascii="TH SarabunIT๙" w:hAnsi="TH SarabunIT๙" w:cs="TH SarabunIT๙"/>
          <w:sz w:val="32"/>
          <w:szCs w:val="32"/>
        </w:rPr>
        <w:pict>
          <v:shape id="Picture 619" o:spid="_x0000_s1219" o:spt="75" type="#_x0000_t75" style="position:absolute;left:0pt;margin-left:45.15pt;margin-top:3pt;height:191.15pt;width:348.05pt;z-index:-251017216;mso-width-relative:page;mso-height-relative:page;" filled="f" o:preferrelative="t" stroked="t" coordsize="21600,21600">
            <v:path/>
            <v:fill on="f" focussize="0,0"/>
            <v:stroke joinstyle="round"/>
            <v:imagedata r:id="rId290" o:title=""/>
            <o:lock v:ext="edit" aspectratio="t"/>
          </v:shape>
        </w:pict>
      </w: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rPr>
      </w:pPr>
      <w:r>
        <w:rPr>
          <w:rFonts w:hint="default" w:ascii="TH SarabunIT๙" w:hAnsi="TH SarabunIT๙" w:cs="TH SarabunIT๙"/>
          <w:b/>
          <w:bCs/>
          <w:sz w:val="32"/>
          <w:szCs w:val="32"/>
          <w:cs/>
          <w:lang w:val="th-TH" w:bidi="th-TH"/>
        </w:rPr>
        <w:t>กลุ่มหน่วยงานราชการ และองค์กรต่าง ๆ</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rPr>
        <w:pict>
          <v:shape id="Picture 620" o:spid="_x0000_s1220" o:spt="75" type="#_x0000_t75" style="position:absolute;left:0pt;margin-left:54pt;margin-top:103.6pt;height:204.15pt;width:342.4pt;z-index:-251016192;mso-width-relative:page;mso-height-relative:page;" filled="f" o:preferrelative="t" stroked="t" coordsize="21600,21600">
            <v:path/>
            <v:fill on="f" focussize="0,0"/>
            <v:stroke joinstyle="round"/>
            <v:imagedata r:id="rId291" o:title=""/>
            <o:lock v:ext="edit" aspectratio="t"/>
          </v:shape>
        </w:pict>
      </w:r>
      <w:r>
        <w:rPr>
          <w:rFonts w:hint="default" w:ascii="TH SarabunIT๙" w:hAnsi="TH SarabunIT๙" w:cs="TH SarabunIT๙"/>
          <w:sz w:val="32"/>
          <w:szCs w:val="32"/>
          <w:cs/>
          <w:lang w:val="th-TH" w:bidi="th-TH"/>
        </w:rPr>
        <w:t>สำนักงานพลังงานจังหวัดภูเก็ต</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ได้ดำเนินการจัดกิจกรรมอบรมเสริมสร้างความรู้ความ</w:t>
      </w:r>
      <w:r>
        <w:rPr>
          <w:rFonts w:hint="default" w:ascii="TH SarabunIT๙" w:hAnsi="TH SarabunIT๙" w:cs="TH SarabunIT๙"/>
          <w:spacing w:val="11"/>
          <w:sz w:val="32"/>
          <w:szCs w:val="32"/>
          <w:cs/>
          <w:lang w:val="th-TH" w:bidi="th-TH"/>
        </w:rPr>
        <w:t>เข้าใจและเจตคติที่ดีต่องานพลังงานในกลุ่มหน่วยงานราชการ และองค์กรต่าง ๆ</w:t>
      </w:r>
      <w:r>
        <w:rPr>
          <w:rFonts w:hint="default" w:ascii="TH SarabunIT๙" w:hAnsi="TH SarabunIT๙" w:cs="TH SarabunIT๙"/>
          <w:spacing w:val="11"/>
          <w:sz w:val="32"/>
          <w:szCs w:val="32"/>
          <w:cs/>
        </w:rPr>
        <w:t xml:space="preserve"> </w:t>
      </w:r>
      <w:r>
        <w:rPr>
          <w:rFonts w:hint="default" w:ascii="TH SarabunIT๙" w:hAnsi="TH SarabunIT๙" w:cs="TH SarabunIT๙"/>
          <w:spacing w:val="11"/>
          <w:sz w:val="32"/>
          <w:szCs w:val="32"/>
          <w:cs/>
          <w:lang w:val="th-TH" w:bidi="th-TH"/>
        </w:rPr>
        <w:t>ในวันที่</w:t>
      </w:r>
      <w:r>
        <w:rPr>
          <w:rFonts w:hint="default" w:ascii="TH SarabunIT๙" w:hAnsi="TH SarabunIT๙" w:cs="TH SarabunIT๙"/>
          <w:sz w:val="32"/>
          <w:szCs w:val="32"/>
        </w:rPr>
        <w:t xml:space="preserve">31 </w:t>
      </w:r>
      <w:r>
        <w:rPr>
          <w:rFonts w:hint="default" w:ascii="TH SarabunIT๙" w:hAnsi="TH SarabunIT๙" w:cs="TH SarabunIT๙"/>
          <w:sz w:val="32"/>
          <w:szCs w:val="32"/>
          <w:cs/>
          <w:lang w:val="th-TH" w:bidi="th-TH"/>
        </w:rPr>
        <w:t xml:space="preserve">กรกฎาคม </w:t>
      </w:r>
      <w:r>
        <w:rPr>
          <w:rFonts w:hint="default" w:ascii="TH SarabunIT๙" w:hAnsi="TH SarabunIT๙" w:cs="TH SarabunIT๙"/>
          <w:sz w:val="32"/>
          <w:szCs w:val="32"/>
        </w:rPr>
        <w:t>2563</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 xml:space="preserve">ณ ห้องประชุมโรงแรม </w:t>
      </w:r>
      <w:r>
        <w:rPr>
          <w:rFonts w:hint="default" w:ascii="TH SarabunIT๙" w:hAnsi="TH SarabunIT๙" w:cs="TH SarabunIT๙"/>
          <w:sz w:val="32"/>
          <w:szCs w:val="32"/>
        </w:rPr>
        <w:t xml:space="preserve">OHO PHUKET </w:t>
      </w:r>
      <w:r>
        <w:rPr>
          <w:rFonts w:hint="default" w:ascii="TH SarabunIT๙" w:hAnsi="TH SarabunIT๙" w:cs="TH SarabunIT๙"/>
          <w:sz w:val="32"/>
          <w:szCs w:val="32"/>
          <w:cs/>
          <w:lang w:val="th-TH" w:bidi="th-TH"/>
        </w:rPr>
        <w:t>ตำบลฉลอง อำเภอเมืองภูเก็ต จังหวัดภูเก็ต</w:t>
      </w:r>
    </w:p>
    <w:p>
      <w:pPr>
        <w:ind w:left="-220" w:leftChars="-100" w:firstLine="940" w:firstLineChars="0"/>
        <w:jc w:val="thaiDistribute"/>
        <w:rPr>
          <w:rFonts w:hint="default" w:ascii="TH SarabunIT๙" w:hAnsi="TH SarabunIT๙" w:cs="TH SarabunIT๙"/>
          <w:sz w:val="32"/>
          <w:szCs w:val="32"/>
          <w:cs/>
          <w:lang w:val="th-TH"/>
        </w:rPr>
      </w:pPr>
    </w:p>
    <w:p>
      <w:pPr>
        <w:ind w:left="-220" w:leftChars="-100" w:firstLine="940"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r>
        <w:rPr>
          <w:rFonts w:hint="default" w:ascii="TH SarabunIT๙" w:hAnsi="TH SarabunIT๙" w:cs="TH SarabunIT๙"/>
          <w:sz w:val="32"/>
          <w:szCs w:val="32"/>
        </w:rPr>
        <w:pict>
          <v:shape id="รูปภาพ 91" o:spid="_x0000_s1221" o:spt="75" type="#_x0000_t75" style="position:absolute;left:0pt;margin-left:54.15pt;margin-top:25.75pt;height:187.55pt;width:341.25pt;z-index:-251015168;mso-width-relative:page;mso-height-relative:page;" filled="f" o:preferrelative="t" stroked="t" coordsize="21600,21600">
            <v:path/>
            <v:fill on="f" focussize="0,0"/>
            <v:stroke joinstyle="round"/>
            <v:imagedata r:id="rId292" o:title=""/>
            <o:lock v:ext="edit" aspectratio="t"/>
          </v:shape>
        </w:pict>
      </w: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rPr>
      </w:pPr>
      <w:r>
        <w:rPr>
          <w:rFonts w:hint="default" w:ascii="TH SarabunIT๙" w:hAnsi="TH SarabunIT๙" w:cs="TH SarabunIT๙"/>
          <w:b/>
          <w:bCs/>
          <w:sz w:val="32"/>
          <w:szCs w:val="32"/>
          <w:cs/>
          <w:lang w:val="th-TH" w:bidi="th-TH"/>
        </w:rPr>
        <w:t>กลุ่มนักสื่อสารพลังงานฯ</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cs/>
          <w:lang w:val="th-TH" w:bidi="th-TH"/>
        </w:rPr>
        <w:t>สำหรับกลุ่มนักสื่อสารพลังงานฯ นั้น สำนักงานพลังงานจังหวัดภูเก็ต</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ได้ดำเนินการจัดกิจกรรมอบรม</w:t>
      </w:r>
      <w:r>
        <w:rPr>
          <w:rFonts w:hint="default" w:ascii="TH SarabunIT๙" w:hAnsi="TH SarabunIT๙" w:cs="TH SarabunIT๙"/>
          <w:spacing w:val="-11"/>
          <w:sz w:val="32"/>
          <w:szCs w:val="32"/>
          <w:cs/>
          <w:lang w:val="th-TH" w:bidi="th-TH"/>
        </w:rPr>
        <w:t xml:space="preserve">เสริมสร้างความรู้ความเข้าใจและเจตคติที่ดีต่องานพลังงานในกลุ่มนักสื่อสารพลังงานฯ  ในวันที่ </w:t>
      </w:r>
      <w:r>
        <w:rPr>
          <w:rFonts w:hint="default" w:ascii="TH SarabunIT๙" w:hAnsi="TH SarabunIT๙" w:cs="TH SarabunIT๙"/>
          <w:spacing w:val="-11"/>
          <w:sz w:val="32"/>
          <w:szCs w:val="32"/>
          <w:cs/>
        </w:rPr>
        <w:t xml:space="preserve">12 </w:t>
      </w:r>
      <w:r>
        <w:rPr>
          <w:rFonts w:hint="default" w:ascii="TH SarabunIT๙" w:hAnsi="TH SarabunIT๙" w:cs="TH SarabunIT๙"/>
          <w:spacing w:val="-11"/>
          <w:sz w:val="32"/>
          <w:szCs w:val="32"/>
          <w:cs/>
          <w:lang w:val="th-TH" w:bidi="th-TH"/>
        </w:rPr>
        <w:t xml:space="preserve">มิถุนายน </w:t>
      </w:r>
      <w:r>
        <w:rPr>
          <w:rFonts w:hint="default" w:ascii="TH SarabunIT๙" w:hAnsi="TH SarabunIT๙" w:cs="TH SarabunIT๙"/>
          <w:spacing w:val="-11"/>
          <w:sz w:val="32"/>
          <w:szCs w:val="32"/>
        </w:rPr>
        <w:t>2563</w:t>
      </w:r>
      <w:r>
        <w:rPr>
          <w:rFonts w:hint="default" w:ascii="TH SarabunIT๙" w:hAnsi="TH SarabunIT๙" w:cs="TH SarabunIT๙"/>
          <w:sz w:val="32"/>
          <w:szCs w:val="32"/>
        </w:rPr>
        <w:t xml:space="preserve"> </w:t>
      </w:r>
      <w:r>
        <w:rPr>
          <w:rFonts w:hint="default" w:ascii="TH SarabunIT๙" w:hAnsi="TH SarabunIT๙" w:cs="TH SarabunIT๙"/>
          <w:sz w:val="32"/>
          <w:szCs w:val="32"/>
          <w:cs/>
          <w:lang w:val="th-TH" w:bidi="th-TH"/>
        </w:rPr>
        <w:t xml:space="preserve">ณ สำนักงานพลังงานจังหวัดภูเก็ต ถนนรัตนโกสินทร์ </w:t>
      </w:r>
      <w:r>
        <w:rPr>
          <w:rFonts w:hint="default" w:ascii="TH SarabunIT๙" w:hAnsi="TH SarabunIT๙" w:cs="TH SarabunIT๙"/>
          <w:sz w:val="32"/>
          <w:szCs w:val="32"/>
          <w:cs/>
        </w:rPr>
        <w:t xml:space="preserve">200 </w:t>
      </w:r>
      <w:r>
        <w:rPr>
          <w:rFonts w:hint="default" w:ascii="TH SarabunIT๙" w:hAnsi="TH SarabunIT๙" w:cs="TH SarabunIT๙"/>
          <w:sz w:val="32"/>
          <w:szCs w:val="32"/>
          <w:cs/>
          <w:lang w:val="th-TH" w:bidi="th-TH"/>
        </w:rPr>
        <w:t>ปี ตำบลตลาดเหนือ อำเภอเมือง จังหวัดภูเก็ต</w:t>
      </w:r>
    </w:p>
    <w:p>
      <w:pPr>
        <w:ind w:left="-220" w:leftChars="-100" w:firstLine="1213" w:firstLineChars="0"/>
        <w:jc w:val="thaiDistribute"/>
        <w:rPr>
          <w:rFonts w:hint="default" w:ascii="TH SarabunIT๙" w:hAnsi="TH SarabunIT๙" w:cs="TH SarabunIT๙"/>
          <w:sz w:val="32"/>
          <w:szCs w:val="32"/>
          <w:cs/>
          <w:lang w:val="th-TH"/>
        </w:rPr>
      </w:pPr>
      <w:r>
        <w:rPr>
          <w:rFonts w:hint="default" w:ascii="TH SarabunIT๙" w:hAnsi="TH SarabunIT๙" w:cs="TH SarabunIT๙"/>
          <w:sz w:val="32"/>
          <w:szCs w:val="32"/>
        </w:rPr>
        <w:pict>
          <v:shape id="รูปภาพ 100" o:spid="_x0000_s1225" o:spt="75" type="#_x0000_t75" style="position:absolute;left:0pt;margin-left:10.65pt;margin-top:6.85pt;height:159.55pt;width:204.9pt;z-index:-251014144;mso-width-relative:page;mso-height-relative:page;" filled="f" o:preferrelative="t" stroked="t" coordsize="21600,21600">
            <v:path/>
            <v:fill on="f" focussize="0,0"/>
            <v:stroke joinstyle="round"/>
            <v:imagedata r:id="rId293" o:title=""/>
            <o:lock v:ext="edit" aspectratio="t"/>
          </v:shape>
        </w:pict>
      </w:r>
      <w:r>
        <w:rPr>
          <w:rFonts w:hint="default" w:ascii="TH SarabunIT๙" w:hAnsi="TH SarabunIT๙" w:cs="TH SarabunIT๙"/>
          <w:sz w:val="32"/>
          <w:szCs w:val="32"/>
        </w:rPr>
        <w:pict>
          <v:shape id="รูปภาพ 103" o:spid="_x0000_s1222" o:spt="75" type="#_x0000_t75" style="position:absolute;left:0pt;margin-left:233.6pt;margin-top:186.2pt;height:152.1pt;width:214.15pt;z-index:-251011072;mso-width-relative:page;mso-height-relative:page;" filled="f" o:preferrelative="t" stroked="t" coordsize="21600,21600">
            <v:path/>
            <v:fill on="f" focussize="0,0"/>
            <v:stroke joinstyle="round"/>
            <v:imagedata r:id="rId294" o:title=""/>
            <o:lock v:ext="edit" aspectratio="t"/>
          </v:shape>
        </w:pict>
      </w:r>
      <w:r>
        <w:rPr>
          <w:rFonts w:hint="default" w:ascii="TH SarabunIT๙" w:hAnsi="TH SarabunIT๙" w:cs="TH SarabunIT๙"/>
          <w:sz w:val="32"/>
          <w:szCs w:val="32"/>
        </w:rPr>
        <w:pict>
          <v:shape id="รูปภาพ 102" o:spid="_x0000_s1223" o:spt="75" type="#_x0000_t75" style="position:absolute;left:0pt;margin-left:9.15pt;margin-top:186.55pt;height:150.6pt;width:206.55pt;z-index:-251012096;mso-width-relative:page;mso-height-relative:page;" filled="f" o:preferrelative="t" stroked="t" coordsize="21600,21600">
            <v:path/>
            <v:fill on="f" focussize="0,0"/>
            <v:stroke joinstyle="round"/>
            <v:imagedata r:id="rId295" o:title=""/>
            <o:lock v:ext="edit" aspectratio="t"/>
          </v:shape>
        </w:pict>
      </w:r>
      <w:r>
        <w:rPr>
          <w:rFonts w:hint="default" w:ascii="TH SarabunIT๙" w:hAnsi="TH SarabunIT๙" w:cs="TH SarabunIT๙"/>
          <w:sz w:val="32"/>
          <w:szCs w:val="32"/>
          <w:cs/>
        </w:rPr>
        <w:pict>
          <v:shape id="รูปภาพ 101" o:spid="_x0000_s1224" o:spt="75" type="#_x0000_t75" style="position:absolute;left:0pt;margin-left:234.95pt;margin-top:5.6pt;height:160.3pt;width:213.7pt;z-index:-251013120;mso-width-relative:page;mso-height-relative:page;" filled="f" o:preferrelative="t" stroked="t" coordsize="21600,21600">
            <v:path/>
            <v:fill on="f" focussize="0,0"/>
            <v:stroke joinstyle="round"/>
            <v:imagedata r:id="rId296" o:title=""/>
            <o:lock v:ext="edit" aspectratio="t"/>
          </v:shape>
        </w:pict>
      </w: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rPr>
      </w:pPr>
      <w:r>
        <w:rPr>
          <w:rFonts w:hint="default" w:ascii="TH SarabunIT๙" w:hAnsi="TH SarabunIT๙" w:cs="TH SarabunIT๙"/>
          <w:b/>
          <w:bCs/>
          <w:sz w:val="32"/>
          <w:szCs w:val="32"/>
          <w:cs/>
          <w:lang w:val="th-TH" w:bidi="th-TH"/>
        </w:rPr>
        <w:t>กิจกรรมศึกษาดูงาน</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rPr>
      </w:pPr>
      <w:r>
        <w:rPr>
          <w:rFonts w:hint="default" w:ascii="TH SarabunIT๙" w:hAnsi="TH SarabunIT๙" w:cs="TH SarabunIT๙"/>
          <w:sz w:val="32"/>
          <w:szCs w:val="32"/>
          <w:cs/>
          <w:lang w:val="th-TH" w:bidi="th-TH"/>
        </w:rPr>
        <w:t>สำหรับกลุ่มหน่วยงานราชการ และองค์กรต่าง ๆ นั้น สำนักงานพลังงานจังหวัดภูเก็ตได้ทำการจัดศึกษาดูงาน ณ โรงไฟฟ้าจะนะ</w:t>
      </w:r>
      <w:r>
        <w:rPr>
          <w:rFonts w:hint="default" w:ascii="TH SarabunIT๙" w:hAnsi="TH SarabunIT๙" w:cs="TH SarabunIT๙"/>
          <w:sz w:val="32"/>
          <w:szCs w:val="32"/>
        </w:rPr>
        <w:t>,</w:t>
      </w:r>
      <w:r>
        <w:rPr>
          <w:rFonts w:hint="default" w:ascii="TH SarabunIT๙" w:hAnsi="TH SarabunIT๙" w:cs="TH SarabunIT๙"/>
          <w:sz w:val="32"/>
          <w:szCs w:val="32"/>
          <w:cs/>
          <w:lang w:val="th-TH" w:bidi="th-TH"/>
        </w:rPr>
        <w:t>ศูนย์เรียนรู้ กฟผ</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พลังคิด</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 xml:space="preserve">และเครือข่ายการขัดแยกขยะตำบลปริก จังหวัดสงขลา ระหว่างวันที่ </w:t>
      </w:r>
      <w:r>
        <w:rPr>
          <w:rFonts w:hint="default" w:ascii="TH SarabunIT๙" w:hAnsi="TH SarabunIT๙" w:cs="TH SarabunIT๙"/>
          <w:sz w:val="32"/>
          <w:szCs w:val="32"/>
          <w:cs/>
        </w:rPr>
        <w:t xml:space="preserve">13-14 </w:t>
      </w:r>
      <w:r>
        <w:rPr>
          <w:rFonts w:hint="default" w:ascii="TH SarabunIT๙" w:hAnsi="TH SarabunIT๙" w:cs="TH SarabunIT๙"/>
          <w:sz w:val="32"/>
          <w:szCs w:val="32"/>
          <w:cs/>
          <w:lang w:val="th-TH" w:bidi="th-TH"/>
        </w:rPr>
        <w:t xml:space="preserve">กุมภาพันธ์ </w:t>
      </w:r>
      <w:r>
        <w:rPr>
          <w:rFonts w:hint="default" w:ascii="TH SarabunIT๙" w:hAnsi="TH SarabunIT๙" w:cs="TH SarabunIT๙"/>
          <w:sz w:val="32"/>
          <w:szCs w:val="32"/>
          <w:cs/>
        </w:rPr>
        <w:t>2563</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r>
        <w:rPr>
          <w:rFonts w:hint="default" w:ascii="TH SarabunIT๙" w:hAnsi="TH SarabunIT๙" w:cs="TH SarabunIT๙"/>
          <w:sz w:val="32"/>
          <w:szCs w:val="32"/>
        </w:rPr>
        <w:pict>
          <v:shape id="รูปภาพ 99" o:spid="_x0000_s1226" o:spt="75" type="#_x0000_t75" style="position:absolute;left:0pt;margin-left:244.35pt;margin-top:182.15pt;height:150.75pt;width:205.25pt;z-index:-251006976;mso-width-relative:page;mso-height-relative:page;" filled="f" o:preferrelative="t" stroked="t" coordsize="21600,21600">
            <v:path/>
            <v:fill on="f" focussize="0,0"/>
            <v:stroke joinstyle="round"/>
            <v:imagedata r:id="rId297" o:title=""/>
            <o:lock v:ext="edit" aspectratio="t"/>
          </v:shape>
        </w:pict>
      </w:r>
      <w:r>
        <w:rPr>
          <w:rFonts w:hint="default" w:ascii="TH SarabunIT๙" w:hAnsi="TH SarabunIT๙" w:cs="TH SarabunIT๙"/>
          <w:sz w:val="32"/>
          <w:szCs w:val="32"/>
        </w:rPr>
        <w:pict>
          <v:shape id="Picture 628" o:spid="_x0000_s1228" o:spt="75" type="#_x0000_t75" style="position:absolute;left:0pt;margin-left:244.5pt;margin-top:1.9pt;height:159.65pt;width:204.65pt;z-index:-251009024;mso-width-relative:page;mso-height-relative:page;" filled="f" o:preferrelative="t" stroked="t" coordsize="21600,21600">
            <v:path/>
            <v:fill on="f" focussize="0,0"/>
            <v:stroke joinstyle="round"/>
            <v:imagedata r:id="rId298" o:title=""/>
            <o:lock v:ext="edit" aspectratio="t"/>
          </v:shape>
        </w:pict>
      </w:r>
      <w:r>
        <w:rPr>
          <w:rFonts w:hint="default" w:ascii="TH SarabunIT๙" w:hAnsi="TH SarabunIT๙" w:cs="TH SarabunIT๙"/>
          <w:sz w:val="32"/>
          <w:szCs w:val="32"/>
          <w:cs/>
        </w:rPr>
        <w:pict>
          <v:shape id="รูปภาพ 92" o:spid="_x0000_s1229" o:spt="75" type="#_x0000_t75" style="position:absolute;left:0pt;margin-left:9.9pt;margin-top:2.25pt;height:159.6pt;width:222.7pt;z-index:-251010048;mso-width-relative:page;mso-height-relative:page;" filled="f" o:preferrelative="t" stroked="t" coordsize="21600,21600">
            <v:path/>
            <v:fill on="f" focussize="0,0"/>
            <v:stroke joinstyle="round"/>
            <v:imagedata r:id="rId299" o:title=""/>
            <o:lock v:ext="edit" aspectratio="t"/>
          </v:shape>
        </w:pict>
      </w:r>
    </w:p>
    <w:p>
      <w:pPr>
        <w:jc w:val="center"/>
        <w:rPr>
          <w:rFonts w:hint="default" w:ascii="TH SarabunIT๙" w:hAnsi="TH SarabunIT๙" w:cs="TH SarabunIT๙"/>
          <w:sz w:val="32"/>
          <w:szCs w:val="32"/>
          <w:cs/>
          <w:lang w:val="th-TH"/>
        </w:rPr>
      </w:pPr>
    </w:p>
    <w:p>
      <w:pPr>
        <w:jc w:val="center"/>
        <w:rPr>
          <w:rFonts w:hint="default" w:ascii="TH SarabunIT๙" w:hAnsi="TH SarabunIT๙" w:cs="TH SarabunIT๙"/>
          <w:sz w:val="32"/>
          <w:szCs w:val="32"/>
          <w:cs/>
          <w:lang w:val="th-TH"/>
        </w:rPr>
      </w:pPr>
    </w:p>
    <w:p>
      <w:pPr>
        <w:jc w:val="center"/>
        <w:rPr>
          <w:rFonts w:hint="default" w:ascii="TH SarabunIT๙" w:hAnsi="TH SarabunIT๙" w:cs="TH SarabunIT๙"/>
          <w:sz w:val="32"/>
          <w:szCs w:val="32"/>
          <w:cs/>
          <w:lang w:val="th-TH"/>
        </w:rPr>
      </w:pPr>
    </w:p>
    <w:p>
      <w:pPr>
        <w:jc w:val="center"/>
        <w:rPr>
          <w:rFonts w:hint="default" w:ascii="TH SarabunIT๙" w:hAnsi="TH SarabunIT๙" w:cs="TH SarabunIT๙"/>
          <w:sz w:val="32"/>
          <w:szCs w:val="32"/>
          <w:cs/>
          <w:lang w:val="th-TH"/>
        </w:rPr>
      </w:pPr>
    </w:p>
    <w:p>
      <w:pPr>
        <w:jc w:val="center"/>
        <w:rPr>
          <w:rFonts w:hint="default" w:ascii="TH SarabunIT๙" w:hAnsi="TH SarabunIT๙" w:cs="TH SarabunIT๙"/>
          <w:sz w:val="32"/>
          <w:szCs w:val="32"/>
          <w:cs/>
          <w:lang w:val="th-TH"/>
        </w:rPr>
      </w:pPr>
      <w:r>
        <w:rPr>
          <w:rFonts w:hint="default" w:ascii="TH SarabunIT๙" w:hAnsi="TH SarabunIT๙" w:cs="TH SarabunIT๙"/>
          <w:sz w:val="32"/>
          <w:szCs w:val="32"/>
        </w:rPr>
        <w:pict>
          <v:shape id="รูปภาพ 98" o:spid="_x0000_s1227" o:spt="75" type="#_x0000_t75" style="position:absolute;left:0pt;margin-left:9.15pt;margin-top:27.75pt;height:153.1pt;width:224.8pt;z-index:-251008000;mso-width-relative:page;mso-height-relative:page;" filled="f" o:preferrelative="t" stroked="t" coordsize="21600,21600">
            <v:path/>
            <v:fill on="f" focussize="0,0"/>
            <v:stroke joinstyle="round"/>
            <v:imagedata r:id="rId300" o:title=""/>
            <o:lock v:ext="edit" aspectratio="t"/>
          </v:shape>
        </w:pict>
      </w:r>
    </w:p>
    <w:p>
      <w:pPr>
        <w:jc w:val="center"/>
        <w:rPr>
          <w:rFonts w:hint="default" w:ascii="TH SarabunIT๙" w:hAnsi="TH SarabunIT๙" w:cs="TH SarabunIT๙"/>
          <w:sz w:val="32"/>
          <w:szCs w:val="32"/>
          <w:cs/>
          <w:lang w:val="th-TH"/>
        </w:rPr>
      </w:pPr>
    </w:p>
    <w:p>
      <w:pPr>
        <w:jc w:val="center"/>
        <w:rPr>
          <w:rFonts w:hint="default" w:ascii="TH SarabunIT๙" w:hAnsi="TH SarabunIT๙" w:cs="TH SarabunIT๙"/>
          <w:sz w:val="32"/>
          <w:szCs w:val="32"/>
          <w:cs/>
          <w:lang w:val="th-TH"/>
        </w:rPr>
      </w:pPr>
    </w:p>
    <w:p>
      <w:pPr>
        <w:jc w:val="both"/>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rPr>
      </w:pPr>
      <w:r>
        <w:rPr>
          <w:rFonts w:hint="default" w:ascii="TH SarabunIT๙" w:hAnsi="TH SarabunIT๙" w:cs="TH SarabunIT๙"/>
          <w:b/>
          <w:bCs/>
          <w:sz w:val="36"/>
          <w:szCs w:val="36"/>
          <w:cs/>
          <w:lang w:val="th-TH" w:bidi="th-TH"/>
        </w:rPr>
        <w:t>จังหวัดยโสธร</w:t>
      </w: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rPr>
      </w:pPr>
      <w:r>
        <w:rPr>
          <w:rFonts w:hint="default" w:ascii="TH SarabunIT๙" w:hAnsi="TH SarabunIT๙" w:cs="TH SarabunIT๙"/>
          <w:b/>
          <w:bCs/>
          <w:sz w:val="32"/>
          <w:szCs w:val="32"/>
          <w:cs/>
          <w:lang w:val="th-TH" w:bidi="th-TH"/>
        </w:rPr>
        <w:t>กลุ่มเยาวชนในโรงเรียน</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bidi="th-TH"/>
        </w:rPr>
      </w:pPr>
      <w:r>
        <w:rPr>
          <w:rFonts w:hint="default" w:ascii="TH SarabunIT๙" w:hAnsi="TH SarabunIT๙" w:cs="TH SarabunIT๙"/>
          <w:sz w:val="32"/>
          <w:szCs w:val="32"/>
          <w:cs/>
          <w:lang w:val="th-TH" w:bidi="th-TH"/>
        </w:rPr>
        <w:t xml:space="preserve">วันที่ </w:t>
      </w:r>
      <w:r>
        <w:rPr>
          <w:rFonts w:hint="default" w:ascii="TH SarabunIT๙" w:hAnsi="TH SarabunIT๙" w:cs="TH SarabunIT๙"/>
          <w:sz w:val="32"/>
          <w:szCs w:val="32"/>
          <w:cs/>
        </w:rPr>
        <w:t xml:space="preserve">20 </w:t>
      </w:r>
      <w:r>
        <w:rPr>
          <w:rFonts w:hint="default" w:ascii="TH SarabunIT๙" w:hAnsi="TH SarabunIT๙" w:cs="TH SarabunIT๙"/>
          <w:sz w:val="32"/>
          <w:szCs w:val="32"/>
          <w:cs/>
          <w:lang w:val="th-TH" w:bidi="th-TH"/>
        </w:rPr>
        <w:t xml:space="preserve">มกราคม </w:t>
      </w:r>
      <w:r>
        <w:rPr>
          <w:rFonts w:hint="default" w:ascii="TH SarabunIT๙" w:hAnsi="TH SarabunIT๙" w:cs="TH SarabunIT๙"/>
          <w:sz w:val="32"/>
          <w:szCs w:val="32"/>
          <w:cs/>
        </w:rPr>
        <w:t xml:space="preserve">2563 </w:t>
      </w:r>
      <w:r>
        <w:rPr>
          <w:rFonts w:hint="default" w:ascii="TH SarabunIT๙" w:hAnsi="TH SarabunIT๙" w:cs="TH SarabunIT๙"/>
          <w:sz w:val="32"/>
          <w:szCs w:val="32"/>
          <w:cs/>
          <w:lang w:val="th-TH" w:bidi="th-TH"/>
        </w:rPr>
        <w:t>สำนักงานพลังงานจังหวัดยโสธร ได้จัดกิจกรรมอบรมบรรยาย</w:t>
      </w:r>
      <w:r>
        <w:rPr>
          <w:rFonts w:hint="default" w:ascii="TH SarabunIT๙" w:hAnsi="TH SarabunIT๙" w:cs="TH SarabunIT๙"/>
          <w:spacing w:val="6"/>
          <w:sz w:val="32"/>
          <w:szCs w:val="32"/>
          <w:cs/>
          <w:lang w:val="th-TH" w:bidi="th-TH"/>
        </w:rPr>
        <w:t>เรื่อง โรงไฟฟ้าชีวมวล โรงไฟฟ้าขยะ และการประหยัดพลังงาน</w:t>
      </w:r>
      <w:r>
        <w:rPr>
          <w:rFonts w:hint="default" w:ascii="TH SarabunIT๙" w:hAnsi="TH SarabunIT๙" w:cs="TH SarabunIT๙"/>
          <w:spacing w:val="6"/>
          <w:sz w:val="32"/>
          <w:szCs w:val="32"/>
          <w:cs/>
        </w:rPr>
        <w:t> </w:t>
      </w:r>
      <w:r>
        <w:rPr>
          <w:rFonts w:hint="default" w:ascii="TH SarabunIT๙" w:hAnsi="TH SarabunIT๙" w:cs="TH SarabunIT๙"/>
          <w:spacing w:val="6"/>
          <w:sz w:val="32"/>
          <w:szCs w:val="32"/>
          <w:cs/>
          <w:lang w:val="th-TH" w:bidi="th-TH"/>
        </w:rPr>
        <w:t>ณ โรงเรียน</w:t>
      </w:r>
      <w:r>
        <w:rPr>
          <w:rFonts w:hint="default" w:ascii="TH SarabunIT๙" w:hAnsi="TH SarabunIT๙" w:cs="TH SarabunIT๙"/>
          <w:spacing w:val="6"/>
          <w:sz w:val="32"/>
          <w:szCs w:val="32"/>
        </w:rPr>
        <w:t xml:space="preserve"> </w:t>
      </w:r>
      <w:r>
        <w:rPr>
          <w:rFonts w:hint="default" w:ascii="TH SarabunIT๙" w:hAnsi="TH SarabunIT๙" w:cs="TH SarabunIT๙"/>
          <w:spacing w:val="6"/>
          <w:sz w:val="32"/>
          <w:szCs w:val="32"/>
          <w:cs/>
          <w:lang w:val="th-TH" w:bidi="th-TH"/>
        </w:rPr>
        <w:t>บ้านดอนกลอย</w:t>
      </w:r>
      <w:r>
        <w:rPr>
          <w:rFonts w:hint="default" w:ascii="TH SarabunIT๙" w:hAnsi="TH SarabunIT๙" w:cs="TH SarabunIT๙"/>
          <w:sz w:val="32"/>
          <w:szCs w:val="32"/>
          <w:cs/>
          <w:lang w:val="th-TH" w:bidi="th-TH"/>
        </w:rPr>
        <w:t>ตำบลค้อเหนือ อำเภอเมือง จังหวัดยโสธร</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bidi="th-TH"/>
        </w:rPr>
      </w:pPr>
    </w:p>
    <w:p>
      <w:pPr>
        <w:ind w:left="-284"/>
        <w:rPr>
          <w:rFonts w:hint="default" w:ascii="TH SarabunIT๙" w:hAnsi="TH SarabunIT๙" w:cs="TH SarabunIT๙"/>
          <w:sz w:val="32"/>
          <w:szCs w:val="32"/>
          <w:cs/>
        </w:rPr>
      </w:pPr>
      <w:r>
        <w:rPr>
          <w:rFonts w:hint="default" w:ascii="TH SarabunIT๙" w:hAnsi="TH SarabunIT๙" w:cs="TH SarabunIT๙"/>
          <w:sz w:val="32"/>
          <w:szCs w:val="32"/>
        </w:rPr>
        <w:pict>
          <v:shape id="Picture 630" o:spid="_x0000_s1231" o:spt="75" alt="เยาวชนในรร 20 มค_๒๐๐๙๑๐_0" type="#_x0000_t75" style="position:absolute;left:0pt;margin-left:235.95pt;margin-top:13.75pt;height:145.5pt;width:214.1pt;z-index:-251000832;mso-width-relative:page;mso-height-relative:page;" filled="f" o:preferrelative="t" stroked="f" coordsize="21600,21600">
            <v:path/>
            <v:fill on="f" focussize="0,0"/>
            <v:stroke on="f"/>
            <v:imagedata r:id="rId301" o:title="เยาวชนในรร 20 มค_๒๐๐๙๑๐_0"/>
            <o:lock v:ext="edit" aspectratio="t"/>
          </v:shape>
        </w:pict>
      </w:r>
      <w:r>
        <w:rPr>
          <w:rFonts w:hint="default" w:ascii="TH SarabunIT๙" w:hAnsi="TH SarabunIT๙" w:cs="TH SarabunIT๙"/>
          <w:sz w:val="32"/>
          <w:szCs w:val="32"/>
        </w:rPr>
        <w:pict>
          <v:shape id="Picture 631" o:spid="_x0000_s1230" o:spt="75" alt="เยาวชนในรร 20 มค_๒๐๐๙๑๐_2" type="#_x0000_t75" style="position:absolute;left:0pt;margin-left:92.6pt;margin-top:505.65pt;height:144.4pt;width:217.15pt;mso-position-horizontal-relative:page;mso-position-vertical-relative:page;z-index:-251001856;mso-width-relative:page;mso-height-relative:page;" filled="f" o:preferrelative="t" stroked="f" coordsize="21600,21600">
            <v:path/>
            <v:fill on="f" focussize="0,0"/>
            <v:stroke on="f"/>
            <v:imagedata r:id="rId302" o:title="เยาวชนในรร 20 มค_๒๐๐๙๑๐_2"/>
            <o:lock v:ext="edit" aspectratio="t"/>
          </v:shape>
        </w:pict>
      </w:r>
      <w:r>
        <w:rPr>
          <w:rFonts w:hint="default" w:ascii="TH SarabunIT๙" w:hAnsi="TH SarabunIT๙" w:cs="TH SarabunIT๙"/>
          <w:sz w:val="32"/>
          <w:szCs w:val="32"/>
        </w:rPr>
        <w:pict>
          <v:shape id="Picture 632" o:spid="_x0000_s1232" o:spt="75" alt="เยาวชนในรร 20 มค_๒๐๐๙๑๐_3" type="#_x0000_t75" style="position:absolute;left:0pt;margin-left:320.15pt;margin-top:349.3pt;height:143.1pt;width:216pt;mso-position-horizontal-relative:page;mso-position-vertical-relative:page;z-index:-251002880;mso-width-relative:page;mso-height-relative:page;" filled="f" o:preferrelative="t" stroked="f" coordsize="21600,21600">
            <v:path/>
            <v:fill on="f" focussize="0,0"/>
            <v:stroke on="f"/>
            <v:imagedata r:id="rId303" o:title="เยาวชนในรร 20 มค_๒๐๐๙๑๐_3"/>
            <o:lock v:ext="edit" aspectratio="t"/>
          </v:shape>
        </w:pict>
      </w:r>
      <w:r>
        <w:rPr>
          <w:rFonts w:hint="default" w:ascii="TH SarabunIT๙" w:hAnsi="TH SarabunIT๙" w:cs="TH SarabunIT๙"/>
          <w:sz w:val="32"/>
          <w:szCs w:val="32"/>
          <w:cs/>
        </w:rPr>
        <w:pict>
          <v:shape id="Picture 633" o:spid="_x0000_s1233" o:spt="75" alt="เยาวชนในรร 20 มค_๒๐๐๙๑๐_1" type="#_x0000_t75" style="position:absolute;left:0pt;margin-left:93.7pt;margin-top:348.9pt;height:143.8pt;width:216.8pt;mso-position-horizontal-relative:page;mso-position-vertical-relative:page;z-index:-251003904;mso-width-relative:page;mso-height-relative:page;" filled="f" o:preferrelative="t" stroked="f" coordsize="21600,21600">
            <v:path/>
            <v:fill on="f" focussize="0,0"/>
            <v:stroke on="f"/>
            <v:imagedata r:id="rId304" o:title="เยาวชนในรร 20 มค_๒๐๐๙๑๐_1"/>
            <o:lock v:ext="edit" aspectratio="t"/>
          </v:shape>
        </w:pict>
      </w:r>
      <w:r>
        <w:rPr>
          <w:rFonts w:hint="default" w:ascii="TH SarabunIT๙" w:hAnsi="TH SarabunIT๙" w:cs="TH SarabunIT๙"/>
          <w:sz w:val="32"/>
          <w:szCs w:val="32"/>
          <w:cs/>
        </w:rPr>
        <w:pict>
          <v:shape id="Picture 634" o:spid="_x0000_s1234" o:spt="75" alt="เยาวชนในรร 20 มค_๒๐๐๙๑๐_4" type="#_x0000_t75" style="position:absolute;left:0pt;margin-left:319.55pt;margin-top:195pt;height:145.55pt;width:216.6pt;mso-position-horizontal-relative:page;mso-position-vertical-relative:page;z-index:-251004928;mso-width-relative:page;mso-height-relative:page;" filled="f" o:preferrelative="t" stroked="f" coordsize="21600,21600">
            <v:path/>
            <v:fill on="f" focussize="0,0"/>
            <v:stroke on="f"/>
            <v:imagedata r:id="rId305" o:title="เยาวชนในรร 20 มค_๒๐๐๙๑๐_4"/>
            <o:lock v:ext="edit" aspectratio="t"/>
          </v:shape>
        </w:pict>
      </w:r>
      <w:r>
        <w:rPr>
          <w:rFonts w:hint="default" w:ascii="TH SarabunIT๙" w:hAnsi="TH SarabunIT๙" w:cs="TH SarabunIT๙"/>
          <w:sz w:val="32"/>
          <w:szCs w:val="32"/>
          <w:cs/>
        </w:rPr>
        <w:pict>
          <v:shape id="Picture 635" o:spid="_x0000_s1235" o:spt="75" alt="เยาวชนในรร 20 มค_๒๐๐๙๑๐" type="#_x0000_t75" style="position:absolute;left:0pt;margin-left:94.65pt;margin-top:194.1pt;height:144.95pt;width:215pt;mso-position-horizontal-relative:page;mso-position-vertical-relative:page;z-index:-251005952;mso-width-relative:page;mso-height-relative:page;" filled="f" o:preferrelative="t" stroked="f" coordsize="21600,21600">
            <v:path/>
            <v:fill on="f" focussize="0,0"/>
            <v:stroke on="f"/>
            <v:imagedata r:id="rId306" o:title="เยาวชนในรร 20 มค_๒๐๐๙๑๐"/>
            <o:lock v:ext="edit" aspectratio="t"/>
          </v:shape>
        </w:pict>
      </w:r>
      <w:r>
        <w:rPr>
          <w:rFonts w:hint="default" w:ascii="TH SarabunIT๙" w:hAnsi="TH SarabunIT๙" w:cs="TH SarabunIT๙"/>
          <w:sz w:val="32"/>
          <w:szCs w:val="32"/>
          <w:cs/>
        </w:rPr>
        <w:t xml:space="preserve"> </w:t>
      </w:r>
    </w:p>
    <w:p>
      <w:pPr>
        <w:ind w:left="-284"/>
        <w:rPr>
          <w:rFonts w:hint="default" w:ascii="TH SarabunIT๙" w:hAnsi="TH SarabunIT๙" w:cs="TH SarabunIT๙"/>
          <w:sz w:val="32"/>
          <w:szCs w:val="32"/>
        </w:rPr>
      </w:pPr>
      <w:r>
        <w:rPr>
          <w:rFonts w:hint="default" w:ascii="TH SarabunIT๙" w:hAnsi="TH SarabunIT๙" w:cs="TH SarabunIT๙"/>
          <w:sz w:val="32"/>
          <w:szCs w:val="32"/>
        </w:rPr>
        <w:t xml:space="preserve"> </w:t>
      </w:r>
    </w:p>
    <w:p>
      <w:pPr>
        <w:ind w:left="-284"/>
        <w:rPr>
          <w:rFonts w:hint="default" w:ascii="TH SarabunIT๙" w:hAnsi="TH SarabunIT๙" w:cs="TH SarabunIT๙"/>
          <w:sz w:val="32"/>
          <w:szCs w:val="32"/>
        </w:rPr>
      </w:pPr>
      <w:r>
        <w:rPr>
          <w:rFonts w:hint="default" w:ascii="TH SarabunIT๙" w:hAnsi="TH SarabunIT๙" w:cs="TH SarabunIT๙"/>
          <w:sz w:val="32"/>
          <w:szCs w:val="32"/>
        </w:rPr>
        <w:t xml:space="preserve"> </w:t>
      </w:r>
    </w:p>
    <w:p>
      <w:pPr>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rPr>
      </w:pPr>
      <w:r>
        <w:rPr>
          <w:rFonts w:hint="default" w:ascii="TH SarabunIT๙" w:hAnsi="TH SarabunIT๙" w:cs="TH SarabunIT๙"/>
          <w:b/>
          <w:bCs/>
          <w:sz w:val="32"/>
          <w:szCs w:val="32"/>
          <w:cs/>
          <w:lang w:val="th-TH" w:bidi="th-TH"/>
        </w:rPr>
        <w:t>กลุ่มเยาวชนนอกโรงเรียน</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rPr>
      </w:pPr>
      <w:r>
        <w:rPr>
          <w:rFonts w:hint="default" w:ascii="TH SarabunIT๙" w:hAnsi="TH SarabunIT๙" w:cs="TH SarabunIT๙"/>
          <w:sz w:val="32"/>
          <w:szCs w:val="32"/>
          <w:cs/>
          <w:lang w:val="th-TH" w:bidi="th-TH"/>
        </w:rPr>
        <w:t xml:space="preserve">วันที่ </w:t>
      </w:r>
      <w:r>
        <w:rPr>
          <w:rFonts w:hint="default" w:ascii="TH SarabunIT๙" w:hAnsi="TH SarabunIT๙" w:cs="TH SarabunIT๙"/>
          <w:sz w:val="32"/>
          <w:szCs w:val="32"/>
          <w:cs/>
        </w:rPr>
        <w:t xml:space="preserve">4 </w:t>
      </w:r>
      <w:r>
        <w:rPr>
          <w:rFonts w:hint="default" w:ascii="TH SarabunIT๙" w:hAnsi="TH SarabunIT๙" w:cs="TH SarabunIT๙"/>
          <w:sz w:val="32"/>
          <w:szCs w:val="32"/>
          <w:cs/>
          <w:lang w:val="th-TH" w:bidi="th-TH"/>
        </w:rPr>
        <w:t xml:space="preserve">กุมภาพันธ์ </w:t>
      </w:r>
      <w:r>
        <w:rPr>
          <w:rFonts w:hint="default" w:ascii="TH SarabunIT๙" w:hAnsi="TH SarabunIT๙" w:cs="TH SarabunIT๙"/>
          <w:sz w:val="32"/>
          <w:szCs w:val="32"/>
          <w:cs/>
        </w:rPr>
        <w:t xml:space="preserve">2563 </w:t>
      </w:r>
      <w:r>
        <w:rPr>
          <w:rFonts w:hint="default" w:ascii="TH SarabunIT๙" w:hAnsi="TH SarabunIT๙" w:cs="TH SarabunIT๙"/>
          <w:sz w:val="32"/>
          <w:szCs w:val="32"/>
          <w:cs/>
          <w:lang w:val="th-TH" w:bidi="th-TH"/>
        </w:rPr>
        <w:t>สำนักงานพลังงานจังหวัดยโสธร ได้จัดกิจกรรมอบรมบรรยายเรื่อง โรงไฟฟ้าชีวมวล โรงไฟฟ้าขยะ และการประหยัดพลังงาน</w:t>
      </w:r>
      <w:r>
        <w:rPr>
          <w:rFonts w:hint="default" w:ascii="TH SarabunIT๙" w:hAnsi="TH SarabunIT๙" w:cs="TH SarabunIT๙"/>
          <w:sz w:val="32"/>
          <w:szCs w:val="32"/>
          <w:cs/>
        </w:rPr>
        <w:t> </w:t>
      </w:r>
      <w:r>
        <w:rPr>
          <w:rFonts w:hint="default" w:ascii="TH SarabunIT๙" w:hAnsi="TH SarabunIT๙" w:cs="TH SarabunIT๙"/>
          <w:sz w:val="32"/>
          <w:szCs w:val="32"/>
          <w:cs/>
          <w:lang w:val="th-TH" w:bidi="th-TH"/>
        </w:rPr>
        <w:t>ณ ห้องประชุมองค์การบริหารส่วน ตำบลค้อเหนือ อำเภอเมืองยโสธร จังหวัดยโสธร</w:t>
      </w:r>
    </w:p>
    <w:p>
      <w:pPr>
        <w:ind w:left="-284"/>
        <w:jc w:val="thaiDistribute"/>
        <w:rPr>
          <w:rFonts w:hint="default" w:ascii="TH SarabunIT๙" w:hAnsi="TH SarabunIT๙" w:cs="TH SarabunIT๙"/>
          <w:sz w:val="32"/>
          <w:szCs w:val="32"/>
        </w:rPr>
      </w:pPr>
      <w:r>
        <w:rPr>
          <w:rFonts w:hint="default" w:ascii="TH SarabunIT๙" w:hAnsi="TH SarabunIT๙" w:cs="TH SarabunIT๙"/>
          <w:sz w:val="32"/>
          <w:szCs w:val="32"/>
          <w:cs/>
        </w:rPr>
        <w:pict>
          <v:shape id="Picture 640" o:spid="_x0000_s1239" o:spt="75" alt="กศน 4 กพ_๒๐๐๙๑๑_3" type="#_x0000_t75" style="position:absolute;left:0pt;margin-left:234.15pt;margin-top:23.65pt;height:164.3pt;width:217.8pt;z-index:-250998784;mso-width-relative:page;mso-height-relative:page;" filled="f" o:preferrelative="t" stroked="f" coordsize="21600,21600">
            <v:path/>
            <v:fill on="f" focussize="0,0"/>
            <v:stroke on="f"/>
            <v:imagedata r:id="rId307" o:title="กศน 4 กพ_๒๐๐๙๑๑_3"/>
            <o:lock v:ext="edit" aspectratio="t"/>
          </v:shape>
        </w:pict>
      </w:r>
      <w:r>
        <w:rPr>
          <w:rFonts w:hint="default" w:ascii="TH SarabunIT๙" w:hAnsi="TH SarabunIT๙" w:cs="TH SarabunIT๙"/>
          <w:sz w:val="32"/>
          <w:szCs w:val="32"/>
          <w:cs/>
        </w:rPr>
        <w:pict>
          <v:shape id="Picture 636" o:spid="_x0000_s1240" o:spt="75" alt="กศน 4 กพ_๒๐๐๙๑๑_0" type="#_x0000_t75" style="position:absolute;left:0pt;margin-left:86.9pt;margin-top:182pt;height:162.35pt;width:215.35pt;mso-position-horizontal-relative:page;mso-position-vertical-relative:page;z-index:-250999808;mso-width-relative:page;mso-height-relative:page;" filled="f" o:preferrelative="t" stroked="f" coordsize="21600,21600">
            <v:path/>
            <v:fill on="f" focussize="0,0"/>
            <v:stroke on="f"/>
            <v:imagedata r:id="rId308" o:title="กศน 4 กพ_๒๐๐๙๑๑_0"/>
            <o:lock v:ext="edit" aspectratio="t"/>
          </v:shape>
        </w:pict>
      </w:r>
      <w:r>
        <w:rPr>
          <w:rFonts w:hint="default" w:ascii="TH SarabunIT๙" w:hAnsi="TH SarabunIT๙" w:cs="TH SarabunIT๙"/>
          <w:sz w:val="32"/>
          <w:szCs w:val="32"/>
          <w:cs/>
        </w:rPr>
        <w:pict>
          <v:shape id="Picture 638" o:spid="_x0000_s1238" o:spt="75" alt="กศน 4 กพ_๒๐๐๙๑๑_1" type="#_x0000_t75" style="position:absolute;left:0pt;margin-left:320.1pt;margin-top:361.1pt;height:164.3pt;width:215.35pt;mso-position-horizontal-relative:page;mso-position-vertical-relative:page;z-index:-250996736;mso-width-relative:page;mso-height-relative:page;" filled="f" o:preferrelative="t" stroked="f" coordsize="21600,21600">
            <v:path/>
            <v:fill on="f" focussize="0,0"/>
            <v:stroke on="f"/>
            <v:imagedata r:id="rId309" o:title="กศน 4 กพ_๒๐๐๙๑๑_1"/>
            <o:lock v:ext="edit" aspectratio="t"/>
          </v:shape>
        </w:pict>
      </w:r>
      <w:r>
        <w:rPr>
          <w:rFonts w:hint="default" w:ascii="TH SarabunIT๙" w:hAnsi="TH SarabunIT๙" w:cs="TH SarabunIT๙"/>
          <w:sz w:val="32"/>
          <w:szCs w:val="32"/>
          <w:cs/>
        </w:rPr>
        <w:t xml:space="preserve"> </w:t>
      </w:r>
    </w:p>
    <w:p>
      <w:pPr>
        <w:ind w:left="-284"/>
        <w:jc w:val="thaiDistribute"/>
        <w:rPr>
          <w:rFonts w:hint="default" w:ascii="TH SarabunIT๙" w:hAnsi="TH SarabunIT๙" w:cs="TH SarabunIT๙"/>
          <w:sz w:val="32"/>
          <w:szCs w:val="32"/>
          <w:cs/>
        </w:rPr>
      </w:pPr>
      <w:r>
        <w:rPr>
          <w:rFonts w:hint="default" w:ascii="TH SarabunIT๙" w:hAnsi="TH SarabunIT๙" w:cs="TH SarabunIT๙"/>
          <w:sz w:val="32"/>
          <w:szCs w:val="32"/>
          <w:cs/>
        </w:rPr>
        <w:t xml:space="preserve"> </w:t>
      </w:r>
    </w:p>
    <w:p>
      <w:pPr>
        <w:ind w:left="-284"/>
        <w:rPr>
          <w:rFonts w:hint="default" w:ascii="TH SarabunIT๙" w:hAnsi="TH SarabunIT๙" w:cs="TH SarabunIT๙"/>
          <w:sz w:val="32"/>
          <w:szCs w:val="32"/>
        </w:rPr>
      </w:pPr>
      <w:r>
        <w:rPr>
          <w:rFonts w:hint="default" w:ascii="TH SarabunIT๙" w:hAnsi="TH SarabunIT๙" w:cs="TH SarabunIT๙"/>
          <w:sz w:val="32"/>
          <w:szCs w:val="32"/>
          <w:cs/>
        </w:rPr>
        <w:tab/>
      </w:r>
      <w:r>
        <w:rPr>
          <w:rFonts w:hint="default" w:ascii="TH SarabunIT๙" w:hAnsi="TH SarabunIT๙" w:cs="TH SarabunIT๙"/>
          <w:sz w:val="32"/>
          <w:szCs w:val="32"/>
          <w:cs/>
        </w:rPr>
        <w:tab/>
      </w:r>
      <w:r>
        <w:rPr>
          <w:rFonts w:hint="default" w:ascii="TH SarabunIT๙" w:hAnsi="TH SarabunIT๙" w:cs="TH SarabunIT๙"/>
          <w:sz w:val="32"/>
          <w:szCs w:val="32"/>
          <w:cs/>
        </w:rPr>
        <w:tab/>
      </w:r>
    </w:p>
    <w:p>
      <w:pPr>
        <w:ind w:left="-284"/>
        <w:rPr>
          <w:rFonts w:hint="default" w:ascii="TH SarabunIT๙" w:hAnsi="TH SarabunIT๙" w:cs="TH SarabunIT๙"/>
          <w:sz w:val="32"/>
          <w:szCs w:val="32"/>
        </w:rPr>
      </w:pPr>
    </w:p>
    <w:p>
      <w:pPr>
        <w:ind w:left="-284"/>
        <w:rPr>
          <w:rFonts w:hint="default" w:ascii="TH SarabunIT๙" w:hAnsi="TH SarabunIT๙" w:cs="TH SarabunIT๙"/>
          <w:sz w:val="32"/>
          <w:szCs w:val="32"/>
          <w:cs/>
        </w:rPr>
      </w:pPr>
      <w:r>
        <w:rPr>
          <w:rFonts w:hint="default" w:ascii="TH SarabunIT๙" w:hAnsi="TH SarabunIT๙" w:cs="TH SarabunIT๙"/>
          <w:sz w:val="32"/>
          <w:szCs w:val="32"/>
          <w:cs/>
        </w:rPr>
        <w:tab/>
      </w:r>
      <w:r>
        <w:rPr>
          <w:rFonts w:hint="default" w:ascii="TH SarabunIT๙" w:hAnsi="TH SarabunIT๙" w:cs="TH SarabunIT๙"/>
          <w:sz w:val="32"/>
          <w:szCs w:val="32"/>
          <w:cs/>
        </w:rPr>
        <w:t xml:space="preserve">       </w:t>
      </w:r>
    </w:p>
    <w:p>
      <w:pPr>
        <w:ind w:left="-284"/>
        <w:rPr>
          <w:rFonts w:hint="default" w:ascii="TH SarabunIT๙" w:hAnsi="TH SarabunIT๙" w:cs="TH SarabunIT๙"/>
          <w:sz w:val="32"/>
          <w:szCs w:val="32"/>
          <w:cs/>
        </w:rPr>
      </w:pPr>
    </w:p>
    <w:p>
      <w:pPr>
        <w:ind w:left="-284"/>
        <w:rPr>
          <w:rFonts w:hint="default" w:ascii="TH SarabunIT๙" w:hAnsi="TH SarabunIT๙" w:cs="TH SarabunIT๙"/>
          <w:sz w:val="32"/>
          <w:szCs w:val="32"/>
          <w:cs/>
        </w:rPr>
      </w:pPr>
      <w:r>
        <w:rPr>
          <w:rFonts w:hint="default" w:ascii="TH SarabunIT๙" w:hAnsi="TH SarabunIT๙" w:cs="TH SarabunIT๙"/>
          <w:sz w:val="32"/>
          <w:szCs w:val="32"/>
          <w:cs/>
        </w:rPr>
        <w:pict>
          <v:shape id="Picture 639" o:spid="_x0000_s1236" o:spt="75" alt="กศน 4 กพ_๒๐๐๙๑๑_2" type="#_x0000_t75" style="position:absolute;left:0pt;margin-left:88.25pt;margin-top:363.7pt;height:162.4pt;width:216pt;mso-position-horizontal-relative:page;mso-position-vertical-relative:page;z-index:-250997760;mso-width-relative:page;mso-height-relative:page;" filled="f" o:preferrelative="t" stroked="f" coordsize="21600,21600">
            <v:path/>
            <v:fill on="f" focussize="0,0"/>
            <v:stroke on="f"/>
            <v:imagedata r:id="rId310" o:title="กศน 4 กพ_๒๐๐๙๑๑_2"/>
            <o:lock v:ext="edit" aspectratio="t"/>
          </v:shape>
        </w:pict>
      </w:r>
    </w:p>
    <w:p>
      <w:pPr>
        <w:rPr>
          <w:rFonts w:hint="default" w:ascii="TH SarabunIT๙" w:hAnsi="TH SarabunIT๙" w:cs="TH SarabunIT๙"/>
          <w:sz w:val="32"/>
          <w:szCs w:val="32"/>
          <w:cs/>
        </w:rPr>
      </w:pPr>
    </w:p>
    <w:p>
      <w:pPr>
        <w:rPr>
          <w:rFonts w:hint="default" w:ascii="TH SarabunIT๙" w:hAnsi="TH SarabunIT๙" w:cs="TH SarabunIT๙"/>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r>
        <w:rPr>
          <w:rFonts w:hint="default" w:ascii="TH SarabunIT๙" w:hAnsi="TH SarabunIT๙" w:cs="TH SarabunIT๙"/>
          <w:sz w:val="32"/>
          <w:szCs w:val="32"/>
          <w:cs/>
        </w:rPr>
        <w:pict>
          <v:shape id="Picture 637" o:spid="_x0000_s1237" o:spt="75" alt="กศน 4 กพ_๒๐๐๙๑๑" type="#_x0000_t75" style="position:absolute;left:0pt;margin-left:163.8pt;margin-top:539.9pt;height:220.3pt;width:293.75pt;mso-position-horizontal-relative:page;mso-position-vertical-relative:page;z-index:-250995712;mso-width-relative:page;mso-height-relative:page;" filled="f" o:preferrelative="t" stroked="f" coordsize="21600,21600">
            <v:path/>
            <v:fill on="f" focussize="0,0"/>
            <v:stroke on="f"/>
            <v:imagedata r:id="rId311" o:title="กศน 4 กพ_๒๐๐๙๑๑"/>
            <o:lock v:ext="edit" aspectratio="t"/>
          </v:shape>
        </w:pict>
      </w: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rPr>
      </w:pPr>
      <w:r>
        <w:rPr>
          <w:rFonts w:hint="default" w:ascii="TH SarabunIT๙" w:hAnsi="TH SarabunIT๙" w:cs="TH SarabunIT๙"/>
          <w:b/>
          <w:bCs/>
          <w:sz w:val="32"/>
          <w:szCs w:val="32"/>
          <w:cs/>
          <w:lang w:val="th-TH" w:bidi="th-TH"/>
        </w:rPr>
        <w:t>กลุ่มผู้นำ</w:t>
      </w:r>
      <w:r>
        <w:rPr>
          <w:rFonts w:hint="default" w:ascii="TH SarabunIT๙" w:hAnsi="TH SarabunIT๙" w:cs="TH SarabunIT๙"/>
          <w:b/>
          <w:bCs/>
          <w:sz w:val="32"/>
          <w:szCs w:val="32"/>
          <w:cs/>
        </w:rPr>
        <w:t>/</w:t>
      </w:r>
      <w:r>
        <w:rPr>
          <w:rFonts w:hint="default" w:ascii="TH SarabunIT๙" w:hAnsi="TH SarabunIT๙" w:cs="TH SarabunIT๙"/>
          <w:b/>
          <w:bCs/>
          <w:sz w:val="32"/>
          <w:szCs w:val="32"/>
          <w:cs/>
          <w:lang w:val="th-TH" w:bidi="th-TH"/>
        </w:rPr>
        <w:t>แกนนำชุมชน</w:t>
      </w:r>
      <w:r>
        <w:rPr>
          <w:rFonts w:hint="default" w:ascii="TH SarabunIT๙" w:hAnsi="TH SarabunIT๙" w:cs="TH SarabunIT๙"/>
          <w:b/>
          <w:bCs/>
          <w:sz w:val="32"/>
          <w:szCs w:val="32"/>
          <w:cs/>
        </w:rPr>
        <w:t>/</w:t>
      </w:r>
      <w:r>
        <w:rPr>
          <w:rFonts w:hint="default" w:ascii="TH SarabunIT๙" w:hAnsi="TH SarabunIT๙" w:cs="TH SarabunIT๙"/>
          <w:b/>
          <w:bCs/>
          <w:sz w:val="32"/>
          <w:szCs w:val="32"/>
          <w:cs/>
          <w:lang w:val="th-TH" w:bidi="th-TH"/>
        </w:rPr>
        <w:t>กลุ่มประชาชนทั่วไป</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rPr>
      </w:pPr>
      <w:r>
        <w:rPr>
          <w:rFonts w:hint="default" w:ascii="TH SarabunIT๙" w:hAnsi="TH SarabunIT๙" w:cs="TH SarabunIT๙"/>
          <w:sz w:val="32"/>
          <w:szCs w:val="32"/>
          <w:cs/>
          <w:lang w:val="th-TH" w:bidi="th-TH"/>
        </w:rPr>
        <w:t xml:space="preserve">วันที่ </w:t>
      </w:r>
      <w:r>
        <w:rPr>
          <w:rFonts w:hint="default" w:ascii="TH SarabunIT๙" w:hAnsi="TH SarabunIT๙" w:cs="TH SarabunIT๙"/>
          <w:sz w:val="32"/>
          <w:szCs w:val="32"/>
          <w:cs/>
        </w:rPr>
        <w:t xml:space="preserve">29 </w:t>
      </w:r>
      <w:r>
        <w:rPr>
          <w:rFonts w:hint="default" w:ascii="TH SarabunIT๙" w:hAnsi="TH SarabunIT๙" w:cs="TH SarabunIT๙"/>
          <w:sz w:val="32"/>
          <w:szCs w:val="32"/>
          <w:cs/>
          <w:lang w:val="th-TH" w:bidi="th-TH"/>
        </w:rPr>
        <w:t xml:space="preserve">มกราคม </w:t>
      </w:r>
      <w:r>
        <w:rPr>
          <w:rFonts w:hint="default" w:ascii="TH SarabunIT๙" w:hAnsi="TH SarabunIT๙" w:cs="TH SarabunIT๙"/>
          <w:sz w:val="32"/>
          <w:szCs w:val="32"/>
          <w:cs/>
        </w:rPr>
        <w:t xml:space="preserve">2563 </w:t>
      </w:r>
      <w:r>
        <w:rPr>
          <w:rFonts w:hint="default" w:ascii="TH SarabunIT๙" w:hAnsi="TH SarabunIT๙" w:cs="TH SarabunIT๙"/>
          <w:sz w:val="32"/>
          <w:szCs w:val="32"/>
          <w:cs/>
          <w:lang w:val="th-TH" w:bidi="th-TH"/>
        </w:rPr>
        <w:t>สำนักงานพลังงานจังหวัดยโสธร ได้จัดกิจกรรมอบรมบรรยายเรื่อง โรงไฟฟ้าชีวมวล โรงไฟฟ้าขยะ และการประหยัดพลังงาน ณ วัดป่าค้อใต้ ตำบลค้อเหนือ อำเภอเมืองยโสธร จังหวัดยโสธร</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rPr>
      </w:pPr>
    </w:p>
    <w:p>
      <w:pPr>
        <w:ind w:left="-284"/>
        <w:jc w:val="thaiDistribute"/>
        <w:rPr>
          <w:rFonts w:hint="default" w:ascii="TH SarabunIT๙" w:hAnsi="TH SarabunIT๙" w:cs="TH SarabunIT๙"/>
          <w:sz w:val="32"/>
          <w:szCs w:val="32"/>
          <w:cs/>
        </w:rPr>
      </w:pPr>
      <w:r>
        <w:rPr>
          <w:rFonts w:hint="default" w:ascii="TH SarabunIT๙" w:hAnsi="TH SarabunIT๙" w:cs="TH SarabunIT๙"/>
          <w:sz w:val="32"/>
          <w:szCs w:val="32"/>
          <w:cs/>
        </w:rPr>
        <w:pict>
          <v:shape id="Picture 645" o:spid="_x0000_s1241" o:spt="75" alt="ประชาชน,ผู้นำ 29 มค_๒๐๐๙๑๑_1" type="#_x0000_t75" style="position:absolute;left:0pt;margin-left:10.3pt;margin-top:20.6pt;height:154.45pt;width:214.7pt;z-index:-250994688;mso-width-relative:page;mso-height-relative:page;" filled="f" o:preferrelative="t" stroked="f" coordsize="21600,21600">
            <v:path/>
            <v:fill on="f" focussize="0,0"/>
            <v:stroke on="f"/>
            <v:imagedata r:id="rId312" o:title="ประชาชน,ผู้นำ 29 มค_๒๐๐๙๑๑_1"/>
            <o:lock v:ext="edit" aspectratio="t"/>
          </v:shape>
        </w:pict>
      </w:r>
      <w:r>
        <w:rPr>
          <w:rFonts w:hint="default" w:ascii="TH SarabunIT๙" w:hAnsi="TH SarabunIT๙" w:cs="TH SarabunIT๙"/>
          <w:sz w:val="32"/>
          <w:szCs w:val="32"/>
          <w:cs/>
        </w:rPr>
        <w:pict>
          <v:shape id="Picture 644" o:spid="_x0000_s1242" o:spt="75" alt="ประชาชน,ผู้นำ 29 มค_๒๐๐๙๑๑_2" type="#_x0000_t75" style="position:absolute;left:0pt;margin-left:319.55pt;margin-top:192.15pt;height:153.1pt;width:215.35pt;mso-position-horizontal-relative:page;mso-position-vertical-relative:page;z-index:-250993664;mso-width-relative:page;mso-height-relative:page;" filled="f" o:preferrelative="t" stroked="f" coordsize="21600,21600">
            <v:path/>
            <v:fill on="f" focussize="0,0"/>
            <v:stroke on="f"/>
            <v:imagedata r:id="rId313" o:title="ประชาชน,ผู้นำ 29 มค_๒๐๐๙๑๑_2"/>
            <o:lock v:ext="edit" aspectratio="t"/>
          </v:shape>
        </w:pict>
      </w:r>
      <w:r>
        <w:rPr>
          <w:rFonts w:hint="default" w:ascii="TH SarabunIT๙" w:hAnsi="TH SarabunIT๙" w:cs="TH SarabunIT๙"/>
          <w:sz w:val="32"/>
          <w:szCs w:val="32"/>
        </w:rPr>
        <w:pict>
          <v:shape id="Picture 642" o:spid="_x0000_s1243" o:spt="75" alt="ประชาชน,ผู้นำ 29 มค_๒๐๐๙๑๑_4" type="#_x0000_t75" style="position:absolute;left:0pt;margin-left:320.3pt;margin-top:355.85pt;height:142.25pt;width:215.25pt;mso-position-horizontal-relative:page;mso-position-vertical-relative:page;z-index:-250991616;mso-width-relative:page;mso-height-relative:page;" filled="f" o:preferrelative="t" stroked="f" coordsize="21600,21600">
            <v:path/>
            <v:fill on="f" focussize="0,0"/>
            <v:stroke on="f"/>
            <v:imagedata r:id="rId314" o:title="ประชาชน,ผู้นำ 29 มค_๒๐๐๙๑๑_4"/>
            <o:lock v:ext="edit" aspectratio="t"/>
          </v:shape>
        </w:pict>
      </w:r>
      <w:r>
        <w:rPr>
          <w:rFonts w:hint="default" w:ascii="TH SarabunIT๙" w:hAnsi="TH SarabunIT๙" w:cs="TH SarabunIT๙"/>
          <w:sz w:val="32"/>
          <w:szCs w:val="32"/>
          <w:cs/>
        </w:rPr>
        <w:pict>
          <v:shape id="Picture 643" o:spid="_x0000_s1244" o:spt="75" alt="ประชาชน,ผู้นำ 29 มค_๒๐๐๙๑๑_3" type="#_x0000_t75" style="position:absolute;left:0pt;margin-left:95.45pt;margin-top:354.4pt;height:144.8pt;width:215.9pt;mso-position-horizontal-relative:page;mso-position-vertical-relative:page;z-index:-250992640;mso-width-relative:page;mso-height-relative:page;" filled="f" o:preferrelative="t" stroked="f" coordsize="21600,21600">
            <v:path/>
            <v:fill on="f" focussize="0,0"/>
            <v:stroke on="f"/>
            <v:imagedata r:id="rId315" o:title="ประชาชน,ผู้นำ 29 มค_๒๐๐๙๑๑_3"/>
            <o:lock v:ext="edit" aspectratio="t"/>
          </v:shape>
        </w:pict>
      </w:r>
      <w:r>
        <w:rPr>
          <w:rFonts w:hint="default" w:ascii="TH SarabunIT๙" w:hAnsi="TH SarabunIT๙" w:cs="TH SarabunIT๙"/>
          <w:sz w:val="32"/>
          <w:szCs w:val="32"/>
        </w:rPr>
        <w:pict>
          <v:shape id="Picture 641" o:spid="_x0000_s1245" o:spt="75" alt="ประชาชน,ผู้นำ 29 มค_๒๐๐๙๑๑_0" type="#_x0000_t75" style="position:absolute;left:0pt;margin-left:74.5pt;margin-top:334.7pt;height:218.15pt;width:311.05pt;z-index:-250990592;mso-width-relative:page;mso-height-relative:page;" filled="f" o:preferrelative="t" stroked="f" coordsize="21600,21600">
            <v:path/>
            <v:fill on="f" focussize="0,0"/>
            <v:stroke on="f"/>
            <v:imagedata r:id="rId316" o:title="ประชาชน,ผู้นำ 29 มค_๒๐๐๙๑๑_0"/>
            <o:lock v:ext="edit" aspectratio="t"/>
          </v:shape>
        </w:pict>
      </w:r>
      <w:r>
        <w:rPr>
          <w:rFonts w:hint="default" w:ascii="TH SarabunIT๙" w:hAnsi="TH SarabunIT๙" w:cs="TH SarabunIT๙"/>
          <w:sz w:val="32"/>
          <w:szCs w:val="32"/>
          <w:cs/>
        </w:rPr>
        <w:t xml:space="preserve"> </w:t>
      </w:r>
    </w:p>
    <w:p>
      <w:pPr>
        <w:ind w:left="-284"/>
        <w:rPr>
          <w:rFonts w:hint="default" w:ascii="TH SarabunIT๙" w:hAnsi="TH SarabunIT๙" w:cs="TH SarabunIT๙"/>
          <w:sz w:val="32"/>
          <w:szCs w:val="32"/>
        </w:rPr>
      </w:pPr>
      <w:r>
        <w:rPr>
          <w:rFonts w:hint="default" w:ascii="TH SarabunIT๙" w:hAnsi="TH SarabunIT๙" w:cs="TH SarabunIT๙"/>
          <w:sz w:val="32"/>
          <w:szCs w:val="32"/>
        </w:rPr>
        <w:t xml:space="preserve"> </w:t>
      </w:r>
    </w:p>
    <w:p>
      <w:pPr>
        <w:ind w:left="-284"/>
        <w:rPr>
          <w:rFonts w:hint="default" w:ascii="TH SarabunIT๙" w:hAnsi="TH SarabunIT๙" w:cs="TH SarabunIT๙"/>
          <w:sz w:val="32"/>
          <w:szCs w:val="32"/>
        </w:rPr>
      </w:pPr>
      <w:r>
        <w:rPr>
          <w:rFonts w:hint="default" w:ascii="TH SarabunIT๙" w:hAnsi="TH SarabunIT๙" w:cs="TH SarabunIT๙"/>
          <w:sz w:val="32"/>
          <w:szCs w:val="32"/>
        </w:rPr>
        <w:t xml:space="preserve">                       </w:t>
      </w:r>
    </w:p>
    <w:p>
      <w:pPr>
        <w:ind w:left="-284"/>
        <w:rPr>
          <w:rFonts w:hint="default" w:ascii="TH SarabunIT๙" w:hAnsi="TH SarabunIT๙" w:cs="TH SarabunIT๙"/>
          <w:sz w:val="32"/>
          <w:szCs w:val="32"/>
        </w:rPr>
      </w:pPr>
    </w:p>
    <w:p>
      <w:pPr>
        <w:rPr>
          <w:rFonts w:hint="default" w:ascii="TH SarabunIT๙" w:hAnsi="TH SarabunIT๙" w:cs="TH SarabunIT๙"/>
          <w:sz w:val="32"/>
          <w:szCs w:val="32"/>
        </w:rPr>
      </w:pPr>
    </w:p>
    <w:p>
      <w:pPr>
        <w:rPr>
          <w:rFonts w:hint="default" w:ascii="TH SarabunIT๙" w:hAnsi="TH SarabunIT๙" w:cs="TH SarabunIT๙"/>
          <w:sz w:val="32"/>
          <w:szCs w:val="32"/>
        </w:rPr>
      </w:pPr>
    </w:p>
    <w:p>
      <w:pPr>
        <w:rPr>
          <w:rFonts w:hint="default" w:ascii="TH SarabunIT๙" w:hAnsi="TH SarabunIT๙" w:cs="TH SarabunIT๙"/>
          <w:sz w:val="32"/>
          <w:szCs w:val="32"/>
        </w:rPr>
      </w:pPr>
    </w:p>
    <w:p>
      <w:pPr>
        <w:rPr>
          <w:rFonts w:hint="default" w:ascii="TH SarabunIT๙" w:hAnsi="TH SarabunIT๙" w:cs="TH SarabunIT๙"/>
          <w:sz w:val="32"/>
          <w:szCs w:val="32"/>
        </w:rPr>
      </w:pPr>
    </w:p>
    <w:p>
      <w:pPr>
        <w:rPr>
          <w:rFonts w:hint="default" w:ascii="TH SarabunIT๙" w:hAnsi="TH SarabunIT๙" w:cs="TH SarabunIT๙"/>
          <w:sz w:val="32"/>
          <w:szCs w:val="32"/>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rPr>
      </w:pPr>
      <w:r>
        <w:rPr>
          <w:rFonts w:hint="default" w:ascii="TH SarabunIT๙" w:hAnsi="TH SarabunIT๙" w:cs="TH SarabunIT๙"/>
          <w:b/>
          <w:bCs/>
          <w:sz w:val="32"/>
          <w:szCs w:val="32"/>
          <w:cs/>
          <w:lang w:val="th-TH" w:bidi="th-TH"/>
        </w:rPr>
        <w:t>กลุ่มหน่วยงานราชการ</w:t>
      </w:r>
      <w:r>
        <w:rPr>
          <w:rFonts w:hint="default" w:ascii="TH SarabunIT๙" w:hAnsi="TH SarabunIT๙" w:cs="TH SarabunIT๙"/>
          <w:b/>
          <w:bCs/>
          <w:sz w:val="32"/>
          <w:szCs w:val="32"/>
          <w:cs/>
        </w:rPr>
        <w:t>/</w:t>
      </w:r>
      <w:r>
        <w:rPr>
          <w:rFonts w:hint="default" w:ascii="TH SarabunIT๙" w:hAnsi="TH SarabunIT๙" w:cs="TH SarabunIT๙"/>
          <w:b/>
          <w:bCs/>
          <w:sz w:val="32"/>
          <w:szCs w:val="32"/>
          <w:cs/>
          <w:lang w:val="th-TH" w:bidi="th-TH"/>
        </w:rPr>
        <w:t>องค์กรต่างๆ</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both"/>
        <w:textAlignment w:val="auto"/>
        <w:outlineLvl w:val="9"/>
        <w:rPr>
          <w:rFonts w:hint="default" w:ascii="TH SarabunIT๙" w:hAnsi="TH SarabunIT๙" w:cs="TH SarabunIT๙"/>
          <w:spacing w:val="-14"/>
          <w:sz w:val="32"/>
          <w:szCs w:val="32"/>
        </w:rPr>
      </w:pPr>
      <w:r>
        <w:rPr>
          <w:rFonts w:hint="default" w:ascii="TH SarabunIT๙" w:hAnsi="TH SarabunIT๙" w:cs="TH SarabunIT๙"/>
          <w:spacing w:val="-14"/>
          <w:sz w:val="32"/>
          <w:szCs w:val="32"/>
          <w:cs/>
          <w:lang w:val="th-TH" w:bidi="th-TH"/>
        </w:rPr>
        <w:t xml:space="preserve">วันที่ </w:t>
      </w:r>
      <w:r>
        <w:rPr>
          <w:rFonts w:hint="default" w:ascii="TH SarabunIT๙" w:hAnsi="TH SarabunIT๙" w:cs="TH SarabunIT๙"/>
          <w:spacing w:val="-14"/>
          <w:sz w:val="32"/>
          <w:szCs w:val="32"/>
          <w:cs/>
        </w:rPr>
        <w:t xml:space="preserve">7 </w:t>
      </w:r>
      <w:r>
        <w:rPr>
          <w:rFonts w:hint="default" w:ascii="TH SarabunIT๙" w:hAnsi="TH SarabunIT๙" w:cs="TH SarabunIT๙"/>
          <w:spacing w:val="-14"/>
          <w:sz w:val="32"/>
          <w:szCs w:val="32"/>
          <w:cs/>
          <w:lang w:val="th-TH" w:bidi="th-TH"/>
        </w:rPr>
        <w:t xml:space="preserve">กุมภาพันธ์ </w:t>
      </w:r>
      <w:r>
        <w:rPr>
          <w:rFonts w:hint="default" w:ascii="TH SarabunIT๙" w:hAnsi="TH SarabunIT๙" w:cs="TH SarabunIT๙"/>
          <w:spacing w:val="-14"/>
          <w:sz w:val="32"/>
          <w:szCs w:val="32"/>
          <w:cs/>
        </w:rPr>
        <w:t xml:space="preserve">2563 </w:t>
      </w:r>
      <w:r>
        <w:rPr>
          <w:rFonts w:hint="default" w:ascii="TH SarabunIT๙" w:hAnsi="TH SarabunIT๙" w:cs="TH SarabunIT๙"/>
          <w:spacing w:val="-14"/>
          <w:sz w:val="32"/>
          <w:szCs w:val="32"/>
          <w:cs/>
          <w:lang w:val="th-TH" w:bidi="th-TH"/>
        </w:rPr>
        <w:t>สำนักงานพลังงานจังหวัดยโสธร ได้จัดกิจกรรมอบรมบรรยายเรื่อง โรงไฟฟ้าชีวมวล โรงไฟฟ้าขยะ และการประหยัดพลังงาน ณ ห้องประชุม อบต</w:t>
      </w:r>
      <w:r>
        <w:rPr>
          <w:rFonts w:hint="default" w:ascii="TH SarabunIT๙" w:hAnsi="TH SarabunIT๙" w:cs="TH SarabunIT๙"/>
          <w:spacing w:val="-14"/>
          <w:sz w:val="32"/>
          <w:szCs w:val="32"/>
          <w:cs/>
        </w:rPr>
        <w:t xml:space="preserve">. </w:t>
      </w:r>
      <w:r>
        <w:rPr>
          <w:rFonts w:hint="default" w:ascii="TH SarabunIT๙" w:hAnsi="TH SarabunIT๙" w:cs="TH SarabunIT๙"/>
          <w:spacing w:val="-14"/>
          <w:sz w:val="32"/>
          <w:szCs w:val="32"/>
          <w:cs/>
          <w:lang w:val="th-TH" w:bidi="th-TH"/>
        </w:rPr>
        <w:t>ตำบลค้อเหนือ จังหวัดยโสธร</w:t>
      </w:r>
    </w:p>
    <w:p>
      <w:pPr>
        <w:spacing w:line="240" w:lineRule="auto"/>
        <w:ind w:left="-284"/>
        <w:jc w:val="both"/>
        <w:rPr>
          <w:rFonts w:hint="default" w:ascii="TH SarabunIT๙" w:hAnsi="TH SarabunIT๙" w:cs="TH SarabunIT๙"/>
          <w:sz w:val="32"/>
          <w:szCs w:val="32"/>
        </w:rPr>
      </w:pPr>
      <w:r>
        <w:rPr>
          <w:rFonts w:hint="default" w:ascii="TH SarabunIT๙" w:hAnsi="TH SarabunIT๙" w:cs="TH SarabunIT๙"/>
          <w:sz w:val="32"/>
          <w:szCs w:val="32"/>
        </w:rPr>
        <w:pict>
          <v:shape id="Picture 648" o:spid="_x0000_s1246" o:spt="75" alt="อบรมหน่วยงานรา_๒๐๐๙๑๔_0" type="#_x0000_t75" style="position:absolute;left:0pt;margin-left:324.2pt;margin-top:157.9pt;height:155.55pt;width:214.65pt;mso-position-horizontal-relative:page;mso-position-vertical-relative:page;z-index:-250988544;mso-width-relative:page;mso-height-relative:page;" filled="f" o:preferrelative="t" stroked="f" coordsize="21600,21600">
            <v:path/>
            <v:fill on="f" focussize="0,0"/>
            <v:stroke on="f"/>
            <v:imagedata r:id="rId317" o:title="อบรมหน่วยงานรา_๒๐๐๙๑๔_0"/>
            <o:lock v:ext="edit" aspectratio="t"/>
          </v:shape>
        </w:pict>
      </w:r>
      <w:r>
        <w:rPr>
          <w:rFonts w:hint="default" w:ascii="TH SarabunIT๙" w:hAnsi="TH SarabunIT๙" w:cs="TH SarabunIT๙"/>
          <w:sz w:val="32"/>
          <w:szCs w:val="32"/>
          <w:cs/>
        </w:rPr>
        <w:pict>
          <v:shape id="Picture 649" o:spid="_x0000_s1247" o:spt="75" alt="อบรมหน่วยงานรา_๒๐๐๙๑๔_1" type="#_x0000_t75" style="position:absolute;left:0pt;margin-left:84pt;margin-top:158pt;height:154.3pt;width:217.8pt;mso-position-horizontal-relative:page;mso-position-vertical-relative:page;z-index:-250989568;mso-width-relative:page;mso-height-relative:page;" filled="f" o:preferrelative="t" stroked="f" coordsize="21600,21600">
            <v:path/>
            <v:fill on="f" focussize="0,0"/>
            <v:stroke on="f"/>
            <v:imagedata r:id="rId318" o:title="อบรมหน่วยงานรา_๒๐๐๙๑๔_1"/>
            <o:lock v:ext="edit" aspectratio="t"/>
          </v:shape>
        </w:pict>
      </w:r>
      <w:r>
        <w:rPr>
          <w:rFonts w:hint="default" w:ascii="TH SarabunIT๙" w:hAnsi="TH SarabunIT๙" w:cs="TH SarabunIT๙"/>
          <w:sz w:val="32"/>
          <w:szCs w:val="32"/>
        </w:rPr>
        <w:t xml:space="preserve"> </w:t>
      </w:r>
    </w:p>
    <w:p>
      <w:pPr>
        <w:spacing w:line="240" w:lineRule="auto"/>
        <w:ind w:left="-284"/>
        <w:jc w:val="both"/>
        <w:rPr>
          <w:rFonts w:hint="default" w:ascii="TH SarabunIT๙" w:hAnsi="TH SarabunIT๙" w:cs="TH SarabunIT๙"/>
          <w:sz w:val="32"/>
          <w:szCs w:val="32"/>
        </w:rPr>
      </w:pPr>
      <w:r>
        <w:rPr>
          <w:rFonts w:hint="default" w:ascii="TH SarabunIT๙" w:hAnsi="TH SarabunIT๙" w:cs="TH SarabunIT๙"/>
          <w:sz w:val="32"/>
          <w:szCs w:val="32"/>
        </w:rPr>
        <w:t xml:space="preserve"> </w:t>
      </w:r>
    </w:p>
    <w:p>
      <w:pPr>
        <w:spacing w:line="240" w:lineRule="auto"/>
        <w:ind w:left="-284"/>
        <w:jc w:val="both"/>
        <w:rPr>
          <w:rFonts w:hint="default" w:ascii="TH SarabunIT๙" w:hAnsi="TH SarabunIT๙" w:cs="TH SarabunIT๙"/>
          <w:sz w:val="32"/>
          <w:szCs w:val="32"/>
          <w:cs/>
        </w:rPr>
      </w:pPr>
    </w:p>
    <w:p>
      <w:pPr>
        <w:spacing w:line="240" w:lineRule="auto"/>
        <w:ind w:left="-284"/>
        <w:jc w:val="both"/>
        <w:rPr>
          <w:rFonts w:hint="default" w:ascii="TH SarabunIT๙" w:hAnsi="TH SarabunIT๙" w:cs="TH SarabunIT๙"/>
          <w:sz w:val="32"/>
          <w:szCs w:val="32"/>
          <w:cs/>
        </w:rPr>
      </w:pPr>
    </w:p>
    <w:p>
      <w:pPr>
        <w:spacing w:line="240" w:lineRule="auto"/>
        <w:ind w:left="-284"/>
        <w:jc w:val="both"/>
        <w:rPr>
          <w:rFonts w:hint="default" w:ascii="TH SarabunIT๙" w:hAnsi="TH SarabunIT๙" w:cs="TH SarabunIT๙"/>
          <w:sz w:val="32"/>
          <w:szCs w:val="32"/>
          <w:cs/>
        </w:rPr>
      </w:pPr>
    </w:p>
    <w:p>
      <w:pPr>
        <w:spacing w:line="240" w:lineRule="auto"/>
        <w:ind w:left="-284"/>
        <w:jc w:val="both"/>
        <w:rPr>
          <w:rFonts w:hint="default" w:ascii="TH SarabunIT๙" w:hAnsi="TH SarabunIT๙" w:cs="TH SarabunIT๙"/>
          <w:sz w:val="32"/>
          <w:szCs w:val="32"/>
          <w:cs/>
        </w:rPr>
      </w:pPr>
    </w:p>
    <w:p>
      <w:pPr>
        <w:spacing w:line="240" w:lineRule="auto"/>
        <w:ind w:left="-284"/>
        <w:jc w:val="both"/>
        <w:rPr>
          <w:rFonts w:hint="default" w:ascii="TH SarabunIT๙" w:hAnsi="TH SarabunIT๙" w:cs="TH SarabunIT๙"/>
          <w:sz w:val="32"/>
          <w:szCs w:val="32"/>
          <w:cs/>
        </w:rPr>
      </w:pPr>
      <w:r>
        <w:rPr>
          <w:rFonts w:hint="default" w:ascii="TH SarabunIT๙" w:hAnsi="TH SarabunIT๙" w:cs="TH SarabunIT๙"/>
          <w:sz w:val="32"/>
          <w:szCs w:val="32"/>
        </w:rPr>
        <w:pict>
          <v:shape id="Picture 646" o:spid="_x0000_s1248" o:spt="75" alt="อบรมหน่วยงานรา_๒๐๐๙๑๔_3" type="#_x0000_t75" style="position:absolute;left:0pt;margin-left:323.65pt;margin-top:334.15pt;height:153.3pt;width:215.3pt;mso-position-horizontal-relative:page;mso-position-vertical-relative:page;mso-wrap-distance-bottom:0pt;mso-wrap-distance-left:9pt;mso-wrap-distance-right:9pt;mso-wrap-distance-top:0pt;z-index:252329984;mso-width-relative:page;mso-height-relative:page;" filled="f" o:preferrelative="t" stroked="f" coordsize="21600,21600">
            <v:path/>
            <v:fill on="f" focussize="0,0"/>
            <v:stroke on="f"/>
            <v:imagedata r:id="rId319" o:title="อบรมหน่วยงานรา_๒๐๐๙๑๔_3"/>
            <o:lock v:ext="edit" aspectratio="t"/>
            <w10:wrap type="square"/>
          </v:shape>
        </w:pict>
      </w:r>
      <w:r>
        <w:rPr>
          <w:rFonts w:hint="default" w:ascii="TH SarabunIT๙" w:hAnsi="TH SarabunIT๙" w:cs="TH SarabunIT๙"/>
          <w:sz w:val="32"/>
          <w:szCs w:val="32"/>
        </w:rPr>
        <w:pict>
          <v:shape id="Picture 647" o:spid="_x0000_s1249" o:spt="75" alt="อบรมหน่วยงานรา_๒๐๐๙๑๔_2" type="#_x0000_t75" style="position:absolute;left:0pt;margin-left:-0.75pt;margin-top:24.55pt;height:151.8pt;width:214.65pt;z-index:-250987520;mso-width-relative:page;mso-height-relative:page;" filled="f" o:preferrelative="t" stroked="f" coordsize="21600,21600">
            <v:path/>
            <v:fill on="f" focussize="0,0"/>
            <v:stroke on="f"/>
            <v:imagedata r:id="rId320" o:title="อบรมหน่วยงานรา_๒๐๐๙๑๔_2"/>
            <o:lock v:ext="edit" aspectratio="t"/>
          </v:shape>
        </w:pict>
      </w:r>
    </w:p>
    <w:p>
      <w:pPr>
        <w:spacing w:line="240" w:lineRule="auto"/>
        <w:ind w:left="-284"/>
        <w:jc w:val="both"/>
        <w:rPr>
          <w:rFonts w:hint="default" w:ascii="TH SarabunIT๙" w:hAnsi="TH SarabunIT๙" w:cs="TH SarabunIT๙"/>
          <w:sz w:val="32"/>
          <w:szCs w:val="32"/>
          <w:cs/>
        </w:rPr>
      </w:pPr>
    </w:p>
    <w:p>
      <w:pPr>
        <w:spacing w:line="240" w:lineRule="auto"/>
        <w:ind w:left="-284"/>
        <w:jc w:val="both"/>
        <w:rPr>
          <w:rFonts w:hint="default" w:ascii="TH SarabunIT๙" w:hAnsi="TH SarabunIT๙" w:cs="TH SarabunIT๙"/>
          <w:sz w:val="32"/>
          <w:szCs w:val="32"/>
          <w:cs/>
        </w:rPr>
      </w:pPr>
    </w:p>
    <w:p>
      <w:pPr>
        <w:spacing w:line="240" w:lineRule="auto"/>
        <w:ind w:left="-284"/>
        <w:jc w:val="both"/>
        <w:rPr>
          <w:rFonts w:hint="default" w:ascii="TH SarabunIT๙" w:hAnsi="TH SarabunIT๙" w:cs="TH SarabunIT๙"/>
          <w:sz w:val="32"/>
          <w:szCs w:val="32"/>
          <w:cs/>
        </w:rPr>
      </w:pPr>
    </w:p>
    <w:p>
      <w:pPr>
        <w:spacing w:line="240" w:lineRule="auto"/>
        <w:ind w:left="-284"/>
        <w:jc w:val="both"/>
        <w:rPr>
          <w:rFonts w:hint="default" w:ascii="TH SarabunIT๙" w:hAnsi="TH SarabunIT๙" w:cs="TH SarabunIT๙"/>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bidi="th-TH"/>
        </w:rPr>
      </w:pPr>
      <w:r>
        <w:rPr>
          <w:rFonts w:hint="default" w:ascii="TH SarabunIT๙" w:hAnsi="TH SarabunIT๙" w:cs="TH SarabunIT๙"/>
          <w:b/>
          <w:bCs/>
          <w:sz w:val="32"/>
          <w:szCs w:val="32"/>
          <w:cs/>
          <w:lang w:val="th-TH" w:bidi="th-TH"/>
        </w:rPr>
        <w:t>กลุ่มนักสื่อสารพลังงานฯ</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rPr>
      </w:pPr>
      <w:r>
        <w:rPr>
          <w:rFonts w:hint="default" w:ascii="TH SarabunIT๙" w:hAnsi="TH SarabunIT๙" w:cs="TH SarabunIT๙"/>
          <w:sz w:val="32"/>
          <w:szCs w:val="32"/>
        </w:rPr>
        <w:pict>
          <v:shape id="Picture 650" o:spid="_x0000_s1250" o:spt="75" alt="อบรมนักสื่อสาร_๒๐๐๙๑๔_1" type="#_x0000_t75" style="position:absolute;left:0pt;margin-left:329pt;margin-top:157.45pt;height:152.1pt;width:207.15pt;mso-position-horizontal-relative:page;mso-position-vertical-relative:page;z-index:-250984448;mso-width-relative:page;mso-height-relative:page;" filled="f" o:preferrelative="t" stroked="f" coordsize="21600,21600">
            <v:path/>
            <v:fill on="f" focussize="0,0"/>
            <v:stroke on="f"/>
            <v:imagedata r:id="rId321" o:title="อบรมนักสื่อสาร_๒๐๐๙๑๔_1"/>
            <o:lock v:ext="edit" aspectratio="t"/>
          </v:shape>
        </w:pict>
      </w:r>
      <w:r>
        <w:rPr>
          <w:rFonts w:hint="default" w:ascii="TH SarabunIT๙" w:hAnsi="TH SarabunIT๙" w:cs="TH SarabunIT๙"/>
          <w:sz w:val="32"/>
          <w:szCs w:val="32"/>
          <w:cs/>
        </w:rPr>
        <w:pict>
          <v:shape id="Picture 653" o:spid="_x0000_s1251" o:spt="75" alt="อบรมนักสื่อสาร_๒๐๐๙๑๔_0" type="#_x0000_t75" style="position:absolute;left:0pt;margin-left:97.6pt;margin-top:158.3pt;height:151.8pt;width:224.05pt;mso-position-horizontal-relative:page;mso-position-vertical-relative:page;z-index:-250985472;mso-width-relative:page;mso-height-relative:page;" filled="f" o:preferrelative="t" stroked="f" coordsize="21600,21600">
            <v:path/>
            <v:fill on="f" focussize="0,0"/>
            <v:stroke on="f"/>
            <v:imagedata r:id="rId322" o:title="อบรมนักสื่อสาร_๒๐๐๙๑๔_0"/>
            <o:lock v:ext="edit" aspectratio="t"/>
          </v:shape>
        </w:pict>
      </w:r>
      <w:r>
        <w:rPr>
          <w:rFonts w:hint="default" w:ascii="TH SarabunIT๙" w:hAnsi="TH SarabunIT๙" w:cs="TH SarabunIT๙"/>
          <w:sz w:val="32"/>
          <w:szCs w:val="32"/>
        </w:rPr>
        <w:pict>
          <v:shape id="Picture 651" o:spid="_x0000_s1252" o:spt="75" alt="อบรมนักสื่อสาร_๒๐๐๙๑๔_2" type="#_x0000_t75" style="position:absolute;left:0pt;margin-left:329.15pt;margin-top:326.4pt;height:144.3pt;width:206.4pt;mso-position-horizontal-relative:page;mso-position-vertical-relative:page;z-index:-250982400;mso-width-relative:page;mso-height-relative:page;" filled="f" o:preferrelative="t" stroked="f" coordsize="21600,21600">
            <v:path/>
            <v:fill on="f" focussize="0,0"/>
            <v:stroke on="f"/>
            <v:imagedata r:id="rId323" o:title="อบรมนักสื่อสาร_๒๐๐๙๑๔_2"/>
            <o:lock v:ext="edit" aspectratio="t"/>
          </v:shape>
        </w:pict>
      </w:r>
      <w:r>
        <w:rPr>
          <w:rFonts w:hint="default" w:ascii="TH SarabunIT๙" w:hAnsi="TH SarabunIT๙" w:cs="TH SarabunIT๙"/>
          <w:sz w:val="32"/>
          <w:szCs w:val="32"/>
        </w:rPr>
        <w:pict>
          <v:shape id="Picture 652" o:spid="_x0000_s1253" o:spt="75" alt="อบรมหน่วยงานรา_๒๐๐๙๑๔_3" type="#_x0000_t75" style="position:absolute;left:0pt;margin-left:95.45pt;margin-top:328.35pt;height:144.35pt;width:224.65pt;mso-position-horizontal-relative:page;mso-position-vertical-relative:page;z-index:-250983424;mso-width-relative:page;mso-height-relative:page;" filled="f" o:preferrelative="t" stroked="f" coordsize="21600,21600">
            <v:path/>
            <v:fill on="f" focussize="0,0"/>
            <v:stroke on="f"/>
            <v:imagedata r:id="rId319" o:title="อบรมหน่วยงานรา_๒๐๐๙๑๔_3"/>
            <o:lock v:ext="edit" aspectratio="t"/>
          </v:shape>
        </w:pict>
      </w:r>
      <w:r>
        <w:rPr>
          <w:rFonts w:hint="default" w:ascii="TH SarabunIT๙" w:hAnsi="TH SarabunIT๙" w:cs="TH SarabunIT๙"/>
          <w:spacing w:val="-14"/>
          <w:sz w:val="32"/>
          <w:szCs w:val="32"/>
          <w:cs/>
          <w:lang w:val="th-TH" w:bidi="th-TH"/>
        </w:rPr>
        <w:t xml:space="preserve">วันที่ </w:t>
      </w:r>
      <w:r>
        <w:rPr>
          <w:rFonts w:hint="default" w:ascii="TH SarabunIT๙" w:hAnsi="TH SarabunIT๙" w:cs="TH SarabunIT๙"/>
          <w:spacing w:val="-14"/>
          <w:sz w:val="32"/>
          <w:szCs w:val="32"/>
          <w:cs/>
        </w:rPr>
        <w:t xml:space="preserve">12 </w:t>
      </w:r>
      <w:r>
        <w:rPr>
          <w:rFonts w:hint="default" w:ascii="TH SarabunIT๙" w:hAnsi="TH SarabunIT๙" w:cs="TH SarabunIT๙"/>
          <w:spacing w:val="-14"/>
          <w:sz w:val="32"/>
          <w:szCs w:val="32"/>
          <w:cs/>
          <w:lang w:val="th-TH" w:bidi="th-TH"/>
        </w:rPr>
        <w:t xml:space="preserve">กุมภาพันธ์ </w:t>
      </w:r>
      <w:r>
        <w:rPr>
          <w:rFonts w:hint="default" w:ascii="TH SarabunIT๙" w:hAnsi="TH SarabunIT๙" w:cs="TH SarabunIT๙"/>
          <w:spacing w:val="-14"/>
          <w:sz w:val="32"/>
          <w:szCs w:val="32"/>
          <w:cs/>
        </w:rPr>
        <w:t xml:space="preserve">2563 </w:t>
      </w:r>
      <w:r>
        <w:rPr>
          <w:rFonts w:hint="default" w:ascii="TH SarabunIT๙" w:hAnsi="TH SarabunIT๙" w:cs="TH SarabunIT๙"/>
          <w:spacing w:val="-14"/>
          <w:sz w:val="32"/>
          <w:szCs w:val="32"/>
          <w:cs/>
          <w:lang w:val="th-TH" w:bidi="th-TH"/>
        </w:rPr>
        <w:t>สำนักงานพลังงานจังหวัดยโสธร ได้จัดกิจกรรมอบรมบรรยายเรื่อง โรงไฟฟ้าชีวมวล โรงไฟฟ้าขยะ และการประหยัดพลังงาน  ณ ห้องประชุม อบต</w:t>
      </w:r>
      <w:r>
        <w:rPr>
          <w:rFonts w:hint="default" w:ascii="TH SarabunIT๙" w:hAnsi="TH SarabunIT๙" w:cs="TH SarabunIT๙"/>
          <w:spacing w:val="-14"/>
          <w:sz w:val="32"/>
          <w:szCs w:val="32"/>
          <w:cs/>
        </w:rPr>
        <w:t xml:space="preserve">. </w:t>
      </w:r>
      <w:r>
        <w:rPr>
          <w:rFonts w:hint="default" w:ascii="TH SarabunIT๙" w:hAnsi="TH SarabunIT๙" w:cs="TH SarabunIT๙"/>
          <w:spacing w:val="-14"/>
          <w:sz w:val="32"/>
          <w:szCs w:val="32"/>
          <w:cs/>
          <w:lang w:val="th-TH" w:bidi="th-TH"/>
        </w:rPr>
        <w:t>ตำบลค้อเหนือ จังหวัดยโสธร</w:t>
      </w:r>
    </w:p>
    <w:p>
      <w:pPr>
        <w:spacing w:line="240" w:lineRule="auto"/>
        <w:ind w:left="-284"/>
        <w:rPr>
          <w:rFonts w:hint="default" w:ascii="TH SarabunIT๙" w:hAnsi="TH SarabunIT๙" w:cs="TH SarabunIT๙"/>
          <w:sz w:val="32"/>
          <w:szCs w:val="32"/>
        </w:rPr>
      </w:pPr>
      <w:r>
        <w:rPr>
          <w:rFonts w:hint="default" w:ascii="TH SarabunIT๙" w:hAnsi="TH SarabunIT๙" w:cs="TH SarabunIT๙"/>
          <w:sz w:val="32"/>
          <w:szCs w:val="32"/>
        </w:rPr>
        <w:t xml:space="preserve"> </w:t>
      </w:r>
    </w:p>
    <w:p>
      <w:pPr>
        <w:spacing w:line="240" w:lineRule="auto"/>
        <w:ind w:left="-284"/>
        <w:rPr>
          <w:rFonts w:hint="default" w:ascii="TH SarabunIT๙" w:hAnsi="TH SarabunIT๙" w:cs="TH SarabunIT๙"/>
          <w:sz w:val="32"/>
          <w:szCs w:val="32"/>
        </w:rPr>
      </w:pPr>
      <w:r>
        <w:rPr>
          <w:rFonts w:hint="default" w:ascii="TH SarabunIT๙" w:hAnsi="TH SarabunIT๙" w:cs="TH SarabunIT๙"/>
          <w:sz w:val="32"/>
          <w:szCs w:val="32"/>
        </w:rPr>
        <w:t xml:space="preserve"> </w:t>
      </w:r>
    </w:p>
    <w:p>
      <w:pPr>
        <w:spacing w:line="240" w:lineRule="auto"/>
        <w:rPr>
          <w:rFonts w:hint="default" w:ascii="TH SarabunIT๙" w:hAnsi="TH SarabunIT๙" w:cs="TH SarabunIT๙"/>
          <w:sz w:val="32"/>
          <w:szCs w:val="32"/>
          <w:cs/>
        </w:rPr>
      </w:pPr>
    </w:p>
    <w:p>
      <w:pPr>
        <w:spacing w:line="240" w:lineRule="auto"/>
        <w:rPr>
          <w:rFonts w:hint="default" w:ascii="TH SarabunIT๙" w:hAnsi="TH SarabunIT๙" w:cs="TH SarabunIT๙"/>
          <w:sz w:val="32"/>
          <w:szCs w:val="32"/>
          <w:cs/>
        </w:rPr>
      </w:pPr>
    </w:p>
    <w:p>
      <w:pPr>
        <w:spacing w:line="240" w:lineRule="auto"/>
        <w:rPr>
          <w:rFonts w:hint="default" w:ascii="TH SarabunIT๙" w:hAnsi="TH SarabunIT๙" w:cs="TH SarabunIT๙"/>
          <w:sz w:val="32"/>
          <w:szCs w:val="32"/>
          <w:cs/>
        </w:rPr>
      </w:pPr>
    </w:p>
    <w:p>
      <w:pPr>
        <w:spacing w:line="240" w:lineRule="auto"/>
        <w:rPr>
          <w:rFonts w:hint="default" w:ascii="TH SarabunIT๙" w:hAnsi="TH SarabunIT๙" w:cs="TH SarabunIT๙"/>
          <w:sz w:val="32"/>
          <w:szCs w:val="32"/>
          <w:cs/>
        </w:rPr>
      </w:pPr>
    </w:p>
    <w:p>
      <w:pPr>
        <w:spacing w:line="240" w:lineRule="auto"/>
        <w:rPr>
          <w:rFonts w:hint="default" w:ascii="TH SarabunIT๙" w:hAnsi="TH SarabunIT๙" w:cs="TH SarabunIT๙"/>
          <w:sz w:val="32"/>
          <w:szCs w:val="32"/>
          <w:cs/>
        </w:rPr>
      </w:pPr>
    </w:p>
    <w:p>
      <w:pPr>
        <w:spacing w:line="240" w:lineRule="auto"/>
        <w:rPr>
          <w:rFonts w:hint="default" w:ascii="TH SarabunIT๙" w:hAnsi="TH SarabunIT๙" w:cs="TH SarabunIT๙"/>
          <w:sz w:val="32"/>
          <w:szCs w:val="32"/>
          <w:cs/>
        </w:rPr>
      </w:pPr>
    </w:p>
    <w:p>
      <w:pPr>
        <w:spacing w:line="240" w:lineRule="auto"/>
        <w:rPr>
          <w:rFonts w:hint="default" w:ascii="TH SarabunIT๙" w:hAnsi="TH SarabunIT๙" w:cs="TH SarabunIT๙"/>
          <w:sz w:val="32"/>
          <w:szCs w:val="32"/>
          <w:cs/>
        </w:rPr>
      </w:pPr>
    </w:p>
    <w:p>
      <w:pPr>
        <w:spacing w:line="240" w:lineRule="auto"/>
        <w:rPr>
          <w:rFonts w:hint="default" w:ascii="TH SarabunIT๙" w:hAnsi="TH SarabunIT๙" w:cs="TH SarabunIT๙"/>
          <w:sz w:val="32"/>
          <w:szCs w:val="32"/>
          <w:cs/>
        </w:rPr>
      </w:pPr>
    </w:p>
    <w:p>
      <w:pPr>
        <w:spacing w:line="240" w:lineRule="auto"/>
        <w:rPr>
          <w:rFonts w:hint="default" w:ascii="TH SarabunIT๙" w:hAnsi="TH SarabunIT๙" w:cs="TH SarabunIT๙"/>
          <w:sz w:val="32"/>
          <w:szCs w:val="32"/>
          <w:cs/>
          <w:lang w:bidi="th-TH"/>
        </w:rPr>
      </w:pPr>
    </w:p>
    <w:p>
      <w:pPr>
        <w:rPr>
          <w:rFonts w:hint="default" w:ascii="TH SarabunIT๙" w:hAnsi="TH SarabunIT๙" w:cs="TH SarabunIT๙"/>
          <w:b/>
          <w:bCs/>
          <w:sz w:val="32"/>
          <w:szCs w:val="32"/>
          <w:cs/>
          <w:lang w:val="th-TH" w:bidi="th-TH"/>
        </w:rPr>
      </w:pPr>
    </w:p>
    <w:p>
      <w:pPr>
        <w:rPr>
          <w:rFonts w:hint="default" w:ascii="TH SarabunIT๙" w:hAnsi="TH SarabunIT๙" w:cs="TH SarabunIT๙"/>
          <w:b/>
          <w:bCs/>
          <w:sz w:val="32"/>
          <w:szCs w:val="32"/>
          <w:cs/>
          <w:lang w:val="th-TH" w:bidi="th-TH"/>
        </w:rPr>
      </w:pPr>
    </w:p>
    <w:p>
      <w:pPr>
        <w:rPr>
          <w:rFonts w:hint="default" w:ascii="TH SarabunIT๙" w:hAnsi="TH SarabunIT๙" w:cs="TH SarabunIT๙"/>
          <w:b/>
          <w:bCs/>
          <w:sz w:val="32"/>
          <w:szCs w:val="32"/>
          <w:cs/>
          <w:lang w:val="th-TH" w:bidi="th-TH"/>
        </w:rPr>
      </w:pPr>
    </w:p>
    <w:p>
      <w:pPr>
        <w:rPr>
          <w:rFonts w:hint="default" w:ascii="TH SarabunIT๙" w:hAnsi="TH SarabunIT๙" w:cs="TH SarabunIT๙"/>
          <w:b/>
          <w:bCs/>
          <w:sz w:val="32"/>
          <w:szCs w:val="32"/>
          <w:cs/>
          <w:lang w:val="th-TH" w:bidi="th-TH"/>
        </w:rPr>
      </w:pPr>
    </w:p>
    <w:p>
      <w:pPr>
        <w:rPr>
          <w:rFonts w:hint="default" w:ascii="TH SarabunIT๙" w:hAnsi="TH SarabunIT๙" w:cs="TH SarabunIT๙"/>
          <w:b/>
          <w:bCs/>
          <w:sz w:val="32"/>
          <w:szCs w:val="32"/>
          <w:cs/>
          <w:lang w:val="th-TH" w:bidi="th-TH"/>
        </w:rPr>
      </w:pPr>
    </w:p>
    <w:p>
      <w:pPr>
        <w:rPr>
          <w:rFonts w:hint="default" w:ascii="TH SarabunIT๙" w:hAnsi="TH SarabunIT๙" w:cs="TH SarabunIT๙"/>
          <w:b/>
          <w:bCs/>
          <w:sz w:val="32"/>
          <w:szCs w:val="32"/>
          <w:cs/>
          <w:lang w:val="th-TH" w:bidi="th-TH"/>
        </w:rPr>
      </w:pPr>
    </w:p>
    <w:p>
      <w:pPr>
        <w:rPr>
          <w:rFonts w:hint="default" w:ascii="TH SarabunIT๙" w:hAnsi="TH SarabunIT๙" w:cs="TH SarabunIT๙"/>
          <w:b/>
          <w:bCs/>
          <w:sz w:val="32"/>
          <w:szCs w:val="32"/>
          <w:cs/>
          <w:lang w:val="th-TH" w:bidi="th-TH"/>
        </w:rPr>
      </w:pPr>
    </w:p>
    <w:p>
      <w:pPr>
        <w:rPr>
          <w:rFonts w:hint="default" w:ascii="TH SarabunIT๙" w:hAnsi="TH SarabunIT๙" w:cs="TH SarabunIT๙"/>
          <w:b/>
          <w:bCs/>
          <w:sz w:val="32"/>
          <w:szCs w:val="32"/>
          <w:cs/>
          <w:lang w:val="th-TH" w:bidi="th-TH"/>
        </w:rPr>
      </w:pPr>
    </w:p>
    <w:p>
      <w:pPr>
        <w:rPr>
          <w:rFonts w:hint="default" w:ascii="TH SarabunIT๙" w:hAnsi="TH SarabunIT๙" w:cs="TH SarabunIT๙"/>
          <w:b/>
          <w:bCs/>
          <w:sz w:val="32"/>
          <w:szCs w:val="32"/>
          <w:cs/>
          <w:lang w:val="th-TH" w:bidi="th-TH"/>
        </w:rPr>
      </w:pPr>
    </w:p>
    <w:p>
      <w:pPr>
        <w:rPr>
          <w:rFonts w:hint="default" w:ascii="TH SarabunIT๙" w:hAnsi="TH SarabunIT๙" w:cs="TH SarabunIT๙"/>
          <w:b/>
          <w:bCs/>
          <w:sz w:val="32"/>
          <w:szCs w:val="32"/>
          <w:cs/>
          <w:lang w:val="th-TH" w:bidi="th-TH"/>
        </w:rPr>
      </w:pPr>
    </w:p>
    <w:p>
      <w:pPr>
        <w:rPr>
          <w:rFonts w:hint="default" w:ascii="TH SarabunIT๙" w:hAnsi="TH SarabunIT๙" w:cs="TH SarabunIT๙"/>
          <w:b/>
          <w:bCs/>
          <w:sz w:val="32"/>
          <w:szCs w:val="32"/>
          <w:cs/>
          <w:lang w:val="th-TH" w:bidi="th-TH"/>
        </w:rPr>
      </w:pPr>
    </w:p>
    <w:p>
      <w:pPr>
        <w:rPr>
          <w:rFonts w:hint="default" w:ascii="TH SarabunIT๙" w:hAnsi="TH SarabunIT๙" w:cs="TH SarabunIT๙"/>
          <w:b/>
          <w:bCs/>
          <w:sz w:val="32"/>
          <w:szCs w:val="32"/>
          <w:cs/>
        </w:rPr>
      </w:pPr>
      <w:r>
        <w:rPr>
          <w:rFonts w:hint="default" w:ascii="TH SarabunIT๙" w:hAnsi="TH SarabunIT๙" w:cs="TH SarabunIT๙"/>
          <w:b/>
          <w:bCs/>
          <w:sz w:val="32"/>
          <w:szCs w:val="32"/>
          <w:cs/>
          <w:lang w:val="th-TH" w:bidi="th-TH"/>
        </w:rPr>
        <w:t>กลุ่มประชาชนทั่วไป</w:t>
      </w:r>
      <w:r>
        <w:rPr>
          <w:rFonts w:hint="default" w:ascii="TH SarabunIT๙" w:hAnsi="TH SarabunIT๙" w:cs="TH SarabunIT๙"/>
          <w:b/>
          <w:bCs/>
          <w:sz w:val="32"/>
          <w:szCs w:val="32"/>
          <w:cs/>
        </w:rPr>
        <w:t>/</w:t>
      </w:r>
      <w:r>
        <w:rPr>
          <w:rFonts w:hint="default" w:ascii="TH SarabunIT๙" w:hAnsi="TH SarabunIT๙" w:cs="TH SarabunIT๙"/>
          <w:b/>
          <w:bCs/>
          <w:sz w:val="32"/>
          <w:szCs w:val="32"/>
          <w:cs/>
          <w:lang w:val="th-TH" w:bidi="th-TH"/>
        </w:rPr>
        <w:t>กลุ่มหน่วยงานราชการ</w:t>
      </w:r>
      <w:r>
        <w:rPr>
          <w:rFonts w:hint="default" w:ascii="TH SarabunIT๙" w:hAnsi="TH SarabunIT๙" w:cs="TH SarabunIT๙"/>
          <w:b/>
          <w:bCs/>
          <w:sz w:val="32"/>
          <w:szCs w:val="32"/>
          <w:cs/>
        </w:rPr>
        <w:t>/</w:t>
      </w:r>
      <w:r>
        <w:rPr>
          <w:rFonts w:hint="default" w:ascii="TH SarabunIT๙" w:hAnsi="TH SarabunIT๙" w:cs="TH SarabunIT๙"/>
          <w:b/>
          <w:bCs/>
          <w:sz w:val="32"/>
          <w:szCs w:val="32"/>
          <w:cs/>
          <w:lang w:val="th-TH" w:bidi="th-TH"/>
        </w:rPr>
        <w:t>นักสื่อสาร</w:t>
      </w:r>
    </w:p>
    <w:p>
      <w:pPr>
        <w:ind w:firstLine="720" w:firstLineChars="0"/>
        <w:jc w:val="thaiDistribute"/>
        <w:rPr>
          <w:rFonts w:hint="default" w:ascii="TH SarabunIT๙" w:hAnsi="TH SarabunIT๙" w:cs="TH SarabunIT๙"/>
          <w:sz w:val="32"/>
          <w:szCs w:val="32"/>
          <w:cs/>
        </w:rPr>
      </w:pPr>
      <w:r>
        <w:rPr>
          <w:rFonts w:hint="default" w:ascii="TH SarabunIT๙" w:hAnsi="TH SarabunIT๙" w:cs="TH SarabunIT๙"/>
          <w:sz w:val="32"/>
          <w:szCs w:val="32"/>
          <w:cs/>
          <w:lang w:val="th-TH" w:bidi="th-TH"/>
        </w:rPr>
        <w:t xml:space="preserve">วันที่ </w:t>
      </w:r>
      <w:r>
        <w:rPr>
          <w:rFonts w:hint="default" w:ascii="TH SarabunIT๙" w:hAnsi="TH SarabunIT๙" w:cs="TH SarabunIT๙"/>
          <w:sz w:val="32"/>
          <w:szCs w:val="32"/>
          <w:cs/>
        </w:rPr>
        <w:t xml:space="preserve">25 </w:t>
      </w:r>
      <w:r>
        <w:rPr>
          <w:rFonts w:hint="default" w:ascii="TH SarabunIT๙" w:hAnsi="TH SarabunIT๙" w:cs="TH SarabunIT๙"/>
          <w:sz w:val="32"/>
          <w:szCs w:val="32"/>
          <w:cs/>
          <w:lang w:val="th-TH" w:bidi="th-TH"/>
        </w:rPr>
        <w:t xml:space="preserve">สิงหาคม </w:t>
      </w:r>
      <w:r>
        <w:rPr>
          <w:rFonts w:hint="default" w:ascii="TH SarabunIT๙" w:hAnsi="TH SarabunIT๙" w:cs="TH SarabunIT๙"/>
          <w:sz w:val="32"/>
          <w:szCs w:val="32"/>
          <w:cs/>
        </w:rPr>
        <w:t xml:space="preserve">2563 </w:t>
      </w:r>
      <w:r>
        <w:rPr>
          <w:rFonts w:hint="default" w:ascii="TH SarabunIT๙" w:hAnsi="TH SarabunIT๙" w:cs="TH SarabunIT๙"/>
          <w:sz w:val="32"/>
          <w:szCs w:val="32"/>
          <w:cs/>
          <w:lang w:val="th-TH" w:bidi="th-TH"/>
        </w:rPr>
        <w:t xml:space="preserve">สำนักงานพลังงานจังหวัดยโสธร ได้จัดกิจกรรมอบรมเพิ่มเติม </w:t>
      </w:r>
      <w:r>
        <w:rPr>
          <w:rFonts w:hint="default" w:ascii="TH SarabunIT๙" w:hAnsi="TH SarabunIT๙" w:cs="TH SarabunIT๙"/>
          <w:spacing w:val="-6"/>
          <w:sz w:val="32"/>
          <w:szCs w:val="32"/>
          <w:cs/>
          <w:lang w:val="th-TH" w:bidi="th-TH"/>
        </w:rPr>
        <w:t>บรรยายเรื่อง โรงไฟฟ้าชีวมวล โรงไฟฟ้าขยะ และการประหยัดพลังงาน</w:t>
      </w:r>
      <w:r>
        <w:rPr>
          <w:rFonts w:hint="default" w:ascii="TH SarabunIT๙" w:hAnsi="TH SarabunIT๙" w:cs="TH SarabunIT๙"/>
          <w:spacing w:val="-6"/>
          <w:sz w:val="32"/>
          <w:szCs w:val="32"/>
          <w:cs/>
        </w:rPr>
        <w:t> </w:t>
      </w:r>
      <w:r>
        <w:rPr>
          <w:rFonts w:hint="default" w:ascii="TH SarabunIT๙" w:hAnsi="TH SarabunIT๙" w:cs="TH SarabunIT๙"/>
          <w:spacing w:val="-6"/>
          <w:sz w:val="32"/>
          <w:szCs w:val="32"/>
          <w:cs/>
          <w:lang w:val="th-TH" w:bidi="th-TH"/>
        </w:rPr>
        <w:t>ณ วัดป่าค้อใต้ ตำบลค้อเหนือ</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อำเภอเมืองยโสธร จังหวัดยโสธร</w:t>
      </w:r>
    </w:p>
    <w:p>
      <w:pPr>
        <w:ind w:left="-284"/>
        <w:rPr>
          <w:rFonts w:hint="default" w:ascii="TH SarabunIT๙" w:hAnsi="TH SarabunIT๙" w:cs="TH SarabunIT๙"/>
          <w:sz w:val="32"/>
          <w:szCs w:val="32"/>
          <w:cs/>
        </w:rPr>
      </w:pPr>
      <w:r>
        <w:rPr>
          <w:rFonts w:hint="default" w:ascii="TH SarabunIT๙" w:hAnsi="TH SarabunIT๙" w:cs="TH SarabunIT๙"/>
          <w:sz w:val="32"/>
          <w:szCs w:val="32"/>
          <w:cs/>
        </w:rPr>
        <w:pict>
          <v:shape id="Picture 668" o:spid="_x0000_s1258" o:spt="75" alt="อบรม 25 สค 3 กลุ่ม ปชช,ผู้นำ" type="#_x0000_t75" style="position:absolute;left:0pt;margin-left:93.85pt;margin-top:191.25pt;height:169.95pt;width:216.85pt;mso-position-horizontal-relative:page;mso-position-vertical-relative:page;z-index:-250972160;mso-width-relative:page;mso-height-relative:page;" filled="f" o:preferrelative="t" stroked="f" coordsize="21600,21600">
            <v:path/>
            <v:fill on="f" focussize="0,0"/>
            <v:stroke on="f"/>
            <v:imagedata r:id="rId324" o:title="อบรม 25 สค 3 กลุ่ม ปชช,ผู้นำ"/>
            <o:lock v:ext="edit" aspectratio="t"/>
          </v:shape>
        </w:pict>
      </w:r>
      <w:r>
        <w:rPr>
          <w:rFonts w:hint="default" w:ascii="TH SarabunIT๙" w:hAnsi="TH SarabunIT๙" w:cs="TH SarabunIT๙"/>
          <w:sz w:val="32"/>
          <w:szCs w:val="32"/>
          <w:cs/>
        </w:rPr>
        <w:pict>
          <v:shape id="Picture 669" o:spid="_x0000_s1254" o:spt="75" alt="อบรม 25 สค 3 กลุ่ม ปชช,ผู้นำ" type="#_x0000_t75" style="position:absolute;left:0pt;margin-left:75.45pt;margin-top:343.3pt;height:193.65pt;width:292.4pt;z-index:-250971136;mso-width-relative:page;mso-height-relative:page;" filled="f" o:preferrelative="t" stroked="f" coordsize="21600,21600">
            <v:path/>
            <v:fill on="f" focussize="0,0"/>
            <v:stroke on="f"/>
            <v:imagedata r:id="rId325" o:title="อบรม 25 สค 3 กลุ่ม ปชช,ผู้นำ"/>
            <o:lock v:ext="edit" aspectratio="t"/>
          </v:shape>
        </w:pict>
      </w:r>
      <w:r>
        <w:rPr>
          <w:rFonts w:hint="default" w:ascii="TH SarabunIT๙" w:hAnsi="TH SarabunIT๙" w:cs="TH SarabunIT๙"/>
          <w:sz w:val="32"/>
          <w:szCs w:val="32"/>
          <w:cs/>
        </w:rPr>
        <w:pict>
          <v:shape id="Picture 672" o:spid="_x0000_s1255" o:spt="75" alt="อบรม 25 สค 3 กลุ่ม ปชช,ผู้นำ" type="#_x0000_t75" style="position:absolute;left:0pt;margin-left:93.5pt;margin-top:372.35pt;height:137.45pt;width:217.6pt;mso-position-horizontal-relative:page;mso-position-vertical-relative:page;z-index:-250970112;mso-width-relative:page;mso-height-relative:page;" filled="f" o:preferrelative="t" stroked="f" coordsize="21600,21600">
            <v:path/>
            <v:fill on="f" focussize="0,0"/>
            <v:stroke on="f"/>
            <v:imagedata r:id="rId326" o:title="อบรม 25 สค 3 กลุ่ม ปชช,ผู้นำ"/>
            <o:lock v:ext="edit" aspectratio="t"/>
          </v:shape>
        </w:pict>
      </w:r>
      <w:r>
        <w:rPr>
          <w:rFonts w:hint="default" w:ascii="TH SarabunIT๙" w:hAnsi="TH SarabunIT๙" w:cs="TH SarabunIT๙"/>
          <w:sz w:val="32"/>
          <w:szCs w:val="32"/>
        </w:rPr>
        <w:pict>
          <v:shape id="Picture 670" o:spid="_x0000_s1256" o:spt="75" alt="อบรม 25 สค 3 กลุ่ม ปชช,ผู้นำ" type="#_x0000_t75" style="position:absolute;left:0pt;margin-left:319.15pt;margin-top:370.6pt;height:136.85pt;width:214.7pt;mso-position-horizontal-relative:page;mso-position-vertical-relative:page;z-index:-250969088;mso-width-relative:page;mso-height-relative:page;" filled="f" o:preferrelative="t" stroked="f" coordsize="21600,21600">
            <v:path/>
            <v:fill on="f" focussize="0,0"/>
            <v:stroke on="f"/>
            <v:imagedata r:id="rId327" o:title="อบรม 25 สค 3 กลุ่ม ปชช,ผู้นำ"/>
            <o:lock v:ext="edit" aspectratio="t"/>
          </v:shape>
        </w:pict>
      </w:r>
      <w:r>
        <w:rPr>
          <w:rFonts w:hint="default" w:ascii="TH SarabunIT๙" w:hAnsi="TH SarabunIT๙" w:cs="TH SarabunIT๙"/>
          <w:sz w:val="32"/>
          <w:szCs w:val="32"/>
        </w:rPr>
        <w:pict>
          <v:shape id="Picture 671" o:spid="_x0000_s1257" o:spt="75" alt="อบรม 25 สค 3 กลุ่ม ปชช,ผู้นำ" type="#_x0000_t75" style="position:absolute;left:0pt;margin-left:234.4pt;margin-top:0.95pt;height:173.9pt;width:216pt;z-index:-250968064;mso-width-relative:page;mso-height-relative:page;" filled="f" o:preferrelative="t" stroked="f" coordsize="21600,21600">
            <v:path/>
            <v:fill on="f" focussize="0,0"/>
            <v:stroke on="f"/>
            <v:imagedata r:id="rId328" o:title="อบรม 25 สค 3 กลุ่ม ปชช,ผู้นำ"/>
            <o:lock v:ext="edit" aspectratio="t"/>
          </v:shape>
        </w:pict>
      </w:r>
      <w:r>
        <w:rPr>
          <w:rFonts w:hint="default" w:ascii="TH SarabunIT๙" w:hAnsi="TH SarabunIT๙" w:cs="TH SarabunIT๙"/>
          <w:sz w:val="32"/>
          <w:szCs w:val="32"/>
          <w:cs/>
        </w:rPr>
        <w:t xml:space="preserve"> </w:t>
      </w:r>
    </w:p>
    <w:p>
      <w:pPr>
        <w:ind w:left="-284"/>
        <w:rPr>
          <w:rFonts w:hint="default" w:ascii="TH SarabunIT๙" w:hAnsi="TH SarabunIT๙" w:cs="TH SarabunIT๙"/>
          <w:sz w:val="32"/>
          <w:szCs w:val="32"/>
        </w:rPr>
      </w:pPr>
      <w:r>
        <w:rPr>
          <w:rFonts w:hint="default" w:ascii="TH SarabunIT๙" w:hAnsi="TH SarabunIT๙" w:cs="TH SarabunIT๙"/>
          <w:sz w:val="32"/>
          <w:szCs w:val="32"/>
        </w:rPr>
        <w:t xml:space="preserve"> </w:t>
      </w:r>
    </w:p>
    <w:p>
      <w:pPr>
        <w:ind w:left="-284"/>
        <w:jc w:val="center"/>
        <w:rPr>
          <w:rFonts w:hint="default" w:ascii="TH SarabunIT๙" w:hAnsi="TH SarabunIT๙" w:cs="TH SarabunIT๙"/>
          <w:sz w:val="32"/>
          <w:szCs w:val="32"/>
        </w:rPr>
      </w:pPr>
    </w:p>
    <w:p>
      <w:pPr>
        <w:ind w:left="-284"/>
        <w:rPr>
          <w:rFonts w:hint="default" w:ascii="TH SarabunIT๙" w:hAnsi="TH SarabunIT๙" w:cs="TH SarabunIT๙"/>
          <w:sz w:val="32"/>
          <w:szCs w:val="32"/>
        </w:rPr>
      </w:pPr>
    </w:p>
    <w:p>
      <w:pPr>
        <w:ind w:left="-284"/>
        <w:rPr>
          <w:rFonts w:hint="default" w:ascii="TH SarabunIT๙" w:hAnsi="TH SarabunIT๙" w:cs="TH SarabunIT๙"/>
          <w:sz w:val="32"/>
          <w:szCs w:val="32"/>
        </w:rPr>
      </w:pPr>
    </w:p>
    <w:p>
      <w:pPr>
        <w:ind w:left="-284"/>
        <w:rPr>
          <w:rFonts w:hint="default" w:ascii="TH SarabunIT๙" w:hAnsi="TH SarabunIT๙" w:cs="TH SarabunIT๙"/>
          <w:sz w:val="32"/>
          <w:szCs w:val="32"/>
        </w:rPr>
      </w:pPr>
    </w:p>
    <w:p>
      <w:pPr>
        <w:ind w:left="-284"/>
        <w:rPr>
          <w:rFonts w:hint="default" w:ascii="TH SarabunIT๙" w:hAnsi="TH SarabunIT๙" w:cs="TH SarabunIT๙"/>
          <w:sz w:val="32"/>
          <w:szCs w:val="32"/>
        </w:rPr>
      </w:pPr>
    </w:p>
    <w:p>
      <w:pPr>
        <w:ind w:left="-284"/>
        <w:rPr>
          <w:rFonts w:hint="default" w:ascii="TH SarabunIT๙" w:hAnsi="TH SarabunIT๙" w:cs="TH SarabunIT๙"/>
          <w:sz w:val="32"/>
          <w:szCs w:val="32"/>
        </w:rPr>
      </w:pPr>
    </w:p>
    <w:p>
      <w:pPr>
        <w:spacing w:line="240" w:lineRule="auto"/>
        <w:rPr>
          <w:rFonts w:hint="default" w:ascii="TH SarabunIT๙" w:hAnsi="TH SarabunIT๙" w:cs="TH SarabunIT๙"/>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rPr>
      </w:pPr>
      <w:r>
        <w:rPr>
          <w:rFonts w:hint="default" w:ascii="TH SarabunIT๙" w:hAnsi="TH SarabunIT๙" w:cs="TH SarabunIT๙"/>
          <w:b/>
          <w:bCs/>
          <w:sz w:val="32"/>
          <w:szCs w:val="32"/>
          <w:cs/>
          <w:lang w:val="th-TH" w:bidi="th-TH"/>
        </w:rPr>
        <w:t>กิจกรรมดูงาน</w:t>
      </w: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rPr>
      </w:pPr>
      <w:r>
        <w:rPr>
          <w:rFonts w:hint="default" w:ascii="TH SarabunIT๙" w:hAnsi="TH SarabunIT๙" w:cs="TH SarabunIT๙"/>
          <w:b/>
          <w:bCs/>
          <w:sz w:val="32"/>
          <w:szCs w:val="32"/>
          <w:cs/>
          <w:lang w:val="th-TH" w:bidi="th-TH"/>
        </w:rPr>
        <w:t>กลุ่มเยาวชนในโรงเรียน</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rPr>
      </w:pPr>
      <w:r>
        <w:rPr>
          <w:rFonts w:hint="default" w:ascii="TH SarabunIT๙" w:hAnsi="TH SarabunIT๙" w:cs="TH SarabunIT๙"/>
          <w:spacing w:val="-14"/>
          <w:sz w:val="32"/>
          <w:szCs w:val="32"/>
          <w:cs/>
          <w:lang w:val="th-TH" w:bidi="th-TH"/>
        </w:rPr>
        <w:t xml:space="preserve">วันที่ </w:t>
      </w:r>
      <w:r>
        <w:rPr>
          <w:rFonts w:hint="default" w:ascii="TH SarabunIT๙" w:hAnsi="TH SarabunIT๙" w:cs="TH SarabunIT๙"/>
          <w:spacing w:val="-14"/>
          <w:sz w:val="32"/>
          <w:szCs w:val="32"/>
          <w:cs/>
        </w:rPr>
        <w:t xml:space="preserve">17 </w:t>
      </w:r>
      <w:r>
        <w:rPr>
          <w:rFonts w:hint="default" w:ascii="TH SarabunIT๙" w:hAnsi="TH SarabunIT๙" w:cs="TH SarabunIT๙"/>
          <w:spacing w:val="-14"/>
          <w:sz w:val="32"/>
          <w:szCs w:val="32"/>
          <w:cs/>
          <w:lang w:val="th-TH" w:bidi="th-TH"/>
        </w:rPr>
        <w:t xml:space="preserve">กรกฎาคม </w:t>
      </w:r>
      <w:r>
        <w:rPr>
          <w:rFonts w:hint="default" w:ascii="TH SarabunIT๙" w:hAnsi="TH SarabunIT๙" w:cs="TH SarabunIT๙"/>
          <w:spacing w:val="-14"/>
          <w:sz w:val="32"/>
          <w:szCs w:val="32"/>
          <w:cs/>
        </w:rPr>
        <w:t xml:space="preserve">2563  </w:t>
      </w:r>
      <w:r>
        <w:rPr>
          <w:rFonts w:hint="default" w:ascii="TH SarabunIT๙" w:hAnsi="TH SarabunIT๙" w:cs="TH SarabunIT๙"/>
          <w:spacing w:val="-14"/>
          <w:sz w:val="32"/>
          <w:szCs w:val="32"/>
          <w:cs/>
          <w:lang w:val="th-TH" w:bidi="th-TH"/>
        </w:rPr>
        <w:t>สำนักงานพลังงานจังหวัดยโสธร  ได้จัดกิจกรรม</w:t>
      </w:r>
      <w:r>
        <w:rPr>
          <w:rFonts w:hint="default" w:ascii="TH SarabunIT๙" w:hAnsi="TH SarabunIT๙" w:cs="TH SarabunIT๙"/>
          <w:sz w:val="32"/>
          <w:szCs w:val="32"/>
          <w:cs/>
          <w:lang w:val="th-TH" w:bidi="th-TH"/>
        </w:rPr>
        <w:t>ดูงานแก่กลุ่มเยาวชนในโรงเรียน ณ ศูนย์การเรียนรู้ กฟผ</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ลำตะคอง จังหวัดนครราชสีมา</w:t>
      </w:r>
      <w:r>
        <w:rPr>
          <w:rFonts w:hint="default" w:ascii="TH SarabunIT๙" w:hAnsi="TH SarabunIT๙" w:cs="TH SarabunIT๙"/>
          <w:sz w:val="32"/>
          <w:szCs w:val="32"/>
        </w:rPr>
        <w:t xml:space="preserve"> </w:t>
      </w:r>
      <w:r>
        <w:rPr>
          <w:rFonts w:hint="default" w:ascii="TH SarabunIT๙" w:hAnsi="TH SarabunIT๙" w:cs="TH SarabunIT๙"/>
          <w:sz w:val="32"/>
          <w:szCs w:val="32"/>
          <w:cs/>
          <w:lang w:val="th-TH" w:bidi="th-TH"/>
        </w:rPr>
        <w:t>เป็นโครงการที่ กฟผ</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 xml:space="preserve">มุ่งทำขึ้นเพื่อเป็นแหล่งเรียนรู้ด้านพลังงานไฟฟ้า การผลิตไฟฟ้าจากพลังงานประเภทต่าง ๆ ทั้งจากเชื้อเพลิงฟอสซิล และพลังงานหมุนเวียน รวมถึงนวัตกรรมการผลิตไฟฟ้าที่ทันสมัยด้วยระบบ </w:t>
      </w:r>
      <w:r>
        <w:rPr>
          <w:rFonts w:hint="default" w:ascii="TH SarabunIT๙" w:hAnsi="TH SarabunIT๙" w:cs="TH SarabunIT๙"/>
          <w:sz w:val="32"/>
          <w:szCs w:val="32"/>
        </w:rPr>
        <w:t>Wind Hydrogen Hybrid</w:t>
      </w:r>
    </w:p>
    <w:p>
      <w:pPr>
        <w:spacing w:line="240" w:lineRule="auto"/>
        <w:ind w:left="-284"/>
        <w:rPr>
          <w:rFonts w:hint="default" w:ascii="TH SarabunIT๙" w:hAnsi="TH SarabunIT๙" w:cs="TH SarabunIT๙"/>
          <w:sz w:val="32"/>
          <w:szCs w:val="32"/>
          <w:cs/>
        </w:rPr>
      </w:pPr>
      <w:r>
        <w:rPr>
          <w:rFonts w:hint="default" w:ascii="TH SarabunIT๙" w:hAnsi="TH SarabunIT๙" w:cs="TH SarabunIT๙"/>
          <w:sz w:val="32"/>
          <w:szCs w:val="32"/>
          <w:cs/>
        </w:rPr>
        <w:pict>
          <v:shape id="Picture 654" o:spid="_x0000_s1259" o:spt="75" alt="ศึกษาดูงานเยาวชนในโรงเรียน 17 กค_๒๐๐๙๑๔_4" type="#_x0000_t75" style="position:absolute;left:0pt;margin-left:319.8pt;margin-top:402.65pt;height:153.55pt;width:215.3pt;mso-position-horizontal-relative:page;mso-position-vertical-relative:page;z-index:-250978304;mso-width-relative:page;mso-height-relative:page;" filled="f" o:preferrelative="t" stroked="f" coordsize="21600,21600">
            <v:path/>
            <v:fill on="f" focussize="0,0"/>
            <v:stroke on="f"/>
            <v:imagedata r:id="rId329" o:title="ศึกษาดูงานเยาวชนในโรงเรียน 17 กค_๒๐๐๙๑๔_4"/>
            <o:lock v:ext="edit" aspectratio="t"/>
          </v:shape>
        </w:pict>
      </w:r>
      <w:r>
        <w:rPr>
          <w:rFonts w:hint="default" w:ascii="TH SarabunIT๙" w:hAnsi="TH SarabunIT๙" w:cs="TH SarabunIT๙"/>
          <w:sz w:val="32"/>
          <w:szCs w:val="32"/>
          <w:cs/>
        </w:rPr>
        <w:pict>
          <v:shape id="Picture 655" o:spid="_x0000_s1260" o:spt="75" alt="ศึกษาดูงานเยาวชนในโรงเรียน 17 กค_๒๐๐๙๑๔_3" type="#_x0000_t75" style="position:absolute;left:0pt;margin-left:93.95pt;margin-top:402.85pt;height:154.8pt;width:216.85pt;mso-position-horizontal-relative:page;mso-position-vertical-relative:page;z-index:-250979328;mso-width-relative:page;mso-height-relative:page;" filled="f" o:preferrelative="t" stroked="f" coordsize="21600,21600">
            <v:path/>
            <v:fill on="f" focussize="0,0"/>
            <v:stroke on="f"/>
            <v:imagedata r:id="rId330" o:title="ศึกษาดูงานเยาวชนในโรงเรียน 17 กค_๒๐๐๙๑๔_3"/>
            <o:lock v:ext="edit" aspectratio="t"/>
          </v:shape>
        </w:pict>
      </w:r>
      <w:r>
        <w:rPr>
          <w:rFonts w:hint="default" w:ascii="TH SarabunIT๙" w:hAnsi="TH SarabunIT๙" w:cs="TH SarabunIT๙"/>
          <w:sz w:val="32"/>
          <w:szCs w:val="32"/>
          <w:cs/>
        </w:rPr>
        <w:pict>
          <v:shape id="Picture 656" o:spid="_x0000_s1261" o:spt="75" alt="ศึกษาดูงานเยาวชนในโรงเรียน 17 กค_๒๐๐๙๑๔_2" type="#_x0000_t75" style="position:absolute;left:0pt;margin-left:320.15pt;margin-top:230.3pt;height:153.6pt;width:215.6pt;mso-position-horizontal-relative:page;mso-position-vertical-relative:page;z-index:-250980352;mso-width-relative:page;mso-height-relative:page;" filled="f" o:preferrelative="t" stroked="f" coordsize="21600,21600">
            <v:path/>
            <v:fill on="f" focussize="0,0"/>
            <v:stroke on="f"/>
            <v:imagedata r:id="rId331" o:title="ศึกษาดูงานเยาวชนในโรงเรียน 17 กค_๒๐๐๙๑๔_2"/>
            <o:lock v:ext="edit" aspectratio="t"/>
          </v:shape>
        </w:pict>
      </w:r>
      <w:r>
        <w:rPr>
          <w:rFonts w:hint="default" w:ascii="TH SarabunIT๙" w:hAnsi="TH SarabunIT๙" w:cs="TH SarabunIT๙"/>
          <w:sz w:val="32"/>
          <w:szCs w:val="32"/>
          <w:cs/>
        </w:rPr>
        <w:pict>
          <v:shape id="Picture 657" o:spid="_x0000_s1262" o:spt="75" alt="ศึกษาดูงานเยาวชนในโรงเรียน 17 กค_๒๐๐๙๑๔_0" type="#_x0000_t75" style="position:absolute;left:0pt;margin-left:95.25pt;margin-top:230.65pt;height:154.3pt;width:214.65pt;mso-position-horizontal-relative:page;mso-position-vertical-relative:page;z-index:-250981376;mso-width-relative:page;mso-height-relative:page;" filled="f" o:preferrelative="t" stroked="f" coordsize="21600,21600">
            <v:path/>
            <v:fill on="f" focussize="0,0"/>
            <v:stroke on="f"/>
            <v:imagedata r:id="rId332" o:title="ศึกษาดูงานเยาวชนในโรงเรียน 17 กค_๒๐๐๙๑๔_0"/>
            <o:lock v:ext="edit" aspectratio="t"/>
          </v:shape>
        </w:pict>
      </w:r>
      <w:r>
        <w:rPr>
          <w:rFonts w:hint="default" w:ascii="TH SarabunIT๙" w:hAnsi="TH SarabunIT๙" w:cs="TH SarabunIT๙"/>
          <w:sz w:val="32"/>
          <w:szCs w:val="32"/>
          <w:cs/>
        </w:rPr>
        <w:t xml:space="preserve"> </w:t>
      </w:r>
    </w:p>
    <w:p>
      <w:pPr>
        <w:spacing w:line="240" w:lineRule="auto"/>
        <w:ind w:left="-284"/>
        <w:rPr>
          <w:rFonts w:hint="default" w:ascii="TH SarabunIT๙" w:hAnsi="TH SarabunIT๙" w:cs="TH SarabunIT๙"/>
          <w:sz w:val="32"/>
          <w:szCs w:val="32"/>
          <w:cs/>
        </w:rPr>
      </w:pPr>
      <w:r>
        <w:rPr>
          <w:rFonts w:hint="default" w:ascii="TH SarabunIT๙" w:hAnsi="TH SarabunIT๙" w:cs="TH SarabunIT๙"/>
          <w:sz w:val="32"/>
          <w:szCs w:val="32"/>
          <w:cs/>
        </w:rPr>
        <w:t xml:space="preserve"> </w:t>
      </w:r>
    </w:p>
    <w:p>
      <w:pPr>
        <w:spacing w:line="240" w:lineRule="auto"/>
        <w:ind w:left="-284"/>
        <w:jc w:val="center"/>
        <w:rPr>
          <w:rFonts w:hint="default" w:ascii="TH SarabunIT๙" w:hAnsi="TH SarabunIT๙" w:cs="TH SarabunIT๙"/>
          <w:sz w:val="32"/>
          <w:szCs w:val="32"/>
        </w:rPr>
      </w:pPr>
    </w:p>
    <w:p>
      <w:pPr>
        <w:spacing w:line="240" w:lineRule="auto"/>
        <w:ind w:left="-284"/>
        <w:jc w:val="center"/>
        <w:rPr>
          <w:rFonts w:hint="default" w:ascii="TH SarabunIT๙" w:hAnsi="TH SarabunIT๙" w:cs="TH SarabunIT๙"/>
          <w:sz w:val="32"/>
          <w:szCs w:val="32"/>
        </w:rPr>
      </w:pPr>
    </w:p>
    <w:p>
      <w:pPr>
        <w:spacing w:line="240" w:lineRule="auto"/>
        <w:ind w:left="-284"/>
        <w:rPr>
          <w:rFonts w:hint="default" w:ascii="TH SarabunIT๙" w:hAnsi="TH SarabunIT๙" w:cs="TH SarabunIT๙"/>
          <w:sz w:val="32"/>
          <w:szCs w:val="32"/>
        </w:rPr>
      </w:pPr>
    </w:p>
    <w:p>
      <w:pPr>
        <w:spacing w:line="240" w:lineRule="auto"/>
        <w:ind w:left="-284"/>
        <w:rPr>
          <w:rFonts w:hint="default" w:ascii="TH SarabunIT๙" w:hAnsi="TH SarabunIT๙" w:cs="TH SarabunIT๙"/>
          <w:sz w:val="32"/>
          <w:szCs w:val="32"/>
        </w:rPr>
      </w:pPr>
    </w:p>
    <w:p>
      <w:pPr>
        <w:spacing w:line="240" w:lineRule="auto"/>
        <w:ind w:left="-284"/>
        <w:rPr>
          <w:rFonts w:hint="default" w:ascii="TH SarabunIT๙" w:hAnsi="TH SarabunIT๙" w:cs="TH SarabunIT๙"/>
          <w:sz w:val="32"/>
          <w:szCs w:val="32"/>
        </w:rPr>
      </w:pPr>
    </w:p>
    <w:p>
      <w:pPr>
        <w:spacing w:line="240" w:lineRule="auto"/>
        <w:ind w:left="-284"/>
        <w:rPr>
          <w:rFonts w:hint="default" w:ascii="TH SarabunIT๙" w:hAnsi="TH SarabunIT๙" w:cs="TH SarabunIT๙"/>
          <w:sz w:val="32"/>
          <w:szCs w:val="32"/>
        </w:rPr>
      </w:pPr>
    </w:p>
    <w:p>
      <w:pPr>
        <w:spacing w:line="240" w:lineRule="auto"/>
        <w:rPr>
          <w:rFonts w:hint="default" w:ascii="TH SarabunIT๙" w:hAnsi="TH SarabunIT๙" w:cs="TH SarabunIT๙"/>
          <w:sz w:val="32"/>
          <w:szCs w:val="32"/>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rPr>
      </w:pPr>
      <w:r>
        <w:rPr>
          <w:rFonts w:hint="default" w:ascii="TH SarabunIT๙" w:hAnsi="TH SarabunIT๙" w:cs="TH SarabunIT๙"/>
          <w:b/>
          <w:bCs/>
          <w:sz w:val="32"/>
          <w:szCs w:val="32"/>
          <w:cs/>
          <w:lang w:val="th-TH" w:bidi="th-TH"/>
        </w:rPr>
        <w:t>กลุ่มผู้นำ</w:t>
      </w:r>
      <w:r>
        <w:rPr>
          <w:rFonts w:hint="default" w:ascii="TH SarabunIT๙" w:hAnsi="TH SarabunIT๙" w:cs="TH SarabunIT๙"/>
          <w:b/>
          <w:bCs/>
          <w:sz w:val="32"/>
          <w:szCs w:val="32"/>
          <w:cs/>
        </w:rPr>
        <w:t>/</w:t>
      </w:r>
      <w:r>
        <w:rPr>
          <w:rFonts w:hint="default" w:ascii="TH SarabunIT๙" w:hAnsi="TH SarabunIT๙" w:cs="TH SarabunIT๙"/>
          <w:b/>
          <w:bCs/>
          <w:sz w:val="32"/>
          <w:szCs w:val="32"/>
          <w:cs/>
          <w:lang w:val="th-TH" w:bidi="th-TH"/>
        </w:rPr>
        <w:t>แกนนำ ประชาชนทั่วไป หน่วยราชการ และนักสื่อสาร</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pacing w:val="-14"/>
          <w:sz w:val="32"/>
          <w:szCs w:val="32"/>
          <w:cs/>
        </w:rPr>
      </w:pPr>
      <w:r>
        <w:rPr>
          <w:rFonts w:hint="default" w:ascii="TH SarabunIT๙" w:hAnsi="TH SarabunIT๙" w:cs="TH SarabunIT๙"/>
          <w:spacing w:val="-14"/>
          <w:sz w:val="32"/>
          <w:szCs w:val="32"/>
        </w:rPr>
        <w:pict>
          <v:shape id="Picture 661" o:spid="_x0000_s1263" o:spt="75" alt="14 สค ผู้นำ ปชช ขรก รวม50 คน_๒๐๐๙๑๔_0" type="#_x0000_t75" style="position:absolute;left:0pt;margin-left:320.4pt;margin-top:174.65pt;height:162.65pt;width:213.5pt;mso-position-horizontal-relative:page;mso-position-vertical-relative:page;z-index:-250976256;mso-width-relative:page;mso-height-relative:page;" filled="f" o:preferrelative="t" stroked="f" coordsize="21600,21600">
            <v:path/>
            <v:fill on="f" focussize="0,0"/>
            <v:stroke on="f"/>
            <v:imagedata r:id="rId333" o:title="14 สค ผู้นำ ปชช ขรก รวม50 คน_๒๐๐๙๑๔_0"/>
            <o:lock v:ext="edit" aspectratio="t"/>
          </v:shape>
        </w:pict>
      </w:r>
      <w:r>
        <w:rPr>
          <w:rFonts w:hint="default" w:ascii="TH SarabunIT๙" w:hAnsi="TH SarabunIT๙" w:cs="TH SarabunIT๙"/>
          <w:spacing w:val="-14"/>
          <w:sz w:val="32"/>
          <w:szCs w:val="32"/>
          <w:cs/>
        </w:rPr>
        <w:pict>
          <v:shape id="Picture 662" o:spid="_x0000_s1264" o:spt="75" alt="14 สค ผู้นำ ปชช ขรก รวม50 คน_๒๐๐๙๑๔_1" type="#_x0000_t75" style="position:absolute;left:0pt;margin-left:96.25pt;margin-top:174.5pt;height:162.55pt;width:214.9pt;mso-position-horizontal-relative:page;mso-position-vertical-relative:page;z-index:-250977280;mso-width-relative:page;mso-height-relative:page;" filled="f" o:preferrelative="t" stroked="f" coordsize="21600,21600">
            <v:path/>
            <v:fill on="f" focussize="0,0"/>
            <v:stroke on="f"/>
            <v:imagedata r:id="rId334" o:title="14 สค ผู้นำ ปชช ขรก รวม50 คน_๒๐๐๙๑๔_1"/>
            <o:lock v:ext="edit" aspectratio="t"/>
          </v:shape>
        </w:pict>
      </w:r>
      <w:r>
        <w:rPr>
          <w:rFonts w:hint="default" w:ascii="TH SarabunIT๙" w:hAnsi="TH SarabunIT๙" w:cs="TH SarabunIT๙"/>
          <w:sz w:val="32"/>
          <w:szCs w:val="32"/>
        </w:rPr>
        <w:pict>
          <v:shape id="Picture 659" o:spid="_x0000_s1265" o:spt="75" alt="14 สค ผู้นำ ปชช ขรก รวม50 คน_๒๐๐๙๑๔_3" type="#_x0000_t75" style="position:absolute;left:0pt;margin-left:320.4pt;margin-top:343.95pt;height:163.9pt;width:215.5pt;mso-position-horizontal-relative:page;mso-position-vertical-relative:page;z-index:-250974208;mso-width-relative:page;mso-height-relative:page;" filled="f" o:preferrelative="t" stroked="f" coordsize="21600,21600">
            <v:path/>
            <v:fill on="f" focussize="0,0"/>
            <v:stroke on="f"/>
            <v:imagedata r:id="rId335" o:title="14 สค ผู้นำ ปชช ขรก รวม50 คน_๒๐๐๙๑๔_3"/>
            <o:lock v:ext="edit" aspectratio="t"/>
          </v:shape>
        </w:pict>
      </w:r>
      <w:r>
        <w:rPr>
          <w:rFonts w:hint="default" w:ascii="TH SarabunIT๙" w:hAnsi="TH SarabunIT๙" w:cs="TH SarabunIT๙"/>
          <w:sz w:val="32"/>
          <w:szCs w:val="32"/>
        </w:rPr>
        <w:pict>
          <v:shape id="Picture 660" o:spid="_x0000_s1266" o:spt="75" alt="14 สค ผู้นำ ปชช ขรก รวม50 คน_๒๐๐๙๑๔_4" type="#_x0000_t75" style="position:absolute;left:0pt;margin-left:96.1pt;margin-top:343.3pt;height:163.9pt;width:214.85pt;mso-position-horizontal-relative:page;mso-position-vertical-relative:page;z-index:-250975232;mso-width-relative:page;mso-height-relative:page;" filled="f" o:preferrelative="t" stroked="f" coordsize="21600,21600">
            <v:path/>
            <v:fill on="f" focussize="0,0"/>
            <v:stroke on="f"/>
            <v:imagedata r:id="rId336" o:title="14 สค ผู้นำ ปชช ขรก รวม50 คน_๒๐๐๙๑๔_4"/>
            <o:lock v:ext="edit" aspectratio="t"/>
          </v:shape>
        </w:pict>
      </w:r>
      <w:r>
        <w:rPr>
          <w:rFonts w:hint="default" w:ascii="TH SarabunIT๙" w:hAnsi="TH SarabunIT๙" w:cs="TH SarabunIT๙"/>
          <w:sz w:val="32"/>
          <w:szCs w:val="32"/>
          <w:cs/>
          <w:lang w:val="th-TH" w:bidi="th-TH"/>
        </w:rPr>
        <w:t xml:space="preserve">วันที่ </w:t>
      </w:r>
      <w:r>
        <w:rPr>
          <w:rFonts w:hint="default" w:ascii="TH SarabunIT๙" w:hAnsi="TH SarabunIT๙" w:cs="TH SarabunIT๙"/>
          <w:sz w:val="32"/>
          <w:szCs w:val="32"/>
          <w:cs/>
        </w:rPr>
        <w:t xml:space="preserve">14 </w:t>
      </w:r>
      <w:r>
        <w:rPr>
          <w:rFonts w:hint="default" w:ascii="TH SarabunIT๙" w:hAnsi="TH SarabunIT๙" w:cs="TH SarabunIT๙"/>
          <w:sz w:val="32"/>
          <w:szCs w:val="32"/>
          <w:cs/>
          <w:lang w:val="th-TH" w:bidi="th-TH"/>
        </w:rPr>
        <w:t xml:space="preserve">สิงหาคม </w:t>
      </w:r>
      <w:r>
        <w:rPr>
          <w:rFonts w:hint="default" w:ascii="TH SarabunIT๙" w:hAnsi="TH SarabunIT๙" w:cs="TH SarabunIT๙"/>
          <w:sz w:val="32"/>
          <w:szCs w:val="32"/>
          <w:cs/>
        </w:rPr>
        <w:t>2563</w:t>
      </w:r>
      <w:r>
        <w:rPr>
          <w:rFonts w:hint="default" w:ascii="TH SarabunIT๙" w:hAnsi="TH SarabunIT๙" w:cs="TH SarabunIT๙"/>
          <w:b/>
          <w:bCs/>
          <w:sz w:val="32"/>
          <w:szCs w:val="32"/>
          <w:cs/>
        </w:rPr>
        <w:t xml:space="preserve"> </w:t>
      </w:r>
      <w:r>
        <w:rPr>
          <w:rFonts w:hint="default" w:ascii="TH SarabunIT๙" w:hAnsi="TH SarabunIT๙" w:cs="TH SarabunIT๙"/>
          <w:spacing w:val="-14"/>
          <w:sz w:val="32"/>
          <w:szCs w:val="32"/>
          <w:cs/>
          <w:lang w:val="th-TH" w:bidi="th-TH"/>
        </w:rPr>
        <w:t>สำนักงานพลังงานจังหวัดยโสธร ได้จัดกิจกรรมดูงาน ณ บริษัท อุบลไบโอเพาเวอร์ จำกัด จังหวัดอุบลราชธานี และ บริษัท โรงไฟฟ้าตั้งแซเยี้ยงกรีนพาวเวอร์ จำกัด จังหวัดศรีสะเกษ</w:t>
      </w:r>
    </w:p>
    <w:p>
      <w:pPr>
        <w:ind w:left="-284"/>
        <w:rPr>
          <w:rFonts w:hint="default" w:ascii="TH SarabunIT๙" w:hAnsi="TH SarabunIT๙" w:cs="TH SarabunIT๙"/>
          <w:spacing w:val="-14"/>
          <w:sz w:val="32"/>
          <w:szCs w:val="32"/>
        </w:rPr>
      </w:pPr>
      <w:r>
        <w:rPr>
          <w:rFonts w:hint="default" w:ascii="TH SarabunIT๙" w:hAnsi="TH SarabunIT๙" w:cs="TH SarabunIT๙"/>
          <w:spacing w:val="-14"/>
          <w:sz w:val="32"/>
          <w:szCs w:val="32"/>
        </w:rPr>
        <w:t xml:space="preserve"> </w:t>
      </w:r>
    </w:p>
    <w:p>
      <w:pPr>
        <w:ind w:left="-284"/>
        <w:rPr>
          <w:rFonts w:hint="default" w:ascii="TH SarabunIT๙" w:hAnsi="TH SarabunIT๙" w:cs="TH SarabunIT๙"/>
          <w:sz w:val="32"/>
          <w:szCs w:val="32"/>
        </w:rPr>
      </w:pPr>
      <w:r>
        <w:rPr>
          <w:rFonts w:hint="default" w:ascii="TH SarabunIT๙" w:hAnsi="TH SarabunIT๙" w:cs="TH SarabunIT๙"/>
          <w:sz w:val="32"/>
          <w:szCs w:val="32"/>
        </w:rPr>
        <w:pict>
          <v:shape id="Picture 658" o:spid="_x0000_s1267" o:spt="75" alt="14 สค ผู้นำ ปชช ขรก รวม50 คน_๒๐๐๙๑๔_2" type="#_x0000_t75" style="position:absolute;left:0pt;margin-left:63.9pt;margin-top:357.15pt;height:204.4pt;width:333.2pt;z-index:-250973184;mso-width-relative:page;mso-height-relative:page;" filled="f" o:preferrelative="t" stroked="f" coordsize="21600,21600">
            <v:path/>
            <v:fill on="f" focussize="0,0"/>
            <v:stroke on="f"/>
            <v:imagedata r:id="rId337" o:title="14 สค ผู้นำ ปชช ขรก รวม50 คน_๒๐๐๙๑๔_2"/>
            <o:lock v:ext="edit" aspectratio="t"/>
          </v:shape>
        </w:pict>
      </w:r>
      <w:r>
        <w:rPr>
          <w:rFonts w:hint="default" w:ascii="TH SarabunIT๙" w:hAnsi="TH SarabunIT๙" w:cs="TH SarabunIT๙"/>
          <w:sz w:val="32"/>
          <w:szCs w:val="32"/>
        </w:rPr>
        <w:t xml:space="preserve"> </w:t>
      </w:r>
    </w:p>
    <w:p>
      <w:pPr>
        <w:ind w:left="-284"/>
        <w:jc w:val="center"/>
        <w:rPr>
          <w:rFonts w:hint="default" w:ascii="TH SarabunIT๙" w:hAnsi="TH SarabunIT๙" w:cs="TH SarabunIT๙"/>
          <w:sz w:val="32"/>
          <w:szCs w:val="32"/>
        </w:rPr>
      </w:pPr>
    </w:p>
    <w:p>
      <w:pPr>
        <w:ind w:left="-284"/>
        <w:jc w:val="center"/>
        <w:rPr>
          <w:rFonts w:hint="default" w:ascii="TH SarabunIT๙" w:hAnsi="TH SarabunIT๙" w:cs="TH SarabunIT๙"/>
          <w:sz w:val="32"/>
          <w:szCs w:val="32"/>
        </w:rPr>
      </w:pPr>
    </w:p>
    <w:p>
      <w:pPr>
        <w:ind w:left="-284"/>
        <w:jc w:val="center"/>
        <w:rPr>
          <w:rFonts w:hint="default" w:ascii="TH SarabunIT๙" w:hAnsi="TH SarabunIT๙" w:cs="TH SarabunIT๙"/>
          <w:sz w:val="32"/>
          <w:szCs w:val="32"/>
        </w:rPr>
      </w:pPr>
      <w:r>
        <w:rPr>
          <w:rFonts w:hint="default" w:ascii="TH SarabunIT๙" w:hAnsi="TH SarabunIT๙" w:cs="TH SarabunIT๙"/>
          <w:sz w:val="32"/>
          <w:szCs w:val="32"/>
        </w:rPr>
        <w:br w:type="textWrapping"/>
      </w:r>
    </w:p>
    <w:p>
      <w:pPr>
        <w:ind w:left="-284"/>
        <w:jc w:val="center"/>
        <w:rPr>
          <w:rFonts w:hint="default" w:ascii="TH SarabunIT๙" w:hAnsi="TH SarabunIT๙" w:cs="TH SarabunIT๙"/>
          <w:sz w:val="32"/>
          <w:szCs w:val="32"/>
        </w:rPr>
      </w:pPr>
    </w:p>
    <w:p>
      <w:pPr>
        <w:ind w:left="-284"/>
        <w:jc w:val="center"/>
        <w:rPr>
          <w:rFonts w:hint="default" w:ascii="TH SarabunIT๙" w:hAnsi="TH SarabunIT๙" w:cs="TH SarabunIT๙"/>
          <w:sz w:val="32"/>
          <w:szCs w:val="32"/>
        </w:rPr>
      </w:pPr>
    </w:p>
    <w:p>
      <w:pPr>
        <w:ind w:left="-284"/>
        <w:jc w:val="center"/>
        <w:rPr>
          <w:rFonts w:hint="default" w:ascii="TH SarabunIT๙" w:hAnsi="TH SarabunIT๙" w:cs="TH SarabunIT๙"/>
          <w:sz w:val="32"/>
          <w:szCs w:val="32"/>
        </w:rPr>
      </w:pPr>
    </w:p>
    <w:p>
      <w:pPr>
        <w:jc w:val="both"/>
        <w:rPr>
          <w:rFonts w:hint="default" w:ascii="TH SarabunIT๙" w:hAnsi="TH SarabunIT๙" w:cs="TH SarabunIT๙"/>
          <w:sz w:val="32"/>
          <w:szCs w:val="32"/>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rPr>
      </w:pPr>
      <w:r>
        <w:rPr>
          <w:rFonts w:hint="default" w:ascii="TH SarabunIT๙" w:hAnsi="TH SarabunIT๙" w:cs="TH SarabunIT๙"/>
          <w:b/>
          <w:bCs/>
          <w:sz w:val="36"/>
          <w:szCs w:val="36"/>
          <w:cs/>
          <w:lang w:val="th-TH" w:bidi="th-TH"/>
        </w:rPr>
        <w:t>จังหวัดเชียงใหม่</w:t>
      </w:r>
    </w:p>
    <w:p>
      <w:pPr>
        <w:spacing w:after="0" w:line="240" w:lineRule="auto"/>
        <w:rPr>
          <w:rFonts w:hint="default" w:ascii="TH SarabunIT๙" w:hAnsi="TH SarabunIT๙" w:cs="TH SarabunIT๙"/>
          <w:b/>
          <w:bCs/>
          <w:sz w:val="32"/>
          <w:szCs w:val="32"/>
          <w:cs/>
        </w:rPr>
      </w:pPr>
      <w:r>
        <w:rPr>
          <w:rFonts w:hint="default" w:ascii="TH SarabunIT๙" w:hAnsi="TH SarabunIT๙" w:cs="TH SarabunIT๙"/>
          <w:b/>
          <w:bCs/>
          <w:sz w:val="32"/>
          <w:szCs w:val="32"/>
          <w:cs/>
          <w:lang w:val="th-TH" w:bidi="th-TH"/>
        </w:rPr>
        <w:t>กลุ่มเยาวชนในโรงเรียน</w:t>
      </w:r>
    </w:p>
    <w:p>
      <w:pPr>
        <w:spacing w:after="0" w:line="240" w:lineRule="auto"/>
        <w:ind w:firstLine="720" w:firstLineChars="0"/>
        <w:jc w:val="thaiDistribute"/>
        <w:rPr>
          <w:rFonts w:hint="default" w:ascii="TH SarabunIT๙" w:hAnsi="TH SarabunIT๙" w:cs="TH SarabunIT๙"/>
          <w:sz w:val="32"/>
          <w:szCs w:val="32"/>
          <w:cs/>
        </w:rPr>
      </w:pPr>
      <w:r>
        <w:rPr>
          <w:rFonts w:hint="default" w:ascii="TH SarabunIT๙" w:hAnsi="TH SarabunIT๙" w:cs="TH SarabunIT๙"/>
          <w:sz w:val="32"/>
          <w:szCs w:val="32"/>
          <w:cs/>
          <w:lang w:val="th-TH" w:bidi="th-TH"/>
        </w:rPr>
        <w:t xml:space="preserve">วันที่ </w:t>
      </w:r>
      <w:r>
        <w:rPr>
          <w:rFonts w:hint="default" w:ascii="TH SarabunIT๙" w:hAnsi="TH SarabunIT๙" w:cs="TH SarabunIT๙"/>
          <w:sz w:val="32"/>
          <w:szCs w:val="32"/>
          <w:cs/>
        </w:rPr>
        <w:t xml:space="preserve">9 </w:t>
      </w:r>
      <w:r>
        <w:rPr>
          <w:rFonts w:hint="default" w:ascii="TH SarabunIT๙" w:hAnsi="TH SarabunIT๙" w:cs="TH SarabunIT๙"/>
          <w:sz w:val="32"/>
          <w:szCs w:val="32"/>
          <w:cs/>
          <w:lang w:val="th-TH" w:bidi="th-TH"/>
        </w:rPr>
        <w:t xml:space="preserve">กรกฎาคม </w:t>
      </w:r>
      <w:r>
        <w:rPr>
          <w:rFonts w:hint="default" w:ascii="TH SarabunIT๙" w:hAnsi="TH SarabunIT๙" w:cs="TH SarabunIT๙"/>
          <w:sz w:val="32"/>
          <w:szCs w:val="32"/>
          <w:cs/>
        </w:rPr>
        <w:t xml:space="preserve">2563 </w:t>
      </w:r>
      <w:r>
        <w:rPr>
          <w:rFonts w:hint="default" w:ascii="TH SarabunIT๙" w:hAnsi="TH SarabunIT๙" w:cs="TH SarabunIT๙"/>
          <w:sz w:val="32"/>
          <w:szCs w:val="32"/>
          <w:cs/>
          <w:lang w:val="th-TH" w:bidi="th-TH"/>
        </w:rPr>
        <w:t>สำนักงานพลังงานจังหวัด ได้จัดกิจกรรมอบรมเชิงปฏิบัติการความรู้เรื่องพลังงาน และพื้นโรงไฟฟ้าฐาน ณ โรงเรียนบ้านตาล ตำบลบ้านตาล อำเภอฮอด จังหวัดเชียงใหม่</w:t>
      </w:r>
    </w:p>
    <w:p>
      <w:pPr>
        <w:spacing w:after="0" w:line="240" w:lineRule="auto"/>
        <w:ind w:left="-284"/>
        <w:rPr>
          <w:rFonts w:hint="default" w:ascii="TH SarabunIT๙" w:hAnsi="TH SarabunIT๙" w:cs="TH SarabunIT๙"/>
          <w:sz w:val="32"/>
          <w:szCs w:val="32"/>
        </w:rPr>
      </w:pPr>
      <w:r>
        <w:rPr>
          <w:rFonts w:hint="default" w:ascii="TH SarabunIT๙" w:hAnsi="TH SarabunIT๙" w:cs="TH SarabunIT๙"/>
          <w:sz w:val="32"/>
          <w:szCs w:val="32"/>
          <w:cs/>
        </w:rPr>
        <w:pict>
          <v:shape id="Picture 678" o:spid="_x0000_s1268" o:spt="75" alt="อบรมเยาวชนในโรงเรียน เชียงใหม่ 9763_๒๐๐๙๒๓_0" type="#_x0000_t75" style="position:absolute;left:0pt;margin-left:98.2pt;margin-top:176.3pt;height:179.5pt;width:225.05pt;mso-position-horizontal-relative:page;mso-position-vertical-relative:page;z-index:-250954752;mso-width-relative:page;mso-height-relative:page;" filled="f" o:preferrelative="t" stroked="f" coordsize="21600,21600">
            <v:path/>
            <v:fill on="f" focussize="0,0"/>
            <v:stroke on="f"/>
            <v:imagedata r:id="rId338" o:title="อบรมเยาวชนในโรงเรียน เชียงใหม่ 9763_๒๐๐๙๒๓_0"/>
            <o:lock v:ext="edit" aspectratio="t"/>
          </v:shape>
        </w:pict>
      </w:r>
      <w:r>
        <w:rPr>
          <w:rFonts w:hint="default" w:ascii="TH SarabunIT๙" w:hAnsi="TH SarabunIT๙" w:cs="TH SarabunIT๙"/>
          <w:sz w:val="32"/>
          <w:szCs w:val="32"/>
          <w:cs/>
        </w:rPr>
        <w:pict>
          <v:shape id="Picture 677" o:spid="_x0000_s1273" o:spt="75" alt="อบรมเยาวชนในโรงเรียน เชียงใหม่ 9763_๒๐๐๙๒๓_1" type="#_x0000_t75" style="position:absolute;left:0pt;margin-left:328.9pt;margin-top:175.4pt;height:179.5pt;width:206.95pt;mso-position-horizontal-relative:page;mso-position-vertical-relative:page;z-index:-250953728;mso-width-relative:page;mso-height-relative:page;" filled="f" o:preferrelative="t" stroked="f" coordsize="21600,21600">
            <v:path/>
            <v:fill on="f" focussize="0,0"/>
            <v:stroke on="f"/>
            <v:imagedata r:id="rId339" o:title="อบรมเยาวชนในโรงเรียน เชียงใหม่ 9763_๒๐๐๙๒๓_1"/>
            <o:lock v:ext="edit" aspectratio="t"/>
          </v:shape>
        </w:pict>
      </w:r>
      <w:r>
        <w:rPr>
          <w:rFonts w:hint="default" w:ascii="TH SarabunIT๙" w:hAnsi="TH SarabunIT๙" w:cs="TH SarabunIT๙"/>
          <w:sz w:val="32"/>
          <w:szCs w:val="32"/>
          <w:cs/>
        </w:rPr>
        <w:pict>
          <v:shape id="Picture 676" o:spid="_x0000_s1271" o:spt="75" alt="อบรมเยาวชนในโรงเรียน เชียงใหม่ 9763_๒๐๐๙๒๓_2" type="#_x0000_t75" style="position:absolute;left:0pt;margin-left:97pt;margin-top:369.25pt;height:172.6pt;width:225.15pt;mso-position-horizontal-relative:page;mso-position-vertical-relative:page;z-index:-250952704;mso-width-relative:page;mso-height-relative:page;" filled="f" o:preferrelative="t" stroked="f" coordsize="21600,21600">
            <v:path/>
            <v:fill on="f" focussize="0,0"/>
            <v:stroke on="f"/>
            <v:imagedata r:id="rId340" o:title="อบรมเยาวชนในโรงเรียน เชียงใหม่ 9763_๒๐๐๙๒๓_2"/>
            <o:lock v:ext="edit" aspectratio="t"/>
          </v:shape>
        </w:pict>
      </w:r>
    </w:p>
    <w:p>
      <w:pPr>
        <w:spacing w:after="0" w:line="240" w:lineRule="auto"/>
        <w:ind w:left="-284"/>
        <w:rPr>
          <w:rFonts w:hint="default" w:ascii="TH SarabunIT๙" w:hAnsi="TH SarabunIT๙" w:cs="TH SarabunIT๙"/>
          <w:sz w:val="32"/>
          <w:szCs w:val="32"/>
          <w:cs/>
        </w:rPr>
      </w:pPr>
      <w:r>
        <w:rPr>
          <w:rFonts w:hint="default" w:ascii="TH SarabunIT๙" w:hAnsi="TH SarabunIT๙" w:cs="TH SarabunIT๙"/>
          <w:sz w:val="32"/>
          <w:szCs w:val="32"/>
          <w:cs/>
        </w:rPr>
        <w:t xml:space="preserve"> </w:t>
      </w:r>
    </w:p>
    <w:p>
      <w:pPr>
        <w:jc w:val="thaiDistribute"/>
        <w:rPr>
          <w:rFonts w:hint="default" w:ascii="TH SarabunIT๙" w:hAnsi="TH SarabunIT๙" w:cs="TH SarabunIT๙"/>
          <w:sz w:val="32"/>
          <w:szCs w:val="32"/>
          <w:cs/>
          <w:lang w:val="th-TH" w:bidi="th-TH"/>
        </w:rPr>
      </w:pPr>
    </w:p>
    <w:p>
      <w:pPr>
        <w:jc w:val="thaiDistribute"/>
        <w:rPr>
          <w:rFonts w:hint="default" w:ascii="TH SarabunIT๙" w:hAnsi="TH SarabunIT๙" w:cs="TH SarabunIT๙"/>
          <w:sz w:val="32"/>
          <w:szCs w:val="32"/>
          <w:cs/>
          <w:lang w:val="th-TH" w:bidi="th-TH"/>
        </w:rPr>
      </w:pPr>
    </w:p>
    <w:p>
      <w:pPr>
        <w:jc w:val="thaiDistribute"/>
        <w:rPr>
          <w:rFonts w:hint="default" w:ascii="TH SarabunIT๙" w:hAnsi="TH SarabunIT๙" w:cs="TH SarabunIT๙"/>
          <w:sz w:val="32"/>
          <w:szCs w:val="32"/>
          <w:cs/>
          <w:lang w:val="th-TH" w:bidi="th-TH"/>
        </w:rPr>
      </w:pPr>
    </w:p>
    <w:p>
      <w:pPr>
        <w:jc w:val="thaiDistribute"/>
        <w:rPr>
          <w:rFonts w:hint="default" w:ascii="TH SarabunIT๙" w:hAnsi="TH SarabunIT๙" w:cs="TH SarabunIT๙"/>
          <w:sz w:val="32"/>
          <w:szCs w:val="32"/>
          <w:cs/>
          <w:lang w:val="th-TH" w:bidi="th-TH"/>
        </w:rPr>
      </w:pPr>
    </w:p>
    <w:p>
      <w:pPr>
        <w:jc w:val="thaiDistribute"/>
        <w:rPr>
          <w:rFonts w:hint="default" w:ascii="TH SarabunIT๙" w:hAnsi="TH SarabunIT๙" w:cs="TH SarabunIT๙"/>
          <w:sz w:val="32"/>
          <w:szCs w:val="32"/>
          <w:cs/>
          <w:lang w:val="th-TH" w:bidi="th-TH"/>
        </w:rPr>
      </w:pPr>
    </w:p>
    <w:p>
      <w:pPr>
        <w:jc w:val="thaiDistribute"/>
        <w:rPr>
          <w:rFonts w:hint="default" w:ascii="TH SarabunIT๙" w:hAnsi="TH SarabunIT๙" w:cs="TH SarabunIT๙"/>
          <w:sz w:val="32"/>
          <w:szCs w:val="32"/>
          <w:cs/>
          <w:lang w:val="th-TH" w:bidi="th-TH"/>
        </w:rPr>
      </w:pPr>
      <w:r>
        <w:rPr>
          <w:rFonts w:hint="default" w:ascii="TH SarabunIT๙" w:hAnsi="TH SarabunIT๙" w:cs="TH SarabunIT๙"/>
          <w:sz w:val="32"/>
          <w:szCs w:val="32"/>
          <w:cs/>
        </w:rPr>
        <w:pict>
          <v:shape id="Picture 675" o:spid="_x0000_s1272" o:spt="75" alt="อบรมเยาวชนในโรงเรียน เชียงใหม่ 9763_๒๐๐๙๒๓_3" type="#_x0000_t75" style="position:absolute;left:0pt;margin-left:329.8pt;margin-top:367.4pt;height:172.6pt;width:207pt;mso-position-horizontal-relative:page;mso-position-vertical-relative:page;z-index:-250951680;mso-width-relative:page;mso-height-relative:page;" filled="f" o:preferrelative="t" stroked="f" coordsize="21600,21600">
            <v:path/>
            <v:fill on="f" focussize="0,0"/>
            <v:stroke on="f"/>
            <v:imagedata r:id="rId341" o:title="อบรมเยาวชนในโรงเรียน เชียงใหม่ 9763_๒๐๐๙๒๓_3"/>
            <o:lock v:ext="edit" aspectratio="t"/>
          </v:shape>
        </w:pict>
      </w:r>
    </w:p>
    <w:p>
      <w:pPr>
        <w:jc w:val="thaiDistribute"/>
        <w:rPr>
          <w:rFonts w:hint="default" w:ascii="TH SarabunIT๙" w:hAnsi="TH SarabunIT๙" w:cs="TH SarabunIT๙"/>
          <w:sz w:val="32"/>
          <w:szCs w:val="32"/>
          <w:cs/>
          <w:lang w:val="th-TH" w:bidi="th-TH"/>
        </w:rPr>
      </w:pPr>
    </w:p>
    <w:p>
      <w:pPr>
        <w:jc w:val="thaiDistribute"/>
        <w:rPr>
          <w:rFonts w:hint="default" w:ascii="TH SarabunIT๙" w:hAnsi="TH SarabunIT๙" w:cs="TH SarabunIT๙"/>
          <w:sz w:val="32"/>
          <w:szCs w:val="32"/>
          <w:cs/>
          <w:lang w:val="th-TH" w:bidi="th-TH"/>
        </w:rPr>
      </w:pPr>
    </w:p>
    <w:p>
      <w:pPr>
        <w:jc w:val="thaiDistribute"/>
        <w:rPr>
          <w:rFonts w:hint="default" w:ascii="TH SarabunIT๙" w:hAnsi="TH SarabunIT๙" w:cs="TH SarabunIT๙"/>
          <w:sz w:val="32"/>
          <w:szCs w:val="32"/>
          <w:cs/>
          <w:lang w:val="th-TH" w:bidi="th-TH"/>
        </w:rPr>
      </w:pPr>
    </w:p>
    <w:p>
      <w:pPr>
        <w:jc w:val="thaiDistribute"/>
        <w:rPr>
          <w:rFonts w:hint="default" w:ascii="TH SarabunIT๙" w:hAnsi="TH SarabunIT๙" w:cs="TH SarabunIT๙"/>
          <w:sz w:val="32"/>
          <w:szCs w:val="32"/>
          <w:cs/>
          <w:lang w:val="th-TH" w:bidi="th-TH"/>
        </w:rPr>
      </w:pPr>
    </w:p>
    <w:p>
      <w:pPr>
        <w:jc w:val="thaiDistribute"/>
        <w:rPr>
          <w:rFonts w:hint="default" w:ascii="TH SarabunIT๙" w:hAnsi="TH SarabunIT๙" w:cs="TH SarabunIT๙"/>
          <w:sz w:val="32"/>
          <w:szCs w:val="32"/>
          <w:cs/>
          <w:lang w:val="th-TH" w:bidi="th-TH"/>
        </w:rPr>
      </w:pPr>
    </w:p>
    <w:p>
      <w:pPr>
        <w:jc w:val="thaiDistribute"/>
        <w:rPr>
          <w:rFonts w:hint="default" w:ascii="TH SarabunIT๙" w:hAnsi="TH SarabunIT๙" w:cs="TH SarabunIT๙"/>
          <w:sz w:val="32"/>
          <w:szCs w:val="32"/>
          <w:cs/>
          <w:lang w:val="th-TH" w:bidi="th-TH"/>
        </w:rPr>
      </w:pPr>
      <w:r>
        <w:rPr>
          <w:rFonts w:hint="default" w:ascii="TH SarabunIT๙" w:hAnsi="TH SarabunIT๙" w:cs="TH SarabunIT๙"/>
          <w:sz w:val="32"/>
          <w:szCs w:val="32"/>
        </w:rPr>
        <w:pict>
          <v:shape id="Picture 674" o:spid="_x0000_s1270" o:spt="75" alt="อบรมเยาวชนในโรงเรียน เชียงใหม่ 9763_๒๐๐๙๒๓_5" type="#_x0000_t75" style="position:absolute;left:0pt;margin-left:329.55pt;margin-top:553.95pt;height:179.5pt;width:206.95pt;mso-position-horizontal-relative:page;mso-position-vertical-relative:page;z-index:-250949632;mso-width-relative:page;mso-height-relative:page;" filled="f" o:preferrelative="t" stroked="f" coordsize="21600,21600">
            <v:path/>
            <v:fill on="f" focussize="0,0"/>
            <v:stroke on="f"/>
            <v:imagedata r:id="rId342" o:title="อบรมเยาวชนในโรงเรียน เชียงใหม่ 9763_๒๐๐๙๒๓_5"/>
            <o:lock v:ext="edit" aspectratio="t"/>
          </v:shape>
        </w:pict>
      </w:r>
      <w:r>
        <w:rPr>
          <w:rFonts w:hint="default" w:ascii="TH SarabunIT๙" w:hAnsi="TH SarabunIT๙" w:cs="TH SarabunIT๙"/>
          <w:sz w:val="32"/>
          <w:szCs w:val="32"/>
          <w:cs/>
        </w:rPr>
        <w:pict>
          <v:shape id="Picture 673" o:spid="_x0000_s1269" o:spt="75" alt="อบรมเยาวชนในโรงเรียน เชียงใหม่ 9763_๒๐๐๙๒๓_4" type="#_x0000_t75" style="position:absolute;left:0pt;margin-left:11.35pt;margin-top:11.45pt;height:179.5pt;width:225.05pt;z-index:-250950656;mso-width-relative:page;mso-height-relative:page;" filled="f" o:preferrelative="t" stroked="f" coordsize="21600,21600">
            <v:path/>
            <v:fill on="f" focussize="0,0"/>
            <v:stroke on="f"/>
            <v:imagedata r:id="rId343" o:title="อบรมเยาวชนในโรงเรียน เชียงใหม่ 9763_๒๐๐๙๒๓_4"/>
            <o:lock v:ext="edit" aspectratio="t"/>
          </v:shape>
        </w:pict>
      </w:r>
    </w:p>
    <w:p>
      <w:pPr>
        <w:jc w:val="thaiDistribute"/>
        <w:rPr>
          <w:rFonts w:hint="default" w:ascii="TH SarabunIT๙" w:hAnsi="TH SarabunIT๙" w:cs="TH SarabunIT๙"/>
          <w:sz w:val="32"/>
          <w:szCs w:val="32"/>
          <w:cs/>
          <w:lang w:val="th-TH" w:bidi="th-TH"/>
        </w:rPr>
      </w:pPr>
    </w:p>
    <w:p>
      <w:pPr>
        <w:jc w:val="thaiDistribute"/>
        <w:rPr>
          <w:rFonts w:hint="default" w:ascii="TH SarabunIT๙" w:hAnsi="TH SarabunIT๙" w:cs="TH SarabunIT๙"/>
          <w:sz w:val="32"/>
          <w:szCs w:val="32"/>
          <w:cs/>
          <w:lang w:val="th-TH" w:bidi="th-TH"/>
        </w:rPr>
      </w:pPr>
    </w:p>
    <w:p>
      <w:pPr>
        <w:jc w:val="thaiDistribute"/>
        <w:rPr>
          <w:rFonts w:hint="default" w:ascii="TH SarabunIT๙" w:hAnsi="TH SarabunIT๙" w:cs="TH SarabunIT๙"/>
          <w:sz w:val="32"/>
          <w:szCs w:val="32"/>
          <w:cs/>
          <w:lang w:val="th-TH" w:bidi="th-TH"/>
        </w:rPr>
      </w:pPr>
    </w:p>
    <w:p>
      <w:pPr>
        <w:jc w:val="thaiDistribute"/>
        <w:rPr>
          <w:rFonts w:hint="default" w:ascii="TH SarabunIT๙" w:hAnsi="TH SarabunIT๙" w:cs="TH SarabunIT๙"/>
          <w:sz w:val="32"/>
          <w:szCs w:val="32"/>
          <w:cs/>
          <w:lang w:val="th-TH" w:bidi="th-TH"/>
        </w:rPr>
      </w:pPr>
    </w:p>
    <w:p>
      <w:pPr>
        <w:jc w:val="thaiDistribute"/>
        <w:rPr>
          <w:rFonts w:hint="default" w:ascii="TH SarabunIT๙" w:hAnsi="TH SarabunIT๙" w:cs="TH SarabunIT๙"/>
          <w:sz w:val="32"/>
          <w:szCs w:val="32"/>
          <w:cs/>
          <w:lang w:val="th-TH" w:bidi="th-TH"/>
        </w:rPr>
      </w:pPr>
    </w:p>
    <w:p>
      <w:pPr>
        <w:jc w:val="thaiDistribute"/>
        <w:rPr>
          <w:rFonts w:hint="default" w:ascii="TH SarabunIT๙" w:hAnsi="TH SarabunIT๙" w:cs="TH SarabunIT๙"/>
          <w:sz w:val="32"/>
          <w:szCs w:val="32"/>
          <w:cs/>
          <w:lang w:val="th-TH" w:bidi="th-TH"/>
        </w:rPr>
      </w:pPr>
    </w:p>
    <w:p>
      <w:pPr>
        <w:jc w:val="thaiDistribute"/>
        <w:rPr>
          <w:rFonts w:hint="default" w:ascii="TH SarabunIT๙" w:hAnsi="TH SarabunIT๙" w:cs="TH SarabunIT๙"/>
          <w:sz w:val="32"/>
          <w:szCs w:val="32"/>
        </w:rPr>
      </w:pPr>
      <w:r>
        <w:rPr>
          <w:rFonts w:hint="default" w:ascii="TH SarabunIT๙" w:hAnsi="TH SarabunIT๙" w:cs="TH SarabunIT๙"/>
          <w:sz w:val="32"/>
          <w:szCs w:val="32"/>
          <w:cs/>
          <w:lang w:val="th-TH" w:bidi="th-TH"/>
        </w:rPr>
        <w:t xml:space="preserve">วันที่ </w:t>
      </w:r>
      <w:r>
        <w:rPr>
          <w:rFonts w:hint="default" w:ascii="TH SarabunIT๙" w:hAnsi="TH SarabunIT๙" w:cs="TH SarabunIT๙"/>
          <w:sz w:val="32"/>
          <w:szCs w:val="32"/>
          <w:cs/>
        </w:rPr>
        <w:t xml:space="preserve">10 </w:t>
      </w:r>
      <w:r>
        <w:rPr>
          <w:rFonts w:hint="default" w:ascii="TH SarabunIT๙" w:hAnsi="TH SarabunIT๙" w:cs="TH SarabunIT๙"/>
          <w:sz w:val="32"/>
          <w:szCs w:val="32"/>
          <w:cs/>
          <w:lang w:val="th-TH" w:bidi="th-TH"/>
        </w:rPr>
        <w:t xml:space="preserve">กรกฎาคม </w:t>
      </w:r>
      <w:r>
        <w:rPr>
          <w:rFonts w:hint="default" w:ascii="TH SarabunIT๙" w:hAnsi="TH SarabunIT๙" w:cs="TH SarabunIT๙"/>
          <w:sz w:val="32"/>
          <w:szCs w:val="32"/>
          <w:cs/>
        </w:rPr>
        <w:t xml:space="preserve">2563 </w:t>
      </w:r>
      <w:r>
        <w:rPr>
          <w:rFonts w:hint="default" w:ascii="TH SarabunIT๙" w:hAnsi="TH SarabunIT๙" w:cs="TH SarabunIT๙"/>
          <w:sz w:val="32"/>
          <w:szCs w:val="32"/>
          <w:cs/>
          <w:lang w:val="th-TH" w:bidi="th-TH"/>
        </w:rPr>
        <w:t>สำนักงานพลังงานจังหวัด ได้จัดกิจกรรมอบรมเชิงปฏิบัติการความรู้เรื่องพลังงาน และพื้นโรงไฟฟ้าฐาน ณ โรงเรียนบ้านทุ่งโปร่ง ตำบลแม่แรม อำเภอแม่ริม จังหวัดเชียงใหม่</w:t>
      </w:r>
    </w:p>
    <w:p>
      <w:pPr>
        <w:ind w:left="-284"/>
        <w:rPr>
          <w:rFonts w:hint="default" w:ascii="TH SarabunIT๙" w:hAnsi="TH SarabunIT๙" w:cs="TH SarabunIT๙"/>
          <w:sz w:val="32"/>
          <w:szCs w:val="32"/>
        </w:rPr>
      </w:pPr>
      <w:r>
        <w:rPr>
          <w:rFonts w:hint="default" w:ascii="TH SarabunIT๙" w:hAnsi="TH SarabunIT๙" w:cs="TH SarabunIT๙"/>
          <w:sz w:val="32"/>
          <w:szCs w:val="32"/>
        </w:rPr>
        <w:pict>
          <v:shape id="Picture 683" o:spid="_x0000_s1274" o:spt="75" alt="อบรมเยาวชนในโรงเรียนบ้านทุ่งโปร่งเชียงใ_8" type="#_x0000_t75" style="position:absolute;left:0pt;margin-left:235.8pt;margin-top:14.15pt;height:179.15pt;width:213pt;z-index:-250959872;mso-width-relative:page;mso-height-relative:page;" filled="f" o:preferrelative="t" stroked="f" coordsize="21600,21600">
            <v:path/>
            <v:fill on="f" focussize="0,0"/>
            <v:stroke on="f"/>
            <v:imagedata r:id="rId344" o:title="อบรมเยาวชนในโรงเรียนบ้านทุ่งโปร่งเชียงใ_8"/>
            <o:lock v:ext="edit" aspectratio="t"/>
          </v:shape>
        </w:pict>
      </w:r>
      <w:r>
        <w:rPr>
          <w:rFonts w:hint="default" w:ascii="TH SarabunIT๙" w:hAnsi="TH SarabunIT๙" w:cs="TH SarabunIT๙"/>
          <w:sz w:val="32"/>
          <w:szCs w:val="32"/>
        </w:rPr>
        <w:pict>
          <v:shape id="Picture 679" o:spid="_x0000_s1275" o:spt="75" alt="อบรมเยาวชนในโรงเรียนบ้านทุ่งโปร่งเชียงใ_3" type="#_x0000_t75" style="position:absolute;left:0pt;margin-left:231.9pt;margin-top:375.9pt;height:160.55pt;width:216.8pt;z-index:-250960896;mso-width-relative:page;mso-height-relative:page;" filled="f" o:preferrelative="t" stroked="f" coordsize="21600,21600">
            <v:path/>
            <v:fill on="f" focussize="0,0"/>
            <v:stroke on="f"/>
            <v:imagedata r:id="rId345" o:title="อบรมเยาวชนในโรงเรียนบ้านทุ่งโปร่งเชียงใ_3"/>
            <o:lock v:ext="edit" aspectratio="t"/>
          </v:shape>
        </w:pict>
      </w:r>
      <w:r>
        <w:rPr>
          <w:rFonts w:hint="default" w:ascii="TH SarabunIT๙" w:hAnsi="TH SarabunIT๙" w:cs="TH SarabunIT๙"/>
          <w:sz w:val="32"/>
          <w:szCs w:val="32"/>
        </w:rPr>
        <w:pict>
          <v:shape id="Picture 680" o:spid="_x0000_s1276" o:spt="75" alt="อบรมเยาวชนในโรงเรียนบ้านทุ่งโปร่งเชียงใ_0" type="#_x0000_t75" style="position:absolute;left:0pt;margin-left:8.05pt;margin-top:375.5pt;height:162.6pt;width:216pt;z-index:-250962944;mso-width-relative:page;mso-height-relative:page;" filled="f" o:preferrelative="t" stroked="f" coordsize="21600,21600">
            <v:path/>
            <v:fill on="f" focussize="0,0"/>
            <v:stroke on="f"/>
            <v:imagedata r:id="rId346" o:title="อบรมเยาวชนในโรงเรียนบ้านทุ่งโปร่งเชียงใ_0"/>
            <o:lock v:ext="edit" aspectratio="t"/>
          </v:shape>
        </w:pict>
      </w:r>
      <w:r>
        <w:rPr>
          <w:rFonts w:hint="default" w:ascii="TH SarabunIT๙" w:hAnsi="TH SarabunIT๙" w:cs="TH SarabunIT๙"/>
          <w:sz w:val="32"/>
          <w:szCs w:val="32"/>
        </w:rPr>
        <w:pict>
          <v:shape id="Picture 681" o:spid="_x0000_s1277" o:spt="75" alt="อบรมเยาวชนในโรงเรียนบ้านทุ่งโปร่งเชียงใ_4" type="#_x0000_t75" style="position:absolute;left:0pt;margin-left:4.6pt;margin-top:204.55pt;height:161.35pt;width:219.6pt;z-index:-250961920;mso-width-relative:page;mso-height-relative:page;" filled="f" o:preferrelative="t" stroked="f" coordsize="21600,21600">
            <v:path/>
            <v:fill on="f" focussize="0,0"/>
            <v:stroke on="f"/>
            <v:imagedata r:id="rId347" o:title="อบรมเยาวชนในโรงเรียนบ้านทุ่งโปร่งเชียงใ_4"/>
            <o:lock v:ext="edit" aspectratio="t"/>
          </v:shape>
        </w:pict>
      </w:r>
      <w:r>
        <w:rPr>
          <w:rFonts w:hint="default" w:ascii="TH SarabunIT๙" w:hAnsi="TH SarabunIT๙" w:cs="TH SarabunIT๙"/>
          <w:sz w:val="32"/>
          <w:szCs w:val="32"/>
        </w:rPr>
        <w:pict>
          <v:shape id="Picture 682" o:spid="_x0000_s1278" o:spt="75" alt="อบรมเยาวชนในโรงเรียนบ้านทุ่งโปร่งเชียงใ_5" type="#_x0000_t75" style="position:absolute;left:0pt;margin-left:231.45pt;margin-top:205.2pt;height:159.25pt;width:216.45pt;z-index:-250964992;mso-width-relative:page;mso-height-relative:page;" filled="f" o:preferrelative="t" stroked="f" coordsize="21600,21600">
            <v:path/>
            <v:fill on="f" focussize="0,0"/>
            <v:stroke on="f"/>
            <v:imagedata r:id="rId348" o:title="อบรมเยาวชนในโรงเรียนบ้านทุ่งโปร่งเชียงใ_5"/>
            <o:lock v:ext="edit" aspectratio="t"/>
          </v:shape>
        </w:pict>
      </w:r>
      <w:r>
        <w:rPr>
          <w:rFonts w:hint="default" w:ascii="TH SarabunIT๙" w:hAnsi="TH SarabunIT๙" w:cs="TH SarabunIT๙"/>
          <w:sz w:val="32"/>
          <w:szCs w:val="32"/>
        </w:rPr>
        <w:pict>
          <v:shape id="Picture 684" o:spid="_x0000_s1279" o:spt="75" alt="อบรมเยาวชนในโรงเรียนบ้านทุ่งโปร่งเชียงใ" type="#_x0000_t75" style="position:absolute;left:0pt;margin-left:8.35pt;margin-top:14.55pt;height:179.25pt;width:214.25pt;z-index:-250963968;mso-width-relative:page;mso-height-relative:page;" filled="f" o:preferrelative="t" stroked="f" coordsize="21600,21600">
            <v:path/>
            <v:fill on="f" focussize="0,0"/>
            <v:stroke on="f"/>
            <v:imagedata r:id="rId349" o:title="อบรมเยาวชนในโรงเรียนบ้านทุ่งโปร่งเชียงใ"/>
            <o:lock v:ext="edit" aspectratio="t"/>
          </v:shape>
        </w:pict>
      </w:r>
      <w:r>
        <w:rPr>
          <w:rFonts w:hint="default" w:ascii="TH SarabunIT๙" w:hAnsi="TH SarabunIT๙" w:cs="TH SarabunIT๙"/>
          <w:sz w:val="32"/>
          <w:szCs w:val="32"/>
        </w:rPr>
        <w:t xml:space="preserve"> </w:t>
      </w:r>
    </w:p>
    <w:p>
      <w:pPr>
        <w:rPr>
          <w:rFonts w:hint="default" w:ascii="TH SarabunIT๙" w:hAnsi="TH SarabunIT๙" w:cs="TH SarabunIT๙"/>
          <w:sz w:val="32"/>
          <w:szCs w:val="32"/>
        </w:rPr>
      </w:pPr>
    </w:p>
    <w:p>
      <w:pPr>
        <w:rPr>
          <w:rFonts w:hint="default" w:ascii="TH SarabunIT๙" w:hAnsi="TH SarabunIT๙" w:cs="TH SarabunIT๙"/>
          <w:sz w:val="32"/>
          <w:szCs w:val="32"/>
        </w:rPr>
      </w:pPr>
    </w:p>
    <w:p>
      <w:pPr>
        <w:rPr>
          <w:rFonts w:hint="default" w:ascii="TH SarabunIT๙" w:hAnsi="TH SarabunIT๙" w:cs="TH SarabunIT๙"/>
          <w:sz w:val="32"/>
          <w:szCs w:val="32"/>
        </w:rPr>
      </w:pPr>
    </w:p>
    <w:p>
      <w:pPr>
        <w:keepNext w:val="0"/>
        <w:keepLines w:val="0"/>
        <w:pageBreakBefore w:val="0"/>
        <w:widowControl/>
        <w:kinsoku/>
        <w:wordWrap/>
        <w:overflowPunct/>
        <w:topLinePunct w:val="0"/>
        <w:autoSpaceDE/>
        <w:autoSpaceDN/>
        <w:bidi w:val="0"/>
        <w:adjustRightInd/>
        <w:snapToGrid/>
        <w:spacing w:after="0" w:line="240" w:lineRule="auto"/>
        <w:ind w:left="-284"/>
        <w:textAlignment w:val="auto"/>
        <w:outlineLvl w:val="9"/>
        <w:rPr>
          <w:rFonts w:hint="default" w:ascii="TH SarabunIT๙" w:hAnsi="TH SarabunIT๙" w:cs="TH SarabunIT๙"/>
          <w:sz w:val="32"/>
          <w:szCs w:val="32"/>
          <w:cs/>
          <w:lang w:val="en-US" w:bidi="th-TH"/>
        </w:rPr>
      </w:pPr>
      <w:r>
        <w:rPr>
          <w:rFonts w:hint="default" w:ascii="TH SarabunIT๙" w:hAnsi="TH SarabunIT๙" w:cs="TH SarabunIT๙"/>
          <w:sz w:val="32"/>
          <w:szCs w:val="32"/>
        </w:rPr>
        <w:t xml:space="preserve"> </w:t>
      </w:r>
      <w:r>
        <w:rPr>
          <w:rFonts w:hint="default" w:ascii="TH SarabunIT๙" w:hAnsi="TH SarabunIT๙" w:cs="TH SarabunIT๙"/>
          <w:sz w:val="32"/>
          <w:szCs w:val="32"/>
          <w:cs/>
          <w:lang w:val="en-US" w:bidi="th-TH"/>
        </w:rPr>
        <w:tab/>
      </w:r>
    </w:p>
    <w:p>
      <w:pPr>
        <w:keepNext w:val="0"/>
        <w:keepLines w:val="0"/>
        <w:pageBreakBefore w:val="0"/>
        <w:widowControl/>
        <w:kinsoku/>
        <w:wordWrap/>
        <w:overflowPunct/>
        <w:topLinePunct w:val="0"/>
        <w:autoSpaceDE/>
        <w:autoSpaceDN/>
        <w:bidi w:val="0"/>
        <w:adjustRightInd/>
        <w:snapToGrid/>
        <w:spacing w:after="0" w:line="240" w:lineRule="auto"/>
        <w:ind w:left="-284"/>
        <w:textAlignment w:val="auto"/>
        <w:outlineLvl w:val="9"/>
        <w:rPr>
          <w:rFonts w:hint="default" w:ascii="TH SarabunIT๙" w:hAnsi="TH SarabunIT๙" w:cs="TH SarabunIT๙"/>
          <w:sz w:val="32"/>
          <w:szCs w:val="32"/>
          <w:cs/>
          <w:lang w:val="en-US" w:bidi="th-TH"/>
        </w:rPr>
      </w:pPr>
    </w:p>
    <w:p>
      <w:pPr>
        <w:keepNext w:val="0"/>
        <w:keepLines w:val="0"/>
        <w:pageBreakBefore w:val="0"/>
        <w:widowControl/>
        <w:kinsoku/>
        <w:wordWrap/>
        <w:overflowPunct/>
        <w:topLinePunct w:val="0"/>
        <w:autoSpaceDE/>
        <w:autoSpaceDN/>
        <w:bidi w:val="0"/>
        <w:adjustRightInd/>
        <w:snapToGrid/>
        <w:spacing w:after="0" w:line="240" w:lineRule="auto"/>
        <w:ind w:left="-284"/>
        <w:textAlignment w:val="auto"/>
        <w:outlineLvl w:val="9"/>
        <w:rPr>
          <w:rFonts w:hint="default" w:ascii="TH SarabunIT๙" w:hAnsi="TH SarabunIT๙" w:cs="TH SarabunIT๙"/>
          <w:sz w:val="32"/>
          <w:szCs w:val="32"/>
          <w:cs/>
          <w:lang w:val="en-US" w:bidi="th-TH"/>
        </w:rPr>
      </w:pPr>
    </w:p>
    <w:p>
      <w:pPr>
        <w:keepNext w:val="0"/>
        <w:keepLines w:val="0"/>
        <w:pageBreakBefore w:val="0"/>
        <w:widowControl/>
        <w:kinsoku/>
        <w:wordWrap/>
        <w:overflowPunct/>
        <w:topLinePunct w:val="0"/>
        <w:autoSpaceDE/>
        <w:autoSpaceDN/>
        <w:bidi w:val="0"/>
        <w:adjustRightInd/>
        <w:snapToGrid/>
        <w:spacing w:after="0" w:line="240" w:lineRule="auto"/>
        <w:ind w:left="-284"/>
        <w:textAlignment w:val="auto"/>
        <w:outlineLvl w:val="9"/>
        <w:rPr>
          <w:rFonts w:hint="default" w:ascii="TH SarabunIT๙" w:hAnsi="TH SarabunIT๙" w:cs="TH SarabunIT๙"/>
          <w:sz w:val="32"/>
          <w:szCs w:val="32"/>
          <w:cs/>
          <w:lang w:val="en-US" w:bidi="th-TH"/>
        </w:rPr>
      </w:pPr>
    </w:p>
    <w:p>
      <w:pPr>
        <w:keepNext w:val="0"/>
        <w:keepLines w:val="0"/>
        <w:pageBreakBefore w:val="0"/>
        <w:widowControl/>
        <w:kinsoku/>
        <w:wordWrap/>
        <w:overflowPunct/>
        <w:topLinePunct w:val="0"/>
        <w:autoSpaceDE/>
        <w:autoSpaceDN/>
        <w:bidi w:val="0"/>
        <w:adjustRightInd/>
        <w:snapToGrid/>
        <w:spacing w:after="0" w:line="240" w:lineRule="auto"/>
        <w:ind w:left="-284"/>
        <w:textAlignment w:val="auto"/>
        <w:outlineLvl w:val="9"/>
        <w:rPr>
          <w:rFonts w:hint="default" w:ascii="TH SarabunIT๙" w:hAnsi="TH SarabunIT๙" w:cs="TH SarabunIT๙"/>
          <w:sz w:val="32"/>
          <w:szCs w:val="32"/>
          <w:cs/>
          <w:lang w:val="en-US" w:bidi="th-TH"/>
        </w:rPr>
      </w:pPr>
    </w:p>
    <w:p>
      <w:pPr>
        <w:keepNext w:val="0"/>
        <w:keepLines w:val="0"/>
        <w:pageBreakBefore w:val="0"/>
        <w:widowControl/>
        <w:kinsoku/>
        <w:wordWrap/>
        <w:overflowPunct/>
        <w:topLinePunct w:val="0"/>
        <w:autoSpaceDE/>
        <w:autoSpaceDN/>
        <w:bidi w:val="0"/>
        <w:adjustRightInd/>
        <w:snapToGrid/>
        <w:spacing w:after="0" w:line="240" w:lineRule="auto"/>
        <w:ind w:left="-284"/>
        <w:textAlignment w:val="auto"/>
        <w:outlineLvl w:val="9"/>
        <w:rPr>
          <w:rFonts w:hint="default" w:ascii="TH SarabunIT๙" w:hAnsi="TH SarabunIT๙" w:cs="TH SarabunIT๙"/>
          <w:sz w:val="32"/>
          <w:szCs w:val="32"/>
          <w:cs/>
          <w:lang w:val="en-US" w:bidi="th-TH"/>
        </w:rPr>
      </w:pPr>
    </w:p>
    <w:p>
      <w:pPr>
        <w:keepNext w:val="0"/>
        <w:keepLines w:val="0"/>
        <w:pageBreakBefore w:val="0"/>
        <w:widowControl/>
        <w:kinsoku/>
        <w:wordWrap/>
        <w:overflowPunct/>
        <w:topLinePunct w:val="0"/>
        <w:autoSpaceDE/>
        <w:autoSpaceDN/>
        <w:bidi w:val="0"/>
        <w:adjustRightInd/>
        <w:snapToGrid/>
        <w:spacing w:after="0" w:line="240" w:lineRule="auto"/>
        <w:ind w:left="-284"/>
        <w:textAlignment w:val="auto"/>
        <w:outlineLvl w:val="9"/>
        <w:rPr>
          <w:rFonts w:hint="default" w:ascii="TH SarabunIT๙" w:hAnsi="TH SarabunIT๙" w:cs="TH SarabunIT๙"/>
          <w:sz w:val="32"/>
          <w:szCs w:val="32"/>
          <w:cs/>
          <w:lang w:val="en-US" w:bidi="th-TH"/>
        </w:rPr>
      </w:pPr>
    </w:p>
    <w:p>
      <w:pPr>
        <w:keepNext w:val="0"/>
        <w:keepLines w:val="0"/>
        <w:pageBreakBefore w:val="0"/>
        <w:widowControl/>
        <w:kinsoku/>
        <w:wordWrap/>
        <w:overflowPunct/>
        <w:topLinePunct w:val="0"/>
        <w:autoSpaceDE/>
        <w:autoSpaceDN/>
        <w:bidi w:val="0"/>
        <w:adjustRightInd/>
        <w:snapToGrid/>
        <w:spacing w:after="0" w:line="240" w:lineRule="auto"/>
        <w:ind w:left="-284"/>
        <w:textAlignment w:val="auto"/>
        <w:outlineLvl w:val="9"/>
        <w:rPr>
          <w:rFonts w:hint="default" w:ascii="TH SarabunIT๙" w:hAnsi="TH SarabunIT๙" w:cs="TH SarabunIT๙"/>
          <w:sz w:val="32"/>
          <w:szCs w:val="32"/>
          <w:cs/>
          <w:lang w:val="en-US" w:bidi="th-TH"/>
        </w:rPr>
      </w:pPr>
    </w:p>
    <w:p>
      <w:pPr>
        <w:keepNext w:val="0"/>
        <w:keepLines w:val="0"/>
        <w:pageBreakBefore w:val="0"/>
        <w:widowControl/>
        <w:kinsoku/>
        <w:wordWrap/>
        <w:overflowPunct/>
        <w:topLinePunct w:val="0"/>
        <w:autoSpaceDE/>
        <w:autoSpaceDN/>
        <w:bidi w:val="0"/>
        <w:adjustRightInd/>
        <w:snapToGrid/>
        <w:spacing w:after="0" w:line="240" w:lineRule="auto"/>
        <w:ind w:left="-284"/>
        <w:textAlignment w:val="auto"/>
        <w:outlineLvl w:val="9"/>
        <w:rPr>
          <w:rFonts w:hint="default" w:ascii="TH SarabunIT๙" w:hAnsi="TH SarabunIT๙" w:cs="TH SarabunIT๙"/>
          <w:sz w:val="32"/>
          <w:szCs w:val="32"/>
          <w:cs/>
          <w:lang w:val="en-US" w:bidi="th-TH"/>
        </w:rPr>
      </w:pPr>
    </w:p>
    <w:p>
      <w:pPr>
        <w:keepNext w:val="0"/>
        <w:keepLines w:val="0"/>
        <w:pageBreakBefore w:val="0"/>
        <w:widowControl/>
        <w:kinsoku/>
        <w:wordWrap/>
        <w:overflowPunct/>
        <w:topLinePunct w:val="0"/>
        <w:autoSpaceDE/>
        <w:autoSpaceDN/>
        <w:bidi w:val="0"/>
        <w:adjustRightInd/>
        <w:snapToGrid/>
        <w:spacing w:after="0" w:line="240" w:lineRule="auto"/>
        <w:ind w:left="-284"/>
        <w:textAlignment w:val="auto"/>
        <w:outlineLvl w:val="9"/>
        <w:rPr>
          <w:rFonts w:hint="default" w:ascii="TH SarabunIT๙" w:hAnsi="TH SarabunIT๙" w:cs="TH SarabunIT๙"/>
          <w:sz w:val="32"/>
          <w:szCs w:val="32"/>
          <w:cs/>
          <w:lang w:val="en-US" w:bidi="th-TH"/>
        </w:rPr>
      </w:pPr>
    </w:p>
    <w:p>
      <w:pPr>
        <w:keepNext w:val="0"/>
        <w:keepLines w:val="0"/>
        <w:pageBreakBefore w:val="0"/>
        <w:widowControl/>
        <w:kinsoku/>
        <w:wordWrap/>
        <w:overflowPunct/>
        <w:topLinePunct w:val="0"/>
        <w:autoSpaceDE/>
        <w:autoSpaceDN/>
        <w:bidi w:val="0"/>
        <w:adjustRightInd/>
        <w:snapToGrid/>
        <w:spacing w:after="0" w:line="240" w:lineRule="auto"/>
        <w:ind w:left="-284"/>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ind w:left="-284"/>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ind w:left="-284"/>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ind w:left="-284"/>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ind w:left="-284"/>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ind w:left="-284"/>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ind w:left="-284"/>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ind w:left="-284"/>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ind w:left="-284"/>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ind w:left="-284"/>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ind w:left="-284"/>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ind w:left="-284"/>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ind w:left="-284"/>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ind w:left="-284"/>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ind w:left="-284"/>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ind w:left="-284"/>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ind w:left="-284"/>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ind w:left="-284"/>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textAlignment w:val="auto"/>
        <w:outlineLvl w:val="9"/>
        <w:rPr>
          <w:rFonts w:hint="default" w:ascii="TH SarabunIT๙" w:hAnsi="TH SarabunIT๙" w:cs="TH SarabunIT๙"/>
          <w:sz w:val="32"/>
          <w:szCs w:val="32"/>
        </w:rPr>
      </w:pPr>
      <w:r>
        <w:rPr>
          <w:rFonts w:hint="default" w:ascii="TH SarabunIT๙" w:hAnsi="TH SarabunIT๙" w:cs="TH SarabunIT๙"/>
          <w:b/>
          <w:bCs/>
          <w:sz w:val="32"/>
          <w:szCs w:val="32"/>
          <w:cs/>
          <w:lang w:val="th-TH" w:bidi="th-TH"/>
        </w:rPr>
        <w:t>กลุ่มเยาวชนนอกโรงเรียน</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rPr>
      </w:pPr>
      <w:r>
        <w:rPr>
          <w:rFonts w:hint="default" w:ascii="TH SarabunIT๙" w:hAnsi="TH SarabunIT๙" w:cs="TH SarabunIT๙"/>
          <w:sz w:val="32"/>
          <w:szCs w:val="32"/>
          <w:cs/>
          <w:lang w:val="th-TH" w:bidi="th-TH"/>
        </w:rPr>
        <w:t xml:space="preserve">วันที่ </w:t>
      </w:r>
      <w:r>
        <w:rPr>
          <w:rFonts w:hint="default" w:ascii="TH SarabunIT๙" w:hAnsi="TH SarabunIT๙" w:cs="TH SarabunIT๙"/>
          <w:sz w:val="32"/>
          <w:szCs w:val="32"/>
          <w:cs/>
        </w:rPr>
        <w:t xml:space="preserve">8 </w:t>
      </w:r>
      <w:r>
        <w:rPr>
          <w:rFonts w:hint="default" w:ascii="TH SarabunIT๙" w:hAnsi="TH SarabunIT๙" w:cs="TH SarabunIT๙"/>
          <w:sz w:val="32"/>
          <w:szCs w:val="32"/>
          <w:cs/>
          <w:lang w:val="th-TH" w:bidi="th-TH"/>
        </w:rPr>
        <w:t xml:space="preserve">กรกฎาคม </w:t>
      </w:r>
      <w:r>
        <w:rPr>
          <w:rFonts w:hint="default" w:ascii="TH SarabunIT๙" w:hAnsi="TH SarabunIT๙" w:cs="TH SarabunIT๙"/>
          <w:sz w:val="32"/>
          <w:szCs w:val="32"/>
          <w:cs/>
        </w:rPr>
        <w:t xml:space="preserve">2563 </w:t>
      </w:r>
      <w:r>
        <w:rPr>
          <w:rFonts w:hint="default" w:ascii="TH SarabunIT๙" w:hAnsi="TH SarabunIT๙" w:cs="TH SarabunIT๙"/>
          <w:sz w:val="32"/>
          <w:szCs w:val="32"/>
          <w:cs/>
          <w:lang w:val="th-TH" w:bidi="th-TH"/>
        </w:rPr>
        <w:t>สำนักงานพลังงานจังหวัด ได้จัดกิจกรรมอบรมเชิงปฏิบัติการความรู้เรื่องพลังงาน และพื้นโรงไฟฟ้าฐาน ณ โรงเรียนบ้านตาล ตำบลบ้านตาล อำเภอฮอด จังหวัดเชียงใหม่</w:t>
      </w:r>
    </w:p>
    <w:p>
      <w:pPr>
        <w:ind w:left="-284"/>
        <w:rPr>
          <w:rFonts w:hint="default" w:ascii="TH SarabunIT๙" w:hAnsi="TH SarabunIT๙" w:cs="TH SarabunIT๙"/>
          <w:sz w:val="32"/>
          <w:szCs w:val="32"/>
        </w:rPr>
      </w:pPr>
      <w:r>
        <w:rPr>
          <w:rFonts w:hint="default" w:ascii="TH SarabunIT๙" w:hAnsi="TH SarabunIT๙" w:cs="TH SarabunIT๙"/>
          <w:b/>
          <w:bCs/>
          <w:sz w:val="32"/>
          <w:szCs w:val="32"/>
          <w:cs/>
        </w:rPr>
        <w:pict>
          <v:shape id="Picture 690" o:spid="_x0000_s1281" o:spt="75" alt="อบรมกลุ่มเยาวชนนอกโรงเรียน จ" type="#_x0000_t75" style="position:absolute;left:0pt;margin-left:319.95pt;margin-top:159pt;height:171.95pt;width:215.75pt;mso-position-horizontal-relative:page;mso-position-vertical-relative:page;z-index:-250947584;mso-width-relative:page;mso-height-relative:page;" filled="f" o:preferrelative="t" stroked="f" coordsize="21600,21600">
            <v:path/>
            <v:fill on="f" focussize="0,0"/>
            <v:stroke on="f"/>
            <v:imagedata r:id="rId350" o:title="อบรมกลุ่มเยาวชนนอกโรงเรียน จ"/>
            <o:lock v:ext="edit" aspectratio="t"/>
          </v:shape>
        </w:pict>
      </w:r>
      <w:r>
        <w:rPr>
          <w:rFonts w:hint="default" w:ascii="TH SarabunIT๙" w:hAnsi="TH SarabunIT๙" w:cs="TH SarabunIT๙"/>
          <w:sz w:val="32"/>
          <w:szCs w:val="32"/>
          <w:cs/>
        </w:rPr>
        <w:pict>
          <v:shape id="Picture 689" o:spid="_x0000_s1280" o:spt="75" alt="อบรมกลุ่มเยาวชนนอกโรงเรียน จ" type="#_x0000_t75" style="position:absolute;left:0pt;margin-left:87.2pt;margin-top:158.45pt;height:172.6pt;width:215.75pt;mso-position-horizontal-relative:page;mso-position-vertical-relative:page;z-index:-250946560;mso-width-relative:page;mso-height-relative:page;" filled="f" o:preferrelative="t" stroked="f" coordsize="21600,21600">
            <v:path/>
            <v:fill on="f" focussize="0,0"/>
            <v:stroke on="f"/>
            <v:imagedata r:id="rId351" o:title="อบรมกลุ่มเยาวชนนอกโรงเรียน จ"/>
            <o:lock v:ext="edit" aspectratio="t"/>
          </v:shape>
        </w:pict>
      </w:r>
      <w:r>
        <w:rPr>
          <w:rFonts w:hint="default" w:ascii="TH SarabunIT๙" w:hAnsi="TH SarabunIT๙" w:cs="TH SarabunIT๙"/>
          <w:sz w:val="32"/>
          <w:szCs w:val="32"/>
        </w:rPr>
        <w:t xml:space="preserve"> </w:t>
      </w:r>
    </w:p>
    <w:p>
      <w:pPr>
        <w:ind w:left="-284"/>
        <w:rPr>
          <w:rFonts w:hint="default" w:ascii="TH SarabunIT๙" w:hAnsi="TH SarabunIT๙" w:cs="TH SarabunIT๙"/>
          <w:sz w:val="32"/>
          <w:szCs w:val="32"/>
        </w:rPr>
      </w:pPr>
    </w:p>
    <w:p>
      <w:pPr>
        <w:ind w:left="-284"/>
        <w:rPr>
          <w:rFonts w:hint="default" w:ascii="TH SarabunIT๙" w:hAnsi="TH SarabunIT๙" w:cs="TH SarabunIT๙"/>
          <w:sz w:val="32"/>
          <w:szCs w:val="32"/>
        </w:rPr>
      </w:pPr>
    </w:p>
    <w:p>
      <w:pPr>
        <w:ind w:left="-284"/>
        <w:rPr>
          <w:rFonts w:hint="default" w:ascii="TH SarabunIT๙" w:hAnsi="TH SarabunIT๙" w:cs="TH SarabunIT๙"/>
          <w:sz w:val="32"/>
          <w:szCs w:val="32"/>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r>
        <w:rPr>
          <w:rFonts w:hint="default" w:ascii="TH SarabunIT๙" w:hAnsi="TH SarabunIT๙" w:cs="TH SarabunIT๙"/>
          <w:sz w:val="32"/>
          <w:szCs w:val="32"/>
        </w:rPr>
        <w:pict>
          <v:shape id="Picture 687" o:spid="_x0000_s1285" o:spt="75" alt="อบรมกลุ่มเยาวชนนอกโรงเรียน จ" type="#_x0000_t75" style="position:absolute;left:0pt;margin-left:319.9pt;margin-top:344.1pt;height:178.75pt;width:215.1pt;mso-position-horizontal-relative:page;mso-position-vertical-relative:page;z-index:-250945536;mso-width-relative:page;mso-height-relative:page;" filled="f" o:preferrelative="t" stroked="f" coordsize="21600,21600">
            <v:path/>
            <v:fill on="f" focussize="0,0"/>
            <v:stroke on="f"/>
            <v:imagedata r:id="rId352" o:title="อบรมกลุ่มเยาวชนนอกโรงเรียน จ"/>
            <o:lock v:ext="edit" aspectratio="t"/>
          </v:shape>
        </w:pict>
      </w:r>
      <w:r>
        <w:rPr>
          <w:rFonts w:hint="default" w:ascii="TH SarabunIT๙" w:hAnsi="TH SarabunIT๙" w:cs="TH SarabunIT๙"/>
          <w:b/>
          <w:bCs/>
          <w:sz w:val="32"/>
          <w:szCs w:val="32"/>
          <w:cs/>
        </w:rPr>
        <w:pict>
          <v:shape id="Picture 688" o:spid="_x0000_s1283" o:spt="75" alt="อบรมกลุ่มเยาวชนนอกโรงเรียน จ" type="#_x0000_t75" style="position:absolute;left:0pt;margin-left:2.6pt;margin-top:6.9pt;height:179.5pt;width:213.85pt;z-index:-250948608;mso-width-relative:page;mso-height-relative:page;" filled="f" o:preferrelative="t" stroked="f" coordsize="21600,21600">
            <v:path/>
            <v:fill on="f" focussize="0,0"/>
            <v:stroke on="f"/>
            <v:imagedata r:id="rId353" o:title="อบรมกลุ่มเยาวชนนอกโรงเรียน จ"/>
            <o:lock v:ext="edit" aspectratio="t"/>
          </v:shape>
        </w:pict>
      </w: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r>
        <w:rPr>
          <w:rFonts w:hint="default" w:ascii="TH SarabunIT๙" w:hAnsi="TH SarabunIT๙" w:cs="TH SarabunIT๙"/>
          <w:sz w:val="32"/>
          <w:szCs w:val="32"/>
        </w:rPr>
        <w:pict>
          <v:shape id="Picture 685" o:spid="_x0000_s1282" o:spt="75" alt="อบรมกลุ่มเยาวชนนอกโรงเรียน จ" type="#_x0000_t75" style="position:absolute;left:0pt;margin-left:234.35pt;margin-top:4.4pt;height:165.05pt;width:215pt;z-index:-250967040;mso-width-relative:page;mso-height-relative:page;" filled="f" o:preferrelative="t" stroked="f" coordsize="21600,21600">
            <v:path/>
            <v:fill on="f" focussize="0,0"/>
            <v:stroke on="f"/>
            <v:imagedata r:id="rId354" o:title="อบรมกลุ่มเยาวชนนอกโรงเรียน จ"/>
            <o:lock v:ext="edit" aspectratio="t"/>
          </v:shape>
        </w:pict>
      </w:r>
      <w:r>
        <w:rPr>
          <w:rFonts w:hint="default" w:ascii="TH SarabunIT๙" w:hAnsi="TH SarabunIT๙" w:cs="TH SarabunIT๙"/>
          <w:sz w:val="32"/>
          <w:szCs w:val="32"/>
        </w:rPr>
        <w:pict>
          <v:shape id="Picture 686" o:spid="_x0000_s1284" o:spt="75" alt="อบรมกลุ่มเยาวชนนอกโรงเรียน จ_0" type="#_x0000_t75" style="position:absolute;left:0pt;margin-left:2.9pt;margin-top:0.95pt;height:165.05pt;width:216.75pt;z-index:-250966016;mso-width-relative:page;mso-height-relative:page;" filled="f" o:preferrelative="t" stroked="f" coordsize="21600,21600">
            <v:path/>
            <v:fill on="f" focussize="0,0"/>
            <v:stroke on="f"/>
            <v:imagedata r:id="rId355" o:title="อบรมกลุ่มเยาวชนนอกโรงเรียน จ_0"/>
            <o:lock v:ext="edit" aspectratio="t"/>
          </v:shape>
        </w:pict>
      </w: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rPr>
      </w:pPr>
      <w:r>
        <w:rPr>
          <w:rFonts w:hint="default" w:ascii="TH SarabunIT๙" w:hAnsi="TH SarabunIT๙" w:cs="TH SarabunIT๙"/>
          <w:b/>
          <w:bCs/>
          <w:sz w:val="32"/>
          <w:szCs w:val="32"/>
          <w:cs/>
          <w:lang w:val="th-TH" w:bidi="th-TH"/>
        </w:rPr>
        <w:t>กลุ่มผู้นำ</w:t>
      </w:r>
      <w:r>
        <w:rPr>
          <w:rFonts w:hint="default" w:ascii="TH SarabunIT๙" w:hAnsi="TH SarabunIT๙" w:cs="TH SarabunIT๙"/>
          <w:b/>
          <w:bCs/>
          <w:sz w:val="32"/>
          <w:szCs w:val="32"/>
          <w:cs/>
        </w:rPr>
        <w:t>/</w:t>
      </w:r>
      <w:r>
        <w:rPr>
          <w:rFonts w:hint="default" w:ascii="TH SarabunIT๙" w:hAnsi="TH SarabunIT๙" w:cs="TH SarabunIT๙"/>
          <w:b/>
          <w:bCs/>
          <w:sz w:val="32"/>
          <w:szCs w:val="32"/>
          <w:cs/>
          <w:lang w:val="th-TH" w:bidi="th-TH"/>
        </w:rPr>
        <w:t>แกนนำ</w:t>
      </w:r>
      <w:r>
        <w:rPr>
          <w:rFonts w:hint="default" w:ascii="TH SarabunIT๙" w:hAnsi="TH SarabunIT๙" w:cs="TH SarabunIT๙"/>
          <w:b/>
          <w:bCs/>
          <w:sz w:val="32"/>
          <w:szCs w:val="32"/>
        </w:rPr>
        <w:t xml:space="preserve"> </w:t>
      </w:r>
      <w:r>
        <w:rPr>
          <w:rFonts w:hint="default" w:ascii="TH SarabunIT๙" w:hAnsi="TH SarabunIT๙" w:cs="TH SarabunIT๙"/>
          <w:b/>
          <w:bCs/>
          <w:sz w:val="32"/>
          <w:szCs w:val="32"/>
          <w:cs/>
          <w:lang w:val="th-TH" w:bidi="th-TH"/>
        </w:rPr>
        <w:t>และกลุ่มประชาชนทั่วไป</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textAlignment w:val="auto"/>
        <w:outlineLvl w:val="9"/>
        <w:rPr>
          <w:rFonts w:hint="default" w:ascii="TH SarabunIT๙" w:hAnsi="TH SarabunIT๙" w:cs="TH SarabunIT๙"/>
          <w:spacing w:val="-6"/>
          <w:sz w:val="32"/>
          <w:szCs w:val="32"/>
        </w:rPr>
      </w:pPr>
      <w:r>
        <w:rPr>
          <w:rFonts w:hint="default" w:ascii="TH SarabunIT๙" w:hAnsi="TH SarabunIT๙" w:cs="TH SarabunIT๙"/>
          <w:sz w:val="32"/>
          <w:szCs w:val="32"/>
          <w:cs/>
          <w:lang w:val="th-TH" w:bidi="th-TH"/>
        </w:rPr>
        <w:t xml:space="preserve">วันที่ </w:t>
      </w:r>
      <w:r>
        <w:rPr>
          <w:rFonts w:hint="default" w:ascii="TH SarabunIT๙" w:hAnsi="TH SarabunIT๙" w:cs="TH SarabunIT๙"/>
          <w:sz w:val="32"/>
          <w:szCs w:val="32"/>
          <w:cs/>
        </w:rPr>
        <w:t xml:space="preserve">30 </w:t>
      </w:r>
      <w:r>
        <w:rPr>
          <w:rFonts w:hint="default" w:ascii="TH SarabunIT๙" w:hAnsi="TH SarabunIT๙" w:cs="TH SarabunIT๙"/>
          <w:sz w:val="32"/>
          <w:szCs w:val="32"/>
          <w:cs/>
          <w:lang w:val="th-TH" w:bidi="th-TH"/>
        </w:rPr>
        <w:t xml:space="preserve">สิงหาคม </w:t>
      </w:r>
      <w:r>
        <w:rPr>
          <w:rFonts w:hint="default" w:ascii="TH SarabunIT๙" w:hAnsi="TH SarabunIT๙" w:cs="TH SarabunIT๙"/>
          <w:sz w:val="32"/>
          <w:szCs w:val="32"/>
          <w:cs/>
        </w:rPr>
        <w:t xml:space="preserve">2563 </w:t>
      </w:r>
      <w:r>
        <w:rPr>
          <w:rFonts w:hint="default" w:ascii="TH SarabunIT๙" w:hAnsi="TH SarabunIT๙" w:cs="TH SarabunIT๙"/>
          <w:sz w:val="32"/>
          <w:szCs w:val="32"/>
          <w:cs/>
          <w:lang w:val="th-TH" w:bidi="th-TH"/>
        </w:rPr>
        <w:t>สำนักงานพลังงานจังหวัด ได้จัดกิจกรรมอบรมเชิงปฏิบัติการ</w:t>
      </w:r>
      <w:r>
        <w:rPr>
          <w:rFonts w:hint="default" w:ascii="TH SarabunIT๙" w:hAnsi="TH SarabunIT๙" w:cs="TH SarabunIT๙"/>
          <w:spacing w:val="-6"/>
          <w:sz w:val="32"/>
          <w:szCs w:val="32"/>
          <w:cs/>
          <w:lang w:val="th-TH" w:bidi="th-TH"/>
        </w:rPr>
        <w:t>ความรู้เรื่องพลังงาน และพื้นโรงไฟฟ้าฐาน ณ ห้องประชุม ตำบลบ้านตาล อำเภอฮอด จังหวัดเชียงใหม่</w:t>
      </w:r>
    </w:p>
    <w:p>
      <w:pPr>
        <w:spacing w:line="240" w:lineRule="auto"/>
        <w:ind w:left="-284"/>
        <w:jc w:val="thaiDistribute"/>
        <w:rPr>
          <w:rFonts w:hint="default" w:ascii="TH SarabunIT๙" w:hAnsi="TH SarabunIT๙" w:cs="TH SarabunIT๙"/>
          <w:sz w:val="32"/>
          <w:szCs w:val="32"/>
          <w:cs/>
        </w:rPr>
      </w:pPr>
      <w:r>
        <w:rPr>
          <w:rFonts w:hint="default" w:ascii="TH SarabunIT๙" w:hAnsi="TH SarabunIT๙" w:cs="TH SarabunIT๙"/>
          <w:sz w:val="32"/>
          <w:szCs w:val="32"/>
          <w:cs/>
        </w:rPr>
        <w:pict>
          <v:shape id="Picture 702" o:spid="_x0000_s1291" o:spt="75" alt="กลุ่ม ขรก" type="#_x0000_t75" style="position:absolute;left:0pt;margin-left:320.7pt;margin-top:162.25pt;height:160.75pt;width:213.65pt;mso-position-horizontal-relative:page;mso-position-vertical-relative:page;z-index:-250939392;mso-width-relative:page;mso-height-relative:page;" filled="f" o:preferrelative="t" stroked="f" coordsize="21600,21600">
            <v:path/>
            <v:fill on="f" focussize="0,0"/>
            <v:stroke on="f"/>
            <v:imagedata r:id="rId356" o:title="กลุ่ม ขรก"/>
            <o:lock v:ext="edit" aspectratio="t"/>
          </v:shape>
        </w:pict>
      </w:r>
      <w:r>
        <w:rPr>
          <w:rFonts w:hint="default" w:ascii="TH SarabunIT๙" w:hAnsi="TH SarabunIT๙" w:cs="TH SarabunIT๙"/>
          <w:sz w:val="32"/>
          <w:szCs w:val="32"/>
          <w:cs/>
        </w:rPr>
        <w:pict>
          <v:shape id="Picture 692" o:spid="_x0000_s1286" o:spt="75" alt="กลุ่มผู้นำ 300863_๒๐๐๙๒๔_3" type="#_x0000_t75" style="position:absolute;left:0pt;margin-left:11.1pt;margin-top:21.85pt;height:161.6pt;width:215pt;z-index:-250944512;mso-width-relative:page;mso-height-relative:page;" filled="f" o:preferrelative="t" stroked="f" coordsize="21600,21600">
            <v:path/>
            <v:fill on="f" focussize="0,0"/>
            <v:stroke on="f"/>
            <v:imagedata r:id="rId357" o:title="กลุ่มผู้นำ 300863_๒๐๐๙๒๔_3"/>
            <o:lock v:ext="edit" aspectratio="t"/>
          </v:shape>
        </w:pict>
      </w:r>
      <w:r>
        <w:rPr>
          <w:rFonts w:hint="default" w:ascii="TH SarabunIT๙" w:hAnsi="TH SarabunIT๙" w:cs="TH SarabunIT๙"/>
          <w:sz w:val="32"/>
          <w:szCs w:val="32"/>
        </w:rPr>
        <w:pict>
          <v:shape id="Picture 693" o:spid="_x0000_s1287" o:spt="75" alt="กลุ่มผู้นำ 300863_๒๐๐๙๒๔_24" type="#_x0000_t75" style="position:absolute;left:0pt;margin-left:319.7pt;margin-top:501.85pt;height:161.2pt;width:215.75pt;mso-position-horizontal-relative:page;mso-position-vertical-relative:page;z-index:-250940416;mso-width-relative:page;mso-height-relative:page;" filled="f" o:preferrelative="t" stroked="f" coordsize="21600,21600">
            <v:path/>
            <v:fill on="f" focussize="0,0"/>
            <v:stroke on="f"/>
            <v:imagedata r:id="rId358" o:title="กลุ่มผู้นำ 300863_๒๐๐๙๒๔_24"/>
            <o:lock v:ext="edit" aspectratio="t"/>
          </v:shape>
        </w:pict>
      </w:r>
      <w:r>
        <w:rPr>
          <w:rFonts w:hint="default" w:ascii="TH SarabunIT๙" w:hAnsi="TH SarabunIT๙" w:cs="TH SarabunIT๙"/>
          <w:sz w:val="32"/>
          <w:szCs w:val="32"/>
        </w:rPr>
        <w:pict>
          <v:shape id="Picture 694" o:spid="_x0000_s1288" o:spt="75" alt="กลุ่มผู้นำ 300863_๒๐๐๙๒๔_19" type="#_x0000_t75" style="position:absolute;left:0pt;margin-left:94.55pt;margin-top:502pt;height:160.75pt;width:216.2pt;mso-position-horizontal-relative:page;mso-position-vertical-relative:page;z-index:-250941440;mso-width-relative:page;mso-height-relative:page;" filled="f" o:preferrelative="t" stroked="f" coordsize="21600,21600">
            <v:path/>
            <v:fill on="f" focussize="0,0"/>
            <v:stroke on="f"/>
            <v:imagedata r:id="rId359" o:title="กลุ่มผู้นำ 300863_๒๐๐๙๒๔_19"/>
            <o:lock v:ext="edit" aspectratio="t"/>
          </v:shape>
        </w:pict>
      </w:r>
      <w:r>
        <w:rPr>
          <w:rFonts w:hint="default" w:ascii="TH SarabunIT๙" w:hAnsi="TH SarabunIT๙" w:cs="TH SarabunIT๙"/>
          <w:sz w:val="32"/>
          <w:szCs w:val="32"/>
        </w:rPr>
        <w:pict>
          <v:shape id="Picture 695" o:spid="_x0000_s1289" o:spt="75" alt="กลุ่มผู้นำ 300863_๒๐๐๙๒๔_8" type="#_x0000_t75" style="position:absolute;left:0pt;margin-left:320.4pt;margin-top:331.1pt;height:160.75pt;width:214.3pt;mso-position-horizontal-relative:page;mso-position-vertical-relative:page;z-index:-250942464;mso-width-relative:page;mso-height-relative:page;" filled="f" o:preferrelative="t" stroked="f" coordsize="21600,21600">
            <v:path/>
            <v:fill on="f" focussize="0,0"/>
            <v:stroke on="f"/>
            <v:imagedata r:id="rId360" o:title="กลุ่มผู้นำ 300863_๒๐๐๙๒๔_8"/>
            <o:lock v:ext="edit" aspectratio="t"/>
          </v:shape>
        </w:pict>
      </w:r>
      <w:r>
        <w:rPr>
          <w:rFonts w:hint="default" w:ascii="TH SarabunIT๙" w:hAnsi="TH SarabunIT๙" w:cs="TH SarabunIT๙"/>
          <w:sz w:val="32"/>
          <w:szCs w:val="32"/>
          <w:cs/>
        </w:rPr>
        <w:pict>
          <v:shape id="Picture 696" o:spid="_x0000_s1290" o:spt="75" alt="กลุ่มผู้นำ 300863_๒๐๐๙๒๔_10" type="#_x0000_t75" style="position:absolute;left:0pt;margin-left:95.2pt;margin-top:330.4pt;height:160.75pt;width:215.65pt;mso-position-horizontal-relative:page;mso-position-vertical-relative:page;z-index:-250943488;mso-width-relative:page;mso-height-relative:page;" filled="f" o:preferrelative="t" stroked="f" coordsize="21600,21600">
            <v:path/>
            <v:fill on="f" focussize="0,0"/>
            <v:stroke on="f"/>
            <v:imagedata r:id="rId361" o:title="กลุ่มผู้นำ 300863_๒๐๐๙๒๔_10"/>
            <o:lock v:ext="edit" aspectratio="t"/>
          </v:shape>
        </w:pict>
      </w:r>
      <w:r>
        <w:rPr>
          <w:rFonts w:hint="default" w:ascii="TH SarabunIT๙" w:hAnsi="TH SarabunIT๙" w:cs="TH SarabunIT๙"/>
          <w:sz w:val="32"/>
          <w:szCs w:val="32"/>
          <w:cs/>
        </w:rPr>
        <w:t xml:space="preserve"> </w:t>
      </w:r>
    </w:p>
    <w:p>
      <w:pPr>
        <w:spacing w:line="240" w:lineRule="auto"/>
        <w:ind w:left="-284"/>
        <w:rPr>
          <w:rFonts w:hint="default" w:ascii="TH SarabunIT๙" w:hAnsi="TH SarabunIT๙" w:cs="TH SarabunIT๙"/>
          <w:sz w:val="32"/>
          <w:szCs w:val="32"/>
        </w:rPr>
      </w:pPr>
      <w:r>
        <w:rPr>
          <w:rFonts w:hint="default" w:ascii="TH SarabunIT๙" w:hAnsi="TH SarabunIT๙" w:cs="TH SarabunIT๙"/>
          <w:sz w:val="32"/>
          <w:szCs w:val="32"/>
        </w:rPr>
        <w:t xml:space="preserve"> </w:t>
      </w:r>
    </w:p>
    <w:p>
      <w:pPr>
        <w:spacing w:line="240" w:lineRule="auto"/>
        <w:ind w:left="-284"/>
        <w:rPr>
          <w:rFonts w:hint="default" w:ascii="TH SarabunIT๙" w:hAnsi="TH SarabunIT๙" w:cs="TH SarabunIT๙"/>
          <w:sz w:val="32"/>
          <w:szCs w:val="32"/>
        </w:rPr>
      </w:pPr>
      <w:r>
        <w:rPr>
          <w:rFonts w:hint="default" w:ascii="TH SarabunIT๙" w:hAnsi="TH SarabunIT๙" w:cs="TH SarabunIT๙"/>
          <w:sz w:val="32"/>
          <w:szCs w:val="32"/>
        </w:rPr>
        <w:t xml:space="preserve"> </w:t>
      </w:r>
    </w:p>
    <w:p>
      <w:pPr>
        <w:ind w:left="-284"/>
        <w:rPr>
          <w:rFonts w:hint="default" w:ascii="TH SarabunIT๙" w:hAnsi="TH SarabunIT๙" w:cs="TH SarabunIT๙"/>
          <w:sz w:val="32"/>
          <w:szCs w:val="32"/>
        </w:rPr>
      </w:pPr>
      <w:r>
        <w:rPr>
          <w:rFonts w:hint="default" w:ascii="TH SarabunIT๙" w:hAnsi="TH SarabunIT๙" w:cs="TH SarabunIT๙"/>
          <w:sz w:val="32"/>
          <w:szCs w:val="32"/>
        </w:rPr>
        <w:t xml:space="preserve"> </w:t>
      </w:r>
    </w:p>
    <w:p>
      <w:pPr>
        <w:ind w:left="-284"/>
        <w:rPr>
          <w:rFonts w:hint="default" w:ascii="TH SarabunIT๙" w:hAnsi="TH SarabunIT๙" w:cs="TH SarabunIT๙"/>
          <w:sz w:val="32"/>
          <w:szCs w:val="32"/>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rPr>
      </w:pPr>
      <w:r>
        <w:rPr>
          <w:rFonts w:hint="default" w:ascii="TH SarabunIT๙" w:hAnsi="TH SarabunIT๙" w:cs="TH SarabunIT๙"/>
          <w:b/>
          <w:bCs/>
          <w:sz w:val="32"/>
          <w:szCs w:val="32"/>
          <w:cs/>
          <w:lang w:val="th-TH" w:bidi="th-TH"/>
        </w:rPr>
        <w:t>กลุ่มหน่วยงานราชการ</w:t>
      </w:r>
      <w:r>
        <w:rPr>
          <w:rFonts w:hint="default" w:ascii="TH SarabunIT๙" w:hAnsi="TH SarabunIT๙" w:cs="TH SarabunIT๙"/>
          <w:b/>
          <w:bCs/>
          <w:sz w:val="32"/>
          <w:szCs w:val="32"/>
          <w:cs/>
        </w:rPr>
        <w:t>/</w:t>
      </w:r>
      <w:r>
        <w:rPr>
          <w:rFonts w:hint="default" w:ascii="TH SarabunIT๙" w:hAnsi="TH SarabunIT๙" w:cs="TH SarabunIT๙"/>
          <w:b/>
          <w:bCs/>
          <w:sz w:val="32"/>
          <w:szCs w:val="32"/>
          <w:cs/>
          <w:lang w:val="th-TH" w:bidi="th-TH"/>
        </w:rPr>
        <w:t>องค์กรต่างๆ</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textAlignment w:val="auto"/>
        <w:outlineLvl w:val="9"/>
        <w:rPr>
          <w:rFonts w:hint="default" w:ascii="TH SarabunIT๙" w:hAnsi="TH SarabunIT๙" w:cs="TH SarabunIT๙"/>
          <w:sz w:val="32"/>
          <w:szCs w:val="32"/>
        </w:rPr>
      </w:pPr>
      <w:r>
        <w:rPr>
          <w:rFonts w:hint="default" w:ascii="TH SarabunIT๙" w:hAnsi="TH SarabunIT๙" w:cs="TH SarabunIT๙"/>
          <w:sz w:val="32"/>
          <w:szCs w:val="32"/>
          <w:cs/>
          <w:lang w:val="th-TH" w:bidi="th-TH"/>
        </w:rPr>
        <w:t xml:space="preserve">วันที่ </w:t>
      </w:r>
      <w:r>
        <w:rPr>
          <w:rFonts w:hint="default" w:ascii="TH SarabunIT๙" w:hAnsi="TH SarabunIT๙" w:cs="TH SarabunIT๙"/>
          <w:sz w:val="32"/>
          <w:szCs w:val="32"/>
          <w:cs/>
        </w:rPr>
        <w:t xml:space="preserve">31 </w:t>
      </w:r>
      <w:r>
        <w:rPr>
          <w:rFonts w:hint="default" w:ascii="TH SarabunIT๙" w:hAnsi="TH SarabunIT๙" w:cs="TH SarabunIT๙"/>
          <w:sz w:val="32"/>
          <w:szCs w:val="32"/>
          <w:cs/>
          <w:lang w:val="th-TH" w:bidi="th-TH"/>
        </w:rPr>
        <w:t xml:space="preserve">สิงหาคม </w:t>
      </w:r>
      <w:r>
        <w:rPr>
          <w:rFonts w:hint="default" w:ascii="TH SarabunIT๙" w:hAnsi="TH SarabunIT๙" w:cs="TH SarabunIT๙"/>
          <w:sz w:val="32"/>
          <w:szCs w:val="32"/>
          <w:cs/>
        </w:rPr>
        <w:t xml:space="preserve">2563 </w:t>
      </w:r>
      <w:r>
        <w:rPr>
          <w:rFonts w:hint="default" w:ascii="TH SarabunIT๙" w:hAnsi="TH SarabunIT๙" w:cs="TH SarabunIT๙"/>
          <w:sz w:val="32"/>
          <w:szCs w:val="32"/>
          <w:cs/>
          <w:lang w:val="th-TH" w:bidi="th-TH"/>
        </w:rPr>
        <w:t>สำนักงานพลังงานจังหวัด ได้จัดกิจกรรมอบรมเชิงปฏิบัติการ</w:t>
      </w:r>
      <w:r>
        <w:rPr>
          <w:rFonts w:hint="default" w:ascii="TH SarabunIT๙" w:hAnsi="TH SarabunIT๙" w:cs="TH SarabunIT๙"/>
          <w:spacing w:val="-6"/>
          <w:sz w:val="32"/>
          <w:szCs w:val="32"/>
          <w:cs/>
          <w:lang w:val="th-TH" w:bidi="th-TH"/>
        </w:rPr>
        <w:t>ความรู้เรื่องพลังงาน และพื้นโรงไฟฟ้าฐาน ณ ห้องประชุม ตำบลบ้านตาล อำเภอฮอด จังหวัดเชียงใหม่</w:t>
      </w:r>
    </w:p>
    <w:p>
      <w:pPr>
        <w:ind w:left="-284"/>
        <w:rPr>
          <w:rFonts w:hint="default" w:ascii="TH SarabunIT๙" w:hAnsi="TH SarabunIT๙" w:cs="TH SarabunIT๙"/>
          <w:sz w:val="32"/>
          <w:szCs w:val="32"/>
        </w:rPr>
      </w:pPr>
      <w:r>
        <w:rPr>
          <w:rFonts w:hint="default" w:ascii="TH SarabunIT๙" w:hAnsi="TH SarabunIT๙" w:cs="TH SarabunIT๙"/>
          <w:sz w:val="32"/>
          <w:szCs w:val="32"/>
        </w:rPr>
        <w:pict>
          <v:shape id="Picture 701" o:spid="_x0000_s1295" o:spt="75" alt="กลุ่ม ขรก" type="#_x0000_t75" style="position:absolute;left:0pt;margin-left:9.65pt;margin-top:16pt;height:160.75pt;width:214.45pt;z-index:-250938368;mso-width-relative:page;mso-height-relative:page;" filled="f" o:preferrelative="t" stroked="f" coordsize="21600,21600">
            <v:path/>
            <v:fill on="f" focussize="0,0"/>
            <v:stroke on="f"/>
            <v:imagedata r:id="rId362" o:title="กลุ่ม ขรก"/>
            <o:lock v:ext="edit" aspectratio="t"/>
          </v:shape>
        </w:pict>
      </w:r>
      <w:r>
        <w:rPr>
          <w:rFonts w:hint="default" w:ascii="TH SarabunIT๙" w:hAnsi="TH SarabunIT๙" w:cs="TH SarabunIT๙"/>
          <w:sz w:val="32"/>
          <w:szCs w:val="32"/>
        </w:rPr>
        <w:pict>
          <v:shape id="Picture 698" o:spid="_x0000_s1292" o:spt="75" alt="กลุ่ม ขรก" type="#_x0000_t75" style="position:absolute;left:0pt;margin-left:233.7pt;margin-top:189.45pt;height:160.75pt;width:215.55pt;z-index:-250935296;mso-width-relative:page;mso-height-relative:page;" filled="f" o:preferrelative="t" stroked="f" coordsize="21600,21600">
            <v:path/>
            <v:fill on="f" focussize="0,0"/>
            <v:stroke on="f"/>
            <v:imagedata r:id="rId363" o:title="กลุ่ม ขรก"/>
            <o:lock v:ext="edit" aspectratio="t"/>
          </v:shape>
        </w:pict>
      </w:r>
      <w:r>
        <w:rPr>
          <w:rFonts w:hint="default" w:ascii="TH SarabunIT๙" w:hAnsi="TH SarabunIT๙" w:cs="TH SarabunIT๙"/>
          <w:sz w:val="32"/>
          <w:szCs w:val="32"/>
        </w:rPr>
        <w:pict>
          <v:shape id="Picture 697" o:spid="_x0000_s1293" o:spt="75" alt="กลุ่ม ขรก" type="#_x0000_t75" style="position:absolute;left:0pt;margin-left:10.95pt;margin-top:188pt;height:162.6pt;width:213.7pt;z-index:-250937344;mso-width-relative:page;mso-height-relative:page;" filled="f" o:preferrelative="t" stroked="f" coordsize="21600,21600">
            <v:path/>
            <v:fill on="f" focussize="0,0"/>
            <v:stroke on="f"/>
            <v:imagedata r:id="rId364" o:title="กลุ่ม ขรก"/>
            <o:lock v:ext="edit" aspectratio="t"/>
          </v:shape>
        </w:pict>
      </w:r>
      <w:r>
        <w:rPr>
          <w:rFonts w:hint="default" w:ascii="TH SarabunIT๙" w:hAnsi="TH SarabunIT๙" w:cs="TH SarabunIT๙"/>
          <w:sz w:val="32"/>
          <w:szCs w:val="32"/>
        </w:rPr>
        <w:pict>
          <v:shape id="Picture 699" o:spid="_x0000_s1294" o:spt="75" alt="กลุ่ม ขรก" type="#_x0000_t75" style="position:absolute;left:0pt;margin-left:320.9pt;margin-top:151.35pt;height:161.45pt;width:215.85pt;mso-position-horizontal-relative:page;mso-position-vertical-relative:page;z-index:-250936320;mso-width-relative:page;mso-height-relative:page;" filled="f" o:preferrelative="t" stroked="f" coordsize="21600,21600">
            <v:path/>
            <v:fill on="f" focussize="0,0"/>
            <v:stroke on="f"/>
            <v:imagedata r:id="rId365" o:title="กลุ่ม ขรก"/>
            <o:lock v:ext="edit" aspectratio="t"/>
          </v:shape>
        </w:pict>
      </w:r>
      <w:r>
        <w:rPr>
          <w:rFonts w:hint="default" w:ascii="TH SarabunIT๙" w:hAnsi="TH SarabunIT๙" w:cs="TH SarabunIT๙"/>
          <w:sz w:val="32"/>
          <w:szCs w:val="32"/>
        </w:rPr>
        <w:t xml:space="preserve"> </w:t>
      </w:r>
    </w:p>
    <w:p>
      <w:pPr>
        <w:ind w:left="-284"/>
        <w:rPr>
          <w:rFonts w:hint="default" w:ascii="TH SarabunIT๙" w:hAnsi="TH SarabunIT๙" w:cs="TH SarabunIT๙"/>
          <w:sz w:val="32"/>
          <w:szCs w:val="32"/>
        </w:rPr>
      </w:pPr>
      <w:r>
        <w:rPr>
          <w:rFonts w:hint="default" w:ascii="TH SarabunIT๙" w:hAnsi="TH SarabunIT๙" w:cs="TH SarabunIT๙"/>
          <w:sz w:val="32"/>
          <w:szCs w:val="32"/>
        </w:rPr>
        <w:t xml:space="preserve"> </w:t>
      </w:r>
    </w:p>
    <w:p>
      <w:pPr>
        <w:ind w:left="-284"/>
        <w:rPr>
          <w:rFonts w:hint="default" w:ascii="TH SarabunIT๙" w:hAnsi="TH SarabunIT๙" w:cs="TH SarabunIT๙"/>
          <w:sz w:val="32"/>
          <w:szCs w:val="32"/>
        </w:rPr>
      </w:pPr>
    </w:p>
    <w:p>
      <w:pPr>
        <w:ind w:left="-284"/>
        <w:rPr>
          <w:rFonts w:hint="default" w:ascii="TH SarabunIT๙" w:hAnsi="TH SarabunIT๙" w:cs="TH SarabunIT๙"/>
          <w:sz w:val="32"/>
          <w:szCs w:val="32"/>
        </w:rPr>
      </w:pPr>
    </w:p>
    <w:p>
      <w:pPr>
        <w:ind w:left="-284"/>
        <w:rPr>
          <w:rFonts w:hint="default" w:ascii="TH SarabunIT๙" w:hAnsi="TH SarabunIT๙" w:cs="TH SarabunIT๙"/>
          <w:sz w:val="32"/>
          <w:szCs w:val="32"/>
        </w:rPr>
      </w:pPr>
    </w:p>
    <w:p>
      <w:pPr>
        <w:ind w:left="-284"/>
        <w:rPr>
          <w:rFonts w:hint="default" w:ascii="TH SarabunIT๙" w:hAnsi="TH SarabunIT๙" w:cs="TH SarabunIT๙"/>
          <w:sz w:val="32"/>
          <w:szCs w:val="32"/>
        </w:rPr>
      </w:pPr>
    </w:p>
    <w:p>
      <w:pPr>
        <w:ind w:left="-284"/>
        <w:rPr>
          <w:rFonts w:hint="default" w:ascii="TH SarabunIT๙" w:hAnsi="TH SarabunIT๙" w:cs="TH SarabunIT๙"/>
          <w:sz w:val="32"/>
          <w:szCs w:val="32"/>
        </w:rPr>
      </w:pPr>
    </w:p>
    <w:p>
      <w:pPr>
        <w:ind w:left="-284"/>
        <w:rPr>
          <w:rFonts w:hint="default" w:ascii="TH SarabunIT๙" w:hAnsi="TH SarabunIT๙" w:cs="TH SarabunIT๙"/>
          <w:sz w:val="32"/>
          <w:szCs w:val="32"/>
        </w:rPr>
      </w:pPr>
    </w:p>
    <w:p>
      <w:pPr>
        <w:ind w:left="-284"/>
        <w:rPr>
          <w:rFonts w:hint="default" w:ascii="TH SarabunIT๙" w:hAnsi="TH SarabunIT๙" w:cs="TH SarabunIT๙"/>
          <w:sz w:val="32"/>
          <w:szCs w:val="32"/>
        </w:rPr>
      </w:pPr>
    </w:p>
    <w:p>
      <w:pPr>
        <w:rPr>
          <w:rFonts w:hint="default" w:ascii="TH SarabunIT๙" w:hAnsi="TH SarabunIT๙" w:cs="TH SarabunIT๙"/>
          <w:sz w:val="32"/>
          <w:szCs w:val="32"/>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cs/>
          <w:lang w:bidi="th-TH"/>
        </w:rPr>
      </w:pPr>
      <w:r>
        <w:rPr>
          <w:rFonts w:hint="default" w:ascii="TH SarabunIT๙" w:hAnsi="TH SarabunIT๙" w:cs="TH SarabunIT๙"/>
          <w:b/>
          <w:bCs/>
          <w:sz w:val="32"/>
          <w:szCs w:val="32"/>
          <w:cs/>
          <w:lang w:val="th-TH" w:bidi="th-TH"/>
        </w:rPr>
        <w:t>กลุ่มนักสื่อสารพลังงานฯ</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rPr>
      </w:pPr>
      <w:r>
        <w:rPr>
          <w:rFonts w:hint="default" w:ascii="TH SarabunIT๙" w:hAnsi="TH SarabunIT๙" w:cs="TH SarabunIT๙"/>
          <w:sz w:val="32"/>
          <w:szCs w:val="32"/>
          <w:cs/>
        </w:rPr>
        <w:pict>
          <v:shape id="Picture 708" o:spid="_x0000_s1296" o:spt="75" alt="ccaa6cc9e524af602d73295387acffdb6_25624097_๒๐๐๙๒๔_70" type="#_x0000_t75" style="position:absolute;left:0pt;margin-left:95.35pt;margin-top:184.25pt;height:160.75pt;width:215.55pt;mso-position-horizontal-relative:page;mso-position-vertical-relative:page;z-index:-250934272;mso-width-relative:page;mso-height-relative:page;" filled="f" o:preferrelative="t" stroked="f" coordsize="21600,21600">
            <v:path/>
            <v:fill on="f" focussize="0,0"/>
            <v:stroke on="f"/>
            <v:imagedata r:id="rId366" o:title="ccaa6cc9e524af602d73295387acffdb6_25624097_๒๐๐๙๒๔_70"/>
            <o:lock v:ext="edit" aspectratio="t"/>
          </v:shape>
        </w:pict>
      </w:r>
      <w:r>
        <w:rPr>
          <w:rFonts w:hint="default" w:ascii="TH SarabunIT๙" w:hAnsi="TH SarabunIT๙" w:cs="TH SarabunIT๙"/>
          <w:sz w:val="32"/>
          <w:szCs w:val="32"/>
          <w:cs/>
          <w:lang w:val="th-TH" w:bidi="th-TH"/>
        </w:rPr>
        <w:t xml:space="preserve">วันที่ </w:t>
      </w:r>
      <w:r>
        <w:rPr>
          <w:rFonts w:hint="default" w:ascii="TH SarabunIT๙" w:hAnsi="TH SarabunIT๙" w:cs="TH SarabunIT๙"/>
          <w:sz w:val="32"/>
          <w:szCs w:val="32"/>
          <w:cs/>
        </w:rPr>
        <w:t xml:space="preserve">28 </w:t>
      </w:r>
      <w:r>
        <w:rPr>
          <w:rFonts w:hint="default" w:ascii="TH SarabunIT๙" w:hAnsi="TH SarabunIT๙" w:cs="TH SarabunIT๙"/>
          <w:sz w:val="32"/>
          <w:szCs w:val="32"/>
          <w:cs/>
          <w:lang w:val="th-TH" w:bidi="th-TH"/>
        </w:rPr>
        <w:t xml:space="preserve">พฤษภาคม </w:t>
      </w:r>
      <w:r>
        <w:rPr>
          <w:rFonts w:hint="default" w:ascii="TH SarabunIT๙" w:hAnsi="TH SarabunIT๙" w:cs="TH SarabunIT๙"/>
          <w:sz w:val="32"/>
          <w:szCs w:val="32"/>
          <w:cs/>
        </w:rPr>
        <w:t xml:space="preserve">2563 </w:t>
      </w:r>
      <w:r>
        <w:rPr>
          <w:rFonts w:hint="default" w:ascii="TH SarabunIT๙" w:hAnsi="TH SarabunIT๙" w:cs="TH SarabunIT๙"/>
          <w:sz w:val="32"/>
          <w:szCs w:val="32"/>
          <w:cs/>
          <w:lang w:val="th-TH" w:bidi="th-TH"/>
        </w:rPr>
        <w:t>สำนักงานพลังงานจังหวัด ได้จัดกิจกรรมอบรมเชิงปฏิบัติการ</w:t>
      </w:r>
      <w:r>
        <w:rPr>
          <w:rFonts w:hint="default" w:ascii="TH SarabunIT๙" w:hAnsi="TH SarabunIT๙" w:cs="TH SarabunIT๙"/>
          <w:spacing w:val="-6"/>
          <w:sz w:val="32"/>
          <w:szCs w:val="32"/>
          <w:cs/>
          <w:lang w:val="th-TH" w:bidi="th-TH"/>
        </w:rPr>
        <w:t>ถ่ายทอดและวิธีปฏิบัติติของนักสื่อสารพลังงาน และพื้นโรงไฟฟ้าฐาน ณ ห้องประชุม ตำบลบ้านตาล</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อำเภอฮอด จังหวัดเชียงใหม่</w:t>
      </w:r>
    </w:p>
    <w:p>
      <w:pPr>
        <w:ind w:left="-284"/>
        <w:rPr>
          <w:rFonts w:hint="default" w:ascii="TH SarabunIT๙" w:hAnsi="TH SarabunIT๙" w:cs="TH SarabunIT๙"/>
          <w:sz w:val="32"/>
          <w:szCs w:val="32"/>
          <w:cs/>
        </w:rPr>
      </w:pPr>
      <w:r>
        <w:rPr>
          <w:rFonts w:hint="default" w:ascii="TH SarabunIT๙" w:hAnsi="TH SarabunIT๙" w:cs="TH SarabunIT๙"/>
          <w:sz w:val="32"/>
          <w:szCs w:val="32"/>
          <w:cs/>
        </w:rPr>
        <w:pict>
          <v:shape id="Picture 707" o:spid="_x0000_s1297" o:spt="75" alt="การจัดอบรมนักสื่อสาร_๒๐๐๙๒๔_40" type="#_x0000_t75" style="position:absolute;left:0pt;margin-left:319pt;margin-top:184.85pt;height:160.75pt;width:215.55pt;mso-position-horizontal-relative:page;mso-position-vertical-relative:page;z-index:-250933248;mso-width-relative:page;mso-height-relative:page;" filled="f" o:preferrelative="t" stroked="f" coordsize="21600,21600">
            <v:path/>
            <v:fill on="f" focussize="0,0"/>
            <v:stroke on="f"/>
            <v:imagedata r:id="rId367" o:title="การจัดอบรมนักสื่อสาร_๒๐๐๙๒๔_40"/>
            <o:lock v:ext="edit" aspectratio="t"/>
          </v:shape>
        </w:pict>
      </w:r>
      <w:r>
        <w:rPr>
          <w:rFonts w:hint="default" w:ascii="TH SarabunIT๙" w:hAnsi="TH SarabunIT๙" w:cs="TH SarabunIT๙"/>
          <w:sz w:val="32"/>
          <w:szCs w:val="32"/>
          <w:cs/>
        </w:rPr>
        <w:pict>
          <v:shape id="Picture 706" o:spid="_x0000_s1298" o:spt="75" alt="การจัดอบรมนักสื่อสาร_๒๐๐๙๒๔_9" type="#_x0000_t75" style="position:absolute;left:0pt;margin-left:94.7pt;margin-top:357.85pt;height:160.75pt;width:215.55pt;mso-position-horizontal-relative:page;mso-position-vertical-relative:page;z-index:-250932224;mso-width-relative:page;mso-height-relative:page;" filled="f" o:preferrelative="t" stroked="f" coordsize="21600,21600">
            <v:path/>
            <v:fill on="f" focussize="0,0"/>
            <v:stroke on="f"/>
            <v:imagedata r:id="rId368" o:title="การจัดอบรมนักสื่อสาร_๒๐๐๙๒๔_9"/>
            <o:lock v:ext="edit" aspectratio="t"/>
          </v:shape>
        </w:pict>
      </w:r>
      <w:r>
        <w:rPr>
          <w:rFonts w:hint="default" w:ascii="TH SarabunIT๙" w:hAnsi="TH SarabunIT๙" w:cs="TH SarabunIT๙"/>
          <w:sz w:val="32"/>
          <w:szCs w:val="32"/>
          <w:cs/>
        </w:rPr>
        <w:pict>
          <v:shape id="Picture 705" o:spid="_x0000_s1299" o:spt="75" alt="การจัดอบรมนักสื่อสาร_๒๐๐๙๒๔_17" type="#_x0000_t75" style="position:absolute;left:0pt;margin-left:93.8pt;margin-top:525.3pt;height:163.25pt;width:215.55pt;mso-position-horizontal-relative:page;mso-position-vertical-relative:page;z-index:-250930176;mso-width-relative:page;mso-height-relative:page;" filled="f" o:preferrelative="t" stroked="f" coordsize="21600,21600">
            <v:path/>
            <v:fill on="f" focussize="0,0"/>
            <v:stroke on="f"/>
            <v:imagedata r:id="rId369" o:title="การจัดอบรมนักสื่อสาร_๒๐๐๙๒๔_17"/>
            <o:lock v:ext="edit" aspectratio="t"/>
          </v:shape>
        </w:pict>
      </w:r>
      <w:r>
        <w:rPr>
          <w:rFonts w:hint="default" w:ascii="TH SarabunIT๙" w:hAnsi="TH SarabunIT๙" w:cs="TH SarabunIT๙"/>
          <w:sz w:val="32"/>
          <w:szCs w:val="32"/>
        </w:rPr>
        <w:t xml:space="preserve"> </w:t>
      </w:r>
    </w:p>
    <w:p>
      <w:pPr>
        <w:ind w:left="-284"/>
        <w:rPr>
          <w:rFonts w:hint="default" w:ascii="TH SarabunIT๙" w:hAnsi="TH SarabunIT๙" w:cs="TH SarabunIT๙"/>
          <w:sz w:val="32"/>
          <w:szCs w:val="32"/>
        </w:rPr>
      </w:pPr>
      <w:r>
        <w:rPr>
          <w:rFonts w:hint="default" w:ascii="TH SarabunIT๙" w:hAnsi="TH SarabunIT๙" w:cs="TH SarabunIT๙"/>
          <w:sz w:val="32"/>
          <w:szCs w:val="32"/>
        </w:rPr>
        <w:t xml:space="preserve"> </w:t>
      </w:r>
    </w:p>
    <w:p>
      <w:pPr>
        <w:ind w:left="-284"/>
        <w:rPr>
          <w:rFonts w:hint="default" w:ascii="TH SarabunIT๙" w:hAnsi="TH SarabunIT๙" w:cs="TH SarabunIT๙"/>
          <w:sz w:val="32"/>
          <w:szCs w:val="32"/>
          <w:cs/>
        </w:rPr>
      </w:pPr>
      <w:r>
        <w:rPr>
          <w:rFonts w:hint="default" w:ascii="TH SarabunIT๙" w:hAnsi="TH SarabunIT๙" w:cs="TH SarabunIT๙"/>
          <w:sz w:val="32"/>
          <w:szCs w:val="32"/>
          <w:cs/>
        </w:rPr>
        <w:t xml:space="preserve"> </w:t>
      </w:r>
    </w:p>
    <w:p>
      <w:pPr>
        <w:ind w:left="-284"/>
        <w:rPr>
          <w:rFonts w:hint="default" w:ascii="TH SarabunIT๙" w:hAnsi="TH SarabunIT๙" w:cs="TH SarabunIT๙"/>
          <w:sz w:val="32"/>
          <w:szCs w:val="32"/>
          <w:cs/>
          <w:lang w:val="en-US"/>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r>
        <w:rPr>
          <w:rFonts w:hint="default" w:ascii="TH SarabunIT๙" w:hAnsi="TH SarabunIT๙" w:cs="TH SarabunIT๙"/>
          <w:sz w:val="32"/>
          <w:szCs w:val="32"/>
          <w:cs/>
        </w:rPr>
        <w:pict>
          <v:shape id="Picture 703" o:spid="_x0000_s1301" o:spt="75" alt="การจัดอบรมนักสื่อสาร_๒๐๐๙๒๔_37" type="#_x0000_t75" style="position:absolute;left:0pt;margin-left:234.3pt;margin-top:5.15pt;height:160.75pt;width:214.25pt;z-index:-250931200;mso-width-relative:page;mso-height-relative:page;" filled="f" o:preferrelative="t" stroked="f" coordsize="21600,21600">
            <v:path/>
            <v:fill on="f" focussize="0,0"/>
            <v:stroke on="f"/>
            <v:imagedata r:id="rId370" o:title="การจัดอบรมนักสื่อสาร_๒๐๐๙๒๔_37"/>
            <o:lock v:ext="edit" aspectratio="t"/>
          </v:shape>
        </w:pict>
      </w: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r>
        <w:rPr>
          <w:rFonts w:hint="default" w:ascii="TH SarabunIT๙" w:hAnsi="TH SarabunIT๙" w:cs="TH SarabunIT๙"/>
          <w:sz w:val="32"/>
          <w:szCs w:val="32"/>
          <w:cs/>
        </w:rPr>
        <w:pict>
          <v:shape id="Picture 704" o:spid="_x0000_s1300" o:spt="75" alt="การจัดอบรมนักสื่อสาร_๒๐๐๙๒๔_30" type="#_x0000_t75" style="position:absolute;left:0pt;margin-left:317.7pt;margin-top:527.25pt;height:162.8pt;width:214.6pt;mso-position-horizontal-relative:page;mso-position-vertical-relative:page;z-index:-250929152;mso-width-relative:page;mso-height-relative:page;" filled="f" o:preferrelative="t" stroked="f" coordsize="21600,21600">
            <v:path/>
            <v:fill on="f" focussize="0,0"/>
            <v:stroke on="f"/>
            <v:imagedata r:id="rId371" o:title="การจัดอบรมนักสื่อสาร_๒๐๐๙๒๔_30"/>
            <o:lock v:ext="edit" aspectratio="t"/>
          </v:shape>
        </w:pict>
      </w: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en-US" w:bidi="th-TH"/>
        </w:rPr>
      </w:pPr>
      <w:r>
        <w:rPr>
          <w:rFonts w:hint="default" w:ascii="TH SarabunIT๙" w:hAnsi="TH SarabunIT๙" w:cs="TH SarabunIT๙"/>
          <w:b/>
          <w:bCs/>
          <w:sz w:val="32"/>
          <w:szCs w:val="32"/>
          <w:cs/>
          <w:lang w:val="th-TH" w:bidi="th-TH"/>
        </w:rPr>
        <w:t>กิจกรรมดูงาน</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val="0"/>
          <w:bCs w:val="0"/>
          <w:sz w:val="32"/>
          <w:szCs w:val="32"/>
          <w:cs/>
          <w:lang w:val="en-US" w:bidi="th-TH"/>
        </w:rPr>
      </w:pPr>
      <w:r>
        <w:rPr>
          <w:rFonts w:hint="default" w:ascii="TH SarabunIT๙" w:hAnsi="TH SarabunIT๙" w:cs="TH SarabunIT๙"/>
          <w:b w:val="0"/>
          <w:bCs w:val="0"/>
          <w:sz w:val="32"/>
          <w:szCs w:val="32"/>
          <w:cs/>
          <w:lang w:val="th-TH" w:bidi="th-TH"/>
        </w:rPr>
        <w:t>สำนักงานพลังงานจังหวัดเชียงใหม่ ได้ทำการจัดศึกษาดูงานเพื่อสร้างเจตคติที่ดีด้านพลังงาน ภายใต้โครงการการสร้างความรู้ความเข้าใจและพัฒนาการสื่อสารด้านพลังงานเพื่อเจตคติที่ดีต่อการขับเคลื่อนงานพลังงานในชุมชน ปีงบประมาณ พ</w:t>
      </w:r>
      <w:r>
        <w:rPr>
          <w:rFonts w:hint="default" w:ascii="TH SarabunIT๙" w:hAnsi="TH SarabunIT๙" w:cs="TH SarabunIT๙"/>
          <w:b w:val="0"/>
          <w:bCs w:val="0"/>
          <w:sz w:val="32"/>
          <w:szCs w:val="32"/>
          <w:cs/>
        </w:rPr>
        <w:t>.</w:t>
      </w:r>
      <w:r>
        <w:rPr>
          <w:rFonts w:hint="default" w:ascii="TH SarabunIT๙" w:hAnsi="TH SarabunIT๙" w:cs="TH SarabunIT๙"/>
          <w:b w:val="0"/>
          <w:bCs w:val="0"/>
          <w:sz w:val="32"/>
          <w:szCs w:val="32"/>
          <w:cs/>
          <w:lang w:val="th-TH" w:bidi="th-TH"/>
        </w:rPr>
        <w:t>ศ</w:t>
      </w:r>
      <w:r>
        <w:rPr>
          <w:rFonts w:hint="default" w:ascii="TH SarabunIT๙" w:hAnsi="TH SarabunIT๙" w:cs="TH SarabunIT๙"/>
          <w:b w:val="0"/>
          <w:bCs w:val="0"/>
          <w:sz w:val="32"/>
          <w:szCs w:val="32"/>
          <w:cs/>
        </w:rPr>
        <w:t xml:space="preserve">. </w:t>
      </w:r>
      <w:r>
        <w:rPr>
          <w:rFonts w:hint="default" w:ascii="TH SarabunIT๙" w:hAnsi="TH SarabunIT๙" w:cs="TH SarabunIT๙"/>
          <w:b w:val="0"/>
          <w:bCs w:val="0"/>
          <w:sz w:val="32"/>
          <w:szCs w:val="32"/>
        </w:rPr>
        <w:t xml:space="preserve">2563 </w:t>
      </w:r>
      <w:r>
        <w:rPr>
          <w:rFonts w:hint="default" w:ascii="TH SarabunIT๙" w:hAnsi="TH SarabunIT๙" w:cs="TH SarabunIT๙"/>
          <w:b w:val="0"/>
          <w:bCs w:val="0"/>
          <w:sz w:val="32"/>
          <w:szCs w:val="32"/>
          <w:cs/>
          <w:lang w:val="th-TH" w:bidi="th-TH"/>
        </w:rPr>
        <w:t>สำหรับกลุ่มเยาวชนนอกโรงเรียน</w:t>
      </w:r>
      <w:r>
        <w:rPr>
          <w:rFonts w:hint="default" w:ascii="TH SarabunIT๙" w:hAnsi="TH SarabunIT๙" w:cs="TH SarabunIT๙"/>
          <w:b w:val="0"/>
          <w:bCs w:val="0"/>
          <w:sz w:val="32"/>
          <w:szCs w:val="32"/>
          <w:cs/>
          <w:lang w:val="en-US" w:bidi="th-TH"/>
        </w:rPr>
        <w:t>/</w:t>
      </w:r>
      <w:r>
        <w:rPr>
          <w:rFonts w:hint="default" w:ascii="TH SarabunIT๙" w:hAnsi="TH SarabunIT๙" w:cs="TH SarabunIT๙"/>
          <w:b w:val="0"/>
          <w:bCs w:val="0"/>
          <w:sz w:val="32"/>
          <w:szCs w:val="32"/>
          <w:cs/>
          <w:lang w:val="th-TH" w:bidi="th-TH"/>
        </w:rPr>
        <w:t>กลุ่มผู้นำแกนนำ</w:t>
      </w:r>
      <w:r>
        <w:rPr>
          <w:rFonts w:hint="default" w:ascii="TH SarabunIT๙" w:hAnsi="TH SarabunIT๙" w:cs="TH SarabunIT๙"/>
          <w:b w:val="0"/>
          <w:bCs w:val="0"/>
          <w:sz w:val="32"/>
          <w:szCs w:val="32"/>
          <w:cs/>
          <w:lang w:val="en-US" w:bidi="th-TH"/>
        </w:rPr>
        <w:t>/</w:t>
      </w:r>
      <w:r>
        <w:rPr>
          <w:rFonts w:hint="default" w:ascii="TH SarabunIT๙" w:hAnsi="TH SarabunIT๙" w:cs="TH SarabunIT๙"/>
          <w:b w:val="0"/>
          <w:bCs w:val="0"/>
          <w:sz w:val="32"/>
          <w:szCs w:val="32"/>
          <w:cs/>
          <w:lang w:val="th-TH" w:bidi="th-TH"/>
        </w:rPr>
        <w:t>กลุ่มประชาชนทั่วไป</w:t>
      </w:r>
      <w:r>
        <w:rPr>
          <w:rFonts w:hint="default" w:ascii="TH SarabunIT๙" w:hAnsi="TH SarabunIT๙" w:cs="TH SarabunIT๙"/>
          <w:b w:val="0"/>
          <w:bCs w:val="0"/>
          <w:sz w:val="32"/>
          <w:szCs w:val="32"/>
          <w:cs/>
          <w:lang w:val="en-US" w:bidi="th-TH"/>
        </w:rPr>
        <w:t>/</w:t>
      </w:r>
      <w:r>
        <w:rPr>
          <w:rFonts w:hint="default" w:ascii="TH SarabunIT๙" w:hAnsi="TH SarabunIT๙" w:cs="TH SarabunIT๙"/>
          <w:b w:val="0"/>
          <w:bCs w:val="0"/>
          <w:sz w:val="32"/>
          <w:szCs w:val="32"/>
          <w:cs/>
          <w:lang w:val="th-TH" w:bidi="th-TH"/>
        </w:rPr>
        <w:t>กลุ่มหน่วยงานราชการและกลุ่มนักสื่อสาร</w:t>
      </w:r>
    </w:p>
    <w:p>
      <w:pPr>
        <w:pStyle w:val="37"/>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textAlignment w:val="auto"/>
        <w:outlineLvl w:val="9"/>
        <w:rPr>
          <w:rFonts w:hint="default" w:ascii="TH SarabunIT๙" w:hAnsi="TH SarabunIT๙" w:cs="TH SarabunIT๙"/>
          <w:sz w:val="32"/>
          <w:szCs w:val="32"/>
        </w:rPr>
      </w:pPr>
      <w:r>
        <w:rPr>
          <w:rFonts w:hint="default" w:ascii="TH SarabunIT๙" w:hAnsi="TH SarabunIT๙" w:cs="TH SarabunIT๙"/>
          <w:sz w:val="32"/>
          <w:szCs w:val="32"/>
          <w:cs/>
          <w:lang w:val="th-TH" w:bidi="th-TH"/>
        </w:rPr>
        <w:t xml:space="preserve">วันที่ </w:t>
      </w:r>
      <w:r>
        <w:rPr>
          <w:rFonts w:hint="default" w:ascii="TH SarabunIT๙" w:hAnsi="TH SarabunIT๙" w:cs="TH SarabunIT๙"/>
          <w:sz w:val="32"/>
          <w:szCs w:val="32"/>
          <w:cs/>
        </w:rPr>
        <w:t xml:space="preserve">26 </w:t>
      </w:r>
      <w:r>
        <w:rPr>
          <w:rFonts w:hint="default" w:ascii="TH SarabunIT๙" w:hAnsi="TH SarabunIT๙" w:cs="TH SarabunIT๙"/>
          <w:sz w:val="32"/>
          <w:szCs w:val="32"/>
          <w:cs/>
          <w:lang w:val="th-TH" w:bidi="th-TH"/>
        </w:rPr>
        <w:t xml:space="preserve">สิงหาคม </w:t>
      </w:r>
      <w:r>
        <w:rPr>
          <w:rFonts w:hint="default" w:ascii="TH SarabunIT๙" w:hAnsi="TH SarabunIT๙" w:cs="TH SarabunIT๙"/>
          <w:sz w:val="32"/>
          <w:szCs w:val="32"/>
          <w:cs/>
        </w:rPr>
        <w:t xml:space="preserve">2563 </w:t>
      </w:r>
      <w:r>
        <w:rPr>
          <w:rFonts w:hint="default" w:ascii="TH SarabunIT๙" w:hAnsi="TH SarabunIT๙" w:cs="TH SarabunIT๙"/>
          <w:sz w:val="32"/>
          <w:szCs w:val="32"/>
          <w:cs/>
        </w:rPr>
        <w:tab/>
      </w:r>
      <w:r>
        <w:rPr>
          <w:rFonts w:hint="default" w:ascii="TH SarabunIT๙" w:hAnsi="TH SarabunIT๙" w:cs="TH SarabunIT๙"/>
          <w:sz w:val="32"/>
          <w:szCs w:val="32"/>
          <w:cs/>
          <w:lang w:val="th-TH" w:bidi="th-TH"/>
        </w:rPr>
        <w:t>ณ บริษัท เอวา แกรนด์ เอ็นเนอร์ยี่ จำกัด อ</w:t>
      </w:r>
      <w:r>
        <w:rPr>
          <w:rFonts w:hint="default" w:ascii="TH SarabunIT๙" w:hAnsi="TH SarabunIT๙" w:cs="TH SarabunIT๙"/>
          <w:sz w:val="32"/>
          <w:szCs w:val="32"/>
        </w:rPr>
        <w:t>.</w:t>
      </w:r>
      <w:r>
        <w:rPr>
          <w:rFonts w:hint="default" w:ascii="TH SarabunIT๙" w:hAnsi="TH SarabunIT๙" w:cs="TH SarabunIT๙"/>
          <w:sz w:val="32"/>
          <w:szCs w:val="32"/>
          <w:cs/>
          <w:lang w:val="th-TH" w:bidi="th-TH"/>
        </w:rPr>
        <w:t>วชิรบารมี จ</w:t>
      </w:r>
      <w:r>
        <w:rPr>
          <w:rFonts w:hint="default" w:ascii="TH SarabunIT๙" w:hAnsi="TH SarabunIT๙" w:cs="TH SarabunIT๙"/>
          <w:sz w:val="32"/>
          <w:szCs w:val="32"/>
        </w:rPr>
        <w:t>.</w:t>
      </w:r>
      <w:r>
        <w:rPr>
          <w:rFonts w:hint="default" w:ascii="TH SarabunIT๙" w:hAnsi="TH SarabunIT๙" w:cs="TH SarabunIT๙"/>
          <w:sz w:val="32"/>
          <w:szCs w:val="32"/>
          <w:cs/>
          <w:lang w:val="th-TH" w:bidi="th-TH"/>
        </w:rPr>
        <w:t>พิจิตร</w:t>
      </w:r>
    </w:p>
    <w:p>
      <w:pPr>
        <w:pStyle w:val="37"/>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textAlignment w:val="auto"/>
        <w:outlineLvl w:val="9"/>
        <w:rPr>
          <w:rFonts w:hint="default" w:ascii="TH SarabunIT๙" w:hAnsi="TH SarabunIT๙" w:cs="TH SarabunIT๙"/>
          <w:sz w:val="32"/>
          <w:szCs w:val="32"/>
        </w:rPr>
      </w:pPr>
      <w:r>
        <w:rPr>
          <w:rFonts w:hint="default" w:ascii="TH SarabunIT๙" w:hAnsi="TH SarabunIT๙" w:cs="TH SarabunIT๙"/>
          <w:sz w:val="32"/>
          <w:szCs w:val="32"/>
          <w:cs/>
          <w:lang w:val="th-TH" w:bidi="th-TH"/>
        </w:rPr>
        <w:t xml:space="preserve">วันที่ </w:t>
      </w:r>
      <w:r>
        <w:rPr>
          <w:rFonts w:hint="default" w:ascii="TH SarabunIT๙" w:hAnsi="TH SarabunIT๙" w:cs="TH SarabunIT๙"/>
          <w:sz w:val="32"/>
          <w:szCs w:val="32"/>
          <w:cs/>
        </w:rPr>
        <w:t xml:space="preserve">27 </w:t>
      </w:r>
      <w:r>
        <w:rPr>
          <w:rFonts w:hint="default" w:ascii="TH SarabunIT๙" w:hAnsi="TH SarabunIT๙" w:cs="TH SarabunIT๙"/>
          <w:sz w:val="32"/>
          <w:szCs w:val="32"/>
          <w:cs/>
          <w:lang w:val="th-TH" w:bidi="th-TH"/>
        </w:rPr>
        <w:t xml:space="preserve">สิงหาคม </w:t>
      </w:r>
      <w:r>
        <w:rPr>
          <w:rFonts w:hint="default" w:ascii="TH SarabunIT๙" w:hAnsi="TH SarabunIT๙" w:cs="TH SarabunIT๙"/>
          <w:sz w:val="32"/>
          <w:szCs w:val="32"/>
          <w:cs/>
        </w:rPr>
        <w:t xml:space="preserve">2563 </w:t>
      </w:r>
      <w:r>
        <w:rPr>
          <w:rFonts w:hint="default" w:ascii="TH SarabunIT๙" w:hAnsi="TH SarabunIT๙" w:cs="TH SarabunIT๙"/>
          <w:sz w:val="32"/>
          <w:szCs w:val="32"/>
          <w:cs/>
        </w:rPr>
        <w:tab/>
      </w:r>
      <w:r>
        <w:rPr>
          <w:rFonts w:hint="default" w:ascii="TH SarabunIT๙" w:hAnsi="TH SarabunIT๙" w:cs="TH SarabunIT๙"/>
          <w:sz w:val="32"/>
          <w:szCs w:val="32"/>
          <w:cs/>
          <w:lang w:val="th-TH" w:bidi="th-TH"/>
        </w:rPr>
        <w:t>ณ บริษัท อายิโนะโมะโต๊ะ จำกัด ต</w:t>
      </w:r>
      <w:r>
        <w:rPr>
          <w:rFonts w:hint="default" w:ascii="TH SarabunIT๙" w:hAnsi="TH SarabunIT๙" w:cs="TH SarabunIT๙"/>
          <w:sz w:val="32"/>
          <w:szCs w:val="32"/>
        </w:rPr>
        <w:t>.</w:t>
      </w:r>
      <w:r>
        <w:rPr>
          <w:rFonts w:hint="default" w:ascii="TH SarabunIT๙" w:hAnsi="TH SarabunIT๙" w:cs="TH SarabunIT๙"/>
          <w:sz w:val="32"/>
          <w:szCs w:val="32"/>
          <w:cs/>
          <w:lang w:val="th-TH" w:bidi="th-TH"/>
        </w:rPr>
        <w:t>คณที อ</w:t>
      </w:r>
      <w:r>
        <w:rPr>
          <w:rFonts w:hint="default" w:ascii="TH SarabunIT๙" w:hAnsi="TH SarabunIT๙" w:cs="TH SarabunIT๙"/>
          <w:sz w:val="32"/>
          <w:szCs w:val="32"/>
        </w:rPr>
        <w:t>.</w:t>
      </w:r>
      <w:r>
        <w:rPr>
          <w:rFonts w:hint="default" w:ascii="TH SarabunIT๙" w:hAnsi="TH SarabunIT๙" w:cs="TH SarabunIT๙"/>
          <w:sz w:val="32"/>
          <w:szCs w:val="32"/>
          <w:cs/>
          <w:lang w:val="th-TH" w:bidi="th-TH"/>
        </w:rPr>
        <w:t>เมือง จ</w:t>
      </w:r>
      <w:r>
        <w:rPr>
          <w:rFonts w:hint="default" w:ascii="TH SarabunIT๙" w:hAnsi="TH SarabunIT๙" w:cs="TH SarabunIT๙"/>
          <w:sz w:val="32"/>
          <w:szCs w:val="32"/>
        </w:rPr>
        <w:t>.</w:t>
      </w:r>
      <w:r>
        <w:rPr>
          <w:rFonts w:hint="default" w:ascii="TH SarabunIT๙" w:hAnsi="TH SarabunIT๙" w:cs="TH SarabunIT๙"/>
          <w:sz w:val="32"/>
          <w:szCs w:val="32"/>
          <w:cs/>
          <w:lang w:val="th-TH" w:bidi="th-TH"/>
        </w:rPr>
        <w:t>กำแพงเพชร</w:t>
      </w:r>
    </w:p>
    <w:p>
      <w:pPr>
        <w:pStyle w:val="37"/>
        <w:keepNext w:val="0"/>
        <w:keepLines w:val="0"/>
        <w:pageBreakBefore w:val="0"/>
        <w:widowControl/>
        <w:kinsoku/>
        <w:wordWrap/>
        <w:overflowPunct/>
        <w:topLinePunct w:val="0"/>
        <w:autoSpaceDE/>
        <w:autoSpaceDN/>
        <w:bidi w:val="0"/>
        <w:adjustRightInd/>
        <w:snapToGrid/>
        <w:spacing w:after="0" w:line="240" w:lineRule="auto"/>
        <w:ind w:left="0"/>
        <w:textAlignment w:val="auto"/>
        <w:outlineLvl w:val="9"/>
        <w:rPr>
          <w:rFonts w:hint="default" w:ascii="TH SarabunIT๙" w:hAnsi="TH SarabunIT๙" w:cs="TH SarabunIT๙"/>
          <w:sz w:val="32"/>
          <w:szCs w:val="32"/>
        </w:rPr>
      </w:pPr>
      <w:r>
        <w:rPr>
          <w:rFonts w:hint="default" w:ascii="TH SarabunIT๙" w:hAnsi="TH SarabunIT๙" w:cs="TH SarabunIT๙"/>
          <w:sz w:val="32"/>
          <w:szCs w:val="32"/>
          <w:cs/>
        </w:rPr>
        <w:tab/>
      </w:r>
      <w:r>
        <w:rPr>
          <w:rFonts w:hint="default" w:ascii="TH SarabunIT๙" w:hAnsi="TH SarabunIT๙" w:cs="TH SarabunIT๙"/>
          <w:sz w:val="32"/>
          <w:szCs w:val="32"/>
          <w:cs/>
        </w:rPr>
        <w:tab/>
      </w:r>
      <w:r>
        <w:rPr>
          <w:rFonts w:hint="default" w:ascii="TH SarabunIT๙" w:hAnsi="TH SarabunIT๙" w:cs="TH SarabunIT๙"/>
          <w:sz w:val="32"/>
          <w:szCs w:val="32"/>
          <w:cs/>
        </w:rPr>
        <w:tab/>
      </w:r>
      <w:r>
        <w:rPr>
          <w:rFonts w:hint="default" w:ascii="TH SarabunIT๙" w:hAnsi="TH SarabunIT๙" w:cs="TH SarabunIT๙"/>
          <w:sz w:val="32"/>
          <w:szCs w:val="32"/>
          <w:cs/>
        </w:rPr>
        <w:tab/>
      </w:r>
      <w:r>
        <w:rPr>
          <w:rFonts w:hint="default" w:ascii="TH SarabunIT๙" w:hAnsi="TH SarabunIT๙" w:cs="TH SarabunIT๙"/>
          <w:sz w:val="32"/>
          <w:szCs w:val="32"/>
          <w:cs/>
          <w:lang w:val="th-TH" w:bidi="th-TH"/>
        </w:rPr>
        <w:t>ณ บริษัท น้ำตาลทิพย์กำแพงเพชร อ</w:t>
      </w:r>
      <w:r>
        <w:rPr>
          <w:rFonts w:hint="default" w:ascii="TH SarabunIT๙" w:hAnsi="TH SarabunIT๙" w:cs="TH SarabunIT๙"/>
          <w:sz w:val="32"/>
          <w:szCs w:val="32"/>
        </w:rPr>
        <w:t>.</w:t>
      </w:r>
      <w:r>
        <w:rPr>
          <w:rFonts w:hint="default" w:ascii="TH SarabunIT๙" w:hAnsi="TH SarabunIT๙" w:cs="TH SarabunIT๙"/>
          <w:sz w:val="32"/>
          <w:szCs w:val="32"/>
          <w:cs/>
          <w:lang w:val="th-TH" w:bidi="th-TH"/>
        </w:rPr>
        <w:t>เมือง จ</w:t>
      </w:r>
      <w:r>
        <w:rPr>
          <w:rFonts w:hint="default" w:ascii="TH SarabunIT๙" w:hAnsi="TH SarabunIT๙" w:cs="TH SarabunIT๙"/>
          <w:sz w:val="32"/>
          <w:szCs w:val="32"/>
        </w:rPr>
        <w:t>.</w:t>
      </w:r>
      <w:r>
        <w:rPr>
          <w:rFonts w:hint="default" w:ascii="TH SarabunIT๙" w:hAnsi="TH SarabunIT๙" w:cs="TH SarabunIT๙"/>
          <w:sz w:val="32"/>
          <w:szCs w:val="32"/>
          <w:cs/>
          <w:lang w:val="th-TH" w:bidi="th-TH"/>
        </w:rPr>
        <w:t>กำแพงเพชร</w:t>
      </w:r>
    </w:p>
    <w:p>
      <w:pPr>
        <w:pStyle w:val="37"/>
        <w:keepNext w:val="0"/>
        <w:keepLines w:val="0"/>
        <w:pageBreakBefore w:val="0"/>
        <w:widowControl/>
        <w:kinsoku/>
        <w:wordWrap/>
        <w:overflowPunct/>
        <w:topLinePunct w:val="0"/>
        <w:autoSpaceDE/>
        <w:autoSpaceDN/>
        <w:bidi w:val="0"/>
        <w:adjustRightInd/>
        <w:snapToGrid/>
        <w:spacing w:after="0" w:line="240" w:lineRule="auto"/>
        <w:ind w:left="0"/>
        <w:textAlignment w:val="auto"/>
        <w:outlineLvl w:val="9"/>
        <w:rPr>
          <w:rFonts w:hint="default" w:ascii="TH SarabunIT๙" w:hAnsi="TH SarabunIT๙" w:cs="TH SarabunIT๙"/>
          <w:sz w:val="32"/>
          <w:szCs w:val="32"/>
        </w:rPr>
      </w:pPr>
      <w:r>
        <w:rPr>
          <w:rFonts w:hint="default" w:ascii="TH SarabunIT๙" w:hAnsi="TH SarabunIT๙" w:cs="TH SarabunIT๙"/>
          <w:sz w:val="32"/>
          <w:szCs w:val="32"/>
          <w:cs/>
        </w:rPr>
        <w:tab/>
      </w:r>
      <w:r>
        <w:rPr>
          <w:rFonts w:hint="default" w:ascii="TH SarabunIT๙" w:hAnsi="TH SarabunIT๙" w:cs="TH SarabunIT๙"/>
          <w:sz w:val="32"/>
          <w:szCs w:val="32"/>
          <w:cs/>
        </w:rPr>
        <w:tab/>
      </w:r>
      <w:r>
        <w:rPr>
          <w:rFonts w:hint="default" w:ascii="TH SarabunIT๙" w:hAnsi="TH SarabunIT๙" w:cs="TH SarabunIT๙"/>
          <w:sz w:val="32"/>
          <w:szCs w:val="32"/>
          <w:cs/>
        </w:rPr>
        <w:tab/>
      </w:r>
      <w:r>
        <w:rPr>
          <w:rFonts w:hint="default" w:ascii="TH SarabunIT๙" w:hAnsi="TH SarabunIT๙" w:cs="TH SarabunIT๙"/>
          <w:sz w:val="32"/>
          <w:szCs w:val="32"/>
          <w:cs/>
        </w:rPr>
        <w:tab/>
      </w:r>
      <w:r>
        <w:rPr>
          <w:rFonts w:hint="default" w:ascii="TH SarabunIT๙" w:hAnsi="TH SarabunIT๙" w:cs="TH SarabunIT๙"/>
          <w:sz w:val="32"/>
          <w:szCs w:val="32"/>
          <w:cs/>
          <w:lang w:val="th-TH" w:bidi="th-TH"/>
        </w:rPr>
        <w:t>ณ บริษัท แม่ปิง แมงโก้ ริเวอร์ไซต์ รีสอร์ท ต</w:t>
      </w:r>
      <w:r>
        <w:rPr>
          <w:rFonts w:hint="default" w:ascii="TH SarabunIT๙" w:hAnsi="TH SarabunIT๙" w:cs="TH SarabunIT๙"/>
          <w:sz w:val="32"/>
          <w:szCs w:val="32"/>
        </w:rPr>
        <w:t>.</w:t>
      </w:r>
      <w:r>
        <w:rPr>
          <w:rFonts w:hint="default" w:ascii="TH SarabunIT๙" w:hAnsi="TH SarabunIT๙" w:cs="TH SarabunIT๙"/>
          <w:sz w:val="32"/>
          <w:szCs w:val="32"/>
          <w:cs/>
          <w:lang w:val="th-TH" w:bidi="th-TH"/>
        </w:rPr>
        <w:t>นครชุม อ</w:t>
      </w:r>
      <w:r>
        <w:rPr>
          <w:rFonts w:hint="default" w:ascii="TH SarabunIT๙" w:hAnsi="TH SarabunIT๙" w:cs="TH SarabunIT๙"/>
          <w:sz w:val="32"/>
          <w:szCs w:val="32"/>
        </w:rPr>
        <w:t>.</w:t>
      </w:r>
      <w:r>
        <w:rPr>
          <w:rFonts w:hint="default" w:ascii="TH SarabunIT๙" w:hAnsi="TH SarabunIT๙" w:cs="TH SarabunIT๙"/>
          <w:sz w:val="32"/>
          <w:szCs w:val="32"/>
          <w:cs/>
          <w:lang w:val="th-TH" w:bidi="th-TH"/>
        </w:rPr>
        <w:t xml:space="preserve">เมือง </w:t>
      </w:r>
    </w:p>
    <w:p>
      <w:pPr>
        <w:pStyle w:val="37"/>
        <w:keepNext w:val="0"/>
        <w:keepLines w:val="0"/>
        <w:pageBreakBefore w:val="0"/>
        <w:widowControl/>
        <w:kinsoku/>
        <w:wordWrap/>
        <w:overflowPunct/>
        <w:topLinePunct w:val="0"/>
        <w:autoSpaceDE/>
        <w:autoSpaceDN/>
        <w:bidi w:val="0"/>
        <w:adjustRightInd/>
        <w:snapToGrid/>
        <w:spacing w:after="0" w:line="240" w:lineRule="auto"/>
        <w:ind w:left="2160" w:firstLine="720"/>
        <w:textAlignment w:val="auto"/>
        <w:outlineLvl w:val="9"/>
        <w:rPr>
          <w:rFonts w:hint="default" w:ascii="TH SarabunIT๙" w:hAnsi="TH SarabunIT๙" w:cs="TH SarabunIT๙"/>
          <w:sz w:val="32"/>
          <w:szCs w:val="32"/>
        </w:rPr>
      </w:pPr>
      <w:r>
        <w:rPr>
          <w:rFonts w:hint="default" w:ascii="TH SarabunIT๙" w:hAnsi="TH SarabunIT๙" w:cs="TH SarabunIT๙"/>
          <w:sz w:val="32"/>
          <w:szCs w:val="32"/>
          <w:cs/>
          <w:lang w:val="th-TH" w:bidi="th-TH"/>
        </w:rPr>
        <w:t>จ</w:t>
      </w:r>
      <w:r>
        <w:rPr>
          <w:rFonts w:hint="default" w:ascii="TH SarabunIT๙" w:hAnsi="TH SarabunIT๙" w:cs="TH SarabunIT๙"/>
          <w:sz w:val="32"/>
          <w:szCs w:val="32"/>
        </w:rPr>
        <w:t>.</w:t>
      </w:r>
      <w:r>
        <w:rPr>
          <w:rFonts w:hint="default" w:ascii="TH SarabunIT๙" w:hAnsi="TH SarabunIT๙" w:cs="TH SarabunIT๙"/>
          <w:sz w:val="32"/>
          <w:szCs w:val="32"/>
          <w:cs/>
          <w:lang w:val="th-TH" w:bidi="th-TH"/>
        </w:rPr>
        <w:t>กำแพงเพชร</w:t>
      </w:r>
    </w:p>
    <w:p>
      <w:pPr>
        <w:pStyle w:val="37"/>
        <w:keepNext w:val="0"/>
        <w:keepLines w:val="0"/>
        <w:pageBreakBefore w:val="0"/>
        <w:widowControl/>
        <w:kinsoku/>
        <w:wordWrap/>
        <w:overflowPunct/>
        <w:topLinePunct w:val="0"/>
        <w:autoSpaceDE/>
        <w:autoSpaceDN/>
        <w:bidi w:val="0"/>
        <w:adjustRightInd/>
        <w:snapToGrid/>
        <w:spacing w:after="0" w:line="240" w:lineRule="auto"/>
        <w:ind w:left="0"/>
        <w:textAlignment w:val="auto"/>
        <w:outlineLvl w:val="9"/>
        <w:rPr>
          <w:rFonts w:hint="default" w:ascii="TH SarabunIT๙" w:hAnsi="TH SarabunIT๙" w:cs="TH SarabunIT๙"/>
          <w:sz w:val="32"/>
          <w:szCs w:val="32"/>
        </w:rPr>
      </w:pPr>
      <w:r>
        <w:rPr>
          <w:rFonts w:hint="default" w:ascii="TH SarabunIT๙" w:hAnsi="TH SarabunIT๙" w:cs="TH SarabunIT๙"/>
          <w:sz w:val="32"/>
          <w:szCs w:val="32"/>
          <w:cs/>
          <w:lang w:val="th-TH" w:bidi="th-TH"/>
        </w:rPr>
        <w:t xml:space="preserve">วันที่ </w:t>
      </w:r>
      <w:r>
        <w:rPr>
          <w:rFonts w:hint="default" w:ascii="TH SarabunIT๙" w:hAnsi="TH SarabunIT๙" w:cs="TH SarabunIT๙"/>
          <w:sz w:val="32"/>
          <w:szCs w:val="32"/>
          <w:cs/>
        </w:rPr>
        <w:t xml:space="preserve">28 </w:t>
      </w:r>
      <w:r>
        <w:rPr>
          <w:rFonts w:hint="default" w:ascii="TH SarabunIT๙" w:hAnsi="TH SarabunIT๙" w:cs="TH SarabunIT๙"/>
          <w:sz w:val="32"/>
          <w:szCs w:val="32"/>
          <w:cs/>
          <w:lang w:val="th-TH" w:bidi="th-TH"/>
        </w:rPr>
        <w:t xml:space="preserve">สิงหาคม </w:t>
      </w:r>
      <w:r>
        <w:rPr>
          <w:rFonts w:hint="default" w:ascii="TH SarabunIT๙" w:hAnsi="TH SarabunIT๙" w:cs="TH SarabunIT๙"/>
          <w:sz w:val="32"/>
          <w:szCs w:val="32"/>
          <w:cs/>
        </w:rPr>
        <w:t xml:space="preserve">2563 </w:t>
      </w:r>
      <w:r>
        <w:rPr>
          <w:rFonts w:hint="default" w:ascii="TH SarabunIT๙" w:hAnsi="TH SarabunIT๙" w:cs="TH SarabunIT๙"/>
          <w:sz w:val="32"/>
          <w:szCs w:val="32"/>
          <w:cs/>
        </w:rPr>
        <w:tab/>
      </w:r>
      <w:r>
        <w:rPr>
          <w:rFonts w:hint="default" w:ascii="TH SarabunIT๙" w:hAnsi="TH SarabunIT๙" w:cs="TH SarabunIT๙"/>
          <w:sz w:val="32"/>
          <w:szCs w:val="32"/>
          <w:cs/>
          <w:lang w:val="th-TH" w:bidi="th-TH"/>
        </w:rPr>
        <w:t>ณ โรงไฟฟ้าแม่เมาะ ตำบลแม่เมาะ อำเภอแม่เมาะ จังหวัดลำปาง</w:t>
      </w:r>
    </w:p>
    <w:p>
      <w:pPr>
        <w:pStyle w:val="37"/>
        <w:keepNext w:val="0"/>
        <w:keepLines w:val="0"/>
        <w:pageBreakBefore w:val="0"/>
        <w:widowControl/>
        <w:kinsoku/>
        <w:wordWrap/>
        <w:overflowPunct/>
        <w:topLinePunct w:val="0"/>
        <w:autoSpaceDE/>
        <w:autoSpaceDN/>
        <w:bidi w:val="0"/>
        <w:adjustRightInd/>
        <w:snapToGrid/>
        <w:spacing w:after="0" w:line="240" w:lineRule="auto"/>
        <w:ind w:left="0"/>
        <w:textAlignment w:val="auto"/>
        <w:outlineLvl w:val="9"/>
        <w:rPr>
          <w:rFonts w:hint="default" w:ascii="TH SarabunIT๙" w:hAnsi="TH SarabunIT๙" w:cs="TH SarabunIT๙"/>
          <w:sz w:val="32"/>
          <w:szCs w:val="32"/>
        </w:rPr>
      </w:pPr>
      <w:r>
        <w:rPr>
          <w:rFonts w:hint="default" w:ascii="TH SarabunIT๙" w:hAnsi="TH SarabunIT๙" w:cs="TH SarabunIT๙"/>
          <w:sz w:val="32"/>
          <w:szCs w:val="32"/>
          <w:cs/>
        </w:rPr>
        <w:tab/>
      </w:r>
      <w:r>
        <w:rPr>
          <w:rFonts w:hint="default" w:ascii="TH SarabunIT๙" w:hAnsi="TH SarabunIT๙" w:cs="TH SarabunIT๙"/>
          <w:sz w:val="32"/>
          <w:szCs w:val="32"/>
          <w:cs/>
        </w:rPr>
        <w:tab/>
      </w:r>
      <w:r>
        <w:rPr>
          <w:rFonts w:hint="default" w:ascii="TH SarabunIT๙" w:hAnsi="TH SarabunIT๙" w:cs="TH SarabunIT๙"/>
          <w:sz w:val="32"/>
          <w:szCs w:val="32"/>
          <w:cs/>
        </w:rPr>
        <w:tab/>
      </w:r>
      <w:r>
        <w:rPr>
          <w:rFonts w:hint="default" w:ascii="TH SarabunIT๙" w:hAnsi="TH SarabunIT๙" w:cs="TH SarabunIT๙"/>
          <w:sz w:val="32"/>
          <w:szCs w:val="32"/>
          <w:cs/>
        </w:rPr>
        <w:tab/>
      </w:r>
      <w:r>
        <w:rPr>
          <w:rFonts w:hint="default" w:ascii="TH SarabunIT๙" w:hAnsi="TH SarabunIT๙" w:cs="TH SarabunIT๙"/>
          <w:sz w:val="32"/>
          <w:szCs w:val="32"/>
          <w:cs/>
          <w:lang w:val="th-TH" w:bidi="th-TH"/>
        </w:rPr>
        <w:t>ณ พิพิธภัณฑ์และการทำเหมืองถ่านหิน</w:t>
      </w:r>
    </w:p>
    <w:p>
      <w:pPr>
        <w:spacing w:line="240" w:lineRule="auto"/>
        <w:ind w:left="-284"/>
        <w:rPr>
          <w:rFonts w:hint="default" w:ascii="TH SarabunIT๙" w:hAnsi="TH SarabunIT๙" w:cs="TH SarabunIT๙"/>
          <w:sz w:val="32"/>
          <w:szCs w:val="32"/>
        </w:rPr>
      </w:pPr>
      <w:r>
        <w:rPr>
          <w:rFonts w:hint="default" w:ascii="TH SarabunIT๙" w:hAnsi="TH SarabunIT๙" w:cs="TH SarabunIT๙"/>
          <w:sz w:val="32"/>
          <w:szCs w:val="32"/>
        </w:rPr>
        <w:pict>
          <v:shape id="Picture 709" o:spid="_x0000_s1302" o:spt="75" type="#_x0000_t75" style="position:absolute;left:0pt;margin-left:235.65pt;margin-top:172.4pt;height:152.25pt;width:237.3pt;z-index:-250957824;mso-width-relative:page;mso-height-relative:page;" filled="f" o:preferrelative="t" stroked="t" coordsize="21600,21600">
            <v:path/>
            <v:fill on="f" focussize="0,0"/>
            <v:stroke joinstyle="round"/>
            <v:imagedata r:id="rId372" o:title=""/>
            <o:lock v:ext="edit" aspectratio="t"/>
          </v:shape>
        </w:pict>
      </w:r>
      <w:r>
        <w:rPr>
          <w:rFonts w:hint="default" w:ascii="TH SarabunIT๙" w:hAnsi="TH SarabunIT๙" w:cs="TH SarabunIT๙"/>
          <w:sz w:val="32"/>
          <w:szCs w:val="32"/>
        </w:rPr>
        <w:pict>
          <v:shape id="รูปภาพ 43" o:spid="_x0000_s1303" o:spt="75" type="#_x0000_t75" style="position:absolute;left:0pt;margin-left:0pt;margin-top:9.75pt;height:152.75pt;width:225.1pt;z-index:-250958848;mso-width-relative:page;mso-height-relative:page;" filled="f" o:preferrelative="t" stroked="t" coordsize="21600,21600">
            <v:path/>
            <v:fill on="f" focussize="0,0"/>
            <v:stroke joinstyle="round"/>
            <v:imagedata r:id="rId373" o:title=""/>
            <o:lock v:ext="edit" aspectratio="t"/>
          </v:shape>
        </w:pict>
      </w:r>
      <w:r>
        <w:rPr>
          <w:rFonts w:hint="default" w:ascii="TH SarabunIT๙" w:hAnsi="TH SarabunIT๙" w:cs="TH SarabunIT๙"/>
          <w:sz w:val="32"/>
          <w:szCs w:val="32"/>
        </w:rPr>
        <w:pict>
          <v:shape id="รูปภาพ 94" o:spid="_x0000_s1304" o:spt="75" type="#_x0000_t75" style="position:absolute;left:0pt;margin-left:-0.65pt;margin-top:173.2pt;height:152.1pt;width:225.05pt;z-index:-250956800;mso-width-relative:page;mso-height-relative:page;" filled="f" o:preferrelative="t" stroked="t" coordsize="21600,21600">
            <v:path/>
            <v:fill on="f" focussize="0,0"/>
            <v:stroke joinstyle="round"/>
            <v:imagedata r:id="rId374" o:title=""/>
            <o:lock v:ext="edit" aspectratio="t"/>
          </v:shape>
        </w:pict>
      </w:r>
      <w:r>
        <w:rPr>
          <w:rFonts w:hint="default" w:ascii="TH SarabunIT๙" w:hAnsi="TH SarabunIT๙" w:cs="TH SarabunIT๙"/>
          <w:sz w:val="32"/>
          <w:szCs w:val="32"/>
        </w:rPr>
        <w:pict>
          <v:shape id="Picture 712" o:spid="_x0000_s1305" o:spt="75" type="#_x0000_t75" style="position:absolute;left:0pt;margin-left:234.9pt;margin-top:9.45pt;height:150.85pt;width:235.7pt;z-index:-250955776;mso-width-relative:page;mso-height-relative:page;" filled="f" o:preferrelative="t" stroked="t" coordsize="21600,21600">
            <v:path/>
            <v:fill on="f" focussize="0,0"/>
            <v:stroke joinstyle="round"/>
            <v:imagedata r:id="rId375" o:title=""/>
            <o:lock v:ext="edit" aspectratio="t"/>
          </v:shape>
        </w:pict>
      </w:r>
    </w:p>
    <w:p>
      <w:pPr>
        <w:spacing w:after="0" w:line="240" w:lineRule="auto"/>
        <w:ind w:left="-284"/>
        <w:rPr>
          <w:rFonts w:hint="default" w:ascii="TH SarabunIT๙" w:hAnsi="TH SarabunIT๙" w:cs="TH SarabunIT๙"/>
          <w:b/>
          <w:bCs/>
          <w:sz w:val="32"/>
          <w:szCs w:val="32"/>
          <w:cs/>
        </w:rPr>
      </w:pPr>
    </w:p>
    <w:p>
      <w:pPr>
        <w:spacing w:after="0" w:line="240" w:lineRule="auto"/>
        <w:rPr>
          <w:rFonts w:hint="default" w:ascii="TH SarabunIT๙" w:hAnsi="TH SarabunIT๙" w:cs="TH SarabunIT๙"/>
          <w:b/>
          <w:bCs/>
          <w:sz w:val="32"/>
          <w:szCs w:val="32"/>
          <w:cs/>
        </w:rPr>
      </w:pPr>
    </w:p>
    <w:p>
      <w:pPr>
        <w:jc w:val="both"/>
        <w:rPr>
          <w:rFonts w:hint="default" w:ascii="TH SarabunIT๙" w:hAnsi="TH SarabunIT๙" w:cs="TH SarabunIT๙"/>
          <w:sz w:val="32"/>
          <w:szCs w:val="32"/>
        </w:rPr>
      </w:pPr>
    </w:p>
    <w:p>
      <w:pPr>
        <w:jc w:val="both"/>
        <w:rPr>
          <w:rFonts w:hint="default" w:ascii="TH SarabunIT๙" w:hAnsi="TH SarabunIT๙" w:cs="TH SarabunIT๙"/>
          <w:sz w:val="32"/>
          <w:szCs w:val="32"/>
        </w:rPr>
      </w:pPr>
    </w:p>
    <w:p>
      <w:pPr>
        <w:jc w:val="both"/>
        <w:rPr>
          <w:rFonts w:hint="default" w:ascii="TH SarabunIT๙" w:hAnsi="TH SarabunIT๙" w:cs="TH SarabunIT๙"/>
          <w:sz w:val="32"/>
          <w:szCs w:val="32"/>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6"/>
          <w:szCs w:val="36"/>
          <w:cs/>
          <w:lang w:val="th-TH"/>
        </w:rPr>
      </w:pPr>
      <w:r>
        <w:rPr>
          <w:rFonts w:hint="default" w:ascii="TH SarabunIT๙" w:hAnsi="TH SarabunIT๙" w:cs="TH SarabunIT๙"/>
          <w:b/>
          <w:bCs/>
          <w:sz w:val="36"/>
          <w:szCs w:val="36"/>
          <w:cs/>
          <w:lang w:val="th-TH" w:bidi="th-TH"/>
        </w:rPr>
        <w:t>จังหวัดนครสวรรค์</w:t>
      </w: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rPr>
      </w:pPr>
      <w:r>
        <w:rPr>
          <w:rFonts w:hint="default" w:ascii="TH SarabunIT๙" w:hAnsi="TH SarabunIT๙" w:cs="TH SarabunIT๙"/>
          <w:b/>
          <w:bCs/>
          <w:sz w:val="32"/>
          <w:szCs w:val="32"/>
          <w:cs/>
          <w:lang w:val="th-TH" w:bidi="th-TH"/>
        </w:rPr>
        <w:t>กลุ่มเยาวชนในโรงเรียน</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r>
        <w:rPr>
          <w:rFonts w:hint="default" w:ascii="TH SarabunIT๙" w:hAnsi="TH SarabunIT๙" w:cs="TH SarabunIT๙"/>
          <w:sz w:val="32"/>
          <w:szCs w:val="32"/>
          <w:cs/>
          <w:lang w:val="th-TH" w:bidi="th-TH"/>
        </w:rPr>
        <w:t xml:space="preserve">สำหรับกลุ่มเยาวชนในโรงเรียนนั้น สำนักงานพลังงานจังหวัดนครสวรรค์ ได้ดำเนินการจัดกิจกรรมอบรมเสริมสร้างความรู้ความเข้าใจและเจตคติที่ดีต่องานพลังงานในกลุ่มเยาวชนในโรงเรียน </w:t>
      </w:r>
      <w:r>
        <w:rPr>
          <w:rFonts w:hint="default" w:ascii="TH SarabunIT๙" w:hAnsi="TH SarabunIT๙" w:cs="TH SarabunIT๙"/>
          <w:color w:val="000000"/>
          <w:sz w:val="32"/>
          <w:szCs w:val="32"/>
          <w:cs/>
          <w:lang w:val="th-TH" w:bidi="th-TH"/>
        </w:rPr>
        <w:t xml:space="preserve">ณ </w:t>
      </w:r>
      <w:r>
        <w:rPr>
          <w:rFonts w:hint="default" w:ascii="TH SarabunIT๙" w:hAnsi="TH SarabunIT๙" w:cs="TH SarabunIT๙"/>
          <w:sz w:val="32"/>
          <w:szCs w:val="32"/>
          <w:cs/>
          <w:lang w:val="th-TH" w:bidi="th-TH"/>
        </w:rPr>
        <w:t>ห้องประชุมองค์การบริหารส่วนตำบลลำพยนต์ อำเภอตากฟ้า จังหวัดนครสวรรค์</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 xml:space="preserve">ในวันที่ </w:t>
      </w:r>
      <w:r>
        <w:rPr>
          <w:rFonts w:hint="default" w:ascii="TH SarabunIT๙" w:hAnsi="TH SarabunIT๙" w:cs="TH SarabunIT๙"/>
          <w:sz w:val="32"/>
          <w:szCs w:val="32"/>
          <w:cs/>
        </w:rPr>
        <w:t xml:space="preserve">22 </w:t>
      </w:r>
      <w:r>
        <w:rPr>
          <w:rFonts w:hint="default" w:ascii="TH SarabunIT๙" w:hAnsi="TH SarabunIT๙" w:cs="TH SarabunIT๙"/>
          <w:sz w:val="32"/>
          <w:szCs w:val="32"/>
          <w:cs/>
          <w:lang w:val="th-TH" w:bidi="th-TH"/>
        </w:rPr>
        <w:t>กรกฎาคม</w:t>
      </w:r>
      <w:r>
        <w:rPr>
          <w:rFonts w:hint="default" w:ascii="TH SarabunIT๙" w:hAnsi="TH SarabunIT๙" w:cs="TH SarabunIT๙"/>
          <w:sz w:val="32"/>
          <w:szCs w:val="32"/>
        </w:rPr>
        <w:t xml:space="preserve"> 2563 </w:t>
      </w:r>
      <w:r>
        <w:rPr>
          <w:rFonts w:hint="default" w:ascii="TH SarabunIT๙" w:hAnsi="TH SarabunIT๙" w:cs="TH SarabunIT๙"/>
          <w:b/>
          <w:bCs/>
          <w:sz w:val="32"/>
          <w:szCs w:val="32"/>
        </w:rPr>
        <w:t xml:space="preserve"> </w:t>
      </w:r>
    </w:p>
    <w:p>
      <w:pPr>
        <w:ind w:left="-220" w:leftChars="-100" w:firstLine="1213" w:firstLineChars="0"/>
        <w:jc w:val="thaiDistribute"/>
        <w:rPr>
          <w:rFonts w:hint="default" w:ascii="TH SarabunIT๙" w:hAnsi="TH SarabunIT๙" w:cs="TH SarabunIT๙"/>
          <w:b/>
          <w:bCs/>
          <w:sz w:val="32"/>
          <w:szCs w:val="32"/>
          <w:cs/>
          <w:lang w:val="th-TH"/>
        </w:rPr>
      </w:pPr>
      <w:r>
        <w:rPr>
          <w:rFonts w:hint="default" w:ascii="TH SarabunIT๙" w:hAnsi="TH SarabunIT๙" w:cs="TH SarabunIT๙"/>
          <w:b/>
          <w:bCs/>
          <w:sz w:val="32"/>
          <w:szCs w:val="32"/>
        </w:rPr>
        <w:pict>
          <v:shape id="รูปภาพ 510" o:spid="_x0000_s1306" o:spt="75" type="#_x0000_t75" style="position:absolute;left:0pt;margin-left:244pt;margin-top:195.1pt;height:150.3pt;width:205.45pt;z-index:-250927104;mso-width-relative:page;mso-height-relative:page;" filled="f" o:preferrelative="t" stroked="t" coordsize="21600,21600">
            <v:path/>
            <v:fill on="f" focussize="0,0"/>
            <v:stroke joinstyle="round"/>
            <v:imagedata r:id="rId376" o:title=""/>
            <o:lock v:ext="edit" aspectratio="t"/>
          </v:shape>
        </w:pict>
      </w:r>
      <w:r>
        <w:rPr>
          <w:rFonts w:hint="default" w:ascii="TH SarabunIT๙" w:hAnsi="TH SarabunIT๙" w:cs="TH SarabunIT๙"/>
          <w:b/>
          <w:bCs/>
          <w:sz w:val="32"/>
          <w:szCs w:val="32"/>
        </w:rPr>
        <w:pict>
          <v:shape id="รูปภาพ 511" o:spid="_x0000_s1307" o:spt="75" type="#_x0000_t75" style="position:absolute;left:0pt;margin-left:8.45pt;margin-top:193.75pt;height:154.1pt;width:224.4pt;z-index:-250928128;mso-width-relative:page;mso-height-relative:page;" filled="f" o:preferrelative="t" stroked="t" coordsize="21600,21600">
            <v:path/>
            <v:fill on="f" focussize="0,0"/>
            <v:stroke joinstyle="round"/>
            <v:imagedata r:id="rId377" o:title=""/>
            <o:lock v:ext="edit" aspectratio="t"/>
          </v:shape>
        </w:pict>
      </w:r>
      <w:r>
        <w:rPr>
          <w:rFonts w:hint="default" w:ascii="TH SarabunIT๙" w:hAnsi="TH SarabunIT๙" w:cs="TH SarabunIT๙"/>
          <w:b/>
          <w:bCs/>
          <w:sz w:val="32"/>
          <w:szCs w:val="32"/>
        </w:rPr>
        <w:pict>
          <v:shape id="Picture 715" o:spid="_x0000_s1308" o:spt="75" type="#_x0000_t75" style="position:absolute;left:0pt;margin-left:244.65pt;margin-top:4.6pt;height:170.85pt;width:204.05pt;z-index:-250924032;mso-width-relative:page;mso-height-relative:page;" filled="f" o:preferrelative="t" stroked="t" coordsize="21600,21600">
            <v:path/>
            <v:fill on="f" focussize="0,0"/>
            <v:stroke joinstyle="round"/>
            <v:imagedata r:id="rId378" o:title=""/>
            <o:lock v:ext="edit" aspectratio="t"/>
          </v:shape>
        </w:pict>
      </w:r>
      <w:r>
        <w:rPr>
          <w:rFonts w:hint="default" w:ascii="TH SarabunIT๙" w:hAnsi="TH SarabunIT๙" w:cs="TH SarabunIT๙"/>
          <w:b/>
          <w:bCs/>
          <w:sz w:val="32"/>
          <w:szCs w:val="32"/>
        </w:rPr>
        <w:pict>
          <v:shape id="รูปภาพ 508" o:spid="_x0000_s1309" o:spt="75" type="#_x0000_t75" style="position:absolute;left:0pt;margin-left:8.4pt;margin-top:6pt;height:168.45pt;width:224.35pt;z-index:-250926080;mso-width-relative:page;mso-height-relative:page;" filled="f" o:preferrelative="t" stroked="t" coordsize="21600,21600">
            <v:path/>
            <v:fill on="f" focussize="0,0"/>
            <v:stroke joinstyle="round"/>
            <v:imagedata r:id="rId379" o:title=""/>
            <o:lock v:ext="edit" aspectratio="t"/>
          </v:shape>
        </w:pict>
      </w: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rPr>
      </w:pPr>
      <w:r>
        <w:rPr>
          <w:rFonts w:hint="default" w:ascii="TH SarabunIT๙" w:hAnsi="TH SarabunIT๙" w:cs="TH SarabunIT๙"/>
          <w:b/>
          <w:bCs/>
          <w:sz w:val="32"/>
          <w:szCs w:val="32"/>
          <w:cs/>
          <w:lang w:val="th-TH" w:bidi="th-TH"/>
        </w:rPr>
        <w:t>กลุ่มเยาวชนนอกโรงเรียน</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cs/>
          <w:lang w:val="th-TH" w:bidi="th-TH"/>
        </w:rPr>
        <w:t xml:space="preserve">สำนักงานพลังงานจังหวัดนครสวรรค์ ได้ดำเนินการจัดกิจกรรมอบรมเสริมสร้างความรู้ความเข้าใจและเจตคติที่ดีต่องานพลังงานในกลุ่มเยาวชนนอกโรงเรียน ในวันที่ </w:t>
      </w:r>
      <w:r>
        <w:rPr>
          <w:rFonts w:hint="default" w:ascii="TH SarabunIT๙" w:hAnsi="TH SarabunIT๙" w:cs="TH SarabunIT๙"/>
          <w:sz w:val="32"/>
          <w:szCs w:val="32"/>
          <w:cs/>
        </w:rPr>
        <w:t xml:space="preserve">21 </w:t>
      </w:r>
      <w:r>
        <w:rPr>
          <w:rFonts w:hint="default" w:ascii="TH SarabunIT๙" w:hAnsi="TH SarabunIT๙" w:cs="TH SarabunIT๙"/>
          <w:sz w:val="32"/>
          <w:szCs w:val="32"/>
          <w:cs/>
          <w:lang w:val="th-TH" w:bidi="th-TH"/>
        </w:rPr>
        <w:t xml:space="preserve">กรกฎาคม </w:t>
      </w:r>
      <w:r>
        <w:rPr>
          <w:rFonts w:hint="default" w:ascii="TH SarabunIT๙" w:hAnsi="TH SarabunIT๙" w:cs="TH SarabunIT๙"/>
          <w:sz w:val="32"/>
          <w:szCs w:val="32"/>
        </w:rPr>
        <w:t xml:space="preserve">2563 </w:t>
      </w:r>
      <w:r>
        <w:rPr>
          <w:rFonts w:hint="default" w:ascii="TH SarabunIT๙" w:hAnsi="TH SarabunIT๙" w:cs="TH SarabunIT๙"/>
          <w:color w:val="000000"/>
          <w:sz w:val="32"/>
          <w:szCs w:val="32"/>
          <w:cs/>
          <w:lang w:val="th-TH" w:bidi="th-TH"/>
        </w:rPr>
        <w:t xml:space="preserve">ณ </w:t>
      </w:r>
      <w:r>
        <w:rPr>
          <w:rFonts w:hint="default" w:ascii="TH SarabunIT๙" w:hAnsi="TH SarabunIT๙" w:cs="TH SarabunIT๙"/>
          <w:sz w:val="32"/>
          <w:szCs w:val="32"/>
          <w:cs/>
          <w:lang w:val="th-TH" w:bidi="th-TH"/>
        </w:rPr>
        <w:t>ห้องประชุมองค์การบริหารส่วนตำบลลำพยนต์ อำเภอตากฟ้า จังหวัดนครสวรรค์</w:t>
      </w:r>
    </w:p>
    <w:p>
      <w:pPr>
        <w:ind w:left="-220" w:leftChars="-100" w:firstLine="1213" w:firstLineChars="0"/>
        <w:jc w:val="thaiDistribute"/>
        <w:rPr>
          <w:rFonts w:hint="default" w:ascii="TH SarabunIT๙" w:hAnsi="TH SarabunIT๙" w:cs="TH SarabunIT๙"/>
          <w:sz w:val="32"/>
          <w:szCs w:val="32"/>
          <w:cs/>
          <w:lang w:val="th-TH"/>
        </w:rPr>
      </w:pPr>
      <w:r>
        <w:rPr>
          <w:rFonts w:hint="default" w:ascii="TH SarabunIT๙" w:hAnsi="TH SarabunIT๙" w:cs="TH SarabunIT๙"/>
          <w:b/>
          <w:bCs/>
          <w:sz w:val="32"/>
          <w:szCs w:val="32"/>
        </w:rPr>
        <w:pict>
          <v:shape id="รูปภาพ 516" o:spid="_x0000_s1310" o:spt="75" type="#_x0000_t75" style="position:absolute;left:0pt;margin-left:45.15pt;margin-top:9pt;height:217.8pt;width:359.45pt;z-index:-250921984;mso-width-relative:page;mso-height-relative:page;" filled="f" o:preferrelative="t" stroked="t" coordsize="21600,21600">
            <v:path/>
            <v:fill on="f" focussize="0,0"/>
            <v:stroke joinstyle="round"/>
            <v:imagedata r:id="rId380" o:title=""/>
            <o:lock v:ext="edit" aspectratio="t"/>
          </v:shape>
        </w:pict>
      </w: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r>
        <w:rPr>
          <w:rFonts w:hint="default" w:ascii="TH SarabunIT๙" w:hAnsi="TH SarabunIT๙" w:cs="TH SarabunIT๙"/>
          <w:b/>
          <w:bCs/>
          <w:sz w:val="32"/>
          <w:szCs w:val="32"/>
        </w:rPr>
        <w:pict>
          <v:shape id="รูปภาพ 517" o:spid="_x0000_s1311" o:spt="75" type="#_x0000_t75" style="position:absolute;left:0pt;margin-left:46.05pt;margin-top:20.2pt;height:215.5pt;width:358.7pt;z-index:-250918912;mso-width-relative:page;mso-height-relative:page;" filled="f" o:preferrelative="t" stroked="t" coordsize="21600,21600">
            <v:path/>
            <v:fill on="f" focussize="0,0"/>
            <v:stroke joinstyle="round"/>
            <v:imagedata r:id="rId381" o:title=""/>
            <o:lock v:ext="edit" aspectratio="t"/>
          </v:shape>
        </w:pict>
      </w: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color w:val="000000"/>
          <w:sz w:val="32"/>
          <w:szCs w:val="32"/>
        </w:rPr>
      </w:pPr>
      <w:r>
        <w:rPr>
          <w:rFonts w:hint="default" w:ascii="TH SarabunIT๙" w:hAnsi="TH SarabunIT๙" w:cs="TH SarabunIT๙"/>
          <w:b/>
          <w:bCs/>
          <w:color w:val="000000"/>
          <w:sz w:val="32"/>
          <w:szCs w:val="32"/>
          <w:cs/>
          <w:lang w:val="th-TH" w:bidi="th-TH"/>
        </w:rPr>
        <w:t>กลุ่มผู้นำ</w:t>
      </w:r>
      <w:r>
        <w:rPr>
          <w:rFonts w:hint="default" w:ascii="TH SarabunIT๙" w:hAnsi="TH SarabunIT๙" w:cs="TH SarabunIT๙"/>
          <w:b/>
          <w:bCs/>
          <w:color w:val="000000"/>
          <w:sz w:val="32"/>
          <w:szCs w:val="32"/>
          <w:cs w:val="0"/>
          <w:lang w:val="en-US"/>
        </w:rPr>
        <w:t>/</w:t>
      </w:r>
      <w:r>
        <w:rPr>
          <w:rFonts w:hint="default" w:ascii="TH SarabunIT๙" w:hAnsi="TH SarabunIT๙" w:cs="TH SarabunIT๙"/>
          <w:b/>
          <w:bCs/>
          <w:color w:val="000000"/>
          <w:sz w:val="32"/>
          <w:szCs w:val="32"/>
          <w:cs/>
          <w:lang w:val="th-TH" w:bidi="th-TH"/>
        </w:rPr>
        <w:t>แกนนำ</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rPr>
      </w:pPr>
      <w:r>
        <w:rPr>
          <w:rFonts w:hint="default" w:ascii="TH SarabunIT๙" w:hAnsi="TH SarabunIT๙" w:cs="TH SarabunIT๙"/>
          <w:color w:val="000000"/>
          <w:sz w:val="32"/>
          <w:szCs w:val="32"/>
          <w:cs/>
          <w:lang w:val="th-TH" w:bidi="th-TH"/>
        </w:rPr>
        <w:t>สำหรับกลุ่มผู้นำ</w:t>
      </w:r>
      <w:r>
        <w:rPr>
          <w:rFonts w:hint="default" w:ascii="TH SarabunIT๙" w:hAnsi="TH SarabunIT๙" w:cs="TH SarabunIT๙"/>
          <w:color w:val="000000"/>
          <w:sz w:val="32"/>
          <w:szCs w:val="32"/>
          <w:cs/>
        </w:rPr>
        <w:t>/</w:t>
      </w:r>
      <w:r>
        <w:rPr>
          <w:rFonts w:hint="default" w:ascii="TH SarabunIT๙" w:hAnsi="TH SarabunIT๙" w:cs="TH SarabunIT๙"/>
          <w:color w:val="000000"/>
          <w:sz w:val="32"/>
          <w:szCs w:val="32"/>
          <w:cs/>
          <w:lang w:val="th-TH" w:bidi="th-TH"/>
        </w:rPr>
        <w:t xml:space="preserve">แกนนำนั้น สำนักงานพลังงานจังหวัดนครสวรรค์ ได้ดำเนินการจัดกิจกรรมอบรมเสริมสร้างความรู้ความเข้าใจและเจตคติที่ดีต่องานพลังงานในกลุ่มผู้นำแกนนำ ระหว่างวันที่ </w:t>
      </w:r>
      <w:r>
        <w:rPr>
          <w:rFonts w:hint="default" w:ascii="TH SarabunIT๙" w:hAnsi="TH SarabunIT๙" w:cs="TH SarabunIT๙"/>
          <w:color w:val="000000"/>
          <w:sz w:val="32"/>
          <w:szCs w:val="32"/>
        </w:rPr>
        <w:t>15-</w:t>
      </w:r>
      <w:r>
        <w:rPr>
          <w:rFonts w:hint="default" w:ascii="TH SarabunIT๙" w:hAnsi="TH SarabunIT๙" w:cs="TH SarabunIT๙"/>
          <w:color w:val="000000"/>
          <w:sz w:val="32"/>
          <w:szCs w:val="32"/>
          <w:cs/>
        </w:rPr>
        <w:t xml:space="preserve">16 </w:t>
      </w:r>
      <w:r>
        <w:rPr>
          <w:rFonts w:hint="default" w:ascii="TH SarabunIT๙" w:hAnsi="TH SarabunIT๙" w:cs="TH SarabunIT๙"/>
          <w:color w:val="000000"/>
          <w:sz w:val="32"/>
          <w:szCs w:val="32"/>
          <w:cs/>
          <w:lang w:val="th-TH" w:bidi="th-TH"/>
        </w:rPr>
        <w:t xml:space="preserve">กรกฎาคม </w:t>
      </w:r>
      <w:r>
        <w:rPr>
          <w:rFonts w:hint="default" w:ascii="TH SarabunIT๙" w:hAnsi="TH SarabunIT๙" w:cs="TH SarabunIT๙"/>
          <w:color w:val="000000"/>
          <w:sz w:val="32"/>
          <w:szCs w:val="32"/>
          <w:cs/>
        </w:rPr>
        <w:t xml:space="preserve">2563 </w:t>
      </w:r>
      <w:r>
        <w:rPr>
          <w:rFonts w:hint="default" w:ascii="TH SarabunIT๙" w:hAnsi="TH SarabunIT๙" w:cs="TH SarabunIT๙"/>
          <w:color w:val="000000"/>
          <w:sz w:val="32"/>
          <w:szCs w:val="32"/>
          <w:cs/>
          <w:lang w:val="th-TH" w:bidi="th-TH"/>
        </w:rPr>
        <w:t xml:space="preserve">ณ </w:t>
      </w:r>
      <w:r>
        <w:rPr>
          <w:rFonts w:hint="default" w:ascii="TH SarabunIT๙" w:hAnsi="TH SarabunIT๙" w:cs="TH SarabunIT๙"/>
          <w:sz w:val="32"/>
          <w:szCs w:val="32"/>
          <w:cs/>
          <w:lang w:val="th-TH" w:bidi="th-TH"/>
        </w:rPr>
        <w:t>ห้องประชุมองค์การบริหารส่วนตำบลลำพยนต์ อำเภอตากฟ้า จังหวัดนครสวรรค์</w:t>
      </w:r>
      <w:r>
        <w:rPr>
          <w:rFonts w:hint="default" w:ascii="TH SarabunIT๙" w:hAnsi="TH SarabunIT๙" w:cs="TH SarabunIT๙"/>
          <w:sz w:val="32"/>
          <w:szCs w:val="32"/>
          <w:cs/>
        </w:rPr>
        <w:t xml:space="preserve"> </w:t>
      </w:r>
    </w:p>
    <w:p>
      <w:pPr>
        <w:ind w:left="-220" w:leftChars="-100" w:firstLine="1213" w:firstLineChars="0"/>
        <w:jc w:val="thaiDistribute"/>
        <w:rPr>
          <w:rFonts w:hint="default" w:ascii="TH SarabunIT๙" w:hAnsi="TH SarabunIT๙" w:cs="TH SarabunIT๙"/>
          <w:sz w:val="32"/>
          <w:szCs w:val="32"/>
          <w:cs/>
          <w:lang w:val="th-TH"/>
        </w:rPr>
      </w:pPr>
      <w:r>
        <w:rPr>
          <w:rFonts w:hint="default" w:ascii="TH SarabunIT๙" w:hAnsi="TH SarabunIT๙" w:cs="TH SarabunIT๙"/>
          <w:color w:val="000000"/>
          <w:sz w:val="32"/>
          <w:szCs w:val="32"/>
        </w:rPr>
        <w:pict>
          <v:shape id="Picture 719" o:spid="_x0000_s1312" o:spt="75" type="#_x0000_t75" style="position:absolute;left:0pt;margin-left:46.65pt;margin-top:4.5pt;height:199.05pt;width:358.65pt;z-index:-250916864;mso-width-relative:page;mso-height-relative:page;" filled="f" o:preferrelative="t" stroked="t" coordsize="21600,21600">
            <v:path/>
            <v:fill on="f" focussize="0,0"/>
            <v:stroke joinstyle="round"/>
            <v:imagedata r:id="rId382" o:title=""/>
            <o:lock v:ext="edit" aspectratio="t"/>
          </v:shape>
        </w:pict>
      </w: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r>
        <w:rPr>
          <w:rFonts w:hint="default" w:ascii="TH SarabunIT๙" w:hAnsi="TH SarabunIT๙" w:cs="TH SarabunIT๙"/>
          <w:color w:val="000000"/>
          <w:sz w:val="32"/>
          <w:szCs w:val="32"/>
        </w:rPr>
        <w:pict>
          <v:shape id="Picture 720" o:spid="_x0000_s1313" o:spt="75" type="#_x0000_t75" style="position:absolute;left:0pt;margin-left:45.9pt;margin-top:30.8pt;height:196.75pt;width:358.8pt;z-index:-250914816;mso-width-relative:page;mso-height-relative:page;" filled="f" o:preferrelative="t" stroked="t" coordsize="21600,21600">
            <v:path/>
            <v:fill on="f" focussize="0,0"/>
            <v:stroke joinstyle="round"/>
            <v:imagedata r:id="rId383" o:title=""/>
            <o:lock v:ext="edit" aspectratio="t"/>
          </v:shape>
        </w:pict>
      </w: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rPr>
      </w:pPr>
      <w:r>
        <w:rPr>
          <w:rFonts w:hint="default" w:ascii="TH SarabunIT๙" w:hAnsi="TH SarabunIT๙" w:cs="TH SarabunIT๙"/>
          <w:b/>
          <w:bCs/>
          <w:sz w:val="32"/>
          <w:szCs w:val="32"/>
          <w:cs/>
          <w:lang w:val="th-TH" w:bidi="th-TH"/>
        </w:rPr>
        <w:t>กลุ่มประชาชนทั่วไป</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cs/>
          <w:lang w:val="th-TH" w:bidi="th-TH"/>
        </w:rPr>
        <w:t>สำหรับกลุ่มประชาชนทั่วไปนั้น สำนักงานพลังงานจังหวัดนครสวรรค์</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 xml:space="preserve">ได้ดำเนินการจัดกิจกรรมอบรมเสริมสร้างความรู้ความเข้าใจและเจตคติที่ดีต่องานพลังงานในกลุ่มประชาชนทั่วไป </w:t>
      </w:r>
      <w:r>
        <w:rPr>
          <w:rFonts w:hint="default" w:ascii="TH SarabunIT๙" w:hAnsi="TH SarabunIT๙" w:cs="TH SarabunIT๙"/>
          <w:spacing w:val="6"/>
          <w:sz w:val="32"/>
          <w:szCs w:val="32"/>
          <w:cs/>
          <w:lang w:val="th-TH" w:bidi="th-TH"/>
        </w:rPr>
        <w:t>ณ ห้องประชุมองค์การบริหารส่วนตำบลลำพยนต์ อำเภอตากฟ้า จังหวัดนครสวรรค์</w:t>
      </w:r>
      <w:r>
        <w:rPr>
          <w:rFonts w:hint="default" w:ascii="TH SarabunIT๙" w:hAnsi="TH SarabunIT๙" w:cs="TH SarabunIT๙"/>
          <w:spacing w:val="6"/>
          <w:sz w:val="32"/>
          <w:szCs w:val="32"/>
          <w:cs/>
        </w:rPr>
        <w:t xml:space="preserve"> </w:t>
      </w:r>
      <w:r>
        <w:rPr>
          <w:rFonts w:hint="default" w:ascii="TH SarabunIT๙" w:hAnsi="TH SarabunIT๙" w:cs="TH SarabunIT๙"/>
          <w:spacing w:val="6"/>
          <w:sz w:val="32"/>
          <w:szCs w:val="32"/>
          <w:cs/>
          <w:lang w:val="th-TH" w:bidi="th-TH"/>
        </w:rPr>
        <w:t>ในวันที่</w:t>
      </w:r>
      <w:r>
        <w:rPr>
          <w:rFonts w:hint="default" w:ascii="TH SarabunIT๙" w:hAnsi="TH SarabunIT๙" w:cs="TH SarabunIT๙"/>
          <w:sz w:val="32"/>
          <w:szCs w:val="32"/>
          <w:cs/>
        </w:rPr>
        <w:t xml:space="preserve">15 </w:t>
      </w:r>
      <w:r>
        <w:rPr>
          <w:rFonts w:hint="default" w:ascii="TH SarabunIT๙" w:hAnsi="TH SarabunIT๙" w:cs="TH SarabunIT๙"/>
          <w:sz w:val="32"/>
          <w:szCs w:val="32"/>
          <w:cs/>
          <w:lang w:val="th-TH" w:bidi="th-TH"/>
        </w:rPr>
        <w:t>กรกฎาคม</w:t>
      </w:r>
      <w:r>
        <w:rPr>
          <w:rFonts w:hint="default" w:ascii="TH SarabunIT๙" w:hAnsi="TH SarabunIT๙" w:cs="TH SarabunIT๙"/>
          <w:sz w:val="32"/>
          <w:szCs w:val="32"/>
        </w:rPr>
        <w:t xml:space="preserve"> 2563 </w:t>
      </w:r>
    </w:p>
    <w:p>
      <w:pPr>
        <w:ind w:left="-220" w:leftChars="-100" w:firstLine="1213" w:firstLineChars="0"/>
        <w:jc w:val="thaiDistribute"/>
        <w:rPr>
          <w:rFonts w:hint="default" w:ascii="TH SarabunIT๙" w:hAnsi="TH SarabunIT๙" w:cs="TH SarabunIT๙"/>
          <w:sz w:val="32"/>
          <w:szCs w:val="32"/>
          <w:cs/>
          <w:lang w:val="th-TH"/>
        </w:rPr>
      </w:pPr>
      <w:r>
        <w:rPr>
          <w:rFonts w:hint="default" w:ascii="TH SarabunIT๙" w:hAnsi="TH SarabunIT๙" w:cs="TH SarabunIT๙"/>
          <w:sz w:val="32"/>
          <w:szCs w:val="32"/>
        </w:rPr>
        <w:pict>
          <v:shape id="รูปภาพ 530" o:spid="_x0000_s1314" o:spt="75" type="#_x0000_t75" style="position:absolute;left:0pt;margin-left:9.9pt;margin-top:208.5pt;height:152.55pt;width:205.15pt;z-index:-250910720;mso-width-relative:page;mso-height-relative:page;" filled="f" o:preferrelative="t" stroked="t" coordsize="21600,21600">
            <v:path/>
            <v:fill on="f" focussize="0,0"/>
            <v:stroke joinstyle="round"/>
            <v:imagedata r:id="rId384" o:title=""/>
            <o:lock v:ext="edit" aspectratio="t"/>
          </v:shape>
        </w:pict>
      </w:r>
      <w:r>
        <w:rPr>
          <w:rFonts w:hint="default" w:ascii="TH SarabunIT๙" w:hAnsi="TH SarabunIT๙" w:cs="TH SarabunIT๙"/>
          <w:sz w:val="32"/>
          <w:szCs w:val="32"/>
        </w:rPr>
        <w:pict>
          <v:shape id="Picture 721" o:spid="_x0000_s1315" o:spt="75" type="#_x0000_t75" style="position:absolute;left:0pt;margin-left:225.85pt;margin-top:208.1pt;height:151.8pt;width:223pt;z-index:-250909696;mso-width-relative:page;mso-height-relative:page;" filled="f" o:preferrelative="t" stroked="t" coordsize="21600,21600">
            <v:path/>
            <v:fill on="f" focussize="0,0"/>
            <v:stroke joinstyle="round"/>
            <v:imagedata r:id="rId385" o:title=""/>
            <o:lock v:ext="edit" aspectratio="t"/>
          </v:shape>
        </w:pict>
      </w:r>
      <w:r>
        <w:rPr>
          <w:rFonts w:hint="default" w:ascii="TH SarabunIT๙" w:hAnsi="TH SarabunIT๙" w:cs="TH SarabunIT๙"/>
          <w:sz w:val="32"/>
          <w:szCs w:val="32"/>
        </w:rPr>
        <w:pict>
          <v:shape id="รูปภาพ 529" o:spid="_x0000_s1316" o:spt="75" type="#_x0000_t75" style="position:absolute;left:0pt;margin-left:226.25pt;margin-top:28.5pt;height:151.45pt;width:223.8pt;z-index:-250911744;mso-width-relative:page;mso-height-relative:page;" filled="f" o:preferrelative="t" stroked="t" coordsize="21600,21600">
            <v:path/>
            <v:fill on="f" focussize="0,0"/>
            <v:stroke joinstyle="round"/>
            <v:imagedata r:id="rId386" o:title=""/>
            <o:lock v:ext="edit" aspectratio="t"/>
          </v:shape>
        </w:pict>
      </w:r>
      <w:r>
        <w:rPr>
          <w:rFonts w:hint="default" w:ascii="TH SarabunIT๙" w:hAnsi="TH SarabunIT๙" w:cs="TH SarabunIT๙"/>
          <w:sz w:val="32"/>
          <w:szCs w:val="32"/>
        </w:rPr>
        <w:pict>
          <v:shape id="รูปภาพ 528" o:spid="_x0000_s1317" o:spt="75" type="#_x0000_t75" style="position:absolute;left:0pt;margin-left:9.9pt;margin-top:27.75pt;height:152.1pt;width:205.95pt;z-index:-250912768;mso-width-relative:page;mso-height-relative:page;" filled="f" o:preferrelative="t" stroked="t" coordsize="21600,21600">
            <v:path/>
            <v:fill on="f" focussize="0,0"/>
            <v:stroke joinstyle="round"/>
            <v:imagedata r:id="rId387" o:title=""/>
            <o:lock v:ext="edit" aspectratio="t"/>
          </v:shape>
        </w:pict>
      </w: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rPr>
      </w:pPr>
      <w:r>
        <w:rPr>
          <w:rFonts w:hint="default" w:ascii="TH SarabunIT๙" w:hAnsi="TH SarabunIT๙" w:cs="TH SarabunIT๙"/>
          <w:b/>
          <w:bCs/>
          <w:sz w:val="32"/>
          <w:szCs w:val="32"/>
          <w:cs/>
          <w:lang w:val="th-TH" w:bidi="th-TH"/>
        </w:rPr>
        <w:t>กลุ่มหน่วยงานราชการ</w:t>
      </w:r>
      <w:r>
        <w:rPr>
          <w:rFonts w:hint="default" w:ascii="TH SarabunIT๙" w:hAnsi="TH SarabunIT๙" w:cs="TH SarabunIT๙"/>
          <w:b/>
          <w:bCs/>
          <w:sz w:val="32"/>
          <w:szCs w:val="32"/>
          <w:cs/>
        </w:rPr>
        <w:t>/</w:t>
      </w:r>
      <w:r>
        <w:rPr>
          <w:rFonts w:hint="default" w:ascii="TH SarabunIT๙" w:hAnsi="TH SarabunIT๙" w:cs="TH SarabunIT๙"/>
          <w:b/>
          <w:bCs/>
          <w:sz w:val="32"/>
          <w:szCs w:val="32"/>
          <w:cs/>
          <w:lang w:val="th-TH" w:bidi="th-TH"/>
        </w:rPr>
        <w:t>องค์กรต่างๆ</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cs/>
          <w:lang w:val="th-TH" w:bidi="th-TH"/>
        </w:rPr>
        <w:t>สำหรับกลุ่มหน่วยงานราชการ</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องค์กรต่างๆ</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สำนักงานพลังงานจังหวัดนครสวรรค์</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ได้ดำเนินการจัดกิจกรรมอบรมเสริมสร้างความรู้ความเข้าใจและเจตคติที่ดีต่องานพลังงานในกลุ่มหน่วยงานราชการ</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องค์กรต่างๆ</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ณ ห้องประชุมองค์การบริหารส่วนตำบลลำพยนต์ อำเภอตากฟ้า จังหวัดนครสวรรค์</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 xml:space="preserve">ในวันที่ </w:t>
      </w:r>
      <w:r>
        <w:rPr>
          <w:rFonts w:hint="default" w:ascii="TH SarabunIT๙" w:hAnsi="TH SarabunIT๙" w:cs="TH SarabunIT๙"/>
          <w:sz w:val="32"/>
          <w:szCs w:val="32"/>
          <w:cs/>
        </w:rPr>
        <w:t xml:space="preserve">14 </w:t>
      </w:r>
      <w:r>
        <w:rPr>
          <w:rFonts w:hint="default" w:ascii="TH SarabunIT๙" w:hAnsi="TH SarabunIT๙" w:cs="TH SarabunIT๙"/>
          <w:sz w:val="32"/>
          <w:szCs w:val="32"/>
          <w:cs/>
          <w:lang w:val="th-TH" w:bidi="th-TH"/>
        </w:rPr>
        <w:t>กรกฎาคม</w:t>
      </w:r>
      <w:r>
        <w:rPr>
          <w:rFonts w:hint="default" w:ascii="TH SarabunIT๙" w:hAnsi="TH SarabunIT๙" w:cs="TH SarabunIT๙"/>
          <w:sz w:val="32"/>
          <w:szCs w:val="32"/>
        </w:rPr>
        <w:t xml:space="preserve"> 2563</w:t>
      </w:r>
    </w:p>
    <w:p>
      <w:pPr>
        <w:ind w:left="-220" w:leftChars="-100" w:firstLine="1213" w:firstLineChars="0"/>
        <w:jc w:val="thaiDistribute"/>
        <w:rPr>
          <w:rFonts w:hint="default" w:ascii="TH SarabunIT๙" w:hAnsi="TH SarabunIT๙" w:cs="TH SarabunIT๙"/>
          <w:sz w:val="32"/>
          <w:szCs w:val="32"/>
          <w:cs/>
          <w:lang w:val="th-TH"/>
        </w:rPr>
      </w:pPr>
      <w:r>
        <w:rPr>
          <w:rFonts w:hint="default" w:ascii="TH SarabunIT๙" w:hAnsi="TH SarabunIT๙" w:cs="TH SarabunIT๙"/>
          <w:sz w:val="32"/>
          <w:szCs w:val="32"/>
        </w:rPr>
        <w:pict>
          <v:shape id="รูปภาพ 538" o:spid="_x0000_s1318" o:spt="75" type="#_x0000_t75" style="position:absolute;left:0pt;margin-left:227.1pt;margin-top:193.1pt;height:152.85pt;width:223.6pt;z-index:-250917888;mso-width-relative:page;mso-height-relative:page;" filled="f" o:preferrelative="t" stroked="t" coordsize="21600,21600">
            <v:path/>
            <v:fill on="f" focussize="0,0"/>
            <v:stroke joinstyle="round"/>
            <v:imagedata r:id="rId388" o:title=""/>
            <o:lock v:ext="edit" aspectratio="t"/>
          </v:shape>
        </w:pict>
      </w:r>
      <w:r>
        <w:rPr>
          <w:rFonts w:hint="default" w:ascii="TH SarabunIT๙" w:hAnsi="TH SarabunIT๙" w:cs="TH SarabunIT๙"/>
          <w:sz w:val="32"/>
          <w:szCs w:val="32"/>
        </w:rPr>
        <w:pict>
          <v:shape id="รูปภาพ 535" o:spid="_x0000_s1319" o:spt="75" type="#_x0000_t75" style="position:absolute;left:0pt;margin-left:227.35pt;margin-top:14.9pt;height:151pt;width:222.95pt;z-index:-250919936;mso-width-relative:page;mso-height-relative:page;" filled="f" o:preferrelative="t" stroked="t" coordsize="21600,21600">
            <v:path/>
            <v:fill on="f" focussize="0,0"/>
            <v:stroke joinstyle="round"/>
            <v:imagedata r:id="rId389" o:title=""/>
            <o:lock v:ext="edit" aspectratio="t"/>
          </v:shape>
        </w:pict>
      </w:r>
      <w:r>
        <w:rPr>
          <w:rFonts w:hint="default" w:ascii="TH SarabunIT๙" w:hAnsi="TH SarabunIT๙" w:cs="TH SarabunIT๙"/>
          <w:sz w:val="32"/>
          <w:szCs w:val="32"/>
        </w:rPr>
        <w:pict>
          <v:shape id="รูปภาพ 537" o:spid="_x0000_s1320" o:spt="75" type="#_x0000_t75" style="position:absolute;left:0pt;margin-left:9.75pt;margin-top:194.4pt;height:151.3pt;width:206.4pt;z-index:-250915840;mso-width-relative:page;mso-height-relative:page;" filled="f" o:preferrelative="t" stroked="t" coordsize="21600,21600">
            <v:path/>
            <v:fill on="f" focussize="0,0"/>
            <v:stroke joinstyle="round"/>
            <v:imagedata r:id="rId390" o:title=""/>
            <o:lock v:ext="edit" aspectratio="t"/>
          </v:shape>
        </w:pict>
      </w:r>
      <w:r>
        <w:rPr>
          <w:rFonts w:hint="default" w:ascii="TH SarabunIT๙" w:hAnsi="TH SarabunIT๙" w:cs="TH SarabunIT๙"/>
          <w:sz w:val="32"/>
          <w:szCs w:val="32"/>
        </w:rPr>
        <w:pict>
          <v:shape id="รูปภาพ 536" o:spid="_x0000_s1321" o:spt="75" type="#_x0000_t75" style="position:absolute;left:0pt;margin-left:10.35pt;margin-top:14.1pt;height:151.95pt;width:205.5pt;z-index:-250920960;mso-width-relative:page;mso-height-relative:page;" filled="f" o:preferrelative="t" stroked="t" coordsize="21600,21600">
            <v:path/>
            <v:fill on="f" focussize="0,0"/>
            <v:stroke joinstyle="round"/>
            <v:imagedata r:id="rId391" o:title=""/>
            <o:lock v:ext="edit" aspectratio="t"/>
          </v:shape>
        </w:pict>
      </w: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rPr>
      </w:pPr>
      <w:r>
        <w:rPr>
          <w:rFonts w:hint="default" w:ascii="TH SarabunIT๙" w:hAnsi="TH SarabunIT๙" w:cs="TH SarabunIT๙"/>
          <w:b/>
          <w:bCs/>
          <w:sz w:val="32"/>
          <w:szCs w:val="32"/>
          <w:cs/>
          <w:lang w:val="th-TH" w:bidi="th-TH"/>
        </w:rPr>
        <w:t>กลุ่มนักสื่อสารพลังงานฯ</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cs/>
          <w:lang w:val="th-TH" w:bidi="th-TH"/>
        </w:rPr>
        <w:t xml:space="preserve">สำหรับกลุ่มนักสื่อสารพลังงานฯ นั้น สำนักงานพลังงานจังหวัดนครสวรรค์ ได้ดำเนินการจัดกิจกรรมอบรมเสริมสร้างความรู้ความเข้าใจและเจตคติที่ดีต่องานพลังงานในกลุ่มกลุ่มนักสื่อสารพลังงานฯ ในวันที่ </w:t>
      </w:r>
      <w:r>
        <w:rPr>
          <w:rFonts w:hint="default" w:ascii="TH SarabunIT๙" w:hAnsi="TH SarabunIT๙" w:cs="TH SarabunIT๙"/>
          <w:sz w:val="32"/>
          <w:szCs w:val="32"/>
          <w:cs/>
        </w:rPr>
        <w:t xml:space="preserve">18-19 </w:t>
      </w:r>
      <w:r>
        <w:rPr>
          <w:rFonts w:hint="default" w:ascii="TH SarabunIT๙" w:hAnsi="TH SarabunIT๙" w:cs="TH SarabunIT๙"/>
          <w:sz w:val="32"/>
          <w:szCs w:val="32"/>
          <w:cs/>
          <w:lang w:val="th-TH" w:bidi="th-TH"/>
        </w:rPr>
        <w:t xml:space="preserve">มิถุนายน </w:t>
      </w:r>
      <w:r>
        <w:rPr>
          <w:rFonts w:hint="default" w:ascii="TH SarabunIT๙" w:hAnsi="TH SarabunIT๙" w:cs="TH SarabunIT๙"/>
          <w:sz w:val="32"/>
          <w:szCs w:val="32"/>
          <w:cs/>
        </w:rPr>
        <w:t xml:space="preserve">2563 </w:t>
      </w:r>
      <w:r>
        <w:rPr>
          <w:rFonts w:hint="default" w:ascii="TH SarabunIT๙" w:hAnsi="TH SarabunIT๙" w:cs="TH SarabunIT๙"/>
          <w:sz w:val="32"/>
          <w:szCs w:val="32"/>
          <w:cs/>
          <w:lang w:val="th-TH" w:bidi="th-TH"/>
        </w:rPr>
        <w:t>ณ ณ โรงแรม ไอรินทร์ บีช ชะอำ อำเภอชะอำ จังหวัดเพชรบุรี</w:t>
      </w:r>
    </w:p>
    <w:p>
      <w:pPr>
        <w:ind w:firstLine="720" w:firstLineChars="0"/>
        <w:jc w:val="thaiDistribute"/>
        <w:rPr>
          <w:rFonts w:hint="default" w:ascii="TH SarabunIT๙" w:hAnsi="TH SarabunIT๙" w:cs="TH SarabunIT๙"/>
          <w:sz w:val="32"/>
          <w:szCs w:val="32"/>
          <w:cs/>
          <w:lang w:val="th-TH"/>
        </w:rPr>
      </w:pPr>
      <w:r>
        <w:rPr>
          <w:rFonts w:hint="default" w:ascii="TH SarabunIT๙" w:hAnsi="TH SarabunIT๙" w:cs="TH SarabunIT๙"/>
          <w:b/>
          <w:bCs/>
          <w:sz w:val="32"/>
          <w:szCs w:val="32"/>
        </w:rPr>
        <w:pict>
          <v:shape id="Picture 729" o:spid="_x0000_s1322" o:spt="75" type="#_x0000_t75" style="position:absolute;left:0pt;margin-left:236.15pt;margin-top:193.8pt;height:161.55pt;width:214.35pt;z-index:-250908672;mso-width-relative:page;mso-height-relative:page;" filled="f" o:preferrelative="t" stroked="t" coordsize="21600,21600">
            <v:path/>
            <v:fill on="f" focussize="0,0"/>
            <v:stroke joinstyle="round"/>
            <v:imagedata r:id="rId392" o:title=""/>
            <o:lock v:ext="edit" aspectratio="t"/>
          </v:shape>
        </w:pict>
      </w:r>
      <w:r>
        <w:rPr>
          <w:rFonts w:hint="default" w:ascii="TH SarabunIT๙" w:hAnsi="TH SarabunIT๙" w:cs="TH SarabunIT๙"/>
          <w:b/>
          <w:bCs/>
          <w:sz w:val="32"/>
          <w:szCs w:val="32"/>
        </w:rPr>
        <w:pict>
          <v:shape id="รูปภาพ 545" o:spid="_x0000_s1323" o:spt="75" type="#_x0000_t75" style="position:absolute;left:0pt;margin-left:9.9pt;margin-top:193.4pt;height:161.45pt;width:214.9pt;z-index:-250923008;mso-width-relative:page;mso-height-relative:page;" filled="f" o:preferrelative="t" stroked="t" coordsize="21600,21600">
            <v:path/>
            <v:fill on="f" focussize="0,0"/>
            <v:stroke joinstyle="round"/>
            <v:imagedata r:id="rId393" o:title=""/>
            <o:lock v:ext="edit" aspectratio="t"/>
          </v:shape>
        </w:pict>
      </w:r>
      <w:r>
        <w:rPr>
          <w:rFonts w:hint="default" w:ascii="TH SarabunIT๙" w:hAnsi="TH SarabunIT๙" w:cs="TH SarabunIT๙"/>
          <w:sz w:val="32"/>
          <w:szCs w:val="32"/>
          <w:cs/>
        </w:rPr>
        <w:pict>
          <v:shape id="รูปภาพ 543" o:spid="_x0000_s1324" o:spt="75" type="#_x0000_t75" style="position:absolute;left:0pt;margin-left:235.75pt;margin-top:5.95pt;height:159.65pt;width:214.4pt;z-index:-250925056;mso-width-relative:page;mso-height-relative:page;" filled="f" o:preferrelative="t" stroked="t" coordsize="21600,21600">
            <v:path/>
            <v:fill on="f" focussize="0,0"/>
            <v:stroke joinstyle="round"/>
            <v:imagedata r:id="rId394" o:title=""/>
            <o:lock v:ext="edit" aspectratio="t"/>
          </v:shape>
        </w:pict>
      </w:r>
      <w:r>
        <w:rPr>
          <w:rFonts w:hint="default" w:ascii="TH SarabunIT๙" w:hAnsi="TH SarabunIT๙" w:cs="TH SarabunIT๙"/>
          <w:sz w:val="32"/>
          <w:szCs w:val="32"/>
        </w:rPr>
        <w:pict>
          <v:shape id="รูปภาพ 544" o:spid="_x0000_s1325" o:spt="75" type="#_x0000_t75" style="position:absolute;left:0pt;margin-left:9pt;margin-top:6pt;height:160.75pt;width:216.65pt;z-index:-250913792;mso-width-relative:page;mso-height-relative:page;" filled="f" o:preferrelative="t" stroked="t" coordsize="21600,21600">
            <v:path/>
            <v:fill on="f" focussize="0,0"/>
            <v:stroke joinstyle="round"/>
            <v:imagedata r:id="rId395" o:title=""/>
            <o:lock v:ext="edit" aspectratio="t"/>
          </v:shape>
        </w:pict>
      </w: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rPr>
          <w:rFonts w:hint="default" w:ascii="TH SarabunIT๙" w:hAnsi="TH SarabunIT๙" w:cs="TH SarabunIT๙"/>
          <w:b/>
          <w:bCs/>
          <w:sz w:val="32"/>
          <w:szCs w:val="32"/>
          <w:cs/>
          <w:lang w:val="th-TH" w:bidi="th-TH"/>
        </w:rPr>
      </w:pPr>
    </w:p>
    <w:p>
      <w:pPr>
        <w:rPr>
          <w:rFonts w:hint="default" w:ascii="TH SarabunIT๙" w:hAnsi="TH SarabunIT๙" w:cs="TH SarabunIT๙"/>
          <w:b/>
          <w:bCs/>
          <w:sz w:val="32"/>
          <w:szCs w:val="32"/>
          <w:cs/>
          <w:lang w:val="th-TH" w:bidi="th-TH"/>
        </w:rPr>
      </w:pPr>
    </w:p>
    <w:p>
      <w:pPr>
        <w:rPr>
          <w:rFonts w:hint="default" w:ascii="TH SarabunIT๙" w:hAnsi="TH SarabunIT๙" w:cs="TH SarabunIT๙"/>
          <w:b/>
          <w:bCs/>
          <w:sz w:val="32"/>
          <w:szCs w:val="32"/>
          <w:cs/>
          <w:lang w:val="th-TH" w:bidi="th-TH"/>
        </w:rPr>
      </w:pPr>
    </w:p>
    <w:p>
      <w:pPr>
        <w:rPr>
          <w:rFonts w:hint="default" w:ascii="TH SarabunIT๙" w:hAnsi="TH SarabunIT๙" w:cs="TH SarabunIT๙"/>
          <w:b/>
          <w:bCs/>
          <w:sz w:val="32"/>
          <w:szCs w:val="32"/>
          <w:cs/>
          <w:lang w:val="th-TH" w:bidi="th-TH"/>
        </w:rPr>
      </w:pPr>
    </w:p>
    <w:p>
      <w:pPr>
        <w:rPr>
          <w:rFonts w:hint="default" w:ascii="TH SarabunIT๙" w:hAnsi="TH SarabunIT๙" w:cs="TH SarabunIT๙"/>
          <w:b/>
          <w:bCs/>
          <w:sz w:val="32"/>
          <w:szCs w:val="32"/>
          <w:cs/>
          <w:lang w:val="th-TH" w:bidi="th-TH"/>
        </w:rPr>
      </w:pPr>
    </w:p>
    <w:p>
      <w:pPr>
        <w:rPr>
          <w:rFonts w:hint="default" w:ascii="TH SarabunIT๙" w:hAnsi="TH SarabunIT๙" w:cs="TH SarabunIT๙"/>
          <w:b/>
          <w:bCs/>
          <w:sz w:val="32"/>
          <w:szCs w:val="32"/>
          <w:cs/>
          <w:lang w:val="th-TH" w:bidi="th-TH"/>
        </w:rPr>
      </w:pPr>
    </w:p>
    <w:p>
      <w:pPr>
        <w:rPr>
          <w:rFonts w:hint="default" w:ascii="TH SarabunIT๙" w:hAnsi="TH SarabunIT๙" w:cs="TH SarabunIT๙"/>
          <w:b/>
          <w:bCs/>
          <w:sz w:val="32"/>
          <w:szCs w:val="32"/>
          <w:cs/>
          <w:lang w:val="th-TH" w:bidi="th-TH"/>
        </w:rPr>
      </w:pPr>
    </w:p>
    <w:p>
      <w:pPr>
        <w:rPr>
          <w:rFonts w:hint="default" w:ascii="TH SarabunIT๙" w:hAnsi="TH SarabunIT๙" w:cs="TH SarabunIT๙"/>
          <w:b/>
          <w:bCs/>
          <w:sz w:val="32"/>
          <w:szCs w:val="32"/>
          <w:cs/>
          <w:lang w:val="th-TH" w:bidi="th-TH"/>
        </w:rPr>
      </w:pPr>
    </w:p>
    <w:p>
      <w:pPr>
        <w:rPr>
          <w:rFonts w:hint="default" w:ascii="TH SarabunIT๙" w:hAnsi="TH SarabunIT๙" w:cs="TH SarabunIT๙"/>
          <w:b/>
          <w:bCs/>
          <w:sz w:val="32"/>
          <w:szCs w:val="32"/>
          <w:cs/>
          <w:lang w:val="th-TH" w:bidi="th-TH"/>
        </w:rPr>
      </w:pPr>
    </w:p>
    <w:p>
      <w:pPr>
        <w:rPr>
          <w:rFonts w:hint="default" w:ascii="TH SarabunIT๙" w:hAnsi="TH SarabunIT๙" w:cs="TH SarabunIT๙"/>
          <w:b/>
          <w:bCs/>
          <w:sz w:val="32"/>
          <w:szCs w:val="32"/>
          <w:cs/>
          <w:lang w:val="th-TH" w:bidi="th-TH"/>
        </w:rPr>
      </w:pPr>
    </w:p>
    <w:p>
      <w:pPr>
        <w:rPr>
          <w:rFonts w:hint="default" w:ascii="TH SarabunIT๙" w:hAnsi="TH SarabunIT๙" w:cs="TH SarabunIT๙"/>
          <w:b/>
          <w:bCs/>
          <w:sz w:val="32"/>
          <w:szCs w:val="32"/>
          <w:cs/>
          <w:lang w:val="th-TH" w:bidi="th-TH"/>
        </w:rPr>
      </w:pPr>
    </w:p>
    <w:p>
      <w:pPr>
        <w:rPr>
          <w:rFonts w:hint="default" w:ascii="TH SarabunIT๙" w:hAnsi="TH SarabunIT๙" w:cs="TH SarabunIT๙"/>
          <w:sz w:val="32"/>
          <w:szCs w:val="32"/>
        </w:rPr>
      </w:pPr>
      <w:r>
        <w:rPr>
          <w:rFonts w:hint="default" w:ascii="TH SarabunIT๙" w:hAnsi="TH SarabunIT๙" w:cs="TH SarabunIT๙"/>
          <w:b/>
          <w:bCs/>
          <w:sz w:val="32"/>
          <w:szCs w:val="32"/>
          <w:cs/>
          <w:lang w:val="th-TH" w:bidi="th-TH"/>
        </w:rPr>
        <w:t>กิจกรรมศึกษาดูงาน</w:t>
      </w:r>
    </w:p>
    <w:p>
      <w:pPr>
        <w:ind w:firstLine="720" w:firstLineChars="0"/>
        <w:rPr>
          <w:rFonts w:hint="default" w:ascii="TH SarabunIT๙" w:hAnsi="TH SarabunIT๙" w:cs="TH SarabunIT๙"/>
          <w:sz w:val="32"/>
          <w:szCs w:val="32"/>
        </w:rPr>
      </w:pPr>
      <w:r>
        <w:rPr>
          <w:rFonts w:hint="default" w:ascii="TH SarabunIT๙" w:hAnsi="TH SarabunIT๙" w:cs="TH SarabunIT๙"/>
          <w:sz w:val="32"/>
          <w:szCs w:val="32"/>
          <w:cs/>
          <w:lang w:val="th-TH" w:bidi="th-TH"/>
        </w:rPr>
        <w:t xml:space="preserve">ภายหลังจากอบรมให้ความรู้เรียบร้อยแล้ว สำนักงานพลังงานจังหวัดนครสวรรค์ ได้ทำการจัดศึกษาดูงานเกี่ยวกับพลังงานแก่กลุ่มหน่วยงานราชการ องค์กรต่าง ๆ ณ โรงไฟฟ้าพลังงานเชื้อเพลิง </w:t>
      </w:r>
      <w:r>
        <w:rPr>
          <w:rFonts w:hint="default" w:ascii="TH SarabunIT๙" w:hAnsi="TH SarabunIT๙" w:cs="TH SarabunIT๙"/>
          <w:sz w:val="32"/>
          <w:szCs w:val="32"/>
        </w:rPr>
        <w:t xml:space="preserve">RDF </w:t>
      </w:r>
      <w:r>
        <w:rPr>
          <w:rFonts w:hint="default" w:ascii="TH SarabunIT๙" w:hAnsi="TH SarabunIT๙" w:cs="TH SarabunIT๙"/>
          <w:sz w:val="32"/>
          <w:szCs w:val="32"/>
          <w:cs/>
          <w:lang w:val="th-TH" w:bidi="th-TH"/>
        </w:rPr>
        <w:t>จังหวัดสระบุรี</w:t>
      </w:r>
      <w:r>
        <w:rPr>
          <w:rFonts w:hint="default" w:ascii="TH SarabunIT๙" w:hAnsi="TH SarabunIT๙" w:cs="TH SarabunIT๙"/>
          <w:sz w:val="32"/>
          <w:szCs w:val="32"/>
        </w:rPr>
        <w:t xml:space="preserve"> </w:t>
      </w:r>
      <w:r>
        <w:rPr>
          <w:rFonts w:hint="default" w:ascii="TH SarabunIT๙" w:hAnsi="TH SarabunIT๙" w:cs="TH SarabunIT๙"/>
          <w:sz w:val="32"/>
          <w:szCs w:val="32"/>
          <w:cs/>
          <w:lang w:val="th-TH" w:bidi="th-TH"/>
        </w:rPr>
        <w:t>อุทยานพลังงานหมุนเวียน กฟผ</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 xml:space="preserve">เขายายเที่ยง จังหวัดนครราชสีมา และโรงแรมภูรัญญา รีสอร์ท เขาใหญ่ จังหวัดนครราชสีมาในวันที่ </w:t>
      </w:r>
      <w:r>
        <w:rPr>
          <w:rFonts w:hint="default" w:ascii="TH SarabunIT๙" w:hAnsi="TH SarabunIT๙" w:cs="TH SarabunIT๙"/>
          <w:sz w:val="32"/>
          <w:szCs w:val="32"/>
          <w:cs/>
        </w:rPr>
        <w:t xml:space="preserve">30-31 </w:t>
      </w:r>
      <w:r>
        <w:rPr>
          <w:rFonts w:hint="default" w:ascii="TH SarabunIT๙" w:hAnsi="TH SarabunIT๙" w:cs="TH SarabunIT๙"/>
          <w:sz w:val="32"/>
          <w:szCs w:val="32"/>
          <w:cs/>
          <w:lang w:val="th-TH" w:bidi="th-TH"/>
        </w:rPr>
        <w:t xml:space="preserve">กรกรฎาคม </w:t>
      </w:r>
      <w:r>
        <w:rPr>
          <w:rFonts w:hint="default" w:ascii="TH SarabunIT๙" w:hAnsi="TH SarabunIT๙" w:cs="TH SarabunIT๙"/>
          <w:sz w:val="32"/>
          <w:szCs w:val="32"/>
          <w:cs/>
        </w:rPr>
        <w:t>2563</w:t>
      </w:r>
    </w:p>
    <w:p>
      <w:pPr>
        <w:rPr>
          <w:rFonts w:hint="default" w:ascii="TH SarabunIT๙" w:hAnsi="TH SarabunIT๙" w:cs="TH SarabunIT๙"/>
          <w:sz w:val="32"/>
          <w:szCs w:val="32"/>
        </w:rPr>
      </w:pPr>
      <w:r>
        <w:rPr>
          <w:rFonts w:hint="default" w:ascii="TH SarabunIT๙" w:hAnsi="TH SarabunIT๙" w:cs="TH SarabunIT๙"/>
          <w:sz w:val="32"/>
          <w:szCs w:val="32"/>
        </w:rPr>
        <w:pict>
          <v:shape id="รูปภาพ 540" o:spid="_x0000_s1326" o:spt="75" type="#_x0000_t75" style="position:absolute;left:0pt;margin-left:235.05pt;margin-top:14.9pt;height:168pt;width:214.5pt;z-index:-250906624;mso-width-relative:page;mso-height-relative:page;" filled="f" o:preferrelative="t" stroked="t" coordsize="21600,21600">
            <v:path/>
            <v:fill on="f" focussize="0,0"/>
            <v:stroke joinstyle="round"/>
            <v:imagedata r:id="rId396" o:title=""/>
            <o:lock v:ext="edit" aspectratio="t"/>
          </v:shape>
        </w:pict>
      </w:r>
      <w:r>
        <w:rPr>
          <w:rFonts w:hint="default" w:ascii="TH SarabunIT๙" w:hAnsi="TH SarabunIT๙" w:cs="TH SarabunIT๙"/>
          <w:sz w:val="32"/>
          <w:szCs w:val="32"/>
        </w:rPr>
        <w:pict>
          <v:shape id="Picture 734" o:spid="_x0000_s1327" o:spt="75" type="#_x0000_t75" style="position:absolute;left:0pt;margin-left:11.2pt;margin-top:13.5pt;height:171.15pt;width:213.45pt;z-index:-250907648;mso-width-relative:page;mso-height-relative:page;" filled="f" o:preferrelative="t" stroked="t" coordsize="21600,21600">
            <v:path/>
            <v:fill on="f" focussize="0,0"/>
            <v:stroke joinstyle="round"/>
            <v:imagedata r:id="rId397" o:title=""/>
            <o:lock v:ext="edit" aspectratio="t"/>
          </v:shape>
        </w:pict>
      </w: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jc w:val="center"/>
        <w:rPr>
          <w:rFonts w:hint="default" w:ascii="TH SarabunIT๙" w:hAnsi="TH SarabunIT๙" w:cs="TH SarabunIT๙"/>
          <w:sz w:val="32"/>
          <w:szCs w:val="32"/>
          <w:cs/>
          <w:lang w:val="th-TH"/>
        </w:rPr>
      </w:pPr>
    </w:p>
    <w:p>
      <w:pPr>
        <w:jc w:val="both"/>
        <w:rPr>
          <w:rFonts w:hint="default" w:ascii="TH SarabunIT๙" w:hAnsi="TH SarabunIT๙" w:cs="TH SarabunIT๙"/>
          <w:sz w:val="32"/>
          <w:szCs w:val="32"/>
          <w:cs/>
          <w:lang w:val="th-TH"/>
        </w:rPr>
      </w:pPr>
      <w:r>
        <w:rPr>
          <w:rFonts w:hint="default" w:ascii="TH SarabunIT๙" w:hAnsi="TH SarabunIT๙" w:cs="TH SarabunIT๙"/>
          <w:sz w:val="32"/>
          <w:szCs w:val="32"/>
          <w:cs/>
        </w:rPr>
        <w:pict>
          <v:shape id="Picture 735" o:spid="_x0000_s1328" o:spt="75" type="#_x0000_t75" style="position:absolute;left:0pt;margin-left:235.15pt;margin-top:13.55pt;height:160.35pt;width:214.6pt;z-index:-250904576;mso-width-relative:page;mso-height-relative:page;" filled="f" o:preferrelative="t" stroked="t" coordsize="21600,21600">
            <v:path/>
            <v:fill on="f" focussize="0,0"/>
            <v:stroke joinstyle="round"/>
            <v:imagedata r:id="rId398" o:title=""/>
            <o:lock v:ext="edit" aspectratio="t"/>
          </v:shape>
        </w:pict>
      </w:r>
      <w:r>
        <w:rPr>
          <w:rFonts w:hint="default" w:ascii="TH SarabunIT๙" w:hAnsi="TH SarabunIT๙" w:cs="TH SarabunIT๙"/>
          <w:sz w:val="32"/>
          <w:szCs w:val="32"/>
          <w:cs/>
        </w:rPr>
        <w:pict>
          <v:shape id="Picture 736" o:spid="_x0000_s1329" o:spt="75" type="#_x0000_t75" style="position:absolute;left:0pt;margin-left:10.65pt;margin-top:13.9pt;height:159.9pt;width:214.1pt;z-index:-250905600;mso-width-relative:page;mso-height-relative:page;" filled="f" o:preferrelative="t" stroked="t" coordsize="21600,21600">
            <v:path/>
            <v:fill on="f" focussize="0,0"/>
            <v:stroke joinstyle="round"/>
            <v:imagedata r:id="rId399" o:title=""/>
            <o:lock v:ext="edit" aspectratio="t"/>
          </v:shape>
        </w:pict>
      </w: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thaiDistribute"/>
        <w:textAlignment w:val="auto"/>
        <w:outlineLvl w:val="9"/>
        <w:rPr>
          <w:rFonts w:hint="default" w:ascii="TH SarabunIT๙" w:hAnsi="TH SarabunIT๙" w:cs="TH SarabunIT๙"/>
          <w:b/>
          <w:bCs/>
          <w:sz w:val="36"/>
          <w:szCs w:val="36"/>
          <w:cs/>
          <w:lang w:val="th-TH"/>
        </w:rPr>
      </w:pPr>
      <w:r>
        <w:rPr>
          <w:rFonts w:hint="default" w:ascii="TH SarabunIT๙" w:hAnsi="TH SarabunIT๙" w:cs="TH SarabunIT๙"/>
          <w:b/>
          <w:bCs/>
          <w:sz w:val="36"/>
          <w:szCs w:val="36"/>
          <w:cs/>
          <w:lang w:val="th-TH" w:bidi="th-TH"/>
        </w:rPr>
        <w:t>จังหวัดนครปฐม</w:t>
      </w: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rPr>
      </w:pPr>
      <w:r>
        <w:rPr>
          <w:rFonts w:hint="default" w:ascii="TH SarabunIT๙" w:hAnsi="TH SarabunIT๙" w:cs="TH SarabunIT๙"/>
          <w:b/>
          <w:bCs/>
          <w:sz w:val="32"/>
          <w:szCs w:val="32"/>
          <w:cs/>
          <w:lang w:val="th-TH" w:bidi="th-TH"/>
        </w:rPr>
        <w:t>กลุ่มเยาวชนในโรงเรียน</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cs/>
          <w:lang w:val="th-TH" w:bidi="th-TH"/>
        </w:rPr>
        <w:t xml:space="preserve">สำหรับกลุ่มเยาวชนในโรงเรียนนั้น สำนักงานพลังงานจังหวัดนครปฐม ได้ดำเนินการจัดกิจกรรมอบรมเสริมสร้างความรู้ความเข้าใจและเจตคติที่ดีต่องานพลังงานในกลุ่มเยาวชนในโรงเรียน ในวันที่ </w:t>
      </w:r>
      <w:r>
        <w:rPr>
          <w:rFonts w:hint="default" w:ascii="TH SarabunIT๙" w:hAnsi="TH SarabunIT๙" w:cs="TH SarabunIT๙"/>
          <w:sz w:val="32"/>
          <w:szCs w:val="32"/>
          <w:cs/>
        </w:rPr>
        <w:t xml:space="preserve">14 </w:t>
      </w:r>
      <w:r>
        <w:rPr>
          <w:rFonts w:hint="default" w:ascii="TH SarabunIT๙" w:hAnsi="TH SarabunIT๙" w:cs="TH SarabunIT๙"/>
          <w:sz w:val="32"/>
          <w:szCs w:val="32"/>
          <w:cs/>
          <w:lang w:val="th-TH" w:bidi="th-TH"/>
        </w:rPr>
        <w:t xml:space="preserve">กรกฎาคม </w:t>
      </w:r>
      <w:r>
        <w:rPr>
          <w:rFonts w:hint="default" w:ascii="TH SarabunIT๙" w:hAnsi="TH SarabunIT๙" w:cs="TH SarabunIT๙"/>
          <w:sz w:val="32"/>
          <w:szCs w:val="32"/>
          <w:cs/>
        </w:rPr>
        <w:t xml:space="preserve">2563 </w:t>
      </w:r>
      <w:r>
        <w:rPr>
          <w:rFonts w:hint="default" w:ascii="TH SarabunIT๙" w:hAnsi="TH SarabunIT๙" w:cs="TH SarabunIT๙"/>
          <w:sz w:val="32"/>
          <w:szCs w:val="32"/>
          <w:cs/>
          <w:lang w:val="th-TH" w:bidi="th-TH"/>
        </w:rPr>
        <w:t>ณ อาคารอเนกประสงค์ องค์การบริการส่วนตำบลสระสี่มุม อำเภอกำแพงแสน จังหวัดนครปฐม</w:t>
      </w:r>
    </w:p>
    <w:p>
      <w:pPr>
        <w:ind w:left="-220" w:leftChars="-100" w:firstLine="0" w:firstLineChars="0"/>
        <w:jc w:val="thaiDistribute"/>
        <w:rPr>
          <w:rFonts w:hint="default" w:ascii="TH SarabunIT๙" w:hAnsi="TH SarabunIT๙" w:cs="TH SarabunIT๙"/>
          <w:sz w:val="32"/>
          <w:szCs w:val="32"/>
          <w:cs/>
          <w:lang w:val="th-TH"/>
        </w:rPr>
      </w:pPr>
      <w:r>
        <w:rPr>
          <w:rFonts w:hint="default" w:ascii="TH SarabunIT๙" w:hAnsi="TH SarabunIT๙" w:cs="TH SarabunIT๙"/>
          <w:sz w:val="32"/>
          <w:szCs w:val="32"/>
        </w:rPr>
        <w:pict>
          <v:shape id="รูปภาพ 451" o:spid="_x0000_s1330" o:spt="75" type="#_x0000_t75" style="position:absolute;left:0pt;margin-left:235.55pt;margin-top:193.95pt;height:160.35pt;width:211.2pt;z-index:-250899456;mso-width-relative:page;mso-height-relative:page;" filled="f" o:preferrelative="t" stroked="t" coordsize="21600,21600">
            <v:path/>
            <v:fill on="f" focussize="0,0"/>
            <v:stroke joinstyle="round"/>
            <v:imagedata r:id="rId400" o:title=""/>
            <o:lock v:ext="edit" aspectratio="t"/>
          </v:shape>
        </w:pict>
      </w:r>
      <w:r>
        <w:rPr>
          <w:rFonts w:hint="default" w:ascii="TH SarabunIT๙" w:hAnsi="TH SarabunIT๙" w:cs="TH SarabunIT๙"/>
          <w:sz w:val="32"/>
          <w:szCs w:val="32"/>
        </w:rPr>
        <w:pict>
          <v:shape id="รูปภาพ 450" o:spid="_x0000_s1331" o:spt="75" type="#_x0000_t75" style="position:absolute;left:0pt;margin-left:9.15pt;margin-top:194.7pt;height:159.25pt;width:213.75pt;z-index:-250900480;mso-width-relative:page;mso-height-relative:page;" filled="f" o:preferrelative="t" stroked="t" coordsize="21600,21600">
            <v:path/>
            <v:fill on="f" focussize="0,0"/>
            <v:stroke joinstyle="round"/>
            <v:imagedata r:id="rId401" o:title=""/>
            <o:lock v:ext="edit" aspectratio="t"/>
          </v:shape>
        </w:pict>
      </w:r>
      <w:r>
        <w:rPr>
          <w:rFonts w:hint="default" w:ascii="TH SarabunIT๙" w:hAnsi="TH SarabunIT๙" w:cs="TH SarabunIT๙"/>
          <w:sz w:val="32"/>
          <w:szCs w:val="32"/>
        </w:rPr>
        <w:pict>
          <v:shape id="รูปภาพ 449" o:spid="_x0000_s1332" o:spt="75" type="#_x0000_t75" style="position:absolute;left:0pt;margin-left:236.2pt;margin-top:12.8pt;height:161.05pt;width:213.1pt;z-index:-250901504;mso-width-relative:page;mso-height-relative:page;" filled="f" o:preferrelative="t" stroked="t" coordsize="21600,21600">
            <v:path/>
            <v:fill on="f" focussize="0,0"/>
            <v:stroke joinstyle="round"/>
            <v:imagedata r:id="rId402" o:title=""/>
            <o:lock v:ext="edit" aspectratio="t"/>
          </v:shape>
        </w:pict>
      </w:r>
      <w:r>
        <w:rPr>
          <w:rFonts w:hint="default" w:ascii="TH SarabunIT๙" w:hAnsi="TH SarabunIT๙" w:cs="TH SarabunIT๙"/>
          <w:sz w:val="32"/>
          <w:szCs w:val="32"/>
        </w:rPr>
        <w:pict>
          <v:shape id="รูปภาพ 448" o:spid="_x0000_s1333" o:spt="75" type="#_x0000_t75" style="position:absolute;left:0pt;margin-left:9.15pt;margin-top:15.4pt;height:158.65pt;width:213.65pt;z-index:-250903552;mso-width-relative:page;mso-height-relative:page;" filled="f" o:preferrelative="t" stroked="t" coordsize="21600,21600">
            <v:path/>
            <v:fill on="f" focussize="0,0"/>
            <v:stroke joinstyle="round"/>
            <v:imagedata r:id="rId403" o:title=""/>
            <o:lock v:ext="edit" aspectratio="t"/>
          </v:shape>
        </w:pict>
      </w: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rPr>
      </w:pPr>
      <w:r>
        <w:rPr>
          <w:rFonts w:hint="default" w:ascii="TH SarabunIT๙" w:hAnsi="TH SarabunIT๙" w:cs="TH SarabunIT๙"/>
          <w:b/>
          <w:bCs/>
          <w:sz w:val="32"/>
          <w:szCs w:val="32"/>
          <w:cs/>
          <w:lang w:val="th-TH" w:bidi="th-TH"/>
        </w:rPr>
        <w:t>กลุ่มเยาวชนนอกโรงเรียน</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textAlignment w:val="auto"/>
        <w:outlineLvl w:val="9"/>
        <w:rPr>
          <w:rFonts w:hint="default" w:ascii="TH SarabunIT๙" w:hAnsi="TH SarabunIT๙" w:cs="TH SarabunIT๙"/>
          <w:sz w:val="32"/>
          <w:szCs w:val="32"/>
        </w:rPr>
      </w:pPr>
      <w:r>
        <w:rPr>
          <w:rFonts w:hint="default" w:ascii="TH SarabunIT๙" w:hAnsi="TH SarabunIT๙" w:cs="TH SarabunIT๙"/>
          <w:sz w:val="32"/>
          <w:szCs w:val="32"/>
          <w:cs/>
          <w:lang w:val="th-TH" w:bidi="th-TH"/>
        </w:rPr>
        <w:t xml:space="preserve">สำหรับกลุ่มเยาวชนนอกโรงเรียนนั้น สำนักงานพลังงานจังหวัดนครปฐม ได้ดำเนินการจัดกิจกรรมอบรมเสริมสร้างความรู้ความเข้าใจและเจตคติที่ดีต่องานพลังงานในกลุ่มเยาวชนนอกโรงเรียน </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textAlignment w:val="auto"/>
        <w:outlineLvl w:val="9"/>
        <w:rPr>
          <w:rFonts w:hint="default" w:ascii="TH SarabunIT๙" w:hAnsi="TH SarabunIT๙" w:cs="TH SarabunIT๙"/>
          <w:sz w:val="32"/>
          <w:szCs w:val="32"/>
        </w:rPr>
      </w:pPr>
      <w:r>
        <w:rPr>
          <w:rFonts w:hint="default" w:ascii="TH SarabunIT๙" w:hAnsi="TH SarabunIT๙" w:cs="TH SarabunIT๙"/>
          <w:sz w:val="32"/>
          <w:szCs w:val="32"/>
          <w:cs/>
          <w:lang w:val="th-TH" w:bidi="th-TH"/>
        </w:rPr>
        <w:t xml:space="preserve">ในวันที่ </w:t>
      </w:r>
      <w:r>
        <w:rPr>
          <w:rFonts w:hint="default" w:ascii="TH SarabunIT๙" w:hAnsi="TH SarabunIT๙" w:cs="TH SarabunIT๙"/>
          <w:sz w:val="32"/>
          <w:szCs w:val="32"/>
          <w:cs/>
        </w:rPr>
        <w:t xml:space="preserve">8 </w:t>
      </w:r>
      <w:r>
        <w:rPr>
          <w:rFonts w:hint="default" w:ascii="TH SarabunIT๙" w:hAnsi="TH SarabunIT๙" w:cs="TH SarabunIT๙"/>
          <w:sz w:val="32"/>
          <w:szCs w:val="32"/>
          <w:cs/>
          <w:lang w:val="th-TH" w:bidi="th-TH"/>
        </w:rPr>
        <w:t xml:space="preserve">กรกฎาคม </w:t>
      </w:r>
      <w:r>
        <w:rPr>
          <w:rFonts w:hint="default" w:ascii="TH SarabunIT๙" w:hAnsi="TH SarabunIT๙" w:cs="TH SarabunIT๙"/>
          <w:sz w:val="32"/>
          <w:szCs w:val="32"/>
          <w:cs/>
        </w:rPr>
        <w:t xml:space="preserve">2563 </w:t>
      </w:r>
      <w:r>
        <w:rPr>
          <w:rFonts w:hint="default" w:ascii="TH SarabunIT๙" w:hAnsi="TH SarabunIT๙" w:cs="TH SarabunIT๙"/>
          <w:sz w:val="32"/>
          <w:szCs w:val="32"/>
          <w:cs/>
          <w:lang w:val="th-TH" w:bidi="th-TH"/>
        </w:rPr>
        <w:t xml:space="preserve">ณ อาคารอเนกประสงค์ องค์การบริการส่วนตำบลสระสี่มุม </w:t>
      </w:r>
      <w:r>
        <w:rPr>
          <w:rFonts w:hint="default" w:ascii="TH SarabunIT๙" w:hAnsi="TH SarabunIT๙" w:cs="TH SarabunIT๙"/>
          <w:sz w:val="32"/>
          <w:szCs w:val="32"/>
          <w:cs/>
          <w:lang w:val="en-US" w:bidi="th-TH"/>
        </w:rPr>
        <w:tab/>
      </w:r>
      <w:r>
        <w:rPr>
          <w:rFonts w:hint="default" w:ascii="TH SarabunIT๙" w:hAnsi="TH SarabunIT๙" w:cs="TH SarabunIT๙"/>
          <w:sz w:val="32"/>
          <w:szCs w:val="32"/>
          <w:cs/>
          <w:lang w:val="en-US" w:bidi="th-TH"/>
        </w:rPr>
        <w:tab/>
      </w:r>
      <w:r>
        <w:rPr>
          <w:rFonts w:hint="default" w:ascii="TH SarabunIT๙" w:hAnsi="TH SarabunIT๙" w:cs="TH SarabunIT๙"/>
          <w:sz w:val="32"/>
          <w:szCs w:val="32"/>
          <w:cs/>
          <w:lang w:val="en-US" w:bidi="th-TH"/>
        </w:rPr>
        <w:tab/>
      </w:r>
      <w:r>
        <w:rPr>
          <w:rFonts w:hint="default" w:ascii="TH SarabunIT๙" w:hAnsi="TH SarabunIT๙" w:cs="TH SarabunIT๙"/>
          <w:sz w:val="32"/>
          <w:szCs w:val="32"/>
          <w:cs/>
          <w:lang w:val="en-US" w:bidi="th-TH"/>
        </w:rPr>
        <w:tab/>
      </w:r>
      <w:r>
        <w:rPr>
          <w:rFonts w:hint="default" w:ascii="TH SarabunIT๙" w:hAnsi="TH SarabunIT๙" w:cs="TH SarabunIT๙"/>
          <w:sz w:val="32"/>
          <w:szCs w:val="32"/>
          <w:cs/>
          <w:lang w:val="en-US" w:bidi="th-TH"/>
        </w:rPr>
        <w:tab/>
      </w:r>
      <w:r>
        <w:rPr>
          <w:rFonts w:hint="default" w:ascii="TH SarabunIT๙" w:hAnsi="TH SarabunIT๙" w:cs="TH SarabunIT๙"/>
          <w:sz w:val="32"/>
          <w:szCs w:val="32"/>
          <w:cs/>
          <w:lang w:val="en-US" w:bidi="th-TH"/>
        </w:rPr>
        <w:t xml:space="preserve">  </w:t>
      </w:r>
      <w:r>
        <w:rPr>
          <w:rFonts w:hint="cs" w:ascii="TH SarabunIT๙" w:hAnsi="TH SarabunIT๙" w:cs="TH SarabunIT๙"/>
          <w:sz w:val="32"/>
          <w:szCs w:val="32"/>
          <w:cs/>
          <w:lang w:val="en-US" w:bidi="th-TH"/>
        </w:rPr>
        <w:t xml:space="preserve">     </w:t>
      </w:r>
      <w:r>
        <w:rPr>
          <w:rFonts w:hint="default" w:ascii="TH SarabunIT๙" w:hAnsi="TH SarabunIT๙" w:cs="TH SarabunIT๙"/>
          <w:sz w:val="32"/>
          <w:szCs w:val="32"/>
          <w:cs/>
          <w:lang w:val="th-TH" w:bidi="th-TH"/>
        </w:rPr>
        <w:t xml:space="preserve">อำเภอกำแพงแสน จังหวัดนครปฐม </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cs/>
          <w:lang w:val="th-TH" w:bidi="th-TH"/>
        </w:rPr>
        <w:t xml:space="preserve">วันที่ </w:t>
      </w:r>
      <w:r>
        <w:rPr>
          <w:rFonts w:hint="default" w:ascii="TH SarabunIT๙" w:hAnsi="TH SarabunIT๙" w:cs="TH SarabunIT๙"/>
          <w:sz w:val="32"/>
          <w:szCs w:val="32"/>
          <w:cs/>
        </w:rPr>
        <w:t xml:space="preserve">4-6 </w:t>
      </w:r>
      <w:r>
        <w:rPr>
          <w:rFonts w:hint="default" w:ascii="TH SarabunIT๙" w:hAnsi="TH SarabunIT๙" w:cs="TH SarabunIT๙"/>
          <w:sz w:val="32"/>
          <w:szCs w:val="32"/>
          <w:cs/>
          <w:lang w:val="th-TH" w:bidi="th-TH"/>
        </w:rPr>
        <w:t xml:space="preserve">สิงหาคม </w:t>
      </w:r>
      <w:r>
        <w:rPr>
          <w:rFonts w:hint="default" w:ascii="TH SarabunIT๙" w:hAnsi="TH SarabunIT๙" w:cs="TH SarabunIT๙"/>
          <w:sz w:val="32"/>
          <w:szCs w:val="32"/>
          <w:cs/>
        </w:rPr>
        <w:t xml:space="preserve">2563 </w:t>
      </w:r>
      <w:r>
        <w:rPr>
          <w:rFonts w:hint="default" w:ascii="TH SarabunIT๙" w:hAnsi="TH SarabunIT๙" w:cs="TH SarabunIT๙"/>
          <w:sz w:val="32"/>
          <w:szCs w:val="32"/>
          <w:cs/>
          <w:lang w:val="th-TH" w:bidi="th-TH"/>
        </w:rPr>
        <w:t xml:space="preserve">ณ อาคารอเนกประสงค์ องค์การบริการส่วนตำบลสระสี่มุม </w:t>
      </w:r>
      <w:r>
        <w:rPr>
          <w:rFonts w:hint="default" w:ascii="TH SarabunIT๙" w:hAnsi="TH SarabunIT๙" w:cs="TH SarabunIT๙"/>
          <w:sz w:val="32"/>
          <w:szCs w:val="32"/>
          <w:cs/>
          <w:lang w:val="en-US" w:bidi="th-TH"/>
        </w:rPr>
        <w:tab/>
      </w:r>
      <w:r>
        <w:rPr>
          <w:rFonts w:hint="default" w:ascii="TH SarabunIT๙" w:hAnsi="TH SarabunIT๙" w:cs="TH SarabunIT๙"/>
          <w:sz w:val="32"/>
          <w:szCs w:val="32"/>
          <w:cs/>
          <w:lang w:val="en-US" w:bidi="th-TH"/>
        </w:rPr>
        <w:tab/>
      </w:r>
      <w:r>
        <w:rPr>
          <w:rFonts w:hint="default" w:ascii="TH SarabunIT๙" w:hAnsi="TH SarabunIT๙" w:cs="TH SarabunIT๙"/>
          <w:sz w:val="32"/>
          <w:szCs w:val="32"/>
          <w:cs/>
          <w:lang w:val="en-US" w:bidi="th-TH"/>
        </w:rPr>
        <w:tab/>
      </w:r>
      <w:r>
        <w:rPr>
          <w:rFonts w:hint="default" w:ascii="TH SarabunIT๙" w:hAnsi="TH SarabunIT๙" w:cs="TH SarabunIT๙"/>
          <w:sz w:val="32"/>
          <w:szCs w:val="32"/>
          <w:cs/>
          <w:lang w:val="en-US" w:bidi="th-TH"/>
        </w:rPr>
        <w:tab/>
      </w:r>
      <w:r>
        <w:rPr>
          <w:rFonts w:hint="default" w:ascii="TH SarabunIT๙" w:hAnsi="TH SarabunIT๙" w:cs="TH SarabunIT๙"/>
          <w:sz w:val="32"/>
          <w:szCs w:val="32"/>
          <w:cs/>
          <w:lang w:val="en-US" w:bidi="th-TH"/>
        </w:rPr>
        <w:tab/>
      </w:r>
      <w:r>
        <w:rPr>
          <w:rFonts w:hint="default" w:ascii="TH SarabunIT๙" w:hAnsi="TH SarabunIT๙" w:cs="TH SarabunIT๙"/>
          <w:sz w:val="32"/>
          <w:szCs w:val="32"/>
          <w:cs/>
          <w:lang w:val="en-US" w:bidi="th-TH"/>
        </w:rPr>
        <w:t xml:space="preserve"> </w:t>
      </w:r>
      <w:r>
        <w:rPr>
          <w:rFonts w:hint="cs" w:ascii="TH SarabunIT๙" w:hAnsi="TH SarabunIT๙" w:cs="TH SarabunIT๙"/>
          <w:sz w:val="32"/>
          <w:szCs w:val="32"/>
          <w:cs/>
          <w:lang w:val="en-US" w:bidi="th-TH"/>
        </w:rPr>
        <w:t xml:space="preserve">               </w:t>
      </w:r>
      <w:r>
        <w:rPr>
          <w:rFonts w:hint="default" w:ascii="TH SarabunIT๙" w:hAnsi="TH SarabunIT๙" w:cs="TH SarabunIT๙"/>
          <w:sz w:val="32"/>
          <w:szCs w:val="32"/>
          <w:cs/>
          <w:lang w:val="th-TH" w:bidi="th-TH"/>
        </w:rPr>
        <w:t>อำเภอกำแพงแสน จังหวัดนครปฐม</w:t>
      </w:r>
    </w:p>
    <w:p>
      <w:pPr>
        <w:ind w:left="-220" w:leftChars="-100" w:firstLine="1213" w:firstLineChars="0"/>
        <w:jc w:val="thaiDistribute"/>
        <w:rPr>
          <w:rFonts w:hint="default" w:ascii="TH SarabunIT๙" w:hAnsi="TH SarabunIT๙" w:cs="TH SarabunIT๙"/>
          <w:sz w:val="32"/>
          <w:szCs w:val="32"/>
          <w:cs/>
          <w:lang w:val="th-TH"/>
        </w:rPr>
      </w:pPr>
      <w:r>
        <w:rPr>
          <w:rFonts w:hint="default" w:ascii="TH SarabunIT๙" w:hAnsi="TH SarabunIT๙" w:cs="TH SarabunIT๙"/>
          <w:b/>
          <w:bCs/>
          <w:sz w:val="32"/>
          <w:szCs w:val="32"/>
        </w:rPr>
        <w:pict>
          <v:shape id="รูปภาพ 459" o:spid="_x0000_s1334" o:spt="75" type="#_x0000_t75" style="position:absolute;left:0pt;margin-left:234.45pt;margin-top:185.2pt;height:151.2pt;width:214.75pt;z-index:-250895360;mso-width-relative:page;mso-height-relative:page;" filled="f" o:preferrelative="t" stroked="t" coordsize="21600,21600">
            <v:path/>
            <v:fill on="f" focussize="0,0"/>
            <v:stroke joinstyle="round"/>
            <v:imagedata r:id="rId404" o:title=""/>
            <o:lock v:ext="edit" aspectratio="t"/>
          </v:shape>
        </w:pict>
      </w:r>
      <w:r>
        <w:rPr>
          <w:rFonts w:hint="default" w:ascii="TH SarabunIT๙" w:hAnsi="TH SarabunIT๙" w:cs="TH SarabunIT๙"/>
          <w:b/>
          <w:bCs/>
          <w:sz w:val="32"/>
          <w:szCs w:val="32"/>
        </w:rPr>
        <w:pict>
          <v:shape id="Picture 742" o:spid="_x0000_s1335" o:spt="75" type="#_x0000_t75" style="position:absolute;left:0pt;margin-left:9.15pt;margin-top:186.7pt;height:148.95pt;width:214.9pt;z-index:-250896384;mso-width-relative:page;mso-height-relative:page;" filled="f" o:preferrelative="t" stroked="t" coordsize="21600,21600">
            <v:path/>
            <v:fill on="f" focussize="0,0"/>
            <v:stroke joinstyle="round"/>
            <v:imagedata r:id="rId405" o:title=""/>
            <o:lock v:ext="edit" aspectratio="t"/>
          </v:shape>
        </w:pict>
      </w:r>
      <w:r>
        <w:rPr>
          <w:rFonts w:hint="default" w:ascii="TH SarabunIT๙" w:hAnsi="TH SarabunIT๙" w:cs="TH SarabunIT๙"/>
          <w:b/>
          <w:bCs/>
          <w:sz w:val="32"/>
          <w:szCs w:val="32"/>
        </w:rPr>
        <w:pict>
          <v:shape id="Picture 743" o:spid="_x0000_s1336" o:spt="75" type="#_x0000_t75" style="position:absolute;left:0pt;margin-left:234.3pt;margin-top:6.4pt;height:159.5pt;width:213.4pt;z-index:-250897408;mso-width-relative:page;mso-height-relative:page;" filled="f" o:preferrelative="t" stroked="t" coordsize="21600,21600">
            <v:path/>
            <v:fill on="f" focussize="0,0"/>
            <v:stroke joinstyle="round"/>
            <v:imagedata r:id="rId406" o:title=""/>
            <o:lock v:ext="edit" aspectratio="t"/>
          </v:shape>
        </w:pict>
      </w:r>
      <w:r>
        <w:rPr>
          <w:rFonts w:hint="default" w:ascii="TH SarabunIT๙" w:hAnsi="TH SarabunIT๙" w:cs="TH SarabunIT๙"/>
          <w:b/>
          <w:bCs/>
          <w:sz w:val="32"/>
          <w:szCs w:val="32"/>
        </w:rPr>
        <w:pict>
          <v:shape id="Picture 744" o:spid="_x0000_s1337" o:spt="75" type="#_x0000_t75" style="position:absolute;left:0pt;margin-left:9.9pt;margin-top:6.75pt;height:160.05pt;width:214.75pt;z-index:-250898432;mso-width-relative:page;mso-height-relative:page;" filled="f" o:preferrelative="t" stroked="t" coordsize="21600,21600">
            <v:path/>
            <v:fill on="f" focussize="0,0"/>
            <v:stroke joinstyle="round"/>
            <v:imagedata r:id="rId407" o:title=""/>
            <o:lock v:ext="edit" aspectratio="t"/>
          </v:shape>
        </w:pict>
      </w: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rPr>
      </w:pPr>
      <w:r>
        <w:rPr>
          <w:rFonts w:hint="default" w:ascii="TH SarabunIT๙" w:hAnsi="TH SarabunIT๙" w:cs="TH SarabunIT๙"/>
          <w:b/>
          <w:bCs/>
          <w:sz w:val="32"/>
          <w:szCs w:val="32"/>
          <w:cs/>
          <w:lang w:val="th-TH" w:bidi="th-TH"/>
        </w:rPr>
        <w:t>กลุ่มผู้นำ</w:t>
      </w:r>
      <w:r>
        <w:rPr>
          <w:rFonts w:hint="default" w:ascii="TH SarabunIT๙" w:hAnsi="TH SarabunIT๙" w:cs="TH SarabunIT๙"/>
          <w:b/>
          <w:bCs/>
          <w:sz w:val="32"/>
          <w:szCs w:val="32"/>
          <w:cs/>
          <w:lang w:val="en-US" w:bidi="th-TH"/>
        </w:rPr>
        <w:t>/</w:t>
      </w:r>
      <w:r>
        <w:rPr>
          <w:rFonts w:hint="default" w:ascii="TH SarabunIT๙" w:hAnsi="TH SarabunIT๙" w:cs="TH SarabunIT๙"/>
          <w:b/>
          <w:bCs/>
          <w:sz w:val="32"/>
          <w:szCs w:val="32"/>
          <w:cs/>
          <w:lang w:val="th-TH" w:bidi="th-TH"/>
        </w:rPr>
        <w:t>แกนนำ</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cs/>
          <w:lang w:val="th-TH" w:bidi="th-TH"/>
        </w:rPr>
        <w:t xml:space="preserve">สำนักงานพลังงานจังหวัดนครปฐม ได้ดำเนินการจัดกิจกรรมอบรมเสริมสร้างความรู้ความเข้าใจและเจตคติที่ดีต่องานพลังงานในกลุ่มผู้นำแกนนำ ในวันที่ </w:t>
      </w:r>
      <w:r>
        <w:rPr>
          <w:rFonts w:hint="default" w:ascii="TH SarabunIT๙" w:hAnsi="TH SarabunIT๙" w:cs="TH SarabunIT๙"/>
          <w:sz w:val="32"/>
          <w:szCs w:val="32"/>
          <w:cs/>
        </w:rPr>
        <w:t xml:space="preserve">16 </w:t>
      </w:r>
      <w:r>
        <w:rPr>
          <w:rFonts w:hint="default" w:ascii="TH SarabunIT๙" w:hAnsi="TH SarabunIT๙" w:cs="TH SarabunIT๙"/>
          <w:sz w:val="32"/>
          <w:szCs w:val="32"/>
          <w:cs/>
          <w:lang w:val="th-TH" w:bidi="th-TH"/>
        </w:rPr>
        <w:t xml:space="preserve">มิถุนายน </w:t>
      </w:r>
      <w:r>
        <w:rPr>
          <w:rFonts w:hint="default" w:ascii="TH SarabunIT๙" w:hAnsi="TH SarabunIT๙" w:cs="TH SarabunIT๙"/>
          <w:sz w:val="32"/>
          <w:szCs w:val="32"/>
          <w:cs/>
        </w:rPr>
        <w:t xml:space="preserve">2563 </w:t>
      </w:r>
      <w:r>
        <w:rPr>
          <w:rFonts w:hint="default" w:ascii="TH SarabunIT๙" w:hAnsi="TH SarabunIT๙" w:cs="TH SarabunIT๙"/>
          <w:sz w:val="32"/>
          <w:szCs w:val="32"/>
          <w:cs/>
          <w:lang w:val="th-TH" w:bidi="th-TH"/>
        </w:rPr>
        <w:t>ณ อาคารอเนกประสงค์ องค์การบริการส่วนตำบลสระสี่มุม อำเภอกำแพงแสน จังหวัดนครปฐม</w:t>
      </w:r>
    </w:p>
    <w:p>
      <w:pPr>
        <w:ind w:left="-220" w:leftChars="-100" w:firstLine="1213" w:firstLineChars="0"/>
        <w:jc w:val="thaiDistribute"/>
        <w:rPr>
          <w:rFonts w:hint="default" w:ascii="TH SarabunIT๙" w:hAnsi="TH SarabunIT๙" w:cs="TH SarabunIT๙"/>
          <w:sz w:val="32"/>
          <w:szCs w:val="32"/>
          <w:cs/>
          <w:lang w:val="th-TH"/>
        </w:rPr>
      </w:pPr>
      <w:r>
        <w:rPr>
          <w:rFonts w:hint="default" w:ascii="TH SarabunIT๙" w:hAnsi="TH SarabunIT๙" w:cs="TH SarabunIT๙"/>
          <w:sz w:val="32"/>
          <w:szCs w:val="32"/>
        </w:rPr>
        <w:pict>
          <v:shape id="รูปภาพ 467" o:spid="_x0000_s1338" o:spt="75" type="#_x0000_t75" style="position:absolute;left:0pt;margin-left:235.4pt;margin-top:181.05pt;height:162.1pt;width:213.35pt;z-index:-250889216;mso-width-relative:page;mso-height-relative:page;" filled="f" o:preferrelative="t" stroked="t" coordsize="21600,21600">
            <v:path/>
            <v:fill on="f" focussize="0,0"/>
            <v:stroke joinstyle="round"/>
            <v:imagedata r:id="rId408" o:title=""/>
            <o:lock v:ext="edit" aspectratio="t"/>
          </v:shape>
        </w:pict>
      </w:r>
      <w:r>
        <w:rPr>
          <w:rFonts w:hint="default" w:ascii="TH SarabunIT๙" w:hAnsi="TH SarabunIT๙" w:cs="TH SarabunIT๙"/>
          <w:sz w:val="32"/>
          <w:szCs w:val="32"/>
        </w:rPr>
        <w:pict>
          <v:shape id="รูปภาพ 466" o:spid="_x0000_s1339" o:spt="75" type="#_x0000_t75" style="position:absolute;left:0pt;margin-left:9.9pt;margin-top:182.55pt;height:159.9pt;width:213.6pt;z-index:-250891264;mso-width-relative:page;mso-height-relative:page;" filled="f" o:preferrelative="t" stroked="t" coordsize="21600,21600">
            <v:path/>
            <v:fill on="f" focussize="0,0"/>
            <v:stroke joinstyle="round"/>
            <v:imagedata r:id="rId409" o:title=""/>
            <o:lock v:ext="edit" aspectratio="t"/>
          </v:shape>
        </w:pict>
      </w:r>
      <w:r>
        <w:rPr>
          <w:rFonts w:hint="default" w:ascii="TH SarabunIT๙" w:hAnsi="TH SarabunIT๙" w:cs="TH SarabunIT๙"/>
          <w:sz w:val="32"/>
          <w:szCs w:val="32"/>
          <w:cs/>
        </w:rPr>
        <w:pict>
          <v:shape id="Picture 747" o:spid="_x0000_s1340" o:spt="75" type="#_x0000_t75" style="position:absolute;left:0pt;margin-left:234.95pt;margin-top:8.65pt;height:153.25pt;width:214pt;z-index:-250893312;mso-width-relative:page;mso-height-relative:page;" filled="f" o:preferrelative="t" stroked="t" coordsize="21600,21600">
            <v:path/>
            <v:fill on="f" focussize="0,0"/>
            <v:stroke joinstyle="round"/>
            <v:imagedata r:id="rId410" o:title=""/>
            <o:lock v:ext="edit" aspectratio="t"/>
          </v:shape>
        </w:pict>
      </w:r>
      <w:r>
        <w:rPr>
          <w:rFonts w:hint="default" w:ascii="TH SarabunIT๙" w:hAnsi="TH SarabunIT๙" w:cs="TH SarabunIT๙"/>
          <w:sz w:val="32"/>
          <w:szCs w:val="32"/>
          <w:cs/>
        </w:rPr>
        <w:pict>
          <v:shape id="รูปภาพ 464" o:spid="_x0000_s1341" o:spt="75" type="#_x0000_t75" style="position:absolute;left:0pt;margin-left:10.65pt;margin-top:9pt;height:151.95pt;width:212.4pt;z-index:-250894336;mso-width-relative:page;mso-height-relative:page;" filled="f" o:preferrelative="t" stroked="t" coordsize="21600,21600">
            <v:path/>
            <v:fill on="f" focussize="0,0"/>
            <v:stroke joinstyle="round"/>
            <v:imagedata r:id="rId411" o:title=""/>
            <o:lock v:ext="edit" aspectratio="t"/>
          </v:shape>
        </w:pict>
      </w: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jc w:val="left"/>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jc w:val="left"/>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jc w:val="left"/>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jc w:val="left"/>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jc w:val="left"/>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jc w:val="left"/>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jc w:val="left"/>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jc w:val="left"/>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jc w:val="left"/>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jc w:val="left"/>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jc w:val="left"/>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jc w:val="left"/>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jc w:val="left"/>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jc w:val="left"/>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jc w:val="left"/>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jc w:val="left"/>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jc w:val="left"/>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jc w:val="left"/>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jc w:val="left"/>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jc w:val="left"/>
        <w:textAlignment w:val="auto"/>
        <w:outlineLvl w:val="9"/>
        <w:rPr>
          <w:rFonts w:hint="default" w:ascii="TH SarabunIT๙" w:hAnsi="TH SarabunIT๙" w:cs="TH SarabunIT๙"/>
          <w:sz w:val="32"/>
          <w:szCs w:val="32"/>
        </w:rPr>
      </w:pPr>
      <w:r>
        <w:rPr>
          <w:rFonts w:hint="default" w:ascii="TH SarabunIT๙" w:hAnsi="TH SarabunIT๙" w:cs="TH SarabunIT๙"/>
          <w:b/>
          <w:bCs/>
          <w:sz w:val="32"/>
          <w:szCs w:val="32"/>
          <w:cs/>
          <w:lang w:val="th-TH" w:bidi="th-TH"/>
        </w:rPr>
        <w:t>กลุ่มประชาชนทั่วไป</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cs/>
          <w:lang w:val="th-TH" w:bidi="th-TH"/>
        </w:rPr>
        <w:t>สำหรับกลุ่มประชาชนทั่วไป</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อาชีพต่าง ๆ นั้น สำนักงานพลังงานจังหวัดนครปฐม ได้ดำเนินการจัดกิจกรรมอบรมเสริมสร้างความรู้ความเข้าใจและเจตคติที่ดีต่องานพลังงานในกลุ่มประชาชนทั่วไป</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อาชีพต่าง ๆ</w:t>
      </w:r>
      <w:r>
        <w:rPr>
          <w:rFonts w:hint="default" w:ascii="TH SarabunIT๙" w:hAnsi="TH SarabunIT๙" w:cs="TH SarabunIT๙"/>
          <w:sz w:val="32"/>
          <w:szCs w:val="32"/>
        </w:rPr>
        <w:t xml:space="preserve"> </w:t>
      </w:r>
      <w:r>
        <w:rPr>
          <w:rFonts w:hint="default" w:ascii="TH SarabunIT๙" w:hAnsi="TH SarabunIT๙" w:cs="TH SarabunIT๙"/>
          <w:sz w:val="32"/>
          <w:szCs w:val="32"/>
          <w:cs/>
          <w:lang w:val="th-TH" w:bidi="th-TH"/>
        </w:rPr>
        <w:t>ในวันที่</w:t>
      </w:r>
      <w:r>
        <w:rPr>
          <w:rFonts w:hint="default" w:ascii="TH SarabunIT๙" w:hAnsi="TH SarabunIT๙" w:cs="TH SarabunIT๙"/>
          <w:sz w:val="32"/>
          <w:szCs w:val="32"/>
        </w:rPr>
        <w:t xml:space="preserve"> 2 </w:t>
      </w:r>
      <w:r>
        <w:rPr>
          <w:rFonts w:hint="default" w:ascii="TH SarabunIT๙" w:hAnsi="TH SarabunIT๙" w:cs="TH SarabunIT๙"/>
          <w:sz w:val="32"/>
          <w:szCs w:val="32"/>
          <w:cs/>
          <w:lang w:val="th-TH" w:bidi="th-TH"/>
        </w:rPr>
        <w:t xml:space="preserve">กรกฎาคม </w:t>
      </w:r>
      <w:r>
        <w:rPr>
          <w:rFonts w:hint="default" w:ascii="TH SarabunIT๙" w:hAnsi="TH SarabunIT๙" w:cs="TH SarabunIT๙"/>
          <w:sz w:val="32"/>
          <w:szCs w:val="32"/>
          <w:cs/>
        </w:rPr>
        <w:t xml:space="preserve">2563 </w:t>
      </w:r>
      <w:r>
        <w:rPr>
          <w:rFonts w:hint="default" w:ascii="TH SarabunIT๙" w:hAnsi="TH SarabunIT๙" w:cs="TH SarabunIT๙"/>
          <w:sz w:val="32"/>
          <w:szCs w:val="32"/>
          <w:cs/>
          <w:lang w:val="th-TH" w:bidi="th-TH"/>
        </w:rPr>
        <w:t>ณ อาคารอเนกประสงค์ องค์การบริการส่วนตำบลสระสี่มุม อำเภอกำแพงแสน จังหวัดนครปฐม</w:t>
      </w:r>
    </w:p>
    <w:p>
      <w:pPr>
        <w:ind w:left="-220" w:leftChars="-100" w:firstLine="1213" w:firstLineChars="0"/>
        <w:jc w:val="thaiDistribute"/>
        <w:rPr>
          <w:rFonts w:hint="default" w:ascii="TH SarabunIT๙" w:hAnsi="TH SarabunIT๙" w:cs="TH SarabunIT๙"/>
          <w:sz w:val="32"/>
          <w:szCs w:val="32"/>
          <w:cs/>
          <w:lang w:val="th-TH"/>
        </w:rPr>
      </w:pPr>
      <w:r>
        <w:rPr>
          <w:rFonts w:hint="default" w:ascii="TH SarabunIT๙" w:hAnsi="TH SarabunIT๙" w:cs="TH SarabunIT๙"/>
          <w:sz w:val="32"/>
          <w:szCs w:val="32"/>
        </w:rPr>
        <w:pict>
          <v:shape id="Picture 751" o:spid="_x0000_s1344" o:spt="75" type="#_x0000_t75" style="position:absolute;left:0pt;margin-left:9.2pt;margin-top:5.25pt;height:160.95pt;width:225.4pt;z-index:-250887168;mso-width-relative:page;mso-height-relative:page;" filled="f" o:preferrelative="t" stroked="f" coordsize="21600,21600">
            <v:path/>
            <v:fill on="f" focussize="0,0"/>
            <v:stroke on="f"/>
            <v:imagedata r:id="rId412" o:title=""/>
            <o:lock v:ext="edit" aspectratio="t"/>
          </v:shape>
        </w:pict>
      </w:r>
      <w:r>
        <w:rPr>
          <w:rFonts w:hint="default" w:ascii="TH SarabunIT๙" w:hAnsi="TH SarabunIT๙" w:cs="TH SarabunIT๙"/>
          <w:sz w:val="32"/>
          <w:szCs w:val="32"/>
        </w:rPr>
        <w:pict>
          <v:shape id="รูปภาพ 477" o:spid="_x0000_s1342" o:spt="75" type="#_x0000_t75" style="position:absolute;left:0pt;margin-left:243.8pt;margin-top:185.9pt;height:152.85pt;width:206.2pt;z-index:-250883072;mso-width-relative:page;mso-height-relative:page;" filled="f" o:preferrelative="t" stroked="f" coordsize="21600,21600">
            <v:path/>
            <v:fill on="f" focussize="0,0"/>
            <v:stroke on="f"/>
            <v:imagedata r:id="rId413" o:title=""/>
            <o:lock v:ext="edit" aspectratio="t"/>
          </v:shape>
        </w:pict>
      </w:r>
      <w:r>
        <w:rPr>
          <w:rFonts w:hint="default" w:ascii="TH SarabunIT๙" w:hAnsi="TH SarabunIT๙" w:cs="TH SarabunIT๙"/>
          <w:sz w:val="32"/>
          <w:szCs w:val="32"/>
        </w:rPr>
        <w:pict>
          <v:shape id="รูปภาพ 476" o:spid="_x0000_s1343" o:spt="75" type="#_x0000_t75" style="position:absolute;left:0pt;margin-left:8.7pt;margin-top:182.65pt;height:154.5pt;width:223.95pt;z-index:-250902528;mso-width-relative:page;mso-height-relative:page;" filled="f" o:preferrelative="t" stroked="f" coordsize="21600,21600">
            <v:path/>
            <v:fill on="f" focussize="0,0"/>
            <v:stroke on="f"/>
            <v:imagedata r:id="rId414" o:title=""/>
            <o:lock v:ext="edit" aspectratio="t"/>
          </v:shape>
        </w:pict>
      </w:r>
      <w:r>
        <w:rPr>
          <w:rFonts w:hint="default" w:ascii="TH SarabunIT๙" w:hAnsi="TH SarabunIT๙" w:cs="TH SarabunIT๙"/>
          <w:sz w:val="32"/>
          <w:szCs w:val="32"/>
        </w:rPr>
        <w:pict>
          <v:shape id="Picture 752" o:spid="_x0000_s1345" o:spt="75" type="#_x0000_t75" style="position:absolute;left:0pt;margin-left:243.45pt;margin-top:5.6pt;height:161.5pt;width:206.2pt;z-index:-250884096;mso-width-relative:page;mso-height-relative:page;" filled="f" o:preferrelative="t" stroked="f" coordsize="21600,21600">
            <v:path/>
            <v:fill on="f" focussize="0,0"/>
            <v:stroke on="f"/>
            <v:imagedata r:id="rId415" o:title=""/>
            <o:lock v:ext="edit" aspectratio="t"/>
          </v:shape>
        </w:pict>
      </w: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rPr>
      </w:pPr>
      <w:r>
        <w:rPr>
          <w:rFonts w:hint="default" w:ascii="TH SarabunIT๙" w:hAnsi="TH SarabunIT๙" w:cs="TH SarabunIT๙"/>
          <w:b/>
          <w:bCs/>
          <w:sz w:val="32"/>
          <w:szCs w:val="32"/>
          <w:cs/>
          <w:lang w:val="th-TH" w:bidi="th-TH"/>
        </w:rPr>
        <w:t>กลุ่มหน่วยงานราชการ และองค์กรต่าง ๆ</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cs/>
          <w:lang w:val="th-TH" w:bidi="th-TH"/>
        </w:rPr>
        <w:t xml:space="preserve">สำหรับกลุ่มหน่วยงานราชการ และองค์กรต่าง ๆ นั้น สำนักงานพลังงานจังหวัดนครปฐม ได้ดำเนินการจัดกิจกรรมอบรมเสริมสร้างความรู้ความเข้าใจและเจตคติที่ดีต่องานพลังงานในกลุ่มหน่วยงานราชการ และองค์กรต่าง ๆ ในวันที่ </w:t>
      </w:r>
      <w:r>
        <w:rPr>
          <w:rFonts w:hint="default" w:ascii="TH SarabunIT๙" w:hAnsi="TH SarabunIT๙" w:cs="TH SarabunIT๙"/>
          <w:sz w:val="32"/>
          <w:szCs w:val="32"/>
          <w:cs/>
        </w:rPr>
        <w:t xml:space="preserve">19 </w:t>
      </w:r>
      <w:r>
        <w:rPr>
          <w:rFonts w:hint="default" w:ascii="TH SarabunIT๙" w:hAnsi="TH SarabunIT๙" w:cs="TH SarabunIT๙"/>
          <w:sz w:val="32"/>
          <w:szCs w:val="32"/>
          <w:cs/>
          <w:lang w:val="th-TH" w:bidi="th-TH"/>
        </w:rPr>
        <w:t xml:space="preserve">มิถุนายน </w:t>
      </w:r>
      <w:r>
        <w:rPr>
          <w:rFonts w:hint="default" w:ascii="TH SarabunIT๙" w:hAnsi="TH SarabunIT๙" w:cs="TH SarabunIT๙"/>
          <w:sz w:val="32"/>
          <w:szCs w:val="32"/>
          <w:cs/>
        </w:rPr>
        <w:t xml:space="preserve">2563 </w:t>
      </w:r>
      <w:r>
        <w:rPr>
          <w:rFonts w:hint="default" w:ascii="TH SarabunIT๙" w:hAnsi="TH SarabunIT๙" w:cs="TH SarabunIT๙"/>
          <w:sz w:val="32"/>
          <w:szCs w:val="32"/>
          <w:cs/>
          <w:lang w:val="th-TH" w:bidi="th-TH"/>
        </w:rPr>
        <w:t>ณ อาคารอเนกประสงค์ องค์การบริการส่วนตำบลสระสี่มุม อำเภอกำแพงแสน จังหวัดนครปฐม</w:t>
      </w:r>
    </w:p>
    <w:p>
      <w:pPr>
        <w:ind w:left="-220" w:leftChars="-100" w:firstLine="1213" w:firstLineChars="0"/>
        <w:jc w:val="thaiDistribute"/>
        <w:rPr>
          <w:rFonts w:hint="default" w:ascii="TH SarabunIT๙" w:hAnsi="TH SarabunIT๙" w:cs="TH SarabunIT๙"/>
          <w:sz w:val="32"/>
          <w:szCs w:val="32"/>
          <w:cs/>
          <w:lang w:val="th-TH"/>
        </w:rPr>
      </w:pPr>
      <w:r>
        <w:rPr>
          <w:rFonts w:hint="default" w:ascii="TH SarabunIT๙" w:hAnsi="TH SarabunIT๙" w:cs="TH SarabunIT๙"/>
          <w:sz w:val="32"/>
          <w:szCs w:val="32"/>
        </w:rPr>
        <w:pict>
          <v:shape id="รูปภาพ 487" o:spid="_x0000_s1346" o:spt="75" type="#_x0000_t75" style="position:absolute;left:0pt;margin-left:244.35pt;margin-top:204.2pt;height:150.6pt;width:205.6pt;z-index:-250878976;mso-width-relative:page;mso-height-relative:page;" filled="f" o:preferrelative="t" stroked="t" coordsize="21600,21600">
            <v:path/>
            <v:fill on="f" focussize="0,0"/>
            <v:stroke joinstyle="round"/>
            <v:imagedata r:id="rId416" o:title=""/>
            <o:lock v:ext="edit" aspectratio="t"/>
          </v:shape>
        </w:pict>
      </w:r>
      <w:r>
        <w:rPr>
          <w:rFonts w:hint="default" w:ascii="TH SarabunIT๙" w:hAnsi="TH SarabunIT๙" w:cs="TH SarabunIT๙"/>
          <w:sz w:val="32"/>
          <w:szCs w:val="32"/>
        </w:rPr>
        <w:pict>
          <v:shape id="รูปภาพ 486" o:spid="_x0000_s1347" o:spt="75" type="#_x0000_t75" style="position:absolute;left:0pt;margin-left:9.9pt;margin-top:204.2pt;height:149.65pt;width:223.3pt;z-index:-250880000;mso-width-relative:page;mso-height-relative:page;" filled="f" o:preferrelative="t" stroked="t" coordsize="21600,21600">
            <v:path/>
            <v:fill on="f" focussize="0,0"/>
            <v:stroke joinstyle="round"/>
            <v:imagedata r:id="rId417" o:title=""/>
            <o:lock v:ext="edit" aspectratio="t"/>
          </v:shape>
        </w:pict>
      </w:r>
      <w:r>
        <w:rPr>
          <w:rFonts w:hint="default" w:ascii="TH SarabunIT๙" w:hAnsi="TH SarabunIT๙" w:cs="TH SarabunIT๙"/>
          <w:sz w:val="32"/>
          <w:szCs w:val="32"/>
          <w:cs/>
        </w:rPr>
        <w:pict>
          <v:shape id="รูปภาพ 485" o:spid="_x0000_s1348" o:spt="75" type="#_x0000_t75" style="position:absolute;left:0pt;margin-left:243.3pt;margin-top:14.6pt;height:168.8pt;width:205.45pt;z-index:-250881024;mso-width-relative:page;mso-height-relative:page;" filled="f" o:preferrelative="t" stroked="t" coordsize="21600,21600">
            <v:path/>
            <v:fill on="f" focussize="0,0"/>
            <v:stroke joinstyle="round"/>
            <v:imagedata r:id="rId418" o:title=""/>
            <o:lock v:ext="edit" aspectratio="t"/>
          </v:shape>
        </w:pict>
      </w:r>
      <w:r>
        <w:rPr>
          <w:rFonts w:hint="default" w:ascii="TH SarabunIT๙" w:hAnsi="TH SarabunIT๙" w:cs="TH SarabunIT๙"/>
          <w:sz w:val="32"/>
          <w:szCs w:val="32"/>
          <w:cs/>
        </w:rPr>
        <w:pict>
          <v:shape id="รูปภาพ 484" o:spid="_x0000_s1349" o:spt="75" type="#_x0000_t75" style="position:absolute;left:0pt;margin-left:8.4pt;margin-top:14.6pt;height:168.95pt;width:225.25pt;z-index:-250882048;mso-width-relative:page;mso-height-relative:page;" filled="f" o:preferrelative="t" stroked="t" coordsize="21600,21600">
            <v:path/>
            <v:fill on="f" focussize="0,0"/>
            <v:stroke joinstyle="round"/>
            <v:imagedata r:id="rId419" o:title=""/>
            <o:lock v:ext="edit" aspectratio="t"/>
          </v:shape>
        </w:pict>
      </w: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rPr>
      </w:pPr>
      <w:r>
        <w:rPr>
          <w:rFonts w:hint="default" w:ascii="TH SarabunIT๙" w:hAnsi="TH SarabunIT๙" w:cs="TH SarabunIT๙"/>
          <w:b/>
          <w:bCs/>
          <w:sz w:val="32"/>
          <w:szCs w:val="32"/>
          <w:cs/>
          <w:lang w:val="th-TH" w:bidi="th-TH"/>
        </w:rPr>
        <w:t>กลุ่มนักสื่อสารพลังงานฯ</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pacing w:val="6"/>
          <w:sz w:val="32"/>
          <w:szCs w:val="32"/>
          <w:cs/>
          <w:lang w:val="th-TH"/>
        </w:rPr>
      </w:pPr>
      <w:r>
        <w:rPr>
          <w:rFonts w:hint="default" w:ascii="TH SarabunIT๙" w:hAnsi="TH SarabunIT๙" w:cs="TH SarabunIT๙"/>
          <w:spacing w:val="6"/>
          <w:sz w:val="32"/>
          <w:szCs w:val="32"/>
          <w:cs/>
          <w:lang w:val="th-TH" w:bidi="th-TH"/>
        </w:rPr>
        <w:t xml:space="preserve">สำหรับกลุ่มนักสื่อสารพลังงานฯ นั้น สำนักงานพลังงานจังหวัดนครปฐม ได้ดำเนินการจัดกิจกรรมอบรมเสริมสร้างความรู้ความเข้าใจและเจตคติที่ดีต่องานพลังงานในกลุ่มนักสื่อสารพลังงานฯ ในวันที่ </w:t>
      </w:r>
      <w:r>
        <w:rPr>
          <w:rFonts w:hint="default" w:ascii="TH SarabunIT๙" w:hAnsi="TH SarabunIT๙" w:cs="TH SarabunIT๙"/>
          <w:spacing w:val="6"/>
          <w:sz w:val="32"/>
          <w:szCs w:val="32"/>
          <w:cs/>
        </w:rPr>
        <w:t xml:space="preserve">15 </w:t>
      </w:r>
      <w:r>
        <w:rPr>
          <w:rFonts w:hint="default" w:ascii="TH SarabunIT๙" w:hAnsi="TH SarabunIT๙" w:cs="TH SarabunIT๙"/>
          <w:spacing w:val="6"/>
          <w:sz w:val="32"/>
          <w:szCs w:val="32"/>
          <w:cs/>
          <w:lang w:val="th-TH" w:bidi="th-TH"/>
        </w:rPr>
        <w:t xml:space="preserve">มิถุนายน </w:t>
      </w:r>
      <w:r>
        <w:rPr>
          <w:rFonts w:hint="default" w:ascii="TH SarabunIT๙" w:hAnsi="TH SarabunIT๙" w:cs="TH SarabunIT๙"/>
          <w:spacing w:val="6"/>
          <w:sz w:val="32"/>
          <w:szCs w:val="32"/>
          <w:cs/>
        </w:rPr>
        <w:t xml:space="preserve">2563 </w:t>
      </w:r>
      <w:r>
        <w:rPr>
          <w:rFonts w:hint="default" w:ascii="TH SarabunIT๙" w:hAnsi="TH SarabunIT๙" w:cs="TH SarabunIT๙"/>
          <w:spacing w:val="6"/>
          <w:sz w:val="32"/>
          <w:szCs w:val="32"/>
          <w:cs/>
          <w:lang w:val="th-TH" w:bidi="th-TH"/>
        </w:rPr>
        <w:t>ณ อาคารอเนกประสงค์ องค์การบริการส่วนตำบลสระสี่มุม อำเภอกำแพงแสน จังหวัดนครปฐม</w:t>
      </w:r>
    </w:p>
    <w:p>
      <w:pPr>
        <w:ind w:left="-220" w:leftChars="-100" w:firstLine="1213" w:firstLineChars="0"/>
        <w:jc w:val="thaiDistribute"/>
        <w:rPr>
          <w:rFonts w:hint="default" w:ascii="TH SarabunIT๙" w:hAnsi="TH SarabunIT๙" w:cs="TH SarabunIT๙"/>
          <w:sz w:val="32"/>
          <w:szCs w:val="32"/>
          <w:cs/>
          <w:lang w:val="th-TH"/>
        </w:rPr>
      </w:pPr>
      <w:r>
        <w:rPr>
          <w:rFonts w:hint="default" w:ascii="TH SarabunIT๙" w:hAnsi="TH SarabunIT๙" w:cs="TH SarabunIT๙"/>
          <w:sz w:val="32"/>
          <w:szCs w:val="32"/>
        </w:rPr>
        <w:pict>
          <v:shape id="รูปภาพ 496" o:spid="_x0000_s1350" o:spt="75" type="#_x0000_t75" style="position:absolute;left:0pt;margin-left:234.4pt;margin-top:198.75pt;height:161.05pt;width:214.3pt;z-index:-250890240;mso-width-relative:page;mso-height-relative:page;" filled="f" o:preferrelative="t" stroked="t" coordsize="21600,21600">
            <v:path/>
            <v:fill on="f" focussize="0,0"/>
            <v:stroke joinstyle="round"/>
            <v:imagedata r:id="rId420" o:title=""/>
            <o:lock v:ext="edit" aspectratio="t"/>
          </v:shape>
        </w:pict>
      </w:r>
      <w:r>
        <w:rPr>
          <w:rFonts w:hint="default" w:ascii="TH SarabunIT๙" w:hAnsi="TH SarabunIT๙" w:cs="TH SarabunIT๙"/>
          <w:sz w:val="32"/>
          <w:szCs w:val="32"/>
        </w:rPr>
        <w:pict>
          <v:shape id="รูปภาพ 497" o:spid="_x0000_s1351" o:spt="75" type="#_x0000_t75" style="position:absolute;left:0pt;margin-left:9.3pt;margin-top:199.5pt;height:160.2pt;width:214.3pt;z-index:-250892288;mso-width-relative:page;mso-height-relative:page;" filled="f" o:preferrelative="t" stroked="t" coordsize="21600,21600">
            <v:path/>
            <v:fill on="f" focussize="0,0"/>
            <v:stroke joinstyle="round"/>
            <v:imagedata r:id="rId421" o:title=""/>
            <o:lock v:ext="edit" aspectratio="t"/>
          </v:shape>
        </w:pict>
      </w:r>
      <w:r>
        <w:rPr>
          <w:rFonts w:hint="default" w:ascii="TH SarabunIT๙" w:hAnsi="TH SarabunIT๙" w:cs="TH SarabunIT๙"/>
          <w:sz w:val="32"/>
          <w:szCs w:val="32"/>
          <w:cs/>
        </w:rPr>
        <w:pict>
          <v:shape id="รูปภาพ 495" o:spid="_x0000_s1352" o:spt="75" type="#_x0000_t75" style="position:absolute;left:0pt;margin-left:234.6pt;margin-top:18.75pt;height:161.55pt;width:215.1pt;z-index:-250876928;mso-width-relative:page;mso-height-relative:page;" filled="f" o:preferrelative="t" stroked="t" coordsize="21600,21600">
            <v:path/>
            <v:fill on="f" focussize="0,0"/>
            <v:stroke joinstyle="round"/>
            <v:imagedata r:id="rId422" o:title=""/>
            <o:lock v:ext="edit" aspectratio="t"/>
          </v:shape>
        </w:pict>
      </w:r>
      <w:r>
        <w:rPr>
          <w:rFonts w:hint="default" w:ascii="TH SarabunIT๙" w:hAnsi="TH SarabunIT๙" w:cs="TH SarabunIT๙"/>
          <w:sz w:val="32"/>
          <w:szCs w:val="32"/>
          <w:cs/>
        </w:rPr>
        <w:pict>
          <v:shape id="รูปภาพ 494" o:spid="_x0000_s1353" o:spt="75" type="#_x0000_t75" style="position:absolute;left:0pt;margin-left:9.15pt;margin-top:19.5pt;height:161.95pt;width:215.05pt;z-index:-250877952;mso-width-relative:page;mso-height-relative:page;" filled="f" o:preferrelative="t" stroked="t" coordsize="21600,21600">
            <v:path/>
            <v:fill on="f" focussize="0,0"/>
            <v:stroke joinstyle="round"/>
            <v:imagedata r:id="rId423" o:title=""/>
            <o:lock v:ext="edit" aspectratio="t"/>
          </v:shape>
        </w:pict>
      </w: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p>
    <w:p>
      <w:pPr>
        <w:jc w:val="thaiDistribute"/>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rPr>
      </w:pPr>
      <w:r>
        <w:rPr>
          <w:rFonts w:hint="default" w:ascii="TH SarabunIT๙" w:hAnsi="TH SarabunIT๙" w:cs="TH SarabunIT๙"/>
          <w:b/>
          <w:bCs/>
          <w:sz w:val="32"/>
          <w:szCs w:val="32"/>
          <w:cs/>
          <w:lang w:val="th-TH" w:bidi="th-TH"/>
        </w:rPr>
        <w:t>กิจกรรมศึกษาดูงาน</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textAlignment w:val="auto"/>
        <w:outlineLvl w:val="9"/>
        <w:rPr>
          <w:rFonts w:hint="default" w:ascii="TH SarabunIT๙" w:hAnsi="TH SarabunIT๙" w:cs="TH SarabunIT๙"/>
          <w:sz w:val="32"/>
          <w:szCs w:val="32"/>
        </w:rPr>
      </w:pPr>
      <w:r>
        <w:rPr>
          <w:rFonts w:hint="default" w:ascii="TH SarabunIT๙" w:hAnsi="TH SarabunIT๙" w:cs="TH SarabunIT๙"/>
          <w:sz w:val="32"/>
          <w:szCs w:val="32"/>
          <w:cs/>
          <w:lang w:val="th-TH" w:bidi="th-TH"/>
        </w:rPr>
        <w:t xml:space="preserve">ครั้งที่ </w:t>
      </w:r>
      <w:r>
        <w:rPr>
          <w:rFonts w:hint="default" w:ascii="TH SarabunIT๙" w:hAnsi="TH SarabunIT๙" w:cs="TH SarabunIT๙"/>
          <w:sz w:val="32"/>
          <w:szCs w:val="32"/>
          <w:cs/>
        </w:rPr>
        <w:t xml:space="preserve">1 </w:t>
      </w:r>
      <w:r>
        <w:rPr>
          <w:rFonts w:hint="default" w:ascii="TH SarabunIT๙" w:hAnsi="TH SarabunIT๙" w:cs="TH SarabunIT๙"/>
          <w:sz w:val="32"/>
          <w:szCs w:val="32"/>
          <w:cs/>
          <w:lang w:val="th-TH" w:bidi="th-TH"/>
        </w:rPr>
        <w:t xml:space="preserve">ภายหลังจากอบรมให้ความรู้เรียบร้อยแล้ว สำนักงานพลังงานจังหวัดนครปฐม ได้ทำการจัดศึกษาดูงานเกี่ยวกับพลังงานแก่กลุ่มนักสื่อสารพลังงานฯ ในวันที่ </w:t>
      </w:r>
      <w:r>
        <w:rPr>
          <w:rFonts w:hint="default" w:ascii="TH SarabunIT๙" w:hAnsi="TH SarabunIT๙" w:cs="TH SarabunIT๙"/>
          <w:sz w:val="32"/>
          <w:szCs w:val="32"/>
          <w:cs/>
        </w:rPr>
        <w:t xml:space="preserve">15 </w:t>
      </w:r>
      <w:r>
        <w:rPr>
          <w:rFonts w:hint="default" w:ascii="TH SarabunIT๙" w:hAnsi="TH SarabunIT๙" w:cs="TH SarabunIT๙"/>
          <w:sz w:val="32"/>
          <w:szCs w:val="32"/>
          <w:cs/>
          <w:lang w:val="th-TH" w:bidi="th-TH"/>
        </w:rPr>
        <w:t xml:space="preserve">กรกฎาคม </w:t>
      </w:r>
      <w:r>
        <w:rPr>
          <w:rFonts w:hint="default" w:ascii="TH SarabunIT๙" w:hAnsi="TH SarabunIT๙" w:cs="TH SarabunIT๙"/>
          <w:sz w:val="32"/>
          <w:szCs w:val="32"/>
          <w:cs/>
        </w:rPr>
        <w:t xml:space="preserve">2563 </w:t>
      </w:r>
      <w:r>
        <w:rPr>
          <w:rFonts w:hint="default" w:ascii="TH SarabunIT๙" w:hAnsi="TH SarabunIT๙" w:cs="TH SarabunIT๙"/>
          <w:sz w:val="32"/>
          <w:szCs w:val="32"/>
          <w:cs/>
          <w:lang w:val="th-TH" w:bidi="th-TH"/>
        </w:rPr>
        <w:t xml:space="preserve">ณ บริษัท </w:t>
      </w:r>
      <w:r>
        <w:rPr>
          <w:rFonts w:hint="default" w:ascii="TH SarabunIT๙" w:hAnsi="TH SarabunIT๙" w:cs="TH SarabunIT๙"/>
          <w:sz w:val="32"/>
          <w:szCs w:val="32"/>
        </w:rPr>
        <w:t xml:space="preserve">SPM </w:t>
      </w:r>
      <w:r>
        <w:rPr>
          <w:rFonts w:hint="default" w:ascii="TH SarabunIT๙" w:hAnsi="TH SarabunIT๙" w:cs="TH SarabunIT๙"/>
          <w:sz w:val="32"/>
          <w:szCs w:val="32"/>
          <w:cs/>
          <w:lang w:val="th-TH" w:bidi="th-TH"/>
        </w:rPr>
        <w:t>ผลิตอาหารสัตว์ อ</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ปากท่อ</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จ</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ราชบุรี</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ซึ่งมีการผลิตไฟฟ้าจากโซลาร์เซลล์ลอยน้ำ</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ในบริเวณสระน้ำพื้นที่</w:t>
      </w:r>
      <w:r>
        <w:rPr>
          <w:rFonts w:hint="default" w:ascii="TH SarabunIT๙" w:hAnsi="TH SarabunIT๙" w:cs="TH SarabunIT๙"/>
          <w:sz w:val="32"/>
          <w:szCs w:val="32"/>
          <w:cs/>
        </w:rPr>
        <w:t xml:space="preserve"> 12 </w:t>
      </w:r>
      <w:r>
        <w:rPr>
          <w:rFonts w:hint="default" w:ascii="TH SarabunIT๙" w:hAnsi="TH SarabunIT๙" w:cs="TH SarabunIT๙"/>
          <w:sz w:val="32"/>
          <w:szCs w:val="32"/>
          <w:cs/>
          <w:lang w:val="th-TH" w:bidi="th-TH"/>
        </w:rPr>
        <w:t>ไร่</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ขนาด</w:t>
      </w:r>
      <w:r>
        <w:rPr>
          <w:rFonts w:hint="default" w:ascii="TH SarabunIT๙" w:hAnsi="TH SarabunIT๙" w:cs="TH SarabunIT๙"/>
          <w:sz w:val="32"/>
          <w:szCs w:val="32"/>
          <w:cs/>
        </w:rPr>
        <w:t xml:space="preserve"> 2</w:t>
      </w:r>
      <w:r>
        <w:rPr>
          <w:rFonts w:hint="default" w:ascii="TH SarabunIT๙" w:hAnsi="TH SarabunIT๙" w:cs="TH SarabunIT๙"/>
          <w:sz w:val="32"/>
          <w:szCs w:val="32"/>
        </w:rPr>
        <w:t xml:space="preserve"> MW </w:t>
      </w:r>
      <w:r>
        <w:rPr>
          <w:rFonts w:hint="default" w:ascii="TH SarabunIT๙" w:hAnsi="TH SarabunIT๙" w:cs="TH SarabunIT๙"/>
          <w:sz w:val="32"/>
          <w:szCs w:val="32"/>
          <w:cs/>
          <w:lang w:val="th-TH" w:bidi="th-TH"/>
        </w:rPr>
        <w:t xml:space="preserve">งบประมาณลงทุนติดตั้งประมาณ </w:t>
      </w:r>
      <w:r>
        <w:rPr>
          <w:rFonts w:hint="default" w:ascii="TH SarabunIT๙" w:hAnsi="TH SarabunIT๙" w:cs="TH SarabunIT๙"/>
          <w:sz w:val="32"/>
          <w:szCs w:val="32"/>
          <w:cs/>
        </w:rPr>
        <w:t xml:space="preserve">70 </w:t>
      </w:r>
      <w:r>
        <w:rPr>
          <w:rFonts w:hint="default" w:ascii="TH SarabunIT๙" w:hAnsi="TH SarabunIT๙" w:cs="TH SarabunIT๙"/>
          <w:sz w:val="32"/>
          <w:szCs w:val="32"/>
          <w:cs/>
          <w:lang w:val="th-TH" w:bidi="th-TH"/>
        </w:rPr>
        <w:t>ล้านบาท</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ระยะเวลาคืนทุน</w:t>
      </w:r>
      <w:r>
        <w:rPr>
          <w:rFonts w:hint="default" w:ascii="TH SarabunIT๙" w:hAnsi="TH SarabunIT๙" w:cs="TH SarabunIT๙"/>
          <w:sz w:val="32"/>
          <w:szCs w:val="32"/>
          <w:cs/>
        </w:rPr>
        <w:t xml:space="preserve"> 7-8 </w:t>
      </w:r>
      <w:r>
        <w:rPr>
          <w:rFonts w:hint="default" w:ascii="TH SarabunIT๙" w:hAnsi="TH SarabunIT๙" w:cs="TH SarabunIT๙"/>
          <w:sz w:val="32"/>
          <w:szCs w:val="32"/>
          <w:cs/>
          <w:lang w:val="th-TH" w:bidi="th-TH"/>
        </w:rPr>
        <w:t>ปี</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textAlignment w:val="auto"/>
        <w:outlineLvl w:val="9"/>
        <w:rPr>
          <w:rFonts w:hint="default" w:ascii="TH SarabunIT๙" w:hAnsi="TH SarabunIT๙" w:cs="TH SarabunIT๙"/>
          <w:sz w:val="32"/>
          <w:szCs w:val="32"/>
        </w:rPr>
      </w:pPr>
      <w:r>
        <w:rPr>
          <w:rFonts w:hint="default" w:ascii="TH SarabunIT๙" w:hAnsi="TH SarabunIT๙" w:cs="TH SarabunIT๙"/>
          <w:sz w:val="32"/>
          <w:szCs w:val="32"/>
          <w:cs/>
          <w:lang w:val="th-TH" w:bidi="th-TH"/>
        </w:rPr>
        <w:t>แห่งที่</w:t>
      </w:r>
      <w:r>
        <w:rPr>
          <w:rFonts w:hint="default" w:ascii="TH SarabunIT๙" w:hAnsi="TH SarabunIT๙" w:cs="TH SarabunIT๙"/>
          <w:sz w:val="32"/>
          <w:szCs w:val="32"/>
        </w:rPr>
        <w:t xml:space="preserve"> 2</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 xml:space="preserve">บริษัท </w:t>
      </w:r>
      <w:r>
        <w:rPr>
          <w:rFonts w:hint="default" w:ascii="TH SarabunIT๙" w:hAnsi="TH SarabunIT๙" w:cs="TH SarabunIT๙"/>
          <w:sz w:val="32"/>
          <w:szCs w:val="32"/>
        </w:rPr>
        <w:t xml:space="preserve">SPM. </w:t>
      </w:r>
      <w:r>
        <w:rPr>
          <w:rFonts w:hint="default" w:ascii="TH SarabunIT๙" w:hAnsi="TH SarabunIT๙" w:cs="TH SarabunIT๙"/>
          <w:sz w:val="32"/>
          <w:szCs w:val="32"/>
          <w:cs/>
          <w:lang w:val="th-TH" w:bidi="th-TH"/>
        </w:rPr>
        <w:t xml:space="preserve">ฟาร์มเลี้ยงหมู ซึ่งสถานที่แห่งนี้มีการเลี้ยงหมูขุนจำนวน </w:t>
      </w:r>
      <w:r>
        <w:rPr>
          <w:rFonts w:hint="default" w:ascii="TH SarabunIT๙" w:hAnsi="TH SarabunIT๙" w:cs="TH SarabunIT๙"/>
          <w:sz w:val="32"/>
          <w:szCs w:val="32"/>
        </w:rPr>
        <w:t>20,000-30,000</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ตัว มีปริมาณน้ำเสีย</w:t>
      </w:r>
      <w:r>
        <w:rPr>
          <w:rFonts w:hint="default" w:ascii="TH SarabunIT๙" w:hAnsi="TH SarabunIT๙" w:cs="TH SarabunIT๙"/>
          <w:sz w:val="32"/>
          <w:szCs w:val="32"/>
          <w:cs/>
        </w:rPr>
        <w:t xml:space="preserve"> </w:t>
      </w:r>
      <w:r>
        <w:rPr>
          <w:rFonts w:hint="default" w:ascii="TH SarabunIT๙" w:hAnsi="TH SarabunIT๙" w:cs="TH SarabunIT๙"/>
          <w:sz w:val="32"/>
          <w:szCs w:val="32"/>
        </w:rPr>
        <w:t>500-600</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ลบ</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ม</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วัน ซึ่งสามารถนำไปหมักก๊าซชีวภาพ</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ได้ปริมาณก๊าซชีวภาพประมาณ</w:t>
      </w:r>
      <w:r>
        <w:rPr>
          <w:rFonts w:hint="default" w:ascii="TH SarabunIT๙" w:hAnsi="TH SarabunIT๙" w:cs="TH SarabunIT๙"/>
          <w:sz w:val="32"/>
          <w:szCs w:val="32"/>
          <w:cs/>
        </w:rPr>
        <w:t xml:space="preserve"> </w:t>
      </w:r>
      <w:r>
        <w:rPr>
          <w:rFonts w:hint="default" w:ascii="TH SarabunIT๙" w:hAnsi="TH SarabunIT๙" w:cs="TH SarabunIT๙"/>
          <w:sz w:val="32"/>
          <w:szCs w:val="32"/>
        </w:rPr>
        <w:t>3,000</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ลบ</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ม</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วัน โดยก๊าซฯที่ผลิตได้นำไปใช้กับเครื่องกำเนิดไฟฟ้าขนาด</w:t>
      </w:r>
      <w:r>
        <w:rPr>
          <w:rFonts w:hint="default" w:ascii="TH SarabunIT๙" w:hAnsi="TH SarabunIT๙" w:cs="TH SarabunIT๙"/>
          <w:sz w:val="32"/>
          <w:szCs w:val="32"/>
          <w:cs/>
        </w:rPr>
        <w:t xml:space="preserve"> </w:t>
      </w:r>
      <w:r>
        <w:rPr>
          <w:rFonts w:hint="default" w:ascii="TH SarabunIT๙" w:hAnsi="TH SarabunIT๙" w:cs="TH SarabunIT๙"/>
          <w:sz w:val="32"/>
          <w:szCs w:val="32"/>
        </w:rPr>
        <w:t xml:space="preserve">230 kW </w:t>
      </w:r>
      <w:r>
        <w:rPr>
          <w:rFonts w:hint="default" w:ascii="TH SarabunIT๙" w:hAnsi="TH SarabunIT๙" w:cs="TH SarabunIT๙"/>
          <w:sz w:val="32"/>
          <w:szCs w:val="32"/>
          <w:cs/>
          <w:lang w:val="th-TH" w:bidi="th-TH"/>
        </w:rPr>
        <w:t xml:space="preserve">จำนวน </w:t>
      </w:r>
      <w:r>
        <w:rPr>
          <w:rFonts w:hint="default" w:ascii="TH SarabunIT๙" w:hAnsi="TH SarabunIT๙" w:cs="TH SarabunIT๙"/>
          <w:sz w:val="32"/>
          <w:szCs w:val="32"/>
        </w:rPr>
        <w:t>3</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 xml:space="preserve">เครื่องเพื่อผลิตไฟฟ้าตลอด </w:t>
      </w:r>
      <w:r>
        <w:rPr>
          <w:rFonts w:hint="default" w:ascii="TH SarabunIT๙" w:hAnsi="TH SarabunIT๙" w:cs="TH SarabunIT๙"/>
          <w:sz w:val="32"/>
          <w:szCs w:val="32"/>
        </w:rPr>
        <w:t xml:space="preserve">24 </w:t>
      </w:r>
      <w:r>
        <w:rPr>
          <w:rFonts w:hint="default" w:ascii="TH SarabunIT๙" w:hAnsi="TH SarabunIT๙" w:cs="TH SarabunIT๙"/>
          <w:sz w:val="32"/>
          <w:szCs w:val="32"/>
          <w:cs/>
          <w:lang w:val="th-TH" w:bidi="th-TH"/>
        </w:rPr>
        <w:t>ชั่วโมง</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cs/>
          <w:lang w:val="th-TH" w:bidi="th-TH"/>
        </w:rPr>
        <w:t>แห่งที่</w:t>
      </w:r>
      <w:r>
        <w:rPr>
          <w:rFonts w:hint="default" w:ascii="TH SarabunIT๙" w:hAnsi="TH SarabunIT๙" w:cs="TH SarabunIT๙"/>
          <w:sz w:val="32"/>
          <w:szCs w:val="32"/>
        </w:rPr>
        <w:t xml:space="preserve"> 3</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โครงการโรงผลิตไฟฟ้า เชื้อเพลิงก๊าซชีวภาพจากหลุมฝังกลบขยะ</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พื้นที่โครงการ</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สี่มุมพาวเวอร์</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จำกัด</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อ</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กำแพงแสน</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จ</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นครปฐม</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ซึ่งใช้เทคโนโลยีฝังกลบขยะแบบ</w:t>
      </w:r>
      <w:r>
        <w:rPr>
          <w:rFonts w:hint="default" w:ascii="TH SarabunIT๙" w:hAnsi="TH SarabunIT๙" w:cs="TH SarabunIT๙"/>
          <w:sz w:val="32"/>
          <w:szCs w:val="32"/>
          <w:cs/>
        </w:rPr>
        <w:t xml:space="preserve"> </w:t>
      </w:r>
      <w:r>
        <w:rPr>
          <w:rFonts w:hint="default" w:ascii="TH SarabunIT๙" w:hAnsi="TH SarabunIT๙" w:cs="TH SarabunIT๙"/>
          <w:sz w:val="32"/>
          <w:szCs w:val="32"/>
        </w:rPr>
        <w:t xml:space="preserve">landfill gas </w:t>
      </w:r>
      <w:r>
        <w:rPr>
          <w:rFonts w:hint="default" w:ascii="TH SarabunIT๙" w:hAnsi="TH SarabunIT๙" w:cs="TH SarabunIT๙"/>
          <w:sz w:val="32"/>
          <w:szCs w:val="32"/>
          <w:cs/>
          <w:lang w:val="th-TH" w:bidi="th-TH"/>
        </w:rPr>
        <w:t>โดยนำก๊าซชีวภาพที่ผลิตได้ มาใช้เครื่องยนต์ผลิตไฟฟ้า</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ขนาด</w:t>
      </w:r>
      <w:r>
        <w:rPr>
          <w:rFonts w:hint="default" w:ascii="TH SarabunIT๙" w:hAnsi="TH SarabunIT๙" w:cs="TH SarabunIT๙"/>
          <w:sz w:val="32"/>
          <w:szCs w:val="32"/>
          <w:cs/>
        </w:rPr>
        <w:t xml:space="preserve"> </w:t>
      </w:r>
      <w:r>
        <w:rPr>
          <w:rFonts w:hint="default" w:ascii="TH SarabunIT๙" w:hAnsi="TH SarabunIT๙" w:cs="TH SarabunIT๙"/>
          <w:sz w:val="32"/>
          <w:szCs w:val="32"/>
        </w:rPr>
        <w:t xml:space="preserve">1 MW </w:t>
      </w:r>
      <w:r>
        <w:rPr>
          <w:rFonts w:hint="default" w:ascii="TH SarabunIT๙" w:hAnsi="TH SarabunIT๙" w:cs="TH SarabunIT๙"/>
          <w:sz w:val="32"/>
          <w:szCs w:val="32"/>
          <w:cs/>
          <w:lang w:val="th-TH" w:bidi="th-TH"/>
        </w:rPr>
        <w:t xml:space="preserve">จำนวน </w:t>
      </w:r>
      <w:r>
        <w:rPr>
          <w:rFonts w:hint="default" w:ascii="TH SarabunIT๙" w:hAnsi="TH SarabunIT๙" w:cs="TH SarabunIT๙"/>
          <w:sz w:val="32"/>
          <w:szCs w:val="32"/>
        </w:rPr>
        <w:t>8</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เครื่อง รวม</w:t>
      </w:r>
      <w:r>
        <w:rPr>
          <w:rFonts w:hint="default" w:ascii="TH SarabunIT๙" w:hAnsi="TH SarabunIT๙" w:cs="TH SarabunIT๙"/>
          <w:sz w:val="32"/>
          <w:szCs w:val="32"/>
          <w:cs/>
        </w:rPr>
        <w:t xml:space="preserve"> </w:t>
      </w:r>
      <w:r>
        <w:rPr>
          <w:rFonts w:hint="default" w:ascii="TH SarabunIT๙" w:hAnsi="TH SarabunIT๙" w:cs="TH SarabunIT๙"/>
          <w:sz w:val="32"/>
          <w:szCs w:val="32"/>
        </w:rPr>
        <w:t xml:space="preserve">8 MW </w:t>
      </w:r>
      <w:r>
        <w:rPr>
          <w:rFonts w:hint="default" w:ascii="TH SarabunIT๙" w:hAnsi="TH SarabunIT๙" w:cs="TH SarabunIT๙"/>
          <w:sz w:val="32"/>
          <w:szCs w:val="32"/>
          <w:cs/>
          <w:lang w:val="th-TH" w:bidi="th-TH"/>
        </w:rPr>
        <w:t>ปัจจุบันผลิตได้ประมาณ</w:t>
      </w:r>
      <w:r>
        <w:rPr>
          <w:rFonts w:hint="default" w:ascii="TH SarabunIT๙" w:hAnsi="TH SarabunIT๙" w:cs="TH SarabunIT๙"/>
          <w:sz w:val="32"/>
          <w:szCs w:val="32"/>
          <w:cs/>
        </w:rPr>
        <w:t xml:space="preserve"> </w:t>
      </w:r>
      <w:r>
        <w:rPr>
          <w:rFonts w:hint="default" w:ascii="TH SarabunIT๙" w:hAnsi="TH SarabunIT๙" w:cs="TH SarabunIT๙"/>
          <w:sz w:val="32"/>
          <w:szCs w:val="32"/>
        </w:rPr>
        <w:t xml:space="preserve">4 MW </w:t>
      </w:r>
      <w:r>
        <w:rPr>
          <w:rFonts w:hint="default" w:ascii="TH SarabunIT๙" w:hAnsi="TH SarabunIT๙" w:cs="TH SarabunIT๙"/>
          <w:sz w:val="32"/>
          <w:szCs w:val="32"/>
          <w:cs/>
          <w:lang w:val="th-TH" w:bidi="th-TH"/>
        </w:rPr>
        <w:t>เนื่องจากปริมาณก๊าซชีวภาพลดน้อยลง</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เพราะเป็นหลุมฝังกลบที่ดำเนินการมานานแล้ว</w:t>
      </w:r>
      <w:r>
        <w:rPr>
          <w:rFonts w:hint="default" w:ascii="TH SarabunIT๙" w:hAnsi="TH SarabunIT๙" w:cs="TH SarabunIT๙"/>
          <w:sz w:val="32"/>
          <w:szCs w:val="32"/>
        </w:rPr>
        <w:t xml:space="preserve">  </w:t>
      </w:r>
    </w:p>
    <w:p>
      <w:pPr>
        <w:ind w:left="-220" w:leftChars="-100" w:firstLine="1213" w:firstLineChars="0"/>
        <w:jc w:val="thaiDistribute"/>
        <w:rPr>
          <w:rFonts w:hint="default" w:ascii="TH SarabunIT๙" w:hAnsi="TH SarabunIT๙" w:cs="TH SarabunIT๙"/>
          <w:sz w:val="32"/>
          <w:szCs w:val="32"/>
          <w:cs/>
          <w:lang w:val="th-TH"/>
        </w:rPr>
      </w:pPr>
    </w:p>
    <w:p>
      <w:pPr>
        <w:ind w:left="-220" w:leftChars="-100" w:firstLine="1213" w:firstLineChars="0"/>
        <w:jc w:val="thaiDistribute"/>
        <w:rPr>
          <w:rFonts w:hint="default" w:ascii="TH SarabunIT๙" w:hAnsi="TH SarabunIT๙" w:cs="TH SarabunIT๙"/>
          <w:sz w:val="32"/>
          <w:szCs w:val="32"/>
          <w:cs/>
          <w:lang w:val="th-TH"/>
        </w:rPr>
      </w:pPr>
      <w:r>
        <w:rPr>
          <w:rFonts w:hint="default" w:ascii="TH SarabunIT๙" w:hAnsi="TH SarabunIT๙" w:cs="TH SarabunIT๙"/>
          <w:sz w:val="32"/>
          <w:szCs w:val="32"/>
        </w:rPr>
        <w:pict>
          <v:shape id="รูปภาพ 501" o:spid="_x0000_s1354" o:spt="75" type="#_x0000_t75" style="position:absolute;left:0pt;margin-left:226.2pt;margin-top:165.85pt;height:159.6pt;width:222.75pt;z-index:-250873856;mso-width-relative:page;mso-height-relative:page;" filled="f" o:preferrelative="t" stroked="t" coordsize="21600,21600">
            <v:path/>
            <v:fill on="f" focussize="0,0"/>
            <v:stroke joinstyle="round"/>
            <v:imagedata r:id="rId424" o:title=""/>
            <o:lock v:ext="edit" aspectratio="t"/>
          </v:shape>
        </w:pict>
      </w:r>
      <w:r>
        <w:rPr>
          <w:rFonts w:hint="default" w:ascii="TH SarabunIT๙" w:hAnsi="TH SarabunIT๙" w:cs="TH SarabunIT๙"/>
          <w:sz w:val="32"/>
          <w:szCs w:val="32"/>
        </w:rPr>
        <w:pict>
          <v:shape id="รูปภาพ 500" o:spid="_x0000_s1355" o:spt="75" type="#_x0000_t75" style="position:absolute;left:0pt;margin-left:9.15pt;margin-top:165.8pt;height:160.2pt;width:206.25pt;z-index:-250874880;mso-width-relative:page;mso-height-relative:page;" filled="f" o:preferrelative="t" stroked="t" coordsize="21600,21600">
            <v:path/>
            <v:fill on="f" focussize="0,0"/>
            <v:stroke joinstyle="round"/>
            <v:imagedata r:id="rId425" o:title=""/>
            <o:lock v:ext="edit" aspectratio="t"/>
          </v:shape>
        </w:pict>
      </w:r>
      <w:r>
        <w:rPr>
          <w:rFonts w:hint="default" w:ascii="TH SarabunIT๙" w:hAnsi="TH SarabunIT๙" w:cs="TH SarabunIT๙"/>
          <w:sz w:val="32"/>
          <w:szCs w:val="32"/>
        </w:rPr>
        <w:pict>
          <v:shape id="Picture 763" o:spid="_x0000_s1356" o:spt="75" type="#_x0000_t75" style="position:absolute;left:0pt;margin-left:225.9pt;margin-top:1.9pt;height:152.25pt;width:221.9pt;z-index:-250875904;mso-width-relative:page;mso-height-relative:page;" filled="f" o:preferrelative="t" stroked="t" coordsize="21600,21600">
            <v:path/>
            <v:fill on="f" focussize="0,0"/>
            <v:stroke joinstyle="round"/>
            <v:imagedata r:id="rId426" o:title=""/>
            <o:lock v:ext="edit" aspectratio="t"/>
          </v:shape>
        </w:pict>
      </w:r>
      <w:r>
        <w:rPr>
          <w:rFonts w:hint="default" w:ascii="TH SarabunIT๙" w:hAnsi="TH SarabunIT๙" w:cs="TH SarabunIT๙"/>
          <w:sz w:val="32"/>
          <w:szCs w:val="32"/>
        </w:rPr>
        <w:pict>
          <v:shape id="รูปภาพ 498" o:spid="_x0000_s1357" o:spt="75" type="#_x0000_t75" style="position:absolute;left:0pt;margin-left:9.15pt;margin-top:3pt;height:151.65pt;width:206.35pt;z-index:-250888192;mso-width-relative:page;mso-height-relative:page;" filled="f" o:preferrelative="t" stroked="t" coordsize="21600,21600">
            <v:path/>
            <v:fill on="f" focussize="0,0"/>
            <v:stroke joinstyle="round"/>
            <v:imagedata r:id="rId427" o:title=""/>
            <o:lock v:ext="edit" aspectratio="t"/>
          </v:shape>
        </w:pict>
      </w:r>
    </w:p>
    <w:p>
      <w:pPr>
        <w:jc w:val="both"/>
        <w:rPr>
          <w:rFonts w:hint="default" w:ascii="TH SarabunIT๙" w:hAnsi="TH SarabunIT๙" w:cs="TH SarabunIT๙"/>
          <w:sz w:val="32"/>
          <w:szCs w:val="32"/>
          <w:cs/>
          <w:lang w:val="th-TH"/>
        </w:rPr>
      </w:pPr>
    </w:p>
    <w:p>
      <w:pPr>
        <w:jc w:val="both"/>
        <w:rPr>
          <w:rFonts w:hint="default" w:ascii="TH SarabunIT๙" w:hAnsi="TH SarabunIT๙" w:cs="TH SarabunIT๙"/>
          <w:sz w:val="32"/>
          <w:szCs w:val="32"/>
          <w:cs/>
          <w:lang w:val="th-TH"/>
        </w:rPr>
      </w:pPr>
    </w:p>
    <w:p>
      <w:pPr>
        <w:jc w:val="both"/>
        <w:rPr>
          <w:rFonts w:hint="default" w:ascii="TH SarabunIT๙" w:hAnsi="TH SarabunIT๙" w:cs="TH SarabunIT๙"/>
          <w:sz w:val="32"/>
          <w:szCs w:val="32"/>
          <w:cs/>
          <w:lang w:val="th-TH"/>
        </w:rPr>
      </w:pPr>
    </w:p>
    <w:p>
      <w:pPr>
        <w:keepNext w:val="0"/>
        <w:keepLines w:val="0"/>
        <w:pageBreakBefore w:val="0"/>
        <w:widowControl/>
        <w:kinsoku/>
        <w:wordWrap/>
        <w:overflowPunct/>
        <w:topLinePunct w:val="0"/>
        <w:autoSpaceDE/>
        <w:autoSpaceDN/>
        <w:bidi w:val="0"/>
        <w:adjustRightInd/>
        <w:snapToGrid/>
        <w:spacing w:after="120" w:line="240" w:lineRule="auto"/>
        <w:jc w:val="left"/>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left"/>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left"/>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left"/>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left"/>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left"/>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left"/>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left"/>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left"/>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left"/>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left"/>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jc w:val="left"/>
        <w:textAlignment w:val="auto"/>
        <w:outlineLvl w:val="9"/>
        <w:rPr>
          <w:rFonts w:hint="default" w:ascii="TH SarabunIT๙" w:hAnsi="TH SarabunIT๙" w:cs="TH SarabunIT๙"/>
          <w:b/>
          <w:bCs/>
          <w:sz w:val="36"/>
          <w:szCs w:val="36"/>
          <w:cs/>
          <w:lang w:val="th-TH"/>
        </w:rPr>
      </w:pPr>
      <w:r>
        <w:rPr>
          <w:rFonts w:hint="default" w:ascii="TH SarabunIT๙" w:hAnsi="TH SarabunIT๙" w:cs="TH SarabunIT๙"/>
          <w:b/>
          <w:bCs/>
          <w:sz w:val="36"/>
          <w:szCs w:val="36"/>
          <w:cs/>
          <w:lang w:val="th-TH" w:bidi="th-TH"/>
        </w:rPr>
        <w:t>จังหวัดอุดรธานี</w:t>
      </w: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rPr>
      </w:pPr>
      <w:r>
        <w:rPr>
          <w:rFonts w:hint="default" w:ascii="TH SarabunIT๙" w:hAnsi="TH SarabunIT๙" w:cs="TH SarabunIT๙"/>
          <w:b/>
          <w:bCs/>
          <w:sz w:val="32"/>
          <w:szCs w:val="32"/>
          <w:cs/>
          <w:lang w:val="th-TH" w:bidi="th-TH"/>
        </w:rPr>
        <w:t>กลุ่มเยาวชนในโรงเรียน</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rPr>
      </w:pPr>
      <w:r>
        <w:rPr>
          <w:rFonts w:hint="default" w:ascii="TH SarabunIT๙" w:hAnsi="TH SarabunIT๙" w:cs="TH SarabunIT๙"/>
          <w:sz w:val="32"/>
          <w:szCs w:val="32"/>
          <w:cs/>
          <w:lang w:val="th-TH" w:bidi="th-TH"/>
        </w:rPr>
        <w:t xml:space="preserve">สำนักงานพลังงานจังหวัดอุดรธานี ได้ดำเนินการจัดกิจกรรมอบรมเสริมสร้างความรู้ความเข้าใจและเจตคติที่ดีต่องานพลังงานในกลุ่มเยาวชนในโรงเรียน ในวันที่ </w:t>
      </w:r>
      <w:r>
        <w:rPr>
          <w:rFonts w:hint="default" w:ascii="TH SarabunIT๙" w:hAnsi="TH SarabunIT๙" w:cs="TH SarabunIT๙"/>
          <w:sz w:val="32"/>
          <w:szCs w:val="32"/>
          <w:cs/>
        </w:rPr>
        <w:t xml:space="preserve">8-9 </w:t>
      </w:r>
      <w:r>
        <w:rPr>
          <w:rFonts w:hint="default" w:ascii="TH SarabunIT๙" w:hAnsi="TH SarabunIT๙" w:cs="TH SarabunIT๙"/>
          <w:sz w:val="32"/>
          <w:szCs w:val="32"/>
          <w:cs/>
          <w:lang w:val="th-TH" w:bidi="th-TH"/>
        </w:rPr>
        <w:t xml:space="preserve">กรกฎาคม </w:t>
      </w:r>
      <w:r>
        <w:rPr>
          <w:rFonts w:hint="default" w:ascii="TH SarabunIT๙" w:hAnsi="TH SarabunIT๙" w:cs="TH SarabunIT๙"/>
          <w:sz w:val="32"/>
          <w:szCs w:val="32"/>
        </w:rPr>
        <w:t xml:space="preserve">2563 </w:t>
      </w:r>
      <w:r>
        <w:rPr>
          <w:rFonts w:hint="default" w:ascii="TH SarabunIT๙" w:hAnsi="TH SarabunIT๙" w:cs="TH SarabunIT๙"/>
          <w:sz w:val="32"/>
          <w:szCs w:val="32"/>
          <w:cs/>
          <w:lang w:val="th-TH" w:bidi="th-TH"/>
        </w:rPr>
        <w:t>ณ ห้องประชุมอเนกประสงค์โรงเรียนบ้านโคกผักหอม และโรงเรียนบ้านอูบมุง อำเภอหนองวัวซอ จังหวัดอุดรธานี</w:t>
      </w:r>
    </w:p>
    <w:p>
      <w:pPr>
        <w:jc w:val="center"/>
        <w:rPr>
          <w:rFonts w:hint="default" w:ascii="TH SarabunIT๙" w:hAnsi="TH SarabunIT๙" w:cs="TH SarabunIT๙"/>
          <w:b/>
          <w:bCs/>
          <w:sz w:val="32"/>
          <w:szCs w:val="32"/>
        </w:rPr>
      </w:pPr>
      <w:r>
        <w:rPr>
          <w:rFonts w:hint="default" w:ascii="TH SarabunIT๙" w:hAnsi="TH SarabunIT๙" w:cs="TH SarabunIT๙"/>
          <w:b/>
          <w:bCs/>
          <w:sz w:val="32"/>
          <w:szCs w:val="32"/>
        </w:rPr>
        <w:pict>
          <v:shape id="รูปภาพ 570" o:spid="_x0000_s1358" o:spt="75" type="#_x0000_t75" style="position:absolute;left:0pt;margin-left:226.6pt;margin-top:217.9pt;height:169.8pt;width:223pt;z-index:-250871808;mso-width-relative:page;mso-height-relative:page;" filled="f" o:preferrelative="t" stroked="t" coordsize="21600,21600">
            <v:path/>
            <v:fill on="f" focussize="0,0"/>
            <v:stroke joinstyle="round"/>
            <v:imagedata r:id="rId428" o:title=""/>
            <o:lock v:ext="edit" aspectratio="t"/>
          </v:shape>
        </w:pict>
      </w:r>
      <w:r>
        <w:rPr>
          <w:rFonts w:hint="default" w:ascii="TH SarabunIT๙" w:hAnsi="TH SarabunIT๙" w:cs="TH SarabunIT๙"/>
          <w:b/>
          <w:bCs/>
          <w:sz w:val="32"/>
          <w:szCs w:val="32"/>
        </w:rPr>
        <w:pict>
          <v:shape id="Picture 767" o:spid="_x0000_s1359" o:spt="75" type="#_x0000_t75" style="position:absolute;left:0pt;margin-left:11.7pt;margin-top:218.75pt;height:170.85pt;width:204.65pt;z-index:-250872832;mso-width-relative:page;mso-height-relative:page;" filled="f" o:preferrelative="t" stroked="t" coordsize="21600,21600">
            <v:path/>
            <v:fill on="f" focussize="0,0"/>
            <v:stroke joinstyle="round"/>
            <v:imagedata r:id="rId429" o:title=""/>
            <o:lock v:ext="edit" aspectratio="t"/>
          </v:shape>
        </w:pict>
      </w:r>
      <w:r>
        <w:rPr>
          <w:rFonts w:hint="default" w:ascii="TH SarabunIT๙" w:hAnsi="TH SarabunIT๙" w:cs="TH SarabunIT๙"/>
          <w:b/>
          <w:bCs/>
          <w:sz w:val="32"/>
          <w:szCs w:val="32"/>
        </w:rPr>
        <w:pict>
          <v:shape id="รูปภาพ 568" o:spid="_x0000_s1360" o:spt="75" type="#_x0000_t75" style="position:absolute;left:0pt;margin-left:226pt;margin-top:30pt;height:160.5pt;width:222.95pt;z-index:-250885120;mso-width-relative:page;mso-height-relative:page;" filled="f" o:preferrelative="t" stroked="t" coordsize="21600,21600">
            <v:path/>
            <v:fill on="f" focussize="0,0"/>
            <v:stroke joinstyle="round"/>
            <v:imagedata r:id="rId430" o:title=""/>
            <o:lock v:ext="edit" aspectratio="t"/>
          </v:shape>
        </w:pict>
      </w:r>
      <w:r>
        <w:rPr>
          <w:rFonts w:hint="default" w:ascii="TH SarabunIT๙" w:hAnsi="TH SarabunIT๙" w:cs="TH SarabunIT๙"/>
          <w:b/>
          <w:bCs/>
          <w:sz w:val="32"/>
          <w:szCs w:val="32"/>
        </w:rPr>
        <w:pict>
          <v:shape id="รูปภาพ 567" o:spid="_x0000_s1361" o:spt="75" type="#_x0000_t75" style="position:absolute;left:0pt;margin-left:9.9pt;margin-top:30.75pt;height:160.5pt;width:204.45pt;z-index:-250886144;mso-width-relative:page;mso-height-relative:page;" filled="f" o:preferrelative="t" stroked="t" coordsize="21600,21600">
            <v:path/>
            <v:fill on="f" focussize="0,0"/>
            <v:stroke joinstyle="round"/>
            <v:imagedata r:id="rId431" o:title=""/>
            <o:lock v:ext="edit" aspectratio="t"/>
          </v:shape>
        </w:pict>
      </w:r>
      <w:r>
        <w:rPr>
          <w:rFonts w:hint="default" w:ascii="TH SarabunIT๙" w:hAnsi="TH SarabunIT๙" w:cs="TH SarabunIT๙"/>
          <w:b/>
          <w:bCs/>
          <w:sz w:val="32"/>
          <w:szCs w:val="32"/>
        </w:rPr>
        <w:t xml:space="preserve"> </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rPr>
      </w:pPr>
      <w:r>
        <w:rPr>
          <w:rFonts w:hint="default" w:ascii="TH SarabunIT๙" w:hAnsi="TH SarabunIT๙" w:cs="TH SarabunIT๙"/>
          <w:b/>
          <w:bCs/>
          <w:sz w:val="32"/>
          <w:szCs w:val="32"/>
        </w:rPr>
        <w:t xml:space="preserve"> </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rPr>
      </w:pPr>
    </w:p>
    <w:p>
      <w:pPr>
        <w:rPr>
          <w:rFonts w:hint="default" w:ascii="TH SarabunIT๙" w:hAnsi="TH SarabunIT๙" w:cs="TH SarabunIT๙"/>
          <w:b/>
          <w:bCs/>
          <w:sz w:val="32"/>
          <w:szCs w:val="32"/>
          <w:cs/>
          <w:lang w:val="th-TH" w:bidi="th-TH"/>
        </w:rPr>
      </w:pPr>
    </w:p>
    <w:p>
      <w:pPr>
        <w:rPr>
          <w:rFonts w:hint="default" w:ascii="TH SarabunIT๙" w:hAnsi="TH SarabunIT๙" w:cs="TH SarabunIT๙"/>
          <w:b/>
          <w:bCs/>
          <w:sz w:val="32"/>
          <w:szCs w:val="32"/>
          <w:cs/>
          <w:lang w:val="th-TH" w:bidi="th-TH"/>
        </w:rPr>
      </w:pPr>
    </w:p>
    <w:p>
      <w:pPr>
        <w:rPr>
          <w:rFonts w:hint="default" w:ascii="TH SarabunIT๙" w:hAnsi="TH SarabunIT๙" w:cs="TH SarabunIT๙"/>
          <w:b/>
          <w:bCs/>
          <w:sz w:val="32"/>
          <w:szCs w:val="32"/>
          <w:cs/>
          <w:lang w:val="th-TH" w:bidi="th-TH"/>
        </w:rPr>
      </w:pPr>
    </w:p>
    <w:p>
      <w:pPr>
        <w:rPr>
          <w:rFonts w:hint="default" w:ascii="TH SarabunIT๙" w:hAnsi="TH SarabunIT๙" w:cs="TH SarabunIT๙"/>
          <w:b/>
          <w:bCs/>
          <w:sz w:val="32"/>
          <w:szCs w:val="32"/>
          <w:cs/>
          <w:lang w:val="th-TH" w:bidi="th-TH"/>
        </w:rPr>
      </w:pPr>
    </w:p>
    <w:p>
      <w:pPr>
        <w:rPr>
          <w:rFonts w:hint="default" w:ascii="TH SarabunIT๙" w:hAnsi="TH SarabunIT๙" w:cs="TH SarabunIT๙"/>
          <w:b/>
          <w:bCs/>
          <w:sz w:val="32"/>
          <w:szCs w:val="32"/>
          <w:cs/>
          <w:lang w:val="th-TH" w:bidi="th-TH"/>
        </w:rPr>
      </w:pPr>
    </w:p>
    <w:p>
      <w:pPr>
        <w:rPr>
          <w:rFonts w:hint="default" w:ascii="TH SarabunIT๙" w:hAnsi="TH SarabunIT๙" w:cs="TH SarabunIT๙"/>
          <w:b/>
          <w:bCs/>
          <w:sz w:val="32"/>
          <w:szCs w:val="32"/>
          <w:cs/>
          <w:lang w:val="th-TH" w:bidi="th-TH"/>
        </w:rPr>
      </w:pPr>
    </w:p>
    <w:p>
      <w:pPr>
        <w:rPr>
          <w:rFonts w:hint="default" w:ascii="TH SarabunIT๙" w:hAnsi="TH SarabunIT๙" w:cs="TH SarabunIT๙"/>
          <w:b/>
          <w:bCs/>
          <w:sz w:val="32"/>
          <w:szCs w:val="32"/>
          <w:cs/>
          <w:lang w:val="th-TH" w:bidi="th-TH"/>
        </w:rPr>
      </w:pPr>
    </w:p>
    <w:p>
      <w:pPr>
        <w:rPr>
          <w:rFonts w:hint="default" w:ascii="TH SarabunIT๙" w:hAnsi="TH SarabunIT๙" w:cs="TH SarabunIT๙"/>
          <w:b/>
          <w:bCs/>
          <w:sz w:val="32"/>
          <w:szCs w:val="32"/>
          <w:cs/>
          <w:lang w:val="th-TH" w:bidi="th-TH"/>
        </w:rPr>
      </w:pPr>
    </w:p>
    <w:p>
      <w:pPr>
        <w:rPr>
          <w:rFonts w:hint="default" w:ascii="TH SarabunIT๙" w:hAnsi="TH SarabunIT๙" w:cs="TH SarabunIT๙"/>
          <w:b/>
          <w:bCs/>
          <w:sz w:val="32"/>
          <w:szCs w:val="32"/>
          <w:cs/>
          <w:lang w:val="th-TH" w:bidi="th-TH"/>
        </w:rPr>
      </w:pPr>
    </w:p>
    <w:p>
      <w:pPr>
        <w:rPr>
          <w:rFonts w:hint="default" w:ascii="TH SarabunIT๙" w:hAnsi="TH SarabunIT๙" w:cs="TH SarabunIT๙"/>
          <w:b/>
          <w:bCs/>
          <w:sz w:val="32"/>
          <w:szCs w:val="32"/>
          <w:cs/>
          <w:lang w:val="th-TH" w:bidi="th-TH"/>
        </w:rPr>
      </w:pPr>
    </w:p>
    <w:p>
      <w:pPr>
        <w:rPr>
          <w:rFonts w:hint="default" w:ascii="TH SarabunIT๙" w:hAnsi="TH SarabunIT๙" w:cs="TH SarabunIT๙"/>
          <w:b/>
          <w:bCs/>
          <w:sz w:val="32"/>
          <w:szCs w:val="32"/>
          <w:cs/>
          <w:lang w:val="th-TH" w:bidi="th-TH"/>
        </w:rPr>
      </w:pPr>
    </w:p>
    <w:p>
      <w:pPr>
        <w:rPr>
          <w:rFonts w:hint="default" w:ascii="TH SarabunIT๙" w:hAnsi="TH SarabunIT๙" w:cs="TH SarabunIT๙"/>
          <w:b/>
          <w:bCs/>
          <w:sz w:val="32"/>
          <w:szCs w:val="32"/>
          <w:cs/>
          <w:lang w:val="th-TH" w:bidi="th-TH"/>
        </w:rPr>
      </w:pPr>
    </w:p>
    <w:p>
      <w:pPr>
        <w:rPr>
          <w:rFonts w:hint="default" w:ascii="TH SarabunIT๙" w:hAnsi="TH SarabunIT๙" w:cs="TH SarabunIT๙"/>
          <w:b/>
          <w:bCs/>
          <w:sz w:val="32"/>
          <w:szCs w:val="32"/>
          <w:cs/>
          <w:lang w:val="th-TH" w:bidi="th-TH"/>
        </w:rPr>
      </w:pPr>
    </w:p>
    <w:p>
      <w:pPr>
        <w:rPr>
          <w:rFonts w:hint="default" w:ascii="TH SarabunIT๙" w:hAnsi="TH SarabunIT๙" w:cs="TH SarabunIT๙"/>
          <w:b/>
          <w:bCs/>
          <w:sz w:val="32"/>
          <w:szCs w:val="32"/>
          <w:cs/>
          <w:lang w:val="th-TH"/>
        </w:rPr>
      </w:pPr>
      <w:r>
        <w:rPr>
          <w:rFonts w:hint="default" w:ascii="TH SarabunIT๙" w:hAnsi="TH SarabunIT๙" w:cs="TH SarabunIT๙"/>
          <w:b/>
          <w:bCs/>
          <w:sz w:val="32"/>
          <w:szCs w:val="32"/>
          <w:cs/>
          <w:lang w:val="th-TH" w:bidi="th-TH"/>
        </w:rPr>
        <w:t>กิจกรรมศึกาดูงานกลุ่มเยาวชนในโรงเรียน</w:t>
      </w:r>
    </w:p>
    <w:p>
      <w:pPr>
        <w:ind w:firstLine="720" w:firstLineChars="0"/>
        <w:rPr>
          <w:rFonts w:hint="default" w:ascii="TH SarabunIT๙" w:hAnsi="TH SarabunIT๙" w:cs="TH SarabunIT๙"/>
          <w:sz w:val="32"/>
          <w:szCs w:val="32"/>
        </w:rPr>
      </w:pPr>
      <w:r>
        <w:rPr>
          <w:rFonts w:hint="default" w:ascii="TH SarabunIT๙" w:hAnsi="TH SarabunIT๙" w:cs="TH SarabunIT๙"/>
          <w:sz w:val="32"/>
          <w:szCs w:val="32"/>
          <w:cs/>
          <w:lang w:val="th-TH" w:bidi="th-TH"/>
        </w:rPr>
        <w:t>ภายหลังจากอบรมให้ความรู้เรียบร้อยแล้ว สำนักงานพลังงานจังหวัดอุดรธานี ได้ทำการจัดศึกษาดูงานเกี่ยวกับพลังงานแก่กลุ่มเยาชนในโรงเรียน ณ</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 xml:space="preserve">ศูนย์บริการวิชาการที่ </w:t>
      </w:r>
      <w:r>
        <w:rPr>
          <w:rFonts w:hint="default" w:ascii="TH SarabunIT๙" w:hAnsi="TH SarabunIT๙" w:cs="TH SarabunIT๙"/>
          <w:sz w:val="32"/>
          <w:szCs w:val="32"/>
          <w:cs/>
        </w:rPr>
        <w:t>4 (</w:t>
      </w:r>
      <w:r>
        <w:rPr>
          <w:rFonts w:hint="default" w:ascii="TH SarabunIT๙" w:hAnsi="TH SarabunIT๙" w:cs="TH SarabunIT๙"/>
          <w:sz w:val="32"/>
          <w:szCs w:val="32"/>
          <w:cs/>
          <w:lang w:val="th-TH" w:bidi="th-TH"/>
        </w:rPr>
        <w:t>หนองคาย</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 xml:space="preserve">ในกิจกรรม </w:t>
      </w:r>
      <w:r>
        <w:rPr>
          <w:rFonts w:hint="default" w:ascii="TH SarabunIT๙" w:hAnsi="TH SarabunIT๙" w:cs="TH SarabunIT๙"/>
          <w:sz w:val="32"/>
          <w:szCs w:val="32"/>
        </w:rPr>
        <w:t xml:space="preserve">open house </w:t>
      </w:r>
      <w:r>
        <w:rPr>
          <w:rFonts w:hint="default" w:ascii="TH SarabunIT๙" w:hAnsi="TH SarabunIT๙" w:cs="TH SarabunIT๙"/>
          <w:sz w:val="32"/>
          <w:szCs w:val="32"/>
          <w:cs/>
          <w:lang w:val="th-TH" w:bidi="th-TH"/>
        </w:rPr>
        <w:t>เปิดบ้านพลังงาน ชมนิทรรศการ เทคโนโลยีพลังงานทดแทน และการอนุรักษ์พลังงาน</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 xml:space="preserve">จังหวัดหนองคาย ในวันที่ </w:t>
      </w:r>
      <w:r>
        <w:rPr>
          <w:rFonts w:hint="default" w:ascii="TH SarabunIT๙" w:hAnsi="TH SarabunIT๙" w:cs="TH SarabunIT๙"/>
          <w:sz w:val="32"/>
          <w:szCs w:val="32"/>
          <w:cs/>
        </w:rPr>
        <w:t xml:space="preserve">30 </w:t>
      </w:r>
      <w:r>
        <w:rPr>
          <w:rFonts w:hint="default" w:ascii="TH SarabunIT๙" w:hAnsi="TH SarabunIT๙" w:cs="TH SarabunIT๙"/>
          <w:sz w:val="32"/>
          <w:szCs w:val="32"/>
          <w:cs/>
          <w:lang w:val="th-TH" w:bidi="th-TH"/>
        </w:rPr>
        <w:t xml:space="preserve">กรกฎาคม </w:t>
      </w:r>
      <w:r>
        <w:rPr>
          <w:rFonts w:hint="default" w:ascii="TH SarabunIT๙" w:hAnsi="TH SarabunIT๙" w:cs="TH SarabunIT๙"/>
          <w:sz w:val="32"/>
          <w:szCs w:val="32"/>
          <w:cs/>
        </w:rPr>
        <w:t>2563</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r>
        <w:rPr>
          <w:rFonts w:hint="default" w:ascii="TH SarabunIT๙" w:hAnsi="TH SarabunIT๙" w:cs="TH SarabunIT๙"/>
          <w:sz w:val="32"/>
          <w:szCs w:val="32"/>
        </w:rPr>
        <w:pict>
          <v:shape id="รูปภาพ 574" o:spid="_x0000_s1362" o:spt="75" type="#_x0000_t75" style="position:absolute;left:0pt;margin-left:235.7pt;margin-top:15.3pt;height:167.55pt;width:214.55pt;z-index:-250867712;mso-width-relative:page;mso-height-relative:page;" filled="f" o:preferrelative="t" stroked="t" coordsize="21600,21600">
            <v:path/>
            <v:fill on="f" focussize="0,0"/>
            <v:stroke joinstyle="round"/>
            <v:imagedata r:id="rId432" o:title=""/>
            <o:lock v:ext="edit" aspectratio="t"/>
          </v:shape>
        </w:pict>
      </w:r>
      <w:r>
        <w:rPr>
          <w:rFonts w:hint="default" w:ascii="TH SarabunIT๙" w:hAnsi="TH SarabunIT๙" w:cs="TH SarabunIT๙"/>
          <w:sz w:val="32"/>
          <w:szCs w:val="32"/>
          <w:cs/>
        </w:rPr>
        <w:pict>
          <v:shape id="รูปภาพ 571" o:spid="_x0000_s1363" o:spt="75" type="#_x0000_t75" style="position:absolute;left:0pt;margin-left:10.5pt;margin-top:14.75pt;height:168.85pt;width:214.5pt;z-index:-250870784;mso-width-relative:page;mso-height-relative:page;" filled="f" o:preferrelative="t" stroked="t" coordsize="21600,21600">
            <v:path/>
            <v:fill on="f" focussize="0,0"/>
            <v:stroke joinstyle="round"/>
            <v:imagedata r:id="rId433" o:title=""/>
            <o:lock v:ext="edit" aspectratio="t"/>
          </v:shape>
        </w:pic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r>
        <w:rPr>
          <w:rFonts w:hint="default" w:ascii="TH SarabunIT๙" w:hAnsi="TH SarabunIT๙" w:cs="TH SarabunIT๙"/>
          <w:sz w:val="32"/>
          <w:szCs w:val="32"/>
        </w:rPr>
        <w:pict>
          <v:shape id="รูปภาพ 573" o:spid="_x0000_s1364" o:spt="75" type="#_x0000_t75" style="position:absolute;left:0pt;margin-left:234.75pt;margin-top:14.4pt;height:167.4pt;width:213.7pt;z-index:-250868736;mso-width-relative:page;mso-height-relative:page;" filled="f" o:preferrelative="t" stroked="t" coordsize="21600,21600">
            <v:path/>
            <v:fill on="f" focussize="0,0"/>
            <v:stroke joinstyle="round"/>
            <v:imagedata r:id="rId434" o:title=""/>
            <o:lock v:ext="edit" aspectratio="t"/>
          </v:shape>
        </w:pict>
      </w:r>
      <w:r>
        <w:rPr>
          <w:rFonts w:hint="default" w:ascii="TH SarabunIT๙" w:hAnsi="TH SarabunIT๙" w:cs="TH SarabunIT๙"/>
          <w:sz w:val="32"/>
          <w:szCs w:val="32"/>
          <w:cs/>
        </w:rPr>
        <w:pict>
          <v:shape id="รูปภาพ 572" o:spid="_x0000_s1365" o:spt="75" type="#_x0000_t75" style="position:absolute;left:0pt;margin-left:10.5pt;margin-top:12.9pt;height:170.95pt;width:214.25pt;z-index:-250869760;mso-width-relative:page;mso-height-relative:page;" filled="f" o:preferrelative="t" stroked="t" coordsize="21600,21600">
            <v:path/>
            <v:fill on="f" focussize="0,0"/>
            <v:stroke joinstyle="round"/>
            <v:imagedata r:id="rId435" o:title=""/>
            <o:lock v:ext="edit" aspectratio="t"/>
          </v:shape>
        </w:pict>
      </w: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rPr>
      </w:pPr>
      <w:r>
        <w:rPr>
          <w:rFonts w:hint="default" w:ascii="TH SarabunIT๙" w:hAnsi="TH SarabunIT๙" w:cs="TH SarabunIT๙"/>
          <w:b/>
          <w:bCs/>
          <w:sz w:val="32"/>
          <w:szCs w:val="32"/>
          <w:cs/>
          <w:lang w:val="th-TH" w:bidi="th-TH"/>
        </w:rPr>
        <w:t>กลุ่มเยาวชนนอกโรงเรียน</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r>
        <w:rPr>
          <w:rFonts w:hint="default" w:ascii="TH SarabunIT๙" w:hAnsi="TH SarabunIT๙" w:cs="TH SarabunIT๙"/>
          <w:sz w:val="32"/>
          <w:szCs w:val="32"/>
          <w:cs/>
          <w:lang w:val="th-TH" w:bidi="th-TH"/>
        </w:rPr>
        <w:t>สำนักงานพลังงานจังหวัดอุดรธานี ได้ดำเนินการจัดกิจกรรมอบรมเสริมสร้างความรู้ความเข้าใจและเจตคติที่ดีต่องานพลังงานในกลุ่มเยาวชนนอก</w:t>
      </w:r>
      <w:r>
        <w:rPr>
          <w:rFonts w:hint="default" w:ascii="TH SarabunIT๙" w:hAnsi="TH SarabunIT๙" w:cs="TH SarabunIT๙"/>
          <w:spacing w:val="-6"/>
          <w:sz w:val="32"/>
          <w:szCs w:val="32"/>
          <w:cs/>
          <w:lang w:val="th-TH" w:bidi="th-TH"/>
        </w:rPr>
        <w:t xml:space="preserve">โรงเรียน ในวันที่ </w:t>
      </w:r>
      <w:r>
        <w:rPr>
          <w:rFonts w:hint="default" w:ascii="TH SarabunIT๙" w:hAnsi="TH SarabunIT๙" w:cs="TH SarabunIT๙"/>
          <w:spacing w:val="-6"/>
          <w:sz w:val="32"/>
          <w:szCs w:val="32"/>
          <w:cs/>
        </w:rPr>
        <w:t xml:space="preserve">30 </w:t>
      </w:r>
      <w:r>
        <w:rPr>
          <w:rFonts w:hint="default" w:ascii="TH SarabunIT๙" w:hAnsi="TH SarabunIT๙" w:cs="TH SarabunIT๙"/>
          <w:spacing w:val="-6"/>
          <w:sz w:val="32"/>
          <w:szCs w:val="32"/>
          <w:cs/>
          <w:lang w:val="th-TH" w:bidi="th-TH"/>
        </w:rPr>
        <w:t xml:space="preserve">มิถุนายน </w:t>
      </w:r>
      <w:r>
        <w:rPr>
          <w:rFonts w:hint="default" w:ascii="TH SarabunIT๙" w:hAnsi="TH SarabunIT๙" w:cs="TH SarabunIT๙"/>
          <w:spacing w:val="-6"/>
          <w:sz w:val="32"/>
          <w:szCs w:val="32"/>
        </w:rPr>
        <w:t xml:space="preserve">2563 </w:t>
      </w:r>
      <w:r>
        <w:rPr>
          <w:rFonts w:hint="default" w:ascii="TH SarabunIT๙" w:hAnsi="TH SarabunIT๙" w:cs="TH SarabunIT๙"/>
          <w:spacing w:val="-6"/>
          <w:sz w:val="32"/>
          <w:szCs w:val="32"/>
          <w:cs/>
          <w:lang w:val="th-TH" w:bidi="th-TH"/>
        </w:rPr>
        <w:t>ณ ห้องสมุดประชาชน กศน</w:t>
      </w:r>
      <w:r>
        <w:rPr>
          <w:rFonts w:hint="default" w:ascii="TH SarabunIT๙" w:hAnsi="TH SarabunIT๙" w:cs="TH SarabunIT๙"/>
          <w:spacing w:val="-6"/>
          <w:sz w:val="32"/>
          <w:szCs w:val="32"/>
          <w:cs/>
        </w:rPr>
        <w:t xml:space="preserve">. </w:t>
      </w:r>
      <w:r>
        <w:rPr>
          <w:rFonts w:hint="default" w:ascii="TH SarabunIT๙" w:hAnsi="TH SarabunIT๙" w:cs="TH SarabunIT๙"/>
          <w:spacing w:val="-6"/>
          <w:sz w:val="32"/>
          <w:szCs w:val="32"/>
          <w:cs/>
          <w:lang w:val="th-TH" w:bidi="th-TH"/>
        </w:rPr>
        <w:t>อำเภอหนองวัวซอ จังหวัดอุดรธานี</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r>
        <w:rPr>
          <w:rFonts w:hint="default" w:ascii="TH SarabunIT๙" w:hAnsi="TH SarabunIT๙" w:cs="TH SarabunIT๙"/>
          <w:b/>
          <w:bCs/>
          <w:sz w:val="32"/>
          <w:szCs w:val="32"/>
        </w:rPr>
        <w:pict>
          <v:shape id="รูปภาพ 576" o:spid="_x0000_s1366" o:spt="75" type="#_x0000_t75" style="position:absolute;left:0pt;margin-left:227.15pt;margin-top:168.15pt;height:151.5pt;width:223.45pt;z-index:-250865664;mso-width-relative:page;mso-height-relative:page;" filled="f" o:preferrelative="t" stroked="t" coordsize="21600,21600">
            <v:path/>
            <v:fill on="f" focussize="0,0"/>
            <v:stroke joinstyle="round"/>
            <v:imagedata r:id="rId436" o:title=""/>
            <o:lock v:ext="edit" aspectratio="t"/>
          </v:shape>
        </w:pict>
      </w:r>
      <w:r>
        <w:rPr>
          <w:rFonts w:hint="default" w:ascii="TH SarabunIT๙" w:hAnsi="TH SarabunIT๙" w:cs="TH SarabunIT๙"/>
          <w:b/>
          <w:bCs/>
          <w:sz w:val="32"/>
          <w:szCs w:val="32"/>
        </w:rPr>
        <w:pict>
          <v:shape id="รูปภาพ 575" o:spid="_x0000_s1367" o:spt="75" type="#_x0000_t75" style="position:absolute;left:0pt;margin-left:10.5pt;margin-top:167.3pt;height:150.9pt;width:204.65pt;z-index:-250866688;mso-width-relative:page;mso-height-relative:page;" filled="f" o:preferrelative="t" stroked="t" coordsize="21600,21600">
            <v:path/>
            <v:fill on="f" focussize="0,0"/>
            <v:stroke joinstyle="round"/>
            <v:imagedata r:id="rId437" o:title=""/>
            <o:lock v:ext="edit" aspectratio="t"/>
          </v:shape>
        </w:pict>
      </w:r>
      <w:r>
        <w:rPr>
          <w:rFonts w:hint="default" w:ascii="TH SarabunIT๙" w:hAnsi="TH SarabunIT๙" w:cs="TH SarabunIT๙"/>
          <w:b/>
          <w:bCs/>
          <w:sz w:val="32"/>
          <w:szCs w:val="32"/>
        </w:rPr>
        <w:pict>
          <v:shape id="รูปภาพ 578" o:spid="_x0000_s1368" o:spt="75" type="#_x0000_t75" style="position:absolute;left:0pt;margin-left:227.1pt;margin-top:3.3pt;height:142.2pt;width:222.7pt;z-index:-250863616;mso-width-relative:page;mso-height-relative:page;" filled="f" o:preferrelative="t" stroked="t" coordsize="21600,21600">
            <v:path/>
            <v:fill on="f" focussize="0,0"/>
            <v:stroke joinstyle="round"/>
            <v:imagedata r:id="rId438" o:title=""/>
            <o:lock v:ext="edit" aspectratio="t"/>
          </v:shape>
        </w:pict>
      </w:r>
      <w:r>
        <w:rPr>
          <w:rFonts w:hint="default" w:ascii="TH SarabunIT๙" w:hAnsi="TH SarabunIT๙" w:cs="TH SarabunIT๙"/>
          <w:b/>
          <w:bCs/>
          <w:sz w:val="32"/>
          <w:szCs w:val="32"/>
        </w:rPr>
        <w:pict>
          <v:shape id="รูปภาพ 577" o:spid="_x0000_s1369" o:spt="75" type="#_x0000_t75" style="position:absolute;left:0pt;margin-left:9.75pt;margin-top:3.75pt;height:141.3pt;width:205.35pt;z-index:-250864640;mso-width-relative:page;mso-height-relative:page;" filled="f" o:preferrelative="t" stroked="t" coordsize="21600,21600">
            <v:path/>
            <v:fill on="f" focussize="0,0"/>
            <v:stroke joinstyle="round"/>
            <v:imagedata r:id="rId439" o:title=""/>
            <o:lock v:ext="edit" aspectratio="t"/>
          </v:shape>
        </w:pic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rPr>
          <w:rFonts w:hint="default" w:ascii="TH SarabunIT๙" w:hAnsi="TH SarabunIT๙" w:cs="TH SarabunIT๙"/>
          <w:b/>
          <w:bCs/>
          <w:color w:val="000000"/>
          <w:sz w:val="32"/>
          <w:szCs w:val="32"/>
          <w:cs/>
          <w:lang w:val="th-TH"/>
        </w:rPr>
      </w:pPr>
    </w:p>
    <w:p>
      <w:pPr>
        <w:rPr>
          <w:rFonts w:hint="default" w:ascii="TH SarabunIT๙" w:hAnsi="TH SarabunIT๙" w:cs="TH SarabunIT๙"/>
          <w:b/>
          <w:bCs/>
          <w:color w:val="000000"/>
          <w:sz w:val="32"/>
          <w:szCs w:val="32"/>
          <w:cs/>
          <w:lang w:val="th-TH"/>
        </w:rPr>
      </w:pPr>
    </w:p>
    <w:p>
      <w:pPr>
        <w:rPr>
          <w:rFonts w:hint="default" w:ascii="TH SarabunIT๙" w:hAnsi="TH SarabunIT๙" w:cs="TH SarabunIT๙"/>
          <w:b/>
          <w:bCs/>
          <w:color w:val="000000"/>
          <w:sz w:val="32"/>
          <w:szCs w:val="32"/>
          <w:cs/>
          <w:lang w:val="th-TH"/>
        </w:rPr>
      </w:pPr>
    </w:p>
    <w:p>
      <w:pPr>
        <w:rPr>
          <w:rFonts w:hint="default" w:ascii="TH SarabunIT๙" w:hAnsi="TH SarabunIT๙" w:cs="TH SarabunIT๙"/>
          <w:b/>
          <w:bCs/>
          <w:color w:val="000000"/>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rPr>
      </w:pPr>
      <w:r>
        <w:rPr>
          <w:rFonts w:hint="default" w:ascii="TH SarabunIT๙" w:hAnsi="TH SarabunIT๙" w:cs="TH SarabunIT๙"/>
          <w:b/>
          <w:bCs/>
          <w:color w:val="000000"/>
          <w:sz w:val="32"/>
          <w:szCs w:val="32"/>
          <w:cs/>
          <w:lang w:val="th-TH" w:bidi="th-TH"/>
        </w:rPr>
        <w:t>กลุ่มผู้นำแกนนำ</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r>
        <w:rPr>
          <w:rFonts w:hint="default" w:ascii="TH SarabunIT๙" w:hAnsi="TH SarabunIT๙" w:cs="TH SarabunIT๙"/>
          <w:color w:val="000000"/>
          <w:sz w:val="32"/>
          <w:szCs w:val="32"/>
          <w:cs/>
          <w:lang w:val="th-TH" w:bidi="th-TH"/>
        </w:rPr>
        <w:t xml:space="preserve">สำนักงานพลังงานจังหวัดอุดรธานี ได้ดำเนินการจัดกิจกรรมอบรมเสริมสร้างความรู้ความเข้าใจและเจตคติที่ดีต่องานพลังงานในกลุ่มผู้นำแกนนำ ในวันที่ </w:t>
      </w:r>
      <w:r>
        <w:rPr>
          <w:rFonts w:hint="default" w:ascii="TH SarabunIT๙" w:hAnsi="TH SarabunIT๙" w:cs="TH SarabunIT๙"/>
          <w:color w:val="000000"/>
          <w:sz w:val="32"/>
          <w:szCs w:val="32"/>
          <w:cs/>
        </w:rPr>
        <w:t xml:space="preserve">15 </w:t>
      </w:r>
      <w:r>
        <w:rPr>
          <w:rFonts w:hint="default" w:ascii="TH SarabunIT๙" w:hAnsi="TH SarabunIT๙" w:cs="TH SarabunIT๙"/>
          <w:color w:val="000000"/>
          <w:sz w:val="32"/>
          <w:szCs w:val="32"/>
          <w:cs/>
          <w:lang w:val="th-TH" w:bidi="th-TH"/>
        </w:rPr>
        <w:t xml:space="preserve">กรกฎาคม </w:t>
      </w:r>
      <w:r>
        <w:rPr>
          <w:rFonts w:hint="default" w:ascii="TH SarabunIT๙" w:hAnsi="TH SarabunIT๙" w:cs="TH SarabunIT๙"/>
          <w:color w:val="000000"/>
          <w:sz w:val="32"/>
          <w:szCs w:val="32"/>
          <w:cs/>
        </w:rPr>
        <w:t xml:space="preserve">2563 </w:t>
      </w:r>
      <w:r>
        <w:rPr>
          <w:rFonts w:hint="default" w:ascii="TH SarabunIT๙" w:hAnsi="TH SarabunIT๙" w:cs="TH SarabunIT๙"/>
          <w:color w:val="000000"/>
          <w:sz w:val="32"/>
          <w:szCs w:val="32"/>
          <w:cs/>
          <w:lang w:val="th-TH" w:bidi="th-TH"/>
        </w:rPr>
        <w:t>ณ ห้องประชุมเทศบาลตำบลอูบมุง อำเภอหนองวัวซอ จังหวัดอุดรธานี</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r>
        <w:rPr>
          <w:rFonts w:hint="default" w:ascii="TH SarabunIT๙" w:hAnsi="TH SarabunIT๙" w:cs="TH SarabunIT๙"/>
          <w:color w:val="000000"/>
          <w:sz w:val="32"/>
          <w:szCs w:val="32"/>
          <w:cs/>
        </w:rPr>
        <w:pict>
          <v:shape id="รูปภาพ 585" o:spid="_x0000_s1370" o:spt="75" type="#_x0000_t75" style="position:absolute;left:0pt;margin-left:9.75pt;margin-top:227.25pt;height:187.65pt;width:224.25pt;z-index:-250860544;mso-width-relative:page;mso-height-relative:page;" filled="f" o:preferrelative="t" stroked="t" coordsize="21600,21600">
            <v:path/>
            <v:fill on="f" focussize="0,0"/>
            <v:stroke joinstyle="round"/>
            <v:imagedata r:id="rId440" o:title=""/>
            <o:lock v:ext="edit" aspectratio="t"/>
          </v:shape>
        </w:pict>
      </w:r>
      <w:r>
        <w:rPr>
          <w:rFonts w:hint="default" w:ascii="TH SarabunIT๙" w:hAnsi="TH SarabunIT๙" w:cs="TH SarabunIT๙"/>
          <w:color w:val="000000"/>
          <w:sz w:val="32"/>
          <w:szCs w:val="32"/>
          <w:cs/>
        </w:rPr>
        <w:pict>
          <v:shape id="Picture 778" o:spid="_x0000_s1371" o:spt="75" type="#_x0000_t75" style="position:absolute;left:0pt;margin-left:245.3pt;margin-top:12.55pt;height:188.55pt;width:205.7pt;z-index:-250861568;mso-width-relative:page;mso-height-relative:page;" filled="f" o:preferrelative="t" stroked="t" coordsize="21600,21600">
            <v:path/>
            <v:fill on="f" focussize="0,0"/>
            <v:stroke joinstyle="round"/>
            <v:imagedata r:id="rId441" o:title=""/>
            <o:lock v:ext="edit" aspectratio="t"/>
          </v:shape>
        </w:pict>
      </w:r>
      <w:r>
        <w:rPr>
          <w:rFonts w:hint="default" w:ascii="TH SarabunIT๙" w:hAnsi="TH SarabunIT๙" w:cs="TH SarabunIT๙"/>
          <w:color w:val="000000"/>
          <w:sz w:val="32"/>
          <w:szCs w:val="32"/>
          <w:cs/>
        </w:rPr>
        <w:pict>
          <v:shape id="รูปภาพ 583" o:spid="_x0000_s1372" o:spt="75" type="#_x0000_t75" style="position:absolute;left:0pt;margin-left:10.5pt;margin-top:12.35pt;height:189.25pt;width:223.55pt;z-index:-250862592;mso-width-relative:page;mso-height-relative:page;" filled="f" o:preferrelative="t" stroked="t" coordsize="21600,21600">
            <v:path/>
            <v:fill on="f" focussize="0,0"/>
            <v:stroke joinstyle="round"/>
            <v:imagedata r:id="rId442" o:title=""/>
            <o:lock v:ext="edit" aspectratio="t"/>
          </v:shape>
        </w:pic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r>
        <w:rPr>
          <w:rFonts w:hint="default" w:ascii="TH SarabunIT๙" w:hAnsi="TH SarabunIT๙" w:cs="TH SarabunIT๙"/>
          <w:color w:val="000000"/>
          <w:sz w:val="32"/>
          <w:szCs w:val="32"/>
          <w:cs/>
        </w:rPr>
        <w:pict>
          <v:shape id="รูปภาพ 586" o:spid="_x0000_s1373" o:spt="75" type="#_x0000_t75" style="position:absolute;left:0pt;margin-left:245.75pt;margin-top:10.4pt;height:186.15pt;width:205.85pt;z-index:-250859520;mso-width-relative:page;mso-height-relative:page;" filled="f" o:preferrelative="t" stroked="t" coordsize="21600,21600">
            <v:path/>
            <v:fill on="f" focussize="0,0"/>
            <v:stroke joinstyle="round"/>
            <v:imagedata r:id="rId443" o:title=""/>
            <o:lock v:ext="edit" aspectratio="t"/>
          </v:shape>
        </w:pict>
      </w: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color w:val="000000"/>
          <w:sz w:val="32"/>
          <w:szCs w:val="32"/>
        </w:rPr>
      </w:pPr>
      <w:r>
        <w:rPr>
          <w:rFonts w:hint="default" w:ascii="TH SarabunIT๙" w:hAnsi="TH SarabunIT๙" w:cs="TH SarabunIT๙"/>
          <w:b/>
          <w:bCs/>
          <w:color w:val="000000"/>
          <w:sz w:val="32"/>
          <w:szCs w:val="32"/>
          <w:cs/>
          <w:lang w:val="th-TH" w:bidi="th-TH"/>
        </w:rPr>
        <w:t xml:space="preserve">กลุ่มประชาชนทั่วไป </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r>
        <w:rPr>
          <w:rFonts w:hint="default" w:ascii="TH SarabunIT๙" w:hAnsi="TH SarabunIT๙" w:cs="TH SarabunIT๙"/>
          <w:color w:val="000000"/>
          <w:sz w:val="32"/>
          <w:szCs w:val="32"/>
          <w:cs/>
          <w:lang w:val="th-TH" w:bidi="th-TH"/>
        </w:rPr>
        <w:t>สำนักงานพลังงานจังหวัดอุดรธานี ได้ดำเนินการจัดกิจกรรมอบรมเสริมสร้างความรู้ความเข้าใจและเจตคติที่ดีต่องานพลังงานในกลุ่มประชาชนทั่วไป</w:t>
      </w:r>
      <w:r>
        <w:rPr>
          <w:rFonts w:hint="default" w:ascii="TH SarabunIT๙" w:hAnsi="TH SarabunIT๙" w:cs="TH SarabunIT๙"/>
          <w:color w:val="000000"/>
          <w:sz w:val="32"/>
          <w:szCs w:val="32"/>
        </w:rPr>
        <w:t xml:space="preserve"> </w:t>
      </w:r>
      <w:r>
        <w:rPr>
          <w:rFonts w:hint="default" w:ascii="TH SarabunIT๙" w:hAnsi="TH SarabunIT๙" w:cs="TH SarabunIT๙"/>
          <w:color w:val="000000"/>
          <w:sz w:val="32"/>
          <w:szCs w:val="32"/>
          <w:cs/>
          <w:lang w:val="th-TH" w:bidi="th-TH"/>
        </w:rPr>
        <w:t>ในวันที่</w:t>
      </w:r>
      <w:r>
        <w:rPr>
          <w:rFonts w:hint="default" w:ascii="TH SarabunIT๙" w:hAnsi="TH SarabunIT๙" w:cs="TH SarabunIT๙"/>
          <w:color w:val="000000"/>
          <w:sz w:val="32"/>
          <w:szCs w:val="32"/>
        </w:rPr>
        <w:t xml:space="preserve"> 16 </w:t>
      </w:r>
      <w:r>
        <w:rPr>
          <w:rFonts w:hint="default" w:ascii="TH SarabunIT๙" w:hAnsi="TH SarabunIT๙" w:cs="TH SarabunIT๙"/>
          <w:color w:val="000000"/>
          <w:sz w:val="32"/>
          <w:szCs w:val="32"/>
          <w:cs/>
          <w:lang w:val="th-TH" w:bidi="th-TH"/>
        </w:rPr>
        <w:t xml:space="preserve">กรกฎาคม </w:t>
      </w:r>
      <w:r>
        <w:rPr>
          <w:rFonts w:hint="default" w:ascii="TH SarabunIT๙" w:hAnsi="TH SarabunIT๙" w:cs="TH SarabunIT๙"/>
          <w:color w:val="000000"/>
          <w:sz w:val="32"/>
          <w:szCs w:val="32"/>
          <w:cs/>
        </w:rPr>
        <w:t xml:space="preserve">2563 </w:t>
      </w:r>
      <w:r>
        <w:rPr>
          <w:rFonts w:hint="default" w:ascii="TH SarabunIT๙" w:hAnsi="TH SarabunIT๙" w:cs="TH SarabunIT๙"/>
          <w:color w:val="000000"/>
          <w:sz w:val="32"/>
          <w:szCs w:val="32"/>
          <w:cs/>
          <w:lang w:val="th-TH" w:bidi="th-TH"/>
        </w:rPr>
        <w:t xml:space="preserve">ณ ห้องประชุมเทศบาลตำบลอูบมุง อำเภอหนองวัวซอ จังหวัดอุดรธานี </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r>
        <w:rPr>
          <w:rFonts w:hint="default" w:ascii="TH SarabunIT๙" w:hAnsi="TH SarabunIT๙" w:cs="TH SarabunIT๙"/>
          <w:color w:val="000000"/>
          <w:sz w:val="32"/>
          <w:szCs w:val="32"/>
        </w:rPr>
        <w:pict>
          <v:shape id="รูปภาพ 591" o:spid="_x0000_s1374" o:spt="75" type="#_x0000_t75" style="position:absolute;left:0pt;margin-left:9pt;margin-top:21.8pt;height:177.4pt;width:215.85pt;z-index:-250858496;mso-width-relative:page;mso-height-relative:page;" filled="f" o:preferrelative="t" stroked="t" coordsize="21600,21600">
            <v:path/>
            <v:fill on="f" focussize="0,0"/>
            <v:stroke joinstyle="round"/>
            <v:imagedata r:id="rId444" o:title=""/>
            <o:lock v:ext="edit" aspectratio="t"/>
          </v:shape>
        </w:pict>
      </w:r>
      <w:r>
        <w:rPr>
          <w:rFonts w:hint="default" w:ascii="TH SarabunIT๙" w:hAnsi="TH SarabunIT๙" w:cs="TH SarabunIT๙"/>
          <w:color w:val="000000"/>
          <w:sz w:val="32"/>
          <w:szCs w:val="32"/>
        </w:rPr>
        <w:pict>
          <v:shape id="รูปภาพ 592" o:spid="_x0000_s1375" o:spt="75" type="#_x0000_t75" style="position:absolute;left:0pt;margin-left:236.85pt;margin-top:20.55pt;height:180.3pt;width:213.6pt;z-index:-250857472;mso-width-relative:page;mso-height-relative:page;" filled="f" o:preferrelative="t" stroked="t" coordsize="21600,21600">
            <v:path/>
            <v:fill on="f" focussize="0,0"/>
            <v:stroke joinstyle="round"/>
            <v:imagedata r:id="rId445" o:title=""/>
            <o:lock v:ext="edit" aspectratio="t"/>
          </v:shape>
        </w:pic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r>
        <w:rPr>
          <w:rFonts w:hint="default" w:ascii="TH SarabunIT๙" w:hAnsi="TH SarabunIT๙" w:cs="TH SarabunIT๙"/>
          <w:color w:val="000000"/>
          <w:sz w:val="32"/>
          <w:szCs w:val="32"/>
        </w:rPr>
        <w:pict>
          <v:shape id="รูปภาพ 594" o:spid="_x0000_s1376" o:spt="75" type="#_x0000_t75" style="position:absolute;left:0pt;margin-left:233.95pt;margin-top:197.3pt;height:178pt;width:214.35pt;z-index:-250855424;mso-width-relative:page;mso-height-relative:page;" filled="f" o:preferrelative="t" stroked="t" coordsize="21600,21600">
            <v:path/>
            <v:fill on="f" focussize="0,0"/>
            <v:stroke joinstyle="round"/>
            <v:imagedata r:id="rId446" o:title=""/>
            <o:lock v:ext="edit" aspectratio="t"/>
          </v:shape>
        </w:pict>
      </w:r>
      <w:r>
        <w:rPr>
          <w:rFonts w:hint="default" w:ascii="TH SarabunIT๙" w:hAnsi="TH SarabunIT๙" w:cs="TH SarabunIT๙"/>
          <w:color w:val="000000"/>
          <w:sz w:val="32"/>
          <w:szCs w:val="32"/>
        </w:rPr>
        <w:pict>
          <v:shape id="รูปภาพ 593" o:spid="_x0000_s1377" o:spt="75" type="#_x0000_t75" style="position:absolute;left:0pt;margin-left:9.75pt;margin-top:197.3pt;height:179.05pt;width:214.45pt;z-index:-250856448;mso-width-relative:page;mso-height-relative:page;" filled="f" o:preferrelative="t" stroked="t" coordsize="21600,21600">
            <v:path/>
            <v:fill on="f" focussize="0,0"/>
            <v:stroke joinstyle="round"/>
            <v:imagedata r:id="rId447" o:title=""/>
            <o:lock v:ext="edit" aspectratio="t"/>
          </v:shape>
        </w:pic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rPr>
      </w:pPr>
      <w:r>
        <w:rPr>
          <w:rFonts w:hint="default" w:ascii="TH SarabunIT๙" w:hAnsi="TH SarabunIT๙" w:cs="TH SarabunIT๙"/>
          <w:b/>
          <w:bCs/>
          <w:color w:val="000000"/>
          <w:sz w:val="32"/>
          <w:szCs w:val="32"/>
          <w:cs/>
          <w:lang w:val="th-TH" w:bidi="th-TH"/>
        </w:rPr>
        <w:t>กลุ่มหน่วยงานราชการ และองค์กรต่าง ๆ</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color w:val="000000"/>
          <w:sz w:val="32"/>
          <w:szCs w:val="32"/>
        </w:rPr>
      </w:pPr>
      <w:r>
        <w:rPr>
          <w:rFonts w:hint="default" w:ascii="TH SarabunIT๙" w:hAnsi="TH SarabunIT๙" w:cs="TH SarabunIT๙"/>
          <w:color w:val="000000"/>
          <w:sz w:val="32"/>
          <w:szCs w:val="32"/>
          <w:cs/>
          <w:lang w:val="th-TH" w:bidi="th-TH"/>
        </w:rPr>
        <w:t>สำนักงานพลังงานจังหวัดอุดรธานี ได้ดำเนินการจัดกิจกรรมอบรมเสริมสร้างความรู้ความ</w:t>
      </w:r>
      <w:r>
        <w:rPr>
          <w:rFonts w:hint="default" w:ascii="TH SarabunIT๙" w:hAnsi="TH SarabunIT๙" w:cs="TH SarabunIT๙"/>
          <w:color w:val="000000"/>
          <w:spacing w:val="11"/>
          <w:sz w:val="32"/>
          <w:szCs w:val="32"/>
          <w:cs/>
          <w:lang w:val="th-TH" w:bidi="th-TH"/>
        </w:rPr>
        <w:t>เข้าใจและเจตคติที่ดีต่องานพลังงานในกลุ่มหน่วยงานราชการ และองค์กรต่าง ๆ ในวันที่</w:t>
      </w:r>
      <w:r>
        <w:rPr>
          <w:rFonts w:hint="default" w:ascii="TH SarabunIT๙" w:hAnsi="TH SarabunIT๙" w:cs="TH SarabunIT๙"/>
          <w:color w:val="000000"/>
          <w:sz w:val="32"/>
          <w:szCs w:val="32"/>
          <w:cs/>
        </w:rPr>
        <w:t xml:space="preserve">17 </w:t>
      </w:r>
      <w:r>
        <w:rPr>
          <w:rFonts w:hint="default" w:ascii="TH SarabunIT๙" w:hAnsi="TH SarabunIT๙" w:cs="TH SarabunIT๙"/>
          <w:color w:val="000000"/>
          <w:sz w:val="32"/>
          <w:szCs w:val="32"/>
          <w:cs/>
          <w:lang w:val="th-TH" w:bidi="th-TH"/>
        </w:rPr>
        <w:t xml:space="preserve">กรกฎาคม </w:t>
      </w:r>
      <w:r>
        <w:rPr>
          <w:rFonts w:hint="default" w:ascii="TH SarabunIT๙" w:hAnsi="TH SarabunIT๙" w:cs="TH SarabunIT๙"/>
          <w:color w:val="000000"/>
          <w:sz w:val="32"/>
          <w:szCs w:val="32"/>
          <w:cs/>
        </w:rPr>
        <w:t xml:space="preserve">2563 </w:t>
      </w:r>
      <w:r>
        <w:rPr>
          <w:rFonts w:hint="default" w:ascii="TH SarabunIT๙" w:hAnsi="TH SarabunIT๙" w:cs="TH SarabunIT๙"/>
          <w:color w:val="000000"/>
          <w:sz w:val="32"/>
          <w:szCs w:val="32"/>
          <w:cs/>
          <w:lang w:val="th-TH" w:bidi="th-TH"/>
        </w:rPr>
        <w:t>ณ ห้องประชุมเทศบาลตำบลอูบมุง อำเภอหนองวัวซอ จังหวัดอุดรธานี</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r>
        <w:rPr>
          <w:rFonts w:hint="default" w:ascii="TH SarabunIT๙" w:hAnsi="TH SarabunIT๙" w:cs="TH SarabunIT๙"/>
          <w:color w:val="000000"/>
          <w:sz w:val="32"/>
          <w:szCs w:val="32"/>
        </w:rPr>
        <w:pict>
          <v:shape id="Picture 786" o:spid="_x0000_s1378" o:spt="75" type="#_x0000_t75" style="position:absolute;left:0pt;margin-left:244.2pt;margin-top:5.7pt;height:179.5pt;width:205.3pt;z-index:-250853376;mso-width-relative:page;mso-height-relative:page;" filled="f" o:preferrelative="t" stroked="t" coordsize="21600,21600">
            <v:path/>
            <v:fill on="f" focussize="0,0"/>
            <v:stroke joinstyle="round"/>
            <v:imagedata r:id="rId448" o:title=""/>
            <o:lock v:ext="edit" aspectratio="t"/>
          </v:shape>
        </w:pict>
      </w:r>
      <w:r>
        <w:rPr>
          <w:rFonts w:hint="default" w:ascii="TH SarabunIT๙" w:hAnsi="TH SarabunIT๙" w:cs="TH SarabunIT๙"/>
          <w:color w:val="000000"/>
          <w:sz w:val="32"/>
          <w:szCs w:val="32"/>
        </w:rPr>
        <w:pict>
          <v:shape id="รูปภาพ 599" o:spid="_x0000_s1379" o:spt="75" type="#_x0000_t75" style="position:absolute;left:0pt;margin-left:10.5pt;margin-top:5.25pt;height:178.65pt;width:223.2pt;z-index:-250854400;mso-width-relative:page;mso-height-relative:page;" filled="f" o:preferrelative="t" stroked="t" coordsize="21600,21600">
            <v:path/>
            <v:fill on="f" focussize="0,0"/>
            <v:stroke joinstyle="round"/>
            <v:imagedata r:id="rId449" o:title=""/>
            <o:lock v:ext="edit" aspectratio="t"/>
          </v:shape>
        </w:pic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r>
        <w:rPr>
          <w:rFonts w:hint="default" w:ascii="TH SarabunIT๙" w:hAnsi="TH SarabunIT๙" w:cs="TH SarabunIT๙"/>
          <w:color w:val="000000"/>
          <w:sz w:val="32"/>
          <w:szCs w:val="32"/>
        </w:rPr>
        <w:pict>
          <v:shape id="รูปภาพ 602" o:spid="_x0000_s1380" o:spt="75" type="#_x0000_t75" style="position:absolute;left:0pt;margin-left:243.9pt;margin-top:18pt;height:177.75pt;width:205.5pt;z-index:-250851328;mso-width-relative:page;mso-height-relative:page;" filled="f" o:preferrelative="t" stroked="t" coordsize="21600,21600">
            <v:path/>
            <v:fill on="f" focussize="0,0"/>
            <v:stroke joinstyle="round"/>
            <v:imagedata r:id="rId450" o:title=""/>
            <o:lock v:ext="edit" aspectratio="t"/>
          </v:shape>
        </w:pict>
      </w:r>
      <w:r>
        <w:rPr>
          <w:rFonts w:hint="default" w:ascii="TH SarabunIT๙" w:hAnsi="TH SarabunIT๙" w:cs="TH SarabunIT๙"/>
          <w:color w:val="000000"/>
          <w:sz w:val="32"/>
          <w:szCs w:val="32"/>
        </w:rPr>
        <w:pict>
          <v:shape id="รูปภาพ 601" o:spid="_x0000_s1381" o:spt="75" type="#_x0000_t75" style="position:absolute;left:0pt;margin-left:11.7pt;margin-top:17.35pt;height:180.1pt;width:223.4pt;z-index:-250852352;mso-width-relative:page;mso-height-relative:page;" filled="f" o:preferrelative="t" stroked="t" coordsize="21600,21600">
            <v:path/>
            <v:fill on="f" focussize="0,0"/>
            <v:stroke joinstyle="round"/>
            <v:imagedata r:id="rId451" o:title=""/>
            <o:lock v:ext="edit" aspectratio="t"/>
          </v:shape>
        </w:pic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color w:val="000000"/>
          <w:sz w:val="32"/>
          <w:szCs w:val="32"/>
          <w:cs/>
        </w:rPr>
      </w:pPr>
      <w:r>
        <w:rPr>
          <w:rFonts w:hint="default" w:ascii="TH SarabunIT๙" w:hAnsi="TH SarabunIT๙" w:cs="TH SarabunIT๙"/>
          <w:b/>
          <w:bCs/>
          <w:color w:val="000000"/>
          <w:sz w:val="32"/>
          <w:szCs w:val="32"/>
          <w:cs/>
          <w:lang w:val="th-TH" w:bidi="th-TH"/>
        </w:rPr>
        <w:t>กลุ่มนักสื่อสารพลังงานฯ</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r>
        <w:rPr>
          <w:rFonts w:hint="default" w:ascii="TH SarabunIT๙" w:hAnsi="TH SarabunIT๙" w:cs="TH SarabunIT๙"/>
          <w:color w:val="000000"/>
          <w:sz w:val="32"/>
          <w:szCs w:val="32"/>
          <w:cs/>
          <w:lang w:val="th-TH" w:bidi="th-TH"/>
        </w:rPr>
        <w:t xml:space="preserve">สำนักงานพลังงานจังหวัดอุดรธานี ได้ดำเนินการจัดกิจกรรมอบรมเสริมสร้างความรู้ความเข้าใจและเจตคติที่ดีต่องานพลังงานในกลุ่มนักสื่อสารพลังงานฯ ในวันที่ </w:t>
      </w:r>
      <w:r>
        <w:rPr>
          <w:rFonts w:hint="default" w:ascii="TH SarabunIT๙" w:hAnsi="TH SarabunIT๙" w:cs="TH SarabunIT๙"/>
          <w:color w:val="000000"/>
          <w:sz w:val="32"/>
          <w:szCs w:val="32"/>
          <w:cs/>
        </w:rPr>
        <w:t xml:space="preserve">14 </w:t>
      </w:r>
      <w:r>
        <w:rPr>
          <w:rFonts w:hint="default" w:ascii="TH SarabunIT๙" w:hAnsi="TH SarabunIT๙" w:cs="TH SarabunIT๙"/>
          <w:color w:val="000000"/>
          <w:sz w:val="32"/>
          <w:szCs w:val="32"/>
          <w:cs/>
          <w:lang w:val="th-TH" w:bidi="th-TH"/>
        </w:rPr>
        <w:t xml:space="preserve">กรกฎาคม </w:t>
      </w:r>
      <w:r>
        <w:rPr>
          <w:rFonts w:hint="default" w:ascii="TH SarabunIT๙" w:hAnsi="TH SarabunIT๙" w:cs="TH SarabunIT๙"/>
          <w:color w:val="000000"/>
          <w:sz w:val="32"/>
          <w:szCs w:val="32"/>
          <w:cs/>
        </w:rPr>
        <w:t xml:space="preserve">2563 </w:t>
      </w:r>
      <w:r>
        <w:rPr>
          <w:rFonts w:hint="default" w:ascii="TH SarabunIT๙" w:hAnsi="TH SarabunIT๙" w:cs="TH SarabunIT๙"/>
          <w:color w:val="000000"/>
          <w:sz w:val="32"/>
          <w:szCs w:val="32"/>
          <w:cs/>
          <w:lang w:val="th-TH" w:bidi="th-TH"/>
        </w:rPr>
        <w:t>ณ โรงแรมประจักษ์ตรา อำเภอเมือง จังหวัดอุดรธานี</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r>
        <w:rPr>
          <w:rFonts w:hint="default" w:ascii="TH SarabunIT๙" w:hAnsi="TH SarabunIT๙" w:cs="TH SarabunIT๙"/>
          <w:color w:val="000000"/>
          <w:sz w:val="32"/>
          <w:szCs w:val="32"/>
        </w:rPr>
        <w:pict>
          <v:shape id="Picture 790" o:spid="_x0000_s1382" o:spt="75" type="#_x0000_t75" style="position:absolute;left:0pt;margin-left:236.55pt;margin-top:20.35pt;height:163.75pt;width:214.6pt;z-index:-250849280;mso-width-relative:page;mso-height-relative:page;" filled="f" o:preferrelative="t" stroked="t" coordsize="21600,21600">
            <v:path/>
            <v:fill on="f" focussize="0,0"/>
            <v:stroke joinstyle="round"/>
            <v:imagedata r:id="rId452" o:title=""/>
            <o:lock v:ext="edit" aspectratio="t"/>
          </v:shape>
        </w:pict>
      </w:r>
      <w:r>
        <w:rPr>
          <w:rFonts w:hint="default" w:ascii="TH SarabunIT๙" w:hAnsi="TH SarabunIT๙" w:cs="TH SarabunIT๙"/>
          <w:color w:val="000000"/>
          <w:sz w:val="32"/>
          <w:szCs w:val="32"/>
        </w:rPr>
        <w:pict>
          <v:shape id="รูปภาพ 607" o:spid="_x0000_s1383" o:spt="75" type="#_x0000_t75" style="position:absolute;left:0pt;margin-left:9pt;margin-top:21pt;height:162.05pt;width:215.55pt;z-index:-250850304;mso-width-relative:page;mso-height-relative:page;" filled="f" o:preferrelative="t" stroked="t" coordsize="21600,21600">
            <v:path/>
            <v:fill on="f" focussize="0,0"/>
            <v:stroke joinstyle="round"/>
            <v:imagedata r:id="rId453" o:title=""/>
            <o:lock v:ext="edit" aspectratio="t"/>
          </v:shape>
        </w:pic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r>
        <w:rPr>
          <w:rFonts w:hint="default" w:ascii="TH SarabunIT๙" w:hAnsi="TH SarabunIT๙" w:cs="TH SarabunIT๙"/>
          <w:color w:val="000000"/>
          <w:sz w:val="32"/>
          <w:szCs w:val="32"/>
        </w:rPr>
        <w:pict>
          <v:shape id="Picture 792" o:spid="_x0000_s1384" o:spt="75" type="#_x0000_t75" style="position:absolute;left:0pt;margin-left:236.95pt;margin-top:179.65pt;height:159.7pt;width:213.85pt;z-index:-250847232;mso-width-relative:page;mso-height-relative:page;" filled="f" o:preferrelative="t" stroked="t" coordsize="21600,21600">
            <v:path/>
            <v:fill on="f" focussize="0,0"/>
            <v:stroke joinstyle="round"/>
            <v:imagedata r:id="rId454" o:title=""/>
            <o:lock v:ext="edit" aspectratio="t"/>
          </v:shape>
        </w:pict>
      </w:r>
      <w:r>
        <w:rPr>
          <w:rFonts w:hint="default" w:ascii="TH SarabunIT๙" w:hAnsi="TH SarabunIT๙" w:cs="TH SarabunIT๙"/>
          <w:color w:val="000000"/>
          <w:sz w:val="32"/>
          <w:szCs w:val="32"/>
        </w:rPr>
        <w:pict>
          <v:shape id="รูปภาพ 609" o:spid="_x0000_s1385" o:spt="75" type="#_x0000_t75" style="position:absolute;left:0pt;margin-left:10.5pt;margin-top:178.9pt;height:161.25pt;width:215.2pt;z-index:-250848256;mso-width-relative:page;mso-height-relative:page;" filled="f" o:preferrelative="t" stroked="t" coordsize="21600,21600">
            <v:path/>
            <v:fill on="f" focussize="0,0"/>
            <v:stroke joinstyle="round"/>
            <v:imagedata r:id="rId455" o:title=""/>
            <o:lock v:ext="edit" aspectratio="t"/>
          </v:shape>
        </w:pic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sz w:val="32"/>
          <w:szCs w:val="32"/>
        </w:rPr>
      </w:pPr>
      <w:r>
        <w:rPr>
          <w:rFonts w:hint="default" w:ascii="TH SarabunIT๙" w:hAnsi="TH SarabunIT๙" w:cs="TH SarabunIT๙"/>
          <w:b/>
          <w:bCs/>
          <w:sz w:val="32"/>
          <w:szCs w:val="32"/>
          <w:cs/>
          <w:lang w:val="th-TH" w:bidi="th-TH"/>
        </w:rPr>
        <w:t>การจัดศึกษาดูงานเกี่ยวกับพลังงาน</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rPr>
      </w:pPr>
      <w:r>
        <w:rPr>
          <w:rFonts w:hint="default" w:ascii="TH SarabunIT๙" w:hAnsi="TH SarabunIT๙" w:cs="TH SarabunIT๙"/>
          <w:sz w:val="32"/>
          <w:szCs w:val="32"/>
          <w:cs/>
          <w:lang w:val="th-TH" w:bidi="th-TH"/>
        </w:rPr>
        <w:t>ภายหลังจากอบรมให้ความรู้เรียบร้อยแล้ว สำนักงานพลังงานจังหวัดอุดรธานี ได้ทำการจัดศึกษาดูงานเกี่ยวกับพลังงานให้แก่กลุ่มเยาวชนนอกโรงเรียน</w:t>
      </w:r>
      <w:r>
        <w:rPr>
          <w:rFonts w:hint="default" w:ascii="TH SarabunIT๙" w:hAnsi="TH SarabunIT๙" w:cs="TH SarabunIT๙"/>
          <w:sz w:val="32"/>
          <w:szCs w:val="32"/>
          <w:cs/>
          <w:lang w:val="th-TH"/>
        </w:rPr>
        <w:t> </w:t>
      </w:r>
      <w:r>
        <w:rPr>
          <w:rFonts w:hint="default" w:ascii="TH SarabunIT๙" w:hAnsi="TH SarabunIT๙" w:cs="TH SarabunIT๙"/>
          <w:sz w:val="32"/>
          <w:szCs w:val="32"/>
          <w:cs/>
          <w:lang w:val="th-TH" w:bidi="th-TH"/>
        </w:rPr>
        <w:t>กลุ่มผู้นำ</w:t>
      </w:r>
      <w:r>
        <w:rPr>
          <w:rFonts w:hint="default" w:ascii="TH SarabunIT๙" w:hAnsi="TH SarabunIT๙" w:cs="TH SarabunIT๙"/>
          <w:sz w:val="32"/>
          <w:szCs w:val="32"/>
          <w:cs/>
          <w:lang w:val="en-US" w:bidi="th-TH"/>
        </w:rPr>
        <w:t>/</w:t>
      </w:r>
      <w:r>
        <w:rPr>
          <w:rFonts w:hint="default" w:ascii="TH SarabunIT๙" w:hAnsi="TH SarabunIT๙" w:cs="TH SarabunIT๙"/>
          <w:sz w:val="32"/>
          <w:szCs w:val="32"/>
          <w:cs/>
          <w:lang w:val="th-TH" w:bidi="th-TH"/>
        </w:rPr>
        <w:t>แกนนำ</w:t>
      </w:r>
      <w:r>
        <w:rPr>
          <w:rFonts w:hint="default" w:ascii="TH SarabunIT๙" w:hAnsi="TH SarabunIT๙" w:cs="TH SarabunIT๙"/>
          <w:b w:val="0"/>
          <w:bCs w:val="0"/>
          <w:sz w:val="32"/>
          <w:szCs w:val="32"/>
          <w:cs/>
          <w:lang w:val="en-US" w:bidi="th-TH"/>
        </w:rPr>
        <w:t> </w:t>
      </w:r>
      <w:r>
        <w:rPr>
          <w:rFonts w:hint="default" w:ascii="TH SarabunIT๙" w:hAnsi="TH SarabunIT๙" w:cs="TH SarabunIT๙"/>
          <w:b w:val="0"/>
          <w:bCs w:val="0"/>
          <w:color w:val="000000"/>
          <w:sz w:val="32"/>
          <w:szCs w:val="32"/>
          <w:cs/>
          <w:lang w:val="th-TH" w:bidi="th-TH"/>
        </w:rPr>
        <w:t>กลุ่มหน่วยงานราชการ และองค์กรต่าง ๆ</w:t>
      </w:r>
      <w:r>
        <w:rPr>
          <w:rFonts w:hint="default" w:ascii="TH SarabunIT๙" w:hAnsi="TH SarabunIT๙" w:cs="TH SarabunIT๙"/>
          <w:b w:val="0"/>
          <w:bCs w:val="0"/>
          <w:color w:val="000000"/>
          <w:sz w:val="32"/>
          <w:szCs w:val="32"/>
          <w:cs/>
          <w:lang w:val="th-TH"/>
        </w:rPr>
        <w:t> </w:t>
      </w:r>
      <w:r>
        <w:rPr>
          <w:rFonts w:hint="default" w:ascii="TH SarabunIT๙" w:hAnsi="TH SarabunIT๙" w:cs="TH SarabunIT๙"/>
          <w:sz w:val="32"/>
          <w:szCs w:val="32"/>
          <w:cs/>
          <w:lang w:val="th-TH" w:bidi="th-TH"/>
        </w:rPr>
        <w:t>กลุ่มประชาชนทั่วไป</w:t>
      </w:r>
      <w:r>
        <w:rPr>
          <w:rFonts w:hint="default" w:ascii="TH SarabunIT๙" w:hAnsi="TH SarabunIT๙" w:cs="TH SarabunIT๙"/>
          <w:sz w:val="32"/>
          <w:szCs w:val="32"/>
          <w:cs/>
          <w:lang w:val="en-US" w:bidi="th-TH"/>
        </w:rPr>
        <w:t> </w:t>
      </w:r>
      <w:r>
        <w:rPr>
          <w:rFonts w:hint="default" w:ascii="TH SarabunIT๙" w:hAnsi="TH SarabunIT๙" w:cs="TH SarabunIT๙"/>
          <w:sz w:val="32"/>
          <w:szCs w:val="32"/>
          <w:cs/>
          <w:lang w:val="th-TH" w:bidi="th-TH"/>
        </w:rPr>
        <w:t xml:space="preserve">นักสื่อสารพลังงานฯ ในวันที่ </w:t>
      </w:r>
      <w:r>
        <w:rPr>
          <w:rFonts w:hint="default" w:ascii="TH SarabunIT๙" w:hAnsi="TH SarabunIT๙" w:cs="TH SarabunIT๙"/>
          <w:sz w:val="32"/>
          <w:szCs w:val="32"/>
          <w:cs/>
        </w:rPr>
        <w:t xml:space="preserve">19-21 </w:t>
      </w:r>
      <w:r>
        <w:rPr>
          <w:rFonts w:hint="default" w:ascii="TH SarabunIT๙" w:hAnsi="TH SarabunIT๙" w:cs="TH SarabunIT๙"/>
          <w:sz w:val="32"/>
          <w:szCs w:val="32"/>
          <w:cs/>
          <w:lang w:val="th-TH" w:bidi="th-TH"/>
        </w:rPr>
        <w:t xml:space="preserve">สิงหาคม </w:t>
      </w:r>
      <w:r>
        <w:rPr>
          <w:rFonts w:hint="default" w:ascii="TH SarabunIT๙" w:hAnsi="TH SarabunIT๙" w:cs="TH SarabunIT๙"/>
          <w:sz w:val="32"/>
          <w:szCs w:val="32"/>
          <w:cs/>
        </w:rPr>
        <w:t xml:space="preserve">2563 </w:t>
      </w:r>
      <w:r>
        <w:rPr>
          <w:rFonts w:hint="default" w:ascii="TH SarabunIT๙" w:hAnsi="TH SarabunIT๙" w:cs="TH SarabunIT๙"/>
          <w:sz w:val="32"/>
          <w:szCs w:val="32"/>
          <w:cs/>
          <w:lang w:val="th-TH" w:bidi="th-TH"/>
        </w:rPr>
        <w:t>ดังนี้</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rPr>
      </w:pPr>
      <w:r>
        <w:rPr>
          <w:rFonts w:hint="default" w:ascii="TH SarabunIT๙" w:hAnsi="TH SarabunIT๙" w:cs="TH SarabunIT๙"/>
          <w:sz w:val="32"/>
          <w:szCs w:val="32"/>
          <w:cs/>
          <w:lang w:val="th-TH" w:bidi="th-TH"/>
        </w:rPr>
        <w:t xml:space="preserve">วันที่ </w:t>
      </w:r>
      <w:r>
        <w:rPr>
          <w:rFonts w:hint="default" w:ascii="TH SarabunIT๙" w:hAnsi="TH SarabunIT๙" w:cs="TH SarabunIT๙"/>
          <w:sz w:val="32"/>
          <w:szCs w:val="32"/>
          <w:cs/>
        </w:rPr>
        <w:t xml:space="preserve">19 </w:t>
      </w:r>
      <w:r>
        <w:rPr>
          <w:rFonts w:hint="default" w:ascii="TH SarabunIT๙" w:hAnsi="TH SarabunIT๙" w:cs="TH SarabunIT๙"/>
          <w:sz w:val="32"/>
          <w:szCs w:val="32"/>
          <w:cs/>
          <w:lang w:val="th-TH" w:bidi="th-TH"/>
        </w:rPr>
        <w:t xml:space="preserve">สิงหาคม </w:t>
      </w:r>
      <w:r>
        <w:rPr>
          <w:rFonts w:hint="default" w:ascii="TH SarabunIT๙" w:hAnsi="TH SarabunIT๙" w:cs="TH SarabunIT๙"/>
          <w:sz w:val="32"/>
          <w:szCs w:val="32"/>
          <w:cs/>
        </w:rPr>
        <w:t xml:space="preserve">2563 </w:t>
      </w:r>
      <w:r>
        <w:rPr>
          <w:rFonts w:hint="default" w:ascii="TH SarabunIT๙" w:hAnsi="TH SarabunIT๙" w:cs="TH SarabunIT๙"/>
          <w:sz w:val="32"/>
          <w:szCs w:val="32"/>
          <w:cs/>
          <w:lang w:val="th-TH" w:bidi="th-TH"/>
        </w:rPr>
        <w:t>ณ</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บริษัท เอวาแกรนด์ เอ็นเนอร์ยี่ จำกัด</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 xml:space="preserve">นิคมอุตสาหกรรมพิจิตร ตำบลหนองหลุม อำเภอวชิรบารมี จังหวัดพิจิตร มีกำลังการผลิต </w:t>
      </w:r>
      <w:r>
        <w:rPr>
          <w:rFonts w:hint="default" w:ascii="TH SarabunIT๙" w:hAnsi="TH SarabunIT๙" w:cs="TH SarabunIT๙"/>
          <w:sz w:val="32"/>
          <w:szCs w:val="32"/>
          <w:cs/>
        </w:rPr>
        <w:t xml:space="preserve">4 </w:t>
      </w:r>
      <w:r>
        <w:rPr>
          <w:rFonts w:hint="default" w:ascii="TH SarabunIT๙" w:hAnsi="TH SarabunIT๙" w:cs="TH SarabunIT๙"/>
          <w:sz w:val="32"/>
          <w:szCs w:val="32"/>
          <w:cs/>
          <w:lang w:val="th-TH" w:bidi="th-TH"/>
        </w:rPr>
        <w:t xml:space="preserve">เมกะวัตต์ โดยใช้ขยะจากโรงงานอุตสาหกรรมที่ผ่านการแปรรูปมาเป็นเชื้อเพลิง อาทิ ผ้า พลาสติก ไม้ หนัง ยาง และเศษกระดาษ เป็นต้น สามารถผลิตและจำหน่ายกระแสไฟฟ้าให้กับการไฟฟ้าส่วนภูมิภาคตลอด </w:t>
      </w:r>
      <w:r>
        <w:rPr>
          <w:rFonts w:hint="default" w:ascii="TH SarabunIT๙" w:hAnsi="TH SarabunIT๙" w:cs="TH SarabunIT๙"/>
          <w:sz w:val="32"/>
          <w:szCs w:val="32"/>
          <w:cs/>
        </w:rPr>
        <w:t xml:space="preserve">24 </w:t>
      </w:r>
      <w:r>
        <w:rPr>
          <w:rFonts w:hint="default" w:ascii="TH SarabunIT๙" w:hAnsi="TH SarabunIT๙" w:cs="TH SarabunIT๙"/>
          <w:sz w:val="32"/>
          <w:szCs w:val="32"/>
          <w:cs/>
          <w:lang w:val="th-TH" w:bidi="th-TH"/>
        </w:rPr>
        <w:t>ชั่วโมง</w:t>
      </w:r>
    </w:p>
    <w:p>
      <w:pPr>
        <w:keepNext w:val="0"/>
        <w:keepLines w:val="0"/>
        <w:pageBreakBefore w:val="0"/>
        <w:widowControl/>
        <w:kinsoku/>
        <w:wordWrap/>
        <w:overflowPunct/>
        <w:topLinePunct w:val="0"/>
        <w:autoSpaceDE/>
        <w:autoSpaceDN/>
        <w:bidi w:val="0"/>
        <w:adjustRightInd/>
        <w:snapToGrid/>
        <w:spacing w:line="240" w:lineRule="auto"/>
        <w:ind w:firstLine="720" w:firstLineChars="0"/>
        <w:jc w:val="thaiDistribute"/>
        <w:textAlignment w:val="auto"/>
        <w:outlineLvl w:val="9"/>
        <w:rPr>
          <w:rFonts w:hint="default" w:ascii="TH SarabunIT๙" w:hAnsi="TH SarabunIT๙" w:cs="TH SarabunIT๙"/>
          <w:spacing w:val="-11"/>
          <w:sz w:val="32"/>
          <w:szCs w:val="32"/>
          <w:cs/>
          <w:lang w:val="th-TH"/>
        </w:rPr>
      </w:pPr>
      <w:r>
        <w:rPr>
          <w:rFonts w:hint="default" w:ascii="TH SarabunIT๙" w:hAnsi="TH SarabunIT๙" w:cs="TH SarabunIT๙"/>
          <w:sz w:val="32"/>
          <w:szCs w:val="32"/>
        </w:rPr>
        <w:pict>
          <v:shape id="รูปภาพ 587" o:spid="_x0000_s1386" o:spt="75" type="#_x0000_t75" style="position:absolute;left:0pt;margin-left:246.15pt;margin-top:97.85pt;height:169.8pt;width:205.6pt;z-index:-250845184;mso-width-relative:page;mso-height-relative:page;" filled="f" o:preferrelative="t" stroked="t" coordsize="21600,21600">
            <v:path/>
            <v:fill on="f" focussize="0,0"/>
            <v:stroke joinstyle="round"/>
            <v:imagedata r:id="rId456" o:title=""/>
            <o:lock v:ext="edit" aspectratio="t"/>
          </v:shape>
        </w:pict>
      </w:r>
      <w:r>
        <w:rPr>
          <w:rFonts w:hint="default" w:ascii="TH SarabunIT๙" w:hAnsi="TH SarabunIT๙" w:cs="TH SarabunIT๙"/>
          <w:sz w:val="32"/>
          <w:szCs w:val="32"/>
        </w:rPr>
        <w:pict>
          <v:shape id="รูปภาพ 595" o:spid="_x0000_s1387" o:spt="75" type="#_x0000_t75" style="position:absolute;left:0pt;margin-left:9.75pt;margin-top:100.2pt;height:168.4pt;width:223.3pt;z-index:-250846208;mso-width-relative:page;mso-height-relative:page;" filled="f" o:preferrelative="t" stroked="t" coordsize="21600,21600">
            <v:path/>
            <v:fill on="f" focussize="0,0"/>
            <v:stroke joinstyle="round"/>
            <v:imagedata r:id="rId457" o:title=""/>
            <o:lock v:ext="edit" aspectratio="t"/>
          </v:shape>
        </w:pict>
      </w:r>
      <w:r>
        <w:rPr>
          <w:rFonts w:hint="default" w:ascii="TH SarabunIT๙" w:hAnsi="TH SarabunIT๙" w:cs="TH SarabunIT๙"/>
          <w:sz w:val="32"/>
          <w:szCs w:val="32"/>
        </w:rPr>
        <w:pict>
          <v:shape id="รูปภาพ 582" o:spid="_x0000_s1388" o:spt="75" type="#_x0000_t75" style="position:absolute;left:0pt;margin-left:245.65pt;margin-top:294.9pt;height:179.25pt;width:204.5pt;z-index:-250843136;mso-width-relative:page;mso-height-relative:page;" filled="f" o:preferrelative="t" stroked="t" coordsize="21600,21600">
            <v:path/>
            <v:fill on="f" focussize="0,0"/>
            <v:stroke joinstyle="round"/>
            <v:imagedata r:id="rId458" o:title=""/>
            <o:lock v:ext="edit" aspectratio="t"/>
          </v:shape>
        </w:pict>
      </w:r>
      <w:r>
        <w:rPr>
          <w:rFonts w:hint="default" w:ascii="TH SarabunIT๙" w:hAnsi="TH SarabunIT๙" w:cs="TH SarabunIT๙"/>
          <w:sz w:val="32"/>
          <w:szCs w:val="32"/>
        </w:rPr>
        <w:pict>
          <v:shape id="รูปภาพ 589" o:spid="_x0000_s1389" o:spt="75" type="#_x0000_t75" style="position:absolute;left:0pt;margin-left:10.5pt;margin-top:293.25pt;height:177.85pt;width:224.3pt;z-index:-250844160;mso-width-relative:page;mso-height-relative:page;" filled="f" o:preferrelative="t" stroked="t" coordsize="21600,21600">
            <v:path/>
            <v:fill on="f" focussize="0,0"/>
            <v:stroke joinstyle="round"/>
            <v:imagedata r:id="rId458" o:title=""/>
            <o:lock v:ext="edit" aspectratio="t"/>
          </v:shape>
        </w:pict>
      </w:r>
      <w:r>
        <w:rPr>
          <w:rFonts w:hint="default" w:ascii="TH SarabunIT๙" w:hAnsi="TH SarabunIT๙" w:cs="TH SarabunIT๙"/>
          <w:sz w:val="32"/>
          <w:szCs w:val="32"/>
          <w:cs/>
          <w:lang w:val="th-TH" w:bidi="th-TH"/>
        </w:rPr>
        <w:t xml:space="preserve">วันที่ </w:t>
      </w:r>
      <w:r>
        <w:rPr>
          <w:rFonts w:hint="default" w:ascii="TH SarabunIT๙" w:hAnsi="TH SarabunIT๙" w:cs="TH SarabunIT๙"/>
          <w:sz w:val="32"/>
          <w:szCs w:val="32"/>
          <w:cs/>
        </w:rPr>
        <w:t xml:space="preserve">20 </w:t>
      </w:r>
      <w:r>
        <w:rPr>
          <w:rFonts w:hint="default" w:ascii="TH SarabunIT๙" w:hAnsi="TH SarabunIT๙" w:cs="TH SarabunIT๙"/>
          <w:sz w:val="32"/>
          <w:szCs w:val="32"/>
          <w:cs/>
          <w:lang w:val="th-TH" w:bidi="th-TH"/>
        </w:rPr>
        <w:t xml:space="preserve">สิงหาคม </w:t>
      </w:r>
      <w:r>
        <w:rPr>
          <w:rFonts w:hint="default" w:ascii="TH SarabunIT๙" w:hAnsi="TH SarabunIT๙" w:cs="TH SarabunIT๙"/>
          <w:sz w:val="32"/>
          <w:szCs w:val="32"/>
          <w:cs/>
        </w:rPr>
        <w:t xml:space="preserve">2563 </w:t>
      </w:r>
      <w:r>
        <w:rPr>
          <w:rFonts w:hint="default" w:ascii="TH SarabunIT๙" w:hAnsi="TH SarabunIT๙" w:cs="TH SarabunIT๙"/>
          <w:sz w:val="32"/>
          <w:szCs w:val="32"/>
          <w:cs/>
          <w:lang w:val="th-TH" w:bidi="th-TH"/>
        </w:rPr>
        <w:t>ณ โรงไฟฟ้าแม่เมาะ</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 xml:space="preserve">อำเภอแม่เมาะ จังหวัดลำปาง เป็นโรงไฟฟ้าพลังงานความร้อนที่ใช้ถ่านหินลิกไนต์เป็นเชื้อเพลิง ปัจจุบันมีโรงผลิตไฟฟ้าทั้งหมด </w:t>
      </w:r>
      <w:r>
        <w:rPr>
          <w:rFonts w:hint="default" w:ascii="TH SarabunIT๙" w:hAnsi="TH SarabunIT๙" w:cs="TH SarabunIT๙"/>
          <w:sz w:val="32"/>
          <w:szCs w:val="32"/>
          <w:cs/>
        </w:rPr>
        <w:t xml:space="preserve">10 </w:t>
      </w:r>
      <w:r>
        <w:rPr>
          <w:rFonts w:hint="default" w:ascii="TH SarabunIT๙" w:hAnsi="TH SarabunIT๙" w:cs="TH SarabunIT๙"/>
          <w:sz w:val="32"/>
          <w:szCs w:val="32"/>
          <w:cs/>
          <w:lang w:val="th-TH" w:bidi="th-TH"/>
        </w:rPr>
        <w:t xml:space="preserve">โรง คือโรงที่ </w:t>
      </w:r>
      <w:r>
        <w:rPr>
          <w:rFonts w:hint="default" w:ascii="TH SarabunIT๙" w:hAnsi="TH SarabunIT๙" w:cs="TH SarabunIT๙"/>
          <w:sz w:val="32"/>
          <w:szCs w:val="32"/>
          <w:cs/>
        </w:rPr>
        <w:t xml:space="preserve">4-13 </w:t>
      </w:r>
      <w:r>
        <w:rPr>
          <w:rFonts w:hint="default" w:ascii="TH SarabunIT๙" w:hAnsi="TH SarabunIT๙" w:cs="TH SarabunIT๙"/>
          <w:sz w:val="32"/>
          <w:szCs w:val="32"/>
          <w:cs/>
          <w:lang w:val="th-TH" w:bidi="th-TH"/>
        </w:rPr>
        <w:t xml:space="preserve">ส่วนโรงที่ </w:t>
      </w:r>
      <w:r>
        <w:rPr>
          <w:rFonts w:hint="default" w:ascii="TH SarabunIT๙" w:hAnsi="TH SarabunIT๙" w:cs="TH SarabunIT๙"/>
          <w:sz w:val="32"/>
          <w:szCs w:val="32"/>
          <w:cs/>
        </w:rPr>
        <w:t xml:space="preserve">1-3 </w:t>
      </w:r>
      <w:r>
        <w:rPr>
          <w:rFonts w:hint="default" w:ascii="TH SarabunIT๙" w:hAnsi="TH SarabunIT๙" w:cs="TH SarabunIT๙"/>
          <w:sz w:val="32"/>
          <w:szCs w:val="32"/>
          <w:cs/>
          <w:lang w:val="th-TH" w:bidi="th-TH"/>
        </w:rPr>
        <w:t xml:space="preserve">ได้ปลดออกจากระบบแล้ว มีกำลังการผลิตรวม </w:t>
      </w:r>
      <w:r>
        <w:rPr>
          <w:rFonts w:hint="default" w:ascii="TH SarabunIT๙" w:hAnsi="TH SarabunIT๙" w:cs="TH SarabunIT๙"/>
          <w:sz w:val="32"/>
          <w:szCs w:val="32"/>
          <w:cs/>
        </w:rPr>
        <w:t>2</w:t>
      </w:r>
      <w:r>
        <w:rPr>
          <w:rFonts w:hint="default" w:ascii="TH SarabunIT๙" w:hAnsi="TH SarabunIT๙" w:cs="TH SarabunIT๙"/>
          <w:sz w:val="32"/>
          <w:szCs w:val="32"/>
        </w:rPr>
        <w:t>,</w:t>
      </w:r>
      <w:r>
        <w:rPr>
          <w:rFonts w:hint="default" w:ascii="TH SarabunIT๙" w:hAnsi="TH SarabunIT๙" w:cs="TH SarabunIT๙"/>
          <w:sz w:val="32"/>
          <w:szCs w:val="32"/>
          <w:cs/>
        </w:rPr>
        <w:t xml:space="preserve">400 </w:t>
      </w:r>
      <w:r>
        <w:rPr>
          <w:rFonts w:hint="default" w:ascii="TH SarabunIT๙" w:hAnsi="TH SarabunIT๙" w:cs="TH SarabunIT๙"/>
          <w:sz w:val="32"/>
          <w:szCs w:val="32"/>
          <w:cs/>
          <w:lang w:val="th-TH" w:bidi="th-TH"/>
        </w:rPr>
        <w:t xml:space="preserve">เมกะวัตต์ จ่ายไฟฟ้าสำหรับพื้นที่ภาคเหนือ </w:t>
      </w:r>
      <w:r>
        <w:rPr>
          <w:rFonts w:hint="default" w:ascii="TH SarabunIT๙" w:hAnsi="TH SarabunIT๙" w:cs="TH SarabunIT๙"/>
          <w:sz w:val="32"/>
          <w:szCs w:val="32"/>
          <w:cs/>
        </w:rPr>
        <w:t xml:space="preserve">50% </w:t>
      </w:r>
      <w:r>
        <w:rPr>
          <w:rFonts w:hint="default" w:ascii="TH SarabunIT๙" w:hAnsi="TH SarabunIT๙" w:cs="TH SarabunIT๙"/>
          <w:sz w:val="32"/>
          <w:szCs w:val="32"/>
          <w:cs/>
          <w:lang w:val="th-TH" w:bidi="th-TH"/>
        </w:rPr>
        <w:t xml:space="preserve">ภาคกลาง </w:t>
      </w:r>
      <w:r>
        <w:rPr>
          <w:rFonts w:hint="default" w:ascii="TH SarabunIT๙" w:hAnsi="TH SarabunIT๙" w:cs="TH SarabunIT๙"/>
          <w:sz w:val="32"/>
          <w:szCs w:val="32"/>
          <w:cs/>
        </w:rPr>
        <w:t xml:space="preserve">30% </w:t>
      </w:r>
      <w:r>
        <w:rPr>
          <w:rFonts w:hint="default" w:ascii="TH SarabunIT๙" w:hAnsi="TH SarabunIT๙" w:cs="TH SarabunIT๙"/>
          <w:sz w:val="32"/>
          <w:szCs w:val="32"/>
          <w:cs/>
          <w:lang w:val="th-TH" w:bidi="th-TH"/>
        </w:rPr>
        <w:t xml:space="preserve">และภาคตะวันออกเฉียงเหนือ </w:t>
      </w:r>
      <w:r>
        <w:rPr>
          <w:rFonts w:hint="default" w:ascii="TH SarabunIT๙" w:hAnsi="TH SarabunIT๙" w:cs="TH SarabunIT๙"/>
          <w:spacing w:val="-11"/>
          <w:sz w:val="32"/>
          <w:szCs w:val="32"/>
          <w:cs/>
        </w:rPr>
        <w:t xml:space="preserve">20% </w:t>
      </w:r>
      <w:r>
        <w:rPr>
          <w:rFonts w:hint="default" w:ascii="TH SarabunIT๙" w:hAnsi="TH SarabunIT๙" w:cs="TH SarabunIT๙"/>
          <w:spacing w:val="-11"/>
          <w:sz w:val="32"/>
          <w:szCs w:val="32"/>
          <w:cs/>
          <w:lang w:val="th-TH" w:bidi="th-TH"/>
        </w:rPr>
        <w:t xml:space="preserve">ใช้ถ่านหินลิกไนต์เป็นเชื้อเพลิงปีละประมาณ </w:t>
      </w:r>
      <w:r>
        <w:rPr>
          <w:rFonts w:hint="default" w:ascii="TH SarabunIT๙" w:hAnsi="TH SarabunIT๙" w:cs="TH SarabunIT๙"/>
          <w:spacing w:val="-11"/>
          <w:sz w:val="32"/>
          <w:szCs w:val="32"/>
          <w:cs/>
        </w:rPr>
        <w:t xml:space="preserve">16 </w:t>
      </w:r>
      <w:r>
        <w:rPr>
          <w:rFonts w:hint="default" w:ascii="TH SarabunIT๙" w:hAnsi="TH SarabunIT๙" w:cs="TH SarabunIT๙"/>
          <w:spacing w:val="-11"/>
          <w:sz w:val="32"/>
          <w:szCs w:val="32"/>
          <w:cs/>
          <w:lang w:val="th-TH" w:bidi="th-TH"/>
        </w:rPr>
        <w:t xml:space="preserve">ล้านตัน </w:t>
      </w:r>
    </w:p>
    <w:p>
      <w:pPr>
        <w:keepNext w:val="0"/>
        <w:keepLines w:val="0"/>
        <w:pageBreakBefore w:val="0"/>
        <w:widowControl/>
        <w:kinsoku/>
        <w:wordWrap/>
        <w:overflowPunct/>
        <w:topLinePunct w:val="0"/>
        <w:autoSpaceDE/>
        <w:autoSpaceDN/>
        <w:bidi w:val="0"/>
        <w:adjustRightInd/>
        <w:snapToGrid/>
        <w:spacing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line="240" w:lineRule="auto"/>
        <w:ind w:firstLine="720" w:firstLineChars="0"/>
        <w:jc w:val="thaiDistribute"/>
        <w:textAlignment w:val="auto"/>
        <w:outlineLvl w:val="9"/>
        <w:rPr>
          <w:rFonts w:hint="default" w:ascii="TH SarabunIT๙" w:hAnsi="TH SarabunIT๙" w:cs="TH SarabunIT๙"/>
          <w:b/>
          <w:bCs/>
          <w:sz w:val="32"/>
          <w:szCs w:val="32"/>
          <w:cs/>
          <w:lang w:val="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cs/>
          <w:lang w:val="th-TH" w:bidi="th-TH"/>
        </w:rPr>
      </w:pPr>
    </w:p>
    <w:p>
      <w:pPr>
        <w:keepNext w:val="0"/>
        <w:keepLines w:val="0"/>
        <w:pageBreakBefore w:val="0"/>
        <w:widowControl/>
        <w:kinsoku/>
        <w:wordWrap/>
        <w:overflowPunct/>
        <w:topLinePunct w:val="0"/>
        <w:autoSpaceDE/>
        <w:autoSpaceDN/>
        <w:bidi w:val="0"/>
        <w:adjustRightInd/>
        <w:snapToGrid/>
        <w:spacing w:after="120" w:line="240" w:lineRule="auto"/>
        <w:textAlignment w:val="auto"/>
        <w:outlineLvl w:val="9"/>
        <w:rPr>
          <w:rFonts w:hint="default" w:ascii="TH SarabunIT๙" w:hAnsi="TH SarabunIT๙" w:cs="TH SarabunIT๙"/>
          <w:b/>
          <w:bCs/>
          <w:sz w:val="36"/>
          <w:szCs w:val="36"/>
        </w:rPr>
      </w:pPr>
      <w:r>
        <w:rPr>
          <w:rFonts w:hint="default" w:ascii="TH SarabunIT๙" w:hAnsi="TH SarabunIT๙" w:cs="TH SarabunIT๙"/>
          <w:b/>
          <w:bCs/>
          <w:sz w:val="36"/>
          <w:szCs w:val="36"/>
          <w:cs/>
          <w:lang w:val="th-TH" w:bidi="th-TH"/>
        </w:rPr>
        <w:t>จังหวัดบุรีรัมย์</w:t>
      </w: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rPr>
      </w:pPr>
      <w:r>
        <w:rPr>
          <w:rFonts w:hint="default" w:ascii="TH SarabunIT๙" w:hAnsi="TH SarabunIT๙" w:cs="TH SarabunIT๙"/>
          <w:b/>
          <w:bCs/>
          <w:sz w:val="32"/>
          <w:szCs w:val="32"/>
          <w:cs/>
          <w:lang w:val="th-TH" w:bidi="th-TH"/>
        </w:rPr>
        <w:t>กลุ่มเยาวชนในโรงเรียน</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rPr>
      </w:pPr>
      <w:r>
        <w:rPr>
          <w:rFonts w:hint="default" w:ascii="TH SarabunIT๙" w:hAnsi="TH SarabunIT๙" w:cs="TH SarabunIT๙"/>
          <w:sz w:val="32"/>
          <w:szCs w:val="32"/>
          <w:cs/>
          <w:lang w:val="th-TH" w:bidi="th-TH"/>
        </w:rPr>
        <w:t xml:space="preserve">วันที่ </w:t>
      </w:r>
      <w:r>
        <w:rPr>
          <w:rFonts w:hint="default" w:ascii="TH SarabunIT๙" w:hAnsi="TH SarabunIT๙" w:cs="TH SarabunIT๙"/>
          <w:sz w:val="32"/>
          <w:szCs w:val="32"/>
          <w:cs/>
        </w:rPr>
        <w:t xml:space="preserve">10 </w:t>
      </w:r>
      <w:r>
        <w:rPr>
          <w:rFonts w:hint="default" w:ascii="TH SarabunIT๙" w:hAnsi="TH SarabunIT๙" w:cs="TH SarabunIT๙"/>
          <w:sz w:val="32"/>
          <w:szCs w:val="32"/>
          <w:cs/>
          <w:lang w:val="th-TH" w:bidi="th-TH"/>
        </w:rPr>
        <w:t xml:space="preserve">กรกฎาคม </w:t>
      </w:r>
      <w:r>
        <w:rPr>
          <w:rFonts w:hint="default" w:ascii="TH SarabunIT๙" w:hAnsi="TH SarabunIT๙" w:cs="TH SarabunIT๙"/>
          <w:sz w:val="32"/>
          <w:szCs w:val="32"/>
          <w:cs/>
        </w:rPr>
        <w:t xml:space="preserve">2563 </w:t>
      </w:r>
      <w:r>
        <w:rPr>
          <w:rFonts w:hint="default" w:ascii="TH SarabunIT๙" w:hAnsi="TH SarabunIT๙" w:cs="TH SarabunIT๙"/>
          <w:sz w:val="32"/>
          <w:szCs w:val="32"/>
          <w:cs/>
          <w:lang w:val="th-TH" w:bidi="th-TH"/>
        </w:rPr>
        <w:t xml:space="preserve">ได้จัดอบรมกลุ่มเยาวชนในโรงเรียน ณ โรงเรียน วัดบ้านตะโกตาพิ ตำบลตะโกตาพิ อำเภอประโคนชัย จังหวัดบุรีรัมย์ ให้ความรู้กับนักเรียน เรื่องพลังงานหมุนเวียน ใช้แล้วไม่มีวันหมด ซึ่งสามารถสร้างทดแทนได้ในช่วงเวลาสั้นๆ โดยธรรมชาติหลังจากมีการใช้ไป จึงมีหลายชื่อที่ใช้เรียก </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พลังงานทดแทนและพลังงานใช้ไม่หมด รวมถึงพลังงานสะอาด</w:t>
      </w:r>
    </w:p>
    <w:p>
      <w:pPr>
        <w:keepNext w:val="0"/>
        <w:keepLines w:val="0"/>
        <w:pageBreakBefore w:val="0"/>
        <w:widowControl/>
        <w:kinsoku/>
        <w:wordWrap/>
        <w:overflowPunct/>
        <w:topLinePunct w:val="0"/>
        <w:autoSpaceDE/>
        <w:autoSpaceDN/>
        <w:bidi w:val="0"/>
        <w:adjustRightInd/>
        <w:snapToGrid/>
        <w:spacing w:line="240" w:lineRule="auto"/>
        <w:jc w:val="thaiDistribute"/>
        <w:textAlignment w:val="auto"/>
        <w:outlineLvl w:val="9"/>
        <w:rPr>
          <w:rFonts w:hint="default" w:ascii="TH SarabunIT๙" w:hAnsi="TH SarabunIT๙" w:cs="TH SarabunIT๙"/>
          <w:sz w:val="32"/>
          <w:szCs w:val="32"/>
          <w:cs/>
          <w:lang w:val="th-TH" w:bidi="th-TH"/>
        </w:rPr>
      </w:pPr>
      <w:r>
        <w:rPr>
          <w:rFonts w:hint="default" w:ascii="TH SarabunIT๙" w:hAnsi="TH SarabunIT๙" w:cs="TH SarabunIT๙"/>
          <w:sz w:val="32"/>
          <w:szCs w:val="32"/>
          <w:cs/>
          <w:lang w:val="th-TH" w:bidi="th-TH"/>
        </w:rPr>
        <w:t>และพลังงานสีเขียว เนื่องจากไม่ทำให้เกิดมลพิษต่อสิ่งแวดล้อมนั่นเอง</w:t>
      </w:r>
    </w:p>
    <w:p>
      <w:pPr>
        <w:keepNext w:val="0"/>
        <w:keepLines w:val="0"/>
        <w:pageBreakBefore w:val="0"/>
        <w:widowControl/>
        <w:kinsoku/>
        <w:wordWrap/>
        <w:overflowPunct/>
        <w:topLinePunct w:val="0"/>
        <w:autoSpaceDE/>
        <w:autoSpaceDN/>
        <w:bidi w:val="0"/>
        <w:adjustRightInd/>
        <w:snapToGrid/>
        <w:spacing w:line="240" w:lineRule="auto"/>
        <w:jc w:val="thaiDistribute"/>
        <w:textAlignment w:val="auto"/>
        <w:outlineLvl w:val="9"/>
        <w:rPr>
          <w:rFonts w:hint="default" w:ascii="TH SarabunIT๙" w:hAnsi="TH SarabunIT๙" w:cs="TH SarabunIT๙"/>
          <w:sz w:val="32"/>
          <w:szCs w:val="32"/>
          <w:cs/>
          <w:lang w:val="th-TH" w:bidi="th-TH"/>
        </w:rPr>
      </w:pPr>
      <w:r>
        <w:rPr>
          <w:rFonts w:hint="default" w:ascii="TH SarabunIT๙" w:hAnsi="TH SarabunIT๙" w:cs="TH SarabunIT๙"/>
          <w:sz w:val="32"/>
          <w:szCs w:val="32"/>
          <w:cs/>
        </w:rPr>
        <w:pict>
          <v:shape id="Picture 802" o:spid="_x0000_s1390" o:spt="75" alt="อบรมเยาวชน​ในร_0" type="#_x0000_t75" style="position:absolute;left:0pt;margin-left:234.35pt;margin-top:10.4pt;height:179.3pt;width:206.55pt;z-index:-250840064;mso-width-relative:page;mso-height-relative:page;" filled="f" o:preferrelative="t" stroked="f" coordsize="21600,21600">
            <v:path/>
            <v:fill on="f" focussize="0,0"/>
            <v:stroke on="f"/>
            <v:imagedata r:id="rId459" o:title="อบรมเยาวชน​ในร_0"/>
            <o:lock v:ext="edit" aspectratio="t"/>
          </v:shape>
        </w:pict>
      </w:r>
    </w:p>
    <w:p>
      <w:pPr>
        <w:keepNext w:val="0"/>
        <w:keepLines w:val="0"/>
        <w:pageBreakBefore w:val="0"/>
        <w:widowControl/>
        <w:kinsoku/>
        <w:wordWrap/>
        <w:overflowPunct/>
        <w:topLinePunct w:val="0"/>
        <w:autoSpaceDE/>
        <w:autoSpaceDN/>
        <w:bidi w:val="0"/>
        <w:adjustRightInd/>
        <w:snapToGrid/>
        <w:spacing w:line="240" w:lineRule="auto"/>
        <w:jc w:val="thaiDistribute"/>
        <w:textAlignment w:val="auto"/>
        <w:outlineLvl w:val="9"/>
        <w:rPr>
          <w:rFonts w:hint="default" w:ascii="TH SarabunIT๙" w:hAnsi="TH SarabunIT๙" w:cs="TH SarabunIT๙"/>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jc w:val="thaiDistribute"/>
        <w:textAlignment w:val="auto"/>
        <w:outlineLvl w:val="9"/>
        <w:rPr>
          <w:rFonts w:hint="default" w:ascii="TH SarabunIT๙" w:hAnsi="TH SarabunIT๙" w:cs="TH SarabunIT๙"/>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jc w:val="thaiDistribute"/>
        <w:textAlignment w:val="auto"/>
        <w:outlineLvl w:val="9"/>
        <w:rPr>
          <w:rFonts w:hint="default" w:ascii="TH SarabunIT๙" w:hAnsi="TH SarabunIT๙" w:cs="TH SarabunIT๙"/>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jc w:val="thaiDistribute"/>
        <w:textAlignment w:val="auto"/>
        <w:outlineLvl w:val="9"/>
        <w:rPr>
          <w:rFonts w:hint="default" w:ascii="TH SarabunIT๙" w:hAnsi="TH SarabunIT๙" w:cs="TH SarabunIT๙"/>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jc w:val="thaiDistribute"/>
        <w:textAlignment w:val="auto"/>
        <w:outlineLvl w:val="9"/>
        <w:rPr>
          <w:rFonts w:hint="default" w:ascii="TH SarabunIT๙" w:hAnsi="TH SarabunIT๙" w:cs="TH SarabunIT๙"/>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jc w:val="thaiDistribute"/>
        <w:textAlignment w:val="auto"/>
        <w:outlineLvl w:val="9"/>
        <w:rPr>
          <w:rFonts w:hint="default" w:ascii="TH SarabunIT๙" w:hAnsi="TH SarabunIT๙" w:cs="TH SarabunIT๙"/>
          <w:sz w:val="32"/>
          <w:szCs w:val="32"/>
        </w:rPr>
      </w:pPr>
      <w:r>
        <w:rPr>
          <w:rFonts w:hint="default" w:ascii="TH SarabunIT๙" w:hAnsi="TH SarabunIT๙" w:cs="TH SarabunIT๙"/>
          <w:sz w:val="32"/>
          <w:szCs w:val="32"/>
          <w:cs/>
        </w:rPr>
        <w:pict>
          <v:shape id="Picture 800" o:spid="_x0000_s1394" o:spt="75" alt="อบรมเยาวชน​ในร_1" type="#_x0000_t75" style="position:absolute;left:0pt;margin-left:96.1pt;margin-top:428.75pt;height:162.4pt;width:215.25pt;mso-position-horizontal-relative:page;mso-position-vertical-relative:page;z-index:-250839040;mso-width-relative:page;mso-height-relative:page;" filled="f" o:preferrelative="t" stroked="f" coordsize="21600,21600">
            <v:path/>
            <v:fill on="f" focussize="0,0"/>
            <v:stroke on="f"/>
            <v:imagedata r:id="rId460" o:title="อบรมเยาวชน​ในร_1"/>
            <o:lock v:ext="edit" aspectratio="t"/>
          </v:shape>
        </w:pict>
      </w:r>
      <w:r>
        <w:rPr>
          <w:rFonts w:hint="default" w:ascii="TH SarabunIT๙" w:hAnsi="TH SarabunIT๙" w:cs="TH SarabunIT๙"/>
          <w:sz w:val="32"/>
          <w:szCs w:val="32"/>
        </w:rPr>
        <w:pict>
          <v:shape id="Picture 797" o:spid="_x0000_s1392" o:spt="75" alt="อบรมเยาวชน​ในร_3" type="#_x0000_t75" style="position:absolute;left:0pt;margin-left:318.5pt;margin-top:601.05pt;height:146.8pt;width:207.15pt;mso-position-horizontal-relative:page;mso-position-vertical-relative:page;z-index:-250835968;mso-width-relative:page;mso-height-relative:page;" filled="f" o:preferrelative="t" stroked="f" coordsize="21600,21600">
            <v:path/>
            <v:fill on="f" focussize="0,0"/>
            <v:stroke on="f"/>
            <v:imagedata r:id="rId461" o:title="อบรมเยาวชน​ในร_3"/>
            <o:lock v:ext="edit" aspectratio="t"/>
          </v:shape>
        </w:pict>
      </w:r>
      <w:r>
        <w:rPr>
          <w:rFonts w:hint="default" w:ascii="TH SarabunIT๙" w:hAnsi="TH SarabunIT๙" w:cs="TH SarabunIT๙"/>
          <w:sz w:val="32"/>
          <w:szCs w:val="32"/>
        </w:rPr>
        <w:pict>
          <v:shape id="Picture 798" o:spid="_x0000_s1393" o:spt="75" alt="อบรมเยาวชน​ในร_2" type="#_x0000_t75" style="position:absolute;left:0pt;margin-left:94.05pt;margin-top:600.95pt;height:146.95pt;width:215.35pt;mso-position-horizontal-relative:page;mso-position-vertical-relative:page;z-index:-250838016;mso-width-relative:page;mso-height-relative:page;" filled="f" o:preferrelative="t" stroked="f" coordsize="21600,21600">
            <v:path/>
            <v:fill on="f" focussize="0,0"/>
            <v:stroke on="f"/>
            <v:imagedata r:id="rId462" o:title="อบรมเยาวชน​ในร_2"/>
            <o:lock v:ext="edit" aspectratio="t"/>
          </v:shape>
        </w:pict>
      </w:r>
      <w:r>
        <w:rPr>
          <w:rFonts w:hint="default" w:ascii="TH SarabunIT๙" w:hAnsi="TH SarabunIT๙" w:cs="TH SarabunIT๙"/>
          <w:sz w:val="32"/>
          <w:szCs w:val="32"/>
        </w:rPr>
        <w:pict>
          <v:shape id="Picture 801" o:spid="_x0000_s1395" o:spt="75" alt="อบรมเยาวชน​ในร" type="#_x0000_t75" style="position:absolute;left:0pt;margin-left:94.6pt;margin-top:240.95pt;height:179.9pt;width:217.8pt;mso-position-horizontal-relative:page;mso-position-vertical-relative:page;z-index:-250841088;mso-width-relative:page;mso-height-relative:page;" filled="f" o:preferrelative="t" stroked="f" coordsize="21600,21600">
            <v:path/>
            <v:fill on="f" focussize="0,0"/>
            <v:stroke on="f"/>
            <v:imagedata r:id="rId463" o:title="อบรมเยาวชน​ในร"/>
            <o:lock v:ext="edit" aspectratio="t"/>
          </v:shape>
        </w:pict>
      </w:r>
    </w:p>
    <w:p>
      <w:pPr>
        <w:jc w:val="thaiDistribute"/>
        <w:rPr>
          <w:rFonts w:hint="default" w:ascii="TH SarabunIT๙" w:hAnsi="TH SarabunIT๙" w:cs="TH SarabunIT๙"/>
          <w:sz w:val="32"/>
          <w:szCs w:val="32"/>
          <w:cs/>
          <w:lang w:val="th-TH" w:bidi="th-TH"/>
        </w:rPr>
      </w:pPr>
      <w:r>
        <w:rPr>
          <w:rFonts w:hint="default" w:ascii="TH SarabunIT๙" w:hAnsi="TH SarabunIT๙" w:cs="TH SarabunIT๙"/>
          <w:sz w:val="32"/>
          <w:szCs w:val="32"/>
        </w:rPr>
        <w:pict>
          <v:shape id="Picture 799" o:spid="_x0000_s1391" o:spt="75" alt="อบรมเยาวชน​ในร_4" type="#_x0000_t75" style="position:absolute;left:0pt;margin-left:233.9pt;margin-top:3.45pt;height:160.9pt;width:207.8pt;z-index:-250836992;mso-width-relative:page;mso-height-relative:page;" filled="f" o:preferrelative="t" stroked="f" coordsize="21600,21600">
            <v:path/>
            <v:fill on="f" focussize="0,0"/>
            <v:stroke on="f"/>
            <v:imagedata r:id="rId464" o:title="อบรมเยาวชน​ในร_4"/>
            <o:lock v:ext="edit" aspectratio="t"/>
          </v:shape>
        </w:pict>
      </w:r>
    </w:p>
    <w:p>
      <w:pPr>
        <w:jc w:val="thaiDistribute"/>
        <w:rPr>
          <w:rFonts w:hint="default" w:ascii="TH SarabunIT๙" w:hAnsi="TH SarabunIT๙" w:cs="TH SarabunIT๙"/>
          <w:sz w:val="32"/>
          <w:szCs w:val="32"/>
          <w:cs/>
          <w:lang w:val="th-TH" w:bidi="th-TH"/>
        </w:rPr>
      </w:pPr>
    </w:p>
    <w:p>
      <w:pPr>
        <w:jc w:val="thaiDistribute"/>
        <w:rPr>
          <w:rFonts w:hint="default" w:ascii="TH SarabunIT๙" w:hAnsi="TH SarabunIT๙" w:cs="TH SarabunIT๙"/>
          <w:sz w:val="32"/>
          <w:szCs w:val="32"/>
          <w:cs/>
          <w:lang w:val="th-TH" w:bidi="th-TH"/>
        </w:rPr>
      </w:pPr>
    </w:p>
    <w:p>
      <w:pPr>
        <w:jc w:val="thaiDistribute"/>
        <w:rPr>
          <w:rFonts w:hint="default" w:ascii="TH SarabunIT๙" w:hAnsi="TH SarabunIT๙" w:cs="TH SarabunIT๙"/>
          <w:sz w:val="32"/>
          <w:szCs w:val="32"/>
          <w:cs/>
          <w:lang w:val="th-TH" w:bidi="th-TH"/>
        </w:rPr>
      </w:pPr>
    </w:p>
    <w:p>
      <w:pPr>
        <w:jc w:val="thaiDistribute"/>
        <w:rPr>
          <w:rFonts w:hint="default" w:ascii="TH SarabunIT๙" w:hAnsi="TH SarabunIT๙" w:cs="TH SarabunIT๙"/>
          <w:sz w:val="32"/>
          <w:szCs w:val="32"/>
          <w:cs/>
          <w:lang w:val="th-TH" w:bidi="th-TH"/>
        </w:rPr>
      </w:pPr>
    </w:p>
    <w:p>
      <w:pPr>
        <w:jc w:val="thaiDistribute"/>
        <w:rPr>
          <w:rFonts w:hint="default" w:ascii="TH SarabunIT๙" w:hAnsi="TH SarabunIT๙" w:cs="TH SarabunIT๙"/>
          <w:sz w:val="32"/>
          <w:szCs w:val="32"/>
          <w:cs/>
          <w:lang w:val="th-TH" w:bidi="th-TH"/>
        </w:rPr>
      </w:pPr>
    </w:p>
    <w:p>
      <w:pPr>
        <w:jc w:val="thaiDistribute"/>
        <w:rPr>
          <w:rFonts w:hint="default" w:ascii="TH SarabunIT๙" w:hAnsi="TH SarabunIT๙" w:cs="TH SarabunIT๙"/>
          <w:sz w:val="32"/>
          <w:szCs w:val="32"/>
          <w:cs/>
          <w:lang w:val="th-TH" w:bidi="th-TH"/>
        </w:rPr>
      </w:pPr>
    </w:p>
    <w:p>
      <w:pPr>
        <w:jc w:val="thaiDistribute"/>
        <w:rPr>
          <w:rFonts w:hint="default" w:ascii="TH SarabunIT๙" w:hAnsi="TH SarabunIT๙" w:cs="TH SarabunIT๙"/>
          <w:sz w:val="32"/>
          <w:szCs w:val="32"/>
          <w:cs/>
          <w:lang w:val="th-TH" w:bidi="th-TH"/>
        </w:rPr>
      </w:pPr>
    </w:p>
    <w:p>
      <w:pPr>
        <w:jc w:val="thaiDistribute"/>
        <w:rPr>
          <w:rFonts w:hint="default" w:ascii="TH SarabunIT๙" w:hAnsi="TH SarabunIT๙" w:cs="TH SarabunIT๙"/>
          <w:sz w:val="32"/>
          <w:szCs w:val="32"/>
          <w:cs/>
          <w:lang w:val="th-TH" w:bidi="th-TH"/>
        </w:rPr>
      </w:pPr>
    </w:p>
    <w:p>
      <w:pPr>
        <w:jc w:val="thaiDistribute"/>
        <w:rPr>
          <w:rFonts w:hint="default" w:ascii="TH SarabunIT๙" w:hAnsi="TH SarabunIT๙" w:cs="TH SarabunIT๙"/>
          <w:sz w:val="32"/>
          <w:szCs w:val="32"/>
          <w:cs/>
          <w:lang w:val="th-TH" w:bidi="th-TH"/>
        </w:rPr>
      </w:pPr>
    </w:p>
    <w:p>
      <w:pPr>
        <w:jc w:val="thaiDistribute"/>
        <w:rPr>
          <w:rFonts w:hint="default" w:ascii="TH SarabunIT๙" w:hAnsi="TH SarabunIT๙" w:cs="TH SarabunIT๙"/>
          <w:sz w:val="32"/>
          <w:szCs w:val="32"/>
          <w:cs/>
          <w:lang w:val="th-TH" w:bidi="th-TH"/>
        </w:rPr>
      </w:pPr>
    </w:p>
    <w:p>
      <w:pPr>
        <w:jc w:val="thaiDistribute"/>
        <w:rPr>
          <w:rFonts w:hint="default" w:ascii="TH SarabunIT๙" w:hAnsi="TH SarabunIT๙" w:cs="TH SarabunIT๙"/>
          <w:sz w:val="32"/>
          <w:szCs w:val="32"/>
        </w:rPr>
      </w:pPr>
      <w:r>
        <w:rPr>
          <w:rFonts w:hint="default" w:ascii="TH SarabunIT๙" w:hAnsi="TH SarabunIT๙" w:cs="TH SarabunIT๙"/>
          <w:sz w:val="32"/>
          <w:szCs w:val="32"/>
        </w:rPr>
        <w:pict>
          <v:shape id="Picture 5" o:spid="_x0000_s1396" o:spt="75" type="#_x0000_t75" style="position:absolute;left:0pt;margin-left:327.75pt;margin-top:192.95pt;height:160.9pt;width:207.85pt;mso-position-horizontal-relative:page;mso-position-vertical-relative:page;z-index:-250833920;mso-width-relative:page;mso-height-relative:page;" filled="f" o:preferrelative="t" stroked="f" coordsize="21600,21600">
            <v:path/>
            <v:fill on="f" focussize="0,0"/>
            <v:stroke on="f"/>
            <v:imagedata r:id="rId465" o:title=""/>
            <o:lock v:ext="edit" aspectratio="t"/>
          </v:shape>
        </w:pict>
      </w:r>
      <w:r>
        <w:rPr>
          <w:rFonts w:hint="default" w:ascii="TH SarabunIT๙" w:hAnsi="TH SarabunIT๙" w:cs="TH SarabunIT๙"/>
          <w:sz w:val="32"/>
          <w:szCs w:val="32"/>
        </w:rPr>
        <w:pict>
          <v:shape id="_x0000_s1397" o:spid="_x0000_s1397" o:spt="75" type="#_x0000_t75" style="position:absolute;left:0pt;margin-left:95.25pt;margin-top:195.1pt;height:160.3pt;width:223.75pt;mso-position-horizontal-relative:page;mso-position-vertical-relative:page;z-index:-250834944;mso-width-relative:page;mso-height-relative:page;" filled="f" o:preferrelative="t" stroked="f" coordsize="21600,21600">
            <v:path/>
            <v:fill on="f" focussize="0,0"/>
            <v:stroke on="f"/>
            <v:imagedata r:id="rId466" o:title=""/>
            <o:lock v:ext="edit" aspectratio="t"/>
          </v:shape>
        </w:pict>
      </w:r>
      <w:r>
        <w:rPr>
          <w:rFonts w:hint="default" w:ascii="TH SarabunIT๙" w:hAnsi="TH SarabunIT๙" w:cs="TH SarabunIT๙"/>
          <w:sz w:val="32"/>
          <w:szCs w:val="32"/>
          <w:cs/>
          <w:lang w:val="th-TH" w:bidi="th-TH"/>
        </w:rPr>
        <w:t xml:space="preserve">และ โรงเรียน บ้านเกษตรสมบูรณ์ ตำบลตะโกตาพิ อำเภอประโคนชัย จังหวัดบุรีรัมย์ อบรมเรื่องให้ความรู้กับนักเรียน เรื่องพลังงานหมุนเวียน ใช้แล้วไม่มีวันหมด ซึ่งสามารถสร้างทดแทนได้ในช่วงเวลาสั้นๆ โดยธรรมชาติหลังจากมีการใช้ไป จึงมีหลายชื่อที่ใช้เรียก </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พลังงานทดแทนและพลังงานใช้ไม่หมด รวมถึงพลังงานสะอาดและพลังงานสีเขียว เนื่องจากไม่ทำให้เกิดมลพิษต่อสิ่งแวดล้อมนั่นเอง</w:t>
      </w:r>
    </w:p>
    <w:p>
      <w:pPr>
        <w:ind w:left="-284"/>
        <w:jc w:val="thaiDistribute"/>
        <w:rPr>
          <w:rFonts w:hint="default" w:ascii="TH SarabunIT๙" w:hAnsi="TH SarabunIT๙" w:cs="TH SarabunIT๙"/>
          <w:sz w:val="32"/>
          <w:szCs w:val="32"/>
          <w:cs/>
        </w:rPr>
      </w:pPr>
      <w:r>
        <w:rPr>
          <w:rFonts w:hint="default" w:ascii="TH SarabunIT๙" w:hAnsi="TH SarabunIT๙" w:cs="TH SarabunIT๙"/>
          <w:sz w:val="32"/>
          <w:szCs w:val="32"/>
        </w:rPr>
        <w:pict>
          <v:shape id="Picture 805" o:spid="_x0000_s1398" o:spt="75" type="#_x0000_t75" style="position:absolute;left:0pt;margin-left:10.95pt;margin-top:180.2pt;height:155.55pt;width:222.9pt;z-index:-250831872;mso-width-relative:page;mso-height-relative:page;" filled="f" o:preferrelative="t" stroked="f" coordsize="21600,21600">
            <v:path/>
            <v:fill on="f" focussize="0,0"/>
            <v:stroke on="f"/>
            <v:imagedata r:id="rId467" o:title=""/>
            <o:lock v:ext="edit" aspectratio="t"/>
          </v:shape>
        </w:pict>
      </w:r>
      <w:r>
        <w:rPr>
          <w:rFonts w:hint="default" w:ascii="TH SarabunIT๙" w:hAnsi="TH SarabunIT๙" w:cs="TH SarabunIT๙"/>
          <w:sz w:val="32"/>
          <w:szCs w:val="32"/>
        </w:rPr>
        <w:pict>
          <v:shape id="Picture 806" o:spid="_x0000_s1399" o:spt="75" type="#_x0000_t75" style="position:absolute;left:0pt;margin-left:243.75pt;margin-top:180.75pt;height:152.95pt;width:205.85pt;z-index:-250832896;mso-width-relative:page;mso-height-relative:page;" filled="f" o:preferrelative="t" stroked="f" coordsize="21600,21600">
            <v:path/>
            <v:fill on="f" focussize="0,0"/>
            <v:stroke on="f"/>
            <v:imagedata r:id="rId468" o:title=""/>
            <o:lock v:ext="edit" aspectratio="t"/>
          </v:shape>
        </w:pict>
      </w:r>
      <w:r>
        <w:rPr>
          <w:rFonts w:hint="default" w:ascii="TH SarabunIT๙" w:hAnsi="TH SarabunIT๙" w:cs="TH SarabunIT๙"/>
          <w:sz w:val="32"/>
          <w:szCs w:val="32"/>
          <w:cs/>
        </w:rPr>
        <w:t xml:space="preserve"> </w:t>
      </w:r>
    </w:p>
    <w:p>
      <w:pPr>
        <w:ind w:left="-284"/>
        <w:rPr>
          <w:rFonts w:hint="default" w:ascii="TH SarabunIT๙" w:hAnsi="TH SarabunIT๙" w:cs="TH SarabunIT๙"/>
          <w:sz w:val="32"/>
          <w:szCs w:val="32"/>
        </w:rPr>
      </w:pPr>
    </w:p>
    <w:p>
      <w:pPr>
        <w:ind w:left="-284"/>
        <w:rPr>
          <w:rFonts w:hint="default" w:ascii="TH SarabunIT๙" w:hAnsi="TH SarabunIT๙" w:cs="TH SarabunIT๙"/>
          <w:sz w:val="32"/>
          <w:szCs w:val="32"/>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r>
        <w:rPr>
          <w:rFonts w:hint="default" w:ascii="TH SarabunIT๙" w:hAnsi="TH SarabunIT๙" w:cs="TH SarabunIT๙"/>
          <w:sz w:val="32"/>
          <w:szCs w:val="32"/>
        </w:rPr>
        <w:pict>
          <v:shape id="_x0000_s1400" o:spid="_x0000_s1400" o:spt="75" type="#_x0000_t75" style="position:absolute;left:0pt;margin-left:327.45pt;margin-top:522.6pt;height:162.2pt;width:206.85pt;mso-position-horizontal-relative:page;mso-position-vertical-relative:page;z-index:-250829824;mso-width-relative:page;mso-height-relative:page;" filled="f" o:preferrelative="t" stroked="f" coordsize="21600,21600">
            <v:path/>
            <v:fill on="f" focussize="0,0"/>
            <v:stroke on="f"/>
            <v:imagedata r:id="rId469" o:title=""/>
            <o:lock v:ext="edit" aspectratio="t"/>
          </v:shape>
        </w:pict>
      </w:r>
      <w:r>
        <w:rPr>
          <w:rFonts w:hint="default" w:ascii="TH SarabunIT๙" w:hAnsi="TH SarabunIT๙" w:cs="TH SarabunIT๙"/>
          <w:sz w:val="32"/>
          <w:szCs w:val="32"/>
        </w:rPr>
        <w:pict>
          <v:shape id="Picture 1" o:spid="_x0000_s1401" o:spt="75" type="#_x0000_t75" style="position:absolute;left:0pt;margin-left:94.45pt;margin-top:523.2pt;height:162.7pt;width:223.15pt;mso-position-horizontal-relative:page;mso-position-vertical-relative:page;z-index:-250830848;mso-width-relative:page;mso-height-relative:page;" filled="f" o:preferrelative="t" stroked="f" coordsize="21600,21600">
            <v:path/>
            <v:fill on="f" focussize="0,0"/>
            <v:stroke on="f"/>
            <v:imagedata r:id="rId470" o:title=""/>
            <o:lock v:ext="edit" aspectratio="t"/>
          </v:shape>
        </w:pict>
      </w: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rPr>
      </w:pPr>
      <w:r>
        <w:rPr>
          <w:rFonts w:hint="default" w:ascii="TH SarabunIT๙" w:hAnsi="TH SarabunIT๙" w:cs="TH SarabunIT๙"/>
          <w:b/>
          <w:bCs/>
          <w:sz w:val="32"/>
          <w:szCs w:val="32"/>
          <w:cs/>
          <w:lang w:val="th-TH" w:bidi="th-TH"/>
        </w:rPr>
        <w:t>กิจกรรมดูงาน กลุ่มเยาวชนในโรงเรียน</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pacing w:val="4"/>
          <w:sz w:val="32"/>
          <w:szCs w:val="32"/>
        </w:rPr>
      </w:pPr>
      <w:r>
        <w:rPr>
          <w:rFonts w:hint="default" w:ascii="TH SarabunIT๙" w:hAnsi="TH SarabunIT๙" w:cs="TH SarabunIT๙"/>
          <w:spacing w:val="4"/>
          <w:sz w:val="32"/>
          <w:szCs w:val="32"/>
          <w:cs/>
          <w:lang w:val="th-TH" w:bidi="th-TH"/>
        </w:rPr>
        <w:t xml:space="preserve">วันที่ </w:t>
      </w:r>
      <w:r>
        <w:rPr>
          <w:rFonts w:hint="default" w:ascii="TH SarabunIT๙" w:hAnsi="TH SarabunIT๙" w:cs="TH SarabunIT๙"/>
          <w:spacing w:val="4"/>
          <w:sz w:val="32"/>
          <w:szCs w:val="32"/>
          <w:cs/>
        </w:rPr>
        <w:t xml:space="preserve">31 </w:t>
      </w:r>
      <w:r>
        <w:rPr>
          <w:rFonts w:hint="default" w:ascii="TH SarabunIT๙" w:hAnsi="TH SarabunIT๙" w:cs="TH SarabunIT๙"/>
          <w:spacing w:val="4"/>
          <w:sz w:val="32"/>
          <w:szCs w:val="32"/>
          <w:cs/>
          <w:lang w:val="th-TH" w:bidi="th-TH"/>
        </w:rPr>
        <w:t xml:space="preserve">กรกฎาคม </w:t>
      </w:r>
      <w:r>
        <w:rPr>
          <w:rFonts w:hint="default" w:ascii="TH SarabunIT๙" w:hAnsi="TH SarabunIT๙" w:cs="TH SarabunIT๙"/>
          <w:spacing w:val="4"/>
          <w:sz w:val="32"/>
          <w:szCs w:val="32"/>
          <w:cs/>
        </w:rPr>
        <w:t xml:space="preserve">2563 </w:t>
      </w:r>
      <w:r>
        <w:rPr>
          <w:rFonts w:hint="default" w:ascii="TH SarabunIT๙" w:hAnsi="TH SarabunIT๙" w:cs="TH SarabunIT๙"/>
          <w:spacing w:val="4"/>
          <w:sz w:val="32"/>
          <w:szCs w:val="32"/>
          <w:cs/>
          <w:lang w:val="th-TH" w:bidi="th-TH"/>
        </w:rPr>
        <w:t xml:space="preserve">สำนักงานพลังงานจังหวัดบุรีรัมย์ ได้จัดกิจกรรมศึกษาดูงานโรงไฟฟ้าก๊าซชีวภาพที่ผลิตจากหญ้าเนเปียร์ สำหรับกลุ่มเยาวชนในโรงเรียน ณ บริษัท นอร์ทอีส รับเบอร์ จำกัด </w:t>
      </w:r>
      <w:r>
        <w:rPr>
          <w:rFonts w:hint="default" w:ascii="TH SarabunIT๙" w:hAnsi="TH SarabunIT๙" w:cs="TH SarabunIT๙"/>
          <w:spacing w:val="4"/>
          <w:sz w:val="32"/>
          <w:szCs w:val="32"/>
          <w:cs/>
        </w:rPr>
        <w:t>(</w:t>
      </w:r>
      <w:r>
        <w:rPr>
          <w:rFonts w:hint="default" w:ascii="TH SarabunIT๙" w:hAnsi="TH SarabunIT๙" w:cs="TH SarabunIT๙"/>
          <w:spacing w:val="4"/>
          <w:sz w:val="32"/>
          <w:szCs w:val="32"/>
          <w:cs/>
          <w:lang w:val="th-TH" w:bidi="th-TH"/>
        </w:rPr>
        <w:t>มหาชน</w:t>
      </w:r>
      <w:r>
        <w:rPr>
          <w:rFonts w:hint="default" w:ascii="TH SarabunIT๙" w:hAnsi="TH SarabunIT๙" w:cs="TH SarabunIT๙"/>
          <w:spacing w:val="4"/>
          <w:sz w:val="32"/>
          <w:szCs w:val="32"/>
          <w:cs/>
        </w:rPr>
        <w:t xml:space="preserve">) </w:t>
      </w:r>
      <w:r>
        <w:rPr>
          <w:rFonts w:hint="default" w:ascii="TH SarabunIT๙" w:hAnsi="TH SarabunIT๙" w:cs="TH SarabunIT๙"/>
          <w:spacing w:val="4"/>
          <w:sz w:val="32"/>
          <w:szCs w:val="32"/>
          <w:cs/>
          <w:lang w:val="th-TH" w:bidi="th-TH"/>
        </w:rPr>
        <w:t>ต</w:t>
      </w:r>
      <w:r>
        <w:rPr>
          <w:rFonts w:hint="default" w:ascii="TH SarabunIT๙" w:hAnsi="TH SarabunIT๙" w:cs="TH SarabunIT๙"/>
          <w:spacing w:val="4"/>
          <w:sz w:val="32"/>
          <w:szCs w:val="32"/>
          <w:cs/>
        </w:rPr>
        <w:t>.</w:t>
      </w:r>
      <w:r>
        <w:rPr>
          <w:rFonts w:hint="default" w:ascii="TH SarabunIT๙" w:hAnsi="TH SarabunIT๙" w:cs="TH SarabunIT๙"/>
          <w:spacing w:val="4"/>
          <w:sz w:val="32"/>
          <w:szCs w:val="32"/>
          <w:cs/>
          <w:lang w:val="th-TH" w:bidi="th-TH"/>
        </w:rPr>
        <w:t>โคกม้า อ</w:t>
      </w:r>
      <w:r>
        <w:rPr>
          <w:rFonts w:hint="default" w:ascii="TH SarabunIT๙" w:hAnsi="TH SarabunIT๙" w:cs="TH SarabunIT๙"/>
          <w:spacing w:val="4"/>
          <w:sz w:val="32"/>
          <w:szCs w:val="32"/>
          <w:cs/>
        </w:rPr>
        <w:t>.</w:t>
      </w:r>
      <w:r>
        <w:rPr>
          <w:rFonts w:hint="default" w:ascii="TH SarabunIT๙" w:hAnsi="TH SarabunIT๙" w:cs="TH SarabunIT๙"/>
          <w:spacing w:val="4"/>
          <w:sz w:val="32"/>
          <w:szCs w:val="32"/>
          <w:cs/>
          <w:lang w:val="th-TH" w:bidi="th-TH"/>
        </w:rPr>
        <w:t>ประโคนชัย จ</w:t>
      </w:r>
      <w:r>
        <w:rPr>
          <w:rFonts w:hint="default" w:ascii="TH SarabunIT๙" w:hAnsi="TH SarabunIT๙" w:cs="TH SarabunIT๙"/>
          <w:spacing w:val="4"/>
          <w:sz w:val="32"/>
          <w:szCs w:val="32"/>
          <w:cs/>
        </w:rPr>
        <w:t>.</w:t>
      </w:r>
      <w:r>
        <w:rPr>
          <w:rFonts w:hint="default" w:ascii="TH SarabunIT๙" w:hAnsi="TH SarabunIT๙" w:cs="TH SarabunIT๙"/>
          <w:spacing w:val="4"/>
          <w:sz w:val="32"/>
          <w:szCs w:val="32"/>
          <w:cs/>
          <w:lang w:val="th-TH" w:bidi="th-TH"/>
        </w:rPr>
        <w:t>บุรีรัมย์ โดยมีนายธนกร สอนอาจ พลังงานจังหวัดบุรีรัมย์ เป็นวิทยากรในการอบรมฯ ซึ่งการอบรมฯ และการศึกษาดูงานโรงไฟฟ้าก๊าซชีวภาพในครั้งนี้ฯ มีวัตถุประสงค์เพื่อให้กลุ่มเป้าหมายมีความรู้เกี่ยวกับกระบวนการผลิตก๊าซชีวภาพ และเห็นความสำคัญของโรงไฟฟ้า</w:t>
      </w:r>
    </w:p>
    <w:p>
      <w:pPr>
        <w:ind w:left="-284"/>
        <w:rPr>
          <w:rFonts w:hint="default" w:ascii="TH SarabunIT๙" w:hAnsi="TH SarabunIT๙" w:cs="TH SarabunIT๙"/>
          <w:sz w:val="32"/>
          <w:szCs w:val="32"/>
          <w:cs/>
        </w:rPr>
      </w:pPr>
      <w:r>
        <w:rPr>
          <w:rFonts w:hint="default" w:ascii="TH SarabunIT๙" w:hAnsi="TH SarabunIT๙" w:cs="TH SarabunIT๙"/>
          <w:sz w:val="32"/>
          <w:szCs w:val="32"/>
        </w:rPr>
        <w:pict>
          <v:shape id="Picture 809" o:spid="_x0000_s1402" o:spt="75" alt="ศึกษาดูงานบริษัทนอร์ทอีส รับเบอร์ จำกัด(ม_31" type="#_x0000_t75" style="position:absolute;left:0pt;margin-left:328.3pt;margin-top:546.55pt;height:144.3pt;width:207.15pt;mso-position-horizontal-relative:page;mso-position-vertical-relative:page;z-index:-250823680;mso-width-relative:page;mso-height-relative:page;" filled="f" o:preferrelative="t" stroked="f" coordsize="21600,21600">
            <v:path/>
            <v:fill on="f" focussize="0,0"/>
            <v:stroke on="f"/>
            <v:imagedata r:id="rId471" o:title="ศึกษาดูงานบริษัทนอร์ทอีส รับเบอร์ จำกัด(ม_31"/>
            <o:lock v:ext="edit" aspectratio="t"/>
          </v:shape>
        </w:pict>
      </w:r>
      <w:r>
        <w:rPr>
          <w:rFonts w:hint="default" w:ascii="TH SarabunIT๙" w:hAnsi="TH SarabunIT๙" w:cs="TH SarabunIT๙"/>
          <w:sz w:val="32"/>
          <w:szCs w:val="32"/>
        </w:rPr>
        <w:pict>
          <v:shape id="Picture 810" o:spid="_x0000_s1403" o:spt="75" alt="ศึกษาดูงานบริษัทนอร์ทอีส รับเบอร์ จำกัด(ม_30" type="#_x0000_t75" style="position:absolute;left:0pt;margin-left:95.25pt;margin-top:546.65pt;height:144.3pt;width:224.05pt;mso-position-horizontal-relative:page;mso-position-vertical-relative:page;z-index:-250824704;mso-width-relative:page;mso-height-relative:page;" filled="f" o:preferrelative="t" stroked="f" coordsize="21600,21600">
            <v:path/>
            <v:fill on="f" focussize="0,0"/>
            <v:stroke on="f"/>
            <v:imagedata r:id="rId472" o:title="ศึกษาดูงานบริษัทนอร์ทอีส รับเบอร์ จำกัด(ม_30"/>
            <o:lock v:ext="edit" aspectratio="t"/>
          </v:shape>
        </w:pict>
      </w:r>
      <w:r>
        <w:rPr>
          <w:rFonts w:hint="default" w:ascii="TH SarabunIT๙" w:hAnsi="TH SarabunIT๙" w:cs="TH SarabunIT๙"/>
          <w:sz w:val="32"/>
          <w:szCs w:val="32"/>
        </w:rPr>
        <w:pict>
          <v:shape id="Picture 811" o:spid="_x0000_s1404" o:spt="75" alt="ศึกษาดูงานบริษัทนอร์ทอีส รับเบอร์ จำกัด(ม_33" type="#_x0000_t75" style="position:absolute;left:0pt;margin-left:328.25pt;margin-top:393.5pt;height:143.65pt;width:207.2pt;mso-position-horizontal-relative:page;mso-position-vertical-relative:page;z-index:-250825728;mso-width-relative:page;mso-height-relative:page;" filled="f" o:preferrelative="t" stroked="f" coordsize="21600,21600">
            <v:path/>
            <v:fill on="f" focussize="0,0"/>
            <v:stroke on="f"/>
            <v:imagedata r:id="rId473" o:title="ศึกษาดูงานบริษัทนอร์ทอีส รับเบอร์ จำกัด(ม_33"/>
            <o:lock v:ext="edit" aspectratio="t"/>
          </v:shape>
        </w:pict>
      </w:r>
      <w:r>
        <w:rPr>
          <w:rFonts w:hint="default" w:ascii="TH SarabunIT๙" w:hAnsi="TH SarabunIT๙" w:cs="TH SarabunIT๙"/>
          <w:sz w:val="32"/>
          <w:szCs w:val="32"/>
          <w:cs/>
        </w:rPr>
        <w:pict>
          <v:shape id="Picture 812" o:spid="_x0000_s1405" o:spt="75" alt="ศึกษาดูงานบริษัทนอร์ทอีส รับเบอร์ จำกัด(ม_44" type="#_x0000_t75" style="position:absolute;left:0pt;margin-left:95.15pt;margin-top:392.85pt;height:143.95pt;width:224.1pt;mso-position-horizontal-relative:page;mso-position-vertical-relative:page;z-index:-250826752;mso-width-relative:page;mso-height-relative:page;" filled="f" o:preferrelative="t" stroked="f" coordsize="21600,21600">
            <v:path/>
            <v:fill on="f" focussize="0,0"/>
            <v:stroke on="f"/>
            <v:imagedata r:id="rId474" o:title="ศึกษาดูงานบริษัทนอร์ทอีส รับเบอร์ จำกัด(ม_44"/>
            <o:lock v:ext="edit" aspectratio="t"/>
          </v:shape>
        </w:pict>
      </w:r>
      <w:r>
        <w:rPr>
          <w:rFonts w:hint="default" w:ascii="TH SarabunIT๙" w:hAnsi="TH SarabunIT๙" w:cs="TH SarabunIT๙"/>
          <w:spacing w:val="10"/>
          <w:sz w:val="32"/>
          <w:szCs w:val="32"/>
          <w:cs/>
        </w:rPr>
        <w:pict>
          <v:shape id="Picture 813" o:spid="_x0000_s1406" o:spt="75" alt="ศึกษาดูงานบริษัทนอร์ทอีส รับเบอร์ จำกัด(ม_3" type="#_x0000_t75" style="position:absolute;left:0pt;margin-left:327.65pt;margin-top:232.3pt;height:153.65pt;width:207.85pt;mso-position-horizontal-relative:page;mso-position-vertical-relative:page;z-index:-250827776;mso-width-relative:page;mso-height-relative:page;" filled="f" o:preferrelative="t" stroked="f" coordsize="21600,21600">
            <v:path/>
            <v:fill on="f" focussize="0,0"/>
            <v:stroke on="f"/>
            <v:imagedata r:id="rId475" o:title="ศึกษาดูงานบริษัทนอร์ทอีส รับเบอร์ จำกัด(ม_3"/>
            <o:lock v:ext="edit" aspectratio="t"/>
          </v:shape>
        </w:pict>
      </w:r>
      <w:r>
        <w:rPr>
          <w:rFonts w:hint="default" w:ascii="TH SarabunIT๙" w:hAnsi="TH SarabunIT๙" w:cs="TH SarabunIT๙"/>
          <w:spacing w:val="10"/>
          <w:sz w:val="32"/>
          <w:szCs w:val="32"/>
        </w:rPr>
        <w:pict>
          <v:shape id="Picture 814" o:spid="_x0000_s1407" o:spt="75" alt="ศึกษาดูงานบริษัทนอร์ทอีส รับเบอร์ จำกัด(ม_7" type="#_x0000_t75" style="position:absolute;left:0pt;margin-left:95.2pt;margin-top:232.55pt;height:152.45pt;width:224.5pt;mso-position-horizontal-relative:page;mso-position-vertical-relative:page;z-index:-250828800;mso-width-relative:page;mso-height-relative:page;" filled="f" o:preferrelative="t" stroked="f" coordsize="21600,21600">
            <v:path/>
            <v:fill on="f" focussize="0,0"/>
            <v:stroke on="f"/>
            <v:imagedata r:id="rId476" o:title="ศึกษาดูงานบริษัทนอร์ทอีส รับเบอร์ จำกัด(ม_7"/>
            <o:lock v:ext="edit" aspectratio="t"/>
          </v:shape>
        </w:pict>
      </w:r>
      <w:r>
        <w:rPr>
          <w:rFonts w:hint="default" w:ascii="TH SarabunIT๙" w:hAnsi="TH SarabunIT๙" w:cs="TH SarabunIT๙"/>
          <w:sz w:val="32"/>
          <w:szCs w:val="32"/>
        </w:rPr>
        <w:t xml:space="preserve"> </w:t>
      </w:r>
    </w:p>
    <w:p>
      <w:pPr>
        <w:ind w:left="-284"/>
        <w:rPr>
          <w:rFonts w:hint="default" w:ascii="TH SarabunIT๙" w:hAnsi="TH SarabunIT๙" w:cs="TH SarabunIT๙"/>
          <w:sz w:val="32"/>
          <w:szCs w:val="32"/>
        </w:rPr>
      </w:pPr>
      <w:r>
        <w:rPr>
          <w:rFonts w:hint="default" w:ascii="TH SarabunIT๙" w:hAnsi="TH SarabunIT๙" w:cs="TH SarabunIT๙"/>
          <w:sz w:val="32"/>
          <w:szCs w:val="32"/>
        </w:rPr>
        <w:t xml:space="preserve"> </w:t>
      </w:r>
    </w:p>
    <w:p>
      <w:pPr>
        <w:ind w:left="-284"/>
        <w:rPr>
          <w:rFonts w:hint="default" w:ascii="TH SarabunIT๙" w:hAnsi="TH SarabunIT๙" w:cs="TH SarabunIT๙"/>
          <w:sz w:val="32"/>
          <w:szCs w:val="32"/>
        </w:rPr>
      </w:pPr>
    </w:p>
    <w:p>
      <w:pPr>
        <w:ind w:left="-284"/>
        <w:rPr>
          <w:rFonts w:hint="default" w:ascii="TH SarabunIT๙" w:hAnsi="TH SarabunIT๙" w:cs="TH SarabunIT๙"/>
          <w:b/>
          <w:bCs/>
          <w:sz w:val="32"/>
          <w:szCs w:val="32"/>
        </w:rPr>
      </w:pPr>
      <w:r>
        <w:rPr>
          <w:rFonts w:hint="default" w:ascii="TH SarabunIT๙" w:hAnsi="TH SarabunIT๙" w:cs="TH SarabunIT๙"/>
          <w:sz w:val="32"/>
          <w:szCs w:val="32"/>
        </w:rPr>
        <w:t xml:space="preserve"> </w:t>
      </w: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rPr>
      </w:pPr>
      <w:r>
        <w:rPr>
          <w:rFonts w:hint="default" w:ascii="TH SarabunIT๙" w:hAnsi="TH SarabunIT๙" w:cs="TH SarabunIT๙"/>
          <w:b/>
          <w:bCs/>
          <w:sz w:val="32"/>
          <w:szCs w:val="32"/>
          <w:cs/>
          <w:lang w:val="th-TH" w:bidi="th-TH"/>
        </w:rPr>
        <w:t>กิจกรรมดูงาน กลุ่มเยาวชนนอกโรงเรียน</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rPr>
      </w:pPr>
      <w:r>
        <w:rPr>
          <w:rFonts w:hint="default" w:ascii="TH SarabunIT๙" w:hAnsi="TH SarabunIT๙" w:cs="TH SarabunIT๙"/>
          <w:sz w:val="32"/>
          <w:szCs w:val="32"/>
          <w:cs/>
          <w:lang w:val="th-TH" w:bidi="th-TH"/>
        </w:rPr>
        <w:t xml:space="preserve">วันที่ </w:t>
      </w:r>
      <w:r>
        <w:rPr>
          <w:rFonts w:hint="default" w:ascii="TH SarabunIT๙" w:hAnsi="TH SarabunIT๙" w:cs="TH SarabunIT๙"/>
          <w:sz w:val="32"/>
          <w:szCs w:val="32"/>
        </w:rPr>
        <w:t xml:space="preserve">29 </w:t>
      </w:r>
      <w:r>
        <w:rPr>
          <w:rFonts w:hint="default" w:ascii="TH SarabunIT๙" w:hAnsi="TH SarabunIT๙" w:cs="TH SarabunIT๙"/>
          <w:sz w:val="32"/>
          <w:szCs w:val="32"/>
          <w:cs/>
          <w:lang w:val="th-TH" w:bidi="th-TH"/>
        </w:rPr>
        <w:t xml:space="preserve">สิงหาคม </w:t>
      </w:r>
      <w:r>
        <w:rPr>
          <w:rFonts w:hint="default" w:ascii="TH SarabunIT๙" w:hAnsi="TH SarabunIT๙" w:cs="TH SarabunIT๙"/>
          <w:sz w:val="32"/>
          <w:szCs w:val="32"/>
        </w:rPr>
        <w:t xml:space="preserve">2563 </w:t>
      </w:r>
      <w:r>
        <w:rPr>
          <w:rFonts w:hint="default" w:ascii="TH SarabunIT๙" w:hAnsi="TH SarabunIT๙" w:cs="TH SarabunIT๙"/>
          <w:sz w:val="32"/>
          <w:szCs w:val="32"/>
          <w:cs/>
          <w:lang w:val="th-TH" w:bidi="th-TH"/>
        </w:rPr>
        <w:t>สำนักงานพลังงานจังหวัดบุรีรัมย์ ได้จัดกิจกรรมอบรมให้ความรู้ด้านพลังงาน และกิจกรรมศึกษาดูงานโรงไฟฟ้าก๊าซชีวภาพที่ผลิตจากหญ้าเนเปียร์ สำหรับกลุ่ม</w:t>
      </w:r>
      <w:r>
        <w:rPr>
          <w:rFonts w:hint="default" w:ascii="TH SarabunIT๙" w:hAnsi="TH SarabunIT๙" w:cs="TH SarabunIT๙"/>
          <w:spacing w:val="6"/>
          <w:sz w:val="32"/>
          <w:szCs w:val="32"/>
          <w:cs/>
          <w:lang w:val="th-TH" w:bidi="th-TH"/>
        </w:rPr>
        <w:t xml:space="preserve">เยาวชนนอกโรงเรียน ณ บริษัท นอร์ทอีส รับเบอร์ จำกัด </w:t>
      </w:r>
      <w:r>
        <w:rPr>
          <w:rFonts w:hint="default" w:ascii="TH SarabunIT๙" w:hAnsi="TH SarabunIT๙" w:cs="TH SarabunIT๙"/>
          <w:spacing w:val="6"/>
          <w:sz w:val="32"/>
          <w:szCs w:val="32"/>
          <w:cs/>
        </w:rPr>
        <w:t>(</w:t>
      </w:r>
      <w:r>
        <w:rPr>
          <w:rFonts w:hint="default" w:ascii="TH SarabunIT๙" w:hAnsi="TH SarabunIT๙" w:cs="TH SarabunIT๙"/>
          <w:spacing w:val="6"/>
          <w:sz w:val="32"/>
          <w:szCs w:val="32"/>
          <w:cs/>
          <w:lang w:val="th-TH" w:bidi="th-TH"/>
        </w:rPr>
        <w:t>มหาชน</w:t>
      </w:r>
      <w:r>
        <w:rPr>
          <w:rFonts w:hint="default" w:ascii="TH SarabunIT๙" w:hAnsi="TH SarabunIT๙" w:cs="TH SarabunIT๙"/>
          <w:spacing w:val="6"/>
          <w:sz w:val="32"/>
          <w:szCs w:val="32"/>
          <w:cs/>
        </w:rPr>
        <w:t xml:space="preserve">) </w:t>
      </w:r>
      <w:r>
        <w:rPr>
          <w:rFonts w:hint="default" w:ascii="TH SarabunIT๙" w:hAnsi="TH SarabunIT๙" w:cs="TH SarabunIT๙"/>
          <w:spacing w:val="6"/>
          <w:sz w:val="32"/>
          <w:szCs w:val="32"/>
          <w:cs/>
          <w:lang w:val="th-TH" w:bidi="th-TH"/>
        </w:rPr>
        <w:t>ต</w:t>
      </w:r>
      <w:r>
        <w:rPr>
          <w:rFonts w:hint="default" w:ascii="TH SarabunIT๙" w:hAnsi="TH SarabunIT๙" w:cs="TH SarabunIT๙"/>
          <w:spacing w:val="6"/>
          <w:sz w:val="32"/>
          <w:szCs w:val="32"/>
          <w:cs/>
        </w:rPr>
        <w:t>.</w:t>
      </w:r>
      <w:r>
        <w:rPr>
          <w:rFonts w:hint="default" w:ascii="TH SarabunIT๙" w:hAnsi="TH SarabunIT๙" w:cs="TH SarabunIT๙"/>
          <w:spacing w:val="6"/>
          <w:sz w:val="32"/>
          <w:szCs w:val="32"/>
          <w:cs/>
          <w:lang w:val="th-TH" w:bidi="th-TH"/>
        </w:rPr>
        <w:t>โคกม้า อ</w:t>
      </w:r>
      <w:r>
        <w:rPr>
          <w:rFonts w:hint="default" w:ascii="TH SarabunIT๙" w:hAnsi="TH SarabunIT๙" w:cs="TH SarabunIT๙"/>
          <w:spacing w:val="6"/>
          <w:sz w:val="32"/>
          <w:szCs w:val="32"/>
          <w:cs/>
        </w:rPr>
        <w:t>.</w:t>
      </w:r>
      <w:r>
        <w:rPr>
          <w:rFonts w:hint="default" w:ascii="TH SarabunIT๙" w:hAnsi="TH SarabunIT๙" w:cs="TH SarabunIT๙"/>
          <w:spacing w:val="6"/>
          <w:sz w:val="32"/>
          <w:szCs w:val="32"/>
          <w:cs/>
          <w:lang w:val="th-TH" w:bidi="th-TH"/>
        </w:rPr>
        <w:t>ประโคนชัยจังหวัด</w:t>
      </w:r>
      <w:r>
        <w:rPr>
          <w:rFonts w:hint="default" w:ascii="TH SarabunIT๙" w:hAnsi="TH SarabunIT๙" w:cs="TH SarabunIT๙"/>
          <w:sz w:val="32"/>
          <w:szCs w:val="32"/>
          <w:cs/>
          <w:lang w:val="th-TH" w:bidi="th-TH"/>
        </w:rPr>
        <w:t>บุรีรัมย์ โดยมีนายธนกร สอนอาจ พลังงานจังหวัดบุรีรัมย์ เป็นวิทยากรในการอบรมฯ ซึ่งการอบรมฯ และการศึกษาดูงานโรงไฟฟ้าก๊าซชีวภาพในครั้งนี้ฯ มีวัตถุประสงค์เพื่อให้กลุ่มเป้าหมายมีความรู้เกี่ยวกับกระบวนการผลิตก๊าซชีวภาพ และเห็นความสำคัญของโรงไฟฟ้า เพื่อที่จะสามารถนำไปถ่ายทอดให้กับผู้อื่นได้ โดยมีเยาวชนนอกโรงเรียน และครู กศน</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 xml:space="preserve">เข้าร่วมจำนวนประมาณ </w:t>
      </w:r>
      <w:r>
        <w:rPr>
          <w:rFonts w:hint="default" w:ascii="TH SarabunIT๙" w:hAnsi="TH SarabunIT๙" w:cs="TH SarabunIT๙"/>
          <w:sz w:val="32"/>
          <w:szCs w:val="32"/>
        </w:rPr>
        <w:t xml:space="preserve">50 </w:t>
      </w:r>
      <w:r>
        <w:rPr>
          <w:rFonts w:hint="default" w:ascii="TH SarabunIT๙" w:hAnsi="TH SarabunIT๙" w:cs="TH SarabunIT๙"/>
          <w:sz w:val="32"/>
          <w:szCs w:val="32"/>
          <w:cs/>
          <w:lang w:val="th-TH" w:bidi="th-TH"/>
        </w:rPr>
        <w:t>คน</w:t>
      </w:r>
    </w:p>
    <w:p>
      <w:pPr>
        <w:ind w:left="-284"/>
        <w:rPr>
          <w:rFonts w:hint="default" w:ascii="TH SarabunIT๙" w:hAnsi="TH SarabunIT๙" w:cs="TH SarabunIT๙"/>
          <w:sz w:val="32"/>
          <w:szCs w:val="32"/>
        </w:rPr>
      </w:pPr>
      <w:r>
        <w:rPr>
          <w:rFonts w:hint="default" w:ascii="TH SarabunIT๙" w:hAnsi="TH SarabunIT๙" w:cs="TH SarabunIT๙"/>
          <w:sz w:val="32"/>
          <w:szCs w:val="32"/>
          <w:cs/>
        </w:rPr>
        <w:pict>
          <v:shape id="Picture 815" o:spid="_x0000_s1408" o:spt="75" alt="54847" type="#_x0000_t75" style="position:absolute;left:0pt;margin-left:94.65pt;margin-top:582.95pt;height:144.55pt;width:215.25pt;mso-position-horizontal-relative:page;mso-position-vertical-relative:page;z-index:-250818560;mso-width-relative:page;mso-height-relative:page;" filled="f" o:preferrelative="t" stroked="f" coordsize="21600,21600">
            <v:path/>
            <v:fill on="f" focussize="0,0"/>
            <v:stroke on="f"/>
            <v:imagedata r:id="rId477" o:title="54847"/>
            <o:lock v:ext="edit" aspectratio="t"/>
          </v:shape>
        </w:pict>
      </w:r>
      <w:r>
        <w:rPr>
          <w:rFonts w:hint="default" w:ascii="TH SarabunIT๙" w:hAnsi="TH SarabunIT๙" w:cs="TH SarabunIT๙"/>
          <w:sz w:val="32"/>
          <w:szCs w:val="32"/>
          <w:cs/>
        </w:rPr>
        <w:pict>
          <v:shape id="Picture 817" o:spid="_x0000_s1409" o:spt="75" alt="1649272" type="#_x0000_t75" style="position:absolute;left:0pt;margin-left:95.2pt;margin-top:258.35pt;height:154.1pt;width:215.65pt;mso-position-horizontal-relative:page;mso-position-vertical-relative:page;z-index:-250822656;mso-width-relative:page;mso-height-relative:page;" filled="f" o:preferrelative="t" stroked="f" coordsize="21600,21600">
            <v:path/>
            <v:fill on="f" focussize="0,0"/>
            <v:stroke on="f"/>
            <v:imagedata r:id="rId478" o:title="1649272"/>
            <o:lock v:ext="edit" aspectratio="t"/>
          </v:shape>
        </w:pict>
      </w:r>
      <w:r>
        <w:rPr>
          <w:rFonts w:hint="default" w:ascii="TH SarabunIT๙" w:hAnsi="TH SarabunIT๙" w:cs="TH SarabunIT๙"/>
          <w:sz w:val="32"/>
          <w:szCs w:val="32"/>
        </w:rPr>
        <w:pict>
          <v:shape id="Picture 818" o:spid="_x0000_s1410" o:spt="75" alt="1649246" type="#_x0000_t75" style="position:absolute;left:0pt;margin-left:319.6pt;margin-top:583.6pt;height:145pt;width:205.8pt;mso-position-horizontal-relative:page;mso-position-vertical-relative:page;z-index:-250817536;mso-width-relative:page;mso-height-relative:page;" filled="f" o:preferrelative="t" stroked="f" coordsize="21600,21600">
            <v:path/>
            <v:fill on="f" focussize="0,0"/>
            <v:stroke on="f"/>
            <v:imagedata r:id="rId479" o:title="1649246"/>
            <o:lock v:ext="edit" aspectratio="t"/>
          </v:shape>
        </w:pict>
      </w:r>
      <w:r>
        <w:rPr>
          <w:rFonts w:hint="default" w:ascii="TH SarabunIT๙" w:hAnsi="TH SarabunIT๙" w:cs="TH SarabunIT๙"/>
          <w:sz w:val="32"/>
          <w:szCs w:val="32"/>
        </w:rPr>
        <w:pict>
          <v:shape id="Picture 820" o:spid="_x0000_s1411" o:spt="75" alt="1649265" type="#_x0000_t75" style="position:absolute;left:0pt;margin-left:319.7pt;margin-top:259.1pt;height:152.95pt;width:206.15pt;mso-position-horizontal-relative:page;mso-position-vertical-relative:page;z-index:-250821632;mso-width-relative:page;mso-height-relative:page;" filled="f" o:preferrelative="t" stroked="f" coordsize="21600,21600">
            <v:path/>
            <v:fill on="f" focussize="0,0"/>
            <v:stroke on="f"/>
            <v:imagedata r:id="rId480" o:title="1649265"/>
            <o:lock v:ext="edit" aspectratio="t"/>
          </v:shape>
        </w:pict>
      </w:r>
      <w:r>
        <w:rPr>
          <w:rFonts w:hint="default" w:ascii="TH SarabunIT๙" w:hAnsi="TH SarabunIT๙" w:cs="TH SarabunIT๙"/>
          <w:sz w:val="32"/>
          <w:szCs w:val="32"/>
        </w:rPr>
        <w:t xml:space="preserve"> </w:t>
      </w:r>
    </w:p>
    <w:p>
      <w:pPr>
        <w:rPr>
          <w:rFonts w:hint="default" w:ascii="TH SarabunIT๙" w:hAnsi="TH SarabunIT๙" w:cs="TH SarabunIT๙"/>
          <w:sz w:val="32"/>
          <w:szCs w:val="32"/>
          <w:cs/>
        </w:rPr>
      </w:pPr>
    </w:p>
    <w:p>
      <w:pPr>
        <w:rPr>
          <w:rFonts w:hint="default" w:ascii="TH SarabunIT๙" w:hAnsi="TH SarabunIT๙" w:cs="TH SarabunIT๙"/>
          <w:b/>
          <w:bCs/>
          <w:sz w:val="32"/>
          <w:szCs w:val="32"/>
          <w:cs/>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r>
        <w:rPr>
          <w:rFonts w:hint="default" w:ascii="TH SarabunIT๙" w:hAnsi="TH SarabunIT๙" w:cs="TH SarabunIT๙"/>
          <w:sz w:val="32"/>
          <w:szCs w:val="32"/>
          <w:cs/>
        </w:rPr>
        <w:pict>
          <v:shape id="Picture 816" o:spid="_x0000_s1412" o:spt="75" alt="54840" type="#_x0000_t75" style="position:absolute;left:0pt;margin-left:229.5pt;margin-top:8.1pt;height:153.15pt;width:210.65pt;z-index:-250820608;mso-width-relative:page;mso-height-relative:page;" filled="f" o:preferrelative="t" stroked="f" coordsize="21600,21600">
            <v:path/>
            <v:fill on="f" focussize="0,0"/>
            <v:stroke on="f"/>
            <v:imagedata r:id="rId481" o:title="54840"/>
            <o:lock v:ext="edit" aspectratio="t"/>
            <v:shadow on="t" type="double" obscured="f" color="#808080" opacity="32768f" color2="shadow add(102)" offset="-3pt,-3pt" offset2="-6pt,-6pt"/>
          </v:shape>
        </w:pict>
      </w:r>
      <w:r>
        <w:rPr>
          <w:rFonts w:hint="default" w:ascii="TH SarabunIT๙" w:hAnsi="TH SarabunIT๙" w:cs="TH SarabunIT๙"/>
          <w:sz w:val="32"/>
          <w:szCs w:val="32"/>
          <w:cs/>
        </w:rPr>
        <w:pict>
          <v:shape id="Picture 819" o:spid="_x0000_s1413" o:spt="75" alt="54838" type="#_x0000_t75" style="position:absolute;left:0pt;margin-left:9.5pt;margin-top:6.85pt;height:154.3pt;width:208.4pt;z-index:-250819584;mso-width-relative:page;mso-height-relative:page;" filled="f" o:preferrelative="t" stroked="f" coordsize="21600,21600">
            <v:path/>
            <v:fill on="f" focussize="0,0"/>
            <v:stroke on="f"/>
            <v:imagedata r:id="rId482" o:title="54838"/>
            <o:lock v:ext="edit" aspectratio="t"/>
          </v:shape>
        </w:pict>
      </w: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rPr>
      </w:pPr>
      <w:r>
        <w:rPr>
          <w:rFonts w:hint="default" w:ascii="TH SarabunIT๙" w:hAnsi="TH SarabunIT๙" w:cs="TH SarabunIT๙"/>
          <w:b/>
          <w:bCs/>
          <w:sz w:val="32"/>
          <w:szCs w:val="32"/>
          <w:cs/>
          <w:lang w:val="th-TH" w:bidi="th-TH"/>
        </w:rPr>
        <w:t>กลุ่มประชาชนทั่วไป</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textAlignment w:val="auto"/>
        <w:outlineLvl w:val="9"/>
        <w:rPr>
          <w:rFonts w:hint="default" w:ascii="TH SarabunIT๙" w:hAnsi="TH SarabunIT๙" w:cs="TH SarabunIT๙"/>
          <w:sz w:val="32"/>
          <w:szCs w:val="32"/>
          <w:cs/>
        </w:rPr>
      </w:pPr>
      <w:r>
        <w:rPr>
          <w:rFonts w:hint="default" w:ascii="TH SarabunIT๙" w:hAnsi="TH SarabunIT๙" w:cs="TH SarabunIT๙"/>
          <w:sz w:val="32"/>
          <w:szCs w:val="32"/>
          <w:cs/>
        </w:rPr>
        <w:pict>
          <v:shape id="Picture 824" o:spid="_x0000_s1414" o:spt="75" alt="อบรมกลุ่มประชาชน จ" type="#_x0000_t75" style="position:absolute;left:0pt;margin-left:94pt;margin-top:317.5pt;height:145.15pt;width:206.9pt;mso-position-horizontal-relative:page;mso-position-vertical-relative:page;z-index:-250814464;mso-width-relative:page;mso-height-relative:page;" filled="f" o:preferrelative="t" stroked="f" coordsize="21600,21600">
            <v:path/>
            <v:fill on="f" focussize="0,0"/>
            <v:stroke on="f"/>
            <v:imagedata r:id="rId483" o:title="อบรมกลุ่มประชาชน จ"/>
            <o:lock v:ext="edit" aspectratio="t"/>
          </v:shape>
        </w:pict>
      </w:r>
      <w:r>
        <w:rPr>
          <w:rFonts w:hint="default" w:ascii="TH SarabunIT๙" w:hAnsi="TH SarabunIT๙" w:cs="TH SarabunIT๙"/>
          <w:sz w:val="32"/>
          <w:szCs w:val="32"/>
          <w:cs/>
          <w:lang w:val="th-TH" w:bidi="th-TH"/>
        </w:rPr>
        <w:t xml:space="preserve">วันที่ </w:t>
      </w:r>
      <w:r>
        <w:rPr>
          <w:rFonts w:hint="default" w:ascii="TH SarabunIT๙" w:hAnsi="TH SarabunIT๙" w:cs="TH SarabunIT๙"/>
          <w:sz w:val="32"/>
          <w:szCs w:val="32"/>
        </w:rPr>
        <w:t xml:space="preserve">26 </w:t>
      </w:r>
      <w:r>
        <w:rPr>
          <w:rFonts w:hint="default" w:ascii="TH SarabunIT๙" w:hAnsi="TH SarabunIT๙" w:cs="TH SarabunIT๙"/>
          <w:sz w:val="32"/>
          <w:szCs w:val="32"/>
          <w:cs/>
          <w:lang w:val="th-TH" w:bidi="th-TH"/>
        </w:rPr>
        <w:t xml:space="preserve">มิถุนายน </w:t>
      </w:r>
      <w:r>
        <w:rPr>
          <w:rFonts w:hint="default" w:ascii="TH SarabunIT๙" w:hAnsi="TH SarabunIT๙" w:cs="TH SarabunIT๙"/>
          <w:sz w:val="32"/>
          <w:szCs w:val="32"/>
        </w:rPr>
        <w:t xml:space="preserve">2563 </w:t>
      </w:r>
      <w:r>
        <w:rPr>
          <w:rFonts w:hint="default" w:ascii="TH SarabunIT๙" w:hAnsi="TH SarabunIT๙" w:cs="TH SarabunIT๙"/>
          <w:sz w:val="32"/>
          <w:szCs w:val="32"/>
          <w:cs/>
          <w:lang w:val="th-TH" w:bidi="th-TH"/>
        </w:rPr>
        <w:t>สำนักงานพลังงานจังหวัดบุรีรัมย์</w:t>
      </w:r>
      <w:r>
        <w:rPr>
          <w:rFonts w:hint="default" w:ascii="TH SarabunIT๙" w:hAnsi="TH SarabunIT๙" w:cs="TH SarabunIT๙"/>
          <w:b/>
          <w:bCs/>
          <w:sz w:val="32"/>
          <w:szCs w:val="32"/>
        </w:rPr>
        <w:t xml:space="preserve"> </w:t>
      </w:r>
      <w:r>
        <w:rPr>
          <w:rFonts w:hint="default" w:ascii="TH SarabunIT๙" w:hAnsi="TH SarabunIT๙" w:cs="TH SarabunIT๙"/>
          <w:sz w:val="32"/>
          <w:szCs w:val="32"/>
          <w:cs/>
          <w:lang w:val="th-TH" w:bidi="th-TH"/>
        </w:rPr>
        <w:t>ได้จัดอบรมกลุ่มประชาชนทั่วไป ณ ตำบลตะโกตาพิ อำเภอประโคนชัย จังหวัดบุรีรัมย์</w:t>
      </w:r>
    </w:p>
    <w:p>
      <w:pPr>
        <w:ind w:left="-284"/>
        <w:rPr>
          <w:rFonts w:hint="default" w:ascii="TH SarabunIT๙" w:hAnsi="TH SarabunIT๙" w:cs="TH SarabunIT๙"/>
          <w:sz w:val="32"/>
          <w:szCs w:val="32"/>
          <w:cs/>
        </w:rPr>
      </w:pPr>
      <w:r>
        <w:rPr>
          <w:rFonts w:hint="default" w:ascii="TH SarabunIT๙" w:hAnsi="TH SarabunIT๙" w:cs="TH SarabunIT๙"/>
          <w:sz w:val="32"/>
          <w:szCs w:val="32"/>
          <w:cs/>
        </w:rPr>
        <w:pict>
          <v:shape id="Picture 825" o:spid="_x0000_s1416" o:spt="75" alt="อบรมกลุ่มประชาชน จ" type="#_x0000_t75" style="position:absolute;left:0pt;margin-left:311.2pt;margin-top:169.3pt;height:143.55pt;width:213.85pt;mso-position-horizontal-relative:page;mso-position-vertical-relative:page;z-index:-250815488;mso-width-relative:page;mso-height-relative:page;" filled="f" o:preferrelative="t" stroked="f" coordsize="21600,21600">
            <v:path/>
            <v:fill on="f" focussize="0,0"/>
            <v:stroke on="f"/>
            <v:imagedata r:id="rId484" o:title="อบรมกลุ่มประชาชน จ"/>
            <o:lock v:ext="edit" aspectratio="t"/>
          </v:shape>
        </w:pict>
      </w:r>
      <w:r>
        <w:rPr>
          <w:rFonts w:hint="default" w:ascii="TH SarabunIT๙" w:hAnsi="TH SarabunIT๙" w:cs="TH SarabunIT๙"/>
          <w:sz w:val="32"/>
          <w:szCs w:val="32"/>
          <w:cs/>
        </w:rPr>
        <w:pict>
          <v:shape id="Picture 826" o:spid="_x0000_s1417" o:spt="75" alt="อบรมกลุ่มประชาชน จ" type="#_x0000_t75" style="position:absolute;left:0pt;margin-left:94pt;margin-top:170pt;height:143.25pt;width:206.6pt;mso-position-horizontal-relative:page;mso-position-vertical-relative:page;z-index:-250816512;mso-width-relative:page;mso-height-relative:page;" filled="f" o:preferrelative="t" stroked="f" coordsize="21600,21600">
            <v:path/>
            <v:fill on="f" focussize="0,0"/>
            <v:stroke on="f"/>
            <v:imagedata r:id="rId485" o:title="อบรมกลุ่มประชาชน จ"/>
            <o:lock v:ext="edit" aspectratio="t"/>
          </v:shape>
        </w:pict>
      </w:r>
      <w:r>
        <w:rPr>
          <w:rFonts w:hint="default" w:ascii="TH SarabunIT๙" w:hAnsi="TH SarabunIT๙" w:cs="TH SarabunIT๙"/>
          <w:sz w:val="32"/>
          <w:szCs w:val="32"/>
          <w:cs/>
        </w:rPr>
        <w:pict>
          <v:shape id="Picture 823" o:spid="_x0000_s1418" o:spt="75" alt="อบรมกลุ่มประชาชน จ" type="#_x0000_t75" style="position:absolute;left:0pt;margin-left:311.15pt;margin-top:316.35pt;height:145.3pt;width:214.4pt;mso-position-horizontal-relative:page;mso-position-vertical-relative:page;z-index:-250813440;mso-width-relative:page;mso-height-relative:page;" filled="f" o:preferrelative="t" stroked="f" coordsize="21600,21600">
            <v:path/>
            <v:fill on="f" focussize="0,0"/>
            <v:stroke on="f"/>
            <v:imagedata r:id="rId486" o:title="อบรมกลุ่มประชาชน จ"/>
            <o:lock v:ext="edit" aspectratio="t"/>
          </v:shape>
        </w:pict>
      </w:r>
      <w:r>
        <w:rPr>
          <w:rFonts w:hint="default" w:ascii="TH SarabunIT๙" w:hAnsi="TH SarabunIT๙" w:cs="TH SarabunIT๙"/>
          <w:sz w:val="32"/>
          <w:szCs w:val="32"/>
          <w:cs/>
        </w:rPr>
        <w:t xml:space="preserve"> </w:t>
      </w:r>
    </w:p>
    <w:p>
      <w:pPr>
        <w:ind w:left="-284"/>
        <w:rPr>
          <w:rFonts w:hint="default" w:ascii="TH SarabunIT๙" w:hAnsi="TH SarabunIT๙" w:cs="TH SarabunIT๙"/>
          <w:sz w:val="32"/>
          <w:szCs w:val="32"/>
          <w:cs/>
        </w:rPr>
      </w:pPr>
      <w:r>
        <w:rPr>
          <w:rFonts w:hint="default" w:ascii="TH SarabunIT๙" w:hAnsi="TH SarabunIT๙" w:cs="TH SarabunIT๙"/>
          <w:sz w:val="32"/>
          <w:szCs w:val="32"/>
          <w:cs/>
        </w:rPr>
        <w:t xml:space="preserve"> </w:t>
      </w:r>
    </w:p>
    <w:p>
      <w:pPr>
        <w:ind w:left="-284"/>
        <w:rPr>
          <w:rFonts w:hint="default" w:ascii="TH SarabunIT๙" w:hAnsi="TH SarabunIT๙" w:cs="TH SarabunIT๙"/>
          <w:sz w:val="32"/>
          <w:szCs w:val="32"/>
          <w:cs/>
        </w:rPr>
      </w:pPr>
      <w:r>
        <w:rPr>
          <w:rFonts w:hint="default" w:ascii="TH SarabunIT๙" w:hAnsi="TH SarabunIT๙" w:cs="TH SarabunIT๙"/>
          <w:sz w:val="32"/>
          <w:szCs w:val="32"/>
        </w:rPr>
        <w:t xml:space="preserve"> </w:t>
      </w:r>
    </w:p>
    <w:p>
      <w:pPr>
        <w:ind w:left="-284"/>
        <w:rPr>
          <w:rFonts w:hint="default" w:ascii="TH SarabunIT๙" w:hAnsi="TH SarabunIT๙" w:cs="TH SarabunIT๙"/>
          <w:sz w:val="32"/>
          <w:szCs w:val="32"/>
        </w:rPr>
      </w:pPr>
      <w:r>
        <w:rPr>
          <w:rFonts w:hint="default" w:ascii="TH SarabunIT๙" w:hAnsi="TH SarabunIT๙" w:cs="TH SarabunIT๙"/>
          <w:sz w:val="32"/>
          <w:szCs w:val="32"/>
        </w:rPr>
        <w:t xml:space="preserve"> </w:t>
      </w:r>
    </w:p>
    <w:p>
      <w:pPr>
        <w:ind w:left="-284"/>
        <w:rPr>
          <w:rFonts w:hint="default" w:ascii="TH SarabunIT๙" w:hAnsi="TH SarabunIT๙" w:cs="TH SarabunIT๙"/>
          <w:sz w:val="32"/>
          <w:szCs w:val="32"/>
        </w:rPr>
      </w:pPr>
    </w:p>
    <w:p>
      <w:pPr>
        <w:ind w:left="-284"/>
        <w:rPr>
          <w:rFonts w:hint="default" w:ascii="TH SarabunIT๙" w:hAnsi="TH SarabunIT๙" w:cs="TH SarabunIT๙"/>
          <w:sz w:val="32"/>
          <w:szCs w:val="32"/>
        </w:rPr>
      </w:pPr>
    </w:p>
    <w:p>
      <w:pPr>
        <w:rPr>
          <w:rFonts w:hint="default" w:ascii="TH SarabunIT๙" w:hAnsi="TH SarabunIT๙" w:cs="TH SarabunIT๙"/>
          <w:sz w:val="32"/>
          <w:szCs w:val="32"/>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r>
        <w:rPr>
          <w:rFonts w:hint="default" w:ascii="TH SarabunIT๙" w:hAnsi="TH SarabunIT๙" w:cs="TH SarabunIT๙"/>
          <w:sz w:val="32"/>
          <w:szCs w:val="32"/>
        </w:rPr>
        <w:pict>
          <v:shape id="Picture 821" o:spid="_x0000_s1415" o:spt="75" alt="อบรมกลุ่มประชาชน จ" type="#_x0000_t75" style="position:absolute;left:0pt;margin-left:224.7pt;margin-top:5.35pt;height:163.25pt;width:216.35pt;z-index:-250812416;mso-width-relative:page;mso-height-relative:page;" filled="f" o:preferrelative="t" stroked="f" coordsize="21600,21600">
            <v:path/>
            <v:fill on="f" focussize="0,0"/>
            <v:stroke on="f"/>
            <v:imagedata r:id="rId487" o:title="อบรมกลุ่มประชาชน จ"/>
            <o:lock v:ext="edit" aspectratio="t"/>
          </v:shape>
        </w:pict>
      </w:r>
      <w:r>
        <w:rPr>
          <w:rFonts w:hint="default" w:ascii="TH SarabunIT๙" w:hAnsi="TH SarabunIT๙" w:cs="TH SarabunIT๙"/>
          <w:sz w:val="32"/>
          <w:szCs w:val="32"/>
        </w:rPr>
        <w:pict>
          <v:shape id="Picture 822" o:spid="_x0000_s1419" o:spt="75" type="#_x0000_t75" style="position:absolute;left:0pt;margin-left:8.75pt;margin-top:5.6pt;height:161.95pt;width:208.9pt;z-index:-250842112;mso-width-relative:page;mso-height-relative:page;" filled="f" o:preferrelative="t" stroked="f" coordsize="21600,21600">
            <v:path/>
            <v:fill on="f" focussize="0,0"/>
            <v:stroke on="f"/>
            <v:imagedata r:id="rId488" o:title=""/>
            <o:lock v:ext="edit" rotation="t" aspectratio="t"/>
          </v:shape>
        </w:pict>
      </w: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rPr>
      </w:pPr>
      <w:r>
        <w:rPr>
          <w:rFonts w:hint="default" w:ascii="TH SarabunIT๙" w:hAnsi="TH SarabunIT๙" w:cs="TH SarabunIT๙"/>
          <w:b/>
          <w:bCs/>
          <w:sz w:val="32"/>
          <w:szCs w:val="32"/>
          <w:cs/>
          <w:lang w:val="th-TH" w:bidi="th-TH"/>
        </w:rPr>
        <w:t>กลุ่มผู้นำ</w:t>
      </w:r>
      <w:r>
        <w:rPr>
          <w:rFonts w:hint="default" w:ascii="TH SarabunIT๙" w:hAnsi="TH SarabunIT๙" w:cs="TH SarabunIT๙"/>
          <w:b/>
          <w:bCs/>
          <w:sz w:val="32"/>
          <w:szCs w:val="32"/>
          <w:cs/>
        </w:rPr>
        <w:t>/</w:t>
      </w:r>
      <w:r>
        <w:rPr>
          <w:rFonts w:hint="default" w:ascii="TH SarabunIT๙" w:hAnsi="TH SarabunIT๙" w:cs="TH SarabunIT๙"/>
          <w:b/>
          <w:bCs/>
          <w:sz w:val="32"/>
          <w:szCs w:val="32"/>
          <w:cs/>
          <w:lang w:val="th-TH" w:bidi="th-TH"/>
        </w:rPr>
        <w:t>แกนนำ</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bidi="th-TH"/>
        </w:rPr>
      </w:pPr>
      <w:r>
        <w:rPr>
          <w:rFonts w:hint="default" w:ascii="TH SarabunIT๙" w:hAnsi="TH SarabunIT๙" w:cs="TH SarabunIT๙"/>
          <w:sz w:val="32"/>
          <w:szCs w:val="32"/>
          <w:cs/>
          <w:lang w:val="th-TH" w:bidi="th-TH"/>
        </w:rPr>
        <w:t xml:space="preserve">วันที่ </w:t>
      </w:r>
      <w:r>
        <w:rPr>
          <w:rFonts w:hint="default" w:ascii="TH SarabunIT๙" w:hAnsi="TH SarabunIT๙" w:cs="TH SarabunIT๙"/>
          <w:sz w:val="32"/>
          <w:szCs w:val="32"/>
          <w:cs/>
        </w:rPr>
        <w:t>1</w:t>
      </w:r>
      <w:r>
        <w:rPr>
          <w:rFonts w:hint="default" w:ascii="TH SarabunIT๙" w:hAnsi="TH SarabunIT๙" w:cs="TH SarabunIT๙"/>
          <w:sz w:val="32"/>
          <w:szCs w:val="32"/>
        </w:rPr>
        <w:t xml:space="preserve">6 </w:t>
      </w:r>
      <w:r>
        <w:rPr>
          <w:rFonts w:hint="default" w:ascii="TH SarabunIT๙" w:hAnsi="TH SarabunIT๙" w:cs="TH SarabunIT๙"/>
          <w:sz w:val="32"/>
          <w:szCs w:val="32"/>
          <w:cs/>
          <w:lang w:val="th-TH" w:bidi="th-TH"/>
        </w:rPr>
        <w:t xml:space="preserve">มิถุนายน </w:t>
      </w:r>
      <w:r>
        <w:rPr>
          <w:rFonts w:hint="default" w:ascii="TH SarabunIT๙" w:hAnsi="TH SarabunIT๙" w:cs="TH SarabunIT๙"/>
          <w:sz w:val="32"/>
          <w:szCs w:val="32"/>
        </w:rPr>
        <w:t xml:space="preserve">2563 </w:t>
      </w:r>
      <w:r>
        <w:rPr>
          <w:rFonts w:hint="default" w:ascii="TH SarabunIT๙" w:hAnsi="TH SarabunIT๙" w:cs="TH SarabunIT๙"/>
          <w:sz w:val="32"/>
          <w:szCs w:val="32"/>
          <w:cs/>
          <w:lang w:val="th-TH" w:bidi="th-TH"/>
        </w:rPr>
        <w:t>สำนักงานพลังงานจังหวัดบุรีรัมย์</w:t>
      </w:r>
      <w:r>
        <w:rPr>
          <w:rFonts w:hint="default" w:ascii="TH SarabunIT๙" w:hAnsi="TH SarabunIT๙" w:cs="TH SarabunIT๙"/>
          <w:b/>
          <w:bCs/>
          <w:sz w:val="32"/>
          <w:szCs w:val="32"/>
        </w:rPr>
        <w:t xml:space="preserve"> </w:t>
      </w:r>
      <w:r>
        <w:rPr>
          <w:rFonts w:hint="default" w:ascii="TH SarabunIT๙" w:hAnsi="TH SarabunIT๙" w:cs="TH SarabunIT๙"/>
          <w:sz w:val="32"/>
          <w:szCs w:val="32"/>
          <w:cs/>
          <w:lang w:val="th-TH" w:bidi="th-TH"/>
        </w:rPr>
        <w:t>ได้จัดอบรมกลุ่มประชาชนทั่วไป ณ ตำบลตะโกตาพิ อำเภอประโคนชัย จังหวัดบุรีรัมย์</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lang w:val="th-TH" w:bidi="th-TH"/>
        </w:rPr>
      </w:pPr>
    </w:p>
    <w:p>
      <w:pPr>
        <w:ind w:left="-284"/>
        <w:rPr>
          <w:rFonts w:hint="default" w:ascii="TH SarabunIT๙" w:hAnsi="TH SarabunIT๙" w:cs="TH SarabunIT๙"/>
          <w:sz w:val="32"/>
          <w:szCs w:val="32"/>
        </w:rPr>
      </w:pPr>
      <w:r>
        <w:rPr>
          <w:rFonts w:hint="default" w:ascii="TH SarabunIT๙" w:hAnsi="TH SarabunIT๙" w:cs="TH SarabunIT๙"/>
          <w:sz w:val="32"/>
          <w:szCs w:val="32"/>
          <w:cs/>
        </w:rPr>
        <w:pict>
          <v:shape id="Picture 827" o:spid="_x0000_s1420" o:spt="75" alt="ประชุมผู้นำ แกนนำ_๒๐๐๙๑๔_16" type="#_x0000_t75" style="position:absolute;left:0pt;margin-left:310.2pt;margin-top:474.9pt;height:171.45pt;width:215.55pt;mso-position-horizontal-relative:page;mso-position-vertical-relative:page;z-index:-250807296;mso-width-relative:page;mso-height-relative:page;" filled="f" o:preferrelative="t" stroked="f" coordsize="21600,21600">
            <v:path/>
            <v:fill on="f" focussize="0,0"/>
            <v:stroke on="f"/>
            <v:imagedata r:id="rId489" o:title="ประชุมผู้นำ แกนนำ_๒๐๐๙๑๔_16"/>
            <o:lock v:ext="edit" aspectratio="t"/>
          </v:shape>
        </w:pict>
      </w:r>
      <w:r>
        <w:rPr>
          <w:rFonts w:hint="default" w:ascii="TH SarabunIT๙" w:hAnsi="TH SarabunIT๙" w:cs="TH SarabunIT๙"/>
          <w:sz w:val="32"/>
          <w:szCs w:val="32"/>
        </w:rPr>
        <w:pict>
          <v:shape id="Picture 828" o:spid="_x0000_s1421" o:spt="75" alt="ประชุมผู้นำ แกนนำ_๒๐๐๙๑๔_33" type="#_x0000_t75" style="position:absolute;left:0pt;margin-left:94pt;margin-top:474.65pt;height:171.8pt;width:207.85pt;mso-position-horizontal-relative:page;mso-position-vertical-relative:page;z-index:-250806272;mso-width-relative:page;mso-height-relative:page;" filled="f" o:preferrelative="t" stroked="f" coordsize="21600,21600">
            <v:path/>
            <v:fill on="f" focussize="0,0"/>
            <v:stroke on="f"/>
            <v:imagedata r:id="rId490" o:title="ประชุมผู้นำ แกนนำ_๒๐๐๙๑๔_33"/>
            <o:lock v:ext="edit" aspectratio="t"/>
          </v:shape>
        </w:pict>
      </w:r>
      <w:r>
        <w:rPr>
          <w:rFonts w:hint="default" w:ascii="TH SarabunIT๙" w:hAnsi="TH SarabunIT๙" w:cs="TH SarabunIT๙"/>
          <w:sz w:val="32"/>
          <w:szCs w:val="32"/>
          <w:cs/>
        </w:rPr>
        <w:pict>
          <v:shape id="Picture 829" o:spid="_x0000_s1422" o:spt="75" alt="ประชุมผู้นำ แกนนำ_๒๐๐๙๑๔_27" type="#_x0000_t75" style="position:absolute;left:0pt;margin-left:309.1pt;margin-top:312.6pt;height:153.7pt;width:217.95pt;mso-position-horizontal-relative:page;mso-position-vertical-relative:page;z-index:-250808320;mso-width-relative:page;mso-height-relative:page;" filled="f" o:preferrelative="t" stroked="f" coordsize="21600,21600">
            <v:path/>
            <v:fill on="f" focussize="0,0"/>
            <v:stroke on="f"/>
            <v:imagedata r:id="rId491" o:title="ประชุมผู้นำ แกนนำ_๒๐๐๙๑๔_27"/>
            <o:lock v:ext="edit" aspectratio="t"/>
          </v:shape>
        </w:pict>
      </w:r>
      <w:r>
        <w:rPr>
          <w:rFonts w:hint="default" w:ascii="TH SarabunIT๙" w:hAnsi="TH SarabunIT๙" w:cs="TH SarabunIT๙"/>
          <w:sz w:val="32"/>
          <w:szCs w:val="32"/>
        </w:rPr>
        <w:pict>
          <v:shape id="Picture 830" o:spid="_x0000_s1423" o:spt="75" alt="ประชุมผู้นำ แกนนำ_๒๐๐๙๑๔_7" type="#_x0000_t75" style="position:absolute;left:0pt;margin-left:94.6pt;margin-top:313.4pt;height:153.1pt;width:207.35pt;mso-position-horizontal-relative:page;mso-position-vertical-relative:page;z-index:-250809344;mso-width-relative:page;mso-height-relative:page;" filled="f" o:preferrelative="t" stroked="f" coordsize="21600,21600">
            <v:path/>
            <v:fill on="f" focussize="0,0"/>
            <v:stroke on="f"/>
            <v:imagedata r:id="rId492" o:title="ประชุมผู้นำ แกนนำ_๒๐๐๙๑๔_7"/>
            <o:lock v:ext="edit" aspectratio="t"/>
          </v:shape>
        </w:pict>
      </w:r>
      <w:r>
        <w:rPr>
          <w:rFonts w:hint="default" w:ascii="TH SarabunIT๙" w:hAnsi="TH SarabunIT๙" w:cs="TH SarabunIT๙"/>
          <w:sz w:val="32"/>
          <w:szCs w:val="32"/>
        </w:rPr>
        <w:pict>
          <v:shape id="Picture 831" o:spid="_x0000_s1424" o:spt="75" alt="ประชุมผู้นำ แกนนำ_๒๐๐๙๑๔_1" type="#_x0000_t75" style="position:absolute;left:0pt;margin-left:309.7pt;margin-top:142.55pt;height:162.15pt;width:216.15pt;mso-position-horizontal-relative:page;mso-position-vertical-relative:page;z-index:-250810368;mso-width-relative:page;mso-height-relative:page;" filled="f" o:preferrelative="t" stroked="f" coordsize="21600,21600">
            <v:path/>
            <v:fill on="f" focussize="0,0"/>
            <v:stroke on="f"/>
            <v:imagedata r:id="rId493" o:title="ประชุมผู้นำ แกนนำ_๒๐๐๙๑๔_1"/>
            <o:lock v:ext="edit" aspectratio="t"/>
          </v:shape>
        </w:pict>
      </w:r>
      <w:r>
        <w:rPr>
          <w:rFonts w:hint="default" w:ascii="TH SarabunIT๙" w:hAnsi="TH SarabunIT๙" w:cs="TH SarabunIT๙"/>
          <w:sz w:val="32"/>
          <w:szCs w:val="32"/>
          <w:cs/>
        </w:rPr>
        <w:pict>
          <v:shape id="Picture 832" o:spid="_x0000_s1425" o:spt="75" alt="ประชุมผู้นำ แกนนำ_๒๐๐๙๑๔_11" type="#_x0000_t75" style="position:absolute;left:0pt;margin-left:93.9pt;margin-top:142.1pt;height:163.25pt;width:207.35pt;mso-position-horizontal-relative:page;mso-position-vertical-relative:page;z-index:-250811392;mso-width-relative:page;mso-height-relative:page;" filled="f" o:preferrelative="t" stroked="f" coordsize="21600,21600">
            <v:path/>
            <v:fill on="f" focussize="0,0"/>
            <v:stroke on="f"/>
            <v:imagedata r:id="rId494" o:title="ประชุมผู้นำ แกนนำ_๒๐๐๙๑๔_11"/>
            <o:lock v:ext="edit" aspectratio="t"/>
          </v:shape>
        </w:pict>
      </w:r>
      <w:r>
        <w:rPr>
          <w:rFonts w:hint="default" w:ascii="TH SarabunIT๙" w:hAnsi="TH SarabunIT๙" w:cs="TH SarabunIT๙"/>
          <w:sz w:val="32"/>
          <w:szCs w:val="32"/>
        </w:rPr>
        <w:t xml:space="preserve"> </w:t>
      </w:r>
      <w:r>
        <w:rPr>
          <w:rFonts w:hint="default" w:ascii="TH SarabunIT๙" w:hAnsi="TH SarabunIT๙" w:cs="TH SarabunIT๙"/>
          <w:sz w:val="32"/>
          <w:szCs w:val="32"/>
          <w:cs/>
        </w:rPr>
        <w:t xml:space="preserve">                                            </w:t>
      </w:r>
    </w:p>
    <w:p>
      <w:pPr>
        <w:ind w:left="-284"/>
        <w:rPr>
          <w:rFonts w:hint="default" w:ascii="TH SarabunIT๙" w:hAnsi="TH SarabunIT๙" w:cs="TH SarabunIT๙"/>
          <w:sz w:val="32"/>
          <w:szCs w:val="32"/>
        </w:rPr>
      </w:pPr>
    </w:p>
    <w:p>
      <w:pPr>
        <w:ind w:left="-284"/>
        <w:rPr>
          <w:rFonts w:hint="default" w:ascii="TH SarabunIT๙" w:hAnsi="TH SarabunIT๙" w:cs="TH SarabunIT๙"/>
          <w:sz w:val="32"/>
          <w:szCs w:val="32"/>
        </w:rPr>
      </w:pPr>
    </w:p>
    <w:p>
      <w:pPr>
        <w:rPr>
          <w:rFonts w:hint="default" w:ascii="TH SarabunIT๙" w:hAnsi="TH SarabunIT๙" w:cs="TH SarabunIT๙"/>
          <w:sz w:val="32"/>
          <w:szCs w:val="32"/>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rPr>
      </w:pPr>
      <w:r>
        <w:rPr>
          <w:rFonts w:hint="default" w:ascii="TH SarabunIT๙" w:hAnsi="TH SarabunIT๙" w:cs="TH SarabunIT๙"/>
          <w:b/>
          <w:bCs/>
          <w:sz w:val="32"/>
          <w:szCs w:val="32"/>
          <w:cs/>
          <w:lang w:val="th-TH" w:bidi="th-TH"/>
        </w:rPr>
        <w:t xml:space="preserve">กิจกรรมดูงาน </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sz w:val="32"/>
          <w:szCs w:val="32"/>
          <w:cs/>
        </w:rPr>
      </w:pPr>
      <w:r>
        <w:rPr>
          <w:rFonts w:hint="default" w:ascii="TH SarabunIT๙" w:hAnsi="TH SarabunIT๙" w:cs="TH SarabunIT๙"/>
          <w:sz w:val="32"/>
          <w:szCs w:val="32"/>
          <w:cs/>
          <w:lang w:val="th-TH" w:bidi="th-TH"/>
        </w:rPr>
        <w:t xml:space="preserve">วันที่ </w:t>
      </w:r>
      <w:r>
        <w:rPr>
          <w:rFonts w:hint="default" w:ascii="TH SarabunIT๙" w:hAnsi="TH SarabunIT๙" w:cs="TH SarabunIT๙"/>
          <w:sz w:val="32"/>
          <w:szCs w:val="32"/>
          <w:cs/>
        </w:rPr>
        <w:t xml:space="preserve">30-31 </w:t>
      </w:r>
      <w:r>
        <w:rPr>
          <w:rFonts w:hint="default" w:ascii="TH SarabunIT๙" w:hAnsi="TH SarabunIT๙" w:cs="TH SarabunIT๙"/>
          <w:sz w:val="32"/>
          <w:szCs w:val="32"/>
          <w:cs/>
          <w:lang w:val="th-TH" w:bidi="th-TH"/>
        </w:rPr>
        <w:t xml:space="preserve">กรกฎาคม </w:t>
      </w:r>
      <w:r>
        <w:rPr>
          <w:rFonts w:hint="default" w:ascii="TH SarabunIT๙" w:hAnsi="TH SarabunIT๙" w:cs="TH SarabunIT๙"/>
          <w:sz w:val="32"/>
          <w:szCs w:val="32"/>
          <w:cs/>
        </w:rPr>
        <w:t xml:space="preserve">2563 </w:t>
      </w:r>
      <w:bookmarkStart w:id="4" w:name="_Hlk51360798"/>
      <w:r>
        <w:rPr>
          <w:rFonts w:hint="default" w:ascii="TH SarabunIT๙" w:hAnsi="TH SarabunIT๙" w:cs="TH SarabunIT๙"/>
          <w:sz w:val="32"/>
          <w:szCs w:val="32"/>
          <w:cs/>
          <w:lang w:val="th-TH" w:bidi="th-TH"/>
        </w:rPr>
        <w:t>สำนักงานพลังงานจังหวัดบุรีรัมย์ ได้จัดกิจกรรม</w:t>
      </w:r>
      <w:bookmarkEnd w:id="4"/>
      <w:r>
        <w:rPr>
          <w:rFonts w:hint="default" w:ascii="TH SarabunIT๙" w:hAnsi="TH SarabunIT๙" w:cs="TH SarabunIT๙"/>
          <w:sz w:val="32"/>
          <w:szCs w:val="32"/>
          <w:cs/>
          <w:lang w:val="th-TH" w:bidi="th-TH"/>
        </w:rPr>
        <w:t>ศึกษาดูงานโรงไฟฟ้าก๊าซชีวภาพที่ผลิตจากหญ้าเนเปียร์ สำหรับกลุ่มผู้นำ</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 xml:space="preserve">แกนนำ ณ บริษัท นอร์ทอีส รับเบอร์ จำกัด </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มหาชน</w:t>
      </w:r>
      <w:r>
        <w:rPr>
          <w:rFonts w:hint="default" w:ascii="TH SarabunIT๙" w:hAnsi="TH SarabunIT๙" w:cs="TH SarabunIT๙"/>
          <w:sz w:val="32"/>
          <w:szCs w:val="32"/>
          <w:cs/>
        </w:rPr>
        <w:t xml:space="preserve">) </w:t>
      </w:r>
      <w:r>
        <w:rPr>
          <w:rFonts w:hint="default" w:ascii="TH SarabunIT๙" w:hAnsi="TH SarabunIT๙" w:cs="TH SarabunIT๙"/>
          <w:sz w:val="32"/>
          <w:szCs w:val="32"/>
          <w:cs/>
          <w:lang w:val="th-TH" w:bidi="th-TH"/>
        </w:rPr>
        <w:t>ต</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โคกม้า อ</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ประโคนชัย จ</w:t>
      </w:r>
      <w:r>
        <w:rPr>
          <w:rFonts w:hint="default" w:ascii="TH SarabunIT๙" w:hAnsi="TH SarabunIT๙" w:cs="TH SarabunIT๙"/>
          <w:sz w:val="32"/>
          <w:szCs w:val="32"/>
          <w:cs/>
        </w:rPr>
        <w:t>.</w:t>
      </w:r>
      <w:r>
        <w:rPr>
          <w:rFonts w:hint="default" w:ascii="TH SarabunIT๙" w:hAnsi="TH SarabunIT๙" w:cs="TH SarabunIT๙"/>
          <w:sz w:val="32"/>
          <w:szCs w:val="32"/>
          <w:cs/>
          <w:lang w:val="th-TH" w:bidi="th-TH"/>
        </w:rPr>
        <w:t>บุรีรัมย์ โดยมีนายธนกร สอนอาจ พลังงานจังหวัดบุรีรัมย์ เป็นวิทยากรในการอบรมฯ ซึ่งการอบรมฯ และการศึกษาดูงานโรงไฟฟ้าก๊าซชีวภาพในครั้งนี้ฯ มีวัตถุประสงค์เพื่อให้กลุ่มเป้าหมายมีความรู้เกี่ยวกับกระบวนการผลิตก๊าซชีวภาพ และเห็นความสำคัญของโรงไฟฟ้า เพื่อที่จะสามารถนำไปถ่ายทอดให้กับผู้อื่นได้</w:t>
      </w:r>
    </w:p>
    <w:p>
      <w:pPr>
        <w:ind w:left="-284"/>
        <w:rPr>
          <w:rFonts w:hint="default" w:ascii="TH SarabunIT๙" w:hAnsi="TH SarabunIT๙" w:cs="TH SarabunIT๙"/>
          <w:sz w:val="32"/>
          <w:szCs w:val="32"/>
          <w:cs/>
        </w:rPr>
      </w:pPr>
      <w:r>
        <w:rPr>
          <w:rFonts w:hint="default" w:ascii="TH SarabunIT๙" w:hAnsi="TH SarabunIT๙" w:cs="TH SarabunIT๙"/>
          <w:sz w:val="32"/>
          <w:szCs w:val="32"/>
          <w:cs/>
        </w:rPr>
        <w:pict>
          <v:shape id="Picture 833" o:spid="_x0000_s1426" o:spt="75" alt="2" type="#_x0000_t75" style="position:absolute;left:0pt;margin-left:93.85pt;margin-top:231.9pt;height:168.65pt;width:214.7pt;mso-position-horizontal-relative:page;mso-position-vertical-relative:page;z-index:-250805248;mso-width-relative:page;mso-height-relative:page;" filled="f" o:preferrelative="t" stroked="f" coordsize="21600,21600">
            <v:path/>
            <v:fill on="f" focussize="0,0"/>
            <v:stroke on="f"/>
            <v:imagedata r:id="rId495" o:title="2"/>
            <o:lock v:ext="edit" aspectratio="t"/>
          </v:shape>
        </w:pict>
      </w:r>
      <w:r>
        <w:rPr>
          <w:rFonts w:hint="default" w:ascii="TH SarabunIT๙" w:hAnsi="TH SarabunIT๙" w:cs="TH SarabunIT๙"/>
          <w:sz w:val="32"/>
          <w:szCs w:val="32"/>
        </w:rPr>
        <w:pict>
          <v:shape id="Picture 836" o:spid="_x0000_s1427" o:spt="75" alt="5" type="#_x0000_t75" style="position:absolute;left:0pt;margin-left:320.35pt;margin-top:413.6pt;height:134.85pt;width:205.35pt;mso-position-horizontal-relative:page;mso-position-vertical-relative:page;z-index:-250802176;mso-width-relative:page;mso-height-relative:page;" filled="f" o:preferrelative="t" stroked="f" coordsize="21600,21600">
            <v:path/>
            <v:fill on="f" focussize="0,0"/>
            <v:stroke on="f"/>
            <v:imagedata r:id="rId496" o:title="5"/>
            <o:lock v:ext="edit" aspectratio="t"/>
          </v:shape>
        </w:pict>
      </w:r>
      <w:r>
        <w:rPr>
          <w:rFonts w:hint="default" w:ascii="TH SarabunIT๙" w:hAnsi="TH SarabunIT๙" w:cs="TH SarabunIT๙"/>
          <w:sz w:val="32"/>
          <w:szCs w:val="32"/>
          <w:cs/>
        </w:rPr>
        <w:pict>
          <v:shape id="Picture 838" o:spid="_x0000_s1431" o:spt="75" alt="3" type="#_x0000_t75" style="position:absolute;left:0pt;margin-left:321.4pt;margin-top:232.3pt;height:168.4pt;width:207.5pt;mso-position-horizontal-relative:page;mso-position-vertical-relative:page;z-index:-250804224;mso-width-relative:page;mso-height-relative:page;" filled="f" o:preferrelative="t" stroked="f" coordsize="21600,21600">
            <v:path/>
            <v:fill on="f" focussize="0,0"/>
            <v:stroke on="f"/>
            <v:imagedata r:id="rId497" o:title="3"/>
            <o:lock v:ext="edit" aspectratio="t"/>
          </v:shape>
        </w:pict>
      </w:r>
      <w:r>
        <w:rPr>
          <w:rFonts w:hint="default" w:ascii="TH SarabunIT๙" w:hAnsi="TH SarabunIT๙" w:cs="TH SarabunIT๙"/>
          <w:sz w:val="32"/>
          <w:szCs w:val="32"/>
          <w:cs/>
        </w:rPr>
        <w:t xml:space="preserve"> </w:t>
      </w:r>
    </w:p>
    <w:p>
      <w:pPr>
        <w:ind w:left="-284"/>
        <w:rPr>
          <w:rFonts w:hint="default" w:ascii="TH SarabunIT๙" w:hAnsi="TH SarabunIT๙" w:cs="TH SarabunIT๙"/>
          <w:b/>
          <w:bCs/>
          <w:sz w:val="32"/>
          <w:szCs w:val="32"/>
        </w:rPr>
      </w:pPr>
      <w:r>
        <w:rPr>
          <w:rFonts w:hint="default" w:ascii="TH SarabunIT๙" w:hAnsi="TH SarabunIT๙" w:cs="TH SarabunIT๙"/>
          <w:sz w:val="32"/>
          <w:szCs w:val="32"/>
        </w:rPr>
        <w:t xml:space="preserve"> </w:t>
      </w: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r>
        <w:rPr>
          <w:rFonts w:hint="default" w:ascii="TH SarabunIT๙" w:hAnsi="TH SarabunIT๙" w:cs="TH SarabunIT๙"/>
          <w:sz w:val="32"/>
          <w:szCs w:val="32"/>
          <w:cs/>
        </w:rPr>
        <w:pict>
          <v:shape id="Picture 837" o:spid="_x0000_s1428" o:spt="75" alt="4" type="#_x0000_t75" style="position:absolute;left:0pt;margin-left:8.8pt;margin-top:13.15pt;height:134.6pt;width:214.9pt;z-index:-250803200;mso-width-relative:page;mso-height-relative:page;" filled="f" o:preferrelative="t" stroked="f" coordsize="21600,21600">
            <v:path/>
            <v:fill on="f" focussize="0,0"/>
            <v:stroke on="f"/>
            <v:imagedata r:id="rId498" o:title="4"/>
            <o:lock v:ext="edit" aspectratio="t"/>
          </v:shape>
        </w:pict>
      </w: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r>
        <w:rPr>
          <w:rFonts w:hint="default" w:ascii="TH SarabunIT๙" w:hAnsi="TH SarabunIT๙" w:cs="TH SarabunIT๙"/>
          <w:sz w:val="32"/>
          <w:szCs w:val="32"/>
        </w:rPr>
        <w:pict>
          <v:shape id="Picture 834" o:spid="_x0000_s1430" o:spt="75" alt="6" type="#_x0000_t75" style="position:absolute;left:0pt;margin-left:319.75pt;margin-top:559.8pt;height:151.4pt;width:207.35pt;mso-position-horizontal-relative:page;mso-position-vertical-relative:page;z-index:-250800128;mso-width-relative:page;mso-height-relative:page;" filled="f" o:preferrelative="t" stroked="f" coordsize="21600,21600">
            <v:path/>
            <v:fill on="f" focussize="0,0"/>
            <v:stroke on="f"/>
            <v:imagedata r:id="rId499" o:title="6"/>
            <o:lock v:ext="edit" aspectratio="t"/>
          </v:shape>
        </w:pict>
      </w:r>
      <w:r>
        <w:rPr>
          <w:rFonts w:hint="default" w:ascii="TH SarabunIT๙" w:hAnsi="TH SarabunIT๙" w:cs="TH SarabunIT๙"/>
          <w:sz w:val="32"/>
          <w:szCs w:val="32"/>
        </w:rPr>
        <w:pict>
          <v:shape id="Picture 835" o:spid="_x0000_s1429" o:spt="75" alt="9" type="#_x0000_t75" style="position:absolute;left:0pt;margin-left:94.65pt;margin-top:559.05pt;height:154.05pt;width:215.55pt;mso-position-horizontal-relative:page;mso-position-vertical-relative:page;z-index:-250801152;mso-width-relative:page;mso-height-relative:page;" filled="f" o:preferrelative="t" stroked="f" coordsize="21600,21600">
            <v:path/>
            <v:fill on="f" focussize="0,0"/>
            <v:stroke on="f"/>
            <v:imagedata r:id="rId500" o:title="9"/>
            <o:lock v:ext="edit" aspectratio="t"/>
          </v:shape>
        </w:pict>
      </w: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rPr>
      </w:pPr>
      <w:r>
        <w:rPr>
          <w:rFonts w:hint="default" w:ascii="TH SarabunIT๙" w:hAnsi="TH SarabunIT๙" w:cs="TH SarabunIT๙"/>
          <w:b/>
          <w:bCs/>
          <w:sz w:val="32"/>
          <w:szCs w:val="32"/>
          <w:cs/>
          <w:lang w:val="th-TH" w:bidi="th-TH"/>
        </w:rPr>
        <w:t>กลุ่มหน่วยงานราชการ</w:t>
      </w:r>
      <w:r>
        <w:rPr>
          <w:rFonts w:hint="default" w:ascii="TH SarabunIT๙" w:hAnsi="TH SarabunIT๙" w:cs="TH SarabunIT๙"/>
          <w:b/>
          <w:bCs/>
          <w:sz w:val="32"/>
          <w:szCs w:val="32"/>
          <w:cs/>
        </w:rPr>
        <w:t>/</w:t>
      </w:r>
      <w:r>
        <w:rPr>
          <w:rFonts w:hint="default" w:ascii="TH SarabunIT๙" w:hAnsi="TH SarabunIT๙" w:cs="TH SarabunIT๙"/>
          <w:b/>
          <w:bCs/>
          <w:sz w:val="32"/>
          <w:szCs w:val="32"/>
          <w:cs/>
          <w:lang w:val="th-TH" w:bidi="th-TH"/>
        </w:rPr>
        <w:t>องค์กรต่างๆ</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textAlignment w:val="auto"/>
        <w:outlineLvl w:val="9"/>
        <w:rPr>
          <w:rFonts w:hint="default" w:ascii="TH SarabunIT๙" w:hAnsi="TH SarabunIT๙" w:cs="TH SarabunIT๙"/>
          <w:sz w:val="32"/>
          <w:szCs w:val="32"/>
        </w:rPr>
      </w:pPr>
      <w:r>
        <w:rPr>
          <w:rFonts w:hint="default" w:ascii="TH SarabunIT๙" w:hAnsi="TH SarabunIT๙" w:cs="TH SarabunIT๙"/>
          <w:sz w:val="32"/>
          <w:szCs w:val="32"/>
          <w:cs/>
          <w:lang w:val="th-TH" w:bidi="th-TH"/>
        </w:rPr>
        <w:t xml:space="preserve">วันที่ </w:t>
      </w:r>
      <w:r>
        <w:rPr>
          <w:rFonts w:hint="default" w:ascii="TH SarabunIT๙" w:hAnsi="TH SarabunIT๙" w:cs="TH SarabunIT๙"/>
          <w:sz w:val="32"/>
          <w:szCs w:val="32"/>
          <w:cs/>
        </w:rPr>
        <w:t xml:space="preserve">11-12 </w:t>
      </w:r>
      <w:r>
        <w:rPr>
          <w:rFonts w:hint="default" w:ascii="TH SarabunIT๙" w:hAnsi="TH SarabunIT๙" w:cs="TH SarabunIT๙"/>
          <w:sz w:val="32"/>
          <w:szCs w:val="32"/>
          <w:cs/>
          <w:lang w:val="th-TH" w:bidi="th-TH"/>
        </w:rPr>
        <w:t xml:space="preserve">มิถุนายน </w:t>
      </w:r>
      <w:r>
        <w:rPr>
          <w:rFonts w:hint="default" w:ascii="TH SarabunIT๙" w:hAnsi="TH SarabunIT๙" w:cs="TH SarabunIT๙"/>
          <w:sz w:val="32"/>
          <w:szCs w:val="32"/>
          <w:cs/>
        </w:rPr>
        <w:t xml:space="preserve">2563 </w:t>
      </w:r>
      <w:r>
        <w:rPr>
          <w:rFonts w:hint="default" w:ascii="TH SarabunIT๙" w:hAnsi="TH SarabunIT๙" w:cs="TH SarabunIT๙"/>
          <w:sz w:val="32"/>
          <w:szCs w:val="32"/>
          <w:cs/>
          <w:lang w:val="th-TH" w:bidi="th-TH"/>
        </w:rPr>
        <w:t>สำนักงานพลังงานจังหวัดบุรีรัมย์ ได้จัดกิจกรรมอบรมให้</w:t>
      </w:r>
      <w:r>
        <w:rPr>
          <w:rFonts w:hint="default" w:ascii="TH SarabunIT๙" w:hAnsi="TH SarabunIT๙" w:cs="TH SarabunIT๙"/>
          <w:spacing w:val="-6"/>
          <w:sz w:val="32"/>
          <w:szCs w:val="32"/>
          <w:cs/>
          <w:lang w:val="th-TH" w:bidi="th-TH"/>
        </w:rPr>
        <w:t>ความรู้ด้านพลังงาน ณ อาคารองค์การบริหารส่วนตำบลตะโกตาพิ อำเภอประโคนชัย จังหวัดบุรีรัมย์</w:t>
      </w:r>
    </w:p>
    <w:p>
      <w:pPr>
        <w:spacing w:line="240" w:lineRule="auto"/>
        <w:ind w:left="-284"/>
        <w:rPr>
          <w:rFonts w:hint="default" w:ascii="TH SarabunIT๙" w:hAnsi="TH SarabunIT๙" w:cs="TH SarabunIT๙"/>
          <w:sz w:val="32"/>
          <w:szCs w:val="32"/>
          <w:cs/>
        </w:rPr>
      </w:pPr>
      <w:r>
        <w:rPr>
          <w:rFonts w:hint="default" w:ascii="TH SarabunIT๙" w:hAnsi="TH SarabunIT๙" w:cs="TH SarabunIT๙"/>
          <w:sz w:val="32"/>
          <w:szCs w:val="32"/>
          <w:cs/>
        </w:rPr>
        <w:pict>
          <v:shape id="Picture 843" o:spid="_x0000_s1432" o:spt="75" alt="กลุ่มข้าราชการวันที่ 12 มิ" type="#_x0000_t75" style="position:absolute;left:0pt;margin-left:320pt;margin-top:161pt;height:179.3pt;width:209.05pt;mso-position-horizontal-relative:page;mso-position-vertical-relative:page;z-index:-250798080;mso-width-relative:page;mso-height-relative:page;" filled="f" o:preferrelative="t" stroked="f" coordsize="21600,21600">
            <v:path/>
            <v:fill on="f" focussize="0,0"/>
            <v:stroke on="f"/>
            <v:imagedata r:id="rId501" o:title="กลุ่มข้าราชการวันที่ 12 มิ"/>
            <o:lock v:ext="edit" aspectratio="t"/>
          </v:shape>
        </w:pict>
      </w:r>
      <w:r>
        <w:rPr>
          <w:rFonts w:hint="default" w:ascii="TH SarabunIT๙" w:hAnsi="TH SarabunIT๙" w:cs="TH SarabunIT๙"/>
          <w:sz w:val="32"/>
          <w:szCs w:val="32"/>
          <w:cs/>
        </w:rPr>
        <w:pict>
          <v:shape id="Picture 844" o:spid="_x0000_s1433" o:spt="75" alt="กลุ่มข้าราชการวันที่ 12 มิ" type="#_x0000_t75" style="position:absolute;left:0pt;margin-left:95.35pt;margin-top:160.65pt;height:179.3pt;width:215.3pt;mso-position-horizontal-relative:page;mso-position-vertical-relative:page;z-index:-250799104;mso-width-relative:page;mso-height-relative:page;" filled="f" o:preferrelative="t" stroked="f" coordsize="21600,21600">
            <v:path/>
            <v:fill on="f" focussize="0,0"/>
            <v:stroke on="f"/>
            <v:imagedata r:id="rId502" o:title="กลุ่มข้าราชการวันที่ 12 มิ"/>
            <o:lock v:ext="edit" aspectratio="t"/>
          </v:shape>
        </w:pict>
      </w:r>
      <w:r>
        <w:rPr>
          <w:rFonts w:hint="default" w:ascii="TH SarabunIT๙" w:hAnsi="TH SarabunIT๙" w:cs="TH SarabunIT๙"/>
          <w:sz w:val="32"/>
          <w:szCs w:val="32"/>
        </w:rPr>
        <w:pict>
          <v:shape id="Picture 841" o:spid="_x0000_s1434" o:spt="75" alt="กลุ่มข้าราชการวันที่ 12 มิ" type="#_x0000_t75" style="position:absolute;left:0pt;margin-left:320.45pt;margin-top:349.9pt;height:161.4pt;width:208.4pt;mso-position-horizontal-relative:page;mso-position-vertical-relative:page;z-index:-250796032;mso-width-relative:page;mso-height-relative:page;" filled="f" o:preferrelative="t" stroked="f" coordsize="21600,21600">
            <v:path/>
            <v:fill on="f" focussize="0,0"/>
            <v:stroke on="f"/>
            <v:imagedata r:id="rId503" o:title="กลุ่มข้าราชการวันที่ 12 มิ"/>
            <o:lock v:ext="edit" aspectratio="t"/>
          </v:shape>
        </w:pict>
      </w:r>
      <w:r>
        <w:rPr>
          <w:rFonts w:hint="default" w:ascii="TH SarabunIT๙" w:hAnsi="TH SarabunIT๙" w:cs="TH SarabunIT๙"/>
          <w:sz w:val="32"/>
          <w:szCs w:val="32"/>
        </w:rPr>
        <w:pict>
          <v:shape id="Picture 840" o:spid="_x0000_s1435" o:spt="75" alt="กลุ่มข้าราชการวันที่ 12 มิ" type="#_x0000_t75" style="position:absolute;left:0pt;margin-left:319.65pt;margin-top:518.8pt;height:154.75pt;width:206.5pt;mso-position-horizontal-relative:page;mso-position-vertical-relative:page;z-index:-250795008;mso-width-relative:page;mso-height-relative:page;" filled="f" o:preferrelative="t" stroked="f" coordsize="21600,21600">
            <v:path/>
            <v:fill on="f" focussize="0,0"/>
            <v:stroke on="f"/>
            <v:imagedata r:id="rId504" o:title="กลุ่มข้าราชการวันที่ 12 มิ"/>
            <o:lock v:ext="edit" aspectratio="t"/>
          </v:shape>
        </w:pict>
      </w:r>
      <w:r>
        <w:rPr>
          <w:rFonts w:hint="default" w:ascii="TH SarabunIT๙" w:hAnsi="TH SarabunIT๙" w:cs="TH SarabunIT๙"/>
          <w:sz w:val="32"/>
          <w:szCs w:val="32"/>
        </w:rPr>
        <w:pict>
          <v:shape id="Picture 839" o:spid="_x0000_s1436" o:spt="75" alt="กลุ่มข้าราชการวันที่ 12 มิ" type="#_x0000_t75" style="position:absolute;left:0pt;margin-left:7.2pt;margin-top:386.45pt;height:152.45pt;width:217.8pt;z-index:-250793984;mso-width-relative:page;mso-height-relative:page;" filled="f" o:preferrelative="t" stroked="f" coordsize="21600,21600">
            <v:path/>
            <v:fill on="f" focussize="0,0"/>
            <v:stroke on="f"/>
            <v:imagedata r:id="rId505" o:title="กลุ่มข้าราชการวันที่ 12 มิ"/>
            <o:lock v:ext="edit" aspectratio="t"/>
          </v:shape>
        </w:pict>
      </w:r>
      <w:r>
        <w:rPr>
          <w:rFonts w:hint="default" w:ascii="TH SarabunIT๙" w:hAnsi="TH SarabunIT๙" w:cs="TH SarabunIT๙"/>
          <w:sz w:val="32"/>
          <w:szCs w:val="32"/>
          <w:cs/>
        </w:rPr>
        <w:pict>
          <v:shape id="Picture 842" o:spid="_x0000_s1437" o:spt="75" alt="กลุ่มข้าราชการวันที่ 12 มิ" type="#_x0000_t75" style="position:absolute;left:0pt;margin-left:10.3pt;margin-top:215.2pt;height:161.8pt;width:216pt;z-index:-250797056;mso-width-relative:page;mso-height-relative:page;" filled="f" o:preferrelative="t" stroked="f" coordsize="21600,21600">
            <v:path/>
            <v:fill on="f" focussize="0,0"/>
            <v:stroke on="f"/>
            <v:imagedata r:id="rId506" o:title="กลุ่มข้าราชการวันที่ 12 มิ"/>
            <o:lock v:ext="edit" aspectratio="t"/>
          </v:shape>
        </w:pict>
      </w:r>
      <w:r>
        <w:rPr>
          <w:rFonts w:hint="default" w:ascii="TH SarabunIT๙" w:hAnsi="TH SarabunIT๙" w:cs="TH SarabunIT๙"/>
          <w:sz w:val="32"/>
          <w:szCs w:val="32"/>
          <w:cs/>
        </w:rPr>
        <w:t xml:space="preserve"> </w:t>
      </w:r>
    </w:p>
    <w:p>
      <w:pPr>
        <w:spacing w:line="240" w:lineRule="auto"/>
        <w:ind w:left="-284"/>
        <w:rPr>
          <w:rFonts w:hint="default" w:ascii="TH SarabunIT๙" w:hAnsi="TH SarabunIT๙" w:cs="TH SarabunIT๙"/>
          <w:sz w:val="32"/>
          <w:szCs w:val="32"/>
        </w:rPr>
      </w:pPr>
      <w:r>
        <w:rPr>
          <w:rFonts w:hint="default" w:ascii="TH SarabunIT๙" w:hAnsi="TH SarabunIT๙" w:cs="TH SarabunIT๙"/>
          <w:sz w:val="32"/>
          <w:szCs w:val="32"/>
        </w:rPr>
        <w:t xml:space="preserve"> </w:t>
      </w:r>
    </w:p>
    <w:p>
      <w:pPr>
        <w:spacing w:line="240" w:lineRule="auto"/>
        <w:ind w:left="-284"/>
        <w:rPr>
          <w:rFonts w:hint="default" w:ascii="TH SarabunIT๙" w:hAnsi="TH SarabunIT๙" w:cs="TH SarabunIT๙"/>
          <w:sz w:val="32"/>
          <w:szCs w:val="32"/>
        </w:rPr>
      </w:pPr>
      <w:r>
        <w:rPr>
          <w:rFonts w:hint="default" w:ascii="TH SarabunIT๙" w:hAnsi="TH SarabunIT๙" w:cs="TH SarabunIT๙"/>
          <w:sz w:val="32"/>
          <w:szCs w:val="32"/>
        </w:rPr>
        <w:t xml:space="preserve"> </w:t>
      </w:r>
    </w:p>
    <w:p>
      <w:pPr>
        <w:ind w:left="-284"/>
        <w:rPr>
          <w:rFonts w:hint="default" w:ascii="TH SarabunIT๙" w:hAnsi="TH SarabunIT๙" w:cs="TH SarabunIT๙"/>
          <w:sz w:val="32"/>
          <w:szCs w:val="32"/>
        </w:rPr>
      </w:pPr>
      <w:r>
        <w:rPr>
          <w:rFonts w:hint="default" w:ascii="TH SarabunIT๙" w:hAnsi="TH SarabunIT๙" w:cs="TH SarabunIT๙"/>
          <w:sz w:val="32"/>
          <w:szCs w:val="32"/>
        </w:rPr>
        <w:t xml:space="preserve"> </w:t>
      </w: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H SarabunIT๙" w:hAnsi="TH SarabunIT๙" w:cs="TH SarabunIT๙"/>
          <w:b/>
          <w:bCs/>
          <w:sz w:val="32"/>
          <w:szCs w:val="32"/>
          <w:cs/>
          <w:lang w:bidi="th-TH"/>
        </w:rPr>
      </w:pPr>
      <w:r>
        <w:rPr>
          <w:rFonts w:hint="default" w:ascii="TH SarabunIT๙" w:hAnsi="TH SarabunIT๙" w:cs="TH SarabunIT๙"/>
          <w:b/>
          <w:bCs/>
          <w:sz w:val="32"/>
          <w:szCs w:val="32"/>
          <w:cs/>
          <w:lang w:val="th-TH" w:bidi="th-TH"/>
        </w:rPr>
        <w:t>กลุ่มนักสื่อสารพลังงานฯ</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pacing w:val="-6"/>
          <w:sz w:val="32"/>
          <w:szCs w:val="32"/>
        </w:rPr>
      </w:pPr>
      <w:r>
        <w:rPr>
          <w:rFonts w:hint="default" w:ascii="TH SarabunIT๙" w:hAnsi="TH SarabunIT๙" w:cs="TH SarabunIT๙"/>
          <w:spacing w:val="-6"/>
          <w:sz w:val="32"/>
          <w:szCs w:val="32"/>
          <w:cs/>
          <w:lang w:val="th-TH" w:bidi="th-TH"/>
        </w:rPr>
        <w:t xml:space="preserve">วันที่ </w:t>
      </w:r>
      <w:r>
        <w:rPr>
          <w:rFonts w:hint="default" w:ascii="TH SarabunIT๙" w:hAnsi="TH SarabunIT๙" w:cs="TH SarabunIT๙"/>
          <w:spacing w:val="-6"/>
          <w:sz w:val="32"/>
          <w:szCs w:val="32"/>
          <w:cs/>
        </w:rPr>
        <w:t xml:space="preserve">25 </w:t>
      </w:r>
      <w:r>
        <w:rPr>
          <w:rFonts w:hint="default" w:ascii="TH SarabunIT๙" w:hAnsi="TH SarabunIT๙" w:cs="TH SarabunIT๙"/>
          <w:spacing w:val="-6"/>
          <w:sz w:val="32"/>
          <w:szCs w:val="32"/>
          <w:cs/>
          <w:lang w:val="th-TH" w:bidi="th-TH"/>
        </w:rPr>
        <w:t xml:space="preserve">พฤษภาคม </w:t>
      </w:r>
      <w:r>
        <w:rPr>
          <w:rFonts w:hint="default" w:ascii="TH SarabunIT๙" w:hAnsi="TH SarabunIT๙" w:cs="TH SarabunIT๙"/>
          <w:spacing w:val="-6"/>
          <w:sz w:val="32"/>
          <w:szCs w:val="32"/>
          <w:cs/>
        </w:rPr>
        <w:t xml:space="preserve">2563 </w:t>
      </w:r>
      <w:r>
        <w:rPr>
          <w:rFonts w:hint="default" w:ascii="TH SarabunIT๙" w:hAnsi="TH SarabunIT๙" w:cs="TH SarabunIT๙"/>
          <w:spacing w:val="-6"/>
          <w:sz w:val="32"/>
          <w:szCs w:val="32"/>
          <w:cs/>
          <w:lang w:val="th-TH" w:bidi="th-TH"/>
        </w:rPr>
        <w:t>สำนักงานพลังงานจังหวัดบุรีรัมย์ ได้จัดกิจกรรมอบรมให้ความรู้ด้านพลังงาน ณ อาคารองค์การบริหารส่วนตำบลตะโกตาพิ อำเภอประโคนชัย จังหวัดบุรีรัมย์</w:t>
      </w:r>
    </w:p>
    <w:p>
      <w:pPr>
        <w:ind w:left="-284"/>
        <w:rPr>
          <w:rFonts w:hint="default" w:ascii="TH SarabunIT๙" w:hAnsi="TH SarabunIT๙" w:cs="TH SarabunIT๙"/>
          <w:b/>
          <w:bCs/>
          <w:sz w:val="32"/>
          <w:szCs w:val="32"/>
          <w:cs/>
        </w:rPr>
      </w:pPr>
      <w:r>
        <w:rPr>
          <w:rFonts w:hint="default" w:ascii="TH SarabunIT๙" w:hAnsi="TH SarabunIT๙" w:cs="TH SarabunIT๙"/>
          <w:b/>
          <w:bCs/>
          <w:sz w:val="32"/>
          <w:szCs w:val="32"/>
          <w:cs/>
        </w:rPr>
        <w:pict>
          <v:shape id="Picture 849" o:spid="_x0000_s1438" o:spt="75" alt="โครงการฯ เจตคติ (อบต" type="#_x0000_t75" style="position:absolute;left:0pt;margin-left:243.15pt;margin-top:28.2pt;height:144.6pt;width:206.35pt;z-index:-250791936;mso-width-relative:page;mso-height-relative:page;" filled="f" o:preferrelative="t" stroked="f" coordsize="21600,21600">
            <v:path/>
            <v:fill on="f" focussize="0,0"/>
            <v:stroke on="f"/>
            <v:imagedata r:id="rId507" o:title="โครงการฯ เจตคติ (อบต"/>
            <o:lock v:ext="edit" aspectratio="t"/>
          </v:shape>
        </w:pict>
      </w:r>
      <w:r>
        <w:rPr>
          <w:rFonts w:hint="default" w:ascii="TH SarabunIT๙" w:hAnsi="TH SarabunIT๙" w:cs="TH SarabunIT๙"/>
          <w:b/>
          <w:bCs/>
          <w:sz w:val="32"/>
          <w:szCs w:val="32"/>
          <w:cs/>
        </w:rPr>
        <w:pict>
          <v:shape id="Picture 850" o:spid="_x0000_s1439" o:spt="75" alt="โครงการฯ เจตคติ (อบต" type="#_x0000_t75" style="position:absolute;left:0pt;margin-left:94.6pt;margin-top:164.4pt;height:144.95pt;width:224.45pt;mso-position-horizontal-relative:page;mso-position-vertical-relative:page;z-index:-250792960;mso-width-relative:page;mso-height-relative:page;" filled="f" o:preferrelative="t" stroked="f" coordsize="21600,21600">
            <v:path/>
            <v:fill on="f" focussize="0,0"/>
            <v:stroke on="f"/>
            <v:imagedata r:id="rId508" o:title="โครงการฯ เจตคติ (อบต"/>
            <o:lock v:ext="edit" aspectratio="t"/>
          </v:shape>
        </w:pict>
      </w:r>
      <w:r>
        <w:rPr>
          <w:rFonts w:hint="default" w:ascii="TH SarabunIT๙" w:hAnsi="TH SarabunIT๙" w:cs="TH SarabunIT๙"/>
          <w:b/>
          <w:bCs/>
          <w:sz w:val="32"/>
          <w:szCs w:val="32"/>
          <w:cs/>
        </w:rPr>
        <w:t xml:space="preserve"> </w:t>
      </w:r>
    </w:p>
    <w:p>
      <w:pPr>
        <w:ind w:left="-284"/>
        <w:rPr>
          <w:rFonts w:hint="default" w:ascii="TH SarabunIT๙" w:hAnsi="TH SarabunIT๙" w:cs="TH SarabunIT๙"/>
          <w:b/>
          <w:bCs/>
          <w:sz w:val="32"/>
          <w:szCs w:val="32"/>
        </w:rPr>
      </w:pPr>
      <w:r>
        <w:rPr>
          <w:rFonts w:hint="default" w:ascii="TH SarabunIT๙" w:hAnsi="TH SarabunIT๙" w:cs="TH SarabunIT๙"/>
          <w:b/>
          <w:bCs/>
          <w:sz w:val="32"/>
          <w:szCs w:val="32"/>
        </w:rPr>
        <w:pict>
          <v:shape id="Picture 846" o:spid="_x0000_s1440" o:spt="75" alt="โครงการฯ เจตคติ (อบต" type="#_x0000_t75" style="position:absolute;left:0pt;margin-left:329.15pt;margin-top:494.4pt;height:170.75pt;width:207pt;mso-position-horizontal-relative:page;mso-position-vertical-relative:page;z-index:-250788864;mso-width-relative:page;mso-height-relative:page;" filled="f" o:preferrelative="t" stroked="f" coordsize="21600,21600">
            <v:path/>
            <v:fill on="f" focussize="0,0"/>
            <v:stroke on="f"/>
            <v:imagedata r:id="rId509" o:title="โครงการฯ เจตคติ (อบต"/>
            <o:lock v:ext="edit" aspectratio="t"/>
          </v:shape>
        </w:pict>
      </w:r>
      <w:r>
        <w:rPr>
          <w:rFonts w:hint="default" w:ascii="TH SarabunIT๙" w:hAnsi="TH SarabunIT๙" w:cs="TH SarabunIT๙"/>
          <w:b/>
          <w:bCs/>
          <w:spacing w:val="-6"/>
          <w:sz w:val="32"/>
          <w:szCs w:val="32"/>
        </w:rPr>
        <w:pict>
          <v:shape id="Picture 845" o:spid="_x0000_s1441" o:spt="75" alt="โครงการฯ เจตคติ (อบต" type="#_x0000_t75" style="position:absolute;left:0pt;margin-left:95.1pt;margin-top:494.65pt;height:171.8pt;width:224.45pt;mso-position-horizontal-relative:page;mso-position-vertical-relative:page;z-index:-250787840;mso-width-relative:page;mso-height-relative:page;" filled="f" o:preferrelative="t" stroked="f" coordsize="21600,21600">
            <v:path/>
            <v:fill on="f" focussize="0,0"/>
            <v:stroke on="f"/>
            <v:imagedata r:id="rId510" o:title="โครงการฯ เจตคติ (อบต"/>
            <o:lock v:ext="edit" aspectratio="t"/>
          </v:shape>
        </w:pict>
      </w:r>
      <w:r>
        <w:rPr>
          <w:rFonts w:hint="default" w:ascii="TH SarabunIT๙" w:hAnsi="TH SarabunIT๙" w:cs="TH SarabunIT๙"/>
          <w:b/>
          <w:bCs/>
          <w:sz w:val="32"/>
          <w:szCs w:val="32"/>
        </w:rPr>
        <w:pict>
          <v:shape id="Picture 847" o:spid="_x0000_s1442" o:spt="75" alt="โครงการฯ เจตคติ (อบต" type="#_x0000_t75" style="position:absolute;left:0pt;margin-left:326.95pt;margin-top:323pt;height:161.35pt;width:207.25pt;mso-position-horizontal-relative:page;mso-position-vertical-relative:page;z-index:-250789888;mso-width-relative:page;mso-height-relative:page;" filled="f" o:preferrelative="t" stroked="f" coordsize="21600,21600">
            <v:path/>
            <v:fill on="f" focussize="0,0"/>
            <v:stroke on="f"/>
            <v:imagedata r:id="rId511" o:title="โครงการฯ เจตคติ (อบต"/>
            <o:lock v:ext="edit" aspectratio="t"/>
          </v:shape>
        </w:pict>
      </w:r>
      <w:r>
        <w:rPr>
          <w:rFonts w:hint="default" w:ascii="TH SarabunIT๙" w:hAnsi="TH SarabunIT๙" w:cs="TH SarabunIT๙"/>
          <w:b/>
          <w:bCs/>
          <w:sz w:val="32"/>
          <w:szCs w:val="32"/>
        </w:rPr>
        <w:t xml:space="preserve"> </w:t>
      </w:r>
    </w:p>
    <w:p>
      <w:pPr>
        <w:ind w:left="-284"/>
        <w:rPr>
          <w:rFonts w:hint="default" w:ascii="TH SarabunIT๙" w:hAnsi="TH SarabunIT๙" w:cs="TH SarabunIT๙"/>
          <w:b/>
          <w:bCs/>
          <w:sz w:val="32"/>
          <w:szCs w:val="32"/>
        </w:rPr>
      </w:pPr>
      <w:r>
        <w:rPr>
          <w:rFonts w:hint="default" w:ascii="TH SarabunIT๙" w:hAnsi="TH SarabunIT๙" w:cs="TH SarabunIT๙"/>
          <w:b/>
          <w:bCs/>
          <w:sz w:val="32"/>
          <w:szCs w:val="32"/>
        </w:rPr>
        <w:t xml:space="preserve"> </w:t>
      </w:r>
    </w:p>
    <w:p>
      <w:pPr>
        <w:ind w:left="-284"/>
        <w:rPr>
          <w:rFonts w:hint="default" w:ascii="TH SarabunIT๙" w:hAnsi="TH SarabunIT๙" w:cs="TH SarabunIT๙"/>
          <w:b/>
          <w:bCs/>
          <w:sz w:val="32"/>
          <w:szCs w:val="32"/>
        </w:rPr>
      </w:pPr>
      <w:r>
        <w:rPr>
          <w:rFonts w:hint="default" w:ascii="TH SarabunIT๙" w:hAnsi="TH SarabunIT๙" w:cs="TH SarabunIT๙"/>
          <w:b/>
          <w:bCs/>
          <w:sz w:val="32"/>
          <w:szCs w:val="32"/>
        </w:rPr>
        <w:t xml:space="preserve"> </w:t>
      </w:r>
    </w:p>
    <w:p>
      <w:pPr>
        <w:ind w:left="-284"/>
        <w:rPr>
          <w:rFonts w:hint="default" w:ascii="TH SarabunIT๙" w:hAnsi="TH SarabunIT๙" w:cs="TH SarabunIT๙"/>
          <w:b/>
          <w:bCs/>
          <w:sz w:val="32"/>
          <w:szCs w:val="32"/>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r>
        <w:rPr>
          <w:rFonts w:hint="default" w:ascii="TH SarabunIT๙" w:hAnsi="TH SarabunIT๙" w:cs="TH SarabunIT๙"/>
          <w:b/>
          <w:bCs/>
          <w:sz w:val="32"/>
          <w:szCs w:val="32"/>
          <w:cs/>
        </w:rPr>
        <w:pict>
          <v:shape id="Picture 848" o:spid="_x0000_s1443" o:spt="75" alt="โครงการฯ เจตคติ (อบต" type="#_x0000_t75" style="position:absolute;left:0pt;margin-left:9.6pt;margin-top:1.05pt;height:160.8pt;width:225.1pt;z-index:-250790912;mso-width-relative:page;mso-height-relative:page;" filled="f" o:preferrelative="t" stroked="f" coordsize="21600,21600">
            <v:path/>
            <v:fill on="f" focussize="0,0"/>
            <v:stroke on="f"/>
            <v:imagedata r:id="rId512" o:title="โครงการฯ เจตคติ (อบต"/>
            <o:lock v:ext="edit" aspectratio="t"/>
          </v:shape>
        </w:pict>
      </w: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lang w:val="th-TH" w:bidi="th-TH"/>
        </w:rPr>
      </w:pPr>
    </w:p>
    <w:p>
      <w:pPr>
        <w:keepNext w:val="0"/>
        <w:keepLines w:val="0"/>
        <w:pageBreakBefore w:val="0"/>
        <w:widowControl/>
        <w:kinsoku/>
        <w:wordWrap/>
        <w:overflowPunct/>
        <w:topLinePunct w:val="0"/>
        <w:autoSpaceDE/>
        <w:autoSpaceDN/>
        <w:bidi w:val="0"/>
        <w:adjustRightInd/>
        <w:snapToGrid/>
        <w:spacing w:line="240" w:lineRule="auto"/>
        <w:textAlignment w:val="auto"/>
        <w:outlineLvl w:val="9"/>
        <w:rPr>
          <w:rFonts w:hint="default" w:ascii="TH SarabunIT๙" w:hAnsi="TH SarabunIT๙" w:cs="TH SarabunIT๙"/>
          <w:b/>
          <w:bCs/>
          <w:sz w:val="32"/>
          <w:szCs w:val="32"/>
          <w:cs/>
        </w:rPr>
      </w:pPr>
      <w:r>
        <w:rPr>
          <w:rFonts w:hint="default" w:ascii="TH SarabunIT๙" w:hAnsi="TH SarabunIT๙" w:cs="TH SarabunIT๙"/>
          <w:b/>
          <w:bCs/>
          <w:sz w:val="32"/>
          <w:szCs w:val="32"/>
          <w:cs/>
          <w:lang w:val="th-TH" w:bidi="th-TH"/>
        </w:rPr>
        <w:t>กิจกรรมศึกษาดูงานดูงาน</w:t>
      </w:r>
    </w:p>
    <w:p>
      <w:pPr>
        <w:keepNext w:val="0"/>
        <w:keepLines w:val="0"/>
        <w:pageBreakBefore w:val="0"/>
        <w:widowControl/>
        <w:kinsoku/>
        <w:wordWrap/>
        <w:overflowPunct/>
        <w:topLinePunct w:val="0"/>
        <w:autoSpaceDE/>
        <w:autoSpaceDN/>
        <w:bidi w:val="0"/>
        <w:adjustRightInd/>
        <w:snapToGrid/>
        <w:spacing w:after="0" w:line="240" w:lineRule="auto"/>
        <w:ind w:firstLine="720" w:firstLineChars="0"/>
        <w:jc w:val="thaiDistribute"/>
        <w:textAlignment w:val="auto"/>
        <w:outlineLvl w:val="9"/>
        <w:rPr>
          <w:rFonts w:hint="default" w:ascii="TH SarabunIT๙" w:hAnsi="TH SarabunIT๙" w:cs="TH SarabunIT๙"/>
          <w:b/>
          <w:bCs/>
          <w:spacing w:val="6"/>
          <w:sz w:val="32"/>
          <w:szCs w:val="32"/>
        </w:rPr>
      </w:pPr>
      <w:r>
        <w:rPr>
          <w:rFonts w:hint="default" w:ascii="TH SarabunIT๙" w:hAnsi="TH SarabunIT๙" w:cs="TH SarabunIT๙"/>
          <w:b/>
          <w:bCs/>
          <w:sz w:val="32"/>
          <w:szCs w:val="32"/>
        </w:rPr>
        <w:pict>
          <v:shape id="Picture 851" o:spid="_x0000_s1444" o:spt="75" alt="ดูงาน นักสื่อสาร_๒๐๐๙๑๔_14" type="#_x0000_t75" style="position:absolute;left:0pt;margin-left:328.3pt;margin-top:392.3pt;height:144.95pt;width:204.65pt;mso-position-horizontal-relative:page;mso-position-vertical-relative:page;z-index:-250783744;mso-width-relative:page;mso-height-relative:page;" filled="f" o:preferrelative="t" stroked="f" coordsize="21600,21600">
            <v:path/>
            <v:fill on="f" focussize="0,0"/>
            <v:stroke on="f"/>
            <v:imagedata r:id="rId513" o:title="ดูงาน นักสื่อสาร_๒๐๐๙๑๔_14"/>
            <o:lock v:ext="edit" aspectratio="t"/>
          </v:shape>
        </w:pict>
      </w:r>
      <w:r>
        <w:rPr>
          <w:rFonts w:hint="default" w:ascii="TH SarabunIT๙" w:hAnsi="TH SarabunIT๙" w:cs="TH SarabunIT๙"/>
          <w:b/>
          <w:bCs/>
          <w:sz w:val="32"/>
          <w:szCs w:val="32"/>
        </w:rPr>
        <w:pict>
          <v:shape id="Picture 852" o:spid="_x0000_s1445" o:spt="75" alt="ดูงาน นักสื่อสาร_๒๐๐๙๑๔_4" type="#_x0000_t75" style="position:absolute;left:0pt;margin-left:328.9pt;margin-top:229.95pt;height:154.6pt;width:206.55pt;mso-position-horizontal-relative:page;mso-position-vertical-relative:page;z-index:-250785792;mso-width-relative:page;mso-height-relative:page;" filled="f" o:preferrelative="t" stroked="f" coordsize="21600,21600">
            <v:path/>
            <v:fill on="f" focussize="0,0"/>
            <v:stroke on="f"/>
            <v:imagedata r:id="rId514" o:title="ดูงาน นักสื่อสาร_๒๐๐๙๑๔_4"/>
            <o:lock v:ext="edit" aspectratio="t"/>
          </v:shape>
        </w:pict>
      </w:r>
      <w:r>
        <w:rPr>
          <w:rFonts w:hint="default" w:ascii="TH SarabunIT๙" w:hAnsi="TH SarabunIT๙" w:cs="TH SarabunIT๙"/>
          <w:b/>
          <w:bCs/>
          <w:sz w:val="32"/>
          <w:szCs w:val="32"/>
        </w:rPr>
        <w:pict>
          <v:shape id="Picture 853" o:spid="_x0000_s1446" o:spt="75" alt="ดูงาน นักสื่อสาร_๒๐๐๙๑๔_11" type="#_x0000_t75" style="position:absolute;left:0pt;margin-left:94pt;margin-top:549.8pt;height:149.8pt;width:224.75pt;mso-position-horizontal-relative:page;mso-position-vertical-relative:page;z-index:-250782720;mso-width-relative:page;mso-height-relative:page;" filled="f" o:preferrelative="t" stroked="f" coordsize="21600,21600">
            <v:path/>
            <v:fill on="f" focussize="0,0"/>
            <v:stroke on="f"/>
            <v:imagedata r:id="rId515" o:title="ดูงาน นักสื่อสาร_๒๐๐๙๑๔_11"/>
            <o:lock v:ext="edit" aspectratio="t"/>
          </v:shape>
        </w:pict>
      </w:r>
      <w:r>
        <w:rPr>
          <w:rFonts w:hint="default" w:ascii="TH SarabunIT๙" w:hAnsi="TH SarabunIT๙" w:cs="TH SarabunIT๙"/>
          <w:spacing w:val="6"/>
          <w:sz w:val="32"/>
          <w:szCs w:val="32"/>
          <w:cs/>
          <w:lang w:val="th-TH" w:bidi="th-TH"/>
        </w:rPr>
        <w:t>สำนักงานพลังงานจังหวัดบุรีรัมย์ ได้จัดกิจกรรมศึกษาดูงานโรงไฟฟ้าก๊าซชีวภาพที่ผลิต</w:t>
      </w:r>
      <w:r>
        <w:rPr>
          <w:rFonts w:hint="default" w:ascii="TH SarabunIT๙" w:hAnsi="TH SarabunIT๙" w:cs="TH SarabunIT๙"/>
          <w:spacing w:val="17"/>
          <w:sz w:val="32"/>
          <w:szCs w:val="32"/>
          <w:cs/>
          <w:lang w:val="th-TH" w:bidi="th-TH"/>
        </w:rPr>
        <w:t>จากหญ้าเนเปียร์ สำหรับกลุ่มนักสื่อสาร</w:t>
      </w:r>
      <w:r>
        <w:rPr>
          <w:rFonts w:hint="default" w:ascii="TH SarabunIT๙" w:hAnsi="TH SarabunIT๙" w:cs="TH SarabunIT๙"/>
          <w:spacing w:val="17"/>
          <w:sz w:val="32"/>
          <w:szCs w:val="32"/>
          <w:cs/>
        </w:rPr>
        <w:t> </w:t>
      </w:r>
      <w:r>
        <w:rPr>
          <w:rFonts w:hint="default" w:ascii="TH SarabunIT๙" w:hAnsi="TH SarabunIT๙" w:cs="TH SarabunIT๙"/>
          <w:spacing w:val="17"/>
          <w:sz w:val="32"/>
          <w:szCs w:val="32"/>
          <w:cs/>
          <w:lang w:val="th-TH" w:bidi="th-TH"/>
        </w:rPr>
        <w:t xml:space="preserve">ณ บริษัท นอร์ทอีส รับเบอร์ จำกัด </w:t>
      </w:r>
      <w:r>
        <w:rPr>
          <w:rFonts w:hint="default" w:ascii="TH SarabunIT๙" w:hAnsi="TH SarabunIT๙" w:cs="TH SarabunIT๙"/>
          <w:spacing w:val="17"/>
          <w:sz w:val="32"/>
          <w:szCs w:val="32"/>
          <w:cs/>
        </w:rPr>
        <w:t>(</w:t>
      </w:r>
      <w:r>
        <w:rPr>
          <w:rFonts w:hint="default" w:ascii="TH SarabunIT๙" w:hAnsi="TH SarabunIT๙" w:cs="TH SarabunIT๙"/>
          <w:spacing w:val="17"/>
          <w:sz w:val="32"/>
          <w:szCs w:val="32"/>
          <w:cs/>
          <w:lang w:val="th-TH" w:bidi="th-TH"/>
        </w:rPr>
        <w:t>มหาชน</w:t>
      </w:r>
      <w:r>
        <w:rPr>
          <w:rFonts w:hint="default" w:ascii="TH SarabunIT๙" w:hAnsi="TH SarabunIT๙" w:cs="TH SarabunIT๙"/>
          <w:spacing w:val="17"/>
          <w:sz w:val="32"/>
          <w:szCs w:val="32"/>
          <w:cs/>
        </w:rPr>
        <w:t>)</w:t>
      </w:r>
      <w:r>
        <w:rPr>
          <w:rFonts w:hint="default" w:ascii="TH SarabunIT๙" w:hAnsi="TH SarabunIT๙" w:cs="TH SarabunIT๙"/>
          <w:spacing w:val="6"/>
          <w:sz w:val="32"/>
          <w:szCs w:val="32"/>
          <w:cs/>
        </w:rPr>
        <w:t xml:space="preserve"> </w:t>
      </w:r>
      <w:r>
        <w:rPr>
          <w:rFonts w:hint="default" w:ascii="TH SarabunIT๙" w:hAnsi="TH SarabunIT๙" w:cs="TH SarabunIT๙"/>
          <w:spacing w:val="6"/>
          <w:sz w:val="32"/>
          <w:szCs w:val="32"/>
          <w:cs/>
          <w:lang w:val="th-TH" w:bidi="th-TH"/>
        </w:rPr>
        <w:t>ต</w:t>
      </w:r>
      <w:r>
        <w:rPr>
          <w:rFonts w:hint="default" w:ascii="TH SarabunIT๙" w:hAnsi="TH SarabunIT๙" w:cs="TH SarabunIT๙"/>
          <w:spacing w:val="6"/>
          <w:sz w:val="32"/>
          <w:szCs w:val="32"/>
          <w:cs/>
        </w:rPr>
        <w:t>.</w:t>
      </w:r>
      <w:r>
        <w:rPr>
          <w:rFonts w:hint="default" w:ascii="TH SarabunIT๙" w:hAnsi="TH SarabunIT๙" w:cs="TH SarabunIT๙"/>
          <w:spacing w:val="6"/>
          <w:sz w:val="32"/>
          <w:szCs w:val="32"/>
          <w:cs/>
          <w:lang w:val="th-TH" w:bidi="th-TH"/>
        </w:rPr>
        <w:t>โคกม้า อ</w:t>
      </w:r>
      <w:r>
        <w:rPr>
          <w:rFonts w:hint="default" w:ascii="TH SarabunIT๙" w:hAnsi="TH SarabunIT๙" w:cs="TH SarabunIT๙"/>
          <w:spacing w:val="6"/>
          <w:sz w:val="32"/>
          <w:szCs w:val="32"/>
          <w:cs/>
        </w:rPr>
        <w:t>.</w:t>
      </w:r>
      <w:r>
        <w:rPr>
          <w:rFonts w:hint="default" w:ascii="TH SarabunIT๙" w:hAnsi="TH SarabunIT๙" w:cs="TH SarabunIT๙"/>
          <w:spacing w:val="6"/>
          <w:sz w:val="32"/>
          <w:szCs w:val="32"/>
          <w:cs/>
          <w:lang w:val="th-TH" w:bidi="th-TH"/>
        </w:rPr>
        <w:t>ประโคนชัย จ</w:t>
      </w:r>
      <w:r>
        <w:rPr>
          <w:rFonts w:hint="default" w:ascii="TH SarabunIT๙" w:hAnsi="TH SarabunIT๙" w:cs="TH SarabunIT๙"/>
          <w:spacing w:val="6"/>
          <w:sz w:val="32"/>
          <w:szCs w:val="32"/>
          <w:cs/>
        </w:rPr>
        <w:t>.</w:t>
      </w:r>
      <w:r>
        <w:rPr>
          <w:rFonts w:hint="default" w:ascii="TH SarabunIT๙" w:hAnsi="TH SarabunIT๙" w:cs="TH SarabunIT๙"/>
          <w:spacing w:val="6"/>
          <w:sz w:val="32"/>
          <w:szCs w:val="32"/>
          <w:cs/>
          <w:lang w:val="th-TH" w:bidi="th-TH"/>
        </w:rPr>
        <w:t>บุรีรัมย์ โดยมีนายธนกร สอนอาจ พลังงานจังหวัดบุรีรัมย์ เป็นวิทยากรในการอบรมฯ ซึ่งการอบรมฯ และการศึกษาดูงานโรงไฟฟ้าก๊าซชีวภาพในครั้งนี้ฯ มีวัตถุประสงค์เพื่อให้กลุ่มเป้าหมายมีความรู้เกี่ยวกับกระบวนการผลิตก๊าซชีวภาพ และเห็นความสำคัญของโรงไฟฟ้า เพื่อที่จะสามารถนำไปถ่ายทอดให้กับผู้อื่นได้</w:t>
      </w:r>
    </w:p>
    <w:p>
      <w:pPr>
        <w:ind w:left="-284"/>
        <w:rPr>
          <w:rFonts w:hint="default" w:ascii="TH SarabunIT๙" w:hAnsi="TH SarabunIT๙" w:cs="TH SarabunIT๙"/>
          <w:b/>
          <w:bCs/>
          <w:sz w:val="32"/>
          <w:szCs w:val="32"/>
        </w:rPr>
      </w:pPr>
      <w:r>
        <w:rPr>
          <w:rFonts w:hint="default" w:ascii="TH SarabunIT๙" w:hAnsi="TH SarabunIT๙" w:cs="TH SarabunIT๙"/>
          <w:b/>
          <w:bCs/>
          <w:sz w:val="32"/>
          <w:szCs w:val="32"/>
        </w:rPr>
        <w:pict>
          <v:shape id="Picture 854" o:spid="_x0000_s1447" o:spt="75" alt="ดูงาน นักสื่อสาร_๒๐๐๙๑๔_18" type="#_x0000_t75" style="position:absolute;left:0pt;margin-left:328.2pt;margin-top:546.3pt;height:153.9pt;width:207.25pt;mso-position-horizontal-relative:page;mso-position-vertical-relative:page;z-index:-250781696;mso-width-relative:page;mso-height-relative:page;" filled="f" o:preferrelative="t" stroked="f" coordsize="21600,21600">
            <v:path/>
            <v:fill on="f" focussize="0,0"/>
            <v:stroke on="f"/>
            <v:imagedata r:id="rId516" o:title="ดูงาน นักสื่อสาร_๒๐๐๙๑๔_18"/>
            <o:lock v:ext="edit" aspectratio="t"/>
          </v:shape>
        </w:pict>
      </w:r>
      <w:r>
        <w:rPr>
          <w:rFonts w:hint="default" w:ascii="TH SarabunIT๙" w:hAnsi="TH SarabunIT๙" w:cs="TH SarabunIT๙"/>
          <w:b/>
          <w:bCs/>
          <w:sz w:val="32"/>
          <w:szCs w:val="32"/>
        </w:rPr>
        <w:pict>
          <v:shape id="Picture 855" o:spid="_x0000_s1448" o:spt="75" alt="ดูงาน นักสื่อสาร_๒๐๐๙๑๔_15" type="#_x0000_t75" style="position:absolute;left:0pt;margin-left:94.6pt;margin-top:394.55pt;height:144.35pt;width:224.8pt;mso-position-horizontal-relative:page;mso-position-vertical-relative:page;z-index:-250784768;mso-width-relative:page;mso-height-relative:page;" filled="f" o:preferrelative="t" stroked="f" coordsize="21600,21600">
            <v:path/>
            <v:fill on="f" focussize="0,0"/>
            <v:stroke on="f"/>
            <v:imagedata r:id="rId517" o:title="ดูงาน นักสื่อสาร_๒๐๐๙๑๔_15"/>
            <o:lock v:ext="edit" aspectratio="t"/>
          </v:shape>
        </w:pict>
      </w:r>
      <w:r>
        <w:rPr>
          <w:rFonts w:hint="default" w:ascii="TH SarabunIT๙" w:hAnsi="TH SarabunIT๙" w:cs="TH SarabunIT๙"/>
          <w:b/>
          <w:bCs/>
          <w:sz w:val="32"/>
          <w:szCs w:val="32"/>
        </w:rPr>
        <w:pict>
          <v:shape id="Picture 856" o:spid="_x0000_s1449" o:spt="75" alt="ดูงาน นักสื่อสาร_๒๐๐๙๑๔_1" type="#_x0000_t75" style="position:absolute;left:0pt;margin-left:92.75pt;margin-top:231.85pt;height:154.35pt;width:226.6pt;mso-position-horizontal-relative:page;mso-position-vertical-relative:page;z-index:-250786816;mso-width-relative:page;mso-height-relative:page;" filled="f" o:preferrelative="t" stroked="f" coordsize="21600,21600">
            <v:path/>
            <v:fill on="f" focussize="0,0"/>
            <v:stroke on="f"/>
            <v:imagedata r:id="rId518" o:title="ดูงาน นักสื่อสาร_๒๐๐๙๑๔_1"/>
            <o:lock v:ext="edit" aspectratio="t"/>
          </v:shape>
        </w:pict>
      </w:r>
      <w:r>
        <w:rPr>
          <w:rFonts w:hint="default" w:ascii="TH SarabunIT๙" w:hAnsi="TH SarabunIT๙" w:cs="TH SarabunIT๙"/>
          <w:b/>
          <w:bCs/>
          <w:sz w:val="32"/>
          <w:szCs w:val="32"/>
        </w:rPr>
        <w:t xml:space="preserve"> </w:t>
      </w:r>
    </w:p>
    <w:p>
      <w:pPr>
        <w:ind w:left="-284"/>
        <w:rPr>
          <w:rFonts w:hint="default" w:ascii="TH SarabunIT๙" w:hAnsi="TH SarabunIT๙" w:cs="TH SarabunIT๙"/>
          <w:b/>
          <w:bCs/>
          <w:sz w:val="32"/>
          <w:szCs w:val="32"/>
        </w:rPr>
      </w:pPr>
      <w:r>
        <w:rPr>
          <w:rFonts w:hint="default" w:ascii="TH SarabunIT๙" w:hAnsi="TH SarabunIT๙" w:cs="TH SarabunIT๙"/>
          <w:b/>
          <w:bCs/>
          <w:sz w:val="32"/>
          <w:szCs w:val="32"/>
        </w:rPr>
        <w:t xml:space="preserve"> </w:t>
      </w:r>
    </w:p>
    <w:p>
      <w:pPr>
        <w:jc w:val="thaiDistribute"/>
        <w:rPr>
          <w:rFonts w:hint="default" w:ascii="TH SarabunIT๙" w:hAnsi="TH SarabunIT๙" w:cs="TH SarabunIT๙"/>
          <w:b/>
          <w:bCs/>
          <w:sz w:val="32"/>
          <w:szCs w:val="32"/>
          <w:cs/>
          <w:lang w:val="th-TH"/>
        </w:rPr>
      </w:pPr>
    </w:p>
    <w:p>
      <w:pPr>
        <w:rPr>
          <w:rFonts w:hint="default" w:ascii="TH SarabunIT๙" w:hAnsi="TH SarabunIT๙" w:cs="TH SarabunIT๙"/>
          <w:sz w:val="32"/>
          <w:szCs w:val="32"/>
          <w:cs w:val="0"/>
          <w:lang w:val="en-US" w:bidi="th-TH"/>
        </w:rPr>
      </w:pPr>
    </w:p>
    <w:p>
      <w:pPr>
        <w:rPr>
          <w:rFonts w:hint="default" w:ascii="TH SarabunIT๙" w:hAnsi="TH SarabunIT๙" w:cs="TH SarabunIT๙"/>
          <w:sz w:val="32"/>
          <w:szCs w:val="32"/>
          <w:cs w:val="0"/>
          <w:lang w:val="en-US" w:bidi="th-TH"/>
        </w:rPr>
      </w:pPr>
    </w:p>
    <w:p>
      <w:pPr>
        <w:rPr>
          <w:rFonts w:hint="default" w:ascii="TH SarabunIT๙" w:hAnsi="TH SarabunIT๙" w:cs="TH SarabunIT๙"/>
          <w:sz w:val="32"/>
          <w:szCs w:val="32"/>
          <w:cs w:val="0"/>
          <w:lang w:val="en-US" w:bidi="th-TH"/>
        </w:rPr>
      </w:pPr>
    </w:p>
    <w:p>
      <w:pPr>
        <w:rPr>
          <w:rFonts w:hint="default" w:ascii="TH SarabunIT๙" w:hAnsi="TH SarabunIT๙" w:cs="TH SarabunIT๙"/>
          <w:sz w:val="32"/>
          <w:szCs w:val="32"/>
          <w:cs w:val="0"/>
          <w:lang w:val="en-US" w:bidi="th-TH"/>
        </w:rPr>
      </w:pPr>
    </w:p>
    <w:p>
      <w:pPr>
        <w:rPr>
          <w:rFonts w:hint="default" w:ascii="TH SarabunIT๙" w:hAnsi="TH SarabunIT๙" w:cs="TH SarabunIT๙"/>
          <w:sz w:val="32"/>
          <w:szCs w:val="32"/>
          <w:cs w:val="0"/>
          <w:lang w:val="en-US" w:bidi="th-TH"/>
        </w:rPr>
      </w:pPr>
    </w:p>
    <w:p>
      <w:pPr>
        <w:rPr>
          <w:rFonts w:hint="default" w:ascii="TH SarabunIT๙" w:hAnsi="TH SarabunIT๙" w:cs="TH SarabunIT๙"/>
          <w:sz w:val="32"/>
          <w:szCs w:val="32"/>
          <w:cs w:val="0"/>
          <w:lang w:val="en-US" w:bidi="th-TH"/>
        </w:rPr>
      </w:pPr>
    </w:p>
    <w:p>
      <w:pPr>
        <w:rPr>
          <w:rFonts w:hint="default" w:ascii="TH SarabunIT๙" w:hAnsi="TH SarabunIT๙" w:cs="TH SarabunIT๙"/>
          <w:sz w:val="32"/>
          <w:szCs w:val="32"/>
          <w:cs w:val="0"/>
          <w:lang w:val="en-US" w:bidi="th-TH"/>
        </w:rPr>
      </w:pPr>
    </w:p>
    <w:p>
      <w:pPr>
        <w:rPr>
          <w:rFonts w:hint="default" w:ascii="TH SarabunIT๙" w:hAnsi="TH SarabunIT๙" w:cs="TH SarabunIT๙"/>
          <w:sz w:val="32"/>
          <w:szCs w:val="32"/>
          <w:cs w:val="0"/>
          <w:lang w:val="en-US" w:bidi="th-TH"/>
        </w:rPr>
      </w:pPr>
    </w:p>
    <w:p>
      <w:pPr>
        <w:rPr>
          <w:rFonts w:hint="default" w:ascii="TH SarabunIT๙" w:hAnsi="TH SarabunIT๙" w:cs="TH SarabunIT๙"/>
          <w:sz w:val="32"/>
          <w:szCs w:val="32"/>
          <w:cs w:val="0"/>
          <w:lang w:val="en-US" w:bidi="th-TH"/>
        </w:rPr>
      </w:pPr>
    </w:p>
    <w:p>
      <w:pPr>
        <w:rPr>
          <w:rFonts w:hint="default" w:ascii="TH SarabunIT๙" w:hAnsi="TH SarabunIT๙" w:cs="TH SarabunIT๙"/>
          <w:sz w:val="32"/>
          <w:szCs w:val="32"/>
          <w:cs w:val="0"/>
          <w:lang w:val="en-US" w:bidi="th-TH"/>
        </w:rPr>
      </w:pPr>
    </w:p>
    <w:p>
      <w:pPr>
        <w:rPr>
          <w:rFonts w:hint="default" w:ascii="TH SarabunIT๙" w:hAnsi="TH SarabunIT๙" w:cs="TH SarabunIT๙"/>
          <w:sz w:val="32"/>
          <w:szCs w:val="32"/>
          <w:cs w:val="0"/>
          <w:lang w:val="en-US" w:bidi="th-TH"/>
        </w:rPr>
      </w:pPr>
    </w:p>
    <w:p>
      <w:pPr>
        <w:rPr>
          <w:rFonts w:hint="default" w:ascii="TH SarabunIT๙" w:hAnsi="TH SarabunIT๙" w:cs="TH SarabunIT๙"/>
          <w:sz w:val="32"/>
          <w:szCs w:val="32"/>
          <w:cs w:val="0"/>
          <w:lang w:val="en-US" w:bidi="th-TH"/>
        </w:rPr>
      </w:pPr>
    </w:p>
    <w:p>
      <w:pPr>
        <w:rPr>
          <w:rFonts w:hint="default" w:ascii="TH SarabunIT๙" w:hAnsi="TH SarabunIT๙" w:cs="TH SarabunIT๙"/>
          <w:sz w:val="32"/>
          <w:szCs w:val="32"/>
          <w:cs w:val="0"/>
          <w:lang w:val="en-US" w:bidi="th-TH"/>
        </w:rPr>
      </w:pPr>
    </w:p>
    <w:p>
      <w:pPr>
        <w:rPr>
          <w:rFonts w:hint="default" w:ascii="TH SarabunIT๙" w:hAnsi="TH SarabunIT๙" w:cs="TH SarabunIT๙"/>
          <w:sz w:val="32"/>
          <w:szCs w:val="32"/>
          <w:cs w:val="0"/>
          <w:lang w:val="en-US" w:bidi="th-TH"/>
        </w:rPr>
      </w:pPr>
    </w:p>
    <w:p>
      <w:pPr>
        <w:rPr>
          <w:rFonts w:hint="default" w:ascii="TH SarabunIT๙" w:hAnsi="TH SarabunIT๙" w:cs="TH SarabunIT๙"/>
          <w:sz w:val="32"/>
          <w:szCs w:val="32"/>
          <w:cs w:val="0"/>
          <w:lang w:val="en-US" w:bidi="th-TH"/>
        </w:rPr>
        <w:sectPr>
          <w:headerReference r:id="rId28" w:type="default"/>
          <w:footerReference r:id="rId29" w:type="default"/>
          <w:pgSz w:w="11906" w:h="16838"/>
          <w:pgMar w:top="850" w:right="1134" w:bottom="850" w:left="1701" w:header="709" w:footer="709" w:gutter="0"/>
          <w:pgBorders>
            <w:top w:val="none" w:sz="0" w:space="0"/>
            <w:left w:val="none" w:sz="0" w:space="0"/>
            <w:bottom w:val="none" w:sz="0" w:space="0"/>
            <w:right w:val="none" w:sz="0" w:space="0"/>
          </w:pgBorders>
          <w:pgNumType w:fmt="thaiNumbers" w:start="217"/>
          <w:cols w:space="0" w:num="1"/>
          <w:docGrid w:linePitch="360" w:charSpace="0"/>
        </w:sectPr>
      </w:pPr>
    </w:p>
    <w:p>
      <w:pPr>
        <w:tabs>
          <w:tab w:val="center" w:pos="4251"/>
          <w:tab w:val="left" w:pos="5686"/>
        </w:tabs>
        <w:jc w:val="center"/>
        <w:rPr>
          <w:rFonts w:ascii="TH SarabunIT๙" w:hAnsi="TH SarabunIT๙" w:cs="TH SarabunIT๙"/>
          <w:b/>
          <w:bCs/>
          <w:sz w:val="36"/>
          <w:szCs w:val="36"/>
        </w:rPr>
      </w:pPr>
      <w:r>
        <w:rPr>
          <w:rFonts w:hint="cs" w:ascii="TH SarabunIT๙" w:hAnsi="TH SarabunIT๙" w:cs="TH SarabunIT๙"/>
          <w:b/>
          <w:bCs/>
          <w:sz w:val="36"/>
          <w:szCs w:val="36"/>
          <w:cs/>
          <w:lang w:val="th-TH" w:bidi="th-TH"/>
        </w:rPr>
        <w:t>บทที่ ๔</w:t>
      </w:r>
    </w:p>
    <w:p>
      <w:pPr>
        <w:tabs>
          <w:tab w:val="left" w:pos="0"/>
        </w:tabs>
        <w:jc w:val="center"/>
        <w:rPr>
          <w:rFonts w:ascii="TH SarabunIT๙" w:hAnsi="TH SarabunIT๙" w:cs="TH SarabunIT๙"/>
          <w:b/>
          <w:bCs/>
          <w:sz w:val="36"/>
          <w:szCs w:val="36"/>
        </w:rPr>
      </w:pPr>
      <w:r>
        <w:rPr>
          <w:rFonts w:hint="cs" w:ascii="TH SarabunIT๙" w:hAnsi="TH SarabunIT๙" w:cs="TH SarabunIT๙"/>
          <w:b/>
          <w:bCs/>
          <w:sz w:val="36"/>
          <w:szCs w:val="36"/>
          <w:cs/>
          <w:lang w:val="th-TH" w:bidi="th-TH"/>
        </w:rPr>
        <w:t>สรุปผลการดำเนินการโครงการฯ</w:t>
      </w:r>
    </w:p>
    <w:p>
      <w:pPr>
        <w:tabs>
          <w:tab w:val="left" w:pos="0"/>
        </w:tabs>
        <w:jc w:val="left"/>
        <w:rPr>
          <w:rFonts w:ascii="TH SarabunIT๙" w:hAnsi="TH SarabunIT๙" w:cs="TH SarabunIT๙"/>
          <w:b/>
          <w:bCs/>
          <w:sz w:val="32"/>
          <w:szCs w:val="32"/>
        </w:rPr>
      </w:pPr>
      <w:r>
        <w:rPr>
          <w:rFonts w:hint="cs" w:ascii="TH SarabunIT๙" w:hAnsi="TH SarabunIT๙" w:cs="TH SarabunIT๙"/>
          <w:b/>
          <w:bCs/>
          <w:sz w:val="32"/>
          <w:szCs w:val="32"/>
          <w:cs/>
          <w:lang w:val="th-TH" w:bidi="th-TH"/>
        </w:rPr>
        <w:t>จังหวัดกำแพงเพชร</w:t>
      </w:r>
    </w:p>
    <w:p>
      <w:pPr>
        <w:rPr>
          <w:rFonts w:ascii="TH SarabunIT๙" w:hAnsi="TH SarabunIT๙" w:cs="TH SarabunIT๙"/>
          <w:b/>
          <w:bCs/>
          <w:sz w:val="30"/>
          <w:szCs w:val="30"/>
        </w:rPr>
      </w:pPr>
      <w:r>
        <w:rPr>
          <w:rFonts w:ascii="TH SarabunIT๙" w:hAnsi="TH SarabunIT๙" w:cs="TH SarabunIT๙"/>
          <w:b/>
          <w:bCs/>
          <w:sz w:val="30"/>
          <w:szCs w:val="30"/>
          <w:cs/>
          <w:lang w:val="th-TH" w:bidi="th-TH"/>
        </w:rPr>
        <w:t>ตาราง</w:t>
      </w:r>
      <w:r>
        <w:rPr>
          <w:rFonts w:hint="cs" w:ascii="TH SarabunIT๙" w:hAnsi="TH SarabunIT๙" w:cs="TH SarabunIT๙"/>
          <w:b/>
          <w:bCs/>
          <w:sz w:val="30"/>
          <w:szCs w:val="30"/>
          <w:cs/>
        </w:rPr>
        <w:t xml:space="preserve"> </w:t>
      </w:r>
      <w:r>
        <w:rPr>
          <w:rFonts w:hint="cs" w:ascii="TH SarabunIT๙" w:hAnsi="TH SarabunIT๙" w:cs="TH SarabunIT๙"/>
          <w:b/>
          <w:bCs/>
          <w:sz w:val="30"/>
          <w:szCs w:val="30"/>
          <w:cs/>
          <w:lang w:val="th-TH" w:bidi="th-TH"/>
        </w:rPr>
        <w:t>๔</w:t>
      </w:r>
      <w:r>
        <w:rPr>
          <w:rFonts w:hint="cs" w:ascii="TH SarabunIT๙" w:hAnsi="TH SarabunIT๙" w:cs="TH SarabunIT๙"/>
          <w:b/>
          <w:bCs/>
          <w:sz w:val="30"/>
          <w:szCs w:val="30"/>
          <w:cs/>
          <w:lang w:val="en-US" w:bidi="th-TH"/>
        </w:rPr>
        <w:t>.</w:t>
      </w:r>
      <w:r>
        <w:rPr>
          <w:rFonts w:hint="cs" w:ascii="TH SarabunIT๙" w:hAnsi="TH SarabunIT๙" w:cs="TH SarabunIT๙"/>
          <w:b/>
          <w:bCs/>
          <w:sz w:val="30"/>
          <w:szCs w:val="30"/>
          <w:cs/>
          <w:lang w:val="th-TH" w:bidi="th-TH"/>
        </w:rPr>
        <w:t>๑</w:t>
      </w:r>
      <w:r>
        <w:rPr>
          <w:rFonts w:hint="cs" w:ascii="TH SarabunIT๙" w:hAnsi="TH SarabunIT๙" w:cs="TH SarabunIT๙"/>
          <w:b/>
          <w:bCs/>
          <w:sz w:val="30"/>
          <w:szCs w:val="30"/>
          <w:cs/>
        </w:rPr>
        <w:t xml:space="preserve"> </w:t>
      </w:r>
      <w:r>
        <w:rPr>
          <w:rFonts w:hint="cs" w:ascii="TH SarabunIT๙" w:hAnsi="TH SarabunIT๙" w:cs="TH SarabunIT๙"/>
          <w:b/>
          <w:bCs/>
          <w:sz w:val="30"/>
          <w:szCs w:val="30"/>
          <w:cs/>
          <w:lang w:val="th-TH" w:bidi="th-TH"/>
        </w:rPr>
        <w:t xml:space="preserve">สรุปผลการดำเนินกิจกรรม โครงการการสร้างความรู้ความเข้าใจ และพัฒนาการสื่อสารด้านพลังงานเพื่อเจตคติที่ดีต่อการขับเคลื่อนงานพลังงาน </w:t>
      </w:r>
    </w:p>
    <w:tbl>
      <w:tblPr>
        <w:tblStyle w:val="1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11"/>
        <w:gridCol w:w="3243"/>
        <w:gridCol w:w="1723"/>
        <w:gridCol w:w="3950"/>
        <w:gridCol w:w="40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785"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กลุ่มเป้าหมาย</w:t>
            </w:r>
          </w:p>
        </w:tc>
        <w:tc>
          <w:tcPr>
            <w:tcW w:w="1056"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กิจกรรม</w:t>
            </w:r>
          </w:p>
        </w:tc>
        <w:tc>
          <w:tcPr>
            <w:tcW w:w="561"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ช่วงวันที่</w:t>
            </w:r>
          </w:p>
        </w:tc>
        <w:tc>
          <w:tcPr>
            <w:tcW w:w="1286"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ผลลัพธ์ที่ต้องการ</w:t>
            </w:r>
          </w:p>
        </w:tc>
        <w:tc>
          <w:tcPr>
            <w:tcW w:w="1310"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ผลลัพธ์ที่ได้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4" w:hRule="atLeast"/>
        </w:trPr>
        <w:tc>
          <w:tcPr>
            <w:tcW w:w="785"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เยาวชนในโรงเรียน</w:t>
            </w:r>
          </w:p>
        </w:tc>
        <w:tc>
          <w:tcPr>
            <w:tcW w:w="1056" w:type="pct"/>
            <w:shd w:val="clear" w:color="auto" w:fill="auto"/>
          </w:tcPr>
          <w:p>
            <w:pPr>
              <w:ind w:left="238" w:hanging="238"/>
              <w:rPr>
                <w:rFonts w:ascii="TH SarabunIT๙" w:hAnsi="TH SarabunIT๙" w:cs="TH SarabunIT๙"/>
                <w:sz w:val="28"/>
                <w:cs/>
              </w:rPr>
            </w:pPr>
            <w:r>
              <w:rPr>
                <w:rFonts w:ascii="TH SarabunIT๙" w:hAnsi="TH SarabunIT๙" w:cs="TH SarabunIT๙"/>
                <w:sz w:val="28"/>
                <w:cs/>
              </w:rPr>
              <w:t xml:space="preserve">1. </w:t>
            </w:r>
            <w:r>
              <w:rPr>
                <w:rFonts w:ascii="TH SarabunIT๙" w:hAnsi="TH SarabunIT๙" w:cs="TH SarabunIT๙"/>
                <w:sz w:val="28"/>
                <w:cs/>
                <w:lang w:val="th-TH" w:bidi="th-TH"/>
              </w:rPr>
              <w:t>จัดอบรมความรู้ความเข้าใจด้านพลังงานแก่สมาชิกชมรมพลังงาน</w:t>
            </w:r>
          </w:p>
        </w:tc>
        <w:tc>
          <w:tcPr>
            <w:tcW w:w="561"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1-2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 63</w:t>
            </w:r>
          </w:p>
        </w:tc>
        <w:tc>
          <w:tcPr>
            <w:tcW w:w="1286" w:type="pct"/>
            <w:shd w:val="clear" w:color="auto" w:fill="auto"/>
          </w:tcPr>
          <w:p>
            <w:pPr>
              <w:ind w:left="321" w:hanging="321"/>
              <w:rPr>
                <w:rFonts w:ascii="TH SarabunIT๙" w:hAnsi="TH SarabunIT๙" w:cs="TH SarabunIT๙"/>
                <w:kern w:val="24"/>
                <w:sz w:val="28"/>
              </w:rPr>
            </w:pPr>
            <w:r>
              <w:rPr>
                <w:rFonts w:ascii="TH SarabunIT๙" w:hAnsi="TH SarabunIT๙" w:cs="TH SarabunIT๙"/>
                <w:kern w:val="24"/>
                <w:sz w:val="28"/>
              </w:rPr>
              <w:t xml:space="preserve">1. </w:t>
            </w:r>
            <w:r>
              <w:rPr>
                <w:rFonts w:ascii="TH SarabunIT๙" w:hAnsi="TH SarabunIT๙" w:cs="TH SarabunIT๙"/>
                <w:kern w:val="24"/>
                <w:sz w:val="28"/>
                <w:cs/>
                <w:lang w:val="th-TH" w:bidi="th-TH"/>
              </w:rPr>
              <w:t xml:space="preserve">ความรู้ความเข้าใจหลังเข้าร่วมกิจกรรมไม่น้อยกว่าร้อยละ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kern w:val="24"/>
                <w:sz w:val="28"/>
              </w:rPr>
              <w:t xml:space="preserve">2. </w:t>
            </w:r>
            <w:r>
              <w:rPr>
                <w:rFonts w:ascii="TH SarabunIT๙" w:hAnsi="TH SarabunIT๙" w:cs="TH SarabunIT๙"/>
                <w:kern w:val="24"/>
                <w:sz w:val="28"/>
                <w:cs/>
                <w:lang w:val="th-TH" w:bidi="th-TH"/>
              </w:rPr>
              <w:t>เจตคติของประชาชนทั่วไปต่องานพลังงาน</w:t>
            </w:r>
          </w:p>
        </w:tc>
        <w:tc>
          <w:tcPr>
            <w:tcW w:w="1310" w:type="pct"/>
            <w:shd w:val="clear" w:color="auto" w:fill="auto"/>
          </w:tcPr>
          <w:p>
            <w:pPr>
              <w:ind w:left="199" w:hanging="199"/>
              <w:rPr>
                <w:rFonts w:ascii="TH SarabunIT๙" w:hAnsi="TH SarabunIT๙" w:cs="TH SarabunIT๙"/>
                <w:kern w:val="24"/>
                <w:sz w:val="28"/>
                <w:cs/>
              </w:rPr>
            </w:pPr>
            <w:r>
              <w:rPr>
                <w:rFonts w:ascii="TH SarabunIT๙" w:hAnsi="TH SarabunIT๙" w:cs="TH SarabunIT๙"/>
                <w:kern w:val="24"/>
                <w:sz w:val="28"/>
              </w:rPr>
              <w:t xml:space="preserve">1. </w:t>
            </w:r>
            <w:r>
              <w:rPr>
                <w:rFonts w:ascii="TH SarabunIT๙" w:hAnsi="TH SarabunIT๙" w:cs="TH SarabunIT๙"/>
                <w:kern w:val="24"/>
                <w:sz w:val="28"/>
                <w:cs/>
                <w:lang w:val="th-TH" w:bidi="th-TH"/>
              </w:rPr>
              <w:t>เยาวชนในโรงเรียน</w:t>
            </w:r>
            <w:r>
              <w:rPr>
                <w:rFonts w:ascii="TH SarabunIT๙" w:hAnsi="TH SarabunIT๙" w:cs="TH SarabunIT๙"/>
                <w:kern w:val="24"/>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rPr>
              <w:t>90.00</w:t>
            </w:r>
          </w:p>
          <w:p>
            <w:pPr>
              <w:ind w:left="199" w:hanging="199"/>
              <w:rPr>
                <w:rFonts w:ascii="TH SarabunIT๙" w:hAnsi="TH SarabunIT๙" w:cs="TH SarabunIT๙"/>
                <w:sz w:val="28"/>
              </w:rPr>
            </w:pPr>
            <w:r>
              <w:rPr>
                <w:rFonts w:ascii="TH SarabunIT๙" w:hAnsi="TH SarabunIT๙" w:cs="TH SarabunIT๙"/>
                <w:kern w:val="24"/>
                <w:sz w:val="28"/>
              </w:rPr>
              <w:t xml:space="preserve">2. </w:t>
            </w:r>
            <w:r>
              <w:rPr>
                <w:rFonts w:ascii="TH SarabunIT๙" w:hAnsi="TH SarabunIT๙" w:cs="TH SarabunIT๙"/>
                <w:kern w:val="24"/>
                <w:sz w:val="28"/>
                <w:cs/>
                <w:lang w:val="th-TH" w:bidi="th-TH"/>
              </w:rPr>
              <w:t>เยาวชนในโรงเรียน 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cs/>
              </w:rPr>
              <w:t>4.</w:t>
            </w:r>
            <w:r>
              <w:rPr>
                <w:rFonts w:ascii="TH SarabunIT๙" w:hAnsi="TH SarabunIT๙" w:cs="TH SarabunIT๙"/>
                <w:sz w:val="28"/>
              </w:rPr>
              <w:t>3</w:t>
            </w:r>
            <w:r>
              <w:rPr>
                <w:rFonts w:ascii="TH SarabunIT๙" w:hAnsi="TH SarabunIT๙" w:cs="TH SarabunIT๙"/>
                <w:sz w:val="28"/>
                <w:cs/>
              </w:rPr>
              <w:t>8</w:t>
            </w:r>
            <w:r>
              <w:rPr>
                <w:rFonts w:ascii="TH SarabunIT๙" w:hAnsi="TH SarabunIT๙" w:cs="TH SarabunIT๙"/>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5" w:type="pct"/>
            <w:vMerge w:val="continue"/>
            <w:shd w:val="clear" w:color="auto" w:fill="auto"/>
          </w:tcPr>
          <w:p>
            <w:pPr>
              <w:rPr>
                <w:rFonts w:ascii="TH SarabunIT๙" w:hAnsi="TH SarabunIT๙" w:cs="TH SarabunIT๙"/>
                <w:sz w:val="28"/>
              </w:rPr>
            </w:pPr>
          </w:p>
        </w:tc>
        <w:tc>
          <w:tcPr>
            <w:tcW w:w="1056"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561"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3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 63</w:t>
            </w:r>
          </w:p>
        </w:tc>
        <w:tc>
          <w:tcPr>
            <w:tcW w:w="1286"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เยาวชนในโรงเรียน</w:t>
            </w:r>
            <w:r>
              <w:rPr>
                <w:rFonts w:ascii="TH SarabunIT๙" w:hAnsi="TH SarabunIT๙" w:cs="TH SarabunIT๙"/>
                <w:kern w:val="24"/>
                <w:sz w:val="28"/>
                <w:cs/>
                <w:lang w:val="th-TH" w:bidi="th-TH"/>
              </w:rPr>
              <w:t>ต่องานพลังงาน</w:t>
            </w:r>
          </w:p>
        </w:tc>
        <w:tc>
          <w:tcPr>
            <w:tcW w:w="1310"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เยาวชนในโรงเรียน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4.38)</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0" w:hRule="atLeast"/>
        </w:trPr>
        <w:tc>
          <w:tcPr>
            <w:tcW w:w="785"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p>
        </w:tc>
        <w:tc>
          <w:tcPr>
            <w:tcW w:w="1056" w:type="pct"/>
            <w:shd w:val="clear" w:color="auto" w:fill="auto"/>
          </w:tcPr>
          <w:p>
            <w:pPr>
              <w:ind w:left="238" w:hanging="238"/>
              <w:rPr>
                <w:rFonts w:ascii="TH SarabunIT๙" w:hAnsi="TH SarabunIT๙" w:cs="TH SarabunIT๙"/>
                <w:sz w:val="28"/>
                <w:cs/>
              </w:rPr>
            </w:pPr>
            <w:r>
              <w:rPr>
                <w:rFonts w:ascii="TH SarabunIT๙" w:hAnsi="TH SarabunIT๙" w:cs="TH SarabunIT๙"/>
                <w:sz w:val="28"/>
                <w:cs/>
              </w:rPr>
              <w:t xml:space="preserve">1. </w:t>
            </w:r>
            <w:r>
              <w:rPr>
                <w:rFonts w:ascii="TH SarabunIT๙" w:hAnsi="TH SarabunIT๙" w:cs="TH SarabunIT๙"/>
                <w:sz w:val="28"/>
                <w:cs/>
                <w:lang w:val="th-TH" w:bidi="th-TH"/>
              </w:rPr>
              <w:t>จัดกิจกรรมอบรมลงไปในรายวิชาที่เกี่ยวข้องกับด้านพลังงาน</w:t>
            </w:r>
          </w:p>
        </w:tc>
        <w:tc>
          <w:tcPr>
            <w:tcW w:w="561"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3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 63</w:t>
            </w:r>
          </w:p>
        </w:tc>
        <w:tc>
          <w:tcPr>
            <w:tcW w:w="1286"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เจตคติของเยาวชนในโรงเรียนต่องานพลังงาน</w:t>
            </w:r>
          </w:p>
        </w:tc>
        <w:tc>
          <w:tcPr>
            <w:tcW w:w="1310"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rPr>
              <w:t>98.00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sz w:val="28"/>
                <w:cs/>
                <w:lang w:val="th-TH" w:bidi="th-TH"/>
              </w:rPr>
              <w:t>มี</w:t>
            </w:r>
            <w:r>
              <w:rPr>
                <w:rFonts w:ascii="TH SarabunIT๙" w:hAnsi="TH SarabunIT๙" w:cs="TH SarabunIT๙"/>
                <w:kern w:val="24"/>
                <w:sz w:val="28"/>
                <w:cs/>
                <w:lang w:val="th-TH" w:bidi="th-TH"/>
              </w:rPr>
              <w:t>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5" w:type="pct"/>
            <w:vMerge w:val="continue"/>
            <w:shd w:val="clear" w:color="auto" w:fill="auto"/>
          </w:tcPr>
          <w:p>
            <w:pPr>
              <w:rPr>
                <w:rFonts w:ascii="TH SarabunIT๙" w:hAnsi="TH SarabunIT๙" w:cs="TH SarabunIT๙"/>
                <w:sz w:val="28"/>
              </w:rPr>
            </w:pPr>
          </w:p>
        </w:tc>
        <w:tc>
          <w:tcPr>
            <w:tcW w:w="1056"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561"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3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 63</w:t>
            </w:r>
          </w:p>
        </w:tc>
        <w:tc>
          <w:tcPr>
            <w:tcW w:w="1286"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เยาวชนนอกโรงเรียน</w:t>
            </w:r>
            <w:r>
              <w:rPr>
                <w:rFonts w:ascii="TH SarabunIT๙" w:hAnsi="TH SarabunIT๙" w:cs="TH SarabunIT๙"/>
                <w:kern w:val="24"/>
                <w:sz w:val="28"/>
                <w:cs/>
                <w:lang w:val="th-TH" w:bidi="th-TH"/>
              </w:rPr>
              <w:t>ต่องานพลังงาน</w:t>
            </w:r>
          </w:p>
        </w:tc>
        <w:tc>
          <w:tcPr>
            <w:tcW w:w="1310"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เยาวชนนอกโรงเรียน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4.41)</w:t>
            </w:r>
            <w:r>
              <w:rPr>
                <w:rFonts w:ascii="TH SarabunIT๙" w:hAnsi="TH SarabunIT๙" w:cs="TH SarabunIT๙"/>
                <w:sz w:val="28"/>
                <w:cs/>
              </w:rPr>
              <w:t xml:space="preserve"> </w:t>
            </w:r>
          </w:p>
        </w:tc>
      </w:tr>
    </w:tbl>
    <w:p>
      <w:pPr>
        <w:rPr>
          <w:rFonts w:ascii="TH SarabunIT๙" w:hAnsi="TH SarabunIT๙" w:cs="TH SarabunIT๙"/>
          <w:sz w:val="28"/>
        </w:rPr>
        <w:sectPr>
          <w:headerReference r:id="rId30" w:type="default"/>
          <w:footerReference r:id="rId32" w:type="default"/>
          <w:headerReference r:id="rId31" w:type="even"/>
          <w:pgSz w:w="16838" w:h="11906" w:orient="landscape"/>
          <w:pgMar w:top="1701" w:right="850" w:bottom="1134" w:left="850" w:header="709" w:footer="709" w:gutter="0"/>
          <w:pgBorders>
            <w:top w:val="none" w:sz="0" w:space="0"/>
            <w:left w:val="none" w:sz="0" w:space="0"/>
            <w:bottom w:val="none" w:sz="0" w:space="0"/>
            <w:right w:val="none" w:sz="0" w:space="0"/>
          </w:pgBorders>
          <w:pgNumType w:fmt="thaiNumbers" w:start="316"/>
          <w:cols w:space="708" w:num="1"/>
          <w:docGrid w:linePitch="360" w:charSpace="0"/>
        </w:sectPr>
      </w:pPr>
    </w:p>
    <w:tbl>
      <w:tblPr>
        <w:tblStyle w:val="1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11"/>
        <w:gridCol w:w="3243"/>
        <w:gridCol w:w="1723"/>
        <w:gridCol w:w="3950"/>
        <w:gridCol w:w="40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5"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3.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p>
        </w:tc>
        <w:tc>
          <w:tcPr>
            <w:tcW w:w="1056"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และประชุมชี้แจงให้ความรู้เกี่ยวกับพลังงานให้แก่แกนนำ</w:t>
            </w:r>
            <w:r>
              <w:rPr>
                <w:rFonts w:ascii="TH SarabunIT๙" w:hAnsi="TH SarabunIT๙" w:cs="TH SarabunIT๙"/>
                <w:sz w:val="28"/>
                <w:cs/>
              </w:rPr>
              <w:t>/</w:t>
            </w:r>
            <w:r>
              <w:rPr>
                <w:rFonts w:ascii="TH SarabunIT๙" w:hAnsi="TH SarabunIT๙" w:cs="TH SarabunIT๙"/>
                <w:sz w:val="28"/>
                <w:cs/>
                <w:lang w:val="th-TH" w:bidi="th-TH"/>
              </w:rPr>
              <w:t>ผู้นำชุมชน</w:t>
            </w:r>
          </w:p>
        </w:tc>
        <w:tc>
          <w:tcPr>
            <w:tcW w:w="561"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16-18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 63</w:t>
            </w:r>
          </w:p>
        </w:tc>
        <w:tc>
          <w:tcPr>
            <w:tcW w:w="1286"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310"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ผู้นำ</w:t>
            </w:r>
            <w:r>
              <w:rPr>
                <w:rFonts w:ascii="TH SarabunIT๙" w:hAnsi="TH SarabunIT๙" w:cs="TH SarabunIT๙"/>
                <w:sz w:val="28"/>
                <w:cs/>
              </w:rPr>
              <w:t>/</w:t>
            </w:r>
            <w:r>
              <w:rPr>
                <w:rFonts w:ascii="TH SarabunIT๙" w:hAnsi="TH SarabunIT๙" w:cs="TH SarabunIT๙"/>
                <w:sz w:val="28"/>
                <w:cs/>
                <w:lang w:val="th-TH" w:bidi="th-TH"/>
              </w:rPr>
              <w:t>แกนนำ</w:t>
            </w:r>
            <w:r>
              <w:rPr>
                <w:rFonts w:ascii="TH SarabunIT๙" w:hAnsi="TH SarabunIT๙" w:cs="TH SarabunIT๙"/>
                <w:kern w:val="24"/>
                <w:sz w:val="28"/>
                <w:cs/>
              </w:rPr>
              <w:t xml:space="preserve">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rPr>
              <w:t>93.84</w:t>
            </w:r>
          </w:p>
          <w:p>
            <w:pPr>
              <w:ind w:left="199" w:hanging="199"/>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4.27</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5" w:type="pct"/>
            <w:vMerge w:val="continue"/>
            <w:shd w:val="clear" w:color="auto" w:fill="auto"/>
          </w:tcPr>
          <w:p>
            <w:pPr>
              <w:rPr>
                <w:rFonts w:ascii="TH SarabunIT๙" w:hAnsi="TH SarabunIT๙" w:cs="TH SarabunIT๙"/>
                <w:sz w:val="32"/>
                <w:szCs w:val="32"/>
              </w:rPr>
            </w:pPr>
          </w:p>
        </w:tc>
        <w:tc>
          <w:tcPr>
            <w:tcW w:w="1056"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561"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27-28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286"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310"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4.27)</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3" w:hRule="atLeast"/>
        </w:trPr>
        <w:tc>
          <w:tcPr>
            <w:tcW w:w="785"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4. </w:t>
            </w:r>
            <w:r>
              <w:rPr>
                <w:rFonts w:ascii="TH SarabunIT๙" w:hAnsi="TH SarabunIT๙" w:cs="TH SarabunIT๙"/>
                <w:sz w:val="28"/>
                <w:cs/>
                <w:lang w:val="th-TH" w:bidi="th-TH"/>
              </w:rPr>
              <w:t>ประชาชนทั่วไป</w:t>
            </w:r>
          </w:p>
        </w:tc>
        <w:tc>
          <w:tcPr>
            <w:tcW w:w="1056"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และประชุมชี้แจงให้ความรู้เกี่ยวกับพลังงานให้แก่กลุ่มประชาชน</w:t>
            </w:r>
            <w:r>
              <w:rPr>
                <w:rFonts w:ascii="TH SarabunIT๙" w:hAnsi="TH SarabunIT๙" w:cs="TH SarabunIT๙"/>
                <w:sz w:val="28"/>
                <w:cs/>
              </w:rPr>
              <w:t>/</w:t>
            </w:r>
            <w:r>
              <w:rPr>
                <w:rFonts w:ascii="TH SarabunIT๙" w:hAnsi="TH SarabunIT๙" w:cs="TH SarabunIT๙"/>
                <w:sz w:val="28"/>
                <w:cs/>
                <w:lang w:val="th-TH" w:bidi="th-TH"/>
              </w:rPr>
              <w:t>อาชีพต่างๆ</w:t>
            </w:r>
          </w:p>
        </w:tc>
        <w:tc>
          <w:tcPr>
            <w:tcW w:w="561"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15-18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 63</w:t>
            </w:r>
          </w:p>
        </w:tc>
        <w:tc>
          <w:tcPr>
            <w:tcW w:w="1286"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310"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rPr>
              <w:t>92.31</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4.11</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1" w:hRule="atLeast"/>
        </w:trPr>
        <w:tc>
          <w:tcPr>
            <w:tcW w:w="785" w:type="pct"/>
            <w:vMerge w:val="continue"/>
            <w:shd w:val="clear" w:color="auto" w:fill="auto"/>
          </w:tcPr>
          <w:p>
            <w:pPr>
              <w:rPr>
                <w:rFonts w:ascii="TH SarabunIT๙" w:hAnsi="TH SarabunIT๙" w:cs="TH SarabunIT๙"/>
                <w:sz w:val="28"/>
              </w:rPr>
            </w:pPr>
          </w:p>
        </w:tc>
        <w:tc>
          <w:tcPr>
            <w:tcW w:w="1056"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561" w:type="pct"/>
          </w:tcPr>
          <w:p>
            <w:pPr>
              <w:rPr>
                <w:rFonts w:ascii="TH SarabunIT๙" w:hAnsi="TH SarabunIT๙" w:cs="TH SarabunIT๙"/>
                <w:kern w:val="24"/>
                <w:sz w:val="28"/>
                <w:cs/>
              </w:rPr>
            </w:pPr>
            <w:r>
              <w:rPr>
                <w:rFonts w:hint="cs" w:ascii="TH SarabunIT๙" w:hAnsi="TH SarabunIT๙" w:cs="TH SarabunIT๙"/>
                <w:kern w:val="24"/>
                <w:sz w:val="28"/>
                <w:cs/>
              </w:rPr>
              <w:t xml:space="preserve">27-28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286"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310"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4.11</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5" w:type="pct"/>
            <w:vMerge w:val="restart"/>
            <w:shd w:val="clear" w:color="auto" w:fill="auto"/>
          </w:tcPr>
          <w:p>
            <w:pPr>
              <w:ind w:left="284" w:hanging="284"/>
              <w:rPr>
                <w:rFonts w:ascii="TH SarabunIT๙" w:hAnsi="TH SarabunIT๙" w:cs="TH SarabunIT๙"/>
                <w:sz w:val="28"/>
              </w:rPr>
            </w:pPr>
            <w:r>
              <w:rPr>
                <w:rFonts w:ascii="TH SarabunIT๙" w:hAnsi="TH SarabunIT๙" w:cs="TH SarabunIT๙"/>
                <w:sz w:val="28"/>
              </w:rPr>
              <w:t xml:space="preserve">5. </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p>
        </w:tc>
        <w:tc>
          <w:tcPr>
            <w:tcW w:w="1056"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และประชุมชี้แจงให้ความรู้เกี่ยวกับพลังงานให้แก่หน่วยงานราชการ องค์กรในจังหวัด</w:t>
            </w:r>
          </w:p>
        </w:tc>
        <w:tc>
          <w:tcPr>
            <w:tcW w:w="561"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1-2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 63</w:t>
            </w:r>
          </w:p>
        </w:tc>
        <w:tc>
          <w:tcPr>
            <w:tcW w:w="1286"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r>
              <w:rPr>
                <w:rFonts w:ascii="TH SarabunIT๙" w:hAnsi="TH SarabunIT๙" w:cs="TH SarabunIT๙"/>
                <w:kern w:val="24"/>
                <w:sz w:val="28"/>
                <w:cs/>
                <w:lang w:val="th-TH" w:bidi="th-TH"/>
              </w:rPr>
              <w:t>ต่องานพลังงาน</w:t>
            </w:r>
          </w:p>
        </w:tc>
        <w:tc>
          <w:tcPr>
            <w:tcW w:w="1310"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rPr>
              <w:t>95.00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ระดับคะแนนเท่ากับ</w:t>
            </w:r>
            <w:r>
              <w:rPr>
                <w:rFonts w:ascii="TH SarabunIT๙" w:hAnsi="TH SarabunIT๙" w:cs="TH SarabunIT๙"/>
                <w:sz w:val="28"/>
              </w:rPr>
              <w:t>4.53</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5" w:type="pct"/>
            <w:vMerge w:val="continue"/>
            <w:shd w:val="clear" w:color="auto" w:fill="auto"/>
          </w:tcPr>
          <w:p>
            <w:pPr>
              <w:rPr>
                <w:rFonts w:ascii="TH SarabunIT๙" w:hAnsi="TH SarabunIT๙" w:cs="TH SarabunIT๙"/>
                <w:sz w:val="28"/>
              </w:rPr>
            </w:pPr>
          </w:p>
        </w:tc>
        <w:tc>
          <w:tcPr>
            <w:tcW w:w="1056"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561" w:type="pct"/>
          </w:tcPr>
          <w:p>
            <w:pPr>
              <w:rPr>
                <w:rFonts w:ascii="TH SarabunIT๙" w:hAnsi="TH SarabunIT๙" w:cs="TH SarabunIT๙"/>
                <w:kern w:val="24"/>
                <w:sz w:val="28"/>
                <w:cs/>
              </w:rPr>
            </w:pPr>
            <w:r>
              <w:rPr>
                <w:rFonts w:hint="cs" w:ascii="TH SarabunIT๙" w:hAnsi="TH SarabunIT๙" w:cs="TH SarabunIT๙"/>
                <w:kern w:val="24"/>
                <w:sz w:val="28"/>
                <w:cs/>
              </w:rPr>
              <w:t xml:space="preserve">27-28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286"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r>
              <w:rPr>
                <w:rFonts w:ascii="TH SarabunIT๙" w:hAnsi="TH SarabunIT๙" w:cs="TH SarabunIT๙"/>
                <w:kern w:val="24"/>
                <w:sz w:val="28"/>
                <w:cs/>
                <w:lang w:val="th-TH" w:bidi="th-TH"/>
              </w:rPr>
              <w:t>ต่องานพลังงาน</w:t>
            </w:r>
          </w:p>
        </w:tc>
        <w:tc>
          <w:tcPr>
            <w:tcW w:w="1310"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ระดับคะแนนเท่ากับ</w:t>
            </w:r>
            <w:r>
              <w:rPr>
                <w:rFonts w:ascii="TH SarabunIT๙" w:hAnsi="TH SarabunIT๙" w:cs="TH SarabunIT๙"/>
                <w:sz w:val="28"/>
              </w:rPr>
              <w:t>4.53</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5" w:type="pct"/>
            <w:shd w:val="clear" w:color="auto" w:fill="auto"/>
          </w:tcPr>
          <w:p>
            <w:pPr>
              <w:ind w:left="284" w:hanging="284"/>
              <w:rPr>
                <w:rFonts w:ascii="TH SarabunIT๙" w:hAnsi="TH SarabunIT๙" w:cs="TH SarabunIT๙"/>
                <w:sz w:val="28"/>
              </w:rPr>
            </w:pPr>
            <w:r>
              <w:rPr>
                <w:rFonts w:ascii="TH SarabunIT๙" w:hAnsi="TH SarabunIT๙" w:cs="TH SarabunIT๙"/>
                <w:sz w:val="28"/>
                <w:cs/>
              </w:rPr>
              <w:t xml:space="preserve">6. </w:t>
            </w:r>
            <w:r>
              <w:rPr>
                <w:rFonts w:ascii="TH SarabunIT๙" w:hAnsi="TH SarabunIT๙" w:cs="TH SarabunIT๙"/>
                <w:sz w:val="28"/>
                <w:cs/>
                <w:lang w:val="th-TH" w:bidi="th-TH"/>
              </w:rPr>
              <w:t>กลุ่มนักสื่อสารพลังงานด้านการสื่อสารเชิงนโยบายพลังงานในระดับชุมชน</w:t>
            </w:r>
          </w:p>
        </w:tc>
        <w:tc>
          <w:tcPr>
            <w:tcW w:w="1056" w:type="pct"/>
            <w:shd w:val="clear" w:color="auto" w:fill="auto"/>
          </w:tcPr>
          <w:p>
            <w:pPr>
              <w:rPr>
                <w:rFonts w:ascii="TH SarabunIT๙" w:hAnsi="TH SarabunIT๙" w:cs="TH SarabunIT๙"/>
                <w:sz w:val="28"/>
              </w:rPr>
            </w:pPr>
            <w:r>
              <w:rPr>
                <w:rFonts w:ascii="TH SarabunIT๙" w:hAnsi="TH SarabunIT๙" w:cs="TH SarabunIT๙"/>
                <w:sz w:val="28"/>
                <w:cs/>
                <w:lang w:val="th-TH" w:bidi="th-TH"/>
              </w:rPr>
              <w:t>จัดอบรม สัมมนา และประชุมชี้แจงให้ความรู้เกี่ยวกับพลังงานให้แก่กลุ่มนักสื่อสารพลังงานด้านการสื่อสารเชิงนโยบายพลังงานในระดับชุมชน</w:t>
            </w:r>
          </w:p>
        </w:tc>
        <w:tc>
          <w:tcPr>
            <w:tcW w:w="561"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2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 63</w:t>
            </w:r>
          </w:p>
        </w:tc>
        <w:tc>
          <w:tcPr>
            <w:tcW w:w="1286"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p>
            <w:pPr>
              <w:ind w:left="321" w:hanging="321"/>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นักสื่อสารพลังงานสามารถเผยแพร่ข้อมูลข่าวสาร ด้านพลังงานให้กับประชาชนในชุมชน</w:t>
            </w:r>
          </w:p>
        </w:tc>
        <w:tc>
          <w:tcPr>
            <w:tcW w:w="1310"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rPr>
              <w:t>95.00</w:t>
            </w:r>
          </w:p>
          <w:p>
            <w:pPr>
              <w:ind w:left="199" w:hanging="199"/>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ระดับมาก</w:t>
            </w:r>
            <w:r>
              <w:rPr>
                <w:rFonts w:ascii="TH SarabunIT๙" w:hAnsi="TH SarabunIT๙" w:cs="TH SarabunIT๙"/>
                <w:sz w:val="28"/>
                <w:cs/>
              </w:rPr>
              <w:t xml:space="preserve"> </w:t>
            </w:r>
            <w:r>
              <w:rPr>
                <w:rFonts w:ascii="TH SarabunIT๙" w:hAnsi="TH SarabunIT๙" w:cs="TH SarabunIT๙"/>
                <w:sz w:val="28"/>
                <w:cs/>
                <w:lang w:val="en-GB"/>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4.25</w:t>
            </w:r>
            <w:r>
              <w:rPr>
                <w:rFonts w:ascii="TH SarabunIT๙" w:hAnsi="TH SarabunIT๙" w:cs="TH SarabunIT๙"/>
                <w:sz w:val="28"/>
                <w:cs/>
              </w:rPr>
              <w:t>)</w:t>
            </w:r>
          </w:p>
          <w:p>
            <w:pPr>
              <w:ind w:left="199" w:hanging="199"/>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นักสื่อสารพลังงานเผยแพร่ข้อมูลข่าวสาร ด้านพลังงานให้กับประชาชน</w:t>
            </w:r>
            <w:r>
              <w:rPr>
                <w:rFonts w:ascii="TH SarabunIT๙" w:hAnsi="TH SarabunIT๙" w:cs="TH SarabunIT๙"/>
                <w:sz w:val="28"/>
              </w:rPr>
              <w:t xml:space="preserve"> </w:t>
            </w:r>
            <w:r>
              <w:rPr>
                <w:rFonts w:ascii="TH SarabunIT๙" w:hAnsi="TH SarabunIT๙" w:cs="TH SarabunIT๙"/>
                <w:sz w:val="28"/>
                <w:cs/>
                <w:lang w:val="th-TH" w:bidi="th-TH"/>
              </w:rPr>
              <w:t xml:space="preserve">จำนวน </w:t>
            </w:r>
            <w:r>
              <w:rPr>
                <w:rFonts w:ascii="TH SarabunIT๙" w:hAnsi="TH SarabunIT๙" w:cs="TH SarabunIT๙"/>
                <w:sz w:val="28"/>
              </w:rPr>
              <w:t xml:space="preserve">20 </w:t>
            </w:r>
            <w:r>
              <w:rPr>
                <w:rFonts w:ascii="TH SarabunIT๙" w:hAnsi="TH SarabunIT๙" w:cs="TH SarabunIT๙"/>
                <w:sz w:val="28"/>
                <w:cs/>
                <w:lang w:val="th-TH" w:bidi="th-TH"/>
              </w:rPr>
              <w:t>ครั้ง</w:t>
            </w:r>
            <w:r>
              <w:rPr>
                <w:rFonts w:ascii="TH SarabunIT๙" w:hAnsi="TH SarabunIT๙" w:cs="TH SarabunIT๙"/>
                <w:sz w:val="28"/>
                <w:cs/>
              </w:rPr>
              <w:t>/</w:t>
            </w:r>
            <w:r>
              <w:rPr>
                <w:rFonts w:ascii="TH SarabunIT๙" w:hAnsi="TH SarabunIT๙" w:cs="TH SarabunIT๙"/>
                <w:sz w:val="28"/>
                <w:cs/>
                <w:lang w:val="th-TH" w:bidi="th-TH"/>
              </w:rPr>
              <w:t>คน</w:t>
            </w:r>
          </w:p>
        </w:tc>
      </w:tr>
    </w:tbl>
    <w:p>
      <w:pPr>
        <w:rPr>
          <w:rFonts w:ascii="TH SarabunPSK" w:hAnsi="TH SarabunPSK" w:cs="TH SarabunPSK"/>
          <w:b/>
          <w:bCs/>
          <w:sz w:val="30"/>
          <w:szCs w:val="30"/>
        </w:rPr>
        <w:sectPr>
          <w:footerReference r:id="rId33" w:type="default"/>
          <w:pgSz w:w="16838" w:h="11906" w:orient="landscape"/>
          <w:pgMar w:top="1701" w:right="850" w:bottom="1134" w:left="850" w:header="709" w:footer="709" w:gutter="0"/>
          <w:pgBorders>
            <w:top w:val="none" w:sz="0" w:space="0"/>
            <w:left w:val="none" w:sz="0" w:space="0"/>
            <w:bottom w:val="none" w:sz="0" w:space="0"/>
            <w:right w:val="none" w:sz="0" w:space="0"/>
          </w:pgBorders>
          <w:pgNumType w:fmt="thaiNumbers" w:start="317"/>
          <w:cols w:space="708" w:num="1"/>
          <w:docGrid w:linePitch="360" w:charSpace="0"/>
        </w:sectPr>
      </w:pPr>
    </w:p>
    <w:p>
      <w:pPr>
        <w:jc w:val="left"/>
        <w:rPr>
          <w:rFonts w:ascii="TH SarabunIT๙" w:hAnsi="TH SarabunIT๙" w:cs="TH SarabunIT๙"/>
          <w:b/>
          <w:bCs/>
          <w:sz w:val="12"/>
          <w:szCs w:val="12"/>
          <w:u w:val="single"/>
        </w:rPr>
      </w:pPr>
      <w:r>
        <w:drawing>
          <wp:anchor distT="0" distB="0" distL="114300" distR="114300" simplePos="0" relativeHeight="252538880" behindDoc="1" locked="0" layoutInCell="1" allowOverlap="1">
            <wp:simplePos x="0" y="0"/>
            <wp:positionH relativeFrom="column">
              <wp:posOffset>311785</wp:posOffset>
            </wp:positionH>
            <wp:positionV relativeFrom="paragraph">
              <wp:posOffset>269240</wp:posOffset>
            </wp:positionV>
            <wp:extent cx="5100955" cy="2520315"/>
            <wp:effectExtent l="0" t="0" r="4445" b="13335"/>
            <wp:wrapNone/>
            <wp:docPr id="4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2"/>
                    <pic:cNvPicPr>
                      <a:picLocks noChangeAspect="1"/>
                    </pic:cNvPicPr>
                  </pic:nvPicPr>
                  <pic:blipFill>
                    <a:blip r:embed="rId519"/>
                    <a:stretch>
                      <a:fillRect/>
                    </a:stretch>
                  </pic:blipFill>
                  <pic:spPr>
                    <a:xfrm>
                      <a:off x="0" y="0"/>
                      <a:ext cx="5100955" cy="2520315"/>
                    </a:xfrm>
                    <a:prstGeom prst="rect">
                      <a:avLst/>
                    </a:prstGeom>
                    <a:noFill/>
                    <a:ln>
                      <a:noFill/>
                    </a:ln>
                  </pic:spPr>
                </pic:pic>
              </a:graphicData>
            </a:graphic>
          </wp:anchor>
        </w:drawing>
      </w:r>
      <w:r>
        <w:rPr>
          <w:rFonts w:hint="cs" w:ascii="TH SarabunIT๙" w:hAnsi="TH SarabunIT๙" w:cs="TH SarabunIT๙"/>
          <w:b/>
          <w:bCs/>
          <w:sz w:val="32"/>
          <w:szCs w:val="32"/>
          <w:u w:val="single"/>
          <w:cs/>
          <w:lang w:val="th-TH" w:bidi="th-TH"/>
        </w:rPr>
        <w:t>สรุปคะแนนกิจกรรมอบรมเสริมสร้างความรู้ความเข้าใจของแต่ละกลุ่มเป้าหมาย จังหวัดกำแพงเพชร</w:t>
      </w:r>
    </w:p>
    <w:p>
      <w:pPr>
        <w:ind w:left="-90" w:firstLine="2154"/>
        <w:rPr>
          <w:rFonts w:ascii="TH SarabunIT๙" w:hAnsi="TH SarabunIT๙" w:cs="TH SarabunIT๙"/>
          <w:sz w:val="12"/>
          <w:szCs w:val="12"/>
          <w:cs/>
        </w:rPr>
      </w:pPr>
    </w:p>
    <w:p>
      <w:pPr>
        <w:ind w:left="-90" w:firstLine="1440"/>
        <w:jc w:val="center"/>
        <w:rPr>
          <w:rFonts w:ascii="TH SarabunIT๙" w:hAnsi="TH SarabunIT๙" w:cs="TH SarabunIT๙"/>
          <w:b/>
          <w:bCs/>
          <w:sz w:val="44"/>
          <w:szCs w:val="44"/>
          <w:cs/>
        </w:rPr>
      </w:pPr>
    </w:p>
    <w:p>
      <w:pPr>
        <w:ind w:left="-90" w:firstLine="1440"/>
        <w:rPr>
          <w:rFonts w:ascii="TH SarabunIT๙" w:hAnsi="TH SarabunIT๙" w:cs="TH SarabunIT๙"/>
          <w:b/>
          <w:bCs/>
          <w:sz w:val="12"/>
          <w:szCs w:val="12"/>
          <w:cs/>
        </w:rPr>
      </w:pPr>
    </w:p>
    <w:p>
      <w:pPr>
        <w:pStyle w:val="20"/>
        <w:ind w:firstLine="720"/>
        <w:rPr>
          <w:rFonts w:ascii="TH SarabunIT๙" w:hAnsi="TH SarabunIT๙" w:cs="TH SarabunIT๙"/>
          <w:b/>
          <w:bCs/>
          <w:i w:val="0"/>
          <w:iCs w:val="0"/>
          <w:color w:val="auto"/>
          <w:sz w:val="32"/>
          <w:szCs w:val="32"/>
          <w:cs/>
          <w:lang w:val="th-TH" w:bidi="th-TH"/>
        </w:rPr>
      </w:pPr>
      <w:bookmarkStart w:id="5" w:name="_Toc52884757"/>
      <w:bookmarkStart w:id="6" w:name="_Toc52884906"/>
      <w:bookmarkStart w:id="7" w:name="_Toc52884817"/>
      <w:bookmarkStart w:id="8" w:name="_Toc52884717"/>
      <w:bookmarkStart w:id="9" w:name="_Toc52884612"/>
      <w:bookmarkStart w:id="10" w:name="_Toc52884657"/>
    </w:p>
    <w:p>
      <w:pPr>
        <w:pStyle w:val="20"/>
        <w:ind w:firstLine="720"/>
        <w:rPr>
          <w:rFonts w:ascii="TH SarabunIT๙" w:hAnsi="TH SarabunIT๙" w:cs="TH SarabunIT๙"/>
          <w:b/>
          <w:bCs/>
          <w:i w:val="0"/>
          <w:iCs w:val="0"/>
          <w:color w:val="auto"/>
          <w:sz w:val="32"/>
          <w:szCs w:val="32"/>
          <w:cs/>
          <w:lang w:val="th-TH" w:bidi="th-TH"/>
        </w:rPr>
      </w:pPr>
    </w:p>
    <w:p>
      <w:pPr>
        <w:pStyle w:val="20"/>
        <w:ind w:firstLine="720"/>
        <w:rPr>
          <w:rFonts w:ascii="TH SarabunIT๙" w:hAnsi="TH SarabunIT๙" w:cs="TH SarabunIT๙"/>
          <w:b/>
          <w:bCs/>
          <w:i w:val="0"/>
          <w:iCs w:val="0"/>
          <w:color w:val="auto"/>
          <w:sz w:val="32"/>
          <w:szCs w:val="32"/>
          <w:cs/>
          <w:lang w:val="th-TH" w:bidi="th-TH"/>
        </w:rPr>
      </w:pPr>
    </w:p>
    <w:p>
      <w:pPr>
        <w:pStyle w:val="20"/>
        <w:ind w:firstLine="720"/>
        <w:rPr>
          <w:rFonts w:ascii="TH SarabunIT๙" w:hAnsi="TH SarabunIT๙" w:cs="TH SarabunIT๙"/>
          <w:b/>
          <w:bCs/>
          <w:i w:val="0"/>
          <w:iCs w:val="0"/>
          <w:color w:val="auto"/>
          <w:sz w:val="32"/>
          <w:szCs w:val="32"/>
          <w:cs/>
          <w:lang w:val="th-TH" w:bidi="th-TH"/>
        </w:rPr>
      </w:pPr>
    </w:p>
    <w:p>
      <w:pPr>
        <w:pStyle w:val="20"/>
        <w:jc w:val="center"/>
        <w:rPr>
          <w:rFonts w:ascii="TH SarabunIT๙" w:hAnsi="TH SarabunIT๙" w:cs="TH SarabunIT๙"/>
          <w:i w:val="0"/>
          <w:iCs w:val="0"/>
          <w:color w:val="auto"/>
        </w:rPr>
      </w:pPr>
      <w:r>
        <w:rPr>
          <w:rFonts w:ascii="TH SarabunIT๙" w:hAnsi="TH SarabunIT๙" w:cs="TH SarabunIT๙"/>
          <w:b/>
          <w:bCs/>
          <w:i w:val="0"/>
          <w:iCs w:val="0"/>
          <w:color w:val="auto"/>
          <w:sz w:val="32"/>
          <w:szCs w:val="32"/>
          <w:cs/>
          <w:lang w:val="th-TH" w:bidi="th-TH"/>
        </w:rPr>
        <w:t xml:space="preserve">รูปที่ </w:t>
      </w:r>
      <w:r>
        <w:rPr>
          <w:rFonts w:hint="cs" w:ascii="TH SarabunIT๙" w:hAnsi="TH SarabunIT๙" w:cs="TH SarabunIT๙"/>
          <w:b/>
          <w:bCs/>
          <w:i w:val="0"/>
          <w:iCs w:val="0"/>
          <w:color w:val="auto"/>
          <w:sz w:val="32"/>
          <w:szCs w:val="32"/>
          <w:cs/>
          <w:lang w:val="th-TH" w:bidi="th-TH"/>
        </w:rPr>
        <w:t>๔</w:t>
      </w:r>
      <w:r>
        <w:rPr>
          <w:rFonts w:ascii="TH SarabunIT๙" w:hAnsi="TH SarabunIT๙" w:cs="TH SarabunIT๙"/>
          <w:b/>
          <w:bCs/>
          <w:i w:val="0"/>
          <w:iCs w:val="0"/>
          <w:color w:val="auto"/>
          <w:sz w:val="32"/>
          <w:szCs w:val="32"/>
        </w:rPr>
        <w:t>.</w:t>
      </w:r>
      <w:r>
        <w:rPr>
          <w:rFonts w:hint="cs" w:ascii="TH SarabunIT๙" w:hAnsi="TH SarabunIT๙" w:cs="TH SarabunIT๙"/>
          <w:b/>
          <w:bCs/>
          <w:i w:val="0"/>
          <w:iCs w:val="0"/>
          <w:color w:val="auto"/>
          <w:sz w:val="32"/>
          <w:szCs w:val="32"/>
          <w:cs/>
          <w:lang w:bidi="th-TH"/>
        </w:rPr>
        <w:t>๑</w:t>
      </w:r>
      <w:r>
        <w:rPr>
          <w:rFonts w:ascii="TH SarabunIT๙" w:hAnsi="TH SarabunIT๙" w:cs="TH SarabunIT๙"/>
          <w:i w:val="0"/>
          <w:iCs w:val="0"/>
          <w:color w:val="auto"/>
          <w:cs/>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กิจกรรมอบรมเสริมสร้างความรู้ความเข้าใจ กลุ่มเยาวชนในโรงเรียน</w:t>
      </w:r>
      <w:bookmarkEnd w:id="5"/>
      <w:bookmarkEnd w:id="6"/>
      <w:bookmarkEnd w:id="7"/>
      <w:bookmarkEnd w:id="8"/>
      <w:bookmarkEnd w:id="9"/>
      <w:bookmarkEnd w:id="10"/>
    </w:p>
    <w:p>
      <w:pPr>
        <w:ind w:firstLine="720" w:firstLineChars="0"/>
        <w:jc w:val="thaiDistribute"/>
        <w:rPr>
          <w:rFonts w:ascii="TH SarabunIT๙" w:hAnsi="TH SarabunIT๙" w:cs="TH SarabunIT๙"/>
          <w:sz w:val="32"/>
          <w:szCs w:val="32"/>
        </w:rPr>
      </w:pPr>
      <w:r>
        <w:drawing>
          <wp:anchor distT="0" distB="0" distL="114300" distR="114300" simplePos="0" relativeHeight="252538880" behindDoc="1" locked="0" layoutInCell="1" allowOverlap="1">
            <wp:simplePos x="0" y="0"/>
            <wp:positionH relativeFrom="column">
              <wp:posOffset>645160</wp:posOffset>
            </wp:positionH>
            <wp:positionV relativeFrom="paragraph">
              <wp:posOffset>814070</wp:posOffset>
            </wp:positionV>
            <wp:extent cx="4488815" cy="2879725"/>
            <wp:effectExtent l="0" t="0" r="6985" b="15875"/>
            <wp:wrapNone/>
            <wp:docPr id="4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4"/>
                    <pic:cNvPicPr>
                      <a:picLocks noChangeAspect="1"/>
                    </pic:cNvPicPr>
                  </pic:nvPicPr>
                  <pic:blipFill>
                    <a:blip r:embed="rId520"/>
                    <a:stretch>
                      <a:fillRect/>
                    </a:stretch>
                  </pic:blipFill>
                  <pic:spPr>
                    <a:xfrm>
                      <a:off x="0" y="0"/>
                      <a:ext cx="4488815" cy="2879725"/>
                    </a:xfrm>
                    <a:prstGeom prst="rect">
                      <a:avLst/>
                    </a:prstGeom>
                    <a:noFill/>
                    <a:ln>
                      <a:noFill/>
                    </a:ln>
                  </pic:spPr>
                </pic:pic>
              </a:graphicData>
            </a:graphic>
          </wp:anchor>
        </w:drawing>
      </w:r>
      <w:r>
        <w:rPr>
          <w:rFonts w:ascii="TH SarabunIT๙" w:hAnsi="TH SarabunIT๙" w:cs="TH SarabunIT๙"/>
          <w:sz w:val="32"/>
          <w:szCs w:val="32"/>
          <w:cs/>
          <w:lang w:val="th-TH" w:bidi="th-TH"/>
        </w:rPr>
        <w:t>จากข้อมูลการทดสอบความรู้ ก่อน</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หลัง </w:t>
      </w:r>
      <w:r>
        <w:rPr>
          <w:rFonts w:ascii="TH SarabunIT๙" w:hAnsi="TH SarabunIT๙" w:cs="TH SarabunIT๙"/>
          <w:spacing w:val="4"/>
          <w:sz w:val="32"/>
          <w:szCs w:val="32"/>
          <w:cs/>
          <w:lang w:val="th-TH" w:bidi="th-TH"/>
        </w:rPr>
        <w:t>กิจกรรมอบรมสร้างความรู้ความเข้าใจกลุ่มเยาวชนในโรงเรียน</w:t>
      </w:r>
      <w:r>
        <w:rPr>
          <w:rFonts w:ascii="TH SarabunIT๙" w:hAnsi="TH SarabunIT๙" w:cs="TH SarabunIT๙"/>
          <w:sz w:val="32"/>
          <w:szCs w:val="32"/>
          <w:cs/>
          <w:lang w:val="th-TH" w:bidi="th-TH"/>
        </w:rPr>
        <w:t>จังหวัดกำแพงเพชร</w:t>
      </w:r>
      <w:r>
        <w:rPr>
          <w:rFonts w:ascii="TH SarabunIT๙" w:hAnsi="TH SarabunIT๙" w:cs="TH SarabunIT๙"/>
          <w:b/>
          <w:bCs/>
          <w:sz w:val="44"/>
          <w:szCs w:val="44"/>
          <w:cs/>
        </w:rPr>
        <w:t xml:space="preserve"> </w:t>
      </w:r>
      <w:r>
        <w:rPr>
          <w:rFonts w:ascii="TH SarabunIT๙" w:hAnsi="TH SarabunIT๙" w:cs="TH SarabunIT๙"/>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sz w:val="32"/>
          <w:szCs w:val="32"/>
          <w:cs/>
        </w:rPr>
        <w:t xml:space="preserve">90 </w:t>
      </w:r>
      <w:r>
        <w:rPr>
          <w:rFonts w:ascii="TH SarabunIT๙" w:hAnsi="TH SarabunIT๙" w:cs="TH SarabunIT๙"/>
          <w:sz w:val="32"/>
          <w:szCs w:val="32"/>
          <w:cs/>
          <w:lang w:val="th-TH" w:bidi="th-TH"/>
        </w:rPr>
        <w:t xml:space="preserve">ของผู้เข้าร่วมกิจกรรมทั้งหมด </w:t>
      </w:r>
    </w:p>
    <w:p>
      <w:pPr>
        <w:ind w:left="-90" w:firstLine="1440"/>
        <w:rPr>
          <w:rFonts w:ascii="TH SarabunIT๙" w:hAnsi="TH SarabunIT๙" w:cs="TH SarabunIT๙"/>
          <w:b/>
          <w:bCs/>
          <w:color w:val="FF0000"/>
          <w:sz w:val="12"/>
          <w:szCs w:val="12"/>
          <w:cs/>
        </w:rPr>
      </w:pPr>
    </w:p>
    <w:p>
      <w:pPr>
        <w:ind w:firstLine="762" w:firstLineChars="635"/>
        <w:rPr>
          <w:rFonts w:ascii="TH SarabunIT๙" w:hAnsi="TH SarabunIT๙" w:cs="TH SarabunIT๙"/>
          <w:color w:val="000000"/>
          <w:sz w:val="12"/>
          <w:szCs w:val="12"/>
          <w:cs/>
        </w:rPr>
      </w:pPr>
    </w:p>
    <w:p>
      <w:pPr>
        <w:ind w:left="-90" w:firstLine="1440"/>
        <w:jc w:val="center"/>
        <w:rPr>
          <w:rFonts w:ascii="TH SarabunIT๙" w:hAnsi="TH SarabunIT๙" w:cs="TH SarabunIT๙"/>
          <w:b/>
          <w:bCs/>
          <w:color w:val="FF0000"/>
          <w:sz w:val="44"/>
          <w:szCs w:val="44"/>
          <w:cs/>
        </w:rPr>
      </w:pPr>
    </w:p>
    <w:p>
      <w:pPr>
        <w:ind w:left="-90" w:firstLine="1440"/>
        <w:rPr>
          <w:rFonts w:ascii="TH SarabunIT๙" w:hAnsi="TH SarabunIT๙" w:cs="TH SarabunIT๙"/>
          <w:b/>
          <w:bCs/>
          <w:color w:val="FF0000"/>
          <w:sz w:val="12"/>
          <w:szCs w:val="12"/>
          <w:cs/>
        </w:rPr>
      </w:pPr>
    </w:p>
    <w:p>
      <w:pPr>
        <w:pStyle w:val="20"/>
        <w:jc w:val="center"/>
        <w:rPr>
          <w:rFonts w:ascii="TH SarabunIT๙" w:hAnsi="TH SarabunIT๙" w:cs="TH SarabunIT๙"/>
          <w:b/>
          <w:bCs/>
          <w:i w:val="0"/>
          <w:iCs w:val="0"/>
          <w:color w:val="auto"/>
          <w:sz w:val="32"/>
          <w:szCs w:val="32"/>
          <w:cs/>
          <w:lang w:val="th-TH" w:bidi="th-TH"/>
        </w:rPr>
      </w:pPr>
      <w:bookmarkStart w:id="11" w:name="_Toc52884907"/>
      <w:bookmarkStart w:id="12" w:name="_Toc52884818"/>
    </w:p>
    <w:p>
      <w:pPr>
        <w:pStyle w:val="20"/>
        <w:jc w:val="center"/>
        <w:rPr>
          <w:rFonts w:ascii="TH SarabunIT๙" w:hAnsi="TH SarabunIT๙" w:cs="TH SarabunIT๙"/>
          <w:b/>
          <w:bCs/>
          <w:i w:val="0"/>
          <w:iCs w:val="0"/>
          <w:color w:val="auto"/>
          <w:sz w:val="32"/>
          <w:szCs w:val="32"/>
          <w:cs/>
          <w:lang w:val="th-TH" w:bidi="th-TH"/>
        </w:rPr>
      </w:pPr>
    </w:p>
    <w:p>
      <w:pPr>
        <w:pStyle w:val="20"/>
        <w:jc w:val="center"/>
        <w:rPr>
          <w:rFonts w:ascii="TH SarabunIT๙" w:hAnsi="TH SarabunIT๙" w:cs="TH SarabunIT๙"/>
          <w:b/>
          <w:bCs/>
          <w:i w:val="0"/>
          <w:iCs w:val="0"/>
          <w:color w:val="auto"/>
          <w:sz w:val="32"/>
          <w:szCs w:val="32"/>
          <w:cs/>
          <w:lang w:val="th-TH" w:bidi="th-TH"/>
        </w:rPr>
      </w:pPr>
    </w:p>
    <w:p>
      <w:pPr>
        <w:pStyle w:val="20"/>
        <w:jc w:val="center"/>
        <w:rPr>
          <w:rFonts w:ascii="TH SarabunIT๙" w:hAnsi="TH SarabunIT๙" w:cs="TH SarabunIT๙"/>
          <w:b/>
          <w:bCs/>
          <w:i w:val="0"/>
          <w:iCs w:val="0"/>
          <w:color w:val="auto"/>
          <w:sz w:val="32"/>
          <w:szCs w:val="32"/>
          <w:cs/>
          <w:lang w:val="th-TH" w:bidi="th-TH"/>
        </w:rPr>
      </w:pPr>
    </w:p>
    <w:p>
      <w:pPr>
        <w:pStyle w:val="20"/>
        <w:jc w:val="center"/>
      </w:pPr>
      <w:r>
        <w:rPr>
          <w:rFonts w:ascii="TH SarabunIT๙" w:hAnsi="TH SarabunIT๙" w:cs="TH SarabunIT๙"/>
          <w:b/>
          <w:bCs/>
          <w:i w:val="0"/>
          <w:iCs w:val="0"/>
          <w:color w:val="auto"/>
          <w:sz w:val="32"/>
          <w:szCs w:val="32"/>
          <w:cs/>
          <w:lang w:val="th-TH" w:bidi="th-TH"/>
        </w:rPr>
        <w:t xml:space="preserve">รูปที่ </w:t>
      </w:r>
      <w:r>
        <w:rPr>
          <w:rFonts w:hint="cs" w:ascii="TH SarabunIT๙" w:hAnsi="TH SarabunIT๙" w:cs="TH SarabunIT๙"/>
          <w:b/>
          <w:bCs/>
          <w:i w:val="0"/>
          <w:iCs w:val="0"/>
          <w:color w:val="auto"/>
          <w:sz w:val="32"/>
          <w:szCs w:val="32"/>
          <w:cs/>
          <w:lang w:val="th-TH" w:bidi="th-TH"/>
        </w:rPr>
        <w:t>๔</w:t>
      </w:r>
      <w:r>
        <w:rPr>
          <w:rFonts w:ascii="TH SarabunIT๙" w:hAnsi="TH SarabunIT๙" w:cs="TH SarabunIT๙"/>
          <w:b/>
          <w:bCs/>
          <w:i w:val="0"/>
          <w:iCs w:val="0"/>
          <w:color w:val="auto"/>
          <w:sz w:val="32"/>
          <w:szCs w:val="32"/>
        </w:rPr>
        <w:t>.</w:t>
      </w:r>
      <w:r>
        <w:rPr>
          <w:rFonts w:hint="cs" w:ascii="TH SarabunIT๙" w:hAnsi="TH SarabunIT๙" w:cs="TH SarabunIT๙"/>
          <w:b/>
          <w:bCs/>
          <w:i w:val="0"/>
          <w:iCs w:val="0"/>
          <w:color w:val="auto"/>
          <w:sz w:val="32"/>
          <w:szCs w:val="32"/>
          <w:cs/>
          <w:lang w:bidi="th-TH"/>
        </w:rPr>
        <w:t>๒</w:t>
      </w:r>
      <w:r>
        <w:rPr>
          <w:rFonts w:hint="cs"/>
          <w:color w:val="auto"/>
          <w:cs/>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หลัง กิจกรรมอบรมสร้างความรู้ความเข้าใจ กลุ่มเยาวชนนอกโรงเรียน</w:t>
      </w:r>
      <w:bookmarkEnd w:id="11"/>
      <w:bookmarkEnd w:id="12"/>
    </w:p>
    <w:p>
      <w:pPr>
        <w:ind w:firstLine="720" w:firstLineChars="0"/>
        <w:jc w:val="thaiDistribute"/>
        <w:rPr>
          <w:rFonts w:ascii="TH SarabunIT๙" w:hAnsi="TH SarabunIT๙" w:cs="TH SarabunIT๙"/>
          <w:color w:val="FF0000"/>
          <w:sz w:val="32"/>
          <w:szCs w:val="32"/>
          <w:cs/>
        </w:rPr>
      </w:pPr>
      <w:r>
        <w:rPr>
          <w:rFonts w:ascii="TH SarabunIT๙" w:hAnsi="TH SarabunIT๙" w:cs="TH SarabunIT๙"/>
          <w:color w:val="000000"/>
          <w:sz w:val="32"/>
          <w:szCs w:val="32"/>
          <w:cs/>
          <w:lang w:val="th-TH" w:bidi="th-TH"/>
        </w:rPr>
        <w:t>จากข้อมูลการทดสอบความรู้ ก่อน</w:t>
      </w:r>
      <w:r>
        <w:rPr>
          <w:rFonts w:ascii="TH SarabunIT๙" w:hAnsi="TH SarabunIT๙" w:cs="TH SarabunIT๙"/>
          <w:color w:val="000000"/>
          <w:sz w:val="32"/>
          <w:szCs w:val="32"/>
          <w:cs/>
        </w:rPr>
        <w:t>-</w:t>
      </w:r>
      <w:r>
        <w:rPr>
          <w:rFonts w:ascii="TH SarabunIT๙" w:hAnsi="TH SarabunIT๙" w:cs="TH SarabunIT๙"/>
          <w:color w:val="000000"/>
          <w:sz w:val="32"/>
          <w:szCs w:val="32"/>
          <w:cs/>
          <w:lang w:val="th-TH" w:bidi="th-TH"/>
        </w:rPr>
        <w:t xml:space="preserve">หลัง </w:t>
      </w:r>
      <w:r>
        <w:rPr>
          <w:rFonts w:ascii="TH SarabunIT๙" w:hAnsi="TH SarabunIT๙" w:cs="TH SarabunIT๙"/>
          <w:color w:val="000000"/>
          <w:spacing w:val="4"/>
          <w:sz w:val="32"/>
          <w:szCs w:val="32"/>
          <w:cs/>
          <w:lang w:val="th-TH" w:bidi="th-TH"/>
        </w:rPr>
        <w:t xml:space="preserve">กิจกรรมอบรมสร้างความรู้ความเข้าใจกลุ่มนักเรียนนอกโรงเรียน </w:t>
      </w:r>
      <w:r>
        <w:rPr>
          <w:rFonts w:ascii="TH SarabunIT๙" w:hAnsi="TH SarabunIT๙" w:cs="TH SarabunIT๙"/>
          <w:color w:val="000000"/>
          <w:sz w:val="32"/>
          <w:szCs w:val="32"/>
          <w:cs/>
          <w:lang w:val="th-TH" w:bidi="th-TH"/>
        </w:rPr>
        <w:t>จังหวัดกำแพงเพชร</w:t>
      </w:r>
      <w:r>
        <w:rPr>
          <w:rFonts w:ascii="TH SarabunIT๙" w:hAnsi="TH SarabunIT๙" w:cs="TH SarabunIT๙"/>
          <w:b/>
          <w:bCs/>
          <w:color w:val="000000"/>
          <w:sz w:val="44"/>
          <w:szCs w:val="44"/>
          <w:cs/>
        </w:rPr>
        <w:t xml:space="preserve"> </w:t>
      </w:r>
      <w:r>
        <w:rPr>
          <w:rFonts w:ascii="TH SarabunIT๙" w:hAnsi="TH SarabunIT๙" w:cs="TH SarabunIT๙"/>
          <w:color w:val="000000"/>
          <w:sz w:val="32"/>
          <w:szCs w:val="32"/>
          <w:cs/>
          <w:lang w:val="th-TH" w:bidi="th-TH"/>
        </w:rPr>
        <w:t>พบว่าผู้เข้าร่วมกิจกรรมมีความรู้ความเข้าใจเพิ่มขึ้นหลังเข้าร่วมกิจกรรม คิดเป็นร้อยละ</w:t>
      </w:r>
      <w:r>
        <w:rPr>
          <w:rFonts w:ascii="TH SarabunIT๙" w:hAnsi="TH SarabunIT๙" w:cs="TH SarabunIT๙"/>
          <w:color w:val="000000"/>
          <w:sz w:val="32"/>
          <w:szCs w:val="32"/>
        </w:rPr>
        <w:t xml:space="preserve"> 9</w:t>
      </w:r>
      <w:r>
        <w:rPr>
          <w:rFonts w:ascii="TH SarabunIT๙" w:hAnsi="TH SarabunIT๙" w:cs="TH SarabunIT๙"/>
          <w:color w:val="000000"/>
          <w:sz w:val="32"/>
          <w:szCs w:val="32"/>
          <w:cs/>
        </w:rPr>
        <w:t xml:space="preserve">8 </w:t>
      </w:r>
      <w:r>
        <w:rPr>
          <w:rFonts w:ascii="TH SarabunIT๙" w:hAnsi="TH SarabunIT๙" w:cs="TH SarabunIT๙"/>
          <w:color w:val="000000"/>
          <w:sz w:val="32"/>
          <w:szCs w:val="32"/>
          <w:cs/>
          <w:lang w:val="th-TH" w:bidi="th-TH"/>
        </w:rPr>
        <w:t>ของผู้เข้าร่วมกิจกรรมทั้งหมด</w:t>
      </w:r>
      <w:r>
        <w:rPr>
          <w:rFonts w:ascii="TH SarabunIT๙" w:hAnsi="TH SarabunIT๙" w:cs="TH SarabunIT๙"/>
          <w:color w:val="FF0000"/>
          <w:sz w:val="32"/>
          <w:szCs w:val="32"/>
          <w:cs/>
        </w:rPr>
        <w:t xml:space="preserve"> </w:t>
      </w:r>
    </w:p>
    <w:p>
      <w:pPr>
        <w:ind w:firstLine="1418"/>
        <w:rPr>
          <w:rFonts w:ascii="TH SarabunPSK" w:hAnsi="TH SarabunPSK" w:cs="TH SarabunPSK"/>
          <w:color w:val="FF0000"/>
          <w:sz w:val="12"/>
          <w:szCs w:val="12"/>
          <w:cs/>
        </w:rPr>
      </w:pPr>
      <w:r>
        <w:drawing>
          <wp:anchor distT="0" distB="0" distL="114300" distR="114300" simplePos="0" relativeHeight="252538880" behindDoc="1" locked="0" layoutInCell="1" allowOverlap="1">
            <wp:simplePos x="0" y="0"/>
            <wp:positionH relativeFrom="column">
              <wp:posOffset>730250</wp:posOffset>
            </wp:positionH>
            <wp:positionV relativeFrom="paragraph">
              <wp:posOffset>41275</wp:posOffset>
            </wp:positionV>
            <wp:extent cx="4535170" cy="2879725"/>
            <wp:effectExtent l="0" t="0" r="17780" b="15875"/>
            <wp:wrapNone/>
            <wp:docPr id="4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icture 5"/>
                    <pic:cNvPicPr>
                      <a:picLocks noChangeAspect="1"/>
                    </pic:cNvPicPr>
                  </pic:nvPicPr>
                  <pic:blipFill>
                    <a:blip r:embed="rId521"/>
                    <a:stretch>
                      <a:fillRect/>
                    </a:stretch>
                  </pic:blipFill>
                  <pic:spPr>
                    <a:xfrm>
                      <a:off x="0" y="0"/>
                      <a:ext cx="4535170" cy="2879725"/>
                    </a:xfrm>
                    <a:prstGeom prst="rect">
                      <a:avLst/>
                    </a:prstGeom>
                    <a:noFill/>
                    <a:ln>
                      <a:noFill/>
                    </a:ln>
                  </pic:spPr>
                </pic:pic>
              </a:graphicData>
            </a:graphic>
          </wp:anchor>
        </w:drawing>
      </w:r>
    </w:p>
    <w:p>
      <w:pPr>
        <w:ind w:firstLine="1418"/>
        <w:rPr>
          <w:rFonts w:ascii="TH SarabunPSK" w:hAnsi="TH SarabunPSK" w:cs="TH SarabunPSK"/>
          <w:color w:val="FF0000"/>
          <w:sz w:val="12"/>
          <w:szCs w:val="12"/>
          <w:cs/>
        </w:rPr>
      </w:pPr>
    </w:p>
    <w:p>
      <w:pPr>
        <w:ind w:firstLine="1418"/>
        <w:rPr>
          <w:rFonts w:ascii="TH SarabunPSK" w:hAnsi="TH SarabunPSK" w:cs="TH SarabunPSK"/>
          <w:color w:val="FF0000"/>
          <w:sz w:val="12"/>
          <w:szCs w:val="12"/>
          <w:cs/>
        </w:rPr>
      </w:pPr>
    </w:p>
    <w:p>
      <w:pPr>
        <w:ind w:firstLine="1418"/>
        <w:rPr>
          <w:rFonts w:ascii="TH SarabunPSK" w:hAnsi="TH SarabunPSK" w:cs="TH SarabunPSK"/>
          <w:color w:val="FF0000"/>
          <w:sz w:val="12"/>
          <w:szCs w:val="12"/>
          <w:cs/>
        </w:rPr>
      </w:pPr>
    </w:p>
    <w:p>
      <w:pPr>
        <w:ind w:firstLine="1418"/>
        <w:rPr>
          <w:rFonts w:hint="default" w:ascii="TH SarabunPSK" w:hAnsi="TH SarabunPSK" w:cs="TH SarabunPSK"/>
          <w:color w:val="FF0000"/>
          <w:sz w:val="12"/>
          <w:szCs w:val="12"/>
          <w:cs w:val="0"/>
          <w:lang w:val="en-US"/>
        </w:rPr>
      </w:pPr>
    </w:p>
    <w:p>
      <w:pPr>
        <w:ind w:left="-90" w:firstLine="1440"/>
        <w:jc w:val="center"/>
        <w:rPr>
          <w:rFonts w:ascii="TH SarabunIT๙" w:hAnsi="TH SarabunIT๙" w:cs="TH SarabunIT๙"/>
          <w:b/>
          <w:bCs/>
          <w:color w:val="FF0000"/>
          <w:sz w:val="44"/>
          <w:szCs w:val="44"/>
          <w:cs/>
        </w:rPr>
      </w:pPr>
    </w:p>
    <w:p>
      <w:pPr>
        <w:ind w:left="-90" w:firstLine="1440"/>
        <w:rPr>
          <w:rFonts w:ascii="TH SarabunIT๙" w:hAnsi="TH SarabunIT๙" w:cs="TH SarabunIT๙"/>
          <w:b/>
          <w:bCs/>
          <w:color w:val="FF0000"/>
          <w:sz w:val="12"/>
          <w:szCs w:val="12"/>
          <w:cs/>
        </w:rPr>
      </w:pPr>
    </w:p>
    <w:p>
      <w:pPr>
        <w:jc w:val="center"/>
        <w:rPr>
          <w:rFonts w:ascii="TH SarabunIT๙" w:hAnsi="TH SarabunIT๙" w:cs="TH SarabunIT๙"/>
          <w:b/>
          <w:bCs/>
          <w:sz w:val="32"/>
          <w:szCs w:val="32"/>
          <w:cs/>
          <w:lang w:val="th-TH" w:bidi="th-TH"/>
        </w:rPr>
      </w:pPr>
      <w:bookmarkStart w:id="13" w:name="_Toc52884908"/>
    </w:p>
    <w:p>
      <w:pPr>
        <w:jc w:val="center"/>
        <w:rPr>
          <w:rFonts w:ascii="TH SarabunIT๙" w:hAnsi="TH SarabunIT๙" w:cs="TH SarabunIT๙"/>
          <w:b/>
          <w:bCs/>
          <w:sz w:val="32"/>
          <w:szCs w:val="32"/>
          <w:cs/>
          <w:lang w:val="th-TH" w:bidi="th-TH"/>
        </w:rPr>
      </w:pPr>
    </w:p>
    <w:p>
      <w:pPr>
        <w:jc w:val="center"/>
        <w:rPr>
          <w:rFonts w:ascii="TH SarabunIT๙" w:hAnsi="TH SarabunIT๙" w:cs="TH SarabunIT๙"/>
          <w:b/>
          <w:bCs/>
          <w:sz w:val="32"/>
          <w:szCs w:val="32"/>
          <w:cs/>
          <w:lang w:val="th-TH" w:bidi="th-TH"/>
        </w:rPr>
      </w:pPr>
    </w:p>
    <w:p>
      <w:pPr>
        <w:jc w:val="center"/>
        <w:rPr>
          <w:rFonts w:ascii="TH SarabunIT๙" w:hAnsi="TH SarabunIT๙" w:cs="TH SarabunIT๙"/>
          <w:color w:val="000000"/>
          <w:spacing w:val="4"/>
          <w:sz w:val="32"/>
          <w:szCs w:val="32"/>
        </w:rPr>
      </w:pPr>
      <w:r>
        <w:rPr>
          <w:rFonts w:ascii="TH SarabunIT๙" w:hAnsi="TH SarabunIT๙" w:cs="TH SarabunIT๙"/>
          <w:b/>
          <w:bCs/>
          <w:sz w:val="32"/>
          <w:szCs w:val="32"/>
          <w:cs/>
          <w:lang w:val="th-TH" w:bidi="th-TH"/>
        </w:rPr>
        <w:t xml:space="preserve">รูปที่ </w:t>
      </w:r>
      <w:r>
        <w:rPr>
          <w:rFonts w:hint="cs" w:ascii="TH SarabunIT๙" w:hAnsi="TH SarabunIT๙" w:cs="TH SarabunIT๙"/>
          <w:b/>
          <w:bCs/>
          <w:sz w:val="32"/>
          <w:szCs w:val="32"/>
          <w:cs/>
          <w:lang w:val="th-TH" w:bidi="th-TH"/>
        </w:rPr>
        <w:t>๔</w:t>
      </w:r>
      <w:r>
        <w:rPr>
          <w:rFonts w:hint="cs" w:ascii="TH SarabunIT๙" w:hAnsi="TH SarabunIT๙" w:cs="TH SarabunIT๙"/>
          <w:b/>
          <w:bCs/>
          <w:sz w:val="32"/>
          <w:szCs w:val="32"/>
          <w:cs/>
          <w:lang w:val="en-US" w:bidi="th-TH"/>
        </w:rPr>
        <w:t xml:space="preserve">.๓ </w:t>
      </w:r>
      <w:r>
        <w:rPr>
          <w:rFonts w:ascii="TH SarabunIT๙" w:hAnsi="TH SarabunIT๙" w:cs="TH SarabunIT๙"/>
          <w:color w:val="000000"/>
          <w:sz w:val="32"/>
          <w:szCs w:val="32"/>
          <w:cs/>
          <w:lang w:val="th-TH" w:bidi="th-TH"/>
        </w:rPr>
        <w:t>ข้อมูลการทดสอบความรู้ ก่อน</w:t>
      </w:r>
      <w:r>
        <w:rPr>
          <w:rFonts w:ascii="TH SarabunIT๙" w:hAnsi="TH SarabunIT๙" w:cs="TH SarabunIT๙"/>
          <w:color w:val="000000"/>
          <w:sz w:val="32"/>
          <w:szCs w:val="32"/>
          <w:cs/>
        </w:rPr>
        <w:t>-</w:t>
      </w:r>
      <w:r>
        <w:rPr>
          <w:rFonts w:ascii="TH SarabunIT๙" w:hAnsi="TH SarabunIT๙" w:cs="TH SarabunIT๙"/>
          <w:color w:val="000000"/>
          <w:sz w:val="32"/>
          <w:szCs w:val="32"/>
          <w:cs/>
          <w:lang w:val="th-TH" w:bidi="th-TH"/>
        </w:rPr>
        <w:t>หลัง</w:t>
      </w:r>
      <w:r>
        <w:rPr>
          <w:rFonts w:hint="cs" w:ascii="TH SarabunIT๙" w:hAnsi="TH SarabunIT๙" w:cs="TH SarabunIT๙"/>
          <w:color w:val="000000"/>
          <w:sz w:val="32"/>
          <w:szCs w:val="32"/>
          <w:cs/>
        </w:rPr>
        <w:t xml:space="preserve"> </w:t>
      </w:r>
      <w:r>
        <w:rPr>
          <w:rFonts w:ascii="TH SarabunPSK" w:hAnsi="TH SarabunPSK" w:cs="TH SarabunPSK"/>
          <w:color w:val="000000"/>
          <w:spacing w:val="4"/>
          <w:sz w:val="32"/>
          <w:szCs w:val="32"/>
          <w:cs/>
          <w:lang w:val="th-TH" w:bidi="th-TH"/>
        </w:rPr>
        <w:t>กิจกรรม</w:t>
      </w:r>
      <w:r>
        <w:rPr>
          <w:rFonts w:hint="cs" w:ascii="TH SarabunPSK" w:hAnsi="TH SarabunPSK" w:cs="TH SarabunPSK"/>
          <w:color w:val="000000"/>
          <w:spacing w:val="4"/>
          <w:sz w:val="32"/>
          <w:szCs w:val="32"/>
          <w:cs/>
          <w:lang w:val="th-TH" w:bidi="th-TH"/>
        </w:rPr>
        <w:t>อบรมสร้างความรู้ความเข้าใจ</w:t>
      </w:r>
      <w:r>
        <w:rPr>
          <w:rFonts w:hint="cs" w:ascii="TH SarabunIT๙" w:hAnsi="TH SarabunIT๙" w:cs="TH SarabunIT๙"/>
          <w:color w:val="000000"/>
          <w:spacing w:val="4"/>
          <w:sz w:val="32"/>
          <w:szCs w:val="32"/>
          <w:cs/>
          <w:lang w:val="th-TH" w:bidi="th-TH"/>
        </w:rPr>
        <w:t>กลุ่มประชาชนทั่วไป</w:t>
      </w:r>
      <w:bookmarkEnd w:id="13"/>
    </w:p>
    <w:p>
      <w:pPr>
        <w:ind w:firstLine="720" w:firstLineChars="0"/>
        <w:jc w:val="thaiDistribute"/>
        <w:rPr>
          <w:rFonts w:ascii="TH SarabunIT๙" w:hAnsi="TH SarabunIT๙" w:cs="TH SarabunIT๙"/>
          <w:color w:val="000000"/>
          <w:sz w:val="32"/>
          <w:szCs w:val="32"/>
          <w:cs/>
          <w:lang w:val="th-TH" w:bidi="th-TH"/>
        </w:rPr>
      </w:pPr>
      <w:r>
        <w:rPr>
          <w:rFonts w:ascii="TH SarabunIT๙" w:hAnsi="TH SarabunIT๙" w:cs="TH SarabunIT๙"/>
          <w:color w:val="000000"/>
          <w:sz w:val="32"/>
          <w:szCs w:val="32"/>
          <w:cs/>
          <w:lang w:val="th-TH" w:bidi="th-TH"/>
        </w:rPr>
        <w:t>จากข้อมูลการทดสอบความรู้ ก่อน</w:t>
      </w:r>
      <w:r>
        <w:rPr>
          <w:rFonts w:ascii="TH SarabunIT๙" w:hAnsi="TH SarabunIT๙" w:cs="TH SarabunIT๙"/>
          <w:color w:val="000000"/>
          <w:sz w:val="32"/>
          <w:szCs w:val="32"/>
          <w:cs/>
        </w:rPr>
        <w:t>-</w:t>
      </w:r>
      <w:r>
        <w:rPr>
          <w:rFonts w:ascii="TH SarabunIT๙" w:hAnsi="TH SarabunIT๙" w:cs="TH SarabunIT๙"/>
          <w:color w:val="000000"/>
          <w:sz w:val="32"/>
          <w:szCs w:val="32"/>
          <w:cs/>
          <w:lang w:val="th-TH" w:bidi="th-TH"/>
        </w:rPr>
        <w:t xml:space="preserve">หลัง </w:t>
      </w:r>
      <w:r>
        <w:rPr>
          <w:rFonts w:ascii="TH SarabunIT๙" w:hAnsi="TH SarabunIT๙" w:cs="TH SarabunIT๙"/>
          <w:color w:val="000000"/>
          <w:spacing w:val="4"/>
          <w:sz w:val="32"/>
          <w:szCs w:val="32"/>
          <w:cs/>
          <w:lang w:val="th-TH" w:bidi="th-TH"/>
        </w:rPr>
        <w:t xml:space="preserve">กิจกรรมอบรมสร้างความรู้ความเข้าใจกลุ่มประชาชนทั่วไป </w:t>
      </w:r>
      <w:r>
        <w:rPr>
          <w:rFonts w:ascii="TH SarabunIT๙" w:hAnsi="TH SarabunIT๙" w:cs="TH SarabunIT๙"/>
          <w:color w:val="000000"/>
          <w:sz w:val="32"/>
          <w:szCs w:val="32"/>
          <w:cs/>
          <w:lang w:val="th-TH" w:bidi="th-TH"/>
        </w:rPr>
        <w:t>จังหวัดกำแพงเพชร</w:t>
      </w:r>
      <w:r>
        <w:rPr>
          <w:rFonts w:ascii="TH SarabunIT๙" w:hAnsi="TH SarabunIT๙" w:cs="TH SarabunIT๙"/>
          <w:b/>
          <w:bCs/>
          <w:color w:val="000000"/>
          <w:sz w:val="44"/>
          <w:szCs w:val="44"/>
          <w:cs/>
        </w:rPr>
        <w:t xml:space="preserve"> </w:t>
      </w:r>
      <w:r>
        <w:rPr>
          <w:rFonts w:ascii="TH SarabunIT๙" w:hAnsi="TH SarabunIT๙" w:cs="TH SarabunIT๙"/>
          <w:color w:val="000000"/>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color w:val="000000"/>
          <w:sz w:val="32"/>
          <w:szCs w:val="32"/>
          <w:cs/>
        </w:rPr>
        <w:t xml:space="preserve">92.31 </w:t>
      </w:r>
      <w:r>
        <w:rPr>
          <w:rFonts w:ascii="TH SarabunIT๙" w:hAnsi="TH SarabunIT๙" w:cs="TH SarabunIT๙"/>
          <w:color w:val="000000"/>
          <w:sz w:val="32"/>
          <w:szCs w:val="32"/>
          <w:cs/>
          <w:lang w:val="th-TH" w:bidi="th-TH"/>
        </w:rPr>
        <w:t>ของผู้เข้าร่วมกิจกรรมทั้งหมด</w:t>
      </w:r>
    </w:p>
    <w:p>
      <w:pPr>
        <w:ind w:firstLine="720" w:firstLineChars="0"/>
        <w:jc w:val="thaiDistribute"/>
        <w:rPr>
          <w:rFonts w:ascii="TH SarabunIT๙" w:hAnsi="TH SarabunIT๙" w:cs="TH SarabunIT๙"/>
          <w:color w:val="000000"/>
          <w:sz w:val="32"/>
          <w:szCs w:val="32"/>
          <w:cs/>
          <w:lang w:val="th-TH" w:bidi="th-TH"/>
        </w:rPr>
      </w:pPr>
      <w:r>
        <w:drawing>
          <wp:anchor distT="0" distB="0" distL="114300" distR="114300" simplePos="0" relativeHeight="252538880" behindDoc="1" locked="0" layoutInCell="1" allowOverlap="1">
            <wp:simplePos x="0" y="0"/>
            <wp:positionH relativeFrom="column">
              <wp:posOffset>603250</wp:posOffset>
            </wp:positionH>
            <wp:positionV relativeFrom="paragraph">
              <wp:posOffset>149225</wp:posOffset>
            </wp:positionV>
            <wp:extent cx="4591685" cy="2879725"/>
            <wp:effectExtent l="0" t="0" r="18415" b="15875"/>
            <wp:wrapNone/>
            <wp:docPr id="4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6"/>
                    <pic:cNvPicPr>
                      <a:picLocks noChangeAspect="1"/>
                    </pic:cNvPicPr>
                  </pic:nvPicPr>
                  <pic:blipFill>
                    <a:blip r:embed="rId522"/>
                    <a:stretch>
                      <a:fillRect/>
                    </a:stretch>
                  </pic:blipFill>
                  <pic:spPr>
                    <a:xfrm>
                      <a:off x="0" y="0"/>
                      <a:ext cx="4591685" cy="2879725"/>
                    </a:xfrm>
                    <a:prstGeom prst="rect">
                      <a:avLst/>
                    </a:prstGeom>
                    <a:noFill/>
                    <a:ln>
                      <a:noFill/>
                    </a:ln>
                  </pic:spPr>
                </pic:pic>
              </a:graphicData>
            </a:graphic>
          </wp:anchor>
        </w:drawing>
      </w:r>
    </w:p>
    <w:p>
      <w:pPr>
        <w:pStyle w:val="20"/>
        <w:jc w:val="center"/>
        <w:rPr>
          <w:rFonts w:ascii="TH SarabunIT๙" w:hAnsi="TH SarabunIT๙" w:cs="TH SarabunIT๙"/>
          <w:b/>
          <w:bCs/>
          <w:i w:val="0"/>
          <w:iCs w:val="0"/>
          <w:color w:val="auto"/>
          <w:sz w:val="32"/>
          <w:szCs w:val="32"/>
          <w:cs/>
          <w:lang w:val="th-TH" w:bidi="th-TH"/>
        </w:rPr>
      </w:pPr>
    </w:p>
    <w:p>
      <w:pPr>
        <w:pStyle w:val="20"/>
        <w:jc w:val="center"/>
        <w:rPr>
          <w:rFonts w:ascii="TH SarabunIT๙" w:hAnsi="TH SarabunIT๙" w:cs="TH SarabunIT๙"/>
          <w:b/>
          <w:bCs/>
          <w:i w:val="0"/>
          <w:iCs w:val="0"/>
          <w:color w:val="auto"/>
          <w:sz w:val="32"/>
          <w:szCs w:val="32"/>
          <w:cs/>
          <w:lang w:val="th-TH" w:bidi="th-TH"/>
        </w:rPr>
      </w:pPr>
    </w:p>
    <w:p>
      <w:pPr>
        <w:pStyle w:val="20"/>
        <w:jc w:val="center"/>
        <w:rPr>
          <w:rFonts w:ascii="TH SarabunIT๙" w:hAnsi="TH SarabunIT๙" w:cs="TH SarabunIT๙"/>
          <w:b/>
          <w:bCs/>
          <w:i w:val="0"/>
          <w:iCs w:val="0"/>
          <w:color w:val="auto"/>
          <w:sz w:val="32"/>
          <w:szCs w:val="32"/>
          <w:cs/>
          <w:lang w:val="th-TH" w:bidi="th-TH"/>
        </w:rPr>
      </w:pPr>
    </w:p>
    <w:p>
      <w:pPr>
        <w:pStyle w:val="20"/>
        <w:jc w:val="center"/>
        <w:rPr>
          <w:rFonts w:ascii="TH SarabunIT๙" w:hAnsi="TH SarabunIT๙" w:cs="TH SarabunIT๙"/>
          <w:b/>
          <w:bCs/>
          <w:i w:val="0"/>
          <w:iCs w:val="0"/>
          <w:color w:val="auto"/>
          <w:sz w:val="32"/>
          <w:szCs w:val="32"/>
          <w:cs/>
          <w:lang w:val="th-TH" w:bidi="th-TH"/>
        </w:rPr>
      </w:pPr>
    </w:p>
    <w:p>
      <w:pPr>
        <w:pStyle w:val="20"/>
        <w:jc w:val="center"/>
        <w:rPr>
          <w:rFonts w:ascii="TH SarabunIT๙" w:hAnsi="TH SarabunIT๙" w:cs="TH SarabunIT๙"/>
          <w:b/>
          <w:bCs/>
          <w:i w:val="0"/>
          <w:iCs w:val="0"/>
          <w:color w:val="auto"/>
          <w:sz w:val="32"/>
          <w:szCs w:val="32"/>
          <w:cs/>
          <w:lang w:val="th-TH" w:bidi="th-TH"/>
        </w:rPr>
      </w:pPr>
    </w:p>
    <w:p>
      <w:pPr>
        <w:pStyle w:val="20"/>
        <w:jc w:val="center"/>
        <w:rPr>
          <w:rFonts w:ascii="TH SarabunIT๙" w:hAnsi="TH SarabunIT๙" w:cs="TH SarabunIT๙"/>
          <w:b/>
          <w:bCs/>
          <w:i w:val="0"/>
          <w:iCs w:val="0"/>
          <w:color w:val="auto"/>
          <w:sz w:val="32"/>
          <w:szCs w:val="32"/>
          <w:cs/>
          <w:lang w:val="th-TH" w:bidi="th-TH"/>
        </w:rPr>
      </w:pPr>
    </w:p>
    <w:p>
      <w:pPr>
        <w:pStyle w:val="20"/>
        <w:jc w:val="center"/>
        <w:rPr>
          <w:rFonts w:ascii="TH SarabunIT๙" w:hAnsi="TH SarabunIT๙" w:cs="TH SarabunIT๙"/>
          <w:b/>
          <w:bCs/>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rPr>
      </w:pPr>
      <w:r>
        <w:rPr>
          <w:rFonts w:ascii="TH SarabunIT๙" w:hAnsi="TH SarabunIT๙" w:cs="TH SarabunIT๙"/>
          <w:b/>
          <w:bCs/>
          <w:i w:val="0"/>
          <w:iCs w:val="0"/>
          <w:color w:val="auto"/>
          <w:sz w:val="32"/>
          <w:szCs w:val="32"/>
          <w:cs/>
          <w:lang w:val="th-TH" w:bidi="th-TH"/>
        </w:rPr>
        <w:t>รูปที่</w:t>
      </w:r>
      <w:r>
        <w:rPr>
          <w:rFonts w:hint="default" w:ascii="TH SarabunIT๙" w:hAnsi="TH SarabunIT๙" w:cs="TH SarabunIT๙"/>
          <w:b/>
          <w:bCs/>
          <w:i w:val="0"/>
          <w:iCs w:val="0"/>
          <w:color w:val="auto"/>
          <w:sz w:val="32"/>
          <w:szCs w:val="32"/>
          <w:cs w:val="0"/>
          <w:lang w:val="en-US" w:bidi="th-TH"/>
        </w:rPr>
        <w:t xml:space="preserve"> </w:t>
      </w:r>
      <w:r>
        <w:rPr>
          <w:rFonts w:hint="cs" w:ascii="TH SarabunIT๙" w:hAnsi="TH SarabunIT๙" w:cs="TH SarabunIT๙"/>
          <w:b/>
          <w:bCs/>
          <w:i w:val="0"/>
          <w:iCs w:val="0"/>
          <w:color w:val="auto"/>
          <w:sz w:val="32"/>
          <w:szCs w:val="32"/>
          <w:cs/>
          <w:lang w:val="en-US" w:bidi="th-TH"/>
        </w:rPr>
        <w:t xml:space="preserve">๔.๔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กิจกรรมอบรมสร้างความรู้ความเข้าใจกลุ่ม ข้าราชการ</w:t>
      </w:r>
    </w:p>
    <w:p>
      <w:pPr>
        <w:ind w:firstLine="720" w:firstLineChars="0"/>
        <w:jc w:val="thaiDistribute"/>
        <w:rPr>
          <w:rFonts w:ascii="TH SarabunIT๙" w:hAnsi="TH SarabunIT๙" w:cs="TH SarabunIT๙"/>
          <w:color w:val="000000"/>
          <w:sz w:val="32"/>
          <w:szCs w:val="32"/>
          <w:cs/>
          <w:lang w:val="th-TH" w:bidi="th-TH"/>
        </w:rPr>
      </w:pPr>
      <w:r>
        <w:rPr>
          <w:rFonts w:ascii="TH SarabunIT๙" w:hAnsi="TH SarabunIT๙" w:cs="TH SarabunIT๙"/>
          <w:sz w:val="32"/>
          <w:szCs w:val="32"/>
          <w:cs/>
          <w:lang w:val="th-TH" w:bidi="th-TH"/>
        </w:rPr>
        <w:t>จ</w:t>
      </w:r>
      <w:r>
        <w:rPr>
          <w:rFonts w:ascii="TH SarabunIT๙" w:hAnsi="TH SarabunIT๙" w:cs="TH SarabunIT๙"/>
          <w:color w:val="000000"/>
          <w:sz w:val="32"/>
          <w:szCs w:val="32"/>
          <w:cs/>
          <w:lang w:val="th-TH" w:bidi="th-TH"/>
        </w:rPr>
        <w:t>ากข้อมูลการทดสอบความรู้ ก่อน</w:t>
      </w:r>
      <w:r>
        <w:rPr>
          <w:rFonts w:ascii="TH SarabunIT๙" w:hAnsi="TH SarabunIT๙" w:cs="TH SarabunIT๙"/>
          <w:color w:val="000000"/>
          <w:sz w:val="32"/>
          <w:szCs w:val="32"/>
          <w:cs/>
        </w:rPr>
        <w:t>-</w:t>
      </w:r>
      <w:r>
        <w:rPr>
          <w:rFonts w:ascii="TH SarabunIT๙" w:hAnsi="TH SarabunIT๙" w:cs="TH SarabunIT๙"/>
          <w:color w:val="000000"/>
          <w:sz w:val="32"/>
          <w:szCs w:val="32"/>
          <w:cs/>
          <w:lang w:val="th-TH" w:bidi="th-TH"/>
        </w:rPr>
        <w:t xml:space="preserve">หลัง </w:t>
      </w:r>
      <w:r>
        <w:rPr>
          <w:rFonts w:ascii="TH SarabunIT๙" w:hAnsi="TH SarabunIT๙" w:cs="TH SarabunIT๙"/>
          <w:color w:val="000000"/>
          <w:spacing w:val="4"/>
          <w:sz w:val="32"/>
          <w:szCs w:val="32"/>
          <w:cs/>
          <w:lang w:val="th-TH" w:bidi="th-TH"/>
        </w:rPr>
        <w:t xml:space="preserve">กิจกรรมอบรมสร้างความรู้ความเข้าใจ กลุ่มข้าราชการ </w:t>
      </w:r>
      <w:r>
        <w:rPr>
          <w:rFonts w:ascii="TH SarabunIT๙" w:hAnsi="TH SarabunIT๙" w:cs="TH SarabunIT๙"/>
          <w:color w:val="000000"/>
          <w:sz w:val="32"/>
          <w:szCs w:val="32"/>
          <w:cs/>
          <w:lang w:val="th-TH" w:bidi="th-TH"/>
        </w:rPr>
        <w:t>จังหวัดกำแพงเพชร</w:t>
      </w:r>
      <w:r>
        <w:rPr>
          <w:rFonts w:ascii="TH SarabunIT๙" w:hAnsi="TH SarabunIT๙" w:cs="TH SarabunIT๙"/>
          <w:b/>
          <w:bCs/>
          <w:color w:val="000000"/>
          <w:sz w:val="44"/>
          <w:szCs w:val="44"/>
          <w:cs/>
        </w:rPr>
        <w:t xml:space="preserve"> </w:t>
      </w:r>
      <w:r>
        <w:rPr>
          <w:rFonts w:ascii="TH SarabunIT๙" w:hAnsi="TH SarabunIT๙" w:cs="TH SarabunIT๙"/>
          <w:color w:val="000000"/>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color w:val="000000"/>
          <w:sz w:val="32"/>
          <w:szCs w:val="32"/>
          <w:cs/>
        </w:rPr>
        <w:t xml:space="preserve">95 </w:t>
      </w:r>
      <w:r>
        <w:rPr>
          <w:rFonts w:ascii="TH SarabunIT๙" w:hAnsi="TH SarabunIT๙" w:cs="TH SarabunIT๙"/>
          <w:color w:val="000000"/>
          <w:sz w:val="32"/>
          <w:szCs w:val="32"/>
          <w:cs/>
          <w:lang w:val="th-TH" w:bidi="th-TH"/>
        </w:rPr>
        <w:t>ของผู้เข้าร่วมกิจกรรมทั้งหมด</w:t>
      </w:r>
    </w:p>
    <w:p>
      <w:pPr>
        <w:ind w:firstLine="720" w:firstLineChars="0"/>
        <w:jc w:val="thaiDistribute"/>
        <w:rPr>
          <w:rFonts w:ascii="TH SarabunIT๙" w:hAnsi="TH SarabunIT๙" w:cs="TH SarabunIT๙"/>
          <w:color w:val="000000"/>
          <w:sz w:val="32"/>
          <w:szCs w:val="32"/>
          <w:cs/>
          <w:lang w:val="th-TH" w:bidi="th-TH"/>
        </w:rPr>
      </w:pPr>
      <w:r>
        <w:drawing>
          <wp:anchor distT="0" distB="0" distL="114300" distR="114300" simplePos="0" relativeHeight="252538880" behindDoc="1" locked="0" layoutInCell="1" allowOverlap="1">
            <wp:simplePos x="0" y="0"/>
            <wp:positionH relativeFrom="column">
              <wp:posOffset>797560</wp:posOffset>
            </wp:positionH>
            <wp:positionV relativeFrom="paragraph">
              <wp:posOffset>102235</wp:posOffset>
            </wp:positionV>
            <wp:extent cx="4559300" cy="2879725"/>
            <wp:effectExtent l="0" t="0" r="12700" b="15875"/>
            <wp:wrapNone/>
            <wp:docPr id="46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Picture 7"/>
                    <pic:cNvPicPr>
                      <a:picLocks noChangeAspect="1"/>
                    </pic:cNvPicPr>
                  </pic:nvPicPr>
                  <pic:blipFill>
                    <a:blip r:embed="rId523"/>
                    <a:stretch>
                      <a:fillRect/>
                    </a:stretch>
                  </pic:blipFill>
                  <pic:spPr>
                    <a:xfrm>
                      <a:off x="0" y="0"/>
                      <a:ext cx="4559300" cy="2879725"/>
                    </a:xfrm>
                    <a:prstGeom prst="rect">
                      <a:avLst/>
                    </a:prstGeom>
                    <a:noFill/>
                    <a:ln>
                      <a:noFill/>
                    </a:ln>
                  </pic:spPr>
                </pic:pic>
              </a:graphicData>
            </a:graphic>
          </wp:anchor>
        </w:drawing>
      </w:r>
    </w:p>
    <w:p>
      <w:pPr>
        <w:ind w:firstLine="720" w:firstLineChars="0"/>
        <w:jc w:val="thaiDistribute"/>
        <w:rPr>
          <w:rFonts w:ascii="TH SarabunIT๙" w:hAnsi="TH SarabunIT๙" w:cs="TH SarabunIT๙"/>
          <w:color w:val="000000"/>
          <w:sz w:val="32"/>
          <w:szCs w:val="32"/>
          <w:cs/>
          <w:lang w:val="th-TH" w:bidi="th-TH"/>
        </w:rPr>
      </w:pPr>
    </w:p>
    <w:p>
      <w:pPr>
        <w:ind w:firstLine="720" w:firstLineChars="0"/>
        <w:jc w:val="thaiDistribute"/>
        <w:rPr>
          <w:rFonts w:ascii="TH SarabunIT๙" w:hAnsi="TH SarabunIT๙" w:cs="TH SarabunIT๙"/>
          <w:color w:val="000000"/>
          <w:sz w:val="32"/>
          <w:szCs w:val="32"/>
          <w:cs/>
          <w:lang w:val="th-TH" w:bidi="th-TH"/>
        </w:rPr>
      </w:pPr>
    </w:p>
    <w:p>
      <w:pPr>
        <w:ind w:firstLine="720" w:firstLineChars="0"/>
        <w:jc w:val="thaiDistribute"/>
        <w:rPr>
          <w:rFonts w:ascii="TH SarabunIT๙" w:hAnsi="TH SarabunIT๙" w:cs="TH SarabunIT๙"/>
          <w:color w:val="000000"/>
          <w:sz w:val="32"/>
          <w:szCs w:val="32"/>
          <w:cs/>
          <w:lang w:val="th-TH" w:bidi="th-TH"/>
        </w:rPr>
      </w:pPr>
    </w:p>
    <w:p>
      <w:pPr>
        <w:ind w:firstLine="720" w:firstLineChars="0"/>
        <w:jc w:val="thaiDistribute"/>
        <w:rPr>
          <w:rFonts w:ascii="TH SarabunIT๙" w:hAnsi="TH SarabunIT๙" w:cs="TH SarabunIT๙"/>
          <w:color w:val="000000"/>
          <w:sz w:val="32"/>
          <w:szCs w:val="32"/>
          <w:cs/>
          <w:lang w:val="th-TH" w:bidi="th-TH"/>
        </w:rPr>
      </w:pPr>
    </w:p>
    <w:p>
      <w:pPr>
        <w:ind w:firstLine="720" w:firstLineChars="0"/>
        <w:jc w:val="thaiDistribute"/>
        <w:rPr>
          <w:rFonts w:ascii="TH SarabunIT๙" w:hAnsi="TH SarabunIT๙" w:cs="TH SarabunIT๙"/>
          <w:color w:val="000000"/>
          <w:sz w:val="32"/>
          <w:szCs w:val="32"/>
          <w:cs/>
          <w:lang w:val="th-TH" w:bidi="th-TH"/>
        </w:rPr>
      </w:pPr>
    </w:p>
    <w:p>
      <w:pPr>
        <w:ind w:firstLine="720" w:firstLineChars="0"/>
        <w:jc w:val="thaiDistribute"/>
        <w:rPr>
          <w:rFonts w:ascii="TH SarabunIT๙" w:hAnsi="TH SarabunIT๙" w:cs="TH SarabunIT๙"/>
          <w:color w:val="000000"/>
          <w:sz w:val="32"/>
          <w:szCs w:val="32"/>
          <w:cs/>
          <w:lang w:val="th-TH" w:bidi="th-TH"/>
        </w:rPr>
      </w:pPr>
    </w:p>
    <w:p>
      <w:pPr>
        <w:ind w:firstLine="720" w:firstLineChars="0"/>
        <w:jc w:val="thaiDistribute"/>
        <w:rPr>
          <w:rFonts w:ascii="TH SarabunIT๙" w:hAnsi="TH SarabunIT๙" w:cs="TH SarabunIT๙"/>
          <w:b/>
          <w:bCs/>
          <w:i w:val="0"/>
          <w:iCs w:val="0"/>
          <w:color w:val="auto"/>
          <w:sz w:val="32"/>
          <w:szCs w:val="32"/>
          <w:cs/>
          <w:lang w:val="th-TH" w:bidi="th-TH"/>
        </w:rPr>
      </w:pPr>
    </w:p>
    <w:p>
      <w:pPr>
        <w:ind w:firstLine="720" w:firstLineChars="0"/>
        <w:jc w:val="thaiDistribute"/>
        <w:rPr>
          <w:rFonts w:ascii="TH SarabunIT๙" w:hAnsi="TH SarabunIT๙" w:cs="TH SarabunIT๙"/>
          <w:i w:val="0"/>
          <w:iCs w:val="0"/>
          <w:color w:val="auto"/>
          <w:sz w:val="32"/>
          <w:szCs w:val="32"/>
          <w:cs/>
        </w:rPr>
      </w:pPr>
      <w:r>
        <w:rPr>
          <w:rFonts w:ascii="TH SarabunIT๙" w:hAnsi="TH SarabunIT๙" w:cs="TH SarabunIT๙"/>
          <w:b/>
          <w:bCs/>
          <w:i w:val="0"/>
          <w:iCs w:val="0"/>
          <w:color w:val="auto"/>
          <w:sz w:val="32"/>
          <w:szCs w:val="32"/>
          <w:cs/>
          <w:lang w:val="th-TH" w:bidi="th-TH"/>
        </w:rPr>
        <w:t>รูปที่</w:t>
      </w:r>
      <w:r>
        <w:rPr>
          <w:rFonts w:hint="cs" w:ascii="TH SarabunIT๙" w:hAnsi="TH SarabunIT๙" w:cs="TH SarabunIT๙"/>
          <w:b/>
          <w:bCs/>
          <w:i w:val="0"/>
          <w:iCs w:val="0"/>
          <w:color w:val="auto"/>
          <w:sz w:val="32"/>
          <w:szCs w:val="32"/>
          <w:cs/>
          <w:lang w:val="en-US" w:bidi="th-TH"/>
        </w:rPr>
        <w:t xml:space="preserve"> ๔.๕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กิจกรรมอบรมสร้างความรู้ความเข้าใจกลุ่มผู้นำ</w:t>
      </w:r>
      <w:r>
        <w:rPr>
          <w:rFonts w:ascii="TH SarabunIT๙" w:hAnsi="TH SarabunIT๙" w:cs="TH SarabunIT๙"/>
          <w:i w:val="0"/>
          <w:iCs w:val="0"/>
          <w:color w:val="auto"/>
          <w:spacing w:val="4"/>
          <w:sz w:val="32"/>
          <w:szCs w:val="32"/>
          <w:cs/>
        </w:rPr>
        <w:t>/</w:t>
      </w:r>
      <w:r>
        <w:rPr>
          <w:rFonts w:ascii="TH SarabunIT๙" w:hAnsi="TH SarabunIT๙" w:cs="TH SarabunIT๙"/>
          <w:i w:val="0"/>
          <w:iCs w:val="0"/>
          <w:color w:val="auto"/>
          <w:spacing w:val="4"/>
          <w:sz w:val="32"/>
          <w:szCs w:val="32"/>
          <w:cs/>
          <w:lang w:val="th-TH" w:bidi="th-TH"/>
        </w:rPr>
        <w:t>แกนนำ</w:t>
      </w:r>
    </w:p>
    <w:p>
      <w:pPr>
        <w:ind w:firstLine="720" w:firstLineChars="0"/>
        <w:jc w:val="thaiDistribute"/>
        <w:rPr>
          <w:rFonts w:ascii="TH SarabunIT๙" w:hAnsi="TH SarabunIT๙" w:cs="TH SarabunIT๙"/>
          <w:color w:val="000000"/>
          <w:sz w:val="32"/>
          <w:szCs w:val="32"/>
          <w:cs/>
        </w:rPr>
      </w:pPr>
      <w:r>
        <w:drawing>
          <wp:anchor distT="0" distB="0" distL="114300" distR="114300" simplePos="0" relativeHeight="252538880" behindDoc="1" locked="0" layoutInCell="1" allowOverlap="1">
            <wp:simplePos x="0" y="0"/>
            <wp:positionH relativeFrom="column">
              <wp:posOffset>128905</wp:posOffset>
            </wp:positionH>
            <wp:positionV relativeFrom="paragraph">
              <wp:posOffset>779145</wp:posOffset>
            </wp:positionV>
            <wp:extent cx="5574665" cy="2879725"/>
            <wp:effectExtent l="0" t="0" r="6985" b="15875"/>
            <wp:wrapNone/>
            <wp:docPr id="46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8"/>
                    <pic:cNvPicPr>
                      <a:picLocks noChangeAspect="1"/>
                    </pic:cNvPicPr>
                  </pic:nvPicPr>
                  <pic:blipFill>
                    <a:blip r:embed="rId524"/>
                    <a:stretch>
                      <a:fillRect/>
                    </a:stretch>
                  </pic:blipFill>
                  <pic:spPr>
                    <a:xfrm>
                      <a:off x="0" y="0"/>
                      <a:ext cx="5574665" cy="2879725"/>
                    </a:xfrm>
                    <a:prstGeom prst="rect">
                      <a:avLst/>
                    </a:prstGeom>
                    <a:noFill/>
                    <a:ln>
                      <a:noFill/>
                    </a:ln>
                  </pic:spPr>
                </pic:pic>
              </a:graphicData>
            </a:graphic>
          </wp:anchor>
        </w:drawing>
      </w:r>
      <w:r>
        <w:rPr>
          <w:rFonts w:ascii="TH SarabunIT๙" w:hAnsi="TH SarabunIT๙" w:cs="TH SarabunIT๙"/>
          <w:color w:val="000000"/>
          <w:sz w:val="32"/>
          <w:szCs w:val="32"/>
          <w:cs/>
          <w:lang w:val="th-TH" w:bidi="th-TH"/>
        </w:rPr>
        <w:t>จากข้อมูลการทดสอบความรู้ ก่อน</w:t>
      </w:r>
      <w:r>
        <w:rPr>
          <w:rFonts w:ascii="TH SarabunIT๙" w:hAnsi="TH SarabunIT๙" w:cs="TH SarabunIT๙"/>
          <w:color w:val="000000"/>
          <w:sz w:val="32"/>
          <w:szCs w:val="32"/>
          <w:cs/>
        </w:rPr>
        <w:t>-</w:t>
      </w:r>
      <w:r>
        <w:rPr>
          <w:rFonts w:ascii="TH SarabunIT๙" w:hAnsi="TH SarabunIT๙" w:cs="TH SarabunIT๙"/>
          <w:color w:val="000000"/>
          <w:sz w:val="32"/>
          <w:szCs w:val="32"/>
          <w:cs/>
          <w:lang w:val="th-TH" w:bidi="th-TH"/>
        </w:rPr>
        <w:t xml:space="preserve">หลัง </w:t>
      </w:r>
      <w:r>
        <w:rPr>
          <w:rFonts w:ascii="TH SarabunIT๙" w:hAnsi="TH SarabunIT๙" w:cs="TH SarabunIT๙"/>
          <w:color w:val="000000"/>
          <w:spacing w:val="4"/>
          <w:sz w:val="32"/>
          <w:szCs w:val="32"/>
          <w:cs/>
          <w:lang w:val="th-TH" w:bidi="th-TH"/>
        </w:rPr>
        <w:t>กิจกรรมอบรมสร้างความรู้ความเข้าใจ กลุ่มผู้นำ</w:t>
      </w:r>
      <w:r>
        <w:rPr>
          <w:rFonts w:ascii="TH SarabunIT๙" w:hAnsi="TH SarabunIT๙" w:cs="TH SarabunIT๙"/>
          <w:color w:val="000000"/>
          <w:spacing w:val="4"/>
          <w:sz w:val="32"/>
          <w:szCs w:val="32"/>
          <w:cs/>
        </w:rPr>
        <w:t>/</w:t>
      </w:r>
      <w:r>
        <w:rPr>
          <w:rFonts w:ascii="TH SarabunIT๙" w:hAnsi="TH SarabunIT๙" w:cs="TH SarabunIT๙"/>
          <w:color w:val="000000"/>
          <w:spacing w:val="4"/>
          <w:sz w:val="32"/>
          <w:szCs w:val="32"/>
          <w:cs/>
          <w:lang w:val="th-TH" w:bidi="th-TH"/>
        </w:rPr>
        <w:t xml:space="preserve">แกนนำ </w:t>
      </w:r>
      <w:r>
        <w:rPr>
          <w:rFonts w:ascii="TH SarabunIT๙" w:hAnsi="TH SarabunIT๙" w:cs="TH SarabunIT๙"/>
          <w:color w:val="000000"/>
          <w:sz w:val="32"/>
          <w:szCs w:val="32"/>
          <w:cs/>
          <w:lang w:val="th-TH" w:bidi="th-TH"/>
        </w:rPr>
        <w:t>จังหวัดกำแพงเพชร</w:t>
      </w:r>
      <w:r>
        <w:rPr>
          <w:rFonts w:ascii="TH SarabunIT๙" w:hAnsi="TH SarabunIT๙" w:cs="TH SarabunIT๙"/>
          <w:b/>
          <w:bCs/>
          <w:color w:val="000000"/>
          <w:sz w:val="44"/>
          <w:szCs w:val="44"/>
          <w:cs/>
        </w:rPr>
        <w:t xml:space="preserve"> </w:t>
      </w:r>
      <w:r>
        <w:rPr>
          <w:rFonts w:ascii="TH SarabunIT๙" w:hAnsi="TH SarabunIT๙" w:cs="TH SarabunIT๙"/>
          <w:color w:val="000000"/>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color w:val="000000"/>
          <w:sz w:val="32"/>
          <w:szCs w:val="32"/>
          <w:cs/>
        </w:rPr>
        <w:t xml:space="preserve">93.84 </w:t>
      </w:r>
      <w:r>
        <w:rPr>
          <w:rFonts w:ascii="TH SarabunIT๙" w:hAnsi="TH SarabunIT๙" w:cs="TH SarabunIT๙"/>
          <w:color w:val="000000"/>
          <w:sz w:val="32"/>
          <w:szCs w:val="32"/>
          <w:cs/>
          <w:lang w:val="th-TH" w:bidi="th-TH"/>
        </w:rPr>
        <w:t xml:space="preserve">ของผู้เข้าร่วมกิจกรรมทั้งหมด </w:t>
      </w:r>
    </w:p>
    <w:p>
      <w:pPr>
        <w:ind w:firstLine="1418"/>
        <w:rPr>
          <w:rFonts w:ascii="TH SarabunPSK" w:hAnsi="TH SarabunPSK" w:cs="TH SarabunPSK"/>
          <w:color w:val="FF0000"/>
          <w:sz w:val="12"/>
          <w:szCs w:val="12"/>
          <w:cs/>
        </w:rPr>
      </w:pPr>
    </w:p>
    <w:p>
      <w:pPr>
        <w:pStyle w:val="37"/>
        <w:ind w:left="0" w:firstLine="2034"/>
        <w:jc w:val="thaiDistribute"/>
        <w:rPr>
          <w:rFonts w:ascii="TH SarabunIT๙" w:hAnsi="TH SarabunIT๙" w:cs="TH SarabunIT๙"/>
          <w:color w:val="000000"/>
          <w:sz w:val="12"/>
          <w:szCs w:val="12"/>
          <w:cs/>
        </w:rPr>
      </w:pPr>
    </w:p>
    <w:p>
      <w:pPr>
        <w:pStyle w:val="37"/>
        <w:ind w:left="0" w:firstLine="1320"/>
        <w:jc w:val="center"/>
        <w:rPr>
          <w:rFonts w:ascii="TH SarabunIT๙" w:hAnsi="TH SarabunIT๙" w:cs="TH SarabunIT๙"/>
          <w:color w:val="FF0000"/>
          <w:szCs w:val="32"/>
          <w:cs/>
        </w:rPr>
      </w:pPr>
    </w:p>
    <w:p>
      <w:pPr>
        <w:pStyle w:val="37"/>
        <w:ind w:left="0" w:firstLine="1320"/>
        <w:jc w:val="center"/>
        <w:rPr>
          <w:rFonts w:ascii="TH SarabunIT๙" w:hAnsi="TH SarabunIT๙" w:cs="TH SarabunIT๙"/>
          <w:color w:val="FF0000"/>
          <w:szCs w:val="32"/>
          <w:cs/>
        </w:rPr>
      </w:pPr>
    </w:p>
    <w:p>
      <w:pPr>
        <w:pStyle w:val="37"/>
        <w:ind w:left="0" w:firstLine="1320"/>
        <w:jc w:val="center"/>
        <w:rPr>
          <w:rFonts w:ascii="TH SarabunIT๙" w:hAnsi="TH SarabunIT๙" w:cs="TH SarabunIT๙"/>
          <w:color w:val="FF0000"/>
          <w:szCs w:val="32"/>
          <w:cs/>
        </w:rPr>
      </w:pPr>
    </w:p>
    <w:p>
      <w:pPr>
        <w:pStyle w:val="37"/>
        <w:ind w:left="0" w:firstLine="1320"/>
        <w:jc w:val="center"/>
        <w:rPr>
          <w:rFonts w:ascii="TH SarabunIT๙" w:hAnsi="TH SarabunIT๙" w:cs="TH SarabunIT๙"/>
          <w:color w:val="FF0000"/>
          <w:szCs w:val="32"/>
          <w:cs/>
        </w:rPr>
      </w:pPr>
    </w:p>
    <w:p>
      <w:pPr>
        <w:pStyle w:val="37"/>
        <w:ind w:left="0" w:firstLine="1320"/>
        <w:jc w:val="center"/>
        <w:rPr>
          <w:rFonts w:ascii="TH SarabunIT๙" w:hAnsi="TH SarabunIT๙" w:cs="TH SarabunIT๙"/>
          <w:color w:val="FF0000"/>
          <w:szCs w:val="32"/>
          <w:cs/>
        </w:rPr>
      </w:pPr>
    </w:p>
    <w:p>
      <w:pPr>
        <w:pStyle w:val="37"/>
        <w:ind w:left="0" w:firstLine="1320"/>
        <w:jc w:val="center"/>
        <w:rPr>
          <w:rFonts w:ascii="TH SarabunIT๙" w:hAnsi="TH SarabunIT๙" w:cs="TH SarabunIT๙"/>
          <w:color w:val="FF0000"/>
          <w:szCs w:val="32"/>
          <w:cs/>
        </w:rPr>
      </w:pPr>
    </w:p>
    <w:p>
      <w:pPr>
        <w:pStyle w:val="37"/>
        <w:ind w:left="0" w:firstLine="1320"/>
        <w:jc w:val="center"/>
        <w:rPr>
          <w:rFonts w:ascii="TH SarabunIT๙" w:hAnsi="TH SarabunIT๙" w:cs="TH SarabunIT๙"/>
          <w:color w:val="FF0000"/>
          <w:szCs w:val="32"/>
          <w:cs/>
        </w:rPr>
      </w:pPr>
    </w:p>
    <w:p>
      <w:pPr>
        <w:pStyle w:val="37"/>
        <w:ind w:left="0" w:firstLine="1320"/>
        <w:jc w:val="center"/>
        <w:rPr>
          <w:rFonts w:ascii="TH SarabunIT๙" w:hAnsi="TH SarabunIT๙" w:cs="TH SarabunIT๙"/>
          <w:color w:val="FF0000"/>
          <w:szCs w:val="32"/>
          <w:cs/>
        </w:rPr>
      </w:pPr>
    </w:p>
    <w:p>
      <w:pPr>
        <w:pStyle w:val="37"/>
        <w:ind w:left="0" w:firstLine="1320"/>
        <w:jc w:val="center"/>
        <w:rPr>
          <w:rFonts w:ascii="TH SarabunIT๙" w:hAnsi="TH SarabunIT๙" w:cs="TH SarabunIT๙"/>
          <w:color w:val="FF0000"/>
          <w:szCs w:val="32"/>
          <w:cs/>
        </w:rPr>
      </w:pPr>
    </w:p>
    <w:p>
      <w:pPr>
        <w:pStyle w:val="37"/>
        <w:ind w:left="0" w:firstLine="1320"/>
        <w:jc w:val="center"/>
        <w:rPr>
          <w:rFonts w:ascii="TH SarabunIT๙" w:hAnsi="TH SarabunIT๙" w:cs="TH SarabunIT๙"/>
          <w:color w:val="FF0000"/>
          <w:szCs w:val="32"/>
          <w:cs/>
        </w:rPr>
      </w:pPr>
    </w:p>
    <w:p>
      <w:pPr>
        <w:pStyle w:val="37"/>
        <w:ind w:left="0" w:firstLine="1320"/>
        <w:jc w:val="thaiDistribute"/>
        <w:rPr>
          <w:rFonts w:ascii="TH SarabunIT๙" w:hAnsi="TH SarabunIT๙" w:cs="TH SarabunIT๙"/>
          <w:color w:val="FF0000"/>
          <w:sz w:val="12"/>
          <w:szCs w:val="12"/>
          <w:cs/>
        </w:rPr>
      </w:pPr>
    </w:p>
    <w:p>
      <w:pPr>
        <w:pStyle w:val="20"/>
        <w:jc w:val="center"/>
        <w:rPr>
          <w:rFonts w:ascii="TH SarabunIT๙" w:hAnsi="TH SarabunIT๙" w:cs="TH SarabunIT๙"/>
          <w:i w:val="0"/>
          <w:iCs w:val="0"/>
          <w:color w:val="auto"/>
          <w:sz w:val="32"/>
          <w:szCs w:val="32"/>
          <w:cs/>
        </w:rPr>
      </w:pPr>
      <w:r>
        <w:rPr>
          <w:rFonts w:ascii="TH SarabunIT๙" w:hAnsi="TH SarabunIT๙" w:cs="TH SarabunIT๙"/>
          <w:b/>
          <w:bCs/>
          <w:i w:val="0"/>
          <w:iCs w:val="0"/>
          <w:color w:val="auto"/>
          <w:sz w:val="32"/>
          <w:szCs w:val="32"/>
          <w:cs/>
          <w:lang w:val="th-TH" w:bidi="th-TH"/>
        </w:rPr>
        <w:t>รูปที่</w:t>
      </w:r>
      <w:r>
        <w:rPr>
          <w:rFonts w:hint="cs" w:ascii="TH SarabunIT๙" w:hAnsi="TH SarabunIT๙" w:cs="TH SarabunIT๙"/>
          <w:b/>
          <w:bCs/>
          <w:i w:val="0"/>
          <w:iCs w:val="0"/>
          <w:color w:val="auto"/>
          <w:sz w:val="32"/>
          <w:szCs w:val="32"/>
          <w:cs/>
          <w:lang w:val="en-US" w:bidi="th-TH"/>
        </w:rPr>
        <w:t xml:space="preserve"> ๔.๖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กิจกรรมอบรมสร้างความรู้ความเข้าใจกลุ่มนักสื่อสาร</w:t>
      </w:r>
    </w:p>
    <w:p>
      <w:pPr>
        <w:ind w:firstLine="720" w:firstLineChars="0"/>
        <w:jc w:val="thaiDistribute"/>
        <w:rPr>
          <w:rFonts w:ascii="TH SarabunIT๙" w:hAnsi="TH SarabunIT๙" w:cs="TH SarabunIT๙"/>
          <w:color w:val="000000"/>
          <w:sz w:val="32"/>
          <w:szCs w:val="32"/>
          <w:cs/>
          <w:lang w:val="th-TH" w:bidi="th-TH"/>
        </w:rPr>
        <w:sectPr>
          <w:headerReference r:id="rId34" w:type="default"/>
          <w:footerReference r:id="rId35" w:type="default"/>
          <w:pgSz w:w="11906" w:h="16838"/>
          <w:pgMar w:top="850" w:right="1134" w:bottom="850" w:left="1701" w:header="709" w:footer="709" w:gutter="0"/>
          <w:pgBorders>
            <w:top w:val="none" w:sz="0" w:space="0"/>
            <w:left w:val="none" w:sz="0" w:space="0"/>
            <w:bottom w:val="none" w:sz="0" w:space="0"/>
            <w:right w:val="none" w:sz="0" w:space="0"/>
          </w:pgBorders>
          <w:pgNumType w:fmt="thaiNumbers" w:start="319"/>
          <w:cols w:space="708" w:num="1"/>
          <w:docGrid w:linePitch="360" w:charSpace="0"/>
        </w:sectPr>
      </w:pPr>
      <w:r>
        <w:rPr>
          <w:rFonts w:ascii="TH SarabunIT๙" w:hAnsi="TH SarabunIT๙" w:cs="TH SarabunIT๙"/>
          <w:color w:val="000000"/>
          <w:sz w:val="32"/>
          <w:szCs w:val="32"/>
          <w:cs/>
          <w:lang w:val="th-TH" w:bidi="th-TH"/>
        </w:rPr>
        <w:t>จากข้อมูลการทดสอบความรู้ ก่อน</w:t>
      </w:r>
      <w:r>
        <w:rPr>
          <w:rFonts w:ascii="TH SarabunIT๙" w:hAnsi="TH SarabunIT๙" w:cs="TH SarabunIT๙"/>
          <w:color w:val="000000"/>
          <w:sz w:val="32"/>
          <w:szCs w:val="32"/>
          <w:cs/>
        </w:rPr>
        <w:t>-</w:t>
      </w:r>
      <w:r>
        <w:rPr>
          <w:rFonts w:ascii="TH SarabunIT๙" w:hAnsi="TH SarabunIT๙" w:cs="TH SarabunIT๙"/>
          <w:color w:val="000000"/>
          <w:sz w:val="32"/>
          <w:szCs w:val="32"/>
          <w:cs/>
          <w:lang w:val="th-TH" w:bidi="th-TH"/>
        </w:rPr>
        <w:t xml:space="preserve">หลัง </w:t>
      </w:r>
      <w:r>
        <w:rPr>
          <w:rFonts w:ascii="TH SarabunIT๙" w:hAnsi="TH SarabunIT๙" w:cs="TH SarabunIT๙"/>
          <w:color w:val="000000"/>
          <w:spacing w:val="4"/>
          <w:sz w:val="32"/>
          <w:szCs w:val="32"/>
          <w:cs/>
          <w:lang w:val="th-TH" w:bidi="th-TH"/>
        </w:rPr>
        <w:t>กิจกรรมอบรมสร้างความรู้ความเข้าใจ</w:t>
      </w:r>
      <w:r>
        <w:rPr>
          <w:rFonts w:hint="cs" w:ascii="TH SarabunIT๙" w:hAnsi="TH SarabunIT๙" w:cs="TH SarabunIT๙"/>
          <w:color w:val="000000"/>
          <w:spacing w:val="4"/>
          <w:sz w:val="32"/>
          <w:szCs w:val="32"/>
          <w:cs/>
          <w:lang w:val="en-US" w:bidi="th-TH"/>
        </w:rPr>
        <w:t xml:space="preserve"> </w:t>
      </w:r>
      <w:r>
        <w:rPr>
          <w:rFonts w:ascii="TH SarabunIT๙" w:hAnsi="TH SarabunIT๙" w:cs="TH SarabunIT๙"/>
          <w:color w:val="000000"/>
          <w:spacing w:val="4"/>
          <w:sz w:val="32"/>
          <w:szCs w:val="32"/>
          <w:cs/>
          <w:lang w:val="th-TH" w:bidi="th-TH"/>
        </w:rPr>
        <w:t xml:space="preserve">กลุ่มนักสื่อสาร </w:t>
      </w:r>
      <w:r>
        <w:rPr>
          <w:rFonts w:ascii="TH SarabunIT๙" w:hAnsi="TH SarabunIT๙" w:cs="TH SarabunIT๙"/>
          <w:color w:val="000000"/>
          <w:sz w:val="32"/>
          <w:szCs w:val="32"/>
          <w:cs/>
          <w:lang w:val="th-TH" w:bidi="th-TH"/>
        </w:rPr>
        <w:t xml:space="preserve">จังหวัดกำแพงเพชร พบว่าผู้เข้าร่วมกิจกรรมมีความรู้ความเข้าใจเพิ่มขึ้นหลังเข้าร่วมกิจกรรม คิดเป็นร้อยละ </w:t>
      </w:r>
      <w:r>
        <w:rPr>
          <w:rFonts w:ascii="TH SarabunIT๙" w:hAnsi="TH SarabunIT๙" w:cs="TH SarabunIT๙"/>
          <w:color w:val="000000"/>
          <w:sz w:val="32"/>
          <w:szCs w:val="32"/>
          <w:cs/>
        </w:rPr>
        <w:t xml:space="preserve">95 </w:t>
      </w:r>
      <w:r>
        <w:rPr>
          <w:rFonts w:ascii="TH SarabunIT๙" w:hAnsi="TH SarabunIT๙" w:cs="TH SarabunIT๙"/>
          <w:color w:val="000000"/>
          <w:sz w:val="32"/>
          <w:szCs w:val="32"/>
          <w:cs/>
          <w:lang w:val="th-TH" w:bidi="th-TH"/>
        </w:rPr>
        <w:t xml:space="preserve">ของผู้เข้าร่วมกิจกรรมทั้งหมด </w:t>
      </w:r>
    </w:p>
    <w:p>
      <w:pPr>
        <w:tabs>
          <w:tab w:val="left" w:pos="0"/>
        </w:tabs>
        <w:jc w:val="left"/>
        <w:rPr>
          <w:rFonts w:ascii="TH SarabunIT๙" w:hAnsi="TH SarabunIT๙" w:cs="TH SarabunIT๙"/>
          <w:b/>
          <w:bCs/>
          <w:sz w:val="32"/>
          <w:szCs w:val="32"/>
        </w:rPr>
      </w:pPr>
      <w:r>
        <w:rPr>
          <w:rFonts w:hint="cs" w:ascii="TH SarabunIT๙" w:hAnsi="TH SarabunIT๙" w:cs="TH SarabunIT๙"/>
          <w:b/>
          <w:bCs/>
          <w:sz w:val="32"/>
          <w:szCs w:val="32"/>
          <w:cs/>
          <w:lang w:val="th-TH" w:bidi="th-TH"/>
        </w:rPr>
        <w:t xml:space="preserve">จังหวัดกระบี่ </w:t>
      </w:r>
    </w:p>
    <w:p>
      <w:pPr>
        <w:rPr>
          <w:rFonts w:ascii="TH SarabunIT๙" w:hAnsi="TH SarabunIT๙" w:cs="TH SarabunIT๙"/>
          <w:b/>
          <w:bCs/>
          <w:sz w:val="30"/>
          <w:szCs w:val="30"/>
        </w:rPr>
      </w:pPr>
      <w:r>
        <w:rPr>
          <w:rFonts w:ascii="TH SarabunIT๙" w:hAnsi="TH SarabunIT๙" w:cs="TH SarabunIT๙"/>
          <w:b/>
          <w:bCs/>
          <w:sz w:val="30"/>
          <w:szCs w:val="30"/>
          <w:cs/>
          <w:lang w:val="th-TH" w:bidi="th-TH"/>
        </w:rPr>
        <w:t>ตาราง</w:t>
      </w:r>
      <w:r>
        <w:rPr>
          <w:rFonts w:hint="cs" w:ascii="TH SarabunIT๙" w:hAnsi="TH SarabunIT๙" w:cs="TH SarabunIT๙"/>
          <w:b/>
          <w:bCs/>
          <w:sz w:val="30"/>
          <w:szCs w:val="30"/>
          <w:cs/>
          <w:lang w:val="en-US" w:bidi="th-TH"/>
        </w:rPr>
        <w:t xml:space="preserve"> ๔.๒ </w:t>
      </w:r>
      <w:r>
        <w:rPr>
          <w:rFonts w:hint="cs" w:ascii="TH SarabunIT๙" w:hAnsi="TH SarabunIT๙" w:cs="TH SarabunIT๙"/>
          <w:b/>
          <w:bCs/>
          <w:sz w:val="30"/>
          <w:szCs w:val="30"/>
          <w:cs/>
          <w:lang w:val="th-TH" w:bidi="th-TH"/>
        </w:rPr>
        <w:t>สรุปผลการดำเนินกิจกรรม โครงการการสร้างความรู้ความเข้าใจ และพัฒนาการสื่อสารด้านพลังงานเพื่อเจตคติที่ดีต่อการขับเคลื่อนงานพลังงาน</w:t>
      </w:r>
    </w:p>
    <w:tbl>
      <w:tblPr>
        <w:tblStyle w:val="1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80"/>
        <w:gridCol w:w="3234"/>
        <w:gridCol w:w="1489"/>
        <w:gridCol w:w="4050"/>
        <w:gridCol w:w="41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775"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กลุ่มเป้าหมาย</w:t>
            </w:r>
          </w:p>
        </w:tc>
        <w:tc>
          <w:tcPr>
            <w:tcW w:w="1053"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กิจกรรม</w:t>
            </w:r>
          </w:p>
        </w:tc>
        <w:tc>
          <w:tcPr>
            <w:tcW w:w="485"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ช่วงวันที่</w:t>
            </w:r>
          </w:p>
        </w:tc>
        <w:tc>
          <w:tcPr>
            <w:tcW w:w="1319"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ผลลัพธ์ที่ต้องการ</w:t>
            </w:r>
          </w:p>
        </w:tc>
        <w:tc>
          <w:tcPr>
            <w:tcW w:w="1367"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ผลลัพธ์ที่ได้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เยาวชนในโรงเรียน</w:t>
            </w:r>
          </w:p>
        </w:tc>
        <w:tc>
          <w:tcPr>
            <w:tcW w:w="1053" w:type="pct"/>
            <w:shd w:val="clear" w:color="auto" w:fill="auto"/>
          </w:tcPr>
          <w:p>
            <w:pPr>
              <w:rPr>
                <w:rFonts w:ascii="TH SarabunIT๙" w:hAnsi="TH SarabunIT๙" w:cs="TH SarabunIT๙"/>
                <w:sz w:val="28"/>
                <w:cs/>
              </w:rPr>
            </w:pPr>
            <w:r>
              <w:rPr>
                <w:rFonts w:ascii="TH SarabunIT๙" w:hAnsi="TH SarabunIT๙" w:cs="TH SarabunIT๙"/>
                <w:sz w:val="28"/>
                <w:cs/>
              </w:rPr>
              <w:t xml:space="preserve">1. </w:t>
            </w:r>
            <w:r>
              <w:rPr>
                <w:rFonts w:ascii="TH SarabunIT๙" w:hAnsi="TH SarabunIT๙" w:cs="TH SarabunIT๙"/>
                <w:sz w:val="28"/>
                <w:cs/>
                <w:lang w:val="th-TH" w:bidi="th-TH"/>
              </w:rPr>
              <w:t>จัดอบรมความรู้ความเข้าใจด้านพลังงาน</w:t>
            </w:r>
          </w:p>
        </w:tc>
        <w:tc>
          <w:tcPr>
            <w:tcW w:w="485"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26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.63</w:t>
            </w:r>
          </w:p>
        </w:tc>
        <w:tc>
          <w:tcPr>
            <w:tcW w:w="1319"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เจตคติของเยาวชนในโรงเรียนต่องานพลังงาน</w:t>
            </w:r>
          </w:p>
        </w:tc>
        <w:tc>
          <w:tcPr>
            <w:tcW w:w="1367" w:type="pct"/>
            <w:shd w:val="clear" w:color="auto" w:fill="auto"/>
          </w:tcPr>
          <w:p>
            <w:pPr>
              <w:ind w:left="199" w:hanging="199"/>
              <w:rPr>
                <w:rFonts w:ascii="TH SarabunIT๙" w:hAnsi="TH SarabunIT๙" w:cs="TH SarabunIT๙"/>
                <w:kern w:val="24"/>
                <w:sz w:val="28"/>
                <w:cs/>
              </w:rPr>
            </w:pPr>
            <w:r>
              <w:rPr>
                <w:rFonts w:ascii="TH SarabunIT๙" w:hAnsi="TH SarabunIT๙" w:cs="TH SarabunIT๙"/>
                <w:kern w:val="24"/>
                <w:sz w:val="28"/>
              </w:rPr>
              <w:t xml:space="preserve">1. </w:t>
            </w:r>
            <w:r>
              <w:rPr>
                <w:rFonts w:ascii="TH SarabunIT๙" w:hAnsi="TH SarabunIT๙" w:cs="TH SarabunIT๙"/>
                <w:kern w:val="24"/>
                <w:sz w:val="28"/>
                <w:cs/>
                <w:lang w:val="th-TH" w:bidi="th-TH"/>
              </w:rPr>
              <w:t>เยาวชนในโรงเรียน</w:t>
            </w:r>
            <w:r>
              <w:rPr>
                <w:rFonts w:ascii="TH SarabunIT๙" w:hAnsi="TH SarabunIT๙" w:cs="TH SarabunIT๙"/>
                <w:kern w:val="24"/>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rPr>
              <w:t>91.</w:t>
            </w:r>
            <w:r>
              <w:rPr>
                <w:rFonts w:hint="cs" w:ascii="TH SarabunIT๙" w:hAnsi="TH SarabunIT๙" w:cs="TH SarabunIT๙"/>
                <w:kern w:val="24"/>
                <w:sz w:val="28"/>
                <w:cs/>
              </w:rPr>
              <w:t>6</w:t>
            </w:r>
            <w:r>
              <w:rPr>
                <w:rFonts w:ascii="TH SarabunIT๙" w:hAnsi="TH SarabunIT๙" w:cs="TH SarabunIT๙"/>
                <w:kern w:val="24"/>
                <w:sz w:val="28"/>
              </w:rPr>
              <w:t>7</w:t>
            </w:r>
          </w:p>
          <w:p>
            <w:pPr>
              <w:ind w:left="199" w:hanging="199"/>
              <w:rPr>
                <w:rFonts w:ascii="TH SarabunIT๙" w:hAnsi="TH SarabunIT๙" w:cs="TH SarabunIT๙"/>
                <w:sz w:val="28"/>
              </w:rPr>
            </w:pPr>
            <w:r>
              <w:rPr>
                <w:rFonts w:ascii="TH SarabunIT๙" w:hAnsi="TH SarabunIT๙" w:cs="TH SarabunIT๙"/>
                <w:kern w:val="24"/>
                <w:sz w:val="28"/>
              </w:rPr>
              <w:t xml:space="preserve">2. </w:t>
            </w:r>
            <w:r>
              <w:rPr>
                <w:rFonts w:ascii="TH SarabunIT๙" w:hAnsi="TH SarabunIT๙" w:cs="TH SarabunIT๙"/>
                <w:kern w:val="24"/>
                <w:sz w:val="28"/>
                <w:cs/>
                <w:lang w:val="th-TH" w:bidi="th-TH"/>
              </w:rPr>
              <w:t>เยาวชนในโรงเรียน 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 w:type="pct"/>
            <w:vMerge w:val="continue"/>
            <w:shd w:val="clear" w:color="auto" w:fill="auto"/>
          </w:tcPr>
          <w:p>
            <w:pPr>
              <w:rPr>
                <w:rFonts w:ascii="TH SarabunIT๙" w:hAnsi="TH SarabunIT๙" w:cs="TH SarabunIT๙"/>
                <w:sz w:val="28"/>
              </w:rPr>
            </w:pPr>
          </w:p>
        </w:tc>
        <w:tc>
          <w:tcPr>
            <w:tcW w:w="1053" w:type="pct"/>
            <w:shd w:val="clear" w:color="auto" w:fill="auto"/>
          </w:tcPr>
          <w:p>
            <w:pPr>
              <w:ind w:left="238" w:hanging="238"/>
              <w:rPr>
                <w:rFonts w:ascii="TH SarabunIT๙" w:hAnsi="TH SarabunIT๙" w:cs="TH SarabunIT๙"/>
                <w:sz w:val="28"/>
                <w:cs/>
              </w:rPr>
            </w:pPr>
            <w:r>
              <w:rPr>
                <w:rFonts w:ascii="TH SarabunIT๙" w:hAnsi="TH SarabunIT๙" w:cs="TH SarabunIT๙"/>
                <w:sz w:val="28"/>
                <w:cs/>
              </w:rPr>
              <w:t xml:space="preserve">2. </w:t>
            </w:r>
            <w:r>
              <w:rPr>
                <w:rFonts w:ascii="TH SarabunIT๙" w:hAnsi="TH SarabunIT๙" w:cs="TH SarabunIT๙"/>
                <w:sz w:val="28"/>
                <w:cs/>
                <w:lang w:val="th-TH" w:bidi="th-TH"/>
              </w:rPr>
              <w:t xml:space="preserve">จัดกิจกรรมทัศนศึกษา </w:t>
            </w:r>
          </w:p>
        </w:tc>
        <w:tc>
          <w:tcPr>
            <w:tcW w:w="485"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19-21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 63</w:t>
            </w:r>
          </w:p>
        </w:tc>
        <w:tc>
          <w:tcPr>
            <w:tcW w:w="1319"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เจตคติของเยาวชนในโรงเรียนต่องานพลังงาน</w:t>
            </w:r>
          </w:p>
        </w:tc>
        <w:tc>
          <w:tcPr>
            <w:tcW w:w="1367" w:type="pct"/>
            <w:shd w:val="clear" w:color="auto" w:fill="auto"/>
          </w:tcPr>
          <w:p>
            <w:pPr>
              <w:rPr>
                <w:rFonts w:ascii="TH SarabunIT๙" w:hAnsi="TH SarabunIT๙" w:cs="TH SarabunIT๙"/>
                <w:kern w:val="24"/>
                <w:sz w:val="28"/>
              </w:rPr>
            </w:pPr>
            <w:r>
              <w:rPr>
                <w:rFonts w:ascii="TH SarabunIT๙" w:hAnsi="TH SarabunIT๙" w:cs="TH SarabunIT๙"/>
                <w:sz w:val="28"/>
                <w:cs/>
                <w:lang w:val="th-TH" w:bidi="th-TH"/>
              </w:rPr>
              <w:t>เยาวชนในโรงเรียน</w:t>
            </w:r>
            <w:r>
              <w:rPr>
                <w:rFonts w:ascii="TH SarabunIT๙" w:hAnsi="TH SarabunIT๙" w:cs="TH SarabunIT๙"/>
                <w:sz w:val="28"/>
              </w:rPr>
              <w:t xml:space="preserve"> </w:t>
            </w:r>
            <w:r>
              <w:rPr>
                <w:rFonts w:ascii="TH SarabunIT๙" w:hAnsi="TH SarabunIT๙" w:cs="TH SarabunIT๙"/>
                <w:sz w:val="28"/>
                <w:cs/>
                <w:lang w:val="th-TH" w:bidi="th-TH"/>
              </w:rPr>
              <w:t>มี</w:t>
            </w:r>
            <w:r>
              <w:rPr>
                <w:rFonts w:ascii="TH SarabunIT๙" w:hAnsi="TH SarabunIT๙" w:cs="TH SarabunIT๙"/>
                <w:kern w:val="24"/>
                <w:sz w:val="28"/>
                <w:cs/>
                <w:lang w:val="th-TH" w:bidi="th-TH"/>
              </w:rPr>
              <w:t>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p>
        </w:tc>
        <w:tc>
          <w:tcPr>
            <w:tcW w:w="1053" w:type="pct"/>
            <w:shd w:val="clear" w:color="auto" w:fill="auto"/>
          </w:tcPr>
          <w:p>
            <w:pPr>
              <w:ind w:left="238" w:hanging="238"/>
              <w:rPr>
                <w:rFonts w:ascii="TH SarabunIT๙" w:hAnsi="TH SarabunIT๙" w:cs="TH SarabunIT๙"/>
                <w:sz w:val="28"/>
                <w:cs/>
              </w:rPr>
            </w:pPr>
            <w:r>
              <w:rPr>
                <w:rFonts w:ascii="TH SarabunIT๙" w:hAnsi="TH SarabunIT๙" w:cs="TH SarabunIT๙"/>
                <w:sz w:val="28"/>
                <w:cs/>
              </w:rPr>
              <w:t xml:space="preserve">1. </w:t>
            </w:r>
            <w:r>
              <w:rPr>
                <w:rFonts w:ascii="TH SarabunIT๙" w:hAnsi="TH SarabunIT๙" w:cs="TH SarabunIT๙"/>
                <w:sz w:val="28"/>
                <w:cs/>
                <w:lang w:val="th-TH" w:bidi="th-TH"/>
              </w:rPr>
              <w:t>จัดกิจกรรมอบรมลงไปในรายวิชาที่เกี่ยวข้องกับด้านพลังงาน</w:t>
            </w:r>
          </w:p>
        </w:tc>
        <w:tc>
          <w:tcPr>
            <w:tcW w:w="485"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11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19"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เจตคติของเยาวชนนอกโรงเรียนต่องานพลังงาน</w:t>
            </w:r>
          </w:p>
        </w:tc>
        <w:tc>
          <w:tcPr>
            <w:tcW w:w="1367"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rPr>
              <w:t>90.</w:t>
            </w:r>
            <w:r>
              <w:rPr>
                <w:rFonts w:hint="cs" w:ascii="TH SarabunIT๙" w:hAnsi="TH SarabunIT๙" w:cs="TH SarabunIT๙"/>
                <w:kern w:val="24"/>
                <w:sz w:val="28"/>
                <w:cs/>
              </w:rPr>
              <w:t>3</w:t>
            </w:r>
            <w:r>
              <w:rPr>
                <w:rFonts w:ascii="TH SarabunIT๙" w:hAnsi="TH SarabunIT๙" w:cs="TH SarabunIT๙"/>
                <w:kern w:val="24"/>
                <w:sz w:val="28"/>
              </w:rPr>
              <w:t>8</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sz w:val="28"/>
                <w:cs/>
                <w:lang w:val="th-TH" w:bidi="th-TH"/>
              </w:rPr>
              <w:t>มี</w:t>
            </w:r>
            <w:r>
              <w:rPr>
                <w:rFonts w:ascii="TH SarabunIT๙" w:hAnsi="TH SarabunIT๙" w:cs="TH SarabunIT๙"/>
                <w:kern w:val="24"/>
                <w:sz w:val="28"/>
                <w:cs/>
                <w:lang w:val="th-TH" w:bidi="th-TH"/>
              </w:rPr>
              <w:t>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 w:type="pct"/>
            <w:vMerge w:val="continue"/>
            <w:shd w:val="clear" w:color="auto" w:fill="auto"/>
          </w:tcPr>
          <w:p>
            <w:pPr>
              <w:rPr>
                <w:rFonts w:ascii="TH SarabunIT๙" w:hAnsi="TH SarabunIT๙" w:cs="TH SarabunIT๙"/>
                <w:sz w:val="28"/>
              </w:rPr>
            </w:pPr>
          </w:p>
        </w:tc>
        <w:tc>
          <w:tcPr>
            <w:tcW w:w="1053" w:type="pct"/>
            <w:shd w:val="clear" w:color="auto" w:fill="auto"/>
          </w:tcPr>
          <w:p>
            <w:pPr>
              <w:ind w:left="238" w:hanging="238"/>
              <w:rPr>
                <w:rFonts w:ascii="TH SarabunIT๙" w:hAnsi="TH SarabunIT๙" w:cs="TH SarabunIT๙"/>
                <w:sz w:val="28"/>
                <w:cs/>
              </w:rPr>
            </w:pPr>
            <w:r>
              <w:rPr>
                <w:rFonts w:ascii="TH SarabunIT๙" w:hAnsi="TH SarabunIT๙" w:cs="TH SarabunIT๙"/>
                <w:sz w:val="28"/>
                <w:cs/>
              </w:rPr>
              <w:t xml:space="preserve">2. </w:t>
            </w:r>
            <w:r>
              <w:rPr>
                <w:rFonts w:ascii="TH SarabunIT๙" w:hAnsi="TH SarabunIT๙" w:cs="TH SarabunIT๙"/>
                <w:sz w:val="28"/>
                <w:cs/>
                <w:lang w:val="th-TH" w:bidi="th-TH"/>
              </w:rPr>
              <w:t>จัดกิจกรรมทัศนศึกษา หรือค่ายเกี่ยวกับพลังงานให้กับนักเรียน และครู กศน</w:t>
            </w:r>
            <w:r>
              <w:rPr>
                <w:rFonts w:ascii="TH SarabunIT๙" w:hAnsi="TH SarabunIT๙" w:cs="TH SarabunIT๙"/>
                <w:sz w:val="28"/>
                <w:cs/>
              </w:rPr>
              <w:t>.</w:t>
            </w:r>
          </w:p>
        </w:tc>
        <w:tc>
          <w:tcPr>
            <w:tcW w:w="485"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19-21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 63</w:t>
            </w:r>
          </w:p>
        </w:tc>
        <w:tc>
          <w:tcPr>
            <w:tcW w:w="1319"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เจตคติของเยาวชนในโรงเรียนต่องานพลังงาน</w:t>
            </w:r>
          </w:p>
        </w:tc>
        <w:tc>
          <w:tcPr>
            <w:tcW w:w="1367" w:type="pct"/>
            <w:shd w:val="clear" w:color="auto" w:fill="auto"/>
          </w:tcPr>
          <w:p>
            <w:pPr>
              <w:rPr>
                <w:rFonts w:ascii="TH SarabunIT๙" w:hAnsi="TH SarabunIT๙" w:cs="TH SarabunIT๙"/>
                <w:kern w:val="24"/>
                <w:sz w:val="28"/>
              </w:rPr>
            </w:pP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sz w:val="28"/>
                <w:cs/>
                <w:lang w:val="th-TH" w:bidi="th-TH"/>
              </w:rPr>
              <w:t>มี</w:t>
            </w:r>
            <w:r>
              <w:rPr>
                <w:rFonts w:ascii="TH SarabunIT๙" w:hAnsi="TH SarabunIT๙" w:cs="TH SarabunIT๙"/>
                <w:kern w:val="24"/>
                <w:sz w:val="28"/>
                <w:cs/>
                <w:lang w:val="th-TH" w:bidi="th-TH"/>
              </w:rPr>
              <w:t>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3.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p>
        </w:tc>
        <w:tc>
          <w:tcPr>
            <w:tcW w:w="1053"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และประชุมชี้แจงให้ความรู้เกี่ยวกับพลังงานให้แก่แกนนำ</w:t>
            </w:r>
            <w:r>
              <w:rPr>
                <w:rFonts w:ascii="TH SarabunIT๙" w:hAnsi="TH SarabunIT๙" w:cs="TH SarabunIT๙"/>
                <w:sz w:val="28"/>
                <w:cs/>
              </w:rPr>
              <w:t>/</w:t>
            </w:r>
            <w:r>
              <w:rPr>
                <w:rFonts w:ascii="TH SarabunIT๙" w:hAnsi="TH SarabunIT๙" w:cs="TH SarabunIT๙"/>
                <w:sz w:val="28"/>
                <w:cs/>
                <w:lang w:val="th-TH" w:bidi="th-TH"/>
              </w:rPr>
              <w:t>ผู้นำชุมชน</w:t>
            </w:r>
          </w:p>
        </w:tc>
        <w:tc>
          <w:tcPr>
            <w:tcW w:w="485"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16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19"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367"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ผู้นำ</w:t>
            </w:r>
            <w:r>
              <w:rPr>
                <w:rFonts w:ascii="TH SarabunIT๙" w:hAnsi="TH SarabunIT๙" w:cs="TH SarabunIT๙"/>
                <w:sz w:val="28"/>
                <w:cs/>
              </w:rPr>
              <w:t>/</w:t>
            </w:r>
            <w:r>
              <w:rPr>
                <w:rFonts w:ascii="TH SarabunIT๙" w:hAnsi="TH SarabunIT๙" w:cs="TH SarabunIT๙"/>
                <w:sz w:val="28"/>
                <w:cs/>
                <w:lang w:val="th-TH" w:bidi="th-TH"/>
              </w:rPr>
              <w:t>แกนนำ</w:t>
            </w:r>
            <w:r>
              <w:rPr>
                <w:rFonts w:ascii="TH SarabunIT๙" w:hAnsi="TH SarabunIT๙" w:cs="TH SarabunIT๙"/>
                <w:kern w:val="24"/>
                <w:sz w:val="28"/>
                <w:cs/>
              </w:rPr>
              <w:t xml:space="preserve">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hint="cs" w:ascii="TH SarabunIT๙" w:hAnsi="TH SarabunIT๙" w:cs="TH SarabunIT๙"/>
                <w:kern w:val="24"/>
                <w:sz w:val="28"/>
                <w:cs/>
              </w:rPr>
              <w:t>92.00</w:t>
            </w:r>
          </w:p>
          <w:p>
            <w:pPr>
              <w:ind w:left="199" w:hanging="199"/>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4.04</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 w:type="pct"/>
            <w:vMerge w:val="continue"/>
            <w:shd w:val="clear" w:color="auto" w:fill="auto"/>
          </w:tcPr>
          <w:p>
            <w:pPr>
              <w:rPr>
                <w:rFonts w:ascii="TH SarabunIT๙" w:hAnsi="TH SarabunIT๙" w:cs="TH SarabunIT๙"/>
                <w:sz w:val="28"/>
              </w:rPr>
            </w:pPr>
          </w:p>
        </w:tc>
        <w:tc>
          <w:tcPr>
            <w:tcW w:w="1053"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85"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19-21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 63</w:t>
            </w:r>
          </w:p>
        </w:tc>
        <w:tc>
          <w:tcPr>
            <w:tcW w:w="1319"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367"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4.04)</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8" w:hRule="atLeast"/>
        </w:trPr>
        <w:tc>
          <w:tcPr>
            <w:tcW w:w="775"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4. </w:t>
            </w:r>
            <w:r>
              <w:rPr>
                <w:rFonts w:ascii="TH SarabunIT๙" w:hAnsi="TH SarabunIT๙" w:cs="TH SarabunIT๙"/>
                <w:sz w:val="28"/>
                <w:cs/>
                <w:lang w:val="th-TH" w:bidi="th-TH"/>
              </w:rPr>
              <w:t>ประชาชนทั่วไป</w:t>
            </w:r>
          </w:p>
        </w:tc>
        <w:tc>
          <w:tcPr>
            <w:tcW w:w="1053"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และประชุมชี้แจงให้ความรู้เกี่ยวกับพลังงานให้แก่กลุ่มประชาชน</w:t>
            </w:r>
            <w:r>
              <w:rPr>
                <w:rFonts w:ascii="TH SarabunIT๙" w:hAnsi="TH SarabunIT๙" w:cs="TH SarabunIT๙"/>
                <w:sz w:val="28"/>
                <w:cs/>
              </w:rPr>
              <w:t>/</w:t>
            </w:r>
            <w:r>
              <w:rPr>
                <w:rFonts w:ascii="TH SarabunIT๙" w:hAnsi="TH SarabunIT๙" w:cs="TH SarabunIT๙"/>
                <w:sz w:val="28"/>
                <w:cs/>
                <w:lang w:val="th-TH" w:bidi="th-TH"/>
              </w:rPr>
              <w:t>อาชีพต่างๆ</w:t>
            </w:r>
          </w:p>
        </w:tc>
        <w:tc>
          <w:tcPr>
            <w:tcW w:w="485"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15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19"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367" w:type="pct"/>
            <w:shd w:val="clear" w:color="auto" w:fill="auto"/>
          </w:tcPr>
          <w:p>
            <w:pPr>
              <w:ind w:left="199" w:hanging="199"/>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rPr>
              <w:t>90.</w:t>
            </w:r>
            <w:r>
              <w:rPr>
                <w:rFonts w:hint="cs" w:ascii="TH SarabunIT๙" w:hAnsi="TH SarabunIT๙" w:cs="TH SarabunIT๙"/>
                <w:kern w:val="24"/>
                <w:sz w:val="28"/>
                <w:cs/>
              </w:rPr>
              <w:t>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4.05</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1" w:hRule="atLeast"/>
        </w:trPr>
        <w:tc>
          <w:tcPr>
            <w:tcW w:w="775" w:type="pct"/>
            <w:vMerge w:val="continue"/>
            <w:shd w:val="clear" w:color="auto" w:fill="auto"/>
          </w:tcPr>
          <w:p>
            <w:pPr>
              <w:rPr>
                <w:rFonts w:ascii="TH SarabunIT๙" w:hAnsi="TH SarabunIT๙" w:cs="TH SarabunIT๙"/>
                <w:sz w:val="28"/>
              </w:rPr>
            </w:pPr>
          </w:p>
        </w:tc>
        <w:tc>
          <w:tcPr>
            <w:tcW w:w="1053"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85"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19-21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 63</w:t>
            </w:r>
          </w:p>
        </w:tc>
        <w:tc>
          <w:tcPr>
            <w:tcW w:w="1319"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367"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4.05</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 w:type="pct"/>
            <w:vMerge w:val="restart"/>
            <w:shd w:val="clear" w:color="auto" w:fill="auto"/>
          </w:tcPr>
          <w:p>
            <w:pPr>
              <w:ind w:left="284" w:hanging="284"/>
              <w:rPr>
                <w:rFonts w:ascii="TH SarabunIT๙" w:hAnsi="TH SarabunIT๙" w:cs="TH SarabunIT๙"/>
                <w:sz w:val="28"/>
              </w:rPr>
            </w:pPr>
            <w:r>
              <w:rPr>
                <w:rFonts w:ascii="TH SarabunIT๙" w:hAnsi="TH SarabunIT๙" w:cs="TH SarabunIT๙"/>
                <w:sz w:val="28"/>
              </w:rPr>
              <w:t xml:space="preserve">5. </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p>
        </w:tc>
        <w:tc>
          <w:tcPr>
            <w:tcW w:w="1053"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และประชุมชี้แจงให้ความรู้เกี่ยวกับพลังงานให้แก่หน่วยงานราชการ องค์กรในจังหวัด</w:t>
            </w:r>
          </w:p>
        </w:tc>
        <w:tc>
          <w:tcPr>
            <w:tcW w:w="485"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26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19"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r>
              <w:rPr>
                <w:rFonts w:ascii="TH SarabunIT๙" w:hAnsi="TH SarabunIT๙" w:cs="TH SarabunIT๙"/>
                <w:kern w:val="24"/>
                <w:sz w:val="28"/>
                <w:cs/>
                <w:lang w:val="th-TH" w:bidi="th-TH"/>
              </w:rPr>
              <w:t>ต่องานพลังงาน</w:t>
            </w:r>
          </w:p>
        </w:tc>
        <w:tc>
          <w:tcPr>
            <w:tcW w:w="1367"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rPr>
              <w:t>9</w:t>
            </w:r>
            <w:r>
              <w:rPr>
                <w:rFonts w:hint="cs" w:ascii="TH SarabunIT๙" w:hAnsi="TH SarabunIT๙" w:cs="TH SarabunIT๙"/>
                <w:kern w:val="24"/>
                <w:sz w:val="28"/>
                <w:cs/>
              </w:rPr>
              <w:t>3</w:t>
            </w:r>
            <w:r>
              <w:rPr>
                <w:rFonts w:ascii="TH SarabunIT๙" w:hAnsi="TH SarabunIT๙" w:cs="TH SarabunIT๙"/>
                <w:kern w:val="24"/>
                <w:sz w:val="28"/>
              </w:rPr>
              <w:t>.5</w:t>
            </w:r>
            <w:r>
              <w:rPr>
                <w:rFonts w:hint="cs" w:ascii="TH SarabunIT๙" w:hAnsi="TH SarabunIT๙" w:cs="TH SarabunIT๙"/>
                <w:kern w:val="24"/>
                <w:sz w:val="28"/>
                <w:cs/>
              </w:rPr>
              <w:t>4</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ระดับมาก</w:t>
            </w:r>
            <w:r>
              <w:rPr>
                <w:rFonts w:ascii="TH SarabunIT๙" w:hAnsi="TH SarabunIT๙" w:cs="TH SarabunIT๙"/>
                <w:sz w:val="28"/>
                <w:cs/>
              </w:rPr>
              <w:t xml:space="preserve"> </w:t>
            </w:r>
            <w:r>
              <w:rPr>
                <w:rFonts w:ascii="TH SarabunIT๙" w:hAnsi="TH SarabunIT๙" w:cs="TH SarabunIT๙"/>
                <w:sz w:val="28"/>
                <w:cs/>
                <w:lang w:val="en-GB"/>
              </w:rPr>
              <w:t>(</w:t>
            </w:r>
            <w:r>
              <w:rPr>
                <w:rFonts w:ascii="TH SarabunIT๙" w:hAnsi="TH SarabunIT๙" w:cs="TH SarabunIT๙"/>
                <w:sz w:val="28"/>
                <w:cs/>
                <w:lang w:val="th-TH" w:bidi="th-TH"/>
              </w:rPr>
              <w:t>ระดับคะแนนเท่ากับ</w:t>
            </w:r>
            <w:r>
              <w:rPr>
                <w:rFonts w:ascii="TH SarabunIT๙" w:hAnsi="TH SarabunIT๙" w:cs="TH SarabunIT๙"/>
                <w:sz w:val="28"/>
              </w:rPr>
              <w:t>4.12</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 w:type="pct"/>
            <w:vMerge w:val="continue"/>
            <w:shd w:val="clear" w:color="auto" w:fill="auto"/>
          </w:tcPr>
          <w:p>
            <w:pPr>
              <w:rPr>
                <w:rFonts w:ascii="TH SarabunIT๙" w:hAnsi="TH SarabunIT๙" w:cs="TH SarabunIT๙"/>
                <w:sz w:val="28"/>
              </w:rPr>
            </w:pPr>
          </w:p>
        </w:tc>
        <w:tc>
          <w:tcPr>
            <w:tcW w:w="1053"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85"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19-21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 63</w:t>
            </w:r>
          </w:p>
        </w:tc>
        <w:tc>
          <w:tcPr>
            <w:tcW w:w="1319"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r>
              <w:rPr>
                <w:rFonts w:ascii="TH SarabunIT๙" w:hAnsi="TH SarabunIT๙" w:cs="TH SarabunIT๙"/>
                <w:kern w:val="24"/>
                <w:sz w:val="28"/>
                <w:cs/>
                <w:lang w:val="th-TH" w:bidi="th-TH"/>
              </w:rPr>
              <w:t>ต่องานพลังงาน</w:t>
            </w:r>
          </w:p>
        </w:tc>
        <w:tc>
          <w:tcPr>
            <w:tcW w:w="1367"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ระดับมาก</w:t>
            </w:r>
            <w:r>
              <w:rPr>
                <w:rFonts w:ascii="TH SarabunIT๙" w:hAnsi="TH SarabunIT๙" w:cs="TH SarabunIT๙"/>
                <w:sz w:val="28"/>
                <w:cs/>
              </w:rPr>
              <w:t xml:space="preserve"> </w:t>
            </w:r>
            <w:r>
              <w:rPr>
                <w:rFonts w:ascii="TH SarabunIT๙" w:hAnsi="TH SarabunIT๙" w:cs="TH SarabunIT๙"/>
                <w:sz w:val="28"/>
                <w:cs/>
                <w:lang w:val="en-GB"/>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4.12</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 w:type="pct"/>
            <w:vMerge w:val="restart"/>
            <w:shd w:val="clear" w:color="auto" w:fill="auto"/>
          </w:tcPr>
          <w:p>
            <w:pPr>
              <w:ind w:left="284" w:hanging="284"/>
              <w:rPr>
                <w:rFonts w:ascii="TH SarabunIT๙" w:hAnsi="TH SarabunIT๙" w:cs="TH SarabunIT๙"/>
                <w:sz w:val="28"/>
              </w:rPr>
            </w:pPr>
            <w:r>
              <w:rPr>
                <w:rFonts w:ascii="TH SarabunIT๙" w:hAnsi="TH SarabunIT๙" w:cs="TH SarabunIT๙"/>
                <w:sz w:val="28"/>
                <w:cs/>
              </w:rPr>
              <w:t xml:space="preserve">6. </w:t>
            </w:r>
            <w:r>
              <w:rPr>
                <w:rFonts w:ascii="TH SarabunIT๙" w:hAnsi="TH SarabunIT๙" w:cs="TH SarabunIT๙"/>
                <w:sz w:val="28"/>
                <w:cs/>
                <w:lang w:val="th-TH" w:bidi="th-TH"/>
              </w:rPr>
              <w:t>กลุ่มนักสื่อสารพลังงานด้านการสื่อสารเชิงนโยบายพลังงานในระดับชุมชน</w:t>
            </w:r>
          </w:p>
        </w:tc>
        <w:tc>
          <w:tcPr>
            <w:tcW w:w="1053" w:type="pct"/>
            <w:shd w:val="clear" w:color="auto" w:fill="auto"/>
          </w:tcPr>
          <w:p>
            <w:pPr>
              <w:rPr>
                <w:rFonts w:ascii="TH SarabunIT๙" w:hAnsi="TH SarabunIT๙" w:cs="TH SarabunIT๙"/>
                <w:sz w:val="28"/>
              </w:rPr>
            </w:pPr>
            <w:r>
              <w:rPr>
                <w:rFonts w:ascii="TH SarabunIT๙" w:hAnsi="TH SarabunIT๙" w:cs="TH SarabunIT๙"/>
                <w:sz w:val="28"/>
                <w:cs/>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กลุ่มนักสื่อสารพลังงานด้านการสื่อสารเชิงนโยบายพลังงานในระดับชุมชน</w:t>
            </w:r>
          </w:p>
        </w:tc>
        <w:tc>
          <w:tcPr>
            <w:tcW w:w="485"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19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 63</w:t>
            </w:r>
          </w:p>
        </w:tc>
        <w:tc>
          <w:tcPr>
            <w:tcW w:w="1319"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p>
            <w:pPr>
              <w:ind w:left="321" w:hanging="321"/>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นักสื่อสารพลังงานสามารถเผยแพร่ข้อมูลข่าวสาร ด้านพลังงานให้กับประชาชนในชุมชน</w:t>
            </w:r>
          </w:p>
        </w:tc>
        <w:tc>
          <w:tcPr>
            <w:tcW w:w="1367"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rPr>
              <w:t>9</w:t>
            </w:r>
            <w:r>
              <w:rPr>
                <w:rFonts w:hint="cs" w:ascii="TH SarabunIT๙" w:hAnsi="TH SarabunIT๙" w:cs="TH SarabunIT๙"/>
                <w:kern w:val="24"/>
                <w:sz w:val="28"/>
                <w:cs/>
              </w:rPr>
              <w:t>5</w:t>
            </w:r>
            <w:r>
              <w:rPr>
                <w:rFonts w:ascii="TH SarabunIT๙" w:hAnsi="TH SarabunIT๙" w:cs="TH SarabunIT๙"/>
                <w:kern w:val="24"/>
                <w:sz w:val="28"/>
              </w:rPr>
              <w:t>.</w:t>
            </w:r>
            <w:r>
              <w:rPr>
                <w:rFonts w:hint="cs" w:ascii="TH SarabunIT๙" w:hAnsi="TH SarabunIT๙" w:cs="TH SarabunIT๙"/>
                <w:kern w:val="24"/>
                <w:sz w:val="28"/>
                <w:cs/>
              </w:rPr>
              <w:t>45</w:t>
            </w:r>
          </w:p>
          <w:p>
            <w:pPr>
              <w:ind w:left="199" w:hanging="199"/>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4.37</w:t>
            </w:r>
            <w:r>
              <w:rPr>
                <w:rFonts w:ascii="TH SarabunIT๙" w:hAnsi="TH SarabunIT๙" w:cs="TH SarabunIT๙"/>
                <w:sz w:val="28"/>
                <w:cs/>
              </w:rPr>
              <w:t>)</w:t>
            </w:r>
          </w:p>
          <w:p>
            <w:pPr>
              <w:ind w:left="199" w:hanging="199"/>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นักสื่อสารพลังงานเผยแพร่ข้อมูลข่าวสาร ด้านพลังงานให้กับประชาชน</w:t>
            </w:r>
            <w:r>
              <w:rPr>
                <w:rFonts w:ascii="TH SarabunIT๙" w:hAnsi="TH SarabunIT๙" w:cs="TH SarabunIT๙"/>
                <w:sz w:val="28"/>
              </w:rPr>
              <w:t xml:space="preserve"> </w:t>
            </w:r>
            <w:r>
              <w:rPr>
                <w:rFonts w:ascii="TH SarabunIT๙" w:hAnsi="TH SarabunIT๙" w:cs="TH SarabunIT๙"/>
                <w:sz w:val="28"/>
                <w:cs/>
                <w:lang w:val="th-TH" w:bidi="th-TH"/>
              </w:rPr>
              <w:t xml:space="preserve">จำนวน </w:t>
            </w:r>
            <w:r>
              <w:rPr>
                <w:rFonts w:ascii="TH SarabunIT๙" w:hAnsi="TH SarabunIT๙" w:cs="TH SarabunIT๙"/>
                <w:sz w:val="28"/>
              </w:rPr>
              <w:t xml:space="preserve">20 </w:t>
            </w:r>
            <w:r>
              <w:rPr>
                <w:rFonts w:ascii="TH SarabunIT๙" w:hAnsi="TH SarabunIT๙" w:cs="TH SarabunIT๙"/>
                <w:sz w:val="28"/>
                <w:cs/>
                <w:lang w:val="th-TH" w:bidi="th-TH"/>
              </w:rPr>
              <w:t>ครั้ง</w:t>
            </w:r>
            <w:r>
              <w:rPr>
                <w:rFonts w:ascii="TH SarabunIT๙" w:hAnsi="TH SarabunIT๙" w:cs="TH SarabunIT๙"/>
                <w:sz w:val="28"/>
                <w:cs/>
              </w:rPr>
              <w:t>/</w:t>
            </w:r>
            <w:r>
              <w:rPr>
                <w:rFonts w:ascii="TH SarabunIT๙" w:hAnsi="TH SarabunIT๙" w:cs="TH SarabunIT๙"/>
                <w:sz w:val="28"/>
                <w:cs/>
                <w:lang w:val="th-TH" w:bidi="th-TH"/>
              </w:rPr>
              <w:t>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 w:type="pct"/>
            <w:vMerge w:val="continue"/>
            <w:shd w:val="clear" w:color="auto" w:fill="auto"/>
          </w:tcPr>
          <w:p>
            <w:pPr>
              <w:rPr>
                <w:rFonts w:ascii="TH SarabunIT๙" w:hAnsi="TH SarabunIT๙" w:cs="TH SarabunIT๙"/>
                <w:sz w:val="32"/>
                <w:szCs w:val="32"/>
                <w:cs/>
              </w:rPr>
            </w:pPr>
          </w:p>
        </w:tc>
        <w:tc>
          <w:tcPr>
            <w:tcW w:w="1053"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85"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20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 63</w:t>
            </w:r>
          </w:p>
        </w:tc>
        <w:tc>
          <w:tcPr>
            <w:tcW w:w="1319"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ต่องานพลังงาน</w:t>
            </w:r>
          </w:p>
        </w:tc>
        <w:tc>
          <w:tcPr>
            <w:tcW w:w="1367"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นักสื่อสารพลังงาน</w:t>
            </w:r>
            <w:r>
              <w:rPr>
                <w:rFonts w:ascii="TH SarabunIT๙" w:hAnsi="TH SarabunIT๙" w:cs="TH SarabunIT๙"/>
                <w:kern w:val="24"/>
                <w:sz w:val="28"/>
                <w:cs/>
              </w:rPr>
              <w:t xml:space="preserve">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ระดับคะแนนเท่ากับ</w:t>
            </w:r>
            <w:r>
              <w:rPr>
                <w:rFonts w:ascii="TH SarabunIT๙" w:hAnsi="TH SarabunIT๙" w:cs="TH SarabunIT๙"/>
                <w:sz w:val="28"/>
              </w:rPr>
              <w:t xml:space="preserve"> 4.37</w:t>
            </w:r>
            <w:r>
              <w:rPr>
                <w:rFonts w:ascii="TH SarabunIT๙" w:hAnsi="TH SarabunIT๙" w:cs="TH SarabunIT๙"/>
                <w:sz w:val="28"/>
                <w:cs/>
              </w:rPr>
              <w:t>)</w:t>
            </w:r>
          </w:p>
        </w:tc>
      </w:tr>
    </w:tbl>
    <w:p>
      <w:pPr>
        <w:rPr>
          <w:rFonts w:ascii="TH SarabunIT๙" w:hAnsi="TH SarabunIT๙" w:cs="TH SarabunIT๙"/>
          <w:spacing w:val="-2"/>
          <w:sz w:val="32"/>
          <w:szCs w:val="32"/>
        </w:rPr>
      </w:pPr>
    </w:p>
    <w:p>
      <w:pPr>
        <w:ind w:left="-90" w:firstLine="799"/>
        <w:jc w:val="left"/>
        <w:rPr>
          <w:rFonts w:ascii="TH SarabunIT๙" w:hAnsi="TH SarabunIT๙" w:cs="TH SarabunIT๙"/>
          <w:b/>
          <w:bCs/>
          <w:sz w:val="32"/>
          <w:szCs w:val="32"/>
          <w:u w:val="single"/>
          <w:cs/>
        </w:rPr>
        <w:sectPr>
          <w:headerReference r:id="rId36" w:type="default"/>
          <w:footerReference r:id="rId37" w:type="default"/>
          <w:pgSz w:w="16838" w:h="11906" w:orient="landscape"/>
          <w:pgMar w:top="1701" w:right="850" w:bottom="1134" w:left="850" w:header="709" w:footer="709" w:gutter="0"/>
          <w:pgBorders>
            <w:top w:val="none" w:sz="0" w:space="0"/>
            <w:left w:val="none" w:sz="0" w:space="0"/>
            <w:bottom w:val="none" w:sz="0" w:space="0"/>
            <w:right w:val="none" w:sz="0" w:space="0"/>
          </w:pgBorders>
          <w:pgNumType w:fmt="thaiNumbers" w:start="322"/>
          <w:cols w:space="708" w:num="1"/>
          <w:docGrid w:linePitch="360" w:charSpace="0"/>
        </w:sectPr>
      </w:pPr>
    </w:p>
    <w:p>
      <w:pPr>
        <w:jc w:val="left"/>
        <w:rPr>
          <w:rFonts w:ascii="TH SarabunIT๙" w:hAnsi="TH SarabunIT๙" w:cs="TH SarabunIT๙"/>
          <w:b/>
          <w:bCs/>
          <w:sz w:val="32"/>
          <w:szCs w:val="32"/>
          <w:u w:val="single"/>
        </w:rPr>
      </w:pPr>
      <w:r>
        <w:drawing>
          <wp:anchor distT="0" distB="0" distL="114300" distR="114300" simplePos="0" relativeHeight="252538880" behindDoc="1" locked="0" layoutInCell="1" allowOverlap="1">
            <wp:simplePos x="0" y="0"/>
            <wp:positionH relativeFrom="column">
              <wp:posOffset>545465</wp:posOffset>
            </wp:positionH>
            <wp:positionV relativeFrom="paragraph">
              <wp:posOffset>308610</wp:posOffset>
            </wp:positionV>
            <wp:extent cx="4695190" cy="2879725"/>
            <wp:effectExtent l="0" t="0" r="10160" b="15875"/>
            <wp:wrapNone/>
            <wp:docPr id="46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Picture 9"/>
                    <pic:cNvPicPr>
                      <a:picLocks noChangeAspect="1"/>
                    </pic:cNvPicPr>
                  </pic:nvPicPr>
                  <pic:blipFill>
                    <a:blip r:embed="rId525"/>
                    <a:stretch>
                      <a:fillRect/>
                    </a:stretch>
                  </pic:blipFill>
                  <pic:spPr>
                    <a:xfrm>
                      <a:off x="0" y="0"/>
                      <a:ext cx="4695190" cy="2879725"/>
                    </a:xfrm>
                    <a:prstGeom prst="rect">
                      <a:avLst/>
                    </a:prstGeom>
                    <a:noFill/>
                    <a:ln>
                      <a:noFill/>
                    </a:ln>
                  </pic:spPr>
                </pic:pic>
              </a:graphicData>
            </a:graphic>
          </wp:anchor>
        </w:drawing>
      </w:r>
      <w:r>
        <w:rPr>
          <w:rFonts w:hint="cs" w:ascii="TH SarabunIT๙" w:hAnsi="TH SarabunIT๙" w:cs="TH SarabunIT๙"/>
          <w:b/>
          <w:bCs/>
          <w:sz w:val="32"/>
          <w:szCs w:val="32"/>
          <w:u w:val="single"/>
          <w:cs/>
          <w:lang w:val="th-TH" w:bidi="th-TH"/>
        </w:rPr>
        <w:t>สรุปคะแนนกิจกรรมอบรมเสริมสร้างความรู้ความเข้าใจของแต่ละกลุ่มเป้าหมาย จังหวัดกระบี่</w:t>
      </w:r>
    </w:p>
    <w:p>
      <w:pPr>
        <w:ind w:left="-90" w:firstLine="799"/>
        <w:jc w:val="left"/>
        <w:rPr>
          <w:rFonts w:ascii="TH SarabunIT๙" w:hAnsi="TH SarabunIT๙" w:cs="TH SarabunIT๙"/>
          <w:b/>
          <w:bCs/>
          <w:sz w:val="12"/>
          <w:szCs w:val="12"/>
          <w:u w:val="single"/>
        </w:rPr>
      </w:pPr>
    </w:p>
    <w:p>
      <w:pPr>
        <w:rPr>
          <w:sz w:val="12"/>
          <w:szCs w:val="12"/>
        </w:rPr>
      </w:pPr>
    </w:p>
    <w:p/>
    <w:p/>
    <w:p/>
    <w:p/>
    <w:p/>
    <w:p/>
    <w:p>
      <w:pPr>
        <w:rPr>
          <w:rFonts w:ascii="TH SarabunIT๙" w:hAnsi="TH SarabunIT๙" w:cs="TH SarabunIT๙"/>
          <w:b/>
          <w:bCs/>
          <w:sz w:val="44"/>
          <w:szCs w:val="44"/>
          <w:cs/>
        </w:rPr>
      </w:pPr>
    </w:p>
    <w:p>
      <w:pPr>
        <w:pStyle w:val="20"/>
        <w:jc w:val="center"/>
        <w:rPr>
          <w:rFonts w:ascii="TH SarabunIT๙" w:hAnsi="TH SarabunIT๙" w:cs="TH SarabunIT๙"/>
          <w:b/>
          <w:bCs/>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 xml:space="preserve">4. </w:t>
      </w:r>
      <w:r>
        <w:rPr>
          <w:rFonts w:ascii="TH SarabunIT๙" w:hAnsi="TH SarabunIT๙" w:cs="TH SarabunIT๙"/>
          <w:i w:val="0"/>
          <w:iCs w:val="0"/>
          <w:color w:val="auto"/>
          <w:sz w:val="32"/>
          <w:szCs w:val="32"/>
        </w:rPr>
        <w:fldChar w:fldCharType="begin"/>
      </w:r>
      <w:r>
        <w:rPr>
          <w:rFonts w:ascii="TH SarabunIT๙" w:hAnsi="TH SarabunIT๙" w:cs="TH SarabunIT๙"/>
          <w:i w:val="0"/>
          <w:iCs w:val="0"/>
          <w:color w:val="auto"/>
          <w:sz w:val="32"/>
          <w:szCs w:val="32"/>
        </w:rPr>
        <w:instrText xml:space="preserve"> SEQ </w:instrText>
      </w:r>
      <w:r>
        <w:rPr>
          <w:rFonts w:ascii="TH SarabunIT๙" w:hAnsi="TH SarabunIT๙" w:cs="TH SarabunIT๙"/>
          <w:i w:val="0"/>
          <w:iCs w:val="0"/>
          <w:color w:val="auto"/>
          <w:sz w:val="32"/>
          <w:szCs w:val="32"/>
          <w:cs/>
          <w:lang w:val="th-TH" w:bidi="th-TH"/>
        </w:rPr>
        <w:instrText xml:space="preserve">รูปที่</w:instrText>
      </w:r>
      <w:r>
        <w:rPr>
          <w:rFonts w:ascii="TH SarabunIT๙" w:hAnsi="TH SarabunIT๙" w:cs="TH SarabunIT๙"/>
          <w:i w:val="0"/>
          <w:iCs w:val="0"/>
          <w:color w:val="auto"/>
          <w:sz w:val="32"/>
          <w:szCs w:val="32"/>
        </w:rPr>
        <w:instrText xml:space="preserve">_4. \* ARABIC </w:instrText>
      </w:r>
      <w:r>
        <w:rPr>
          <w:rFonts w:ascii="TH SarabunIT๙" w:hAnsi="TH SarabunIT๙" w:cs="TH SarabunIT๙"/>
          <w:i w:val="0"/>
          <w:iCs w:val="0"/>
          <w:color w:val="auto"/>
          <w:sz w:val="32"/>
          <w:szCs w:val="32"/>
        </w:rPr>
        <w:fldChar w:fldCharType="separate"/>
      </w:r>
      <w:r>
        <w:rPr>
          <w:rFonts w:ascii="TH SarabunIT๙" w:hAnsi="TH SarabunIT๙" w:cs="TH SarabunIT๙"/>
          <w:i w:val="0"/>
          <w:iCs w:val="0"/>
          <w:color w:val="auto"/>
          <w:sz w:val="32"/>
          <w:szCs w:val="32"/>
        </w:rPr>
        <w:t>7</w:t>
      </w:r>
      <w:r>
        <w:rPr>
          <w:rFonts w:ascii="TH SarabunIT๙" w:hAnsi="TH SarabunIT๙" w:cs="TH SarabunIT๙"/>
          <w:i w:val="0"/>
          <w:iCs w:val="0"/>
          <w:color w:val="auto"/>
          <w:sz w:val="32"/>
          <w:szCs w:val="32"/>
        </w:rPr>
        <w:fldChar w:fldCharType="end"/>
      </w:r>
      <w:r>
        <w:rPr>
          <w:rFonts w:hint="cs" w:ascii="TH SarabunIT๙" w:hAnsi="TH SarabunIT๙" w:cs="TH SarabunIT๙"/>
          <w:i w:val="0"/>
          <w:iCs w:val="0"/>
          <w:color w:val="auto"/>
          <w:sz w:val="32"/>
          <w:szCs w:val="32"/>
          <w:cs/>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กิจกรรมอบรมเสริมสร้างความรู้ความเข้าใจกลุ่มเยาวชนในโรงเรียน</w:t>
      </w:r>
    </w:p>
    <w:p>
      <w:pPr>
        <w:ind w:firstLine="720" w:firstLineChars="0"/>
        <w:jc w:val="thaiDistribute"/>
        <w:rPr>
          <w:rFonts w:ascii="TH SarabunIT๙" w:hAnsi="TH SarabunIT๙" w:cs="TH SarabunIT๙"/>
          <w:b/>
          <w:bCs/>
          <w:color w:val="FF0000"/>
          <w:sz w:val="12"/>
          <w:szCs w:val="12"/>
          <w:cs/>
        </w:rPr>
      </w:pPr>
      <w:r>
        <w:drawing>
          <wp:anchor distT="0" distB="0" distL="114300" distR="114300" simplePos="0" relativeHeight="252538880" behindDoc="1" locked="0" layoutInCell="1" allowOverlap="1">
            <wp:simplePos x="0" y="0"/>
            <wp:positionH relativeFrom="column">
              <wp:posOffset>394335</wp:posOffset>
            </wp:positionH>
            <wp:positionV relativeFrom="paragraph">
              <wp:posOffset>864870</wp:posOffset>
            </wp:positionV>
            <wp:extent cx="4967605" cy="2879725"/>
            <wp:effectExtent l="0" t="0" r="4445" b="15875"/>
            <wp:wrapNone/>
            <wp:docPr id="46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icture 10"/>
                    <pic:cNvPicPr>
                      <a:picLocks noChangeAspect="1"/>
                    </pic:cNvPicPr>
                  </pic:nvPicPr>
                  <pic:blipFill>
                    <a:blip r:embed="rId526"/>
                    <a:stretch>
                      <a:fillRect/>
                    </a:stretch>
                  </pic:blipFill>
                  <pic:spPr>
                    <a:xfrm>
                      <a:off x="0" y="0"/>
                      <a:ext cx="4967605" cy="2879725"/>
                    </a:xfrm>
                    <a:prstGeom prst="rect">
                      <a:avLst/>
                    </a:prstGeom>
                    <a:noFill/>
                    <a:ln>
                      <a:noFill/>
                    </a:ln>
                  </pic:spPr>
                </pic:pic>
              </a:graphicData>
            </a:graphic>
          </wp:anchor>
        </w:drawing>
      </w:r>
      <w:r>
        <w:rPr>
          <w:rFonts w:ascii="TH SarabunIT๙" w:hAnsi="TH SarabunIT๙" w:cs="TH SarabunIT๙"/>
          <w:sz w:val="32"/>
          <w:szCs w:val="32"/>
          <w:cs/>
          <w:lang w:val="th-TH" w:bidi="th-TH"/>
        </w:rPr>
        <w:t>จากข้อมูลการทดสอบความรู้ ก่อน</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หลัง </w:t>
      </w:r>
      <w:r>
        <w:rPr>
          <w:rFonts w:ascii="TH SarabunIT๙" w:hAnsi="TH SarabunIT๙" w:cs="TH SarabunIT๙"/>
          <w:spacing w:val="4"/>
          <w:sz w:val="32"/>
          <w:szCs w:val="32"/>
          <w:cs/>
          <w:lang w:val="th-TH" w:bidi="th-TH"/>
        </w:rPr>
        <w:t>กิจกรรมอบรมสร้างความรู้ความเข้าใจ</w:t>
      </w:r>
      <w:r>
        <w:rPr>
          <w:rFonts w:hint="cs" w:ascii="TH SarabunIT๙" w:hAnsi="TH SarabunIT๙" w:cs="TH SarabunIT๙"/>
          <w:spacing w:val="4"/>
          <w:sz w:val="32"/>
          <w:szCs w:val="32"/>
          <w:cs/>
          <w:lang w:val="en-US" w:bidi="th-TH"/>
        </w:rPr>
        <w:t xml:space="preserve"> </w:t>
      </w:r>
      <w:r>
        <w:rPr>
          <w:rFonts w:ascii="TH SarabunIT๙" w:hAnsi="TH SarabunIT๙" w:cs="TH SarabunIT๙"/>
          <w:spacing w:val="4"/>
          <w:sz w:val="32"/>
          <w:szCs w:val="32"/>
          <w:cs/>
          <w:lang w:val="th-TH" w:bidi="th-TH"/>
        </w:rPr>
        <w:t>กลุ่มเยาวชนในโรงเรียน</w:t>
      </w:r>
      <w:r>
        <w:rPr>
          <w:rFonts w:ascii="TH SarabunIT๙" w:hAnsi="TH SarabunIT๙" w:cs="TH SarabunIT๙"/>
          <w:sz w:val="32"/>
          <w:szCs w:val="32"/>
          <w:cs/>
          <w:lang w:val="th-TH" w:bidi="th-TH"/>
        </w:rPr>
        <w:t>จังหวัดกระบี่</w:t>
      </w:r>
      <w:r>
        <w:rPr>
          <w:rFonts w:ascii="TH SarabunIT๙" w:hAnsi="TH SarabunIT๙" w:cs="TH SarabunIT๙"/>
          <w:b/>
          <w:bCs/>
          <w:sz w:val="44"/>
          <w:szCs w:val="44"/>
          <w:cs/>
        </w:rPr>
        <w:t xml:space="preserve"> </w:t>
      </w:r>
      <w:r>
        <w:rPr>
          <w:rFonts w:ascii="TH SarabunIT๙" w:hAnsi="TH SarabunIT๙" w:cs="TH SarabunIT๙"/>
          <w:sz w:val="32"/>
          <w:szCs w:val="32"/>
          <w:cs/>
          <w:lang w:val="th-TH" w:bidi="th-TH"/>
        </w:rPr>
        <w:t>พบว่าผู้เข้าร่วมกิจกรรมมีความรู้ความเข้าใจเพิ่มขึ้นหลังเข้าร่วมกิจกรรม</w:t>
      </w:r>
      <w:r>
        <w:rPr>
          <w:rFonts w:hint="cs" w:ascii="TH SarabunIT๙" w:hAnsi="TH SarabunIT๙" w:cs="TH SarabunIT๙"/>
          <w:sz w:val="32"/>
          <w:szCs w:val="32"/>
          <w:cs/>
          <w:lang w:val="en-US" w:bidi="th-TH"/>
        </w:rPr>
        <w:t xml:space="preserve"> </w:t>
      </w:r>
      <w:r>
        <w:rPr>
          <w:rFonts w:ascii="TH SarabunIT๙" w:hAnsi="TH SarabunIT๙" w:cs="TH SarabunIT๙"/>
          <w:sz w:val="32"/>
          <w:szCs w:val="32"/>
          <w:cs/>
          <w:lang w:val="th-TH" w:bidi="th-TH"/>
        </w:rPr>
        <w:t xml:space="preserve">คิดเป็นร้อยละ </w:t>
      </w:r>
      <w:r>
        <w:rPr>
          <w:rFonts w:ascii="TH SarabunIT๙" w:hAnsi="TH SarabunIT๙" w:cs="TH SarabunIT๙"/>
          <w:sz w:val="32"/>
          <w:szCs w:val="32"/>
          <w:cs/>
        </w:rPr>
        <w:t xml:space="preserve">91.67 </w:t>
      </w:r>
      <w:r>
        <w:rPr>
          <w:rFonts w:ascii="TH SarabunIT๙" w:hAnsi="TH SarabunIT๙" w:cs="TH SarabunIT๙"/>
          <w:sz w:val="32"/>
          <w:szCs w:val="32"/>
          <w:cs/>
          <w:lang w:val="th-TH" w:bidi="th-TH"/>
        </w:rPr>
        <w:t xml:space="preserve">ของผู้เข้าร่วมกิจกรรมทั้งหมด </w:t>
      </w:r>
    </w:p>
    <w:p>
      <w:pPr>
        <w:ind w:firstLine="1320"/>
        <w:rPr>
          <w:rFonts w:ascii="TH SarabunIT๙" w:hAnsi="TH SarabunIT๙" w:cs="TH SarabunIT๙"/>
          <w:color w:val="FF0000"/>
          <w:sz w:val="12"/>
          <w:szCs w:val="12"/>
          <w:cs/>
        </w:rPr>
      </w:pPr>
    </w:p>
    <w:p>
      <w:pPr>
        <w:ind w:firstLine="1320"/>
        <w:jc w:val="cente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 xml:space="preserve">4. </w:t>
      </w:r>
      <w:r>
        <w:rPr>
          <w:rFonts w:ascii="TH SarabunIT๙" w:hAnsi="TH SarabunIT๙" w:cs="TH SarabunIT๙"/>
          <w:i w:val="0"/>
          <w:iCs w:val="0"/>
          <w:color w:val="auto"/>
          <w:sz w:val="32"/>
          <w:szCs w:val="32"/>
        </w:rPr>
        <w:fldChar w:fldCharType="begin"/>
      </w:r>
      <w:r>
        <w:rPr>
          <w:rFonts w:ascii="TH SarabunIT๙" w:hAnsi="TH SarabunIT๙" w:cs="TH SarabunIT๙"/>
          <w:i w:val="0"/>
          <w:iCs w:val="0"/>
          <w:color w:val="auto"/>
          <w:sz w:val="32"/>
          <w:szCs w:val="32"/>
        </w:rPr>
        <w:instrText xml:space="preserve"> SEQ </w:instrText>
      </w:r>
      <w:r>
        <w:rPr>
          <w:rFonts w:ascii="TH SarabunIT๙" w:hAnsi="TH SarabunIT๙" w:cs="TH SarabunIT๙"/>
          <w:i w:val="0"/>
          <w:iCs w:val="0"/>
          <w:color w:val="auto"/>
          <w:sz w:val="32"/>
          <w:szCs w:val="32"/>
          <w:cs/>
          <w:lang w:val="th-TH" w:bidi="th-TH"/>
        </w:rPr>
        <w:instrText xml:space="preserve">รูปที่</w:instrText>
      </w:r>
      <w:r>
        <w:rPr>
          <w:rFonts w:ascii="TH SarabunIT๙" w:hAnsi="TH SarabunIT๙" w:cs="TH SarabunIT๙"/>
          <w:i w:val="0"/>
          <w:iCs w:val="0"/>
          <w:color w:val="auto"/>
          <w:sz w:val="32"/>
          <w:szCs w:val="32"/>
        </w:rPr>
        <w:instrText xml:space="preserve">_4. \* ARABIC </w:instrText>
      </w:r>
      <w:r>
        <w:rPr>
          <w:rFonts w:ascii="TH SarabunIT๙" w:hAnsi="TH SarabunIT๙" w:cs="TH SarabunIT๙"/>
          <w:i w:val="0"/>
          <w:iCs w:val="0"/>
          <w:color w:val="auto"/>
          <w:sz w:val="32"/>
          <w:szCs w:val="32"/>
        </w:rPr>
        <w:fldChar w:fldCharType="separate"/>
      </w:r>
      <w:r>
        <w:rPr>
          <w:rFonts w:ascii="TH SarabunIT๙" w:hAnsi="TH SarabunIT๙" w:cs="TH SarabunIT๙"/>
          <w:i w:val="0"/>
          <w:iCs w:val="0"/>
          <w:color w:val="auto"/>
          <w:sz w:val="32"/>
          <w:szCs w:val="32"/>
        </w:rPr>
        <w:t>8</w:t>
      </w:r>
      <w:r>
        <w:rPr>
          <w:rFonts w:ascii="TH SarabunIT๙" w:hAnsi="TH SarabunIT๙" w:cs="TH SarabunIT๙"/>
          <w:i w:val="0"/>
          <w:iCs w:val="0"/>
          <w:color w:val="auto"/>
          <w:sz w:val="32"/>
          <w:szCs w:val="32"/>
        </w:rPr>
        <w:fldChar w:fldCharType="end"/>
      </w:r>
      <w:r>
        <w:rPr>
          <w:rFonts w:ascii="TH SarabunIT๙" w:hAnsi="TH SarabunIT๙" w:cs="TH SarabunIT๙"/>
          <w:i w:val="0"/>
          <w:iCs w:val="0"/>
          <w:color w:val="auto"/>
          <w:sz w:val="32"/>
          <w:szCs w:val="32"/>
          <w:cs/>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กิจกรรมอบรมสร้างความรู้ความเข้าใจกลุ่มเยาวชนนอกโรงเรียน</w:t>
      </w:r>
    </w:p>
    <w:p>
      <w:pPr>
        <w:ind w:firstLine="720" w:firstLineChars="0"/>
        <w:jc w:val="thaiDistribute"/>
        <w:rPr>
          <w:rFonts w:ascii="TH SarabunIT๙" w:hAnsi="TH SarabunIT๙" w:cs="TH SarabunIT๙"/>
          <w:color w:val="000000"/>
          <w:sz w:val="32"/>
          <w:szCs w:val="32"/>
          <w:cs/>
        </w:rPr>
      </w:pPr>
      <w:r>
        <w:rPr>
          <w:rFonts w:ascii="TH SarabunIT๙" w:hAnsi="TH SarabunIT๙" w:cs="TH SarabunIT๙"/>
          <w:color w:val="000000"/>
          <w:sz w:val="32"/>
          <w:szCs w:val="32"/>
          <w:cs/>
          <w:lang w:val="th-TH" w:bidi="th-TH"/>
        </w:rPr>
        <w:t>จากข้อมูลการทดสอบความรู้ ก่อน</w:t>
      </w:r>
      <w:r>
        <w:rPr>
          <w:rFonts w:ascii="TH SarabunIT๙" w:hAnsi="TH SarabunIT๙" w:cs="TH SarabunIT๙"/>
          <w:color w:val="000000"/>
          <w:sz w:val="32"/>
          <w:szCs w:val="32"/>
          <w:cs/>
        </w:rPr>
        <w:t>-</w:t>
      </w:r>
      <w:r>
        <w:rPr>
          <w:rFonts w:ascii="TH SarabunIT๙" w:hAnsi="TH SarabunIT๙" w:cs="TH SarabunIT๙"/>
          <w:color w:val="000000"/>
          <w:sz w:val="32"/>
          <w:szCs w:val="32"/>
          <w:cs/>
          <w:lang w:val="th-TH" w:bidi="th-TH"/>
        </w:rPr>
        <w:t xml:space="preserve">หลัง </w:t>
      </w:r>
      <w:r>
        <w:rPr>
          <w:rFonts w:ascii="TH SarabunIT๙" w:hAnsi="TH SarabunIT๙" w:cs="TH SarabunIT๙"/>
          <w:color w:val="000000"/>
          <w:spacing w:val="4"/>
          <w:sz w:val="32"/>
          <w:szCs w:val="32"/>
          <w:cs/>
          <w:lang w:val="th-TH" w:bidi="th-TH"/>
        </w:rPr>
        <w:t>กิจกรรมอบรมสร้างความรู้ความเข้าใจ</w:t>
      </w:r>
      <w:r>
        <w:rPr>
          <w:rFonts w:hint="cs" w:ascii="TH SarabunIT๙" w:hAnsi="TH SarabunIT๙" w:cs="TH SarabunIT๙"/>
          <w:color w:val="000000"/>
          <w:spacing w:val="4"/>
          <w:sz w:val="32"/>
          <w:szCs w:val="32"/>
          <w:cs/>
          <w:lang w:val="en-US" w:bidi="th-TH"/>
        </w:rPr>
        <w:t xml:space="preserve"> </w:t>
      </w:r>
      <w:r>
        <w:rPr>
          <w:rFonts w:ascii="TH SarabunIT๙" w:hAnsi="TH SarabunIT๙" w:cs="TH SarabunIT๙"/>
          <w:color w:val="000000"/>
          <w:spacing w:val="4"/>
          <w:sz w:val="32"/>
          <w:szCs w:val="32"/>
          <w:cs/>
          <w:lang w:val="th-TH" w:bidi="th-TH"/>
        </w:rPr>
        <w:t xml:space="preserve">กลุ่มนักเรียนนอกโรงเรียน </w:t>
      </w:r>
      <w:r>
        <w:rPr>
          <w:rFonts w:ascii="TH SarabunIT๙" w:hAnsi="TH SarabunIT๙" w:cs="TH SarabunIT๙"/>
          <w:color w:val="000000"/>
          <w:sz w:val="32"/>
          <w:szCs w:val="32"/>
          <w:cs/>
          <w:lang w:val="th-TH" w:bidi="th-TH"/>
        </w:rPr>
        <w:t>จังหวัดกระบี่</w:t>
      </w:r>
      <w:r>
        <w:rPr>
          <w:rFonts w:ascii="TH SarabunIT๙" w:hAnsi="TH SarabunIT๙" w:cs="TH SarabunIT๙"/>
          <w:b/>
          <w:bCs/>
          <w:color w:val="000000"/>
          <w:sz w:val="44"/>
          <w:szCs w:val="44"/>
          <w:cs/>
        </w:rPr>
        <w:t xml:space="preserve"> </w:t>
      </w:r>
      <w:r>
        <w:rPr>
          <w:rFonts w:ascii="TH SarabunIT๙" w:hAnsi="TH SarabunIT๙" w:cs="TH SarabunIT๙"/>
          <w:color w:val="000000"/>
          <w:sz w:val="32"/>
          <w:szCs w:val="32"/>
          <w:cs/>
          <w:lang w:val="th-TH" w:bidi="th-TH"/>
        </w:rPr>
        <w:t>พบว่าผู้เข้าร่วมกิจกรรมมีความรู้ความเข้าใจเพิ่มขึ้นหลังเข้าร่วมกิจกรรม คิดเป็นร้อยละ</w:t>
      </w:r>
      <w:r>
        <w:rPr>
          <w:rFonts w:ascii="TH SarabunIT๙" w:hAnsi="TH SarabunIT๙" w:cs="TH SarabunIT๙"/>
          <w:color w:val="000000"/>
          <w:sz w:val="32"/>
          <w:szCs w:val="32"/>
        </w:rPr>
        <w:t xml:space="preserve"> </w:t>
      </w:r>
      <w:r>
        <w:rPr>
          <w:rFonts w:ascii="TH SarabunIT๙" w:hAnsi="TH SarabunIT๙" w:cs="TH SarabunIT๙"/>
          <w:color w:val="000000"/>
          <w:sz w:val="32"/>
          <w:szCs w:val="32"/>
          <w:cs/>
        </w:rPr>
        <w:t xml:space="preserve">90.38 </w:t>
      </w:r>
      <w:r>
        <w:rPr>
          <w:rFonts w:ascii="TH SarabunIT๙" w:hAnsi="TH SarabunIT๙" w:cs="TH SarabunIT๙"/>
          <w:color w:val="000000"/>
          <w:sz w:val="32"/>
          <w:szCs w:val="32"/>
          <w:cs/>
          <w:lang w:val="th-TH" w:bidi="th-TH"/>
        </w:rPr>
        <w:t xml:space="preserve">ของผู้เข้าร่วมกิจกรรมทั้งหมด </w:t>
      </w:r>
    </w:p>
    <w:p>
      <w:pPr>
        <w:ind w:firstLine="1418"/>
        <w:rPr>
          <w:rFonts w:ascii="TH SarabunPSK" w:hAnsi="TH SarabunPSK" w:cs="TH SarabunPSK"/>
          <w:color w:val="000000"/>
          <w:sz w:val="32"/>
          <w:szCs w:val="32"/>
          <w:cs/>
        </w:rPr>
      </w:pPr>
      <w:r>
        <w:drawing>
          <wp:anchor distT="0" distB="0" distL="114300" distR="114300" simplePos="0" relativeHeight="252538880" behindDoc="1" locked="0" layoutInCell="1" allowOverlap="1">
            <wp:simplePos x="0" y="0"/>
            <wp:positionH relativeFrom="column">
              <wp:posOffset>547370</wp:posOffset>
            </wp:positionH>
            <wp:positionV relativeFrom="paragraph">
              <wp:posOffset>137160</wp:posOffset>
            </wp:positionV>
            <wp:extent cx="4839335" cy="2879725"/>
            <wp:effectExtent l="0" t="0" r="18415" b="15875"/>
            <wp:wrapNone/>
            <wp:docPr id="46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11"/>
                    <pic:cNvPicPr>
                      <a:picLocks noChangeAspect="1"/>
                    </pic:cNvPicPr>
                  </pic:nvPicPr>
                  <pic:blipFill>
                    <a:blip r:embed="rId527"/>
                    <a:stretch>
                      <a:fillRect/>
                    </a:stretch>
                  </pic:blipFill>
                  <pic:spPr>
                    <a:xfrm>
                      <a:off x="0" y="0"/>
                      <a:ext cx="4839335" cy="2879725"/>
                    </a:xfrm>
                    <a:prstGeom prst="rect">
                      <a:avLst/>
                    </a:prstGeom>
                    <a:noFill/>
                    <a:ln>
                      <a:noFill/>
                    </a:ln>
                  </pic:spPr>
                </pic:pic>
              </a:graphicData>
            </a:graphic>
          </wp:anchor>
        </w:drawing>
      </w:r>
    </w:p>
    <w:p>
      <w:pPr>
        <w:ind w:firstLine="1418"/>
        <w:rPr>
          <w:rFonts w:ascii="TH SarabunPSK" w:hAnsi="TH SarabunPSK" w:cs="TH SarabunPSK"/>
          <w:color w:val="000000"/>
          <w:sz w:val="32"/>
          <w:szCs w:val="32"/>
          <w:cs/>
        </w:rPr>
      </w:pPr>
    </w:p>
    <w:p>
      <w:pPr>
        <w:ind w:firstLine="1418"/>
        <w:jc w:val="center"/>
      </w:pPr>
    </w:p>
    <w:p>
      <w:pPr>
        <w:ind w:firstLine="1418"/>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 xml:space="preserve">4. </w:t>
      </w:r>
      <w:r>
        <w:rPr>
          <w:rFonts w:ascii="TH SarabunIT๙" w:hAnsi="TH SarabunIT๙" w:cs="TH SarabunIT๙"/>
          <w:i w:val="0"/>
          <w:iCs w:val="0"/>
          <w:color w:val="auto"/>
          <w:sz w:val="32"/>
          <w:szCs w:val="32"/>
        </w:rPr>
        <w:fldChar w:fldCharType="begin"/>
      </w:r>
      <w:r>
        <w:rPr>
          <w:rFonts w:ascii="TH SarabunIT๙" w:hAnsi="TH SarabunIT๙" w:cs="TH SarabunIT๙"/>
          <w:i w:val="0"/>
          <w:iCs w:val="0"/>
          <w:color w:val="auto"/>
          <w:sz w:val="32"/>
          <w:szCs w:val="32"/>
        </w:rPr>
        <w:instrText xml:space="preserve"> SEQ </w:instrText>
      </w:r>
      <w:r>
        <w:rPr>
          <w:rFonts w:ascii="TH SarabunIT๙" w:hAnsi="TH SarabunIT๙" w:cs="TH SarabunIT๙"/>
          <w:i w:val="0"/>
          <w:iCs w:val="0"/>
          <w:color w:val="auto"/>
          <w:sz w:val="32"/>
          <w:szCs w:val="32"/>
          <w:cs/>
          <w:lang w:val="th-TH" w:bidi="th-TH"/>
        </w:rPr>
        <w:instrText xml:space="preserve">รูปที่</w:instrText>
      </w:r>
      <w:r>
        <w:rPr>
          <w:rFonts w:ascii="TH SarabunIT๙" w:hAnsi="TH SarabunIT๙" w:cs="TH SarabunIT๙"/>
          <w:i w:val="0"/>
          <w:iCs w:val="0"/>
          <w:color w:val="auto"/>
          <w:sz w:val="32"/>
          <w:szCs w:val="32"/>
        </w:rPr>
        <w:instrText xml:space="preserve">_4. \* ARABIC </w:instrText>
      </w:r>
      <w:r>
        <w:rPr>
          <w:rFonts w:ascii="TH SarabunIT๙" w:hAnsi="TH SarabunIT๙" w:cs="TH SarabunIT๙"/>
          <w:i w:val="0"/>
          <w:iCs w:val="0"/>
          <w:color w:val="auto"/>
          <w:sz w:val="32"/>
          <w:szCs w:val="32"/>
        </w:rPr>
        <w:fldChar w:fldCharType="separate"/>
      </w:r>
      <w:r>
        <w:rPr>
          <w:rFonts w:ascii="TH SarabunIT๙" w:hAnsi="TH SarabunIT๙" w:cs="TH SarabunIT๙"/>
          <w:i w:val="0"/>
          <w:iCs w:val="0"/>
          <w:color w:val="auto"/>
          <w:sz w:val="32"/>
          <w:szCs w:val="32"/>
        </w:rPr>
        <w:t>9</w:t>
      </w:r>
      <w:r>
        <w:rPr>
          <w:rFonts w:ascii="TH SarabunIT๙" w:hAnsi="TH SarabunIT๙" w:cs="TH SarabunIT๙"/>
          <w:i w:val="0"/>
          <w:iCs w:val="0"/>
          <w:color w:val="auto"/>
          <w:sz w:val="32"/>
          <w:szCs w:val="32"/>
        </w:rPr>
        <w:fldChar w:fldCharType="end"/>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หลัง</w:t>
      </w:r>
      <w:r>
        <w:rPr>
          <w:rFonts w:ascii="TH SarabunIT๙" w:hAnsi="TH SarabunIT๙" w:cs="TH SarabunIT๙"/>
          <w:i w:val="0"/>
          <w:iCs w:val="0"/>
          <w:color w:val="auto"/>
          <w:sz w:val="32"/>
          <w:szCs w:val="32"/>
        </w:rPr>
        <w:t xml:space="preserve"> </w:t>
      </w:r>
      <w:r>
        <w:rPr>
          <w:rFonts w:ascii="TH SarabunIT๙" w:hAnsi="TH SarabunIT๙" w:cs="TH SarabunIT๙"/>
          <w:i w:val="0"/>
          <w:iCs w:val="0"/>
          <w:color w:val="auto"/>
          <w:spacing w:val="4"/>
          <w:sz w:val="32"/>
          <w:szCs w:val="32"/>
          <w:cs/>
          <w:lang w:val="th-TH" w:bidi="th-TH"/>
        </w:rPr>
        <w:t>กิจกรรมอบรมสร้างความรู้ความเข้าใจกลุ่มประชาชนทั่วไป</w:t>
      </w:r>
    </w:p>
    <w:p>
      <w:pPr>
        <w:ind w:firstLine="720" w:firstLineChars="0"/>
        <w:jc w:val="thaiDistribute"/>
        <w:rPr>
          <w:rFonts w:ascii="TH SarabunIT๙" w:hAnsi="TH SarabunIT๙" w:cs="TH SarabunIT๙"/>
          <w:color w:val="000000"/>
          <w:sz w:val="32"/>
          <w:szCs w:val="32"/>
          <w:cs/>
        </w:rPr>
      </w:pPr>
      <w:r>
        <w:rPr>
          <w:rFonts w:ascii="TH SarabunIT๙" w:hAnsi="TH SarabunIT๙" w:cs="TH SarabunIT๙"/>
          <w:color w:val="000000"/>
          <w:sz w:val="32"/>
          <w:szCs w:val="32"/>
          <w:cs/>
          <w:lang w:val="th-TH" w:bidi="th-TH"/>
        </w:rPr>
        <w:t>จากข้อมูลการทดสอบความรู้ ก่อน</w:t>
      </w:r>
      <w:r>
        <w:rPr>
          <w:rFonts w:ascii="TH SarabunIT๙" w:hAnsi="TH SarabunIT๙" w:cs="TH SarabunIT๙"/>
          <w:color w:val="000000"/>
          <w:sz w:val="32"/>
          <w:szCs w:val="32"/>
          <w:cs/>
        </w:rPr>
        <w:t>-</w:t>
      </w:r>
      <w:r>
        <w:rPr>
          <w:rFonts w:ascii="TH SarabunIT๙" w:hAnsi="TH SarabunIT๙" w:cs="TH SarabunIT๙"/>
          <w:color w:val="000000"/>
          <w:sz w:val="32"/>
          <w:szCs w:val="32"/>
          <w:cs/>
          <w:lang w:val="th-TH" w:bidi="th-TH"/>
        </w:rPr>
        <w:t xml:space="preserve">หลัง </w:t>
      </w:r>
      <w:r>
        <w:rPr>
          <w:rFonts w:ascii="TH SarabunIT๙" w:hAnsi="TH SarabunIT๙" w:cs="TH SarabunIT๙"/>
          <w:color w:val="000000"/>
          <w:spacing w:val="4"/>
          <w:sz w:val="32"/>
          <w:szCs w:val="32"/>
          <w:cs/>
          <w:lang w:val="th-TH" w:bidi="th-TH"/>
        </w:rPr>
        <w:t>กิจกรรมอบรมสร้างความรู้ความเข้าใจ</w:t>
      </w:r>
      <w:r>
        <w:rPr>
          <w:rFonts w:hint="cs" w:ascii="TH SarabunIT๙" w:hAnsi="TH SarabunIT๙" w:cs="TH SarabunIT๙"/>
          <w:color w:val="000000"/>
          <w:spacing w:val="4"/>
          <w:sz w:val="32"/>
          <w:szCs w:val="32"/>
          <w:cs/>
          <w:lang w:val="en-US" w:bidi="th-TH"/>
        </w:rPr>
        <w:t xml:space="preserve"> </w:t>
      </w:r>
      <w:r>
        <w:rPr>
          <w:rFonts w:ascii="TH SarabunIT๙" w:hAnsi="TH SarabunIT๙" w:cs="TH SarabunIT๙"/>
          <w:color w:val="000000"/>
          <w:spacing w:val="4"/>
          <w:sz w:val="32"/>
          <w:szCs w:val="32"/>
          <w:cs/>
          <w:lang w:val="th-TH" w:bidi="th-TH"/>
        </w:rPr>
        <w:t>กลุ่มประชาชนทั่วไป</w:t>
      </w:r>
      <w:r>
        <w:rPr>
          <w:rFonts w:ascii="TH SarabunIT๙" w:hAnsi="TH SarabunIT๙" w:cs="TH SarabunIT๙"/>
          <w:color w:val="000000"/>
          <w:spacing w:val="4"/>
          <w:sz w:val="32"/>
          <w:szCs w:val="32"/>
        </w:rPr>
        <w:t xml:space="preserve"> </w:t>
      </w:r>
      <w:r>
        <w:rPr>
          <w:rFonts w:ascii="TH SarabunIT๙" w:hAnsi="TH SarabunIT๙" w:cs="TH SarabunIT๙"/>
          <w:color w:val="000000"/>
          <w:sz w:val="32"/>
          <w:szCs w:val="32"/>
          <w:cs/>
          <w:lang w:val="th-TH" w:bidi="th-TH"/>
        </w:rPr>
        <w:t>จังหวัดกระบี่</w:t>
      </w:r>
      <w:r>
        <w:rPr>
          <w:rFonts w:ascii="TH SarabunIT๙" w:hAnsi="TH SarabunIT๙" w:cs="TH SarabunIT๙"/>
          <w:b/>
          <w:bCs/>
          <w:color w:val="000000"/>
          <w:sz w:val="44"/>
          <w:szCs w:val="44"/>
          <w:cs/>
        </w:rPr>
        <w:t xml:space="preserve"> </w:t>
      </w:r>
      <w:r>
        <w:rPr>
          <w:rFonts w:ascii="TH SarabunIT๙" w:hAnsi="TH SarabunIT๙" w:cs="TH SarabunIT๙"/>
          <w:color w:val="000000"/>
          <w:sz w:val="32"/>
          <w:szCs w:val="32"/>
          <w:cs/>
          <w:lang w:val="th-TH" w:bidi="th-TH"/>
        </w:rPr>
        <w:t>พบว่าผู้เข้าร่วมกิจกรรมมีความรู้ความเข้าใจเพิ่มขึ้นหลังเข้าร่วมกิจกรรม</w:t>
      </w:r>
      <w:r>
        <w:rPr>
          <w:rFonts w:ascii="TH SarabunIT๙" w:hAnsi="TH SarabunIT๙" w:cs="TH SarabunIT๙"/>
          <w:color w:val="000000"/>
          <w:sz w:val="32"/>
          <w:szCs w:val="32"/>
        </w:rPr>
        <w:t xml:space="preserve"> </w:t>
      </w:r>
      <w:r>
        <w:rPr>
          <w:rFonts w:ascii="TH SarabunIT๙" w:hAnsi="TH SarabunIT๙" w:cs="TH SarabunIT๙"/>
          <w:color w:val="000000"/>
          <w:sz w:val="32"/>
          <w:szCs w:val="32"/>
          <w:cs/>
          <w:lang w:val="th-TH" w:bidi="th-TH"/>
        </w:rPr>
        <w:t xml:space="preserve">คิดเป็นร้อยละ </w:t>
      </w:r>
      <w:r>
        <w:rPr>
          <w:rFonts w:ascii="TH SarabunIT๙" w:hAnsi="TH SarabunIT๙" w:cs="TH SarabunIT๙"/>
          <w:color w:val="000000"/>
          <w:sz w:val="32"/>
          <w:szCs w:val="32"/>
          <w:cs/>
        </w:rPr>
        <w:t xml:space="preserve">90 </w:t>
      </w:r>
      <w:r>
        <w:rPr>
          <w:rFonts w:ascii="TH SarabunIT๙" w:hAnsi="TH SarabunIT๙" w:cs="TH SarabunIT๙"/>
          <w:color w:val="000000"/>
          <w:sz w:val="32"/>
          <w:szCs w:val="32"/>
          <w:cs/>
          <w:lang w:val="th-TH" w:bidi="th-TH"/>
        </w:rPr>
        <w:t xml:space="preserve">ของผู้เข้าร่วมกิจกรรมทั้งหมด </w:t>
      </w:r>
    </w:p>
    <w:p>
      <w:pPr>
        <w:ind w:left="-90" w:firstLine="1440"/>
        <w:jc w:val="center"/>
        <w:rPr>
          <w:rFonts w:ascii="TH SarabunIT๙" w:hAnsi="TH SarabunIT๙" w:cs="TH SarabunIT๙"/>
          <w:color w:val="FF0000"/>
          <w:sz w:val="32"/>
          <w:szCs w:val="32"/>
          <w:cs/>
        </w:rPr>
      </w:pPr>
      <w:r>
        <w:drawing>
          <wp:anchor distT="0" distB="0" distL="114300" distR="114300" simplePos="0" relativeHeight="252538880" behindDoc="1" locked="0" layoutInCell="1" allowOverlap="1">
            <wp:simplePos x="0" y="0"/>
            <wp:positionH relativeFrom="column">
              <wp:posOffset>210820</wp:posOffset>
            </wp:positionH>
            <wp:positionV relativeFrom="paragraph">
              <wp:posOffset>63500</wp:posOffset>
            </wp:positionV>
            <wp:extent cx="5436870" cy="2879725"/>
            <wp:effectExtent l="0" t="0" r="11430" b="15875"/>
            <wp:wrapNone/>
            <wp:docPr id="46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Picture 12"/>
                    <pic:cNvPicPr>
                      <a:picLocks noChangeAspect="1"/>
                    </pic:cNvPicPr>
                  </pic:nvPicPr>
                  <pic:blipFill>
                    <a:blip r:embed="rId528"/>
                    <a:stretch>
                      <a:fillRect/>
                    </a:stretch>
                  </pic:blipFill>
                  <pic:spPr>
                    <a:xfrm>
                      <a:off x="0" y="0"/>
                      <a:ext cx="5436870" cy="2879725"/>
                    </a:xfrm>
                    <a:prstGeom prst="rect">
                      <a:avLst/>
                    </a:prstGeom>
                    <a:noFill/>
                    <a:ln>
                      <a:noFill/>
                    </a:ln>
                  </pic:spPr>
                </pic:pic>
              </a:graphicData>
            </a:graphic>
          </wp:anchor>
        </w:drawing>
      </w:r>
    </w:p>
    <w:p>
      <w:pPr>
        <w:ind w:left="-90" w:firstLine="1440"/>
        <w:rPr>
          <w:rFonts w:ascii="TH SarabunIT๙" w:hAnsi="TH SarabunIT๙" w:cs="TH SarabunIT๙"/>
          <w:b/>
          <w:bCs/>
          <w:color w:val="FF0000"/>
          <w:sz w:val="12"/>
          <w:szCs w:val="12"/>
          <w:cs/>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 xml:space="preserve">4. </w:t>
      </w:r>
      <w:r>
        <w:rPr>
          <w:rFonts w:ascii="TH SarabunIT๙" w:hAnsi="TH SarabunIT๙" w:cs="TH SarabunIT๙"/>
          <w:i w:val="0"/>
          <w:iCs w:val="0"/>
          <w:color w:val="auto"/>
          <w:sz w:val="32"/>
          <w:szCs w:val="32"/>
        </w:rPr>
        <w:fldChar w:fldCharType="begin"/>
      </w:r>
      <w:r>
        <w:rPr>
          <w:rFonts w:ascii="TH SarabunIT๙" w:hAnsi="TH SarabunIT๙" w:cs="TH SarabunIT๙"/>
          <w:i w:val="0"/>
          <w:iCs w:val="0"/>
          <w:color w:val="auto"/>
          <w:sz w:val="32"/>
          <w:szCs w:val="32"/>
        </w:rPr>
        <w:instrText xml:space="preserve"> SEQ </w:instrText>
      </w:r>
      <w:r>
        <w:rPr>
          <w:rFonts w:ascii="TH SarabunIT๙" w:hAnsi="TH SarabunIT๙" w:cs="TH SarabunIT๙"/>
          <w:i w:val="0"/>
          <w:iCs w:val="0"/>
          <w:color w:val="auto"/>
          <w:sz w:val="32"/>
          <w:szCs w:val="32"/>
          <w:cs/>
          <w:lang w:val="th-TH" w:bidi="th-TH"/>
        </w:rPr>
        <w:instrText xml:space="preserve">รูปที่</w:instrText>
      </w:r>
      <w:r>
        <w:rPr>
          <w:rFonts w:ascii="TH SarabunIT๙" w:hAnsi="TH SarabunIT๙" w:cs="TH SarabunIT๙"/>
          <w:i w:val="0"/>
          <w:iCs w:val="0"/>
          <w:color w:val="auto"/>
          <w:sz w:val="32"/>
          <w:szCs w:val="32"/>
        </w:rPr>
        <w:instrText xml:space="preserve">_4. \* ARABIC </w:instrText>
      </w:r>
      <w:r>
        <w:rPr>
          <w:rFonts w:ascii="TH SarabunIT๙" w:hAnsi="TH SarabunIT๙" w:cs="TH SarabunIT๙"/>
          <w:i w:val="0"/>
          <w:iCs w:val="0"/>
          <w:color w:val="auto"/>
          <w:sz w:val="32"/>
          <w:szCs w:val="32"/>
        </w:rPr>
        <w:fldChar w:fldCharType="separate"/>
      </w:r>
      <w:r>
        <w:rPr>
          <w:rFonts w:ascii="TH SarabunIT๙" w:hAnsi="TH SarabunIT๙" w:cs="TH SarabunIT๙"/>
          <w:i w:val="0"/>
          <w:iCs w:val="0"/>
          <w:color w:val="auto"/>
          <w:sz w:val="32"/>
          <w:szCs w:val="32"/>
        </w:rPr>
        <w:t>10</w:t>
      </w:r>
      <w:r>
        <w:rPr>
          <w:rFonts w:ascii="TH SarabunIT๙" w:hAnsi="TH SarabunIT๙" w:cs="TH SarabunIT๙"/>
          <w:i w:val="0"/>
          <w:iCs w:val="0"/>
          <w:color w:val="auto"/>
          <w:sz w:val="32"/>
          <w:szCs w:val="32"/>
        </w:rPr>
        <w:fldChar w:fldCharType="end"/>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กิจกรรมอบรมสร้างความรู้ความเข้าใจกลุ่มข้าราชการ</w:t>
      </w:r>
    </w:p>
    <w:p>
      <w:pPr>
        <w:ind w:firstLine="720" w:firstLineChars="0"/>
        <w:jc w:val="thaiDistribute"/>
        <w:rPr>
          <w:rFonts w:ascii="TH SarabunIT๙" w:hAnsi="TH SarabunIT๙" w:cs="TH SarabunIT๙"/>
          <w:color w:val="000000"/>
          <w:sz w:val="32"/>
          <w:szCs w:val="32"/>
          <w:cs/>
        </w:rPr>
      </w:pPr>
      <w:r>
        <w:drawing>
          <wp:anchor distT="0" distB="0" distL="114300" distR="114300" simplePos="0" relativeHeight="252538880" behindDoc="1" locked="0" layoutInCell="1" allowOverlap="1">
            <wp:simplePos x="0" y="0"/>
            <wp:positionH relativeFrom="column">
              <wp:posOffset>118110</wp:posOffset>
            </wp:positionH>
            <wp:positionV relativeFrom="paragraph">
              <wp:posOffset>787400</wp:posOffset>
            </wp:positionV>
            <wp:extent cx="5615305" cy="2879725"/>
            <wp:effectExtent l="0" t="0" r="4445" b="15875"/>
            <wp:wrapNone/>
            <wp:docPr id="46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icture 13"/>
                    <pic:cNvPicPr>
                      <a:picLocks noChangeAspect="1"/>
                    </pic:cNvPicPr>
                  </pic:nvPicPr>
                  <pic:blipFill>
                    <a:blip r:embed="rId529"/>
                    <a:stretch>
                      <a:fillRect/>
                    </a:stretch>
                  </pic:blipFill>
                  <pic:spPr>
                    <a:xfrm>
                      <a:off x="0" y="0"/>
                      <a:ext cx="5615305" cy="2879725"/>
                    </a:xfrm>
                    <a:prstGeom prst="rect">
                      <a:avLst/>
                    </a:prstGeom>
                    <a:noFill/>
                    <a:ln>
                      <a:noFill/>
                    </a:ln>
                  </pic:spPr>
                </pic:pic>
              </a:graphicData>
            </a:graphic>
          </wp:anchor>
        </w:drawing>
      </w:r>
      <w:r>
        <w:rPr>
          <w:rFonts w:ascii="TH SarabunIT๙" w:hAnsi="TH SarabunIT๙" w:cs="TH SarabunIT๙"/>
          <w:sz w:val="32"/>
          <w:szCs w:val="32"/>
          <w:cs/>
          <w:lang w:val="th-TH" w:bidi="th-TH"/>
        </w:rPr>
        <w:t>จากข้อมูลการทดสอบความรู้ ก่อน</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หลัง </w:t>
      </w:r>
      <w:r>
        <w:rPr>
          <w:rFonts w:ascii="TH SarabunIT๙" w:hAnsi="TH SarabunIT๙" w:cs="TH SarabunIT๙"/>
          <w:spacing w:val="4"/>
          <w:sz w:val="32"/>
          <w:szCs w:val="32"/>
          <w:cs/>
          <w:lang w:val="th-TH" w:bidi="th-TH"/>
        </w:rPr>
        <w:t>กิจกรรมอบรมสร้างความรู้ความเข้าใจ</w:t>
      </w:r>
      <w:r>
        <w:rPr>
          <w:rFonts w:hint="cs" w:ascii="TH SarabunIT๙" w:hAnsi="TH SarabunIT๙" w:cs="TH SarabunIT๙"/>
          <w:spacing w:val="4"/>
          <w:sz w:val="32"/>
          <w:szCs w:val="32"/>
          <w:cs/>
          <w:lang w:val="en-US" w:bidi="th-TH"/>
        </w:rPr>
        <w:t xml:space="preserve"> </w:t>
      </w:r>
      <w:r>
        <w:rPr>
          <w:rFonts w:ascii="TH SarabunIT๙" w:hAnsi="TH SarabunIT๙" w:cs="TH SarabunIT๙"/>
          <w:spacing w:val="4"/>
          <w:sz w:val="32"/>
          <w:szCs w:val="32"/>
          <w:cs/>
          <w:lang w:val="th-TH" w:bidi="th-TH"/>
        </w:rPr>
        <w:t>กลุ่มข้า</w:t>
      </w:r>
      <w:r>
        <w:rPr>
          <w:rFonts w:ascii="TH SarabunIT๙" w:hAnsi="TH SarabunIT๙" w:cs="TH SarabunIT๙"/>
          <w:color w:val="000000"/>
          <w:spacing w:val="4"/>
          <w:sz w:val="32"/>
          <w:szCs w:val="32"/>
          <w:cs/>
          <w:lang w:val="th-TH" w:bidi="th-TH"/>
        </w:rPr>
        <w:t>ราชการ</w:t>
      </w:r>
      <w:r>
        <w:rPr>
          <w:rFonts w:ascii="TH SarabunIT๙" w:hAnsi="TH SarabunIT๙" w:cs="TH SarabunIT๙"/>
          <w:color w:val="000000"/>
          <w:spacing w:val="4"/>
          <w:sz w:val="32"/>
          <w:szCs w:val="32"/>
        </w:rPr>
        <w:t xml:space="preserve"> </w:t>
      </w:r>
      <w:r>
        <w:rPr>
          <w:rFonts w:ascii="TH SarabunIT๙" w:hAnsi="TH SarabunIT๙" w:cs="TH SarabunIT๙"/>
          <w:color w:val="000000"/>
          <w:sz w:val="32"/>
          <w:szCs w:val="32"/>
          <w:cs/>
          <w:lang w:val="th-TH" w:bidi="th-TH"/>
        </w:rPr>
        <w:t>จังหวัดกระบี่</w:t>
      </w:r>
      <w:r>
        <w:rPr>
          <w:rFonts w:ascii="TH SarabunIT๙" w:hAnsi="TH SarabunIT๙" w:cs="TH SarabunIT๙"/>
          <w:b/>
          <w:bCs/>
          <w:color w:val="000000"/>
          <w:sz w:val="44"/>
          <w:szCs w:val="44"/>
          <w:cs/>
        </w:rPr>
        <w:t xml:space="preserve"> </w:t>
      </w:r>
      <w:r>
        <w:rPr>
          <w:rFonts w:ascii="TH SarabunIT๙" w:hAnsi="TH SarabunIT๙" w:cs="TH SarabunIT๙"/>
          <w:color w:val="000000"/>
          <w:sz w:val="32"/>
          <w:szCs w:val="32"/>
          <w:cs/>
          <w:lang w:val="th-TH" w:bidi="th-TH"/>
        </w:rPr>
        <w:t>พบว่าผู้เข้าร่วมกิจกรรมมีความรู้ความเข้าใจเพิ่มขึ้นหลังเข้าร่วมกิจกรรม</w:t>
      </w:r>
      <w:r>
        <w:rPr>
          <w:rFonts w:ascii="TH SarabunIT๙" w:hAnsi="TH SarabunIT๙" w:cs="TH SarabunIT๙"/>
          <w:color w:val="000000"/>
          <w:sz w:val="32"/>
          <w:szCs w:val="32"/>
        </w:rPr>
        <w:t xml:space="preserve"> </w:t>
      </w:r>
      <w:r>
        <w:rPr>
          <w:rFonts w:ascii="TH SarabunIT๙" w:hAnsi="TH SarabunIT๙" w:cs="TH SarabunIT๙"/>
          <w:color w:val="000000"/>
          <w:sz w:val="32"/>
          <w:szCs w:val="32"/>
          <w:cs/>
          <w:lang w:val="th-TH" w:bidi="th-TH"/>
        </w:rPr>
        <w:t xml:space="preserve">คิดเป็นร้อยละ </w:t>
      </w:r>
      <w:r>
        <w:rPr>
          <w:rFonts w:ascii="TH SarabunIT๙" w:hAnsi="TH SarabunIT๙" w:cs="TH SarabunIT๙"/>
          <w:color w:val="000000"/>
          <w:sz w:val="32"/>
          <w:szCs w:val="32"/>
          <w:cs/>
        </w:rPr>
        <w:t xml:space="preserve">93.54 </w:t>
      </w:r>
      <w:r>
        <w:rPr>
          <w:rFonts w:ascii="TH SarabunIT๙" w:hAnsi="TH SarabunIT๙" w:cs="TH SarabunIT๙"/>
          <w:color w:val="000000"/>
          <w:sz w:val="32"/>
          <w:szCs w:val="32"/>
          <w:cs/>
          <w:lang w:val="th-TH" w:bidi="th-TH"/>
        </w:rPr>
        <w:t xml:space="preserve">ของผู้เข้าร่วมกิจกรรมทั้งหมด </w:t>
      </w:r>
    </w:p>
    <w:p>
      <w:pPr>
        <w:ind w:firstLine="1418"/>
        <w:rPr>
          <w:rFonts w:ascii="TH SarabunPSK" w:hAnsi="TH SarabunPSK" w:cs="TH SarabunPSK"/>
          <w:color w:val="000000"/>
          <w:sz w:val="32"/>
          <w:szCs w:val="32"/>
          <w:cs/>
        </w:rPr>
      </w:pPr>
    </w:p>
    <w:p>
      <w:pPr>
        <w:ind w:firstLine="1418"/>
        <w:rPr>
          <w:rFonts w:ascii="TH SarabunPSK" w:hAnsi="TH SarabunPSK" w:cs="TH SarabunPSK"/>
          <w:color w:val="000000"/>
          <w:sz w:val="32"/>
          <w:szCs w:val="32"/>
          <w:cs/>
        </w:rPr>
      </w:pPr>
    </w:p>
    <w:p>
      <w:pPr>
        <w:ind w:firstLine="1418"/>
        <w:rPr>
          <w:rFonts w:ascii="TH SarabunPSK" w:hAnsi="TH SarabunPSK" w:cs="TH SarabunPSK"/>
          <w:color w:val="000000"/>
          <w:sz w:val="32"/>
          <w:szCs w:val="32"/>
          <w:cs/>
        </w:rPr>
      </w:pPr>
    </w:p>
    <w:p>
      <w:pPr>
        <w:pStyle w:val="37"/>
        <w:ind w:left="0" w:firstLine="1320"/>
        <w:jc w:val="thaiDistribute"/>
        <w:rPr>
          <w:rFonts w:ascii="TH SarabunIT๙" w:hAnsi="TH SarabunIT๙" w:cs="TH SarabunIT๙"/>
          <w:color w:val="FF0000"/>
          <w:szCs w:val="32"/>
          <w:cs/>
        </w:rPr>
      </w:pPr>
    </w:p>
    <w:p>
      <w:pPr>
        <w:pStyle w:val="37"/>
        <w:ind w:left="0" w:firstLine="1320"/>
        <w:jc w:val="center"/>
        <w:rPr>
          <w:rFonts w:ascii="TH SarabunIT๙" w:hAnsi="TH SarabunIT๙" w:cs="TH SarabunIT๙"/>
          <w:color w:val="FF0000"/>
          <w:szCs w:val="32"/>
          <w:cs/>
        </w:rPr>
      </w:pPr>
    </w:p>
    <w:p>
      <w:pPr>
        <w:rPr>
          <w:rFonts w:ascii="TH SarabunIT๙" w:hAnsi="TH SarabunIT๙" w:cs="TH SarabunIT๙"/>
          <w:b/>
          <w:bCs/>
          <w:color w:val="FF0000"/>
          <w:sz w:val="12"/>
          <w:szCs w:val="12"/>
          <w:cs/>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 xml:space="preserve">4. </w:t>
      </w:r>
      <w:r>
        <w:rPr>
          <w:rFonts w:ascii="TH SarabunIT๙" w:hAnsi="TH SarabunIT๙" w:cs="TH SarabunIT๙"/>
          <w:i w:val="0"/>
          <w:iCs w:val="0"/>
          <w:color w:val="auto"/>
          <w:sz w:val="32"/>
          <w:szCs w:val="32"/>
        </w:rPr>
        <w:fldChar w:fldCharType="begin"/>
      </w:r>
      <w:r>
        <w:rPr>
          <w:rFonts w:ascii="TH SarabunIT๙" w:hAnsi="TH SarabunIT๙" w:cs="TH SarabunIT๙"/>
          <w:i w:val="0"/>
          <w:iCs w:val="0"/>
          <w:color w:val="auto"/>
          <w:sz w:val="32"/>
          <w:szCs w:val="32"/>
        </w:rPr>
        <w:instrText xml:space="preserve"> SEQ </w:instrText>
      </w:r>
      <w:r>
        <w:rPr>
          <w:rFonts w:ascii="TH SarabunIT๙" w:hAnsi="TH SarabunIT๙" w:cs="TH SarabunIT๙"/>
          <w:i w:val="0"/>
          <w:iCs w:val="0"/>
          <w:color w:val="auto"/>
          <w:sz w:val="32"/>
          <w:szCs w:val="32"/>
          <w:cs/>
          <w:lang w:val="th-TH" w:bidi="th-TH"/>
        </w:rPr>
        <w:instrText xml:space="preserve">รูปที่</w:instrText>
      </w:r>
      <w:r>
        <w:rPr>
          <w:rFonts w:ascii="TH SarabunIT๙" w:hAnsi="TH SarabunIT๙" w:cs="TH SarabunIT๙"/>
          <w:i w:val="0"/>
          <w:iCs w:val="0"/>
          <w:color w:val="auto"/>
          <w:sz w:val="32"/>
          <w:szCs w:val="32"/>
        </w:rPr>
        <w:instrText xml:space="preserve">_4. \* ARABIC </w:instrText>
      </w:r>
      <w:r>
        <w:rPr>
          <w:rFonts w:ascii="TH SarabunIT๙" w:hAnsi="TH SarabunIT๙" w:cs="TH SarabunIT๙"/>
          <w:i w:val="0"/>
          <w:iCs w:val="0"/>
          <w:color w:val="auto"/>
          <w:sz w:val="32"/>
          <w:szCs w:val="32"/>
        </w:rPr>
        <w:fldChar w:fldCharType="separate"/>
      </w:r>
      <w:r>
        <w:rPr>
          <w:rFonts w:ascii="TH SarabunIT๙" w:hAnsi="TH SarabunIT๙" w:cs="TH SarabunIT๙"/>
          <w:i w:val="0"/>
          <w:iCs w:val="0"/>
          <w:color w:val="auto"/>
          <w:sz w:val="32"/>
          <w:szCs w:val="32"/>
        </w:rPr>
        <w:t>11</w:t>
      </w:r>
      <w:r>
        <w:rPr>
          <w:rFonts w:ascii="TH SarabunIT๙" w:hAnsi="TH SarabunIT๙" w:cs="TH SarabunIT๙"/>
          <w:i w:val="0"/>
          <w:iCs w:val="0"/>
          <w:color w:val="auto"/>
          <w:sz w:val="32"/>
          <w:szCs w:val="32"/>
        </w:rPr>
        <w:fldChar w:fldCharType="end"/>
      </w:r>
      <w:r>
        <w:rPr>
          <w:rFonts w:ascii="TH SarabunIT๙" w:hAnsi="TH SarabunIT๙" w:cs="TH SarabunIT๙"/>
          <w:i w:val="0"/>
          <w:iCs w:val="0"/>
          <w:color w:val="auto"/>
          <w:sz w:val="32"/>
          <w:szCs w:val="32"/>
          <w:cs/>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กิจกรรมอบรมสร้างความรู้ความเข้าใจ  กลุ่มผู้นำ</w:t>
      </w:r>
      <w:r>
        <w:rPr>
          <w:rFonts w:ascii="TH SarabunIT๙" w:hAnsi="TH SarabunIT๙" w:cs="TH SarabunIT๙"/>
          <w:i w:val="0"/>
          <w:iCs w:val="0"/>
          <w:color w:val="auto"/>
          <w:spacing w:val="4"/>
          <w:sz w:val="32"/>
          <w:szCs w:val="32"/>
          <w:cs/>
        </w:rPr>
        <w:t>/</w:t>
      </w:r>
      <w:r>
        <w:rPr>
          <w:rFonts w:ascii="TH SarabunIT๙" w:hAnsi="TH SarabunIT๙" w:cs="TH SarabunIT๙"/>
          <w:i w:val="0"/>
          <w:iCs w:val="0"/>
          <w:color w:val="auto"/>
          <w:spacing w:val="4"/>
          <w:sz w:val="32"/>
          <w:szCs w:val="32"/>
          <w:cs/>
          <w:lang w:val="th-TH" w:bidi="th-TH"/>
        </w:rPr>
        <w:t>แกนนำ</w:t>
      </w:r>
    </w:p>
    <w:p>
      <w:pPr>
        <w:ind w:firstLine="720" w:firstLineChars="0"/>
        <w:jc w:val="thaiDistribute"/>
        <w:rPr>
          <w:rFonts w:ascii="TH SarabunIT๙" w:hAnsi="TH SarabunIT๙" w:cs="TH SarabunIT๙"/>
          <w:color w:val="000000"/>
          <w:sz w:val="32"/>
          <w:szCs w:val="32"/>
          <w:cs/>
        </w:rPr>
      </w:pPr>
      <w:r>
        <w:drawing>
          <wp:anchor distT="0" distB="0" distL="114300" distR="114300" simplePos="0" relativeHeight="252538880" behindDoc="1" locked="0" layoutInCell="1" allowOverlap="1">
            <wp:simplePos x="0" y="0"/>
            <wp:positionH relativeFrom="column">
              <wp:posOffset>424180</wp:posOffset>
            </wp:positionH>
            <wp:positionV relativeFrom="paragraph">
              <wp:posOffset>904875</wp:posOffset>
            </wp:positionV>
            <wp:extent cx="5030470" cy="2879725"/>
            <wp:effectExtent l="0" t="0" r="17780" b="15875"/>
            <wp:wrapNone/>
            <wp:docPr id="46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icture 14"/>
                    <pic:cNvPicPr>
                      <a:picLocks noChangeAspect="1"/>
                    </pic:cNvPicPr>
                  </pic:nvPicPr>
                  <pic:blipFill>
                    <a:blip r:embed="rId530"/>
                    <a:stretch>
                      <a:fillRect/>
                    </a:stretch>
                  </pic:blipFill>
                  <pic:spPr>
                    <a:xfrm>
                      <a:off x="0" y="0"/>
                      <a:ext cx="5030470" cy="2879725"/>
                    </a:xfrm>
                    <a:prstGeom prst="rect">
                      <a:avLst/>
                    </a:prstGeom>
                    <a:noFill/>
                    <a:ln>
                      <a:noFill/>
                    </a:ln>
                  </pic:spPr>
                </pic:pic>
              </a:graphicData>
            </a:graphic>
          </wp:anchor>
        </w:drawing>
      </w:r>
      <w:r>
        <w:rPr>
          <w:rFonts w:ascii="TH SarabunIT๙" w:hAnsi="TH SarabunIT๙" w:cs="TH SarabunIT๙"/>
          <w:sz w:val="32"/>
          <w:szCs w:val="32"/>
          <w:cs/>
          <w:lang w:val="th-TH" w:bidi="th-TH"/>
        </w:rPr>
        <w:t>จ</w:t>
      </w:r>
      <w:r>
        <w:rPr>
          <w:rFonts w:ascii="TH SarabunIT๙" w:hAnsi="TH SarabunIT๙" w:cs="TH SarabunIT๙"/>
          <w:color w:val="000000"/>
          <w:sz w:val="32"/>
          <w:szCs w:val="32"/>
          <w:cs/>
          <w:lang w:val="th-TH" w:bidi="th-TH"/>
        </w:rPr>
        <w:t>ากข้อมูลการทดสอบความรู้ ก่อน</w:t>
      </w:r>
      <w:r>
        <w:rPr>
          <w:rFonts w:ascii="TH SarabunIT๙" w:hAnsi="TH SarabunIT๙" w:cs="TH SarabunIT๙"/>
          <w:color w:val="000000"/>
          <w:sz w:val="32"/>
          <w:szCs w:val="32"/>
          <w:cs/>
        </w:rPr>
        <w:t>-</w:t>
      </w:r>
      <w:r>
        <w:rPr>
          <w:rFonts w:ascii="TH SarabunIT๙" w:hAnsi="TH SarabunIT๙" w:cs="TH SarabunIT๙"/>
          <w:color w:val="000000"/>
          <w:sz w:val="32"/>
          <w:szCs w:val="32"/>
          <w:cs/>
          <w:lang w:val="th-TH" w:bidi="th-TH"/>
        </w:rPr>
        <w:t xml:space="preserve">หลัง </w:t>
      </w:r>
      <w:r>
        <w:rPr>
          <w:rFonts w:ascii="TH SarabunIT๙" w:hAnsi="TH SarabunIT๙" w:cs="TH SarabunIT๙"/>
          <w:color w:val="000000"/>
          <w:spacing w:val="4"/>
          <w:sz w:val="32"/>
          <w:szCs w:val="32"/>
          <w:cs/>
          <w:lang w:val="th-TH" w:bidi="th-TH"/>
        </w:rPr>
        <w:t>กิจกรรมอบรมสร้างความรู้ความเข้าใจ</w:t>
      </w:r>
      <w:r>
        <w:rPr>
          <w:rFonts w:ascii="TH SarabunIT๙" w:hAnsi="TH SarabunIT๙" w:cs="TH SarabunIT๙"/>
          <w:color w:val="000000"/>
          <w:spacing w:val="4"/>
          <w:sz w:val="32"/>
          <w:szCs w:val="32"/>
        </w:rPr>
        <w:t xml:space="preserve"> </w:t>
      </w:r>
      <w:r>
        <w:rPr>
          <w:rFonts w:ascii="TH SarabunIT๙" w:hAnsi="TH SarabunIT๙" w:cs="TH SarabunIT๙"/>
          <w:color w:val="000000"/>
          <w:spacing w:val="4"/>
          <w:sz w:val="32"/>
          <w:szCs w:val="32"/>
          <w:cs/>
          <w:lang w:val="th-TH" w:bidi="th-TH"/>
        </w:rPr>
        <w:t>กลุ่มผู้นำ</w:t>
      </w:r>
      <w:r>
        <w:rPr>
          <w:rFonts w:ascii="TH SarabunIT๙" w:hAnsi="TH SarabunIT๙" w:cs="TH SarabunIT๙"/>
          <w:color w:val="000000"/>
          <w:spacing w:val="4"/>
          <w:sz w:val="32"/>
          <w:szCs w:val="32"/>
          <w:cs/>
        </w:rPr>
        <w:t>/</w:t>
      </w:r>
      <w:r>
        <w:rPr>
          <w:rFonts w:ascii="TH SarabunIT๙" w:hAnsi="TH SarabunIT๙" w:cs="TH SarabunIT๙"/>
          <w:color w:val="000000"/>
          <w:spacing w:val="4"/>
          <w:sz w:val="32"/>
          <w:szCs w:val="32"/>
          <w:cs/>
          <w:lang w:val="th-TH" w:bidi="th-TH"/>
        </w:rPr>
        <w:t>แกนนำ</w:t>
      </w:r>
      <w:r>
        <w:rPr>
          <w:rFonts w:ascii="TH SarabunIT๙" w:hAnsi="TH SarabunIT๙" w:cs="TH SarabunIT๙"/>
          <w:color w:val="000000"/>
          <w:spacing w:val="4"/>
          <w:sz w:val="32"/>
          <w:szCs w:val="32"/>
        </w:rPr>
        <w:t xml:space="preserve"> </w:t>
      </w:r>
      <w:r>
        <w:rPr>
          <w:rFonts w:ascii="TH SarabunIT๙" w:hAnsi="TH SarabunIT๙" w:cs="TH SarabunIT๙"/>
          <w:color w:val="000000"/>
          <w:sz w:val="32"/>
          <w:szCs w:val="32"/>
          <w:cs/>
          <w:lang w:val="th-TH" w:bidi="th-TH"/>
        </w:rPr>
        <w:t>จังหวัดกระบี่</w:t>
      </w:r>
      <w:r>
        <w:rPr>
          <w:rFonts w:ascii="TH SarabunIT๙" w:hAnsi="TH SarabunIT๙" w:cs="TH SarabunIT๙"/>
          <w:b/>
          <w:bCs/>
          <w:color w:val="000000"/>
          <w:sz w:val="44"/>
          <w:szCs w:val="44"/>
          <w:cs/>
        </w:rPr>
        <w:t xml:space="preserve"> </w:t>
      </w:r>
      <w:r>
        <w:rPr>
          <w:rFonts w:ascii="TH SarabunIT๙" w:hAnsi="TH SarabunIT๙" w:cs="TH SarabunIT๙"/>
          <w:color w:val="000000"/>
          <w:sz w:val="32"/>
          <w:szCs w:val="32"/>
          <w:cs/>
          <w:lang w:val="th-TH" w:bidi="th-TH"/>
        </w:rPr>
        <w:t>พบว่าผู้เข้าร่วมกิจกรรมมีความรู้ความเข้าใจเพิ่มขึ้นหลังเข้าร่วมกิจกรรม</w:t>
      </w:r>
      <w:r>
        <w:rPr>
          <w:rFonts w:ascii="TH SarabunIT๙" w:hAnsi="TH SarabunIT๙" w:cs="TH SarabunIT๙"/>
          <w:color w:val="000000"/>
          <w:sz w:val="32"/>
          <w:szCs w:val="32"/>
        </w:rPr>
        <w:t xml:space="preserve"> </w:t>
      </w:r>
      <w:r>
        <w:rPr>
          <w:rFonts w:ascii="TH SarabunIT๙" w:hAnsi="TH SarabunIT๙" w:cs="TH SarabunIT๙"/>
          <w:color w:val="000000"/>
          <w:sz w:val="32"/>
          <w:szCs w:val="32"/>
          <w:cs/>
          <w:lang w:val="th-TH" w:bidi="th-TH"/>
        </w:rPr>
        <w:t xml:space="preserve">คิดเป็นร้อยละ </w:t>
      </w:r>
      <w:r>
        <w:rPr>
          <w:rFonts w:ascii="TH SarabunIT๙" w:hAnsi="TH SarabunIT๙" w:cs="TH SarabunIT๙"/>
          <w:color w:val="000000"/>
          <w:sz w:val="32"/>
          <w:szCs w:val="32"/>
          <w:cs/>
        </w:rPr>
        <w:t xml:space="preserve">92 </w:t>
      </w:r>
      <w:r>
        <w:rPr>
          <w:rFonts w:ascii="TH SarabunIT๙" w:hAnsi="TH SarabunIT๙" w:cs="TH SarabunIT๙"/>
          <w:color w:val="000000"/>
          <w:sz w:val="32"/>
          <w:szCs w:val="32"/>
          <w:cs/>
          <w:lang w:val="th-TH" w:bidi="th-TH"/>
        </w:rPr>
        <w:t xml:space="preserve">ของผู้เข้าร่วมกิจกรรมทั้งหมด </w:t>
      </w:r>
    </w:p>
    <w:p>
      <w:pPr>
        <w:ind w:firstLine="1418"/>
        <w:rPr>
          <w:rFonts w:ascii="TH SarabunPSK" w:hAnsi="TH SarabunPSK" w:cs="TH SarabunPSK"/>
          <w:color w:val="FF0000"/>
          <w:sz w:val="12"/>
          <w:szCs w:val="12"/>
          <w:cs/>
        </w:rPr>
      </w:pPr>
    </w:p>
    <w:p>
      <w:pPr>
        <w:pStyle w:val="37"/>
        <w:ind w:left="0" w:firstLine="1320"/>
        <w:jc w:val="thaiDistribute"/>
        <w:rPr>
          <w:rFonts w:ascii="TH SarabunIT๙" w:hAnsi="TH SarabunIT๙" w:cs="TH SarabunIT๙"/>
          <w:color w:val="000000"/>
          <w:szCs w:val="32"/>
          <w:cs/>
        </w:rPr>
      </w:pPr>
    </w:p>
    <w:p>
      <w:pPr>
        <w:pStyle w:val="37"/>
        <w:ind w:left="0" w:firstLine="1320"/>
        <w:jc w:val="center"/>
        <w:rPr>
          <w:rFonts w:ascii="TH SarabunIT๙" w:hAnsi="TH SarabunIT๙" w:cs="TH SarabunIT๙"/>
          <w:color w:val="FF0000"/>
          <w:szCs w:val="32"/>
          <w:cs/>
        </w:rPr>
      </w:pPr>
    </w:p>
    <w:p>
      <w:pPr>
        <w:ind w:firstLine="1418"/>
        <w:rPr>
          <w:rFonts w:ascii="TH SarabunPSK" w:hAnsi="TH SarabunPSK" w:cs="TH SarabunPSK"/>
          <w:color w:val="FF0000"/>
          <w:sz w:val="12"/>
          <w:szCs w:val="12"/>
          <w:cs/>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 xml:space="preserve">4. </w:t>
      </w:r>
      <w:r>
        <w:rPr>
          <w:rFonts w:ascii="TH SarabunIT๙" w:hAnsi="TH SarabunIT๙" w:cs="TH SarabunIT๙"/>
          <w:i w:val="0"/>
          <w:iCs w:val="0"/>
          <w:color w:val="auto"/>
          <w:sz w:val="32"/>
          <w:szCs w:val="32"/>
        </w:rPr>
        <w:fldChar w:fldCharType="begin"/>
      </w:r>
      <w:r>
        <w:rPr>
          <w:rFonts w:ascii="TH SarabunIT๙" w:hAnsi="TH SarabunIT๙" w:cs="TH SarabunIT๙"/>
          <w:i w:val="0"/>
          <w:iCs w:val="0"/>
          <w:color w:val="auto"/>
          <w:sz w:val="32"/>
          <w:szCs w:val="32"/>
        </w:rPr>
        <w:instrText xml:space="preserve"> SEQ </w:instrText>
      </w:r>
      <w:r>
        <w:rPr>
          <w:rFonts w:ascii="TH SarabunIT๙" w:hAnsi="TH SarabunIT๙" w:cs="TH SarabunIT๙"/>
          <w:i w:val="0"/>
          <w:iCs w:val="0"/>
          <w:color w:val="auto"/>
          <w:sz w:val="32"/>
          <w:szCs w:val="32"/>
          <w:cs/>
          <w:lang w:val="th-TH" w:bidi="th-TH"/>
        </w:rPr>
        <w:instrText xml:space="preserve">รูปที่</w:instrText>
      </w:r>
      <w:r>
        <w:rPr>
          <w:rFonts w:ascii="TH SarabunIT๙" w:hAnsi="TH SarabunIT๙" w:cs="TH SarabunIT๙"/>
          <w:i w:val="0"/>
          <w:iCs w:val="0"/>
          <w:color w:val="auto"/>
          <w:sz w:val="32"/>
          <w:szCs w:val="32"/>
        </w:rPr>
        <w:instrText xml:space="preserve">_4. \* ARABIC </w:instrText>
      </w:r>
      <w:r>
        <w:rPr>
          <w:rFonts w:ascii="TH SarabunIT๙" w:hAnsi="TH SarabunIT๙" w:cs="TH SarabunIT๙"/>
          <w:i w:val="0"/>
          <w:iCs w:val="0"/>
          <w:color w:val="auto"/>
          <w:sz w:val="32"/>
          <w:szCs w:val="32"/>
        </w:rPr>
        <w:fldChar w:fldCharType="separate"/>
      </w:r>
      <w:r>
        <w:rPr>
          <w:rFonts w:ascii="TH SarabunIT๙" w:hAnsi="TH SarabunIT๙" w:cs="TH SarabunIT๙"/>
          <w:i w:val="0"/>
          <w:iCs w:val="0"/>
          <w:color w:val="auto"/>
          <w:sz w:val="32"/>
          <w:szCs w:val="32"/>
        </w:rPr>
        <w:t>12</w:t>
      </w:r>
      <w:r>
        <w:rPr>
          <w:rFonts w:ascii="TH SarabunIT๙" w:hAnsi="TH SarabunIT๙" w:cs="TH SarabunIT๙"/>
          <w:i w:val="0"/>
          <w:iCs w:val="0"/>
          <w:color w:val="auto"/>
          <w:sz w:val="32"/>
          <w:szCs w:val="32"/>
        </w:rPr>
        <w:fldChar w:fldCharType="end"/>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กิจกรรมอบรมสร้างความรู้ความเข้าใจกลุ่มนักสื่อสาร</w:t>
      </w:r>
    </w:p>
    <w:p>
      <w:pPr>
        <w:ind w:firstLine="720" w:firstLineChars="0"/>
        <w:jc w:val="thaiDistribute"/>
        <w:rPr>
          <w:rFonts w:ascii="TH SarabunIT๙" w:hAnsi="TH SarabunIT๙" w:cs="TH SarabunIT๙"/>
          <w:color w:val="000000"/>
          <w:sz w:val="32"/>
          <w:szCs w:val="32"/>
          <w:cs/>
          <w:lang w:val="th-TH" w:bidi="th-TH"/>
        </w:rPr>
        <w:sectPr>
          <w:headerReference r:id="rId38" w:type="default"/>
          <w:footerReference r:id="rId39" w:type="default"/>
          <w:pgSz w:w="11906" w:h="16838"/>
          <w:pgMar w:top="850" w:right="1134" w:bottom="850" w:left="1701" w:header="709" w:footer="709" w:gutter="0"/>
          <w:pgBorders>
            <w:top w:val="none" w:sz="0" w:space="0"/>
            <w:left w:val="none" w:sz="0" w:space="0"/>
            <w:bottom w:val="none" w:sz="0" w:space="0"/>
            <w:right w:val="none" w:sz="0" w:space="0"/>
          </w:pgBorders>
          <w:pgNumType w:fmt="thaiNumbers" w:start="325"/>
          <w:cols w:space="708" w:num="1"/>
          <w:docGrid w:linePitch="360" w:charSpace="0"/>
        </w:sectPr>
      </w:pPr>
      <w:r>
        <w:rPr>
          <w:rFonts w:ascii="TH SarabunIT๙" w:hAnsi="TH SarabunIT๙" w:cs="TH SarabunIT๙"/>
          <w:color w:val="000000"/>
          <w:sz w:val="32"/>
          <w:szCs w:val="32"/>
          <w:cs/>
          <w:lang w:val="th-TH" w:bidi="th-TH"/>
        </w:rPr>
        <w:t>จากข้อมูลการทดสอบความรู้ ก่อน</w:t>
      </w:r>
      <w:r>
        <w:rPr>
          <w:rFonts w:ascii="TH SarabunIT๙" w:hAnsi="TH SarabunIT๙" w:cs="TH SarabunIT๙"/>
          <w:color w:val="000000"/>
          <w:sz w:val="32"/>
          <w:szCs w:val="32"/>
          <w:cs/>
        </w:rPr>
        <w:t>-</w:t>
      </w:r>
      <w:r>
        <w:rPr>
          <w:rFonts w:ascii="TH SarabunIT๙" w:hAnsi="TH SarabunIT๙" w:cs="TH SarabunIT๙"/>
          <w:color w:val="000000"/>
          <w:sz w:val="32"/>
          <w:szCs w:val="32"/>
          <w:cs/>
          <w:lang w:val="th-TH" w:bidi="th-TH"/>
        </w:rPr>
        <w:t xml:space="preserve">หลัง </w:t>
      </w:r>
      <w:r>
        <w:rPr>
          <w:rFonts w:ascii="TH SarabunIT๙" w:hAnsi="TH SarabunIT๙" w:cs="TH SarabunIT๙"/>
          <w:color w:val="000000"/>
          <w:spacing w:val="4"/>
          <w:sz w:val="32"/>
          <w:szCs w:val="32"/>
          <w:cs/>
          <w:lang w:val="th-TH" w:bidi="th-TH"/>
        </w:rPr>
        <w:t>กิจกรรมอบรมสร้างความรู้ความเข้าใจ</w:t>
      </w:r>
      <w:r>
        <w:rPr>
          <w:rFonts w:hint="cs" w:ascii="TH SarabunIT๙" w:hAnsi="TH SarabunIT๙" w:cs="TH SarabunIT๙"/>
          <w:color w:val="000000"/>
          <w:spacing w:val="4"/>
          <w:sz w:val="32"/>
          <w:szCs w:val="32"/>
          <w:cs/>
          <w:lang w:val="en-US" w:bidi="th-TH"/>
        </w:rPr>
        <w:t xml:space="preserve"> </w:t>
      </w:r>
      <w:r>
        <w:rPr>
          <w:rFonts w:ascii="TH SarabunIT๙" w:hAnsi="TH SarabunIT๙" w:cs="TH SarabunIT๙"/>
          <w:color w:val="000000"/>
          <w:spacing w:val="4"/>
          <w:sz w:val="32"/>
          <w:szCs w:val="32"/>
          <w:cs/>
          <w:lang w:val="th-TH" w:bidi="th-TH"/>
        </w:rPr>
        <w:t>กลุ่มนักสื่อสาร</w:t>
      </w:r>
      <w:r>
        <w:rPr>
          <w:rFonts w:ascii="TH SarabunIT๙" w:hAnsi="TH SarabunIT๙" w:cs="TH SarabunIT๙"/>
          <w:color w:val="000000"/>
          <w:spacing w:val="4"/>
          <w:sz w:val="32"/>
          <w:szCs w:val="32"/>
        </w:rPr>
        <w:t xml:space="preserve"> </w:t>
      </w:r>
      <w:r>
        <w:rPr>
          <w:rFonts w:ascii="TH SarabunIT๙" w:hAnsi="TH SarabunIT๙" w:cs="TH SarabunIT๙"/>
          <w:color w:val="000000"/>
          <w:sz w:val="32"/>
          <w:szCs w:val="32"/>
          <w:cs/>
          <w:lang w:val="th-TH" w:bidi="th-TH"/>
        </w:rPr>
        <w:t>จังหวัดกระบี่</w:t>
      </w:r>
      <w:r>
        <w:rPr>
          <w:rFonts w:ascii="TH SarabunIT๙" w:hAnsi="TH SarabunIT๙" w:cs="TH SarabunIT๙"/>
          <w:b/>
          <w:bCs/>
          <w:color w:val="000000"/>
          <w:sz w:val="44"/>
          <w:szCs w:val="44"/>
          <w:cs/>
        </w:rPr>
        <w:t xml:space="preserve"> </w:t>
      </w:r>
      <w:r>
        <w:rPr>
          <w:rFonts w:ascii="TH SarabunIT๙" w:hAnsi="TH SarabunIT๙" w:cs="TH SarabunIT๙"/>
          <w:color w:val="000000"/>
          <w:sz w:val="32"/>
          <w:szCs w:val="32"/>
          <w:cs/>
          <w:lang w:val="th-TH" w:bidi="th-TH"/>
        </w:rPr>
        <w:t>พบว่าผู้เข้าร่วมกิจกรรมมีความรู้ความเข้าใจเพิ่มขึ้นหลังเข้าร่วมกิจกรรม</w:t>
      </w:r>
      <w:r>
        <w:rPr>
          <w:rFonts w:ascii="TH SarabunIT๙" w:hAnsi="TH SarabunIT๙" w:cs="TH SarabunIT๙"/>
          <w:color w:val="000000"/>
          <w:sz w:val="32"/>
          <w:szCs w:val="32"/>
        </w:rPr>
        <w:t xml:space="preserve"> </w:t>
      </w:r>
      <w:r>
        <w:rPr>
          <w:rFonts w:ascii="TH SarabunIT๙" w:hAnsi="TH SarabunIT๙" w:cs="TH SarabunIT๙"/>
          <w:color w:val="000000"/>
          <w:sz w:val="32"/>
          <w:szCs w:val="32"/>
          <w:cs/>
          <w:lang w:val="th-TH" w:bidi="th-TH"/>
        </w:rPr>
        <w:t xml:space="preserve">คิดเป็นร้อยละ </w:t>
      </w:r>
      <w:r>
        <w:rPr>
          <w:rFonts w:ascii="TH SarabunIT๙" w:hAnsi="TH SarabunIT๙" w:cs="TH SarabunIT๙"/>
          <w:color w:val="000000"/>
          <w:sz w:val="32"/>
          <w:szCs w:val="32"/>
          <w:cs/>
        </w:rPr>
        <w:t xml:space="preserve">95.45 </w:t>
      </w:r>
      <w:r>
        <w:rPr>
          <w:rFonts w:ascii="TH SarabunIT๙" w:hAnsi="TH SarabunIT๙" w:cs="TH SarabunIT๙"/>
          <w:color w:val="000000"/>
          <w:sz w:val="32"/>
          <w:szCs w:val="32"/>
          <w:cs/>
          <w:lang w:val="th-TH" w:bidi="th-TH"/>
        </w:rPr>
        <w:t>ของผู้เข้าร่วมกิจกรรมทั้งหมด</w:t>
      </w:r>
    </w:p>
    <w:p>
      <w:pPr>
        <w:tabs>
          <w:tab w:val="left" w:pos="0"/>
        </w:tabs>
        <w:jc w:val="left"/>
        <w:rPr>
          <w:rFonts w:ascii="TH SarabunIT๙" w:hAnsi="TH SarabunIT๙" w:cs="TH SarabunIT๙"/>
          <w:b/>
          <w:bCs/>
          <w:sz w:val="32"/>
          <w:szCs w:val="32"/>
        </w:rPr>
      </w:pPr>
      <w:r>
        <w:rPr>
          <w:rFonts w:hint="cs" w:ascii="TH SarabunIT๙" w:hAnsi="TH SarabunIT๙" w:cs="TH SarabunIT๙"/>
          <w:b/>
          <w:bCs/>
          <w:sz w:val="32"/>
          <w:szCs w:val="32"/>
          <w:cs/>
          <w:lang w:val="th-TH" w:bidi="th-TH"/>
        </w:rPr>
        <w:t xml:space="preserve">จังหวัดระนอง </w:t>
      </w:r>
    </w:p>
    <w:p>
      <w:pPr>
        <w:rPr>
          <w:rFonts w:ascii="TH SarabunIT๙" w:hAnsi="TH SarabunIT๙" w:cs="TH SarabunIT๙"/>
          <w:b/>
          <w:bCs/>
          <w:sz w:val="30"/>
          <w:szCs w:val="30"/>
        </w:rPr>
      </w:pPr>
      <w:r>
        <w:rPr>
          <w:rFonts w:ascii="TH SarabunIT๙" w:hAnsi="TH SarabunIT๙" w:cs="TH SarabunIT๙"/>
          <w:b/>
          <w:bCs/>
          <w:sz w:val="30"/>
          <w:szCs w:val="30"/>
          <w:cs/>
          <w:lang w:val="th-TH" w:bidi="th-TH"/>
        </w:rPr>
        <w:t>ตาราง</w:t>
      </w:r>
      <w:r>
        <w:rPr>
          <w:rFonts w:hint="cs" w:ascii="TH SarabunIT๙" w:hAnsi="TH SarabunIT๙" w:cs="TH SarabunIT๙"/>
          <w:b/>
          <w:bCs/>
          <w:sz w:val="30"/>
          <w:szCs w:val="30"/>
          <w:cs/>
        </w:rPr>
        <w:t xml:space="preserve"> </w:t>
      </w:r>
      <w:r>
        <w:rPr>
          <w:rFonts w:hint="cs" w:ascii="TH SarabunIT๙" w:hAnsi="TH SarabunIT๙" w:cs="TH SarabunIT๙"/>
          <w:b/>
          <w:bCs/>
          <w:sz w:val="30"/>
          <w:szCs w:val="30"/>
          <w:cs/>
          <w:lang w:bidi="th-TH"/>
        </w:rPr>
        <w:t>๔</w:t>
      </w:r>
      <w:r>
        <w:rPr>
          <w:rFonts w:hint="cs" w:ascii="TH SarabunIT๙" w:hAnsi="TH SarabunIT๙" w:cs="TH SarabunIT๙"/>
          <w:b/>
          <w:bCs/>
          <w:sz w:val="30"/>
          <w:szCs w:val="30"/>
          <w:cs/>
          <w:lang w:val="en-US" w:bidi="th-TH"/>
        </w:rPr>
        <w:t>.๓</w:t>
      </w:r>
      <w:r>
        <w:rPr>
          <w:rFonts w:hint="cs" w:ascii="TH SarabunIT๙" w:hAnsi="TH SarabunIT๙" w:cs="TH SarabunIT๙"/>
          <w:b/>
          <w:bCs/>
          <w:sz w:val="30"/>
          <w:szCs w:val="30"/>
          <w:cs/>
        </w:rPr>
        <w:t xml:space="preserve"> </w:t>
      </w:r>
      <w:r>
        <w:rPr>
          <w:rFonts w:hint="cs" w:ascii="TH SarabunIT๙" w:hAnsi="TH SarabunIT๙" w:cs="TH SarabunIT๙"/>
          <w:b/>
          <w:bCs/>
          <w:sz w:val="30"/>
          <w:szCs w:val="30"/>
          <w:cs/>
          <w:lang w:val="th-TH" w:bidi="th-TH"/>
        </w:rPr>
        <w:t>สรุปผลการดำเนินกิจกรรม โครงการการสร้างความรู้ความเข้าใจ และพัฒนาการสื่อสารด้านพลังงานเพื่อเจตคติที่ดีต่อการขับเคลื่อนงานพลังงาน</w:t>
      </w:r>
    </w:p>
    <w:tbl>
      <w:tblPr>
        <w:tblStyle w:val="1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56"/>
        <w:gridCol w:w="3210"/>
        <w:gridCol w:w="1478"/>
        <w:gridCol w:w="4230"/>
        <w:gridCol w:w="40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767"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กลุ่มเป้าหมาย</w:t>
            </w:r>
          </w:p>
        </w:tc>
        <w:tc>
          <w:tcPr>
            <w:tcW w:w="1045"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กิจกรรม</w:t>
            </w:r>
          </w:p>
        </w:tc>
        <w:tc>
          <w:tcPr>
            <w:tcW w:w="481"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ช่วงวันที่</w:t>
            </w:r>
          </w:p>
        </w:tc>
        <w:tc>
          <w:tcPr>
            <w:tcW w:w="1377"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ผลลัพธ์ที่ต้องการ</w:t>
            </w:r>
          </w:p>
        </w:tc>
        <w:tc>
          <w:tcPr>
            <w:tcW w:w="1327"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ผลลัพธ์ที่ได้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เยาวชนในโรงเรียน</w:t>
            </w:r>
          </w:p>
        </w:tc>
        <w:tc>
          <w:tcPr>
            <w:tcW w:w="1045" w:type="pct"/>
            <w:shd w:val="clear" w:color="auto" w:fill="auto"/>
          </w:tcPr>
          <w:p>
            <w:pPr>
              <w:ind w:left="238" w:hanging="238"/>
              <w:rPr>
                <w:rFonts w:ascii="TH SarabunIT๙" w:hAnsi="TH SarabunIT๙" w:cs="TH SarabunIT๙"/>
                <w:sz w:val="28"/>
                <w:cs/>
              </w:rPr>
            </w:pPr>
            <w:r>
              <w:rPr>
                <w:rFonts w:ascii="TH SarabunIT๙" w:hAnsi="TH SarabunIT๙" w:cs="TH SarabunIT๙"/>
                <w:sz w:val="28"/>
                <w:cs/>
              </w:rPr>
              <w:t xml:space="preserve">1. </w:t>
            </w:r>
            <w:r>
              <w:rPr>
                <w:rFonts w:ascii="TH SarabunIT๙" w:hAnsi="TH SarabunIT๙" w:cs="TH SarabunIT๙"/>
                <w:sz w:val="28"/>
                <w:cs/>
                <w:lang w:val="th-TH" w:bidi="th-TH"/>
              </w:rPr>
              <w:t>จัดอบรมความรู้ความเข้าใจด้านพลังงานแก่สมาชิกชมรมพลังงาน</w:t>
            </w:r>
          </w:p>
        </w:tc>
        <w:tc>
          <w:tcPr>
            <w:tcW w:w="481" w:type="pct"/>
          </w:tcPr>
          <w:p>
            <w:pPr>
              <w:ind w:left="321" w:hanging="321"/>
              <w:jc w:val="center"/>
              <w:rPr>
                <w:rFonts w:ascii="TH SarabunIT๙" w:hAnsi="TH SarabunIT๙" w:cs="TH SarabunIT๙"/>
                <w:kern w:val="24"/>
                <w:sz w:val="28"/>
              </w:rPr>
            </w:pPr>
            <w:r>
              <w:rPr>
                <w:rFonts w:ascii="TH SarabunIT๙" w:hAnsi="TH SarabunIT๙" w:cs="TH SarabunIT๙"/>
                <w:kern w:val="24"/>
                <w:sz w:val="28"/>
                <w:cs/>
              </w:rPr>
              <w:t xml:space="preserve">9 </w:t>
            </w:r>
            <w:r>
              <w:rPr>
                <w:rFonts w:ascii="TH SarabunIT๙" w:hAnsi="TH SarabunIT๙" w:cs="TH SarabunIT๙"/>
                <w:kern w:val="24"/>
                <w:sz w:val="28"/>
                <w:cs/>
                <w:lang w:val="th-TH" w:bidi="th-TH"/>
              </w:rPr>
              <w:t>ก</w:t>
            </w:r>
            <w:r>
              <w:rPr>
                <w:rFonts w:ascii="TH SarabunIT๙" w:hAnsi="TH SarabunIT๙" w:cs="TH SarabunIT๙"/>
                <w:kern w:val="24"/>
                <w:sz w:val="28"/>
                <w:cs/>
              </w:rPr>
              <w:t>.</w:t>
            </w:r>
            <w:r>
              <w:rPr>
                <w:rFonts w:ascii="TH SarabunIT๙" w:hAnsi="TH SarabunIT๙" w:cs="TH SarabunIT๙"/>
                <w:kern w:val="24"/>
                <w:sz w:val="28"/>
                <w:cs/>
                <w:lang w:val="th-TH" w:bidi="th-TH"/>
              </w:rPr>
              <w:t>ย</w:t>
            </w:r>
            <w:r>
              <w:rPr>
                <w:rFonts w:ascii="TH SarabunIT๙" w:hAnsi="TH SarabunIT๙" w:cs="TH SarabunIT๙"/>
                <w:kern w:val="24"/>
                <w:sz w:val="28"/>
                <w:cs/>
              </w:rPr>
              <w:t>. 63</w:t>
            </w:r>
          </w:p>
        </w:tc>
        <w:tc>
          <w:tcPr>
            <w:tcW w:w="1377" w:type="pct"/>
            <w:shd w:val="clear" w:color="auto" w:fill="auto"/>
          </w:tcPr>
          <w:p>
            <w:pPr>
              <w:ind w:left="321" w:hanging="321"/>
              <w:rPr>
                <w:rFonts w:ascii="TH SarabunIT๙" w:hAnsi="TH SarabunIT๙" w:cs="TH SarabunIT๙"/>
                <w:kern w:val="24"/>
                <w:sz w:val="28"/>
              </w:rPr>
            </w:pPr>
            <w:r>
              <w:rPr>
                <w:rFonts w:ascii="TH SarabunIT๙" w:hAnsi="TH SarabunIT๙" w:cs="TH SarabunIT๙"/>
                <w:kern w:val="24"/>
                <w:sz w:val="28"/>
              </w:rPr>
              <w:t xml:space="preserve">1. </w:t>
            </w:r>
            <w:r>
              <w:rPr>
                <w:rFonts w:ascii="TH SarabunIT๙" w:hAnsi="TH SarabunIT๙" w:cs="TH SarabunIT๙"/>
                <w:kern w:val="24"/>
                <w:sz w:val="28"/>
                <w:cs/>
                <w:lang w:val="th-TH" w:bidi="th-TH"/>
              </w:rPr>
              <w:t xml:space="preserve">ความรู้ความเข้าใจหลังเข้าร่วมกิจกรรมไม่น้อยกว่าร้อยละ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kern w:val="24"/>
                <w:sz w:val="28"/>
              </w:rPr>
              <w:t xml:space="preserve">2. </w:t>
            </w:r>
            <w:r>
              <w:rPr>
                <w:rFonts w:ascii="TH SarabunIT๙" w:hAnsi="TH SarabunIT๙" w:cs="TH SarabunIT๙"/>
                <w:kern w:val="24"/>
                <w:sz w:val="28"/>
                <w:cs/>
                <w:lang w:val="th-TH" w:bidi="th-TH"/>
              </w:rPr>
              <w:t>เจตคติของประชาชนทั่วไปต่องานพลังงาน</w:t>
            </w:r>
          </w:p>
        </w:tc>
        <w:tc>
          <w:tcPr>
            <w:tcW w:w="1327" w:type="pct"/>
            <w:shd w:val="clear" w:color="auto" w:fill="auto"/>
          </w:tcPr>
          <w:p>
            <w:pPr>
              <w:ind w:left="199" w:hanging="199"/>
              <w:rPr>
                <w:rFonts w:ascii="TH SarabunIT๙" w:hAnsi="TH SarabunIT๙" w:cs="TH SarabunIT๙"/>
                <w:kern w:val="24"/>
                <w:sz w:val="28"/>
              </w:rPr>
            </w:pPr>
            <w:r>
              <w:rPr>
                <w:rFonts w:ascii="TH SarabunIT๙" w:hAnsi="TH SarabunIT๙" w:cs="TH SarabunIT๙"/>
                <w:kern w:val="24"/>
                <w:sz w:val="28"/>
              </w:rPr>
              <w:t xml:space="preserve">1. </w:t>
            </w:r>
            <w:r>
              <w:rPr>
                <w:rFonts w:ascii="TH SarabunIT๙" w:hAnsi="TH SarabunIT๙" w:cs="TH SarabunIT๙"/>
                <w:kern w:val="24"/>
                <w:sz w:val="28"/>
                <w:cs/>
                <w:lang w:val="th-TH" w:bidi="th-TH"/>
              </w:rPr>
              <w:t>เยาวชนในโรงเรียน</w:t>
            </w:r>
            <w:r>
              <w:rPr>
                <w:rFonts w:ascii="TH SarabunIT๙" w:hAnsi="TH SarabunIT๙" w:cs="TH SarabunIT๙"/>
                <w:kern w:val="24"/>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rPr>
              <w:t>92.80</w:t>
            </w:r>
          </w:p>
          <w:p>
            <w:pPr>
              <w:ind w:left="199" w:hanging="199"/>
              <w:rPr>
                <w:rFonts w:ascii="TH SarabunIT๙" w:hAnsi="TH SarabunIT๙" w:cs="TH SarabunIT๙"/>
                <w:sz w:val="28"/>
              </w:rPr>
            </w:pPr>
            <w:r>
              <w:rPr>
                <w:rFonts w:ascii="TH SarabunIT๙" w:hAnsi="TH SarabunIT๙" w:cs="TH SarabunIT๙"/>
                <w:kern w:val="24"/>
                <w:sz w:val="28"/>
              </w:rPr>
              <w:t xml:space="preserve">2. </w:t>
            </w:r>
            <w:r>
              <w:rPr>
                <w:rFonts w:ascii="TH SarabunIT๙" w:hAnsi="TH SarabunIT๙" w:cs="TH SarabunIT๙"/>
                <w:kern w:val="24"/>
                <w:sz w:val="28"/>
                <w:cs/>
                <w:lang w:val="th-TH" w:bidi="th-TH"/>
              </w:rPr>
              <w:t>เยาวชนในโรงเรียน 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cs/>
              </w:rPr>
              <w:t>4.28</w:t>
            </w:r>
            <w:r>
              <w:rPr>
                <w:rFonts w:ascii="TH SarabunIT๙" w:hAnsi="TH SarabunIT๙" w:cs="TH SarabunIT๙"/>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 w:type="pct"/>
            <w:vMerge w:val="continue"/>
            <w:shd w:val="clear" w:color="auto" w:fill="auto"/>
          </w:tcPr>
          <w:p>
            <w:pPr>
              <w:rPr>
                <w:rFonts w:ascii="TH SarabunIT๙" w:hAnsi="TH SarabunIT๙" w:cs="TH SarabunIT๙"/>
                <w:sz w:val="28"/>
              </w:rPr>
            </w:pPr>
          </w:p>
        </w:tc>
        <w:tc>
          <w:tcPr>
            <w:tcW w:w="1045"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81"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22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 63</w:t>
            </w:r>
          </w:p>
        </w:tc>
        <w:tc>
          <w:tcPr>
            <w:tcW w:w="1377"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เยาวชนในโรงเรียน</w:t>
            </w:r>
            <w:r>
              <w:rPr>
                <w:rFonts w:ascii="TH SarabunIT๙" w:hAnsi="TH SarabunIT๙" w:cs="TH SarabunIT๙"/>
                <w:kern w:val="24"/>
                <w:sz w:val="28"/>
                <w:cs/>
                <w:lang w:val="th-TH" w:bidi="th-TH"/>
              </w:rPr>
              <w:t>ต่องานพลังงาน</w:t>
            </w:r>
          </w:p>
        </w:tc>
        <w:tc>
          <w:tcPr>
            <w:tcW w:w="1327"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เยาวชนในโรงเรียน</w:t>
            </w:r>
            <w:r>
              <w:rPr>
                <w:rFonts w:ascii="TH SarabunIT๙" w:hAnsi="TH SarabunIT๙" w:cs="TH SarabunIT๙"/>
                <w:sz w:val="28"/>
              </w:rPr>
              <w:t xml:space="preserve">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4.28)</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p>
        </w:tc>
        <w:tc>
          <w:tcPr>
            <w:tcW w:w="1045" w:type="pct"/>
            <w:shd w:val="clear" w:color="auto" w:fill="auto"/>
          </w:tcPr>
          <w:p>
            <w:pPr>
              <w:ind w:left="238" w:hanging="238"/>
              <w:rPr>
                <w:rFonts w:ascii="TH SarabunIT๙" w:hAnsi="TH SarabunIT๙" w:cs="TH SarabunIT๙"/>
                <w:sz w:val="28"/>
                <w:cs/>
              </w:rPr>
            </w:pPr>
            <w:r>
              <w:rPr>
                <w:rFonts w:ascii="TH SarabunIT๙" w:hAnsi="TH SarabunIT๙" w:cs="TH SarabunIT๙"/>
                <w:sz w:val="28"/>
                <w:cs/>
              </w:rPr>
              <w:t xml:space="preserve">1. </w:t>
            </w:r>
            <w:r>
              <w:rPr>
                <w:rFonts w:ascii="TH SarabunIT๙" w:hAnsi="TH SarabunIT๙" w:cs="TH SarabunIT๙"/>
                <w:sz w:val="28"/>
                <w:cs/>
                <w:lang w:val="th-TH" w:bidi="th-TH"/>
              </w:rPr>
              <w:t>จัดกิจกรรมอบรมลงไปในรายวิชาที่เกี่ยวข้องกับด้านพลังงาน</w:t>
            </w:r>
          </w:p>
        </w:tc>
        <w:tc>
          <w:tcPr>
            <w:tcW w:w="481"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24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77"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เจตคติของเยาวชนในโรงเรียนต่องานพลังงาน</w:t>
            </w:r>
          </w:p>
        </w:tc>
        <w:tc>
          <w:tcPr>
            <w:tcW w:w="1327"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cs/>
              </w:rPr>
              <w:t>9</w:t>
            </w:r>
            <w:r>
              <w:rPr>
                <w:rFonts w:hint="cs" w:ascii="TH SarabunIT๙" w:hAnsi="TH SarabunIT๙" w:cs="TH SarabunIT๙"/>
                <w:kern w:val="24"/>
                <w:sz w:val="28"/>
                <w:cs/>
              </w:rPr>
              <w:t>2</w:t>
            </w:r>
            <w:r>
              <w:rPr>
                <w:rFonts w:ascii="TH SarabunIT๙" w:hAnsi="TH SarabunIT๙" w:cs="TH SarabunIT๙"/>
                <w:kern w:val="24"/>
                <w:sz w:val="28"/>
                <w:cs/>
              </w:rPr>
              <w:t>.</w:t>
            </w:r>
            <w:r>
              <w:rPr>
                <w:rFonts w:hint="cs" w:ascii="TH SarabunIT๙" w:hAnsi="TH SarabunIT๙" w:cs="TH SarabunIT๙"/>
                <w:kern w:val="24"/>
                <w:sz w:val="28"/>
                <w:cs/>
              </w:rPr>
              <w:t>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sz w:val="28"/>
                <w:cs/>
                <w:lang w:val="th-TH" w:bidi="th-TH"/>
              </w:rPr>
              <w:t>มี</w:t>
            </w:r>
            <w:r>
              <w:rPr>
                <w:rFonts w:ascii="TH SarabunIT๙" w:hAnsi="TH SarabunIT๙" w:cs="TH SarabunIT๙"/>
                <w:kern w:val="24"/>
                <w:sz w:val="28"/>
                <w:cs/>
                <w:lang w:val="th-TH" w:bidi="th-TH"/>
              </w:rPr>
              <w:t>เจตคติที่ดีต่องานพลังงานใน</w:t>
            </w:r>
            <w:r>
              <w:rPr>
                <w:rFonts w:ascii="TH SarabunIT๙" w:hAnsi="TH SarabunIT๙" w:cs="TH SarabunIT๙"/>
                <w:sz w:val="28"/>
                <w:cs/>
                <w:lang w:val="th-TH" w:bidi="th-TH"/>
              </w:rPr>
              <w:t xml:space="preserve">ระดับมาก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w:t>
            </w:r>
            <w:r>
              <w:rPr>
                <w:rFonts w:ascii="TH SarabunIT๙" w:hAnsi="TH SarabunIT๙" w:cs="TH SarabunIT๙"/>
                <w:sz w:val="28"/>
                <w:cs/>
              </w:rPr>
              <w:t>29</w:t>
            </w:r>
            <w:r>
              <w:rPr>
                <w:rFonts w:ascii="TH SarabunIT๙" w:hAnsi="TH SarabunIT๙" w:cs="TH SarabunIT๙"/>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 w:type="pct"/>
            <w:vMerge w:val="continue"/>
            <w:shd w:val="clear" w:color="auto" w:fill="auto"/>
          </w:tcPr>
          <w:p>
            <w:pPr>
              <w:rPr>
                <w:rFonts w:ascii="TH SarabunIT๙" w:hAnsi="TH SarabunIT๙" w:cs="TH SarabunIT๙"/>
                <w:sz w:val="28"/>
              </w:rPr>
            </w:pPr>
          </w:p>
        </w:tc>
        <w:tc>
          <w:tcPr>
            <w:tcW w:w="1045"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81"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5-7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77"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เยาวชนนอกโรงเรียน</w:t>
            </w:r>
            <w:r>
              <w:rPr>
                <w:rFonts w:ascii="TH SarabunIT๙" w:hAnsi="TH SarabunIT๙" w:cs="TH SarabunIT๙"/>
                <w:kern w:val="24"/>
                <w:sz w:val="28"/>
                <w:cs/>
                <w:lang w:val="th-TH" w:bidi="th-TH"/>
              </w:rPr>
              <w:t>ต่องานพลังงาน</w:t>
            </w:r>
          </w:p>
        </w:tc>
        <w:tc>
          <w:tcPr>
            <w:tcW w:w="1327"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4.29)</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3.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p>
        </w:tc>
        <w:tc>
          <w:tcPr>
            <w:tcW w:w="1045"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และประชุมชี้แจงให้ความรู้เกี่ยวกับพลังงานให้แก่แกนนำ</w:t>
            </w:r>
            <w:r>
              <w:rPr>
                <w:rFonts w:ascii="TH SarabunIT๙" w:hAnsi="TH SarabunIT๙" w:cs="TH SarabunIT๙"/>
                <w:sz w:val="28"/>
                <w:cs/>
              </w:rPr>
              <w:t>/</w:t>
            </w:r>
            <w:r>
              <w:rPr>
                <w:rFonts w:ascii="TH SarabunIT๙" w:hAnsi="TH SarabunIT๙" w:cs="TH SarabunIT๙"/>
                <w:sz w:val="28"/>
                <w:cs/>
                <w:lang w:val="th-TH" w:bidi="th-TH"/>
              </w:rPr>
              <w:t>ผู้นำชุมชน</w:t>
            </w:r>
          </w:p>
        </w:tc>
        <w:tc>
          <w:tcPr>
            <w:tcW w:w="481"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30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 63</w:t>
            </w:r>
          </w:p>
        </w:tc>
        <w:tc>
          <w:tcPr>
            <w:tcW w:w="1377"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327"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ผู้นำ</w:t>
            </w:r>
            <w:r>
              <w:rPr>
                <w:rFonts w:ascii="TH SarabunIT๙" w:hAnsi="TH SarabunIT๙" w:cs="TH SarabunIT๙"/>
                <w:sz w:val="28"/>
                <w:cs/>
              </w:rPr>
              <w:t>/</w:t>
            </w:r>
            <w:r>
              <w:rPr>
                <w:rFonts w:ascii="TH SarabunIT๙" w:hAnsi="TH SarabunIT๙" w:cs="TH SarabunIT๙"/>
                <w:sz w:val="28"/>
                <w:cs/>
                <w:lang w:val="th-TH" w:bidi="th-TH"/>
              </w:rPr>
              <w:t>แกนนำ</w:t>
            </w:r>
            <w:r>
              <w:rPr>
                <w:rFonts w:ascii="TH SarabunIT๙" w:hAnsi="TH SarabunIT๙" w:cs="TH SarabunIT๙"/>
                <w:kern w:val="24"/>
                <w:sz w:val="28"/>
                <w:cs/>
              </w:rPr>
              <w:t xml:space="preserve">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rPr>
              <w:t>9</w:t>
            </w:r>
            <w:r>
              <w:rPr>
                <w:rFonts w:hint="cs" w:ascii="TH SarabunIT๙" w:hAnsi="TH SarabunIT๙" w:cs="TH SarabunIT๙"/>
                <w:kern w:val="24"/>
                <w:sz w:val="28"/>
                <w:cs/>
              </w:rPr>
              <w:t>6.00</w:t>
            </w:r>
          </w:p>
          <w:p>
            <w:pPr>
              <w:ind w:left="199" w:hanging="199"/>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4.80</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 w:type="pct"/>
            <w:vMerge w:val="continue"/>
            <w:shd w:val="clear" w:color="auto" w:fill="auto"/>
          </w:tcPr>
          <w:p>
            <w:pPr>
              <w:rPr>
                <w:rFonts w:ascii="TH SarabunIT๙" w:hAnsi="TH SarabunIT๙" w:cs="TH SarabunIT๙"/>
                <w:sz w:val="28"/>
              </w:rPr>
            </w:pPr>
          </w:p>
        </w:tc>
        <w:tc>
          <w:tcPr>
            <w:tcW w:w="1045"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81" w:type="pct"/>
          </w:tcPr>
          <w:p>
            <w:pPr>
              <w:rPr>
                <w:rFonts w:ascii="TH SarabunIT๙" w:hAnsi="TH SarabunIT๙" w:cs="TH SarabunIT๙"/>
                <w:kern w:val="24"/>
                <w:sz w:val="28"/>
                <w:cs/>
              </w:rPr>
            </w:pPr>
            <w:r>
              <w:rPr>
                <w:rFonts w:hint="cs" w:ascii="TH SarabunIT๙" w:hAnsi="TH SarabunIT๙" w:cs="TH SarabunIT๙"/>
                <w:kern w:val="24"/>
                <w:sz w:val="28"/>
                <w:cs/>
              </w:rPr>
              <w:t xml:space="preserve">5-7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77"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327"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4.80)</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8" w:hRule="atLeast"/>
        </w:trPr>
        <w:tc>
          <w:tcPr>
            <w:tcW w:w="767"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4. </w:t>
            </w:r>
            <w:r>
              <w:rPr>
                <w:rFonts w:ascii="TH SarabunIT๙" w:hAnsi="TH SarabunIT๙" w:cs="TH SarabunIT๙"/>
                <w:sz w:val="28"/>
                <w:cs/>
                <w:lang w:val="th-TH" w:bidi="th-TH"/>
              </w:rPr>
              <w:t>ประชาชนทั่วไป</w:t>
            </w:r>
          </w:p>
        </w:tc>
        <w:tc>
          <w:tcPr>
            <w:tcW w:w="1045"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และประชุมชี้แจงให้ความรู้เกี่ยวกับพลังงานให้แก่กลุ่มประชาชน</w:t>
            </w:r>
            <w:r>
              <w:rPr>
                <w:rFonts w:ascii="TH SarabunIT๙" w:hAnsi="TH SarabunIT๙" w:cs="TH SarabunIT๙"/>
                <w:sz w:val="28"/>
                <w:cs/>
              </w:rPr>
              <w:t>/</w:t>
            </w:r>
            <w:r>
              <w:rPr>
                <w:rFonts w:ascii="TH SarabunIT๙" w:hAnsi="TH SarabunIT๙" w:cs="TH SarabunIT๙"/>
                <w:sz w:val="28"/>
                <w:cs/>
                <w:lang w:val="th-TH" w:bidi="th-TH"/>
              </w:rPr>
              <w:t>อาชีพต่างๆ</w:t>
            </w:r>
          </w:p>
        </w:tc>
        <w:tc>
          <w:tcPr>
            <w:tcW w:w="481"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29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 63</w:t>
            </w:r>
          </w:p>
        </w:tc>
        <w:tc>
          <w:tcPr>
            <w:tcW w:w="1377"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327" w:type="pct"/>
            <w:shd w:val="clear" w:color="auto" w:fill="auto"/>
          </w:tcPr>
          <w:p>
            <w:pPr>
              <w:ind w:left="199" w:hanging="199"/>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cs/>
              </w:rPr>
              <w:t>9</w:t>
            </w:r>
            <w:r>
              <w:rPr>
                <w:rFonts w:hint="cs" w:ascii="TH SarabunIT๙" w:hAnsi="TH SarabunIT๙" w:cs="TH SarabunIT๙"/>
                <w:kern w:val="24"/>
                <w:sz w:val="28"/>
                <w:cs/>
              </w:rPr>
              <w:t>2.00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4.85</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trPr>
        <w:tc>
          <w:tcPr>
            <w:tcW w:w="767" w:type="pct"/>
            <w:vMerge w:val="continue"/>
            <w:shd w:val="clear" w:color="auto" w:fill="auto"/>
          </w:tcPr>
          <w:p>
            <w:pPr>
              <w:rPr>
                <w:rFonts w:ascii="TH SarabunIT๙" w:hAnsi="TH SarabunIT๙" w:cs="TH SarabunIT๙"/>
                <w:sz w:val="28"/>
              </w:rPr>
            </w:pPr>
          </w:p>
        </w:tc>
        <w:tc>
          <w:tcPr>
            <w:tcW w:w="1045"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81" w:type="pct"/>
          </w:tcPr>
          <w:p>
            <w:pPr>
              <w:rPr>
                <w:rFonts w:ascii="TH SarabunIT๙" w:hAnsi="TH SarabunIT๙" w:cs="TH SarabunIT๙"/>
                <w:kern w:val="24"/>
                <w:sz w:val="28"/>
                <w:cs/>
              </w:rPr>
            </w:pPr>
            <w:r>
              <w:rPr>
                <w:rFonts w:hint="cs" w:ascii="TH SarabunIT๙" w:hAnsi="TH SarabunIT๙" w:cs="TH SarabunIT๙"/>
                <w:kern w:val="24"/>
                <w:sz w:val="28"/>
                <w:cs/>
              </w:rPr>
              <w:t xml:space="preserve">5-7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77"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327"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4.85</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 w:type="pct"/>
            <w:vMerge w:val="restart"/>
            <w:shd w:val="clear" w:color="auto" w:fill="auto"/>
          </w:tcPr>
          <w:p>
            <w:pPr>
              <w:ind w:left="284" w:hanging="284"/>
              <w:rPr>
                <w:rFonts w:ascii="TH SarabunIT๙" w:hAnsi="TH SarabunIT๙" w:cs="TH SarabunIT๙"/>
                <w:sz w:val="28"/>
              </w:rPr>
            </w:pPr>
            <w:r>
              <w:rPr>
                <w:rFonts w:ascii="TH SarabunIT๙" w:hAnsi="TH SarabunIT๙" w:cs="TH SarabunIT๙"/>
                <w:sz w:val="28"/>
              </w:rPr>
              <w:t xml:space="preserve">5. </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p>
        </w:tc>
        <w:tc>
          <w:tcPr>
            <w:tcW w:w="1045"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และประชุมชี้แจงให้ความรู้เกี่ยวกับพลังงานให้แก่หน่วยงานราชการ องค์กรในจังหวัด</w:t>
            </w:r>
          </w:p>
        </w:tc>
        <w:tc>
          <w:tcPr>
            <w:tcW w:w="481"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17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77"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r>
              <w:rPr>
                <w:rFonts w:ascii="TH SarabunIT๙" w:hAnsi="TH SarabunIT๙" w:cs="TH SarabunIT๙"/>
                <w:kern w:val="24"/>
                <w:sz w:val="28"/>
                <w:cs/>
                <w:lang w:val="th-TH" w:bidi="th-TH"/>
              </w:rPr>
              <w:t>ต่องานพลังงาน</w:t>
            </w:r>
          </w:p>
        </w:tc>
        <w:tc>
          <w:tcPr>
            <w:tcW w:w="1327"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rPr>
              <w:t>94.</w:t>
            </w:r>
            <w:r>
              <w:rPr>
                <w:rFonts w:hint="cs" w:ascii="TH SarabunIT๙" w:hAnsi="TH SarabunIT๙" w:cs="TH SarabunIT๙"/>
                <w:kern w:val="24"/>
                <w:sz w:val="28"/>
                <w:cs/>
              </w:rPr>
              <w:t>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ระดับคะแนนเท่ากับ</w:t>
            </w:r>
            <w:r>
              <w:rPr>
                <w:rFonts w:ascii="TH SarabunIT๙" w:hAnsi="TH SarabunIT๙" w:cs="TH SarabunIT๙"/>
                <w:sz w:val="28"/>
              </w:rPr>
              <w:t>4.40</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 w:type="pct"/>
            <w:vMerge w:val="continue"/>
            <w:shd w:val="clear" w:color="auto" w:fill="auto"/>
          </w:tcPr>
          <w:p>
            <w:pPr>
              <w:rPr>
                <w:rFonts w:ascii="TH SarabunIT๙" w:hAnsi="TH SarabunIT๙" w:cs="TH SarabunIT๙"/>
                <w:sz w:val="28"/>
              </w:rPr>
            </w:pPr>
          </w:p>
        </w:tc>
        <w:tc>
          <w:tcPr>
            <w:tcW w:w="1045"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81" w:type="pct"/>
          </w:tcPr>
          <w:p>
            <w:pPr>
              <w:rPr>
                <w:rFonts w:ascii="TH SarabunIT๙" w:hAnsi="TH SarabunIT๙" w:cs="TH SarabunIT๙"/>
                <w:kern w:val="24"/>
                <w:sz w:val="28"/>
                <w:cs/>
              </w:rPr>
            </w:pPr>
            <w:r>
              <w:rPr>
                <w:rFonts w:hint="cs" w:ascii="TH SarabunIT๙" w:hAnsi="TH SarabunIT๙" w:cs="TH SarabunIT๙"/>
                <w:kern w:val="24"/>
                <w:sz w:val="28"/>
                <w:cs/>
              </w:rPr>
              <w:t xml:space="preserve">5-7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77"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r>
              <w:rPr>
                <w:rFonts w:ascii="TH SarabunIT๙" w:hAnsi="TH SarabunIT๙" w:cs="TH SarabunIT๙"/>
                <w:kern w:val="24"/>
                <w:sz w:val="28"/>
                <w:cs/>
                <w:lang w:val="th-TH" w:bidi="th-TH"/>
              </w:rPr>
              <w:t>ต่องานพลังงาน</w:t>
            </w:r>
          </w:p>
        </w:tc>
        <w:tc>
          <w:tcPr>
            <w:tcW w:w="1327"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ระดับคะแนนเท่ากับ</w:t>
            </w:r>
            <w:r>
              <w:rPr>
                <w:rFonts w:ascii="TH SarabunIT๙" w:hAnsi="TH SarabunIT๙" w:cs="TH SarabunIT๙"/>
                <w:sz w:val="28"/>
              </w:rPr>
              <w:t>4.40</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 w:type="pct"/>
            <w:shd w:val="clear" w:color="auto" w:fill="auto"/>
          </w:tcPr>
          <w:p>
            <w:pPr>
              <w:ind w:left="284" w:hanging="284"/>
              <w:rPr>
                <w:rFonts w:ascii="TH SarabunIT๙" w:hAnsi="TH SarabunIT๙" w:cs="TH SarabunIT๙"/>
                <w:sz w:val="28"/>
              </w:rPr>
            </w:pPr>
            <w:r>
              <w:rPr>
                <w:rFonts w:ascii="TH SarabunIT๙" w:hAnsi="TH SarabunIT๙" w:cs="TH SarabunIT๙"/>
                <w:sz w:val="28"/>
                <w:cs/>
              </w:rPr>
              <w:t xml:space="preserve">6. </w:t>
            </w:r>
            <w:r>
              <w:rPr>
                <w:rFonts w:ascii="TH SarabunIT๙" w:hAnsi="TH SarabunIT๙" w:cs="TH SarabunIT๙"/>
                <w:sz w:val="28"/>
                <w:cs/>
                <w:lang w:val="th-TH" w:bidi="th-TH"/>
              </w:rPr>
              <w:t>กลุ่มนักสื่อสารพลังงานด้านการสื่อสารเชิงนโยบายพลังงานในระดับชุมชน</w:t>
            </w:r>
          </w:p>
        </w:tc>
        <w:tc>
          <w:tcPr>
            <w:tcW w:w="1045" w:type="pct"/>
            <w:shd w:val="clear" w:color="auto" w:fill="auto"/>
          </w:tcPr>
          <w:p>
            <w:pPr>
              <w:rPr>
                <w:rFonts w:ascii="TH SarabunIT๙" w:hAnsi="TH SarabunIT๙" w:cs="TH SarabunIT๙"/>
                <w:sz w:val="28"/>
              </w:rPr>
            </w:pPr>
            <w:r>
              <w:rPr>
                <w:rFonts w:ascii="TH SarabunIT๙" w:hAnsi="TH SarabunIT๙" w:cs="TH SarabunIT๙"/>
                <w:sz w:val="28"/>
                <w:cs/>
                <w:lang w:val="th-TH" w:bidi="th-TH"/>
              </w:rPr>
              <w:t>จัดอบรม สัมมนา และประชุมชี้แจงให้ความรู้เกี่ยวกับพลังงานให้แก่กลุ่มนักสื่อสารพลังงานด้านการสื่อสารเชิงนโยบายพลังงานในระดับชุมชน</w:t>
            </w:r>
          </w:p>
        </w:tc>
        <w:tc>
          <w:tcPr>
            <w:tcW w:w="481"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15 </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77"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p>
            <w:pPr>
              <w:ind w:left="321" w:hanging="321"/>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นักสื่อสารพลังงานสามารถเผยแพร่ข้อมูลข่าวสาร ด้านพลังงานให้กับประชาชนในชุมชน</w:t>
            </w:r>
          </w:p>
        </w:tc>
        <w:tc>
          <w:tcPr>
            <w:tcW w:w="1327"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rPr>
              <w:t>9</w:t>
            </w:r>
            <w:r>
              <w:rPr>
                <w:rFonts w:hint="cs" w:ascii="TH SarabunIT๙" w:hAnsi="TH SarabunIT๙" w:cs="TH SarabunIT๙"/>
                <w:kern w:val="24"/>
                <w:sz w:val="28"/>
                <w:cs/>
              </w:rPr>
              <w:t>5.00</w:t>
            </w:r>
          </w:p>
          <w:p>
            <w:pPr>
              <w:ind w:left="199" w:hanging="199"/>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4.94</w:t>
            </w:r>
            <w:r>
              <w:rPr>
                <w:rFonts w:ascii="TH SarabunIT๙" w:hAnsi="TH SarabunIT๙" w:cs="TH SarabunIT๙"/>
                <w:sz w:val="28"/>
                <w:cs/>
              </w:rPr>
              <w:t>)</w:t>
            </w:r>
          </w:p>
          <w:p>
            <w:pPr>
              <w:ind w:left="199" w:hanging="199"/>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นักสื่อสารพลังงานเผยแพร่ข้อมูลข่าวสาร ด้านพลังงานให้กับประชาชน</w:t>
            </w:r>
            <w:r>
              <w:rPr>
                <w:rFonts w:ascii="TH SarabunIT๙" w:hAnsi="TH SarabunIT๙" w:cs="TH SarabunIT๙"/>
                <w:sz w:val="28"/>
              </w:rPr>
              <w:t xml:space="preserve"> </w:t>
            </w:r>
            <w:r>
              <w:rPr>
                <w:rFonts w:ascii="TH SarabunIT๙" w:hAnsi="TH SarabunIT๙" w:cs="TH SarabunIT๙"/>
                <w:sz w:val="28"/>
                <w:cs/>
                <w:lang w:val="th-TH" w:bidi="th-TH"/>
              </w:rPr>
              <w:t xml:space="preserve">จำนวน </w:t>
            </w:r>
            <w:r>
              <w:rPr>
                <w:rFonts w:ascii="TH SarabunIT๙" w:hAnsi="TH SarabunIT๙" w:cs="TH SarabunIT๙"/>
                <w:sz w:val="28"/>
              </w:rPr>
              <w:t xml:space="preserve">20 </w:t>
            </w:r>
            <w:r>
              <w:rPr>
                <w:rFonts w:ascii="TH SarabunIT๙" w:hAnsi="TH SarabunIT๙" w:cs="TH SarabunIT๙"/>
                <w:sz w:val="28"/>
                <w:cs/>
                <w:lang w:val="th-TH" w:bidi="th-TH"/>
              </w:rPr>
              <w:t>ครั้ง</w:t>
            </w:r>
            <w:r>
              <w:rPr>
                <w:rFonts w:ascii="TH SarabunIT๙" w:hAnsi="TH SarabunIT๙" w:cs="TH SarabunIT๙"/>
                <w:sz w:val="28"/>
                <w:cs/>
              </w:rPr>
              <w:t>/</w:t>
            </w:r>
            <w:r>
              <w:rPr>
                <w:rFonts w:ascii="TH SarabunIT๙" w:hAnsi="TH SarabunIT๙" w:cs="TH SarabunIT๙"/>
                <w:sz w:val="28"/>
                <w:cs/>
                <w:lang w:val="th-TH" w:bidi="th-TH"/>
              </w:rPr>
              <w:t>คน</w:t>
            </w:r>
          </w:p>
        </w:tc>
      </w:tr>
    </w:tbl>
    <w:p>
      <w:pPr>
        <w:jc w:val="left"/>
        <w:outlineLvl w:val="0"/>
        <w:rPr>
          <w:rFonts w:ascii="TH SarabunIT๙" w:hAnsi="TH SarabunIT๙" w:cs="TH SarabunIT๙"/>
          <w:spacing w:val="-2"/>
          <w:sz w:val="32"/>
          <w:szCs w:val="32"/>
          <w:cs/>
        </w:rPr>
        <w:sectPr>
          <w:headerReference r:id="rId40" w:type="default"/>
          <w:footerReference r:id="rId41" w:type="default"/>
          <w:pgSz w:w="16838" w:h="11906" w:orient="landscape"/>
          <w:pgMar w:top="1701" w:right="850" w:bottom="1134" w:left="850" w:header="709" w:footer="709" w:gutter="0"/>
          <w:pgBorders>
            <w:top w:val="none" w:sz="0" w:space="0"/>
            <w:left w:val="none" w:sz="0" w:space="0"/>
            <w:bottom w:val="none" w:sz="0" w:space="0"/>
            <w:right w:val="none" w:sz="0" w:space="0"/>
          </w:pgBorders>
          <w:pgNumType w:fmt="thaiNumbers" w:start="329"/>
          <w:cols w:space="708" w:num="1"/>
          <w:docGrid w:linePitch="360" w:charSpace="0"/>
        </w:sectPr>
      </w:pPr>
    </w:p>
    <w:p>
      <w:pPr>
        <w:jc w:val="left"/>
        <w:rPr>
          <w:rFonts w:ascii="TH SarabunIT๙" w:hAnsi="TH SarabunIT๙" w:cs="TH SarabunIT๙"/>
          <w:b/>
          <w:bCs/>
          <w:sz w:val="32"/>
          <w:szCs w:val="32"/>
          <w:u w:val="single"/>
        </w:rPr>
      </w:pPr>
      <w:r>
        <w:drawing>
          <wp:anchor distT="0" distB="0" distL="0" distR="0" simplePos="0" relativeHeight="252538880" behindDoc="1" locked="0" layoutInCell="1" allowOverlap="1">
            <wp:simplePos x="0" y="0"/>
            <wp:positionH relativeFrom="column">
              <wp:posOffset>788670</wp:posOffset>
            </wp:positionH>
            <wp:positionV relativeFrom="paragraph">
              <wp:posOffset>334010</wp:posOffset>
            </wp:positionV>
            <wp:extent cx="4407535" cy="2505075"/>
            <wp:effectExtent l="4445" t="4445" r="7620" b="5080"/>
            <wp:wrapNone/>
            <wp:docPr id="390" name="Chart 390"/>
            <wp:cNvGraphicFramePr/>
            <a:graphic xmlns:a="http://schemas.openxmlformats.org/drawingml/2006/main">
              <a:graphicData uri="http://schemas.openxmlformats.org/drawingml/2006/chart">
                <c:chart xmlns:c="http://schemas.openxmlformats.org/drawingml/2006/chart" xmlns:r="http://schemas.openxmlformats.org/officeDocument/2006/relationships" r:id="rId531"/>
              </a:graphicData>
            </a:graphic>
          </wp:anchor>
        </w:drawing>
      </w:r>
      <w:r>
        <w:rPr>
          <w:rFonts w:hint="cs" w:ascii="TH SarabunIT๙" w:hAnsi="TH SarabunIT๙" w:cs="TH SarabunIT๙"/>
          <w:b/>
          <w:bCs/>
          <w:sz w:val="32"/>
          <w:szCs w:val="32"/>
          <w:u w:val="single"/>
          <w:cs/>
          <w:lang w:val="th-TH" w:bidi="th-TH"/>
        </w:rPr>
        <w:t>สรุปคะแนนกิจกรรมอบรมเสริมสร้างความรู้ความเข้าใจของแต่ละกลุ่มเป้าหมาย จังหวัดระนอง</w:t>
      </w:r>
    </w:p>
    <w:p>
      <w:pPr>
        <w:pStyle w:val="37"/>
        <w:ind w:left="0" w:firstLine="360"/>
        <w:jc w:val="cente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b/>
          <w:bCs/>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 xml:space="preserve">4. </w:t>
      </w:r>
      <w:r>
        <w:rPr>
          <w:rFonts w:ascii="TH SarabunIT๙" w:hAnsi="TH SarabunIT๙" w:cs="TH SarabunIT๙"/>
          <w:i w:val="0"/>
          <w:iCs w:val="0"/>
          <w:color w:val="auto"/>
          <w:sz w:val="32"/>
          <w:szCs w:val="32"/>
        </w:rPr>
        <w:fldChar w:fldCharType="begin"/>
      </w:r>
      <w:r>
        <w:rPr>
          <w:rFonts w:ascii="TH SarabunIT๙" w:hAnsi="TH SarabunIT๙" w:cs="TH SarabunIT๙"/>
          <w:i w:val="0"/>
          <w:iCs w:val="0"/>
          <w:color w:val="auto"/>
          <w:sz w:val="32"/>
          <w:szCs w:val="32"/>
        </w:rPr>
        <w:instrText xml:space="preserve"> SEQ </w:instrText>
      </w:r>
      <w:r>
        <w:rPr>
          <w:rFonts w:ascii="TH SarabunIT๙" w:hAnsi="TH SarabunIT๙" w:cs="TH SarabunIT๙"/>
          <w:i w:val="0"/>
          <w:iCs w:val="0"/>
          <w:color w:val="auto"/>
          <w:sz w:val="32"/>
          <w:szCs w:val="32"/>
          <w:cs/>
          <w:lang w:val="th-TH" w:bidi="th-TH"/>
        </w:rPr>
        <w:instrText xml:space="preserve">รูปที่</w:instrText>
      </w:r>
      <w:r>
        <w:rPr>
          <w:rFonts w:ascii="TH SarabunIT๙" w:hAnsi="TH SarabunIT๙" w:cs="TH SarabunIT๙"/>
          <w:i w:val="0"/>
          <w:iCs w:val="0"/>
          <w:color w:val="auto"/>
          <w:sz w:val="32"/>
          <w:szCs w:val="32"/>
        </w:rPr>
        <w:instrText xml:space="preserve">_4. \* ARABIC </w:instrText>
      </w:r>
      <w:r>
        <w:rPr>
          <w:rFonts w:ascii="TH SarabunIT๙" w:hAnsi="TH SarabunIT๙" w:cs="TH SarabunIT๙"/>
          <w:i w:val="0"/>
          <w:iCs w:val="0"/>
          <w:color w:val="auto"/>
          <w:sz w:val="32"/>
          <w:szCs w:val="32"/>
        </w:rPr>
        <w:fldChar w:fldCharType="separate"/>
      </w:r>
      <w:r>
        <w:rPr>
          <w:rFonts w:ascii="TH SarabunIT๙" w:hAnsi="TH SarabunIT๙" w:cs="TH SarabunIT๙"/>
          <w:i w:val="0"/>
          <w:iCs w:val="0"/>
          <w:color w:val="auto"/>
          <w:sz w:val="32"/>
          <w:szCs w:val="32"/>
        </w:rPr>
        <w:t>13</w:t>
      </w:r>
      <w:r>
        <w:rPr>
          <w:rFonts w:ascii="TH SarabunIT๙" w:hAnsi="TH SarabunIT๙" w:cs="TH SarabunIT๙"/>
          <w:i w:val="0"/>
          <w:iCs w:val="0"/>
          <w:color w:val="auto"/>
          <w:sz w:val="32"/>
          <w:szCs w:val="32"/>
        </w:rPr>
        <w:fldChar w:fldCharType="end"/>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กิจกรรมอบรมเสริมสร้างความรู้ความเข้าใจกลุ่มเยาวชนในโรงเรียน</w:t>
      </w:r>
    </w:p>
    <w:p>
      <w:pPr>
        <w:ind w:firstLine="720" w:firstLineChars="0"/>
        <w:jc w:val="thaiDistribute"/>
        <w:rPr>
          <w:rFonts w:ascii="TH SarabunIT๙" w:hAnsi="TH SarabunIT๙" w:cs="TH SarabunIT๙"/>
          <w:sz w:val="32"/>
          <w:szCs w:val="32"/>
        </w:rPr>
      </w:pPr>
      <w:r>
        <w:rPr>
          <w:rFonts w:ascii="TH SarabunIT๙" w:hAnsi="TH SarabunIT๙" w:cs="TH SarabunIT๙"/>
          <w:sz w:val="32"/>
          <w:szCs w:val="32"/>
          <w:cs/>
          <w:lang w:val="th-TH" w:bidi="th-TH"/>
        </w:rPr>
        <w:t>จากข้อมูลการทดสอบความรู้ ก่อน</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หลัง </w:t>
      </w:r>
      <w:r>
        <w:rPr>
          <w:rFonts w:ascii="TH SarabunIT๙" w:hAnsi="TH SarabunIT๙" w:cs="TH SarabunIT๙"/>
          <w:spacing w:val="4"/>
          <w:sz w:val="32"/>
          <w:szCs w:val="32"/>
          <w:cs/>
          <w:lang w:val="th-TH" w:bidi="th-TH"/>
        </w:rPr>
        <w:t>กิจกรรมอบรมสร้างความรู้ความเข้าใจ</w:t>
      </w:r>
      <w:r>
        <w:rPr>
          <w:rFonts w:hint="cs" w:ascii="TH SarabunIT๙" w:hAnsi="TH SarabunIT๙" w:cs="TH SarabunIT๙"/>
          <w:spacing w:val="4"/>
          <w:sz w:val="32"/>
          <w:szCs w:val="32"/>
          <w:cs/>
          <w:lang w:val="en-US" w:bidi="th-TH"/>
        </w:rPr>
        <w:t xml:space="preserve"> </w:t>
      </w:r>
      <w:r>
        <w:rPr>
          <w:rFonts w:ascii="TH SarabunIT๙" w:hAnsi="TH SarabunIT๙" w:cs="TH SarabunIT๙"/>
          <w:spacing w:val="4"/>
          <w:sz w:val="32"/>
          <w:szCs w:val="32"/>
          <w:cs/>
          <w:lang w:val="th-TH" w:bidi="th-TH"/>
        </w:rPr>
        <w:t>กลุ่มเยาวชนในโรงเรียน</w:t>
      </w:r>
      <w:r>
        <w:rPr>
          <w:rFonts w:ascii="TH SarabunIT๙" w:hAnsi="TH SarabunIT๙" w:cs="TH SarabunIT๙"/>
          <w:sz w:val="32"/>
          <w:szCs w:val="32"/>
          <w:cs/>
          <w:lang w:val="th-TH" w:bidi="th-TH"/>
        </w:rPr>
        <w:t>จังหวัดระนอง</w:t>
      </w:r>
      <w:r>
        <w:rPr>
          <w:rFonts w:ascii="TH SarabunIT๙" w:hAnsi="TH SarabunIT๙" w:cs="TH SarabunIT๙"/>
          <w:b/>
          <w:bCs/>
          <w:sz w:val="44"/>
          <w:szCs w:val="44"/>
          <w:cs/>
        </w:rPr>
        <w:t xml:space="preserve"> </w:t>
      </w:r>
      <w:r>
        <w:rPr>
          <w:rFonts w:ascii="TH SarabunIT๙" w:hAnsi="TH SarabunIT๙" w:cs="TH SarabunIT๙"/>
          <w:sz w:val="32"/>
          <w:szCs w:val="32"/>
          <w:cs/>
          <w:lang w:val="th-TH" w:bidi="th-TH"/>
        </w:rPr>
        <w:t>พบว่าผู้เข้าร่วมกิจกรรมมีความรู้ความเข้าใจเพิ่มขึ้นหลังเข้าร่วมกิจกรรม</w:t>
      </w:r>
      <w:r>
        <w:rPr>
          <w:rFonts w:hint="cs" w:ascii="TH SarabunIT๙" w:hAnsi="TH SarabunIT๙" w:cs="TH SarabunIT๙"/>
          <w:sz w:val="32"/>
          <w:szCs w:val="32"/>
          <w:cs/>
          <w:lang w:val="en-US" w:bidi="th-TH"/>
        </w:rPr>
        <w:t xml:space="preserve"> </w:t>
      </w:r>
      <w:r>
        <w:rPr>
          <w:rFonts w:ascii="TH SarabunIT๙" w:hAnsi="TH SarabunIT๙" w:cs="TH SarabunIT๙"/>
          <w:sz w:val="32"/>
          <w:szCs w:val="32"/>
          <w:cs/>
          <w:lang w:val="th-TH" w:bidi="th-TH"/>
        </w:rPr>
        <w:t xml:space="preserve">คิดเป็นร้อยละ </w:t>
      </w:r>
      <w:r>
        <w:rPr>
          <w:rFonts w:ascii="TH SarabunIT๙" w:hAnsi="TH SarabunIT๙" w:cs="TH SarabunIT๙"/>
          <w:sz w:val="32"/>
          <w:szCs w:val="32"/>
          <w:cs/>
        </w:rPr>
        <w:t xml:space="preserve">92.8 </w:t>
      </w:r>
      <w:r>
        <w:rPr>
          <w:rFonts w:ascii="TH SarabunIT๙" w:hAnsi="TH SarabunIT๙" w:cs="TH SarabunIT๙"/>
          <w:sz w:val="32"/>
          <w:szCs w:val="32"/>
          <w:cs/>
          <w:lang w:val="th-TH" w:bidi="th-TH"/>
        </w:rPr>
        <w:t>ของผู้เข้าร่วมกิจกรรมทั้งหมด</w:t>
      </w:r>
    </w:p>
    <w:p>
      <w:pPr>
        <w:pStyle w:val="37"/>
        <w:ind w:left="0" w:firstLine="360"/>
        <w:jc w:val="center"/>
        <w:rPr>
          <w:rFonts w:ascii="TH SarabunIT๙" w:hAnsi="TH SarabunIT๙" w:cs="TH SarabunIT๙"/>
          <w:b/>
          <w:bCs/>
          <w:szCs w:val="32"/>
          <w:cs/>
        </w:rPr>
      </w:pPr>
      <w:r>
        <w:drawing>
          <wp:anchor distT="0" distB="0" distL="0" distR="0" simplePos="0" relativeHeight="252538880" behindDoc="1" locked="0" layoutInCell="1" allowOverlap="1">
            <wp:simplePos x="0" y="0"/>
            <wp:positionH relativeFrom="column">
              <wp:posOffset>702945</wp:posOffset>
            </wp:positionH>
            <wp:positionV relativeFrom="paragraph">
              <wp:posOffset>4445</wp:posOffset>
            </wp:positionV>
            <wp:extent cx="4568825" cy="2748280"/>
            <wp:effectExtent l="4445" t="4445" r="17780" b="9525"/>
            <wp:wrapNone/>
            <wp:docPr id="391" name="Chart 39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2"/>
              </a:graphicData>
            </a:graphic>
          </wp:anchor>
        </w:drawing>
      </w:r>
    </w:p>
    <w:p>
      <w:pPr>
        <w:ind w:firstLine="1418"/>
        <w:rPr>
          <w:rFonts w:ascii="TH SarabunIT๙" w:hAnsi="TH SarabunIT๙" w:cs="TH SarabunIT๙"/>
          <w:sz w:val="12"/>
          <w:szCs w:val="12"/>
        </w:rPr>
      </w:pPr>
    </w:p>
    <w:p>
      <w:pPr>
        <w:pStyle w:val="20"/>
        <w:jc w:val="center"/>
        <w:rPr>
          <w:rFonts w:hint="cs" w:ascii="TH SarabunIT๙" w:hAnsi="TH SarabunIT๙" w:cs="TH SarabunIT๙"/>
          <w:sz w:val="32"/>
          <w:szCs w:val="32"/>
          <w:cs/>
        </w:rPr>
      </w:pPr>
    </w:p>
    <w:p>
      <w:pPr>
        <w:pStyle w:val="20"/>
        <w:jc w:val="center"/>
        <w:rPr>
          <w:rFonts w:hint="cs" w:ascii="TH SarabunIT๙" w:hAnsi="TH SarabunIT๙" w:cs="TH SarabunIT๙"/>
          <w:sz w:val="32"/>
          <w:szCs w:val="32"/>
          <w:cs/>
        </w:rPr>
      </w:pPr>
    </w:p>
    <w:p>
      <w:pPr>
        <w:pStyle w:val="20"/>
        <w:jc w:val="center"/>
        <w:rPr>
          <w:rFonts w:hint="cs" w:ascii="TH SarabunIT๙" w:hAnsi="TH SarabunIT๙" w:cs="TH SarabunIT๙"/>
          <w:sz w:val="32"/>
          <w:szCs w:val="32"/>
          <w:cs/>
        </w:rPr>
      </w:pPr>
    </w:p>
    <w:p>
      <w:pPr>
        <w:pStyle w:val="20"/>
        <w:jc w:val="center"/>
        <w:rPr>
          <w:rFonts w:hint="cs" w:ascii="TH SarabunIT๙" w:hAnsi="TH SarabunIT๙" w:cs="TH SarabunIT๙"/>
          <w:sz w:val="32"/>
          <w:szCs w:val="32"/>
          <w:cs/>
        </w:rPr>
      </w:pPr>
    </w:p>
    <w:p>
      <w:pPr>
        <w:pStyle w:val="20"/>
        <w:jc w:val="center"/>
        <w:rPr>
          <w:rFonts w:hint="cs" w:ascii="TH SarabunIT๙" w:hAnsi="TH SarabunIT๙" w:cs="TH SarabunIT๙"/>
          <w:sz w:val="32"/>
          <w:szCs w:val="32"/>
          <w:cs/>
        </w:rPr>
      </w:pPr>
    </w:p>
    <w:p>
      <w:pPr>
        <w:pStyle w:val="20"/>
        <w:jc w:val="center"/>
        <w:rPr>
          <w:rFonts w:hint="cs" w:ascii="TH SarabunIT๙" w:hAnsi="TH SarabunIT๙" w:cs="TH SarabunIT๙"/>
          <w:sz w:val="32"/>
          <w:szCs w:val="32"/>
          <w:cs/>
        </w:rPr>
      </w:pPr>
    </w:p>
    <w:p>
      <w:pPr>
        <w:pStyle w:val="20"/>
        <w:jc w:val="center"/>
        <w:rPr>
          <w:rFonts w:ascii="TH SarabunIT๙" w:hAnsi="TH SarabunIT๙" w:cs="TH SarabunIT๙"/>
          <w:b/>
          <w:bCs/>
          <w:i w:val="0"/>
          <w:iCs w:val="0"/>
          <w:color w:val="auto"/>
          <w:spacing w:val="4"/>
          <w:sz w:val="32"/>
          <w:szCs w:val="32"/>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 xml:space="preserve">4. </w:t>
      </w:r>
      <w:r>
        <w:rPr>
          <w:rFonts w:ascii="TH SarabunIT๙" w:hAnsi="TH SarabunIT๙" w:cs="TH SarabunIT๙"/>
          <w:i w:val="0"/>
          <w:iCs w:val="0"/>
          <w:color w:val="auto"/>
          <w:sz w:val="32"/>
          <w:szCs w:val="32"/>
        </w:rPr>
        <w:fldChar w:fldCharType="begin"/>
      </w:r>
      <w:r>
        <w:rPr>
          <w:rFonts w:ascii="TH SarabunIT๙" w:hAnsi="TH SarabunIT๙" w:cs="TH SarabunIT๙"/>
          <w:i w:val="0"/>
          <w:iCs w:val="0"/>
          <w:color w:val="auto"/>
          <w:sz w:val="32"/>
          <w:szCs w:val="32"/>
        </w:rPr>
        <w:instrText xml:space="preserve"> SEQ </w:instrText>
      </w:r>
      <w:r>
        <w:rPr>
          <w:rFonts w:ascii="TH SarabunIT๙" w:hAnsi="TH SarabunIT๙" w:cs="TH SarabunIT๙"/>
          <w:i w:val="0"/>
          <w:iCs w:val="0"/>
          <w:color w:val="auto"/>
          <w:sz w:val="32"/>
          <w:szCs w:val="32"/>
          <w:cs/>
          <w:lang w:val="th-TH" w:bidi="th-TH"/>
        </w:rPr>
        <w:instrText xml:space="preserve">รูปที่</w:instrText>
      </w:r>
      <w:r>
        <w:rPr>
          <w:rFonts w:ascii="TH SarabunIT๙" w:hAnsi="TH SarabunIT๙" w:cs="TH SarabunIT๙"/>
          <w:i w:val="0"/>
          <w:iCs w:val="0"/>
          <w:color w:val="auto"/>
          <w:sz w:val="32"/>
          <w:szCs w:val="32"/>
        </w:rPr>
        <w:instrText xml:space="preserve">_4. \* ARABIC </w:instrText>
      </w:r>
      <w:r>
        <w:rPr>
          <w:rFonts w:ascii="TH SarabunIT๙" w:hAnsi="TH SarabunIT๙" w:cs="TH SarabunIT๙"/>
          <w:i w:val="0"/>
          <w:iCs w:val="0"/>
          <w:color w:val="auto"/>
          <w:sz w:val="32"/>
          <w:szCs w:val="32"/>
        </w:rPr>
        <w:fldChar w:fldCharType="separate"/>
      </w:r>
      <w:r>
        <w:rPr>
          <w:rFonts w:ascii="TH SarabunIT๙" w:hAnsi="TH SarabunIT๙" w:cs="TH SarabunIT๙"/>
          <w:i w:val="0"/>
          <w:iCs w:val="0"/>
          <w:color w:val="auto"/>
          <w:sz w:val="32"/>
          <w:szCs w:val="32"/>
        </w:rPr>
        <w:t>14</w:t>
      </w:r>
      <w:r>
        <w:rPr>
          <w:rFonts w:ascii="TH SarabunIT๙" w:hAnsi="TH SarabunIT๙" w:cs="TH SarabunIT๙"/>
          <w:i w:val="0"/>
          <w:iCs w:val="0"/>
          <w:color w:val="auto"/>
          <w:sz w:val="32"/>
          <w:szCs w:val="32"/>
        </w:rPr>
        <w:fldChar w:fldCharType="end"/>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กิจกรรมอบรมสร้างความรู้ความเข้าใจ</w:t>
      </w:r>
      <w:r>
        <w:rPr>
          <w:rFonts w:hint="cs" w:ascii="TH SarabunIT๙" w:hAnsi="TH SarabunIT๙" w:cs="TH SarabunIT๙"/>
          <w:i w:val="0"/>
          <w:iCs w:val="0"/>
          <w:color w:val="auto"/>
          <w:spacing w:val="4"/>
          <w:sz w:val="32"/>
          <w:szCs w:val="32"/>
          <w:cs/>
        </w:rPr>
        <w:t xml:space="preserve"> </w:t>
      </w:r>
      <w:r>
        <w:rPr>
          <w:rFonts w:ascii="TH SarabunIT๙" w:hAnsi="TH SarabunIT๙" w:cs="TH SarabunIT๙"/>
          <w:i w:val="0"/>
          <w:iCs w:val="0"/>
          <w:color w:val="auto"/>
          <w:spacing w:val="4"/>
          <w:sz w:val="32"/>
          <w:szCs w:val="32"/>
          <w:cs/>
          <w:lang w:val="th-TH" w:bidi="th-TH"/>
        </w:rPr>
        <w:t>กลุ่มเยาวชนนอกโรงเรียน</w:t>
      </w:r>
    </w:p>
    <w:p>
      <w:pPr>
        <w:ind w:firstLine="720" w:firstLineChars="0"/>
        <w:jc w:val="thaiDistribute"/>
        <w:rPr>
          <w:rFonts w:ascii="TH SarabunIT๙" w:hAnsi="TH SarabunIT๙" w:cs="TH SarabunIT๙"/>
          <w:sz w:val="32"/>
          <w:szCs w:val="32"/>
          <w:cs/>
        </w:rPr>
      </w:pPr>
      <w:r>
        <w:rPr>
          <w:rFonts w:ascii="TH SarabunIT๙" w:hAnsi="TH SarabunIT๙" w:cs="TH SarabunIT๙"/>
          <w:sz w:val="32"/>
          <w:szCs w:val="32"/>
          <w:cs/>
          <w:lang w:val="th-TH" w:bidi="th-TH"/>
        </w:rPr>
        <w:t>จากข้อมูลการทดสอบความรู้ ก่อน</w:t>
      </w:r>
      <w:r>
        <w:rPr>
          <w:rFonts w:ascii="TH SarabunIT๙" w:hAnsi="TH SarabunIT๙" w:cs="TH SarabunIT๙"/>
          <w:sz w:val="32"/>
          <w:szCs w:val="32"/>
          <w:cs/>
        </w:rPr>
        <w:t>-</w:t>
      </w:r>
      <w:r>
        <w:rPr>
          <w:rFonts w:ascii="TH SarabunIT๙" w:hAnsi="TH SarabunIT๙" w:cs="TH SarabunIT๙"/>
          <w:sz w:val="32"/>
          <w:szCs w:val="32"/>
          <w:cs/>
          <w:lang w:val="th-TH" w:bidi="th-TH"/>
        </w:rPr>
        <w:t>หลัง กิจกรรมอบรมสร้างความรู้ความเข้าใจกลุ่มเยาวชนนอกโรงเรียนจังหวัดระนอง</w:t>
      </w:r>
      <w:r>
        <w:rPr>
          <w:rFonts w:ascii="TH SarabunIT๙" w:hAnsi="TH SarabunIT๙" w:cs="TH SarabunIT๙"/>
          <w:b/>
          <w:bCs/>
          <w:sz w:val="32"/>
          <w:szCs w:val="32"/>
          <w:cs/>
        </w:rPr>
        <w:t xml:space="preserve"> </w:t>
      </w:r>
      <w:r>
        <w:rPr>
          <w:rFonts w:ascii="TH SarabunIT๙" w:hAnsi="TH SarabunIT๙" w:cs="TH SarabunIT๙"/>
          <w:sz w:val="32"/>
          <w:szCs w:val="32"/>
          <w:cs/>
          <w:lang w:val="th-TH" w:bidi="th-TH"/>
        </w:rPr>
        <w:t>พบว่าผู้เข้าร่วมกิจกรรมมีความรู้ความเข้าใจเพิ่มขึ้นหลังเข้าร่วมกิจกรรม</w:t>
      </w:r>
      <w:r>
        <w:rPr>
          <w:rFonts w:hint="cs" w:ascii="TH SarabunIT๙" w:hAnsi="TH SarabunIT๙" w:cs="TH SarabunIT๙"/>
          <w:sz w:val="32"/>
          <w:szCs w:val="32"/>
          <w:cs/>
          <w:lang w:val="en-US" w:bidi="th-TH"/>
        </w:rPr>
        <w:t xml:space="preserve"> </w:t>
      </w:r>
      <w:r>
        <w:rPr>
          <w:rFonts w:ascii="TH SarabunIT๙" w:hAnsi="TH SarabunIT๙" w:cs="TH SarabunIT๙"/>
          <w:sz w:val="32"/>
          <w:szCs w:val="32"/>
          <w:cs/>
          <w:lang w:val="th-TH" w:bidi="th-TH"/>
        </w:rPr>
        <w:t xml:space="preserve">คิดเป็นร้อยละ </w:t>
      </w:r>
      <w:r>
        <w:rPr>
          <w:rFonts w:ascii="TH SarabunIT๙" w:hAnsi="TH SarabunIT๙" w:cs="TH SarabunIT๙"/>
          <w:sz w:val="32"/>
          <w:szCs w:val="32"/>
          <w:cs/>
        </w:rPr>
        <w:t xml:space="preserve">92  </w:t>
      </w:r>
      <w:r>
        <w:rPr>
          <w:rFonts w:ascii="TH SarabunIT๙" w:hAnsi="TH SarabunIT๙" w:cs="TH SarabunIT๙"/>
          <w:sz w:val="32"/>
          <w:szCs w:val="32"/>
          <w:cs/>
          <w:lang w:val="th-TH" w:bidi="th-TH"/>
        </w:rPr>
        <w:t xml:space="preserve">ของผู้เข้าร่วมกิจกรรมทั้งหมด </w:t>
      </w:r>
    </w:p>
    <w:p>
      <w:pPr>
        <w:jc w:val="center"/>
        <w:rPr>
          <w:cs/>
        </w:rPr>
      </w:pPr>
      <w:r>
        <w:drawing>
          <wp:anchor distT="0" distB="0" distL="114300" distR="114300" simplePos="0" relativeHeight="252538880" behindDoc="1" locked="0" layoutInCell="1" allowOverlap="1">
            <wp:simplePos x="0" y="0"/>
            <wp:positionH relativeFrom="column">
              <wp:posOffset>335280</wp:posOffset>
            </wp:positionH>
            <wp:positionV relativeFrom="paragraph">
              <wp:posOffset>20320</wp:posOffset>
            </wp:positionV>
            <wp:extent cx="5129530" cy="2879725"/>
            <wp:effectExtent l="0" t="0" r="13970" b="15875"/>
            <wp:wrapNone/>
            <wp:docPr id="46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15"/>
                    <pic:cNvPicPr>
                      <a:picLocks noChangeAspect="1"/>
                    </pic:cNvPicPr>
                  </pic:nvPicPr>
                  <pic:blipFill>
                    <a:blip r:embed="rId533"/>
                    <a:stretch>
                      <a:fillRect/>
                    </a:stretch>
                  </pic:blipFill>
                  <pic:spPr>
                    <a:xfrm>
                      <a:off x="0" y="0"/>
                      <a:ext cx="5129530" cy="2879725"/>
                    </a:xfrm>
                    <a:prstGeom prst="rect">
                      <a:avLst/>
                    </a:prstGeom>
                    <a:noFill/>
                    <a:ln>
                      <a:noFill/>
                    </a:ln>
                  </pic:spPr>
                </pic:pic>
              </a:graphicData>
            </a:graphic>
          </wp:anchor>
        </w:drawing>
      </w:r>
    </w:p>
    <w:p>
      <w:pPr>
        <w:jc w:val="center"/>
        <w:rPr>
          <w:cs/>
        </w:rPr>
      </w:pPr>
    </w:p>
    <w:p>
      <w:pPr>
        <w:pStyle w:val="20"/>
        <w:jc w:val="center"/>
        <w:rPr>
          <w:rFonts w:ascii="TH SarabunIT๙" w:hAnsi="TH SarabunIT๙" w:cs="TH SarabunIT๙"/>
          <w:i w:val="0"/>
          <w:iCs w:val="0"/>
          <w:color w:val="auto"/>
          <w:sz w:val="32"/>
          <w:szCs w:val="32"/>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 xml:space="preserve">4. </w:t>
      </w:r>
      <w:r>
        <w:rPr>
          <w:rFonts w:ascii="TH SarabunIT๙" w:hAnsi="TH SarabunIT๙" w:cs="TH SarabunIT๙"/>
          <w:i w:val="0"/>
          <w:iCs w:val="0"/>
          <w:color w:val="auto"/>
          <w:sz w:val="32"/>
          <w:szCs w:val="32"/>
        </w:rPr>
        <w:fldChar w:fldCharType="begin"/>
      </w:r>
      <w:r>
        <w:rPr>
          <w:rFonts w:ascii="TH SarabunIT๙" w:hAnsi="TH SarabunIT๙" w:cs="TH SarabunIT๙"/>
          <w:i w:val="0"/>
          <w:iCs w:val="0"/>
          <w:color w:val="auto"/>
          <w:sz w:val="32"/>
          <w:szCs w:val="32"/>
        </w:rPr>
        <w:instrText xml:space="preserve"> SEQ </w:instrText>
      </w:r>
      <w:r>
        <w:rPr>
          <w:rFonts w:ascii="TH SarabunIT๙" w:hAnsi="TH SarabunIT๙" w:cs="TH SarabunIT๙"/>
          <w:i w:val="0"/>
          <w:iCs w:val="0"/>
          <w:color w:val="auto"/>
          <w:sz w:val="32"/>
          <w:szCs w:val="32"/>
          <w:cs/>
          <w:lang w:val="th-TH" w:bidi="th-TH"/>
        </w:rPr>
        <w:instrText xml:space="preserve">รูปที่</w:instrText>
      </w:r>
      <w:r>
        <w:rPr>
          <w:rFonts w:ascii="TH SarabunIT๙" w:hAnsi="TH SarabunIT๙" w:cs="TH SarabunIT๙"/>
          <w:i w:val="0"/>
          <w:iCs w:val="0"/>
          <w:color w:val="auto"/>
          <w:sz w:val="32"/>
          <w:szCs w:val="32"/>
        </w:rPr>
        <w:instrText xml:space="preserve">_4. \* ARABIC </w:instrText>
      </w:r>
      <w:r>
        <w:rPr>
          <w:rFonts w:ascii="TH SarabunIT๙" w:hAnsi="TH SarabunIT๙" w:cs="TH SarabunIT๙"/>
          <w:i w:val="0"/>
          <w:iCs w:val="0"/>
          <w:color w:val="auto"/>
          <w:sz w:val="32"/>
          <w:szCs w:val="32"/>
        </w:rPr>
        <w:fldChar w:fldCharType="separate"/>
      </w:r>
      <w:r>
        <w:rPr>
          <w:rFonts w:ascii="TH SarabunIT๙" w:hAnsi="TH SarabunIT๙" w:cs="TH SarabunIT๙"/>
          <w:i w:val="0"/>
          <w:iCs w:val="0"/>
          <w:color w:val="auto"/>
          <w:sz w:val="32"/>
          <w:szCs w:val="32"/>
        </w:rPr>
        <w:t>15</w:t>
      </w:r>
      <w:r>
        <w:rPr>
          <w:rFonts w:ascii="TH SarabunIT๙" w:hAnsi="TH SarabunIT๙" w:cs="TH SarabunIT๙"/>
          <w:i w:val="0"/>
          <w:iCs w:val="0"/>
          <w:color w:val="auto"/>
          <w:sz w:val="32"/>
          <w:szCs w:val="32"/>
        </w:rPr>
        <w:fldChar w:fldCharType="end"/>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หลัง กิจกรรมอบรมเสริมสร้างความรู้ความเข้าใจกลุ่มประชาชนทั่วไป</w:t>
      </w:r>
    </w:p>
    <w:p>
      <w:pPr>
        <w:pStyle w:val="37"/>
        <w:ind w:left="0" w:leftChars="0" w:firstLine="720" w:firstLineChars="0"/>
        <w:jc w:val="thaiDistribute"/>
        <w:rPr>
          <w:rFonts w:ascii="TH SarabunIT๙" w:hAnsi="TH SarabunIT๙" w:cs="TH SarabunIT๙"/>
          <w:szCs w:val="32"/>
          <w:cs/>
        </w:rPr>
      </w:pPr>
      <w:r>
        <w:rPr>
          <w:rFonts w:ascii="TH SarabunIT๙" w:hAnsi="TH SarabunIT๙" w:cs="TH SarabunIT๙"/>
          <w:szCs w:val="32"/>
          <w:cs/>
          <w:lang w:val="th-TH" w:bidi="th-TH"/>
        </w:rPr>
        <w:t>จากข้อมูลการทดสอบความรู้ ก่อน</w:t>
      </w:r>
      <w:r>
        <w:rPr>
          <w:rFonts w:ascii="TH SarabunIT๙" w:hAnsi="TH SarabunIT๙" w:cs="TH SarabunIT๙"/>
          <w:szCs w:val="32"/>
          <w:cs/>
        </w:rPr>
        <w:t>-</w:t>
      </w:r>
      <w:r>
        <w:rPr>
          <w:rFonts w:ascii="TH SarabunIT๙" w:hAnsi="TH SarabunIT๙" w:cs="TH SarabunIT๙"/>
          <w:szCs w:val="32"/>
          <w:cs/>
          <w:lang w:val="th-TH" w:bidi="th-TH"/>
        </w:rPr>
        <w:t xml:space="preserve">หลัง กิจกรรมอบรมสร้างความรู้ความเข้าใจ กลุ่มประชาชนทั่วไป จังหวัดระนอง พบว่าผู้เข้าร่วมกิจกรรมมีความรู้ความเข้าใจเพิ่มขึ้นหลังเข้าร่วมกิจกรรม คิดเป็นร้อยละ </w:t>
      </w:r>
      <w:r>
        <w:rPr>
          <w:rFonts w:ascii="TH SarabunIT๙" w:hAnsi="TH SarabunIT๙" w:cs="TH SarabunIT๙"/>
          <w:szCs w:val="32"/>
          <w:cs/>
        </w:rPr>
        <w:t xml:space="preserve">92 </w:t>
      </w:r>
      <w:r>
        <w:rPr>
          <w:rFonts w:ascii="TH SarabunIT๙" w:hAnsi="TH SarabunIT๙" w:cs="TH SarabunIT๙"/>
          <w:szCs w:val="32"/>
          <w:cs/>
          <w:lang w:val="th-TH" w:bidi="th-TH"/>
        </w:rPr>
        <w:t>ของผู้เข้าร่วมกิจกรรมทั้งหมด</w:t>
      </w:r>
    </w:p>
    <w:p>
      <w:pPr>
        <w:pStyle w:val="37"/>
        <w:ind w:left="220" w:firstLine="1940"/>
        <w:jc w:val="thaiDistribute"/>
        <w:rPr>
          <w:rFonts w:ascii="TH SarabunIT๙" w:hAnsi="TH SarabunIT๙" w:cs="TH SarabunIT๙"/>
          <w:sz w:val="12"/>
          <w:szCs w:val="12"/>
          <w:cs/>
        </w:rPr>
      </w:pPr>
    </w:p>
    <w:p>
      <w:pPr>
        <w:ind w:left="-90" w:firstLine="1440"/>
        <w:rPr>
          <w:cs/>
        </w:rPr>
      </w:pPr>
      <w:r>
        <w:drawing>
          <wp:anchor distT="0" distB="0" distL="0" distR="0" simplePos="0" relativeHeight="252538880" behindDoc="1" locked="0" layoutInCell="1" allowOverlap="1">
            <wp:simplePos x="0" y="0"/>
            <wp:positionH relativeFrom="column">
              <wp:posOffset>766445</wp:posOffset>
            </wp:positionH>
            <wp:positionV relativeFrom="paragraph">
              <wp:posOffset>256540</wp:posOffset>
            </wp:positionV>
            <wp:extent cx="4568825" cy="2714625"/>
            <wp:effectExtent l="4445" t="4445" r="17780" b="5080"/>
            <wp:wrapNone/>
            <wp:docPr id="393" name="Chart 393"/>
            <wp:cNvGraphicFramePr/>
            <a:graphic xmlns:a="http://schemas.openxmlformats.org/drawingml/2006/main">
              <a:graphicData uri="http://schemas.openxmlformats.org/drawingml/2006/chart">
                <c:chart xmlns:c="http://schemas.openxmlformats.org/drawingml/2006/chart" xmlns:r="http://schemas.openxmlformats.org/officeDocument/2006/relationships" r:id="rId534"/>
              </a:graphicData>
            </a:graphic>
          </wp:anchor>
        </w:drawing>
      </w:r>
    </w:p>
    <w:p>
      <w:pPr>
        <w:ind w:left="-90" w:firstLine="1440"/>
        <w:rPr>
          <w:rFonts w:ascii="TH SarabunPSK" w:hAnsi="TH SarabunPSK" w:cs="TH SarabunPSK"/>
          <w:b/>
          <w:bCs/>
          <w:color w:val="FF0000"/>
          <w:sz w:val="12"/>
          <w:szCs w:val="12"/>
          <w:cs/>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 xml:space="preserve">4. </w:t>
      </w:r>
      <w:r>
        <w:rPr>
          <w:rFonts w:ascii="TH SarabunIT๙" w:hAnsi="TH SarabunIT๙" w:cs="TH SarabunIT๙"/>
          <w:i w:val="0"/>
          <w:iCs w:val="0"/>
          <w:color w:val="auto"/>
          <w:sz w:val="32"/>
          <w:szCs w:val="32"/>
        </w:rPr>
        <w:fldChar w:fldCharType="begin"/>
      </w:r>
      <w:r>
        <w:rPr>
          <w:rFonts w:ascii="TH SarabunIT๙" w:hAnsi="TH SarabunIT๙" w:cs="TH SarabunIT๙"/>
          <w:i w:val="0"/>
          <w:iCs w:val="0"/>
          <w:color w:val="auto"/>
          <w:sz w:val="32"/>
          <w:szCs w:val="32"/>
        </w:rPr>
        <w:instrText xml:space="preserve"> SEQ </w:instrText>
      </w:r>
      <w:r>
        <w:rPr>
          <w:rFonts w:ascii="TH SarabunIT๙" w:hAnsi="TH SarabunIT๙" w:cs="TH SarabunIT๙"/>
          <w:i w:val="0"/>
          <w:iCs w:val="0"/>
          <w:color w:val="auto"/>
          <w:sz w:val="32"/>
          <w:szCs w:val="32"/>
          <w:cs/>
          <w:lang w:val="th-TH" w:bidi="th-TH"/>
        </w:rPr>
        <w:instrText xml:space="preserve">รูปที่</w:instrText>
      </w:r>
      <w:r>
        <w:rPr>
          <w:rFonts w:ascii="TH SarabunIT๙" w:hAnsi="TH SarabunIT๙" w:cs="TH SarabunIT๙"/>
          <w:i w:val="0"/>
          <w:iCs w:val="0"/>
          <w:color w:val="auto"/>
          <w:sz w:val="32"/>
          <w:szCs w:val="32"/>
        </w:rPr>
        <w:instrText xml:space="preserve">_4. \* ARABIC </w:instrText>
      </w:r>
      <w:r>
        <w:rPr>
          <w:rFonts w:ascii="TH SarabunIT๙" w:hAnsi="TH SarabunIT๙" w:cs="TH SarabunIT๙"/>
          <w:i w:val="0"/>
          <w:iCs w:val="0"/>
          <w:color w:val="auto"/>
          <w:sz w:val="32"/>
          <w:szCs w:val="32"/>
        </w:rPr>
        <w:fldChar w:fldCharType="separate"/>
      </w:r>
      <w:r>
        <w:rPr>
          <w:rFonts w:ascii="TH SarabunIT๙" w:hAnsi="TH SarabunIT๙" w:cs="TH SarabunIT๙"/>
          <w:i w:val="0"/>
          <w:iCs w:val="0"/>
          <w:color w:val="auto"/>
          <w:sz w:val="32"/>
          <w:szCs w:val="32"/>
        </w:rPr>
        <w:t>16</w:t>
      </w:r>
      <w:r>
        <w:rPr>
          <w:rFonts w:ascii="TH SarabunIT๙" w:hAnsi="TH SarabunIT๙" w:cs="TH SarabunIT๙"/>
          <w:i w:val="0"/>
          <w:iCs w:val="0"/>
          <w:color w:val="auto"/>
          <w:sz w:val="32"/>
          <w:szCs w:val="32"/>
        </w:rPr>
        <w:fldChar w:fldCharType="end"/>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หลัง กิจกรรมอบรมเสริมสร้างความรู้ความเข้าใจกลุ่มข้าราชการ</w:t>
      </w:r>
    </w:p>
    <w:p>
      <w:pPr>
        <w:ind w:firstLine="720" w:firstLineChars="0"/>
        <w:jc w:val="thaiDistribute"/>
        <w:rPr>
          <w:rFonts w:ascii="TH SarabunIT๙" w:hAnsi="TH SarabunIT๙" w:cs="TH SarabunIT๙"/>
          <w:color w:val="000000"/>
          <w:sz w:val="32"/>
          <w:szCs w:val="32"/>
          <w:cs/>
        </w:rPr>
      </w:pPr>
      <w:r>
        <w:rPr>
          <w:rFonts w:ascii="TH SarabunIT๙" w:hAnsi="TH SarabunIT๙" w:cs="TH SarabunIT๙"/>
          <w:color w:val="000000"/>
          <w:sz w:val="32"/>
          <w:szCs w:val="32"/>
          <w:cs/>
          <w:lang w:val="th-TH" w:bidi="th-TH"/>
        </w:rPr>
        <w:t>จากข้อมูลการทดสอบความรู้ ก่อน</w:t>
      </w:r>
      <w:r>
        <w:rPr>
          <w:rFonts w:ascii="TH SarabunIT๙" w:hAnsi="TH SarabunIT๙" w:cs="TH SarabunIT๙"/>
          <w:color w:val="000000"/>
          <w:sz w:val="32"/>
          <w:szCs w:val="32"/>
          <w:cs/>
        </w:rPr>
        <w:t>-</w:t>
      </w:r>
      <w:r>
        <w:rPr>
          <w:rFonts w:ascii="TH SarabunIT๙" w:hAnsi="TH SarabunIT๙" w:cs="TH SarabunIT๙"/>
          <w:color w:val="000000"/>
          <w:sz w:val="32"/>
          <w:szCs w:val="32"/>
          <w:cs/>
          <w:lang w:val="th-TH" w:bidi="th-TH"/>
        </w:rPr>
        <w:t xml:space="preserve">หลัง กิจกรรมอบรมสร้างความรู้ความเข้าใจ กลุ่มข้าราชการ จังหวัดระนอง พบว่าผู้เข้าร่วมกิจกรรมมีความรู้ความเข้าใจเพิ่มขึ้นหลังเข้าร่วมกิจกรรม คิดเป็นร้อย ละ </w:t>
      </w:r>
      <w:r>
        <w:rPr>
          <w:rFonts w:ascii="TH SarabunIT๙" w:hAnsi="TH SarabunIT๙" w:cs="TH SarabunIT๙"/>
          <w:color w:val="000000"/>
          <w:sz w:val="32"/>
          <w:szCs w:val="32"/>
          <w:cs/>
        </w:rPr>
        <w:t xml:space="preserve">94 </w:t>
      </w:r>
      <w:r>
        <w:rPr>
          <w:rFonts w:ascii="TH SarabunIT๙" w:hAnsi="TH SarabunIT๙" w:cs="TH SarabunIT๙"/>
          <w:color w:val="000000"/>
          <w:sz w:val="32"/>
          <w:szCs w:val="32"/>
          <w:cs/>
          <w:lang w:val="th-TH" w:bidi="th-TH"/>
        </w:rPr>
        <w:t>ของผู้เข้าร่วมกิจกรรมทั้งหมด</w:t>
      </w:r>
    </w:p>
    <w:p>
      <w:pPr>
        <w:rPr>
          <w:rFonts w:ascii="TH SarabunIT๙" w:hAnsi="TH SarabunIT๙" w:cs="TH SarabunIT๙"/>
          <w:color w:val="000000"/>
          <w:sz w:val="32"/>
          <w:szCs w:val="32"/>
          <w:cs/>
        </w:rPr>
      </w:pPr>
      <w:r>
        <w:drawing>
          <wp:anchor distT="0" distB="0" distL="114300" distR="114300" simplePos="0" relativeHeight="252538880" behindDoc="1" locked="0" layoutInCell="1" allowOverlap="1">
            <wp:simplePos x="0" y="0"/>
            <wp:positionH relativeFrom="column">
              <wp:posOffset>20320</wp:posOffset>
            </wp:positionH>
            <wp:positionV relativeFrom="paragraph">
              <wp:posOffset>74930</wp:posOffset>
            </wp:positionV>
            <wp:extent cx="5799455" cy="2879725"/>
            <wp:effectExtent l="0" t="0" r="10795" b="15875"/>
            <wp:wrapNone/>
            <wp:docPr id="47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Picture 16"/>
                    <pic:cNvPicPr>
                      <a:picLocks noChangeAspect="1"/>
                    </pic:cNvPicPr>
                  </pic:nvPicPr>
                  <pic:blipFill>
                    <a:blip r:embed="rId535"/>
                    <a:stretch>
                      <a:fillRect/>
                    </a:stretch>
                  </pic:blipFill>
                  <pic:spPr>
                    <a:xfrm>
                      <a:off x="0" y="0"/>
                      <a:ext cx="5799455" cy="2879725"/>
                    </a:xfrm>
                    <a:prstGeom prst="rect">
                      <a:avLst/>
                    </a:prstGeom>
                    <a:noFill/>
                    <a:ln>
                      <a:noFill/>
                    </a:ln>
                  </pic:spPr>
                </pic:pic>
              </a:graphicData>
            </a:graphic>
          </wp:anchor>
        </w:drawing>
      </w:r>
    </w:p>
    <w:p>
      <w:pPr>
        <w:ind w:left="-90" w:firstLine="2154"/>
        <w:jc w:val="both"/>
      </w:pPr>
    </w:p>
    <w:p>
      <w:pPr>
        <w:ind w:left="-90" w:firstLine="2154"/>
        <w:jc w:val="both"/>
        <w:rPr>
          <w:sz w:val="12"/>
          <w:szCs w:val="12"/>
          <w:cs/>
        </w:rPr>
      </w:pPr>
    </w:p>
    <w:p>
      <w:pPr>
        <w:jc w:val="center"/>
        <w:rPr>
          <w:rFonts w:ascii="TH SarabunIT๙" w:hAnsi="TH SarabunIT๙" w:cs="TH SarabunIT๙"/>
          <w:sz w:val="32"/>
          <w:szCs w:val="32"/>
          <w:cs/>
          <w:lang w:val="th-TH" w:bidi="th-TH"/>
        </w:rPr>
      </w:pPr>
    </w:p>
    <w:p>
      <w:pPr>
        <w:jc w:val="center"/>
        <w:rPr>
          <w:rFonts w:ascii="TH SarabunIT๙" w:hAnsi="TH SarabunIT๙" w:cs="TH SarabunIT๙"/>
          <w:sz w:val="32"/>
          <w:szCs w:val="32"/>
          <w:cs/>
          <w:lang w:val="th-TH" w:bidi="th-TH"/>
        </w:rPr>
      </w:pPr>
    </w:p>
    <w:p>
      <w:pPr>
        <w:jc w:val="center"/>
        <w:rPr>
          <w:rFonts w:ascii="TH SarabunIT๙" w:hAnsi="TH SarabunIT๙" w:cs="TH SarabunIT๙"/>
          <w:sz w:val="32"/>
          <w:szCs w:val="32"/>
          <w:cs/>
          <w:lang w:val="th-TH" w:bidi="th-TH"/>
        </w:rPr>
      </w:pPr>
    </w:p>
    <w:p>
      <w:pPr>
        <w:jc w:val="center"/>
        <w:rPr>
          <w:rFonts w:ascii="TH SarabunIT๙" w:hAnsi="TH SarabunIT๙" w:cs="TH SarabunIT๙"/>
          <w:sz w:val="32"/>
          <w:szCs w:val="32"/>
          <w:cs/>
          <w:lang w:val="th-TH" w:bidi="th-TH"/>
        </w:rPr>
      </w:pPr>
    </w:p>
    <w:p>
      <w:pPr>
        <w:jc w:val="center"/>
        <w:rPr>
          <w:rFonts w:ascii="TH SarabunIT๙" w:hAnsi="TH SarabunIT๙" w:cs="TH SarabunIT๙"/>
          <w:sz w:val="32"/>
          <w:szCs w:val="32"/>
          <w:cs/>
          <w:lang w:val="th-TH" w:bidi="th-TH"/>
        </w:rPr>
      </w:pPr>
    </w:p>
    <w:p>
      <w:pPr>
        <w:jc w:val="center"/>
        <w:rPr>
          <w:rFonts w:ascii="TH SarabunIT๙" w:hAnsi="TH SarabunIT๙" w:cs="TH SarabunIT๙"/>
          <w:sz w:val="32"/>
          <w:szCs w:val="32"/>
        </w:rPr>
      </w:pPr>
      <w:r>
        <w:rPr>
          <w:rFonts w:ascii="TH SarabunIT๙" w:hAnsi="TH SarabunIT๙" w:cs="TH SarabunIT๙"/>
          <w:sz w:val="32"/>
          <w:szCs w:val="32"/>
          <w:cs/>
          <w:lang w:val="th-TH" w:bidi="th-TH"/>
        </w:rPr>
        <w:t xml:space="preserve">รูปที่ </w:t>
      </w:r>
      <w:r>
        <w:rPr>
          <w:rFonts w:ascii="TH SarabunIT๙" w:hAnsi="TH SarabunIT๙" w:cs="TH SarabunIT๙"/>
          <w:sz w:val="32"/>
          <w:szCs w:val="32"/>
        </w:rPr>
        <w:t>4.</w:t>
      </w:r>
      <w:r>
        <w:rPr>
          <w:rFonts w:hint="cs" w:ascii="TH SarabunIT๙" w:hAnsi="TH SarabunIT๙" w:cs="TH SarabunIT๙"/>
          <w:sz w:val="32"/>
          <w:szCs w:val="32"/>
          <w:cs/>
          <w:lang w:bidi="th-TH"/>
        </w:rPr>
        <w:t>๑๗</w:t>
      </w:r>
      <w:r>
        <w:rPr>
          <w:rFonts w:hint="cs" w:ascii="TH SarabunIT๙" w:hAnsi="TH SarabunIT๙" w:cs="TH SarabunIT๙"/>
          <w:sz w:val="32"/>
          <w:szCs w:val="32"/>
          <w:cs/>
          <w:lang w:val="en-US" w:bidi="th-TH"/>
        </w:rPr>
        <w:t xml:space="preserve"> </w:t>
      </w:r>
      <w:r>
        <w:rPr>
          <w:rFonts w:ascii="TH SarabunIT๙" w:hAnsi="TH SarabunIT๙" w:cs="TH SarabunIT๙"/>
          <w:sz w:val="32"/>
          <w:szCs w:val="32"/>
          <w:cs/>
          <w:lang w:val="th-TH" w:bidi="th-TH"/>
        </w:rPr>
        <w:t>ข้อมูลการทดสอบความรู้ ก่อน</w:t>
      </w:r>
      <w:r>
        <w:rPr>
          <w:rFonts w:ascii="TH SarabunIT๙" w:hAnsi="TH SarabunIT๙" w:cs="TH SarabunIT๙"/>
          <w:sz w:val="32"/>
          <w:szCs w:val="32"/>
          <w:cs/>
        </w:rPr>
        <w:t>-</w:t>
      </w:r>
      <w:r>
        <w:rPr>
          <w:rFonts w:ascii="TH SarabunIT๙" w:hAnsi="TH SarabunIT๙" w:cs="TH SarabunIT๙"/>
          <w:sz w:val="32"/>
          <w:szCs w:val="32"/>
          <w:cs/>
          <w:lang w:val="th-TH" w:bidi="th-TH"/>
        </w:rPr>
        <w:t>หลัง กิจกรรมอบรมเสริมสร้างความรู้ความเข้าใจกลุ่มผู้นำ</w:t>
      </w:r>
      <w:r>
        <w:rPr>
          <w:rFonts w:ascii="TH SarabunIT๙" w:hAnsi="TH SarabunIT๙" w:cs="TH SarabunIT๙"/>
          <w:sz w:val="32"/>
          <w:szCs w:val="32"/>
          <w:cs/>
        </w:rPr>
        <w:t>/</w:t>
      </w:r>
      <w:r>
        <w:rPr>
          <w:rFonts w:ascii="TH SarabunIT๙" w:hAnsi="TH SarabunIT๙" w:cs="TH SarabunIT๙"/>
          <w:sz w:val="32"/>
          <w:szCs w:val="32"/>
          <w:cs/>
          <w:lang w:val="th-TH" w:bidi="th-TH"/>
        </w:rPr>
        <w:t>แกนนำ</w:t>
      </w:r>
    </w:p>
    <w:p>
      <w:pPr>
        <w:ind w:firstLine="720"/>
        <w:jc w:val="thaiDistribute"/>
        <w:rPr>
          <w:rFonts w:ascii="TH SarabunIT๙" w:hAnsi="TH SarabunIT๙" w:cs="TH SarabunIT๙"/>
          <w:sz w:val="32"/>
          <w:szCs w:val="32"/>
        </w:rPr>
      </w:pPr>
      <w:r>
        <w:rPr>
          <w:rFonts w:ascii="TH SarabunIT๙" w:hAnsi="TH SarabunIT๙" w:cs="TH SarabunIT๙"/>
          <w:sz w:val="32"/>
          <w:szCs w:val="32"/>
          <w:cs/>
          <w:lang w:val="th-TH" w:bidi="th-TH"/>
        </w:rPr>
        <w:t>จากข้อมูลการทดสอบความรู้ ก่อน</w:t>
      </w:r>
      <w:r>
        <w:rPr>
          <w:rFonts w:ascii="TH SarabunIT๙" w:hAnsi="TH SarabunIT๙" w:cs="TH SarabunIT๙"/>
          <w:sz w:val="32"/>
          <w:szCs w:val="32"/>
          <w:cs/>
        </w:rPr>
        <w:t>-</w:t>
      </w:r>
      <w:r>
        <w:rPr>
          <w:rFonts w:ascii="TH SarabunIT๙" w:hAnsi="TH SarabunIT๙" w:cs="TH SarabunIT๙"/>
          <w:sz w:val="32"/>
          <w:szCs w:val="32"/>
          <w:cs/>
          <w:lang w:val="th-TH" w:bidi="th-TH"/>
        </w:rPr>
        <w:t>หลัง กิจกรรมอบรมสร้างความรู้ความเข้าใจกลุ่มผู้นำแกน</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แกนนำ จังหวัดระนอง พบว่าผู้เข้าร่วมกิจกรรมมีความรู้ความเข้าใจเพิ่มขึ้นหลังเข้าร่วมกิจกรรม คิดเป็นร้อยละ </w:t>
      </w:r>
      <w:r>
        <w:rPr>
          <w:rFonts w:ascii="TH SarabunIT๙" w:hAnsi="TH SarabunIT๙" w:cs="TH SarabunIT๙"/>
          <w:sz w:val="32"/>
          <w:szCs w:val="32"/>
          <w:cs/>
        </w:rPr>
        <w:t xml:space="preserve">96 </w:t>
      </w:r>
      <w:r>
        <w:rPr>
          <w:rFonts w:ascii="TH SarabunIT๙" w:hAnsi="TH SarabunIT๙" w:cs="TH SarabunIT๙"/>
          <w:sz w:val="32"/>
          <w:szCs w:val="32"/>
          <w:cs/>
          <w:lang w:val="th-TH" w:bidi="th-TH"/>
        </w:rPr>
        <w:t>ของผู้เข้าร่วมกิจกรรมทั้งหมด</w:t>
      </w:r>
    </w:p>
    <w:p>
      <w:pPr>
        <w:ind w:left="-90" w:firstLine="1440"/>
        <w:rPr>
          <w:sz w:val="12"/>
          <w:szCs w:val="12"/>
          <w:cs/>
        </w:rPr>
      </w:pPr>
      <w:r>
        <w:drawing>
          <wp:anchor distT="0" distB="0" distL="114300" distR="114300" simplePos="0" relativeHeight="252538880" behindDoc="1" locked="0" layoutInCell="1" allowOverlap="1">
            <wp:simplePos x="0" y="0"/>
            <wp:positionH relativeFrom="column">
              <wp:posOffset>795655</wp:posOffset>
            </wp:positionH>
            <wp:positionV relativeFrom="paragraph">
              <wp:posOffset>88265</wp:posOffset>
            </wp:positionV>
            <wp:extent cx="4311650" cy="2879725"/>
            <wp:effectExtent l="0" t="0" r="12700" b="15875"/>
            <wp:wrapNone/>
            <wp:docPr id="47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17"/>
                    <pic:cNvPicPr>
                      <a:picLocks noChangeAspect="1"/>
                    </pic:cNvPicPr>
                  </pic:nvPicPr>
                  <pic:blipFill>
                    <a:blip r:embed="rId536"/>
                    <a:stretch>
                      <a:fillRect/>
                    </a:stretch>
                  </pic:blipFill>
                  <pic:spPr>
                    <a:xfrm>
                      <a:off x="0" y="0"/>
                      <a:ext cx="4311650" cy="2879725"/>
                    </a:xfrm>
                    <a:prstGeom prst="rect">
                      <a:avLst/>
                    </a:prstGeom>
                    <a:noFill/>
                    <a:ln>
                      <a:noFill/>
                    </a:ln>
                  </pic:spPr>
                </pic:pic>
              </a:graphicData>
            </a:graphic>
          </wp:anchor>
        </w:drawing>
      </w: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b/>
          <w:bCs/>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 xml:space="preserve">4. </w:t>
      </w:r>
      <w:r>
        <w:rPr>
          <w:rFonts w:ascii="TH SarabunIT๙" w:hAnsi="TH SarabunIT๙" w:cs="TH SarabunIT๙"/>
          <w:i w:val="0"/>
          <w:iCs w:val="0"/>
          <w:color w:val="auto"/>
          <w:sz w:val="32"/>
          <w:szCs w:val="32"/>
        </w:rPr>
        <w:fldChar w:fldCharType="begin"/>
      </w:r>
      <w:r>
        <w:rPr>
          <w:rFonts w:ascii="TH SarabunIT๙" w:hAnsi="TH SarabunIT๙" w:cs="TH SarabunIT๙"/>
          <w:i w:val="0"/>
          <w:iCs w:val="0"/>
          <w:color w:val="auto"/>
          <w:sz w:val="32"/>
          <w:szCs w:val="32"/>
        </w:rPr>
        <w:instrText xml:space="preserve"> SEQ </w:instrText>
      </w:r>
      <w:r>
        <w:rPr>
          <w:rFonts w:ascii="TH SarabunIT๙" w:hAnsi="TH SarabunIT๙" w:cs="TH SarabunIT๙"/>
          <w:i w:val="0"/>
          <w:iCs w:val="0"/>
          <w:color w:val="auto"/>
          <w:sz w:val="32"/>
          <w:szCs w:val="32"/>
          <w:cs/>
          <w:lang w:val="th-TH" w:bidi="th-TH"/>
        </w:rPr>
        <w:instrText xml:space="preserve">รูปที่</w:instrText>
      </w:r>
      <w:r>
        <w:rPr>
          <w:rFonts w:ascii="TH SarabunIT๙" w:hAnsi="TH SarabunIT๙" w:cs="TH SarabunIT๙"/>
          <w:i w:val="0"/>
          <w:iCs w:val="0"/>
          <w:color w:val="auto"/>
          <w:sz w:val="32"/>
          <w:szCs w:val="32"/>
        </w:rPr>
        <w:instrText xml:space="preserve">_4. \* ARABIC </w:instrText>
      </w:r>
      <w:r>
        <w:rPr>
          <w:rFonts w:ascii="TH SarabunIT๙" w:hAnsi="TH SarabunIT๙" w:cs="TH SarabunIT๙"/>
          <w:i w:val="0"/>
          <w:iCs w:val="0"/>
          <w:color w:val="auto"/>
          <w:sz w:val="32"/>
          <w:szCs w:val="32"/>
        </w:rPr>
        <w:fldChar w:fldCharType="separate"/>
      </w:r>
      <w:r>
        <w:rPr>
          <w:rFonts w:ascii="TH SarabunIT๙" w:hAnsi="TH SarabunIT๙" w:cs="TH SarabunIT๙"/>
          <w:i w:val="0"/>
          <w:iCs w:val="0"/>
          <w:color w:val="auto"/>
          <w:sz w:val="32"/>
          <w:szCs w:val="32"/>
        </w:rPr>
        <w:t>18</w:t>
      </w:r>
      <w:r>
        <w:rPr>
          <w:rFonts w:ascii="TH SarabunIT๙" w:hAnsi="TH SarabunIT๙" w:cs="TH SarabunIT๙"/>
          <w:i w:val="0"/>
          <w:iCs w:val="0"/>
          <w:color w:val="auto"/>
          <w:sz w:val="32"/>
          <w:szCs w:val="32"/>
        </w:rPr>
        <w:fldChar w:fldCharType="end"/>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หลัง กิจกรรมอบรมเสริมสร้างความรู้ความเข้าใจ กลุ่มนักสื่อสาร</w:t>
      </w:r>
    </w:p>
    <w:p>
      <w:pPr>
        <w:ind w:firstLine="720" w:firstLineChars="0"/>
        <w:jc w:val="thaiDistribute"/>
        <w:rPr>
          <w:rFonts w:ascii="TH SarabunIT๙" w:hAnsi="TH SarabunIT๙" w:cs="TH SarabunIT๙"/>
          <w:color w:val="000000"/>
          <w:sz w:val="32"/>
          <w:szCs w:val="32"/>
          <w:cs/>
          <w:lang w:val="th-TH" w:bidi="th-TH"/>
        </w:rPr>
        <w:sectPr>
          <w:headerReference r:id="rId42" w:type="default"/>
          <w:footerReference r:id="rId43" w:type="default"/>
          <w:pgSz w:w="11906" w:h="16838"/>
          <w:pgMar w:top="850" w:right="1134" w:bottom="850" w:left="1701" w:header="709" w:footer="709" w:gutter="0"/>
          <w:pgBorders>
            <w:top w:val="none" w:sz="0" w:space="0"/>
            <w:left w:val="none" w:sz="0" w:space="0"/>
            <w:bottom w:val="none" w:sz="0" w:space="0"/>
            <w:right w:val="none" w:sz="0" w:space="0"/>
          </w:pgBorders>
          <w:pgNumType w:fmt="thaiNumbers" w:start="332"/>
          <w:cols w:space="708" w:num="1"/>
          <w:docGrid w:linePitch="360" w:charSpace="0"/>
        </w:sectPr>
      </w:pPr>
      <w:r>
        <w:rPr>
          <w:rFonts w:ascii="TH SarabunIT๙" w:hAnsi="TH SarabunIT๙" w:cs="TH SarabunIT๙"/>
          <w:color w:val="000000"/>
          <w:sz w:val="32"/>
          <w:szCs w:val="32"/>
          <w:cs/>
          <w:lang w:val="th-TH" w:bidi="th-TH"/>
        </w:rPr>
        <w:t>จากข้อมูลการทดสอบความรู้ ก่อน</w:t>
      </w:r>
      <w:r>
        <w:rPr>
          <w:rFonts w:ascii="TH SarabunIT๙" w:hAnsi="TH SarabunIT๙" w:cs="TH SarabunIT๙"/>
          <w:color w:val="000000"/>
          <w:sz w:val="32"/>
          <w:szCs w:val="32"/>
          <w:cs/>
        </w:rPr>
        <w:t>-</w:t>
      </w:r>
      <w:r>
        <w:rPr>
          <w:rFonts w:ascii="TH SarabunIT๙" w:hAnsi="TH SarabunIT๙" w:cs="TH SarabunIT๙"/>
          <w:color w:val="000000"/>
          <w:sz w:val="32"/>
          <w:szCs w:val="32"/>
          <w:cs/>
          <w:lang w:val="th-TH" w:bidi="th-TH"/>
        </w:rPr>
        <w:t xml:space="preserve">หลัง กิจกรรมอบรมสร้างความรู้ความเข้าใจ กลุ่มนักสื่อสาร จังหวัดระนอง พบว่าผู้เข้าร่วมกิจกรรมมีความรู้ความเข้าใจเพิ่มขึ้นหลังเข้าร่วมกิจกรรม คิดเป็นร้อยละ </w:t>
      </w:r>
      <w:r>
        <w:rPr>
          <w:rFonts w:ascii="TH SarabunIT๙" w:hAnsi="TH SarabunIT๙" w:cs="TH SarabunIT๙"/>
          <w:color w:val="000000"/>
          <w:sz w:val="32"/>
          <w:szCs w:val="32"/>
          <w:cs/>
        </w:rPr>
        <w:t xml:space="preserve">95 </w:t>
      </w:r>
      <w:r>
        <w:rPr>
          <w:rFonts w:ascii="TH SarabunIT๙" w:hAnsi="TH SarabunIT๙" w:cs="TH SarabunIT๙"/>
          <w:color w:val="000000"/>
          <w:sz w:val="32"/>
          <w:szCs w:val="32"/>
          <w:cs/>
          <w:lang w:val="th-TH" w:bidi="th-TH"/>
        </w:rPr>
        <w:t>ของผู้เข้าร่วมกิจกรรมทั้งหมด</w:t>
      </w:r>
    </w:p>
    <w:p>
      <w:pPr>
        <w:jc w:val="left"/>
        <w:rPr>
          <w:rFonts w:ascii="TH SarabunIT๙" w:hAnsi="TH SarabunIT๙" w:cs="TH SarabunIT๙"/>
          <w:b/>
          <w:bCs/>
          <w:sz w:val="32"/>
          <w:szCs w:val="32"/>
        </w:rPr>
      </w:pPr>
      <w:r>
        <w:rPr>
          <w:rFonts w:hint="cs" w:ascii="TH SarabunIT๙" w:hAnsi="TH SarabunIT๙" w:cs="TH SarabunIT๙"/>
          <w:b/>
          <w:bCs/>
          <w:sz w:val="32"/>
          <w:szCs w:val="32"/>
          <w:cs/>
          <w:lang w:val="th-TH" w:bidi="th-TH"/>
        </w:rPr>
        <w:t xml:space="preserve">จังหวัดสระแก้ว </w:t>
      </w:r>
      <w:r>
        <w:rPr>
          <w:rFonts w:ascii="TH SarabunIT๙" w:hAnsi="TH SarabunIT๙" w:cs="TH SarabunIT๙"/>
          <w:b/>
          <w:bCs/>
          <w:sz w:val="32"/>
          <w:szCs w:val="32"/>
        </w:rPr>
        <w:tab/>
      </w:r>
    </w:p>
    <w:p>
      <w:pPr>
        <w:rPr>
          <w:rFonts w:ascii="TH SarabunIT๙" w:hAnsi="TH SarabunIT๙" w:cs="TH SarabunIT๙"/>
          <w:b/>
          <w:bCs/>
          <w:sz w:val="30"/>
          <w:szCs w:val="30"/>
        </w:rPr>
      </w:pPr>
      <w:r>
        <w:rPr>
          <w:rFonts w:ascii="TH SarabunIT๙" w:hAnsi="TH SarabunIT๙" w:cs="TH SarabunIT๙"/>
          <w:b/>
          <w:bCs/>
          <w:sz w:val="30"/>
          <w:szCs w:val="30"/>
          <w:cs/>
          <w:lang w:val="th-TH" w:bidi="th-TH"/>
        </w:rPr>
        <w:t>ตาราง</w:t>
      </w:r>
      <w:r>
        <w:rPr>
          <w:rFonts w:hint="cs" w:ascii="TH SarabunIT๙" w:hAnsi="TH SarabunIT๙" w:cs="TH SarabunIT๙"/>
          <w:b/>
          <w:bCs/>
          <w:sz w:val="30"/>
          <w:szCs w:val="30"/>
          <w:cs/>
        </w:rPr>
        <w:t xml:space="preserve"> </w:t>
      </w:r>
      <w:r>
        <w:rPr>
          <w:rFonts w:hint="cs" w:ascii="TH SarabunIT๙" w:hAnsi="TH SarabunIT๙" w:cs="TH SarabunIT๙"/>
          <w:b/>
          <w:bCs/>
          <w:sz w:val="30"/>
          <w:szCs w:val="30"/>
          <w:cs/>
          <w:lang w:bidi="th-TH"/>
        </w:rPr>
        <w:t>๔</w:t>
      </w:r>
      <w:r>
        <w:rPr>
          <w:rFonts w:hint="cs" w:ascii="TH SarabunIT๙" w:hAnsi="TH SarabunIT๙" w:cs="TH SarabunIT๙"/>
          <w:b/>
          <w:bCs/>
          <w:sz w:val="30"/>
          <w:szCs w:val="30"/>
          <w:cs/>
          <w:lang w:val="en-US" w:bidi="th-TH"/>
        </w:rPr>
        <w:t>.๔</w:t>
      </w:r>
      <w:r>
        <w:rPr>
          <w:rFonts w:hint="cs" w:ascii="TH SarabunIT๙" w:hAnsi="TH SarabunIT๙" w:cs="TH SarabunIT๙"/>
          <w:b/>
          <w:bCs/>
          <w:sz w:val="30"/>
          <w:szCs w:val="30"/>
          <w:cs/>
        </w:rPr>
        <w:t xml:space="preserve"> </w:t>
      </w:r>
      <w:r>
        <w:rPr>
          <w:rFonts w:hint="cs" w:ascii="TH SarabunIT๙" w:hAnsi="TH SarabunIT๙" w:cs="TH SarabunIT๙"/>
          <w:b/>
          <w:bCs/>
          <w:sz w:val="30"/>
          <w:szCs w:val="30"/>
          <w:cs/>
          <w:lang w:val="th-TH" w:bidi="th-TH"/>
        </w:rPr>
        <w:t>สรุปผลการดำเนินกิจกรรม โครงการการสร้างความรู้ความเข้าใจ และพัฒนาการสื่อสารด้านพลังงานเพื่อเจตคติที่ดีต่อการขับเคลื่อนงานพลังงาน</w:t>
      </w:r>
    </w:p>
    <w:tbl>
      <w:tblPr>
        <w:tblStyle w:val="1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32"/>
        <w:gridCol w:w="3180"/>
        <w:gridCol w:w="1462"/>
        <w:gridCol w:w="4187"/>
        <w:gridCol w:w="41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759"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กลุ่มเป้าหมาย</w:t>
            </w:r>
          </w:p>
        </w:tc>
        <w:tc>
          <w:tcPr>
            <w:tcW w:w="1035"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กิจกรรม</w:t>
            </w:r>
          </w:p>
        </w:tc>
        <w:tc>
          <w:tcPr>
            <w:tcW w:w="476"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ช่วงวันที่</w:t>
            </w:r>
          </w:p>
        </w:tc>
        <w:tc>
          <w:tcPr>
            <w:tcW w:w="1363"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ผลลัพธ์ที่ต้องการ</w:t>
            </w:r>
          </w:p>
        </w:tc>
        <w:tc>
          <w:tcPr>
            <w:tcW w:w="1364"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ผลลัพธ์ที่ได้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9"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เยาวชนในโรงเรียน</w:t>
            </w:r>
          </w:p>
        </w:tc>
        <w:tc>
          <w:tcPr>
            <w:tcW w:w="1035" w:type="pct"/>
            <w:shd w:val="clear" w:color="auto" w:fill="auto"/>
          </w:tcPr>
          <w:p>
            <w:pPr>
              <w:ind w:left="238" w:hanging="238"/>
              <w:rPr>
                <w:rFonts w:ascii="TH SarabunIT๙" w:hAnsi="TH SarabunIT๙" w:cs="TH SarabunIT๙"/>
                <w:sz w:val="28"/>
                <w:cs/>
              </w:rPr>
            </w:pPr>
            <w:r>
              <w:rPr>
                <w:rFonts w:ascii="TH SarabunIT๙" w:hAnsi="TH SarabunIT๙" w:cs="TH SarabunIT๙"/>
                <w:sz w:val="28"/>
                <w:cs/>
              </w:rPr>
              <w:t xml:space="preserve">1. </w:t>
            </w:r>
            <w:r>
              <w:rPr>
                <w:rFonts w:ascii="TH SarabunIT๙" w:hAnsi="TH SarabunIT๙" w:cs="TH SarabunIT๙"/>
                <w:sz w:val="28"/>
                <w:cs/>
                <w:lang w:val="th-TH" w:bidi="th-TH"/>
              </w:rPr>
              <w:t>จัดอบรมความรู้ความเข้าใจด้านพลังงานแก่สมาชิกชมรมพลังงาน</w:t>
            </w:r>
          </w:p>
        </w:tc>
        <w:tc>
          <w:tcPr>
            <w:tcW w:w="476" w:type="pct"/>
          </w:tcPr>
          <w:p>
            <w:pPr>
              <w:ind w:left="321" w:hanging="321"/>
              <w:jc w:val="center"/>
              <w:rPr>
                <w:rFonts w:ascii="TH SarabunIT๙" w:hAnsi="TH SarabunIT๙" w:cs="TH SarabunIT๙"/>
                <w:kern w:val="24"/>
                <w:sz w:val="28"/>
              </w:rPr>
            </w:pPr>
            <w:r>
              <w:rPr>
                <w:rFonts w:ascii="TH SarabunIT๙" w:hAnsi="TH SarabunIT๙" w:cs="TH SarabunIT๙"/>
                <w:kern w:val="24"/>
                <w:sz w:val="28"/>
                <w:cs/>
              </w:rPr>
              <w:t xml:space="preserve">19 </w:t>
            </w:r>
            <w:r>
              <w:rPr>
                <w:rFonts w:ascii="TH SarabunIT๙" w:hAnsi="TH SarabunIT๙" w:cs="TH SarabunIT๙"/>
                <w:kern w:val="24"/>
                <w:sz w:val="28"/>
                <w:cs/>
                <w:lang w:val="th-TH" w:bidi="th-TH"/>
              </w:rPr>
              <w:t>ส</w:t>
            </w:r>
            <w:r>
              <w:rPr>
                <w:rFonts w:ascii="TH SarabunIT๙" w:hAnsi="TH SarabunIT๙" w:cs="TH SarabunIT๙"/>
                <w:kern w:val="24"/>
                <w:sz w:val="28"/>
                <w:cs/>
              </w:rPr>
              <w:t>.</w:t>
            </w:r>
            <w:r>
              <w:rPr>
                <w:rFonts w:ascii="TH SarabunIT๙" w:hAnsi="TH SarabunIT๙" w:cs="TH SarabunIT๙"/>
                <w:kern w:val="24"/>
                <w:sz w:val="28"/>
                <w:cs/>
                <w:lang w:val="th-TH" w:bidi="th-TH"/>
              </w:rPr>
              <w:t>ค</w:t>
            </w:r>
            <w:r>
              <w:rPr>
                <w:rFonts w:ascii="TH SarabunIT๙" w:hAnsi="TH SarabunIT๙" w:cs="TH SarabunIT๙"/>
                <w:kern w:val="24"/>
                <w:sz w:val="28"/>
                <w:cs/>
              </w:rPr>
              <w:t>. 63</w:t>
            </w:r>
          </w:p>
        </w:tc>
        <w:tc>
          <w:tcPr>
            <w:tcW w:w="1363" w:type="pct"/>
            <w:shd w:val="clear" w:color="auto" w:fill="auto"/>
          </w:tcPr>
          <w:p>
            <w:pPr>
              <w:ind w:left="321" w:hanging="321"/>
              <w:rPr>
                <w:rFonts w:ascii="TH SarabunIT๙" w:hAnsi="TH SarabunIT๙" w:cs="TH SarabunIT๙"/>
                <w:kern w:val="24"/>
                <w:sz w:val="28"/>
              </w:rPr>
            </w:pPr>
            <w:r>
              <w:rPr>
                <w:rFonts w:ascii="TH SarabunIT๙" w:hAnsi="TH SarabunIT๙" w:cs="TH SarabunIT๙"/>
                <w:kern w:val="24"/>
                <w:sz w:val="28"/>
              </w:rPr>
              <w:t xml:space="preserve">1. </w:t>
            </w:r>
            <w:r>
              <w:rPr>
                <w:rFonts w:ascii="TH SarabunIT๙" w:hAnsi="TH SarabunIT๙" w:cs="TH SarabunIT๙"/>
                <w:kern w:val="24"/>
                <w:sz w:val="28"/>
                <w:cs/>
                <w:lang w:val="th-TH" w:bidi="th-TH"/>
              </w:rPr>
              <w:t xml:space="preserve">ความรู้ความเข้าใจหลังเข้าร่วมกิจกรรมไม่น้อยกว่าร้อยละ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kern w:val="24"/>
                <w:sz w:val="28"/>
              </w:rPr>
              <w:t xml:space="preserve">2. </w:t>
            </w:r>
            <w:r>
              <w:rPr>
                <w:rFonts w:ascii="TH SarabunIT๙" w:hAnsi="TH SarabunIT๙" w:cs="TH SarabunIT๙"/>
                <w:kern w:val="24"/>
                <w:sz w:val="28"/>
                <w:cs/>
                <w:lang w:val="th-TH" w:bidi="th-TH"/>
              </w:rPr>
              <w:t>เจตคติของประชาชนทั่วไปต่องานพลังงาน</w:t>
            </w:r>
          </w:p>
        </w:tc>
        <w:tc>
          <w:tcPr>
            <w:tcW w:w="1364" w:type="pct"/>
            <w:shd w:val="clear" w:color="auto" w:fill="auto"/>
          </w:tcPr>
          <w:p>
            <w:pPr>
              <w:ind w:left="199" w:hanging="199"/>
              <w:rPr>
                <w:rFonts w:ascii="TH SarabunIT๙" w:hAnsi="TH SarabunIT๙" w:cs="TH SarabunIT๙"/>
                <w:kern w:val="24"/>
                <w:sz w:val="28"/>
                <w:cs/>
              </w:rPr>
            </w:pPr>
            <w:r>
              <w:rPr>
                <w:rFonts w:ascii="TH SarabunIT๙" w:hAnsi="TH SarabunIT๙" w:cs="TH SarabunIT๙"/>
                <w:kern w:val="24"/>
                <w:sz w:val="28"/>
              </w:rPr>
              <w:t xml:space="preserve">1. </w:t>
            </w:r>
            <w:r>
              <w:rPr>
                <w:rFonts w:ascii="TH SarabunIT๙" w:hAnsi="TH SarabunIT๙" w:cs="TH SarabunIT๙"/>
                <w:kern w:val="24"/>
                <w:sz w:val="28"/>
                <w:cs/>
                <w:lang w:val="th-TH" w:bidi="th-TH"/>
              </w:rPr>
              <w:t>เยาวชนในโรงเรียน</w:t>
            </w:r>
            <w:r>
              <w:rPr>
                <w:rFonts w:ascii="TH SarabunIT๙" w:hAnsi="TH SarabunIT๙" w:cs="TH SarabunIT๙"/>
                <w:kern w:val="24"/>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cs/>
              </w:rPr>
              <w:t>92.</w:t>
            </w:r>
            <w:r>
              <w:rPr>
                <w:rFonts w:hint="cs" w:ascii="TH SarabunIT๙" w:hAnsi="TH SarabunIT๙" w:cs="TH SarabunIT๙"/>
                <w:kern w:val="24"/>
                <w:sz w:val="28"/>
                <w:cs/>
              </w:rPr>
              <w:t>16</w:t>
            </w:r>
          </w:p>
          <w:p>
            <w:pPr>
              <w:ind w:left="199" w:hanging="199"/>
              <w:rPr>
                <w:rFonts w:ascii="TH SarabunIT๙" w:hAnsi="TH SarabunIT๙" w:cs="TH SarabunIT๙"/>
                <w:sz w:val="28"/>
              </w:rPr>
            </w:pPr>
            <w:r>
              <w:rPr>
                <w:rFonts w:ascii="TH SarabunIT๙" w:hAnsi="TH SarabunIT๙" w:cs="TH SarabunIT๙"/>
                <w:kern w:val="24"/>
                <w:sz w:val="28"/>
              </w:rPr>
              <w:t xml:space="preserve">2. </w:t>
            </w:r>
            <w:r>
              <w:rPr>
                <w:rFonts w:ascii="TH SarabunIT๙" w:hAnsi="TH SarabunIT๙" w:cs="TH SarabunIT๙"/>
                <w:kern w:val="24"/>
                <w:sz w:val="28"/>
                <w:cs/>
                <w:lang w:val="th-TH" w:bidi="th-TH"/>
              </w:rPr>
              <w:t>เยาวชนในโรงเรียน 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cs/>
              </w:rPr>
              <w:t>4.</w:t>
            </w:r>
            <w:r>
              <w:rPr>
                <w:rFonts w:ascii="TH SarabunIT๙" w:hAnsi="TH SarabunIT๙" w:cs="TH SarabunIT๙"/>
                <w:sz w:val="28"/>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9" w:type="pct"/>
            <w:vMerge w:val="continue"/>
            <w:shd w:val="clear" w:color="auto" w:fill="auto"/>
          </w:tcPr>
          <w:p>
            <w:pPr>
              <w:rPr>
                <w:rFonts w:ascii="TH SarabunIT๙" w:hAnsi="TH SarabunIT๙" w:cs="TH SarabunIT๙"/>
                <w:sz w:val="28"/>
              </w:rPr>
            </w:pPr>
          </w:p>
        </w:tc>
        <w:tc>
          <w:tcPr>
            <w:tcW w:w="1035" w:type="pct"/>
            <w:shd w:val="clear" w:color="auto" w:fill="auto"/>
          </w:tcPr>
          <w:p>
            <w:pPr>
              <w:ind w:left="238" w:hanging="238"/>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76" w:type="pct"/>
          </w:tcPr>
          <w:p>
            <w:pPr>
              <w:ind w:left="34"/>
              <w:jc w:val="center"/>
              <w:rPr>
                <w:rFonts w:ascii="TH SarabunIT๙" w:hAnsi="TH SarabunIT๙" w:cs="TH SarabunIT๙"/>
                <w:kern w:val="24"/>
                <w:sz w:val="28"/>
                <w:cs/>
              </w:rPr>
            </w:pPr>
            <w:r>
              <w:rPr>
                <w:rFonts w:hint="cs" w:ascii="TH SarabunIT๙" w:hAnsi="TH SarabunIT๙" w:cs="TH SarabunIT๙"/>
                <w:kern w:val="24"/>
                <w:sz w:val="28"/>
                <w:cs/>
              </w:rPr>
              <w:t xml:space="preserve">24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63" w:type="pct"/>
            <w:shd w:val="clear" w:color="auto" w:fill="auto"/>
          </w:tcPr>
          <w:p>
            <w:pPr>
              <w:ind w:left="34"/>
              <w:rPr>
                <w:rFonts w:ascii="TH SarabunIT๙" w:hAnsi="TH SarabunIT๙" w:cs="TH SarabunIT๙"/>
                <w:kern w:val="24"/>
                <w:sz w:val="28"/>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เยาวชนในโรงเรียน</w:t>
            </w:r>
            <w:r>
              <w:rPr>
                <w:rFonts w:ascii="TH SarabunIT๙" w:hAnsi="TH SarabunIT๙" w:cs="TH SarabunIT๙"/>
                <w:kern w:val="24"/>
                <w:sz w:val="28"/>
                <w:cs/>
                <w:lang w:val="th-TH" w:bidi="th-TH"/>
              </w:rPr>
              <w:t>ต่องานพลังงาน</w:t>
            </w:r>
          </w:p>
        </w:tc>
        <w:tc>
          <w:tcPr>
            <w:tcW w:w="1364" w:type="pct"/>
            <w:shd w:val="clear" w:color="auto" w:fill="auto"/>
          </w:tcPr>
          <w:p>
            <w:pPr>
              <w:ind w:left="34"/>
              <w:rPr>
                <w:rFonts w:ascii="TH SarabunIT๙" w:hAnsi="TH SarabunIT๙" w:cs="TH SarabunIT๙"/>
                <w:kern w:val="24"/>
                <w:sz w:val="28"/>
              </w:rPr>
            </w:pPr>
            <w:r>
              <w:rPr>
                <w:rFonts w:ascii="TH SarabunIT๙" w:hAnsi="TH SarabunIT๙" w:cs="TH SarabunIT๙"/>
                <w:sz w:val="28"/>
                <w:cs/>
                <w:lang w:val="th-TH" w:bidi="th-TH"/>
              </w:rPr>
              <w:t>เยาวชนในโรงเรียน</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9"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p>
        </w:tc>
        <w:tc>
          <w:tcPr>
            <w:tcW w:w="1035" w:type="pct"/>
            <w:shd w:val="clear" w:color="auto" w:fill="auto"/>
          </w:tcPr>
          <w:p>
            <w:pPr>
              <w:ind w:left="238" w:hanging="238"/>
              <w:rPr>
                <w:rFonts w:ascii="TH SarabunIT๙" w:hAnsi="TH SarabunIT๙" w:cs="TH SarabunIT๙"/>
                <w:sz w:val="28"/>
                <w:cs/>
              </w:rPr>
            </w:pPr>
            <w:r>
              <w:rPr>
                <w:rFonts w:ascii="TH SarabunIT๙" w:hAnsi="TH SarabunIT๙" w:cs="TH SarabunIT๙"/>
                <w:sz w:val="28"/>
                <w:cs/>
              </w:rPr>
              <w:t xml:space="preserve">1. </w:t>
            </w:r>
            <w:r>
              <w:rPr>
                <w:rFonts w:ascii="TH SarabunIT๙" w:hAnsi="TH SarabunIT๙" w:cs="TH SarabunIT๙"/>
                <w:sz w:val="28"/>
                <w:cs/>
                <w:lang w:val="th-TH" w:bidi="th-TH"/>
              </w:rPr>
              <w:t>จัดกิจกรรมอบรมลงไปในรายวิชาที่เกี่ยวข้องกับด้านพลังงาน</w:t>
            </w:r>
          </w:p>
        </w:tc>
        <w:tc>
          <w:tcPr>
            <w:tcW w:w="476"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16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63"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เจตคติของเยาวชนในโรงเรียนต่องานพลังงาน</w:t>
            </w:r>
          </w:p>
        </w:tc>
        <w:tc>
          <w:tcPr>
            <w:tcW w:w="1364"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rPr>
              <w:t>9</w:t>
            </w:r>
            <w:r>
              <w:rPr>
                <w:rFonts w:hint="cs" w:ascii="TH SarabunIT๙" w:hAnsi="TH SarabunIT๙" w:cs="TH SarabunIT๙"/>
                <w:kern w:val="24"/>
                <w:sz w:val="28"/>
                <w:cs/>
              </w:rPr>
              <w:t>2.00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sz w:val="28"/>
                <w:cs/>
                <w:lang w:val="th-TH" w:bidi="th-TH"/>
              </w:rPr>
              <w:t>มี</w:t>
            </w:r>
            <w:r>
              <w:rPr>
                <w:rFonts w:ascii="TH SarabunIT๙" w:hAnsi="TH SarabunIT๙" w:cs="TH SarabunIT๙"/>
                <w:kern w:val="24"/>
                <w:sz w:val="28"/>
                <w:cs/>
                <w:lang w:val="th-TH" w:bidi="th-TH"/>
              </w:rPr>
              <w:t>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9" w:type="pct"/>
            <w:vMerge w:val="continue"/>
            <w:shd w:val="clear" w:color="auto" w:fill="auto"/>
          </w:tcPr>
          <w:p>
            <w:pPr>
              <w:rPr>
                <w:rFonts w:ascii="TH SarabunIT๙" w:hAnsi="TH SarabunIT๙" w:cs="TH SarabunIT๙"/>
                <w:sz w:val="28"/>
              </w:rPr>
            </w:pPr>
          </w:p>
        </w:tc>
        <w:tc>
          <w:tcPr>
            <w:tcW w:w="1035" w:type="pct"/>
            <w:shd w:val="clear" w:color="auto" w:fill="auto"/>
          </w:tcPr>
          <w:p>
            <w:pPr>
              <w:ind w:left="238" w:hanging="238"/>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76" w:type="pct"/>
          </w:tcPr>
          <w:p>
            <w:pPr>
              <w:ind w:left="34"/>
              <w:jc w:val="center"/>
              <w:rPr>
                <w:rFonts w:ascii="TH SarabunIT๙" w:hAnsi="TH SarabunIT๙" w:cs="TH SarabunIT๙"/>
                <w:kern w:val="24"/>
                <w:sz w:val="28"/>
                <w:cs/>
              </w:rPr>
            </w:pPr>
            <w:r>
              <w:rPr>
                <w:rFonts w:hint="cs" w:ascii="TH SarabunIT๙" w:hAnsi="TH SarabunIT๙" w:cs="TH SarabunIT๙"/>
                <w:kern w:val="24"/>
                <w:sz w:val="28"/>
                <w:cs/>
              </w:rPr>
              <w:t xml:space="preserve">5-7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63" w:type="pct"/>
            <w:shd w:val="clear" w:color="auto" w:fill="auto"/>
          </w:tcPr>
          <w:p>
            <w:pPr>
              <w:ind w:left="34"/>
              <w:rPr>
                <w:rFonts w:ascii="TH SarabunIT๙" w:hAnsi="TH SarabunIT๙" w:cs="TH SarabunIT๙"/>
                <w:kern w:val="24"/>
                <w:sz w:val="28"/>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เยาวชนนอกโรงเรียน</w:t>
            </w:r>
            <w:r>
              <w:rPr>
                <w:rFonts w:ascii="TH SarabunIT๙" w:hAnsi="TH SarabunIT๙" w:cs="TH SarabunIT๙"/>
                <w:kern w:val="24"/>
                <w:sz w:val="28"/>
                <w:cs/>
                <w:lang w:val="th-TH" w:bidi="th-TH"/>
              </w:rPr>
              <w:t>ต่องานพลังงาน</w:t>
            </w:r>
          </w:p>
        </w:tc>
        <w:tc>
          <w:tcPr>
            <w:tcW w:w="1364" w:type="pct"/>
            <w:shd w:val="clear" w:color="auto" w:fill="auto"/>
          </w:tcPr>
          <w:p>
            <w:pPr>
              <w:rPr>
                <w:rFonts w:ascii="TH SarabunIT๙" w:hAnsi="TH SarabunIT๙" w:cs="TH SarabunIT๙"/>
                <w:sz w:val="28"/>
              </w:rPr>
            </w:pPr>
            <w:r>
              <w:rPr>
                <w:rFonts w:ascii="TH SarabunIT๙" w:hAnsi="TH SarabunIT๙" w:cs="TH SarabunIT๙"/>
                <w:sz w:val="28"/>
                <w:cs/>
                <w:lang w:val="th-TH" w:bidi="th-TH"/>
              </w:rPr>
              <w:t>เยาวชนนอกโรงเรียน</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9"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3.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p>
        </w:tc>
        <w:tc>
          <w:tcPr>
            <w:tcW w:w="1035"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และประชุมชี้แจงให้ความรู้เกี่ยวกับพลังงานให้แก่แกนนำ</w:t>
            </w:r>
            <w:r>
              <w:rPr>
                <w:rFonts w:ascii="TH SarabunIT๙" w:hAnsi="TH SarabunIT๙" w:cs="TH SarabunIT๙"/>
                <w:sz w:val="28"/>
                <w:cs/>
              </w:rPr>
              <w:t>/</w:t>
            </w:r>
            <w:r>
              <w:rPr>
                <w:rFonts w:ascii="TH SarabunIT๙" w:hAnsi="TH SarabunIT๙" w:cs="TH SarabunIT๙"/>
                <w:sz w:val="28"/>
                <w:cs/>
                <w:lang w:val="th-TH" w:bidi="th-TH"/>
              </w:rPr>
              <w:t>ผู้นำชุมชน</w:t>
            </w:r>
          </w:p>
        </w:tc>
        <w:tc>
          <w:tcPr>
            <w:tcW w:w="476"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20-21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63"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364"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ผู้นำ</w:t>
            </w:r>
            <w:r>
              <w:rPr>
                <w:rFonts w:ascii="TH SarabunIT๙" w:hAnsi="TH SarabunIT๙" w:cs="TH SarabunIT๙"/>
                <w:sz w:val="28"/>
                <w:cs/>
              </w:rPr>
              <w:t>/</w:t>
            </w:r>
            <w:r>
              <w:rPr>
                <w:rFonts w:ascii="TH SarabunIT๙" w:hAnsi="TH SarabunIT๙" w:cs="TH SarabunIT๙"/>
                <w:sz w:val="28"/>
                <w:cs/>
                <w:lang w:val="th-TH" w:bidi="th-TH"/>
              </w:rPr>
              <w:t>แกนนำ</w:t>
            </w:r>
            <w:r>
              <w:rPr>
                <w:rFonts w:ascii="TH SarabunIT๙" w:hAnsi="TH SarabunIT๙" w:cs="TH SarabunIT๙"/>
                <w:kern w:val="24"/>
                <w:sz w:val="28"/>
                <w:cs/>
              </w:rPr>
              <w:t xml:space="preserve">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rPr>
              <w:t>9</w:t>
            </w:r>
            <w:r>
              <w:rPr>
                <w:rFonts w:hint="cs" w:ascii="TH SarabunIT๙" w:hAnsi="TH SarabunIT๙" w:cs="TH SarabunIT๙"/>
                <w:kern w:val="24"/>
                <w:sz w:val="28"/>
                <w:cs/>
              </w:rPr>
              <w:t>1.94</w:t>
            </w:r>
          </w:p>
          <w:p>
            <w:pPr>
              <w:ind w:left="199" w:hanging="199"/>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4.19</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9" w:type="pct"/>
            <w:vMerge w:val="continue"/>
            <w:shd w:val="clear" w:color="auto" w:fill="auto"/>
          </w:tcPr>
          <w:p>
            <w:pPr>
              <w:rPr>
                <w:rFonts w:ascii="TH SarabunIT๙" w:hAnsi="TH SarabunIT๙" w:cs="TH SarabunIT๙"/>
                <w:sz w:val="28"/>
              </w:rPr>
            </w:pPr>
          </w:p>
        </w:tc>
        <w:tc>
          <w:tcPr>
            <w:tcW w:w="1035"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76" w:type="pct"/>
          </w:tcPr>
          <w:p>
            <w:pPr>
              <w:rPr>
                <w:rFonts w:ascii="TH SarabunIT๙" w:hAnsi="TH SarabunIT๙" w:cs="TH SarabunIT๙"/>
                <w:kern w:val="24"/>
                <w:sz w:val="28"/>
                <w:cs/>
              </w:rPr>
            </w:pPr>
            <w:r>
              <w:rPr>
                <w:rFonts w:hint="cs" w:ascii="TH SarabunIT๙" w:hAnsi="TH SarabunIT๙" w:cs="TH SarabunIT๙"/>
                <w:kern w:val="24"/>
                <w:sz w:val="28"/>
                <w:cs/>
              </w:rPr>
              <w:t xml:space="preserve">5-7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63"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364"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4.19)</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3" w:hRule="atLeast"/>
        </w:trPr>
        <w:tc>
          <w:tcPr>
            <w:tcW w:w="759"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4. </w:t>
            </w:r>
            <w:r>
              <w:rPr>
                <w:rFonts w:ascii="TH SarabunIT๙" w:hAnsi="TH SarabunIT๙" w:cs="TH SarabunIT๙"/>
                <w:sz w:val="28"/>
                <w:cs/>
                <w:lang w:val="th-TH" w:bidi="th-TH"/>
              </w:rPr>
              <w:t>ประชาชนทั่วไป</w:t>
            </w:r>
          </w:p>
        </w:tc>
        <w:tc>
          <w:tcPr>
            <w:tcW w:w="1035"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และประชุมชี้แจงให้ความรู้เกี่ยวกับพลังงานให้แก่กลุ่มประชาชน</w:t>
            </w:r>
            <w:r>
              <w:rPr>
                <w:rFonts w:ascii="TH SarabunIT๙" w:hAnsi="TH SarabunIT๙" w:cs="TH SarabunIT๙"/>
                <w:sz w:val="28"/>
                <w:cs/>
              </w:rPr>
              <w:t>/</w:t>
            </w:r>
            <w:r>
              <w:rPr>
                <w:rFonts w:ascii="TH SarabunIT๙" w:hAnsi="TH SarabunIT๙" w:cs="TH SarabunIT๙"/>
                <w:sz w:val="28"/>
                <w:cs/>
                <w:lang w:val="th-TH" w:bidi="th-TH"/>
              </w:rPr>
              <w:t>อาชีพต่างๆ</w:t>
            </w:r>
          </w:p>
        </w:tc>
        <w:tc>
          <w:tcPr>
            <w:tcW w:w="476"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22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63"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364" w:type="pct"/>
            <w:shd w:val="clear" w:color="auto" w:fill="auto"/>
          </w:tcPr>
          <w:p>
            <w:pPr>
              <w:ind w:left="199" w:hanging="199"/>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rPr>
              <w:t>9</w:t>
            </w:r>
            <w:r>
              <w:rPr>
                <w:rFonts w:hint="cs" w:ascii="TH SarabunIT๙" w:hAnsi="TH SarabunIT๙" w:cs="TH SarabunIT๙"/>
                <w:kern w:val="24"/>
                <w:sz w:val="28"/>
                <w:cs/>
              </w:rPr>
              <w:t>1.67</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4.51</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1" w:hRule="atLeast"/>
        </w:trPr>
        <w:tc>
          <w:tcPr>
            <w:tcW w:w="759" w:type="pct"/>
            <w:vMerge w:val="continue"/>
            <w:shd w:val="clear" w:color="auto" w:fill="auto"/>
          </w:tcPr>
          <w:p>
            <w:pPr>
              <w:rPr>
                <w:rFonts w:ascii="TH SarabunIT๙" w:hAnsi="TH SarabunIT๙" w:cs="TH SarabunIT๙"/>
                <w:sz w:val="28"/>
              </w:rPr>
            </w:pPr>
          </w:p>
        </w:tc>
        <w:tc>
          <w:tcPr>
            <w:tcW w:w="1035"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76"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5-7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63"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364"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4.51</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9" w:type="pct"/>
            <w:vMerge w:val="restart"/>
            <w:shd w:val="clear" w:color="auto" w:fill="auto"/>
          </w:tcPr>
          <w:p>
            <w:pPr>
              <w:ind w:left="284" w:hanging="284"/>
              <w:rPr>
                <w:rFonts w:ascii="TH SarabunIT๙" w:hAnsi="TH SarabunIT๙" w:cs="TH SarabunIT๙"/>
                <w:sz w:val="28"/>
              </w:rPr>
            </w:pPr>
            <w:r>
              <w:rPr>
                <w:rFonts w:ascii="TH SarabunIT๙" w:hAnsi="TH SarabunIT๙" w:cs="TH SarabunIT๙"/>
                <w:sz w:val="28"/>
              </w:rPr>
              <w:t xml:space="preserve">5. </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p>
        </w:tc>
        <w:tc>
          <w:tcPr>
            <w:tcW w:w="1035"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และประชุมชี้แจงให้ความรู้เกี่ยวกับพลังงานให้แก่หน่วยงานราชการ องค์กรในจังหวัด</w:t>
            </w:r>
          </w:p>
        </w:tc>
        <w:tc>
          <w:tcPr>
            <w:tcW w:w="476"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23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63"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r>
              <w:rPr>
                <w:rFonts w:ascii="TH SarabunIT๙" w:hAnsi="TH SarabunIT๙" w:cs="TH SarabunIT๙"/>
                <w:kern w:val="24"/>
                <w:sz w:val="28"/>
                <w:cs/>
                <w:lang w:val="th-TH" w:bidi="th-TH"/>
              </w:rPr>
              <w:t>ต่องานพลังงาน</w:t>
            </w:r>
          </w:p>
        </w:tc>
        <w:tc>
          <w:tcPr>
            <w:tcW w:w="1364"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rPr>
              <w:t>9</w:t>
            </w:r>
            <w:r>
              <w:rPr>
                <w:rFonts w:hint="cs" w:ascii="TH SarabunIT๙" w:hAnsi="TH SarabunIT๙" w:cs="TH SarabunIT๙"/>
                <w:kern w:val="24"/>
                <w:sz w:val="28"/>
                <w:cs/>
              </w:rPr>
              <w:t>4.74</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ระดับคะแนนเท่ากับ</w:t>
            </w:r>
            <w:r>
              <w:rPr>
                <w:rFonts w:ascii="TH SarabunIT๙" w:hAnsi="TH SarabunIT๙" w:cs="TH SarabunIT๙"/>
                <w:sz w:val="28"/>
              </w:rPr>
              <w:t>4.37</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9" w:type="pct"/>
            <w:vMerge w:val="continue"/>
            <w:shd w:val="clear" w:color="auto" w:fill="auto"/>
          </w:tcPr>
          <w:p>
            <w:pPr>
              <w:rPr>
                <w:rFonts w:ascii="TH SarabunIT๙" w:hAnsi="TH SarabunIT๙" w:cs="TH SarabunIT๙"/>
                <w:sz w:val="28"/>
              </w:rPr>
            </w:pPr>
          </w:p>
        </w:tc>
        <w:tc>
          <w:tcPr>
            <w:tcW w:w="1035"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76"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5-7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63"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r>
              <w:rPr>
                <w:rFonts w:ascii="TH SarabunIT๙" w:hAnsi="TH SarabunIT๙" w:cs="TH SarabunIT๙"/>
                <w:kern w:val="24"/>
                <w:sz w:val="28"/>
                <w:cs/>
                <w:lang w:val="th-TH" w:bidi="th-TH"/>
              </w:rPr>
              <w:t>ต่องานพลังงาน</w:t>
            </w:r>
          </w:p>
        </w:tc>
        <w:tc>
          <w:tcPr>
            <w:tcW w:w="1364" w:type="pct"/>
            <w:shd w:val="clear" w:color="auto" w:fill="auto"/>
          </w:tcPr>
          <w:p>
            <w:pPr>
              <w:rPr>
                <w:rFonts w:ascii="TH SarabunIT๙" w:hAnsi="TH SarabunIT๙" w:cs="TH SarabunIT๙"/>
                <w:sz w:val="28"/>
              </w:rPr>
            </w:pP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ระดับคะแนนเท่ากับ</w:t>
            </w:r>
            <w:r>
              <w:rPr>
                <w:rFonts w:ascii="TH SarabunIT๙" w:hAnsi="TH SarabunIT๙" w:cs="TH SarabunIT๙"/>
                <w:sz w:val="28"/>
              </w:rPr>
              <w:t>4.37</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9" w:type="pct"/>
            <w:shd w:val="clear" w:color="auto" w:fill="auto"/>
          </w:tcPr>
          <w:p>
            <w:pPr>
              <w:ind w:left="284" w:hanging="284"/>
              <w:rPr>
                <w:rFonts w:ascii="TH SarabunIT๙" w:hAnsi="TH SarabunIT๙" w:cs="TH SarabunIT๙"/>
                <w:sz w:val="28"/>
              </w:rPr>
            </w:pPr>
            <w:r>
              <w:rPr>
                <w:rFonts w:ascii="TH SarabunIT๙" w:hAnsi="TH SarabunIT๙" w:cs="TH SarabunIT๙"/>
                <w:sz w:val="28"/>
                <w:cs/>
              </w:rPr>
              <w:t xml:space="preserve">6. </w:t>
            </w:r>
            <w:r>
              <w:rPr>
                <w:rFonts w:ascii="TH SarabunIT๙" w:hAnsi="TH SarabunIT๙" w:cs="TH SarabunIT๙"/>
                <w:sz w:val="28"/>
                <w:cs/>
                <w:lang w:val="th-TH" w:bidi="th-TH"/>
              </w:rPr>
              <w:t>กลุ่มนักสื่อสารพลังงานด้านการสื่อสารเชิงนโยบายพลังงานในระดับชุมชน</w:t>
            </w:r>
          </w:p>
        </w:tc>
        <w:tc>
          <w:tcPr>
            <w:tcW w:w="1035" w:type="pct"/>
            <w:shd w:val="clear" w:color="auto" w:fill="auto"/>
          </w:tcPr>
          <w:p>
            <w:pPr>
              <w:rPr>
                <w:rFonts w:ascii="TH SarabunIT๙" w:hAnsi="TH SarabunIT๙" w:cs="TH SarabunIT๙"/>
                <w:sz w:val="28"/>
              </w:rPr>
            </w:pPr>
            <w:r>
              <w:rPr>
                <w:rFonts w:ascii="TH SarabunIT๙" w:hAnsi="TH SarabunIT๙" w:cs="TH SarabunIT๙"/>
                <w:sz w:val="28"/>
                <w:cs/>
                <w:lang w:val="th-TH" w:bidi="th-TH"/>
              </w:rPr>
              <w:t>จัดอบรม สัมมนา และประชุมชี้แจงให้ความรู้เกี่ยวกับพลังงานให้แก่กลุ่มนักสื่อสารพลังงานด้านการสื่อสารเชิงนโยบายพลังงานในระดับชุมชน</w:t>
            </w:r>
          </w:p>
        </w:tc>
        <w:tc>
          <w:tcPr>
            <w:tcW w:w="476"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12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.63</w:t>
            </w:r>
          </w:p>
        </w:tc>
        <w:tc>
          <w:tcPr>
            <w:tcW w:w="1363"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p>
            <w:pPr>
              <w:ind w:left="321" w:hanging="321"/>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นักสื่อสารพลังงานสามารถเผยแพร่ข้อมูลข่าวสาร ด้านพลังงานให้กับประชาชนในชุมชน</w:t>
            </w:r>
          </w:p>
        </w:tc>
        <w:tc>
          <w:tcPr>
            <w:tcW w:w="1364"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hint="cs" w:ascii="TH SarabunIT๙" w:hAnsi="TH SarabunIT๙" w:cs="TH SarabunIT๙"/>
                <w:kern w:val="24"/>
                <w:sz w:val="28"/>
                <w:cs/>
              </w:rPr>
              <w:t>100.00</w:t>
            </w:r>
          </w:p>
          <w:p>
            <w:pPr>
              <w:ind w:left="199" w:hanging="199"/>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4.60</w:t>
            </w:r>
            <w:r>
              <w:rPr>
                <w:rFonts w:ascii="TH SarabunIT๙" w:hAnsi="TH SarabunIT๙" w:cs="TH SarabunIT๙"/>
                <w:sz w:val="28"/>
                <w:cs/>
              </w:rPr>
              <w:t>)</w:t>
            </w:r>
          </w:p>
          <w:p>
            <w:pPr>
              <w:ind w:left="199" w:hanging="199"/>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นักสื่อสารพลังงานเผยแพร่ข้อมูลข่าวสาร ด้านพลังงานให้กับประชาชน</w:t>
            </w:r>
            <w:r>
              <w:rPr>
                <w:rFonts w:ascii="TH SarabunIT๙" w:hAnsi="TH SarabunIT๙" w:cs="TH SarabunIT๙"/>
                <w:sz w:val="28"/>
              </w:rPr>
              <w:t xml:space="preserve"> </w:t>
            </w:r>
            <w:r>
              <w:rPr>
                <w:rFonts w:ascii="TH SarabunIT๙" w:hAnsi="TH SarabunIT๙" w:cs="TH SarabunIT๙"/>
                <w:sz w:val="28"/>
                <w:cs/>
                <w:lang w:val="th-TH" w:bidi="th-TH"/>
              </w:rPr>
              <w:t xml:space="preserve">จำนวน </w:t>
            </w:r>
            <w:r>
              <w:rPr>
                <w:rFonts w:ascii="TH SarabunIT๙" w:hAnsi="TH SarabunIT๙" w:cs="TH SarabunIT๙"/>
                <w:sz w:val="28"/>
              </w:rPr>
              <w:t xml:space="preserve">20 </w:t>
            </w:r>
            <w:r>
              <w:rPr>
                <w:rFonts w:ascii="TH SarabunIT๙" w:hAnsi="TH SarabunIT๙" w:cs="TH SarabunIT๙"/>
                <w:sz w:val="28"/>
                <w:cs/>
                <w:lang w:val="th-TH" w:bidi="th-TH"/>
              </w:rPr>
              <w:t>ครั้ง</w:t>
            </w:r>
            <w:r>
              <w:rPr>
                <w:rFonts w:ascii="TH SarabunIT๙" w:hAnsi="TH SarabunIT๙" w:cs="TH SarabunIT๙"/>
                <w:sz w:val="28"/>
                <w:cs/>
              </w:rPr>
              <w:t>/</w:t>
            </w:r>
            <w:r>
              <w:rPr>
                <w:rFonts w:ascii="TH SarabunIT๙" w:hAnsi="TH SarabunIT๙" w:cs="TH SarabunIT๙"/>
                <w:sz w:val="28"/>
                <w:cs/>
                <w:lang w:val="th-TH" w:bidi="th-TH"/>
              </w:rPr>
              <w:t>คน</w:t>
            </w:r>
          </w:p>
        </w:tc>
      </w:tr>
    </w:tbl>
    <w:p>
      <w:pPr>
        <w:jc w:val="left"/>
        <w:outlineLvl w:val="0"/>
        <w:rPr>
          <w:rFonts w:ascii="TH SarabunIT๙" w:hAnsi="TH SarabunIT๙" w:cs="TH SarabunIT๙"/>
          <w:spacing w:val="-2"/>
          <w:sz w:val="32"/>
          <w:szCs w:val="32"/>
          <w:cs/>
        </w:rPr>
        <w:sectPr>
          <w:headerReference r:id="rId44" w:type="default"/>
          <w:footerReference r:id="rId45" w:type="default"/>
          <w:pgSz w:w="16838" w:h="11906" w:orient="landscape"/>
          <w:pgMar w:top="1701" w:right="850" w:bottom="1134" w:left="850" w:header="709" w:footer="709" w:gutter="0"/>
          <w:pgBorders>
            <w:top w:val="none" w:sz="0" w:space="0"/>
            <w:left w:val="none" w:sz="0" w:space="0"/>
            <w:bottom w:val="none" w:sz="0" w:space="0"/>
            <w:right w:val="none" w:sz="0" w:space="0"/>
          </w:pgBorders>
          <w:pgNumType w:fmt="thaiNumbers" w:start="335"/>
          <w:cols w:space="708" w:num="1"/>
          <w:docGrid w:linePitch="360" w:charSpace="0"/>
        </w:sectPr>
      </w:pPr>
    </w:p>
    <w:p>
      <w:pPr>
        <w:jc w:val="left"/>
        <w:rPr>
          <w:rFonts w:ascii="TH SarabunIT๙" w:hAnsi="TH SarabunIT๙" w:cs="TH SarabunIT๙"/>
          <w:b/>
          <w:bCs/>
          <w:sz w:val="12"/>
          <w:szCs w:val="12"/>
        </w:rPr>
      </w:pPr>
      <w:r>
        <w:drawing>
          <wp:anchor distT="0" distB="0" distL="0" distR="0" simplePos="0" relativeHeight="252538880" behindDoc="1" locked="0" layoutInCell="1" allowOverlap="1">
            <wp:simplePos x="0" y="0"/>
            <wp:positionH relativeFrom="column">
              <wp:posOffset>662305</wp:posOffset>
            </wp:positionH>
            <wp:positionV relativeFrom="paragraph">
              <wp:posOffset>334010</wp:posOffset>
            </wp:positionV>
            <wp:extent cx="4568825" cy="2749550"/>
            <wp:effectExtent l="4445" t="4445" r="17780" b="8255"/>
            <wp:wrapNone/>
            <wp:docPr id="396" name="Chart 396"/>
            <wp:cNvGraphicFramePr/>
            <a:graphic xmlns:a="http://schemas.openxmlformats.org/drawingml/2006/main">
              <a:graphicData uri="http://schemas.openxmlformats.org/drawingml/2006/chart">
                <c:chart xmlns:c="http://schemas.openxmlformats.org/drawingml/2006/chart" xmlns:r="http://schemas.openxmlformats.org/officeDocument/2006/relationships" r:id="rId537"/>
              </a:graphicData>
            </a:graphic>
          </wp:anchor>
        </w:drawing>
      </w:r>
      <w:r>
        <w:rPr>
          <w:rFonts w:hint="cs" w:ascii="TH SarabunIT๙" w:hAnsi="TH SarabunIT๙" w:cs="TH SarabunIT๙"/>
          <w:b/>
          <w:bCs/>
          <w:sz w:val="32"/>
          <w:szCs w:val="32"/>
          <w:u w:val="single"/>
          <w:cs/>
          <w:lang w:val="th-TH" w:bidi="th-TH"/>
        </w:rPr>
        <w:t>สรุปคะแนนกิจกรรมอบรมเสริมสร้างความรู้ความเข้าใจของแต่ละกลุ่มเป้าหมาย จังหวัดสระแก้ว</w:t>
      </w:r>
    </w:p>
    <w:p>
      <w:pPr>
        <w:pStyle w:val="37"/>
        <w:ind w:left="0" w:firstLine="360"/>
        <w:jc w:val="center"/>
        <w:rPr>
          <w:rFonts w:ascii="TH SarabunIT๙" w:hAnsi="TH SarabunIT๙" w:cs="TH SarabunIT๙"/>
          <w:b/>
          <w:bCs/>
          <w:szCs w:val="32"/>
          <w:cs/>
        </w:rPr>
      </w:pPr>
    </w:p>
    <w:p>
      <w:pPr>
        <w:ind w:firstLine="1418"/>
        <w:rPr>
          <w:rFonts w:ascii="TH SarabunIT๙" w:hAnsi="TH SarabunIT๙" w:cs="TH SarabunIT๙"/>
          <w:sz w:val="12"/>
          <w:szCs w:val="12"/>
        </w:rPr>
      </w:pPr>
    </w:p>
    <w:p>
      <w:pPr>
        <w:pStyle w:val="20"/>
        <w:rPr>
          <w:rFonts w:ascii="TH SarabunIT๙" w:hAnsi="TH SarabunIT๙" w:cs="TH SarabunIT๙"/>
          <w:i w:val="0"/>
          <w:iCs w:val="0"/>
          <w:color w:val="auto"/>
          <w:sz w:val="32"/>
          <w:szCs w:val="32"/>
          <w:cs/>
          <w:lang w:val="th-TH" w:bidi="th-TH"/>
        </w:rPr>
      </w:pPr>
    </w:p>
    <w:p>
      <w:pPr>
        <w:pStyle w:val="20"/>
        <w:rPr>
          <w:rFonts w:ascii="TH SarabunIT๙" w:hAnsi="TH SarabunIT๙" w:cs="TH SarabunIT๙"/>
          <w:i w:val="0"/>
          <w:iCs w:val="0"/>
          <w:color w:val="auto"/>
          <w:sz w:val="32"/>
          <w:szCs w:val="32"/>
          <w:cs/>
          <w:lang w:val="th-TH" w:bidi="th-TH"/>
        </w:rPr>
      </w:pPr>
    </w:p>
    <w:p>
      <w:pPr>
        <w:pStyle w:val="20"/>
        <w:rPr>
          <w:rFonts w:ascii="TH SarabunIT๙" w:hAnsi="TH SarabunIT๙" w:cs="TH SarabunIT๙"/>
          <w:i w:val="0"/>
          <w:iCs w:val="0"/>
          <w:color w:val="auto"/>
          <w:sz w:val="32"/>
          <w:szCs w:val="32"/>
          <w:cs/>
          <w:lang w:val="th-TH" w:bidi="th-TH"/>
        </w:rPr>
      </w:pPr>
    </w:p>
    <w:p>
      <w:pPr>
        <w:pStyle w:val="20"/>
        <w:rPr>
          <w:rFonts w:ascii="TH SarabunIT๙" w:hAnsi="TH SarabunIT๙" w:cs="TH SarabunIT๙"/>
          <w:i w:val="0"/>
          <w:iCs w:val="0"/>
          <w:color w:val="auto"/>
          <w:sz w:val="32"/>
          <w:szCs w:val="32"/>
          <w:cs/>
          <w:lang w:val="th-TH" w:bidi="th-TH"/>
        </w:rPr>
      </w:pPr>
    </w:p>
    <w:p>
      <w:pPr>
        <w:pStyle w:val="20"/>
        <w:rPr>
          <w:rFonts w:ascii="TH SarabunIT๙" w:hAnsi="TH SarabunIT๙" w:cs="TH SarabunIT๙"/>
          <w:i w:val="0"/>
          <w:iCs w:val="0"/>
          <w:color w:val="auto"/>
          <w:sz w:val="32"/>
          <w:szCs w:val="32"/>
          <w:cs/>
          <w:lang w:val="th-TH" w:bidi="th-TH"/>
        </w:rPr>
      </w:pPr>
    </w:p>
    <w:p>
      <w:pPr>
        <w:pStyle w:val="20"/>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 xml:space="preserve">4. </w:t>
      </w:r>
      <w:r>
        <w:rPr>
          <w:rFonts w:ascii="TH SarabunIT๙" w:hAnsi="TH SarabunIT๙" w:cs="TH SarabunIT๙"/>
          <w:i w:val="0"/>
          <w:iCs w:val="0"/>
          <w:color w:val="auto"/>
          <w:sz w:val="32"/>
          <w:szCs w:val="32"/>
        </w:rPr>
        <w:fldChar w:fldCharType="begin"/>
      </w:r>
      <w:r>
        <w:rPr>
          <w:rFonts w:ascii="TH SarabunIT๙" w:hAnsi="TH SarabunIT๙" w:cs="TH SarabunIT๙"/>
          <w:i w:val="0"/>
          <w:iCs w:val="0"/>
          <w:color w:val="auto"/>
          <w:sz w:val="32"/>
          <w:szCs w:val="32"/>
        </w:rPr>
        <w:instrText xml:space="preserve"> SEQ </w:instrText>
      </w:r>
      <w:r>
        <w:rPr>
          <w:rFonts w:ascii="TH SarabunIT๙" w:hAnsi="TH SarabunIT๙" w:cs="TH SarabunIT๙"/>
          <w:i w:val="0"/>
          <w:iCs w:val="0"/>
          <w:color w:val="auto"/>
          <w:sz w:val="32"/>
          <w:szCs w:val="32"/>
          <w:cs/>
          <w:lang w:val="th-TH" w:bidi="th-TH"/>
        </w:rPr>
        <w:instrText xml:space="preserve">รูปที่</w:instrText>
      </w:r>
      <w:r>
        <w:rPr>
          <w:rFonts w:ascii="TH SarabunIT๙" w:hAnsi="TH SarabunIT๙" w:cs="TH SarabunIT๙"/>
          <w:i w:val="0"/>
          <w:iCs w:val="0"/>
          <w:color w:val="auto"/>
          <w:sz w:val="32"/>
          <w:szCs w:val="32"/>
        </w:rPr>
        <w:instrText xml:space="preserve">_4. \* ARABIC </w:instrText>
      </w:r>
      <w:r>
        <w:rPr>
          <w:rFonts w:ascii="TH SarabunIT๙" w:hAnsi="TH SarabunIT๙" w:cs="TH SarabunIT๙"/>
          <w:i w:val="0"/>
          <w:iCs w:val="0"/>
          <w:color w:val="auto"/>
          <w:sz w:val="32"/>
          <w:szCs w:val="32"/>
        </w:rPr>
        <w:fldChar w:fldCharType="separate"/>
      </w:r>
      <w:r>
        <w:rPr>
          <w:rFonts w:ascii="TH SarabunIT๙" w:hAnsi="TH SarabunIT๙" w:cs="TH SarabunIT๙"/>
          <w:i w:val="0"/>
          <w:iCs w:val="0"/>
          <w:color w:val="auto"/>
          <w:sz w:val="32"/>
          <w:szCs w:val="32"/>
        </w:rPr>
        <w:t>19</w:t>
      </w:r>
      <w:r>
        <w:rPr>
          <w:rFonts w:ascii="TH SarabunIT๙" w:hAnsi="TH SarabunIT๙" w:cs="TH SarabunIT๙"/>
          <w:i w:val="0"/>
          <w:iCs w:val="0"/>
          <w:color w:val="auto"/>
          <w:sz w:val="32"/>
          <w:szCs w:val="32"/>
        </w:rPr>
        <w:fldChar w:fldCharType="end"/>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กิจกรรมอบรมเสริมสร้างความรู้ความเข้าใจกลุ่มเยาวชนในโรงเรียน</w:t>
      </w:r>
    </w:p>
    <w:p>
      <w:pPr>
        <w:ind w:firstLine="720" w:firstLineChars="0"/>
        <w:jc w:val="thaiDistribute"/>
        <w:rPr>
          <w:rFonts w:ascii="TH SarabunIT๙" w:hAnsi="TH SarabunIT๙" w:cs="TH SarabunIT๙"/>
          <w:sz w:val="32"/>
          <w:szCs w:val="32"/>
        </w:rPr>
      </w:pPr>
      <w:r>
        <w:drawing>
          <wp:anchor distT="0" distB="0" distL="114300" distR="114300" simplePos="0" relativeHeight="252538880" behindDoc="1" locked="0" layoutInCell="1" allowOverlap="1">
            <wp:simplePos x="0" y="0"/>
            <wp:positionH relativeFrom="column">
              <wp:posOffset>462280</wp:posOffset>
            </wp:positionH>
            <wp:positionV relativeFrom="paragraph">
              <wp:posOffset>796290</wp:posOffset>
            </wp:positionV>
            <wp:extent cx="4886325" cy="2879725"/>
            <wp:effectExtent l="0" t="0" r="9525" b="15875"/>
            <wp:wrapNone/>
            <wp:docPr id="47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icture 18"/>
                    <pic:cNvPicPr>
                      <a:picLocks noChangeAspect="1"/>
                    </pic:cNvPicPr>
                  </pic:nvPicPr>
                  <pic:blipFill>
                    <a:blip r:embed="rId538"/>
                    <a:stretch>
                      <a:fillRect/>
                    </a:stretch>
                  </pic:blipFill>
                  <pic:spPr>
                    <a:xfrm>
                      <a:off x="0" y="0"/>
                      <a:ext cx="4886325" cy="2879725"/>
                    </a:xfrm>
                    <a:prstGeom prst="rect">
                      <a:avLst/>
                    </a:prstGeom>
                    <a:noFill/>
                    <a:ln>
                      <a:noFill/>
                    </a:ln>
                  </pic:spPr>
                </pic:pic>
              </a:graphicData>
            </a:graphic>
          </wp:anchor>
        </w:drawing>
      </w:r>
      <w:r>
        <w:rPr>
          <w:rFonts w:ascii="TH SarabunIT๙" w:hAnsi="TH SarabunIT๙" w:cs="TH SarabunIT๙"/>
          <w:sz w:val="32"/>
          <w:szCs w:val="32"/>
          <w:cs/>
          <w:lang w:val="th-TH" w:bidi="th-TH"/>
        </w:rPr>
        <w:t>จากข้อมูลการทดสอบความรู้ ก่อน</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หลัง </w:t>
      </w:r>
      <w:r>
        <w:rPr>
          <w:rFonts w:ascii="TH SarabunIT๙" w:hAnsi="TH SarabunIT๙" w:cs="TH SarabunIT๙"/>
          <w:spacing w:val="4"/>
          <w:sz w:val="32"/>
          <w:szCs w:val="32"/>
          <w:cs/>
          <w:lang w:val="th-TH" w:bidi="th-TH"/>
        </w:rPr>
        <w:t>กิจกรรมอบรมสร้างความรู้ความเข้าใจ</w:t>
      </w:r>
      <w:r>
        <w:rPr>
          <w:rFonts w:ascii="TH SarabunIT๙" w:hAnsi="TH SarabunIT๙" w:cs="TH SarabunIT๙"/>
          <w:spacing w:val="4"/>
          <w:sz w:val="32"/>
          <w:szCs w:val="32"/>
        </w:rPr>
        <w:t xml:space="preserve"> </w:t>
      </w:r>
      <w:r>
        <w:rPr>
          <w:rFonts w:ascii="TH SarabunIT๙" w:hAnsi="TH SarabunIT๙" w:cs="TH SarabunIT๙"/>
          <w:spacing w:val="4"/>
          <w:sz w:val="32"/>
          <w:szCs w:val="32"/>
          <w:cs/>
          <w:lang w:val="th-TH" w:bidi="th-TH"/>
        </w:rPr>
        <w:t>กลุ่มเยาวชนในโรงเรียน</w:t>
      </w:r>
      <w:r>
        <w:rPr>
          <w:rFonts w:ascii="TH SarabunIT๙" w:hAnsi="TH SarabunIT๙" w:cs="TH SarabunIT๙"/>
          <w:spacing w:val="4"/>
          <w:sz w:val="32"/>
          <w:szCs w:val="32"/>
        </w:rPr>
        <w:t xml:space="preserve"> </w:t>
      </w:r>
      <w:r>
        <w:rPr>
          <w:rFonts w:ascii="TH SarabunIT๙" w:hAnsi="TH SarabunIT๙" w:cs="TH SarabunIT๙"/>
          <w:sz w:val="32"/>
          <w:szCs w:val="32"/>
          <w:cs/>
          <w:lang w:val="th-TH" w:bidi="th-TH"/>
        </w:rPr>
        <w:t>จังหวัดสระแก้ว</w:t>
      </w:r>
      <w:r>
        <w:rPr>
          <w:rFonts w:ascii="TH SarabunIT๙" w:hAnsi="TH SarabunIT๙" w:cs="TH SarabunIT๙"/>
          <w:b/>
          <w:bCs/>
          <w:sz w:val="44"/>
          <w:szCs w:val="44"/>
          <w:cs/>
        </w:rPr>
        <w:t xml:space="preserve"> </w:t>
      </w:r>
      <w:r>
        <w:rPr>
          <w:rFonts w:ascii="TH SarabunIT๙" w:hAnsi="TH SarabunIT๙" w:cs="TH SarabunIT๙"/>
          <w:sz w:val="32"/>
          <w:szCs w:val="32"/>
          <w:cs/>
          <w:lang w:val="th-TH" w:bidi="th-TH"/>
        </w:rPr>
        <w:t xml:space="preserve">พบว่าผู้เข้าร่วมกิจกรรมมีความรู้ความเข้าใจเพิ่มขึ้นหลังเข้าร่วมกิจกรรม </w:t>
      </w:r>
      <w:r>
        <w:rPr>
          <w:rFonts w:ascii="TH SarabunIT๙" w:hAnsi="TH SarabunIT๙" w:cs="TH SarabunIT๙"/>
          <w:sz w:val="32"/>
          <w:szCs w:val="32"/>
        </w:rPr>
        <w:t xml:space="preserve"> </w:t>
      </w:r>
      <w:r>
        <w:rPr>
          <w:rFonts w:ascii="TH SarabunIT๙" w:hAnsi="TH SarabunIT๙" w:cs="TH SarabunIT๙"/>
          <w:sz w:val="32"/>
          <w:szCs w:val="32"/>
          <w:cs/>
          <w:lang w:val="th-TH" w:bidi="th-TH"/>
        </w:rPr>
        <w:t xml:space="preserve">คิดเป็นร้อยละ </w:t>
      </w:r>
      <w:r>
        <w:rPr>
          <w:rFonts w:ascii="TH SarabunIT๙" w:hAnsi="TH SarabunIT๙" w:cs="TH SarabunIT๙"/>
          <w:sz w:val="32"/>
          <w:szCs w:val="32"/>
          <w:cs/>
        </w:rPr>
        <w:t>9</w:t>
      </w:r>
      <w:r>
        <w:rPr>
          <w:rFonts w:ascii="TH SarabunIT๙" w:hAnsi="TH SarabunIT๙" w:cs="TH SarabunIT๙"/>
          <w:sz w:val="32"/>
          <w:szCs w:val="32"/>
        </w:rPr>
        <w:t>2</w:t>
      </w:r>
      <w:r>
        <w:rPr>
          <w:rFonts w:ascii="TH SarabunIT๙" w:hAnsi="TH SarabunIT๙" w:cs="TH SarabunIT๙"/>
          <w:sz w:val="32"/>
          <w:szCs w:val="32"/>
          <w:cs/>
        </w:rPr>
        <w:t>.1</w:t>
      </w:r>
      <w:r>
        <w:rPr>
          <w:rFonts w:ascii="TH SarabunIT๙" w:hAnsi="TH SarabunIT๙" w:cs="TH SarabunIT๙"/>
          <w:sz w:val="32"/>
          <w:szCs w:val="32"/>
        </w:rPr>
        <w:t>6</w:t>
      </w:r>
      <w:r>
        <w:rPr>
          <w:rFonts w:ascii="TH SarabunIT๙" w:hAnsi="TH SarabunIT๙" w:cs="TH SarabunIT๙"/>
          <w:sz w:val="32"/>
          <w:szCs w:val="32"/>
          <w:cs/>
        </w:rPr>
        <w:t xml:space="preserve"> </w:t>
      </w:r>
      <w:r>
        <w:rPr>
          <w:rFonts w:ascii="TH SarabunIT๙" w:hAnsi="TH SarabunIT๙" w:cs="TH SarabunIT๙"/>
          <w:sz w:val="32"/>
          <w:szCs w:val="32"/>
          <w:cs/>
          <w:lang w:val="th-TH" w:bidi="th-TH"/>
        </w:rPr>
        <w:t xml:space="preserve">ของผู้เข้าร่วมกิจกรรมทั้งหมด </w:t>
      </w:r>
    </w:p>
    <w:p>
      <w:pPr>
        <w:pStyle w:val="37"/>
        <w:ind w:left="0"/>
        <w:jc w:val="thaiDistribute"/>
        <w:rPr>
          <w:rFonts w:ascii="TH SarabunPSK" w:hAnsi="TH SarabunPSK" w:cs="TH SarabunPSK"/>
          <w:b/>
          <w:bCs/>
          <w:color w:val="FF0000"/>
          <w:sz w:val="12"/>
          <w:szCs w:val="12"/>
          <w:cs/>
        </w:rPr>
      </w:pPr>
    </w:p>
    <w:p>
      <w:pPr>
        <w:pStyle w:val="37"/>
        <w:ind w:left="0"/>
        <w:jc w:val="thaiDistribute"/>
        <w:rPr>
          <w:rFonts w:ascii="TH SarabunIT๙" w:hAnsi="TH SarabunIT๙" w:cs="TH SarabunIT๙"/>
          <w:b/>
          <w:bCs/>
          <w:szCs w:val="32"/>
        </w:rPr>
      </w:pPr>
    </w:p>
    <w:p>
      <w:pPr>
        <w:pStyle w:val="37"/>
        <w:ind w:left="0" w:firstLine="360"/>
        <w:jc w:val="center"/>
        <w:rPr>
          <w:rFonts w:ascii="TH SarabunIT๙" w:hAnsi="TH SarabunIT๙" w:cs="TH SarabunIT๙"/>
          <w:b/>
          <w:bCs/>
          <w:szCs w:val="32"/>
        </w:rPr>
      </w:pPr>
    </w:p>
    <w:p>
      <w:pPr>
        <w:pStyle w:val="37"/>
        <w:ind w:left="0" w:firstLine="360"/>
        <w:jc w:val="center"/>
        <w:rPr>
          <w:rFonts w:ascii="TH SarabunIT๙" w:hAnsi="TH SarabunIT๙" w:cs="TH SarabunIT๙"/>
          <w:b/>
          <w:bCs/>
          <w:szCs w:val="32"/>
        </w:rPr>
      </w:pPr>
    </w:p>
    <w:p>
      <w:pPr>
        <w:pStyle w:val="37"/>
        <w:ind w:left="0" w:firstLine="360"/>
        <w:jc w:val="center"/>
        <w:rPr>
          <w:rFonts w:ascii="TH SarabunIT๙" w:hAnsi="TH SarabunIT๙" w:cs="TH SarabunIT๙"/>
          <w:b/>
          <w:bCs/>
          <w:szCs w:val="32"/>
        </w:rPr>
      </w:pPr>
    </w:p>
    <w:p>
      <w:pPr>
        <w:pStyle w:val="37"/>
        <w:ind w:left="0" w:firstLine="360"/>
        <w:jc w:val="center"/>
        <w:rPr>
          <w:rFonts w:ascii="TH SarabunIT๙" w:hAnsi="TH SarabunIT๙" w:cs="TH SarabunIT๙"/>
          <w:b/>
          <w:bCs/>
          <w:szCs w:val="32"/>
        </w:rPr>
      </w:pPr>
    </w:p>
    <w:p>
      <w:pPr>
        <w:pStyle w:val="37"/>
        <w:ind w:left="0" w:firstLine="360"/>
        <w:jc w:val="center"/>
        <w:rPr>
          <w:rFonts w:ascii="TH SarabunIT๙" w:hAnsi="TH SarabunIT๙" w:cs="TH SarabunIT๙"/>
          <w:b/>
          <w:bCs/>
          <w:szCs w:val="32"/>
        </w:rPr>
      </w:pPr>
    </w:p>
    <w:p>
      <w:pPr>
        <w:pStyle w:val="37"/>
        <w:ind w:left="0" w:firstLine="360"/>
        <w:jc w:val="center"/>
        <w:rPr>
          <w:rFonts w:ascii="TH SarabunIT๙" w:hAnsi="TH SarabunIT๙" w:cs="TH SarabunIT๙"/>
          <w:b/>
          <w:bCs/>
          <w:szCs w:val="32"/>
        </w:rPr>
      </w:pPr>
    </w:p>
    <w:p>
      <w:pPr>
        <w:pStyle w:val="37"/>
        <w:ind w:left="0" w:firstLine="360"/>
        <w:jc w:val="center"/>
        <w:rPr>
          <w:rFonts w:ascii="TH SarabunIT๙" w:hAnsi="TH SarabunIT๙" w:cs="TH SarabunIT๙"/>
          <w:b/>
          <w:bCs/>
          <w:szCs w:val="32"/>
        </w:rPr>
      </w:pPr>
    </w:p>
    <w:p>
      <w:pPr>
        <w:pStyle w:val="37"/>
        <w:ind w:left="0" w:firstLine="360"/>
        <w:jc w:val="center"/>
        <w:rPr>
          <w:rFonts w:ascii="TH SarabunIT๙" w:hAnsi="TH SarabunIT๙" w:cs="TH SarabunIT๙"/>
          <w:b/>
          <w:bCs/>
          <w:szCs w:val="32"/>
        </w:rPr>
      </w:pPr>
    </w:p>
    <w:p>
      <w:pPr>
        <w:pStyle w:val="37"/>
        <w:ind w:left="0" w:firstLine="360"/>
        <w:jc w:val="center"/>
        <w:rPr>
          <w:rFonts w:ascii="TH SarabunIT๙" w:hAnsi="TH SarabunIT๙" w:cs="TH SarabunIT๙"/>
          <w:b/>
          <w:bCs/>
          <w:szCs w:val="32"/>
        </w:rPr>
      </w:pPr>
    </w:p>
    <w:p>
      <w:pPr>
        <w:pStyle w:val="37"/>
        <w:ind w:left="0" w:firstLine="360"/>
        <w:jc w:val="center"/>
        <w:rPr>
          <w:rFonts w:ascii="TH SarabunIT๙" w:hAnsi="TH SarabunIT๙" w:cs="TH SarabunIT๙"/>
          <w:b/>
          <w:bCs/>
          <w:szCs w:val="32"/>
        </w:rPr>
      </w:pPr>
    </w:p>
    <w:p>
      <w:pPr>
        <w:pStyle w:val="37"/>
        <w:ind w:left="0" w:firstLine="360"/>
        <w:jc w:val="center"/>
        <w:rPr>
          <w:rFonts w:ascii="TH SarabunIT๙" w:hAnsi="TH SarabunIT๙" w:cs="TH SarabunIT๙"/>
          <w:b/>
          <w:bCs/>
          <w:szCs w:val="32"/>
        </w:rPr>
      </w:pPr>
    </w:p>
    <w:p>
      <w:pPr>
        <w:pStyle w:val="37"/>
        <w:ind w:left="0" w:firstLine="360"/>
        <w:jc w:val="center"/>
        <w:rPr>
          <w:rFonts w:ascii="TH SarabunIT๙" w:hAnsi="TH SarabunIT๙" w:cs="TH SarabunIT๙"/>
          <w:b/>
          <w:bCs/>
          <w:szCs w:val="32"/>
          <w:cs/>
        </w:rPr>
      </w:pPr>
    </w:p>
    <w:p>
      <w:pPr>
        <w:pStyle w:val="20"/>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๒๐</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กิจกรรมอบรมเสริมสร้างความรู้ความเข้าใจกลุ่มเยาวชนนอกโรงเรียน</w:t>
      </w:r>
    </w:p>
    <w:p>
      <w:pPr>
        <w:ind w:firstLine="720" w:firstLineChars="0"/>
        <w:jc w:val="thaiDistribute"/>
        <w:rPr>
          <w:rFonts w:ascii="TH SarabunIT๙" w:hAnsi="TH SarabunIT๙" w:cs="TH SarabunIT๙"/>
          <w:color w:val="000000"/>
          <w:sz w:val="32"/>
          <w:szCs w:val="32"/>
        </w:rPr>
      </w:pPr>
      <w:r>
        <w:rPr>
          <w:rFonts w:ascii="TH SarabunIT๙" w:hAnsi="TH SarabunIT๙" w:cs="TH SarabunIT๙"/>
          <w:color w:val="000000"/>
          <w:sz w:val="32"/>
          <w:szCs w:val="32"/>
          <w:cs/>
          <w:lang w:val="th-TH" w:bidi="th-TH"/>
        </w:rPr>
        <w:t>จากข้อมูลการทดสอบความรู้ ก่อน</w:t>
      </w:r>
      <w:r>
        <w:rPr>
          <w:rFonts w:ascii="TH SarabunIT๙" w:hAnsi="TH SarabunIT๙" w:cs="TH SarabunIT๙"/>
          <w:color w:val="000000"/>
          <w:sz w:val="32"/>
          <w:szCs w:val="32"/>
          <w:cs/>
        </w:rPr>
        <w:t>-</w:t>
      </w:r>
      <w:r>
        <w:rPr>
          <w:rFonts w:ascii="TH SarabunIT๙" w:hAnsi="TH SarabunIT๙" w:cs="TH SarabunIT๙"/>
          <w:color w:val="000000"/>
          <w:sz w:val="32"/>
          <w:szCs w:val="32"/>
          <w:cs/>
          <w:lang w:val="th-TH" w:bidi="th-TH"/>
        </w:rPr>
        <w:t xml:space="preserve">หลัง </w:t>
      </w:r>
      <w:r>
        <w:rPr>
          <w:rFonts w:ascii="TH SarabunIT๙" w:hAnsi="TH SarabunIT๙" w:cs="TH SarabunIT๙"/>
          <w:color w:val="000000"/>
          <w:spacing w:val="4"/>
          <w:sz w:val="32"/>
          <w:szCs w:val="32"/>
          <w:cs/>
          <w:lang w:val="th-TH" w:bidi="th-TH"/>
        </w:rPr>
        <w:t>กิจกรรมอบรมสร้างความรู้ความเข้าใจ</w:t>
      </w:r>
      <w:r>
        <w:rPr>
          <w:rFonts w:ascii="TH SarabunIT๙" w:hAnsi="TH SarabunIT๙" w:cs="TH SarabunIT๙"/>
          <w:color w:val="000000"/>
          <w:spacing w:val="4"/>
          <w:sz w:val="32"/>
          <w:szCs w:val="32"/>
        </w:rPr>
        <w:t xml:space="preserve"> </w:t>
      </w:r>
      <w:r>
        <w:rPr>
          <w:rFonts w:ascii="TH SarabunIT๙" w:hAnsi="TH SarabunIT๙" w:cs="TH SarabunIT๙"/>
          <w:color w:val="000000"/>
          <w:spacing w:val="4"/>
          <w:sz w:val="32"/>
          <w:szCs w:val="32"/>
          <w:cs/>
          <w:lang w:val="th-TH" w:bidi="th-TH"/>
        </w:rPr>
        <w:t>กลุ่มนักเรียนนอกโรงเรียน</w:t>
      </w:r>
      <w:r>
        <w:rPr>
          <w:rFonts w:ascii="TH SarabunIT๙" w:hAnsi="TH SarabunIT๙" w:cs="TH SarabunIT๙"/>
          <w:color w:val="000000"/>
          <w:spacing w:val="4"/>
          <w:sz w:val="32"/>
          <w:szCs w:val="32"/>
        </w:rPr>
        <w:t xml:space="preserve"> </w:t>
      </w:r>
      <w:r>
        <w:rPr>
          <w:rFonts w:ascii="TH SarabunIT๙" w:hAnsi="TH SarabunIT๙" w:cs="TH SarabunIT๙"/>
          <w:color w:val="000000"/>
          <w:sz w:val="32"/>
          <w:szCs w:val="32"/>
          <w:cs/>
          <w:lang w:val="th-TH" w:bidi="th-TH"/>
        </w:rPr>
        <w:t>จังหวัดสระแก้ว</w:t>
      </w:r>
      <w:r>
        <w:rPr>
          <w:rFonts w:ascii="TH SarabunIT๙" w:hAnsi="TH SarabunIT๙" w:cs="TH SarabunIT๙"/>
          <w:b/>
          <w:bCs/>
          <w:color w:val="000000"/>
          <w:sz w:val="44"/>
          <w:szCs w:val="44"/>
          <w:cs/>
        </w:rPr>
        <w:t xml:space="preserve"> </w:t>
      </w:r>
      <w:r>
        <w:rPr>
          <w:rFonts w:ascii="TH SarabunIT๙" w:hAnsi="TH SarabunIT๙" w:cs="TH SarabunIT๙"/>
          <w:color w:val="000000"/>
          <w:sz w:val="32"/>
          <w:szCs w:val="32"/>
          <w:cs/>
          <w:lang w:val="th-TH" w:bidi="th-TH"/>
        </w:rPr>
        <w:t>พบว่าผู้เข้าร่วมกิจกรรมมีความรู้ความเข้าใจเพิ่มขึ้นหลังเข้าร่วมกิจกรรม</w:t>
      </w:r>
      <w:r>
        <w:rPr>
          <w:rFonts w:ascii="TH SarabunIT๙" w:hAnsi="TH SarabunIT๙" w:cs="TH SarabunIT๙"/>
          <w:color w:val="000000"/>
          <w:sz w:val="32"/>
          <w:szCs w:val="32"/>
        </w:rPr>
        <w:t xml:space="preserve"> </w:t>
      </w:r>
      <w:r>
        <w:rPr>
          <w:rFonts w:ascii="TH SarabunIT๙" w:hAnsi="TH SarabunIT๙" w:cs="TH SarabunIT๙"/>
          <w:color w:val="000000"/>
          <w:sz w:val="32"/>
          <w:szCs w:val="32"/>
          <w:cs/>
          <w:lang w:val="th-TH" w:bidi="th-TH"/>
        </w:rPr>
        <w:t>คิดเป็นร้อยละ</w:t>
      </w:r>
      <w:r>
        <w:rPr>
          <w:rFonts w:ascii="TH SarabunIT๙" w:hAnsi="TH SarabunIT๙" w:cs="TH SarabunIT๙"/>
          <w:color w:val="000000"/>
          <w:sz w:val="32"/>
          <w:szCs w:val="32"/>
        </w:rPr>
        <w:t xml:space="preserve"> 92 </w:t>
      </w:r>
      <w:r>
        <w:rPr>
          <w:rFonts w:ascii="TH SarabunIT๙" w:hAnsi="TH SarabunIT๙" w:cs="TH SarabunIT๙"/>
          <w:color w:val="000000"/>
          <w:sz w:val="32"/>
          <w:szCs w:val="32"/>
          <w:cs/>
          <w:lang w:val="th-TH" w:bidi="th-TH"/>
        </w:rPr>
        <w:t xml:space="preserve">ของผู้เข้าร่วมกิจกรรมทั้งหมด </w:t>
      </w:r>
    </w:p>
    <w:p>
      <w:pPr>
        <w:pStyle w:val="37"/>
        <w:ind w:left="0" w:firstLine="360"/>
        <w:jc w:val="thaiDistribute"/>
        <w:rPr>
          <w:rFonts w:ascii="TH SarabunIT๙" w:hAnsi="TH SarabunIT๙" w:cs="TH SarabunIT๙"/>
          <w:b/>
          <w:bCs/>
          <w:szCs w:val="32"/>
        </w:rPr>
      </w:pPr>
      <w:r>
        <w:drawing>
          <wp:anchor distT="0" distB="0" distL="114300" distR="114300" simplePos="0" relativeHeight="252538880" behindDoc="1" locked="0" layoutInCell="1" allowOverlap="1">
            <wp:simplePos x="0" y="0"/>
            <wp:positionH relativeFrom="column">
              <wp:posOffset>467360</wp:posOffset>
            </wp:positionH>
            <wp:positionV relativeFrom="paragraph">
              <wp:posOffset>108585</wp:posOffset>
            </wp:positionV>
            <wp:extent cx="4880610" cy="2879725"/>
            <wp:effectExtent l="0" t="0" r="15240" b="15875"/>
            <wp:wrapNone/>
            <wp:docPr id="47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Picture 19"/>
                    <pic:cNvPicPr>
                      <a:picLocks noChangeAspect="1"/>
                    </pic:cNvPicPr>
                  </pic:nvPicPr>
                  <pic:blipFill>
                    <a:blip r:embed="rId539"/>
                    <a:stretch>
                      <a:fillRect/>
                    </a:stretch>
                  </pic:blipFill>
                  <pic:spPr>
                    <a:xfrm>
                      <a:off x="0" y="0"/>
                      <a:ext cx="4880610" cy="2879725"/>
                    </a:xfrm>
                    <a:prstGeom prst="rect">
                      <a:avLst/>
                    </a:prstGeom>
                    <a:noFill/>
                    <a:ln>
                      <a:noFill/>
                    </a:ln>
                  </pic:spPr>
                </pic:pic>
              </a:graphicData>
            </a:graphic>
          </wp:anchor>
        </w:drawing>
      </w:r>
    </w:p>
    <w:p>
      <w:pPr>
        <w:pStyle w:val="37"/>
        <w:ind w:left="0" w:firstLine="360"/>
        <w:jc w:val="thaiDistribute"/>
        <w:rPr>
          <w:rFonts w:ascii="TH SarabunIT๙" w:hAnsi="TH SarabunIT๙" w:cs="TH SarabunIT๙"/>
          <w:b/>
          <w:bCs/>
          <w:szCs w:val="32"/>
        </w:rPr>
      </w:pPr>
    </w:p>
    <w:p>
      <w:pPr>
        <w:pStyle w:val="37"/>
        <w:ind w:left="0" w:firstLine="360"/>
        <w:jc w:val="center"/>
        <w:rPr>
          <w:rFonts w:ascii="TH SarabunIT๙" w:hAnsi="TH SarabunIT๙" w:cs="TH SarabunIT๙"/>
          <w:b/>
          <w:bCs/>
          <w:szCs w:val="32"/>
        </w:rPr>
      </w:pPr>
    </w:p>
    <w:p>
      <w:pPr>
        <w:pStyle w:val="37"/>
        <w:ind w:left="0" w:firstLine="360"/>
        <w:jc w:val="center"/>
        <w:rPr>
          <w:rFonts w:ascii="TH SarabunIT๙" w:hAnsi="TH SarabunIT๙" w:cs="TH SarabunIT๙"/>
          <w:b/>
          <w:bCs/>
          <w:szCs w:val="32"/>
        </w:rPr>
      </w:pPr>
    </w:p>
    <w:p>
      <w:pPr>
        <w:pStyle w:val="37"/>
        <w:ind w:left="0" w:firstLine="360"/>
        <w:jc w:val="center"/>
        <w:rPr>
          <w:rFonts w:ascii="TH SarabunIT๙" w:hAnsi="TH SarabunIT๙" w:cs="TH SarabunIT๙"/>
          <w:b/>
          <w:bCs/>
          <w:szCs w:val="32"/>
        </w:rPr>
      </w:pPr>
    </w:p>
    <w:p>
      <w:pPr>
        <w:pStyle w:val="37"/>
        <w:ind w:left="0" w:firstLine="360"/>
        <w:jc w:val="center"/>
        <w:rPr>
          <w:rFonts w:ascii="TH SarabunIT๙" w:hAnsi="TH SarabunIT๙" w:cs="TH SarabunIT๙"/>
          <w:b/>
          <w:bCs/>
          <w:szCs w:val="32"/>
        </w:rPr>
      </w:pPr>
    </w:p>
    <w:p>
      <w:pPr>
        <w:pStyle w:val="37"/>
        <w:ind w:left="0" w:firstLine="360"/>
        <w:jc w:val="center"/>
        <w:rPr>
          <w:rFonts w:ascii="TH SarabunIT๙" w:hAnsi="TH SarabunIT๙" w:cs="TH SarabunIT๙"/>
          <w:b/>
          <w:bCs/>
          <w:szCs w:val="32"/>
        </w:rPr>
      </w:pPr>
    </w:p>
    <w:p>
      <w:pPr>
        <w:pStyle w:val="37"/>
        <w:ind w:left="0" w:firstLine="360"/>
        <w:jc w:val="center"/>
        <w:rPr>
          <w:rFonts w:ascii="TH SarabunIT๙" w:hAnsi="TH SarabunIT๙" w:cs="TH SarabunIT๙"/>
          <w:b/>
          <w:bCs/>
          <w:szCs w:val="32"/>
        </w:rPr>
      </w:pPr>
    </w:p>
    <w:p>
      <w:pPr>
        <w:pStyle w:val="37"/>
        <w:ind w:left="0" w:firstLine="360"/>
        <w:jc w:val="center"/>
        <w:rPr>
          <w:rFonts w:ascii="TH SarabunIT๙" w:hAnsi="TH SarabunIT๙" w:cs="TH SarabunIT๙"/>
          <w:b/>
          <w:bCs/>
          <w:szCs w:val="32"/>
        </w:rPr>
      </w:pPr>
    </w:p>
    <w:p>
      <w:pPr>
        <w:pStyle w:val="37"/>
        <w:ind w:left="0" w:firstLine="360"/>
        <w:jc w:val="center"/>
        <w:rPr>
          <w:rFonts w:ascii="TH SarabunIT๙" w:hAnsi="TH SarabunIT๙" w:cs="TH SarabunIT๙"/>
          <w:b/>
          <w:bCs/>
          <w:szCs w:val="32"/>
        </w:rPr>
      </w:pPr>
    </w:p>
    <w:p>
      <w:pPr>
        <w:pStyle w:val="37"/>
        <w:ind w:left="0" w:firstLine="360"/>
        <w:jc w:val="center"/>
        <w:rPr>
          <w:rFonts w:ascii="TH SarabunIT๙" w:hAnsi="TH SarabunIT๙" w:cs="TH SarabunIT๙"/>
          <w:b/>
          <w:bCs/>
          <w:szCs w:val="32"/>
        </w:rPr>
      </w:pPr>
    </w:p>
    <w:p>
      <w:pPr>
        <w:pStyle w:val="37"/>
        <w:ind w:left="0" w:firstLine="360"/>
        <w:jc w:val="center"/>
        <w:rPr>
          <w:rFonts w:ascii="TH SarabunIT๙" w:hAnsi="TH SarabunIT๙" w:cs="TH SarabunIT๙"/>
          <w:b/>
          <w:bCs/>
          <w:szCs w:val="32"/>
        </w:rPr>
      </w:pPr>
    </w:p>
    <w:p>
      <w:pPr>
        <w:pStyle w:val="37"/>
        <w:ind w:left="0" w:firstLine="360"/>
        <w:jc w:val="center"/>
        <w:rPr>
          <w:rFonts w:ascii="TH SarabunIT๙" w:hAnsi="TH SarabunIT๙" w:cs="TH SarabunIT๙"/>
          <w:b/>
          <w:bCs/>
          <w:szCs w:val="32"/>
          <w:cs/>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๒๑</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กิจกรรมอบรมสร้างความรู้ความเข้าใจกลุ่มประชาชนทั่วไป</w:t>
      </w:r>
    </w:p>
    <w:p>
      <w:pPr>
        <w:ind w:firstLine="720" w:firstLineChars="0"/>
        <w:jc w:val="thaiDistribute"/>
        <w:rPr>
          <w:rFonts w:ascii="TH SarabunIT๙" w:hAnsi="TH SarabunIT๙" w:cs="TH SarabunIT๙"/>
          <w:color w:val="FF0000"/>
          <w:sz w:val="32"/>
          <w:szCs w:val="32"/>
        </w:rPr>
      </w:pPr>
      <w:r>
        <w:drawing>
          <wp:anchor distT="0" distB="0" distL="114300" distR="114300" simplePos="0" relativeHeight="252538880" behindDoc="1" locked="0" layoutInCell="1" allowOverlap="1">
            <wp:simplePos x="0" y="0"/>
            <wp:positionH relativeFrom="column">
              <wp:posOffset>428625</wp:posOffset>
            </wp:positionH>
            <wp:positionV relativeFrom="paragraph">
              <wp:posOffset>857885</wp:posOffset>
            </wp:positionV>
            <wp:extent cx="5052060" cy="2520315"/>
            <wp:effectExtent l="0" t="0" r="15240" b="13335"/>
            <wp:wrapNone/>
            <wp:docPr id="47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20"/>
                    <pic:cNvPicPr>
                      <a:picLocks noChangeAspect="1"/>
                    </pic:cNvPicPr>
                  </pic:nvPicPr>
                  <pic:blipFill>
                    <a:blip r:embed="rId540"/>
                    <a:stretch>
                      <a:fillRect/>
                    </a:stretch>
                  </pic:blipFill>
                  <pic:spPr>
                    <a:xfrm>
                      <a:off x="0" y="0"/>
                      <a:ext cx="5052060" cy="2520315"/>
                    </a:xfrm>
                    <a:prstGeom prst="rect">
                      <a:avLst/>
                    </a:prstGeom>
                    <a:noFill/>
                    <a:ln>
                      <a:noFill/>
                    </a:ln>
                  </pic:spPr>
                </pic:pic>
              </a:graphicData>
            </a:graphic>
          </wp:anchor>
        </w:drawing>
      </w:r>
      <w:r>
        <w:rPr>
          <w:rFonts w:ascii="TH SarabunIT๙" w:hAnsi="TH SarabunIT๙" w:cs="TH SarabunIT๙"/>
          <w:sz w:val="32"/>
          <w:szCs w:val="32"/>
          <w:cs/>
          <w:lang w:val="th-TH" w:bidi="th-TH"/>
        </w:rPr>
        <w:t>จากข้อมูลการทดสอบความรู้ ก่อน</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หลัง </w:t>
      </w:r>
      <w:r>
        <w:rPr>
          <w:rFonts w:ascii="TH SarabunIT๙" w:hAnsi="TH SarabunIT๙" w:cs="TH SarabunIT๙"/>
          <w:spacing w:val="4"/>
          <w:sz w:val="32"/>
          <w:szCs w:val="32"/>
          <w:cs/>
          <w:lang w:val="th-TH" w:bidi="th-TH"/>
        </w:rPr>
        <w:t xml:space="preserve">กิจกรรมอบรมสร้างความรู้ความเข้าใจ </w:t>
      </w:r>
      <w:r>
        <w:rPr>
          <w:rFonts w:ascii="TH SarabunIT๙" w:hAnsi="TH SarabunIT๙" w:cs="TH SarabunIT๙"/>
          <w:color w:val="000000"/>
          <w:spacing w:val="4"/>
          <w:sz w:val="32"/>
          <w:szCs w:val="32"/>
          <w:cs/>
          <w:lang w:val="th-TH" w:bidi="th-TH"/>
        </w:rPr>
        <w:t>กลุ่มประชาชนทั่วไป</w:t>
      </w:r>
      <w:r>
        <w:rPr>
          <w:rFonts w:ascii="TH SarabunIT๙" w:hAnsi="TH SarabunIT๙" w:cs="TH SarabunIT๙"/>
          <w:color w:val="000000"/>
          <w:spacing w:val="4"/>
          <w:sz w:val="32"/>
          <w:szCs w:val="32"/>
        </w:rPr>
        <w:t xml:space="preserve"> </w:t>
      </w:r>
      <w:r>
        <w:rPr>
          <w:rFonts w:ascii="TH SarabunIT๙" w:hAnsi="TH SarabunIT๙" w:cs="TH SarabunIT๙"/>
          <w:color w:val="000000"/>
          <w:sz w:val="32"/>
          <w:szCs w:val="32"/>
          <w:cs/>
          <w:lang w:val="th-TH" w:bidi="th-TH"/>
        </w:rPr>
        <w:t>จังหวัดสระแก้ว</w:t>
      </w:r>
      <w:r>
        <w:rPr>
          <w:rFonts w:ascii="TH SarabunIT๙" w:hAnsi="TH SarabunIT๙" w:cs="TH SarabunIT๙"/>
          <w:b/>
          <w:bCs/>
          <w:color w:val="000000"/>
          <w:sz w:val="44"/>
          <w:szCs w:val="44"/>
          <w:cs/>
        </w:rPr>
        <w:t xml:space="preserve"> </w:t>
      </w:r>
      <w:r>
        <w:rPr>
          <w:rFonts w:ascii="TH SarabunIT๙" w:hAnsi="TH SarabunIT๙" w:cs="TH SarabunIT๙"/>
          <w:color w:val="000000"/>
          <w:sz w:val="32"/>
          <w:szCs w:val="32"/>
          <w:cs/>
          <w:lang w:val="th-TH" w:bidi="th-TH"/>
        </w:rPr>
        <w:t>พบว่าผู้เข้าร่วมกิจกรรมมีความรู้ความเข้าใจเพิ่มขึ้นหลังเข้าร่วมกิจกรรม</w:t>
      </w:r>
      <w:r>
        <w:rPr>
          <w:rFonts w:ascii="TH SarabunIT๙" w:hAnsi="TH SarabunIT๙" w:cs="TH SarabunIT๙"/>
          <w:color w:val="000000"/>
          <w:sz w:val="32"/>
          <w:szCs w:val="32"/>
        </w:rPr>
        <w:t xml:space="preserve"> </w:t>
      </w:r>
      <w:r>
        <w:rPr>
          <w:rFonts w:ascii="TH SarabunIT๙" w:hAnsi="TH SarabunIT๙" w:cs="TH SarabunIT๙"/>
          <w:color w:val="000000"/>
          <w:sz w:val="32"/>
          <w:szCs w:val="32"/>
          <w:cs/>
          <w:lang w:val="th-TH" w:bidi="th-TH"/>
        </w:rPr>
        <w:t xml:space="preserve">คิดเป็นร้อยละ </w:t>
      </w:r>
      <w:r>
        <w:rPr>
          <w:rFonts w:ascii="TH SarabunIT๙" w:hAnsi="TH SarabunIT๙" w:cs="TH SarabunIT๙"/>
          <w:color w:val="000000"/>
          <w:sz w:val="32"/>
          <w:szCs w:val="32"/>
        </w:rPr>
        <w:t>91.67</w:t>
      </w:r>
      <w:r>
        <w:rPr>
          <w:rFonts w:ascii="TH SarabunIT๙" w:hAnsi="TH SarabunIT๙" w:cs="TH SarabunIT๙"/>
          <w:color w:val="000000"/>
          <w:sz w:val="32"/>
          <w:szCs w:val="32"/>
          <w:cs/>
        </w:rPr>
        <w:t xml:space="preserve"> </w:t>
      </w:r>
      <w:r>
        <w:rPr>
          <w:rFonts w:ascii="TH SarabunIT๙" w:hAnsi="TH SarabunIT๙" w:cs="TH SarabunIT๙"/>
          <w:color w:val="000000"/>
          <w:sz w:val="32"/>
          <w:szCs w:val="32"/>
          <w:cs/>
          <w:lang w:val="th-TH" w:bidi="th-TH"/>
        </w:rPr>
        <w:t xml:space="preserve">ของผู้เข้าร่วมกิจกรรมทั้งหมด </w:t>
      </w:r>
    </w:p>
    <w:p>
      <w:pPr>
        <w:ind w:left="-90" w:firstLine="1440"/>
        <w:rPr>
          <w:rFonts w:ascii="TH SarabunPSK" w:hAnsi="TH SarabunPSK" w:cs="TH SarabunPSK"/>
          <w:b/>
          <w:bCs/>
          <w:color w:val="FF0000"/>
          <w:sz w:val="12"/>
          <w:szCs w:val="12"/>
          <w:cs/>
        </w:rPr>
      </w:pPr>
    </w:p>
    <w:p>
      <w:pPr>
        <w:pStyle w:val="37"/>
        <w:ind w:left="0" w:firstLine="360"/>
        <w:jc w:val="center"/>
        <w:rPr>
          <w:rFonts w:ascii="TH SarabunIT๙" w:hAnsi="TH SarabunIT๙" w:cs="TH SarabunIT๙"/>
          <w:b/>
          <w:bCs/>
          <w:szCs w:val="32"/>
          <w:cs/>
        </w:rPr>
      </w:pPr>
    </w:p>
    <w:p>
      <w:pPr>
        <w:ind w:firstLine="1418"/>
        <w:rPr>
          <w:rFonts w:ascii="TH SarabunIT๙" w:hAnsi="TH SarabunIT๙" w:cs="TH SarabunIT๙"/>
          <w:sz w:val="12"/>
          <w:szCs w:val="12"/>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๒๒</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กิจกรรมอบรมสร้างความรู้ความเข้าใจ กลุ่ม ข้าราชการ</w:t>
      </w:r>
    </w:p>
    <w:p>
      <w:pPr>
        <w:ind w:firstLine="2131"/>
        <w:rPr>
          <w:rFonts w:ascii="TH SarabunIT๙" w:hAnsi="TH SarabunIT๙" w:cs="TH SarabunIT๙"/>
          <w:sz w:val="32"/>
          <w:szCs w:val="32"/>
        </w:rPr>
      </w:pPr>
    </w:p>
    <w:p>
      <w:pPr>
        <w:ind w:firstLine="720" w:firstLineChars="0"/>
        <w:jc w:val="thaiDistribute"/>
        <w:rPr>
          <w:rFonts w:ascii="TH SarabunIT๙" w:hAnsi="TH SarabunIT๙" w:cs="TH SarabunIT๙"/>
          <w:color w:val="FF0000"/>
          <w:sz w:val="32"/>
          <w:szCs w:val="32"/>
        </w:rPr>
      </w:pPr>
      <w:r>
        <w:drawing>
          <wp:anchor distT="0" distB="0" distL="114300" distR="114300" simplePos="0" relativeHeight="252538880" behindDoc="1" locked="0" layoutInCell="1" allowOverlap="1">
            <wp:simplePos x="0" y="0"/>
            <wp:positionH relativeFrom="column">
              <wp:posOffset>443865</wp:posOffset>
            </wp:positionH>
            <wp:positionV relativeFrom="paragraph">
              <wp:posOffset>836930</wp:posOffset>
            </wp:positionV>
            <wp:extent cx="4931410" cy="2520315"/>
            <wp:effectExtent l="0" t="0" r="2540" b="13335"/>
            <wp:wrapNone/>
            <wp:docPr id="47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21"/>
                    <pic:cNvPicPr>
                      <a:picLocks noChangeAspect="1"/>
                    </pic:cNvPicPr>
                  </pic:nvPicPr>
                  <pic:blipFill>
                    <a:blip r:embed="rId541"/>
                    <a:stretch>
                      <a:fillRect/>
                    </a:stretch>
                  </pic:blipFill>
                  <pic:spPr>
                    <a:xfrm>
                      <a:off x="0" y="0"/>
                      <a:ext cx="4931410" cy="2520315"/>
                    </a:xfrm>
                    <a:prstGeom prst="rect">
                      <a:avLst/>
                    </a:prstGeom>
                    <a:noFill/>
                    <a:ln>
                      <a:noFill/>
                    </a:ln>
                  </pic:spPr>
                </pic:pic>
              </a:graphicData>
            </a:graphic>
          </wp:anchor>
        </w:drawing>
      </w:r>
      <w:r>
        <w:rPr>
          <w:rFonts w:ascii="TH SarabunIT๙" w:hAnsi="TH SarabunIT๙" w:cs="TH SarabunIT๙"/>
          <w:sz w:val="32"/>
          <w:szCs w:val="32"/>
          <w:cs/>
          <w:lang w:val="th-TH" w:bidi="th-TH"/>
        </w:rPr>
        <w:t>จากข้อมูลการทดสอบความรู้ ก่อน</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หลัง </w:t>
      </w:r>
      <w:r>
        <w:rPr>
          <w:rFonts w:ascii="TH SarabunIT๙" w:hAnsi="TH SarabunIT๙" w:cs="TH SarabunIT๙"/>
          <w:spacing w:val="4"/>
          <w:sz w:val="32"/>
          <w:szCs w:val="32"/>
          <w:cs/>
          <w:lang w:val="th-TH" w:bidi="th-TH"/>
        </w:rPr>
        <w:t xml:space="preserve">กิจกรรมอบรมสร้างความรู้ความเข้าใจ </w:t>
      </w:r>
      <w:r>
        <w:rPr>
          <w:rFonts w:ascii="TH SarabunIT๙" w:hAnsi="TH SarabunIT๙" w:cs="TH SarabunIT๙"/>
          <w:color w:val="000000"/>
          <w:spacing w:val="4"/>
          <w:sz w:val="32"/>
          <w:szCs w:val="32"/>
          <w:cs/>
          <w:lang w:val="th-TH" w:bidi="th-TH"/>
        </w:rPr>
        <w:t>กลุ่มข้าราชการ</w:t>
      </w:r>
      <w:r>
        <w:rPr>
          <w:rFonts w:ascii="TH SarabunIT๙" w:hAnsi="TH SarabunIT๙" w:cs="TH SarabunIT๙"/>
          <w:color w:val="000000"/>
          <w:spacing w:val="4"/>
          <w:sz w:val="32"/>
          <w:szCs w:val="32"/>
        </w:rPr>
        <w:t xml:space="preserve"> </w:t>
      </w:r>
      <w:r>
        <w:rPr>
          <w:rFonts w:ascii="TH SarabunIT๙" w:hAnsi="TH SarabunIT๙" w:cs="TH SarabunIT๙"/>
          <w:color w:val="000000"/>
          <w:sz w:val="32"/>
          <w:szCs w:val="32"/>
          <w:cs/>
          <w:lang w:val="th-TH" w:bidi="th-TH"/>
        </w:rPr>
        <w:t>จังหวัดสระแก้ว</w:t>
      </w:r>
      <w:r>
        <w:rPr>
          <w:rFonts w:ascii="TH SarabunIT๙" w:hAnsi="TH SarabunIT๙" w:cs="TH SarabunIT๙"/>
          <w:b/>
          <w:bCs/>
          <w:color w:val="000000"/>
          <w:sz w:val="44"/>
          <w:szCs w:val="44"/>
          <w:cs/>
        </w:rPr>
        <w:t xml:space="preserve"> </w:t>
      </w:r>
      <w:r>
        <w:rPr>
          <w:rFonts w:ascii="TH SarabunIT๙" w:hAnsi="TH SarabunIT๙" w:cs="TH SarabunIT๙"/>
          <w:color w:val="000000"/>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color w:val="000000"/>
          <w:sz w:val="32"/>
          <w:szCs w:val="32"/>
        </w:rPr>
        <w:t>94.74</w:t>
      </w:r>
      <w:r>
        <w:rPr>
          <w:rFonts w:ascii="TH SarabunIT๙" w:hAnsi="TH SarabunIT๙" w:cs="TH SarabunIT๙"/>
          <w:color w:val="000000"/>
          <w:sz w:val="32"/>
          <w:szCs w:val="32"/>
          <w:cs/>
        </w:rPr>
        <w:t xml:space="preserve"> </w:t>
      </w:r>
      <w:r>
        <w:rPr>
          <w:rFonts w:ascii="TH SarabunIT๙" w:hAnsi="TH SarabunIT๙" w:cs="TH SarabunIT๙"/>
          <w:color w:val="000000"/>
          <w:sz w:val="32"/>
          <w:szCs w:val="32"/>
          <w:cs/>
          <w:lang w:val="th-TH" w:bidi="th-TH"/>
        </w:rPr>
        <w:t xml:space="preserve">ของผู้เข้าร่วมกิจกรรมทั้งหมด </w:t>
      </w:r>
    </w:p>
    <w:p>
      <w:pPr>
        <w:pStyle w:val="37"/>
        <w:ind w:left="0" w:firstLine="720"/>
        <w:jc w:val="thaiDistribute"/>
        <w:rPr>
          <w:rFonts w:ascii="TH SarabunPSK" w:hAnsi="TH SarabunPSK" w:cs="TH SarabunPSK"/>
          <w:b/>
          <w:bCs/>
          <w:color w:val="FF0000"/>
          <w:szCs w:val="32"/>
        </w:rPr>
      </w:pPr>
    </w:p>
    <w:p>
      <w:pPr>
        <w:pStyle w:val="37"/>
        <w:ind w:left="0" w:firstLine="1320"/>
        <w:jc w:val="center"/>
        <w:rPr>
          <w:rFonts w:ascii="TH SarabunIT๙" w:hAnsi="TH SarabunIT๙" w:cs="TH SarabunIT๙"/>
          <w:b/>
          <w:bCs/>
          <w:spacing w:val="4"/>
          <w:szCs w:val="32"/>
          <w:cs/>
        </w:rPr>
      </w:pPr>
    </w:p>
    <w:p>
      <w:pPr>
        <w:pStyle w:val="37"/>
        <w:ind w:left="0" w:firstLine="720"/>
        <w:jc w:val="thaiDistribute"/>
        <w:rPr>
          <w:rFonts w:ascii="TH SarabunPSK" w:hAnsi="TH SarabunPSK" w:cs="TH SarabunPSK"/>
          <w:b/>
          <w:bCs/>
          <w:color w:val="FF0000"/>
          <w:sz w:val="12"/>
          <w:szCs w:val="12"/>
          <w:cs/>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b/>
          <w:bCs/>
          <w:i w:val="0"/>
          <w:iCs w:val="0"/>
          <w:color w:val="auto"/>
          <w:spacing w:val="4"/>
          <w:sz w:val="32"/>
          <w:szCs w:val="32"/>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๒๓</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กิจกรรมอบรมสร้างความรู้ความเข้าใจกลุ่ม ผู้นำ</w:t>
      </w:r>
      <w:r>
        <w:rPr>
          <w:rFonts w:ascii="TH SarabunIT๙" w:hAnsi="TH SarabunIT๙" w:cs="TH SarabunIT๙"/>
          <w:i w:val="0"/>
          <w:iCs w:val="0"/>
          <w:color w:val="auto"/>
          <w:spacing w:val="4"/>
          <w:sz w:val="32"/>
          <w:szCs w:val="32"/>
          <w:cs/>
        </w:rPr>
        <w:t>/</w:t>
      </w:r>
      <w:r>
        <w:rPr>
          <w:rFonts w:ascii="TH SarabunIT๙" w:hAnsi="TH SarabunIT๙" w:cs="TH SarabunIT๙"/>
          <w:i w:val="0"/>
          <w:iCs w:val="0"/>
          <w:color w:val="auto"/>
          <w:spacing w:val="4"/>
          <w:sz w:val="32"/>
          <w:szCs w:val="32"/>
          <w:cs/>
          <w:lang w:val="th-TH" w:bidi="th-TH"/>
        </w:rPr>
        <w:t>แกนนำ</w:t>
      </w:r>
    </w:p>
    <w:p>
      <w:pPr>
        <w:ind w:firstLine="720" w:firstLineChars="0"/>
        <w:jc w:val="thaiDistribute"/>
        <w:rPr>
          <w:rFonts w:ascii="TH SarabunIT๙" w:hAnsi="TH SarabunIT๙" w:cs="TH SarabunIT๙"/>
          <w:color w:val="000000"/>
          <w:sz w:val="32"/>
          <w:szCs w:val="32"/>
        </w:rPr>
      </w:pPr>
      <w:r>
        <w:drawing>
          <wp:anchor distT="0" distB="0" distL="114300" distR="114300" simplePos="0" relativeHeight="252538880" behindDoc="1" locked="0" layoutInCell="1" allowOverlap="1">
            <wp:simplePos x="0" y="0"/>
            <wp:positionH relativeFrom="column">
              <wp:posOffset>414020</wp:posOffset>
            </wp:positionH>
            <wp:positionV relativeFrom="paragraph">
              <wp:posOffset>854075</wp:posOffset>
            </wp:positionV>
            <wp:extent cx="4878705" cy="2520315"/>
            <wp:effectExtent l="0" t="0" r="17145" b="13335"/>
            <wp:wrapNone/>
            <wp:docPr id="47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Picture 22"/>
                    <pic:cNvPicPr>
                      <a:picLocks noChangeAspect="1"/>
                    </pic:cNvPicPr>
                  </pic:nvPicPr>
                  <pic:blipFill>
                    <a:blip r:embed="rId542"/>
                    <a:stretch>
                      <a:fillRect/>
                    </a:stretch>
                  </pic:blipFill>
                  <pic:spPr>
                    <a:xfrm>
                      <a:off x="0" y="0"/>
                      <a:ext cx="4878705" cy="2520315"/>
                    </a:xfrm>
                    <a:prstGeom prst="rect">
                      <a:avLst/>
                    </a:prstGeom>
                    <a:noFill/>
                    <a:ln>
                      <a:noFill/>
                    </a:ln>
                  </pic:spPr>
                </pic:pic>
              </a:graphicData>
            </a:graphic>
          </wp:anchor>
        </w:drawing>
      </w:r>
      <w:r>
        <w:rPr>
          <w:rFonts w:ascii="TH SarabunIT๙" w:hAnsi="TH SarabunIT๙" w:cs="TH SarabunIT๙"/>
          <w:color w:val="000000"/>
          <w:sz w:val="32"/>
          <w:szCs w:val="32"/>
          <w:cs/>
          <w:lang w:val="th-TH" w:bidi="th-TH"/>
        </w:rPr>
        <w:t>จากข้อมูลการทดสอบความรู้ ก่อน</w:t>
      </w:r>
      <w:r>
        <w:rPr>
          <w:rFonts w:ascii="TH SarabunIT๙" w:hAnsi="TH SarabunIT๙" w:cs="TH SarabunIT๙"/>
          <w:color w:val="000000"/>
          <w:sz w:val="32"/>
          <w:szCs w:val="32"/>
          <w:cs/>
        </w:rPr>
        <w:t>-</w:t>
      </w:r>
      <w:r>
        <w:rPr>
          <w:rFonts w:ascii="TH SarabunIT๙" w:hAnsi="TH SarabunIT๙" w:cs="TH SarabunIT๙"/>
          <w:color w:val="000000"/>
          <w:sz w:val="32"/>
          <w:szCs w:val="32"/>
          <w:cs/>
          <w:lang w:val="th-TH" w:bidi="th-TH"/>
        </w:rPr>
        <w:t xml:space="preserve">หลัง </w:t>
      </w:r>
      <w:r>
        <w:rPr>
          <w:rFonts w:ascii="TH SarabunIT๙" w:hAnsi="TH SarabunIT๙" w:cs="TH SarabunIT๙"/>
          <w:color w:val="000000"/>
          <w:spacing w:val="4"/>
          <w:sz w:val="32"/>
          <w:szCs w:val="32"/>
          <w:cs/>
          <w:lang w:val="th-TH" w:bidi="th-TH"/>
        </w:rPr>
        <w:t>กิจกรรมอบรมสร้างความรู้ความเข้าใจ กลุ่มผู้นำ</w:t>
      </w:r>
      <w:r>
        <w:rPr>
          <w:rFonts w:ascii="TH SarabunIT๙" w:hAnsi="TH SarabunIT๙" w:cs="TH SarabunIT๙"/>
          <w:color w:val="000000"/>
          <w:spacing w:val="4"/>
          <w:sz w:val="32"/>
          <w:szCs w:val="32"/>
          <w:cs/>
        </w:rPr>
        <w:t>/</w:t>
      </w:r>
      <w:r>
        <w:rPr>
          <w:rFonts w:ascii="TH SarabunIT๙" w:hAnsi="TH SarabunIT๙" w:cs="TH SarabunIT๙"/>
          <w:color w:val="000000"/>
          <w:spacing w:val="4"/>
          <w:sz w:val="32"/>
          <w:szCs w:val="32"/>
          <w:cs/>
          <w:lang w:val="th-TH" w:bidi="th-TH"/>
        </w:rPr>
        <w:t xml:space="preserve">แกนนำ </w:t>
      </w:r>
      <w:r>
        <w:rPr>
          <w:rFonts w:ascii="TH SarabunIT๙" w:hAnsi="TH SarabunIT๙" w:cs="TH SarabunIT๙"/>
          <w:color w:val="000000"/>
          <w:sz w:val="32"/>
          <w:szCs w:val="32"/>
          <w:cs/>
          <w:lang w:val="th-TH" w:bidi="th-TH"/>
        </w:rPr>
        <w:t>จังหวัดสระแก้ว</w:t>
      </w:r>
      <w:r>
        <w:rPr>
          <w:rFonts w:ascii="TH SarabunIT๙" w:hAnsi="TH SarabunIT๙" w:cs="TH SarabunIT๙"/>
          <w:b/>
          <w:bCs/>
          <w:color w:val="000000"/>
          <w:sz w:val="44"/>
          <w:szCs w:val="44"/>
          <w:cs/>
        </w:rPr>
        <w:t xml:space="preserve"> </w:t>
      </w:r>
      <w:r>
        <w:rPr>
          <w:rFonts w:ascii="TH SarabunIT๙" w:hAnsi="TH SarabunIT๙" w:cs="TH SarabunIT๙"/>
          <w:color w:val="000000"/>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color w:val="000000"/>
          <w:sz w:val="32"/>
          <w:szCs w:val="32"/>
          <w:cs/>
        </w:rPr>
        <w:t xml:space="preserve">91.94 </w:t>
      </w:r>
      <w:r>
        <w:rPr>
          <w:rFonts w:ascii="TH SarabunIT๙" w:hAnsi="TH SarabunIT๙" w:cs="TH SarabunIT๙"/>
          <w:color w:val="000000"/>
          <w:sz w:val="32"/>
          <w:szCs w:val="32"/>
          <w:cs/>
          <w:lang w:val="th-TH" w:bidi="th-TH"/>
        </w:rPr>
        <w:t xml:space="preserve">ของผู้เข้าร่วมกิจกรรมทั้งหมด </w:t>
      </w:r>
    </w:p>
    <w:p>
      <w:pPr>
        <w:pStyle w:val="37"/>
        <w:ind w:left="0" w:firstLine="2034"/>
        <w:jc w:val="thaiDistribute"/>
        <w:rPr>
          <w:rFonts w:ascii="TH SarabunIT๙" w:hAnsi="TH SarabunIT๙" w:cs="TH SarabunIT๙"/>
          <w:color w:val="000000"/>
          <w:sz w:val="12"/>
          <w:szCs w:val="12"/>
          <w:cs/>
        </w:rPr>
      </w:pPr>
    </w:p>
    <w:p>
      <w:pPr>
        <w:pStyle w:val="37"/>
        <w:ind w:left="0" w:firstLine="1320"/>
        <w:jc w:val="center"/>
        <w:rPr>
          <w:rFonts w:ascii="TH SarabunIT๙" w:hAnsi="TH SarabunIT๙" w:cs="TH SarabunIT๙"/>
          <w:b/>
          <w:bCs/>
          <w:spacing w:val="4"/>
          <w:szCs w:val="32"/>
        </w:rPr>
      </w:pPr>
    </w:p>
    <w:p>
      <w:pPr>
        <w:ind w:left="-90" w:firstLine="1440"/>
        <w:rPr>
          <w:rFonts w:ascii="TH SarabunPSK" w:hAnsi="TH SarabunPSK" w:cs="TH SarabunPSK"/>
          <w:b/>
          <w:bCs/>
          <w:color w:val="FF0000"/>
          <w:sz w:val="12"/>
          <w:szCs w:val="12"/>
          <w:cs/>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๒๔</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กิจกรรมอบรมสร้างความรู้ความเข้าใจกลุ่มนักสื่อสาร</w:t>
      </w:r>
    </w:p>
    <w:p>
      <w:pPr>
        <w:ind w:firstLine="720" w:firstLineChars="0"/>
        <w:jc w:val="thaiDistribute"/>
        <w:rPr>
          <w:rFonts w:ascii="TH SarabunIT๙" w:hAnsi="TH SarabunIT๙" w:cs="TH SarabunIT๙"/>
          <w:color w:val="000000"/>
          <w:sz w:val="32"/>
          <w:szCs w:val="32"/>
          <w:cs/>
          <w:lang w:val="th-TH" w:bidi="th-TH"/>
        </w:rPr>
        <w:sectPr>
          <w:headerReference r:id="rId46" w:type="default"/>
          <w:footerReference r:id="rId47" w:type="default"/>
          <w:pgSz w:w="11906" w:h="16838"/>
          <w:pgMar w:top="850" w:right="1134" w:bottom="850" w:left="1701" w:header="709" w:footer="709" w:gutter="0"/>
          <w:pgBorders>
            <w:top w:val="none" w:sz="0" w:space="0"/>
            <w:left w:val="none" w:sz="0" w:space="0"/>
            <w:bottom w:val="none" w:sz="0" w:space="0"/>
            <w:right w:val="none" w:sz="0" w:space="0"/>
          </w:pgBorders>
          <w:pgNumType w:fmt="thaiNumbers" w:start="338"/>
          <w:cols w:space="708" w:num="1"/>
          <w:docGrid w:linePitch="360" w:charSpace="0"/>
        </w:sectPr>
      </w:pPr>
      <w:r>
        <w:rPr>
          <w:rFonts w:ascii="TH SarabunIT๙" w:hAnsi="TH SarabunIT๙" w:cs="TH SarabunIT๙"/>
          <w:sz w:val="32"/>
          <w:szCs w:val="32"/>
          <w:cs/>
          <w:lang w:val="th-TH" w:bidi="th-TH"/>
        </w:rPr>
        <w:t>จ</w:t>
      </w:r>
      <w:r>
        <w:rPr>
          <w:rFonts w:ascii="TH SarabunIT๙" w:hAnsi="TH SarabunIT๙" w:cs="TH SarabunIT๙"/>
          <w:color w:val="000000"/>
          <w:sz w:val="32"/>
          <w:szCs w:val="32"/>
          <w:cs/>
          <w:lang w:val="th-TH" w:bidi="th-TH"/>
        </w:rPr>
        <w:t>ากข้อมูลการทดสอบความรู้ ก่อน</w:t>
      </w:r>
      <w:r>
        <w:rPr>
          <w:rFonts w:ascii="TH SarabunIT๙" w:hAnsi="TH SarabunIT๙" w:cs="TH SarabunIT๙"/>
          <w:color w:val="000000"/>
          <w:sz w:val="32"/>
          <w:szCs w:val="32"/>
          <w:cs/>
        </w:rPr>
        <w:t>-</w:t>
      </w:r>
      <w:r>
        <w:rPr>
          <w:rFonts w:ascii="TH SarabunIT๙" w:hAnsi="TH SarabunIT๙" w:cs="TH SarabunIT๙"/>
          <w:color w:val="000000"/>
          <w:sz w:val="32"/>
          <w:szCs w:val="32"/>
          <w:cs/>
          <w:lang w:val="th-TH" w:bidi="th-TH"/>
        </w:rPr>
        <w:t xml:space="preserve">หลัง </w:t>
      </w:r>
      <w:r>
        <w:rPr>
          <w:rFonts w:ascii="TH SarabunIT๙" w:hAnsi="TH SarabunIT๙" w:cs="TH SarabunIT๙"/>
          <w:color w:val="000000"/>
          <w:spacing w:val="4"/>
          <w:sz w:val="32"/>
          <w:szCs w:val="32"/>
          <w:cs/>
          <w:lang w:val="th-TH" w:bidi="th-TH"/>
        </w:rPr>
        <w:t xml:space="preserve">กิจกรรมอบรมสร้างความรู้ความเข้าใจ กลุ่มนักสื่อสาร </w:t>
      </w:r>
      <w:r>
        <w:rPr>
          <w:rFonts w:ascii="TH SarabunIT๙" w:hAnsi="TH SarabunIT๙" w:cs="TH SarabunIT๙"/>
          <w:color w:val="000000"/>
          <w:sz w:val="32"/>
          <w:szCs w:val="32"/>
          <w:cs/>
          <w:lang w:val="th-TH" w:bidi="th-TH"/>
        </w:rPr>
        <w:t>จังหวัดสระแก้ว</w:t>
      </w:r>
      <w:r>
        <w:rPr>
          <w:rFonts w:ascii="TH SarabunIT๙" w:hAnsi="TH SarabunIT๙" w:cs="TH SarabunIT๙"/>
          <w:b/>
          <w:bCs/>
          <w:color w:val="000000"/>
          <w:sz w:val="44"/>
          <w:szCs w:val="44"/>
          <w:cs/>
        </w:rPr>
        <w:t xml:space="preserve"> </w:t>
      </w:r>
      <w:r>
        <w:rPr>
          <w:rFonts w:ascii="TH SarabunIT๙" w:hAnsi="TH SarabunIT๙" w:cs="TH SarabunIT๙"/>
          <w:color w:val="000000"/>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color w:val="000000"/>
          <w:sz w:val="32"/>
          <w:szCs w:val="32"/>
          <w:cs/>
        </w:rPr>
        <w:t xml:space="preserve">100 </w:t>
      </w:r>
      <w:r>
        <w:rPr>
          <w:rFonts w:ascii="TH SarabunIT๙" w:hAnsi="TH SarabunIT๙" w:cs="TH SarabunIT๙"/>
          <w:color w:val="000000"/>
          <w:sz w:val="32"/>
          <w:szCs w:val="32"/>
          <w:cs/>
          <w:lang w:val="th-TH" w:bidi="th-TH"/>
        </w:rPr>
        <w:t>ของผู้เข้าร่วมกิจกรรมทั้งหมด</w:t>
      </w:r>
    </w:p>
    <w:p>
      <w:pPr>
        <w:tabs>
          <w:tab w:val="left" w:pos="0"/>
        </w:tabs>
        <w:jc w:val="left"/>
        <w:rPr>
          <w:rFonts w:ascii="TH SarabunIT๙" w:hAnsi="TH SarabunIT๙" w:cs="TH SarabunIT๙"/>
          <w:b/>
          <w:bCs/>
          <w:sz w:val="32"/>
          <w:szCs w:val="32"/>
        </w:rPr>
      </w:pPr>
      <w:r>
        <w:rPr>
          <w:rFonts w:hint="cs" w:ascii="TH SarabunIT๙" w:hAnsi="TH SarabunIT๙" w:cs="TH SarabunIT๙"/>
          <w:b/>
          <w:bCs/>
          <w:sz w:val="32"/>
          <w:szCs w:val="32"/>
          <w:cs/>
          <w:lang w:val="th-TH" w:bidi="th-TH"/>
        </w:rPr>
        <w:t>จังหวัดศรีสะเกษ</w:t>
      </w:r>
    </w:p>
    <w:p>
      <w:pPr>
        <w:rPr>
          <w:rFonts w:ascii="TH SarabunIT๙" w:hAnsi="TH SarabunIT๙" w:cs="TH SarabunIT๙"/>
          <w:b/>
          <w:bCs/>
          <w:sz w:val="30"/>
          <w:szCs w:val="30"/>
        </w:rPr>
      </w:pPr>
      <w:r>
        <w:rPr>
          <w:rFonts w:ascii="TH SarabunIT๙" w:hAnsi="TH SarabunIT๙" w:cs="TH SarabunIT๙"/>
          <w:b/>
          <w:bCs/>
          <w:sz w:val="30"/>
          <w:szCs w:val="30"/>
          <w:cs/>
          <w:lang w:val="th-TH" w:bidi="th-TH"/>
        </w:rPr>
        <w:t>ตาราง</w:t>
      </w:r>
      <w:r>
        <w:rPr>
          <w:rFonts w:hint="cs" w:ascii="TH SarabunIT๙" w:hAnsi="TH SarabunIT๙" w:cs="TH SarabunIT๙"/>
          <w:b/>
          <w:bCs/>
          <w:sz w:val="30"/>
          <w:szCs w:val="30"/>
          <w:cs/>
        </w:rPr>
        <w:t xml:space="preserve"> </w:t>
      </w:r>
      <w:r>
        <w:rPr>
          <w:rFonts w:hint="cs" w:ascii="TH SarabunIT๙" w:hAnsi="TH SarabunIT๙" w:cs="TH SarabunIT๙"/>
          <w:b/>
          <w:bCs/>
          <w:sz w:val="30"/>
          <w:szCs w:val="30"/>
          <w:cs/>
          <w:lang w:bidi="th-TH"/>
        </w:rPr>
        <w:t>๔</w:t>
      </w:r>
      <w:r>
        <w:rPr>
          <w:rFonts w:hint="cs" w:ascii="TH SarabunIT๙" w:hAnsi="TH SarabunIT๙" w:cs="TH SarabunIT๙"/>
          <w:b/>
          <w:bCs/>
          <w:sz w:val="30"/>
          <w:szCs w:val="30"/>
          <w:cs/>
          <w:lang w:val="en-US" w:bidi="th-TH"/>
        </w:rPr>
        <w:t>.๕</w:t>
      </w:r>
      <w:r>
        <w:rPr>
          <w:rFonts w:hint="cs" w:ascii="TH SarabunIT๙" w:hAnsi="TH SarabunIT๙" w:cs="TH SarabunIT๙"/>
          <w:b/>
          <w:bCs/>
          <w:sz w:val="30"/>
          <w:szCs w:val="30"/>
          <w:cs/>
        </w:rPr>
        <w:t xml:space="preserve"> </w:t>
      </w:r>
      <w:r>
        <w:rPr>
          <w:rFonts w:hint="cs" w:ascii="TH SarabunIT๙" w:hAnsi="TH SarabunIT๙" w:cs="TH SarabunIT๙"/>
          <w:b/>
          <w:bCs/>
          <w:sz w:val="30"/>
          <w:szCs w:val="30"/>
          <w:cs/>
          <w:lang w:val="th-TH" w:bidi="th-TH"/>
        </w:rPr>
        <w:t>สรุปผลการดำเนินกิจกรรม โครงการการสร้างความรู้ความเข้าใจ และพัฒนาการสื่อสารด้านพลังงานเพื่อเจตคติที่ดีต่อการขับเคลื่อนงานพลังงาน</w:t>
      </w:r>
    </w:p>
    <w:tbl>
      <w:tblPr>
        <w:tblStyle w:val="1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65"/>
        <w:gridCol w:w="3229"/>
        <w:gridCol w:w="1450"/>
        <w:gridCol w:w="4089"/>
        <w:gridCol w:w="42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770"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กลุ่มเป้าหมาย</w:t>
            </w:r>
          </w:p>
        </w:tc>
        <w:tc>
          <w:tcPr>
            <w:tcW w:w="1051"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กิจกรรม</w:t>
            </w:r>
          </w:p>
        </w:tc>
        <w:tc>
          <w:tcPr>
            <w:tcW w:w="472"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ช่วงวันที่</w:t>
            </w:r>
          </w:p>
        </w:tc>
        <w:tc>
          <w:tcPr>
            <w:tcW w:w="1331"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ผลลัพธ์ที่ต้องการ</w:t>
            </w:r>
          </w:p>
        </w:tc>
        <w:tc>
          <w:tcPr>
            <w:tcW w:w="1373"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ผลลัพธ์ที่ได้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0"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เยาวชนในโรงเรียน</w:t>
            </w:r>
          </w:p>
        </w:tc>
        <w:tc>
          <w:tcPr>
            <w:tcW w:w="1051" w:type="pct"/>
            <w:shd w:val="clear" w:color="auto" w:fill="auto"/>
          </w:tcPr>
          <w:p>
            <w:pPr>
              <w:ind w:left="238" w:hanging="238"/>
              <w:rPr>
                <w:rFonts w:ascii="TH SarabunIT๙" w:hAnsi="TH SarabunIT๙" w:cs="TH SarabunIT๙"/>
                <w:sz w:val="28"/>
                <w:cs/>
              </w:rPr>
            </w:pPr>
            <w:r>
              <w:rPr>
                <w:rFonts w:ascii="TH SarabunIT๙" w:hAnsi="TH SarabunIT๙" w:cs="TH SarabunIT๙"/>
                <w:sz w:val="28"/>
                <w:cs/>
              </w:rPr>
              <w:t xml:space="preserve">1. </w:t>
            </w:r>
            <w:r>
              <w:rPr>
                <w:rFonts w:ascii="TH SarabunIT๙" w:hAnsi="TH SarabunIT๙" w:cs="TH SarabunIT๙"/>
                <w:sz w:val="28"/>
                <w:cs/>
                <w:lang w:val="th-TH" w:bidi="th-TH"/>
              </w:rPr>
              <w:t>จัดอบรมความรู้ความเข้าใจด้านพลังงานแก่สมาชิกชมรมพลังงาน</w:t>
            </w:r>
          </w:p>
        </w:tc>
        <w:tc>
          <w:tcPr>
            <w:tcW w:w="472" w:type="pct"/>
          </w:tcPr>
          <w:p>
            <w:pPr>
              <w:ind w:left="321" w:hanging="321"/>
              <w:jc w:val="center"/>
              <w:rPr>
                <w:rFonts w:ascii="TH SarabunIT๙" w:hAnsi="TH SarabunIT๙" w:cs="TH SarabunIT๙"/>
                <w:kern w:val="24"/>
                <w:sz w:val="28"/>
              </w:rPr>
            </w:pPr>
            <w:r>
              <w:rPr>
                <w:rFonts w:ascii="TH SarabunIT๙" w:hAnsi="TH SarabunIT๙" w:cs="TH SarabunIT๙"/>
                <w:kern w:val="24"/>
                <w:sz w:val="28"/>
                <w:cs/>
              </w:rPr>
              <w:t xml:space="preserve">31 </w:t>
            </w:r>
            <w:r>
              <w:rPr>
                <w:rFonts w:ascii="TH SarabunIT๙" w:hAnsi="TH SarabunIT๙" w:cs="TH SarabunIT๙"/>
                <w:kern w:val="24"/>
                <w:sz w:val="28"/>
                <w:cs/>
                <w:lang w:val="th-TH" w:bidi="th-TH"/>
              </w:rPr>
              <w:t>ก</w:t>
            </w:r>
            <w:r>
              <w:rPr>
                <w:rFonts w:ascii="TH SarabunIT๙" w:hAnsi="TH SarabunIT๙" w:cs="TH SarabunIT๙"/>
                <w:kern w:val="24"/>
                <w:sz w:val="28"/>
                <w:cs/>
              </w:rPr>
              <w:t>.</w:t>
            </w:r>
            <w:r>
              <w:rPr>
                <w:rFonts w:ascii="TH SarabunIT๙" w:hAnsi="TH SarabunIT๙" w:cs="TH SarabunIT๙"/>
                <w:kern w:val="24"/>
                <w:sz w:val="28"/>
                <w:cs/>
                <w:lang w:val="th-TH" w:bidi="th-TH"/>
              </w:rPr>
              <w:t>ค</w:t>
            </w:r>
            <w:r>
              <w:rPr>
                <w:rFonts w:ascii="TH SarabunIT๙" w:hAnsi="TH SarabunIT๙" w:cs="TH SarabunIT๙"/>
                <w:kern w:val="24"/>
                <w:sz w:val="28"/>
                <w:cs/>
              </w:rPr>
              <w:t>. 63</w:t>
            </w:r>
          </w:p>
        </w:tc>
        <w:tc>
          <w:tcPr>
            <w:tcW w:w="1331" w:type="pct"/>
            <w:shd w:val="clear" w:color="auto" w:fill="auto"/>
          </w:tcPr>
          <w:p>
            <w:pPr>
              <w:ind w:left="321" w:hanging="321"/>
              <w:rPr>
                <w:rFonts w:ascii="TH SarabunIT๙" w:hAnsi="TH SarabunIT๙" w:cs="TH SarabunIT๙"/>
                <w:kern w:val="24"/>
                <w:sz w:val="28"/>
              </w:rPr>
            </w:pPr>
            <w:r>
              <w:rPr>
                <w:rFonts w:ascii="TH SarabunIT๙" w:hAnsi="TH SarabunIT๙" w:cs="TH SarabunIT๙"/>
                <w:kern w:val="24"/>
                <w:sz w:val="28"/>
              </w:rPr>
              <w:t xml:space="preserve">1. </w:t>
            </w:r>
            <w:r>
              <w:rPr>
                <w:rFonts w:ascii="TH SarabunIT๙" w:hAnsi="TH SarabunIT๙" w:cs="TH SarabunIT๙"/>
                <w:kern w:val="24"/>
                <w:sz w:val="28"/>
                <w:cs/>
                <w:lang w:val="th-TH" w:bidi="th-TH"/>
              </w:rPr>
              <w:t xml:space="preserve">ความรู้ความเข้าใจหลังเข้าร่วมกิจกรรมไม่น้อยกว่าร้อยละ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kern w:val="24"/>
                <w:sz w:val="28"/>
              </w:rPr>
              <w:t xml:space="preserve">2. </w:t>
            </w:r>
            <w:r>
              <w:rPr>
                <w:rFonts w:ascii="TH SarabunIT๙" w:hAnsi="TH SarabunIT๙" w:cs="TH SarabunIT๙"/>
                <w:kern w:val="24"/>
                <w:sz w:val="28"/>
                <w:cs/>
                <w:lang w:val="th-TH" w:bidi="th-TH"/>
              </w:rPr>
              <w:t>เจตคติของประชาชนทั่วไปต่องานพลังงาน</w:t>
            </w:r>
          </w:p>
        </w:tc>
        <w:tc>
          <w:tcPr>
            <w:tcW w:w="1373" w:type="pct"/>
            <w:shd w:val="clear" w:color="auto" w:fill="auto"/>
          </w:tcPr>
          <w:p>
            <w:pPr>
              <w:ind w:left="199" w:hanging="199"/>
              <w:rPr>
                <w:rFonts w:ascii="TH SarabunIT๙" w:hAnsi="TH SarabunIT๙" w:cs="TH SarabunIT๙"/>
                <w:kern w:val="24"/>
                <w:sz w:val="28"/>
                <w:cs/>
              </w:rPr>
            </w:pPr>
            <w:r>
              <w:rPr>
                <w:rFonts w:ascii="TH SarabunIT๙" w:hAnsi="TH SarabunIT๙" w:cs="TH SarabunIT๙"/>
                <w:kern w:val="24"/>
                <w:sz w:val="28"/>
              </w:rPr>
              <w:t xml:space="preserve">1. </w:t>
            </w:r>
            <w:r>
              <w:rPr>
                <w:rFonts w:ascii="TH SarabunIT๙" w:hAnsi="TH SarabunIT๙" w:cs="TH SarabunIT๙"/>
                <w:kern w:val="24"/>
                <w:sz w:val="28"/>
                <w:cs/>
                <w:lang w:val="th-TH" w:bidi="th-TH"/>
              </w:rPr>
              <w:t>เยาวชนในโรงเรียน</w:t>
            </w:r>
            <w:r>
              <w:rPr>
                <w:rFonts w:ascii="TH SarabunIT๙" w:hAnsi="TH SarabunIT๙" w:cs="TH SarabunIT๙"/>
                <w:kern w:val="24"/>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cs/>
              </w:rPr>
              <w:t>92.</w:t>
            </w:r>
            <w:r>
              <w:rPr>
                <w:rFonts w:hint="cs" w:ascii="TH SarabunIT๙" w:hAnsi="TH SarabunIT๙" w:cs="TH SarabunIT๙"/>
                <w:kern w:val="24"/>
                <w:sz w:val="28"/>
                <w:cs/>
              </w:rPr>
              <w:t>00</w:t>
            </w:r>
          </w:p>
          <w:p>
            <w:pPr>
              <w:ind w:left="199" w:hanging="199"/>
              <w:rPr>
                <w:rFonts w:ascii="TH SarabunIT๙" w:hAnsi="TH SarabunIT๙" w:cs="TH SarabunIT๙"/>
                <w:sz w:val="28"/>
              </w:rPr>
            </w:pPr>
            <w:r>
              <w:rPr>
                <w:rFonts w:ascii="TH SarabunIT๙" w:hAnsi="TH SarabunIT๙" w:cs="TH SarabunIT๙"/>
                <w:kern w:val="24"/>
                <w:sz w:val="28"/>
              </w:rPr>
              <w:t xml:space="preserve">2. </w:t>
            </w:r>
            <w:r>
              <w:rPr>
                <w:rFonts w:ascii="TH SarabunIT๙" w:hAnsi="TH SarabunIT๙" w:cs="TH SarabunIT๙"/>
                <w:kern w:val="24"/>
                <w:sz w:val="28"/>
                <w:cs/>
                <w:lang w:val="th-TH" w:bidi="th-TH"/>
              </w:rPr>
              <w:t>เยาวชนในโรงเรียน มีเจตคติที่ดีต่องานพลังงานใน</w:t>
            </w:r>
            <w:r>
              <w:rPr>
                <w:rFonts w:ascii="TH SarabunIT๙" w:hAnsi="TH SarabunIT๙" w:cs="TH SarabunIT๙"/>
                <w:sz w:val="28"/>
                <w:cs/>
                <w:lang w:val="th-TH" w:bidi="th-TH"/>
              </w:rPr>
              <w:t xml:space="preserve">ระดับมาก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cs/>
              </w:rPr>
              <w:t>4.</w:t>
            </w:r>
            <w:r>
              <w:rPr>
                <w:rFonts w:ascii="TH SarabunIT๙" w:hAnsi="TH SarabunIT๙" w:cs="TH SarabunIT๙"/>
                <w:sz w:val="28"/>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0" w:type="pct"/>
            <w:vMerge w:val="continue"/>
            <w:shd w:val="clear" w:color="auto" w:fill="auto"/>
          </w:tcPr>
          <w:p>
            <w:pPr>
              <w:rPr>
                <w:rFonts w:ascii="TH SarabunIT๙" w:hAnsi="TH SarabunIT๙" w:cs="TH SarabunIT๙"/>
                <w:sz w:val="28"/>
              </w:rPr>
            </w:pPr>
          </w:p>
        </w:tc>
        <w:tc>
          <w:tcPr>
            <w:tcW w:w="1051"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72"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21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 63</w:t>
            </w:r>
          </w:p>
        </w:tc>
        <w:tc>
          <w:tcPr>
            <w:tcW w:w="1331"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เยาวชนในโรงเรียน</w:t>
            </w:r>
            <w:r>
              <w:rPr>
                <w:rFonts w:ascii="TH SarabunIT๙" w:hAnsi="TH SarabunIT๙" w:cs="TH SarabunIT๙"/>
                <w:kern w:val="24"/>
                <w:sz w:val="28"/>
                <w:cs/>
                <w:lang w:val="th-TH" w:bidi="th-TH"/>
              </w:rPr>
              <w:t>ต่องานพลังงาน</w:t>
            </w:r>
          </w:p>
        </w:tc>
        <w:tc>
          <w:tcPr>
            <w:tcW w:w="1373"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เยาวชนในโรงเรียน</w:t>
            </w:r>
            <w:r>
              <w:rPr>
                <w:rFonts w:ascii="TH SarabunIT๙" w:hAnsi="TH SarabunIT๙" w:cs="TH SarabunIT๙"/>
                <w:sz w:val="28"/>
              </w:rPr>
              <w:t xml:space="preserve">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4.31)</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0"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p>
        </w:tc>
        <w:tc>
          <w:tcPr>
            <w:tcW w:w="1051" w:type="pct"/>
            <w:shd w:val="clear" w:color="auto" w:fill="auto"/>
          </w:tcPr>
          <w:p>
            <w:pPr>
              <w:ind w:left="238" w:hanging="238"/>
              <w:rPr>
                <w:rFonts w:ascii="TH SarabunIT๙" w:hAnsi="TH SarabunIT๙" w:cs="TH SarabunIT๙"/>
                <w:sz w:val="28"/>
                <w:cs/>
              </w:rPr>
            </w:pPr>
            <w:r>
              <w:rPr>
                <w:rFonts w:ascii="TH SarabunIT๙" w:hAnsi="TH SarabunIT๙" w:cs="TH SarabunIT๙"/>
                <w:sz w:val="28"/>
                <w:cs/>
              </w:rPr>
              <w:t xml:space="preserve">1. </w:t>
            </w:r>
            <w:r>
              <w:rPr>
                <w:rFonts w:ascii="TH SarabunIT๙" w:hAnsi="TH SarabunIT๙" w:cs="TH SarabunIT๙"/>
                <w:sz w:val="28"/>
                <w:cs/>
                <w:lang w:val="th-TH" w:bidi="th-TH"/>
              </w:rPr>
              <w:t>จัดกิจกรรมอบรมลงไปในรายวิชาที่เกี่ยวข้องกับด้านพลังงาน</w:t>
            </w:r>
          </w:p>
        </w:tc>
        <w:tc>
          <w:tcPr>
            <w:tcW w:w="472"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13-14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.63</w:t>
            </w:r>
          </w:p>
        </w:tc>
        <w:tc>
          <w:tcPr>
            <w:tcW w:w="1331"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เจตคติของเยาวชนในโรงเรียนต่องานพลังงาน</w:t>
            </w:r>
          </w:p>
        </w:tc>
        <w:tc>
          <w:tcPr>
            <w:tcW w:w="1373"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cs/>
              </w:rPr>
              <w:t>9</w:t>
            </w:r>
            <w:r>
              <w:rPr>
                <w:rFonts w:hint="cs" w:ascii="TH SarabunIT๙" w:hAnsi="TH SarabunIT๙" w:cs="TH SarabunIT๙"/>
                <w:kern w:val="24"/>
                <w:sz w:val="28"/>
                <w:cs/>
              </w:rPr>
              <w:t>2.00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sz w:val="28"/>
                <w:cs/>
                <w:lang w:val="th-TH" w:bidi="th-TH"/>
              </w:rPr>
              <w:t>มี</w:t>
            </w:r>
            <w:r>
              <w:rPr>
                <w:rFonts w:ascii="TH SarabunIT๙" w:hAnsi="TH SarabunIT๙" w:cs="TH SarabunIT๙"/>
                <w:kern w:val="24"/>
                <w:sz w:val="28"/>
                <w:cs/>
                <w:lang w:val="th-TH" w:bidi="th-TH"/>
              </w:rPr>
              <w:t>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0" w:type="pct"/>
            <w:vMerge w:val="continue"/>
            <w:shd w:val="clear" w:color="auto" w:fill="auto"/>
          </w:tcPr>
          <w:p>
            <w:pPr>
              <w:rPr>
                <w:rFonts w:ascii="TH SarabunIT๙" w:hAnsi="TH SarabunIT๙" w:cs="TH SarabunIT๙"/>
                <w:sz w:val="28"/>
              </w:rPr>
            </w:pPr>
          </w:p>
        </w:tc>
        <w:tc>
          <w:tcPr>
            <w:tcW w:w="1051"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72"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21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 63</w:t>
            </w:r>
          </w:p>
        </w:tc>
        <w:tc>
          <w:tcPr>
            <w:tcW w:w="1331"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เยาวชนนอกโรงเรียน</w:t>
            </w:r>
            <w:r>
              <w:rPr>
                <w:rFonts w:ascii="TH SarabunIT๙" w:hAnsi="TH SarabunIT๙" w:cs="TH SarabunIT๙"/>
                <w:kern w:val="24"/>
                <w:sz w:val="28"/>
                <w:cs/>
                <w:lang w:val="th-TH" w:bidi="th-TH"/>
              </w:rPr>
              <w:t>ต่องานพลังงาน</w:t>
            </w:r>
          </w:p>
        </w:tc>
        <w:tc>
          <w:tcPr>
            <w:tcW w:w="1373"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4.39)</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0"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3.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p>
        </w:tc>
        <w:tc>
          <w:tcPr>
            <w:tcW w:w="1051"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และประชุมชี้แจงให้ความรู้เกี่ยวกับพลังงานให้แก่แกนนำ</w:t>
            </w:r>
            <w:r>
              <w:rPr>
                <w:rFonts w:ascii="TH SarabunIT๙" w:hAnsi="TH SarabunIT๙" w:cs="TH SarabunIT๙"/>
                <w:sz w:val="28"/>
                <w:cs/>
              </w:rPr>
              <w:t>/</w:t>
            </w:r>
            <w:r>
              <w:rPr>
                <w:rFonts w:ascii="TH SarabunIT๙" w:hAnsi="TH SarabunIT๙" w:cs="TH SarabunIT๙"/>
                <w:sz w:val="28"/>
                <w:cs/>
                <w:lang w:val="th-TH" w:bidi="th-TH"/>
              </w:rPr>
              <w:t>ผู้นำชุมชน</w:t>
            </w:r>
          </w:p>
        </w:tc>
        <w:tc>
          <w:tcPr>
            <w:tcW w:w="472"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26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.63</w:t>
            </w:r>
          </w:p>
        </w:tc>
        <w:tc>
          <w:tcPr>
            <w:tcW w:w="1331"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373"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ผู้นำ</w:t>
            </w:r>
            <w:r>
              <w:rPr>
                <w:rFonts w:ascii="TH SarabunIT๙" w:hAnsi="TH SarabunIT๙" w:cs="TH SarabunIT๙"/>
                <w:sz w:val="28"/>
                <w:cs/>
              </w:rPr>
              <w:t>/</w:t>
            </w:r>
            <w:r>
              <w:rPr>
                <w:rFonts w:ascii="TH SarabunIT๙" w:hAnsi="TH SarabunIT๙" w:cs="TH SarabunIT๙"/>
                <w:sz w:val="28"/>
                <w:cs/>
                <w:lang w:val="th-TH" w:bidi="th-TH"/>
              </w:rPr>
              <w:t>แกนนำ</w:t>
            </w:r>
            <w:r>
              <w:rPr>
                <w:rFonts w:ascii="TH SarabunIT๙" w:hAnsi="TH SarabunIT๙" w:cs="TH SarabunIT๙"/>
                <w:kern w:val="24"/>
                <w:sz w:val="28"/>
                <w:cs/>
              </w:rPr>
              <w:t xml:space="preserve">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hint="cs" w:ascii="TH SarabunIT๙" w:hAnsi="TH SarabunIT๙" w:cs="TH SarabunIT๙"/>
                <w:kern w:val="24"/>
                <w:sz w:val="28"/>
                <w:cs/>
              </w:rPr>
              <w:t>92.00</w:t>
            </w:r>
          </w:p>
          <w:p>
            <w:pPr>
              <w:ind w:left="199" w:hanging="199"/>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3.92</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0" w:type="pct"/>
            <w:vMerge w:val="continue"/>
            <w:shd w:val="clear" w:color="auto" w:fill="auto"/>
          </w:tcPr>
          <w:p>
            <w:pPr>
              <w:rPr>
                <w:rFonts w:ascii="TH SarabunIT๙" w:hAnsi="TH SarabunIT๙" w:cs="TH SarabunIT๙"/>
                <w:sz w:val="32"/>
                <w:szCs w:val="32"/>
              </w:rPr>
            </w:pPr>
          </w:p>
        </w:tc>
        <w:tc>
          <w:tcPr>
            <w:tcW w:w="1051"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72"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21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 63</w:t>
            </w:r>
          </w:p>
        </w:tc>
        <w:tc>
          <w:tcPr>
            <w:tcW w:w="1331"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373"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3.92)</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8" w:hRule="atLeast"/>
        </w:trPr>
        <w:tc>
          <w:tcPr>
            <w:tcW w:w="770"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4. </w:t>
            </w:r>
            <w:r>
              <w:rPr>
                <w:rFonts w:ascii="TH SarabunIT๙" w:hAnsi="TH SarabunIT๙" w:cs="TH SarabunIT๙"/>
                <w:sz w:val="28"/>
                <w:cs/>
                <w:lang w:val="th-TH" w:bidi="th-TH"/>
              </w:rPr>
              <w:t>ประชาชนทั่วไป</w:t>
            </w:r>
          </w:p>
        </w:tc>
        <w:tc>
          <w:tcPr>
            <w:tcW w:w="1051"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และประชุมชี้แจงให้ความรู้เกี่ยวกับพลังงานให้แก่กลุ่มประชาชน</w:t>
            </w:r>
            <w:r>
              <w:rPr>
                <w:rFonts w:ascii="TH SarabunIT๙" w:hAnsi="TH SarabunIT๙" w:cs="TH SarabunIT๙"/>
                <w:sz w:val="28"/>
                <w:cs/>
              </w:rPr>
              <w:t>/</w:t>
            </w:r>
            <w:r>
              <w:rPr>
                <w:rFonts w:ascii="TH SarabunIT๙" w:hAnsi="TH SarabunIT๙" w:cs="TH SarabunIT๙"/>
                <w:sz w:val="28"/>
                <w:cs/>
                <w:lang w:val="th-TH" w:bidi="th-TH"/>
              </w:rPr>
              <w:t>อาชีพต่างๆ</w:t>
            </w:r>
          </w:p>
        </w:tc>
        <w:tc>
          <w:tcPr>
            <w:tcW w:w="472"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23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.63</w:t>
            </w:r>
          </w:p>
        </w:tc>
        <w:tc>
          <w:tcPr>
            <w:tcW w:w="1331"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373" w:type="pct"/>
            <w:shd w:val="clear" w:color="auto" w:fill="auto"/>
          </w:tcPr>
          <w:p>
            <w:pPr>
              <w:ind w:left="199" w:hanging="199"/>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hint="cs" w:ascii="TH SarabunIT๙" w:hAnsi="TH SarabunIT๙" w:cs="TH SarabunIT๙"/>
                <w:kern w:val="24"/>
                <w:sz w:val="28"/>
                <w:cs/>
              </w:rPr>
              <w:t>92.50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4.16</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1" w:hRule="atLeast"/>
        </w:trPr>
        <w:tc>
          <w:tcPr>
            <w:tcW w:w="770" w:type="pct"/>
            <w:vMerge w:val="continue"/>
            <w:shd w:val="clear" w:color="auto" w:fill="auto"/>
          </w:tcPr>
          <w:p>
            <w:pPr>
              <w:rPr>
                <w:rFonts w:ascii="TH SarabunIT๙" w:hAnsi="TH SarabunIT๙" w:cs="TH SarabunIT๙"/>
                <w:sz w:val="28"/>
              </w:rPr>
            </w:pPr>
          </w:p>
        </w:tc>
        <w:tc>
          <w:tcPr>
            <w:tcW w:w="1051"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72"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21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 63</w:t>
            </w:r>
          </w:p>
        </w:tc>
        <w:tc>
          <w:tcPr>
            <w:tcW w:w="1331"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373"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4.16</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0" w:type="pct"/>
            <w:vMerge w:val="restart"/>
            <w:shd w:val="clear" w:color="auto" w:fill="auto"/>
          </w:tcPr>
          <w:p>
            <w:pPr>
              <w:ind w:left="284" w:hanging="284"/>
              <w:rPr>
                <w:rFonts w:ascii="TH SarabunIT๙" w:hAnsi="TH SarabunIT๙" w:cs="TH SarabunIT๙"/>
                <w:sz w:val="28"/>
              </w:rPr>
            </w:pPr>
            <w:r>
              <w:rPr>
                <w:rFonts w:ascii="TH SarabunIT๙" w:hAnsi="TH SarabunIT๙" w:cs="TH SarabunIT๙"/>
                <w:sz w:val="28"/>
              </w:rPr>
              <w:t xml:space="preserve">5. </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p>
        </w:tc>
        <w:tc>
          <w:tcPr>
            <w:tcW w:w="1051"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และประชุมชี้แจงให้ความรู้เกี่ยวกับพลังงานให้แก่กลุ่มหน่วยงานราชการ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p>
        </w:tc>
        <w:tc>
          <w:tcPr>
            <w:tcW w:w="472"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16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.63</w:t>
            </w:r>
          </w:p>
        </w:tc>
        <w:tc>
          <w:tcPr>
            <w:tcW w:w="1331"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r>
              <w:rPr>
                <w:rFonts w:ascii="TH SarabunIT๙" w:hAnsi="TH SarabunIT๙" w:cs="TH SarabunIT๙"/>
                <w:kern w:val="24"/>
                <w:sz w:val="28"/>
              </w:rPr>
              <w:t xml:space="preserve"> </w:t>
            </w:r>
            <w:r>
              <w:rPr>
                <w:rFonts w:ascii="TH SarabunIT๙" w:hAnsi="TH SarabunIT๙" w:cs="TH SarabunIT๙"/>
                <w:kern w:val="24"/>
                <w:sz w:val="28"/>
                <w:cs/>
                <w:lang w:val="th-TH" w:bidi="th-TH"/>
              </w:rPr>
              <w:t>ต่องานพลังงาน</w:t>
            </w:r>
          </w:p>
        </w:tc>
        <w:tc>
          <w:tcPr>
            <w:tcW w:w="1373" w:type="pct"/>
            <w:shd w:val="clear" w:color="auto" w:fill="auto"/>
          </w:tcPr>
          <w:p>
            <w:pPr>
              <w:ind w:left="199" w:hanging="199"/>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r>
              <w:rPr>
                <w:rFonts w:ascii="TH SarabunIT๙" w:hAnsi="TH SarabunIT๙" w:cs="TH SarabunIT๙"/>
                <w:kern w:val="24"/>
                <w:sz w:val="28"/>
              </w:rPr>
              <w:t xml:space="preserve">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rPr>
              <w:t>9</w:t>
            </w:r>
            <w:r>
              <w:rPr>
                <w:rFonts w:hint="cs" w:ascii="TH SarabunIT๙" w:hAnsi="TH SarabunIT๙" w:cs="TH SarabunIT๙"/>
                <w:kern w:val="24"/>
                <w:sz w:val="28"/>
                <w:cs/>
              </w:rPr>
              <w:t>4.00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r>
              <w:rPr>
                <w:rFonts w:ascii="TH SarabunIT๙" w:hAnsi="TH SarabunIT๙" w:cs="TH SarabunIT๙"/>
                <w:sz w:val="28"/>
              </w:rPr>
              <w:t xml:space="preserve">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3.98</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0" w:type="pct"/>
            <w:vMerge w:val="continue"/>
            <w:shd w:val="clear" w:color="auto" w:fill="auto"/>
          </w:tcPr>
          <w:p>
            <w:pPr>
              <w:ind w:left="284" w:hanging="284"/>
              <w:rPr>
                <w:rFonts w:ascii="TH SarabunIT๙" w:hAnsi="TH SarabunIT๙" w:cs="TH SarabunIT๙"/>
                <w:sz w:val="28"/>
              </w:rPr>
            </w:pPr>
          </w:p>
        </w:tc>
        <w:tc>
          <w:tcPr>
            <w:tcW w:w="1051"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72" w:type="pct"/>
          </w:tcPr>
          <w:p>
            <w:pPr>
              <w:ind w:hanging="4"/>
              <w:jc w:val="center"/>
              <w:rPr>
                <w:rFonts w:ascii="TH SarabunIT๙" w:hAnsi="TH SarabunIT๙" w:cs="TH SarabunIT๙"/>
                <w:kern w:val="24"/>
                <w:sz w:val="28"/>
                <w:cs/>
              </w:rPr>
            </w:pPr>
            <w:r>
              <w:rPr>
                <w:rFonts w:hint="cs" w:ascii="TH SarabunIT๙" w:hAnsi="TH SarabunIT๙" w:cs="TH SarabunIT๙"/>
                <w:kern w:val="24"/>
                <w:sz w:val="28"/>
                <w:cs/>
              </w:rPr>
              <w:t xml:space="preserve">21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 63</w:t>
            </w:r>
          </w:p>
        </w:tc>
        <w:tc>
          <w:tcPr>
            <w:tcW w:w="1331" w:type="pct"/>
            <w:shd w:val="clear" w:color="auto" w:fill="auto"/>
          </w:tcPr>
          <w:p>
            <w:pPr>
              <w:ind w:hanging="4"/>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r>
              <w:rPr>
                <w:rFonts w:ascii="TH SarabunIT๙" w:hAnsi="TH SarabunIT๙" w:cs="TH SarabunIT๙"/>
                <w:kern w:val="24"/>
                <w:sz w:val="28"/>
              </w:rPr>
              <w:t xml:space="preserve"> </w:t>
            </w:r>
            <w:r>
              <w:rPr>
                <w:rFonts w:ascii="TH SarabunIT๙" w:hAnsi="TH SarabunIT๙" w:cs="TH SarabunIT๙"/>
                <w:kern w:val="24"/>
                <w:sz w:val="28"/>
                <w:cs/>
                <w:lang w:val="th-TH" w:bidi="th-TH"/>
              </w:rPr>
              <w:t>ต่องานพลังงาน</w:t>
            </w:r>
          </w:p>
        </w:tc>
        <w:tc>
          <w:tcPr>
            <w:tcW w:w="1373" w:type="pct"/>
            <w:shd w:val="clear" w:color="auto" w:fill="auto"/>
          </w:tcPr>
          <w:p>
            <w:pPr>
              <w:ind w:left="34" w:hanging="23"/>
              <w:rPr>
                <w:rFonts w:ascii="TH SarabunIT๙" w:hAnsi="TH SarabunIT๙" w:cs="TH SarabunIT๙"/>
                <w:sz w:val="28"/>
                <w:cs/>
              </w:rPr>
            </w:pP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r>
              <w:rPr>
                <w:rFonts w:ascii="TH SarabunIT๙" w:hAnsi="TH SarabunIT๙" w:cs="TH SarabunIT๙"/>
                <w:kern w:val="24"/>
                <w:sz w:val="28"/>
              </w:rPr>
              <w:t xml:space="preserve">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3.98</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0" w:type="pct"/>
            <w:shd w:val="clear" w:color="auto" w:fill="auto"/>
          </w:tcPr>
          <w:p>
            <w:pPr>
              <w:ind w:left="284" w:hanging="284"/>
              <w:rPr>
                <w:rFonts w:ascii="TH SarabunIT๙" w:hAnsi="TH SarabunIT๙" w:cs="TH SarabunIT๙"/>
                <w:sz w:val="28"/>
              </w:rPr>
            </w:pPr>
            <w:r>
              <w:rPr>
                <w:rFonts w:ascii="TH SarabunIT๙" w:hAnsi="TH SarabunIT๙" w:cs="TH SarabunIT๙"/>
                <w:sz w:val="28"/>
                <w:cs/>
              </w:rPr>
              <w:t xml:space="preserve">6. </w:t>
            </w:r>
            <w:r>
              <w:rPr>
                <w:rFonts w:ascii="TH SarabunIT๙" w:hAnsi="TH SarabunIT๙" w:cs="TH SarabunIT๙"/>
                <w:sz w:val="28"/>
                <w:cs/>
                <w:lang w:val="th-TH" w:bidi="th-TH"/>
              </w:rPr>
              <w:t>กลุ่มนักสื่อสารพลังงานด้านการสื่อสารเชิงนโยบายพลังงานในระดับชุมชน</w:t>
            </w:r>
          </w:p>
        </w:tc>
        <w:tc>
          <w:tcPr>
            <w:tcW w:w="1051" w:type="pct"/>
            <w:shd w:val="clear" w:color="auto" w:fill="auto"/>
          </w:tcPr>
          <w:p>
            <w:pPr>
              <w:rPr>
                <w:rFonts w:ascii="TH SarabunIT๙" w:hAnsi="TH SarabunIT๙" w:cs="TH SarabunIT๙"/>
                <w:sz w:val="28"/>
              </w:rPr>
            </w:pPr>
            <w:r>
              <w:rPr>
                <w:rFonts w:ascii="TH SarabunIT๙" w:hAnsi="TH SarabunIT๙" w:cs="TH SarabunIT๙"/>
                <w:sz w:val="28"/>
                <w:cs/>
                <w:lang w:val="th-TH" w:bidi="th-TH"/>
              </w:rPr>
              <w:t>จัดอบรม สัมมนา และประชุมชี้แจงให้ความรู้เกี่ยวกับพลังงานให้แก่กลุ่มนักสื่อสารพลังงานด้านการสื่อสารเชิงนโยบายพลังงานในระดับชุมชน</w:t>
            </w:r>
          </w:p>
        </w:tc>
        <w:tc>
          <w:tcPr>
            <w:tcW w:w="472"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8 </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31"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p>
            <w:pPr>
              <w:ind w:left="321" w:hanging="321"/>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นักสื่อสารพลังงานสามารถเผยแพร่ข้อมูลข่าวสาร ด้านพลังงานให้กับประชาชนในชุมชน</w:t>
            </w:r>
          </w:p>
        </w:tc>
        <w:tc>
          <w:tcPr>
            <w:tcW w:w="1373"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hint="cs" w:ascii="TH SarabunIT๙" w:hAnsi="TH SarabunIT๙" w:cs="TH SarabunIT๙"/>
                <w:kern w:val="24"/>
                <w:sz w:val="28"/>
                <w:cs/>
              </w:rPr>
              <w:t>95.65</w:t>
            </w:r>
          </w:p>
          <w:p>
            <w:pPr>
              <w:ind w:left="199" w:hanging="199"/>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ระดับมาก</w:t>
            </w:r>
            <w:r>
              <w:rPr>
                <w:rFonts w:ascii="TH SarabunIT๙" w:hAnsi="TH SarabunIT๙" w:cs="TH SarabunIT๙"/>
                <w:sz w:val="28"/>
                <w:cs/>
              </w:rPr>
              <w:t xml:space="preserve"> </w:t>
            </w:r>
            <w:r>
              <w:rPr>
                <w:rFonts w:ascii="TH SarabunIT๙" w:hAnsi="TH SarabunIT๙" w:cs="TH SarabunIT๙"/>
                <w:sz w:val="28"/>
                <w:cs/>
                <w:lang w:val="en-GB"/>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4.09</w:t>
            </w:r>
            <w:r>
              <w:rPr>
                <w:rFonts w:ascii="TH SarabunIT๙" w:hAnsi="TH SarabunIT๙" w:cs="TH SarabunIT๙"/>
                <w:sz w:val="28"/>
                <w:cs/>
              </w:rPr>
              <w:t>)</w:t>
            </w:r>
          </w:p>
          <w:p>
            <w:pPr>
              <w:ind w:left="199" w:hanging="199"/>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นักสื่อสารพลังงานเผยแพร่ข้อมูลข่าวสารด้านพลังงานให้กับประชาชน</w:t>
            </w:r>
            <w:r>
              <w:rPr>
                <w:rFonts w:ascii="TH SarabunIT๙" w:hAnsi="TH SarabunIT๙" w:cs="TH SarabunIT๙"/>
                <w:sz w:val="28"/>
              </w:rPr>
              <w:t xml:space="preserve"> </w:t>
            </w:r>
            <w:r>
              <w:rPr>
                <w:rFonts w:ascii="TH SarabunIT๙" w:hAnsi="TH SarabunIT๙" w:cs="TH SarabunIT๙"/>
                <w:sz w:val="28"/>
                <w:cs/>
                <w:lang w:val="th-TH" w:bidi="th-TH"/>
              </w:rPr>
              <w:t xml:space="preserve">จำนวน </w:t>
            </w:r>
            <w:r>
              <w:rPr>
                <w:rFonts w:ascii="TH SarabunIT๙" w:hAnsi="TH SarabunIT๙" w:cs="TH SarabunIT๙"/>
                <w:sz w:val="28"/>
              </w:rPr>
              <w:t xml:space="preserve">20 </w:t>
            </w:r>
            <w:r>
              <w:rPr>
                <w:rFonts w:ascii="TH SarabunIT๙" w:hAnsi="TH SarabunIT๙" w:cs="TH SarabunIT๙"/>
                <w:sz w:val="28"/>
                <w:cs/>
                <w:lang w:val="th-TH" w:bidi="th-TH"/>
              </w:rPr>
              <w:t>ครั้ง</w:t>
            </w:r>
            <w:r>
              <w:rPr>
                <w:rFonts w:ascii="TH SarabunIT๙" w:hAnsi="TH SarabunIT๙" w:cs="TH SarabunIT๙"/>
                <w:sz w:val="28"/>
                <w:cs/>
              </w:rPr>
              <w:t>/</w:t>
            </w:r>
            <w:r>
              <w:rPr>
                <w:rFonts w:ascii="TH SarabunIT๙" w:hAnsi="TH SarabunIT๙" w:cs="TH SarabunIT๙"/>
                <w:sz w:val="28"/>
                <w:cs/>
                <w:lang w:val="th-TH" w:bidi="th-TH"/>
              </w:rPr>
              <w:t>คน</w:t>
            </w:r>
          </w:p>
        </w:tc>
      </w:tr>
    </w:tbl>
    <w:p>
      <w:pPr>
        <w:jc w:val="left"/>
        <w:outlineLvl w:val="0"/>
        <w:rPr>
          <w:rFonts w:ascii="TH SarabunIT๙" w:hAnsi="TH SarabunIT๙" w:cs="TH SarabunIT๙"/>
          <w:spacing w:val="-2"/>
          <w:sz w:val="32"/>
          <w:szCs w:val="32"/>
        </w:rPr>
        <w:sectPr>
          <w:headerReference r:id="rId48" w:type="default"/>
          <w:footerReference r:id="rId49" w:type="default"/>
          <w:pgSz w:w="16838" w:h="11906" w:orient="landscape"/>
          <w:pgMar w:top="1701" w:right="850" w:bottom="1134" w:left="850" w:header="709" w:footer="709" w:gutter="0"/>
          <w:pgBorders>
            <w:top w:val="none" w:sz="0" w:space="0"/>
            <w:left w:val="none" w:sz="0" w:space="0"/>
            <w:bottom w:val="none" w:sz="0" w:space="0"/>
            <w:right w:val="none" w:sz="0" w:space="0"/>
          </w:pgBorders>
          <w:pgNumType w:fmt="thaiNumbers" w:start="341"/>
          <w:cols w:space="708" w:num="1"/>
          <w:docGrid w:linePitch="360" w:charSpace="0"/>
        </w:sectPr>
      </w:pPr>
    </w:p>
    <w:p>
      <w:pPr>
        <w:jc w:val="left"/>
        <w:rPr>
          <w:rFonts w:ascii="TH SarabunIT๙" w:hAnsi="TH SarabunIT๙" w:cs="TH SarabunIT๙"/>
          <w:b/>
          <w:bCs/>
          <w:sz w:val="32"/>
          <w:szCs w:val="32"/>
          <w:u w:val="single"/>
        </w:rPr>
      </w:pPr>
      <w:r>
        <w:drawing>
          <wp:anchor distT="0" distB="0" distL="114300" distR="114300" simplePos="0" relativeHeight="252106752" behindDoc="1" locked="0" layoutInCell="1" allowOverlap="1">
            <wp:simplePos x="0" y="0"/>
            <wp:positionH relativeFrom="column">
              <wp:posOffset>551180</wp:posOffset>
            </wp:positionH>
            <wp:positionV relativeFrom="paragraph">
              <wp:posOffset>322580</wp:posOffset>
            </wp:positionV>
            <wp:extent cx="4700905" cy="2879725"/>
            <wp:effectExtent l="0" t="0" r="4445" b="15875"/>
            <wp:wrapNone/>
            <wp:docPr id="47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Picture 23"/>
                    <pic:cNvPicPr>
                      <a:picLocks noChangeAspect="1"/>
                    </pic:cNvPicPr>
                  </pic:nvPicPr>
                  <pic:blipFill>
                    <a:blip r:embed="rId543"/>
                    <a:stretch>
                      <a:fillRect/>
                    </a:stretch>
                  </pic:blipFill>
                  <pic:spPr>
                    <a:xfrm>
                      <a:off x="0" y="0"/>
                      <a:ext cx="4700905" cy="2879725"/>
                    </a:xfrm>
                    <a:prstGeom prst="rect">
                      <a:avLst/>
                    </a:prstGeom>
                    <a:noFill/>
                    <a:ln>
                      <a:noFill/>
                    </a:ln>
                  </pic:spPr>
                </pic:pic>
              </a:graphicData>
            </a:graphic>
          </wp:anchor>
        </w:drawing>
      </w:r>
      <w:r>
        <w:rPr>
          <w:rFonts w:hint="cs" w:ascii="TH SarabunIT๙" w:hAnsi="TH SarabunIT๙" w:cs="TH SarabunIT๙"/>
          <w:b/>
          <w:bCs/>
          <w:sz w:val="32"/>
          <w:szCs w:val="32"/>
          <w:u w:val="single"/>
          <w:cs/>
          <w:lang w:val="th-TH" w:bidi="th-TH"/>
        </w:rPr>
        <w:t>สรุปคะแนนกิจกรรมอบรมเสริมสร้างความรู้ความเข้าใจของแต่ละกลุ่มเป้าหมาย จังหวัดศรีสะเกษ</w:t>
      </w:r>
    </w:p>
    <w:p>
      <w:pPr>
        <w:rPr>
          <w:rFonts w:ascii="TH SarabunIT๙" w:hAnsi="TH SarabunIT๙" w:cs="TH SarabunIT๙"/>
          <w:b/>
          <w:bCs/>
          <w:sz w:val="44"/>
          <w:szCs w:val="44"/>
        </w:rPr>
      </w:pPr>
    </w:p>
    <w:p>
      <w:pPr>
        <w:rPr>
          <w:rFonts w:ascii="TH SarabunIT๙" w:hAnsi="TH SarabunIT๙" w:cs="TH SarabunIT๙"/>
          <w:b/>
          <w:bCs/>
          <w:sz w:val="44"/>
          <w:szCs w:val="44"/>
        </w:rPr>
      </w:pPr>
    </w:p>
    <w:p>
      <w:pPr>
        <w:rPr>
          <w:rFonts w:ascii="TH SarabunIT๙" w:hAnsi="TH SarabunIT๙" w:cs="TH SarabunIT๙"/>
          <w:b/>
          <w:bCs/>
          <w:sz w:val="44"/>
          <w:szCs w:val="44"/>
        </w:rPr>
      </w:pPr>
    </w:p>
    <w:p>
      <w:pPr>
        <w:rPr>
          <w:rFonts w:ascii="TH SarabunIT๙" w:hAnsi="TH SarabunIT๙" w:cs="TH SarabunIT๙"/>
          <w:b/>
          <w:bCs/>
          <w:sz w:val="44"/>
          <w:szCs w:val="44"/>
        </w:rPr>
      </w:pPr>
    </w:p>
    <w:p>
      <w:pPr>
        <w:rPr>
          <w:rFonts w:ascii="TH SarabunIT๙" w:hAnsi="TH SarabunIT๙" w:cs="TH SarabunIT๙"/>
          <w:b/>
          <w:bCs/>
          <w:sz w:val="44"/>
          <w:szCs w:val="44"/>
        </w:rPr>
      </w:pPr>
    </w:p>
    <w:p>
      <w:pPr>
        <w:rPr>
          <w:rFonts w:ascii="TH SarabunIT๙" w:hAnsi="TH SarabunIT๙" w:cs="TH SarabunIT๙"/>
          <w:b/>
          <w:bCs/>
          <w:sz w:val="44"/>
          <w:szCs w:val="44"/>
        </w:rPr>
      </w:pPr>
    </w:p>
    <w:p>
      <w:pPr>
        <w:pStyle w:val="20"/>
        <w:jc w:val="center"/>
        <w:rPr>
          <w:rFonts w:ascii="TH SarabunIT๙" w:hAnsi="TH SarabunIT๙" w:cs="TH SarabunIT๙"/>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๒๕</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กิจกรรมอบรมเสริมสร้างความรู้ความเข้าใจกลุ่มเยาวชนในโรงเรียน</w:t>
      </w:r>
    </w:p>
    <w:p>
      <w:pPr>
        <w:ind w:firstLine="720" w:firstLineChars="0"/>
        <w:jc w:val="thaiDistribute"/>
        <w:rPr>
          <w:rFonts w:ascii="TH SarabunIT๙" w:hAnsi="TH SarabunIT๙" w:cs="TH SarabunIT๙"/>
          <w:color w:val="000000"/>
          <w:sz w:val="32"/>
          <w:szCs w:val="32"/>
        </w:rPr>
      </w:pPr>
      <w:r>
        <w:drawing>
          <wp:anchor distT="0" distB="0" distL="114300" distR="114300" simplePos="0" relativeHeight="252106752" behindDoc="1" locked="0" layoutInCell="1" allowOverlap="1">
            <wp:simplePos x="0" y="0"/>
            <wp:positionH relativeFrom="column">
              <wp:posOffset>13970</wp:posOffset>
            </wp:positionH>
            <wp:positionV relativeFrom="paragraph">
              <wp:posOffset>802640</wp:posOffset>
            </wp:positionV>
            <wp:extent cx="5699760" cy="2879725"/>
            <wp:effectExtent l="0" t="0" r="15240" b="15875"/>
            <wp:wrapNone/>
            <wp:docPr id="47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Picture 24"/>
                    <pic:cNvPicPr>
                      <a:picLocks noChangeAspect="1"/>
                    </pic:cNvPicPr>
                  </pic:nvPicPr>
                  <pic:blipFill>
                    <a:blip r:embed="rId544"/>
                    <a:stretch>
                      <a:fillRect/>
                    </a:stretch>
                  </pic:blipFill>
                  <pic:spPr>
                    <a:xfrm>
                      <a:off x="0" y="0"/>
                      <a:ext cx="5699760" cy="2879725"/>
                    </a:xfrm>
                    <a:prstGeom prst="rect">
                      <a:avLst/>
                    </a:prstGeom>
                    <a:noFill/>
                    <a:ln>
                      <a:noFill/>
                    </a:ln>
                  </pic:spPr>
                </pic:pic>
              </a:graphicData>
            </a:graphic>
          </wp:anchor>
        </w:drawing>
      </w:r>
      <w:r>
        <w:rPr>
          <w:rFonts w:ascii="TH SarabunIT๙" w:hAnsi="TH SarabunIT๙" w:cs="TH SarabunIT๙"/>
          <w:sz w:val="32"/>
          <w:szCs w:val="32"/>
          <w:cs/>
          <w:lang w:val="th-TH" w:bidi="th-TH"/>
        </w:rPr>
        <w:t>จ</w:t>
      </w:r>
      <w:r>
        <w:rPr>
          <w:rFonts w:ascii="TH SarabunIT๙" w:hAnsi="TH SarabunIT๙" w:cs="TH SarabunIT๙"/>
          <w:color w:val="000000"/>
          <w:sz w:val="32"/>
          <w:szCs w:val="32"/>
          <w:cs/>
          <w:lang w:val="th-TH" w:bidi="th-TH"/>
        </w:rPr>
        <w:t>ากข้อมูลการทดสอบความรู้ ก่อน</w:t>
      </w:r>
      <w:r>
        <w:rPr>
          <w:rFonts w:ascii="TH SarabunIT๙" w:hAnsi="TH SarabunIT๙" w:cs="TH SarabunIT๙"/>
          <w:color w:val="000000"/>
          <w:sz w:val="32"/>
          <w:szCs w:val="32"/>
          <w:cs/>
        </w:rPr>
        <w:t>-</w:t>
      </w:r>
      <w:r>
        <w:rPr>
          <w:rFonts w:ascii="TH SarabunIT๙" w:hAnsi="TH SarabunIT๙" w:cs="TH SarabunIT๙"/>
          <w:color w:val="000000"/>
          <w:sz w:val="32"/>
          <w:szCs w:val="32"/>
          <w:cs/>
          <w:lang w:val="th-TH" w:bidi="th-TH"/>
        </w:rPr>
        <w:t xml:space="preserve">หลัง </w:t>
      </w:r>
      <w:r>
        <w:rPr>
          <w:rFonts w:ascii="TH SarabunIT๙" w:hAnsi="TH SarabunIT๙" w:cs="TH SarabunIT๙"/>
          <w:color w:val="000000"/>
          <w:spacing w:val="4"/>
          <w:sz w:val="32"/>
          <w:szCs w:val="32"/>
          <w:cs/>
          <w:lang w:val="th-TH" w:bidi="th-TH"/>
        </w:rPr>
        <w:t xml:space="preserve">กิจกรรมอบรมเสริมสร้างความรู้ความเข้าใจ กลุ่มเยาวชนในโรงเรียน </w:t>
      </w:r>
      <w:r>
        <w:rPr>
          <w:rFonts w:ascii="TH SarabunIT๙" w:hAnsi="TH SarabunIT๙" w:cs="TH SarabunIT๙"/>
          <w:color w:val="000000"/>
          <w:sz w:val="32"/>
          <w:szCs w:val="32"/>
          <w:cs/>
          <w:lang w:val="th-TH" w:bidi="th-TH"/>
        </w:rPr>
        <w:t>จังหวัดศรีสะเกษ</w:t>
      </w:r>
      <w:r>
        <w:rPr>
          <w:rFonts w:ascii="TH SarabunIT๙" w:hAnsi="TH SarabunIT๙" w:cs="TH SarabunIT๙"/>
          <w:b/>
          <w:bCs/>
          <w:color w:val="000000"/>
          <w:sz w:val="44"/>
          <w:szCs w:val="44"/>
          <w:cs/>
        </w:rPr>
        <w:t xml:space="preserve"> </w:t>
      </w:r>
      <w:r>
        <w:rPr>
          <w:rFonts w:ascii="TH SarabunIT๙" w:hAnsi="TH SarabunIT๙" w:cs="TH SarabunIT๙"/>
          <w:color w:val="000000"/>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color w:val="000000"/>
          <w:sz w:val="32"/>
          <w:szCs w:val="32"/>
          <w:cs/>
        </w:rPr>
        <w:t xml:space="preserve">92  </w:t>
      </w:r>
      <w:r>
        <w:rPr>
          <w:rFonts w:ascii="TH SarabunIT๙" w:hAnsi="TH SarabunIT๙" w:cs="TH SarabunIT๙"/>
          <w:color w:val="000000"/>
          <w:sz w:val="32"/>
          <w:szCs w:val="32"/>
          <w:cs/>
          <w:lang w:val="th-TH" w:bidi="th-TH"/>
        </w:rPr>
        <w:t xml:space="preserve">ของผู้เข้าร่วมกิจกรรมทั้งหมด </w:t>
      </w:r>
    </w:p>
    <w:p>
      <w:pPr>
        <w:ind w:left="-90" w:firstLine="1440"/>
        <w:rPr>
          <w:rFonts w:ascii="TH SarabunIT๙" w:hAnsi="TH SarabunIT๙" w:cs="TH SarabunIT๙"/>
          <w:b/>
          <w:bCs/>
          <w:color w:val="FF0000"/>
          <w:sz w:val="12"/>
          <w:szCs w:val="12"/>
          <w:cs/>
        </w:rPr>
      </w:pPr>
    </w:p>
    <w:p>
      <w:pPr>
        <w:ind w:left="-90" w:firstLine="1440"/>
        <w:rPr>
          <w:rFonts w:ascii="TH SarabunIT๙" w:hAnsi="TH SarabunIT๙" w:cs="TH SarabunIT๙"/>
          <w:color w:val="FF0000"/>
          <w:sz w:val="12"/>
          <w:szCs w:val="12"/>
          <w:cs/>
        </w:rPr>
      </w:pPr>
    </w:p>
    <w:p>
      <w:pPr>
        <w:ind w:left="-90" w:firstLine="1440"/>
        <w:jc w:val="center"/>
        <w:rPr>
          <w:rFonts w:ascii="TH SarabunIT๙" w:hAnsi="TH SarabunIT๙" w:cs="TH SarabunIT๙"/>
          <w:color w:val="FF0000"/>
          <w:sz w:val="32"/>
          <w:szCs w:val="32"/>
          <w:cs/>
        </w:rPr>
      </w:pPr>
    </w:p>
    <w:p>
      <w:pPr>
        <w:ind w:firstLine="1418"/>
        <w:rPr>
          <w:rFonts w:ascii="TH SarabunIT๙" w:hAnsi="TH SarabunIT๙" w:cs="TH SarabunIT๙"/>
          <w:sz w:val="32"/>
          <w:szCs w:val="32"/>
          <w:cs/>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hint="default" w:ascii="TH SarabunIT๙" w:hAnsi="TH SarabunIT๙" w:cs="TH SarabunIT๙"/>
          <w:i w:val="0"/>
          <w:iCs w:val="0"/>
          <w:color w:val="auto"/>
          <w:sz w:val="32"/>
          <w:szCs w:val="32"/>
          <w:cs w:val="0"/>
          <w:lang w:val="en-U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๒๖</w:t>
      </w:r>
      <w:r>
        <w:rPr>
          <w:rFonts w:hint="default" w:ascii="TH SarabunIT๙" w:hAnsi="TH SarabunIT๙" w:cs="TH SarabunIT๙"/>
          <w:i w:val="0"/>
          <w:iCs w:val="0"/>
          <w:color w:val="auto"/>
          <w:sz w:val="32"/>
          <w:szCs w:val="32"/>
          <w:lang w:val="en-US"/>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กิจกรรมอบรมเสริมสร้างความรู้ความเข้าใจกลุ่มเยาวชนนอกโรงเรียน</w:t>
      </w:r>
    </w:p>
    <w:p>
      <w:pPr>
        <w:ind w:firstLine="720" w:firstLineChars="0"/>
        <w:jc w:val="thaiDistribute"/>
        <w:rPr>
          <w:rFonts w:ascii="TH SarabunIT๙" w:hAnsi="TH SarabunIT๙" w:cs="TH SarabunIT๙"/>
          <w:color w:val="000000"/>
          <w:sz w:val="32"/>
          <w:szCs w:val="32"/>
          <w:cs/>
        </w:rPr>
      </w:pPr>
      <w:r>
        <w:rPr>
          <w:rFonts w:ascii="TH SarabunIT๙" w:hAnsi="TH SarabunIT๙" w:cs="TH SarabunIT๙"/>
          <w:color w:val="000000"/>
          <w:sz w:val="32"/>
          <w:szCs w:val="32"/>
          <w:cs/>
          <w:lang w:val="th-TH" w:bidi="th-TH"/>
        </w:rPr>
        <w:t>จากข้อมูลการทดสอบความรู้ ก่อน</w:t>
      </w:r>
      <w:r>
        <w:rPr>
          <w:rFonts w:ascii="TH SarabunIT๙" w:hAnsi="TH SarabunIT๙" w:cs="TH SarabunIT๙"/>
          <w:color w:val="000000"/>
          <w:sz w:val="32"/>
          <w:szCs w:val="32"/>
          <w:cs/>
        </w:rPr>
        <w:t>-</w:t>
      </w:r>
      <w:r>
        <w:rPr>
          <w:rFonts w:ascii="TH SarabunIT๙" w:hAnsi="TH SarabunIT๙" w:cs="TH SarabunIT๙"/>
          <w:color w:val="000000"/>
          <w:sz w:val="32"/>
          <w:szCs w:val="32"/>
          <w:cs/>
          <w:lang w:val="th-TH" w:bidi="th-TH"/>
        </w:rPr>
        <w:t xml:space="preserve">หลัง </w:t>
      </w:r>
      <w:r>
        <w:rPr>
          <w:rFonts w:ascii="TH SarabunIT๙" w:hAnsi="TH SarabunIT๙" w:cs="TH SarabunIT๙"/>
          <w:color w:val="000000"/>
          <w:spacing w:val="4"/>
          <w:sz w:val="32"/>
          <w:szCs w:val="32"/>
          <w:cs/>
          <w:lang w:val="th-TH" w:bidi="th-TH"/>
        </w:rPr>
        <w:t xml:space="preserve">กิจกรรมอบรมเสริมสร้างความรู้ความเข้าใจ กลุ่มนักเรียนนอกโรงเรียน </w:t>
      </w:r>
      <w:r>
        <w:rPr>
          <w:rFonts w:ascii="TH SarabunIT๙" w:hAnsi="TH SarabunIT๙" w:cs="TH SarabunIT๙"/>
          <w:color w:val="000000"/>
          <w:sz w:val="32"/>
          <w:szCs w:val="32"/>
          <w:cs/>
          <w:lang w:val="th-TH" w:bidi="th-TH"/>
        </w:rPr>
        <w:t>จังหวัดศรีสะเกษ พบว่าผู้เข้าร่วมกิจกรรมมีความรู้ความเข้าใจเพิ่มขึ้นหลังเข้าร่วมกิจกรรม คิดเป็นร้อยละ</w:t>
      </w:r>
      <w:r>
        <w:rPr>
          <w:rFonts w:ascii="TH SarabunIT๙" w:hAnsi="TH SarabunIT๙" w:cs="TH SarabunIT๙"/>
          <w:color w:val="000000"/>
          <w:sz w:val="32"/>
          <w:szCs w:val="32"/>
        </w:rPr>
        <w:t xml:space="preserve"> 92 </w:t>
      </w:r>
      <w:r>
        <w:rPr>
          <w:rFonts w:ascii="TH SarabunIT๙" w:hAnsi="TH SarabunIT๙" w:cs="TH SarabunIT๙"/>
          <w:color w:val="000000"/>
          <w:sz w:val="32"/>
          <w:szCs w:val="32"/>
          <w:cs/>
          <w:lang w:val="th-TH" w:bidi="th-TH"/>
        </w:rPr>
        <w:t xml:space="preserve">ของผู้เข้าร่วมกิจกรรมทั้งหมด </w:t>
      </w:r>
    </w:p>
    <w:p>
      <w:pPr>
        <w:rPr>
          <w:rFonts w:ascii="TH SarabunIT๙" w:hAnsi="TH SarabunIT๙" w:cs="TH SarabunIT๙"/>
          <w:sz w:val="32"/>
          <w:szCs w:val="32"/>
        </w:rPr>
      </w:pPr>
      <w:r>
        <w:drawing>
          <wp:anchor distT="0" distB="0" distL="114300" distR="114300" simplePos="0" relativeHeight="252106752" behindDoc="1" locked="0" layoutInCell="1" allowOverlap="1">
            <wp:simplePos x="0" y="0"/>
            <wp:positionH relativeFrom="column">
              <wp:posOffset>81915</wp:posOffset>
            </wp:positionH>
            <wp:positionV relativeFrom="paragraph">
              <wp:posOffset>81915</wp:posOffset>
            </wp:positionV>
            <wp:extent cx="5602605" cy="2879725"/>
            <wp:effectExtent l="0" t="0" r="17145" b="15875"/>
            <wp:wrapNone/>
            <wp:docPr id="48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Picture 26"/>
                    <pic:cNvPicPr>
                      <a:picLocks noChangeAspect="1"/>
                    </pic:cNvPicPr>
                  </pic:nvPicPr>
                  <pic:blipFill>
                    <a:blip r:embed="rId545"/>
                    <a:stretch>
                      <a:fillRect/>
                    </a:stretch>
                  </pic:blipFill>
                  <pic:spPr>
                    <a:xfrm>
                      <a:off x="0" y="0"/>
                      <a:ext cx="5602605" cy="2879725"/>
                    </a:xfrm>
                    <a:prstGeom prst="rect">
                      <a:avLst/>
                    </a:prstGeom>
                    <a:noFill/>
                    <a:ln>
                      <a:noFill/>
                    </a:ln>
                  </pic:spPr>
                </pic:pic>
              </a:graphicData>
            </a:graphic>
          </wp:anchor>
        </w:drawing>
      </w:r>
    </w:p>
    <w:p>
      <w:pPr>
        <w:ind w:firstLine="1418"/>
        <w:jc w:val="center"/>
        <w:rPr>
          <w:rFonts w:ascii="TH SarabunPSK" w:hAnsi="TH SarabunPSK" w:cs="TH SarabunPSK"/>
          <w:color w:val="FF0000"/>
          <w:sz w:val="32"/>
          <w:szCs w:val="32"/>
          <w:cs/>
        </w:rPr>
      </w:pPr>
    </w:p>
    <w:p>
      <w:pPr>
        <w:rPr>
          <w:rFonts w:ascii="TH SarabunIT๙" w:hAnsi="TH SarabunIT๙" w:cs="TH SarabunIT๙"/>
          <w:b/>
          <w:bCs/>
          <w:color w:val="FF0000"/>
          <w:sz w:val="12"/>
          <w:szCs w:val="12"/>
          <w:cs/>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๒๖</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กิจกรรมอบรมเสริมสร้างความรู้ความเข้าใ</w:t>
      </w:r>
      <w:r>
        <w:rPr>
          <w:rFonts w:hint="cs" w:ascii="TH SarabunIT๙" w:hAnsi="TH SarabunIT๙" w:cs="TH SarabunIT๙"/>
          <w:i w:val="0"/>
          <w:iCs w:val="0"/>
          <w:color w:val="auto"/>
          <w:spacing w:val="4"/>
          <w:sz w:val="32"/>
          <w:szCs w:val="32"/>
          <w:cs/>
          <w:lang w:val="th-TH" w:bidi="th-TH"/>
        </w:rPr>
        <w:t>จ</w:t>
      </w:r>
      <w:r>
        <w:rPr>
          <w:rFonts w:ascii="TH SarabunIT๙" w:hAnsi="TH SarabunIT๙" w:cs="TH SarabunIT๙"/>
          <w:i w:val="0"/>
          <w:iCs w:val="0"/>
          <w:color w:val="auto"/>
          <w:spacing w:val="4"/>
          <w:sz w:val="32"/>
          <w:szCs w:val="32"/>
          <w:cs/>
          <w:lang w:val="th-TH" w:bidi="th-TH"/>
        </w:rPr>
        <w:t>กลุ่มประชาชนทั่วไป</w:t>
      </w:r>
    </w:p>
    <w:p>
      <w:pPr>
        <w:ind w:firstLine="720" w:firstLineChars="0"/>
        <w:jc w:val="thaiDistribute"/>
        <w:rPr>
          <w:rFonts w:ascii="TH SarabunIT๙" w:hAnsi="TH SarabunIT๙" w:cs="TH SarabunIT๙"/>
          <w:color w:val="000000"/>
          <w:sz w:val="32"/>
          <w:szCs w:val="32"/>
          <w:cs/>
        </w:rPr>
      </w:pPr>
      <w:r>
        <w:drawing>
          <wp:anchor distT="0" distB="0" distL="114300" distR="114300" simplePos="0" relativeHeight="252106752" behindDoc="1" locked="0" layoutInCell="1" allowOverlap="1">
            <wp:simplePos x="0" y="0"/>
            <wp:positionH relativeFrom="column">
              <wp:posOffset>162560</wp:posOffset>
            </wp:positionH>
            <wp:positionV relativeFrom="paragraph">
              <wp:posOffset>816610</wp:posOffset>
            </wp:positionV>
            <wp:extent cx="5491480" cy="2879725"/>
            <wp:effectExtent l="0" t="0" r="13970" b="15875"/>
            <wp:wrapNone/>
            <wp:docPr id="48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icture 27"/>
                    <pic:cNvPicPr>
                      <a:picLocks noChangeAspect="1"/>
                    </pic:cNvPicPr>
                  </pic:nvPicPr>
                  <pic:blipFill>
                    <a:blip r:embed="rId546"/>
                    <a:stretch>
                      <a:fillRect/>
                    </a:stretch>
                  </pic:blipFill>
                  <pic:spPr>
                    <a:xfrm>
                      <a:off x="0" y="0"/>
                      <a:ext cx="5491480" cy="2879725"/>
                    </a:xfrm>
                    <a:prstGeom prst="rect">
                      <a:avLst/>
                    </a:prstGeom>
                    <a:noFill/>
                    <a:ln>
                      <a:noFill/>
                    </a:ln>
                  </pic:spPr>
                </pic:pic>
              </a:graphicData>
            </a:graphic>
          </wp:anchor>
        </w:drawing>
      </w:r>
      <w:r>
        <w:rPr>
          <w:rFonts w:ascii="TH SarabunIT๙" w:hAnsi="TH SarabunIT๙" w:cs="TH SarabunIT๙"/>
          <w:color w:val="000000"/>
          <w:sz w:val="32"/>
          <w:szCs w:val="32"/>
          <w:cs/>
          <w:lang w:val="th-TH" w:bidi="th-TH"/>
        </w:rPr>
        <w:t>จากข้อมูลการทดสอบความรู้ ก่อน</w:t>
      </w:r>
      <w:r>
        <w:rPr>
          <w:rFonts w:ascii="TH SarabunIT๙" w:hAnsi="TH SarabunIT๙" w:cs="TH SarabunIT๙"/>
          <w:color w:val="000000"/>
          <w:sz w:val="32"/>
          <w:szCs w:val="32"/>
          <w:cs/>
        </w:rPr>
        <w:t>-</w:t>
      </w:r>
      <w:r>
        <w:rPr>
          <w:rFonts w:ascii="TH SarabunIT๙" w:hAnsi="TH SarabunIT๙" w:cs="TH SarabunIT๙"/>
          <w:color w:val="000000"/>
          <w:sz w:val="32"/>
          <w:szCs w:val="32"/>
          <w:cs/>
          <w:lang w:val="th-TH" w:bidi="th-TH"/>
        </w:rPr>
        <w:t xml:space="preserve">หลัง </w:t>
      </w:r>
      <w:r>
        <w:rPr>
          <w:rFonts w:ascii="TH SarabunIT๙" w:hAnsi="TH SarabunIT๙" w:cs="TH SarabunIT๙"/>
          <w:color w:val="000000"/>
          <w:spacing w:val="4"/>
          <w:sz w:val="32"/>
          <w:szCs w:val="32"/>
          <w:cs/>
          <w:lang w:val="th-TH" w:bidi="th-TH"/>
        </w:rPr>
        <w:t xml:space="preserve">กิจกรรมอบรมเสริมสร้างความรู้ความเข้าใจ กลุ่มประชาชนทั่วไป </w:t>
      </w:r>
      <w:r>
        <w:rPr>
          <w:rFonts w:ascii="TH SarabunIT๙" w:hAnsi="TH SarabunIT๙" w:cs="TH SarabunIT๙"/>
          <w:color w:val="000000"/>
          <w:sz w:val="32"/>
          <w:szCs w:val="32"/>
          <w:cs/>
          <w:lang w:val="th-TH" w:bidi="th-TH"/>
        </w:rPr>
        <w:t>จังหวัดศรีสะเกษ</w:t>
      </w:r>
      <w:r>
        <w:rPr>
          <w:rFonts w:ascii="TH SarabunIT๙" w:hAnsi="TH SarabunIT๙" w:cs="TH SarabunIT๙"/>
          <w:b/>
          <w:bCs/>
          <w:color w:val="000000"/>
          <w:sz w:val="44"/>
          <w:szCs w:val="44"/>
          <w:cs/>
        </w:rPr>
        <w:t xml:space="preserve"> </w:t>
      </w:r>
      <w:r>
        <w:rPr>
          <w:rFonts w:ascii="TH SarabunIT๙" w:hAnsi="TH SarabunIT๙" w:cs="TH SarabunIT๙"/>
          <w:color w:val="000000"/>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color w:val="000000"/>
          <w:sz w:val="32"/>
          <w:szCs w:val="32"/>
          <w:cs/>
        </w:rPr>
        <w:t xml:space="preserve">92.5 </w:t>
      </w:r>
      <w:r>
        <w:rPr>
          <w:rFonts w:ascii="TH SarabunIT๙" w:hAnsi="TH SarabunIT๙" w:cs="TH SarabunIT๙"/>
          <w:color w:val="000000"/>
          <w:sz w:val="32"/>
          <w:szCs w:val="32"/>
          <w:cs/>
          <w:lang w:val="th-TH" w:bidi="th-TH"/>
        </w:rPr>
        <w:t xml:space="preserve">ของผู้เข้าร่วมกิจกรรมทั้งหมด </w:t>
      </w:r>
    </w:p>
    <w:p>
      <w:pPr>
        <w:ind w:firstLine="2131"/>
        <w:rPr>
          <w:rFonts w:ascii="TH SarabunPSK" w:hAnsi="TH SarabunPSK" w:cs="TH SarabunPSK"/>
          <w:color w:val="000000"/>
          <w:sz w:val="12"/>
          <w:szCs w:val="12"/>
          <w:cs/>
        </w:rPr>
      </w:pPr>
    </w:p>
    <w:p>
      <w:pPr>
        <w:ind w:left="-90" w:firstLine="1440"/>
        <w:jc w:val="center"/>
        <w:rPr>
          <w:rFonts w:ascii="TH SarabunIT๙" w:hAnsi="TH SarabunIT๙" w:cs="TH SarabunIT๙"/>
          <w:sz w:val="32"/>
          <w:szCs w:val="32"/>
        </w:rPr>
      </w:pPr>
    </w:p>
    <w:p>
      <w:pPr>
        <w:ind w:firstLine="1418"/>
        <w:rPr>
          <w:rFonts w:ascii="TH SarabunIT๙" w:hAnsi="TH SarabunIT๙" w:cs="TH SarabunIT๙"/>
          <w:color w:val="000000"/>
          <w:sz w:val="12"/>
          <w:szCs w:val="12"/>
          <w:cs/>
        </w:rPr>
      </w:pPr>
    </w:p>
    <w:p>
      <w:pPr>
        <w:ind w:firstLine="2131"/>
        <w:rPr>
          <w:rFonts w:ascii="TH SarabunIT๙" w:hAnsi="TH SarabunIT๙" w:cs="TH SarabunIT๙"/>
          <w:i/>
          <w:iCs/>
          <w:sz w:val="32"/>
          <w:szCs w:val="32"/>
          <w:cs/>
          <w:lang w:val="th-TH" w:bidi="th-TH"/>
        </w:rPr>
      </w:pPr>
    </w:p>
    <w:p>
      <w:pPr>
        <w:ind w:firstLine="2131"/>
        <w:rPr>
          <w:rFonts w:ascii="TH SarabunIT๙" w:hAnsi="TH SarabunIT๙" w:cs="TH SarabunIT๙"/>
          <w:i/>
          <w:iCs/>
          <w:sz w:val="32"/>
          <w:szCs w:val="32"/>
          <w:cs/>
          <w:lang w:val="th-TH" w:bidi="th-TH"/>
        </w:rPr>
      </w:pPr>
    </w:p>
    <w:p>
      <w:pPr>
        <w:ind w:firstLine="2131"/>
        <w:rPr>
          <w:rFonts w:ascii="TH SarabunIT๙" w:hAnsi="TH SarabunIT๙" w:cs="TH SarabunIT๙"/>
          <w:i/>
          <w:iCs/>
          <w:sz w:val="32"/>
          <w:szCs w:val="32"/>
          <w:cs/>
          <w:lang w:val="th-TH" w:bidi="th-TH"/>
        </w:rPr>
      </w:pPr>
    </w:p>
    <w:p>
      <w:pPr>
        <w:ind w:firstLine="2131"/>
        <w:rPr>
          <w:rFonts w:ascii="TH SarabunIT๙" w:hAnsi="TH SarabunIT๙" w:cs="TH SarabunIT๙"/>
          <w:i/>
          <w:iCs/>
          <w:sz w:val="32"/>
          <w:szCs w:val="32"/>
          <w:cs/>
          <w:lang w:val="th-TH" w:bidi="th-TH"/>
        </w:rPr>
      </w:pPr>
    </w:p>
    <w:p>
      <w:pPr>
        <w:ind w:firstLine="2131"/>
        <w:rPr>
          <w:rFonts w:ascii="TH SarabunIT๙" w:hAnsi="TH SarabunIT๙" w:cs="TH SarabunIT๙"/>
          <w:i/>
          <w:iCs/>
          <w:sz w:val="32"/>
          <w:szCs w:val="32"/>
          <w:cs/>
          <w:lang w:val="th-TH" w:bidi="th-TH"/>
        </w:rPr>
      </w:pPr>
    </w:p>
    <w:p>
      <w:pPr>
        <w:jc w:val="center"/>
        <w:rPr>
          <w:rFonts w:ascii="TH SarabunIT๙" w:hAnsi="TH SarabunIT๙" w:cs="TH SarabunIT๙"/>
          <w:i/>
          <w:iCs/>
          <w:spacing w:val="4"/>
          <w:sz w:val="32"/>
          <w:szCs w:val="32"/>
        </w:rPr>
      </w:pPr>
      <w:r>
        <w:rPr>
          <w:rFonts w:ascii="TH SarabunIT๙" w:hAnsi="TH SarabunIT๙" w:cs="TH SarabunIT๙"/>
          <w:i w:val="0"/>
          <w:iCs w:val="0"/>
          <w:sz w:val="32"/>
          <w:szCs w:val="32"/>
          <w:cs/>
          <w:lang w:val="th-TH" w:bidi="th-TH"/>
        </w:rPr>
        <w:t xml:space="preserve">รูปที่ </w:t>
      </w:r>
      <w:r>
        <w:rPr>
          <w:rFonts w:ascii="TH SarabunIT๙" w:hAnsi="TH SarabunIT๙" w:cs="TH SarabunIT๙"/>
          <w:i w:val="0"/>
          <w:iCs w:val="0"/>
          <w:sz w:val="32"/>
          <w:szCs w:val="32"/>
        </w:rPr>
        <w:t>4.</w:t>
      </w:r>
      <w:r>
        <w:rPr>
          <w:rFonts w:hint="cs" w:ascii="TH SarabunIT๙" w:hAnsi="TH SarabunIT๙" w:cs="TH SarabunIT๙"/>
          <w:i w:val="0"/>
          <w:iCs w:val="0"/>
          <w:sz w:val="32"/>
          <w:szCs w:val="32"/>
          <w:cs/>
          <w:lang w:bidi="th-TH"/>
        </w:rPr>
        <w:t>๒๘</w:t>
      </w:r>
      <w:r>
        <w:rPr>
          <w:rFonts w:hint="cs" w:ascii="TH SarabunIT๙" w:hAnsi="TH SarabunIT๙" w:cs="TH SarabunIT๙"/>
          <w:i w:val="0"/>
          <w:iCs w:val="0"/>
          <w:sz w:val="32"/>
          <w:szCs w:val="32"/>
          <w:cs/>
          <w:lang w:val="en-US" w:bidi="th-TH"/>
        </w:rPr>
        <w:t xml:space="preserve"> </w:t>
      </w:r>
      <w:r>
        <w:rPr>
          <w:rFonts w:ascii="TH SarabunIT๙" w:hAnsi="TH SarabunIT๙" w:cs="TH SarabunIT๙"/>
          <w:i w:val="0"/>
          <w:iCs w:val="0"/>
          <w:sz w:val="32"/>
          <w:szCs w:val="32"/>
          <w:cs/>
          <w:lang w:val="th-TH" w:bidi="th-TH"/>
        </w:rPr>
        <w:t>ข้อมูลการทดสอบความรู้ ก่อน</w:t>
      </w:r>
      <w:r>
        <w:rPr>
          <w:rFonts w:ascii="TH SarabunIT๙" w:hAnsi="TH SarabunIT๙" w:cs="TH SarabunIT๙"/>
          <w:i w:val="0"/>
          <w:iCs w:val="0"/>
          <w:sz w:val="32"/>
          <w:szCs w:val="32"/>
          <w:cs/>
        </w:rPr>
        <w:t>-</w:t>
      </w:r>
      <w:r>
        <w:rPr>
          <w:rFonts w:ascii="TH SarabunIT๙" w:hAnsi="TH SarabunIT๙" w:cs="TH SarabunIT๙"/>
          <w:i w:val="0"/>
          <w:iCs w:val="0"/>
          <w:sz w:val="32"/>
          <w:szCs w:val="32"/>
          <w:cs/>
          <w:lang w:val="th-TH" w:bidi="th-TH"/>
        </w:rPr>
        <w:t xml:space="preserve">หลัง </w:t>
      </w:r>
      <w:r>
        <w:rPr>
          <w:rFonts w:ascii="TH SarabunIT๙" w:hAnsi="TH SarabunIT๙" w:cs="TH SarabunIT๙"/>
          <w:i w:val="0"/>
          <w:iCs w:val="0"/>
          <w:spacing w:val="4"/>
          <w:sz w:val="32"/>
          <w:szCs w:val="32"/>
          <w:cs/>
          <w:lang w:val="th-TH" w:bidi="th-TH"/>
        </w:rPr>
        <w:t>กิจกรรมอบรมเสริมสร้างความรู้ความเข้าใจ กลุ่มข้าราชการ</w:t>
      </w:r>
    </w:p>
    <w:p>
      <w:pPr>
        <w:ind w:firstLine="720" w:firstLineChars="0"/>
        <w:jc w:val="thaiDistribute"/>
        <w:rPr>
          <w:rFonts w:ascii="TH SarabunIT๙" w:hAnsi="TH SarabunIT๙" w:cs="TH SarabunIT๙"/>
          <w:color w:val="FF0000"/>
          <w:sz w:val="32"/>
          <w:szCs w:val="32"/>
          <w:cs/>
        </w:rPr>
      </w:pPr>
      <w:r>
        <w:drawing>
          <wp:anchor distT="0" distB="0" distL="114300" distR="114300" simplePos="0" relativeHeight="252106752" behindDoc="1" locked="0" layoutInCell="1" allowOverlap="1">
            <wp:simplePos x="0" y="0"/>
            <wp:positionH relativeFrom="column">
              <wp:posOffset>430530</wp:posOffset>
            </wp:positionH>
            <wp:positionV relativeFrom="paragraph">
              <wp:posOffset>843280</wp:posOffset>
            </wp:positionV>
            <wp:extent cx="4936490" cy="2520315"/>
            <wp:effectExtent l="0" t="0" r="16510" b="13335"/>
            <wp:wrapNone/>
            <wp:docPr id="48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28"/>
                    <pic:cNvPicPr>
                      <a:picLocks noChangeAspect="1"/>
                    </pic:cNvPicPr>
                  </pic:nvPicPr>
                  <pic:blipFill>
                    <a:blip r:embed="rId547"/>
                    <a:stretch>
                      <a:fillRect/>
                    </a:stretch>
                  </pic:blipFill>
                  <pic:spPr>
                    <a:xfrm>
                      <a:off x="0" y="0"/>
                      <a:ext cx="4936490" cy="2520315"/>
                    </a:xfrm>
                    <a:prstGeom prst="rect">
                      <a:avLst/>
                    </a:prstGeom>
                    <a:noFill/>
                    <a:ln>
                      <a:noFill/>
                    </a:ln>
                  </pic:spPr>
                </pic:pic>
              </a:graphicData>
            </a:graphic>
          </wp:anchor>
        </w:drawing>
      </w:r>
      <w:r>
        <w:rPr>
          <w:rFonts w:ascii="TH SarabunIT๙" w:hAnsi="TH SarabunIT๙" w:cs="TH SarabunIT๙"/>
          <w:color w:val="000000"/>
          <w:sz w:val="32"/>
          <w:szCs w:val="32"/>
          <w:cs/>
          <w:lang w:val="th-TH" w:bidi="th-TH"/>
        </w:rPr>
        <w:t>จากข้อมูลการทดสอบความรู้ ก่อน</w:t>
      </w:r>
      <w:r>
        <w:rPr>
          <w:rFonts w:ascii="TH SarabunIT๙" w:hAnsi="TH SarabunIT๙" w:cs="TH SarabunIT๙"/>
          <w:color w:val="000000"/>
          <w:sz w:val="32"/>
          <w:szCs w:val="32"/>
          <w:cs/>
        </w:rPr>
        <w:t>-</w:t>
      </w:r>
      <w:r>
        <w:rPr>
          <w:rFonts w:ascii="TH SarabunIT๙" w:hAnsi="TH SarabunIT๙" w:cs="TH SarabunIT๙"/>
          <w:color w:val="000000"/>
          <w:sz w:val="32"/>
          <w:szCs w:val="32"/>
          <w:cs/>
          <w:lang w:val="th-TH" w:bidi="th-TH"/>
        </w:rPr>
        <w:t xml:space="preserve">หลัง </w:t>
      </w:r>
      <w:r>
        <w:rPr>
          <w:rFonts w:ascii="TH SarabunIT๙" w:hAnsi="TH SarabunIT๙" w:cs="TH SarabunIT๙"/>
          <w:color w:val="000000"/>
          <w:spacing w:val="4"/>
          <w:sz w:val="32"/>
          <w:szCs w:val="32"/>
          <w:cs/>
          <w:lang w:val="th-TH" w:bidi="th-TH"/>
        </w:rPr>
        <w:t xml:space="preserve">กิจกรรมอบรมเสริมสร้างความรู้ความเข้าใจ กลุ่มข้าราชการ </w:t>
      </w:r>
      <w:r>
        <w:rPr>
          <w:rFonts w:ascii="TH SarabunIT๙" w:hAnsi="TH SarabunIT๙" w:cs="TH SarabunIT๙"/>
          <w:color w:val="000000"/>
          <w:sz w:val="32"/>
          <w:szCs w:val="32"/>
          <w:cs/>
          <w:lang w:val="th-TH" w:bidi="th-TH"/>
        </w:rPr>
        <w:t>จังหวัดศรีสะเกษ</w:t>
      </w:r>
      <w:r>
        <w:rPr>
          <w:rFonts w:ascii="TH SarabunIT๙" w:hAnsi="TH SarabunIT๙" w:cs="TH SarabunIT๙"/>
          <w:b/>
          <w:bCs/>
          <w:color w:val="000000"/>
          <w:sz w:val="44"/>
          <w:szCs w:val="44"/>
          <w:cs/>
        </w:rPr>
        <w:t xml:space="preserve"> </w:t>
      </w:r>
      <w:r>
        <w:rPr>
          <w:rFonts w:ascii="TH SarabunIT๙" w:hAnsi="TH SarabunIT๙" w:cs="TH SarabunIT๙"/>
          <w:color w:val="000000"/>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color w:val="000000"/>
          <w:sz w:val="32"/>
          <w:szCs w:val="32"/>
          <w:cs/>
        </w:rPr>
        <w:t xml:space="preserve">94 </w:t>
      </w:r>
      <w:r>
        <w:rPr>
          <w:rFonts w:ascii="TH SarabunIT๙" w:hAnsi="TH SarabunIT๙" w:cs="TH SarabunIT๙"/>
          <w:color w:val="000000"/>
          <w:sz w:val="32"/>
          <w:szCs w:val="32"/>
          <w:cs/>
          <w:lang w:val="th-TH" w:bidi="th-TH"/>
        </w:rPr>
        <w:t>ของผู้เข้าร่วมกิจกรรมทั้งหมด</w:t>
      </w:r>
      <w:r>
        <w:rPr>
          <w:rFonts w:ascii="TH SarabunIT๙" w:hAnsi="TH SarabunIT๙" w:cs="TH SarabunIT๙"/>
          <w:color w:val="FF0000"/>
          <w:sz w:val="32"/>
          <w:szCs w:val="32"/>
          <w:cs/>
        </w:rPr>
        <w:t xml:space="preserve"> </w:t>
      </w:r>
    </w:p>
    <w:p>
      <w:pPr>
        <w:pStyle w:val="37"/>
        <w:ind w:left="0" w:firstLine="1320"/>
        <w:jc w:val="thaiDistribute"/>
        <w:rPr>
          <w:rFonts w:ascii="TH SarabunIT๙" w:hAnsi="TH SarabunIT๙" w:cs="TH SarabunIT๙"/>
          <w:b/>
          <w:bCs/>
          <w:color w:val="FF0000"/>
          <w:szCs w:val="32"/>
          <w:cs/>
        </w:rPr>
      </w:pPr>
    </w:p>
    <w:p>
      <w:pPr>
        <w:pStyle w:val="37"/>
        <w:ind w:left="0" w:firstLine="1320"/>
        <w:jc w:val="center"/>
        <w:rPr>
          <w:rFonts w:ascii="TH SarabunIT๙" w:hAnsi="TH SarabunIT๙" w:cs="TH SarabunIT๙"/>
          <w:color w:val="FF0000"/>
          <w:szCs w:val="32"/>
          <w:cs/>
        </w:rPr>
      </w:pPr>
    </w:p>
    <w:p>
      <w:pPr>
        <w:ind w:firstLine="1418"/>
        <w:rPr>
          <w:rFonts w:ascii="TH SarabunPSK" w:hAnsi="TH SarabunPSK" w:cs="TH SarabunPSK"/>
          <w:color w:val="FF0000"/>
          <w:sz w:val="12"/>
          <w:szCs w:val="12"/>
          <w:cs/>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๒๙</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กิจกรรมอบรมเสริมสร้างความรู้ความเข้าใจ</w:t>
      </w:r>
      <w:r>
        <w:rPr>
          <w:rFonts w:ascii="TH SarabunIT๙" w:hAnsi="TH SarabunIT๙" w:cs="TH SarabunIT๙"/>
          <w:i w:val="0"/>
          <w:iCs w:val="0"/>
          <w:color w:val="auto"/>
          <w:spacing w:val="4"/>
          <w:sz w:val="32"/>
          <w:szCs w:val="32"/>
          <w:cs/>
          <w:lang w:val="th-TH" w:bidi="th-TH"/>
        </w:rPr>
        <w:br w:type="textWrapping"/>
      </w:r>
      <w:r>
        <w:rPr>
          <w:rFonts w:ascii="TH SarabunIT๙" w:hAnsi="TH SarabunIT๙" w:cs="TH SarabunIT๙"/>
          <w:i w:val="0"/>
          <w:iCs w:val="0"/>
          <w:color w:val="auto"/>
          <w:spacing w:val="4"/>
          <w:sz w:val="32"/>
          <w:szCs w:val="32"/>
          <w:cs/>
          <w:lang w:val="th-TH" w:bidi="th-TH"/>
        </w:rPr>
        <w:t>กลุ่มผู้นำ</w:t>
      </w:r>
      <w:r>
        <w:rPr>
          <w:rFonts w:ascii="TH SarabunIT๙" w:hAnsi="TH SarabunIT๙" w:cs="TH SarabunIT๙"/>
          <w:i w:val="0"/>
          <w:iCs w:val="0"/>
          <w:color w:val="auto"/>
          <w:spacing w:val="4"/>
          <w:sz w:val="32"/>
          <w:szCs w:val="32"/>
          <w:cs/>
        </w:rPr>
        <w:t>/</w:t>
      </w:r>
      <w:r>
        <w:rPr>
          <w:rFonts w:ascii="TH SarabunIT๙" w:hAnsi="TH SarabunIT๙" w:cs="TH SarabunIT๙"/>
          <w:i w:val="0"/>
          <w:iCs w:val="0"/>
          <w:color w:val="auto"/>
          <w:spacing w:val="4"/>
          <w:sz w:val="32"/>
          <w:szCs w:val="32"/>
          <w:cs/>
          <w:lang w:val="th-TH" w:bidi="th-TH"/>
        </w:rPr>
        <w:t>แกนนำ</w:t>
      </w:r>
    </w:p>
    <w:p>
      <w:pPr>
        <w:ind w:firstLine="720" w:firstLineChars="0"/>
        <w:jc w:val="thaiDistribute"/>
        <w:rPr>
          <w:rFonts w:ascii="TH SarabunIT๙" w:hAnsi="TH SarabunIT๙" w:cs="TH SarabunIT๙"/>
          <w:color w:val="000000"/>
          <w:sz w:val="32"/>
          <w:szCs w:val="32"/>
        </w:rPr>
      </w:pPr>
      <w:r>
        <w:drawing>
          <wp:anchor distT="0" distB="0" distL="114300" distR="114300" simplePos="0" relativeHeight="252106752" behindDoc="1" locked="0" layoutInCell="1" allowOverlap="1">
            <wp:simplePos x="0" y="0"/>
            <wp:positionH relativeFrom="column">
              <wp:posOffset>313055</wp:posOffset>
            </wp:positionH>
            <wp:positionV relativeFrom="paragraph">
              <wp:posOffset>803910</wp:posOffset>
            </wp:positionV>
            <wp:extent cx="5112385" cy="2520315"/>
            <wp:effectExtent l="0" t="0" r="12065" b="13335"/>
            <wp:wrapNone/>
            <wp:docPr id="48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29"/>
                    <pic:cNvPicPr>
                      <a:picLocks noChangeAspect="1"/>
                    </pic:cNvPicPr>
                  </pic:nvPicPr>
                  <pic:blipFill>
                    <a:blip r:embed="rId548"/>
                    <a:stretch>
                      <a:fillRect/>
                    </a:stretch>
                  </pic:blipFill>
                  <pic:spPr>
                    <a:xfrm>
                      <a:off x="0" y="0"/>
                      <a:ext cx="5112385" cy="2520315"/>
                    </a:xfrm>
                    <a:prstGeom prst="rect">
                      <a:avLst/>
                    </a:prstGeom>
                    <a:noFill/>
                    <a:ln>
                      <a:noFill/>
                    </a:ln>
                  </pic:spPr>
                </pic:pic>
              </a:graphicData>
            </a:graphic>
          </wp:anchor>
        </w:drawing>
      </w:r>
      <w:r>
        <w:rPr>
          <w:rFonts w:ascii="TH SarabunIT๙" w:hAnsi="TH SarabunIT๙" w:cs="TH SarabunIT๙"/>
          <w:color w:val="000000"/>
          <w:sz w:val="32"/>
          <w:szCs w:val="32"/>
          <w:cs/>
          <w:lang w:val="th-TH" w:bidi="th-TH"/>
        </w:rPr>
        <w:t>จากข้อมูลการทดสอบความรู้ ก่อน</w:t>
      </w:r>
      <w:r>
        <w:rPr>
          <w:rFonts w:ascii="TH SarabunIT๙" w:hAnsi="TH SarabunIT๙" w:cs="TH SarabunIT๙"/>
          <w:color w:val="000000"/>
          <w:sz w:val="32"/>
          <w:szCs w:val="32"/>
          <w:cs/>
        </w:rPr>
        <w:t>-</w:t>
      </w:r>
      <w:r>
        <w:rPr>
          <w:rFonts w:ascii="TH SarabunIT๙" w:hAnsi="TH SarabunIT๙" w:cs="TH SarabunIT๙"/>
          <w:color w:val="000000"/>
          <w:sz w:val="32"/>
          <w:szCs w:val="32"/>
          <w:cs/>
          <w:lang w:val="th-TH" w:bidi="th-TH"/>
        </w:rPr>
        <w:t xml:space="preserve">หลัง </w:t>
      </w:r>
      <w:r>
        <w:rPr>
          <w:rFonts w:ascii="TH SarabunIT๙" w:hAnsi="TH SarabunIT๙" w:cs="TH SarabunIT๙"/>
          <w:color w:val="000000"/>
          <w:spacing w:val="4"/>
          <w:sz w:val="32"/>
          <w:szCs w:val="32"/>
          <w:cs/>
          <w:lang w:val="th-TH" w:bidi="th-TH"/>
        </w:rPr>
        <w:t>กิจกรรมอบรมเสริมสร้างความรู้ความเข้าใจ กลุ่มผู้นำ</w:t>
      </w:r>
      <w:r>
        <w:rPr>
          <w:rFonts w:ascii="TH SarabunIT๙" w:hAnsi="TH SarabunIT๙" w:cs="TH SarabunIT๙"/>
          <w:color w:val="000000"/>
          <w:spacing w:val="4"/>
          <w:sz w:val="32"/>
          <w:szCs w:val="32"/>
          <w:cs/>
        </w:rPr>
        <w:t>/</w:t>
      </w:r>
      <w:r>
        <w:rPr>
          <w:rFonts w:ascii="TH SarabunIT๙" w:hAnsi="TH SarabunIT๙" w:cs="TH SarabunIT๙"/>
          <w:color w:val="000000"/>
          <w:spacing w:val="4"/>
          <w:sz w:val="32"/>
          <w:szCs w:val="32"/>
          <w:cs/>
          <w:lang w:val="th-TH" w:bidi="th-TH"/>
        </w:rPr>
        <w:t xml:space="preserve">แกนนำ </w:t>
      </w:r>
      <w:r>
        <w:rPr>
          <w:rFonts w:ascii="TH SarabunIT๙" w:hAnsi="TH SarabunIT๙" w:cs="TH SarabunIT๙"/>
          <w:color w:val="000000"/>
          <w:sz w:val="32"/>
          <w:szCs w:val="32"/>
          <w:cs/>
          <w:lang w:val="th-TH" w:bidi="th-TH"/>
        </w:rPr>
        <w:t xml:space="preserve">จังหวัดศรีสะเกษ พบว่าผู้เข้าร่วมกิจกรรมมีความรู้ความเข้าใจเพิ่มขึ้นหลังเข้าร่วมกิจกรรม คิดเป็นร้อยละ </w:t>
      </w:r>
      <w:r>
        <w:rPr>
          <w:rFonts w:ascii="TH SarabunIT๙" w:hAnsi="TH SarabunIT๙" w:cs="TH SarabunIT๙"/>
          <w:color w:val="000000"/>
          <w:sz w:val="32"/>
          <w:szCs w:val="32"/>
          <w:cs/>
        </w:rPr>
        <w:t xml:space="preserve">92 </w:t>
      </w:r>
      <w:r>
        <w:rPr>
          <w:rFonts w:ascii="TH SarabunIT๙" w:hAnsi="TH SarabunIT๙" w:cs="TH SarabunIT๙"/>
          <w:color w:val="000000"/>
          <w:sz w:val="32"/>
          <w:szCs w:val="32"/>
          <w:cs/>
          <w:lang w:val="th-TH" w:bidi="th-TH"/>
        </w:rPr>
        <w:t xml:space="preserve">ของผู้เข้าร่วมกิจกรรมทั้งหมด </w:t>
      </w:r>
    </w:p>
    <w:p>
      <w:pPr>
        <w:ind w:left="-90" w:firstLine="1440"/>
        <w:rPr>
          <w:rFonts w:ascii="TH SarabunIT๙" w:hAnsi="TH SarabunIT๙" w:cs="TH SarabunIT๙"/>
          <w:b/>
          <w:bCs/>
          <w:color w:val="FF0000"/>
          <w:sz w:val="12"/>
          <w:szCs w:val="12"/>
          <w:cs/>
        </w:rPr>
      </w:pPr>
    </w:p>
    <w:p>
      <w:pPr>
        <w:rPr>
          <w:rFonts w:ascii="TH SarabunIT๙" w:hAnsi="TH SarabunIT๙" w:cs="TH SarabunIT๙"/>
          <w:color w:val="FF0000"/>
          <w:sz w:val="32"/>
          <w:szCs w:val="32"/>
          <w:cs/>
        </w:rPr>
      </w:pPr>
    </w:p>
    <w:p>
      <w:pPr>
        <w:ind w:left="-90" w:firstLine="1440"/>
        <w:jc w:val="center"/>
        <w:rPr>
          <w:rFonts w:ascii="TH SarabunIT๙" w:hAnsi="TH SarabunIT๙" w:cs="TH SarabunIT๙"/>
          <w:color w:val="FF0000"/>
          <w:sz w:val="32"/>
          <w:szCs w:val="32"/>
          <w:cs/>
        </w:rPr>
      </w:pPr>
    </w:p>
    <w:p>
      <w:pPr>
        <w:ind w:left="-90" w:firstLine="1440"/>
        <w:rPr>
          <w:rFonts w:ascii="TH SarabunIT๙" w:hAnsi="TH SarabunIT๙" w:cs="TH SarabunIT๙"/>
          <w:b/>
          <w:bCs/>
          <w:color w:val="FF0000"/>
          <w:sz w:val="12"/>
          <w:szCs w:val="12"/>
          <w:cs/>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๓๐</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กิจกรรมอบรมเสริมสร้างความรู้ความเข้าใจ กลุ่มนักสื่อสาร</w:t>
      </w:r>
    </w:p>
    <w:p>
      <w:pPr>
        <w:ind w:firstLine="720"/>
        <w:outlineLvl w:val="0"/>
        <w:rPr>
          <w:rFonts w:ascii="TH SarabunIT๙" w:hAnsi="TH SarabunIT๙" w:cs="TH SarabunIT๙"/>
          <w:color w:val="000000"/>
          <w:sz w:val="32"/>
          <w:szCs w:val="32"/>
          <w:cs/>
          <w:lang w:val="th-TH" w:bidi="th-TH"/>
        </w:rPr>
        <w:sectPr>
          <w:headerReference r:id="rId50" w:type="default"/>
          <w:footerReference r:id="rId51" w:type="default"/>
          <w:pgSz w:w="11906" w:h="16838"/>
          <w:pgMar w:top="850" w:right="1134" w:bottom="850" w:left="1701" w:header="709" w:footer="709" w:gutter="0"/>
          <w:pgBorders>
            <w:top w:val="none" w:sz="0" w:space="0"/>
            <w:left w:val="none" w:sz="0" w:space="0"/>
            <w:bottom w:val="none" w:sz="0" w:space="0"/>
            <w:right w:val="none" w:sz="0" w:space="0"/>
          </w:pgBorders>
          <w:pgNumType w:fmt="thaiNumbers" w:start="344"/>
          <w:cols w:space="708" w:num="1"/>
          <w:docGrid w:linePitch="360" w:charSpace="0"/>
        </w:sectPr>
      </w:pPr>
      <w:r>
        <w:rPr>
          <w:rFonts w:ascii="TH SarabunIT๙" w:hAnsi="TH SarabunIT๙" w:cs="TH SarabunIT๙"/>
          <w:color w:val="000000"/>
          <w:sz w:val="32"/>
          <w:szCs w:val="32"/>
          <w:cs/>
          <w:lang w:val="th-TH" w:bidi="th-TH"/>
        </w:rPr>
        <w:t>จากข้อมูลการทดสอบความรู้ ก่อน</w:t>
      </w:r>
      <w:r>
        <w:rPr>
          <w:rFonts w:ascii="TH SarabunIT๙" w:hAnsi="TH SarabunIT๙" w:cs="TH SarabunIT๙"/>
          <w:color w:val="000000"/>
          <w:sz w:val="32"/>
          <w:szCs w:val="32"/>
          <w:cs/>
        </w:rPr>
        <w:t>-</w:t>
      </w:r>
      <w:r>
        <w:rPr>
          <w:rFonts w:ascii="TH SarabunIT๙" w:hAnsi="TH SarabunIT๙" w:cs="TH SarabunIT๙"/>
          <w:color w:val="000000"/>
          <w:sz w:val="32"/>
          <w:szCs w:val="32"/>
          <w:cs/>
          <w:lang w:val="th-TH" w:bidi="th-TH"/>
        </w:rPr>
        <w:t xml:space="preserve">หลัง </w:t>
      </w:r>
      <w:r>
        <w:rPr>
          <w:rFonts w:ascii="TH SarabunIT๙" w:hAnsi="TH SarabunIT๙" w:cs="TH SarabunIT๙"/>
          <w:color w:val="000000"/>
          <w:spacing w:val="4"/>
          <w:sz w:val="32"/>
          <w:szCs w:val="32"/>
          <w:cs/>
          <w:lang w:val="th-TH" w:bidi="th-TH"/>
        </w:rPr>
        <w:t xml:space="preserve">กิจกรรมอบรมเสริมสร้างความรู้ความเข้าใจ  กลุ่มนักสื่อสาร </w:t>
      </w:r>
      <w:r>
        <w:rPr>
          <w:rFonts w:ascii="TH SarabunIT๙" w:hAnsi="TH SarabunIT๙" w:cs="TH SarabunIT๙"/>
          <w:color w:val="000000"/>
          <w:sz w:val="32"/>
          <w:szCs w:val="32"/>
          <w:cs/>
          <w:lang w:val="th-TH" w:bidi="th-TH"/>
        </w:rPr>
        <w:t>จังหวัดศรีสะเกษ</w:t>
      </w:r>
      <w:r>
        <w:rPr>
          <w:rFonts w:ascii="TH SarabunIT๙" w:hAnsi="TH SarabunIT๙" w:cs="TH SarabunIT๙"/>
          <w:b/>
          <w:bCs/>
          <w:color w:val="000000"/>
          <w:sz w:val="44"/>
          <w:szCs w:val="44"/>
          <w:cs/>
        </w:rPr>
        <w:t xml:space="preserve"> </w:t>
      </w:r>
      <w:r>
        <w:rPr>
          <w:rFonts w:ascii="TH SarabunIT๙" w:hAnsi="TH SarabunIT๙" w:cs="TH SarabunIT๙"/>
          <w:color w:val="000000"/>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color w:val="000000"/>
          <w:sz w:val="32"/>
          <w:szCs w:val="32"/>
          <w:cs/>
        </w:rPr>
        <w:t xml:space="preserve">95.65 </w:t>
      </w:r>
      <w:r>
        <w:rPr>
          <w:rFonts w:ascii="TH SarabunIT๙" w:hAnsi="TH SarabunIT๙" w:cs="TH SarabunIT๙"/>
          <w:color w:val="000000"/>
          <w:sz w:val="32"/>
          <w:szCs w:val="32"/>
          <w:cs/>
          <w:lang w:val="th-TH" w:bidi="th-TH"/>
        </w:rPr>
        <w:t>ของผู้เข้าร่วมกิจกรรมทั้งหมด</w:t>
      </w:r>
    </w:p>
    <w:p>
      <w:pPr>
        <w:tabs>
          <w:tab w:val="left" w:pos="0"/>
        </w:tabs>
        <w:jc w:val="left"/>
        <w:rPr>
          <w:rFonts w:ascii="TH SarabunIT๙" w:hAnsi="TH SarabunIT๙" w:cs="TH SarabunIT๙"/>
          <w:b/>
          <w:bCs/>
          <w:sz w:val="32"/>
          <w:szCs w:val="32"/>
        </w:rPr>
      </w:pPr>
      <w:r>
        <w:rPr>
          <w:rFonts w:hint="cs" w:ascii="TH SarabunIT๙" w:hAnsi="TH SarabunIT๙" w:cs="TH SarabunIT๙"/>
          <w:b/>
          <w:bCs/>
          <w:sz w:val="32"/>
          <w:szCs w:val="32"/>
          <w:cs/>
          <w:lang w:val="th-TH" w:bidi="th-TH"/>
        </w:rPr>
        <w:t>จังหวัดลำปาง</w:t>
      </w:r>
    </w:p>
    <w:p>
      <w:pPr>
        <w:rPr>
          <w:rFonts w:ascii="TH SarabunIT๙" w:hAnsi="TH SarabunIT๙" w:cs="TH SarabunIT๙"/>
          <w:b/>
          <w:bCs/>
          <w:sz w:val="30"/>
          <w:szCs w:val="30"/>
        </w:rPr>
      </w:pPr>
      <w:r>
        <w:rPr>
          <w:rFonts w:ascii="TH SarabunIT๙" w:hAnsi="TH SarabunIT๙" w:cs="TH SarabunIT๙"/>
          <w:b/>
          <w:bCs/>
          <w:sz w:val="30"/>
          <w:szCs w:val="30"/>
          <w:cs/>
          <w:lang w:val="th-TH" w:bidi="th-TH"/>
        </w:rPr>
        <w:t>ตาราง</w:t>
      </w:r>
      <w:r>
        <w:rPr>
          <w:rFonts w:hint="cs" w:ascii="TH SarabunIT๙" w:hAnsi="TH SarabunIT๙" w:cs="TH SarabunIT๙"/>
          <w:b/>
          <w:bCs/>
          <w:sz w:val="30"/>
          <w:szCs w:val="30"/>
          <w:cs/>
        </w:rPr>
        <w:t xml:space="preserve"> </w:t>
      </w:r>
      <w:r>
        <w:rPr>
          <w:rFonts w:hint="cs" w:ascii="TH SarabunIT๙" w:hAnsi="TH SarabunIT๙" w:cs="TH SarabunIT๙"/>
          <w:b/>
          <w:bCs/>
          <w:sz w:val="30"/>
          <w:szCs w:val="30"/>
          <w:cs/>
          <w:lang w:bidi="th-TH"/>
        </w:rPr>
        <w:t>๔</w:t>
      </w:r>
      <w:r>
        <w:rPr>
          <w:rFonts w:hint="cs" w:ascii="TH SarabunIT๙" w:hAnsi="TH SarabunIT๙" w:cs="TH SarabunIT๙"/>
          <w:b/>
          <w:bCs/>
          <w:sz w:val="30"/>
          <w:szCs w:val="30"/>
          <w:cs/>
          <w:lang w:val="en-US" w:bidi="th-TH"/>
        </w:rPr>
        <w:t>.๖</w:t>
      </w:r>
      <w:r>
        <w:rPr>
          <w:rFonts w:hint="cs" w:ascii="TH SarabunIT๙" w:hAnsi="TH SarabunIT๙" w:cs="TH SarabunIT๙"/>
          <w:b/>
          <w:bCs/>
          <w:sz w:val="30"/>
          <w:szCs w:val="30"/>
          <w:cs/>
        </w:rPr>
        <w:t xml:space="preserve"> </w:t>
      </w:r>
      <w:r>
        <w:rPr>
          <w:rFonts w:hint="cs" w:ascii="TH SarabunIT๙" w:hAnsi="TH SarabunIT๙" w:cs="TH SarabunIT๙"/>
          <w:b/>
          <w:bCs/>
          <w:sz w:val="30"/>
          <w:szCs w:val="30"/>
          <w:cs/>
          <w:lang w:val="th-TH" w:bidi="th-TH"/>
        </w:rPr>
        <w:t>สรุปผลการดำเนินกิจกรรม โครงการการสร้างความรู้ความเข้าใจ และพัฒนาการสื่อสารด้านพลังงานเพื่อเจตคติที่ดีต่อการขับเคลื่อนงานพลังงาน</w:t>
      </w:r>
    </w:p>
    <w:tbl>
      <w:tblPr>
        <w:tblStyle w:val="1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65"/>
        <w:gridCol w:w="3231"/>
        <w:gridCol w:w="1450"/>
        <w:gridCol w:w="4088"/>
        <w:gridCol w:w="42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770"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กลุ่มเป้าหมาย</w:t>
            </w:r>
          </w:p>
        </w:tc>
        <w:tc>
          <w:tcPr>
            <w:tcW w:w="1052"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กิจกรรม</w:t>
            </w:r>
          </w:p>
        </w:tc>
        <w:tc>
          <w:tcPr>
            <w:tcW w:w="472"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ช่วงวันที่</w:t>
            </w:r>
          </w:p>
        </w:tc>
        <w:tc>
          <w:tcPr>
            <w:tcW w:w="1331"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ผลลัพธ์ที่ต้องการ</w:t>
            </w:r>
          </w:p>
        </w:tc>
        <w:tc>
          <w:tcPr>
            <w:tcW w:w="1373"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ผลลัพธ์ที่ได้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770"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เยาวชนในโรงเรียน</w:t>
            </w:r>
          </w:p>
        </w:tc>
        <w:tc>
          <w:tcPr>
            <w:tcW w:w="1052" w:type="pct"/>
            <w:shd w:val="clear" w:color="auto" w:fill="auto"/>
          </w:tcPr>
          <w:p>
            <w:pPr>
              <w:rPr>
                <w:rFonts w:ascii="TH SarabunIT๙" w:hAnsi="TH SarabunIT๙" w:cs="TH SarabunIT๙"/>
                <w:sz w:val="28"/>
                <w:cs/>
              </w:rPr>
            </w:pPr>
            <w:r>
              <w:rPr>
                <w:rFonts w:hint="cs" w:ascii="TH SarabunIT๙" w:hAnsi="TH SarabunIT๙" w:cs="TH SarabunIT๙"/>
                <w:sz w:val="28"/>
                <w:cs/>
              </w:rPr>
              <w:t>1</w:t>
            </w:r>
            <w:r>
              <w:rPr>
                <w:rFonts w:ascii="TH SarabunIT๙" w:hAnsi="TH SarabunIT๙" w:cs="TH SarabunIT๙"/>
                <w:sz w:val="28"/>
                <w:cs/>
              </w:rPr>
              <w:t xml:space="preserve">. </w:t>
            </w:r>
            <w:r>
              <w:rPr>
                <w:rFonts w:ascii="TH SarabunIT๙" w:hAnsi="TH SarabunIT๙" w:cs="TH SarabunIT๙"/>
                <w:sz w:val="28"/>
                <w:cs/>
                <w:lang w:val="th-TH" w:bidi="th-TH"/>
              </w:rPr>
              <w:t>จัดกิจกรรมอบรมลงด้านพลังงาน</w:t>
            </w:r>
          </w:p>
        </w:tc>
        <w:tc>
          <w:tcPr>
            <w:tcW w:w="472"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29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.63</w:t>
            </w:r>
          </w:p>
        </w:tc>
        <w:tc>
          <w:tcPr>
            <w:tcW w:w="1331" w:type="pct"/>
            <w:shd w:val="clear" w:color="auto" w:fill="auto"/>
          </w:tcPr>
          <w:p>
            <w:pPr>
              <w:numPr>
                <w:ilvl w:val="0"/>
                <w:numId w:val="31"/>
              </w:numPr>
              <w:ind w:left="321" w:hanging="321"/>
              <w:rPr>
                <w:rFonts w:ascii="TH SarabunIT๙" w:hAnsi="TH SarabunIT๙" w:cs="TH SarabunIT๙"/>
                <w:kern w:val="24"/>
                <w:sz w:val="28"/>
                <w:cs/>
              </w:rPr>
            </w:pP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tc>
        <w:tc>
          <w:tcPr>
            <w:tcW w:w="1373" w:type="pct"/>
            <w:shd w:val="clear" w:color="auto" w:fill="auto"/>
          </w:tcPr>
          <w:p>
            <w:pPr>
              <w:ind w:left="199" w:hanging="199"/>
              <w:rPr>
                <w:rFonts w:ascii="TH SarabunIT๙" w:hAnsi="TH SarabunIT๙" w:cs="TH SarabunIT๙"/>
                <w:sz w:val="28"/>
              </w:rPr>
            </w:pPr>
            <w:r>
              <w:rPr>
                <w:rFonts w:ascii="TH SarabunIT๙" w:hAnsi="TH SarabunIT๙" w:cs="TH SarabunIT๙"/>
                <w:kern w:val="24"/>
                <w:sz w:val="28"/>
                <w:cs/>
                <w:lang w:val="th-TH" w:bidi="th-TH"/>
              </w:rPr>
              <w:t>เยาวชนในโรงเรียน</w:t>
            </w:r>
            <w:r>
              <w:rPr>
                <w:rFonts w:ascii="TH SarabunIT๙" w:hAnsi="TH SarabunIT๙" w:cs="TH SarabunIT๙"/>
                <w:kern w:val="24"/>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rPr>
              <w:t>9</w:t>
            </w:r>
            <w:r>
              <w:rPr>
                <w:rFonts w:hint="cs" w:ascii="TH SarabunIT๙" w:hAnsi="TH SarabunIT๙" w:cs="TH SarabunIT๙"/>
                <w:kern w:val="24"/>
                <w:sz w:val="28"/>
                <w:cs/>
              </w:rPr>
              <w:t>2.59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770" w:type="pct"/>
            <w:vMerge w:val="continue"/>
            <w:shd w:val="clear" w:color="auto" w:fill="auto"/>
          </w:tcPr>
          <w:p>
            <w:pPr>
              <w:rPr>
                <w:rFonts w:ascii="TH SarabunIT๙" w:hAnsi="TH SarabunIT๙" w:cs="TH SarabunIT๙"/>
                <w:sz w:val="28"/>
              </w:rPr>
            </w:pPr>
          </w:p>
        </w:tc>
        <w:tc>
          <w:tcPr>
            <w:tcW w:w="1052" w:type="pct"/>
            <w:shd w:val="clear" w:color="auto" w:fill="auto"/>
          </w:tcPr>
          <w:p>
            <w:pPr>
              <w:rPr>
                <w:rFonts w:ascii="TH SarabunIT๙" w:hAnsi="TH SarabunIT๙" w:cs="TH SarabunIT๙"/>
                <w:sz w:val="28"/>
                <w:cs/>
              </w:rPr>
            </w:pPr>
            <w:r>
              <w:rPr>
                <w:rFonts w:hint="cs" w:ascii="TH SarabunIT๙" w:hAnsi="TH SarabunIT๙" w:cs="TH SarabunIT๙"/>
                <w:sz w:val="28"/>
                <w:cs/>
              </w:rPr>
              <w:t>2</w:t>
            </w:r>
            <w:r>
              <w:rPr>
                <w:rFonts w:ascii="TH SarabunIT๙" w:hAnsi="TH SarabunIT๙" w:cs="TH SarabunIT๙"/>
                <w:sz w:val="28"/>
                <w:cs/>
              </w:rPr>
              <w:t xml:space="preserve">. </w:t>
            </w:r>
            <w:r>
              <w:rPr>
                <w:rFonts w:ascii="TH SarabunIT๙" w:hAnsi="TH SarabunIT๙" w:cs="TH SarabunIT๙"/>
                <w:sz w:val="28"/>
                <w:cs/>
                <w:lang w:val="th-TH" w:bidi="th-TH"/>
              </w:rPr>
              <w:t>จัดกิจกรรมทัศนศึกษา หรือค่ายเกี่ยวกับพลังงาน</w:t>
            </w:r>
          </w:p>
        </w:tc>
        <w:tc>
          <w:tcPr>
            <w:tcW w:w="472" w:type="pct"/>
          </w:tcPr>
          <w:p>
            <w:pPr>
              <w:ind w:left="321" w:hanging="321"/>
              <w:jc w:val="center"/>
              <w:rPr>
                <w:rFonts w:ascii="TH SarabunIT๙" w:hAnsi="TH SarabunIT๙" w:cs="TH SarabunIT๙"/>
                <w:kern w:val="24"/>
                <w:sz w:val="28"/>
                <w:cs/>
              </w:rPr>
            </w:pPr>
            <w:r>
              <w:rPr>
                <w:rFonts w:hint="cs" w:ascii="TH SarabunIT๙" w:hAnsi="TH SarabunIT๙" w:cs="TH SarabunIT๙"/>
                <w:kern w:val="24"/>
                <w:sz w:val="28"/>
                <w:cs/>
              </w:rPr>
              <w:t xml:space="preserve">15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 63</w:t>
            </w:r>
          </w:p>
        </w:tc>
        <w:tc>
          <w:tcPr>
            <w:tcW w:w="1331" w:type="pct"/>
            <w:shd w:val="clear" w:color="auto" w:fill="auto"/>
          </w:tcPr>
          <w:p>
            <w:pPr>
              <w:ind w:left="321" w:hanging="321"/>
              <w:rPr>
                <w:rFonts w:ascii="TH SarabunIT๙" w:hAnsi="TH SarabunIT๙" w:cs="TH SarabunIT๙"/>
                <w:kern w:val="24"/>
                <w:sz w:val="28"/>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เยาวชนในโรงเรียน</w:t>
            </w:r>
            <w:r>
              <w:rPr>
                <w:rFonts w:ascii="TH SarabunIT๙" w:hAnsi="TH SarabunIT๙" w:cs="TH SarabunIT๙"/>
                <w:kern w:val="24"/>
                <w:sz w:val="28"/>
                <w:cs/>
                <w:lang w:val="th-TH" w:bidi="th-TH"/>
              </w:rPr>
              <w:t>ต่องานพลังงาน</w:t>
            </w:r>
          </w:p>
        </w:tc>
        <w:tc>
          <w:tcPr>
            <w:tcW w:w="1373" w:type="pct"/>
            <w:shd w:val="clear" w:color="auto" w:fill="auto"/>
          </w:tcPr>
          <w:p>
            <w:pPr>
              <w:ind w:left="199" w:hanging="199"/>
              <w:rPr>
                <w:rFonts w:ascii="TH SarabunIT๙" w:hAnsi="TH SarabunIT๙" w:cs="TH SarabunIT๙"/>
                <w:kern w:val="24"/>
                <w:sz w:val="28"/>
              </w:rPr>
            </w:pPr>
            <w:r>
              <w:rPr>
                <w:rFonts w:ascii="TH SarabunIT๙" w:hAnsi="TH SarabunIT๙" w:cs="TH SarabunIT๙"/>
                <w:kern w:val="24"/>
                <w:sz w:val="28"/>
                <w:cs/>
                <w:lang w:val="th-TH" w:bidi="th-TH"/>
              </w:rPr>
              <w:t>เยาวชนในโรงเรียน 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6" w:hRule="atLeast"/>
        </w:trPr>
        <w:tc>
          <w:tcPr>
            <w:tcW w:w="770"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p>
        </w:tc>
        <w:tc>
          <w:tcPr>
            <w:tcW w:w="1052" w:type="pct"/>
            <w:shd w:val="clear" w:color="auto" w:fill="auto"/>
          </w:tcPr>
          <w:p>
            <w:pPr>
              <w:ind w:left="238" w:hanging="238"/>
              <w:rPr>
                <w:rFonts w:ascii="TH SarabunIT๙" w:hAnsi="TH SarabunIT๙" w:cs="TH SarabunIT๙"/>
                <w:sz w:val="28"/>
                <w:cs/>
              </w:rPr>
            </w:pPr>
            <w:r>
              <w:rPr>
                <w:rFonts w:ascii="TH SarabunIT๙" w:hAnsi="TH SarabunIT๙" w:cs="TH SarabunIT๙"/>
                <w:sz w:val="28"/>
                <w:cs/>
              </w:rPr>
              <w:t xml:space="preserve">1. </w:t>
            </w:r>
            <w:r>
              <w:rPr>
                <w:rFonts w:ascii="TH SarabunIT๙" w:hAnsi="TH SarabunIT๙" w:cs="TH SarabunIT๙"/>
                <w:sz w:val="28"/>
                <w:cs/>
                <w:lang w:val="th-TH" w:bidi="th-TH"/>
              </w:rPr>
              <w:t>จัดกิจกรรมอบรมลงไปในรายวิชาที่เกี่ยวข้องกับด้านพลังงาน</w:t>
            </w:r>
          </w:p>
        </w:tc>
        <w:tc>
          <w:tcPr>
            <w:tcW w:w="472"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14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31"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เจตคติของเยาวชนในโรงเรียนต่องานพลังงาน</w:t>
            </w:r>
          </w:p>
        </w:tc>
        <w:tc>
          <w:tcPr>
            <w:tcW w:w="1373"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rPr>
              <w:t>90.</w:t>
            </w:r>
            <w:r>
              <w:rPr>
                <w:rFonts w:hint="cs" w:ascii="TH SarabunIT๙" w:hAnsi="TH SarabunIT๙" w:cs="TH SarabunIT๙"/>
                <w:kern w:val="24"/>
                <w:sz w:val="28"/>
                <w:cs/>
              </w:rPr>
              <w:t>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sz w:val="28"/>
                <w:cs/>
                <w:lang w:val="th-TH" w:bidi="th-TH"/>
              </w:rPr>
              <w:t>มี</w:t>
            </w:r>
            <w:r>
              <w:rPr>
                <w:rFonts w:ascii="TH SarabunIT๙" w:hAnsi="TH SarabunIT๙" w:cs="TH SarabunIT๙"/>
                <w:kern w:val="24"/>
                <w:sz w:val="28"/>
                <w:cs/>
                <w:lang w:val="th-TH" w:bidi="th-TH"/>
              </w:rPr>
              <w:t>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70" w:type="pct"/>
            <w:vMerge w:val="continue"/>
            <w:shd w:val="clear" w:color="auto" w:fill="auto"/>
          </w:tcPr>
          <w:p>
            <w:pPr>
              <w:rPr>
                <w:rFonts w:ascii="TH SarabunIT๙" w:hAnsi="TH SarabunIT๙" w:cs="TH SarabunIT๙"/>
                <w:sz w:val="28"/>
              </w:rPr>
            </w:pPr>
          </w:p>
        </w:tc>
        <w:tc>
          <w:tcPr>
            <w:tcW w:w="1052" w:type="pct"/>
            <w:shd w:val="clear" w:color="auto" w:fill="auto"/>
          </w:tcPr>
          <w:p>
            <w:pPr>
              <w:ind w:left="238" w:hanging="238"/>
              <w:rPr>
                <w:rFonts w:ascii="TH SarabunIT๙" w:hAnsi="TH SarabunIT๙" w:cs="TH SarabunIT๙"/>
                <w:sz w:val="28"/>
                <w:cs/>
              </w:rPr>
            </w:pPr>
            <w:r>
              <w:rPr>
                <w:rFonts w:ascii="TH SarabunIT๙" w:hAnsi="TH SarabunIT๙" w:cs="TH SarabunIT๙"/>
                <w:sz w:val="28"/>
                <w:cs/>
              </w:rPr>
              <w:t xml:space="preserve">2. </w:t>
            </w:r>
            <w:r>
              <w:rPr>
                <w:rFonts w:ascii="TH SarabunIT๙" w:hAnsi="TH SarabunIT๙" w:cs="TH SarabunIT๙"/>
                <w:sz w:val="28"/>
                <w:cs/>
                <w:lang w:val="th-TH" w:bidi="th-TH"/>
              </w:rPr>
              <w:t>จัดกิจกรรมทัศนศึกษา หรือค่ายเกี่ยวกับพลังงาน</w:t>
            </w:r>
          </w:p>
        </w:tc>
        <w:tc>
          <w:tcPr>
            <w:tcW w:w="472"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20-22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31"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เจตคติของเยาวชนนอกโรงเรียนต่องานพลังงาน</w:t>
            </w:r>
          </w:p>
        </w:tc>
        <w:tc>
          <w:tcPr>
            <w:tcW w:w="1373" w:type="pct"/>
            <w:shd w:val="clear" w:color="auto" w:fill="auto"/>
          </w:tcPr>
          <w:p>
            <w:pPr>
              <w:rPr>
                <w:rFonts w:ascii="TH SarabunIT๙" w:hAnsi="TH SarabunIT๙" w:cs="TH SarabunIT๙"/>
                <w:kern w:val="24"/>
                <w:sz w:val="28"/>
              </w:rPr>
            </w:pP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sz w:val="28"/>
                <w:cs/>
                <w:lang w:val="th-TH" w:bidi="th-TH"/>
              </w:rPr>
              <w:t>มี</w:t>
            </w:r>
            <w:r>
              <w:rPr>
                <w:rFonts w:ascii="TH SarabunIT๙" w:hAnsi="TH SarabunIT๙" w:cs="TH SarabunIT๙"/>
                <w:kern w:val="24"/>
                <w:sz w:val="28"/>
                <w:cs/>
                <w:lang w:val="th-TH" w:bidi="th-TH"/>
              </w:rPr>
              <w:t>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5" w:hRule="atLeast"/>
        </w:trPr>
        <w:tc>
          <w:tcPr>
            <w:tcW w:w="770"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3.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p>
        </w:tc>
        <w:tc>
          <w:tcPr>
            <w:tcW w:w="1052"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และประชุมชี้แจงให้ความรู้เกี่ยวกับพลังงานให้แก่แกนนำ</w:t>
            </w:r>
            <w:r>
              <w:rPr>
                <w:rFonts w:ascii="TH SarabunIT๙" w:hAnsi="TH SarabunIT๙" w:cs="TH SarabunIT๙"/>
                <w:sz w:val="28"/>
                <w:cs/>
              </w:rPr>
              <w:t>/</w:t>
            </w:r>
            <w:r>
              <w:rPr>
                <w:rFonts w:ascii="TH SarabunIT๙" w:hAnsi="TH SarabunIT๙" w:cs="TH SarabunIT๙"/>
                <w:sz w:val="28"/>
                <w:cs/>
                <w:lang w:val="th-TH" w:bidi="th-TH"/>
              </w:rPr>
              <w:t>ผู้นำชุมชน</w:t>
            </w:r>
          </w:p>
        </w:tc>
        <w:tc>
          <w:tcPr>
            <w:tcW w:w="472"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4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 63</w:t>
            </w:r>
          </w:p>
        </w:tc>
        <w:tc>
          <w:tcPr>
            <w:tcW w:w="1331"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373"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ผู้นำ</w:t>
            </w:r>
            <w:r>
              <w:rPr>
                <w:rFonts w:ascii="TH SarabunIT๙" w:hAnsi="TH SarabunIT๙" w:cs="TH SarabunIT๙"/>
                <w:sz w:val="28"/>
                <w:cs/>
              </w:rPr>
              <w:t>/</w:t>
            </w:r>
            <w:r>
              <w:rPr>
                <w:rFonts w:ascii="TH SarabunIT๙" w:hAnsi="TH SarabunIT๙" w:cs="TH SarabunIT๙"/>
                <w:sz w:val="28"/>
                <w:cs/>
                <w:lang w:val="th-TH" w:bidi="th-TH"/>
              </w:rPr>
              <w:t>แกนนำ</w:t>
            </w:r>
            <w:r>
              <w:rPr>
                <w:rFonts w:ascii="TH SarabunIT๙" w:hAnsi="TH SarabunIT๙" w:cs="TH SarabunIT๙"/>
                <w:kern w:val="24"/>
                <w:sz w:val="28"/>
                <w:cs/>
              </w:rPr>
              <w:t xml:space="preserve">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cs/>
              </w:rPr>
              <w:t>9</w:t>
            </w:r>
            <w:r>
              <w:rPr>
                <w:rFonts w:hint="cs" w:ascii="TH SarabunIT๙" w:hAnsi="TH SarabunIT๙" w:cs="TH SarabunIT๙"/>
                <w:kern w:val="24"/>
                <w:sz w:val="28"/>
                <w:cs/>
              </w:rPr>
              <w:t>2.00</w:t>
            </w:r>
          </w:p>
          <w:p>
            <w:pPr>
              <w:ind w:left="199" w:hanging="199"/>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4.24</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0" w:type="pct"/>
            <w:vMerge w:val="continue"/>
            <w:shd w:val="clear" w:color="auto" w:fill="auto"/>
          </w:tcPr>
          <w:p>
            <w:pPr>
              <w:rPr>
                <w:rFonts w:ascii="TH SarabunIT๙" w:hAnsi="TH SarabunIT๙" w:cs="TH SarabunIT๙"/>
                <w:sz w:val="28"/>
              </w:rPr>
            </w:pPr>
          </w:p>
        </w:tc>
        <w:tc>
          <w:tcPr>
            <w:tcW w:w="1052"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72"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20-22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31"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373"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4.24)</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6" w:hRule="atLeast"/>
        </w:trPr>
        <w:tc>
          <w:tcPr>
            <w:tcW w:w="770"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4. </w:t>
            </w:r>
            <w:r>
              <w:rPr>
                <w:rFonts w:ascii="TH SarabunIT๙" w:hAnsi="TH SarabunIT๙" w:cs="TH SarabunIT๙"/>
                <w:sz w:val="28"/>
                <w:cs/>
                <w:lang w:val="th-TH" w:bidi="th-TH"/>
              </w:rPr>
              <w:t>ประชาชนทั่วไป</w:t>
            </w:r>
          </w:p>
        </w:tc>
        <w:tc>
          <w:tcPr>
            <w:tcW w:w="1052"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และประชุมชี้แจงให้ความรู้เกี่ยวกับพลังงานให้แก่กลุ่มประชาชน</w:t>
            </w:r>
            <w:r>
              <w:rPr>
                <w:rFonts w:ascii="TH SarabunIT๙" w:hAnsi="TH SarabunIT๙" w:cs="TH SarabunIT๙"/>
                <w:sz w:val="28"/>
                <w:cs/>
              </w:rPr>
              <w:t>/</w:t>
            </w:r>
            <w:r>
              <w:rPr>
                <w:rFonts w:ascii="TH SarabunIT๙" w:hAnsi="TH SarabunIT๙" w:cs="TH SarabunIT๙"/>
                <w:sz w:val="28"/>
                <w:cs/>
                <w:lang w:val="th-TH" w:bidi="th-TH"/>
              </w:rPr>
              <w:t>อาชีพต่างๆ</w:t>
            </w:r>
          </w:p>
        </w:tc>
        <w:tc>
          <w:tcPr>
            <w:tcW w:w="472"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5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.63</w:t>
            </w:r>
          </w:p>
        </w:tc>
        <w:tc>
          <w:tcPr>
            <w:tcW w:w="1331"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373" w:type="pct"/>
            <w:shd w:val="clear" w:color="auto" w:fill="auto"/>
          </w:tcPr>
          <w:p>
            <w:pPr>
              <w:ind w:left="199" w:hanging="199"/>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rPr>
              <w:t>90.</w:t>
            </w:r>
            <w:r>
              <w:rPr>
                <w:rFonts w:hint="cs" w:ascii="TH SarabunIT๙" w:hAnsi="TH SarabunIT๙" w:cs="TH SarabunIT๙"/>
                <w:kern w:val="24"/>
                <w:sz w:val="28"/>
                <w:cs/>
              </w:rPr>
              <w:t>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4.32</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1" w:hRule="atLeast"/>
        </w:trPr>
        <w:tc>
          <w:tcPr>
            <w:tcW w:w="770" w:type="pct"/>
            <w:vMerge w:val="continue"/>
            <w:shd w:val="clear" w:color="auto" w:fill="auto"/>
          </w:tcPr>
          <w:p>
            <w:pPr>
              <w:rPr>
                <w:rFonts w:ascii="TH SarabunIT๙" w:hAnsi="TH SarabunIT๙" w:cs="TH SarabunIT๙"/>
                <w:sz w:val="28"/>
              </w:rPr>
            </w:pPr>
          </w:p>
        </w:tc>
        <w:tc>
          <w:tcPr>
            <w:tcW w:w="1052"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72"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20-22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31"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373"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4.32</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70" w:type="pct"/>
            <w:vMerge w:val="restart"/>
            <w:shd w:val="clear" w:color="auto" w:fill="auto"/>
          </w:tcPr>
          <w:p>
            <w:pPr>
              <w:ind w:left="284" w:hanging="284"/>
              <w:rPr>
                <w:rFonts w:ascii="TH SarabunIT๙" w:hAnsi="TH SarabunIT๙" w:cs="TH SarabunIT๙"/>
                <w:sz w:val="28"/>
              </w:rPr>
            </w:pPr>
            <w:r>
              <w:rPr>
                <w:rFonts w:ascii="TH SarabunIT๙" w:hAnsi="TH SarabunIT๙" w:cs="TH SarabunIT๙"/>
                <w:sz w:val="28"/>
              </w:rPr>
              <w:t xml:space="preserve">5. </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p>
        </w:tc>
        <w:tc>
          <w:tcPr>
            <w:tcW w:w="1052"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และประชุมชี้แจงให้ความรู้เกี่ยวกับพลังงานให้แก่หน่วยงานราชการ องค์กรในจังหวัด</w:t>
            </w:r>
          </w:p>
        </w:tc>
        <w:tc>
          <w:tcPr>
            <w:tcW w:w="472"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11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 63</w:t>
            </w:r>
          </w:p>
        </w:tc>
        <w:tc>
          <w:tcPr>
            <w:tcW w:w="1331"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r>
              <w:rPr>
                <w:rFonts w:ascii="TH SarabunIT๙" w:hAnsi="TH SarabunIT๙" w:cs="TH SarabunIT๙"/>
                <w:kern w:val="24"/>
                <w:sz w:val="28"/>
                <w:cs/>
                <w:lang w:val="th-TH" w:bidi="th-TH"/>
              </w:rPr>
              <w:t>ต่องานพลังงาน</w:t>
            </w:r>
          </w:p>
        </w:tc>
        <w:tc>
          <w:tcPr>
            <w:tcW w:w="1373"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rPr>
              <w:t>9</w:t>
            </w:r>
            <w:r>
              <w:rPr>
                <w:rFonts w:hint="cs" w:ascii="TH SarabunIT๙" w:hAnsi="TH SarabunIT๙" w:cs="TH SarabunIT๙"/>
                <w:kern w:val="24"/>
                <w:sz w:val="28"/>
                <w:cs/>
              </w:rPr>
              <w:t>5.00</w:t>
            </w:r>
          </w:p>
          <w:p>
            <w:pPr>
              <w:ind w:left="199" w:hanging="199"/>
              <w:rPr>
                <w:rFonts w:ascii="TH SarabunIT๙" w:hAnsi="TH SarabunIT๙" w:cs="TH SarabunIT๙"/>
                <w:sz w:val="28"/>
                <w:highlight w:val="yellow"/>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หน่วยงานราชการ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4.64</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0" w:type="pct"/>
            <w:vMerge w:val="continue"/>
            <w:shd w:val="clear" w:color="auto" w:fill="auto"/>
          </w:tcPr>
          <w:p>
            <w:pPr>
              <w:rPr>
                <w:rFonts w:ascii="TH SarabunIT๙" w:hAnsi="TH SarabunIT๙" w:cs="TH SarabunIT๙"/>
                <w:sz w:val="28"/>
              </w:rPr>
            </w:pPr>
          </w:p>
        </w:tc>
        <w:tc>
          <w:tcPr>
            <w:tcW w:w="1052"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72"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20-22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31"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r>
              <w:rPr>
                <w:rFonts w:ascii="TH SarabunIT๙" w:hAnsi="TH SarabunIT๙" w:cs="TH SarabunIT๙"/>
                <w:kern w:val="24"/>
                <w:sz w:val="28"/>
                <w:cs/>
                <w:lang w:val="th-TH" w:bidi="th-TH"/>
              </w:rPr>
              <w:t>ต่องานพลังงาน</w:t>
            </w:r>
          </w:p>
        </w:tc>
        <w:tc>
          <w:tcPr>
            <w:tcW w:w="1373" w:type="pct"/>
            <w:shd w:val="clear" w:color="auto" w:fill="auto"/>
          </w:tcPr>
          <w:p>
            <w:pPr>
              <w:rPr>
                <w:rFonts w:ascii="TH SarabunIT๙" w:hAnsi="TH SarabunIT๙" w:cs="TH SarabunIT๙"/>
                <w:sz w:val="28"/>
                <w:highlight w:val="yellow"/>
                <w:cs/>
              </w:rPr>
            </w:pP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4.64</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0" w:type="pct"/>
            <w:shd w:val="clear" w:color="auto" w:fill="auto"/>
          </w:tcPr>
          <w:p>
            <w:pPr>
              <w:ind w:left="284" w:hanging="284"/>
              <w:rPr>
                <w:rFonts w:ascii="TH SarabunIT๙" w:hAnsi="TH SarabunIT๙" w:cs="TH SarabunIT๙"/>
                <w:sz w:val="28"/>
              </w:rPr>
            </w:pPr>
            <w:r>
              <w:rPr>
                <w:rFonts w:ascii="TH SarabunIT๙" w:hAnsi="TH SarabunIT๙" w:cs="TH SarabunIT๙"/>
                <w:sz w:val="28"/>
                <w:cs/>
              </w:rPr>
              <w:t xml:space="preserve">6. </w:t>
            </w:r>
            <w:r>
              <w:rPr>
                <w:rFonts w:ascii="TH SarabunIT๙" w:hAnsi="TH SarabunIT๙" w:cs="TH SarabunIT๙"/>
                <w:sz w:val="28"/>
                <w:cs/>
                <w:lang w:val="th-TH" w:bidi="th-TH"/>
              </w:rPr>
              <w:t>กลุ่มนักสื่อสารพลังงานด้านการสื่อสารเชิงนโยบายพลังงานในระดับชุมชน</w:t>
            </w:r>
          </w:p>
        </w:tc>
        <w:tc>
          <w:tcPr>
            <w:tcW w:w="1052" w:type="pct"/>
            <w:shd w:val="clear" w:color="auto" w:fill="auto"/>
          </w:tcPr>
          <w:p>
            <w:pPr>
              <w:ind w:left="288" w:hanging="284"/>
              <w:rPr>
                <w:rFonts w:ascii="TH SarabunIT๙" w:hAnsi="TH SarabunIT๙" w:cs="TH SarabunIT๙"/>
                <w:sz w:val="28"/>
              </w:rPr>
            </w:pPr>
            <w:r>
              <w:rPr>
                <w:rFonts w:ascii="TH SarabunIT๙" w:hAnsi="TH SarabunIT๙" w:cs="TH SarabunIT๙"/>
                <w:sz w:val="28"/>
                <w:cs/>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กลุ่มนักสื่อสารพลังงานด้านการสื่อสารเชิงนโยบายพลังงานในระดับชุมชน</w:t>
            </w:r>
          </w:p>
        </w:tc>
        <w:tc>
          <w:tcPr>
            <w:tcW w:w="472"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15 </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31"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เจตคติต่องานพลังงาน</w:t>
            </w:r>
          </w:p>
          <w:p>
            <w:pPr>
              <w:ind w:left="321" w:hanging="321"/>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นักสื่อสารพลังงานสามารถเผยแพร่ข้อมูลข่าวสาร ด้านพลังงานให้กับประชาชนในชุมชน</w:t>
            </w:r>
          </w:p>
        </w:tc>
        <w:tc>
          <w:tcPr>
            <w:tcW w:w="1373"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cs/>
              </w:rPr>
              <w:t>9</w:t>
            </w:r>
            <w:r>
              <w:rPr>
                <w:rFonts w:hint="cs" w:ascii="TH SarabunIT๙" w:hAnsi="TH SarabunIT๙" w:cs="TH SarabunIT๙"/>
                <w:kern w:val="24"/>
                <w:sz w:val="28"/>
                <w:cs/>
              </w:rPr>
              <w:t>5.00</w:t>
            </w:r>
          </w:p>
          <w:p>
            <w:pPr>
              <w:ind w:left="199" w:hanging="199"/>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4.03</w:t>
            </w:r>
            <w:r>
              <w:rPr>
                <w:rFonts w:ascii="TH SarabunIT๙" w:hAnsi="TH SarabunIT๙" w:cs="TH SarabunIT๙"/>
                <w:sz w:val="28"/>
                <w:cs/>
              </w:rPr>
              <w:t>)</w:t>
            </w:r>
          </w:p>
          <w:p>
            <w:pPr>
              <w:ind w:left="199" w:hanging="199"/>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นักสื่อสารพลังงานเผยแพร่ข้อมูลข่าวสาร ด้านพลังงานให้กับประชาชน</w:t>
            </w:r>
            <w:r>
              <w:rPr>
                <w:rFonts w:ascii="TH SarabunIT๙" w:hAnsi="TH SarabunIT๙" w:cs="TH SarabunIT๙"/>
                <w:sz w:val="28"/>
              </w:rPr>
              <w:t xml:space="preserve"> </w:t>
            </w:r>
            <w:r>
              <w:rPr>
                <w:rFonts w:ascii="TH SarabunIT๙" w:hAnsi="TH SarabunIT๙" w:cs="TH SarabunIT๙"/>
                <w:sz w:val="28"/>
                <w:cs/>
                <w:lang w:val="th-TH" w:bidi="th-TH"/>
              </w:rPr>
              <w:t xml:space="preserve">จำนวน </w:t>
            </w:r>
            <w:r>
              <w:rPr>
                <w:rFonts w:ascii="TH SarabunIT๙" w:hAnsi="TH SarabunIT๙" w:cs="TH SarabunIT๙"/>
                <w:sz w:val="28"/>
              </w:rPr>
              <w:t xml:space="preserve">20 </w:t>
            </w:r>
            <w:r>
              <w:rPr>
                <w:rFonts w:ascii="TH SarabunIT๙" w:hAnsi="TH SarabunIT๙" w:cs="TH SarabunIT๙"/>
                <w:sz w:val="28"/>
                <w:cs/>
                <w:lang w:val="th-TH" w:bidi="th-TH"/>
              </w:rPr>
              <w:t>ครั้ง</w:t>
            </w:r>
            <w:r>
              <w:rPr>
                <w:rFonts w:ascii="TH SarabunIT๙" w:hAnsi="TH SarabunIT๙" w:cs="TH SarabunIT๙"/>
                <w:sz w:val="28"/>
                <w:cs/>
              </w:rPr>
              <w:t>/</w:t>
            </w:r>
            <w:r>
              <w:rPr>
                <w:rFonts w:ascii="TH SarabunIT๙" w:hAnsi="TH SarabunIT๙" w:cs="TH SarabunIT๙"/>
                <w:sz w:val="28"/>
                <w:cs/>
                <w:lang w:val="th-TH" w:bidi="th-TH"/>
              </w:rPr>
              <w:t>คน</w:t>
            </w:r>
          </w:p>
        </w:tc>
      </w:tr>
    </w:tbl>
    <w:p>
      <w:pPr>
        <w:jc w:val="left"/>
        <w:rPr>
          <w:rFonts w:ascii="TH SarabunIT๙" w:hAnsi="TH SarabunIT๙" w:cs="TH SarabunIT๙"/>
          <w:spacing w:val="-2"/>
          <w:sz w:val="32"/>
          <w:szCs w:val="32"/>
          <w:cs/>
        </w:rPr>
        <w:sectPr>
          <w:headerReference r:id="rId52" w:type="default"/>
          <w:footerReference r:id="rId53" w:type="default"/>
          <w:pgSz w:w="16838" w:h="11906" w:orient="landscape"/>
          <w:pgMar w:top="1701" w:right="850" w:bottom="1134" w:left="850" w:header="709" w:footer="709" w:gutter="0"/>
          <w:pgBorders>
            <w:top w:val="none" w:sz="0" w:space="0"/>
            <w:left w:val="none" w:sz="0" w:space="0"/>
            <w:bottom w:val="none" w:sz="0" w:space="0"/>
            <w:right w:val="none" w:sz="0" w:space="0"/>
          </w:pgBorders>
          <w:pgNumType w:fmt="thaiNumbers" w:start="347"/>
          <w:cols w:space="708" w:num="1"/>
          <w:docGrid w:linePitch="360" w:charSpace="0"/>
        </w:sectPr>
      </w:pPr>
    </w:p>
    <w:p>
      <w:pPr>
        <w:jc w:val="left"/>
        <w:rPr>
          <w:rFonts w:ascii="TH SarabunIT๙" w:hAnsi="TH SarabunIT๙" w:cs="TH SarabunIT๙"/>
          <w:b/>
          <w:bCs/>
          <w:sz w:val="32"/>
          <w:szCs w:val="32"/>
          <w:u w:val="single"/>
        </w:rPr>
      </w:pPr>
      <w:r>
        <w:rPr>
          <w:rFonts w:hint="cs" w:ascii="TH SarabunIT๙" w:hAnsi="TH SarabunIT๙" w:cs="TH SarabunIT๙"/>
          <w:b/>
          <w:bCs/>
          <w:sz w:val="32"/>
          <w:szCs w:val="32"/>
          <w:u w:val="single"/>
          <w:cs/>
          <w:lang w:val="th-TH" w:bidi="th-TH"/>
        </w:rPr>
        <w:t>สรุปคะแนนกิจกรรมอบรมเสริมสร้างความรู้ความเข้าใจของแต่ละกลุ่มเป้าหมาย จังหวัดลำปาง</w:t>
      </w:r>
    </w:p>
    <w:p>
      <w:pPr>
        <w:ind w:firstLine="906" w:firstLineChars="412"/>
        <w:jc w:val="both"/>
      </w:pPr>
      <w:r>
        <w:drawing>
          <wp:anchor distT="0" distB="0" distL="114300" distR="114300" simplePos="0" relativeHeight="252106752" behindDoc="1" locked="0" layoutInCell="1" allowOverlap="1">
            <wp:simplePos x="0" y="0"/>
            <wp:positionH relativeFrom="column">
              <wp:posOffset>595630</wp:posOffset>
            </wp:positionH>
            <wp:positionV relativeFrom="paragraph">
              <wp:posOffset>40640</wp:posOffset>
            </wp:positionV>
            <wp:extent cx="4531995" cy="2520315"/>
            <wp:effectExtent l="0" t="0" r="1905" b="13335"/>
            <wp:wrapNone/>
            <wp:docPr id="48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30"/>
                    <pic:cNvPicPr>
                      <a:picLocks noChangeAspect="1"/>
                    </pic:cNvPicPr>
                  </pic:nvPicPr>
                  <pic:blipFill>
                    <a:blip r:embed="rId549"/>
                    <a:stretch>
                      <a:fillRect/>
                    </a:stretch>
                  </pic:blipFill>
                  <pic:spPr>
                    <a:xfrm>
                      <a:off x="0" y="0"/>
                      <a:ext cx="4531995" cy="2520315"/>
                    </a:xfrm>
                    <a:prstGeom prst="rect">
                      <a:avLst/>
                    </a:prstGeom>
                    <a:noFill/>
                    <a:ln>
                      <a:noFill/>
                    </a:ln>
                  </pic:spPr>
                </pic:pic>
              </a:graphicData>
            </a:graphic>
          </wp:anchor>
        </w:drawing>
      </w:r>
    </w:p>
    <w:p>
      <w:pPr>
        <w:ind w:firstLine="906" w:firstLineChars="412"/>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๓๑</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กิจกรรมอบรมเสริมสร้างความรู้ความเข้าใจกลุ่มเยาวชนในโรงเรียน</w:t>
      </w:r>
    </w:p>
    <w:p>
      <w:pPr>
        <w:ind w:firstLine="720" w:firstLineChars="0"/>
        <w:jc w:val="thaiDistribute"/>
        <w:rPr>
          <w:rFonts w:ascii="TH SarabunIT๙" w:hAnsi="TH SarabunIT๙" w:cs="TH SarabunIT๙"/>
          <w:sz w:val="32"/>
          <w:szCs w:val="32"/>
          <w:cs/>
        </w:rPr>
      </w:pPr>
      <w:r>
        <w:rPr>
          <w:rFonts w:ascii="TH SarabunIT๙" w:hAnsi="TH SarabunIT๙" w:cs="TH SarabunIT๙"/>
          <w:sz w:val="32"/>
          <w:szCs w:val="32"/>
          <w:cs/>
          <w:lang w:val="th-TH" w:bidi="th-TH"/>
        </w:rPr>
        <w:t>จากข้อมูลการทดสอบความรู้ ก่อน</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หลัง </w:t>
      </w:r>
      <w:r>
        <w:rPr>
          <w:rFonts w:ascii="TH SarabunIT๙" w:hAnsi="TH SarabunIT๙" w:cs="TH SarabunIT๙"/>
          <w:spacing w:val="4"/>
          <w:sz w:val="32"/>
          <w:szCs w:val="32"/>
          <w:cs/>
          <w:lang w:val="th-TH" w:bidi="th-TH"/>
        </w:rPr>
        <w:t>กิจกรรมอบรมสร้างความรู้ความเข้าใจ</w:t>
      </w:r>
      <w:r>
        <w:rPr>
          <w:rFonts w:hint="cs" w:ascii="TH SarabunIT๙" w:hAnsi="TH SarabunIT๙" w:cs="TH SarabunIT๙"/>
          <w:spacing w:val="4"/>
          <w:sz w:val="32"/>
          <w:szCs w:val="32"/>
          <w:cs/>
          <w:lang w:val="en-US" w:bidi="th-TH"/>
        </w:rPr>
        <w:t xml:space="preserve"> </w:t>
      </w:r>
      <w:r>
        <w:rPr>
          <w:rFonts w:ascii="TH SarabunIT๙" w:hAnsi="TH SarabunIT๙" w:cs="TH SarabunIT๙"/>
          <w:spacing w:val="4"/>
          <w:sz w:val="32"/>
          <w:szCs w:val="32"/>
          <w:cs/>
          <w:lang w:val="th-TH" w:bidi="th-TH"/>
        </w:rPr>
        <w:t>กลุ่มเยาวชนในโรงเรียน</w:t>
      </w:r>
      <w:r>
        <w:rPr>
          <w:rFonts w:ascii="TH SarabunIT๙" w:hAnsi="TH SarabunIT๙" w:cs="TH SarabunIT๙"/>
          <w:sz w:val="32"/>
          <w:szCs w:val="32"/>
          <w:cs/>
          <w:lang w:val="th-TH" w:bidi="th-TH"/>
        </w:rPr>
        <w:t>จังหวัดลำปาง</w:t>
      </w:r>
      <w:r>
        <w:rPr>
          <w:rFonts w:ascii="TH SarabunIT๙" w:hAnsi="TH SarabunIT๙" w:cs="TH SarabunIT๙"/>
          <w:b/>
          <w:bCs/>
          <w:sz w:val="44"/>
          <w:szCs w:val="44"/>
          <w:cs/>
        </w:rPr>
        <w:t xml:space="preserve"> </w:t>
      </w:r>
      <w:r>
        <w:rPr>
          <w:rFonts w:ascii="TH SarabunIT๙" w:hAnsi="TH SarabunIT๙" w:cs="TH SarabunIT๙"/>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sz w:val="32"/>
          <w:szCs w:val="32"/>
          <w:cs/>
        </w:rPr>
        <w:t>92.59</w:t>
      </w:r>
      <w:r>
        <w:rPr>
          <w:rFonts w:ascii="TH SarabunIT๙" w:hAnsi="TH SarabunIT๙" w:cs="TH SarabunIT๙"/>
          <w:sz w:val="32"/>
          <w:szCs w:val="32"/>
          <w:cs/>
          <w:lang w:val="th-TH" w:bidi="th-TH"/>
        </w:rPr>
        <w:t xml:space="preserve">ของผู้เข้าร่วมกิจกรรมทั้งหมด </w:t>
      </w:r>
    </w:p>
    <w:p>
      <w:pPr>
        <w:ind w:firstLine="1418"/>
        <w:rPr>
          <w:rFonts w:ascii="TH SarabunPSK" w:hAnsi="TH SarabunPSK" w:cs="TH SarabunPSK"/>
          <w:sz w:val="12"/>
          <w:szCs w:val="12"/>
          <w:cs/>
        </w:rPr>
      </w:pPr>
      <w:r>
        <w:drawing>
          <wp:anchor distT="0" distB="0" distL="114300" distR="114300" simplePos="0" relativeHeight="252106752" behindDoc="1" locked="0" layoutInCell="1" allowOverlap="1">
            <wp:simplePos x="0" y="0"/>
            <wp:positionH relativeFrom="column">
              <wp:posOffset>587375</wp:posOffset>
            </wp:positionH>
            <wp:positionV relativeFrom="paragraph">
              <wp:posOffset>60325</wp:posOffset>
            </wp:positionV>
            <wp:extent cx="4623435" cy="2520315"/>
            <wp:effectExtent l="0" t="0" r="5715" b="13335"/>
            <wp:wrapNone/>
            <wp:docPr id="48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Picture 31"/>
                    <pic:cNvPicPr>
                      <a:picLocks noChangeAspect="1"/>
                    </pic:cNvPicPr>
                  </pic:nvPicPr>
                  <pic:blipFill>
                    <a:blip r:embed="rId550"/>
                    <a:stretch>
                      <a:fillRect/>
                    </a:stretch>
                  </pic:blipFill>
                  <pic:spPr>
                    <a:xfrm>
                      <a:off x="0" y="0"/>
                      <a:ext cx="4623435" cy="2520315"/>
                    </a:xfrm>
                    <a:prstGeom prst="rect">
                      <a:avLst/>
                    </a:prstGeom>
                    <a:noFill/>
                    <a:ln>
                      <a:noFill/>
                    </a:ln>
                  </pic:spPr>
                </pic:pic>
              </a:graphicData>
            </a:graphic>
          </wp:anchor>
        </w:drawing>
      </w:r>
    </w:p>
    <w:p>
      <w:pPr>
        <w:ind w:firstLine="2032" w:firstLineChars="635"/>
        <w:rPr>
          <w:rFonts w:ascii="TH SarabunIT๙" w:hAnsi="TH SarabunIT๙" w:cs="TH SarabunIT๙"/>
          <w:color w:val="000000"/>
          <w:sz w:val="32"/>
          <w:szCs w:val="32"/>
          <w:cs/>
        </w:rPr>
      </w:pPr>
    </w:p>
    <w:p>
      <w:pPr>
        <w:ind w:firstLine="906" w:firstLineChars="412"/>
        <w:jc w:val="center"/>
      </w:pPr>
    </w:p>
    <w:p>
      <w:pPr>
        <w:ind w:firstLine="494" w:firstLineChars="412"/>
        <w:rPr>
          <w:sz w:val="12"/>
          <w:szCs w:val="12"/>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๓๒</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กิจกรรมอบรมสร้างความรู้ความเข้าใจกลุ่ม เยาวชนนอกโรงเรียน</w:t>
      </w:r>
    </w:p>
    <w:p>
      <w:pPr>
        <w:ind w:firstLine="720" w:firstLineChars="0"/>
        <w:jc w:val="thaiDistribute"/>
        <w:rPr>
          <w:rFonts w:ascii="TH SarabunIT๙" w:hAnsi="TH SarabunIT๙" w:cs="TH SarabunIT๙"/>
          <w:color w:val="000000"/>
          <w:sz w:val="32"/>
          <w:szCs w:val="32"/>
        </w:rPr>
      </w:pPr>
      <w:r>
        <w:rPr>
          <w:rFonts w:ascii="TH SarabunIT๙" w:hAnsi="TH SarabunIT๙" w:cs="TH SarabunIT๙"/>
          <w:color w:val="000000"/>
          <w:sz w:val="32"/>
          <w:szCs w:val="32"/>
          <w:cs/>
          <w:lang w:val="th-TH" w:bidi="th-TH"/>
        </w:rPr>
        <w:t>จากข้อมูลการทดสอบความรู้ ก่อน</w:t>
      </w:r>
      <w:r>
        <w:rPr>
          <w:rFonts w:ascii="TH SarabunIT๙" w:hAnsi="TH SarabunIT๙" w:cs="TH SarabunIT๙"/>
          <w:color w:val="000000"/>
          <w:sz w:val="32"/>
          <w:szCs w:val="32"/>
          <w:cs/>
        </w:rPr>
        <w:t>-</w:t>
      </w:r>
      <w:r>
        <w:rPr>
          <w:rFonts w:ascii="TH SarabunIT๙" w:hAnsi="TH SarabunIT๙" w:cs="TH SarabunIT๙"/>
          <w:color w:val="000000"/>
          <w:sz w:val="32"/>
          <w:szCs w:val="32"/>
          <w:cs/>
          <w:lang w:val="th-TH" w:bidi="th-TH"/>
        </w:rPr>
        <w:t xml:space="preserve">หลัง </w:t>
      </w:r>
      <w:r>
        <w:rPr>
          <w:rFonts w:ascii="TH SarabunIT๙" w:hAnsi="TH SarabunIT๙" w:cs="TH SarabunIT๙"/>
          <w:color w:val="000000"/>
          <w:spacing w:val="4"/>
          <w:sz w:val="32"/>
          <w:szCs w:val="32"/>
          <w:cs/>
          <w:lang w:val="th-TH" w:bidi="th-TH"/>
        </w:rPr>
        <w:t>กิจกรรมอบรมสร้างความรู้ความเข้าใจ กลุ่มนักเรียนนอกโรงเรียน</w:t>
      </w:r>
      <w:r>
        <w:rPr>
          <w:rFonts w:ascii="TH SarabunIT๙" w:hAnsi="TH SarabunIT๙" w:cs="TH SarabunIT๙"/>
          <w:color w:val="000000"/>
          <w:spacing w:val="4"/>
          <w:sz w:val="32"/>
          <w:szCs w:val="32"/>
        </w:rPr>
        <w:t xml:space="preserve"> </w:t>
      </w:r>
      <w:r>
        <w:rPr>
          <w:rFonts w:ascii="TH SarabunIT๙" w:hAnsi="TH SarabunIT๙" w:cs="TH SarabunIT๙"/>
          <w:color w:val="000000"/>
          <w:sz w:val="32"/>
          <w:szCs w:val="32"/>
          <w:cs/>
          <w:lang w:val="th-TH" w:bidi="th-TH"/>
        </w:rPr>
        <w:t>จังหวัดลำปาง</w:t>
      </w:r>
      <w:r>
        <w:rPr>
          <w:rFonts w:ascii="TH SarabunIT๙" w:hAnsi="TH SarabunIT๙" w:cs="TH SarabunIT๙"/>
          <w:b/>
          <w:bCs/>
          <w:color w:val="000000"/>
          <w:sz w:val="44"/>
          <w:szCs w:val="44"/>
          <w:cs/>
        </w:rPr>
        <w:t xml:space="preserve"> </w:t>
      </w:r>
      <w:r>
        <w:rPr>
          <w:rFonts w:ascii="TH SarabunIT๙" w:hAnsi="TH SarabunIT๙" w:cs="TH SarabunIT๙"/>
          <w:color w:val="000000"/>
          <w:sz w:val="32"/>
          <w:szCs w:val="32"/>
          <w:cs/>
          <w:lang w:val="th-TH" w:bidi="th-TH"/>
        </w:rPr>
        <w:t>พบว่าผู้เข้าร่วมกิจกรรมมีความรู้ความเข้าใจเพิ่มขึ้นหลังเข้าร่วมกิจกรรม</w:t>
      </w:r>
      <w:r>
        <w:rPr>
          <w:rFonts w:ascii="TH SarabunIT๙" w:hAnsi="TH SarabunIT๙" w:cs="TH SarabunIT๙"/>
          <w:color w:val="000000"/>
          <w:sz w:val="32"/>
          <w:szCs w:val="32"/>
        </w:rPr>
        <w:t xml:space="preserve"> </w:t>
      </w:r>
      <w:r>
        <w:rPr>
          <w:rFonts w:ascii="TH SarabunIT๙" w:hAnsi="TH SarabunIT๙" w:cs="TH SarabunIT๙"/>
          <w:color w:val="000000"/>
          <w:sz w:val="32"/>
          <w:szCs w:val="32"/>
          <w:cs/>
          <w:lang w:val="th-TH" w:bidi="th-TH"/>
        </w:rPr>
        <w:t>คิดเป็นร้อยละ</w:t>
      </w:r>
      <w:r>
        <w:rPr>
          <w:rFonts w:ascii="TH SarabunIT๙" w:hAnsi="TH SarabunIT๙" w:cs="TH SarabunIT๙"/>
          <w:color w:val="000000"/>
          <w:sz w:val="32"/>
          <w:szCs w:val="32"/>
        </w:rPr>
        <w:t xml:space="preserve"> 9</w:t>
      </w:r>
      <w:r>
        <w:rPr>
          <w:rFonts w:ascii="TH SarabunIT๙" w:hAnsi="TH SarabunIT๙" w:cs="TH SarabunIT๙"/>
          <w:color w:val="000000"/>
          <w:sz w:val="32"/>
          <w:szCs w:val="32"/>
          <w:cs/>
        </w:rPr>
        <w:t>0</w:t>
      </w:r>
      <w:r>
        <w:rPr>
          <w:rFonts w:ascii="TH SarabunIT๙" w:hAnsi="TH SarabunIT๙" w:cs="TH SarabunIT๙"/>
          <w:color w:val="000000"/>
          <w:sz w:val="32"/>
          <w:szCs w:val="32"/>
        </w:rPr>
        <w:t xml:space="preserve"> </w:t>
      </w:r>
      <w:r>
        <w:rPr>
          <w:rFonts w:ascii="TH SarabunIT๙" w:hAnsi="TH SarabunIT๙" w:cs="TH SarabunIT๙"/>
          <w:color w:val="000000"/>
          <w:sz w:val="32"/>
          <w:szCs w:val="32"/>
          <w:cs/>
          <w:lang w:val="th-TH" w:bidi="th-TH"/>
        </w:rPr>
        <w:t xml:space="preserve">ของผู้เข้าร่วมกิจกรรมทั้งหมด </w:t>
      </w:r>
    </w:p>
    <w:p>
      <w:pPr>
        <w:ind w:firstLine="906" w:firstLineChars="412"/>
        <w:jc w:val="center"/>
        <w:rPr>
          <w:rFonts w:ascii="TH SarabunIT๙" w:hAnsi="TH SarabunIT๙" w:cs="TH SarabunIT๙"/>
          <w:color w:val="FF0000"/>
          <w:sz w:val="32"/>
          <w:szCs w:val="32"/>
          <w:cs/>
        </w:rPr>
      </w:pPr>
      <w:r>
        <w:drawing>
          <wp:anchor distT="0" distB="0" distL="114300" distR="114300" simplePos="0" relativeHeight="252106752" behindDoc="1" locked="0" layoutInCell="1" allowOverlap="1">
            <wp:simplePos x="0" y="0"/>
            <wp:positionH relativeFrom="column">
              <wp:posOffset>958850</wp:posOffset>
            </wp:positionH>
            <wp:positionV relativeFrom="paragraph">
              <wp:posOffset>31750</wp:posOffset>
            </wp:positionV>
            <wp:extent cx="4166235" cy="2520315"/>
            <wp:effectExtent l="0" t="0" r="5715" b="13335"/>
            <wp:wrapNone/>
            <wp:docPr id="48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32"/>
                    <pic:cNvPicPr>
                      <a:picLocks noChangeAspect="1"/>
                    </pic:cNvPicPr>
                  </pic:nvPicPr>
                  <pic:blipFill>
                    <a:blip r:embed="rId551"/>
                    <a:stretch>
                      <a:fillRect/>
                    </a:stretch>
                  </pic:blipFill>
                  <pic:spPr>
                    <a:xfrm>
                      <a:off x="0" y="0"/>
                      <a:ext cx="4166235" cy="2520315"/>
                    </a:xfrm>
                    <a:prstGeom prst="rect">
                      <a:avLst/>
                    </a:prstGeom>
                    <a:noFill/>
                    <a:ln>
                      <a:noFill/>
                    </a:ln>
                  </pic:spPr>
                </pic:pic>
              </a:graphicData>
            </a:graphic>
          </wp:anchor>
        </w:drawing>
      </w:r>
    </w:p>
    <w:p>
      <w:pPr>
        <w:rPr>
          <w:rFonts w:ascii="TH SarabunPSK" w:hAnsi="TH SarabunPSK" w:cs="TH SarabunPSK"/>
          <w:sz w:val="12"/>
          <w:szCs w:val="12"/>
          <w:cs/>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๓๓</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กิจกรรมอบรมสร้างความรู้ความเข้าใจ กลุ่มประชาชนทั่วไป</w:t>
      </w:r>
    </w:p>
    <w:p>
      <w:pPr>
        <w:ind w:firstLine="720" w:firstLineChars="0"/>
        <w:jc w:val="thaiDistribute"/>
        <w:rPr>
          <w:rFonts w:ascii="TH SarabunIT๙" w:hAnsi="TH SarabunIT๙" w:cs="TH SarabunIT๙"/>
          <w:color w:val="000000"/>
          <w:sz w:val="32"/>
          <w:szCs w:val="32"/>
          <w:cs/>
        </w:rPr>
      </w:pPr>
      <w:r>
        <w:drawing>
          <wp:anchor distT="0" distB="0" distL="114300" distR="114300" simplePos="0" relativeHeight="252106752" behindDoc="1" locked="0" layoutInCell="1" allowOverlap="1">
            <wp:simplePos x="0" y="0"/>
            <wp:positionH relativeFrom="column">
              <wp:posOffset>789305</wp:posOffset>
            </wp:positionH>
            <wp:positionV relativeFrom="paragraph">
              <wp:posOffset>845185</wp:posOffset>
            </wp:positionV>
            <wp:extent cx="4266565" cy="2520315"/>
            <wp:effectExtent l="0" t="0" r="635" b="13335"/>
            <wp:wrapNone/>
            <wp:docPr id="48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33"/>
                    <pic:cNvPicPr>
                      <a:picLocks noChangeAspect="1"/>
                    </pic:cNvPicPr>
                  </pic:nvPicPr>
                  <pic:blipFill>
                    <a:blip r:embed="rId552"/>
                    <a:stretch>
                      <a:fillRect/>
                    </a:stretch>
                  </pic:blipFill>
                  <pic:spPr>
                    <a:xfrm>
                      <a:off x="0" y="0"/>
                      <a:ext cx="4266565" cy="2520315"/>
                    </a:xfrm>
                    <a:prstGeom prst="rect">
                      <a:avLst/>
                    </a:prstGeom>
                    <a:noFill/>
                    <a:ln>
                      <a:noFill/>
                    </a:ln>
                  </pic:spPr>
                </pic:pic>
              </a:graphicData>
            </a:graphic>
          </wp:anchor>
        </w:drawing>
      </w:r>
      <w:r>
        <w:rPr>
          <w:rFonts w:ascii="TH SarabunIT๙" w:hAnsi="TH SarabunIT๙" w:cs="TH SarabunIT๙"/>
          <w:color w:val="000000"/>
          <w:sz w:val="32"/>
          <w:szCs w:val="32"/>
          <w:cs/>
          <w:lang w:val="th-TH" w:bidi="th-TH"/>
        </w:rPr>
        <w:t>จากข้อมูลการทดสอบความรู้ ก่อน</w:t>
      </w:r>
      <w:r>
        <w:rPr>
          <w:rFonts w:ascii="TH SarabunIT๙" w:hAnsi="TH SarabunIT๙" w:cs="TH SarabunIT๙"/>
          <w:color w:val="000000"/>
          <w:sz w:val="32"/>
          <w:szCs w:val="32"/>
          <w:cs/>
        </w:rPr>
        <w:t>-</w:t>
      </w:r>
      <w:r>
        <w:rPr>
          <w:rFonts w:ascii="TH SarabunIT๙" w:hAnsi="TH SarabunIT๙" w:cs="TH SarabunIT๙"/>
          <w:color w:val="000000"/>
          <w:sz w:val="32"/>
          <w:szCs w:val="32"/>
          <w:cs/>
          <w:lang w:val="th-TH" w:bidi="th-TH"/>
        </w:rPr>
        <w:t xml:space="preserve">หลัง </w:t>
      </w:r>
      <w:r>
        <w:rPr>
          <w:rFonts w:ascii="TH SarabunIT๙" w:hAnsi="TH SarabunIT๙" w:cs="TH SarabunIT๙"/>
          <w:color w:val="000000"/>
          <w:spacing w:val="4"/>
          <w:sz w:val="32"/>
          <w:szCs w:val="32"/>
          <w:cs/>
          <w:lang w:val="th-TH" w:bidi="th-TH"/>
        </w:rPr>
        <w:t>กิจกรรมอบรมสร้างความรู้ความเข้าใจ</w:t>
      </w:r>
      <w:r>
        <w:rPr>
          <w:rFonts w:ascii="TH SarabunIT๙" w:hAnsi="TH SarabunIT๙" w:cs="TH SarabunIT๙"/>
          <w:color w:val="000000"/>
          <w:spacing w:val="4"/>
          <w:sz w:val="32"/>
          <w:szCs w:val="32"/>
        </w:rPr>
        <w:t xml:space="preserve"> </w:t>
      </w:r>
      <w:r>
        <w:rPr>
          <w:rFonts w:ascii="TH SarabunIT๙" w:hAnsi="TH SarabunIT๙" w:cs="TH SarabunIT๙"/>
          <w:color w:val="000000"/>
          <w:spacing w:val="4"/>
          <w:sz w:val="32"/>
          <w:szCs w:val="32"/>
          <w:cs/>
          <w:lang w:val="th-TH" w:bidi="th-TH"/>
        </w:rPr>
        <w:t>กลุ่มประชาชนทั่วไป</w:t>
      </w:r>
      <w:r>
        <w:rPr>
          <w:rFonts w:ascii="TH SarabunIT๙" w:hAnsi="TH SarabunIT๙" w:cs="TH SarabunIT๙"/>
          <w:color w:val="000000"/>
          <w:spacing w:val="4"/>
          <w:sz w:val="32"/>
          <w:szCs w:val="32"/>
        </w:rPr>
        <w:t xml:space="preserve"> </w:t>
      </w:r>
      <w:r>
        <w:rPr>
          <w:rFonts w:ascii="TH SarabunIT๙" w:hAnsi="TH SarabunIT๙" w:cs="TH SarabunIT๙"/>
          <w:color w:val="000000"/>
          <w:sz w:val="32"/>
          <w:szCs w:val="32"/>
          <w:cs/>
          <w:lang w:val="th-TH" w:bidi="th-TH"/>
        </w:rPr>
        <w:t>จังหวัดลำปาง</w:t>
      </w:r>
      <w:r>
        <w:rPr>
          <w:rFonts w:ascii="TH SarabunIT๙" w:hAnsi="TH SarabunIT๙" w:cs="TH SarabunIT๙"/>
          <w:b/>
          <w:bCs/>
          <w:color w:val="000000"/>
          <w:sz w:val="44"/>
          <w:szCs w:val="44"/>
          <w:cs/>
        </w:rPr>
        <w:t xml:space="preserve"> </w:t>
      </w:r>
      <w:r>
        <w:rPr>
          <w:rFonts w:ascii="TH SarabunIT๙" w:hAnsi="TH SarabunIT๙" w:cs="TH SarabunIT๙"/>
          <w:color w:val="000000"/>
          <w:sz w:val="32"/>
          <w:szCs w:val="32"/>
          <w:cs/>
          <w:lang w:val="th-TH" w:bidi="th-TH"/>
        </w:rPr>
        <w:t>พบว่าผู้เข้าร่วมกิจกรรมมีความรู้ความเข้าใจเพิ่มขึ้นหลังเข้าร่วมกิจกรรม</w:t>
      </w:r>
      <w:r>
        <w:rPr>
          <w:rFonts w:ascii="TH SarabunIT๙" w:hAnsi="TH SarabunIT๙" w:cs="TH SarabunIT๙"/>
          <w:color w:val="000000"/>
          <w:sz w:val="32"/>
          <w:szCs w:val="32"/>
        </w:rPr>
        <w:t xml:space="preserve"> </w:t>
      </w:r>
      <w:r>
        <w:rPr>
          <w:rFonts w:ascii="TH SarabunIT๙" w:hAnsi="TH SarabunIT๙" w:cs="TH SarabunIT๙"/>
          <w:color w:val="000000"/>
          <w:sz w:val="32"/>
          <w:szCs w:val="32"/>
          <w:cs/>
          <w:lang w:val="th-TH" w:bidi="th-TH"/>
        </w:rPr>
        <w:t xml:space="preserve">คิดเป็นร้อยละ </w:t>
      </w:r>
      <w:r>
        <w:rPr>
          <w:rFonts w:ascii="TH SarabunIT๙" w:hAnsi="TH SarabunIT๙" w:cs="TH SarabunIT๙"/>
          <w:color w:val="000000"/>
          <w:sz w:val="32"/>
          <w:szCs w:val="32"/>
          <w:cs/>
        </w:rPr>
        <w:t xml:space="preserve">90 </w:t>
      </w:r>
      <w:r>
        <w:rPr>
          <w:rFonts w:ascii="TH SarabunIT๙" w:hAnsi="TH SarabunIT๙" w:cs="TH SarabunIT๙"/>
          <w:color w:val="000000"/>
          <w:sz w:val="32"/>
          <w:szCs w:val="32"/>
          <w:cs/>
          <w:lang w:val="th-TH" w:bidi="th-TH"/>
        </w:rPr>
        <w:t xml:space="preserve">ของผู้เข้าร่วมกิจกรรมทั้งหมด </w:t>
      </w:r>
    </w:p>
    <w:p>
      <w:pPr>
        <w:ind w:firstLine="1418"/>
        <w:rPr>
          <w:rFonts w:ascii="TH SarabunPSK" w:hAnsi="TH SarabunPSK" w:cs="TH SarabunPSK"/>
          <w:color w:val="FF0000"/>
          <w:sz w:val="12"/>
          <w:szCs w:val="12"/>
          <w:cs/>
        </w:rPr>
      </w:pPr>
    </w:p>
    <w:p>
      <w:pPr>
        <w:ind w:left="-90" w:firstLine="1440"/>
        <w:rPr>
          <w:rFonts w:ascii="TH SarabunIT๙" w:hAnsi="TH SarabunIT๙" w:cs="TH SarabunIT๙"/>
          <w:color w:val="FF0000"/>
          <w:sz w:val="32"/>
          <w:szCs w:val="32"/>
          <w:cs/>
        </w:rPr>
      </w:pPr>
    </w:p>
    <w:p>
      <w:pPr>
        <w:ind w:left="-90" w:firstLine="1440"/>
        <w:jc w:val="center"/>
        <w:rPr>
          <w:rFonts w:ascii="TH SarabunIT๙" w:hAnsi="TH SarabunIT๙" w:cs="TH SarabunIT๙"/>
          <w:color w:val="FF0000"/>
          <w:sz w:val="32"/>
          <w:szCs w:val="32"/>
          <w:cs/>
        </w:rPr>
      </w:pPr>
    </w:p>
    <w:p>
      <w:pPr>
        <w:ind w:firstLine="1418"/>
        <w:rPr>
          <w:rFonts w:ascii="TH SarabunPSK" w:hAnsi="TH SarabunPSK" w:cs="TH SarabunPSK"/>
          <w:color w:val="FF0000"/>
          <w:sz w:val="12"/>
          <w:szCs w:val="12"/>
          <w:cs/>
        </w:rPr>
      </w:pPr>
    </w:p>
    <w:p>
      <w:pPr>
        <w:pStyle w:val="20"/>
        <w:rPr>
          <w:rFonts w:ascii="TH SarabunIT๙" w:hAnsi="TH SarabunIT๙" w:cs="TH SarabunIT๙"/>
          <w:i w:val="0"/>
          <w:iCs w:val="0"/>
          <w:color w:val="auto"/>
          <w:sz w:val="32"/>
          <w:szCs w:val="32"/>
          <w:cs/>
          <w:lang w:val="th-TH" w:bidi="th-TH"/>
        </w:rPr>
      </w:pPr>
    </w:p>
    <w:p>
      <w:pPr>
        <w:pStyle w:val="20"/>
        <w:rPr>
          <w:rFonts w:ascii="TH SarabunIT๙" w:hAnsi="TH SarabunIT๙" w:cs="TH SarabunIT๙"/>
          <w:i w:val="0"/>
          <w:iCs w:val="0"/>
          <w:color w:val="auto"/>
          <w:sz w:val="32"/>
          <w:szCs w:val="32"/>
          <w:cs/>
          <w:lang w:val="th-TH" w:bidi="th-TH"/>
        </w:rPr>
      </w:pPr>
    </w:p>
    <w:p>
      <w:pPr>
        <w:pStyle w:val="20"/>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๓๔</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กิจกรรมอบรมสร้างความรู้ความเข้าใจ</w:t>
      </w:r>
      <w:r>
        <w:rPr>
          <w:rFonts w:ascii="TH SarabunIT๙" w:hAnsi="TH SarabunIT๙" w:cs="TH SarabunIT๙"/>
          <w:i w:val="0"/>
          <w:iCs w:val="0"/>
          <w:color w:val="auto"/>
          <w:spacing w:val="4"/>
          <w:sz w:val="32"/>
          <w:szCs w:val="32"/>
        </w:rPr>
        <w:t xml:space="preserve"> </w:t>
      </w:r>
      <w:r>
        <w:rPr>
          <w:rFonts w:ascii="TH SarabunIT๙" w:hAnsi="TH SarabunIT๙" w:cs="TH SarabunIT๙"/>
          <w:i w:val="0"/>
          <w:iCs w:val="0"/>
          <w:color w:val="auto"/>
          <w:spacing w:val="4"/>
          <w:sz w:val="32"/>
          <w:szCs w:val="32"/>
          <w:cs/>
          <w:lang w:val="th-TH" w:bidi="th-TH"/>
        </w:rPr>
        <w:t>กลุ่มข้าราชการ</w:t>
      </w:r>
    </w:p>
    <w:p>
      <w:pPr>
        <w:ind w:firstLine="720" w:firstLineChars="0"/>
        <w:jc w:val="thaiDistribute"/>
        <w:rPr>
          <w:rFonts w:ascii="TH SarabunIT๙" w:hAnsi="TH SarabunIT๙" w:cs="TH SarabunIT๙"/>
          <w:color w:val="000000"/>
          <w:sz w:val="32"/>
          <w:szCs w:val="32"/>
          <w:cs/>
        </w:rPr>
      </w:pPr>
      <w:r>
        <w:rPr>
          <w:rFonts w:ascii="TH SarabunIT๙" w:hAnsi="TH SarabunIT๙" w:cs="TH SarabunIT๙"/>
          <w:color w:val="000000"/>
          <w:sz w:val="32"/>
          <w:szCs w:val="32"/>
          <w:cs/>
          <w:lang w:val="th-TH" w:bidi="th-TH"/>
        </w:rPr>
        <w:t>จากข้อมูลการทดสอบความรู้ ก่อน</w:t>
      </w:r>
      <w:r>
        <w:rPr>
          <w:rFonts w:ascii="TH SarabunIT๙" w:hAnsi="TH SarabunIT๙" w:cs="TH SarabunIT๙"/>
          <w:color w:val="000000"/>
          <w:sz w:val="32"/>
          <w:szCs w:val="32"/>
          <w:cs/>
        </w:rPr>
        <w:t>-</w:t>
      </w:r>
      <w:r>
        <w:rPr>
          <w:rFonts w:ascii="TH SarabunIT๙" w:hAnsi="TH SarabunIT๙" w:cs="TH SarabunIT๙"/>
          <w:color w:val="000000"/>
          <w:sz w:val="32"/>
          <w:szCs w:val="32"/>
          <w:cs/>
          <w:lang w:val="th-TH" w:bidi="th-TH"/>
        </w:rPr>
        <w:t xml:space="preserve">หลัง </w:t>
      </w:r>
      <w:r>
        <w:rPr>
          <w:rFonts w:ascii="TH SarabunIT๙" w:hAnsi="TH SarabunIT๙" w:cs="TH SarabunIT๙"/>
          <w:color w:val="000000"/>
          <w:spacing w:val="4"/>
          <w:sz w:val="32"/>
          <w:szCs w:val="32"/>
          <w:cs/>
          <w:lang w:val="th-TH" w:bidi="th-TH"/>
        </w:rPr>
        <w:t>กิจกรรมอบรมสร้างความรู้ความเข้าใจ</w:t>
      </w:r>
      <w:r>
        <w:rPr>
          <w:rFonts w:ascii="TH SarabunIT๙" w:hAnsi="TH SarabunIT๙" w:cs="TH SarabunIT๙"/>
          <w:color w:val="000000"/>
          <w:spacing w:val="4"/>
          <w:sz w:val="32"/>
          <w:szCs w:val="32"/>
          <w:cs/>
        </w:rPr>
        <w:t xml:space="preserve"> </w:t>
      </w:r>
      <w:r>
        <w:rPr>
          <w:rFonts w:ascii="TH SarabunIT๙" w:hAnsi="TH SarabunIT๙" w:cs="TH SarabunIT๙"/>
          <w:color w:val="000000"/>
          <w:spacing w:val="4"/>
          <w:sz w:val="32"/>
          <w:szCs w:val="32"/>
          <w:cs/>
          <w:lang w:val="th-TH" w:bidi="th-TH"/>
        </w:rPr>
        <w:t>กลุ่มข้าราชการ</w:t>
      </w:r>
      <w:r>
        <w:rPr>
          <w:rFonts w:ascii="TH SarabunIT๙" w:hAnsi="TH SarabunIT๙" w:cs="TH SarabunIT๙"/>
          <w:color w:val="000000"/>
          <w:spacing w:val="4"/>
          <w:sz w:val="32"/>
          <w:szCs w:val="32"/>
        </w:rPr>
        <w:t xml:space="preserve"> </w:t>
      </w:r>
      <w:r>
        <w:rPr>
          <w:rFonts w:ascii="TH SarabunIT๙" w:hAnsi="TH SarabunIT๙" w:cs="TH SarabunIT๙"/>
          <w:color w:val="000000"/>
          <w:sz w:val="32"/>
          <w:szCs w:val="32"/>
          <w:cs/>
          <w:lang w:val="th-TH" w:bidi="th-TH"/>
        </w:rPr>
        <w:t>จังหวัดลำปาง</w:t>
      </w:r>
      <w:r>
        <w:rPr>
          <w:rFonts w:ascii="TH SarabunIT๙" w:hAnsi="TH SarabunIT๙" w:cs="TH SarabunIT๙"/>
          <w:b/>
          <w:bCs/>
          <w:color w:val="000000"/>
          <w:sz w:val="44"/>
          <w:szCs w:val="44"/>
          <w:cs/>
        </w:rPr>
        <w:t xml:space="preserve"> </w:t>
      </w:r>
      <w:r>
        <w:rPr>
          <w:rFonts w:ascii="TH SarabunIT๙" w:hAnsi="TH SarabunIT๙" w:cs="TH SarabunIT๙"/>
          <w:color w:val="000000"/>
          <w:sz w:val="32"/>
          <w:szCs w:val="32"/>
          <w:cs/>
          <w:lang w:val="th-TH" w:bidi="th-TH"/>
        </w:rPr>
        <w:t>พบว่าผู้เข้าร่วมกิจกรรมมีความรู้ความเข้าใจเพิ่มขึ้นหลังเข้าร่วมกิจกรรม</w:t>
      </w:r>
      <w:r>
        <w:rPr>
          <w:rFonts w:ascii="TH SarabunIT๙" w:hAnsi="TH SarabunIT๙" w:cs="TH SarabunIT๙"/>
          <w:color w:val="000000"/>
          <w:sz w:val="32"/>
          <w:szCs w:val="32"/>
        </w:rPr>
        <w:t xml:space="preserve"> </w:t>
      </w:r>
      <w:r>
        <w:rPr>
          <w:rFonts w:ascii="TH SarabunIT๙" w:hAnsi="TH SarabunIT๙" w:cs="TH SarabunIT๙"/>
          <w:color w:val="000000"/>
          <w:sz w:val="32"/>
          <w:szCs w:val="32"/>
          <w:cs/>
          <w:lang w:val="th-TH" w:bidi="th-TH"/>
        </w:rPr>
        <w:t xml:space="preserve">คิดเป็นร้อยละ </w:t>
      </w:r>
      <w:r>
        <w:rPr>
          <w:rFonts w:ascii="TH SarabunIT๙" w:hAnsi="TH SarabunIT๙" w:cs="TH SarabunIT๙"/>
          <w:color w:val="000000"/>
          <w:sz w:val="32"/>
          <w:szCs w:val="32"/>
          <w:cs/>
        </w:rPr>
        <w:t xml:space="preserve">95 </w:t>
      </w:r>
      <w:r>
        <w:rPr>
          <w:rFonts w:ascii="TH SarabunIT๙" w:hAnsi="TH SarabunIT๙" w:cs="TH SarabunIT๙"/>
          <w:color w:val="000000"/>
          <w:sz w:val="32"/>
          <w:szCs w:val="32"/>
          <w:cs/>
          <w:lang w:val="th-TH" w:bidi="th-TH"/>
        </w:rPr>
        <w:t xml:space="preserve">ของผู้เข้าร่วมกิจกรรมทั้งหมด </w:t>
      </w:r>
    </w:p>
    <w:p>
      <w:pPr>
        <w:ind w:firstLine="1418"/>
        <w:rPr>
          <w:rFonts w:ascii="TH SarabunPSK" w:hAnsi="TH SarabunPSK" w:cs="TH SarabunPSK"/>
          <w:color w:val="FF0000"/>
          <w:sz w:val="32"/>
          <w:szCs w:val="32"/>
          <w:cs/>
        </w:rPr>
      </w:pPr>
      <w:r>
        <w:drawing>
          <wp:anchor distT="0" distB="0" distL="114300" distR="114300" simplePos="0" relativeHeight="252106752" behindDoc="1" locked="0" layoutInCell="1" allowOverlap="1">
            <wp:simplePos x="0" y="0"/>
            <wp:positionH relativeFrom="column">
              <wp:posOffset>900430</wp:posOffset>
            </wp:positionH>
            <wp:positionV relativeFrom="paragraph">
              <wp:posOffset>-7647305</wp:posOffset>
            </wp:positionV>
            <wp:extent cx="4316730" cy="2520315"/>
            <wp:effectExtent l="0" t="0" r="7620" b="13335"/>
            <wp:wrapNone/>
            <wp:docPr id="49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36"/>
                    <pic:cNvPicPr>
                      <a:picLocks noChangeAspect="1"/>
                    </pic:cNvPicPr>
                  </pic:nvPicPr>
                  <pic:blipFill>
                    <a:blip r:embed="rId553"/>
                    <a:stretch>
                      <a:fillRect/>
                    </a:stretch>
                  </pic:blipFill>
                  <pic:spPr>
                    <a:xfrm>
                      <a:off x="0" y="0"/>
                      <a:ext cx="4316730" cy="2520315"/>
                    </a:xfrm>
                    <a:prstGeom prst="rect">
                      <a:avLst/>
                    </a:prstGeom>
                    <a:noFill/>
                    <a:ln>
                      <a:noFill/>
                    </a:ln>
                  </pic:spPr>
                </pic:pic>
              </a:graphicData>
            </a:graphic>
          </wp:anchor>
        </w:drawing>
      </w:r>
    </w:p>
    <w:p>
      <w:pPr>
        <w:pStyle w:val="37"/>
        <w:ind w:left="0" w:firstLine="1320"/>
        <w:jc w:val="center"/>
      </w:pPr>
    </w:p>
    <w:p>
      <w:pPr>
        <w:rPr>
          <w:rFonts w:ascii="TH SarabunIT๙" w:hAnsi="TH SarabunIT๙" w:cs="TH SarabunIT๙"/>
          <w:color w:val="FF0000"/>
          <w:sz w:val="12"/>
          <w:szCs w:val="12"/>
          <w:cs/>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r>
        <w:drawing>
          <wp:anchor distT="0" distB="0" distL="114300" distR="114300" simplePos="0" relativeHeight="252106752" behindDoc="1" locked="0" layoutInCell="1" allowOverlap="1">
            <wp:simplePos x="0" y="0"/>
            <wp:positionH relativeFrom="column">
              <wp:posOffset>721360</wp:posOffset>
            </wp:positionH>
            <wp:positionV relativeFrom="paragraph">
              <wp:posOffset>151765</wp:posOffset>
            </wp:positionV>
            <wp:extent cx="4326890" cy="2520315"/>
            <wp:effectExtent l="0" t="0" r="16510" b="13335"/>
            <wp:wrapNone/>
            <wp:docPr id="48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icture 34"/>
                    <pic:cNvPicPr>
                      <a:picLocks noChangeAspect="1"/>
                    </pic:cNvPicPr>
                  </pic:nvPicPr>
                  <pic:blipFill>
                    <a:blip r:embed="rId554"/>
                    <a:stretch>
                      <a:fillRect/>
                    </a:stretch>
                  </pic:blipFill>
                  <pic:spPr>
                    <a:xfrm>
                      <a:off x="0" y="0"/>
                      <a:ext cx="4326890" cy="2520315"/>
                    </a:xfrm>
                    <a:prstGeom prst="rect">
                      <a:avLst/>
                    </a:prstGeom>
                    <a:noFill/>
                    <a:ln>
                      <a:noFill/>
                    </a:ln>
                  </pic:spPr>
                </pic:pic>
              </a:graphicData>
            </a:graphic>
          </wp:anchor>
        </w:drawing>
      </w: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๓๕</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กิจกรรมอบรมสร้างความรู้ความเข้าใจกลุ่มผู้นำ</w:t>
      </w:r>
      <w:r>
        <w:rPr>
          <w:rFonts w:ascii="TH SarabunIT๙" w:hAnsi="TH SarabunIT๙" w:cs="TH SarabunIT๙"/>
          <w:i w:val="0"/>
          <w:iCs w:val="0"/>
          <w:color w:val="auto"/>
          <w:spacing w:val="4"/>
          <w:sz w:val="32"/>
          <w:szCs w:val="32"/>
          <w:cs/>
        </w:rPr>
        <w:t>/</w:t>
      </w:r>
      <w:r>
        <w:rPr>
          <w:rFonts w:ascii="TH SarabunIT๙" w:hAnsi="TH SarabunIT๙" w:cs="TH SarabunIT๙"/>
          <w:i w:val="0"/>
          <w:iCs w:val="0"/>
          <w:color w:val="auto"/>
          <w:spacing w:val="4"/>
          <w:sz w:val="32"/>
          <w:szCs w:val="32"/>
          <w:cs/>
          <w:lang w:val="th-TH" w:bidi="th-TH"/>
        </w:rPr>
        <w:t>แกนนำ</w:t>
      </w:r>
    </w:p>
    <w:p>
      <w:pPr>
        <w:ind w:firstLine="720" w:firstLineChars="0"/>
        <w:jc w:val="thaiDistribute"/>
        <w:rPr>
          <w:rFonts w:ascii="TH SarabunIT๙" w:hAnsi="TH SarabunIT๙" w:cs="TH SarabunIT๙"/>
          <w:color w:val="FF0000"/>
          <w:sz w:val="32"/>
          <w:szCs w:val="32"/>
          <w:cs/>
        </w:rPr>
      </w:pPr>
      <w:r>
        <w:drawing>
          <wp:anchor distT="0" distB="0" distL="114300" distR="114300" simplePos="0" relativeHeight="252106752" behindDoc="1" locked="0" layoutInCell="1" allowOverlap="1">
            <wp:simplePos x="0" y="0"/>
            <wp:positionH relativeFrom="column">
              <wp:posOffset>682625</wp:posOffset>
            </wp:positionH>
            <wp:positionV relativeFrom="paragraph">
              <wp:posOffset>865505</wp:posOffset>
            </wp:positionV>
            <wp:extent cx="4731385" cy="2520315"/>
            <wp:effectExtent l="0" t="0" r="12065" b="13335"/>
            <wp:wrapNone/>
            <wp:docPr id="48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Picture 35"/>
                    <pic:cNvPicPr>
                      <a:picLocks noChangeAspect="1"/>
                    </pic:cNvPicPr>
                  </pic:nvPicPr>
                  <pic:blipFill>
                    <a:blip r:embed="rId555"/>
                    <a:stretch>
                      <a:fillRect/>
                    </a:stretch>
                  </pic:blipFill>
                  <pic:spPr>
                    <a:xfrm>
                      <a:off x="0" y="0"/>
                      <a:ext cx="4731385" cy="2520315"/>
                    </a:xfrm>
                    <a:prstGeom prst="rect">
                      <a:avLst/>
                    </a:prstGeom>
                    <a:noFill/>
                    <a:ln>
                      <a:noFill/>
                    </a:ln>
                  </pic:spPr>
                </pic:pic>
              </a:graphicData>
            </a:graphic>
          </wp:anchor>
        </w:drawing>
      </w:r>
      <w:r>
        <w:rPr>
          <w:rFonts w:ascii="TH SarabunIT๙" w:hAnsi="TH SarabunIT๙" w:cs="TH SarabunIT๙"/>
          <w:color w:val="000000"/>
          <w:sz w:val="32"/>
          <w:szCs w:val="32"/>
          <w:cs/>
          <w:lang w:val="th-TH" w:bidi="th-TH"/>
        </w:rPr>
        <w:t>จากข้อมูลการทดสอบความรู้ ก่อน</w:t>
      </w:r>
      <w:r>
        <w:rPr>
          <w:rFonts w:ascii="TH SarabunIT๙" w:hAnsi="TH SarabunIT๙" w:cs="TH SarabunIT๙"/>
          <w:color w:val="000000"/>
          <w:sz w:val="32"/>
          <w:szCs w:val="32"/>
          <w:cs/>
        </w:rPr>
        <w:t>-</w:t>
      </w:r>
      <w:r>
        <w:rPr>
          <w:rFonts w:ascii="TH SarabunIT๙" w:hAnsi="TH SarabunIT๙" w:cs="TH SarabunIT๙"/>
          <w:color w:val="000000"/>
          <w:sz w:val="32"/>
          <w:szCs w:val="32"/>
          <w:cs/>
          <w:lang w:val="th-TH" w:bidi="th-TH"/>
        </w:rPr>
        <w:t xml:space="preserve">หลัง </w:t>
      </w:r>
      <w:r>
        <w:rPr>
          <w:rFonts w:ascii="TH SarabunIT๙" w:hAnsi="TH SarabunIT๙" w:cs="TH SarabunIT๙"/>
          <w:color w:val="000000"/>
          <w:spacing w:val="4"/>
          <w:sz w:val="32"/>
          <w:szCs w:val="32"/>
          <w:cs/>
          <w:lang w:val="th-TH" w:bidi="th-TH"/>
        </w:rPr>
        <w:t>กิจกรรมอบรมสร้างความรู้ความเข้าใจ กลุ่มผู้นำ</w:t>
      </w:r>
      <w:r>
        <w:rPr>
          <w:rFonts w:ascii="TH SarabunIT๙" w:hAnsi="TH SarabunIT๙" w:cs="TH SarabunIT๙"/>
          <w:color w:val="000000"/>
          <w:spacing w:val="4"/>
          <w:sz w:val="32"/>
          <w:szCs w:val="32"/>
          <w:cs/>
        </w:rPr>
        <w:t>/</w:t>
      </w:r>
      <w:r>
        <w:rPr>
          <w:rFonts w:ascii="TH SarabunIT๙" w:hAnsi="TH SarabunIT๙" w:cs="TH SarabunIT๙"/>
          <w:color w:val="000000"/>
          <w:spacing w:val="4"/>
          <w:sz w:val="32"/>
          <w:szCs w:val="32"/>
          <w:cs/>
          <w:lang w:val="th-TH" w:bidi="th-TH"/>
        </w:rPr>
        <w:t>แกนนำ</w:t>
      </w:r>
      <w:r>
        <w:rPr>
          <w:rFonts w:ascii="TH SarabunIT๙" w:hAnsi="TH SarabunIT๙" w:cs="TH SarabunIT๙"/>
          <w:color w:val="000000"/>
          <w:spacing w:val="4"/>
          <w:sz w:val="32"/>
          <w:szCs w:val="32"/>
        </w:rPr>
        <w:t xml:space="preserve"> </w:t>
      </w:r>
      <w:r>
        <w:rPr>
          <w:rFonts w:ascii="TH SarabunIT๙" w:hAnsi="TH SarabunIT๙" w:cs="TH SarabunIT๙"/>
          <w:color w:val="000000"/>
          <w:sz w:val="32"/>
          <w:szCs w:val="32"/>
          <w:cs/>
          <w:lang w:val="th-TH" w:bidi="th-TH"/>
        </w:rPr>
        <w:t>จังหวัดลำปาง</w:t>
      </w:r>
      <w:r>
        <w:rPr>
          <w:rFonts w:ascii="TH SarabunIT๙" w:hAnsi="TH SarabunIT๙" w:cs="TH SarabunIT๙"/>
          <w:b/>
          <w:bCs/>
          <w:color w:val="000000"/>
          <w:sz w:val="44"/>
          <w:szCs w:val="44"/>
          <w:cs/>
        </w:rPr>
        <w:t xml:space="preserve"> </w:t>
      </w:r>
      <w:r>
        <w:rPr>
          <w:rFonts w:ascii="TH SarabunIT๙" w:hAnsi="TH SarabunIT๙" w:cs="TH SarabunIT๙"/>
          <w:color w:val="000000"/>
          <w:sz w:val="32"/>
          <w:szCs w:val="32"/>
          <w:cs/>
          <w:lang w:val="th-TH" w:bidi="th-TH"/>
        </w:rPr>
        <w:t>พบว่าผู้เข้าร่วมกิจกรรมมีความรู้ความเข้าใจเพิ่มขึ้นหลังเข้าร่วมกิจกรรม</w:t>
      </w:r>
      <w:r>
        <w:rPr>
          <w:rFonts w:ascii="TH SarabunIT๙" w:hAnsi="TH SarabunIT๙" w:cs="TH SarabunIT๙"/>
          <w:color w:val="000000"/>
          <w:sz w:val="32"/>
          <w:szCs w:val="32"/>
        </w:rPr>
        <w:t xml:space="preserve"> </w:t>
      </w:r>
      <w:r>
        <w:rPr>
          <w:rFonts w:ascii="TH SarabunIT๙" w:hAnsi="TH SarabunIT๙" w:cs="TH SarabunIT๙"/>
          <w:color w:val="000000"/>
          <w:sz w:val="32"/>
          <w:szCs w:val="32"/>
          <w:cs/>
          <w:lang w:val="th-TH" w:bidi="th-TH"/>
        </w:rPr>
        <w:t xml:space="preserve">คิดเป็นร้อยละ </w:t>
      </w:r>
      <w:r>
        <w:rPr>
          <w:rFonts w:ascii="TH SarabunIT๙" w:hAnsi="TH SarabunIT๙" w:cs="TH SarabunIT๙"/>
          <w:color w:val="000000"/>
          <w:sz w:val="32"/>
          <w:szCs w:val="32"/>
          <w:cs/>
        </w:rPr>
        <w:t xml:space="preserve">92 </w:t>
      </w:r>
      <w:r>
        <w:rPr>
          <w:rFonts w:ascii="TH SarabunIT๙" w:hAnsi="TH SarabunIT๙" w:cs="TH SarabunIT๙"/>
          <w:color w:val="000000"/>
          <w:sz w:val="32"/>
          <w:szCs w:val="32"/>
          <w:cs/>
          <w:lang w:val="th-TH" w:bidi="th-TH"/>
        </w:rPr>
        <w:t xml:space="preserve">ของผู้เข้าร่วมกิจกรรมทั้งหมด </w:t>
      </w:r>
    </w:p>
    <w:p>
      <w:pPr>
        <w:ind w:firstLine="1418"/>
        <w:rPr>
          <w:rFonts w:ascii="TH SarabunPSK" w:hAnsi="TH SarabunPSK" w:cs="TH SarabunPSK"/>
          <w:color w:val="FF0000"/>
          <w:sz w:val="12"/>
          <w:szCs w:val="12"/>
          <w:cs/>
        </w:rPr>
      </w:pPr>
    </w:p>
    <w:p>
      <w:pPr>
        <w:pStyle w:val="37"/>
        <w:ind w:left="0" w:firstLine="1320"/>
        <w:jc w:val="thaiDistribute"/>
        <w:rPr>
          <w:rFonts w:ascii="TH SarabunIT๙" w:hAnsi="TH SarabunIT๙" w:cs="TH SarabunIT๙"/>
          <w:color w:val="FF0000"/>
          <w:szCs w:val="32"/>
          <w:cs/>
        </w:rPr>
      </w:pPr>
    </w:p>
    <w:p>
      <w:pPr>
        <w:pStyle w:val="37"/>
        <w:ind w:left="0" w:firstLine="1320"/>
        <w:jc w:val="center"/>
        <w:rPr>
          <w:rFonts w:ascii="TH SarabunIT๙" w:hAnsi="TH SarabunIT๙" w:cs="TH SarabunIT๙"/>
          <w:color w:val="FF0000"/>
          <w:szCs w:val="32"/>
          <w:cs/>
        </w:rPr>
      </w:pPr>
    </w:p>
    <w:p>
      <w:pPr>
        <w:ind w:firstLine="1418"/>
        <w:rPr>
          <w:rFonts w:ascii="TH SarabunPSK" w:hAnsi="TH SarabunPSK" w:cs="TH SarabunPSK"/>
          <w:color w:val="FF0000"/>
          <w:sz w:val="12"/>
          <w:szCs w:val="12"/>
          <w:cs/>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๓๖</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กิจกรรมอบรมสร้างความรู้ความเข้าใจกลุ่มนักสื่อสาร</w:t>
      </w:r>
    </w:p>
    <w:p>
      <w:pPr>
        <w:ind w:firstLine="720" w:firstLineChars="0"/>
        <w:jc w:val="thaiDistribute"/>
        <w:rPr>
          <w:rFonts w:ascii="TH SarabunIT๙" w:hAnsi="TH SarabunIT๙" w:cs="TH SarabunIT๙"/>
          <w:color w:val="000000"/>
          <w:sz w:val="32"/>
          <w:szCs w:val="32"/>
          <w:cs/>
          <w:lang w:val="th-TH" w:bidi="th-TH"/>
        </w:rPr>
        <w:sectPr>
          <w:headerReference r:id="rId54" w:type="default"/>
          <w:footerReference r:id="rId55" w:type="default"/>
          <w:pgSz w:w="11906" w:h="16838"/>
          <w:pgMar w:top="850" w:right="1134" w:bottom="850" w:left="1701" w:header="709" w:footer="709" w:gutter="0"/>
          <w:pgBorders>
            <w:top w:val="none" w:sz="0" w:space="0"/>
            <w:left w:val="none" w:sz="0" w:space="0"/>
            <w:bottom w:val="none" w:sz="0" w:space="0"/>
            <w:right w:val="none" w:sz="0" w:space="0"/>
          </w:pgBorders>
          <w:pgNumType w:fmt="thaiNumbers" w:start="350"/>
          <w:cols w:space="708" w:num="1"/>
          <w:docGrid w:linePitch="360" w:charSpace="0"/>
        </w:sectPr>
      </w:pPr>
      <w:r>
        <w:rPr>
          <w:rFonts w:ascii="TH SarabunIT๙" w:hAnsi="TH SarabunIT๙" w:cs="TH SarabunIT๙"/>
          <w:color w:val="000000"/>
          <w:sz w:val="32"/>
          <w:szCs w:val="32"/>
          <w:cs/>
          <w:lang w:val="th-TH" w:bidi="th-TH"/>
        </w:rPr>
        <w:t>จากข้อมูลการทดสอบความรู้ ก่อน</w:t>
      </w:r>
      <w:r>
        <w:rPr>
          <w:rFonts w:ascii="TH SarabunIT๙" w:hAnsi="TH SarabunIT๙" w:cs="TH SarabunIT๙"/>
          <w:color w:val="000000"/>
          <w:sz w:val="32"/>
          <w:szCs w:val="32"/>
          <w:cs/>
        </w:rPr>
        <w:t>-</w:t>
      </w:r>
      <w:r>
        <w:rPr>
          <w:rFonts w:ascii="TH SarabunIT๙" w:hAnsi="TH SarabunIT๙" w:cs="TH SarabunIT๙"/>
          <w:color w:val="000000"/>
          <w:sz w:val="32"/>
          <w:szCs w:val="32"/>
          <w:cs/>
          <w:lang w:val="th-TH" w:bidi="th-TH"/>
        </w:rPr>
        <w:t xml:space="preserve">หลัง </w:t>
      </w:r>
      <w:r>
        <w:rPr>
          <w:rFonts w:ascii="TH SarabunIT๙" w:hAnsi="TH SarabunIT๙" w:cs="TH SarabunIT๙"/>
          <w:color w:val="000000"/>
          <w:spacing w:val="4"/>
          <w:sz w:val="32"/>
          <w:szCs w:val="32"/>
          <w:cs/>
          <w:lang w:val="th-TH" w:bidi="th-TH"/>
        </w:rPr>
        <w:t>กิจกรรมอบรมสร้างความรู้ความเข้าใจ กลุ่มนักสื่อสาร</w:t>
      </w:r>
      <w:r>
        <w:rPr>
          <w:rFonts w:ascii="TH SarabunIT๙" w:hAnsi="TH SarabunIT๙" w:cs="TH SarabunIT๙"/>
          <w:color w:val="000000"/>
          <w:spacing w:val="4"/>
          <w:sz w:val="32"/>
          <w:szCs w:val="32"/>
        </w:rPr>
        <w:t xml:space="preserve"> </w:t>
      </w:r>
      <w:r>
        <w:rPr>
          <w:rFonts w:ascii="TH SarabunIT๙" w:hAnsi="TH SarabunIT๙" w:cs="TH SarabunIT๙"/>
          <w:color w:val="000000"/>
          <w:sz w:val="32"/>
          <w:szCs w:val="32"/>
          <w:cs/>
          <w:lang w:val="th-TH" w:bidi="th-TH"/>
        </w:rPr>
        <w:t>จังหวัดลำปาง</w:t>
      </w:r>
      <w:r>
        <w:rPr>
          <w:rFonts w:ascii="TH SarabunIT๙" w:hAnsi="TH SarabunIT๙" w:cs="TH SarabunIT๙"/>
          <w:b/>
          <w:bCs/>
          <w:color w:val="000000"/>
          <w:sz w:val="44"/>
          <w:szCs w:val="44"/>
          <w:cs/>
        </w:rPr>
        <w:t xml:space="preserve"> </w:t>
      </w:r>
      <w:r>
        <w:rPr>
          <w:rFonts w:ascii="TH SarabunIT๙" w:hAnsi="TH SarabunIT๙" w:cs="TH SarabunIT๙"/>
          <w:color w:val="000000"/>
          <w:sz w:val="32"/>
          <w:szCs w:val="32"/>
          <w:cs/>
          <w:lang w:val="th-TH" w:bidi="th-TH"/>
        </w:rPr>
        <w:t>พบว่าผู้เข้าร่วมกิจกรรมมีความรู้ความเข้าใจเพิ่มขึ้นหลังเข้าร่วมกิจกรรม</w:t>
      </w:r>
      <w:r>
        <w:rPr>
          <w:rFonts w:ascii="TH SarabunIT๙" w:hAnsi="TH SarabunIT๙" w:cs="TH SarabunIT๙"/>
          <w:color w:val="000000"/>
          <w:sz w:val="32"/>
          <w:szCs w:val="32"/>
        </w:rPr>
        <w:t xml:space="preserve"> </w:t>
      </w:r>
      <w:r>
        <w:rPr>
          <w:rFonts w:ascii="TH SarabunIT๙" w:hAnsi="TH SarabunIT๙" w:cs="TH SarabunIT๙"/>
          <w:color w:val="000000"/>
          <w:sz w:val="32"/>
          <w:szCs w:val="32"/>
          <w:cs/>
          <w:lang w:val="th-TH" w:bidi="th-TH"/>
        </w:rPr>
        <w:t xml:space="preserve">คิดเป็นร้อยละ </w:t>
      </w:r>
      <w:r>
        <w:rPr>
          <w:rFonts w:ascii="TH SarabunIT๙" w:hAnsi="TH SarabunIT๙" w:cs="TH SarabunIT๙"/>
          <w:color w:val="000000"/>
          <w:sz w:val="32"/>
          <w:szCs w:val="32"/>
          <w:cs/>
        </w:rPr>
        <w:t xml:space="preserve">95 </w:t>
      </w:r>
      <w:r>
        <w:rPr>
          <w:rFonts w:ascii="TH SarabunIT๙" w:hAnsi="TH SarabunIT๙" w:cs="TH SarabunIT๙"/>
          <w:color w:val="000000"/>
          <w:sz w:val="32"/>
          <w:szCs w:val="32"/>
          <w:cs/>
          <w:lang w:val="th-TH" w:bidi="th-TH"/>
        </w:rPr>
        <w:t>ของผู้เข้าร่วมกิจกรรมทั้งหมด</w:t>
      </w:r>
    </w:p>
    <w:p>
      <w:pPr>
        <w:tabs>
          <w:tab w:val="left" w:pos="0"/>
        </w:tabs>
        <w:jc w:val="left"/>
        <w:rPr>
          <w:rFonts w:ascii="TH SarabunIT๙" w:hAnsi="TH SarabunIT๙" w:cs="TH SarabunIT๙"/>
          <w:b/>
          <w:bCs/>
          <w:sz w:val="32"/>
          <w:szCs w:val="32"/>
        </w:rPr>
      </w:pPr>
      <w:r>
        <w:rPr>
          <w:rFonts w:hint="cs" w:ascii="TH SarabunIT๙" w:hAnsi="TH SarabunIT๙" w:cs="TH SarabunIT๙"/>
          <w:b/>
          <w:bCs/>
          <w:sz w:val="32"/>
          <w:szCs w:val="32"/>
          <w:cs/>
          <w:lang w:val="th-TH" w:bidi="th-TH"/>
        </w:rPr>
        <w:t>จังหวัดภูเก็ต</w:t>
      </w:r>
    </w:p>
    <w:p>
      <w:pPr>
        <w:rPr>
          <w:rFonts w:ascii="TH SarabunIT๙" w:hAnsi="TH SarabunIT๙" w:cs="TH SarabunIT๙"/>
          <w:b/>
          <w:bCs/>
          <w:sz w:val="30"/>
          <w:szCs w:val="30"/>
        </w:rPr>
      </w:pPr>
      <w:r>
        <w:rPr>
          <w:rFonts w:ascii="TH SarabunIT๙" w:hAnsi="TH SarabunIT๙" w:cs="TH SarabunIT๙"/>
          <w:b/>
          <w:bCs/>
          <w:sz w:val="30"/>
          <w:szCs w:val="30"/>
          <w:cs/>
          <w:lang w:val="th-TH" w:bidi="th-TH"/>
        </w:rPr>
        <w:t>ตาราง</w:t>
      </w:r>
      <w:r>
        <w:rPr>
          <w:rFonts w:hint="cs" w:ascii="TH SarabunIT๙" w:hAnsi="TH SarabunIT๙" w:cs="TH SarabunIT๙"/>
          <w:b/>
          <w:bCs/>
          <w:sz w:val="30"/>
          <w:szCs w:val="30"/>
          <w:cs/>
        </w:rPr>
        <w:t xml:space="preserve"> </w:t>
      </w:r>
      <w:r>
        <w:rPr>
          <w:rFonts w:hint="cs" w:ascii="TH SarabunIT๙" w:hAnsi="TH SarabunIT๙" w:cs="TH SarabunIT๙"/>
          <w:b/>
          <w:bCs/>
          <w:sz w:val="30"/>
          <w:szCs w:val="30"/>
          <w:cs/>
          <w:lang w:bidi="th-TH"/>
        </w:rPr>
        <w:t>๔</w:t>
      </w:r>
      <w:r>
        <w:rPr>
          <w:rFonts w:hint="cs" w:ascii="TH SarabunIT๙" w:hAnsi="TH SarabunIT๙" w:cs="TH SarabunIT๙"/>
          <w:b/>
          <w:bCs/>
          <w:sz w:val="30"/>
          <w:szCs w:val="30"/>
          <w:cs/>
          <w:lang w:val="en-US" w:bidi="th-TH"/>
        </w:rPr>
        <w:t>.๗</w:t>
      </w:r>
      <w:r>
        <w:rPr>
          <w:rFonts w:hint="cs" w:ascii="TH SarabunIT๙" w:hAnsi="TH SarabunIT๙" w:cs="TH SarabunIT๙"/>
          <w:b/>
          <w:bCs/>
          <w:sz w:val="30"/>
          <w:szCs w:val="30"/>
          <w:cs/>
        </w:rPr>
        <w:t xml:space="preserve"> </w:t>
      </w:r>
      <w:r>
        <w:rPr>
          <w:rFonts w:hint="cs" w:ascii="TH SarabunIT๙" w:hAnsi="TH SarabunIT๙" w:cs="TH SarabunIT๙"/>
          <w:b/>
          <w:bCs/>
          <w:sz w:val="30"/>
          <w:szCs w:val="30"/>
          <w:cs/>
          <w:lang w:val="th-TH" w:bidi="th-TH"/>
        </w:rPr>
        <w:t>สรุปผลการดำเนินกิจกรรม โครงการการสร้างความรู้ความเข้าใจ และพัฒนาการสื่อสารด้านพลังงานเพื่อเจตคติที่ดีต่อการขับเคลื่อนงานพลังงาน</w:t>
      </w:r>
    </w:p>
    <w:tbl>
      <w:tblPr>
        <w:tblStyle w:val="1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16"/>
        <w:gridCol w:w="3167"/>
        <w:gridCol w:w="1524"/>
        <w:gridCol w:w="3898"/>
        <w:gridCol w:w="44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trPr>
        <w:tc>
          <w:tcPr>
            <w:tcW w:w="754"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กลุ่มเป้าหมาย</w:t>
            </w:r>
          </w:p>
        </w:tc>
        <w:tc>
          <w:tcPr>
            <w:tcW w:w="1031"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กิจกรรม</w:t>
            </w:r>
          </w:p>
        </w:tc>
        <w:tc>
          <w:tcPr>
            <w:tcW w:w="496"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ช่วงวันที่</w:t>
            </w:r>
          </w:p>
        </w:tc>
        <w:tc>
          <w:tcPr>
            <w:tcW w:w="1269"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ผลลัพธ์ที่ต้องการ</w:t>
            </w:r>
          </w:p>
        </w:tc>
        <w:tc>
          <w:tcPr>
            <w:tcW w:w="1447"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ผลลัพธ์ที่ได้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2" w:hRule="atLeast"/>
        </w:trPr>
        <w:tc>
          <w:tcPr>
            <w:tcW w:w="754" w:type="pct"/>
            <w:shd w:val="clear" w:color="auto" w:fill="auto"/>
          </w:tcPr>
          <w:p>
            <w:pPr>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เยาวชนในโรงเรียน</w:t>
            </w:r>
          </w:p>
        </w:tc>
        <w:tc>
          <w:tcPr>
            <w:tcW w:w="1031" w:type="pct"/>
            <w:shd w:val="clear" w:color="auto" w:fill="auto"/>
          </w:tcPr>
          <w:p>
            <w:pPr>
              <w:ind w:left="238" w:hanging="238"/>
              <w:rPr>
                <w:rFonts w:ascii="TH SarabunIT๙" w:hAnsi="TH SarabunIT๙" w:cs="TH SarabunIT๙"/>
                <w:sz w:val="28"/>
                <w:cs/>
              </w:rPr>
            </w:pPr>
            <w:r>
              <w:rPr>
                <w:rFonts w:ascii="TH SarabunIT๙" w:hAnsi="TH SarabunIT๙" w:eastAsia="Trebuchet MS" w:cs="TH SarabunIT๙"/>
                <w:sz w:val="28"/>
              </w:rPr>
              <w:t xml:space="preserve">1. </w:t>
            </w:r>
            <w:r>
              <w:rPr>
                <w:rFonts w:ascii="TH SarabunIT๙" w:hAnsi="TH SarabunIT๙" w:eastAsia="Trebuchet MS" w:cs="TH SarabunIT๙"/>
                <w:sz w:val="28"/>
                <w:cs/>
                <w:lang w:val="th-TH" w:bidi="th-TH"/>
              </w:rPr>
              <w:t>อบรมความรู้ความเข้าใจด้านพลังงานให้กับกลุ่มเยาวชนในโรงเรียน</w:t>
            </w:r>
          </w:p>
        </w:tc>
        <w:tc>
          <w:tcPr>
            <w:tcW w:w="496" w:type="pct"/>
          </w:tcPr>
          <w:p>
            <w:pPr>
              <w:ind w:left="321" w:hanging="321"/>
              <w:jc w:val="center"/>
              <w:rPr>
                <w:rFonts w:ascii="TH SarabunIT๙" w:hAnsi="TH SarabunIT๙" w:cs="TH SarabunIT๙"/>
                <w:kern w:val="24"/>
                <w:sz w:val="28"/>
              </w:rPr>
            </w:pPr>
            <w:r>
              <w:rPr>
                <w:rFonts w:ascii="TH SarabunIT๙" w:hAnsi="TH SarabunIT๙" w:cs="TH SarabunIT๙"/>
                <w:kern w:val="24"/>
                <w:sz w:val="28"/>
                <w:cs/>
              </w:rPr>
              <w:t xml:space="preserve">20 </w:t>
            </w:r>
            <w:r>
              <w:rPr>
                <w:rFonts w:ascii="TH SarabunIT๙" w:hAnsi="TH SarabunIT๙" w:cs="TH SarabunIT๙"/>
                <w:kern w:val="24"/>
                <w:sz w:val="28"/>
                <w:cs/>
                <w:lang w:val="th-TH" w:bidi="th-TH"/>
              </w:rPr>
              <w:t>ส</w:t>
            </w:r>
            <w:r>
              <w:rPr>
                <w:rFonts w:ascii="TH SarabunIT๙" w:hAnsi="TH SarabunIT๙" w:cs="TH SarabunIT๙"/>
                <w:kern w:val="24"/>
                <w:sz w:val="28"/>
                <w:cs/>
              </w:rPr>
              <w:t>.</w:t>
            </w:r>
            <w:r>
              <w:rPr>
                <w:rFonts w:ascii="TH SarabunIT๙" w:hAnsi="TH SarabunIT๙" w:cs="TH SarabunIT๙"/>
                <w:kern w:val="24"/>
                <w:sz w:val="28"/>
                <w:cs/>
                <w:lang w:val="th-TH" w:bidi="th-TH"/>
              </w:rPr>
              <w:t>ค</w:t>
            </w:r>
            <w:r>
              <w:rPr>
                <w:rFonts w:ascii="TH SarabunIT๙" w:hAnsi="TH SarabunIT๙" w:cs="TH SarabunIT๙"/>
                <w:kern w:val="24"/>
                <w:sz w:val="28"/>
                <w:cs/>
              </w:rPr>
              <w:t>. 63</w:t>
            </w:r>
          </w:p>
        </w:tc>
        <w:tc>
          <w:tcPr>
            <w:tcW w:w="1269"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เจตคติของเยาวชนในโรงเรียนต่องานพลังงาน</w:t>
            </w:r>
          </w:p>
        </w:tc>
        <w:tc>
          <w:tcPr>
            <w:tcW w:w="1447" w:type="pct"/>
            <w:shd w:val="clear" w:color="auto" w:fill="auto"/>
          </w:tcPr>
          <w:p>
            <w:pPr>
              <w:ind w:left="199" w:hanging="199"/>
              <w:rPr>
                <w:rFonts w:ascii="TH SarabunIT๙" w:hAnsi="TH SarabunIT๙" w:cs="TH SarabunIT๙"/>
                <w:kern w:val="24"/>
                <w:sz w:val="28"/>
                <w:cs/>
              </w:rPr>
            </w:pPr>
            <w:r>
              <w:rPr>
                <w:rFonts w:ascii="TH SarabunIT๙" w:hAnsi="TH SarabunIT๙" w:cs="TH SarabunIT๙"/>
                <w:kern w:val="24"/>
                <w:sz w:val="28"/>
              </w:rPr>
              <w:t xml:space="preserve">1. </w:t>
            </w:r>
            <w:r>
              <w:rPr>
                <w:rFonts w:ascii="TH SarabunIT๙" w:hAnsi="TH SarabunIT๙" w:cs="TH SarabunIT๙"/>
                <w:kern w:val="24"/>
                <w:sz w:val="28"/>
                <w:cs/>
                <w:lang w:val="th-TH" w:bidi="th-TH"/>
              </w:rPr>
              <w:t>เยาวชนในโรงเรียน</w:t>
            </w:r>
            <w:r>
              <w:rPr>
                <w:rFonts w:ascii="TH SarabunIT๙" w:hAnsi="TH SarabunIT๙" w:cs="TH SarabunIT๙"/>
                <w:kern w:val="24"/>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rPr>
              <w:t>9</w:t>
            </w:r>
            <w:r>
              <w:rPr>
                <w:rFonts w:hint="cs" w:ascii="TH SarabunIT๙" w:hAnsi="TH SarabunIT๙" w:cs="TH SarabunIT๙"/>
                <w:kern w:val="24"/>
                <w:sz w:val="28"/>
                <w:cs/>
              </w:rPr>
              <w:t>0.37</w:t>
            </w:r>
          </w:p>
          <w:p>
            <w:pPr>
              <w:ind w:left="199" w:hanging="199"/>
              <w:rPr>
                <w:rFonts w:ascii="TH SarabunIT๙" w:hAnsi="TH SarabunIT๙" w:cs="TH SarabunIT๙"/>
                <w:sz w:val="28"/>
              </w:rPr>
            </w:pPr>
            <w:r>
              <w:rPr>
                <w:rFonts w:ascii="TH SarabunIT๙" w:hAnsi="TH SarabunIT๙" w:cs="TH SarabunIT๙"/>
                <w:kern w:val="24"/>
                <w:sz w:val="28"/>
              </w:rPr>
              <w:t xml:space="preserve">2. </w:t>
            </w:r>
            <w:r>
              <w:rPr>
                <w:rFonts w:ascii="TH SarabunIT๙" w:hAnsi="TH SarabunIT๙" w:cs="TH SarabunIT๙"/>
                <w:kern w:val="24"/>
                <w:sz w:val="28"/>
                <w:cs/>
                <w:lang w:val="th-TH" w:bidi="th-TH"/>
              </w:rPr>
              <w:t>เยาวชนในโรงเรียน 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4.31)</w:t>
            </w:r>
          </w:p>
          <w:p>
            <w:pPr>
              <w:ind w:left="199" w:hanging="199"/>
              <w:rPr>
                <w:rFonts w:ascii="TH SarabunIT๙" w:hAnsi="TH SarabunIT๙" w:cs="TH SarabunIT๙"/>
                <w:sz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6" w:hRule="atLeast"/>
        </w:trPr>
        <w:tc>
          <w:tcPr>
            <w:tcW w:w="754"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p>
        </w:tc>
        <w:tc>
          <w:tcPr>
            <w:tcW w:w="1031" w:type="pct"/>
            <w:shd w:val="clear" w:color="auto" w:fill="auto"/>
          </w:tcPr>
          <w:p>
            <w:pPr>
              <w:ind w:left="238" w:hanging="238"/>
              <w:rPr>
                <w:rFonts w:ascii="TH SarabunIT๙" w:hAnsi="TH SarabunIT๙" w:cs="TH SarabunIT๙"/>
                <w:sz w:val="28"/>
                <w:cs/>
              </w:rPr>
            </w:pPr>
            <w:r>
              <w:rPr>
                <w:rFonts w:ascii="TH SarabunIT๙" w:hAnsi="TH SarabunIT๙" w:cs="TH SarabunIT๙"/>
                <w:sz w:val="28"/>
                <w:cs/>
              </w:rPr>
              <w:t xml:space="preserve">1. </w:t>
            </w:r>
            <w:r>
              <w:rPr>
                <w:rFonts w:ascii="TH SarabunIT๙" w:hAnsi="TH SarabunIT๙" w:cs="TH SarabunIT๙"/>
                <w:sz w:val="28"/>
                <w:cs/>
                <w:lang w:val="th-TH" w:bidi="th-TH"/>
              </w:rPr>
              <w:t>จัดกิจกรรมอบรมด้านพลังงานลงไปในรายวิชาที่เกี่ยวข้องกับพลังงาน</w:t>
            </w:r>
          </w:p>
        </w:tc>
        <w:tc>
          <w:tcPr>
            <w:tcW w:w="496"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19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.63</w:t>
            </w:r>
          </w:p>
        </w:tc>
        <w:tc>
          <w:tcPr>
            <w:tcW w:w="1269"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เจตคติของเยาวชนในโรงเรียนต่องานพลังงาน</w:t>
            </w:r>
          </w:p>
        </w:tc>
        <w:tc>
          <w:tcPr>
            <w:tcW w:w="1447"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rPr>
              <w:t>9</w:t>
            </w:r>
            <w:r>
              <w:rPr>
                <w:rFonts w:hint="cs" w:ascii="TH SarabunIT๙" w:hAnsi="TH SarabunIT๙" w:cs="TH SarabunIT๙"/>
                <w:kern w:val="24"/>
                <w:sz w:val="28"/>
                <w:cs/>
              </w:rPr>
              <w:t>2.31</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sz w:val="28"/>
                <w:cs/>
                <w:lang w:val="th-TH" w:bidi="th-TH"/>
              </w:rPr>
              <w:t>มี</w:t>
            </w:r>
            <w:r>
              <w:rPr>
                <w:rFonts w:ascii="TH SarabunIT๙" w:hAnsi="TH SarabunIT๙" w:cs="TH SarabunIT๙"/>
                <w:kern w:val="24"/>
                <w:sz w:val="28"/>
                <w:cs/>
                <w:lang w:val="th-TH" w:bidi="th-TH"/>
              </w:rPr>
              <w:t>เจตคติที่ดีต่องานพลังงานใน</w:t>
            </w:r>
            <w:r>
              <w:rPr>
                <w:rFonts w:ascii="TH SarabunIT๙" w:hAnsi="TH SarabunIT๙" w:cs="TH SarabunIT๙"/>
                <w:sz w:val="28"/>
                <w:cs/>
                <w:lang w:val="th-TH" w:bidi="th-TH"/>
              </w:rPr>
              <w:t xml:space="preserve">ระดับมาก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pct"/>
            <w:vMerge w:val="continue"/>
            <w:shd w:val="clear" w:color="auto" w:fill="auto"/>
          </w:tcPr>
          <w:p>
            <w:pPr>
              <w:rPr>
                <w:rFonts w:ascii="TH SarabunIT๙" w:hAnsi="TH SarabunIT๙" w:cs="TH SarabunIT๙"/>
                <w:sz w:val="28"/>
              </w:rPr>
            </w:pPr>
          </w:p>
        </w:tc>
        <w:tc>
          <w:tcPr>
            <w:tcW w:w="1031"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96" w:type="pct"/>
          </w:tcPr>
          <w:p>
            <w:pPr>
              <w:rPr>
                <w:rFonts w:ascii="TH SarabunIT๙" w:hAnsi="TH SarabunIT๙" w:cs="TH SarabunIT๙"/>
                <w:kern w:val="24"/>
                <w:sz w:val="28"/>
                <w:cs/>
              </w:rPr>
            </w:pPr>
            <w:r>
              <w:rPr>
                <w:rFonts w:hint="cs" w:ascii="TH SarabunIT๙" w:hAnsi="TH SarabunIT๙" w:cs="TH SarabunIT๙"/>
                <w:kern w:val="24"/>
                <w:sz w:val="28"/>
                <w:cs/>
              </w:rPr>
              <w:t xml:space="preserve">19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 63</w:t>
            </w:r>
          </w:p>
        </w:tc>
        <w:tc>
          <w:tcPr>
            <w:tcW w:w="1269"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เยาวชนนอกโรงเรียน</w:t>
            </w:r>
            <w:r>
              <w:rPr>
                <w:rFonts w:ascii="TH SarabunIT๙" w:hAnsi="TH SarabunIT๙" w:cs="TH SarabunIT๙"/>
                <w:kern w:val="24"/>
                <w:sz w:val="28"/>
                <w:cs/>
                <w:lang w:val="th-TH" w:bidi="th-TH"/>
              </w:rPr>
              <w:t>ต่องานพลังงาน</w:t>
            </w:r>
          </w:p>
        </w:tc>
        <w:tc>
          <w:tcPr>
            <w:tcW w:w="1447" w:type="pct"/>
            <w:shd w:val="clear" w:color="auto" w:fill="auto"/>
          </w:tcPr>
          <w:p>
            <w:pPr>
              <w:rPr>
                <w:rFonts w:ascii="TH SarabunIT๙" w:hAnsi="TH SarabunIT๙" w:cs="TH SarabunIT๙"/>
                <w:sz w:val="28"/>
                <w:highlight w:val="yellow"/>
                <w:cs/>
              </w:rPr>
            </w:pPr>
            <w:r>
              <w:rPr>
                <w:rFonts w:ascii="TH SarabunIT๙" w:hAnsi="TH SarabunIT๙" w:cs="TH SarabunIT๙"/>
                <w:sz w:val="28"/>
                <w:cs/>
                <w:lang w:val="th-TH" w:bidi="th-TH"/>
              </w:rPr>
              <w:t>เยาวชนนอกโรงเรียน</w:t>
            </w:r>
            <w:r>
              <w:rPr>
                <w:rFonts w:ascii="TH SarabunIT๙" w:hAnsi="TH SarabunIT๙" w:cs="TH SarabunIT๙"/>
                <w:kern w:val="24"/>
                <w:sz w:val="28"/>
              </w:rPr>
              <w:t xml:space="preserve">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4.45)</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3.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p>
        </w:tc>
        <w:tc>
          <w:tcPr>
            <w:tcW w:w="1031"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และประชุมชี้แจงให้ความรู้เกี่ยวกับพลังงานให้แก่แกนนำ</w:t>
            </w:r>
            <w:r>
              <w:rPr>
                <w:rFonts w:ascii="TH SarabunIT๙" w:hAnsi="TH SarabunIT๙" w:cs="TH SarabunIT๙"/>
                <w:sz w:val="28"/>
                <w:cs/>
              </w:rPr>
              <w:t>/</w:t>
            </w:r>
            <w:r>
              <w:rPr>
                <w:rFonts w:ascii="TH SarabunIT๙" w:hAnsi="TH SarabunIT๙" w:cs="TH SarabunIT๙"/>
                <w:sz w:val="28"/>
                <w:cs/>
                <w:lang w:val="th-TH" w:bidi="th-TH"/>
              </w:rPr>
              <w:t>ผู้นำชุมชน</w:t>
            </w:r>
          </w:p>
        </w:tc>
        <w:tc>
          <w:tcPr>
            <w:tcW w:w="496"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29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269"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447"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ผู้นำ</w:t>
            </w:r>
            <w:r>
              <w:rPr>
                <w:rFonts w:ascii="TH SarabunIT๙" w:hAnsi="TH SarabunIT๙" w:cs="TH SarabunIT๙"/>
                <w:sz w:val="28"/>
                <w:cs/>
              </w:rPr>
              <w:t>/</w:t>
            </w:r>
            <w:r>
              <w:rPr>
                <w:rFonts w:ascii="TH SarabunIT๙" w:hAnsi="TH SarabunIT๙" w:cs="TH SarabunIT๙"/>
                <w:sz w:val="28"/>
                <w:cs/>
                <w:lang w:val="th-TH" w:bidi="th-TH"/>
              </w:rPr>
              <w:t>แกนนำ</w:t>
            </w:r>
            <w:r>
              <w:rPr>
                <w:rFonts w:ascii="TH SarabunIT๙" w:hAnsi="TH SarabunIT๙" w:cs="TH SarabunIT๙"/>
                <w:kern w:val="24"/>
                <w:sz w:val="28"/>
                <w:cs/>
              </w:rPr>
              <w:t xml:space="preserve">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cs/>
              </w:rPr>
              <w:t>9</w:t>
            </w:r>
            <w:r>
              <w:rPr>
                <w:rFonts w:hint="cs" w:ascii="TH SarabunIT๙" w:hAnsi="TH SarabunIT๙" w:cs="TH SarabunIT๙"/>
                <w:kern w:val="24"/>
                <w:sz w:val="28"/>
                <w:cs/>
              </w:rPr>
              <w:t>4.00</w:t>
            </w:r>
          </w:p>
          <w:p>
            <w:pPr>
              <w:ind w:left="199" w:hanging="199"/>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4.20</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pct"/>
            <w:vMerge w:val="continue"/>
            <w:shd w:val="clear" w:color="auto" w:fill="auto"/>
          </w:tcPr>
          <w:p>
            <w:pPr>
              <w:rPr>
                <w:rFonts w:ascii="TH SarabunIT๙" w:hAnsi="TH SarabunIT๙" w:cs="TH SarabunIT๙"/>
                <w:sz w:val="28"/>
              </w:rPr>
            </w:pPr>
          </w:p>
        </w:tc>
        <w:tc>
          <w:tcPr>
            <w:tcW w:w="1031"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96"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13-14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.63</w:t>
            </w:r>
          </w:p>
        </w:tc>
        <w:tc>
          <w:tcPr>
            <w:tcW w:w="1269"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447"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4.20)</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3" w:hRule="atLeast"/>
        </w:trPr>
        <w:tc>
          <w:tcPr>
            <w:tcW w:w="754"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4. </w:t>
            </w:r>
            <w:r>
              <w:rPr>
                <w:rFonts w:ascii="TH SarabunIT๙" w:hAnsi="TH SarabunIT๙" w:cs="TH SarabunIT๙"/>
                <w:sz w:val="28"/>
                <w:cs/>
                <w:lang w:val="th-TH" w:bidi="th-TH"/>
              </w:rPr>
              <w:t>ประชาชนทั่วไป</w:t>
            </w:r>
          </w:p>
        </w:tc>
        <w:tc>
          <w:tcPr>
            <w:tcW w:w="1031"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และประชุมชี้แจงให้ความรู้เกี่ยวกับพลังงานให้แก่กลุ่มประชาชน</w:t>
            </w:r>
            <w:r>
              <w:rPr>
                <w:rFonts w:ascii="TH SarabunIT๙" w:hAnsi="TH SarabunIT๙" w:cs="TH SarabunIT๙"/>
                <w:sz w:val="28"/>
                <w:cs/>
              </w:rPr>
              <w:t>/</w:t>
            </w:r>
            <w:r>
              <w:rPr>
                <w:rFonts w:ascii="TH SarabunIT๙" w:hAnsi="TH SarabunIT๙" w:cs="TH SarabunIT๙"/>
                <w:sz w:val="28"/>
                <w:cs/>
                <w:lang w:val="th-TH" w:bidi="th-TH"/>
              </w:rPr>
              <w:t>อาชีพต่างๆ</w:t>
            </w:r>
          </w:p>
        </w:tc>
        <w:tc>
          <w:tcPr>
            <w:tcW w:w="496"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30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.63</w:t>
            </w:r>
          </w:p>
        </w:tc>
        <w:tc>
          <w:tcPr>
            <w:tcW w:w="1269"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447" w:type="pct"/>
            <w:shd w:val="clear" w:color="auto" w:fill="auto"/>
          </w:tcPr>
          <w:p>
            <w:pPr>
              <w:ind w:left="199" w:hanging="199"/>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cs/>
              </w:rPr>
              <w:t>9</w:t>
            </w:r>
            <w:r>
              <w:rPr>
                <w:rFonts w:hint="cs" w:ascii="TH SarabunIT๙" w:hAnsi="TH SarabunIT๙" w:cs="TH SarabunIT๙"/>
                <w:kern w:val="24"/>
                <w:sz w:val="28"/>
                <w:cs/>
              </w:rPr>
              <w:t>2.00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4.05</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1" w:hRule="atLeast"/>
        </w:trPr>
        <w:tc>
          <w:tcPr>
            <w:tcW w:w="754" w:type="pct"/>
            <w:vMerge w:val="continue"/>
            <w:shd w:val="clear" w:color="auto" w:fill="auto"/>
          </w:tcPr>
          <w:p>
            <w:pPr>
              <w:rPr>
                <w:rFonts w:ascii="TH SarabunIT๙" w:hAnsi="TH SarabunIT๙" w:cs="TH SarabunIT๙"/>
                <w:sz w:val="28"/>
              </w:rPr>
            </w:pPr>
          </w:p>
        </w:tc>
        <w:tc>
          <w:tcPr>
            <w:tcW w:w="1031"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96"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13-14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.63</w:t>
            </w:r>
          </w:p>
        </w:tc>
        <w:tc>
          <w:tcPr>
            <w:tcW w:w="1269"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447"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4.05</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pct"/>
            <w:vMerge w:val="restart"/>
            <w:shd w:val="clear" w:color="auto" w:fill="auto"/>
          </w:tcPr>
          <w:p>
            <w:pPr>
              <w:ind w:left="284" w:hanging="284"/>
              <w:rPr>
                <w:rFonts w:ascii="TH SarabunIT๙" w:hAnsi="TH SarabunIT๙" w:cs="TH SarabunIT๙"/>
                <w:sz w:val="28"/>
              </w:rPr>
            </w:pPr>
            <w:r>
              <w:rPr>
                <w:rFonts w:ascii="TH SarabunIT๙" w:hAnsi="TH SarabunIT๙" w:cs="TH SarabunIT๙"/>
                <w:sz w:val="28"/>
              </w:rPr>
              <w:t xml:space="preserve">5. </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p>
        </w:tc>
        <w:tc>
          <w:tcPr>
            <w:tcW w:w="1031"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และประชุมชี้แจงให้ความรู้เกี่ยวกับพลังงานให้แก่หน่วยงานราชการ องค์กรในจังหวัด</w:t>
            </w:r>
          </w:p>
        </w:tc>
        <w:tc>
          <w:tcPr>
            <w:tcW w:w="496"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31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.63</w:t>
            </w:r>
          </w:p>
        </w:tc>
        <w:tc>
          <w:tcPr>
            <w:tcW w:w="1269"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r>
              <w:rPr>
                <w:rFonts w:ascii="TH SarabunIT๙" w:hAnsi="TH SarabunIT๙" w:cs="TH SarabunIT๙"/>
                <w:kern w:val="24"/>
                <w:sz w:val="28"/>
                <w:cs/>
                <w:lang w:val="th-TH" w:bidi="th-TH"/>
              </w:rPr>
              <w:t>ต่องานพลังงาน</w:t>
            </w:r>
          </w:p>
        </w:tc>
        <w:tc>
          <w:tcPr>
            <w:tcW w:w="1447"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rPr>
              <w:t>9</w:t>
            </w:r>
            <w:r>
              <w:rPr>
                <w:rFonts w:hint="cs" w:ascii="TH SarabunIT๙" w:hAnsi="TH SarabunIT๙" w:cs="TH SarabunIT๙"/>
                <w:kern w:val="24"/>
                <w:sz w:val="28"/>
                <w:cs/>
              </w:rPr>
              <w:t>4.00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ระดับมาก</w:t>
            </w:r>
            <w:r>
              <w:rPr>
                <w:rFonts w:ascii="TH SarabunIT๙" w:hAnsi="TH SarabunIT๙" w:cs="TH SarabunIT๙"/>
                <w:sz w:val="28"/>
                <w:cs/>
              </w:rPr>
              <w:t xml:space="preserve"> </w:t>
            </w:r>
            <w:r>
              <w:rPr>
                <w:rFonts w:ascii="TH SarabunIT๙" w:hAnsi="TH SarabunIT๙" w:cs="TH SarabunIT๙"/>
                <w:sz w:val="28"/>
                <w:cs/>
                <w:lang w:val="en-GB"/>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4.14</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pct"/>
            <w:vMerge w:val="continue"/>
            <w:shd w:val="clear" w:color="auto" w:fill="auto"/>
          </w:tcPr>
          <w:p>
            <w:pPr>
              <w:rPr>
                <w:rFonts w:ascii="TH SarabunIT๙" w:hAnsi="TH SarabunIT๙" w:cs="TH SarabunIT๙"/>
                <w:sz w:val="28"/>
              </w:rPr>
            </w:pPr>
          </w:p>
        </w:tc>
        <w:tc>
          <w:tcPr>
            <w:tcW w:w="1031"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96"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13-14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.63</w:t>
            </w:r>
          </w:p>
        </w:tc>
        <w:tc>
          <w:tcPr>
            <w:tcW w:w="1269"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r>
              <w:rPr>
                <w:rFonts w:ascii="TH SarabunIT๙" w:hAnsi="TH SarabunIT๙" w:cs="TH SarabunIT๙"/>
                <w:kern w:val="24"/>
                <w:sz w:val="28"/>
                <w:cs/>
                <w:lang w:val="th-TH" w:bidi="th-TH"/>
              </w:rPr>
              <w:t>ต่องานพลังงาน</w:t>
            </w:r>
          </w:p>
        </w:tc>
        <w:tc>
          <w:tcPr>
            <w:tcW w:w="1447"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ระดับมาก</w:t>
            </w:r>
            <w:r>
              <w:rPr>
                <w:rFonts w:ascii="TH SarabunIT๙" w:hAnsi="TH SarabunIT๙" w:cs="TH SarabunIT๙"/>
                <w:sz w:val="28"/>
                <w:cs/>
              </w:rPr>
              <w:t xml:space="preserve"> </w:t>
            </w:r>
            <w:r>
              <w:rPr>
                <w:rFonts w:ascii="TH SarabunIT๙" w:hAnsi="TH SarabunIT๙" w:cs="TH SarabunIT๙"/>
                <w:sz w:val="28"/>
                <w:cs/>
                <w:lang w:val="en-GB"/>
              </w:rPr>
              <w:t>(</w:t>
            </w:r>
            <w:r>
              <w:rPr>
                <w:rFonts w:ascii="TH SarabunIT๙" w:hAnsi="TH SarabunIT๙" w:cs="TH SarabunIT๙"/>
                <w:sz w:val="28"/>
                <w:cs/>
                <w:lang w:val="th-TH" w:bidi="th-TH"/>
              </w:rPr>
              <w:t>ระดับคะแนนเท่ากับ</w:t>
            </w:r>
            <w:r>
              <w:rPr>
                <w:rFonts w:ascii="TH SarabunIT๙" w:hAnsi="TH SarabunIT๙" w:cs="TH SarabunIT๙"/>
                <w:sz w:val="28"/>
              </w:rPr>
              <w:t xml:space="preserve"> 4.14</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pct"/>
            <w:shd w:val="clear" w:color="auto" w:fill="auto"/>
          </w:tcPr>
          <w:p>
            <w:pPr>
              <w:ind w:left="284" w:hanging="284"/>
              <w:rPr>
                <w:rFonts w:ascii="TH SarabunIT๙" w:hAnsi="TH SarabunIT๙" w:cs="TH SarabunIT๙"/>
                <w:sz w:val="28"/>
              </w:rPr>
            </w:pPr>
            <w:r>
              <w:rPr>
                <w:rFonts w:ascii="TH SarabunIT๙" w:hAnsi="TH SarabunIT๙" w:cs="TH SarabunIT๙"/>
                <w:sz w:val="28"/>
                <w:cs/>
              </w:rPr>
              <w:t xml:space="preserve">6. </w:t>
            </w:r>
            <w:r>
              <w:rPr>
                <w:rFonts w:ascii="TH SarabunIT๙" w:hAnsi="TH SarabunIT๙" w:cs="TH SarabunIT๙"/>
                <w:sz w:val="28"/>
                <w:cs/>
                <w:lang w:val="th-TH" w:bidi="th-TH"/>
              </w:rPr>
              <w:t>กลุ่มนักสื่อสารพลังงานด้านการสื่อสารเชิงนโยบายพลังงานในระดับชุมชน</w:t>
            </w:r>
          </w:p>
        </w:tc>
        <w:tc>
          <w:tcPr>
            <w:tcW w:w="1031" w:type="pct"/>
            <w:shd w:val="clear" w:color="auto" w:fill="auto"/>
          </w:tcPr>
          <w:p>
            <w:pPr>
              <w:rPr>
                <w:rFonts w:ascii="TH SarabunIT๙" w:hAnsi="TH SarabunIT๙" w:cs="TH SarabunIT๙"/>
                <w:sz w:val="28"/>
              </w:rPr>
            </w:pPr>
            <w:r>
              <w:rPr>
                <w:rFonts w:ascii="TH SarabunIT๙" w:hAnsi="TH SarabunIT๙" w:cs="TH SarabunIT๙"/>
                <w:sz w:val="28"/>
                <w:cs/>
                <w:lang w:val="th-TH" w:bidi="th-TH"/>
              </w:rPr>
              <w:t>จัดอบรม สัมมนา และประชุมชี้แจงให้ความรู้เกี่ยวกับพลังงานให้แก่กลุ่มนักสื่อสารพลังงานด้านการสื่อสารเชิงนโยบายพลังงานในระดับชุมชน</w:t>
            </w:r>
          </w:p>
        </w:tc>
        <w:tc>
          <w:tcPr>
            <w:tcW w:w="496" w:type="pct"/>
          </w:tcPr>
          <w:p>
            <w:pPr>
              <w:ind w:left="321" w:hanging="321"/>
              <w:rPr>
                <w:rFonts w:ascii="TH SarabunIT๙" w:hAnsi="TH SarabunIT๙" w:cs="TH SarabunIT๙"/>
                <w:kern w:val="24"/>
                <w:sz w:val="28"/>
              </w:rPr>
            </w:pPr>
            <w:r>
              <w:rPr>
                <w:rFonts w:hint="cs" w:ascii="TH SarabunIT๙" w:hAnsi="TH SarabunIT๙" w:cs="TH SarabunIT๙"/>
                <w:kern w:val="24"/>
                <w:sz w:val="28"/>
                <w:cs/>
              </w:rPr>
              <w:t xml:space="preserve">12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 63</w:t>
            </w:r>
          </w:p>
        </w:tc>
        <w:tc>
          <w:tcPr>
            <w:tcW w:w="1269"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เจตคติต่องานพลังงาน</w:t>
            </w:r>
          </w:p>
          <w:p>
            <w:pPr>
              <w:ind w:left="321" w:hanging="321"/>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นักสื่อสารพลังงานสามารถเผยแพร่ข้อมูลข่าวสาร ด้านพลังงานให้กับประชาชนในชุมชน</w:t>
            </w:r>
          </w:p>
        </w:tc>
        <w:tc>
          <w:tcPr>
            <w:tcW w:w="1447"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rPr>
              <w:t>9</w:t>
            </w:r>
            <w:r>
              <w:rPr>
                <w:rFonts w:hint="cs" w:ascii="TH SarabunIT๙" w:hAnsi="TH SarabunIT๙" w:cs="TH SarabunIT๙"/>
                <w:kern w:val="24"/>
                <w:sz w:val="28"/>
                <w:cs/>
              </w:rPr>
              <w:t>5.00</w:t>
            </w:r>
          </w:p>
          <w:p>
            <w:pPr>
              <w:ind w:left="199" w:hanging="199"/>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ระดับมาก</w:t>
            </w:r>
            <w:r>
              <w:rPr>
                <w:rFonts w:ascii="TH SarabunIT๙" w:hAnsi="TH SarabunIT๙" w:cs="TH SarabunIT๙"/>
                <w:sz w:val="28"/>
                <w:cs/>
              </w:rPr>
              <w:t xml:space="preserve"> </w:t>
            </w:r>
            <w:r>
              <w:rPr>
                <w:rFonts w:ascii="TH SarabunIT๙" w:hAnsi="TH SarabunIT๙" w:cs="TH SarabunIT๙"/>
                <w:sz w:val="28"/>
                <w:cs/>
                <w:lang w:val="en-GB"/>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4.00</w:t>
            </w:r>
            <w:r>
              <w:rPr>
                <w:rFonts w:ascii="TH SarabunIT๙" w:hAnsi="TH SarabunIT๙" w:cs="TH SarabunIT๙"/>
                <w:sz w:val="28"/>
                <w:cs/>
              </w:rPr>
              <w:t>)</w:t>
            </w:r>
          </w:p>
          <w:p>
            <w:pPr>
              <w:ind w:left="199" w:hanging="199"/>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นักสื่อสารพลังงานเผยแพร่ข้อมูลข่าวสาร ด้านพลังงานให้กับประชาชน</w:t>
            </w:r>
            <w:r>
              <w:rPr>
                <w:rFonts w:ascii="TH SarabunIT๙" w:hAnsi="TH SarabunIT๙" w:cs="TH SarabunIT๙"/>
                <w:sz w:val="28"/>
              </w:rPr>
              <w:t xml:space="preserve"> </w:t>
            </w:r>
            <w:r>
              <w:rPr>
                <w:rFonts w:ascii="TH SarabunIT๙" w:hAnsi="TH SarabunIT๙" w:cs="TH SarabunIT๙"/>
                <w:sz w:val="28"/>
                <w:cs/>
                <w:lang w:val="th-TH" w:bidi="th-TH"/>
              </w:rPr>
              <w:t xml:space="preserve">จำนวน </w:t>
            </w:r>
            <w:r>
              <w:rPr>
                <w:rFonts w:ascii="TH SarabunIT๙" w:hAnsi="TH SarabunIT๙" w:cs="TH SarabunIT๙"/>
                <w:sz w:val="28"/>
              </w:rPr>
              <w:t xml:space="preserve">20 </w:t>
            </w:r>
            <w:r>
              <w:rPr>
                <w:rFonts w:ascii="TH SarabunIT๙" w:hAnsi="TH SarabunIT๙" w:cs="TH SarabunIT๙"/>
                <w:sz w:val="28"/>
                <w:cs/>
                <w:lang w:val="th-TH" w:bidi="th-TH"/>
              </w:rPr>
              <w:t>ครั้ง</w:t>
            </w:r>
            <w:r>
              <w:rPr>
                <w:rFonts w:ascii="TH SarabunIT๙" w:hAnsi="TH SarabunIT๙" w:cs="TH SarabunIT๙"/>
                <w:sz w:val="28"/>
                <w:cs/>
              </w:rPr>
              <w:t>/</w:t>
            </w:r>
            <w:r>
              <w:rPr>
                <w:rFonts w:ascii="TH SarabunIT๙" w:hAnsi="TH SarabunIT๙" w:cs="TH SarabunIT๙"/>
                <w:sz w:val="28"/>
                <w:cs/>
                <w:lang w:val="th-TH" w:bidi="th-TH"/>
              </w:rPr>
              <w:t>คน</w:t>
            </w:r>
          </w:p>
        </w:tc>
      </w:tr>
    </w:tbl>
    <w:p>
      <w:pPr>
        <w:jc w:val="left"/>
        <w:rPr>
          <w:rFonts w:ascii="TH SarabunIT๙" w:hAnsi="TH SarabunIT๙" w:cs="TH SarabunIT๙"/>
          <w:spacing w:val="-2"/>
          <w:sz w:val="32"/>
          <w:szCs w:val="32"/>
          <w:cs/>
        </w:rPr>
        <w:sectPr>
          <w:headerReference r:id="rId56" w:type="default"/>
          <w:footerReference r:id="rId57" w:type="default"/>
          <w:pgSz w:w="16838" w:h="11906" w:orient="landscape"/>
          <w:pgMar w:top="1701" w:right="850" w:bottom="1134" w:left="850" w:header="709" w:footer="709" w:gutter="0"/>
          <w:pgBorders>
            <w:top w:val="none" w:sz="0" w:space="0"/>
            <w:left w:val="none" w:sz="0" w:space="0"/>
            <w:bottom w:val="none" w:sz="0" w:space="0"/>
            <w:right w:val="none" w:sz="0" w:space="0"/>
          </w:pgBorders>
          <w:pgNumType w:fmt="thaiNumbers" w:start="353"/>
          <w:cols w:space="708" w:num="1"/>
          <w:docGrid w:linePitch="360" w:charSpace="0"/>
        </w:sectPr>
      </w:pPr>
    </w:p>
    <w:p>
      <w:pPr>
        <w:jc w:val="left"/>
        <w:rPr>
          <w:rFonts w:ascii="TH SarabunIT๙" w:hAnsi="TH SarabunIT๙" w:cs="TH SarabunIT๙"/>
          <w:b/>
          <w:bCs/>
          <w:sz w:val="32"/>
          <w:szCs w:val="32"/>
          <w:u w:val="single"/>
        </w:rPr>
      </w:pPr>
      <w:r>
        <w:rPr>
          <w:rFonts w:hint="cs" w:ascii="TH SarabunIT๙" w:hAnsi="TH SarabunIT๙" w:cs="TH SarabunIT๙"/>
          <w:b/>
          <w:bCs/>
          <w:sz w:val="32"/>
          <w:szCs w:val="32"/>
          <w:u w:val="single"/>
          <w:cs/>
          <w:lang w:val="th-TH" w:bidi="th-TH"/>
        </w:rPr>
        <w:t>สรุปคะแนนกิจกรรมอบรมเสริมสร้างความรู้ความเข้าใจของแต่ละกลุ่มเป้าหมาย จังหวัดภูเก็ต</w:t>
      </w:r>
    </w:p>
    <w:p>
      <w:pPr>
        <w:jc w:val="left"/>
        <w:outlineLvl w:val="0"/>
        <w:rPr>
          <w:rFonts w:hint="cs" w:cs="Angsana New"/>
          <w:cs/>
          <w:lang w:val="en-US" w:bidi="th-TH"/>
        </w:rPr>
      </w:pPr>
      <w:r>
        <w:drawing>
          <wp:anchor distT="0" distB="0" distL="114300" distR="114300" simplePos="0" relativeHeight="252106752" behindDoc="1" locked="0" layoutInCell="1" allowOverlap="1">
            <wp:simplePos x="0" y="0"/>
            <wp:positionH relativeFrom="column">
              <wp:posOffset>694690</wp:posOffset>
            </wp:positionH>
            <wp:positionV relativeFrom="paragraph">
              <wp:posOffset>1905</wp:posOffset>
            </wp:positionV>
            <wp:extent cx="4375785" cy="2520315"/>
            <wp:effectExtent l="0" t="0" r="5715" b="13335"/>
            <wp:wrapNone/>
            <wp:docPr id="49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37"/>
                    <pic:cNvPicPr>
                      <a:picLocks noChangeAspect="1"/>
                    </pic:cNvPicPr>
                  </pic:nvPicPr>
                  <pic:blipFill>
                    <a:blip r:embed="rId556"/>
                    <a:stretch>
                      <a:fillRect/>
                    </a:stretch>
                  </pic:blipFill>
                  <pic:spPr>
                    <a:xfrm>
                      <a:off x="0" y="0"/>
                      <a:ext cx="4375785" cy="2520315"/>
                    </a:xfrm>
                    <a:prstGeom prst="rect">
                      <a:avLst/>
                    </a:prstGeom>
                    <a:noFill/>
                    <a:ln>
                      <a:noFill/>
                    </a:ln>
                  </pic:spPr>
                </pic:pic>
              </a:graphicData>
            </a:graphic>
          </wp:anchor>
        </w:drawing>
      </w:r>
    </w:p>
    <w:p>
      <w:pPr>
        <w:jc w:val="left"/>
        <w:outlineLvl w:val="0"/>
        <w:rPr>
          <w:rFonts w:ascii="TH SarabunIT๙" w:hAnsi="TH SarabunIT๙" w:cs="TH SarabunIT๙"/>
          <w:spacing w:val="-2"/>
          <w:sz w:val="32"/>
          <w:szCs w:val="32"/>
        </w:rPr>
      </w:pPr>
    </w:p>
    <w:p>
      <w:pPr>
        <w:ind w:firstLine="1318" w:firstLineChars="412"/>
        <w:rPr>
          <w:rFonts w:ascii="TH SarabunIT๙" w:hAnsi="TH SarabunIT๙" w:cs="TH SarabunIT๙"/>
          <w:sz w:val="32"/>
          <w:szCs w:val="32"/>
          <w:cs/>
        </w:rPr>
      </w:pPr>
    </w:p>
    <w:p>
      <w:pPr>
        <w:ind w:firstLine="906" w:firstLineChars="412"/>
        <w:jc w:val="center"/>
      </w:pPr>
    </w:p>
    <w:p>
      <w:pPr>
        <w:ind w:firstLine="494" w:firstLineChars="412"/>
        <w:rPr>
          <w:sz w:val="12"/>
          <w:szCs w:val="12"/>
          <w:cs/>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๓๗</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กิจกรรมอบรมเสริมสร้างความรู้ความเข้าใจกลุ่มเยาวชนในโรงเรียน</w:t>
      </w:r>
    </w:p>
    <w:p>
      <w:pPr>
        <w:ind w:firstLine="720" w:firstLineChars="0"/>
        <w:jc w:val="thaiDistribute"/>
        <w:rPr>
          <w:rFonts w:ascii="TH SarabunIT๙" w:hAnsi="TH SarabunIT๙" w:cs="TH SarabunIT๙"/>
          <w:sz w:val="32"/>
          <w:szCs w:val="32"/>
        </w:rPr>
      </w:pPr>
      <w:r>
        <w:drawing>
          <wp:anchor distT="0" distB="0" distL="114300" distR="114300" simplePos="0" relativeHeight="252106752" behindDoc="1" locked="0" layoutInCell="1" allowOverlap="1">
            <wp:simplePos x="0" y="0"/>
            <wp:positionH relativeFrom="column">
              <wp:posOffset>702945</wp:posOffset>
            </wp:positionH>
            <wp:positionV relativeFrom="paragraph">
              <wp:posOffset>912495</wp:posOffset>
            </wp:positionV>
            <wp:extent cx="4464050" cy="2520315"/>
            <wp:effectExtent l="0" t="0" r="12700" b="13335"/>
            <wp:wrapNone/>
            <wp:docPr id="49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38"/>
                    <pic:cNvPicPr>
                      <a:picLocks noChangeAspect="1"/>
                    </pic:cNvPicPr>
                  </pic:nvPicPr>
                  <pic:blipFill>
                    <a:blip r:embed="rId557"/>
                    <a:stretch>
                      <a:fillRect/>
                    </a:stretch>
                  </pic:blipFill>
                  <pic:spPr>
                    <a:xfrm>
                      <a:off x="0" y="0"/>
                      <a:ext cx="4464050" cy="2520315"/>
                    </a:xfrm>
                    <a:prstGeom prst="rect">
                      <a:avLst/>
                    </a:prstGeom>
                    <a:noFill/>
                    <a:ln>
                      <a:noFill/>
                    </a:ln>
                  </pic:spPr>
                </pic:pic>
              </a:graphicData>
            </a:graphic>
          </wp:anchor>
        </w:drawing>
      </w:r>
      <w:r>
        <w:rPr>
          <w:rFonts w:ascii="TH SarabunIT๙" w:hAnsi="TH SarabunIT๙" w:cs="TH SarabunIT๙"/>
          <w:sz w:val="32"/>
          <w:szCs w:val="32"/>
          <w:cs/>
          <w:lang w:val="th-TH" w:bidi="th-TH"/>
        </w:rPr>
        <w:t>จากข้อมูลการทดสอบความรู้ ก่อน</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หลัง </w:t>
      </w:r>
      <w:r>
        <w:rPr>
          <w:rFonts w:ascii="TH SarabunIT๙" w:hAnsi="TH SarabunIT๙" w:cs="TH SarabunIT๙"/>
          <w:spacing w:val="4"/>
          <w:sz w:val="32"/>
          <w:szCs w:val="32"/>
          <w:cs/>
          <w:lang w:val="th-TH" w:bidi="th-TH"/>
        </w:rPr>
        <w:t>กิจกรรมอบรมสร้างความรู้ความเข้าใจ</w:t>
      </w:r>
      <w:r>
        <w:rPr>
          <w:rFonts w:ascii="TH SarabunIT๙" w:hAnsi="TH SarabunIT๙" w:cs="TH SarabunIT๙"/>
          <w:spacing w:val="4"/>
          <w:sz w:val="32"/>
          <w:szCs w:val="32"/>
        </w:rPr>
        <w:t xml:space="preserve"> </w:t>
      </w:r>
      <w:r>
        <w:rPr>
          <w:rFonts w:ascii="TH SarabunIT๙" w:hAnsi="TH SarabunIT๙" w:cs="TH SarabunIT๙"/>
          <w:spacing w:val="4"/>
          <w:sz w:val="32"/>
          <w:szCs w:val="32"/>
          <w:cs/>
          <w:lang w:val="th-TH" w:bidi="th-TH"/>
        </w:rPr>
        <w:t>กลุ่มเยาวชนในโรงเรียน</w:t>
      </w:r>
      <w:r>
        <w:rPr>
          <w:rFonts w:ascii="TH SarabunIT๙" w:hAnsi="TH SarabunIT๙" w:cs="TH SarabunIT๙"/>
          <w:sz w:val="32"/>
          <w:szCs w:val="32"/>
          <w:cs/>
          <w:lang w:val="th-TH" w:bidi="th-TH"/>
        </w:rPr>
        <w:t>จังหวัดภูเก็ต</w:t>
      </w:r>
      <w:r>
        <w:rPr>
          <w:rFonts w:ascii="TH SarabunIT๙" w:hAnsi="TH SarabunIT๙" w:cs="TH SarabunIT๙"/>
          <w:b/>
          <w:bCs/>
          <w:sz w:val="44"/>
          <w:szCs w:val="44"/>
          <w:cs/>
        </w:rPr>
        <w:t xml:space="preserve"> </w:t>
      </w:r>
      <w:r>
        <w:rPr>
          <w:rFonts w:ascii="TH SarabunIT๙" w:hAnsi="TH SarabunIT๙" w:cs="TH SarabunIT๙"/>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sz w:val="32"/>
          <w:szCs w:val="32"/>
          <w:cs/>
        </w:rPr>
        <w:t xml:space="preserve">90.38 </w:t>
      </w:r>
      <w:r>
        <w:rPr>
          <w:rFonts w:ascii="TH SarabunIT๙" w:hAnsi="TH SarabunIT๙" w:cs="TH SarabunIT๙"/>
          <w:sz w:val="32"/>
          <w:szCs w:val="32"/>
          <w:cs/>
          <w:lang w:val="th-TH" w:bidi="th-TH"/>
        </w:rPr>
        <w:t xml:space="preserve">ของผู้เข้าร่วมกิจกรรมทั้งหมด </w:t>
      </w:r>
    </w:p>
    <w:p>
      <w:pPr>
        <w:ind w:firstLine="906" w:firstLineChars="412"/>
        <w:jc w:val="center"/>
      </w:pPr>
    </w:p>
    <w:p>
      <w:pPr>
        <w:ind w:firstLine="906" w:firstLineChars="412"/>
        <w:rPr>
          <w:color w:val="000000"/>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๓๘</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กิจกรรมอบรมสร้างความรู้ความเข้าใจกลุ่มเยาวชนนอกโรงเรียน</w:t>
      </w:r>
    </w:p>
    <w:p>
      <w:pPr>
        <w:ind w:firstLine="720" w:firstLineChars="0"/>
        <w:jc w:val="thaiDistribute"/>
        <w:rPr>
          <w:rFonts w:ascii="TH SarabunIT๙" w:hAnsi="TH SarabunIT๙" w:cs="TH SarabunIT๙"/>
          <w:color w:val="000000"/>
          <w:sz w:val="32"/>
          <w:szCs w:val="32"/>
        </w:rPr>
      </w:pPr>
      <w:r>
        <w:rPr>
          <w:rFonts w:ascii="TH SarabunIT๙" w:hAnsi="TH SarabunIT๙" w:cs="TH SarabunIT๙"/>
          <w:color w:val="000000"/>
          <w:sz w:val="32"/>
          <w:szCs w:val="32"/>
          <w:cs/>
          <w:lang w:val="th-TH" w:bidi="th-TH"/>
        </w:rPr>
        <w:t>จากข้อมูลการทดสอบความรู้ ก่อน</w:t>
      </w:r>
      <w:r>
        <w:rPr>
          <w:rFonts w:ascii="TH SarabunIT๙" w:hAnsi="TH SarabunIT๙" w:cs="TH SarabunIT๙"/>
          <w:color w:val="000000"/>
          <w:sz w:val="32"/>
          <w:szCs w:val="32"/>
          <w:cs/>
        </w:rPr>
        <w:t>-</w:t>
      </w:r>
      <w:r>
        <w:rPr>
          <w:rFonts w:ascii="TH SarabunIT๙" w:hAnsi="TH SarabunIT๙" w:cs="TH SarabunIT๙"/>
          <w:color w:val="000000"/>
          <w:sz w:val="32"/>
          <w:szCs w:val="32"/>
          <w:cs/>
          <w:lang w:val="th-TH" w:bidi="th-TH"/>
        </w:rPr>
        <w:t xml:space="preserve">หลัง </w:t>
      </w:r>
      <w:r>
        <w:rPr>
          <w:rFonts w:ascii="TH SarabunIT๙" w:hAnsi="TH SarabunIT๙" w:cs="TH SarabunIT๙"/>
          <w:color w:val="000000"/>
          <w:spacing w:val="4"/>
          <w:sz w:val="32"/>
          <w:szCs w:val="32"/>
          <w:cs/>
          <w:lang w:val="th-TH" w:bidi="th-TH"/>
        </w:rPr>
        <w:t>กิจกรรมอบรมสร้างความรู้ความเข้าใจ กลุ่มนักเรียนนอกโรงเรียน</w:t>
      </w:r>
      <w:r>
        <w:rPr>
          <w:rFonts w:ascii="TH SarabunIT๙" w:hAnsi="TH SarabunIT๙" w:cs="TH SarabunIT๙"/>
          <w:color w:val="000000"/>
          <w:spacing w:val="4"/>
          <w:sz w:val="32"/>
          <w:szCs w:val="32"/>
        </w:rPr>
        <w:t xml:space="preserve"> </w:t>
      </w:r>
      <w:r>
        <w:rPr>
          <w:rFonts w:ascii="TH SarabunIT๙" w:hAnsi="TH SarabunIT๙" w:cs="TH SarabunIT๙"/>
          <w:color w:val="000000"/>
          <w:sz w:val="32"/>
          <w:szCs w:val="32"/>
          <w:cs/>
          <w:lang w:val="th-TH" w:bidi="th-TH"/>
        </w:rPr>
        <w:t>จังหวัดภูเก็ต</w:t>
      </w:r>
      <w:r>
        <w:rPr>
          <w:rFonts w:ascii="TH SarabunIT๙" w:hAnsi="TH SarabunIT๙" w:cs="TH SarabunIT๙"/>
          <w:b/>
          <w:bCs/>
          <w:color w:val="000000"/>
          <w:sz w:val="44"/>
          <w:szCs w:val="44"/>
          <w:cs/>
        </w:rPr>
        <w:t xml:space="preserve"> </w:t>
      </w:r>
      <w:r>
        <w:rPr>
          <w:rFonts w:ascii="TH SarabunIT๙" w:hAnsi="TH SarabunIT๙" w:cs="TH SarabunIT๙"/>
          <w:color w:val="000000"/>
          <w:sz w:val="32"/>
          <w:szCs w:val="32"/>
          <w:cs/>
          <w:lang w:val="th-TH" w:bidi="th-TH"/>
        </w:rPr>
        <w:t>พบว่าผู้เข้าร่วมกิจกรรมมีความรู้ความเข้าใจเพิ่มขึ้นหลังเข้าร่วมกิจกรรม</w:t>
      </w:r>
      <w:r>
        <w:rPr>
          <w:rFonts w:ascii="TH SarabunIT๙" w:hAnsi="TH SarabunIT๙" w:cs="TH SarabunIT๙"/>
          <w:color w:val="000000"/>
          <w:sz w:val="32"/>
          <w:szCs w:val="32"/>
        </w:rPr>
        <w:t xml:space="preserve"> </w:t>
      </w:r>
      <w:r>
        <w:rPr>
          <w:rFonts w:ascii="TH SarabunIT๙" w:hAnsi="TH SarabunIT๙" w:cs="TH SarabunIT๙"/>
          <w:color w:val="000000"/>
          <w:sz w:val="32"/>
          <w:szCs w:val="32"/>
          <w:cs/>
          <w:lang w:val="th-TH" w:bidi="th-TH"/>
        </w:rPr>
        <w:t>คิดเป็นร้อยละ</w:t>
      </w:r>
      <w:r>
        <w:rPr>
          <w:rFonts w:ascii="TH SarabunIT๙" w:hAnsi="TH SarabunIT๙" w:cs="TH SarabunIT๙"/>
          <w:color w:val="000000"/>
          <w:sz w:val="32"/>
          <w:szCs w:val="32"/>
        </w:rPr>
        <w:t xml:space="preserve"> 92</w:t>
      </w:r>
      <w:r>
        <w:rPr>
          <w:rFonts w:ascii="TH SarabunIT๙" w:hAnsi="TH SarabunIT๙" w:cs="TH SarabunIT๙"/>
          <w:color w:val="000000"/>
          <w:sz w:val="32"/>
          <w:szCs w:val="32"/>
          <w:cs/>
        </w:rPr>
        <w:t>.31</w:t>
      </w:r>
      <w:r>
        <w:rPr>
          <w:rFonts w:ascii="TH SarabunIT๙" w:hAnsi="TH SarabunIT๙" w:cs="TH SarabunIT๙"/>
          <w:color w:val="000000"/>
          <w:sz w:val="32"/>
          <w:szCs w:val="32"/>
        </w:rPr>
        <w:t xml:space="preserve"> </w:t>
      </w:r>
      <w:r>
        <w:rPr>
          <w:rFonts w:ascii="TH SarabunIT๙" w:hAnsi="TH SarabunIT๙" w:cs="TH SarabunIT๙"/>
          <w:color w:val="000000"/>
          <w:sz w:val="32"/>
          <w:szCs w:val="32"/>
          <w:cs/>
          <w:lang w:val="th-TH" w:bidi="th-TH"/>
        </w:rPr>
        <w:t>ของผู้เข้าร่วมกิจกรรมทั้งหมด</w:t>
      </w:r>
    </w:p>
    <w:p>
      <w:pPr>
        <w:ind w:firstLine="906" w:firstLineChars="412"/>
        <w:jc w:val="center"/>
      </w:pPr>
      <w:r>
        <w:drawing>
          <wp:anchor distT="0" distB="0" distL="114300" distR="114300" simplePos="0" relativeHeight="252106752" behindDoc="1" locked="0" layoutInCell="1" allowOverlap="1">
            <wp:simplePos x="0" y="0"/>
            <wp:positionH relativeFrom="column">
              <wp:posOffset>859790</wp:posOffset>
            </wp:positionH>
            <wp:positionV relativeFrom="paragraph">
              <wp:posOffset>27305</wp:posOffset>
            </wp:positionV>
            <wp:extent cx="4421505" cy="2520315"/>
            <wp:effectExtent l="0" t="0" r="17145" b="13335"/>
            <wp:wrapNone/>
            <wp:docPr id="49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Picture 39"/>
                    <pic:cNvPicPr>
                      <a:picLocks noChangeAspect="1"/>
                    </pic:cNvPicPr>
                  </pic:nvPicPr>
                  <pic:blipFill>
                    <a:blip r:embed="rId558"/>
                    <a:stretch>
                      <a:fillRect/>
                    </a:stretch>
                  </pic:blipFill>
                  <pic:spPr>
                    <a:xfrm>
                      <a:off x="0" y="0"/>
                      <a:ext cx="4421505" cy="2520315"/>
                    </a:xfrm>
                    <a:prstGeom prst="rect">
                      <a:avLst/>
                    </a:prstGeom>
                    <a:noFill/>
                    <a:ln>
                      <a:noFill/>
                    </a:ln>
                  </pic:spPr>
                </pic:pic>
              </a:graphicData>
            </a:graphic>
          </wp:anchor>
        </w:drawing>
      </w:r>
    </w:p>
    <w:p>
      <w:pPr>
        <w:ind w:firstLine="906" w:firstLineChars="412"/>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๓๙</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หลัง</w:t>
      </w:r>
      <w:r>
        <w:rPr>
          <w:rFonts w:ascii="TH SarabunIT๙" w:hAnsi="TH SarabunIT๙" w:cs="TH SarabunIT๙"/>
          <w:i w:val="0"/>
          <w:iCs w:val="0"/>
          <w:color w:val="auto"/>
          <w:sz w:val="32"/>
          <w:szCs w:val="32"/>
        </w:rPr>
        <w:t xml:space="preserve"> </w:t>
      </w:r>
      <w:r>
        <w:rPr>
          <w:rFonts w:ascii="TH SarabunIT๙" w:hAnsi="TH SarabunIT๙" w:cs="TH SarabunIT๙"/>
          <w:i w:val="0"/>
          <w:iCs w:val="0"/>
          <w:color w:val="auto"/>
          <w:spacing w:val="4"/>
          <w:sz w:val="32"/>
          <w:szCs w:val="32"/>
          <w:cs/>
          <w:lang w:val="th-TH" w:bidi="th-TH"/>
        </w:rPr>
        <w:t>กิจกรรมอบรมสร้างความรู้ความเข้าใจกลุ่มประชาชนทั่วไป</w:t>
      </w:r>
    </w:p>
    <w:p>
      <w:pPr>
        <w:ind w:firstLine="720" w:firstLineChars="0"/>
        <w:jc w:val="thaiDistribute"/>
        <w:rPr>
          <w:rFonts w:ascii="TH SarabunIT๙" w:hAnsi="TH SarabunIT๙" w:cs="TH SarabunIT๙"/>
          <w:color w:val="000000"/>
          <w:sz w:val="32"/>
          <w:szCs w:val="32"/>
        </w:rPr>
      </w:pPr>
      <w:r>
        <w:drawing>
          <wp:anchor distT="0" distB="0" distL="114300" distR="114300" simplePos="0" relativeHeight="252106752" behindDoc="1" locked="0" layoutInCell="1" allowOverlap="1">
            <wp:simplePos x="0" y="0"/>
            <wp:positionH relativeFrom="column">
              <wp:posOffset>621665</wp:posOffset>
            </wp:positionH>
            <wp:positionV relativeFrom="paragraph">
              <wp:posOffset>810895</wp:posOffset>
            </wp:positionV>
            <wp:extent cx="4641215" cy="2520315"/>
            <wp:effectExtent l="0" t="0" r="6985" b="13335"/>
            <wp:wrapNone/>
            <wp:docPr id="49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Picture 40"/>
                    <pic:cNvPicPr>
                      <a:picLocks noChangeAspect="1"/>
                    </pic:cNvPicPr>
                  </pic:nvPicPr>
                  <pic:blipFill>
                    <a:blip r:embed="rId559"/>
                    <a:stretch>
                      <a:fillRect/>
                    </a:stretch>
                  </pic:blipFill>
                  <pic:spPr>
                    <a:xfrm>
                      <a:off x="0" y="0"/>
                      <a:ext cx="4641215" cy="2520315"/>
                    </a:xfrm>
                    <a:prstGeom prst="rect">
                      <a:avLst/>
                    </a:prstGeom>
                    <a:noFill/>
                    <a:ln>
                      <a:noFill/>
                    </a:ln>
                  </pic:spPr>
                </pic:pic>
              </a:graphicData>
            </a:graphic>
          </wp:anchor>
        </w:drawing>
      </w:r>
      <w:r>
        <w:rPr>
          <w:rFonts w:ascii="TH SarabunIT๙" w:hAnsi="TH SarabunIT๙" w:cs="TH SarabunIT๙"/>
          <w:color w:val="000000"/>
          <w:sz w:val="32"/>
          <w:szCs w:val="32"/>
          <w:cs/>
          <w:lang w:val="th-TH" w:bidi="th-TH"/>
        </w:rPr>
        <w:t>จากข้อมูลการทดสอบความรู้ ก่อน</w:t>
      </w:r>
      <w:r>
        <w:rPr>
          <w:rFonts w:ascii="TH SarabunIT๙" w:hAnsi="TH SarabunIT๙" w:cs="TH SarabunIT๙"/>
          <w:color w:val="000000"/>
          <w:sz w:val="32"/>
          <w:szCs w:val="32"/>
          <w:cs/>
        </w:rPr>
        <w:t>-</w:t>
      </w:r>
      <w:r>
        <w:rPr>
          <w:rFonts w:ascii="TH SarabunIT๙" w:hAnsi="TH SarabunIT๙" w:cs="TH SarabunIT๙"/>
          <w:color w:val="000000"/>
          <w:sz w:val="32"/>
          <w:szCs w:val="32"/>
          <w:cs/>
          <w:lang w:val="th-TH" w:bidi="th-TH"/>
        </w:rPr>
        <w:t xml:space="preserve">หลัง </w:t>
      </w:r>
      <w:r>
        <w:rPr>
          <w:rFonts w:ascii="TH SarabunIT๙" w:hAnsi="TH SarabunIT๙" w:cs="TH SarabunIT๙"/>
          <w:color w:val="000000"/>
          <w:spacing w:val="4"/>
          <w:sz w:val="32"/>
          <w:szCs w:val="32"/>
          <w:cs/>
          <w:lang w:val="th-TH" w:bidi="th-TH"/>
        </w:rPr>
        <w:t>กิจกรรมอบรมสร้างความรู้ความเข้าใจ</w:t>
      </w:r>
      <w:r>
        <w:rPr>
          <w:rFonts w:ascii="TH SarabunIT๙" w:hAnsi="TH SarabunIT๙" w:cs="TH SarabunIT๙"/>
          <w:color w:val="000000"/>
          <w:spacing w:val="4"/>
          <w:sz w:val="32"/>
          <w:szCs w:val="32"/>
        </w:rPr>
        <w:t xml:space="preserve"> </w:t>
      </w:r>
      <w:r>
        <w:rPr>
          <w:rFonts w:ascii="TH SarabunIT๙" w:hAnsi="TH SarabunIT๙" w:cs="TH SarabunIT๙"/>
          <w:color w:val="000000"/>
          <w:spacing w:val="4"/>
          <w:sz w:val="32"/>
          <w:szCs w:val="32"/>
          <w:cs/>
          <w:lang w:val="th-TH" w:bidi="th-TH"/>
        </w:rPr>
        <w:t>กลุ่มประชาชนทั่วไป</w:t>
      </w:r>
      <w:r>
        <w:rPr>
          <w:rFonts w:ascii="TH SarabunIT๙" w:hAnsi="TH SarabunIT๙" w:cs="TH SarabunIT๙"/>
          <w:color w:val="000000"/>
          <w:spacing w:val="4"/>
          <w:sz w:val="32"/>
          <w:szCs w:val="32"/>
        </w:rPr>
        <w:t xml:space="preserve"> </w:t>
      </w:r>
      <w:r>
        <w:rPr>
          <w:rFonts w:ascii="TH SarabunIT๙" w:hAnsi="TH SarabunIT๙" w:cs="TH SarabunIT๙"/>
          <w:color w:val="000000"/>
          <w:sz w:val="32"/>
          <w:szCs w:val="32"/>
          <w:cs/>
          <w:lang w:val="th-TH" w:bidi="th-TH"/>
        </w:rPr>
        <w:t>จังหวัดภูเก็ต</w:t>
      </w:r>
      <w:r>
        <w:rPr>
          <w:rFonts w:ascii="TH SarabunIT๙" w:hAnsi="TH SarabunIT๙" w:cs="TH SarabunIT๙"/>
          <w:b/>
          <w:bCs/>
          <w:color w:val="000000"/>
          <w:sz w:val="44"/>
          <w:szCs w:val="44"/>
          <w:cs/>
        </w:rPr>
        <w:t xml:space="preserve"> </w:t>
      </w:r>
      <w:r>
        <w:rPr>
          <w:rFonts w:ascii="TH SarabunIT๙" w:hAnsi="TH SarabunIT๙" w:cs="TH SarabunIT๙"/>
          <w:color w:val="000000"/>
          <w:sz w:val="32"/>
          <w:szCs w:val="32"/>
          <w:cs/>
          <w:lang w:val="th-TH" w:bidi="th-TH"/>
        </w:rPr>
        <w:t>พบว่าผู้เข้าร่วมกิจกรรมมีความรู้ความเข้าใจเพิ่มขึ้นหลังเข้าร่วมกิจกรรม</w:t>
      </w:r>
      <w:r>
        <w:rPr>
          <w:rFonts w:ascii="TH SarabunIT๙" w:hAnsi="TH SarabunIT๙" w:cs="TH SarabunIT๙"/>
          <w:color w:val="000000"/>
          <w:sz w:val="32"/>
          <w:szCs w:val="32"/>
        </w:rPr>
        <w:t xml:space="preserve"> </w:t>
      </w:r>
      <w:r>
        <w:rPr>
          <w:rFonts w:ascii="TH SarabunIT๙" w:hAnsi="TH SarabunIT๙" w:cs="TH SarabunIT๙"/>
          <w:color w:val="000000"/>
          <w:sz w:val="32"/>
          <w:szCs w:val="32"/>
          <w:cs/>
          <w:lang w:val="th-TH" w:bidi="th-TH"/>
        </w:rPr>
        <w:t xml:space="preserve">คิดเป็นร้อยละ </w:t>
      </w:r>
      <w:r>
        <w:rPr>
          <w:rFonts w:ascii="TH SarabunIT๙" w:hAnsi="TH SarabunIT๙" w:cs="TH SarabunIT๙"/>
          <w:color w:val="000000"/>
          <w:sz w:val="32"/>
          <w:szCs w:val="32"/>
          <w:cs/>
        </w:rPr>
        <w:t xml:space="preserve">92 </w:t>
      </w:r>
      <w:r>
        <w:rPr>
          <w:rFonts w:ascii="TH SarabunIT๙" w:hAnsi="TH SarabunIT๙" w:cs="TH SarabunIT๙"/>
          <w:color w:val="000000"/>
          <w:sz w:val="32"/>
          <w:szCs w:val="32"/>
          <w:cs/>
          <w:lang w:val="th-TH" w:bidi="th-TH"/>
        </w:rPr>
        <w:t xml:space="preserve">ของผู้เข้าร่วมกิจกรรมทั้งหมด </w:t>
      </w:r>
    </w:p>
    <w:p>
      <w:pPr>
        <w:ind w:firstLine="494" w:firstLineChars="412"/>
        <w:rPr>
          <w:sz w:val="12"/>
          <w:szCs w:val="12"/>
          <w:cs/>
        </w:rPr>
      </w:pPr>
    </w:p>
    <w:p>
      <w:pPr>
        <w:ind w:left="-90" w:firstLine="2154"/>
        <w:rPr>
          <w:rFonts w:ascii="TH SarabunIT๙" w:hAnsi="TH SarabunIT๙" w:cs="TH SarabunIT๙"/>
          <w:color w:val="000000"/>
          <w:sz w:val="32"/>
          <w:szCs w:val="32"/>
          <w:cs/>
        </w:rPr>
      </w:pPr>
    </w:p>
    <w:p>
      <w:pPr>
        <w:ind w:left="-90" w:firstLine="1440"/>
        <w:jc w:val="center"/>
        <w:rPr>
          <w:rFonts w:ascii="TH SarabunIT๙" w:hAnsi="TH SarabunIT๙" w:cs="TH SarabunIT๙"/>
          <w:color w:val="FF0000"/>
          <w:sz w:val="32"/>
          <w:szCs w:val="32"/>
          <w:cs/>
        </w:rPr>
      </w:pPr>
    </w:p>
    <w:p>
      <w:pPr>
        <w:rPr>
          <w:sz w:val="12"/>
          <w:szCs w:val="12"/>
        </w:rPr>
      </w:pPr>
    </w:p>
    <w:p>
      <w:pPr>
        <w:pStyle w:val="20"/>
        <w:jc w:val="center"/>
        <w:rPr>
          <w:rFonts w:ascii="TH SarabunIT๙" w:hAnsi="TH SarabunIT๙" w:cs="TH SarabunIT๙"/>
          <w:color w:val="auto"/>
          <w:sz w:val="32"/>
          <w:szCs w:val="32"/>
          <w:cs/>
          <w:lang w:val="th-TH" w:bidi="th-TH"/>
        </w:rPr>
      </w:pPr>
    </w:p>
    <w:p>
      <w:pPr>
        <w:pStyle w:val="20"/>
        <w:jc w:val="center"/>
        <w:rPr>
          <w:rFonts w:ascii="TH SarabunIT๙" w:hAnsi="TH SarabunIT๙" w:cs="TH SarabunIT๙"/>
          <w:color w:val="auto"/>
          <w:sz w:val="32"/>
          <w:szCs w:val="32"/>
          <w:cs/>
          <w:lang w:val="th-TH" w:bidi="th-TH"/>
        </w:rPr>
      </w:pPr>
    </w:p>
    <w:p>
      <w:pPr>
        <w:pStyle w:val="20"/>
        <w:jc w:val="center"/>
        <w:rPr>
          <w:rFonts w:ascii="TH SarabunIT๙" w:hAnsi="TH SarabunIT๙" w:cs="TH SarabunIT๙"/>
          <w:color w:val="auto"/>
          <w:sz w:val="32"/>
          <w:szCs w:val="32"/>
          <w:cs/>
          <w:lang w:val="th-TH" w:bidi="th-TH"/>
        </w:rPr>
      </w:pPr>
    </w:p>
    <w:p>
      <w:pPr>
        <w:pStyle w:val="20"/>
        <w:jc w:val="center"/>
        <w:rPr>
          <w:rFonts w:ascii="TH SarabunIT๙" w:hAnsi="TH SarabunIT๙" w:cs="TH SarabunIT๙"/>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๔๐</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กิจกรรมอบรมสร้างความรู้ความเข้าใจ</w:t>
      </w:r>
      <w:r>
        <w:rPr>
          <w:rFonts w:ascii="TH SarabunIT๙" w:hAnsi="TH SarabunIT๙" w:cs="TH SarabunIT๙"/>
          <w:i w:val="0"/>
          <w:iCs w:val="0"/>
          <w:color w:val="auto"/>
          <w:spacing w:val="4"/>
          <w:sz w:val="32"/>
          <w:szCs w:val="32"/>
        </w:rPr>
        <w:t xml:space="preserve"> </w:t>
      </w:r>
      <w:r>
        <w:rPr>
          <w:rFonts w:ascii="TH SarabunIT๙" w:hAnsi="TH SarabunIT๙" w:cs="TH SarabunIT๙"/>
          <w:i w:val="0"/>
          <w:iCs w:val="0"/>
          <w:color w:val="auto"/>
          <w:spacing w:val="4"/>
          <w:sz w:val="32"/>
          <w:szCs w:val="32"/>
          <w:cs/>
          <w:lang w:val="th-TH" w:bidi="th-TH"/>
        </w:rPr>
        <w:t>กลุ่มข้าราชการ</w:t>
      </w:r>
    </w:p>
    <w:p>
      <w:pPr>
        <w:ind w:firstLine="720" w:firstLineChars="0"/>
        <w:jc w:val="thaiDistribute"/>
        <w:rPr>
          <w:rFonts w:ascii="TH SarabunIT๙" w:hAnsi="TH SarabunIT๙" w:cs="TH SarabunIT๙"/>
          <w:color w:val="000000"/>
          <w:sz w:val="32"/>
          <w:szCs w:val="32"/>
        </w:rPr>
      </w:pPr>
      <w:r>
        <w:rPr>
          <w:rFonts w:ascii="TH SarabunIT๙" w:hAnsi="TH SarabunIT๙" w:cs="TH SarabunIT๙"/>
          <w:sz w:val="32"/>
          <w:szCs w:val="32"/>
          <w:cs/>
          <w:lang w:val="th-TH" w:bidi="th-TH"/>
        </w:rPr>
        <w:t>จากข้อมูลการทดสอบความรู้ ก่อน</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หลัง </w:t>
      </w:r>
      <w:r>
        <w:rPr>
          <w:rFonts w:ascii="TH SarabunIT๙" w:hAnsi="TH SarabunIT๙" w:cs="TH SarabunIT๙"/>
          <w:color w:val="000000"/>
          <w:spacing w:val="4"/>
          <w:sz w:val="32"/>
          <w:szCs w:val="32"/>
          <w:cs/>
          <w:lang w:val="th-TH" w:bidi="th-TH"/>
        </w:rPr>
        <w:t>กิจกรรมอบรมสร้างความรู้ความเข้าใจ</w:t>
      </w:r>
      <w:r>
        <w:rPr>
          <w:rFonts w:ascii="TH SarabunIT๙" w:hAnsi="TH SarabunIT๙" w:cs="TH SarabunIT๙"/>
          <w:color w:val="000000"/>
          <w:spacing w:val="4"/>
          <w:sz w:val="32"/>
          <w:szCs w:val="32"/>
        </w:rPr>
        <w:t xml:space="preserve"> </w:t>
      </w:r>
      <w:r>
        <w:rPr>
          <w:rFonts w:ascii="TH SarabunIT๙" w:hAnsi="TH SarabunIT๙" w:cs="TH SarabunIT๙"/>
          <w:color w:val="000000"/>
          <w:spacing w:val="4"/>
          <w:sz w:val="32"/>
          <w:szCs w:val="32"/>
          <w:cs/>
          <w:lang w:val="th-TH" w:bidi="th-TH"/>
        </w:rPr>
        <w:t>กลุ่มข้าราชการ</w:t>
      </w:r>
      <w:r>
        <w:rPr>
          <w:rFonts w:ascii="TH SarabunIT๙" w:hAnsi="TH SarabunIT๙" w:cs="TH SarabunIT๙"/>
          <w:color w:val="000000"/>
          <w:spacing w:val="4"/>
          <w:sz w:val="32"/>
          <w:szCs w:val="32"/>
        </w:rPr>
        <w:t xml:space="preserve"> </w:t>
      </w:r>
      <w:r>
        <w:rPr>
          <w:rFonts w:ascii="TH SarabunIT๙" w:hAnsi="TH SarabunIT๙" w:cs="TH SarabunIT๙"/>
          <w:color w:val="000000"/>
          <w:sz w:val="32"/>
          <w:szCs w:val="32"/>
          <w:cs/>
          <w:lang w:val="th-TH" w:bidi="th-TH"/>
        </w:rPr>
        <w:t>จังหวัดภูเก็ต</w:t>
      </w:r>
      <w:r>
        <w:rPr>
          <w:rFonts w:ascii="TH SarabunIT๙" w:hAnsi="TH SarabunIT๙" w:cs="TH SarabunIT๙"/>
          <w:b/>
          <w:bCs/>
          <w:color w:val="000000"/>
          <w:sz w:val="44"/>
          <w:szCs w:val="44"/>
          <w:cs/>
        </w:rPr>
        <w:t xml:space="preserve"> </w:t>
      </w:r>
      <w:r>
        <w:rPr>
          <w:rFonts w:ascii="TH SarabunIT๙" w:hAnsi="TH SarabunIT๙" w:cs="TH SarabunIT๙"/>
          <w:color w:val="000000"/>
          <w:sz w:val="32"/>
          <w:szCs w:val="32"/>
          <w:cs/>
          <w:lang w:val="th-TH" w:bidi="th-TH"/>
        </w:rPr>
        <w:t>พบว่าผู้เข้าร่วมกิจกรรมมีความรู้ความเข้าใจเพิ่มขึ้นหลังเข้าร่วมกิจกรรม</w:t>
      </w:r>
      <w:r>
        <w:rPr>
          <w:rFonts w:ascii="TH SarabunIT๙" w:hAnsi="TH SarabunIT๙" w:cs="TH SarabunIT๙"/>
          <w:color w:val="000000"/>
          <w:sz w:val="32"/>
          <w:szCs w:val="32"/>
        </w:rPr>
        <w:t xml:space="preserve"> </w:t>
      </w:r>
      <w:r>
        <w:rPr>
          <w:rFonts w:ascii="TH SarabunIT๙" w:hAnsi="TH SarabunIT๙" w:cs="TH SarabunIT๙"/>
          <w:color w:val="000000"/>
          <w:sz w:val="32"/>
          <w:szCs w:val="32"/>
          <w:cs/>
          <w:lang w:val="th-TH" w:bidi="th-TH"/>
        </w:rPr>
        <w:t xml:space="preserve">คิดเป็นร้อยละ </w:t>
      </w:r>
      <w:r>
        <w:rPr>
          <w:rFonts w:ascii="TH SarabunIT๙" w:hAnsi="TH SarabunIT๙" w:cs="TH SarabunIT๙"/>
          <w:color w:val="000000"/>
          <w:sz w:val="32"/>
          <w:szCs w:val="32"/>
          <w:cs/>
        </w:rPr>
        <w:t xml:space="preserve">94 </w:t>
      </w:r>
      <w:r>
        <w:rPr>
          <w:rFonts w:ascii="TH SarabunIT๙" w:hAnsi="TH SarabunIT๙" w:cs="TH SarabunIT๙"/>
          <w:color w:val="000000"/>
          <w:sz w:val="32"/>
          <w:szCs w:val="32"/>
          <w:cs/>
          <w:lang w:val="th-TH" w:bidi="th-TH"/>
        </w:rPr>
        <w:t xml:space="preserve">ของผู้เข้าร่วมกิจกรรมทั้งหมด </w:t>
      </w:r>
    </w:p>
    <w:p>
      <w:pPr>
        <w:ind w:firstLine="2131"/>
        <w:rPr>
          <w:rFonts w:ascii="TH SarabunIT๙" w:hAnsi="TH SarabunIT๙" w:cs="TH SarabunIT๙"/>
          <w:color w:val="000000"/>
          <w:sz w:val="32"/>
          <w:szCs w:val="32"/>
          <w:cs/>
        </w:rPr>
      </w:pPr>
    </w:p>
    <w:p>
      <w:pPr>
        <w:pStyle w:val="37"/>
        <w:ind w:left="0" w:firstLine="1320"/>
        <w:jc w:val="center"/>
        <w:rPr>
          <w:rFonts w:ascii="TH SarabunIT๙" w:hAnsi="TH SarabunIT๙" w:cs="TH SarabunIT๙"/>
          <w:color w:val="FF0000"/>
          <w:szCs w:val="32"/>
          <w:cs/>
        </w:rPr>
      </w:pPr>
    </w:p>
    <w:p>
      <w:pPr>
        <w:ind w:firstLine="1418"/>
        <w:rPr>
          <w:rFonts w:ascii="TH SarabunPSK" w:hAnsi="TH SarabunPSK" w:cs="TH SarabunPSK"/>
          <w:color w:val="FF0000"/>
          <w:sz w:val="12"/>
          <w:szCs w:val="12"/>
          <w:cs/>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r>
        <w:drawing>
          <wp:anchor distT="0" distB="0" distL="114300" distR="114300" simplePos="0" relativeHeight="252106752" behindDoc="1" locked="0" layoutInCell="1" allowOverlap="1">
            <wp:simplePos x="0" y="0"/>
            <wp:positionH relativeFrom="column">
              <wp:posOffset>613410</wp:posOffset>
            </wp:positionH>
            <wp:positionV relativeFrom="paragraph">
              <wp:posOffset>183515</wp:posOffset>
            </wp:positionV>
            <wp:extent cx="4579620" cy="2520315"/>
            <wp:effectExtent l="0" t="0" r="11430" b="13335"/>
            <wp:wrapNone/>
            <wp:docPr id="49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Picture 41"/>
                    <pic:cNvPicPr>
                      <a:picLocks noChangeAspect="1"/>
                    </pic:cNvPicPr>
                  </pic:nvPicPr>
                  <pic:blipFill>
                    <a:blip r:embed="rId560"/>
                    <a:stretch>
                      <a:fillRect/>
                    </a:stretch>
                  </pic:blipFill>
                  <pic:spPr>
                    <a:xfrm>
                      <a:off x="0" y="0"/>
                      <a:ext cx="4579620" cy="2520315"/>
                    </a:xfrm>
                    <a:prstGeom prst="rect">
                      <a:avLst/>
                    </a:prstGeom>
                    <a:noFill/>
                    <a:ln>
                      <a:noFill/>
                    </a:ln>
                  </pic:spPr>
                </pic:pic>
              </a:graphicData>
            </a:graphic>
          </wp:anchor>
        </w:drawing>
      </w: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 xml:space="preserve">4. </w:t>
      </w:r>
      <w:r>
        <w:rPr>
          <w:rFonts w:ascii="TH SarabunIT๙" w:hAnsi="TH SarabunIT๙" w:cs="TH SarabunIT๙"/>
          <w:i w:val="0"/>
          <w:iCs w:val="0"/>
          <w:color w:val="auto"/>
          <w:sz w:val="32"/>
          <w:szCs w:val="32"/>
        </w:rPr>
        <w:fldChar w:fldCharType="begin"/>
      </w:r>
      <w:r>
        <w:rPr>
          <w:rFonts w:ascii="TH SarabunIT๙" w:hAnsi="TH SarabunIT๙" w:cs="TH SarabunIT๙"/>
          <w:i w:val="0"/>
          <w:iCs w:val="0"/>
          <w:color w:val="auto"/>
          <w:sz w:val="32"/>
          <w:szCs w:val="32"/>
        </w:rPr>
        <w:instrText xml:space="preserve"> SEQ </w:instrText>
      </w:r>
      <w:r>
        <w:rPr>
          <w:rFonts w:ascii="TH SarabunIT๙" w:hAnsi="TH SarabunIT๙" w:cs="TH SarabunIT๙"/>
          <w:i w:val="0"/>
          <w:iCs w:val="0"/>
          <w:color w:val="auto"/>
          <w:sz w:val="32"/>
          <w:szCs w:val="32"/>
          <w:cs/>
          <w:lang w:val="th-TH" w:bidi="th-TH"/>
        </w:rPr>
        <w:instrText xml:space="preserve">รูปที่</w:instrText>
      </w:r>
      <w:r>
        <w:rPr>
          <w:rFonts w:ascii="TH SarabunIT๙" w:hAnsi="TH SarabunIT๙" w:cs="TH SarabunIT๙"/>
          <w:i w:val="0"/>
          <w:iCs w:val="0"/>
          <w:color w:val="auto"/>
          <w:sz w:val="32"/>
          <w:szCs w:val="32"/>
        </w:rPr>
        <w:instrText xml:space="preserve">_4. \* ARABIC </w:instrText>
      </w:r>
      <w:r>
        <w:rPr>
          <w:rFonts w:ascii="TH SarabunIT๙" w:hAnsi="TH SarabunIT๙" w:cs="TH SarabunIT๙"/>
          <w:i w:val="0"/>
          <w:iCs w:val="0"/>
          <w:color w:val="auto"/>
          <w:sz w:val="32"/>
          <w:szCs w:val="32"/>
        </w:rPr>
        <w:fldChar w:fldCharType="separate"/>
      </w:r>
      <w:r>
        <w:rPr>
          <w:rFonts w:ascii="TH SarabunIT๙" w:hAnsi="TH SarabunIT๙" w:cs="TH SarabunIT๙"/>
          <w:i w:val="0"/>
          <w:iCs w:val="0"/>
          <w:color w:val="auto"/>
          <w:sz w:val="32"/>
          <w:szCs w:val="32"/>
        </w:rPr>
        <w:t>41</w:t>
      </w:r>
      <w:r>
        <w:rPr>
          <w:rFonts w:ascii="TH SarabunIT๙" w:hAnsi="TH SarabunIT๙" w:cs="TH SarabunIT๙"/>
          <w:i w:val="0"/>
          <w:iCs w:val="0"/>
          <w:color w:val="auto"/>
          <w:sz w:val="32"/>
          <w:szCs w:val="32"/>
        </w:rPr>
        <w:fldChar w:fldCharType="end"/>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กิจกรรมอบรมสร้างความรู้ความเข้าใจกลุ่มผู้นำ</w:t>
      </w:r>
      <w:r>
        <w:rPr>
          <w:rFonts w:ascii="TH SarabunIT๙" w:hAnsi="TH SarabunIT๙" w:cs="TH SarabunIT๙"/>
          <w:i w:val="0"/>
          <w:iCs w:val="0"/>
          <w:color w:val="auto"/>
          <w:spacing w:val="4"/>
          <w:sz w:val="32"/>
          <w:szCs w:val="32"/>
          <w:cs/>
        </w:rPr>
        <w:t>/</w:t>
      </w:r>
      <w:r>
        <w:rPr>
          <w:rFonts w:ascii="TH SarabunIT๙" w:hAnsi="TH SarabunIT๙" w:cs="TH SarabunIT๙"/>
          <w:i w:val="0"/>
          <w:iCs w:val="0"/>
          <w:color w:val="auto"/>
          <w:spacing w:val="4"/>
          <w:sz w:val="32"/>
          <w:szCs w:val="32"/>
          <w:cs/>
          <w:lang w:val="th-TH" w:bidi="th-TH"/>
        </w:rPr>
        <w:t>แกนนำ</w:t>
      </w:r>
    </w:p>
    <w:p>
      <w:pPr>
        <w:ind w:firstLine="720" w:firstLineChars="0"/>
        <w:jc w:val="thaiDistribute"/>
        <w:rPr>
          <w:rFonts w:ascii="TH SarabunIT๙" w:hAnsi="TH SarabunIT๙" w:cs="TH SarabunIT๙"/>
          <w:color w:val="FF0000"/>
          <w:sz w:val="32"/>
          <w:szCs w:val="32"/>
        </w:rPr>
      </w:pPr>
      <w:r>
        <w:rPr>
          <w:rFonts w:ascii="TH SarabunIT๙" w:hAnsi="TH SarabunIT๙" w:cs="TH SarabunIT๙"/>
          <w:color w:val="000000"/>
          <w:sz w:val="32"/>
          <w:szCs w:val="32"/>
          <w:cs/>
          <w:lang w:val="th-TH" w:bidi="th-TH"/>
        </w:rPr>
        <w:t>จากข้อมูลการทดสอบความรู้ ก่อน</w:t>
      </w:r>
      <w:r>
        <w:rPr>
          <w:rFonts w:ascii="TH SarabunIT๙" w:hAnsi="TH SarabunIT๙" w:cs="TH SarabunIT๙"/>
          <w:color w:val="000000"/>
          <w:sz w:val="32"/>
          <w:szCs w:val="32"/>
          <w:cs/>
        </w:rPr>
        <w:t>-</w:t>
      </w:r>
      <w:r>
        <w:rPr>
          <w:rFonts w:ascii="TH SarabunIT๙" w:hAnsi="TH SarabunIT๙" w:cs="TH SarabunIT๙"/>
          <w:color w:val="000000"/>
          <w:sz w:val="32"/>
          <w:szCs w:val="32"/>
          <w:cs/>
          <w:lang w:val="th-TH" w:bidi="th-TH"/>
        </w:rPr>
        <w:t xml:space="preserve">หลัง </w:t>
      </w:r>
      <w:r>
        <w:rPr>
          <w:rFonts w:ascii="TH SarabunIT๙" w:hAnsi="TH SarabunIT๙" w:cs="TH SarabunIT๙"/>
          <w:color w:val="000000"/>
          <w:spacing w:val="4"/>
          <w:sz w:val="32"/>
          <w:szCs w:val="32"/>
          <w:cs/>
          <w:lang w:val="th-TH" w:bidi="th-TH"/>
        </w:rPr>
        <w:t>กิจกรรมอบรมสร้างความรู้ความเข้าใจ</w:t>
      </w:r>
      <w:r>
        <w:rPr>
          <w:rFonts w:ascii="TH SarabunIT๙" w:hAnsi="TH SarabunIT๙" w:cs="TH SarabunIT๙"/>
          <w:color w:val="000000"/>
          <w:spacing w:val="4"/>
          <w:sz w:val="32"/>
          <w:szCs w:val="32"/>
        </w:rPr>
        <w:t xml:space="preserve"> </w:t>
      </w:r>
      <w:r>
        <w:rPr>
          <w:rFonts w:ascii="TH SarabunIT๙" w:hAnsi="TH SarabunIT๙" w:cs="TH SarabunIT๙"/>
          <w:color w:val="000000"/>
          <w:spacing w:val="4"/>
          <w:sz w:val="32"/>
          <w:szCs w:val="32"/>
          <w:cs/>
          <w:lang w:val="th-TH" w:bidi="th-TH"/>
        </w:rPr>
        <w:t>กลุ่มผู้นำ</w:t>
      </w:r>
      <w:r>
        <w:rPr>
          <w:rFonts w:ascii="TH SarabunIT๙" w:hAnsi="TH SarabunIT๙" w:cs="TH SarabunIT๙"/>
          <w:color w:val="000000"/>
          <w:spacing w:val="4"/>
          <w:sz w:val="32"/>
          <w:szCs w:val="32"/>
          <w:cs/>
        </w:rPr>
        <w:t>/</w:t>
      </w:r>
      <w:r>
        <w:rPr>
          <w:rFonts w:ascii="TH SarabunIT๙" w:hAnsi="TH SarabunIT๙" w:cs="TH SarabunIT๙"/>
          <w:color w:val="000000"/>
          <w:spacing w:val="4"/>
          <w:sz w:val="32"/>
          <w:szCs w:val="32"/>
          <w:cs/>
          <w:lang w:val="th-TH" w:bidi="th-TH"/>
        </w:rPr>
        <w:t>แกนนำ</w:t>
      </w:r>
      <w:r>
        <w:rPr>
          <w:rFonts w:ascii="TH SarabunIT๙" w:hAnsi="TH SarabunIT๙" w:cs="TH SarabunIT๙"/>
          <w:color w:val="000000"/>
          <w:spacing w:val="4"/>
          <w:sz w:val="32"/>
          <w:szCs w:val="32"/>
        </w:rPr>
        <w:t xml:space="preserve"> </w:t>
      </w:r>
      <w:r>
        <w:rPr>
          <w:rFonts w:ascii="TH SarabunIT๙" w:hAnsi="TH SarabunIT๙" w:cs="TH SarabunIT๙"/>
          <w:color w:val="000000"/>
          <w:sz w:val="32"/>
          <w:szCs w:val="32"/>
          <w:cs/>
          <w:lang w:val="th-TH" w:bidi="th-TH"/>
        </w:rPr>
        <w:t>จังหวัดภูเก็ต</w:t>
      </w:r>
      <w:r>
        <w:rPr>
          <w:rFonts w:ascii="TH SarabunIT๙" w:hAnsi="TH SarabunIT๙" w:cs="TH SarabunIT๙"/>
          <w:b/>
          <w:bCs/>
          <w:color w:val="000000"/>
          <w:sz w:val="44"/>
          <w:szCs w:val="44"/>
          <w:cs/>
        </w:rPr>
        <w:t xml:space="preserve"> </w:t>
      </w:r>
      <w:r>
        <w:rPr>
          <w:rFonts w:ascii="TH SarabunIT๙" w:hAnsi="TH SarabunIT๙" w:cs="TH SarabunIT๙"/>
          <w:color w:val="000000"/>
          <w:sz w:val="32"/>
          <w:szCs w:val="32"/>
          <w:cs/>
          <w:lang w:val="th-TH" w:bidi="th-TH"/>
        </w:rPr>
        <w:t>พบว่าผู้เข้าร่วมกิจกรรมมีความรู้ความเข้าใจเพิ่มขึ้นหลังเข้าร่วมกิจกรรม</w:t>
      </w:r>
      <w:r>
        <w:rPr>
          <w:rFonts w:ascii="TH SarabunIT๙" w:hAnsi="TH SarabunIT๙" w:cs="TH SarabunIT๙"/>
          <w:color w:val="000000"/>
          <w:sz w:val="32"/>
          <w:szCs w:val="32"/>
        </w:rPr>
        <w:t xml:space="preserve"> </w:t>
      </w:r>
      <w:r>
        <w:rPr>
          <w:rFonts w:ascii="TH SarabunIT๙" w:hAnsi="TH SarabunIT๙" w:cs="TH SarabunIT๙"/>
          <w:color w:val="000000"/>
          <w:sz w:val="32"/>
          <w:szCs w:val="32"/>
          <w:cs/>
          <w:lang w:val="th-TH" w:bidi="th-TH"/>
        </w:rPr>
        <w:t xml:space="preserve">คิดเป็นร้อยละ </w:t>
      </w:r>
      <w:r>
        <w:rPr>
          <w:rFonts w:ascii="TH SarabunIT๙" w:hAnsi="TH SarabunIT๙" w:cs="TH SarabunIT๙"/>
          <w:color w:val="000000"/>
          <w:sz w:val="32"/>
          <w:szCs w:val="32"/>
          <w:cs/>
        </w:rPr>
        <w:t xml:space="preserve">94 </w:t>
      </w:r>
      <w:r>
        <w:rPr>
          <w:rFonts w:ascii="TH SarabunIT๙" w:hAnsi="TH SarabunIT๙" w:cs="TH SarabunIT๙"/>
          <w:color w:val="000000"/>
          <w:sz w:val="32"/>
          <w:szCs w:val="32"/>
          <w:cs/>
          <w:lang w:val="th-TH" w:bidi="th-TH"/>
        </w:rPr>
        <w:t xml:space="preserve">ของผู้เข้าร่วมกิจกรรมทั้งหมด </w:t>
      </w:r>
    </w:p>
    <w:p>
      <w:pPr>
        <w:ind w:firstLine="1418"/>
        <w:rPr>
          <w:rFonts w:ascii="TH SarabunPSK" w:hAnsi="TH SarabunPSK" w:cs="TH SarabunPSK"/>
          <w:color w:val="FF0000"/>
          <w:sz w:val="12"/>
          <w:szCs w:val="12"/>
          <w:cs/>
        </w:rPr>
      </w:pPr>
      <w:r>
        <w:drawing>
          <wp:anchor distT="0" distB="0" distL="114300" distR="114300" simplePos="0" relativeHeight="252106752" behindDoc="1" locked="0" layoutInCell="1" allowOverlap="1">
            <wp:simplePos x="0" y="0"/>
            <wp:positionH relativeFrom="column">
              <wp:posOffset>763905</wp:posOffset>
            </wp:positionH>
            <wp:positionV relativeFrom="paragraph">
              <wp:posOffset>176530</wp:posOffset>
            </wp:positionV>
            <wp:extent cx="4476115" cy="2520315"/>
            <wp:effectExtent l="0" t="0" r="635" b="13335"/>
            <wp:wrapNone/>
            <wp:docPr id="49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Picture 42"/>
                    <pic:cNvPicPr>
                      <a:picLocks noChangeAspect="1"/>
                    </pic:cNvPicPr>
                  </pic:nvPicPr>
                  <pic:blipFill>
                    <a:blip r:embed="rId561"/>
                    <a:stretch>
                      <a:fillRect/>
                    </a:stretch>
                  </pic:blipFill>
                  <pic:spPr>
                    <a:xfrm>
                      <a:off x="0" y="0"/>
                      <a:ext cx="4476115" cy="2520315"/>
                    </a:xfrm>
                    <a:prstGeom prst="rect">
                      <a:avLst/>
                    </a:prstGeom>
                    <a:noFill/>
                    <a:ln>
                      <a:noFill/>
                    </a:ln>
                  </pic:spPr>
                </pic:pic>
              </a:graphicData>
            </a:graphic>
          </wp:anchor>
        </w:drawing>
      </w:r>
    </w:p>
    <w:p>
      <w:pPr>
        <w:ind w:firstLine="1418"/>
        <w:jc w:val="center"/>
      </w:pPr>
    </w:p>
    <w:p>
      <w:pPr>
        <w:ind w:firstLine="1418"/>
        <w:rPr>
          <w:sz w:val="12"/>
          <w:szCs w:val="12"/>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b/>
          <w:bCs/>
          <w:i w:val="0"/>
          <w:iCs w:val="0"/>
          <w:color w:val="auto"/>
          <w:spacing w:val="4"/>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๔๒</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กิจกรรมอบรมสร้างความรู้ความเข้าใจกลุ่มนักสื่อสาร</w:t>
      </w:r>
    </w:p>
    <w:p>
      <w:pPr>
        <w:ind w:firstLine="720" w:firstLineChars="0"/>
        <w:jc w:val="thaiDistribute"/>
        <w:rPr>
          <w:rFonts w:ascii="TH SarabunIT๙" w:hAnsi="TH SarabunIT๙" w:cs="TH SarabunIT๙"/>
          <w:color w:val="000000"/>
          <w:sz w:val="32"/>
          <w:szCs w:val="32"/>
          <w:cs/>
          <w:lang w:val="th-TH" w:bidi="th-TH"/>
        </w:rPr>
        <w:sectPr>
          <w:headerReference r:id="rId58" w:type="default"/>
          <w:footerReference r:id="rId59" w:type="default"/>
          <w:pgSz w:w="11906" w:h="16838"/>
          <w:pgMar w:top="850" w:right="1134" w:bottom="850" w:left="1701" w:header="709" w:footer="709" w:gutter="0"/>
          <w:pgBorders>
            <w:top w:val="none" w:sz="0" w:space="0"/>
            <w:left w:val="none" w:sz="0" w:space="0"/>
            <w:bottom w:val="none" w:sz="0" w:space="0"/>
            <w:right w:val="none" w:sz="0" w:space="0"/>
          </w:pgBorders>
          <w:pgNumType w:fmt="thaiNumbers" w:start="356"/>
          <w:cols w:space="708" w:num="1"/>
          <w:docGrid w:linePitch="360" w:charSpace="0"/>
        </w:sectPr>
      </w:pPr>
      <w:r>
        <w:rPr>
          <w:rFonts w:ascii="TH SarabunIT๙" w:hAnsi="TH SarabunIT๙" w:cs="TH SarabunIT๙"/>
          <w:color w:val="000000"/>
          <w:sz w:val="32"/>
          <w:szCs w:val="32"/>
          <w:cs/>
          <w:lang w:val="th-TH" w:bidi="th-TH"/>
        </w:rPr>
        <w:t>จากข้อมูลการทดสอบความรู้ ก่อน</w:t>
      </w:r>
      <w:r>
        <w:rPr>
          <w:rFonts w:ascii="TH SarabunIT๙" w:hAnsi="TH SarabunIT๙" w:cs="TH SarabunIT๙"/>
          <w:color w:val="000000"/>
          <w:sz w:val="32"/>
          <w:szCs w:val="32"/>
          <w:cs/>
        </w:rPr>
        <w:t>-</w:t>
      </w:r>
      <w:r>
        <w:rPr>
          <w:rFonts w:ascii="TH SarabunIT๙" w:hAnsi="TH SarabunIT๙" w:cs="TH SarabunIT๙"/>
          <w:color w:val="000000"/>
          <w:sz w:val="32"/>
          <w:szCs w:val="32"/>
          <w:cs/>
          <w:lang w:val="th-TH" w:bidi="th-TH"/>
        </w:rPr>
        <w:t xml:space="preserve">หลัง </w:t>
      </w:r>
      <w:r>
        <w:rPr>
          <w:rFonts w:ascii="TH SarabunIT๙" w:hAnsi="TH SarabunIT๙" w:cs="TH SarabunIT๙"/>
          <w:color w:val="000000"/>
          <w:spacing w:val="4"/>
          <w:sz w:val="32"/>
          <w:szCs w:val="32"/>
          <w:cs/>
          <w:lang w:val="th-TH" w:bidi="th-TH"/>
        </w:rPr>
        <w:t>กิจกรรมอบรมสร้างความรู้ความเข้าใจ</w:t>
      </w:r>
      <w:r>
        <w:rPr>
          <w:rFonts w:ascii="TH SarabunIT๙" w:hAnsi="TH SarabunIT๙" w:cs="TH SarabunIT๙"/>
          <w:color w:val="000000"/>
          <w:spacing w:val="4"/>
          <w:sz w:val="32"/>
          <w:szCs w:val="32"/>
        </w:rPr>
        <w:t xml:space="preserve"> </w:t>
      </w:r>
      <w:r>
        <w:rPr>
          <w:rFonts w:ascii="TH SarabunIT๙" w:hAnsi="TH SarabunIT๙" w:cs="TH SarabunIT๙"/>
          <w:color w:val="000000"/>
          <w:spacing w:val="4"/>
          <w:sz w:val="32"/>
          <w:szCs w:val="32"/>
          <w:cs/>
          <w:lang w:val="th-TH" w:bidi="th-TH"/>
        </w:rPr>
        <w:t>กลุ่มนักสื่อสาร</w:t>
      </w:r>
      <w:r>
        <w:rPr>
          <w:rFonts w:ascii="TH SarabunIT๙" w:hAnsi="TH SarabunIT๙" w:cs="TH SarabunIT๙"/>
          <w:color w:val="000000"/>
          <w:spacing w:val="4"/>
          <w:sz w:val="32"/>
          <w:szCs w:val="32"/>
        </w:rPr>
        <w:t xml:space="preserve"> </w:t>
      </w:r>
      <w:r>
        <w:rPr>
          <w:rFonts w:ascii="TH SarabunIT๙" w:hAnsi="TH SarabunIT๙" w:cs="TH SarabunIT๙"/>
          <w:color w:val="000000"/>
          <w:sz w:val="32"/>
          <w:szCs w:val="32"/>
          <w:cs/>
          <w:lang w:val="th-TH" w:bidi="th-TH"/>
        </w:rPr>
        <w:t>จังหวัดภูเก็ต</w:t>
      </w:r>
      <w:r>
        <w:rPr>
          <w:rFonts w:ascii="TH SarabunIT๙" w:hAnsi="TH SarabunIT๙" w:cs="TH SarabunIT๙"/>
          <w:b/>
          <w:bCs/>
          <w:color w:val="000000"/>
          <w:sz w:val="44"/>
          <w:szCs w:val="44"/>
          <w:cs/>
        </w:rPr>
        <w:t xml:space="preserve"> </w:t>
      </w:r>
      <w:r>
        <w:rPr>
          <w:rFonts w:ascii="TH SarabunIT๙" w:hAnsi="TH SarabunIT๙" w:cs="TH SarabunIT๙"/>
          <w:color w:val="000000"/>
          <w:sz w:val="32"/>
          <w:szCs w:val="32"/>
          <w:cs/>
          <w:lang w:val="th-TH" w:bidi="th-TH"/>
        </w:rPr>
        <w:t>พบว่าผู้เข้าร่วมกิจกรรมมีความรู้ความเข้าใจเพิ่มขึ้นหลังเข้าร่วมกิจกรรม</w:t>
      </w:r>
      <w:r>
        <w:rPr>
          <w:rFonts w:ascii="TH SarabunIT๙" w:hAnsi="TH SarabunIT๙" w:cs="TH SarabunIT๙"/>
          <w:color w:val="000000"/>
          <w:sz w:val="32"/>
          <w:szCs w:val="32"/>
        </w:rPr>
        <w:t xml:space="preserve"> </w:t>
      </w:r>
      <w:r>
        <w:rPr>
          <w:rFonts w:ascii="TH SarabunIT๙" w:hAnsi="TH SarabunIT๙" w:cs="TH SarabunIT๙"/>
          <w:color w:val="000000"/>
          <w:sz w:val="32"/>
          <w:szCs w:val="32"/>
          <w:cs/>
          <w:lang w:val="th-TH" w:bidi="th-TH"/>
        </w:rPr>
        <w:t xml:space="preserve">คิดเป็นร้อยละ </w:t>
      </w:r>
      <w:r>
        <w:rPr>
          <w:rFonts w:ascii="TH SarabunIT๙" w:hAnsi="TH SarabunIT๙" w:cs="TH SarabunIT๙"/>
          <w:color w:val="000000"/>
          <w:sz w:val="32"/>
          <w:szCs w:val="32"/>
          <w:cs/>
        </w:rPr>
        <w:t xml:space="preserve">95 </w:t>
      </w:r>
      <w:r>
        <w:rPr>
          <w:rFonts w:ascii="TH SarabunIT๙" w:hAnsi="TH SarabunIT๙" w:cs="TH SarabunIT๙"/>
          <w:color w:val="000000"/>
          <w:sz w:val="32"/>
          <w:szCs w:val="32"/>
          <w:cs/>
          <w:lang w:val="th-TH" w:bidi="th-TH"/>
        </w:rPr>
        <w:t>ของผู้เข้าร่วมกิจกรรมทั้งหมด</w:t>
      </w:r>
    </w:p>
    <w:p>
      <w:pPr>
        <w:tabs>
          <w:tab w:val="left" w:pos="0"/>
        </w:tabs>
        <w:jc w:val="left"/>
        <w:rPr>
          <w:rFonts w:ascii="TH SarabunIT๙" w:hAnsi="TH SarabunIT๙" w:cs="TH SarabunIT๙"/>
          <w:b/>
          <w:bCs/>
          <w:sz w:val="32"/>
          <w:szCs w:val="32"/>
        </w:rPr>
      </w:pPr>
      <w:r>
        <w:rPr>
          <w:rFonts w:hint="cs" w:ascii="TH SarabunIT๙" w:hAnsi="TH SarabunIT๙" w:cs="TH SarabunIT๙"/>
          <w:b/>
          <w:bCs/>
          <w:sz w:val="32"/>
          <w:szCs w:val="32"/>
          <w:cs/>
          <w:lang w:val="th-TH" w:bidi="th-TH"/>
        </w:rPr>
        <w:t>จังหวัดยโสธร</w:t>
      </w:r>
    </w:p>
    <w:p>
      <w:pPr>
        <w:rPr>
          <w:rFonts w:ascii="TH SarabunIT๙" w:hAnsi="TH SarabunIT๙" w:cs="TH SarabunIT๙"/>
          <w:b/>
          <w:bCs/>
          <w:sz w:val="30"/>
          <w:szCs w:val="30"/>
        </w:rPr>
      </w:pPr>
      <w:r>
        <w:rPr>
          <w:rFonts w:ascii="TH SarabunIT๙" w:hAnsi="TH SarabunIT๙" w:cs="TH SarabunIT๙"/>
          <w:b/>
          <w:bCs/>
          <w:sz w:val="30"/>
          <w:szCs w:val="30"/>
          <w:cs/>
          <w:lang w:val="th-TH" w:bidi="th-TH"/>
        </w:rPr>
        <w:t>ตาราง</w:t>
      </w:r>
      <w:r>
        <w:rPr>
          <w:rFonts w:hint="cs" w:ascii="TH SarabunIT๙" w:hAnsi="TH SarabunIT๙" w:cs="TH SarabunIT๙"/>
          <w:b/>
          <w:bCs/>
          <w:sz w:val="30"/>
          <w:szCs w:val="30"/>
          <w:cs/>
        </w:rPr>
        <w:t xml:space="preserve"> </w:t>
      </w:r>
      <w:r>
        <w:rPr>
          <w:rFonts w:hint="cs" w:ascii="TH SarabunIT๙" w:hAnsi="TH SarabunIT๙" w:cs="TH SarabunIT๙"/>
          <w:b/>
          <w:bCs/>
          <w:sz w:val="30"/>
          <w:szCs w:val="30"/>
          <w:cs/>
          <w:lang w:bidi="th-TH"/>
        </w:rPr>
        <w:t>๔</w:t>
      </w:r>
      <w:r>
        <w:rPr>
          <w:rFonts w:hint="cs" w:ascii="TH SarabunIT๙" w:hAnsi="TH SarabunIT๙" w:cs="TH SarabunIT๙"/>
          <w:b/>
          <w:bCs/>
          <w:sz w:val="30"/>
          <w:szCs w:val="30"/>
          <w:cs/>
          <w:lang w:val="en-US" w:bidi="th-TH"/>
        </w:rPr>
        <w:t>.</w:t>
      </w:r>
      <w:r>
        <w:rPr>
          <w:rFonts w:hint="cs" w:ascii="TH SarabunIT๙" w:hAnsi="TH SarabunIT๙" w:cs="TH SarabunIT๙"/>
          <w:b/>
          <w:bCs/>
          <w:sz w:val="30"/>
          <w:szCs w:val="30"/>
          <w:cs/>
          <w:lang w:bidi="th-TH"/>
        </w:rPr>
        <w:t>๘</w:t>
      </w:r>
      <w:r>
        <w:rPr>
          <w:rFonts w:hint="cs" w:ascii="TH SarabunIT๙" w:hAnsi="TH SarabunIT๙" w:cs="TH SarabunIT๙"/>
          <w:b/>
          <w:bCs/>
          <w:sz w:val="30"/>
          <w:szCs w:val="30"/>
          <w:cs/>
        </w:rPr>
        <w:t xml:space="preserve"> </w:t>
      </w:r>
      <w:r>
        <w:rPr>
          <w:rFonts w:hint="cs" w:ascii="TH SarabunIT๙" w:hAnsi="TH SarabunIT๙" w:cs="TH SarabunIT๙"/>
          <w:b/>
          <w:bCs/>
          <w:sz w:val="30"/>
          <w:szCs w:val="30"/>
          <w:cs/>
          <w:lang w:val="th-TH" w:bidi="th-TH"/>
        </w:rPr>
        <w:t>สรุปผลการดำเนินกิจกรรม โครงการการสร้างความรู้ความเข้าใจ และพัฒนาการสื่อสารด้านพลังงานเพื่อเจตคติที่ดีต่อการขับเคลื่อนงานพลังงาน</w:t>
      </w:r>
    </w:p>
    <w:tbl>
      <w:tblPr>
        <w:tblStyle w:val="1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65"/>
        <w:gridCol w:w="3229"/>
        <w:gridCol w:w="1450"/>
        <w:gridCol w:w="4089"/>
        <w:gridCol w:w="42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770"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กลุ่มเป้าหมาย</w:t>
            </w:r>
          </w:p>
        </w:tc>
        <w:tc>
          <w:tcPr>
            <w:tcW w:w="1051"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กิจกรรม</w:t>
            </w:r>
          </w:p>
        </w:tc>
        <w:tc>
          <w:tcPr>
            <w:tcW w:w="472"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ช่วงวันที่</w:t>
            </w:r>
          </w:p>
        </w:tc>
        <w:tc>
          <w:tcPr>
            <w:tcW w:w="1331"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ผลลัพธ์ที่ต้องการ</w:t>
            </w:r>
          </w:p>
        </w:tc>
        <w:tc>
          <w:tcPr>
            <w:tcW w:w="1373"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ผลลัพธ์ที่ได้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0"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เยาวชนในโรงเรียน</w:t>
            </w:r>
          </w:p>
        </w:tc>
        <w:tc>
          <w:tcPr>
            <w:tcW w:w="1051" w:type="pct"/>
            <w:shd w:val="clear" w:color="auto" w:fill="auto"/>
          </w:tcPr>
          <w:p>
            <w:pPr>
              <w:ind w:left="238" w:hanging="238"/>
              <w:rPr>
                <w:rFonts w:ascii="TH SarabunIT๙" w:hAnsi="TH SarabunIT๙" w:cs="TH SarabunIT๙"/>
                <w:sz w:val="28"/>
                <w:cs/>
              </w:rPr>
            </w:pPr>
            <w:r>
              <w:rPr>
                <w:rFonts w:ascii="TH SarabunIT๙" w:hAnsi="TH SarabunIT๙" w:eastAsia="Trebuchet MS" w:cs="TH SarabunIT๙"/>
                <w:sz w:val="28"/>
              </w:rPr>
              <w:t xml:space="preserve">1. </w:t>
            </w:r>
            <w:r>
              <w:rPr>
                <w:rFonts w:ascii="TH SarabunIT๙" w:hAnsi="TH SarabunIT๙" w:eastAsia="Trebuchet MS" w:cs="TH SarabunIT๙"/>
                <w:sz w:val="28"/>
                <w:cs/>
                <w:lang w:val="th-TH" w:bidi="th-TH"/>
              </w:rPr>
              <w:t>อบรมความรู้ความเข้าใจด้านพลังงานให้กับคณะครู บุคลากรในโรงเรียน และกลุ่มเยาวชนในโรงเรียน</w:t>
            </w:r>
          </w:p>
        </w:tc>
        <w:tc>
          <w:tcPr>
            <w:tcW w:w="472" w:type="pct"/>
          </w:tcPr>
          <w:p>
            <w:pPr>
              <w:ind w:left="321" w:hanging="321"/>
              <w:jc w:val="center"/>
              <w:rPr>
                <w:rFonts w:ascii="TH SarabunIT๙" w:hAnsi="TH SarabunIT๙" w:cs="TH SarabunIT๙"/>
                <w:kern w:val="24"/>
                <w:sz w:val="28"/>
              </w:rPr>
            </w:pPr>
            <w:r>
              <w:rPr>
                <w:rFonts w:ascii="TH SarabunIT๙" w:hAnsi="TH SarabunIT๙" w:cs="TH SarabunIT๙"/>
                <w:kern w:val="24"/>
                <w:sz w:val="28"/>
                <w:cs/>
              </w:rPr>
              <w:t xml:space="preserve">20 </w:t>
            </w:r>
            <w:r>
              <w:rPr>
                <w:rFonts w:ascii="TH SarabunIT๙" w:hAnsi="TH SarabunIT๙" w:cs="TH SarabunIT๙"/>
                <w:kern w:val="24"/>
                <w:sz w:val="28"/>
                <w:cs/>
                <w:lang w:val="th-TH" w:bidi="th-TH"/>
              </w:rPr>
              <w:t>ม</w:t>
            </w:r>
            <w:r>
              <w:rPr>
                <w:rFonts w:ascii="TH SarabunIT๙" w:hAnsi="TH SarabunIT๙" w:cs="TH SarabunIT๙"/>
                <w:kern w:val="24"/>
                <w:sz w:val="28"/>
                <w:cs/>
              </w:rPr>
              <w:t>.</w:t>
            </w:r>
            <w:r>
              <w:rPr>
                <w:rFonts w:ascii="TH SarabunIT๙" w:hAnsi="TH SarabunIT๙" w:cs="TH SarabunIT๙"/>
                <w:kern w:val="24"/>
                <w:sz w:val="28"/>
                <w:cs/>
                <w:lang w:val="th-TH" w:bidi="th-TH"/>
              </w:rPr>
              <w:t>ค</w:t>
            </w:r>
            <w:r>
              <w:rPr>
                <w:rFonts w:ascii="TH SarabunIT๙" w:hAnsi="TH SarabunIT๙" w:cs="TH SarabunIT๙"/>
                <w:kern w:val="24"/>
                <w:sz w:val="28"/>
                <w:cs/>
              </w:rPr>
              <w:t>. 63</w:t>
            </w:r>
          </w:p>
        </w:tc>
        <w:tc>
          <w:tcPr>
            <w:tcW w:w="1331"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เจตคติของเยาวชนในโรงเรียนต่องานพลังงาน</w:t>
            </w:r>
          </w:p>
        </w:tc>
        <w:tc>
          <w:tcPr>
            <w:tcW w:w="1373" w:type="pct"/>
            <w:shd w:val="clear" w:color="auto" w:fill="auto"/>
          </w:tcPr>
          <w:p>
            <w:pPr>
              <w:ind w:left="199" w:hanging="199"/>
              <w:rPr>
                <w:rFonts w:ascii="TH SarabunIT๙" w:hAnsi="TH SarabunIT๙" w:cs="TH SarabunIT๙"/>
                <w:kern w:val="24"/>
                <w:sz w:val="28"/>
                <w:cs/>
              </w:rPr>
            </w:pPr>
            <w:r>
              <w:rPr>
                <w:rFonts w:ascii="TH SarabunIT๙" w:hAnsi="TH SarabunIT๙" w:cs="TH SarabunIT๙"/>
                <w:kern w:val="24"/>
                <w:sz w:val="28"/>
              </w:rPr>
              <w:t xml:space="preserve">1. </w:t>
            </w:r>
            <w:r>
              <w:rPr>
                <w:rFonts w:ascii="TH SarabunIT๙" w:hAnsi="TH SarabunIT๙" w:cs="TH SarabunIT๙"/>
                <w:kern w:val="24"/>
                <w:sz w:val="28"/>
                <w:cs/>
                <w:lang w:val="th-TH" w:bidi="th-TH"/>
              </w:rPr>
              <w:t>เยาวชนในโรงเรียน</w:t>
            </w:r>
            <w:r>
              <w:rPr>
                <w:rFonts w:ascii="TH SarabunIT๙" w:hAnsi="TH SarabunIT๙" w:cs="TH SarabunIT๙"/>
                <w:kern w:val="24"/>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rPr>
              <w:t>9</w:t>
            </w:r>
            <w:r>
              <w:rPr>
                <w:rFonts w:hint="cs" w:ascii="TH SarabunIT๙" w:hAnsi="TH SarabunIT๙" w:cs="TH SarabunIT๙"/>
                <w:kern w:val="24"/>
                <w:sz w:val="28"/>
                <w:cs/>
              </w:rPr>
              <w:t>1.11</w:t>
            </w:r>
          </w:p>
          <w:p>
            <w:pPr>
              <w:ind w:left="199" w:hanging="199"/>
              <w:rPr>
                <w:rFonts w:ascii="TH SarabunIT๙" w:hAnsi="TH SarabunIT๙" w:cs="TH SarabunIT๙"/>
                <w:sz w:val="28"/>
              </w:rPr>
            </w:pPr>
            <w:r>
              <w:rPr>
                <w:rFonts w:ascii="TH SarabunIT๙" w:hAnsi="TH SarabunIT๙" w:cs="TH SarabunIT๙"/>
                <w:kern w:val="24"/>
                <w:sz w:val="28"/>
              </w:rPr>
              <w:t xml:space="preserve">2. </w:t>
            </w:r>
            <w:r>
              <w:rPr>
                <w:rFonts w:ascii="TH SarabunIT๙" w:hAnsi="TH SarabunIT๙" w:cs="TH SarabunIT๙"/>
                <w:kern w:val="24"/>
                <w:sz w:val="28"/>
                <w:cs/>
                <w:lang w:val="th-TH" w:bidi="th-TH"/>
              </w:rPr>
              <w:t>เยาวชนในโรงเรียน 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0" w:type="pct"/>
            <w:vMerge w:val="continue"/>
            <w:shd w:val="clear" w:color="auto" w:fill="auto"/>
          </w:tcPr>
          <w:p>
            <w:pPr>
              <w:rPr>
                <w:rFonts w:ascii="TH SarabunIT๙" w:hAnsi="TH SarabunIT๙" w:cs="TH SarabunIT๙"/>
                <w:sz w:val="28"/>
              </w:rPr>
            </w:pPr>
          </w:p>
        </w:tc>
        <w:tc>
          <w:tcPr>
            <w:tcW w:w="1051"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72"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17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31"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เยาวชนในโรงเรียน</w:t>
            </w:r>
            <w:r>
              <w:rPr>
                <w:rFonts w:ascii="TH SarabunIT๙" w:hAnsi="TH SarabunIT๙" w:cs="TH SarabunIT๙"/>
                <w:kern w:val="24"/>
                <w:sz w:val="28"/>
                <w:cs/>
                <w:lang w:val="th-TH" w:bidi="th-TH"/>
              </w:rPr>
              <w:t>ต่องานพลังงาน</w:t>
            </w:r>
          </w:p>
        </w:tc>
        <w:tc>
          <w:tcPr>
            <w:tcW w:w="1373"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เยาวชนในโรงเรียน</w:t>
            </w:r>
            <w:r>
              <w:rPr>
                <w:rFonts w:ascii="TH SarabunIT๙" w:hAnsi="TH SarabunIT๙" w:cs="TH SarabunIT๙"/>
                <w:sz w:val="28"/>
              </w:rPr>
              <w:t xml:space="preserve">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4.38)</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0"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p>
        </w:tc>
        <w:tc>
          <w:tcPr>
            <w:tcW w:w="1051" w:type="pct"/>
            <w:shd w:val="clear" w:color="auto" w:fill="auto"/>
          </w:tcPr>
          <w:p>
            <w:pPr>
              <w:ind w:left="238" w:hanging="238"/>
              <w:rPr>
                <w:rFonts w:ascii="TH SarabunIT๙" w:hAnsi="TH SarabunIT๙" w:cs="TH SarabunIT๙"/>
                <w:sz w:val="28"/>
                <w:cs/>
              </w:rPr>
            </w:pPr>
            <w:r>
              <w:rPr>
                <w:rFonts w:ascii="TH SarabunIT๙" w:hAnsi="TH SarabunIT๙" w:cs="TH SarabunIT๙"/>
                <w:sz w:val="28"/>
                <w:cs/>
              </w:rPr>
              <w:t xml:space="preserve">1. </w:t>
            </w:r>
            <w:r>
              <w:rPr>
                <w:rFonts w:ascii="TH SarabunIT๙" w:hAnsi="TH SarabunIT๙" w:eastAsia="Trebuchet MS" w:cs="TH SarabunIT๙"/>
                <w:sz w:val="28"/>
                <w:cs/>
                <w:lang w:val="th-TH" w:bidi="th-TH"/>
              </w:rPr>
              <w:t>จัดให้มีการอบรม และสัมมนาให้ความรู้ด้านพลังงานแก่นักเรียน และครู กศน</w:t>
            </w:r>
            <w:r>
              <w:rPr>
                <w:rFonts w:ascii="TH SarabunIT๙" w:hAnsi="TH SarabunIT๙" w:eastAsia="Trebuchet MS" w:cs="TH SarabunIT๙"/>
                <w:sz w:val="28"/>
                <w:cs/>
              </w:rPr>
              <w:t>.</w:t>
            </w:r>
          </w:p>
        </w:tc>
        <w:tc>
          <w:tcPr>
            <w:tcW w:w="472"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4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 63</w:t>
            </w:r>
          </w:p>
        </w:tc>
        <w:tc>
          <w:tcPr>
            <w:tcW w:w="1331"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เจตคติของเยาวชนในโรงเรียนต่องานพลังงาน</w:t>
            </w:r>
          </w:p>
        </w:tc>
        <w:tc>
          <w:tcPr>
            <w:tcW w:w="1373"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cs/>
              </w:rPr>
              <w:t>9</w:t>
            </w:r>
            <w:r>
              <w:rPr>
                <w:rFonts w:hint="cs" w:ascii="TH SarabunIT๙" w:hAnsi="TH SarabunIT๙" w:cs="TH SarabunIT๙"/>
                <w:kern w:val="24"/>
                <w:sz w:val="28"/>
                <w:cs/>
              </w:rPr>
              <w:t>2.00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sz w:val="28"/>
                <w:cs/>
                <w:lang w:val="th-TH" w:bidi="th-TH"/>
              </w:rPr>
              <w:t>มี</w:t>
            </w:r>
            <w:r>
              <w:rPr>
                <w:rFonts w:ascii="TH SarabunIT๙" w:hAnsi="TH SarabunIT๙" w:cs="TH SarabunIT๙"/>
                <w:kern w:val="24"/>
                <w:sz w:val="28"/>
                <w:cs/>
                <w:lang w:val="th-TH" w:bidi="th-TH"/>
              </w:rPr>
              <w:t>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cs/>
              </w:rPr>
              <w:t>4.33</w:t>
            </w:r>
            <w:r>
              <w:rPr>
                <w:rFonts w:ascii="TH SarabunIT๙" w:hAnsi="TH SarabunIT๙" w:cs="TH SarabunIT๙"/>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0" w:type="pct"/>
            <w:vMerge w:val="continue"/>
            <w:shd w:val="clear" w:color="auto" w:fill="auto"/>
          </w:tcPr>
          <w:p>
            <w:pPr>
              <w:rPr>
                <w:rFonts w:ascii="TH SarabunIT๙" w:hAnsi="TH SarabunIT๙" w:cs="TH SarabunIT๙"/>
                <w:sz w:val="28"/>
              </w:rPr>
            </w:pPr>
          </w:p>
        </w:tc>
        <w:tc>
          <w:tcPr>
            <w:tcW w:w="1051"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72"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14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31"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เยาวชนนอกโรงเรียน</w:t>
            </w:r>
            <w:r>
              <w:rPr>
                <w:rFonts w:ascii="TH SarabunIT๙" w:hAnsi="TH SarabunIT๙" w:cs="TH SarabunIT๙"/>
                <w:kern w:val="24"/>
                <w:sz w:val="28"/>
                <w:cs/>
                <w:lang w:val="th-TH" w:bidi="th-TH"/>
              </w:rPr>
              <w:t>ต่องานพลังงาน</w:t>
            </w:r>
          </w:p>
        </w:tc>
        <w:tc>
          <w:tcPr>
            <w:tcW w:w="1373"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4.33)</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0"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3.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p>
        </w:tc>
        <w:tc>
          <w:tcPr>
            <w:tcW w:w="1051"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และประชุมชี้แจงให้ความรู้เกี่ยวกับพลังงานให้แก่แกนนำ</w:t>
            </w:r>
            <w:r>
              <w:rPr>
                <w:rFonts w:ascii="TH SarabunIT๙" w:hAnsi="TH SarabunIT๙" w:cs="TH SarabunIT๙"/>
                <w:sz w:val="28"/>
                <w:cs/>
              </w:rPr>
              <w:t>/</w:t>
            </w:r>
            <w:r>
              <w:rPr>
                <w:rFonts w:ascii="TH SarabunIT๙" w:hAnsi="TH SarabunIT๙" w:cs="TH SarabunIT๙"/>
                <w:sz w:val="28"/>
                <w:cs/>
                <w:lang w:val="th-TH" w:bidi="th-TH"/>
              </w:rPr>
              <w:t>ผู้นำชุมชน</w:t>
            </w:r>
          </w:p>
        </w:tc>
        <w:tc>
          <w:tcPr>
            <w:tcW w:w="472"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29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31"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373"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ผู้นำ</w:t>
            </w:r>
            <w:r>
              <w:rPr>
                <w:rFonts w:ascii="TH SarabunIT๙" w:hAnsi="TH SarabunIT๙" w:cs="TH SarabunIT๙"/>
                <w:sz w:val="28"/>
                <w:cs/>
              </w:rPr>
              <w:t>/</w:t>
            </w:r>
            <w:r>
              <w:rPr>
                <w:rFonts w:ascii="TH SarabunIT๙" w:hAnsi="TH SarabunIT๙" w:cs="TH SarabunIT๙"/>
                <w:sz w:val="28"/>
                <w:cs/>
                <w:lang w:val="th-TH" w:bidi="th-TH"/>
              </w:rPr>
              <w:t>แกนนำ</w:t>
            </w:r>
            <w:r>
              <w:rPr>
                <w:rFonts w:ascii="TH SarabunIT๙" w:hAnsi="TH SarabunIT๙" w:cs="TH SarabunIT๙"/>
                <w:kern w:val="24"/>
                <w:sz w:val="28"/>
                <w:cs/>
              </w:rPr>
              <w:t xml:space="preserve"> </w:t>
            </w:r>
            <w:r>
              <w:rPr>
                <w:rFonts w:ascii="TH SarabunIT๙" w:hAnsi="TH SarabunIT๙" w:cs="TH SarabunIT๙"/>
                <w:kern w:val="24"/>
                <w:sz w:val="28"/>
                <w:cs/>
                <w:lang w:val="th-TH" w:bidi="th-TH"/>
              </w:rPr>
              <w:t>ทุกคนมีความรู้ความเข้าใจด้านพลังงานหลังเข้าร่วมกิจกรรม</w:t>
            </w:r>
            <w:r>
              <w:rPr>
                <w:rFonts w:ascii="TH SarabunIT๙" w:hAnsi="TH SarabunIT๙" w:cs="TH SarabunIT๙"/>
                <w:sz w:val="28"/>
              </w:rPr>
              <w:t xml:space="preserve"> </w:t>
            </w:r>
            <w:r>
              <w:rPr>
                <w:rFonts w:ascii="TH SarabunIT๙" w:hAnsi="TH SarabunIT๙" w:cs="TH SarabunIT๙"/>
                <w:kern w:val="24"/>
                <w:sz w:val="28"/>
                <w:cs/>
                <w:lang w:val="th-TH" w:bidi="th-TH"/>
              </w:rPr>
              <w:t xml:space="preserve">ร้อยละ </w:t>
            </w:r>
            <w:r>
              <w:rPr>
                <w:rFonts w:ascii="TH SarabunIT๙" w:hAnsi="TH SarabunIT๙" w:cs="TH SarabunIT๙"/>
                <w:kern w:val="24"/>
                <w:sz w:val="28"/>
                <w:cs/>
              </w:rPr>
              <w:t>9</w:t>
            </w:r>
            <w:r>
              <w:rPr>
                <w:rFonts w:hint="cs" w:ascii="TH SarabunIT๙" w:hAnsi="TH SarabunIT๙" w:cs="TH SarabunIT๙"/>
                <w:kern w:val="24"/>
                <w:sz w:val="28"/>
                <w:cs/>
              </w:rPr>
              <w:t>4.00</w:t>
            </w:r>
          </w:p>
          <w:p>
            <w:pPr>
              <w:ind w:left="199" w:hanging="199"/>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4.76</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0" w:type="pct"/>
            <w:vMerge w:val="continue"/>
            <w:shd w:val="clear" w:color="auto" w:fill="auto"/>
          </w:tcPr>
          <w:p>
            <w:pPr>
              <w:rPr>
                <w:rFonts w:ascii="TH SarabunIT๙" w:hAnsi="TH SarabunIT๙" w:cs="TH SarabunIT๙"/>
                <w:sz w:val="28"/>
              </w:rPr>
            </w:pPr>
          </w:p>
        </w:tc>
        <w:tc>
          <w:tcPr>
            <w:tcW w:w="1051"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72"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14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31"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373"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4.76)</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6" w:hRule="atLeast"/>
        </w:trPr>
        <w:tc>
          <w:tcPr>
            <w:tcW w:w="770"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4. </w:t>
            </w:r>
            <w:r>
              <w:rPr>
                <w:rFonts w:ascii="TH SarabunIT๙" w:hAnsi="TH SarabunIT๙" w:cs="TH SarabunIT๙"/>
                <w:sz w:val="28"/>
                <w:cs/>
                <w:lang w:val="th-TH" w:bidi="th-TH"/>
              </w:rPr>
              <w:t>ประชาชนทั่วไป</w:t>
            </w:r>
          </w:p>
        </w:tc>
        <w:tc>
          <w:tcPr>
            <w:tcW w:w="1051"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และประชุมชี้แจงให้ความรู้เกี่ยวกับพลังงานให้แก่กลุ่มประชาชน</w:t>
            </w:r>
            <w:r>
              <w:rPr>
                <w:rFonts w:ascii="TH SarabunIT๙" w:hAnsi="TH SarabunIT๙" w:cs="TH SarabunIT๙"/>
                <w:sz w:val="28"/>
                <w:cs/>
              </w:rPr>
              <w:t>/</w:t>
            </w:r>
            <w:r>
              <w:rPr>
                <w:rFonts w:ascii="TH SarabunIT๙" w:hAnsi="TH SarabunIT๙" w:cs="TH SarabunIT๙"/>
                <w:sz w:val="28"/>
                <w:cs/>
                <w:lang w:val="th-TH" w:bidi="th-TH"/>
              </w:rPr>
              <w:t>อาชีพต่างๆ</w:t>
            </w:r>
          </w:p>
        </w:tc>
        <w:tc>
          <w:tcPr>
            <w:tcW w:w="472"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29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31"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373" w:type="pct"/>
            <w:shd w:val="clear" w:color="auto" w:fill="auto"/>
          </w:tcPr>
          <w:p>
            <w:pPr>
              <w:ind w:left="199" w:hanging="199"/>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 ร้อยละ </w:t>
            </w:r>
            <w:r>
              <w:rPr>
                <w:rFonts w:ascii="TH SarabunIT๙" w:hAnsi="TH SarabunIT๙" w:cs="TH SarabunIT๙"/>
                <w:kern w:val="24"/>
                <w:sz w:val="28"/>
              </w:rPr>
              <w:t>9</w:t>
            </w:r>
            <w:r>
              <w:rPr>
                <w:rFonts w:hint="cs" w:ascii="TH SarabunIT๙" w:hAnsi="TH SarabunIT๙" w:cs="TH SarabunIT๙"/>
                <w:kern w:val="24"/>
                <w:sz w:val="28"/>
                <w:cs/>
              </w:rPr>
              <w:t>0.90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4.40</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1" w:hRule="atLeast"/>
        </w:trPr>
        <w:tc>
          <w:tcPr>
            <w:tcW w:w="770" w:type="pct"/>
            <w:vMerge w:val="continue"/>
            <w:shd w:val="clear" w:color="auto" w:fill="auto"/>
          </w:tcPr>
          <w:p>
            <w:pPr>
              <w:rPr>
                <w:rFonts w:ascii="TH SarabunIT๙" w:hAnsi="TH SarabunIT๙" w:cs="TH SarabunIT๙"/>
                <w:sz w:val="28"/>
              </w:rPr>
            </w:pPr>
          </w:p>
        </w:tc>
        <w:tc>
          <w:tcPr>
            <w:tcW w:w="1051"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72"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14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31"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373"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4.40</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0" w:type="pct"/>
            <w:vMerge w:val="restart"/>
            <w:shd w:val="clear" w:color="auto" w:fill="auto"/>
          </w:tcPr>
          <w:p>
            <w:pPr>
              <w:ind w:left="284" w:hanging="284"/>
              <w:rPr>
                <w:rFonts w:ascii="TH SarabunIT๙" w:hAnsi="TH SarabunIT๙" w:cs="TH SarabunIT๙"/>
                <w:sz w:val="28"/>
              </w:rPr>
            </w:pPr>
            <w:r>
              <w:rPr>
                <w:rFonts w:ascii="TH SarabunIT๙" w:hAnsi="TH SarabunIT๙" w:cs="TH SarabunIT๙"/>
                <w:sz w:val="28"/>
              </w:rPr>
              <w:t xml:space="preserve">5. </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p>
        </w:tc>
        <w:tc>
          <w:tcPr>
            <w:tcW w:w="1051"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และประชุมชี้แจงให้ความรู้เกี่ยวกับพลังงานให้แก่หน่วยงานราชการ องค์กรในจังหวัด</w:t>
            </w:r>
          </w:p>
        </w:tc>
        <w:tc>
          <w:tcPr>
            <w:tcW w:w="472"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7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.63</w:t>
            </w:r>
          </w:p>
        </w:tc>
        <w:tc>
          <w:tcPr>
            <w:tcW w:w="1331"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r>
              <w:rPr>
                <w:rFonts w:ascii="TH SarabunIT๙" w:hAnsi="TH SarabunIT๙" w:cs="TH SarabunIT๙"/>
                <w:kern w:val="24"/>
                <w:sz w:val="28"/>
                <w:cs/>
                <w:lang w:val="th-TH" w:bidi="th-TH"/>
              </w:rPr>
              <w:t>ต่องานพลังงาน</w:t>
            </w:r>
          </w:p>
        </w:tc>
        <w:tc>
          <w:tcPr>
            <w:tcW w:w="1373"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มีความรู้ความเข้าใจด้านพลังงานหลังเข้าร่วมกิจกรรม</w:t>
            </w:r>
            <w:r>
              <w:rPr>
                <w:rFonts w:ascii="TH SarabunIT๙" w:hAnsi="TH SarabunIT๙" w:cs="TH SarabunIT๙"/>
                <w:sz w:val="28"/>
              </w:rPr>
              <w:t xml:space="preserve"> </w:t>
            </w:r>
            <w:r>
              <w:rPr>
                <w:rFonts w:ascii="TH SarabunIT๙" w:hAnsi="TH SarabunIT๙" w:cs="TH SarabunIT๙"/>
                <w:kern w:val="24"/>
                <w:sz w:val="28"/>
                <w:cs/>
                <w:lang w:val="th-TH" w:bidi="th-TH"/>
              </w:rPr>
              <w:t xml:space="preserve">ร้อยละ </w:t>
            </w:r>
            <w:r>
              <w:rPr>
                <w:rFonts w:ascii="TH SarabunIT๙" w:hAnsi="TH SarabunIT๙" w:cs="TH SarabunIT๙"/>
                <w:kern w:val="24"/>
                <w:sz w:val="28"/>
              </w:rPr>
              <w:t>9</w:t>
            </w:r>
            <w:r>
              <w:rPr>
                <w:rFonts w:hint="cs" w:ascii="TH SarabunIT๙" w:hAnsi="TH SarabunIT๙" w:cs="TH SarabunIT๙"/>
                <w:kern w:val="24"/>
                <w:sz w:val="28"/>
                <w:cs/>
              </w:rPr>
              <w:t>5.00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ระดับคะแนนเท่ากับ</w:t>
            </w:r>
            <w:r>
              <w:rPr>
                <w:rFonts w:ascii="TH SarabunIT๙" w:hAnsi="TH SarabunIT๙" w:cs="TH SarabunIT๙"/>
                <w:sz w:val="28"/>
              </w:rPr>
              <w:t xml:space="preserve"> 4.73</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0" w:type="pct"/>
            <w:vMerge w:val="continue"/>
            <w:shd w:val="clear" w:color="auto" w:fill="auto"/>
          </w:tcPr>
          <w:p>
            <w:pPr>
              <w:rPr>
                <w:rFonts w:ascii="TH SarabunIT๙" w:hAnsi="TH SarabunIT๙" w:cs="TH SarabunIT๙"/>
                <w:sz w:val="28"/>
              </w:rPr>
            </w:pPr>
          </w:p>
        </w:tc>
        <w:tc>
          <w:tcPr>
            <w:tcW w:w="1051"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72"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14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331"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r>
              <w:rPr>
                <w:rFonts w:ascii="TH SarabunIT๙" w:hAnsi="TH SarabunIT๙" w:cs="TH SarabunIT๙"/>
                <w:kern w:val="24"/>
                <w:sz w:val="28"/>
                <w:cs/>
                <w:lang w:val="th-TH" w:bidi="th-TH"/>
              </w:rPr>
              <w:t>ต่องานพลังงาน</w:t>
            </w:r>
          </w:p>
        </w:tc>
        <w:tc>
          <w:tcPr>
            <w:tcW w:w="1373" w:type="pct"/>
            <w:shd w:val="clear" w:color="auto" w:fill="auto"/>
          </w:tcPr>
          <w:p>
            <w:pPr>
              <w:rPr>
                <w:rFonts w:ascii="TH SarabunIT๙" w:hAnsi="TH SarabunIT๙" w:cs="TH SarabunIT๙"/>
                <w:sz w:val="28"/>
                <w:highlight w:val="yellow"/>
                <w:cs/>
              </w:rPr>
            </w:pP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ระดับคะแนนเท่ากับ</w:t>
            </w:r>
            <w:r>
              <w:rPr>
                <w:rFonts w:ascii="TH SarabunIT๙" w:hAnsi="TH SarabunIT๙" w:cs="TH SarabunIT๙"/>
                <w:sz w:val="28"/>
              </w:rPr>
              <w:t xml:space="preserve"> 4.73</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0" w:type="pct"/>
            <w:shd w:val="clear" w:color="auto" w:fill="auto"/>
          </w:tcPr>
          <w:p>
            <w:pPr>
              <w:ind w:left="284" w:hanging="284"/>
              <w:rPr>
                <w:rFonts w:ascii="TH SarabunIT๙" w:hAnsi="TH SarabunIT๙" w:cs="TH SarabunIT๙"/>
                <w:sz w:val="28"/>
              </w:rPr>
            </w:pPr>
            <w:r>
              <w:rPr>
                <w:rFonts w:ascii="TH SarabunIT๙" w:hAnsi="TH SarabunIT๙" w:cs="TH SarabunIT๙"/>
                <w:sz w:val="28"/>
                <w:cs/>
              </w:rPr>
              <w:t xml:space="preserve">6. </w:t>
            </w:r>
            <w:r>
              <w:rPr>
                <w:rFonts w:ascii="TH SarabunIT๙" w:hAnsi="TH SarabunIT๙" w:cs="TH SarabunIT๙"/>
                <w:sz w:val="28"/>
                <w:cs/>
                <w:lang w:val="th-TH" w:bidi="th-TH"/>
              </w:rPr>
              <w:t>กลุ่มนักสื่อสารพลังงานด้านการสื่อสารเชิงนโยบายพลังงานในระดับชุมชน</w:t>
            </w:r>
          </w:p>
        </w:tc>
        <w:tc>
          <w:tcPr>
            <w:tcW w:w="1051" w:type="pct"/>
            <w:shd w:val="clear" w:color="auto" w:fill="auto"/>
          </w:tcPr>
          <w:p>
            <w:pPr>
              <w:rPr>
                <w:rFonts w:ascii="TH SarabunIT๙" w:hAnsi="TH SarabunIT๙" w:cs="TH SarabunIT๙"/>
                <w:sz w:val="28"/>
              </w:rPr>
            </w:pPr>
            <w:r>
              <w:rPr>
                <w:rFonts w:ascii="TH SarabunIT๙" w:hAnsi="TH SarabunIT๙" w:cs="TH SarabunIT๙"/>
                <w:sz w:val="28"/>
                <w:cs/>
                <w:lang w:val="th-TH" w:bidi="th-TH"/>
              </w:rPr>
              <w:t>จัดอบรม สัมมนา และประชุมชี้แจงให้ความรู้เกี่ยวกับพลังงานให้แก่กลุ่มนักสื่อสารพลังงานด้านการสื่อสารเชิงนโยบายพลังงานในระดับชุมชน</w:t>
            </w:r>
          </w:p>
        </w:tc>
        <w:tc>
          <w:tcPr>
            <w:tcW w:w="472"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12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 63</w:t>
            </w:r>
          </w:p>
        </w:tc>
        <w:tc>
          <w:tcPr>
            <w:tcW w:w="1331"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90</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p>
            <w:pPr>
              <w:ind w:left="321" w:hanging="321"/>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นักสื่อสารพลังงานสามารถเผยแพร่ข้อมูลข่าวสาร ด้านพลังงานให้กับประชาชนในชุมชน</w:t>
            </w:r>
          </w:p>
        </w:tc>
        <w:tc>
          <w:tcPr>
            <w:tcW w:w="1373"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rPr>
              <w:t>9</w:t>
            </w:r>
            <w:r>
              <w:rPr>
                <w:rFonts w:hint="cs" w:ascii="TH SarabunIT๙" w:hAnsi="TH SarabunIT๙" w:cs="TH SarabunIT๙"/>
                <w:kern w:val="24"/>
                <w:sz w:val="28"/>
                <w:cs/>
              </w:rPr>
              <w:t>0.00</w:t>
            </w:r>
          </w:p>
          <w:p>
            <w:pPr>
              <w:ind w:left="199" w:hanging="199"/>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4.51</w:t>
            </w:r>
            <w:r>
              <w:rPr>
                <w:rFonts w:ascii="TH SarabunIT๙" w:hAnsi="TH SarabunIT๙" w:cs="TH SarabunIT๙"/>
                <w:sz w:val="28"/>
                <w:cs/>
              </w:rPr>
              <w:t>)</w:t>
            </w:r>
          </w:p>
          <w:p>
            <w:pPr>
              <w:ind w:left="199" w:hanging="199"/>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นักสื่อสารพลังงานเผยแพร่ข้อมูลข่าวสาร ด้านพลังงานให้กับประชาชน</w:t>
            </w:r>
            <w:r>
              <w:rPr>
                <w:rFonts w:ascii="TH SarabunIT๙" w:hAnsi="TH SarabunIT๙" w:cs="TH SarabunIT๙"/>
                <w:sz w:val="28"/>
              </w:rPr>
              <w:t xml:space="preserve"> </w:t>
            </w:r>
            <w:r>
              <w:rPr>
                <w:rFonts w:ascii="TH SarabunIT๙" w:hAnsi="TH SarabunIT๙" w:cs="TH SarabunIT๙"/>
                <w:sz w:val="28"/>
                <w:cs/>
                <w:lang w:val="th-TH" w:bidi="th-TH"/>
              </w:rPr>
              <w:t xml:space="preserve">จำนวน </w:t>
            </w:r>
            <w:r>
              <w:rPr>
                <w:rFonts w:ascii="TH SarabunIT๙" w:hAnsi="TH SarabunIT๙" w:cs="TH SarabunIT๙"/>
                <w:sz w:val="28"/>
              </w:rPr>
              <w:t xml:space="preserve">20 </w:t>
            </w:r>
            <w:r>
              <w:rPr>
                <w:rFonts w:ascii="TH SarabunIT๙" w:hAnsi="TH SarabunIT๙" w:cs="TH SarabunIT๙"/>
                <w:sz w:val="28"/>
                <w:cs/>
                <w:lang w:val="th-TH" w:bidi="th-TH"/>
              </w:rPr>
              <w:t>ครั้ง</w:t>
            </w:r>
            <w:r>
              <w:rPr>
                <w:rFonts w:ascii="TH SarabunIT๙" w:hAnsi="TH SarabunIT๙" w:cs="TH SarabunIT๙"/>
                <w:sz w:val="28"/>
                <w:cs/>
              </w:rPr>
              <w:t>/</w:t>
            </w:r>
            <w:r>
              <w:rPr>
                <w:rFonts w:ascii="TH SarabunIT๙" w:hAnsi="TH SarabunIT๙" w:cs="TH SarabunIT๙"/>
                <w:sz w:val="28"/>
                <w:cs/>
                <w:lang w:val="th-TH" w:bidi="th-TH"/>
              </w:rPr>
              <w:t>คน</w:t>
            </w:r>
          </w:p>
        </w:tc>
      </w:tr>
    </w:tbl>
    <w:p>
      <w:pPr>
        <w:jc w:val="left"/>
        <w:rPr>
          <w:rFonts w:ascii="TH SarabunIT๙" w:hAnsi="TH SarabunIT๙" w:cs="TH SarabunIT๙"/>
          <w:spacing w:val="-2"/>
          <w:sz w:val="32"/>
          <w:szCs w:val="32"/>
          <w:cs/>
        </w:rPr>
        <w:sectPr>
          <w:headerReference r:id="rId60" w:type="default"/>
          <w:footerReference r:id="rId61" w:type="default"/>
          <w:pgSz w:w="16838" w:h="11906" w:orient="landscape"/>
          <w:pgMar w:top="1701" w:right="850" w:bottom="1134" w:left="850" w:header="1134" w:footer="709" w:gutter="0"/>
          <w:pgBorders>
            <w:top w:val="none" w:sz="0" w:space="0"/>
            <w:left w:val="none" w:sz="0" w:space="0"/>
            <w:bottom w:val="none" w:sz="0" w:space="0"/>
            <w:right w:val="none" w:sz="0" w:space="0"/>
          </w:pgBorders>
          <w:pgNumType w:fmt="thaiNumbers" w:start="359"/>
          <w:cols w:space="708" w:num="1"/>
          <w:docGrid w:linePitch="360" w:charSpace="0"/>
        </w:sectPr>
      </w:pPr>
    </w:p>
    <w:p>
      <w:pPr>
        <w:jc w:val="left"/>
        <w:rPr>
          <w:rFonts w:ascii="TH SarabunIT๙" w:hAnsi="TH SarabunIT๙" w:cs="TH SarabunIT๙"/>
          <w:b/>
          <w:bCs/>
          <w:sz w:val="32"/>
          <w:szCs w:val="32"/>
          <w:u w:val="single"/>
          <w:cs/>
        </w:rPr>
      </w:pPr>
      <w:r>
        <w:rPr>
          <w:rFonts w:hint="cs" w:ascii="TH SarabunIT๙" w:hAnsi="TH SarabunIT๙" w:cs="TH SarabunIT๙"/>
          <w:b/>
          <w:bCs/>
          <w:sz w:val="32"/>
          <w:szCs w:val="32"/>
          <w:u w:val="single"/>
          <w:cs/>
          <w:lang w:val="th-TH" w:bidi="th-TH"/>
        </w:rPr>
        <w:t>สรุปคะแนนกิจกรรมอบรมเสริมสร้างความรู้ความเข้าใจของแต่ละกลุ่มเป้าหมาย จังหวัดยโสธร</w:t>
      </w:r>
    </w:p>
    <w:p>
      <w:pPr>
        <w:ind w:firstLine="1397" w:firstLineChars="635"/>
        <w:rPr>
          <w:rFonts w:ascii="TH SarabunIT๙" w:hAnsi="TH SarabunIT๙" w:cs="TH SarabunIT๙"/>
          <w:sz w:val="32"/>
          <w:szCs w:val="32"/>
          <w:cs/>
        </w:rPr>
      </w:pPr>
      <w:r>
        <w:drawing>
          <wp:anchor distT="0" distB="0" distL="114300" distR="114300" simplePos="0" relativeHeight="252106752" behindDoc="1" locked="0" layoutInCell="1" allowOverlap="1">
            <wp:simplePos x="0" y="0"/>
            <wp:positionH relativeFrom="column">
              <wp:posOffset>485775</wp:posOffset>
            </wp:positionH>
            <wp:positionV relativeFrom="paragraph">
              <wp:posOffset>26670</wp:posOffset>
            </wp:positionV>
            <wp:extent cx="5034280" cy="2520315"/>
            <wp:effectExtent l="0" t="0" r="13970" b="13335"/>
            <wp:wrapNone/>
            <wp:docPr id="49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Picture 43"/>
                    <pic:cNvPicPr>
                      <a:picLocks noChangeAspect="1"/>
                    </pic:cNvPicPr>
                  </pic:nvPicPr>
                  <pic:blipFill>
                    <a:blip r:embed="rId562"/>
                    <a:stretch>
                      <a:fillRect/>
                    </a:stretch>
                  </pic:blipFill>
                  <pic:spPr>
                    <a:xfrm>
                      <a:off x="0" y="0"/>
                      <a:ext cx="5034280" cy="2520315"/>
                    </a:xfrm>
                    <a:prstGeom prst="rect">
                      <a:avLst/>
                    </a:prstGeom>
                    <a:noFill/>
                    <a:ln>
                      <a:noFill/>
                    </a:ln>
                  </pic:spPr>
                </pic:pic>
              </a:graphicData>
            </a:graphic>
          </wp:anchor>
        </w:drawing>
      </w:r>
    </w:p>
    <w:p>
      <w:pPr>
        <w:ind w:firstLine="2032" w:firstLineChars="635"/>
        <w:jc w:val="center"/>
        <w:rPr>
          <w:rFonts w:ascii="TH SarabunIT๙" w:hAnsi="TH SarabunIT๙" w:cs="TH SarabunIT๙"/>
          <w:sz w:val="32"/>
          <w:szCs w:val="32"/>
          <w:cs/>
        </w:rPr>
      </w:pPr>
    </w:p>
    <w:p>
      <w:pPr>
        <w:rPr>
          <w:sz w:val="12"/>
          <w:szCs w:val="12"/>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๔๓</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กิจกรรมอบรมเสริมสร้างความรู้ความเข้าใจกลุ่มเยาวชนในโรงเรียน</w:t>
      </w:r>
    </w:p>
    <w:p>
      <w:pPr>
        <w:ind w:firstLine="720" w:firstLineChars="0"/>
        <w:jc w:val="thaiDistribute"/>
        <w:rPr>
          <w:rFonts w:ascii="TH SarabunIT๙" w:hAnsi="TH SarabunIT๙" w:cs="TH SarabunIT๙"/>
          <w:sz w:val="32"/>
          <w:szCs w:val="32"/>
          <w:cs/>
        </w:rPr>
      </w:pPr>
      <w:r>
        <w:rPr>
          <w:rFonts w:ascii="TH SarabunIT๙" w:hAnsi="TH SarabunIT๙" w:cs="TH SarabunIT๙"/>
          <w:sz w:val="32"/>
          <w:szCs w:val="32"/>
          <w:cs/>
          <w:lang w:val="th-TH" w:bidi="th-TH"/>
        </w:rPr>
        <w:t>จากข้อมูลการทดสอบความรู้ ก่อน</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หลัง </w:t>
      </w:r>
      <w:r>
        <w:rPr>
          <w:rFonts w:ascii="TH SarabunIT๙" w:hAnsi="TH SarabunIT๙" w:cs="TH SarabunIT๙"/>
          <w:spacing w:val="4"/>
          <w:sz w:val="32"/>
          <w:szCs w:val="32"/>
          <w:cs/>
          <w:lang w:val="th-TH" w:bidi="th-TH"/>
        </w:rPr>
        <w:t>กิจกรรมอบรมสร้างความรู้ความเข้าใจ กลุ่มเยาวชนในโรงเรียน</w:t>
      </w:r>
      <w:r>
        <w:rPr>
          <w:rFonts w:ascii="TH SarabunIT๙" w:hAnsi="TH SarabunIT๙" w:cs="TH SarabunIT๙"/>
          <w:sz w:val="32"/>
          <w:szCs w:val="32"/>
          <w:cs/>
          <w:lang w:val="th-TH" w:bidi="th-TH"/>
        </w:rPr>
        <w:t>จังหวัดยโสธร</w:t>
      </w:r>
      <w:r>
        <w:rPr>
          <w:rFonts w:ascii="TH SarabunIT๙" w:hAnsi="TH SarabunIT๙" w:cs="TH SarabunIT๙"/>
          <w:b/>
          <w:bCs/>
          <w:sz w:val="44"/>
          <w:szCs w:val="44"/>
          <w:cs/>
        </w:rPr>
        <w:t xml:space="preserve"> </w:t>
      </w:r>
      <w:r>
        <w:rPr>
          <w:rFonts w:ascii="TH SarabunIT๙" w:hAnsi="TH SarabunIT๙" w:cs="TH SarabunIT๙"/>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sz w:val="32"/>
          <w:szCs w:val="32"/>
          <w:cs/>
        </w:rPr>
        <w:t xml:space="preserve">91.11 </w:t>
      </w:r>
      <w:r>
        <w:rPr>
          <w:rFonts w:ascii="TH SarabunIT๙" w:hAnsi="TH SarabunIT๙" w:cs="TH SarabunIT๙"/>
          <w:sz w:val="32"/>
          <w:szCs w:val="32"/>
          <w:cs/>
          <w:lang w:val="th-TH" w:bidi="th-TH"/>
        </w:rPr>
        <w:t xml:space="preserve">ของผู้เข้าร่วมกิจกรรมทั้งหมด </w:t>
      </w:r>
    </w:p>
    <w:p>
      <w:pPr>
        <w:ind w:firstLine="1418"/>
        <w:rPr>
          <w:rFonts w:ascii="TH SarabunIT๙" w:hAnsi="TH SarabunIT๙" w:cs="TH SarabunIT๙"/>
          <w:color w:val="000000"/>
          <w:sz w:val="32"/>
          <w:szCs w:val="32"/>
          <w:cs/>
        </w:rPr>
      </w:pPr>
      <w:r>
        <w:drawing>
          <wp:anchor distT="0" distB="0" distL="114300" distR="114300" simplePos="0" relativeHeight="252106752" behindDoc="1" locked="0" layoutInCell="1" allowOverlap="1">
            <wp:simplePos x="0" y="0"/>
            <wp:positionH relativeFrom="column">
              <wp:posOffset>404495</wp:posOffset>
            </wp:positionH>
            <wp:positionV relativeFrom="paragraph">
              <wp:posOffset>635</wp:posOffset>
            </wp:positionV>
            <wp:extent cx="5106670" cy="2520315"/>
            <wp:effectExtent l="0" t="0" r="17780" b="13335"/>
            <wp:wrapNone/>
            <wp:docPr id="49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Picture 44"/>
                    <pic:cNvPicPr>
                      <a:picLocks noChangeAspect="1"/>
                    </pic:cNvPicPr>
                  </pic:nvPicPr>
                  <pic:blipFill>
                    <a:blip r:embed="rId563"/>
                    <a:stretch>
                      <a:fillRect/>
                    </a:stretch>
                  </pic:blipFill>
                  <pic:spPr>
                    <a:xfrm>
                      <a:off x="0" y="0"/>
                      <a:ext cx="5106670" cy="2520315"/>
                    </a:xfrm>
                    <a:prstGeom prst="rect">
                      <a:avLst/>
                    </a:prstGeom>
                    <a:noFill/>
                    <a:ln>
                      <a:noFill/>
                    </a:ln>
                  </pic:spPr>
                </pic:pic>
              </a:graphicData>
            </a:graphic>
          </wp:anchor>
        </w:drawing>
      </w:r>
    </w:p>
    <w:p>
      <w:pPr>
        <w:ind w:firstLine="2032" w:firstLineChars="635"/>
        <w:jc w:val="center"/>
        <w:rPr>
          <w:rFonts w:ascii="TH SarabunIT๙" w:hAnsi="TH SarabunIT๙" w:cs="TH SarabunIT๙"/>
          <w:color w:val="000000"/>
          <w:sz w:val="32"/>
          <w:szCs w:val="32"/>
          <w:cs/>
        </w:rPr>
      </w:pPr>
    </w:p>
    <w:p>
      <w:pPr>
        <w:rPr>
          <w:sz w:val="12"/>
          <w:szCs w:val="12"/>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๔๔</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กิจกรรมอบรมสร้างความรู้ความเข้าใจกลุ่ม เยาวชนนอกโรงเรียน</w:t>
      </w:r>
    </w:p>
    <w:p>
      <w:pPr>
        <w:ind w:firstLine="720" w:firstLineChars="0"/>
        <w:jc w:val="thaiDistribute"/>
        <w:rPr>
          <w:rFonts w:ascii="TH SarabunIT๙" w:hAnsi="TH SarabunIT๙" w:cs="TH SarabunIT๙"/>
          <w:color w:val="FF0000"/>
          <w:sz w:val="32"/>
          <w:szCs w:val="32"/>
        </w:rPr>
      </w:pPr>
      <w:r>
        <w:rPr>
          <w:rFonts w:ascii="TH SarabunIT๙" w:hAnsi="TH SarabunIT๙" w:cs="TH SarabunIT๙"/>
          <w:color w:val="000000"/>
          <w:sz w:val="32"/>
          <w:szCs w:val="32"/>
          <w:cs/>
          <w:lang w:val="th-TH" w:bidi="th-TH"/>
        </w:rPr>
        <w:t>จากข้อมูลการทดสอบความรู้ ก่อน</w:t>
      </w:r>
      <w:r>
        <w:rPr>
          <w:rFonts w:ascii="TH SarabunIT๙" w:hAnsi="TH SarabunIT๙" w:cs="TH SarabunIT๙"/>
          <w:color w:val="000000"/>
          <w:sz w:val="32"/>
          <w:szCs w:val="32"/>
          <w:cs/>
        </w:rPr>
        <w:t>-</w:t>
      </w:r>
      <w:r>
        <w:rPr>
          <w:rFonts w:ascii="TH SarabunIT๙" w:hAnsi="TH SarabunIT๙" w:cs="TH SarabunIT๙"/>
          <w:color w:val="000000"/>
          <w:sz w:val="32"/>
          <w:szCs w:val="32"/>
          <w:cs/>
          <w:lang w:val="th-TH" w:bidi="th-TH"/>
        </w:rPr>
        <w:t xml:space="preserve">หลัง </w:t>
      </w:r>
      <w:r>
        <w:rPr>
          <w:rFonts w:ascii="TH SarabunIT๙" w:hAnsi="TH SarabunIT๙" w:cs="TH SarabunIT๙"/>
          <w:color w:val="000000"/>
          <w:spacing w:val="4"/>
          <w:sz w:val="32"/>
          <w:szCs w:val="32"/>
          <w:cs/>
          <w:lang w:val="th-TH" w:bidi="th-TH"/>
        </w:rPr>
        <w:t>กิจกรรมอบรมสร้างความรู้ความเข้าใจ</w:t>
      </w:r>
      <w:r>
        <w:rPr>
          <w:rFonts w:ascii="TH SarabunIT๙" w:hAnsi="TH SarabunIT๙" w:cs="TH SarabunIT๙"/>
          <w:color w:val="000000"/>
          <w:spacing w:val="4"/>
          <w:sz w:val="32"/>
          <w:szCs w:val="32"/>
        </w:rPr>
        <w:t xml:space="preserve"> </w:t>
      </w:r>
      <w:r>
        <w:rPr>
          <w:rFonts w:ascii="TH SarabunIT๙" w:hAnsi="TH SarabunIT๙" w:cs="TH SarabunIT๙"/>
          <w:color w:val="000000"/>
          <w:spacing w:val="4"/>
          <w:sz w:val="32"/>
          <w:szCs w:val="32"/>
          <w:cs/>
          <w:lang w:val="th-TH" w:bidi="th-TH"/>
        </w:rPr>
        <w:t>กลุ่มนักเรียนนอกโรงเรียน</w:t>
      </w:r>
      <w:r>
        <w:rPr>
          <w:rFonts w:ascii="TH SarabunIT๙" w:hAnsi="TH SarabunIT๙" w:cs="TH SarabunIT๙"/>
          <w:color w:val="000000"/>
          <w:spacing w:val="4"/>
          <w:sz w:val="32"/>
          <w:szCs w:val="32"/>
        </w:rPr>
        <w:t xml:space="preserve"> </w:t>
      </w:r>
      <w:r>
        <w:rPr>
          <w:rFonts w:ascii="TH SarabunIT๙" w:hAnsi="TH SarabunIT๙" w:cs="TH SarabunIT๙"/>
          <w:color w:val="000000"/>
          <w:sz w:val="32"/>
          <w:szCs w:val="32"/>
          <w:cs/>
          <w:lang w:val="th-TH" w:bidi="th-TH"/>
        </w:rPr>
        <w:t>จังหวัดยโสธร</w:t>
      </w:r>
      <w:r>
        <w:rPr>
          <w:rFonts w:ascii="TH SarabunIT๙" w:hAnsi="TH SarabunIT๙" w:cs="TH SarabunIT๙"/>
          <w:b/>
          <w:bCs/>
          <w:color w:val="000000"/>
          <w:sz w:val="44"/>
          <w:szCs w:val="44"/>
          <w:cs/>
        </w:rPr>
        <w:t xml:space="preserve"> </w:t>
      </w:r>
      <w:r>
        <w:rPr>
          <w:rFonts w:ascii="TH SarabunIT๙" w:hAnsi="TH SarabunIT๙" w:cs="TH SarabunIT๙"/>
          <w:color w:val="000000"/>
          <w:sz w:val="32"/>
          <w:szCs w:val="32"/>
          <w:cs/>
          <w:lang w:val="th-TH" w:bidi="th-TH"/>
        </w:rPr>
        <w:t>พบว่าผู้เข้าร่วมกิจกรรมมีความรู้ความเข้าใจเพิ่มขึ้นหลังเข้าร่วมกิจกรรม</w:t>
      </w:r>
      <w:r>
        <w:rPr>
          <w:rFonts w:ascii="TH SarabunIT๙" w:hAnsi="TH SarabunIT๙" w:cs="TH SarabunIT๙"/>
          <w:color w:val="000000"/>
          <w:sz w:val="32"/>
          <w:szCs w:val="32"/>
        </w:rPr>
        <w:t xml:space="preserve"> </w:t>
      </w:r>
      <w:r>
        <w:rPr>
          <w:rFonts w:ascii="TH SarabunIT๙" w:hAnsi="TH SarabunIT๙" w:cs="TH SarabunIT๙"/>
          <w:color w:val="000000"/>
          <w:sz w:val="32"/>
          <w:szCs w:val="32"/>
          <w:cs/>
          <w:lang w:val="th-TH" w:bidi="th-TH"/>
        </w:rPr>
        <w:t>คิดเป็นร้อยละ</w:t>
      </w:r>
      <w:r>
        <w:rPr>
          <w:rFonts w:ascii="TH SarabunIT๙" w:hAnsi="TH SarabunIT๙" w:cs="TH SarabunIT๙"/>
          <w:color w:val="000000"/>
          <w:sz w:val="32"/>
          <w:szCs w:val="32"/>
        </w:rPr>
        <w:t xml:space="preserve"> 92 </w:t>
      </w:r>
      <w:r>
        <w:rPr>
          <w:rFonts w:ascii="TH SarabunIT๙" w:hAnsi="TH SarabunIT๙" w:cs="TH SarabunIT๙"/>
          <w:color w:val="000000"/>
          <w:sz w:val="32"/>
          <w:szCs w:val="32"/>
          <w:cs/>
          <w:lang w:val="th-TH" w:bidi="th-TH"/>
        </w:rPr>
        <w:t xml:space="preserve">ของผู้เข้าร่วมกิจกรรมทั้งหมด </w:t>
      </w:r>
    </w:p>
    <w:p>
      <w:pPr>
        <w:ind w:firstLine="906" w:firstLineChars="412"/>
        <w:jc w:val="center"/>
      </w:pPr>
    </w:p>
    <w:p>
      <w:pPr>
        <w:ind w:firstLine="906" w:firstLineChars="412"/>
        <w:rPr>
          <w:sz w:val="12"/>
          <w:szCs w:val="12"/>
        </w:rPr>
      </w:pPr>
      <w:r>
        <w:drawing>
          <wp:anchor distT="0" distB="0" distL="114300" distR="114300" simplePos="0" relativeHeight="252106752" behindDoc="1" locked="0" layoutInCell="1" allowOverlap="1">
            <wp:simplePos x="0" y="0"/>
            <wp:positionH relativeFrom="column">
              <wp:posOffset>554990</wp:posOffset>
            </wp:positionH>
            <wp:positionV relativeFrom="paragraph">
              <wp:posOffset>47625</wp:posOffset>
            </wp:positionV>
            <wp:extent cx="4795520" cy="2520315"/>
            <wp:effectExtent l="0" t="0" r="5080" b="13335"/>
            <wp:wrapNone/>
            <wp:docPr id="49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Picture 45"/>
                    <pic:cNvPicPr>
                      <a:picLocks noChangeAspect="1"/>
                    </pic:cNvPicPr>
                  </pic:nvPicPr>
                  <pic:blipFill>
                    <a:blip r:embed="rId564"/>
                    <a:stretch>
                      <a:fillRect/>
                    </a:stretch>
                  </pic:blipFill>
                  <pic:spPr>
                    <a:xfrm>
                      <a:off x="0" y="0"/>
                      <a:ext cx="4795520" cy="2520315"/>
                    </a:xfrm>
                    <a:prstGeom prst="rect">
                      <a:avLst/>
                    </a:prstGeom>
                    <a:noFill/>
                    <a:ln>
                      <a:noFill/>
                    </a:ln>
                  </pic:spPr>
                </pic:pic>
              </a:graphicData>
            </a:graphic>
          </wp:anchor>
        </w:drawing>
      </w: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๔๕</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กิจกรรมอบรมสร้างความรู้ความเข้าใจกลุ่มประชาชนทั่วไป</w:t>
      </w:r>
    </w:p>
    <w:p>
      <w:pPr>
        <w:ind w:firstLine="720" w:firstLineChars="0"/>
        <w:jc w:val="thaiDistribute"/>
        <w:rPr>
          <w:rFonts w:ascii="TH SarabunIT๙" w:hAnsi="TH SarabunIT๙" w:cs="TH SarabunIT๙"/>
          <w:color w:val="000000"/>
          <w:sz w:val="32"/>
          <w:szCs w:val="32"/>
          <w:cs/>
        </w:rPr>
      </w:pPr>
      <w:r>
        <w:rPr>
          <w:rFonts w:ascii="TH SarabunIT๙" w:hAnsi="TH SarabunIT๙" w:cs="TH SarabunIT๙"/>
          <w:color w:val="000000"/>
          <w:sz w:val="32"/>
          <w:szCs w:val="32"/>
          <w:cs/>
          <w:lang w:val="th-TH" w:bidi="th-TH"/>
        </w:rPr>
        <w:t>จากข้อมูลการทดสอบความรู้ ก่อน</w:t>
      </w:r>
      <w:r>
        <w:rPr>
          <w:rFonts w:ascii="TH SarabunIT๙" w:hAnsi="TH SarabunIT๙" w:cs="TH SarabunIT๙"/>
          <w:color w:val="000000"/>
          <w:sz w:val="32"/>
          <w:szCs w:val="32"/>
          <w:cs/>
        </w:rPr>
        <w:t>-</w:t>
      </w:r>
      <w:r>
        <w:rPr>
          <w:rFonts w:ascii="TH SarabunIT๙" w:hAnsi="TH SarabunIT๙" w:cs="TH SarabunIT๙"/>
          <w:color w:val="000000"/>
          <w:sz w:val="32"/>
          <w:szCs w:val="32"/>
          <w:cs/>
          <w:lang w:val="th-TH" w:bidi="th-TH"/>
        </w:rPr>
        <w:t xml:space="preserve">หลัง </w:t>
      </w:r>
      <w:r>
        <w:rPr>
          <w:rFonts w:ascii="TH SarabunIT๙" w:hAnsi="TH SarabunIT๙" w:cs="TH SarabunIT๙"/>
          <w:color w:val="000000"/>
          <w:spacing w:val="4"/>
          <w:sz w:val="32"/>
          <w:szCs w:val="32"/>
          <w:cs/>
          <w:lang w:val="th-TH" w:bidi="th-TH"/>
        </w:rPr>
        <w:t xml:space="preserve">กิจกรรมอบรมสร้างความรู้ความเข้าใจ กลุ่มประชาชนทั่วไป </w:t>
      </w:r>
      <w:r>
        <w:rPr>
          <w:rFonts w:ascii="TH SarabunIT๙" w:hAnsi="TH SarabunIT๙" w:cs="TH SarabunIT๙"/>
          <w:color w:val="000000"/>
          <w:sz w:val="32"/>
          <w:szCs w:val="32"/>
          <w:cs/>
          <w:lang w:val="th-TH" w:bidi="th-TH"/>
        </w:rPr>
        <w:t>จังหวัดยโสธร</w:t>
      </w:r>
      <w:r>
        <w:rPr>
          <w:rFonts w:ascii="TH SarabunIT๙" w:hAnsi="TH SarabunIT๙" w:cs="TH SarabunIT๙"/>
          <w:b/>
          <w:bCs/>
          <w:color w:val="000000"/>
          <w:sz w:val="44"/>
          <w:szCs w:val="44"/>
          <w:cs/>
        </w:rPr>
        <w:t xml:space="preserve"> </w:t>
      </w:r>
      <w:r>
        <w:rPr>
          <w:rFonts w:ascii="TH SarabunIT๙" w:hAnsi="TH SarabunIT๙" w:cs="TH SarabunIT๙"/>
          <w:color w:val="000000"/>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color w:val="000000"/>
          <w:sz w:val="32"/>
          <w:szCs w:val="32"/>
          <w:cs/>
        </w:rPr>
        <w:t xml:space="preserve">90.9 </w:t>
      </w:r>
      <w:r>
        <w:rPr>
          <w:rFonts w:ascii="TH SarabunIT๙" w:hAnsi="TH SarabunIT๙" w:cs="TH SarabunIT๙"/>
          <w:color w:val="000000"/>
          <w:sz w:val="32"/>
          <w:szCs w:val="32"/>
          <w:cs/>
          <w:lang w:val="th-TH" w:bidi="th-TH"/>
        </w:rPr>
        <w:t xml:space="preserve">ของผู้เข้าร่วมกิจกรรมทั้งหมด </w:t>
      </w:r>
    </w:p>
    <w:p>
      <w:pPr>
        <w:ind w:left="-90" w:firstLine="1440"/>
        <w:rPr>
          <w:rFonts w:ascii="TH SarabunPSK" w:hAnsi="TH SarabunPSK" w:cs="TH SarabunPSK"/>
          <w:b/>
          <w:bCs/>
          <w:color w:val="FF0000"/>
          <w:sz w:val="12"/>
          <w:szCs w:val="12"/>
          <w:cs/>
        </w:rPr>
      </w:pPr>
      <w:r>
        <w:drawing>
          <wp:anchor distT="0" distB="0" distL="114300" distR="114300" simplePos="0" relativeHeight="252106752" behindDoc="1" locked="0" layoutInCell="1" allowOverlap="1">
            <wp:simplePos x="0" y="0"/>
            <wp:positionH relativeFrom="column">
              <wp:posOffset>217805</wp:posOffset>
            </wp:positionH>
            <wp:positionV relativeFrom="paragraph">
              <wp:posOffset>163195</wp:posOffset>
            </wp:positionV>
            <wp:extent cx="5433060" cy="2520315"/>
            <wp:effectExtent l="0" t="0" r="15240" b="13335"/>
            <wp:wrapNone/>
            <wp:docPr id="50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Picture 46"/>
                    <pic:cNvPicPr>
                      <a:picLocks noChangeAspect="1"/>
                    </pic:cNvPicPr>
                  </pic:nvPicPr>
                  <pic:blipFill>
                    <a:blip r:embed="rId565"/>
                    <a:stretch>
                      <a:fillRect/>
                    </a:stretch>
                  </pic:blipFill>
                  <pic:spPr>
                    <a:xfrm>
                      <a:off x="0" y="0"/>
                      <a:ext cx="5433060" cy="2520315"/>
                    </a:xfrm>
                    <a:prstGeom prst="rect">
                      <a:avLst/>
                    </a:prstGeom>
                    <a:noFill/>
                    <a:ln>
                      <a:noFill/>
                    </a:ln>
                  </pic:spPr>
                </pic:pic>
              </a:graphicData>
            </a:graphic>
          </wp:anchor>
        </w:drawing>
      </w:r>
    </w:p>
    <w:p>
      <w:pPr>
        <w:ind w:left="-90" w:firstLine="2154"/>
        <w:rPr>
          <w:rFonts w:ascii="TH SarabunIT๙" w:hAnsi="TH SarabunIT๙" w:cs="TH SarabunIT๙"/>
          <w:color w:val="000000"/>
          <w:sz w:val="32"/>
          <w:szCs w:val="32"/>
          <w:cs/>
        </w:rPr>
      </w:pPr>
    </w:p>
    <w:p>
      <w:pPr>
        <w:ind w:left="-90" w:firstLine="1440"/>
        <w:jc w:val="center"/>
      </w:pPr>
    </w:p>
    <w:p>
      <w:pPr>
        <w:ind w:left="-90" w:firstLine="1440"/>
        <w:rPr>
          <w:sz w:val="12"/>
          <w:szCs w:val="12"/>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๔๖</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กิจกรรมอบรมสร้างความรู้ความเข้าใจกลุ่มข้าราชการ</w:t>
      </w:r>
    </w:p>
    <w:p>
      <w:pPr>
        <w:ind w:firstLine="720" w:firstLineChars="0"/>
        <w:jc w:val="thaiDistribute"/>
        <w:rPr>
          <w:rFonts w:ascii="TH SarabunIT๙" w:hAnsi="TH SarabunIT๙" w:cs="TH SarabunIT๙"/>
          <w:color w:val="000000"/>
          <w:sz w:val="32"/>
          <w:szCs w:val="32"/>
          <w:cs/>
        </w:rPr>
      </w:pPr>
      <w:r>
        <w:rPr>
          <w:rFonts w:ascii="TH SarabunIT๙" w:hAnsi="TH SarabunIT๙" w:cs="TH SarabunIT๙"/>
          <w:color w:val="000000"/>
          <w:sz w:val="32"/>
          <w:szCs w:val="32"/>
          <w:cs/>
          <w:lang w:val="th-TH" w:bidi="th-TH"/>
        </w:rPr>
        <w:t>จากข้อมูลการทดสอบความรู้ ก่อน</w:t>
      </w:r>
      <w:r>
        <w:rPr>
          <w:rFonts w:ascii="TH SarabunIT๙" w:hAnsi="TH SarabunIT๙" w:cs="TH SarabunIT๙"/>
          <w:color w:val="000000"/>
          <w:sz w:val="32"/>
          <w:szCs w:val="32"/>
          <w:cs/>
        </w:rPr>
        <w:t>-</w:t>
      </w:r>
      <w:r>
        <w:rPr>
          <w:rFonts w:ascii="TH SarabunIT๙" w:hAnsi="TH SarabunIT๙" w:cs="TH SarabunIT๙"/>
          <w:color w:val="000000"/>
          <w:sz w:val="32"/>
          <w:szCs w:val="32"/>
          <w:cs/>
          <w:lang w:val="th-TH" w:bidi="th-TH"/>
        </w:rPr>
        <w:t xml:space="preserve">หลัง </w:t>
      </w:r>
      <w:r>
        <w:rPr>
          <w:rFonts w:ascii="TH SarabunIT๙" w:hAnsi="TH SarabunIT๙" w:cs="TH SarabunIT๙"/>
          <w:color w:val="000000"/>
          <w:spacing w:val="4"/>
          <w:sz w:val="32"/>
          <w:szCs w:val="32"/>
          <w:cs/>
          <w:lang w:val="th-TH" w:bidi="th-TH"/>
        </w:rPr>
        <w:t xml:space="preserve">กิจกรรมอบรมสร้างความรู้ความเข้าใจ กลุ่มข้าราชการ </w:t>
      </w:r>
      <w:r>
        <w:rPr>
          <w:rFonts w:ascii="TH SarabunIT๙" w:hAnsi="TH SarabunIT๙" w:cs="TH SarabunIT๙"/>
          <w:color w:val="000000"/>
          <w:sz w:val="32"/>
          <w:szCs w:val="32"/>
          <w:cs/>
          <w:lang w:val="th-TH" w:bidi="th-TH"/>
        </w:rPr>
        <w:t>จังหวัดยโสธร</w:t>
      </w:r>
      <w:r>
        <w:rPr>
          <w:rFonts w:ascii="TH SarabunIT๙" w:hAnsi="TH SarabunIT๙" w:cs="TH SarabunIT๙"/>
          <w:b/>
          <w:bCs/>
          <w:color w:val="000000"/>
          <w:sz w:val="44"/>
          <w:szCs w:val="44"/>
          <w:cs/>
        </w:rPr>
        <w:t xml:space="preserve"> </w:t>
      </w:r>
      <w:r>
        <w:rPr>
          <w:rFonts w:ascii="TH SarabunIT๙" w:hAnsi="TH SarabunIT๙" w:cs="TH SarabunIT๙"/>
          <w:color w:val="000000"/>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color w:val="000000"/>
          <w:sz w:val="32"/>
          <w:szCs w:val="32"/>
          <w:cs/>
        </w:rPr>
        <w:t xml:space="preserve">95 </w:t>
      </w:r>
      <w:r>
        <w:rPr>
          <w:rFonts w:ascii="TH SarabunIT๙" w:hAnsi="TH SarabunIT๙" w:cs="TH SarabunIT๙"/>
          <w:color w:val="000000"/>
          <w:sz w:val="32"/>
          <w:szCs w:val="32"/>
          <w:cs/>
          <w:lang w:val="th-TH" w:bidi="th-TH"/>
        </w:rPr>
        <w:t xml:space="preserve">ของผู้เข้าร่วมกิจกรรมทั้งหมด </w:t>
      </w:r>
    </w:p>
    <w:p>
      <w:pPr>
        <w:ind w:firstLine="1418"/>
        <w:rPr>
          <w:rFonts w:ascii="TH SarabunPSK" w:hAnsi="TH SarabunPSK" w:cs="TH SarabunPSK"/>
          <w:color w:val="FF0000"/>
          <w:sz w:val="32"/>
          <w:szCs w:val="32"/>
          <w:cs/>
        </w:rPr>
      </w:pPr>
    </w:p>
    <w:p>
      <w:pPr>
        <w:ind w:firstLine="1418"/>
        <w:rPr>
          <w:rFonts w:ascii="TH SarabunPSK" w:hAnsi="TH SarabunPSK" w:cs="TH SarabunPSK"/>
          <w:color w:val="FF0000"/>
          <w:sz w:val="32"/>
          <w:szCs w:val="32"/>
          <w:cs/>
        </w:rPr>
      </w:pPr>
    </w:p>
    <w:p>
      <w:pPr>
        <w:pStyle w:val="37"/>
        <w:ind w:left="0" w:firstLine="2034"/>
        <w:jc w:val="both"/>
        <w:rPr>
          <w:rFonts w:ascii="TH SarabunIT๙" w:hAnsi="TH SarabunIT๙" w:cs="TH SarabunIT๙"/>
          <w:color w:val="FF0000"/>
          <w:szCs w:val="32"/>
          <w:cs/>
        </w:rPr>
      </w:pPr>
      <w:r>
        <w:drawing>
          <wp:anchor distT="0" distB="0" distL="114300" distR="114300" simplePos="0" relativeHeight="252106752" behindDoc="1" locked="0" layoutInCell="1" allowOverlap="1">
            <wp:simplePos x="0" y="0"/>
            <wp:positionH relativeFrom="column">
              <wp:posOffset>386715</wp:posOffset>
            </wp:positionH>
            <wp:positionV relativeFrom="paragraph">
              <wp:posOffset>108585</wp:posOffset>
            </wp:positionV>
            <wp:extent cx="5011420" cy="2520315"/>
            <wp:effectExtent l="0" t="0" r="17780" b="13335"/>
            <wp:wrapNone/>
            <wp:docPr id="50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Picture 47"/>
                    <pic:cNvPicPr>
                      <a:picLocks noChangeAspect="1"/>
                    </pic:cNvPicPr>
                  </pic:nvPicPr>
                  <pic:blipFill>
                    <a:blip r:embed="rId566"/>
                    <a:stretch>
                      <a:fillRect/>
                    </a:stretch>
                  </pic:blipFill>
                  <pic:spPr>
                    <a:xfrm>
                      <a:off x="0" y="0"/>
                      <a:ext cx="5011420" cy="2520315"/>
                    </a:xfrm>
                    <a:prstGeom prst="rect">
                      <a:avLst/>
                    </a:prstGeom>
                    <a:noFill/>
                    <a:ln>
                      <a:noFill/>
                    </a:ln>
                  </pic:spPr>
                </pic:pic>
              </a:graphicData>
            </a:graphic>
          </wp:anchor>
        </w:drawing>
      </w:r>
    </w:p>
    <w:p>
      <w:pPr>
        <w:pStyle w:val="37"/>
        <w:ind w:left="0"/>
        <w:jc w:val="thaiDistribute"/>
        <w:rPr>
          <w:sz w:val="12"/>
          <w:szCs w:val="12"/>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๔๗</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กิจกรรมอบรมสร้างความรู้ความเข้าใจกลุ่ม ผู้นำ</w:t>
      </w:r>
      <w:r>
        <w:rPr>
          <w:rFonts w:ascii="TH SarabunIT๙" w:hAnsi="TH SarabunIT๙" w:cs="TH SarabunIT๙"/>
          <w:i w:val="0"/>
          <w:iCs w:val="0"/>
          <w:color w:val="auto"/>
          <w:spacing w:val="4"/>
          <w:sz w:val="32"/>
          <w:szCs w:val="32"/>
          <w:cs/>
        </w:rPr>
        <w:t>/</w:t>
      </w:r>
      <w:r>
        <w:rPr>
          <w:rFonts w:ascii="TH SarabunIT๙" w:hAnsi="TH SarabunIT๙" w:cs="TH SarabunIT๙"/>
          <w:i w:val="0"/>
          <w:iCs w:val="0"/>
          <w:color w:val="auto"/>
          <w:spacing w:val="4"/>
          <w:sz w:val="32"/>
          <w:szCs w:val="32"/>
          <w:cs/>
          <w:lang w:val="th-TH" w:bidi="th-TH"/>
        </w:rPr>
        <w:t>แกนนำ</w:t>
      </w:r>
    </w:p>
    <w:p>
      <w:pPr>
        <w:ind w:firstLine="720" w:firstLineChars="0"/>
        <w:jc w:val="thaiDistribute"/>
        <w:rPr>
          <w:rFonts w:ascii="TH SarabunIT๙" w:hAnsi="TH SarabunIT๙" w:cs="TH SarabunIT๙"/>
          <w:color w:val="FF0000"/>
          <w:sz w:val="32"/>
          <w:szCs w:val="32"/>
        </w:rPr>
      </w:pPr>
      <w:r>
        <w:drawing>
          <wp:anchor distT="0" distB="0" distL="114300" distR="114300" simplePos="0" relativeHeight="252106752" behindDoc="1" locked="0" layoutInCell="1" allowOverlap="1">
            <wp:simplePos x="0" y="0"/>
            <wp:positionH relativeFrom="column">
              <wp:posOffset>428625</wp:posOffset>
            </wp:positionH>
            <wp:positionV relativeFrom="paragraph">
              <wp:posOffset>810260</wp:posOffset>
            </wp:positionV>
            <wp:extent cx="4865370" cy="2520315"/>
            <wp:effectExtent l="0" t="0" r="11430" b="13335"/>
            <wp:wrapNone/>
            <wp:docPr id="502"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Picture 48"/>
                    <pic:cNvPicPr>
                      <a:picLocks noChangeAspect="1"/>
                    </pic:cNvPicPr>
                  </pic:nvPicPr>
                  <pic:blipFill>
                    <a:blip r:embed="rId567"/>
                    <a:stretch>
                      <a:fillRect/>
                    </a:stretch>
                  </pic:blipFill>
                  <pic:spPr>
                    <a:xfrm>
                      <a:off x="0" y="0"/>
                      <a:ext cx="4865370" cy="2520315"/>
                    </a:xfrm>
                    <a:prstGeom prst="rect">
                      <a:avLst/>
                    </a:prstGeom>
                    <a:noFill/>
                    <a:ln>
                      <a:noFill/>
                    </a:ln>
                  </pic:spPr>
                </pic:pic>
              </a:graphicData>
            </a:graphic>
          </wp:anchor>
        </w:drawing>
      </w:r>
      <w:r>
        <w:rPr>
          <w:rFonts w:ascii="TH SarabunIT๙" w:hAnsi="TH SarabunIT๙" w:cs="TH SarabunIT๙"/>
          <w:sz w:val="32"/>
          <w:szCs w:val="32"/>
          <w:cs/>
          <w:lang w:val="th-TH" w:bidi="th-TH"/>
        </w:rPr>
        <w:t>จากข้อมูลการทดสอบความรู้ ก่อน</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หลัง </w:t>
      </w:r>
      <w:r>
        <w:rPr>
          <w:rFonts w:ascii="TH SarabunIT๙" w:hAnsi="TH SarabunIT๙" w:cs="TH SarabunIT๙"/>
          <w:color w:val="000000"/>
          <w:spacing w:val="4"/>
          <w:sz w:val="32"/>
          <w:szCs w:val="32"/>
          <w:cs/>
          <w:lang w:val="th-TH" w:bidi="th-TH"/>
        </w:rPr>
        <w:t>กิจกรรมอบรมสร้างความรู้ความเข้าใจ</w:t>
      </w:r>
      <w:r>
        <w:rPr>
          <w:rFonts w:ascii="TH SarabunIT๙" w:hAnsi="TH SarabunIT๙" w:cs="TH SarabunIT๙"/>
          <w:spacing w:val="4"/>
          <w:sz w:val="32"/>
          <w:szCs w:val="32"/>
          <w:cs/>
        </w:rPr>
        <w:t xml:space="preserve"> </w:t>
      </w:r>
      <w:r>
        <w:rPr>
          <w:rFonts w:ascii="TH SarabunIT๙" w:hAnsi="TH SarabunIT๙" w:cs="TH SarabunIT๙"/>
          <w:spacing w:val="4"/>
          <w:sz w:val="32"/>
          <w:szCs w:val="32"/>
          <w:cs/>
          <w:lang w:val="th-TH" w:bidi="th-TH"/>
        </w:rPr>
        <w:t>กลุ่มผู้นำ</w:t>
      </w:r>
      <w:r>
        <w:rPr>
          <w:rFonts w:ascii="TH SarabunIT๙" w:hAnsi="TH SarabunIT๙" w:cs="TH SarabunIT๙"/>
          <w:spacing w:val="4"/>
          <w:sz w:val="32"/>
          <w:szCs w:val="32"/>
          <w:cs/>
        </w:rPr>
        <w:t>/</w:t>
      </w:r>
      <w:r>
        <w:rPr>
          <w:rFonts w:ascii="TH SarabunIT๙" w:hAnsi="TH SarabunIT๙" w:cs="TH SarabunIT๙"/>
          <w:spacing w:val="4"/>
          <w:sz w:val="32"/>
          <w:szCs w:val="32"/>
          <w:cs/>
          <w:lang w:val="th-TH" w:bidi="th-TH"/>
        </w:rPr>
        <w:t>แกนนำ</w:t>
      </w:r>
      <w:r>
        <w:rPr>
          <w:rFonts w:ascii="TH SarabunIT๙" w:hAnsi="TH SarabunIT๙" w:cs="TH SarabunIT๙"/>
          <w:color w:val="000000"/>
          <w:spacing w:val="4"/>
          <w:sz w:val="32"/>
          <w:szCs w:val="32"/>
          <w:cs/>
        </w:rPr>
        <w:t xml:space="preserve"> </w:t>
      </w:r>
      <w:r>
        <w:rPr>
          <w:rFonts w:ascii="TH SarabunIT๙" w:hAnsi="TH SarabunIT๙" w:cs="TH SarabunIT๙"/>
          <w:color w:val="000000"/>
          <w:sz w:val="32"/>
          <w:szCs w:val="32"/>
          <w:cs/>
          <w:lang w:val="th-TH" w:bidi="th-TH"/>
        </w:rPr>
        <w:t>จังหวัดยโสธร</w:t>
      </w:r>
      <w:r>
        <w:rPr>
          <w:rFonts w:ascii="TH SarabunIT๙" w:hAnsi="TH SarabunIT๙" w:cs="TH SarabunIT๙"/>
          <w:b/>
          <w:bCs/>
          <w:color w:val="000000"/>
          <w:sz w:val="44"/>
          <w:szCs w:val="44"/>
          <w:cs/>
        </w:rPr>
        <w:t xml:space="preserve"> </w:t>
      </w:r>
      <w:r>
        <w:rPr>
          <w:rFonts w:ascii="TH SarabunIT๙" w:hAnsi="TH SarabunIT๙" w:cs="TH SarabunIT๙"/>
          <w:color w:val="000000"/>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color w:val="000000"/>
          <w:sz w:val="32"/>
          <w:szCs w:val="32"/>
          <w:cs/>
        </w:rPr>
        <w:t xml:space="preserve">94 </w:t>
      </w:r>
      <w:r>
        <w:rPr>
          <w:rFonts w:ascii="TH SarabunIT๙" w:hAnsi="TH SarabunIT๙" w:cs="TH SarabunIT๙"/>
          <w:color w:val="000000"/>
          <w:sz w:val="32"/>
          <w:szCs w:val="32"/>
          <w:cs/>
          <w:lang w:val="th-TH" w:bidi="th-TH"/>
        </w:rPr>
        <w:t xml:space="preserve">ของผู้เข้าร่วมกิจกรรมทั้งหมด </w:t>
      </w:r>
    </w:p>
    <w:p>
      <w:pPr>
        <w:rPr>
          <w:rFonts w:ascii="TH SarabunPSK" w:hAnsi="TH SarabunPSK" w:cs="TH SarabunPSK"/>
          <w:b/>
          <w:bCs/>
          <w:color w:val="FF0000"/>
          <w:sz w:val="18"/>
          <w:szCs w:val="18"/>
          <w:cs/>
        </w:rPr>
      </w:pPr>
    </w:p>
    <w:p>
      <w:pPr>
        <w:pStyle w:val="37"/>
        <w:ind w:left="0" w:firstLine="1320"/>
        <w:jc w:val="thaiDistribute"/>
        <w:rPr>
          <w:rFonts w:ascii="TH SarabunIT๙" w:hAnsi="TH SarabunIT๙" w:cs="TH SarabunIT๙"/>
          <w:color w:val="FF0000"/>
          <w:szCs w:val="32"/>
          <w:cs/>
        </w:rPr>
      </w:pPr>
    </w:p>
    <w:p>
      <w:pPr>
        <w:pStyle w:val="37"/>
        <w:ind w:left="0" w:firstLine="1320"/>
        <w:jc w:val="center"/>
        <w:rPr>
          <w:rFonts w:ascii="TH SarabunIT๙" w:hAnsi="TH SarabunIT๙" w:cs="TH SarabunIT๙"/>
          <w:color w:val="FF0000"/>
          <w:szCs w:val="32"/>
          <w:cs/>
        </w:rPr>
      </w:pPr>
    </w:p>
    <w:p>
      <w:pPr>
        <w:pStyle w:val="37"/>
        <w:ind w:left="0" w:firstLine="1320"/>
        <w:jc w:val="thaiDistribute"/>
        <w:rPr>
          <w:sz w:val="12"/>
          <w:szCs w:val="12"/>
          <w:cs/>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๔๘</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กิจกรรมอบรมสร้างความรู้ความเข้าใจกลุ่มนักสื่อสาร</w:t>
      </w:r>
    </w:p>
    <w:p>
      <w:pPr>
        <w:ind w:firstLine="720" w:firstLineChars="0"/>
        <w:jc w:val="thaiDistribute"/>
        <w:rPr>
          <w:rFonts w:ascii="TH SarabunIT๙" w:hAnsi="TH SarabunIT๙" w:cs="TH SarabunIT๙"/>
          <w:color w:val="000000"/>
          <w:sz w:val="32"/>
          <w:szCs w:val="32"/>
          <w:cs/>
          <w:lang w:val="th-TH" w:bidi="th-TH"/>
        </w:rPr>
        <w:sectPr>
          <w:headerReference r:id="rId62" w:type="default"/>
          <w:footerReference r:id="rId63" w:type="default"/>
          <w:pgSz w:w="11906" w:h="16838"/>
          <w:pgMar w:top="850" w:right="1134" w:bottom="850" w:left="1701" w:header="709" w:footer="709" w:gutter="0"/>
          <w:pgBorders>
            <w:top w:val="none" w:sz="0" w:space="0"/>
            <w:left w:val="none" w:sz="0" w:space="0"/>
            <w:bottom w:val="none" w:sz="0" w:space="0"/>
            <w:right w:val="none" w:sz="0" w:space="0"/>
          </w:pgBorders>
          <w:pgNumType w:fmt="thaiNumbers" w:start="362"/>
          <w:cols w:space="708" w:num="1"/>
          <w:docGrid w:linePitch="360" w:charSpace="0"/>
        </w:sectPr>
      </w:pPr>
      <w:r>
        <w:rPr>
          <w:rFonts w:ascii="TH SarabunIT๙" w:hAnsi="TH SarabunIT๙" w:cs="TH SarabunIT๙"/>
          <w:sz w:val="32"/>
          <w:szCs w:val="32"/>
          <w:cs/>
          <w:lang w:val="th-TH" w:bidi="th-TH"/>
        </w:rPr>
        <w:t>จากข้อมูลการทดสอบความรู้ ก่อน</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หลัง </w:t>
      </w:r>
      <w:r>
        <w:rPr>
          <w:rFonts w:ascii="TH SarabunIT๙" w:hAnsi="TH SarabunIT๙" w:cs="TH SarabunIT๙"/>
          <w:color w:val="000000"/>
          <w:spacing w:val="4"/>
          <w:sz w:val="32"/>
          <w:szCs w:val="32"/>
          <w:cs/>
          <w:lang w:val="th-TH" w:bidi="th-TH"/>
        </w:rPr>
        <w:t>กิจกรรมอบรมสร้างความรู้ความเข้าใจ</w:t>
      </w:r>
      <w:r>
        <w:rPr>
          <w:rFonts w:ascii="TH SarabunIT๙" w:hAnsi="TH SarabunIT๙" w:cs="TH SarabunIT๙"/>
          <w:spacing w:val="4"/>
          <w:sz w:val="32"/>
          <w:szCs w:val="32"/>
          <w:cs/>
        </w:rPr>
        <w:t xml:space="preserve"> </w:t>
      </w:r>
      <w:r>
        <w:rPr>
          <w:rFonts w:ascii="TH SarabunIT๙" w:hAnsi="TH SarabunIT๙" w:cs="TH SarabunIT๙"/>
          <w:spacing w:val="4"/>
          <w:sz w:val="32"/>
          <w:szCs w:val="32"/>
          <w:cs/>
          <w:lang w:val="th-TH" w:bidi="th-TH"/>
        </w:rPr>
        <w:t>กลุ่มนักสื่อ</w:t>
      </w:r>
      <w:r>
        <w:rPr>
          <w:rFonts w:ascii="TH SarabunIT๙" w:hAnsi="TH SarabunIT๙" w:cs="TH SarabunIT๙"/>
          <w:color w:val="000000"/>
          <w:spacing w:val="4"/>
          <w:sz w:val="32"/>
          <w:szCs w:val="32"/>
          <w:cs/>
          <w:lang w:val="th-TH" w:bidi="th-TH"/>
        </w:rPr>
        <w:t xml:space="preserve">สาร </w:t>
      </w:r>
      <w:r>
        <w:rPr>
          <w:rFonts w:ascii="TH SarabunIT๙" w:hAnsi="TH SarabunIT๙" w:cs="TH SarabunIT๙"/>
          <w:color w:val="000000"/>
          <w:sz w:val="32"/>
          <w:szCs w:val="32"/>
          <w:cs/>
          <w:lang w:val="th-TH" w:bidi="th-TH"/>
        </w:rPr>
        <w:t>จังหวัดยโสธร</w:t>
      </w:r>
      <w:r>
        <w:rPr>
          <w:rFonts w:ascii="TH SarabunIT๙" w:hAnsi="TH SarabunIT๙" w:cs="TH SarabunIT๙"/>
          <w:b/>
          <w:bCs/>
          <w:color w:val="000000"/>
          <w:sz w:val="44"/>
          <w:szCs w:val="44"/>
          <w:cs/>
        </w:rPr>
        <w:t xml:space="preserve"> </w:t>
      </w:r>
      <w:r>
        <w:rPr>
          <w:rFonts w:ascii="TH SarabunIT๙" w:hAnsi="TH SarabunIT๙" w:cs="TH SarabunIT๙"/>
          <w:color w:val="000000"/>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color w:val="000000"/>
          <w:sz w:val="32"/>
          <w:szCs w:val="32"/>
          <w:cs/>
        </w:rPr>
        <w:t xml:space="preserve">90 </w:t>
      </w:r>
      <w:r>
        <w:rPr>
          <w:rFonts w:ascii="TH SarabunIT๙" w:hAnsi="TH SarabunIT๙" w:cs="TH SarabunIT๙"/>
          <w:color w:val="000000"/>
          <w:sz w:val="32"/>
          <w:szCs w:val="32"/>
          <w:cs/>
          <w:lang w:val="th-TH" w:bidi="th-TH"/>
        </w:rPr>
        <w:t>ของผู้เข้าร่วมกิจกรรมทั้งหมด</w:t>
      </w:r>
    </w:p>
    <w:p>
      <w:pPr>
        <w:tabs>
          <w:tab w:val="left" w:pos="0"/>
        </w:tabs>
        <w:jc w:val="left"/>
        <w:rPr>
          <w:rFonts w:ascii="TH SarabunIT๙" w:hAnsi="TH SarabunIT๙" w:cs="TH SarabunIT๙"/>
          <w:b/>
          <w:bCs/>
          <w:sz w:val="32"/>
          <w:szCs w:val="32"/>
        </w:rPr>
      </w:pPr>
      <w:r>
        <w:rPr>
          <w:rFonts w:hint="cs" w:ascii="TH SarabunIT๙" w:hAnsi="TH SarabunIT๙" w:cs="TH SarabunIT๙"/>
          <w:b/>
          <w:bCs/>
          <w:sz w:val="32"/>
          <w:szCs w:val="32"/>
          <w:cs/>
          <w:lang w:val="th-TH" w:bidi="th-TH"/>
        </w:rPr>
        <w:t>จังหวัดเชียงใหม่</w:t>
      </w:r>
    </w:p>
    <w:p>
      <w:pPr>
        <w:rPr>
          <w:rFonts w:ascii="TH SarabunIT๙" w:hAnsi="TH SarabunIT๙" w:cs="TH SarabunIT๙"/>
          <w:b/>
          <w:bCs/>
          <w:sz w:val="30"/>
          <w:szCs w:val="30"/>
        </w:rPr>
      </w:pPr>
      <w:r>
        <w:rPr>
          <w:rFonts w:ascii="TH SarabunIT๙" w:hAnsi="TH SarabunIT๙" w:cs="TH SarabunIT๙"/>
          <w:b/>
          <w:bCs/>
          <w:sz w:val="30"/>
          <w:szCs w:val="30"/>
          <w:cs/>
          <w:lang w:val="th-TH" w:bidi="th-TH"/>
        </w:rPr>
        <w:t>ตาราง</w:t>
      </w:r>
      <w:r>
        <w:rPr>
          <w:rFonts w:hint="cs" w:ascii="TH SarabunIT๙" w:hAnsi="TH SarabunIT๙" w:cs="TH SarabunIT๙"/>
          <w:b/>
          <w:bCs/>
          <w:sz w:val="30"/>
          <w:szCs w:val="30"/>
          <w:cs/>
        </w:rPr>
        <w:t xml:space="preserve"> </w:t>
      </w:r>
      <w:r>
        <w:rPr>
          <w:rFonts w:hint="cs" w:ascii="TH SarabunIT๙" w:hAnsi="TH SarabunIT๙" w:cs="TH SarabunIT๙"/>
          <w:b/>
          <w:bCs/>
          <w:sz w:val="30"/>
          <w:szCs w:val="30"/>
          <w:cs/>
          <w:lang w:bidi="th-TH"/>
        </w:rPr>
        <w:t>๔</w:t>
      </w:r>
      <w:r>
        <w:rPr>
          <w:rFonts w:ascii="TH SarabunIT๙" w:hAnsi="TH SarabunIT๙" w:cs="TH SarabunIT๙"/>
          <w:b/>
          <w:bCs/>
          <w:sz w:val="30"/>
          <w:szCs w:val="30"/>
          <w:cs/>
        </w:rPr>
        <w:t>.</w:t>
      </w:r>
      <w:r>
        <w:rPr>
          <w:rFonts w:hint="cs" w:ascii="TH SarabunIT๙" w:hAnsi="TH SarabunIT๙" w:cs="TH SarabunIT๙"/>
          <w:b/>
          <w:bCs/>
          <w:sz w:val="30"/>
          <w:szCs w:val="30"/>
          <w:cs/>
          <w:lang w:bidi="th-TH"/>
        </w:rPr>
        <w:t>๙</w:t>
      </w:r>
      <w:r>
        <w:rPr>
          <w:rFonts w:hint="cs" w:ascii="TH SarabunIT๙" w:hAnsi="TH SarabunIT๙" w:cs="TH SarabunIT๙"/>
          <w:b/>
          <w:bCs/>
          <w:sz w:val="30"/>
          <w:szCs w:val="30"/>
          <w:cs/>
        </w:rPr>
        <w:t xml:space="preserve"> </w:t>
      </w:r>
      <w:r>
        <w:rPr>
          <w:rFonts w:hint="cs" w:ascii="TH SarabunIT๙" w:hAnsi="TH SarabunIT๙" w:cs="TH SarabunIT๙"/>
          <w:b/>
          <w:bCs/>
          <w:sz w:val="30"/>
          <w:szCs w:val="30"/>
          <w:cs/>
          <w:lang w:val="th-TH" w:bidi="th-TH"/>
        </w:rPr>
        <w:t>สรุปผลการดำเนินกิจกรรม โครงการการสร้างความรู้ความเข้าใจ และพัฒนาการสื่อสารด้านพลังงานเพื่อเจตคติที่ดีต่อการขับเคลื่อนงานพลังงาน</w:t>
      </w:r>
    </w:p>
    <w:tbl>
      <w:tblPr>
        <w:tblStyle w:val="1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89"/>
        <w:gridCol w:w="3155"/>
        <w:gridCol w:w="1588"/>
        <w:gridCol w:w="3791"/>
        <w:gridCol w:w="4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745"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กลุ่มเป้าหมาย</w:t>
            </w:r>
          </w:p>
        </w:tc>
        <w:tc>
          <w:tcPr>
            <w:tcW w:w="1027"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กิจกรรม</w:t>
            </w:r>
          </w:p>
        </w:tc>
        <w:tc>
          <w:tcPr>
            <w:tcW w:w="517"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ช่วงวันที่</w:t>
            </w:r>
          </w:p>
        </w:tc>
        <w:tc>
          <w:tcPr>
            <w:tcW w:w="1234"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ผลลัพธ์ที่ต้องการ</w:t>
            </w:r>
          </w:p>
        </w:tc>
        <w:tc>
          <w:tcPr>
            <w:tcW w:w="1474"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ผลลัพธ์ที่ได้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เยาวชนในโรงเรียน</w:t>
            </w:r>
          </w:p>
        </w:tc>
        <w:tc>
          <w:tcPr>
            <w:tcW w:w="1027" w:type="pct"/>
            <w:shd w:val="clear" w:color="auto" w:fill="auto"/>
          </w:tcPr>
          <w:p>
            <w:pPr>
              <w:ind w:left="238" w:hanging="238"/>
              <w:rPr>
                <w:rFonts w:ascii="TH SarabunIT๙" w:hAnsi="TH SarabunIT๙" w:cs="TH SarabunIT๙"/>
                <w:sz w:val="28"/>
                <w:cs/>
              </w:rPr>
            </w:pPr>
            <w:r>
              <w:rPr>
                <w:rFonts w:ascii="TH SarabunIT๙" w:hAnsi="TH SarabunIT๙" w:eastAsia="Trebuchet MS" w:cs="TH SarabunIT๙"/>
                <w:sz w:val="28"/>
              </w:rPr>
              <w:t xml:space="preserve">1. </w:t>
            </w:r>
            <w:r>
              <w:rPr>
                <w:rFonts w:ascii="TH SarabunIT๙" w:hAnsi="TH SarabunIT๙" w:eastAsia="Trebuchet MS" w:cs="TH SarabunIT๙"/>
                <w:sz w:val="28"/>
                <w:cs/>
                <w:lang w:val="th-TH" w:bidi="th-TH"/>
              </w:rPr>
              <w:t>อบรมความรู้ความเข้าใจด้านพลังงานให้กับคณะครู บุคลากรในโรงเรียน และกลุ่มเยาวชนในโรงเรียน</w:t>
            </w:r>
          </w:p>
        </w:tc>
        <w:tc>
          <w:tcPr>
            <w:tcW w:w="517" w:type="pct"/>
          </w:tcPr>
          <w:p>
            <w:pPr>
              <w:ind w:left="321" w:hanging="321"/>
              <w:jc w:val="center"/>
              <w:rPr>
                <w:rFonts w:ascii="TH SarabunIT๙" w:hAnsi="TH SarabunIT๙" w:cs="TH SarabunIT๙"/>
                <w:kern w:val="24"/>
                <w:sz w:val="28"/>
              </w:rPr>
            </w:pPr>
            <w:r>
              <w:rPr>
                <w:rFonts w:ascii="TH SarabunIT๙" w:hAnsi="TH SarabunIT๙" w:cs="TH SarabunIT๙"/>
                <w:kern w:val="24"/>
                <w:sz w:val="28"/>
                <w:cs/>
              </w:rPr>
              <w:t xml:space="preserve">9-10 </w:t>
            </w:r>
            <w:r>
              <w:rPr>
                <w:rFonts w:ascii="TH SarabunIT๙" w:hAnsi="TH SarabunIT๙" w:cs="TH SarabunIT๙"/>
                <w:kern w:val="24"/>
                <w:sz w:val="28"/>
                <w:cs/>
                <w:lang w:val="th-TH" w:bidi="th-TH"/>
              </w:rPr>
              <w:t>ก</w:t>
            </w:r>
            <w:r>
              <w:rPr>
                <w:rFonts w:ascii="TH SarabunIT๙" w:hAnsi="TH SarabunIT๙" w:cs="TH SarabunIT๙"/>
                <w:kern w:val="24"/>
                <w:sz w:val="28"/>
                <w:cs/>
              </w:rPr>
              <w:t>.</w:t>
            </w:r>
            <w:r>
              <w:rPr>
                <w:rFonts w:ascii="TH SarabunIT๙" w:hAnsi="TH SarabunIT๙" w:cs="TH SarabunIT๙"/>
                <w:kern w:val="24"/>
                <w:sz w:val="28"/>
                <w:cs/>
                <w:lang w:val="th-TH" w:bidi="th-TH"/>
              </w:rPr>
              <w:t>ค</w:t>
            </w:r>
            <w:r>
              <w:rPr>
                <w:rFonts w:ascii="TH SarabunIT๙" w:hAnsi="TH SarabunIT๙" w:cs="TH SarabunIT๙"/>
                <w:kern w:val="24"/>
                <w:sz w:val="28"/>
                <w:cs/>
              </w:rPr>
              <w:t>. 63</w:t>
            </w:r>
          </w:p>
        </w:tc>
        <w:tc>
          <w:tcPr>
            <w:tcW w:w="1234"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เจตคติของเยาวชนในโรงเรียนต่องานพลังงาน</w:t>
            </w:r>
          </w:p>
        </w:tc>
        <w:tc>
          <w:tcPr>
            <w:tcW w:w="1474" w:type="pct"/>
            <w:shd w:val="clear" w:color="auto" w:fill="auto"/>
          </w:tcPr>
          <w:p>
            <w:pPr>
              <w:ind w:left="199" w:hanging="199"/>
              <w:rPr>
                <w:rFonts w:ascii="TH SarabunIT๙" w:hAnsi="TH SarabunIT๙" w:cs="TH SarabunIT๙"/>
                <w:kern w:val="24"/>
                <w:sz w:val="28"/>
                <w:cs/>
              </w:rPr>
            </w:pPr>
            <w:r>
              <w:rPr>
                <w:rFonts w:ascii="TH SarabunIT๙" w:hAnsi="TH SarabunIT๙" w:cs="TH SarabunIT๙"/>
                <w:kern w:val="24"/>
                <w:sz w:val="28"/>
              </w:rPr>
              <w:t xml:space="preserve">1. </w:t>
            </w:r>
            <w:r>
              <w:rPr>
                <w:rFonts w:ascii="TH SarabunIT๙" w:hAnsi="TH SarabunIT๙" w:cs="TH SarabunIT๙"/>
                <w:kern w:val="24"/>
                <w:sz w:val="28"/>
                <w:cs/>
                <w:lang w:val="th-TH" w:bidi="th-TH"/>
              </w:rPr>
              <w:t>เยาวชนในโรงเรียน</w:t>
            </w:r>
            <w:r>
              <w:rPr>
                <w:rFonts w:ascii="TH SarabunIT๙" w:hAnsi="TH SarabunIT๙" w:cs="TH SarabunIT๙"/>
                <w:kern w:val="24"/>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rPr>
              <w:t>9</w:t>
            </w:r>
            <w:r>
              <w:rPr>
                <w:rFonts w:hint="cs" w:ascii="TH SarabunIT๙" w:hAnsi="TH SarabunIT๙" w:cs="TH SarabunIT๙"/>
                <w:kern w:val="24"/>
                <w:sz w:val="28"/>
                <w:cs/>
              </w:rPr>
              <w:t>7.18</w:t>
            </w:r>
          </w:p>
          <w:p>
            <w:pPr>
              <w:ind w:left="199" w:hanging="199"/>
              <w:rPr>
                <w:rFonts w:ascii="TH SarabunIT๙" w:hAnsi="TH SarabunIT๙" w:cs="TH SarabunIT๙"/>
                <w:sz w:val="28"/>
              </w:rPr>
            </w:pPr>
            <w:r>
              <w:rPr>
                <w:rFonts w:ascii="TH SarabunIT๙" w:hAnsi="TH SarabunIT๙" w:cs="TH SarabunIT๙"/>
                <w:kern w:val="24"/>
                <w:sz w:val="28"/>
              </w:rPr>
              <w:t xml:space="preserve">2. </w:t>
            </w:r>
            <w:r>
              <w:rPr>
                <w:rFonts w:ascii="TH SarabunIT๙" w:hAnsi="TH SarabunIT๙" w:cs="TH SarabunIT๙"/>
                <w:kern w:val="24"/>
                <w:sz w:val="28"/>
                <w:cs/>
                <w:lang w:val="th-TH" w:bidi="th-TH"/>
              </w:rPr>
              <w:t>เยาวชนในโรงเรียน มีเจตคติที่ดีต่องานพลังงานใน</w:t>
            </w:r>
            <w:r>
              <w:rPr>
                <w:rFonts w:ascii="TH SarabunIT๙" w:hAnsi="TH SarabunIT๙" w:cs="TH SarabunIT๙"/>
                <w:sz w:val="28"/>
                <w:cs/>
                <w:lang w:val="th-TH" w:bidi="th-TH"/>
              </w:rPr>
              <w:t xml:space="preserve">ระดับมาก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pct"/>
            <w:vMerge w:val="continue"/>
            <w:shd w:val="clear" w:color="auto" w:fill="auto"/>
          </w:tcPr>
          <w:p>
            <w:pPr>
              <w:rPr>
                <w:rFonts w:ascii="TH SarabunIT๙" w:hAnsi="TH SarabunIT๙" w:cs="TH SarabunIT๙"/>
                <w:sz w:val="28"/>
              </w:rPr>
            </w:pPr>
          </w:p>
        </w:tc>
        <w:tc>
          <w:tcPr>
            <w:tcW w:w="1027"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517"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26-28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234"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เยาวชนในโรงเรียน</w:t>
            </w:r>
            <w:r>
              <w:rPr>
                <w:rFonts w:ascii="TH SarabunIT๙" w:hAnsi="TH SarabunIT๙" w:cs="TH SarabunIT๙"/>
                <w:kern w:val="24"/>
                <w:sz w:val="28"/>
                <w:cs/>
                <w:lang w:val="th-TH" w:bidi="th-TH"/>
              </w:rPr>
              <w:t>ต่องานพลังงาน</w:t>
            </w:r>
          </w:p>
        </w:tc>
        <w:tc>
          <w:tcPr>
            <w:tcW w:w="1474"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เยาวชนในโรงเรียน</w:t>
            </w:r>
            <w:r>
              <w:rPr>
                <w:rFonts w:ascii="TH SarabunIT๙" w:hAnsi="TH SarabunIT๙" w:cs="TH SarabunIT๙"/>
                <w:kern w:val="24"/>
                <w:sz w:val="28"/>
              </w:rPr>
              <w:t xml:space="preserve">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4.29</w:t>
            </w:r>
            <w:r>
              <w:rPr>
                <w:rFonts w:ascii="TH SarabunIT๙" w:hAnsi="TH SarabunIT๙" w:cs="TH SarabunIT๙"/>
                <w:sz w:val="28"/>
                <w:cs/>
              </w:rPr>
              <w:t xml:space="preserve"> </w:t>
            </w:r>
            <w:r>
              <w:rPr>
                <w:rFonts w:ascii="TH SarabunIT๙" w:hAnsi="TH SarabunIT๙" w:cs="TH SarabunIT๙"/>
                <w:sz w:val="28"/>
              </w:rPr>
              <w:t>)</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p>
        </w:tc>
        <w:tc>
          <w:tcPr>
            <w:tcW w:w="1027" w:type="pct"/>
            <w:shd w:val="clear" w:color="auto" w:fill="auto"/>
          </w:tcPr>
          <w:p>
            <w:pPr>
              <w:ind w:left="238" w:hanging="238"/>
              <w:rPr>
                <w:rFonts w:ascii="TH SarabunIT๙" w:hAnsi="TH SarabunIT๙" w:cs="TH SarabunIT๙"/>
                <w:sz w:val="28"/>
                <w:cs/>
              </w:rPr>
            </w:pPr>
            <w:r>
              <w:rPr>
                <w:rFonts w:ascii="TH SarabunIT๙" w:hAnsi="TH SarabunIT๙" w:cs="TH SarabunIT๙"/>
                <w:sz w:val="28"/>
                <w:cs/>
              </w:rPr>
              <w:t xml:space="preserve">1. </w:t>
            </w:r>
            <w:r>
              <w:rPr>
                <w:rFonts w:ascii="TH SarabunIT๙" w:hAnsi="TH SarabunIT๙" w:eastAsia="Trebuchet MS" w:cs="TH SarabunIT๙"/>
                <w:sz w:val="28"/>
                <w:cs/>
                <w:lang w:val="th-TH" w:bidi="th-TH"/>
              </w:rPr>
              <w:t>จัดให้มีการอบรม และสัมมนาให้ความรู้ด้าน</w:t>
            </w:r>
            <w:r>
              <w:rPr>
                <w:rFonts w:ascii="TH SarabunIT๙" w:hAnsi="TH SarabunIT๙" w:eastAsia="Trebuchet MS" w:cs="TH SarabunIT๙"/>
                <w:color w:val="000000"/>
                <w:sz w:val="28"/>
                <w:cs/>
                <w:lang w:val="th-TH" w:bidi="th-TH"/>
              </w:rPr>
              <w:t xml:space="preserve">พลังงานลงในรายวิชาพลังงานไฟฟ้าในชีวิต ประจำวันลงในรายวิชาพลังงานไฟฟ้าในชีวิตประจำวัน </w:t>
            </w:r>
            <w:r>
              <w:rPr>
                <w:rFonts w:ascii="TH SarabunIT๙" w:hAnsi="TH SarabunIT๙" w:eastAsia="Trebuchet MS" w:cs="TH SarabunIT๙"/>
                <w:sz w:val="28"/>
                <w:cs/>
                <w:lang w:val="th-TH" w:bidi="th-TH"/>
              </w:rPr>
              <w:t>แก่นักเรียน และครู กศน</w:t>
            </w:r>
            <w:r>
              <w:rPr>
                <w:rFonts w:ascii="TH SarabunIT๙" w:hAnsi="TH SarabunIT๙" w:eastAsia="Trebuchet MS" w:cs="TH SarabunIT๙"/>
                <w:sz w:val="28"/>
                <w:cs/>
              </w:rPr>
              <w:t>.</w:t>
            </w:r>
          </w:p>
        </w:tc>
        <w:tc>
          <w:tcPr>
            <w:tcW w:w="517"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8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.63</w:t>
            </w:r>
          </w:p>
        </w:tc>
        <w:tc>
          <w:tcPr>
            <w:tcW w:w="1234"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เจตคติของเยาวชนในโรงเรียนต่องานพลังงาน</w:t>
            </w:r>
          </w:p>
        </w:tc>
        <w:tc>
          <w:tcPr>
            <w:tcW w:w="1474"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hint="cs" w:ascii="TH SarabunIT๙" w:hAnsi="TH SarabunIT๙" w:cs="TH SarabunIT๙"/>
                <w:kern w:val="24"/>
                <w:sz w:val="28"/>
                <w:cs/>
              </w:rPr>
              <w:t>86.79</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sz w:val="28"/>
                <w:cs/>
                <w:lang w:val="th-TH" w:bidi="th-TH"/>
              </w:rPr>
              <w:t>มี</w:t>
            </w:r>
            <w:r>
              <w:rPr>
                <w:rFonts w:ascii="TH SarabunIT๙" w:hAnsi="TH SarabunIT๙" w:cs="TH SarabunIT๙"/>
                <w:kern w:val="24"/>
                <w:sz w:val="28"/>
                <w:cs/>
                <w:lang w:val="th-TH" w:bidi="th-TH"/>
              </w:rPr>
              <w:t>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pct"/>
            <w:vMerge w:val="continue"/>
            <w:shd w:val="clear" w:color="auto" w:fill="auto"/>
          </w:tcPr>
          <w:p>
            <w:pPr>
              <w:rPr>
                <w:rFonts w:ascii="TH SarabunIT๙" w:hAnsi="TH SarabunIT๙" w:cs="TH SarabunIT๙"/>
                <w:sz w:val="28"/>
              </w:rPr>
            </w:pPr>
          </w:p>
        </w:tc>
        <w:tc>
          <w:tcPr>
            <w:tcW w:w="1027"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517"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26-28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234"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เยาวชนนอกโรงเรียน</w:t>
            </w:r>
            <w:r>
              <w:rPr>
                <w:rFonts w:ascii="TH SarabunIT๙" w:hAnsi="TH SarabunIT๙" w:cs="TH SarabunIT๙"/>
                <w:kern w:val="24"/>
                <w:sz w:val="28"/>
                <w:cs/>
                <w:lang w:val="th-TH" w:bidi="th-TH"/>
              </w:rPr>
              <w:t>ต่องานพลังงาน</w:t>
            </w:r>
          </w:p>
        </w:tc>
        <w:tc>
          <w:tcPr>
            <w:tcW w:w="1474"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เยาวชนนอกโรงเรียน</w:t>
            </w:r>
            <w:r>
              <w:rPr>
                <w:rFonts w:ascii="TH SarabunIT๙" w:hAnsi="TH SarabunIT๙" w:cs="TH SarabunIT๙"/>
                <w:kern w:val="24"/>
                <w:sz w:val="28"/>
              </w:rPr>
              <w:t xml:space="preserve">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4.61)</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3.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p>
        </w:tc>
        <w:tc>
          <w:tcPr>
            <w:tcW w:w="1027"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และประชุมชี้แจงให้ความรู้เกี่ยวกับพลังงานให้แก่แกนนำ</w:t>
            </w:r>
            <w:r>
              <w:rPr>
                <w:rFonts w:ascii="TH SarabunIT๙" w:hAnsi="TH SarabunIT๙" w:cs="TH SarabunIT๙"/>
                <w:sz w:val="28"/>
                <w:cs/>
              </w:rPr>
              <w:t>/</w:t>
            </w:r>
            <w:r>
              <w:rPr>
                <w:rFonts w:ascii="TH SarabunIT๙" w:hAnsi="TH SarabunIT๙" w:cs="TH SarabunIT๙"/>
                <w:sz w:val="28"/>
                <w:cs/>
                <w:lang w:val="th-TH" w:bidi="th-TH"/>
              </w:rPr>
              <w:t>ผู้นำชุมชน</w:t>
            </w:r>
          </w:p>
        </w:tc>
        <w:tc>
          <w:tcPr>
            <w:tcW w:w="517"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30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234"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474"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ผู้นำ</w:t>
            </w:r>
            <w:r>
              <w:rPr>
                <w:rFonts w:ascii="TH SarabunIT๙" w:hAnsi="TH SarabunIT๙" w:cs="TH SarabunIT๙"/>
                <w:sz w:val="28"/>
                <w:cs/>
              </w:rPr>
              <w:t>/</w:t>
            </w:r>
            <w:r>
              <w:rPr>
                <w:rFonts w:ascii="TH SarabunIT๙" w:hAnsi="TH SarabunIT๙" w:cs="TH SarabunIT๙"/>
                <w:sz w:val="28"/>
                <w:cs/>
                <w:lang w:val="th-TH" w:bidi="th-TH"/>
              </w:rPr>
              <w:t>แกนนำ</w:t>
            </w:r>
            <w:r>
              <w:rPr>
                <w:rFonts w:ascii="TH SarabunIT๙" w:hAnsi="TH SarabunIT๙" w:cs="TH SarabunIT๙"/>
                <w:kern w:val="24"/>
                <w:sz w:val="28"/>
                <w:cs/>
              </w:rPr>
              <w:t xml:space="preserve"> </w:t>
            </w:r>
            <w:r>
              <w:rPr>
                <w:rFonts w:ascii="TH SarabunIT๙" w:hAnsi="TH SarabunIT๙" w:cs="TH SarabunIT๙"/>
                <w:kern w:val="24"/>
                <w:sz w:val="28"/>
                <w:cs/>
                <w:lang w:val="th-TH" w:bidi="th-TH"/>
              </w:rPr>
              <w:t>ทุกคนมีความรู้ความเข้าใจด้านพลังงานหลังเข้าร่วมกิจกรรม</w:t>
            </w:r>
            <w:r>
              <w:rPr>
                <w:rFonts w:ascii="TH SarabunIT๙" w:hAnsi="TH SarabunIT๙" w:cs="TH SarabunIT๙"/>
                <w:sz w:val="28"/>
              </w:rPr>
              <w:t xml:space="preserve"> </w:t>
            </w:r>
            <w:r>
              <w:rPr>
                <w:rFonts w:ascii="TH SarabunIT๙" w:hAnsi="TH SarabunIT๙" w:cs="TH SarabunIT๙"/>
                <w:kern w:val="24"/>
                <w:sz w:val="28"/>
                <w:cs/>
                <w:lang w:val="th-TH" w:bidi="th-TH"/>
              </w:rPr>
              <w:t xml:space="preserve">ร้อยละ </w:t>
            </w:r>
            <w:r>
              <w:rPr>
                <w:rFonts w:hint="cs" w:ascii="TH SarabunIT๙" w:hAnsi="TH SarabunIT๙" w:cs="TH SarabunIT๙"/>
                <w:kern w:val="24"/>
                <w:sz w:val="28"/>
                <w:cs/>
              </w:rPr>
              <w:t>90.00</w:t>
            </w:r>
          </w:p>
          <w:p>
            <w:pPr>
              <w:ind w:left="199" w:hanging="199"/>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4.4</w:t>
            </w:r>
            <w:r>
              <w:rPr>
                <w:rFonts w:ascii="TH SarabunIT๙" w:hAnsi="TH SarabunIT๙" w:cs="TH SarabunIT๙"/>
                <w:kern w:val="24"/>
                <w:sz w:val="28"/>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pct"/>
            <w:vMerge w:val="continue"/>
            <w:shd w:val="clear" w:color="auto" w:fill="auto"/>
          </w:tcPr>
          <w:p>
            <w:pPr>
              <w:rPr>
                <w:rFonts w:ascii="TH SarabunIT๙" w:hAnsi="TH SarabunIT๙" w:cs="TH SarabunIT๙"/>
                <w:sz w:val="28"/>
              </w:rPr>
            </w:pPr>
          </w:p>
        </w:tc>
        <w:tc>
          <w:tcPr>
            <w:tcW w:w="1027"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517"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26-28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234"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474"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4.42)</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8" w:hRule="atLeast"/>
        </w:trPr>
        <w:tc>
          <w:tcPr>
            <w:tcW w:w="745"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4. </w:t>
            </w:r>
            <w:r>
              <w:rPr>
                <w:rFonts w:ascii="TH SarabunIT๙" w:hAnsi="TH SarabunIT๙" w:cs="TH SarabunIT๙"/>
                <w:sz w:val="28"/>
                <w:cs/>
                <w:lang w:val="th-TH" w:bidi="th-TH"/>
              </w:rPr>
              <w:t>ประชาชนทั่วไป</w:t>
            </w:r>
          </w:p>
        </w:tc>
        <w:tc>
          <w:tcPr>
            <w:tcW w:w="1027"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และประชุมชี้แจงให้ความรู้เกี่ยวกับพลังงานให้แก่กลุ่มประชาชน</w:t>
            </w:r>
            <w:r>
              <w:rPr>
                <w:rFonts w:ascii="TH SarabunIT๙" w:hAnsi="TH SarabunIT๙" w:cs="TH SarabunIT๙"/>
                <w:sz w:val="28"/>
                <w:cs/>
              </w:rPr>
              <w:t>/</w:t>
            </w:r>
            <w:r>
              <w:rPr>
                <w:rFonts w:ascii="TH SarabunIT๙" w:hAnsi="TH SarabunIT๙" w:cs="TH SarabunIT๙"/>
                <w:sz w:val="28"/>
                <w:cs/>
                <w:lang w:val="th-TH" w:bidi="th-TH"/>
              </w:rPr>
              <w:t>อาชีพต่างๆ</w:t>
            </w:r>
          </w:p>
        </w:tc>
        <w:tc>
          <w:tcPr>
            <w:tcW w:w="517"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29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234"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474" w:type="pct"/>
            <w:shd w:val="clear" w:color="auto" w:fill="auto"/>
          </w:tcPr>
          <w:p>
            <w:pPr>
              <w:ind w:left="199" w:hanging="199"/>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rPr>
              <w:t>88.</w:t>
            </w:r>
            <w:r>
              <w:rPr>
                <w:rFonts w:hint="cs" w:ascii="TH SarabunIT๙" w:hAnsi="TH SarabunIT๙" w:cs="TH SarabunIT๙"/>
                <w:kern w:val="24"/>
                <w:sz w:val="28"/>
                <w:cs/>
              </w:rPr>
              <w:t>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4.54</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1" w:hRule="atLeast"/>
        </w:trPr>
        <w:tc>
          <w:tcPr>
            <w:tcW w:w="745" w:type="pct"/>
            <w:vMerge w:val="continue"/>
            <w:shd w:val="clear" w:color="auto" w:fill="auto"/>
          </w:tcPr>
          <w:p>
            <w:pPr>
              <w:rPr>
                <w:rFonts w:ascii="TH SarabunIT๙" w:hAnsi="TH SarabunIT๙" w:cs="TH SarabunIT๙"/>
                <w:sz w:val="28"/>
              </w:rPr>
            </w:pPr>
          </w:p>
        </w:tc>
        <w:tc>
          <w:tcPr>
            <w:tcW w:w="1027"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517"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26-28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234"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474"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ระดับคะแนนเท่ากับ</w:t>
            </w:r>
            <w:r>
              <w:rPr>
                <w:rFonts w:ascii="TH SarabunIT๙" w:hAnsi="TH SarabunIT๙" w:cs="TH SarabunIT๙"/>
                <w:kern w:val="24"/>
                <w:sz w:val="28"/>
              </w:rPr>
              <w:t xml:space="preserve"> 4.54)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pct"/>
            <w:vMerge w:val="restart"/>
            <w:shd w:val="clear" w:color="auto" w:fill="auto"/>
          </w:tcPr>
          <w:p>
            <w:pPr>
              <w:ind w:left="284" w:hanging="284"/>
              <w:rPr>
                <w:rFonts w:ascii="TH SarabunIT๙" w:hAnsi="TH SarabunIT๙" w:cs="TH SarabunIT๙"/>
                <w:sz w:val="28"/>
              </w:rPr>
            </w:pPr>
            <w:r>
              <w:rPr>
                <w:rFonts w:ascii="TH SarabunIT๙" w:hAnsi="TH SarabunIT๙" w:cs="TH SarabunIT๙"/>
                <w:sz w:val="28"/>
              </w:rPr>
              <w:t xml:space="preserve">5. </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p>
        </w:tc>
        <w:tc>
          <w:tcPr>
            <w:tcW w:w="1027"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และประชุมชี้แจงให้ความรู้เกี่ยวกับพลังงานให้แก่หน่วยงานราชการ องค์กรในจังหวัด</w:t>
            </w:r>
          </w:p>
        </w:tc>
        <w:tc>
          <w:tcPr>
            <w:tcW w:w="517"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31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234"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r>
              <w:rPr>
                <w:rFonts w:ascii="TH SarabunIT๙" w:hAnsi="TH SarabunIT๙" w:cs="TH SarabunIT๙"/>
                <w:kern w:val="24"/>
                <w:sz w:val="28"/>
                <w:cs/>
                <w:lang w:val="th-TH" w:bidi="th-TH"/>
              </w:rPr>
              <w:t>ต่องานพลังงาน</w:t>
            </w:r>
          </w:p>
        </w:tc>
        <w:tc>
          <w:tcPr>
            <w:tcW w:w="1474"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มีความรู้ความเข้าใจด้านพลังงานหลังเข้าร่วมกิจกรรม</w:t>
            </w:r>
            <w:r>
              <w:rPr>
                <w:rFonts w:ascii="TH SarabunIT๙" w:hAnsi="TH SarabunIT๙" w:cs="TH SarabunIT๙"/>
                <w:sz w:val="28"/>
              </w:rPr>
              <w:t xml:space="preserve"> </w:t>
            </w:r>
            <w:r>
              <w:rPr>
                <w:rFonts w:ascii="TH SarabunIT๙" w:hAnsi="TH SarabunIT๙" w:cs="TH SarabunIT๙"/>
                <w:kern w:val="24"/>
                <w:sz w:val="28"/>
                <w:cs/>
                <w:lang w:val="th-TH" w:bidi="th-TH"/>
              </w:rPr>
              <w:t xml:space="preserve">ร้อยละ </w:t>
            </w:r>
            <w:r>
              <w:rPr>
                <w:rFonts w:ascii="TH SarabunIT๙" w:hAnsi="TH SarabunIT๙" w:cs="TH SarabunIT๙"/>
                <w:kern w:val="24"/>
                <w:sz w:val="28"/>
                <w:cs/>
              </w:rPr>
              <w:t>9</w:t>
            </w:r>
            <w:r>
              <w:rPr>
                <w:rFonts w:hint="cs" w:ascii="TH SarabunIT๙" w:hAnsi="TH SarabunIT๙" w:cs="TH SarabunIT๙"/>
                <w:kern w:val="24"/>
                <w:sz w:val="28"/>
                <w:cs/>
              </w:rPr>
              <w:t>2.00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ระดับคะแนนเท่ากับ</w:t>
            </w:r>
            <w:r>
              <w:rPr>
                <w:rFonts w:ascii="TH SarabunIT๙" w:hAnsi="TH SarabunIT๙" w:cs="TH SarabunIT๙"/>
                <w:sz w:val="28"/>
              </w:rPr>
              <w:t>4.</w:t>
            </w:r>
            <w:r>
              <w:rPr>
                <w:rFonts w:ascii="TH SarabunIT๙" w:hAnsi="TH SarabunIT๙" w:cs="TH SarabunIT๙"/>
                <w:sz w:val="28"/>
                <w:cs/>
              </w:rPr>
              <w:t>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pct"/>
            <w:vMerge w:val="continue"/>
            <w:shd w:val="clear" w:color="auto" w:fill="auto"/>
          </w:tcPr>
          <w:p>
            <w:pPr>
              <w:rPr>
                <w:rFonts w:ascii="TH SarabunIT๙" w:hAnsi="TH SarabunIT๙" w:cs="TH SarabunIT๙"/>
                <w:sz w:val="28"/>
              </w:rPr>
            </w:pPr>
          </w:p>
        </w:tc>
        <w:tc>
          <w:tcPr>
            <w:tcW w:w="1027"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517"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26-28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234"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r>
              <w:rPr>
                <w:rFonts w:ascii="TH SarabunIT๙" w:hAnsi="TH SarabunIT๙" w:cs="TH SarabunIT๙"/>
                <w:kern w:val="24"/>
                <w:sz w:val="28"/>
                <w:cs/>
                <w:lang w:val="th-TH" w:bidi="th-TH"/>
              </w:rPr>
              <w:t>ต่องานพลังงาน</w:t>
            </w:r>
          </w:p>
        </w:tc>
        <w:tc>
          <w:tcPr>
            <w:tcW w:w="1474"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4.57</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pct"/>
            <w:shd w:val="clear" w:color="auto" w:fill="auto"/>
          </w:tcPr>
          <w:p>
            <w:pPr>
              <w:ind w:left="284" w:hanging="284"/>
              <w:rPr>
                <w:rFonts w:ascii="TH SarabunIT๙" w:hAnsi="TH SarabunIT๙" w:cs="TH SarabunIT๙"/>
                <w:sz w:val="28"/>
              </w:rPr>
            </w:pPr>
            <w:r>
              <w:rPr>
                <w:rFonts w:ascii="TH SarabunIT๙" w:hAnsi="TH SarabunIT๙" w:cs="TH SarabunIT๙"/>
                <w:sz w:val="28"/>
                <w:cs/>
              </w:rPr>
              <w:t xml:space="preserve">6. </w:t>
            </w:r>
            <w:r>
              <w:rPr>
                <w:rFonts w:ascii="TH SarabunIT๙" w:hAnsi="TH SarabunIT๙" w:cs="TH SarabunIT๙"/>
                <w:sz w:val="28"/>
                <w:cs/>
                <w:lang w:val="th-TH" w:bidi="th-TH"/>
              </w:rPr>
              <w:t>กลุ่มนักสื่อสารพลังงานด้านการสื่อสารเชิงนโยบายพลังงานในระดับชุมชน</w:t>
            </w:r>
          </w:p>
        </w:tc>
        <w:tc>
          <w:tcPr>
            <w:tcW w:w="1027" w:type="pct"/>
            <w:shd w:val="clear" w:color="auto" w:fill="auto"/>
          </w:tcPr>
          <w:p>
            <w:pPr>
              <w:rPr>
                <w:rFonts w:ascii="TH SarabunIT๙" w:hAnsi="TH SarabunIT๙" w:cs="TH SarabunIT๙"/>
                <w:sz w:val="28"/>
              </w:rPr>
            </w:pPr>
            <w:r>
              <w:rPr>
                <w:rFonts w:ascii="TH SarabunIT๙" w:hAnsi="TH SarabunIT๙" w:cs="TH SarabunIT๙"/>
                <w:sz w:val="28"/>
                <w:cs/>
                <w:lang w:val="th-TH" w:bidi="th-TH"/>
              </w:rPr>
              <w:t>จัดอบรม สัมมนา และประชุมชี้แจงให้ความรู้เกี่ยวกับพลังงานให้แก่กลุ่มนักสื่อสารพลังงานด้านการสื่อสารเชิงนโยบายพลังงานในระดับชุมชน</w:t>
            </w:r>
          </w:p>
        </w:tc>
        <w:tc>
          <w:tcPr>
            <w:tcW w:w="517"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28 </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234"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p>
            <w:pPr>
              <w:ind w:left="321" w:hanging="321"/>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นักสื่อสารพลังงานสามารถเผยแพร่ข้อมูลข่าวสาร ด้านพลังงานให้กับประชาชนในชุมชน</w:t>
            </w:r>
          </w:p>
        </w:tc>
        <w:tc>
          <w:tcPr>
            <w:tcW w:w="1474"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hint="cs" w:ascii="TH SarabunIT๙" w:hAnsi="TH SarabunIT๙" w:cs="TH SarabunIT๙"/>
                <w:kern w:val="24"/>
                <w:sz w:val="28"/>
                <w:cs/>
              </w:rPr>
              <w:t>90.00</w:t>
            </w:r>
          </w:p>
          <w:p>
            <w:pPr>
              <w:ind w:left="199" w:hanging="199"/>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4.65</w:t>
            </w:r>
            <w:r>
              <w:rPr>
                <w:rFonts w:ascii="TH SarabunIT๙" w:hAnsi="TH SarabunIT๙" w:cs="TH SarabunIT๙"/>
                <w:sz w:val="28"/>
                <w:cs/>
              </w:rPr>
              <w:t>)</w:t>
            </w:r>
          </w:p>
          <w:p>
            <w:pPr>
              <w:ind w:left="199" w:hanging="199"/>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นักสื่อสารพลังงานเผยแพร่ข้อมูลข่าวสาร ด้านพลังงานให้กับประชาชน</w:t>
            </w:r>
            <w:r>
              <w:rPr>
                <w:rFonts w:ascii="TH SarabunIT๙" w:hAnsi="TH SarabunIT๙" w:cs="TH SarabunIT๙"/>
                <w:sz w:val="28"/>
              </w:rPr>
              <w:t xml:space="preserve"> </w:t>
            </w:r>
            <w:r>
              <w:rPr>
                <w:rFonts w:ascii="TH SarabunIT๙" w:hAnsi="TH SarabunIT๙" w:cs="TH SarabunIT๙"/>
                <w:sz w:val="28"/>
                <w:cs/>
                <w:lang w:val="th-TH" w:bidi="th-TH"/>
              </w:rPr>
              <w:t xml:space="preserve">จำนวน </w:t>
            </w:r>
            <w:r>
              <w:rPr>
                <w:rFonts w:ascii="TH SarabunIT๙" w:hAnsi="TH SarabunIT๙" w:cs="TH SarabunIT๙"/>
                <w:sz w:val="28"/>
              </w:rPr>
              <w:t xml:space="preserve">20 </w:t>
            </w:r>
            <w:r>
              <w:rPr>
                <w:rFonts w:ascii="TH SarabunIT๙" w:hAnsi="TH SarabunIT๙" w:cs="TH SarabunIT๙"/>
                <w:sz w:val="28"/>
                <w:cs/>
                <w:lang w:val="th-TH" w:bidi="th-TH"/>
              </w:rPr>
              <w:t>ครั้ง</w:t>
            </w:r>
            <w:r>
              <w:rPr>
                <w:rFonts w:ascii="TH SarabunIT๙" w:hAnsi="TH SarabunIT๙" w:cs="TH SarabunIT๙"/>
                <w:sz w:val="28"/>
                <w:cs/>
              </w:rPr>
              <w:t>/</w:t>
            </w:r>
            <w:r>
              <w:rPr>
                <w:rFonts w:ascii="TH SarabunIT๙" w:hAnsi="TH SarabunIT๙" w:cs="TH SarabunIT๙"/>
                <w:sz w:val="28"/>
                <w:cs/>
                <w:lang w:val="th-TH" w:bidi="th-TH"/>
              </w:rPr>
              <w:t>คน</w:t>
            </w:r>
          </w:p>
        </w:tc>
      </w:tr>
    </w:tbl>
    <w:p>
      <w:pPr>
        <w:jc w:val="left"/>
        <w:outlineLvl w:val="0"/>
        <w:rPr>
          <w:rFonts w:ascii="TH SarabunIT๙" w:hAnsi="TH SarabunIT๙" w:cs="TH SarabunIT๙"/>
          <w:spacing w:val="-2"/>
          <w:sz w:val="32"/>
          <w:szCs w:val="32"/>
        </w:rPr>
        <w:sectPr>
          <w:headerReference r:id="rId64" w:type="default"/>
          <w:footerReference r:id="rId65" w:type="default"/>
          <w:pgSz w:w="16838" w:h="11906" w:orient="landscape"/>
          <w:pgMar w:top="1701" w:right="850" w:bottom="1134" w:left="850" w:header="709" w:footer="709" w:gutter="0"/>
          <w:pgBorders>
            <w:top w:val="none" w:sz="0" w:space="0"/>
            <w:left w:val="none" w:sz="0" w:space="0"/>
            <w:bottom w:val="none" w:sz="0" w:space="0"/>
            <w:right w:val="none" w:sz="0" w:space="0"/>
          </w:pgBorders>
          <w:pgNumType w:fmt="thaiNumbers" w:start="365"/>
          <w:cols w:space="708" w:num="1"/>
          <w:docGrid w:linePitch="360" w:charSpace="0"/>
        </w:sectPr>
      </w:pPr>
    </w:p>
    <w:p>
      <w:pPr>
        <w:jc w:val="left"/>
        <w:rPr>
          <w:rFonts w:ascii="TH SarabunIT๙" w:hAnsi="TH SarabunIT๙" w:cs="TH SarabunIT๙"/>
          <w:b/>
          <w:bCs/>
          <w:sz w:val="32"/>
          <w:szCs w:val="32"/>
          <w:u w:val="single"/>
          <w:cs/>
        </w:rPr>
      </w:pPr>
      <w:r>
        <w:drawing>
          <wp:anchor distT="0" distB="0" distL="114300" distR="114300" simplePos="0" relativeHeight="252106752" behindDoc="1" locked="0" layoutInCell="1" allowOverlap="1">
            <wp:simplePos x="0" y="0"/>
            <wp:positionH relativeFrom="column">
              <wp:posOffset>441325</wp:posOffset>
            </wp:positionH>
            <wp:positionV relativeFrom="paragraph">
              <wp:posOffset>309245</wp:posOffset>
            </wp:positionV>
            <wp:extent cx="4993640" cy="2520315"/>
            <wp:effectExtent l="0" t="0" r="16510" b="13335"/>
            <wp:wrapNone/>
            <wp:docPr id="50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Picture 49"/>
                    <pic:cNvPicPr>
                      <a:picLocks noChangeAspect="1"/>
                    </pic:cNvPicPr>
                  </pic:nvPicPr>
                  <pic:blipFill>
                    <a:blip r:embed="rId568"/>
                    <a:stretch>
                      <a:fillRect/>
                    </a:stretch>
                  </pic:blipFill>
                  <pic:spPr>
                    <a:xfrm>
                      <a:off x="0" y="0"/>
                      <a:ext cx="4993640" cy="2520315"/>
                    </a:xfrm>
                    <a:prstGeom prst="rect">
                      <a:avLst/>
                    </a:prstGeom>
                    <a:noFill/>
                    <a:ln>
                      <a:noFill/>
                    </a:ln>
                  </pic:spPr>
                </pic:pic>
              </a:graphicData>
            </a:graphic>
          </wp:anchor>
        </w:drawing>
      </w:r>
      <w:r>
        <w:rPr>
          <w:rFonts w:hint="cs" w:ascii="TH SarabunIT๙" w:hAnsi="TH SarabunIT๙" w:cs="TH SarabunIT๙"/>
          <w:b/>
          <w:bCs/>
          <w:sz w:val="32"/>
          <w:szCs w:val="32"/>
          <w:u w:val="single"/>
          <w:cs/>
          <w:lang w:val="th-TH" w:bidi="th-TH"/>
        </w:rPr>
        <w:t>สรุปคะแนนกิจกรรมอบรมเสริมสร้างความรู้ความเข้าใจของแต่ละกลุ่มเป้าหมาย จังหวัดเชียงใหม่</w:t>
      </w:r>
    </w:p>
    <w:p>
      <w:pPr>
        <w:pStyle w:val="37"/>
        <w:ind w:left="0" w:firstLine="360"/>
        <w:jc w:val="center"/>
        <w:rPr>
          <w:rFonts w:ascii="TH SarabunIT๙" w:hAnsi="TH SarabunIT๙" w:cs="TH SarabunIT๙"/>
          <w:b/>
          <w:bCs/>
          <w:szCs w:val="32"/>
          <w:cs/>
        </w:rPr>
      </w:pPr>
    </w:p>
    <w:p>
      <w:pPr>
        <w:ind w:firstLine="1418"/>
        <w:rPr>
          <w:rFonts w:ascii="TH SarabunIT๙" w:hAnsi="TH SarabunIT๙" w:cs="TH SarabunIT๙"/>
          <w:sz w:val="12"/>
          <w:szCs w:val="12"/>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๔๙</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กิจกรรมอบรมเสริมสร้างความรู้ความเข้าใจกลุ่มเยาวชนในโรงเรียน</w:t>
      </w:r>
    </w:p>
    <w:p>
      <w:pPr>
        <w:ind w:firstLine="720" w:firstLineChars="0"/>
        <w:jc w:val="thaiDistribute"/>
        <w:rPr>
          <w:rFonts w:ascii="TH SarabunIT๙" w:hAnsi="TH SarabunIT๙" w:cs="TH SarabunIT๙"/>
          <w:sz w:val="32"/>
          <w:szCs w:val="32"/>
          <w:cs/>
        </w:rPr>
      </w:pPr>
      <w:r>
        <w:rPr>
          <w:rFonts w:ascii="TH SarabunIT๙" w:hAnsi="TH SarabunIT๙" w:cs="TH SarabunIT๙"/>
          <w:sz w:val="32"/>
          <w:szCs w:val="32"/>
          <w:cs/>
          <w:lang w:val="th-TH" w:bidi="th-TH"/>
        </w:rPr>
        <w:t>จากข้อมูลการทดสอบความรู้ ก่อน</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หลัง </w:t>
      </w:r>
      <w:r>
        <w:rPr>
          <w:rFonts w:ascii="TH SarabunIT๙" w:hAnsi="TH SarabunIT๙" w:cs="TH SarabunIT๙"/>
          <w:spacing w:val="4"/>
          <w:sz w:val="32"/>
          <w:szCs w:val="32"/>
          <w:cs/>
          <w:lang w:val="th-TH" w:bidi="th-TH"/>
        </w:rPr>
        <w:t xml:space="preserve">กิจกรรมอบรมสร้างความรู้ความเข้าใจ กลุ่มเยาวชนในโรงเรียน </w:t>
      </w:r>
      <w:r>
        <w:rPr>
          <w:rFonts w:ascii="TH SarabunIT๙" w:hAnsi="TH SarabunIT๙" w:cs="TH SarabunIT๙"/>
          <w:sz w:val="32"/>
          <w:szCs w:val="32"/>
          <w:cs/>
          <w:lang w:val="th-TH" w:bidi="th-TH"/>
        </w:rPr>
        <w:t>จังหวัดเชียงใหม่</w:t>
      </w:r>
      <w:r>
        <w:rPr>
          <w:rFonts w:ascii="TH SarabunIT๙" w:hAnsi="TH SarabunIT๙" w:cs="TH SarabunIT๙"/>
          <w:b/>
          <w:bCs/>
          <w:sz w:val="44"/>
          <w:szCs w:val="44"/>
          <w:cs/>
        </w:rPr>
        <w:t xml:space="preserve"> </w:t>
      </w:r>
      <w:r>
        <w:rPr>
          <w:rFonts w:ascii="TH SarabunIT๙" w:hAnsi="TH SarabunIT๙" w:cs="TH SarabunIT๙"/>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sz w:val="32"/>
          <w:szCs w:val="32"/>
          <w:cs/>
        </w:rPr>
        <w:t xml:space="preserve">97.18 </w:t>
      </w:r>
      <w:r>
        <w:rPr>
          <w:rFonts w:ascii="TH SarabunIT๙" w:hAnsi="TH SarabunIT๙" w:cs="TH SarabunIT๙"/>
          <w:sz w:val="32"/>
          <w:szCs w:val="32"/>
          <w:cs/>
          <w:lang w:val="th-TH" w:bidi="th-TH"/>
        </w:rPr>
        <w:t xml:space="preserve">ของผู้เข้าร่วมกิจกรรมทั้งหมด </w:t>
      </w:r>
    </w:p>
    <w:p>
      <w:pPr>
        <w:ind w:firstLine="1418"/>
        <w:rPr>
          <w:rFonts w:ascii="TH SarabunPSK" w:hAnsi="TH SarabunPSK" w:cs="TH SarabunPSK"/>
          <w:sz w:val="12"/>
          <w:szCs w:val="12"/>
          <w:cs/>
        </w:rPr>
      </w:pPr>
      <w:r>
        <w:drawing>
          <wp:anchor distT="0" distB="0" distL="114300" distR="114300" simplePos="0" relativeHeight="252106752" behindDoc="1" locked="0" layoutInCell="1" allowOverlap="1">
            <wp:simplePos x="0" y="0"/>
            <wp:positionH relativeFrom="column">
              <wp:posOffset>403225</wp:posOffset>
            </wp:positionH>
            <wp:positionV relativeFrom="paragraph">
              <wp:posOffset>55245</wp:posOffset>
            </wp:positionV>
            <wp:extent cx="5118100" cy="2520315"/>
            <wp:effectExtent l="0" t="0" r="6350" b="13335"/>
            <wp:wrapNone/>
            <wp:docPr id="504"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Picture 50"/>
                    <pic:cNvPicPr>
                      <a:picLocks noChangeAspect="1"/>
                    </pic:cNvPicPr>
                  </pic:nvPicPr>
                  <pic:blipFill>
                    <a:blip r:embed="rId569"/>
                    <a:stretch>
                      <a:fillRect/>
                    </a:stretch>
                  </pic:blipFill>
                  <pic:spPr>
                    <a:xfrm>
                      <a:off x="0" y="0"/>
                      <a:ext cx="5118100" cy="2520315"/>
                    </a:xfrm>
                    <a:prstGeom prst="rect">
                      <a:avLst/>
                    </a:prstGeom>
                    <a:noFill/>
                    <a:ln>
                      <a:noFill/>
                    </a:ln>
                  </pic:spPr>
                </pic:pic>
              </a:graphicData>
            </a:graphic>
          </wp:anchor>
        </w:drawing>
      </w:r>
    </w:p>
    <w:p>
      <w:pPr>
        <w:pStyle w:val="37"/>
        <w:ind w:left="0" w:firstLine="360"/>
        <w:jc w:val="center"/>
        <w:rPr>
          <w:rFonts w:ascii="TH SarabunIT๙" w:hAnsi="TH SarabunIT๙" w:cs="TH SarabunIT๙"/>
          <w:b/>
          <w:bCs/>
          <w:szCs w:val="32"/>
          <w:cs/>
        </w:rPr>
      </w:pPr>
    </w:p>
    <w:p>
      <w:pPr>
        <w:ind w:firstLine="1418"/>
        <w:rPr>
          <w:rFonts w:ascii="TH SarabunIT๙" w:hAnsi="TH SarabunIT๙" w:cs="TH SarabunIT๙"/>
          <w:sz w:val="12"/>
          <w:szCs w:val="12"/>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๕๐</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กิจกรรมอบรมเสริมสร้างความรู้ความเข้าใจกลุ่มเยาวชนนอกโรงเรียน</w:t>
      </w:r>
    </w:p>
    <w:p>
      <w:pPr>
        <w:ind w:firstLine="720" w:firstLineChars="0"/>
        <w:jc w:val="thaiDistribute"/>
        <w:rPr>
          <w:rFonts w:ascii="TH SarabunIT๙" w:hAnsi="TH SarabunIT๙" w:cs="TH SarabunIT๙"/>
          <w:sz w:val="32"/>
          <w:szCs w:val="32"/>
        </w:rPr>
      </w:pPr>
      <w:r>
        <w:rPr>
          <w:rFonts w:ascii="TH SarabunIT๙" w:hAnsi="TH SarabunIT๙" w:cs="TH SarabunIT๙"/>
          <w:sz w:val="32"/>
          <w:szCs w:val="32"/>
          <w:cs/>
          <w:lang w:val="th-TH" w:bidi="th-TH"/>
        </w:rPr>
        <w:t>จากข้อมูลการทดสอบความรู้ ก่อน</w:t>
      </w:r>
      <w:r>
        <w:rPr>
          <w:rFonts w:ascii="TH SarabunIT๙" w:hAnsi="TH SarabunIT๙" w:cs="TH SarabunIT๙"/>
          <w:sz w:val="32"/>
          <w:szCs w:val="32"/>
          <w:cs/>
        </w:rPr>
        <w:t>-</w:t>
      </w:r>
      <w:r>
        <w:rPr>
          <w:rFonts w:ascii="TH SarabunIT๙" w:hAnsi="TH SarabunIT๙" w:cs="TH SarabunIT๙"/>
          <w:sz w:val="32"/>
          <w:szCs w:val="32"/>
          <w:cs/>
          <w:lang w:val="th-TH" w:bidi="th-TH"/>
        </w:rPr>
        <w:t>หลัง</w:t>
      </w:r>
      <w:r>
        <w:rPr>
          <w:rFonts w:ascii="TH SarabunIT๙" w:hAnsi="TH SarabunIT๙" w:cs="TH SarabunIT๙"/>
          <w:color w:val="FF0000"/>
          <w:sz w:val="32"/>
          <w:szCs w:val="32"/>
          <w:cs/>
        </w:rPr>
        <w:t xml:space="preserve"> </w:t>
      </w:r>
      <w:r>
        <w:rPr>
          <w:rFonts w:ascii="TH SarabunIT๙" w:hAnsi="TH SarabunIT๙" w:cs="TH SarabunIT๙"/>
          <w:spacing w:val="4"/>
          <w:sz w:val="32"/>
          <w:szCs w:val="32"/>
          <w:cs/>
          <w:lang w:val="th-TH" w:bidi="th-TH"/>
        </w:rPr>
        <w:t xml:space="preserve">กิจกรรมอบรมสร้างความรู้ความเข้าใจ กลุ่มเยาวชนนอกโรงเรียน </w:t>
      </w:r>
      <w:r>
        <w:rPr>
          <w:rFonts w:ascii="TH SarabunIT๙" w:hAnsi="TH SarabunIT๙" w:cs="TH SarabunIT๙"/>
          <w:sz w:val="32"/>
          <w:szCs w:val="32"/>
          <w:cs/>
          <w:lang w:val="th-TH" w:bidi="th-TH"/>
        </w:rPr>
        <w:t>จังหวัดเชียงใหม่</w:t>
      </w:r>
      <w:r>
        <w:rPr>
          <w:rFonts w:ascii="TH SarabunIT๙" w:hAnsi="TH SarabunIT๙" w:cs="TH SarabunIT๙"/>
          <w:b/>
          <w:bCs/>
          <w:sz w:val="44"/>
          <w:szCs w:val="44"/>
          <w:cs/>
        </w:rPr>
        <w:t xml:space="preserve"> </w:t>
      </w:r>
      <w:r>
        <w:rPr>
          <w:rFonts w:ascii="TH SarabunIT๙" w:hAnsi="TH SarabunIT๙" w:cs="TH SarabunIT๙"/>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sz w:val="32"/>
          <w:szCs w:val="32"/>
          <w:cs/>
        </w:rPr>
        <w:t xml:space="preserve">86.79 </w:t>
      </w:r>
      <w:r>
        <w:rPr>
          <w:rFonts w:ascii="TH SarabunIT๙" w:hAnsi="TH SarabunIT๙" w:cs="TH SarabunIT๙"/>
          <w:sz w:val="32"/>
          <w:szCs w:val="32"/>
          <w:cs/>
          <w:lang w:val="th-TH" w:bidi="th-TH"/>
        </w:rPr>
        <w:t xml:space="preserve">ของผู้เข้าร่วมกิจกรรมทั้งหมด </w:t>
      </w:r>
    </w:p>
    <w:p>
      <w:pPr>
        <w:ind w:firstLine="1418"/>
        <w:rPr>
          <w:rFonts w:ascii="TH SarabunPSK" w:hAnsi="TH SarabunPSK" w:cs="TH SarabunPSK"/>
          <w:color w:val="FF0000"/>
          <w:sz w:val="32"/>
          <w:szCs w:val="32"/>
        </w:rPr>
      </w:pPr>
    </w:p>
    <w:p>
      <w:pPr>
        <w:pStyle w:val="37"/>
        <w:ind w:left="0" w:firstLine="720"/>
        <w:jc w:val="thaiDistribute"/>
        <w:rPr>
          <w:rFonts w:ascii="TH SarabunPSK" w:hAnsi="TH SarabunPSK" w:cs="TH SarabunPSK"/>
          <w:b/>
          <w:bCs/>
          <w:color w:val="FF0000"/>
          <w:szCs w:val="32"/>
          <w:cs/>
        </w:rPr>
      </w:pPr>
    </w:p>
    <w:p>
      <w:pPr>
        <w:pStyle w:val="37"/>
        <w:ind w:left="0" w:firstLine="360"/>
        <w:jc w:val="thaiDistribute"/>
        <w:rPr>
          <w:rFonts w:ascii="TH SarabunIT๙" w:hAnsi="TH SarabunIT๙" w:cs="TH SarabunIT๙"/>
          <w:b/>
          <w:bCs/>
          <w:szCs w:val="32"/>
        </w:rPr>
      </w:pPr>
      <w:r>
        <w:drawing>
          <wp:anchor distT="0" distB="0" distL="114300" distR="114300" simplePos="0" relativeHeight="252106752" behindDoc="1" locked="0" layoutInCell="1" allowOverlap="1">
            <wp:simplePos x="0" y="0"/>
            <wp:positionH relativeFrom="column">
              <wp:posOffset>294005</wp:posOffset>
            </wp:positionH>
            <wp:positionV relativeFrom="paragraph">
              <wp:posOffset>26035</wp:posOffset>
            </wp:positionV>
            <wp:extent cx="5280660" cy="2520315"/>
            <wp:effectExtent l="0" t="0" r="15240" b="13335"/>
            <wp:wrapNone/>
            <wp:docPr id="505"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Picture 51"/>
                    <pic:cNvPicPr>
                      <a:picLocks noChangeAspect="1"/>
                    </pic:cNvPicPr>
                  </pic:nvPicPr>
                  <pic:blipFill>
                    <a:blip r:embed="rId570"/>
                    <a:stretch>
                      <a:fillRect/>
                    </a:stretch>
                  </pic:blipFill>
                  <pic:spPr>
                    <a:xfrm>
                      <a:off x="0" y="0"/>
                      <a:ext cx="5280660" cy="2520315"/>
                    </a:xfrm>
                    <a:prstGeom prst="rect">
                      <a:avLst/>
                    </a:prstGeom>
                    <a:noFill/>
                    <a:ln>
                      <a:noFill/>
                    </a:ln>
                  </pic:spPr>
                </pic:pic>
              </a:graphicData>
            </a:graphic>
          </wp:anchor>
        </w:drawing>
      </w:r>
    </w:p>
    <w:p>
      <w:pPr>
        <w:pStyle w:val="37"/>
        <w:ind w:left="0" w:firstLine="360"/>
        <w:jc w:val="center"/>
        <w:rPr>
          <w:rFonts w:ascii="TH SarabunIT๙" w:hAnsi="TH SarabunIT๙" w:cs="TH SarabunIT๙"/>
          <w:b/>
          <w:bCs/>
          <w:szCs w:val="32"/>
          <w:cs/>
        </w:rPr>
      </w:pPr>
    </w:p>
    <w:p>
      <w:pPr>
        <w:ind w:firstLine="1418"/>
        <w:rPr>
          <w:rFonts w:ascii="TH SarabunIT๙" w:hAnsi="TH SarabunIT๙" w:cs="TH SarabunIT๙"/>
          <w:sz w:val="12"/>
          <w:szCs w:val="12"/>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๕๑</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กิจกรรมอบรมเสริมสร้างความรู้ความเข้าใจ กลุ่มประชาชนทั่วไป</w:t>
      </w:r>
    </w:p>
    <w:p>
      <w:pPr>
        <w:ind w:firstLine="720" w:firstLineChars="0"/>
        <w:jc w:val="thaiDistribute"/>
        <w:rPr>
          <w:rFonts w:ascii="TH SarabunIT๙" w:hAnsi="TH SarabunIT๙" w:cs="TH SarabunIT๙"/>
          <w:sz w:val="32"/>
          <w:szCs w:val="32"/>
        </w:rPr>
      </w:pPr>
      <w:r>
        <w:rPr>
          <w:rFonts w:ascii="TH SarabunIT๙" w:hAnsi="TH SarabunIT๙" w:cs="TH SarabunIT๙"/>
          <w:sz w:val="32"/>
          <w:szCs w:val="32"/>
          <w:cs/>
          <w:lang w:val="th-TH" w:bidi="th-TH"/>
        </w:rPr>
        <w:t>จากข้อมูลการทดสอบความรู้ ก่อน</w:t>
      </w:r>
      <w:r>
        <w:rPr>
          <w:rFonts w:ascii="TH SarabunIT๙" w:hAnsi="TH SarabunIT๙" w:cs="TH SarabunIT๙"/>
          <w:sz w:val="32"/>
          <w:szCs w:val="32"/>
          <w:cs/>
        </w:rPr>
        <w:t>-</w:t>
      </w:r>
      <w:r>
        <w:rPr>
          <w:rFonts w:ascii="TH SarabunIT๙" w:hAnsi="TH SarabunIT๙" w:cs="TH SarabunIT๙"/>
          <w:sz w:val="32"/>
          <w:szCs w:val="32"/>
          <w:cs/>
          <w:lang w:val="th-TH" w:bidi="th-TH"/>
        </w:rPr>
        <w:t>หลัง</w:t>
      </w:r>
      <w:r>
        <w:rPr>
          <w:rFonts w:ascii="TH SarabunIT๙" w:hAnsi="TH SarabunIT๙" w:cs="TH SarabunIT๙"/>
          <w:color w:val="FF0000"/>
          <w:sz w:val="32"/>
          <w:szCs w:val="32"/>
          <w:cs/>
        </w:rPr>
        <w:t xml:space="preserve"> </w:t>
      </w:r>
      <w:r>
        <w:rPr>
          <w:rFonts w:ascii="TH SarabunIT๙" w:hAnsi="TH SarabunIT๙" w:cs="TH SarabunIT๙"/>
          <w:spacing w:val="4"/>
          <w:sz w:val="32"/>
          <w:szCs w:val="32"/>
          <w:cs/>
          <w:lang w:val="th-TH" w:bidi="th-TH"/>
        </w:rPr>
        <w:t xml:space="preserve">กิจกรรมอบรมสร้างความรู้ความเข้าใจ กลุ่มประชาชนทั่วไป </w:t>
      </w:r>
      <w:r>
        <w:rPr>
          <w:rFonts w:ascii="TH SarabunIT๙" w:hAnsi="TH SarabunIT๙" w:cs="TH SarabunIT๙"/>
          <w:sz w:val="32"/>
          <w:szCs w:val="32"/>
          <w:cs/>
          <w:lang w:val="th-TH" w:bidi="th-TH"/>
        </w:rPr>
        <w:t>จังหวัดเชียงใหม่</w:t>
      </w:r>
      <w:r>
        <w:rPr>
          <w:rFonts w:ascii="TH SarabunIT๙" w:hAnsi="TH SarabunIT๙" w:cs="TH SarabunIT๙"/>
          <w:b/>
          <w:bCs/>
          <w:sz w:val="44"/>
          <w:szCs w:val="44"/>
          <w:cs/>
        </w:rPr>
        <w:t xml:space="preserve"> </w:t>
      </w:r>
      <w:r>
        <w:rPr>
          <w:rFonts w:ascii="TH SarabunIT๙" w:hAnsi="TH SarabunIT๙" w:cs="TH SarabunIT๙"/>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sz w:val="32"/>
          <w:szCs w:val="32"/>
          <w:cs/>
        </w:rPr>
        <w:t xml:space="preserve">88 </w:t>
      </w:r>
      <w:r>
        <w:rPr>
          <w:rFonts w:ascii="TH SarabunIT๙" w:hAnsi="TH SarabunIT๙" w:cs="TH SarabunIT๙"/>
          <w:sz w:val="32"/>
          <w:szCs w:val="32"/>
          <w:cs/>
          <w:lang w:val="th-TH" w:bidi="th-TH"/>
        </w:rPr>
        <w:t xml:space="preserve">ของผู้เข้าร่วมกิจกรรมทั้งหมด </w:t>
      </w:r>
    </w:p>
    <w:p>
      <w:pPr>
        <w:ind w:firstLine="1418"/>
        <w:rPr>
          <w:rFonts w:ascii="TH SarabunPSK" w:hAnsi="TH SarabunPSK" w:cs="TH SarabunPSK"/>
          <w:b/>
          <w:bCs/>
          <w:color w:val="FF0000"/>
          <w:sz w:val="12"/>
          <w:szCs w:val="12"/>
          <w:cs/>
        </w:rPr>
      </w:pPr>
      <w:r>
        <w:drawing>
          <wp:anchor distT="0" distB="0" distL="114300" distR="114300" simplePos="0" relativeHeight="252106752" behindDoc="1" locked="0" layoutInCell="1" allowOverlap="1">
            <wp:simplePos x="0" y="0"/>
            <wp:positionH relativeFrom="column">
              <wp:posOffset>689610</wp:posOffset>
            </wp:positionH>
            <wp:positionV relativeFrom="paragraph">
              <wp:posOffset>67945</wp:posOffset>
            </wp:positionV>
            <wp:extent cx="4631690" cy="2520315"/>
            <wp:effectExtent l="0" t="0" r="16510" b="13335"/>
            <wp:wrapNone/>
            <wp:docPr id="50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Picture 52"/>
                    <pic:cNvPicPr>
                      <a:picLocks noChangeAspect="1"/>
                    </pic:cNvPicPr>
                  </pic:nvPicPr>
                  <pic:blipFill>
                    <a:blip r:embed="rId571"/>
                    <a:stretch>
                      <a:fillRect/>
                    </a:stretch>
                  </pic:blipFill>
                  <pic:spPr>
                    <a:xfrm>
                      <a:off x="0" y="0"/>
                      <a:ext cx="4631690" cy="2520315"/>
                    </a:xfrm>
                    <a:prstGeom prst="rect">
                      <a:avLst/>
                    </a:prstGeom>
                    <a:noFill/>
                    <a:ln>
                      <a:noFill/>
                    </a:ln>
                  </pic:spPr>
                </pic:pic>
              </a:graphicData>
            </a:graphic>
          </wp:anchor>
        </w:drawing>
      </w:r>
      <w:r>
        <w:rPr>
          <w:rFonts w:ascii="TH SarabunPSK" w:hAnsi="TH SarabunPSK" w:cs="TH SarabunPSK"/>
          <w:color w:val="FF0000"/>
          <w:sz w:val="32"/>
          <w:szCs w:val="32"/>
          <w:cs/>
        </w:rPr>
        <w:t xml:space="preserve"> </w:t>
      </w:r>
    </w:p>
    <w:p>
      <w:pPr>
        <w:pStyle w:val="37"/>
        <w:ind w:left="0"/>
        <w:jc w:val="both"/>
        <w:rPr>
          <w:rFonts w:ascii="TH SarabunIT๙" w:hAnsi="TH SarabunIT๙" w:cs="TH SarabunIT๙"/>
          <w:b/>
          <w:bCs/>
          <w:szCs w:val="32"/>
          <w:cs/>
        </w:rPr>
      </w:pPr>
    </w:p>
    <w:p>
      <w:pPr>
        <w:ind w:firstLine="1418"/>
      </w:pPr>
    </w:p>
    <w:p>
      <w:pPr>
        <w:ind w:firstLine="1418"/>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๕๒</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กิจกรรมอบรมเสริมสร้างความรู้ความเข้าใจกลุ่มข้าราชการ</w:t>
      </w:r>
    </w:p>
    <w:p>
      <w:pPr>
        <w:ind w:firstLine="720" w:firstLineChars="0"/>
        <w:jc w:val="thaiDistribute"/>
        <w:rPr>
          <w:rFonts w:ascii="TH SarabunIT๙" w:hAnsi="TH SarabunIT๙" w:cs="TH SarabunIT๙"/>
          <w:sz w:val="32"/>
          <w:szCs w:val="32"/>
        </w:rPr>
      </w:pPr>
      <w:r>
        <w:rPr>
          <w:rFonts w:ascii="TH SarabunIT๙" w:hAnsi="TH SarabunIT๙" w:cs="TH SarabunIT๙"/>
          <w:sz w:val="32"/>
          <w:szCs w:val="32"/>
          <w:cs/>
          <w:lang w:val="th-TH" w:bidi="th-TH"/>
        </w:rPr>
        <w:t>จากข้อมูลการทดสอบความรู้ ก่อน</w:t>
      </w:r>
      <w:r>
        <w:rPr>
          <w:rFonts w:ascii="TH SarabunIT๙" w:hAnsi="TH SarabunIT๙" w:cs="TH SarabunIT๙"/>
          <w:sz w:val="32"/>
          <w:szCs w:val="32"/>
          <w:cs/>
        </w:rPr>
        <w:t>-</w:t>
      </w:r>
      <w:r>
        <w:rPr>
          <w:rFonts w:ascii="TH SarabunIT๙" w:hAnsi="TH SarabunIT๙" w:cs="TH SarabunIT๙"/>
          <w:sz w:val="32"/>
          <w:szCs w:val="32"/>
          <w:cs/>
          <w:lang w:val="th-TH" w:bidi="th-TH"/>
        </w:rPr>
        <w:t>หลัง</w:t>
      </w:r>
      <w:r>
        <w:rPr>
          <w:rFonts w:ascii="TH SarabunIT๙" w:hAnsi="TH SarabunIT๙" w:cs="TH SarabunIT๙"/>
          <w:color w:val="FF0000"/>
          <w:sz w:val="32"/>
          <w:szCs w:val="32"/>
          <w:cs/>
        </w:rPr>
        <w:t xml:space="preserve"> </w:t>
      </w:r>
      <w:r>
        <w:rPr>
          <w:rFonts w:ascii="TH SarabunIT๙" w:hAnsi="TH SarabunIT๙" w:cs="TH SarabunIT๙"/>
          <w:spacing w:val="4"/>
          <w:sz w:val="32"/>
          <w:szCs w:val="32"/>
          <w:cs/>
          <w:lang w:val="th-TH" w:bidi="th-TH"/>
        </w:rPr>
        <w:t xml:space="preserve">กิจกรรมอบรมสร้างความรู้ความเข้าใจ กลุ่มข้าราชการ </w:t>
      </w:r>
      <w:r>
        <w:rPr>
          <w:rFonts w:ascii="TH SarabunIT๙" w:hAnsi="TH SarabunIT๙" w:cs="TH SarabunIT๙"/>
          <w:sz w:val="32"/>
          <w:szCs w:val="32"/>
          <w:cs/>
          <w:lang w:val="th-TH" w:bidi="th-TH"/>
        </w:rPr>
        <w:t>จังหวัดเชียงใหม่</w:t>
      </w:r>
      <w:r>
        <w:rPr>
          <w:rFonts w:ascii="TH SarabunIT๙" w:hAnsi="TH SarabunIT๙" w:cs="TH SarabunIT๙"/>
          <w:b/>
          <w:bCs/>
          <w:sz w:val="44"/>
          <w:szCs w:val="44"/>
          <w:cs/>
        </w:rPr>
        <w:t xml:space="preserve"> </w:t>
      </w:r>
      <w:r>
        <w:rPr>
          <w:rFonts w:ascii="TH SarabunIT๙" w:hAnsi="TH SarabunIT๙" w:cs="TH SarabunIT๙"/>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sz w:val="32"/>
          <w:szCs w:val="32"/>
          <w:cs/>
        </w:rPr>
        <w:t xml:space="preserve">92 </w:t>
      </w:r>
      <w:r>
        <w:rPr>
          <w:rFonts w:ascii="TH SarabunIT๙" w:hAnsi="TH SarabunIT๙" w:cs="TH SarabunIT๙"/>
          <w:sz w:val="32"/>
          <w:szCs w:val="32"/>
          <w:cs/>
          <w:lang w:val="th-TH" w:bidi="th-TH"/>
        </w:rPr>
        <w:t xml:space="preserve">ของผู้เข้าร่วมกิจกรรมทั้งหมด </w:t>
      </w:r>
    </w:p>
    <w:p>
      <w:pPr>
        <w:pStyle w:val="37"/>
        <w:ind w:left="0" w:firstLine="720"/>
        <w:jc w:val="thaiDistribute"/>
        <w:rPr>
          <w:rFonts w:ascii="TH SarabunPSK" w:hAnsi="TH SarabunPSK" w:cs="TH SarabunPSK"/>
          <w:b/>
          <w:bCs/>
          <w:color w:val="FF0000"/>
          <w:szCs w:val="32"/>
        </w:rPr>
      </w:pPr>
    </w:p>
    <w:p>
      <w:pPr>
        <w:pStyle w:val="37"/>
        <w:ind w:left="0" w:firstLine="720"/>
        <w:jc w:val="thaiDistribute"/>
        <w:rPr>
          <w:rFonts w:ascii="TH SarabunPSK" w:hAnsi="TH SarabunPSK" w:cs="TH SarabunPSK"/>
          <w:b/>
          <w:bCs/>
          <w:color w:val="FF0000"/>
          <w:szCs w:val="32"/>
        </w:rPr>
      </w:pPr>
    </w:p>
    <w:p>
      <w:pPr>
        <w:pStyle w:val="37"/>
        <w:ind w:left="0" w:firstLine="720"/>
        <w:jc w:val="thaiDistribute"/>
        <w:rPr>
          <w:rFonts w:ascii="TH SarabunPSK" w:hAnsi="TH SarabunPSK" w:cs="TH SarabunPSK"/>
          <w:b/>
          <w:bCs/>
          <w:color w:val="FF0000"/>
          <w:szCs w:val="32"/>
        </w:rPr>
      </w:pPr>
      <w:r>
        <w:drawing>
          <wp:anchor distT="0" distB="0" distL="114300" distR="114300" simplePos="0" relativeHeight="252106752" behindDoc="1" locked="0" layoutInCell="1" allowOverlap="1">
            <wp:simplePos x="0" y="0"/>
            <wp:positionH relativeFrom="column">
              <wp:posOffset>593725</wp:posOffset>
            </wp:positionH>
            <wp:positionV relativeFrom="paragraph">
              <wp:posOffset>197485</wp:posOffset>
            </wp:positionV>
            <wp:extent cx="4430395" cy="2520315"/>
            <wp:effectExtent l="0" t="0" r="8255" b="13335"/>
            <wp:wrapNone/>
            <wp:docPr id="507"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Picture 53"/>
                    <pic:cNvPicPr>
                      <a:picLocks noChangeAspect="1"/>
                    </pic:cNvPicPr>
                  </pic:nvPicPr>
                  <pic:blipFill>
                    <a:blip r:embed="rId572"/>
                    <a:stretch>
                      <a:fillRect/>
                    </a:stretch>
                  </pic:blipFill>
                  <pic:spPr>
                    <a:xfrm>
                      <a:off x="0" y="0"/>
                      <a:ext cx="4430395" cy="2520315"/>
                    </a:xfrm>
                    <a:prstGeom prst="rect">
                      <a:avLst/>
                    </a:prstGeom>
                    <a:noFill/>
                    <a:ln>
                      <a:noFill/>
                    </a:ln>
                  </pic:spPr>
                </pic:pic>
              </a:graphicData>
            </a:graphic>
          </wp:anchor>
        </w:drawing>
      </w:r>
    </w:p>
    <w:p>
      <w:pPr>
        <w:pStyle w:val="37"/>
        <w:ind w:left="0" w:firstLine="720"/>
        <w:jc w:val="thaiDistribute"/>
        <w:rPr>
          <w:rFonts w:ascii="TH SarabunPSK" w:hAnsi="TH SarabunPSK" w:cs="TH SarabunPSK"/>
          <w:b/>
          <w:bCs/>
          <w:color w:val="FF0000"/>
          <w:szCs w:val="32"/>
        </w:rPr>
      </w:pPr>
    </w:p>
    <w:p>
      <w:pPr>
        <w:pStyle w:val="37"/>
        <w:ind w:left="0" w:firstLine="720"/>
        <w:jc w:val="thaiDistribute"/>
        <w:rPr>
          <w:rFonts w:ascii="TH SarabunPSK" w:hAnsi="TH SarabunPSK" w:cs="TH SarabunPSK"/>
          <w:b/>
          <w:bCs/>
          <w:color w:val="FF0000"/>
          <w:szCs w:val="32"/>
        </w:rPr>
      </w:pPr>
    </w:p>
    <w:p>
      <w:pPr>
        <w:pStyle w:val="37"/>
        <w:ind w:left="0" w:firstLine="360"/>
        <w:jc w:val="thaiDistribute"/>
        <w:rPr>
          <w:rFonts w:ascii="TH SarabunIT๙" w:hAnsi="TH SarabunIT๙" w:cs="TH SarabunIT๙"/>
          <w:b/>
          <w:bCs/>
          <w:szCs w:val="32"/>
        </w:rPr>
      </w:pPr>
    </w:p>
    <w:p>
      <w:pPr>
        <w:pStyle w:val="37"/>
        <w:ind w:left="0" w:firstLine="360"/>
        <w:jc w:val="center"/>
        <w:rPr>
          <w:rFonts w:ascii="TH SarabunIT๙" w:hAnsi="TH SarabunIT๙" w:cs="TH SarabunIT๙"/>
          <w:b/>
          <w:bCs/>
          <w:szCs w:val="32"/>
          <w:cs/>
        </w:rPr>
      </w:pPr>
    </w:p>
    <w:p>
      <w:pPr>
        <w:ind w:firstLine="1418"/>
        <w:rPr>
          <w:rFonts w:ascii="TH SarabunIT๙" w:hAnsi="TH SarabunIT๙" w:cs="TH SarabunIT๙"/>
          <w:sz w:val="12"/>
          <w:szCs w:val="12"/>
        </w:rPr>
      </w:pPr>
    </w:p>
    <w:p>
      <w:pPr>
        <w:pStyle w:val="20"/>
        <w:rPr>
          <w:rFonts w:ascii="TH SarabunIT๙" w:hAnsi="TH SarabunIT๙" w:cs="TH SarabunIT๙"/>
          <w:i w:val="0"/>
          <w:iCs w:val="0"/>
          <w:color w:val="auto"/>
          <w:sz w:val="32"/>
          <w:szCs w:val="32"/>
          <w:cs/>
          <w:lang w:val="th-TH" w:bidi="th-TH"/>
        </w:rPr>
      </w:pPr>
    </w:p>
    <w:p>
      <w:pPr>
        <w:pStyle w:val="20"/>
        <w:rPr>
          <w:rFonts w:ascii="TH SarabunIT๙" w:hAnsi="TH SarabunIT๙" w:cs="TH SarabunIT๙"/>
          <w:i w:val="0"/>
          <w:iCs w:val="0"/>
          <w:color w:val="auto"/>
          <w:sz w:val="32"/>
          <w:szCs w:val="32"/>
          <w:cs/>
          <w:lang w:val="th-TH" w:bidi="th-TH"/>
        </w:rPr>
      </w:pPr>
    </w:p>
    <w:p>
      <w:pPr>
        <w:pStyle w:val="20"/>
        <w:rPr>
          <w:rFonts w:ascii="TH SarabunIT๙" w:hAnsi="TH SarabunIT๙" w:cs="TH SarabunIT๙"/>
          <w:i w:val="0"/>
          <w:iCs w:val="0"/>
          <w:color w:val="auto"/>
          <w:sz w:val="32"/>
          <w:szCs w:val="32"/>
          <w:cs/>
          <w:lang w:val="th-TH" w:bidi="th-TH"/>
        </w:rPr>
      </w:pPr>
    </w:p>
    <w:p>
      <w:pPr>
        <w:pStyle w:val="20"/>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๕๓</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กิจกรรมอบรมเสริมสร้างความรู้ความเข้าใจ</w:t>
      </w:r>
      <w:r>
        <w:rPr>
          <w:rFonts w:hint="cs" w:ascii="TH SarabunIT๙" w:hAnsi="TH SarabunIT๙" w:cs="TH SarabunIT๙"/>
          <w:i w:val="0"/>
          <w:iCs w:val="0"/>
          <w:color w:val="auto"/>
          <w:spacing w:val="4"/>
          <w:sz w:val="32"/>
          <w:szCs w:val="32"/>
          <w:cs/>
          <w:lang w:val="en-US" w:bidi="th-TH"/>
        </w:rPr>
        <w:t xml:space="preserve"> </w:t>
      </w:r>
      <w:r>
        <w:rPr>
          <w:rFonts w:ascii="TH SarabunIT๙" w:hAnsi="TH SarabunIT๙" w:cs="TH SarabunIT๙"/>
          <w:i w:val="0"/>
          <w:iCs w:val="0"/>
          <w:color w:val="auto"/>
          <w:spacing w:val="4"/>
          <w:sz w:val="32"/>
          <w:szCs w:val="32"/>
          <w:cs/>
          <w:lang w:val="th-TH" w:bidi="th-TH"/>
        </w:rPr>
        <w:t>กลุ่มผู้นำ</w:t>
      </w:r>
      <w:r>
        <w:rPr>
          <w:rFonts w:ascii="TH SarabunIT๙" w:hAnsi="TH SarabunIT๙" w:cs="TH SarabunIT๙"/>
          <w:i w:val="0"/>
          <w:iCs w:val="0"/>
          <w:color w:val="auto"/>
          <w:spacing w:val="4"/>
          <w:sz w:val="32"/>
          <w:szCs w:val="32"/>
          <w:cs/>
        </w:rPr>
        <w:t>/</w:t>
      </w:r>
      <w:r>
        <w:rPr>
          <w:rFonts w:ascii="TH SarabunIT๙" w:hAnsi="TH SarabunIT๙" w:cs="TH SarabunIT๙"/>
          <w:i w:val="0"/>
          <w:iCs w:val="0"/>
          <w:color w:val="auto"/>
          <w:spacing w:val="4"/>
          <w:sz w:val="32"/>
          <w:szCs w:val="32"/>
          <w:cs/>
          <w:lang w:val="th-TH" w:bidi="th-TH"/>
        </w:rPr>
        <w:t>แกนนำ</w:t>
      </w:r>
    </w:p>
    <w:p>
      <w:pPr>
        <w:ind w:firstLine="720" w:firstLineChars="0"/>
        <w:jc w:val="thaiDistribute"/>
        <w:rPr>
          <w:rFonts w:ascii="TH SarabunIT๙" w:hAnsi="TH SarabunIT๙" w:cs="TH SarabunIT๙"/>
          <w:sz w:val="32"/>
          <w:szCs w:val="32"/>
        </w:rPr>
      </w:pPr>
      <w:r>
        <w:rPr>
          <w:rFonts w:ascii="TH SarabunIT๙" w:hAnsi="TH SarabunIT๙" w:cs="TH SarabunIT๙"/>
          <w:sz w:val="32"/>
          <w:szCs w:val="32"/>
          <w:cs/>
          <w:lang w:val="th-TH" w:bidi="th-TH"/>
        </w:rPr>
        <w:t>จากข้อมูลการทดสอบความรู้ ก่อน</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หลัง </w:t>
      </w:r>
      <w:r>
        <w:rPr>
          <w:rFonts w:ascii="TH SarabunIT๙" w:hAnsi="TH SarabunIT๙" w:cs="TH SarabunIT๙"/>
          <w:spacing w:val="4"/>
          <w:sz w:val="32"/>
          <w:szCs w:val="32"/>
          <w:cs/>
          <w:lang w:val="th-TH" w:bidi="th-TH"/>
        </w:rPr>
        <w:t>กิจกรรมอบรมสร้างความรู้ความเข้าใจ กลุ่มผู้นำ</w:t>
      </w:r>
      <w:r>
        <w:rPr>
          <w:rFonts w:ascii="TH SarabunIT๙" w:hAnsi="TH SarabunIT๙" w:cs="TH SarabunIT๙"/>
          <w:spacing w:val="4"/>
          <w:sz w:val="32"/>
          <w:szCs w:val="32"/>
          <w:cs/>
        </w:rPr>
        <w:t>/</w:t>
      </w:r>
      <w:r>
        <w:rPr>
          <w:rFonts w:ascii="TH SarabunIT๙" w:hAnsi="TH SarabunIT๙" w:cs="TH SarabunIT๙"/>
          <w:spacing w:val="4"/>
          <w:sz w:val="32"/>
          <w:szCs w:val="32"/>
          <w:cs/>
          <w:lang w:val="th-TH" w:bidi="th-TH"/>
        </w:rPr>
        <w:t xml:space="preserve">แกนนำ </w:t>
      </w:r>
      <w:r>
        <w:rPr>
          <w:rFonts w:ascii="TH SarabunIT๙" w:hAnsi="TH SarabunIT๙" w:cs="TH SarabunIT๙"/>
          <w:sz w:val="32"/>
          <w:szCs w:val="32"/>
          <w:cs/>
          <w:lang w:val="th-TH" w:bidi="th-TH"/>
        </w:rPr>
        <w:t>จังหวัดเชียงใหม่</w:t>
      </w:r>
      <w:r>
        <w:rPr>
          <w:rFonts w:ascii="TH SarabunIT๙" w:hAnsi="TH SarabunIT๙" w:cs="TH SarabunIT๙"/>
          <w:b/>
          <w:bCs/>
          <w:sz w:val="44"/>
          <w:szCs w:val="44"/>
          <w:cs/>
        </w:rPr>
        <w:t xml:space="preserve"> </w:t>
      </w:r>
      <w:r>
        <w:rPr>
          <w:rFonts w:ascii="TH SarabunIT๙" w:hAnsi="TH SarabunIT๙" w:cs="TH SarabunIT๙"/>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sz w:val="32"/>
          <w:szCs w:val="32"/>
          <w:cs/>
        </w:rPr>
        <w:t xml:space="preserve">90 </w:t>
      </w:r>
      <w:r>
        <w:rPr>
          <w:rFonts w:ascii="TH SarabunIT๙" w:hAnsi="TH SarabunIT๙" w:cs="TH SarabunIT๙"/>
          <w:sz w:val="32"/>
          <w:szCs w:val="32"/>
          <w:cs/>
          <w:lang w:val="th-TH" w:bidi="th-TH"/>
        </w:rPr>
        <w:t xml:space="preserve">ของผู้เข้าร่วมกิจกรรมทั้งหมด </w:t>
      </w:r>
    </w:p>
    <w:p>
      <w:pPr>
        <w:pStyle w:val="37"/>
        <w:ind w:left="0" w:firstLine="720"/>
        <w:jc w:val="thaiDistribute"/>
        <w:rPr>
          <w:rFonts w:ascii="TH SarabunPSK" w:hAnsi="TH SarabunPSK" w:cs="TH SarabunPSK"/>
          <w:b/>
          <w:bCs/>
          <w:color w:val="FF0000"/>
          <w:sz w:val="12"/>
          <w:szCs w:val="12"/>
          <w:cs/>
        </w:rPr>
      </w:pPr>
      <w:r>
        <w:drawing>
          <wp:anchor distT="0" distB="0" distL="114300" distR="114300" simplePos="0" relativeHeight="252106752" behindDoc="1" locked="0" layoutInCell="1" allowOverlap="1">
            <wp:simplePos x="0" y="0"/>
            <wp:positionH relativeFrom="column">
              <wp:posOffset>592455</wp:posOffset>
            </wp:positionH>
            <wp:positionV relativeFrom="paragraph">
              <wp:posOffset>40640</wp:posOffset>
            </wp:positionV>
            <wp:extent cx="4582160" cy="2520315"/>
            <wp:effectExtent l="0" t="0" r="8890" b="13335"/>
            <wp:wrapNone/>
            <wp:docPr id="508"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Picture 54"/>
                    <pic:cNvPicPr>
                      <a:picLocks noChangeAspect="1"/>
                    </pic:cNvPicPr>
                  </pic:nvPicPr>
                  <pic:blipFill>
                    <a:blip r:embed="rId573"/>
                    <a:stretch>
                      <a:fillRect/>
                    </a:stretch>
                  </pic:blipFill>
                  <pic:spPr>
                    <a:xfrm>
                      <a:off x="0" y="0"/>
                      <a:ext cx="4582160" cy="2520315"/>
                    </a:xfrm>
                    <a:prstGeom prst="rect">
                      <a:avLst/>
                    </a:prstGeom>
                    <a:noFill/>
                    <a:ln>
                      <a:noFill/>
                    </a:ln>
                  </pic:spPr>
                </pic:pic>
              </a:graphicData>
            </a:graphic>
          </wp:anchor>
        </w:drawing>
      </w:r>
    </w:p>
    <w:p>
      <w:pPr>
        <w:pStyle w:val="37"/>
        <w:ind w:left="0" w:firstLine="360"/>
        <w:jc w:val="thaiDistribute"/>
        <w:rPr>
          <w:rFonts w:ascii="TH SarabunIT๙" w:hAnsi="TH SarabunIT๙" w:cs="TH SarabunIT๙"/>
          <w:b/>
          <w:bCs/>
          <w:szCs w:val="32"/>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๕๔</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กิจกรรมอบรมเสริมสร้างความรู้ความเข้าใจกลุ่มนักสื่อสาร</w:t>
      </w:r>
    </w:p>
    <w:p>
      <w:pPr>
        <w:ind w:firstLine="720" w:firstLineChars="0"/>
        <w:jc w:val="thaiDistribute"/>
        <w:rPr>
          <w:rFonts w:ascii="TH SarabunIT๙" w:hAnsi="TH SarabunIT๙" w:cs="TH SarabunIT๙"/>
          <w:sz w:val="32"/>
          <w:szCs w:val="32"/>
          <w:cs/>
          <w:lang w:val="th-TH" w:bidi="th-TH"/>
        </w:rPr>
        <w:sectPr>
          <w:headerReference r:id="rId66" w:type="default"/>
          <w:footerReference r:id="rId67" w:type="default"/>
          <w:pgSz w:w="11906" w:h="16838"/>
          <w:pgMar w:top="850" w:right="1134" w:bottom="850" w:left="1701" w:header="709" w:footer="709" w:gutter="0"/>
          <w:pgBorders>
            <w:top w:val="none" w:sz="0" w:space="0"/>
            <w:left w:val="none" w:sz="0" w:space="0"/>
            <w:bottom w:val="none" w:sz="0" w:space="0"/>
            <w:right w:val="none" w:sz="0" w:space="0"/>
          </w:pgBorders>
          <w:pgNumType w:fmt="thaiNumbers" w:start="368"/>
          <w:cols w:space="708" w:num="1"/>
          <w:docGrid w:linePitch="360" w:charSpace="0"/>
        </w:sectPr>
      </w:pPr>
      <w:r>
        <w:rPr>
          <w:rFonts w:ascii="TH SarabunIT๙" w:hAnsi="TH SarabunIT๙" w:cs="TH SarabunIT๙"/>
          <w:sz w:val="32"/>
          <w:szCs w:val="32"/>
          <w:cs/>
          <w:lang w:val="th-TH" w:bidi="th-TH"/>
        </w:rPr>
        <w:t>จากข้อมูลการทดสอบความรู้ ก่อน</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หลัง </w:t>
      </w:r>
      <w:r>
        <w:rPr>
          <w:rFonts w:ascii="TH SarabunIT๙" w:hAnsi="TH SarabunIT๙" w:cs="TH SarabunIT๙"/>
          <w:spacing w:val="4"/>
          <w:sz w:val="32"/>
          <w:szCs w:val="32"/>
          <w:cs/>
          <w:lang w:val="th-TH" w:bidi="th-TH"/>
        </w:rPr>
        <w:t xml:space="preserve">กิจกรรมอบรมสร้างความรู้ความเข้าใจ กลุ่มนักสื่อสาร </w:t>
      </w:r>
      <w:r>
        <w:rPr>
          <w:rFonts w:ascii="TH SarabunIT๙" w:hAnsi="TH SarabunIT๙" w:cs="TH SarabunIT๙"/>
          <w:sz w:val="32"/>
          <w:szCs w:val="32"/>
          <w:cs/>
          <w:lang w:val="th-TH" w:bidi="th-TH"/>
        </w:rPr>
        <w:t>จังหวัดเชียงใหม่</w:t>
      </w:r>
      <w:r>
        <w:rPr>
          <w:rFonts w:ascii="TH SarabunIT๙" w:hAnsi="TH SarabunIT๙" w:cs="TH SarabunIT๙"/>
          <w:b/>
          <w:bCs/>
          <w:sz w:val="44"/>
          <w:szCs w:val="44"/>
          <w:cs/>
        </w:rPr>
        <w:t xml:space="preserve"> </w:t>
      </w:r>
      <w:r>
        <w:rPr>
          <w:rFonts w:ascii="TH SarabunIT๙" w:hAnsi="TH SarabunIT๙" w:cs="TH SarabunIT๙"/>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sz w:val="32"/>
          <w:szCs w:val="32"/>
          <w:cs/>
        </w:rPr>
        <w:t xml:space="preserve">90 </w:t>
      </w:r>
      <w:r>
        <w:rPr>
          <w:rFonts w:ascii="TH SarabunIT๙" w:hAnsi="TH SarabunIT๙" w:cs="TH SarabunIT๙"/>
          <w:sz w:val="32"/>
          <w:szCs w:val="32"/>
          <w:cs/>
          <w:lang w:val="th-TH" w:bidi="th-TH"/>
        </w:rPr>
        <w:t>ของผู้เข้าร่วมกิจกรรมทั้งหมด</w:t>
      </w:r>
    </w:p>
    <w:p>
      <w:pPr>
        <w:tabs>
          <w:tab w:val="left" w:pos="0"/>
        </w:tabs>
        <w:jc w:val="left"/>
        <w:rPr>
          <w:rFonts w:ascii="TH SarabunIT๙" w:hAnsi="TH SarabunIT๙" w:cs="TH SarabunIT๙"/>
          <w:b/>
          <w:bCs/>
          <w:sz w:val="32"/>
          <w:szCs w:val="32"/>
        </w:rPr>
      </w:pPr>
      <w:r>
        <w:rPr>
          <w:rFonts w:hint="cs" w:ascii="TH SarabunIT๙" w:hAnsi="TH SarabunIT๙" w:cs="TH SarabunIT๙"/>
          <w:b/>
          <w:bCs/>
          <w:sz w:val="32"/>
          <w:szCs w:val="32"/>
          <w:cs/>
          <w:lang w:val="th-TH" w:bidi="th-TH"/>
        </w:rPr>
        <w:t>จังหวัดนครสวรรค์</w:t>
      </w:r>
    </w:p>
    <w:p>
      <w:pPr>
        <w:rPr>
          <w:rFonts w:ascii="TH SarabunIT๙" w:hAnsi="TH SarabunIT๙" w:cs="TH SarabunIT๙"/>
          <w:b/>
          <w:bCs/>
          <w:sz w:val="30"/>
          <w:szCs w:val="30"/>
        </w:rPr>
      </w:pPr>
      <w:r>
        <w:rPr>
          <w:rFonts w:ascii="TH SarabunIT๙" w:hAnsi="TH SarabunIT๙" w:cs="TH SarabunIT๙"/>
          <w:b/>
          <w:bCs/>
          <w:sz w:val="30"/>
          <w:szCs w:val="30"/>
          <w:cs/>
          <w:lang w:val="th-TH" w:bidi="th-TH"/>
        </w:rPr>
        <w:t>ตาราง</w:t>
      </w:r>
      <w:r>
        <w:rPr>
          <w:rFonts w:hint="cs" w:ascii="TH SarabunIT๙" w:hAnsi="TH SarabunIT๙" w:cs="TH SarabunIT๙"/>
          <w:b/>
          <w:bCs/>
          <w:sz w:val="30"/>
          <w:szCs w:val="30"/>
          <w:cs/>
        </w:rPr>
        <w:t xml:space="preserve"> </w:t>
      </w:r>
      <w:r>
        <w:rPr>
          <w:rFonts w:hint="cs" w:ascii="TH SarabunIT๙" w:hAnsi="TH SarabunIT๙" w:cs="TH SarabunIT๙"/>
          <w:b/>
          <w:bCs/>
          <w:sz w:val="30"/>
          <w:szCs w:val="30"/>
          <w:cs/>
          <w:lang w:bidi="th-TH"/>
        </w:rPr>
        <w:t>๔</w:t>
      </w:r>
      <w:r>
        <w:rPr>
          <w:rFonts w:ascii="TH SarabunIT๙" w:hAnsi="TH SarabunIT๙" w:cs="TH SarabunIT๙"/>
          <w:b/>
          <w:bCs/>
          <w:sz w:val="30"/>
          <w:szCs w:val="30"/>
          <w:cs/>
        </w:rPr>
        <w:t>.</w:t>
      </w:r>
      <w:r>
        <w:rPr>
          <w:rFonts w:hint="cs" w:ascii="TH SarabunIT๙" w:hAnsi="TH SarabunIT๙" w:cs="TH SarabunIT๙"/>
          <w:b/>
          <w:bCs/>
          <w:sz w:val="30"/>
          <w:szCs w:val="30"/>
          <w:cs/>
          <w:lang w:bidi="th-TH"/>
        </w:rPr>
        <w:t>๑๐</w:t>
      </w:r>
      <w:r>
        <w:rPr>
          <w:rFonts w:hint="cs" w:ascii="TH SarabunIT๙" w:hAnsi="TH SarabunIT๙" w:cs="TH SarabunIT๙"/>
          <w:b/>
          <w:bCs/>
          <w:sz w:val="30"/>
          <w:szCs w:val="30"/>
          <w:cs/>
        </w:rPr>
        <w:t xml:space="preserve"> </w:t>
      </w:r>
      <w:r>
        <w:rPr>
          <w:rFonts w:hint="cs" w:ascii="TH SarabunIT๙" w:hAnsi="TH SarabunIT๙" w:cs="TH SarabunIT๙"/>
          <w:b/>
          <w:bCs/>
          <w:sz w:val="30"/>
          <w:szCs w:val="30"/>
          <w:cs/>
          <w:lang w:val="th-TH" w:bidi="th-TH"/>
        </w:rPr>
        <w:t>สรุปผลการดำเนินกิจกรรม โครงการการสร้างความรู้ความเข้าใจ และพัฒนาการสื่อสารด้านพลังงานเพื่อเจตคติที่ดีต่อการขับเคลื่อนงานพลังงาน</w:t>
      </w:r>
    </w:p>
    <w:tbl>
      <w:tblPr>
        <w:tblStyle w:val="1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94"/>
        <w:gridCol w:w="3157"/>
        <w:gridCol w:w="1382"/>
        <w:gridCol w:w="3974"/>
        <w:gridCol w:w="45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747"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กลุ่มเป้าหมาย</w:t>
            </w:r>
          </w:p>
        </w:tc>
        <w:tc>
          <w:tcPr>
            <w:tcW w:w="1028"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กิจกรรม</w:t>
            </w:r>
          </w:p>
        </w:tc>
        <w:tc>
          <w:tcPr>
            <w:tcW w:w="450"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ช่วงวันที่</w:t>
            </w:r>
          </w:p>
        </w:tc>
        <w:tc>
          <w:tcPr>
            <w:tcW w:w="1294"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ผลลัพธ์ที่ต้องการ</w:t>
            </w:r>
          </w:p>
        </w:tc>
        <w:tc>
          <w:tcPr>
            <w:tcW w:w="1479"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ผลลัพธ์ที่ได้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เยาวชนในโรงเรียน</w:t>
            </w:r>
          </w:p>
        </w:tc>
        <w:tc>
          <w:tcPr>
            <w:tcW w:w="1028" w:type="pct"/>
            <w:shd w:val="clear" w:color="auto" w:fill="auto"/>
          </w:tcPr>
          <w:p>
            <w:pPr>
              <w:ind w:left="238" w:hanging="238"/>
              <w:rPr>
                <w:rFonts w:ascii="TH SarabunIT๙" w:hAnsi="TH SarabunIT๙" w:cs="TH SarabunIT๙"/>
                <w:sz w:val="28"/>
                <w:cs/>
              </w:rPr>
            </w:pPr>
            <w:r>
              <w:rPr>
                <w:rFonts w:ascii="TH SarabunIT๙" w:hAnsi="TH SarabunIT๙" w:eastAsia="Trebuchet MS" w:cs="TH SarabunIT๙"/>
                <w:sz w:val="28"/>
              </w:rPr>
              <w:t xml:space="preserve">1. </w:t>
            </w:r>
            <w:r>
              <w:rPr>
                <w:rFonts w:ascii="TH SarabunIT๙" w:hAnsi="TH SarabunIT๙" w:eastAsia="Trebuchet MS" w:cs="TH SarabunIT๙"/>
                <w:sz w:val="28"/>
                <w:cs/>
                <w:lang w:val="th-TH" w:bidi="th-TH"/>
              </w:rPr>
              <w:t>อบรมความรู้ความเข้าใจด้านพลังงานให้กับคณะครู บุคลากรในโรงเรียน และกลุ่มเยาวชนในโรงเรียน</w:t>
            </w:r>
          </w:p>
        </w:tc>
        <w:tc>
          <w:tcPr>
            <w:tcW w:w="450" w:type="pct"/>
          </w:tcPr>
          <w:p>
            <w:pPr>
              <w:ind w:left="321" w:hanging="321"/>
              <w:rPr>
                <w:rFonts w:ascii="TH SarabunIT๙" w:hAnsi="TH SarabunIT๙" w:cs="TH SarabunIT๙"/>
                <w:kern w:val="24"/>
                <w:sz w:val="28"/>
              </w:rPr>
            </w:pPr>
            <w:r>
              <w:rPr>
                <w:rFonts w:ascii="TH SarabunIT๙" w:hAnsi="TH SarabunIT๙" w:cs="TH SarabunIT๙"/>
                <w:kern w:val="24"/>
                <w:sz w:val="28"/>
                <w:cs/>
              </w:rPr>
              <w:t xml:space="preserve">22 </w:t>
            </w:r>
            <w:r>
              <w:rPr>
                <w:rFonts w:ascii="TH SarabunIT๙" w:hAnsi="TH SarabunIT๙" w:cs="TH SarabunIT๙"/>
                <w:kern w:val="24"/>
                <w:sz w:val="28"/>
                <w:cs/>
                <w:lang w:val="th-TH" w:bidi="th-TH"/>
              </w:rPr>
              <w:t>ก</w:t>
            </w:r>
            <w:r>
              <w:rPr>
                <w:rFonts w:ascii="TH SarabunIT๙" w:hAnsi="TH SarabunIT๙" w:cs="TH SarabunIT๙"/>
                <w:kern w:val="24"/>
                <w:sz w:val="28"/>
                <w:cs/>
              </w:rPr>
              <w:t>.</w:t>
            </w:r>
            <w:r>
              <w:rPr>
                <w:rFonts w:ascii="TH SarabunIT๙" w:hAnsi="TH SarabunIT๙" w:cs="TH SarabunIT๙"/>
                <w:kern w:val="24"/>
                <w:sz w:val="28"/>
                <w:cs/>
                <w:lang w:val="th-TH" w:bidi="th-TH"/>
              </w:rPr>
              <w:t>ค</w:t>
            </w:r>
            <w:r>
              <w:rPr>
                <w:rFonts w:ascii="TH SarabunIT๙" w:hAnsi="TH SarabunIT๙" w:cs="TH SarabunIT๙"/>
                <w:kern w:val="24"/>
                <w:sz w:val="28"/>
                <w:cs/>
              </w:rPr>
              <w:t>. 63</w:t>
            </w:r>
          </w:p>
        </w:tc>
        <w:tc>
          <w:tcPr>
            <w:tcW w:w="1294"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เจตคติของเยาวชนในโรงเรียนต่องานพลังงาน</w:t>
            </w:r>
          </w:p>
        </w:tc>
        <w:tc>
          <w:tcPr>
            <w:tcW w:w="1479" w:type="pct"/>
            <w:shd w:val="clear" w:color="auto" w:fill="auto"/>
          </w:tcPr>
          <w:p>
            <w:pPr>
              <w:ind w:left="199" w:hanging="199"/>
              <w:rPr>
                <w:rFonts w:ascii="TH SarabunIT๙" w:hAnsi="TH SarabunIT๙" w:cs="TH SarabunIT๙"/>
                <w:kern w:val="24"/>
                <w:sz w:val="28"/>
                <w:cs/>
              </w:rPr>
            </w:pPr>
            <w:r>
              <w:rPr>
                <w:rFonts w:ascii="TH SarabunIT๙" w:hAnsi="TH SarabunIT๙" w:cs="TH SarabunIT๙"/>
                <w:kern w:val="24"/>
                <w:sz w:val="28"/>
              </w:rPr>
              <w:t xml:space="preserve">1. </w:t>
            </w:r>
            <w:r>
              <w:rPr>
                <w:rFonts w:ascii="TH SarabunIT๙" w:hAnsi="TH SarabunIT๙" w:cs="TH SarabunIT๙"/>
                <w:kern w:val="24"/>
                <w:sz w:val="28"/>
                <w:cs/>
                <w:lang w:val="th-TH" w:bidi="th-TH"/>
              </w:rPr>
              <w:t>เยาวชนในโรงเรียน</w:t>
            </w:r>
            <w:r>
              <w:rPr>
                <w:rFonts w:ascii="TH SarabunIT๙" w:hAnsi="TH SarabunIT๙" w:cs="TH SarabunIT๙"/>
                <w:kern w:val="24"/>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rPr>
              <w:t>88.</w:t>
            </w:r>
            <w:r>
              <w:rPr>
                <w:rFonts w:hint="cs" w:ascii="TH SarabunIT๙" w:hAnsi="TH SarabunIT๙" w:cs="TH SarabunIT๙"/>
                <w:kern w:val="24"/>
                <w:sz w:val="28"/>
                <w:cs/>
              </w:rPr>
              <w:t>00</w:t>
            </w:r>
          </w:p>
          <w:p>
            <w:pPr>
              <w:ind w:left="199" w:hanging="199"/>
              <w:rPr>
                <w:rFonts w:ascii="TH SarabunIT๙" w:hAnsi="TH SarabunIT๙" w:cs="TH SarabunIT๙"/>
                <w:sz w:val="28"/>
              </w:rPr>
            </w:pPr>
            <w:r>
              <w:rPr>
                <w:rFonts w:ascii="TH SarabunIT๙" w:hAnsi="TH SarabunIT๙" w:cs="TH SarabunIT๙"/>
                <w:kern w:val="24"/>
                <w:sz w:val="28"/>
              </w:rPr>
              <w:t xml:space="preserve">2. </w:t>
            </w:r>
            <w:r>
              <w:rPr>
                <w:rFonts w:ascii="TH SarabunIT๙" w:hAnsi="TH SarabunIT๙" w:cs="TH SarabunIT๙"/>
                <w:kern w:val="24"/>
                <w:sz w:val="28"/>
                <w:cs/>
                <w:lang w:val="th-TH" w:bidi="th-TH"/>
              </w:rPr>
              <w:t>เยาวชนในโรงเรียน 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w:t>
            </w:r>
            <w:r>
              <w:rPr>
                <w:rFonts w:ascii="TH SarabunIT๙" w:hAnsi="TH SarabunIT๙" w:cs="TH SarabunIT๙"/>
                <w:sz w:val="28"/>
                <w:cs/>
              </w:rPr>
              <w:t>38</w:t>
            </w:r>
            <w:r>
              <w:rPr>
                <w:rFonts w:ascii="TH SarabunIT๙" w:hAnsi="TH SarabunIT๙" w:cs="TH SarabunIT๙"/>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pct"/>
            <w:vMerge w:val="continue"/>
            <w:shd w:val="clear" w:color="auto" w:fill="auto"/>
          </w:tcPr>
          <w:p>
            <w:pPr>
              <w:rPr>
                <w:rFonts w:ascii="TH SarabunIT๙" w:hAnsi="TH SarabunIT๙" w:cs="TH SarabunIT๙"/>
                <w:sz w:val="28"/>
              </w:rPr>
            </w:pPr>
          </w:p>
        </w:tc>
        <w:tc>
          <w:tcPr>
            <w:tcW w:w="1028"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50"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30-31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.63</w:t>
            </w:r>
          </w:p>
        </w:tc>
        <w:tc>
          <w:tcPr>
            <w:tcW w:w="1294"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เยาวชนในโรงเรียน</w:t>
            </w:r>
            <w:r>
              <w:rPr>
                <w:rFonts w:ascii="TH SarabunIT๙" w:hAnsi="TH SarabunIT๙" w:cs="TH SarabunIT๙"/>
                <w:kern w:val="24"/>
                <w:sz w:val="28"/>
                <w:cs/>
                <w:lang w:val="th-TH" w:bidi="th-TH"/>
              </w:rPr>
              <w:t>ต่องานพลังงาน</w:t>
            </w:r>
          </w:p>
        </w:tc>
        <w:tc>
          <w:tcPr>
            <w:tcW w:w="1479"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เยาวชนในโรงเรียน</w:t>
            </w:r>
            <w:r>
              <w:rPr>
                <w:rFonts w:ascii="TH SarabunIT๙" w:hAnsi="TH SarabunIT๙" w:cs="TH SarabunIT๙"/>
                <w:sz w:val="28"/>
              </w:rPr>
              <w:t xml:space="preserve">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4.38)</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p>
        </w:tc>
        <w:tc>
          <w:tcPr>
            <w:tcW w:w="1028" w:type="pct"/>
            <w:shd w:val="clear" w:color="auto" w:fill="auto"/>
          </w:tcPr>
          <w:p>
            <w:pPr>
              <w:ind w:left="238" w:hanging="238"/>
              <w:rPr>
                <w:rFonts w:ascii="TH SarabunIT๙" w:hAnsi="TH SarabunIT๙" w:cs="TH SarabunIT๙"/>
                <w:sz w:val="28"/>
                <w:cs/>
              </w:rPr>
            </w:pPr>
            <w:r>
              <w:rPr>
                <w:rFonts w:ascii="TH SarabunIT๙" w:hAnsi="TH SarabunIT๙" w:cs="TH SarabunIT๙"/>
                <w:sz w:val="28"/>
                <w:cs/>
              </w:rPr>
              <w:t xml:space="preserve">1. </w:t>
            </w:r>
            <w:r>
              <w:rPr>
                <w:rFonts w:ascii="TH SarabunIT๙" w:hAnsi="TH SarabunIT๙" w:eastAsia="Trebuchet MS" w:cs="TH SarabunIT๙"/>
                <w:sz w:val="28"/>
                <w:cs/>
                <w:lang w:val="th-TH" w:bidi="th-TH"/>
              </w:rPr>
              <w:t>จัดให้มีการอบรม และสัมมนาให้ความรู้ด้าน</w:t>
            </w:r>
            <w:r>
              <w:rPr>
                <w:rFonts w:ascii="TH SarabunIT๙" w:hAnsi="TH SarabunIT๙" w:eastAsia="Trebuchet MS" w:cs="TH SarabunIT๙"/>
                <w:color w:val="000000"/>
                <w:sz w:val="28"/>
                <w:cs/>
                <w:lang w:val="th-TH" w:bidi="th-TH"/>
              </w:rPr>
              <w:t>เทคโนโลยีพลังงานผลิตไฟฟ้าลงในรายวิชาพลังงานไฟฟ้าในชีวิต ประจำวันลงในรายวิชาพลังงานไฟฟ้าในชีวิตประจำวัน</w:t>
            </w:r>
            <w:r>
              <w:rPr>
                <w:rFonts w:ascii="TH SarabunIT๙" w:hAnsi="TH SarabunIT๙" w:eastAsia="Trebuchet MS" w:cs="TH SarabunIT๙"/>
                <w:sz w:val="28"/>
                <w:cs/>
                <w:lang w:val="th-TH" w:bidi="th-TH"/>
              </w:rPr>
              <w:t>แก่นักเรียน และครู กศน</w:t>
            </w:r>
            <w:r>
              <w:rPr>
                <w:rFonts w:ascii="TH SarabunIT๙" w:hAnsi="TH SarabunIT๙" w:eastAsia="Trebuchet MS" w:cs="TH SarabunIT๙"/>
                <w:sz w:val="28"/>
                <w:cs/>
              </w:rPr>
              <w:t>.</w:t>
            </w:r>
          </w:p>
        </w:tc>
        <w:tc>
          <w:tcPr>
            <w:tcW w:w="450"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21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294"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เจตคติของเยาวชนในโรงเรียนต่องานพลังงาน</w:t>
            </w:r>
          </w:p>
        </w:tc>
        <w:tc>
          <w:tcPr>
            <w:tcW w:w="1479"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cs/>
              </w:rPr>
              <w:t>8</w:t>
            </w:r>
            <w:r>
              <w:rPr>
                <w:rFonts w:hint="cs" w:ascii="TH SarabunIT๙" w:hAnsi="TH SarabunIT๙" w:cs="TH SarabunIT๙"/>
                <w:kern w:val="24"/>
                <w:sz w:val="28"/>
                <w:cs/>
              </w:rPr>
              <w:t>5.18</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sz w:val="28"/>
                <w:cs/>
                <w:lang w:val="th-TH" w:bidi="th-TH"/>
              </w:rPr>
              <w:t>มี</w:t>
            </w:r>
            <w:r>
              <w:rPr>
                <w:rFonts w:ascii="TH SarabunIT๙" w:hAnsi="TH SarabunIT๙" w:cs="TH SarabunIT๙"/>
                <w:kern w:val="24"/>
                <w:sz w:val="28"/>
                <w:cs/>
                <w:lang w:val="th-TH" w:bidi="th-TH"/>
              </w:rPr>
              <w:t>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cs/>
              </w:rPr>
              <w:t>4.41</w:t>
            </w:r>
            <w:r>
              <w:rPr>
                <w:rFonts w:ascii="TH SarabunIT๙" w:hAnsi="TH SarabunIT๙" w:cs="TH SarabunIT๙"/>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pct"/>
            <w:vMerge w:val="continue"/>
            <w:shd w:val="clear" w:color="auto" w:fill="auto"/>
          </w:tcPr>
          <w:p>
            <w:pPr>
              <w:rPr>
                <w:rFonts w:ascii="TH SarabunIT๙" w:hAnsi="TH SarabunIT๙" w:cs="TH SarabunIT๙"/>
                <w:sz w:val="28"/>
              </w:rPr>
            </w:pPr>
          </w:p>
        </w:tc>
        <w:tc>
          <w:tcPr>
            <w:tcW w:w="1028"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50"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30-31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.63</w:t>
            </w:r>
          </w:p>
        </w:tc>
        <w:tc>
          <w:tcPr>
            <w:tcW w:w="1294"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เยาวชนนอกโรงเรียน</w:t>
            </w:r>
            <w:r>
              <w:rPr>
                <w:rFonts w:ascii="TH SarabunIT๙" w:hAnsi="TH SarabunIT๙" w:cs="TH SarabunIT๙"/>
                <w:kern w:val="24"/>
                <w:sz w:val="28"/>
                <w:cs/>
                <w:lang w:val="th-TH" w:bidi="th-TH"/>
              </w:rPr>
              <w:t>ต่องานพลังงาน</w:t>
            </w:r>
          </w:p>
        </w:tc>
        <w:tc>
          <w:tcPr>
            <w:tcW w:w="1479"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cs/>
              </w:rPr>
              <w:t>4.</w:t>
            </w:r>
            <w:r>
              <w:rPr>
                <w:rFonts w:ascii="TH SarabunIT๙" w:hAnsi="TH SarabunIT๙" w:cs="TH SarabunIT๙"/>
                <w:sz w:val="28"/>
              </w:rPr>
              <w:t>41)</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3.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p>
        </w:tc>
        <w:tc>
          <w:tcPr>
            <w:tcW w:w="1028"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และประชุมชี้แจงให้ความรู้เกี่ยวกับพลังงานให้แก่แกนนำ</w:t>
            </w:r>
            <w:r>
              <w:rPr>
                <w:rFonts w:ascii="TH SarabunIT๙" w:hAnsi="TH SarabunIT๙" w:cs="TH SarabunIT๙"/>
                <w:sz w:val="28"/>
                <w:cs/>
              </w:rPr>
              <w:t>/</w:t>
            </w:r>
            <w:r>
              <w:rPr>
                <w:rFonts w:ascii="TH SarabunIT๙" w:hAnsi="TH SarabunIT๙" w:cs="TH SarabunIT๙"/>
                <w:sz w:val="28"/>
                <w:cs/>
                <w:lang w:val="th-TH" w:bidi="th-TH"/>
              </w:rPr>
              <w:t>ผู้นำชุมชน</w:t>
            </w:r>
          </w:p>
        </w:tc>
        <w:tc>
          <w:tcPr>
            <w:tcW w:w="450"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15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294"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479"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ผู้นำ</w:t>
            </w:r>
            <w:r>
              <w:rPr>
                <w:rFonts w:ascii="TH SarabunIT๙" w:hAnsi="TH SarabunIT๙" w:cs="TH SarabunIT๙"/>
                <w:sz w:val="28"/>
                <w:cs/>
              </w:rPr>
              <w:t>/</w:t>
            </w:r>
            <w:r>
              <w:rPr>
                <w:rFonts w:ascii="TH SarabunIT๙" w:hAnsi="TH SarabunIT๙" w:cs="TH SarabunIT๙"/>
                <w:sz w:val="28"/>
                <w:cs/>
                <w:lang w:val="th-TH" w:bidi="th-TH"/>
              </w:rPr>
              <w:t>แกนนำ</w:t>
            </w:r>
            <w:r>
              <w:rPr>
                <w:rFonts w:ascii="TH SarabunIT๙" w:hAnsi="TH SarabunIT๙" w:cs="TH SarabunIT๙"/>
                <w:kern w:val="24"/>
                <w:sz w:val="28"/>
                <w:cs/>
              </w:rPr>
              <w:t xml:space="preserve"> </w:t>
            </w:r>
            <w:r>
              <w:rPr>
                <w:rFonts w:ascii="TH SarabunIT๙" w:hAnsi="TH SarabunIT๙" w:cs="TH SarabunIT๙"/>
                <w:kern w:val="24"/>
                <w:sz w:val="28"/>
                <w:cs/>
                <w:lang w:val="th-TH" w:bidi="th-TH"/>
              </w:rPr>
              <w:t>ทุกคนมีความรู้ความเข้าใจด้านพลังงานหลังเข้าร่วมกิจกรรม</w:t>
            </w:r>
            <w:r>
              <w:rPr>
                <w:rFonts w:ascii="TH SarabunIT๙" w:hAnsi="TH SarabunIT๙" w:cs="TH SarabunIT๙"/>
                <w:sz w:val="28"/>
              </w:rPr>
              <w:t xml:space="preserve"> </w:t>
            </w:r>
            <w:r>
              <w:rPr>
                <w:rFonts w:ascii="TH SarabunIT๙" w:hAnsi="TH SarabunIT๙" w:cs="TH SarabunIT๙"/>
                <w:kern w:val="24"/>
                <w:sz w:val="28"/>
                <w:cs/>
                <w:lang w:val="th-TH" w:bidi="th-TH"/>
              </w:rPr>
              <w:t xml:space="preserve">ร้อยละ </w:t>
            </w:r>
            <w:r>
              <w:rPr>
                <w:rFonts w:hint="cs" w:ascii="TH SarabunIT๙" w:hAnsi="TH SarabunIT๙" w:cs="TH SarabunIT๙"/>
                <w:kern w:val="24"/>
                <w:sz w:val="28"/>
                <w:cs/>
              </w:rPr>
              <w:t>92.15</w:t>
            </w:r>
          </w:p>
          <w:p>
            <w:pPr>
              <w:ind w:left="199" w:hanging="199"/>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4.33</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747" w:type="pct"/>
            <w:vMerge w:val="continue"/>
            <w:shd w:val="clear" w:color="auto" w:fill="auto"/>
          </w:tcPr>
          <w:p>
            <w:pPr>
              <w:rPr>
                <w:rFonts w:ascii="TH SarabunIT๙" w:hAnsi="TH SarabunIT๙" w:cs="TH SarabunIT๙"/>
                <w:sz w:val="28"/>
              </w:rPr>
            </w:pPr>
          </w:p>
        </w:tc>
        <w:tc>
          <w:tcPr>
            <w:tcW w:w="1028"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50"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30-31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.63</w:t>
            </w:r>
          </w:p>
        </w:tc>
        <w:tc>
          <w:tcPr>
            <w:tcW w:w="1294" w:type="pct"/>
            <w:shd w:val="clear" w:color="auto" w:fill="auto"/>
          </w:tcPr>
          <w:p>
            <w:pPr>
              <w:rPr>
                <w:rFonts w:ascii="TH SarabunIT๙" w:hAnsi="TH SarabunIT๙" w:cs="TH SarabunIT๙"/>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479"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4.43)</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6" w:hRule="atLeast"/>
        </w:trPr>
        <w:tc>
          <w:tcPr>
            <w:tcW w:w="747"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4. </w:t>
            </w:r>
            <w:r>
              <w:rPr>
                <w:rFonts w:ascii="TH SarabunIT๙" w:hAnsi="TH SarabunIT๙" w:cs="TH SarabunIT๙"/>
                <w:sz w:val="28"/>
                <w:cs/>
                <w:lang w:val="th-TH" w:bidi="th-TH"/>
              </w:rPr>
              <w:t>ประชาชนทั่วไป</w:t>
            </w:r>
          </w:p>
        </w:tc>
        <w:tc>
          <w:tcPr>
            <w:tcW w:w="1028"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และประชุมชี้แจงให้ความรู้เกี่ยวกับพลังงานให้แก่กลุ่มประชาชน</w:t>
            </w:r>
            <w:r>
              <w:rPr>
                <w:rFonts w:ascii="TH SarabunIT๙" w:hAnsi="TH SarabunIT๙" w:cs="TH SarabunIT๙"/>
                <w:sz w:val="28"/>
                <w:cs/>
              </w:rPr>
              <w:t>/</w:t>
            </w:r>
            <w:r>
              <w:rPr>
                <w:rFonts w:ascii="TH SarabunIT๙" w:hAnsi="TH SarabunIT๙" w:cs="TH SarabunIT๙"/>
                <w:sz w:val="28"/>
                <w:cs/>
                <w:lang w:val="th-TH" w:bidi="th-TH"/>
              </w:rPr>
              <w:t>อาชีพต่างๆ</w:t>
            </w:r>
          </w:p>
        </w:tc>
        <w:tc>
          <w:tcPr>
            <w:tcW w:w="450"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16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294"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479" w:type="pct"/>
            <w:shd w:val="clear" w:color="auto" w:fill="auto"/>
          </w:tcPr>
          <w:p>
            <w:pPr>
              <w:ind w:left="199" w:hanging="199"/>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 ร้อยละ </w:t>
            </w:r>
            <w:r>
              <w:rPr>
                <w:rFonts w:hint="cs" w:ascii="TH SarabunIT๙" w:hAnsi="TH SarabunIT๙" w:cs="TH SarabunIT๙"/>
                <w:kern w:val="24"/>
                <w:sz w:val="28"/>
                <w:cs/>
              </w:rPr>
              <w:t>86.00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cs/>
              </w:rPr>
              <w:t>4.45</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1" w:hRule="atLeast"/>
        </w:trPr>
        <w:tc>
          <w:tcPr>
            <w:tcW w:w="747" w:type="pct"/>
            <w:vMerge w:val="continue"/>
            <w:shd w:val="clear" w:color="auto" w:fill="auto"/>
          </w:tcPr>
          <w:p>
            <w:pPr>
              <w:rPr>
                <w:rFonts w:ascii="TH SarabunIT๙" w:hAnsi="TH SarabunIT๙" w:cs="TH SarabunIT๙"/>
                <w:sz w:val="28"/>
              </w:rPr>
            </w:pPr>
          </w:p>
        </w:tc>
        <w:tc>
          <w:tcPr>
            <w:tcW w:w="1028"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50"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30-31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.63</w:t>
            </w:r>
          </w:p>
        </w:tc>
        <w:tc>
          <w:tcPr>
            <w:tcW w:w="1294"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479"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cs/>
              </w:rPr>
              <w:t>4.</w:t>
            </w:r>
            <w:r>
              <w:rPr>
                <w:rFonts w:ascii="TH SarabunIT๙" w:hAnsi="TH SarabunIT๙" w:cs="TH SarabunIT๙"/>
                <w:sz w:val="28"/>
              </w:rPr>
              <w:t>45</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pct"/>
            <w:vMerge w:val="restart"/>
            <w:shd w:val="clear" w:color="auto" w:fill="auto"/>
          </w:tcPr>
          <w:p>
            <w:pPr>
              <w:ind w:left="284" w:hanging="284"/>
              <w:rPr>
                <w:rFonts w:ascii="TH SarabunIT๙" w:hAnsi="TH SarabunIT๙" w:cs="TH SarabunIT๙"/>
                <w:sz w:val="28"/>
              </w:rPr>
            </w:pPr>
            <w:r>
              <w:rPr>
                <w:rFonts w:ascii="TH SarabunIT๙" w:hAnsi="TH SarabunIT๙" w:cs="TH SarabunIT๙"/>
                <w:sz w:val="28"/>
              </w:rPr>
              <w:t xml:space="preserve">5. </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p>
        </w:tc>
        <w:tc>
          <w:tcPr>
            <w:tcW w:w="1028"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และประชุมชี้แจงให้ความรู้เกี่ยวกับพลังงานให้แก่หน่วยงานราชการ องค์กรในจังหวัด</w:t>
            </w:r>
          </w:p>
        </w:tc>
        <w:tc>
          <w:tcPr>
            <w:tcW w:w="450"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14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294"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w:t>
            </w:r>
            <w:r>
              <w:rPr>
                <w:rFonts w:hint="cs" w:ascii="TH SarabunIT๙" w:hAnsi="TH SarabunIT๙" w:cs="TH SarabunIT๙"/>
                <w:sz w:val="28"/>
                <w:cs/>
              </w:rPr>
              <w:t xml:space="preserve"> </w:t>
            </w:r>
            <w:r>
              <w:rPr>
                <w:rFonts w:ascii="TH SarabunIT๙" w:hAnsi="TH SarabunIT๙" w:cs="TH SarabunIT๙"/>
                <w:sz w:val="28"/>
                <w:cs/>
                <w:lang w:val="th-TH" w:bidi="th-TH"/>
              </w:rPr>
              <w:t>ๆ</w:t>
            </w:r>
            <w:r>
              <w:rPr>
                <w:rFonts w:ascii="TH SarabunIT๙" w:hAnsi="TH SarabunIT๙" w:cs="TH SarabunIT๙"/>
                <w:kern w:val="24"/>
                <w:sz w:val="28"/>
                <w:cs/>
                <w:lang w:val="th-TH" w:bidi="th-TH"/>
              </w:rPr>
              <w:t>ต่องานพลังงาน</w:t>
            </w:r>
          </w:p>
        </w:tc>
        <w:tc>
          <w:tcPr>
            <w:tcW w:w="1479"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มีความรู้ความเข้าใจด้านพลังงานหลังเข้าร่วมกิจกรรม</w:t>
            </w:r>
            <w:r>
              <w:rPr>
                <w:rFonts w:ascii="TH SarabunIT๙" w:hAnsi="TH SarabunIT๙" w:cs="TH SarabunIT๙"/>
                <w:sz w:val="28"/>
              </w:rPr>
              <w:t xml:space="preserve"> </w:t>
            </w:r>
            <w:r>
              <w:rPr>
                <w:rFonts w:ascii="TH SarabunIT๙" w:hAnsi="TH SarabunIT๙" w:cs="TH SarabunIT๙"/>
                <w:kern w:val="24"/>
                <w:sz w:val="28"/>
                <w:cs/>
                <w:lang w:val="th-TH" w:bidi="th-TH"/>
              </w:rPr>
              <w:t xml:space="preserve">ร้อยละ </w:t>
            </w:r>
            <w:r>
              <w:rPr>
                <w:rFonts w:hint="cs" w:ascii="TH SarabunIT๙" w:hAnsi="TH SarabunIT๙" w:cs="TH SarabunIT๙"/>
                <w:kern w:val="24"/>
                <w:sz w:val="28"/>
                <w:cs/>
              </w:rPr>
              <w:t>90.57</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ระดับคะแนนเท่ากับ</w:t>
            </w:r>
            <w:r>
              <w:rPr>
                <w:rFonts w:ascii="TH SarabunIT๙" w:hAnsi="TH SarabunIT๙" w:cs="TH SarabunIT๙"/>
                <w:sz w:val="28"/>
              </w:rPr>
              <w:t>4.46</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pct"/>
            <w:vMerge w:val="continue"/>
            <w:shd w:val="clear" w:color="auto" w:fill="auto"/>
          </w:tcPr>
          <w:p>
            <w:pPr>
              <w:rPr>
                <w:rFonts w:ascii="TH SarabunIT๙" w:hAnsi="TH SarabunIT๙" w:cs="TH SarabunIT๙"/>
                <w:sz w:val="28"/>
              </w:rPr>
            </w:pPr>
          </w:p>
        </w:tc>
        <w:tc>
          <w:tcPr>
            <w:tcW w:w="1028"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50"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30-31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.63</w:t>
            </w:r>
          </w:p>
        </w:tc>
        <w:tc>
          <w:tcPr>
            <w:tcW w:w="1294"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w:t>
            </w:r>
            <w:r>
              <w:rPr>
                <w:rFonts w:hint="cs" w:ascii="TH SarabunIT๙" w:hAnsi="TH SarabunIT๙" w:cs="TH SarabunIT๙"/>
                <w:sz w:val="28"/>
                <w:cs/>
              </w:rPr>
              <w:t xml:space="preserve"> </w:t>
            </w:r>
            <w:r>
              <w:rPr>
                <w:rFonts w:ascii="TH SarabunIT๙" w:hAnsi="TH SarabunIT๙" w:cs="TH SarabunIT๙"/>
                <w:sz w:val="28"/>
                <w:cs/>
                <w:lang w:val="th-TH" w:bidi="th-TH"/>
              </w:rPr>
              <w:t>ๆ</w:t>
            </w:r>
            <w:r>
              <w:rPr>
                <w:rFonts w:hint="cs" w:ascii="TH SarabunIT๙" w:hAnsi="TH SarabunIT๙" w:cs="TH SarabunIT๙"/>
                <w:sz w:val="28"/>
                <w:cs/>
              </w:rPr>
              <w:t xml:space="preserve"> </w:t>
            </w:r>
            <w:r>
              <w:rPr>
                <w:rFonts w:ascii="TH SarabunIT๙" w:hAnsi="TH SarabunIT๙" w:cs="TH SarabunIT๙"/>
                <w:kern w:val="24"/>
                <w:sz w:val="28"/>
                <w:cs/>
                <w:lang w:val="th-TH" w:bidi="th-TH"/>
              </w:rPr>
              <w:t>ต่องานพลังงาน</w:t>
            </w:r>
          </w:p>
        </w:tc>
        <w:tc>
          <w:tcPr>
            <w:tcW w:w="1479"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ระดับคะแนนเท่ากับ</w:t>
            </w:r>
            <w:r>
              <w:rPr>
                <w:rFonts w:ascii="TH SarabunIT๙" w:hAnsi="TH SarabunIT๙" w:cs="TH SarabunIT๙"/>
                <w:sz w:val="28"/>
              </w:rPr>
              <w:t xml:space="preserve"> 4.46</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pct"/>
            <w:vMerge w:val="restart"/>
            <w:shd w:val="clear" w:color="auto" w:fill="auto"/>
          </w:tcPr>
          <w:p>
            <w:pPr>
              <w:ind w:left="284" w:hanging="284"/>
              <w:rPr>
                <w:rFonts w:ascii="TH SarabunIT๙" w:hAnsi="TH SarabunIT๙" w:cs="TH SarabunIT๙"/>
                <w:sz w:val="28"/>
              </w:rPr>
            </w:pPr>
            <w:r>
              <w:rPr>
                <w:rFonts w:ascii="TH SarabunIT๙" w:hAnsi="TH SarabunIT๙" w:cs="TH SarabunIT๙"/>
                <w:sz w:val="28"/>
                <w:cs/>
              </w:rPr>
              <w:t xml:space="preserve">6. </w:t>
            </w:r>
            <w:r>
              <w:rPr>
                <w:rFonts w:ascii="TH SarabunIT๙" w:hAnsi="TH SarabunIT๙" w:cs="TH SarabunIT๙"/>
                <w:sz w:val="28"/>
                <w:cs/>
                <w:lang w:val="th-TH" w:bidi="th-TH"/>
              </w:rPr>
              <w:t>กลุ่มนักสื่อสารพลังงานด้านการสื่อสารเชิงนโยบายพลังงานในระดับชุมชน</w:t>
            </w:r>
          </w:p>
        </w:tc>
        <w:tc>
          <w:tcPr>
            <w:tcW w:w="1028" w:type="pct"/>
            <w:shd w:val="clear" w:color="auto" w:fill="auto"/>
          </w:tcPr>
          <w:p>
            <w:pPr>
              <w:rPr>
                <w:rFonts w:ascii="TH SarabunIT๙" w:hAnsi="TH SarabunIT๙" w:cs="TH SarabunIT๙"/>
                <w:sz w:val="28"/>
              </w:rPr>
            </w:pPr>
            <w:r>
              <w:rPr>
                <w:rFonts w:ascii="TH SarabunIT๙" w:hAnsi="TH SarabunIT๙" w:cs="TH SarabunIT๙"/>
                <w:sz w:val="28"/>
                <w:cs/>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กลุ่มนักสื่อสารพลังงานด้านการสื่อสารเชิงนโยบายพลังงานในระดับชุมชน</w:t>
            </w:r>
          </w:p>
        </w:tc>
        <w:tc>
          <w:tcPr>
            <w:tcW w:w="450"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18-19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 63</w:t>
            </w:r>
          </w:p>
        </w:tc>
        <w:tc>
          <w:tcPr>
            <w:tcW w:w="1294"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p>
            <w:pPr>
              <w:ind w:left="321" w:hanging="321"/>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นักสื่อสารพลังงานสามารถเผยแพร่ข้อมูลข่าวสาร ด้านพลังงานให้กับประชาชนในชุมชน</w:t>
            </w:r>
          </w:p>
        </w:tc>
        <w:tc>
          <w:tcPr>
            <w:tcW w:w="1479"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hint="cs" w:ascii="TH SarabunIT๙" w:hAnsi="TH SarabunIT๙" w:cs="TH SarabunIT๙"/>
                <w:kern w:val="24"/>
                <w:sz w:val="28"/>
                <w:cs/>
              </w:rPr>
              <w:t>95.00</w:t>
            </w:r>
          </w:p>
          <w:p>
            <w:pPr>
              <w:ind w:left="199" w:hanging="199"/>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4.31</w:t>
            </w:r>
            <w:r>
              <w:rPr>
                <w:rFonts w:ascii="TH SarabunIT๙" w:hAnsi="TH SarabunIT๙" w:cs="TH SarabunIT๙"/>
                <w:sz w:val="28"/>
                <w:cs/>
              </w:rPr>
              <w:t>)</w:t>
            </w:r>
          </w:p>
          <w:p>
            <w:pPr>
              <w:ind w:left="199" w:hanging="199"/>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นักสื่อสารพลังงานเผยแพร่ข้อมูลข่าวสาร ด้านพลังงานให้กับประชาชน</w:t>
            </w:r>
            <w:r>
              <w:rPr>
                <w:rFonts w:ascii="TH SarabunIT๙" w:hAnsi="TH SarabunIT๙" w:cs="TH SarabunIT๙"/>
                <w:sz w:val="28"/>
              </w:rPr>
              <w:t xml:space="preserve"> </w:t>
            </w:r>
            <w:r>
              <w:rPr>
                <w:rFonts w:ascii="TH SarabunIT๙" w:hAnsi="TH SarabunIT๙" w:cs="TH SarabunIT๙"/>
                <w:sz w:val="28"/>
                <w:cs/>
                <w:lang w:val="th-TH" w:bidi="th-TH"/>
              </w:rPr>
              <w:t xml:space="preserve">จำนวน </w:t>
            </w:r>
            <w:r>
              <w:rPr>
                <w:rFonts w:ascii="TH SarabunIT๙" w:hAnsi="TH SarabunIT๙" w:cs="TH SarabunIT๙"/>
                <w:sz w:val="28"/>
              </w:rPr>
              <w:t xml:space="preserve">20 </w:t>
            </w:r>
            <w:r>
              <w:rPr>
                <w:rFonts w:ascii="TH SarabunIT๙" w:hAnsi="TH SarabunIT๙" w:cs="TH SarabunIT๙"/>
                <w:sz w:val="28"/>
                <w:cs/>
                <w:lang w:val="th-TH" w:bidi="th-TH"/>
              </w:rPr>
              <w:t>ครั้ง</w:t>
            </w:r>
            <w:r>
              <w:rPr>
                <w:rFonts w:ascii="TH SarabunIT๙" w:hAnsi="TH SarabunIT๙" w:cs="TH SarabunIT๙"/>
                <w:sz w:val="28"/>
                <w:cs/>
              </w:rPr>
              <w:t>/</w:t>
            </w:r>
            <w:r>
              <w:rPr>
                <w:rFonts w:ascii="TH SarabunIT๙" w:hAnsi="TH SarabunIT๙" w:cs="TH SarabunIT๙"/>
                <w:sz w:val="28"/>
                <w:cs/>
                <w:lang w:val="th-TH" w:bidi="th-TH"/>
              </w:rPr>
              <w:t>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pct"/>
            <w:vMerge w:val="continue"/>
            <w:shd w:val="clear" w:color="auto" w:fill="auto"/>
          </w:tcPr>
          <w:p>
            <w:pPr>
              <w:rPr>
                <w:rFonts w:ascii="TH SarabunIT๙" w:hAnsi="TH SarabunIT๙" w:cs="TH SarabunIT๙"/>
                <w:sz w:val="28"/>
                <w:cs/>
              </w:rPr>
            </w:pPr>
          </w:p>
        </w:tc>
        <w:tc>
          <w:tcPr>
            <w:tcW w:w="1028"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450"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30-31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.63</w:t>
            </w:r>
          </w:p>
        </w:tc>
        <w:tc>
          <w:tcPr>
            <w:tcW w:w="1294"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นักสื่อสารพลังงาน</w:t>
            </w:r>
            <w:r>
              <w:rPr>
                <w:rFonts w:ascii="TH SarabunIT๙" w:hAnsi="TH SarabunIT๙" w:cs="TH SarabunIT๙"/>
                <w:kern w:val="24"/>
                <w:sz w:val="28"/>
                <w:cs/>
                <w:lang w:val="th-TH" w:bidi="th-TH"/>
              </w:rPr>
              <w:t>ต่องานพลังงาน</w:t>
            </w:r>
          </w:p>
        </w:tc>
        <w:tc>
          <w:tcPr>
            <w:tcW w:w="1479"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ระดับคะแนนเท่ากับ</w:t>
            </w:r>
            <w:r>
              <w:rPr>
                <w:rFonts w:ascii="TH SarabunIT๙" w:hAnsi="TH SarabunIT๙" w:cs="TH SarabunIT๙"/>
                <w:sz w:val="28"/>
              </w:rPr>
              <w:t xml:space="preserve"> 4.31</w:t>
            </w:r>
            <w:r>
              <w:rPr>
                <w:rFonts w:ascii="TH SarabunIT๙" w:hAnsi="TH SarabunIT๙" w:cs="TH SarabunIT๙"/>
                <w:sz w:val="28"/>
                <w:cs/>
              </w:rPr>
              <w:t>)</w:t>
            </w:r>
          </w:p>
        </w:tc>
      </w:tr>
    </w:tbl>
    <w:p>
      <w:pPr>
        <w:jc w:val="left"/>
        <w:outlineLvl w:val="0"/>
        <w:rPr>
          <w:rFonts w:ascii="TH SarabunIT๙" w:hAnsi="TH SarabunIT๙" w:cs="TH SarabunIT๙"/>
          <w:spacing w:val="-2"/>
          <w:sz w:val="32"/>
          <w:szCs w:val="32"/>
        </w:rPr>
        <w:sectPr>
          <w:headerReference r:id="rId68" w:type="default"/>
          <w:footerReference r:id="rId69" w:type="default"/>
          <w:pgSz w:w="16838" w:h="11906" w:orient="landscape"/>
          <w:pgMar w:top="1701" w:right="850" w:bottom="1134" w:left="850" w:header="709" w:footer="709" w:gutter="0"/>
          <w:pgBorders>
            <w:top w:val="none" w:sz="0" w:space="0"/>
            <w:left w:val="none" w:sz="0" w:space="0"/>
            <w:bottom w:val="none" w:sz="0" w:space="0"/>
            <w:right w:val="none" w:sz="0" w:space="0"/>
          </w:pgBorders>
          <w:pgNumType w:fmt="thaiNumbers"/>
          <w:cols w:space="708" w:num="1"/>
          <w:docGrid w:linePitch="360" w:charSpace="0"/>
        </w:sectPr>
      </w:pPr>
    </w:p>
    <w:p>
      <w:pPr>
        <w:jc w:val="left"/>
        <w:rPr>
          <w:rFonts w:ascii="TH SarabunIT๙" w:hAnsi="TH SarabunIT๙" w:cs="TH SarabunIT๙"/>
          <w:b/>
          <w:bCs/>
          <w:sz w:val="32"/>
          <w:szCs w:val="32"/>
          <w:u w:val="single"/>
        </w:rPr>
      </w:pPr>
      <w:r>
        <w:rPr>
          <w:rFonts w:hint="cs" w:ascii="TH SarabunIT๙" w:hAnsi="TH SarabunIT๙" w:cs="TH SarabunIT๙"/>
          <w:b/>
          <w:bCs/>
          <w:sz w:val="32"/>
          <w:szCs w:val="32"/>
          <w:u w:val="single"/>
          <w:cs/>
          <w:lang w:val="th-TH" w:bidi="th-TH"/>
        </w:rPr>
        <w:t>สรุปคะแนนกิจกรรมอบรมเสริมสร้างความรู้ความเข้าใจของแต่ละกลุ่มเป้าหมาย จังหวัดนครสวรรค์</w:t>
      </w:r>
    </w:p>
    <w:p>
      <w:pPr>
        <w:ind w:left="-90" w:firstLine="374"/>
        <w:jc w:val="center"/>
        <w:rPr>
          <w:rFonts w:ascii="TH SarabunIT๙" w:hAnsi="TH SarabunIT๙" w:cs="TH SarabunIT๙"/>
          <w:b/>
          <w:bCs/>
          <w:sz w:val="36"/>
          <w:szCs w:val="36"/>
        </w:rPr>
      </w:pPr>
      <w:r>
        <w:rPr>
          <w:rFonts w:ascii="TH SarabunIT๙" w:hAnsi="TH SarabunIT๙" w:cs="TH SarabunIT๙"/>
          <w:b/>
          <w:bCs/>
          <w:sz w:val="36"/>
          <w:szCs w:val="36"/>
        </w:rPr>
        <w:drawing>
          <wp:anchor distT="0" distB="0" distL="0" distR="0" simplePos="0" relativeHeight="252106752" behindDoc="1" locked="0" layoutInCell="1" allowOverlap="1">
            <wp:simplePos x="0" y="0"/>
            <wp:positionH relativeFrom="column">
              <wp:posOffset>831215</wp:posOffset>
            </wp:positionH>
            <wp:positionV relativeFrom="paragraph">
              <wp:posOffset>4445</wp:posOffset>
            </wp:positionV>
            <wp:extent cx="4276725" cy="2847975"/>
            <wp:effectExtent l="4445" t="4445" r="5080" b="5080"/>
            <wp:wrapNone/>
            <wp:docPr id="432" name="Chart 432"/>
            <wp:cNvGraphicFramePr/>
            <a:graphic xmlns:a="http://schemas.openxmlformats.org/drawingml/2006/main">
              <a:graphicData uri="http://schemas.openxmlformats.org/drawingml/2006/chart">
                <c:chart xmlns:c="http://schemas.openxmlformats.org/drawingml/2006/chart" xmlns:r="http://schemas.openxmlformats.org/officeDocument/2006/relationships" r:id="rId574"/>
              </a:graphicData>
            </a:graphic>
          </wp:anchor>
        </w:drawing>
      </w: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๕๕</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กิจกรรมอบรมเสริมสร้างความรู้ความเข้าใจกลุ่มเยาวชนในโรงเรียน</w:t>
      </w:r>
    </w:p>
    <w:p>
      <w:pPr>
        <w:ind w:firstLine="720" w:firstLineChars="0"/>
        <w:jc w:val="thaiDistribute"/>
        <w:rPr>
          <w:rFonts w:ascii="TH SarabunIT๙" w:hAnsi="TH SarabunIT๙" w:cs="TH SarabunIT๙"/>
          <w:sz w:val="32"/>
          <w:szCs w:val="32"/>
          <w:cs/>
        </w:rPr>
      </w:pPr>
      <w:r>
        <w:rPr>
          <w:rFonts w:ascii="TH SarabunIT๙" w:hAnsi="TH SarabunIT๙" w:cs="TH SarabunIT๙"/>
          <w:sz w:val="32"/>
          <w:szCs w:val="32"/>
          <w:cs/>
          <w:lang w:val="th-TH" w:bidi="th-TH"/>
        </w:rPr>
        <w:t>จากข้อมูลการทดสอบความรู้ ก่อน</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หลัง </w:t>
      </w:r>
      <w:r>
        <w:rPr>
          <w:rFonts w:ascii="TH SarabunIT๙" w:hAnsi="TH SarabunIT๙" w:cs="TH SarabunIT๙"/>
          <w:spacing w:val="4"/>
          <w:sz w:val="32"/>
          <w:szCs w:val="32"/>
          <w:cs/>
          <w:lang w:val="th-TH" w:bidi="th-TH"/>
        </w:rPr>
        <w:t>กิจกรรมอบรมสร้างความรู้ความเข้าใจ กลุ่มเยาวชนในโรงเรียน</w:t>
      </w:r>
      <w:r>
        <w:rPr>
          <w:rFonts w:ascii="TH SarabunIT๙" w:hAnsi="TH SarabunIT๙" w:cs="TH SarabunIT๙"/>
          <w:spacing w:val="4"/>
          <w:sz w:val="32"/>
          <w:szCs w:val="32"/>
        </w:rPr>
        <w:t xml:space="preserve"> </w:t>
      </w:r>
      <w:r>
        <w:rPr>
          <w:rFonts w:ascii="TH SarabunIT๙" w:hAnsi="TH SarabunIT๙" w:cs="TH SarabunIT๙"/>
          <w:sz w:val="32"/>
          <w:szCs w:val="32"/>
          <w:cs/>
          <w:lang w:val="th-TH" w:bidi="th-TH"/>
        </w:rPr>
        <w:t>จังหวัดนครสวรรค์</w:t>
      </w:r>
      <w:r>
        <w:rPr>
          <w:rFonts w:ascii="TH SarabunIT๙" w:hAnsi="TH SarabunIT๙" w:cs="TH SarabunIT๙"/>
          <w:b/>
          <w:bCs/>
          <w:sz w:val="32"/>
          <w:szCs w:val="32"/>
          <w:cs/>
        </w:rPr>
        <w:t xml:space="preserve"> </w:t>
      </w:r>
      <w:r>
        <w:rPr>
          <w:rFonts w:ascii="TH SarabunIT๙" w:hAnsi="TH SarabunIT๙" w:cs="TH SarabunIT๙"/>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sz w:val="32"/>
          <w:szCs w:val="32"/>
          <w:cs/>
        </w:rPr>
        <w:t xml:space="preserve">88 </w:t>
      </w:r>
      <w:r>
        <w:rPr>
          <w:rFonts w:ascii="TH SarabunIT๙" w:hAnsi="TH SarabunIT๙" w:cs="TH SarabunIT๙"/>
          <w:sz w:val="32"/>
          <w:szCs w:val="32"/>
          <w:cs/>
          <w:lang w:val="th-TH" w:bidi="th-TH"/>
        </w:rPr>
        <w:t xml:space="preserve">ของผู้เข้าร่วมกิจกรรมทั้งหมด </w:t>
      </w:r>
    </w:p>
    <w:p>
      <w:pPr>
        <w:ind w:left="-90" w:firstLine="374"/>
        <w:jc w:val="center"/>
        <w:rPr>
          <w:rFonts w:ascii="TH SarabunIT๙" w:hAnsi="TH SarabunIT๙" w:cs="TH SarabunIT๙"/>
          <w:b/>
          <w:bCs/>
          <w:sz w:val="44"/>
          <w:szCs w:val="44"/>
        </w:rPr>
      </w:pPr>
      <w:r>
        <w:rPr>
          <w:rFonts w:ascii="TH SarabunIT๙" w:hAnsi="TH SarabunIT๙" w:cs="TH SarabunIT๙"/>
          <w:b/>
          <w:bCs/>
          <w:sz w:val="44"/>
          <w:szCs w:val="44"/>
        </w:rPr>
        <w:drawing>
          <wp:anchor distT="0" distB="0" distL="0" distR="0" simplePos="0" relativeHeight="252106752" behindDoc="1" locked="0" layoutInCell="1" allowOverlap="1">
            <wp:simplePos x="0" y="0"/>
            <wp:positionH relativeFrom="column">
              <wp:posOffset>697865</wp:posOffset>
            </wp:positionH>
            <wp:positionV relativeFrom="paragraph">
              <wp:posOffset>4445</wp:posOffset>
            </wp:positionV>
            <wp:extent cx="4543425" cy="2533650"/>
            <wp:effectExtent l="4445" t="4445" r="5080" b="14605"/>
            <wp:wrapNone/>
            <wp:docPr id="433" name="Chart 433"/>
            <wp:cNvGraphicFramePr/>
            <a:graphic xmlns:a="http://schemas.openxmlformats.org/drawingml/2006/main">
              <a:graphicData uri="http://schemas.openxmlformats.org/drawingml/2006/chart">
                <c:chart xmlns:c="http://schemas.openxmlformats.org/drawingml/2006/chart" xmlns:r="http://schemas.openxmlformats.org/officeDocument/2006/relationships" r:id="rId575"/>
              </a:graphicData>
            </a:graphic>
          </wp:anchor>
        </w:drawing>
      </w: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b/>
          <w:bCs/>
          <w:i w:val="0"/>
          <w:iCs w:val="0"/>
          <w:color w:val="auto"/>
          <w:sz w:val="32"/>
          <w:szCs w:val="32"/>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๕๖</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กิจกรรมอบรมเสริมสร้างความรู้ความเข้าใจ กลุ่มเยาวชนนอกโรงเรียน</w:t>
      </w:r>
    </w:p>
    <w:p>
      <w:pPr>
        <w:ind w:left="-90" w:firstLine="374"/>
        <w:jc w:val="center"/>
        <w:rPr>
          <w:rFonts w:ascii="TH SarabunIT๙" w:hAnsi="TH SarabunIT๙" w:cs="TH SarabunIT๙"/>
          <w:b/>
          <w:bCs/>
          <w:sz w:val="12"/>
          <w:szCs w:val="12"/>
        </w:rPr>
      </w:pPr>
    </w:p>
    <w:p>
      <w:pPr>
        <w:ind w:firstLine="720" w:firstLineChars="0"/>
        <w:jc w:val="thaiDistribute"/>
        <w:rPr>
          <w:rFonts w:ascii="TH SarabunIT๙" w:hAnsi="TH SarabunIT๙" w:cs="TH SarabunIT๙"/>
          <w:sz w:val="32"/>
          <w:szCs w:val="32"/>
        </w:rPr>
      </w:pPr>
      <w:r>
        <w:drawing>
          <wp:anchor distT="0" distB="0" distL="114300" distR="114300" simplePos="0" relativeHeight="252106752" behindDoc="1" locked="0" layoutInCell="1" allowOverlap="1">
            <wp:simplePos x="0" y="0"/>
            <wp:positionH relativeFrom="column">
              <wp:posOffset>598170</wp:posOffset>
            </wp:positionH>
            <wp:positionV relativeFrom="paragraph">
              <wp:posOffset>878205</wp:posOffset>
            </wp:positionV>
            <wp:extent cx="4740910" cy="2520315"/>
            <wp:effectExtent l="0" t="0" r="2540" b="13335"/>
            <wp:wrapNone/>
            <wp:docPr id="509"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Picture 55"/>
                    <pic:cNvPicPr>
                      <a:picLocks noChangeAspect="1"/>
                    </pic:cNvPicPr>
                  </pic:nvPicPr>
                  <pic:blipFill>
                    <a:blip r:embed="rId576"/>
                    <a:stretch>
                      <a:fillRect/>
                    </a:stretch>
                  </pic:blipFill>
                  <pic:spPr>
                    <a:xfrm>
                      <a:off x="0" y="0"/>
                      <a:ext cx="4740910" cy="2520315"/>
                    </a:xfrm>
                    <a:prstGeom prst="rect">
                      <a:avLst/>
                    </a:prstGeom>
                    <a:noFill/>
                    <a:ln>
                      <a:noFill/>
                    </a:ln>
                  </pic:spPr>
                </pic:pic>
              </a:graphicData>
            </a:graphic>
          </wp:anchor>
        </w:drawing>
      </w:r>
      <w:r>
        <w:rPr>
          <w:rFonts w:ascii="TH SarabunIT๙" w:hAnsi="TH SarabunIT๙" w:cs="TH SarabunIT๙"/>
          <w:sz w:val="32"/>
          <w:szCs w:val="32"/>
          <w:cs/>
          <w:lang w:val="th-TH" w:bidi="th-TH"/>
        </w:rPr>
        <w:t>จากข้อมูลการทดสอบความรู้ ก่อน</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หลัง </w:t>
      </w:r>
      <w:r>
        <w:rPr>
          <w:rFonts w:ascii="TH SarabunIT๙" w:hAnsi="TH SarabunIT๙" w:cs="TH SarabunIT๙"/>
          <w:spacing w:val="4"/>
          <w:sz w:val="32"/>
          <w:szCs w:val="32"/>
          <w:cs/>
          <w:lang w:val="th-TH" w:bidi="th-TH"/>
        </w:rPr>
        <w:t>กิจกรรมอบรมสร้างความรู้ความเข้าใจ กลุ่มเยาวชนนอกโรงเรียน</w:t>
      </w:r>
      <w:r>
        <w:rPr>
          <w:rFonts w:ascii="TH SarabunIT๙" w:hAnsi="TH SarabunIT๙" w:cs="TH SarabunIT๙"/>
          <w:spacing w:val="4"/>
          <w:sz w:val="32"/>
          <w:szCs w:val="32"/>
        </w:rPr>
        <w:t xml:space="preserve"> </w:t>
      </w:r>
      <w:r>
        <w:rPr>
          <w:rFonts w:ascii="TH SarabunIT๙" w:hAnsi="TH SarabunIT๙" w:cs="TH SarabunIT๙"/>
          <w:sz w:val="32"/>
          <w:szCs w:val="32"/>
          <w:cs/>
          <w:lang w:val="th-TH" w:bidi="th-TH"/>
        </w:rPr>
        <w:t>จังหวัดนครสวรรค์</w:t>
      </w:r>
      <w:r>
        <w:rPr>
          <w:rFonts w:ascii="TH SarabunIT๙" w:hAnsi="TH SarabunIT๙" w:cs="TH SarabunIT๙"/>
          <w:b/>
          <w:bCs/>
          <w:sz w:val="32"/>
          <w:szCs w:val="32"/>
          <w:cs/>
        </w:rPr>
        <w:t xml:space="preserve"> </w:t>
      </w:r>
      <w:r>
        <w:rPr>
          <w:rFonts w:ascii="TH SarabunIT๙" w:hAnsi="TH SarabunIT๙" w:cs="TH SarabunIT๙"/>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sz w:val="32"/>
          <w:szCs w:val="32"/>
          <w:cs/>
        </w:rPr>
        <w:t xml:space="preserve">85.18 </w:t>
      </w:r>
      <w:r>
        <w:rPr>
          <w:rFonts w:ascii="TH SarabunIT๙" w:hAnsi="TH SarabunIT๙" w:cs="TH SarabunIT๙"/>
          <w:sz w:val="32"/>
          <w:szCs w:val="32"/>
          <w:cs/>
          <w:lang w:val="th-TH" w:bidi="th-TH"/>
        </w:rPr>
        <w:t xml:space="preserve">ของผู้เข้าร่วมกิจกรรมทั้งหมด </w:t>
      </w:r>
    </w:p>
    <w:p>
      <w:pPr>
        <w:ind w:left="-90" w:firstLine="374"/>
        <w:jc w:val="center"/>
      </w:pPr>
    </w:p>
    <w:p>
      <w:pPr>
        <w:ind w:left="-90" w:firstLine="374"/>
        <w:jc w:val="center"/>
        <w:rPr>
          <w:sz w:val="12"/>
          <w:szCs w:val="12"/>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b/>
          <w:bCs/>
          <w:i w:val="0"/>
          <w:iCs w:val="0"/>
          <w:color w:val="auto"/>
          <w:sz w:val="32"/>
          <w:szCs w:val="32"/>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๕๗</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กิจกรรมอบรมเสริมสร้างความรู้ความเข้าใจ</w:t>
      </w:r>
      <w:r>
        <w:rPr>
          <w:rFonts w:ascii="TH SarabunIT๙" w:hAnsi="TH SarabunIT๙" w:cs="TH SarabunIT๙"/>
          <w:i w:val="0"/>
          <w:iCs w:val="0"/>
          <w:color w:val="auto"/>
          <w:spacing w:val="4"/>
          <w:sz w:val="32"/>
          <w:szCs w:val="32"/>
        </w:rPr>
        <w:t xml:space="preserve"> </w:t>
      </w:r>
      <w:r>
        <w:rPr>
          <w:rFonts w:ascii="TH SarabunIT๙" w:hAnsi="TH SarabunIT๙" w:cs="TH SarabunIT๙"/>
          <w:i w:val="0"/>
          <w:iCs w:val="0"/>
          <w:color w:val="auto"/>
          <w:spacing w:val="4"/>
          <w:sz w:val="32"/>
          <w:szCs w:val="32"/>
          <w:cs/>
          <w:lang w:val="th-TH" w:bidi="th-TH"/>
        </w:rPr>
        <w:t>กลุ่มผู้นำ</w:t>
      </w:r>
      <w:r>
        <w:rPr>
          <w:rFonts w:ascii="TH SarabunIT๙" w:hAnsi="TH SarabunIT๙" w:cs="TH SarabunIT๙"/>
          <w:i w:val="0"/>
          <w:iCs w:val="0"/>
          <w:color w:val="auto"/>
          <w:spacing w:val="4"/>
          <w:sz w:val="32"/>
          <w:szCs w:val="32"/>
          <w:cs/>
        </w:rPr>
        <w:t>/</w:t>
      </w:r>
      <w:r>
        <w:rPr>
          <w:rFonts w:ascii="TH SarabunIT๙" w:hAnsi="TH SarabunIT๙" w:cs="TH SarabunIT๙"/>
          <w:i w:val="0"/>
          <w:iCs w:val="0"/>
          <w:color w:val="auto"/>
          <w:spacing w:val="4"/>
          <w:sz w:val="32"/>
          <w:szCs w:val="32"/>
          <w:cs/>
          <w:lang w:val="th-TH" w:bidi="th-TH"/>
        </w:rPr>
        <w:t>แกนนำ</w:t>
      </w:r>
    </w:p>
    <w:p>
      <w:pPr>
        <w:ind w:firstLine="720" w:firstLineChars="0"/>
        <w:jc w:val="thaiDistribute"/>
        <w:rPr>
          <w:rFonts w:ascii="TH SarabunIT๙" w:hAnsi="TH SarabunIT๙" w:cs="TH SarabunIT๙"/>
          <w:b/>
          <w:bCs/>
          <w:sz w:val="32"/>
          <w:szCs w:val="32"/>
        </w:rPr>
      </w:pPr>
      <w:r>
        <w:drawing>
          <wp:anchor distT="0" distB="0" distL="114300" distR="114300" simplePos="0" relativeHeight="252106752" behindDoc="1" locked="0" layoutInCell="1" allowOverlap="1">
            <wp:simplePos x="0" y="0"/>
            <wp:positionH relativeFrom="column">
              <wp:posOffset>469900</wp:posOffset>
            </wp:positionH>
            <wp:positionV relativeFrom="paragraph">
              <wp:posOffset>912495</wp:posOffset>
            </wp:positionV>
            <wp:extent cx="4816475" cy="2520315"/>
            <wp:effectExtent l="0" t="0" r="3175" b="13335"/>
            <wp:wrapNone/>
            <wp:docPr id="510"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Picture 56"/>
                    <pic:cNvPicPr>
                      <a:picLocks noChangeAspect="1"/>
                    </pic:cNvPicPr>
                  </pic:nvPicPr>
                  <pic:blipFill>
                    <a:blip r:embed="rId577"/>
                    <a:stretch>
                      <a:fillRect/>
                    </a:stretch>
                  </pic:blipFill>
                  <pic:spPr>
                    <a:xfrm>
                      <a:off x="0" y="0"/>
                      <a:ext cx="4816475" cy="2520315"/>
                    </a:xfrm>
                    <a:prstGeom prst="rect">
                      <a:avLst/>
                    </a:prstGeom>
                    <a:noFill/>
                    <a:ln>
                      <a:noFill/>
                    </a:ln>
                  </pic:spPr>
                </pic:pic>
              </a:graphicData>
            </a:graphic>
          </wp:anchor>
        </w:drawing>
      </w:r>
      <w:r>
        <w:rPr>
          <w:rFonts w:ascii="TH SarabunIT๙" w:hAnsi="TH SarabunIT๙" w:cs="TH SarabunIT๙"/>
          <w:sz w:val="32"/>
          <w:szCs w:val="32"/>
          <w:cs/>
          <w:lang w:val="th-TH" w:bidi="th-TH"/>
        </w:rPr>
        <w:t>จากข้อมูลการทดสอบความรู้ ก่อน</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หลัง </w:t>
      </w:r>
      <w:r>
        <w:rPr>
          <w:rFonts w:ascii="TH SarabunIT๙" w:hAnsi="TH SarabunIT๙" w:cs="TH SarabunIT๙"/>
          <w:spacing w:val="4"/>
          <w:sz w:val="32"/>
          <w:szCs w:val="32"/>
          <w:cs/>
          <w:lang w:val="th-TH" w:bidi="th-TH"/>
        </w:rPr>
        <w:t>กิจกรรมอบรมสร้างความรู้ความเข้าใจ กลุ่ม</w:t>
      </w:r>
      <w:r>
        <w:rPr>
          <w:rFonts w:ascii="TH SarabunIT๙" w:hAnsi="TH SarabunIT๙" w:cs="TH SarabunIT๙"/>
          <w:sz w:val="32"/>
          <w:szCs w:val="32"/>
          <w:cs/>
          <w:lang w:val="th-TH" w:bidi="th-TH"/>
        </w:rPr>
        <w:t>ผู้นำ</w:t>
      </w:r>
      <w:r>
        <w:rPr>
          <w:rFonts w:ascii="TH SarabunIT๙" w:hAnsi="TH SarabunIT๙" w:cs="TH SarabunIT๙"/>
          <w:sz w:val="32"/>
          <w:szCs w:val="32"/>
          <w:cs/>
        </w:rPr>
        <w:t>/</w:t>
      </w:r>
      <w:r>
        <w:rPr>
          <w:rFonts w:ascii="TH SarabunIT๙" w:hAnsi="TH SarabunIT๙" w:cs="TH SarabunIT๙"/>
          <w:sz w:val="32"/>
          <w:szCs w:val="32"/>
          <w:cs/>
          <w:lang w:val="th-TH" w:bidi="th-TH"/>
        </w:rPr>
        <w:t>แกนนำ จังหวัดนครสวรรค์</w:t>
      </w:r>
      <w:r>
        <w:rPr>
          <w:rFonts w:ascii="TH SarabunIT๙" w:hAnsi="TH SarabunIT๙" w:cs="TH SarabunIT๙"/>
          <w:b/>
          <w:bCs/>
          <w:sz w:val="32"/>
          <w:szCs w:val="32"/>
          <w:cs/>
        </w:rPr>
        <w:t xml:space="preserve"> </w:t>
      </w:r>
      <w:r>
        <w:rPr>
          <w:rFonts w:ascii="TH SarabunIT๙" w:hAnsi="TH SarabunIT๙" w:cs="TH SarabunIT๙"/>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sz w:val="32"/>
          <w:szCs w:val="32"/>
          <w:cs/>
        </w:rPr>
        <w:t xml:space="preserve">92.15 </w:t>
      </w:r>
      <w:r>
        <w:rPr>
          <w:rFonts w:ascii="TH SarabunIT๙" w:hAnsi="TH SarabunIT๙" w:cs="TH SarabunIT๙"/>
          <w:sz w:val="32"/>
          <w:szCs w:val="32"/>
          <w:cs/>
          <w:lang w:val="th-TH" w:bidi="th-TH"/>
        </w:rPr>
        <w:t>ของผู้เข้าร่วมกิจกรรมทั้งหมด</w:t>
      </w:r>
    </w:p>
    <w:p>
      <w:pPr>
        <w:ind w:left="-90" w:firstLine="374"/>
        <w:rPr>
          <w:rFonts w:ascii="TH SarabunIT๙" w:hAnsi="TH SarabunIT๙" w:cs="TH SarabunIT๙"/>
          <w:b/>
          <w:bCs/>
          <w:sz w:val="12"/>
          <w:szCs w:val="12"/>
        </w:rPr>
      </w:pPr>
    </w:p>
    <w:p>
      <w:pPr>
        <w:pStyle w:val="20"/>
        <w:rPr>
          <w:rFonts w:ascii="TH SarabunIT๙" w:hAnsi="TH SarabunIT๙" w:cs="TH SarabunIT๙"/>
          <w:i w:val="0"/>
          <w:iCs w:val="0"/>
          <w:color w:val="auto"/>
          <w:sz w:val="32"/>
          <w:szCs w:val="32"/>
          <w:cs/>
          <w:lang w:val="th-TH" w:bidi="th-TH"/>
        </w:rPr>
      </w:pPr>
    </w:p>
    <w:p>
      <w:pPr>
        <w:pStyle w:val="20"/>
        <w:rPr>
          <w:rFonts w:ascii="TH SarabunIT๙" w:hAnsi="TH SarabunIT๙" w:cs="TH SarabunIT๙"/>
          <w:i w:val="0"/>
          <w:iCs w:val="0"/>
          <w:color w:val="auto"/>
          <w:sz w:val="32"/>
          <w:szCs w:val="32"/>
          <w:cs/>
          <w:lang w:val="th-TH" w:bidi="th-TH"/>
        </w:rPr>
      </w:pPr>
    </w:p>
    <w:p>
      <w:pPr>
        <w:pStyle w:val="20"/>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๕๘</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กิจกรรมอบรมเสริมสร้างความรู้ความเข้าใจ</w:t>
      </w:r>
      <w:r>
        <w:rPr>
          <w:rFonts w:hint="cs" w:ascii="TH SarabunIT๙" w:hAnsi="TH SarabunIT๙" w:cs="TH SarabunIT๙"/>
          <w:i w:val="0"/>
          <w:iCs w:val="0"/>
          <w:color w:val="auto"/>
          <w:spacing w:val="4"/>
          <w:sz w:val="32"/>
          <w:szCs w:val="32"/>
          <w:cs/>
          <w:lang w:val="en-US" w:bidi="th-TH"/>
        </w:rPr>
        <w:t xml:space="preserve"> </w:t>
      </w:r>
      <w:r>
        <w:rPr>
          <w:rFonts w:ascii="TH SarabunIT๙" w:hAnsi="TH SarabunIT๙" w:cs="TH SarabunIT๙"/>
          <w:i w:val="0"/>
          <w:iCs w:val="0"/>
          <w:color w:val="auto"/>
          <w:spacing w:val="4"/>
          <w:sz w:val="32"/>
          <w:szCs w:val="32"/>
          <w:cs/>
          <w:lang w:val="th-TH" w:bidi="th-TH"/>
        </w:rPr>
        <w:t>กลุ่มประชาชนทั่วไป</w:t>
      </w:r>
    </w:p>
    <w:p>
      <w:pPr>
        <w:ind w:firstLine="720" w:firstLineChars="0"/>
        <w:jc w:val="thaiDistribute"/>
        <w:rPr>
          <w:rFonts w:ascii="TH SarabunIT๙" w:hAnsi="TH SarabunIT๙" w:cs="TH SarabunIT๙"/>
          <w:spacing w:val="12"/>
          <w:sz w:val="32"/>
          <w:szCs w:val="32"/>
        </w:rPr>
      </w:pPr>
      <w:r>
        <w:rPr>
          <w:rFonts w:ascii="TH SarabunIT๙" w:hAnsi="TH SarabunIT๙" w:cs="TH SarabunIT๙"/>
          <w:spacing w:val="12"/>
          <w:sz w:val="32"/>
          <w:szCs w:val="32"/>
          <w:cs/>
          <w:lang w:val="th-TH" w:bidi="th-TH"/>
        </w:rPr>
        <w:t>จากข้อมูลการทดสอบความรู้ ก่อน</w:t>
      </w:r>
      <w:r>
        <w:rPr>
          <w:rFonts w:ascii="TH SarabunIT๙" w:hAnsi="TH SarabunIT๙" w:cs="TH SarabunIT๙"/>
          <w:spacing w:val="12"/>
          <w:sz w:val="32"/>
          <w:szCs w:val="32"/>
          <w:cs/>
        </w:rPr>
        <w:t>-</w:t>
      </w:r>
      <w:r>
        <w:rPr>
          <w:rFonts w:ascii="TH SarabunIT๙" w:hAnsi="TH SarabunIT๙" w:cs="TH SarabunIT๙"/>
          <w:spacing w:val="12"/>
          <w:sz w:val="32"/>
          <w:szCs w:val="32"/>
          <w:cs/>
          <w:lang w:val="th-TH" w:bidi="th-TH"/>
        </w:rPr>
        <w:t>หลัง กิจกรรมอบรมสร้างความรู้ความเข้าใจ กลุ่มประชาชนทั่วไป จังหวัดนครสวรรค์</w:t>
      </w:r>
      <w:r>
        <w:rPr>
          <w:rFonts w:ascii="TH SarabunIT๙" w:hAnsi="TH SarabunIT๙" w:cs="TH SarabunIT๙"/>
          <w:b/>
          <w:bCs/>
          <w:spacing w:val="12"/>
          <w:sz w:val="32"/>
          <w:szCs w:val="32"/>
          <w:cs/>
        </w:rPr>
        <w:t xml:space="preserve"> </w:t>
      </w:r>
      <w:r>
        <w:rPr>
          <w:rFonts w:ascii="TH SarabunIT๙" w:hAnsi="TH SarabunIT๙" w:cs="TH SarabunIT๙"/>
          <w:spacing w:val="12"/>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spacing w:val="12"/>
          <w:sz w:val="32"/>
          <w:szCs w:val="32"/>
          <w:cs/>
        </w:rPr>
        <w:t xml:space="preserve">86 </w:t>
      </w:r>
      <w:r>
        <w:rPr>
          <w:rFonts w:ascii="TH SarabunIT๙" w:hAnsi="TH SarabunIT๙" w:cs="TH SarabunIT๙"/>
          <w:spacing w:val="12"/>
          <w:sz w:val="32"/>
          <w:szCs w:val="32"/>
          <w:cs/>
          <w:lang w:val="th-TH" w:bidi="th-TH"/>
        </w:rPr>
        <w:t xml:space="preserve">ของผู้เข้าร่วมกิจกรรมทั้งหมด </w:t>
      </w:r>
    </w:p>
    <w:p>
      <w:pPr>
        <w:ind w:left="-90" w:firstLine="1440"/>
        <w:jc w:val="both"/>
        <w:rPr>
          <w:rFonts w:ascii="TH SarabunIT๙" w:hAnsi="TH SarabunIT๙" w:cs="TH SarabunIT๙"/>
          <w:b/>
          <w:bCs/>
          <w:sz w:val="48"/>
          <w:szCs w:val="48"/>
        </w:rPr>
      </w:pPr>
      <w:r>
        <w:drawing>
          <wp:anchor distT="0" distB="0" distL="114300" distR="114300" simplePos="0" relativeHeight="252106752" behindDoc="1" locked="0" layoutInCell="1" allowOverlap="1">
            <wp:simplePos x="0" y="0"/>
            <wp:positionH relativeFrom="column">
              <wp:posOffset>809625</wp:posOffset>
            </wp:positionH>
            <wp:positionV relativeFrom="paragraph">
              <wp:posOffset>95250</wp:posOffset>
            </wp:positionV>
            <wp:extent cx="4361815" cy="2520315"/>
            <wp:effectExtent l="0" t="0" r="635" b="13335"/>
            <wp:wrapNone/>
            <wp:docPr id="511"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Picture 57"/>
                    <pic:cNvPicPr>
                      <a:picLocks noChangeAspect="1"/>
                    </pic:cNvPicPr>
                  </pic:nvPicPr>
                  <pic:blipFill>
                    <a:blip r:embed="rId578"/>
                    <a:stretch>
                      <a:fillRect/>
                    </a:stretch>
                  </pic:blipFill>
                  <pic:spPr>
                    <a:xfrm>
                      <a:off x="0" y="0"/>
                      <a:ext cx="4361815" cy="2520315"/>
                    </a:xfrm>
                    <a:prstGeom prst="rect">
                      <a:avLst/>
                    </a:prstGeom>
                    <a:noFill/>
                    <a:ln>
                      <a:noFill/>
                    </a:ln>
                  </pic:spPr>
                </pic:pic>
              </a:graphicData>
            </a:graphic>
          </wp:anchor>
        </w:drawing>
      </w:r>
    </w:p>
    <w:p>
      <w:pPr>
        <w:ind w:left="-90" w:firstLine="374"/>
        <w:rPr>
          <w:rFonts w:ascii="TH SarabunIT๙" w:hAnsi="TH SarabunIT๙" w:cs="TH SarabunIT๙"/>
          <w:b/>
          <w:bCs/>
          <w:sz w:val="12"/>
          <w:szCs w:val="12"/>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๕๙</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กิจกรรมอบรมเสริมสร้างความรู้ความเข้าใจ</w:t>
      </w:r>
      <w:r>
        <w:rPr>
          <w:rFonts w:ascii="TH SarabunIT๙" w:hAnsi="TH SarabunIT๙" w:cs="TH SarabunIT๙"/>
          <w:i w:val="0"/>
          <w:iCs w:val="0"/>
          <w:color w:val="auto"/>
          <w:sz w:val="32"/>
          <w:szCs w:val="32"/>
          <w:cs/>
          <w:lang w:val="th-TH" w:bidi="th-TH"/>
        </w:rPr>
        <w:t>กลุ่มข้าราชการ</w:t>
      </w:r>
    </w:p>
    <w:p>
      <w:pPr>
        <w:ind w:firstLine="720" w:firstLineChars="0"/>
        <w:jc w:val="thaiDistribute"/>
        <w:rPr>
          <w:rFonts w:ascii="TH SarabunIT๙" w:hAnsi="TH SarabunIT๙" w:cs="TH SarabunIT๙"/>
          <w:b/>
          <w:bCs/>
          <w:sz w:val="44"/>
          <w:szCs w:val="44"/>
        </w:rPr>
      </w:pPr>
      <w:r>
        <w:rPr>
          <w:rFonts w:ascii="TH SarabunIT๙" w:hAnsi="TH SarabunIT๙" w:cs="TH SarabunIT๙"/>
          <w:spacing w:val="12"/>
          <w:sz w:val="32"/>
          <w:szCs w:val="32"/>
          <w:cs/>
          <w:lang w:val="th-TH" w:bidi="th-TH"/>
        </w:rPr>
        <w:t>จากข้อมูลการทดสอบความรู้ ก่อน</w:t>
      </w:r>
      <w:r>
        <w:rPr>
          <w:rFonts w:ascii="TH SarabunIT๙" w:hAnsi="TH SarabunIT๙" w:cs="TH SarabunIT๙"/>
          <w:spacing w:val="12"/>
          <w:sz w:val="32"/>
          <w:szCs w:val="32"/>
          <w:cs/>
        </w:rPr>
        <w:t>-</w:t>
      </w:r>
      <w:r>
        <w:rPr>
          <w:rFonts w:ascii="TH SarabunIT๙" w:hAnsi="TH SarabunIT๙" w:cs="TH SarabunIT๙"/>
          <w:spacing w:val="12"/>
          <w:sz w:val="32"/>
          <w:szCs w:val="32"/>
          <w:cs/>
          <w:lang w:val="th-TH" w:bidi="th-TH"/>
        </w:rPr>
        <w:t>หลัง กิจกรรมอบรมสร้างความรู้ความเข้าใจ กลุ่มข้าราชการ จังหวัดนครสวรรค์</w:t>
      </w:r>
      <w:r>
        <w:rPr>
          <w:rFonts w:ascii="TH SarabunIT๙" w:hAnsi="TH SarabunIT๙" w:cs="TH SarabunIT๙"/>
          <w:b/>
          <w:bCs/>
          <w:spacing w:val="12"/>
          <w:sz w:val="32"/>
          <w:szCs w:val="32"/>
          <w:cs/>
        </w:rPr>
        <w:t xml:space="preserve"> </w:t>
      </w:r>
      <w:r>
        <w:rPr>
          <w:rFonts w:ascii="TH SarabunIT๙" w:hAnsi="TH SarabunIT๙" w:cs="TH SarabunIT๙"/>
          <w:spacing w:val="12"/>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spacing w:val="12"/>
          <w:sz w:val="32"/>
          <w:szCs w:val="32"/>
          <w:cs/>
        </w:rPr>
        <w:t xml:space="preserve">90.57 </w:t>
      </w:r>
      <w:r>
        <w:rPr>
          <w:rFonts w:ascii="TH SarabunIT๙" w:hAnsi="TH SarabunIT๙" w:cs="TH SarabunIT๙"/>
          <w:spacing w:val="12"/>
          <w:sz w:val="32"/>
          <w:szCs w:val="32"/>
          <w:cs/>
          <w:lang w:val="th-TH" w:bidi="th-TH"/>
        </w:rPr>
        <w:t xml:space="preserve">ของผู้เข้าร่วมกิจกรรมทั้งหมด </w:t>
      </w:r>
    </w:p>
    <w:p>
      <w:pPr>
        <w:ind w:left="-90" w:firstLine="374"/>
        <w:jc w:val="center"/>
        <w:rPr>
          <w:rFonts w:ascii="TH SarabunIT๙" w:hAnsi="TH SarabunIT๙" w:cs="TH SarabunIT๙"/>
          <w:b/>
          <w:bCs/>
          <w:sz w:val="48"/>
          <w:szCs w:val="48"/>
        </w:rPr>
      </w:pPr>
      <w:r>
        <w:rPr>
          <w:rFonts w:ascii="TH SarabunIT๙" w:hAnsi="TH SarabunIT๙" w:cs="TH SarabunIT๙"/>
          <w:b/>
          <w:bCs/>
          <w:sz w:val="48"/>
          <w:szCs w:val="48"/>
        </w:rPr>
        <w:drawing>
          <wp:anchor distT="0" distB="0" distL="0" distR="0" simplePos="0" relativeHeight="252106752" behindDoc="1" locked="0" layoutInCell="1" allowOverlap="1">
            <wp:simplePos x="0" y="0"/>
            <wp:positionH relativeFrom="column">
              <wp:posOffset>781050</wp:posOffset>
            </wp:positionH>
            <wp:positionV relativeFrom="paragraph">
              <wp:posOffset>140335</wp:posOffset>
            </wp:positionV>
            <wp:extent cx="4381500" cy="2924175"/>
            <wp:effectExtent l="4445" t="4445" r="14605" b="5080"/>
            <wp:wrapNone/>
            <wp:docPr id="437" name="Chart 437"/>
            <wp:cNvGraphicFramePr/>
            <a:graphic xmlns:a="http://schemas.openxmlformats.org/drawingml/2006/main">
              <a:graphicData uri="http://schemas.openxmlformats.org/drawingml/2006/chart">
                <c:chart xmlns:c="http://schemas.openxmlformats.org/drawingml/2006/chart" xmlns:r="http://schemas.openxmlformats.org/officeDocument/2006/relationships" r:id="rId579"/>
              </a:graphicData>
            </a:graphic>
          </wp:anchor>
        </w:drawing>
      </w: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๖๐</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 xml:space="preserve">กิจกรรมอบรมเสริมสร้างความรู้ความเข้าใจ </w:t>
      </w:r>
      <w:r>
        <w:rPr>
          <w:rFonts w:ascii="TH SarabunIT๙" w:hAnsi="TH SarabunIT๙" w:cs="TH SarabunIT๙"/>
          <w:i w:val="0"/>
          <w:iCs w:val="0"/>
          <w:color w:val="auto"/>
          <w:sz w:val="32"/>
          <w:szCs w:val="32"/>
          <w:cs/>
          <w:lang w:val="th-TH" w:bidi="th-TH"/>
        </w:rPr>
        <w:t>กลุ่มนักสื่อสาร</w:t>
      </w:r>
    </w:p>
    <w:p>
      <w:pPr>
        <w:ind w:firstLine="720" w:firstLineChars="0"/>
        <w:jc w:val="thaiDistribute"/>
        <w:rPr>
          <w:rFonts w:ascii="TH SarabunIT๙" w:hAnsi="TH SarabunIT๙" w:cs="TH SarabunIT๙"/>
          <w:spacing w:val="12"/>
          <w:sz w:val="32"/>
          <w:szCs w:val="32"/>
          <w:cs/>
          <w:lang w:val="th-TH" w:bidi="th-TH"/>
        </w:rPr>
        <w:sectPr>
          <w:headerReference r:id="rId70" w:type="default"/>
          <w:footerReference r:id="rId71" w:type="default"/>
          <w:pgSz w:w="11906" w:h="16838"/>
          <w:pgMar w:top="850" w:right="1134" w:bottom="850" w:left="1701" w:header="709" w:footer="709" w:gutter="0"/>
          <w:pgBorders>
            <w:top w:val="none" w:sz="0" w:space="0"/>
            <w:left w:val="none" w:sz="0" w:space="0"/>
            <w:bottom w:val="none" w:sz="0" w:space="0"/>
            <w:right w:val="none" w:sz="0" w:space="0"/>
          </w:pgBorders>
          <w:pgNumType w:fmt="thaiNumbers"/>
          <w:cols w:space="708" w:num="1"/>
          <w:docGrid w:linePitch="360" w:charSpace="0"/>
        </w:sectPr>
      </w:pPr>
      <w:r>
        <w:rPr>
          <w:rFonts w:ascii="TH SarabunIT๙" w:hAnsi="TH SarabunIT๙" w:cs="TH SarabunIT๙"/>
          <w:spacing w:val="12"/>
          <w:sz w:val="32"/>
          <w:szCs w:val="32"/>
          <w:cs/>
          <w:lang w:val="th-TH" w:bidi="th-TH"/>
        </w:rPr>
        <w:t>จากข้อมูลการทดสอบความรู้ ก่อน</w:t>
      </w:r>
      <w:r>
        <w:rPr>
          <w:rFonts w:ascii="TH SarabunIT๙" w:hAnsi="TH SarabunIT๙" w:cs="TH SarabunIT๙"/>
          <w:spacing w:val="12"/>
          <w:sz w:val="32"/>
          <w:szCs w:val="32"/>
          <w:cs/>
        </w:rPr>
        <w:t>-</w:t>
      </w:r>
      <w:r>
        <w:rPr>
          <w:rFonts w:ascii="TH SarabunIT๙" w:hAnsi="TH SarabunIT๙" w:cs="TH SarabunIT๙"/>
          <w:spacing w:val="12"/>
          <w:sz w:val="32"/>
          <w:szCs w:val="32"/>
          <w:cs/>
          <w:lang w:val="th-TH" w:bidi="th-TH"/>
        </w:rPr>
        <w:t>หลัง กิจกรรมอบรมสร้างความรู้ความเข้าใจ กลุ่มนักสื่อสาร จังหวัดนครสวรรค์</w:t>
      </w:r>
      <w:r>
        <w:rPr>
          <w:rFonts w:ascii="TH SarabunIT๙" w:hAnsi="TH SarabunIT๙" w:cs="TH SarabunIT๙"/>
          <w:b/>
          <w:bCs/>
          <w:spacing w:val="12"/>
          <w:sz w:val="32"/>
          <w:szCs w:val="32"/>
          <w:cs/>
        </w:rPr>
        <w:t xml:space="preserve"> </w:t>
      </w:r>
      <w:r>
        <w:rPr>
          <w:rFonts w:ascii="TH SarabunIT๙" w:hAnsi="TH SarabunIT๙" w:cs="TH SarabunIT๙"/>
          <w:spacing w:val="12"/>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spacing w:val="12"/>
          <w:sz w:val="32"/>
          <w:szCs w:val="32"/>
          <w:cs/>
        </w:rPr>
        <w:t xml:space="preserve">95 </w:t>
      </w:r>
      <w:r>
        <w:rPr>
          <w:rFonts w:ascii="TH SarabunIT๙" w:hAnsi="TH SarabunIT๙" w:cs="TH SarabunIT๙"/>
          <w:spacing w:val="12"/>
          <w:sz w:val="32"/>
          <w:szCs w:val="32"/>
          <w:cs/>
          <w:lang w:val="th-TH" w:bidi="th-TH"/>
        </w:rPr>
        <w:t>ของผู้เข้าร่วมกิจกรรมทั้งหมด</w:t>
      </w:r>
    </w:p>
    <w:p>
      <w:pPr>
        <w:tabs>
          <w:tab w:val="left" w:pos="0"/>
        </w:tabs>
        <w:jc w:val="left"/>
        <w:rPr>
          <w:rFonts w:ascii="TH SarabunIT๙" w:hAnsi="TH SarabunIT๙" w:cs="TH SarabunIT๙"/>
          <w:b/>
          <w:bCs/>
          <w:sz w:val="32"/>
          <w:szCs w:val="32"/>
        </w:rPr>
      </w:pPr>
      <w:r>
        <w:rPr>
          <w:rFonts w:hint="cs" w:ascii="TH SarabunIT๙" w:hAnsi="TH SarabunIT๙" w:cs="TH SarabunIT๙"/>
          <w:b/>
          <w:bCs/>
          <w:sz w:val="32"/>
          <w:szCs w:val="32"/>
          <w:cs/>
          <w:lang w:val="th-TH" w:bidi="th-TH"/>
        </w:rPr>
        <w:t>จังหวัดนครปฐม</w:t>
      </w:r>
    </w:p>
    <w:p>
      <w:pPr>
        <w:rPr>
          <w:rFonts w:ascii="TH SarabunIT๙" w:hAnsi="TH SarabunIT๙" w:cs="TH SarabunIT๙"/>
          <w:b/>
          <w:bCs/>
          <w:sz w:val="30"/>
          <w:szCs w:val="30"/>
        </w:rPr>
      </w:pPr>
      <w:r>
        <w:rPr>
          <w:rFonts w:ascii="TH SarabunIT๙" w:hAnsi="TH SarabunIT๙" w:cs="TH SarabunIT๙"/>
          <w:b/>
          <w:bCs/>
          <w:sz w:val="30"/>
          <w:szCs w:val="30"/>
          <w:cs/>
          <w:lang w:val="th-TH" w:bidi="th-TH"/>
        </w:rPr>
        <w:t>ตาราง</w:t>
      </w:r>
      <w:r>
        <w:rPr>
          <w:rFonts w:hint="cs" w:ascii="TH SarabunIT๙" w:hAnsi="TH SarabunIT๙" w:cs="TH SarabunIT๙"/>
          <w:b/>
          <w:bCs/>
          <w:sz w:val="30"/>
          <w:szCs w:val="30"/>
          <w:cs/>
        </w:rPr>
        <w:t xml:space="preserve"> </w:t>
      </w:r>
      <w:r>
        <w:rPr>
          <w:rFonts w:hint="cs" w:ascii="TH SarabunIT๙" w:hAnsi="TH SarabunIT๙" w:cs="TH SarabunIT๙"/>
          <w:b/>
          <w:bCs/>
          <w:sz w:val="30"/>
          <w:szCs w:val="30"/>
          <w:cs/>
          <w:lang w:bidi="th-TH"/>
        </w:rPr>
        <w:t>๔</w:t>
      </w:r>
      <w:r>
        <w:rPr>
          <w:rFonts w:ascii="TH SarabunIT๙" w:hAnsi="TH SarabunIT๙" w:cs="TH SarabunIT๙"/>
          <w:b/>
          <w:bCs/>
          <w:sz w:val="30"/>
          <w:szCs w:val="30"/>
          <w:cs/>
        </w:rPr>
        <w:t>.</w:t>
      </w:r>
      <w:r>
        <w:rPr>
          <w:rFonts w:hint="cs" w:ascii="TH SarabunIT๙" w:hAnsi="TH SarabunIT๙" w:cs="TH SarabunIT๙"/>
          <w:b/>
          <w:bCs/>
          <w:sz w:val="30"/>
          <w:szCs w:val="30"/>
          <w:cs/>
          <w:lang w:bidi="th-TH"/>
        </w:rPr>
        <w:t>๑๑</w:t>
      </w:r>
      <w:r>
        <w:rPr>
          <w:rFonts w:hint="cs" w:ascii="TH SarabunIT๙" w:hAnsi="TH SarabunIT๙" w:cs="TH SarabunIT๙"/>
          <w:b/>
          <w:bCs/>
          <w:sz w:val="30"/>
          <w:szCs w:val="30"/>
          <w:cs/>
        </w:rPr>
        <w:t xml:space="preserve"> </w:t>
      </w:r>
      <w:r>
        <w:rPr>
          <w:rFonts w:hint="cs" w:ascii="TH SarabunIT๙" w:hAnsi="TH SarabunIT๙" w:cs="TH SarabunIT๙"/>
          <w:b/>
          <w:bCs/>
          <w:sz w:val="30"/>
          <w:szCs w:val="30"/>
          <w:cs/>
          <w:lang w:val="th-TH" w:bidi="th-TH"/>
        </w:rPr>
        <w:t>สรุปผลการดำเนินกิจกรรม โครงการการสร้างความรู้ความเข้าใจ และพัฒนาการสื่อสารด้านพลังงานเพื่อเจตคติที่ดีต่อการขับเคลื่อนงานพลังงาน</w:t>
      </w:r>
    </w:p>
    <w:tbl>
      <w:tblPr>
        <w:tblStyle w:val="1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38"/>
        <w:gridCol w:w="3226"/>
        <w:gridCol w:w="1736"/>
        <w:gridCol w:w="3732"/>
        <w:gridCol w:w="43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761"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กลุ่มเป้าหมาย</w:t>
            </w:r>
          </w:p>
        </w:tc>
        <w:tc>
          <w:tcPr>
            <w:tcW w:w="1050"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กิจกรรม</w:t>
            </w:r>
          </w:p>
        </w:tc>
        <w:tc>
          <w:tcPr>
            <w:tcW w:w="565" w:type="pct"/>
            <w:shd w:val="clear" w:color="auto" w:fill="E7E6E6"/>
          </w:tcPr>
          <w:p>
            <w:pPr>
              <w:jc w:val="center"/>
              <w:rPr>
                <w:rFonts w:ascii="TH SarabunIT๙" w:hAnsi="TH SarabunIT๙" w:cs="TH SarabunIT๙"/>
                <w:b/>
                <w:bCs/>
                <w:sz w:val="32"/>
                <w:szCs w:val="32"/>
                <w:cs/>
              </w:rPr>
            </w:pPr>
            <w:r>
              <w:rPr>
                <w:rFonts w:hint="cs" w:ascii="TH SarabunIT๙" w:hAnsi="TH SarabunIT๙" w:cs="TH SarabunIT๙"/>
                <w:b/>
                <w:bCs/>
                <w:sz w:val="32"/>
                <w:szCs w:val="32"/>
                <w:cs/>
                <w:lang w:val="th-TH" w:bidi="th-TH"/>
              </w:rPr>
              <w:t>ช่วงวันที่</w:t>
            </w:r>
          </w:p>
        </w:tc>
        <w:tc>
          <w:tcPr>
            <w:tcW w:w="1215"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ผลลัพธ์ที่ต้องการ</w:t>
            </w:r>
          </w:p>
        </w:tc>
        <w:tc>
          <w:tcPr>
            <w:tcW w:w="1406"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ผลลัพธ์ที่ได้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1"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เยาวชนในโรงเรียน</w:t>
            </w:r>
          </w:p>
        </w:tc>
        <w:tc>
          <w:tcPr>
            <w:tcW w:w="1050" w:type="pct"/>
            <w:shd w:val="clear" w:color="auto" w:fill="auto"/>
          </w:tcPr>
          <w:p>
            <w:pPr>
              <w:ind w:left="238" w:hanging="238"/>
              <w:rPr>
                <w:rFonts w:ascii="TH SarabunIT๙" w:hAnsi="TH SarabunIT๙" w:cs="TH SarabunIT๙"/>
                <w:sz w:val="28"/>
                <w:cs/>
              </w:rPr>
            </w:pPr>
            <w:r>
              <w:rPr>
                <w:rFonts w:ascii="TH SarabunIT๙" w:hAnsi="TH SarabunIT๙" w:eastAsia="Trebuchet MS" w:cs="TH SarabunIT๙"/>
                <w:sz w:val="28"/>
              </w:rPr>
              <w:t xml:space="preserve">1. </w:t>
            </w:r>
            <w:r>
              <w:rPr>
                <w:rFonts w:ascii="TH SarabunIT๙" w:hAnsi="TH SarabunIT๙" w:eastAsia="Trebuchet MS" w:cs="TH SarabunIT๙"/>
                <w:sz w:val="28"/>
                <w:cs/>
                <w:lang w:val="th-TH" w:bidi="th-TH"/>
              </w:rPr>
              <w:t>อบรมความรู้ความเข้าใจด้านพลังงานให้กับคณะครู บุคลากรในโรงเรียน และกลุ่มเยาวชนในโรงเรียน</w:t>
            </w:r>
          </w:p>
        </w:tc>
        <w:tc>
          <w:tcPr>
            <w:tcW w:w="565"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14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215"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เจตคติของเยาวชนในโรงเรียนต่องานพลังงาน</w:t>
            </w:r>
          </w:p>
        </w:tc>
        <w:tc>
          <w:tcPr>
            <w:tcW w:w="1406" w:type="pct"/>
            <w:shd w:val="clear" w:color="auto" w:fill="auto"/>
          </w:tcPr>
          <w:p>
            <w:pPr>
              <w:ind w:left="199" w:hanging="199"/>
              <w:rPr>
                <w:rFonts w:ascii="TH SarabunIT๙" w:hAnsi="TH SarabunIT๙" w:cs="TH SarabunIT๙"/>
                <w:kern w:val="24"/>
                <w:sz w:val="28"/>
                <w:cs/>
              </w:rPr>
            </w:pPr>
            <w:r>
              <w:rPr>
                <w:rFonts w:ascii="TH SarabunIT๙" w:hAnsi="TH SarabunIT๙" w:cs="TH SarabunIT๙"/>
                <w:kern w:val="24"/>
                <w:sz w:val="28"/>
              </w:rPr>
              <w:t xml:space="preserve">1. </w:t>
            </w:r>
            <w:r>
              <w:rPr>
                <w:rFonts w:ascii="TH SarabunIT๙" w:hAnsi="TH SarabunIT๙" w:cs="TH SarabunIT๙"/>
                <w:kern w:val="24"/>
                <w:sz w:val="28"/>
                <w:cs/>
                <w:lang w:val="th-TH" w:bidi="th-TH"/>
              </w:rPr>
              <w:t>เยาวชนในโรงเรียน</w:t>
            </w:r>
            <w:r>
              <w:rPr>
                <w:rFonts w:ascii="TH SarabunIT๙" w:hAnsi="TH SarabunIT๙" w:cs="TH SarabunIT๙"/>
                <w:kern w:val="24"/>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rPr>
              <w:t>87.</w:t>
            </w:r>
            <w:r>
              <w:rPr>
                <w:rFonts w:hint="cs" w:ascii="TH SarabunIT๙" w:hAnsi="TH SarabunIT๙" w:cs="TH SarabunIT๙"/>
                <w:kern w:val="24"/>
                <w:sz w:val="28"/>
                <w:cs/>
              </w:rPr>
              <w:t>69</w:t>
            </w:r>
          </w:p>
          <w:p>
            <w:pPr>
              <w:ind w:left="199" w:hanging="199"/>
              <w:rPr>
                <w:rFonts w:ascii="TH SarabunIT๙" w:hAnsi="TH SarabunIT๙" w:cs="TH SarabunIT๙"/>
                <w:sz w:val="28"/>
              </w:rPr>
            </w:pPr>
            <w:r>
              <w:rPr>
                <w:rFonts w:ascii="TH SarabunIT๙" w:hAnsi="TH SarabunIT๙" w:cs="TH SarabunIT๙"/>
                <w:kern w:val="24"/>
                <w:sz w:val="28"/>
              </w:rPr>
              <w:t xml:space="preserve">2. </w:t>
            </w:r>
            <w:r>
              <w:rPr>
                <w:rFonts w:ascii="TH SarabunIT๙" w:hAnsi="TH SarabunIT๙" w:cs="TH SarabunIT๙"/>
                <w:kern w:val="24"/>
                <w:sz w:val="28"/>
                <w:cs/>
                <w:lang w:val="th-TH" w:bidi="th-TH"/>
              </w:rPr>
              <w:t>เยาวชนในโรงเรียน 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1" w:type="pct"/>
            <w:vMerge w:val="continue"/>
            <w:shd w:val="clear" w:color="auto" w:fill="auto"/>
          </w:tcPr>
          <w:p>
            <w:pPr>
              <w:rPr>
                <w:rFonts w:ascii="TH SarabunIT๙" w:hAnsi="TH SarabunIT๙" w:cs="TH SarabunIT๙"/>
                <w:sz w:val="28"/>
              </w:rPr>
            </w:pPr>
          </w:p>
        </w:tc>
        <w:tc>
          <w:tcPr>
            <w:tcW w:w="1050"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565"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20-21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215"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เยาวชนในโรงเรียน</w:t>
            </w:r>
            <w:r>
              <w:rPr>
                <w:rFonts w:ascii="TH SarabunIT๙" w:hAnsi="TH SarabunIT๙" w:cs="TH SarabunIT๙"/>
                <w:kern w:val="24"/>
                <w:sz w:val="28"/>
                <w:cs/>
                <w:lang w:val="th-TH" w:bidi="th-TH"/>
              </w:rPr>
              <w:t>ต่องานพลังงาน</w:t>
            </w:r>
          </w:p>
        </w:tc>
        <w:tc>
          <w:tcPr>
            <w:tcW w:w="1406"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เยาวชนในโรงเรียน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4.24)</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1"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p>
        </w:tc>
        <w:tc>
          <w:tcPr>
            <w:tcW w:w="1050" w:type="pct"/>
            <w:shd w:val="clear" w:color="auto" w:fill="auto"/>
          </w:tcPr>
          <w:p>
            <w:pPr>
              <w:ind w:left="238" w:hanging="238"/>
              <w:rPr>
                <w:rFonts w:ascii="TH SarabunIT๙" w:hAnsi="TH SarabunIT๙" w:cs="TH SarabunIT๙"/>
                <w:sz w:val="28"/>
                <w:cs/>
              </w:rPr>
            </w:pPr>
            <w:r>
              <w:rPr>
                <w:rFonts w:ascii="TH SarabunIT๙" w:hAnsi="TH SarabunIT๙" w:cs="TH SarabunIT๙"/>
                <w:sz w:val="28"/>
                <w:cs/>
              </w:rPr>
              <w:t xml:space="preserve">1. </w:t>
            </w:r>
            <w:r>
              <w:rPr>
                <w:rFonts w:ascii="TH SarabunIT๙" w:hAnsi="TH SarabunIT๙" w:eastAsia="Trebuchet MS" w:cs="TH SarabunIT๙"/>
                <w:sz w:val="28"/>
                <w:cs/>
                <w:lang w:val="th-TH" w:bidi="th-TH"/>
              </w:rPr>
              <w:t>จัดให้มีการอบรม และสัมมนาให้ความรู้ด้านพลังงาน</w:t>
            </w:r>
            <w:r>
              <w:rPr>
                <w:rFonts w:ascii="TH SarabunIT๙" w:hAnsi="TH SarabunIT๙" w:eastAsia="Trebuchet MS" w:cs="TH SarabunIT๙"/>
                <w:color w:val="000000"/>
                <w:sz w:val="28"/>
                <w:cs/>
                <w:lang w:val="th-TH" w:bidi="th-TH"/>
              </w:rPr>
              <w:t>ลงในรายวิชาพลังงานไฟฟ้าในชีวิตประจำวัน</w:t>
            </w:r>
            <w:r>
              <w:rPr>
                <w:rFonts w:ascii="TH SarabunIT๙" w:hAnsi="TH SarabunIT๙" w:eastAsia="Trebuchet MS" w:cs="TH SarabunIT๙"/>
                <w:sz w:val="28"/>
                <w:cs/>
                <w:lang w:val="th-TH" w:bidi="th-TH"/>
              </w:rPr>
              <w:t>แก่นักเรียน และครู กศน</w:t>
            </w:r>
            <w:r>
              <w:rPr>
                <w:rFonts w:ascii="TH SarabunIT๙" w:hAnsi="TH SarabunIT๙" w:eastAsia="Trebuchet MS" w:cs="TH SarabunIT๙"/>
                <w:sz w:val="28"/>
                <w:cs/>
              </w:rPr>
              <w:t>.</w:t>
            </w:r>
          </w:p>
        </w:tc>
        <w:tc>
          <w:tcPr>
            <w:tcW w:w="565"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8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215"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เจตคติของเยาวชนในโรงเรียนต่องานพลังงาน</w:t>
            </w:r>
          </w:p>
        </w:tc>
        <w:tc>
          <w:tcPr>
            <w:tcW w:w="1406"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rPr>
              <w:t>88</w:t>
            </w:r>
            <w:r>
              <w:rPr>
                <w:rFonts w:ascii="TH SarabunIT๙" w:hAnsi="TH SarabunIT๙" w:cs="TH SarabunIT๙"/>
                <w:sz w:val="28"/>
              </w:rPr>
              <w:t>.</w:t>
            </w:r>
            <w:r>
              <w:rPr>
                <w:rFonts w:hint="cs" w:ascii="TH SarabunIT๙" w:hAnsi="TH SarabunIT๙" w:cs="TH SarabunIT๙"/>
                <w:sz w:val="28"/>
                <w:cs/>
              </w:rPr>
              <w:t>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sz w:val="28"/>
                <w:cs/>
                <w:lang w:val="th-TH" w:bidi="th-TH"/>
              </w:rPr>
              <w:t>มี</w:t>
            </w:r>
            <w:r>
              <w:rPr>
                <w:rFonts w:ascii="TH SarabunIT๙" w:hAnsi="TH SarabunIT๙" w:cs="TH SarabunIT๙"/>
                <w:kern w:val="24"/>
                <w:sz w:val="28"/>
                <w:cs/>
                <w:lang w:val="th-TH" w:bidi="th-TH"/>
              </w:rPr>
              <w:t>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1" w:type="pct"/>
            <w:vMerge w:val="continue"/>
            <w:shd w:val="clear" w:color="auto" w:fill="auto"/>
          </w:tcPr>
          <w:p>
            <w:pPr>
              <w:rPr>
                <w:rFonts w:ascii="TH SarabunIT๙" w:hAnsi="TH SarabunIT๙" w:cs="TH SarabunIT๙"/>
                <w:sz w:val="28"/>
              </w:rPr>
            </w:pPr>
          </w:p>
        </w:tc>
        <w:tc>
          <w:tcPr>
            <w:tcW w:w="1050"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565"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20-21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215"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เยาวชนนอกโรงเรียน</w:t>
            </w:r>
            <w:r>
              <w:rPr>
                <w:rFonts w:ascii="TH SarabunIT๙" w:hAnsi="TH SarabunIT๙" w:cs="TH SarabunIT๙"/>
                <w:kern w:val="24"/>
                <w:sz w:val="28"/>
                <w:cs/>
                <w:lang w:val="th-TH" w:bidi="th-TH"/>
              </w:rPr>
              <w:t>ต่องานพลังงาน</w:t>
            </w:r>
          </w:p>
        </w:tc>
        <w:tc>
          <w:tcPr>
            <w:tcW w:w="1406"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เยาวชนนอกโรงเรียน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4.45)</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1"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3.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p>
        </w:tc>
        <w:tc>
          <w:tcPr>
            <w:tcW w:w="1050"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และประชุมชี้แจงให้ความรู้เกี่ยวกับพลังงานให้แก่แกนนำ</w:t>
            </w:r>
            <w:r>
              <w:rPr>
                <w:rFonts w:ascii="TH SarabunIT๙" w:hAnsi="TH SarabunIT๙" w:cs="TH SarabunIT๙"/>
                <w:sz w:val="28"/>
                <w:cs/>
              </w:rPr>
              <w:t>/</w:t>
            </w:r>
            <w:r>
              <w:rPr>
                <w:rFonts w:ascii="TH SarabunIT๙" w:hAnsi="TH SarabunIT๙" w:cs="TH SarabunIT๙"/>
                <w:sz w:val="28"/>
                <w:cs/>
                <w:lang w:val="th-TH" w:bidi="th-TH"/>
              </w:rPr>
              <w:t>ผู้นำชุมชน</w:t>
            </w:r>
          </w:p>
        </w:tc>
        <w:tc>
          <w:tcPr>
            <w:tcW w:w="565"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16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 63</w:t>
            </w:r>
          </w:p>
        </w:tc>
        <w:tc>
          <w:tcPr>
            <w:tcW w:w="1215"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406"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ผู้นำ</w:t>
            </w:r>
            <w:r>
              <w:rPr>
                <w:rFonts w:ascii="TH SarabunIT๙" w:hAnsi="TH SarabunIT๙" w:cs="TH SarabunIT๙"/>
                <w:sz w:val="28"/>
                <w:cs/>
              </w:rPr>
              <w:t>/</w:t>
            </w:r>
            <w:r>
              <w:rPr>
                <w:rFonts w:ascii="TH SarabunIT๙" w:hAnsi="TH SarabunIT๙" w:cs="TH SarabunIT๙"/>
                <w:sz w:val="28"/>
                <w:cs/>
                <w:lang w:val="th-TH" w:bidi="th-TH"/>
              </w:rPr>
              <w:t>แกนนำ</w:t>
            </w:r>
            <w:r>
              <w:rPr>
                <w:rFonts w:ascii="TH SarabunIT๙" w:hAnsi="TH SarabunIT๙" w:cs="TH SarabunIT๙"/>
                <w:kern w:val="24"/>
                <w:sz w:val="28"/>
                <w:cs/>
              </w:rPr>
              <w:t xml:space="preserve"> </w:t>
            </w:r>
            <w:r>
              <w:rPr>
                <w:rFonts w:ascii="TH SarabunIT๙" w:hAnsi="TH SarabunIT๙" w:cs="TH SarabunIT๙"/>
                <w:kern w:val="24"/>
                <w:sz w:val="28"/>
                <w:cs/>
                <w:lang w:val="th-TH" w:bidi="th-TH"/>
              </w:rPr>
              <w:t>มีความรู้ความเข้าใจด้านพลังงานหลังเข้าร่วมกิจกรรม</w:t>
            </w:r>
            <w:r>
              <w:rPr>
                <w:rFonts w:ascii="TH SarabunIT๙" w:hAnsi="TH SarabunIT๙" w:cs="TH SarabunIT๙"/>
                <w:sz w:val="28"/>
              </w:rPr>
              <w:t xml:space="preserve"> </w:t>
            </w:r>
            <w:r>
              <w:rPr>
                <w:rFonts w:ascii="TH SarabunIT๙" w:hAnsi="TH SarabunIT๙" w:cs="TH SarabunIT๙"/>
                <w:kern w:val="24"/>
                <w:sz w:val="28"/>
                <w:cs/>
                <w:lang w:val="th-TH" w:bidi="th-TH"/>
              </w:rPr>
              <w:t xml:space="preserve">ร้อยละ </w:t>
            </w:r>
            <w:r>
              <w:rPr>
                <w:rFonts w:ascii="TH SarabunIT๙" w:hAnsi="TH SarabunIT๙" w:cs="TH SarabunIT๙"/>
                <w:kern w:val="24"/>
                <w:sz w:val="28"/>
              </w:rPr>
              <w:t>8</w:t>
            </w:r>
            <w:r>
              <w:rPr>
                <w:rFonts w:hint="cs" w:ascii="TH SarabunIT๙" w:hAnsi="TH SarabunIT๙" w:cs="TH SarabunIT๙"/>
                <w:kern w:val="24"/>
                <w:sz w:val="28"/>
                <w:cs/>
              </w:rPr>
              <w:t>6.67</w:t>
            </w:r>
          </w:p>
          <w:p>
            <w:pPr>
              <w:ind w:left="199" w:hanging="199"/>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4.73</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1" w:type="pct"/>
            <w:vMerge w:val="continue"/>
            <w:shd w:val="clear" w:color="auto" w:fill="auto"/>
          </w:tcPr>
          <w:p>
            <w:pPr>
              <w:rPr>
                <w:rFonts w:ascii="TH SarabunIT๙" w:hAnsi="TH SarabunIT๙" w:cs="TH SarabunIT๙"/>
                <w:sz w:val="28"/>
              </w:rPr>
            </w:pPr>
          </w:p>
        </w:tc>
        <w:tc>
          <w:tcPr>
            <w:tcW w:w="1050"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565"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20-21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215"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406"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4.73)</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8" w:hRule="atLeast"/>
        </w:trPr>
        <w:tc>
          <w:tcPr>
            <w:tcW w:w="761"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4. </w:t>
            </w:r>
            <w:r>
              <w:rPr>
                <w:rFonts w:ascii="TH SarabunIT๙" w:hAnsi="TH SarabunIT๙" w:cs="TH SarabunIT๙"/>
                <w:sz w:val="28"/>
                <w:cs/>
                <w:lang w:val="th-TH" w:bidi="th-TH"/>
              </w:rPr>
              <w:t>ประชาชนทั่วไป</w:t>
            </w:r>
          </w:p>
        </w:tc>
        <w:tc>
          <w:tcPr>
            <w:tcW w:w="1050"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และประชุมชี้แจงให้ความรู้เกี่ยวกับพลังงานให้แก่กลุ่มประชาชน</w:t>
            </w:r>
            <w:r>
              <w:rPr>
                <w:rFonts w:ascii="TH SarabunIT๙" w:hAnsi="TH SarabunIT๙" w:cs="TH SarabunIT๙"/>
                <w:sz w:val="28"/>
                <w:cs/>
              </w:rPr>
              <w:t>/</w:t>
            </w:r>
            <w:r>
              <w:rPr>
                <w:rFonts w:ascii="TH SarabunIT๙" w:hAnsi="TH SarabunIT๙" w:cs="TH SarabunIT๙"/>
                <w:sz w:val="28"/>
                <w:cs/>
                <w:lang w:val="th-TH" w:bidi="th-TH"/>
              </w:rPr>
              <w:t>อาชีพต่างๆ</w:t>
            </w:r>
          </w:p>
        </w:tc>
        <w:tc>
          <w:tcPr>
            <w:tcW w:w="565"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2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215"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406" w:type="pct"/>
            <w:shd w:val="clear" w:color="auto" w:fill="auto"/>
          </w:tcPr>
          <w:p>
            <w:pPr>
              <w:ind w:left="199" w:hanging="199"/>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 ร้อยละ </w:t>
            </w:r>
            <w:r>
              <w:rPr>
                <w:rFonts w:ascii="TH SarabunIT๙" w:hAnsi="TH SarabunIT๙" w:cs="TH SarabunIT๙"/>
                <w:kern w:val="24"/>
                <w:sz w:val="28"/>
              </w:rPr>
              <w:t>86.60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4.64</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1" w:hRule="atLeast"/>
        </w:trPr>
        <w:tc>
          <w:tcPr>
            <w:tcW w:w="761" w:type="pct"/>
            <w:vMerge w:val="continue"/>
            <w:shd w:val="clear" w:color="auto" w:fill="auto"/>
          </w:tcPr>
          <w:p>
            <w:pPr>
              <w:rPr>
                <w:rFonts w:ascii="TH SarabunIT๙" w:hAnsi="TH SarabunIT๙" w:cs="TH SarabunIT๙"/>
                <w:sz w:val="28"/>
              </w:rPr>
            </w:pPr>
          </w:p>
        </w:tc>
        <w:tc>
          <w:tcPr>
            <w:tcW w:w="1050"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565"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20-21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215"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406"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4.64</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1" w:type="pct"/>
            <w:vMerge w:val="restart"/>
            <w:shd w:val="clear" w:color="auto" w:fill="auto"/>
          </w:tcPr>
          <w:p>
            <w:pPr>
              <w:ind w:left="284" w:hanging="284"/>
              <w:rPr>
                <w:rFonts w:ascii="TH SarabunIT๙" w:hAnsi="TH SarabunIT๙" w:cs="TH SarabunIT๙"/>
                <w:sz w:val="28"/>
              </w:rPr>
            </w:pPr>
            <w:r>
              <w:rPr>
                <w:rFonts w:ascii="TH SarabunIT๙" w:hAnsi="TH SarabunIT๙" w:cs="TH SarabunIT๙"/>
                <w:sz w:val="28"/>
              </w:rPr>
              <w:t xml:space="preserve">5. </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p>
        </w:tc>
        <w:tc>
          <w:tcPr>
            <w:tcW w:w="1050"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และประชุมชี้แจงให้ความรู้เกี่ยวกับพลังงานให้แก่หน่วยงานราชการ องค์กรในจังหวัด</w:t>
            </w:r>
          </w:p>
        </w:tc>
        <w:tc>
          <w:tcPr>
            <w:tcW w:w="565"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19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 63</w:t>
            </w:r>
          </w:p>
        </w:tc>
        <w:tc>
          <w:tcPr>
            <w:tcW w:w="1215"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w:t>
            </w:r>
            <w:r>
              <w:rPr>
                <w:rFonts w:hint="cs" w:ascii="TH SarabunIT๙" w:hAnsi="TH SarabunIT๙" w:cs="TH SarabunIT๙"/>
                <w:sz w:val="28"/>
                <w:cs/>
              </w:rPr>
              <w:t xml:space="preserve"> </w:t>
            </w:r>
            <w:r>
              <w:rPr>
                <w:rFonts w:ascii="TH SarabunIT๙" w:hAnsi="TH SarabunIT๙" w:cs="TH SarabunIT๙"/>
                <w:sz w:val="28"/>
                <w:cs/>
                <w:lang w:val="th-TH" w:bidi="th-TH"/>
              </w:rPr>
              <w:t>ๆ</w:t>
            </w:r>
            <w:r>
              <w:rPr>
                <w:rFonts w:ascii="TH SarabunIT๙" w:hAnsi="TH SarabunIT๙" w:cs="TH SarabunIT๙"/>
                <w:kern w:val="24"/>
                <w:sz w:val="28"/>
                <w:cs/>
                <w:lang w:val="th-TH" w:bidi="th-TH"/>
              </w:rPr>
              <w:t>ต่องานพลังงาน</w:t>
            </w:r>
          </w:p>
        </w:tc>
        <w:tc>
          <w:tcPr>
            <w:tcW w:w="1406"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มีความรู้ความเข้าใจด้านพลังงานหลังเข้าร่วมกิจกรรม</w:t>
            </w:r>
            <w:r>
              <w:rPr>
                <w:rFonts w:ascii="TH SarabunIT๙" w:hAnsi="TH SarabunIT๙" w:cs="TH SarabunIT๙"/>
                <w:sz w:val="28"/>
              </w:rPr>
              <w:t xml:space="preserve"> </w:t>
            </w:r>
            <w:r>
              <w:rPr>
                <w:rFonts w:ascii="TH SarabunIT๙" w:hAnsi="TH SarabunIT๙" w:cs="TH SarabunIT๙"/>
                <w:kern w:val="24"/>
                <w:sz w:val="28"/>
                <w:cs/>
                <w:lang w:val="th-TH" w:bidi="th-TH"/>
              </w:rPr>
              <w:t>ร้อยละ</w:t>
            </w:r>
            <w:r>
              <w:rPr>
                <w:rFonts w:hint="cs" w:ascii="TH SarabunIT๙" w:hAnsi="TH SarabunIT๙" w:cs="TH SarabunIT๙"/>
                <w:kern w:val="24"/>
                <w:sz w:val="28"/>
                <w:cs/>
              </w:rPr>
              <w:t>90.00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ระดับคะแนนเท่ากับ</w:t>
            </w:r>
            <w:r>
              <w:rPr>
                <w:rFonts w:ascii="TH SarabunIT๙" w:hAnsi="TH SarabunIT๙" w:cs="TH SarabunIT๙"/>
                <w:sz w:val="28"/>
              </w:rPr>
              <w:t>4.59</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1" w:type="pct"/>
            <w:vMerge w:val="continue"/>
            <w:shd w:val="clear" w:color="auto" w:fill="auto"/>
          </w:tcPr>
          <w:p>
            <w:pPr>
              <w:rPr>
                <w:rFonts w:ascii="TH SarabunIT๙" w:hAnsi="TH SarabunIT๙" w:cs="TH SarabunIT๙"/>
                <w:sz w:val="28"/>
              </w:rPr>
            </w:pPr>
          </w:p>
        </w:tc>
        <w:tc>
          <w:tcPr>
            <w:tcW w:w="1050"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565"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20-21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215"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w:t>
            </w:r>
            <w:r>
              <w:rPr>
                <w:rFonts w:hint="cs" w:ascii="TH SarabunIT๙" w:hAnsi="TH SarabunIT๙" w:cs="TH SarabunIT๙"/>
                <w:sz w:val="28"/>
                <w:cs/>
              </w:rPr>
              <w:t xml:space="preserve"> </w:t>
            </w:r>
            <w:r>
              <w:rPr>
                <w:rFonts w:ascii="TH SarabunIT๙" w:hAnsi="TH SarabunIT๙" w:cs="TH SarabunIT๙"/>
                <w:sz w:val="28"/>
                <w:cs/>
                <w:lang w:val="th-TH" w:bidi="th-TH"/>
              </w:rPr>
              <w:t>ๆ</w:t>
            </w:r>
            <w:r>
              <w:rPr>
                <w:rFonts w:hint="cs" w:ascii="TH SarabunIT๙" w:hAnsi="TH SarabunIT๙" w:cs="TH SarabunIT๙"/>
                <w:sz w:val="28"/>
                <w:cs/>
              </w:rPr>
              <w:t xml:space="preserve"> </w:t>
            </w:r>
            <w:r>
              <w:rPr>
                <w:rFonts w:ascii="TH SarabunIT๙" w:hAnsi="TH SarabunIT๙" w:cs="TH SarabunIT๙"/>
                <w:kern w:val="24"/>
                <w:sz w:val="28"/>
                <w:cs/>
                <w:lang w:val="th-TH" w:bidi="th-TH"/>
              </w:rPr>
              <w:t>ต่องานพลังงาน</w:t>
            </w:r>
          </w:p>
        </w:tc>
        <w:tc>
          <w:tcPr>
            <w:tcW w:w="1406"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ระดับคะแนนเท่ากับ</w:t>
            </w:r>
            <w:r>
              <w:rPr>
                <w:rFonts w:ascii="TH SarabunIT๙" w:hAnsi="TH SarabunIT๙" w:cs="TH SarabunIT๙"/>
                <w:sz w:val="28"/>
              </w:rPr>
              <w:t xml:space="preserve"> 4.59</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1" w:type="pct"/>
            <w:shd w:val="clear" w:color="auto" w:fill="auto"/>
          </w:tcPr>
          <w:p>
            <w:pPr>
              <w:ind w:left="284" w:hanging="284"/>
              <w:rPr>
                <w:rFonts w:ascii="TH SarabunIT๙" w:hAnsi="TH SarabunIT๙" w:cs="TH SarabunIT๙"/>
                <w:sz w:val="28"/>
              </w:rPr>
            </w:pPr>
            <w:r>
              <w:rPr>
                <w:rFonts w:ascii="TH SarabunIT๙" w:hAnsi="TH SarabunIT๙" w:cs="TH SarabunIT๙"/>
                <w:sz w:val="28"/>
                <w:cs/>
              </w:rPr>
              <w:t xml:space="preserve">6. </w:t>
            </w:r>
            <w:r>
              <w:rPr>
                <w:rFonts w:ascii="TH SarabunIT๙" w:hAnsi="TH SarabunIT๙" w:cs="TH SarabunIT๙"/>
                <w:sz w:val="28"/>
                <w:cs/>
                <w:lang w:val="th-TH" w:bidi="th-TH"/>
              </w:rPr>
              <w:t>กลุ่มนักสื่อสารพลังงานด้านการสื่อสารเชิงนโยบายพลังงานในระดับชุมชน</w:t>
            </w:r>
          </w:p>
        </w:tc>
        <w:tc>
          <w:tcPr>
            <w:tcW w:w="1050" w:type="pct"/>
            <w:shd w:val="clear" w:color="auto" w:fill="auto"/>
          </w:tcPr>
          <w:p>
            <w:pPr>
              <w:rPr>
                <w:rFonts w:ascii="TH SarabunIT๙" w:hAnsi="TH SarabunIT๙" w:cs="TH SarabunIT๙"/>
                <w:sz w:val="28"/>
              </w:rPr>
            </w:pPr>
            <w:r>
              <w:rPr>
                <w:rFonts w:ascii="TH SarabunIT๙" w:hAnsi="TH SarabunIT๙" w:cs="TH SarabunIT๙"/>
                <w:sz w:val="28"/>
                <w:cs/>
                <w:lang w:val="th-TH" w:bidi="th-TH"/>
              </w:rPr>
              <w:t>จัดอบรม สัมมนา และประชุมชี้แจงให้ความรู้เกี่ยวกับพลังงานให้แก่กลุ่มนักสื่อสารพลังงานด้านการสื่อสารเชิงนโยบายพลังงานในระดับชุมชน</w:t>
            </w:r>
          </w:p>
        </w:tc>
        <w:tc>
          <w:tcPr>
            <w:tcW w:w="565"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15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 63</w:t>
            </w:r>
          </w:p>
        </w:tc>
        <w:tc>
          <w:tcPr>
            <w:tcW w:w="1215"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เจตคติต่องานพลังงาน</w:t>
            </w:r>
          </w:p>
          <w:p>
            <w:pPr>
              <w:ind w:left="321" w:hanging="321"/>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นักสื่อสารพลังงานสามารถเผยแพร่ข้อมูลข่าวสาร ด้านพลังงานให้กับประชาชนในชุมชน</w:t>
            </w:r>
          </w:p>
        </w:tc>
        <w:tc>
          <w:tcPr>
            <w:tcW w:w="1406"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hint="cs" w:ascii="TH SarabunIT๙" w:hAnsi="TH SarabunIT๙" w:cs="TH SarabunIT๙"/>
                <w:kern w:val="24"/>
                <w:sz w:val="28"/>
                <w:cs/>
              </w:rPr>
              <w:t>90.00</w:t>
            </w:r>
          </w:p>
          <w:p>
            <w:pPr>
              <w:ind w:left="199" w:hanging="199"/>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4.58</w:t>
            </w:r>
            <w:r>
              <w:rPr>
                <w:rFonts w:ascii="TH SarabunIT๙" w:hAnsi="TH SarabunIT๙" w:cs="TH SarabunIT๙"/>
                <w:sz w:val="28"/>
                <w:cs/>
              </w:rPr>
              <w:t>)</w:t>
            </w:r>
          </w:p>
          <w:p>
            <w:pPr>
              <w:ind w:left="199" w:hanging="199"/>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นักสื่อสารพลังงานเผยแพร่ข้อมูลข่าวสาร ด้านพลังงานให้กับประชาชน</w:t>
            </w:r>
            <w:r>
              <w:rPr>
                <w:rFonts w:ascii="TH SarabunIT๙" w:hAnsi="TH SarabunIT๙" w:cs="TH SarabunIT๙"/>
                <w:sz w:val="28"/>
              </w:rPr>
              <w:t xml:space="preserve"> </w:t>
            </w:r>
            <w:r>
              <w:rPr>
                <w:rFonts w:ascii="TH SarabunIT๙" w:hAnsi="TH SarabunIT๙" w:cs="TH SarabunIT๙"/>
                <w:sz w:val="28"/>
                <w:cs/>
                <w:lang w:val="th-TH" w:bidi="th-TH"/>
              </w:rPr>
              <w:t xml:space="preserve">จำนวน </w:t>
            </w:r>
            <w:r>
              <w:rPr>
                <w:rFonts w:ascii="TH SarabunIT๙" w:hAnsi="TH SarabunIT๙" w:cs="TH SarabunIT๙"/>
                <w:sz w:val="28"/>
              </w:rPr>
              <w:t xml:space="preserve">20 </w:t>
            </w:r>
            <w:r>
              <w:rPr>
                <w:rFonts w:ascii="TH SarabunIT๙" w:hAnsi="TH SarabunIT๙" w:cs="TH SarabunIT๙"/>
                <w:sz w:val="28"/>
                <w:cs/>
                <w:lang w:val="th-TH" w:bidi="th-TH"/>
              </w:rPr>
              <w:t>ครั้ง</w:t>
            </w:r>
            <w:r>
              <w:rPr>
                <w:rFonts w:ascii="TH SarabunIT๙" w:hAnsi="TH SarabunIT๙" w:cs="TH SarabunIT๙"/>
                <w:sz w:val="28"/>
                <w:cs/>
              </w:rPr>
              <w:t>/</w:t>
            </w:r>
            <w:r>
              <w:rPr>
                <w:rFonts w:ascii="TH SarabunIT๙" w:hAnsi="TH SarabunIT๙" w:cs="TH SarabunIT๙"/>
                <w:sz w:val="28"/>
                <w:cs/>
                <w:lang w:val="th-TH" w:bidi="th-TH"/>
              </w:rPr>
              <w:t>คน</w:t>
            </w:r>
          </w:p>
        </w:tc>
      </w:tr>
    </w:tbl>
    <w:p>
      <w:pPr>
        <w:tabs>
          <w:tab w:val="left" w:pos="0"/>
        </w:tabs>
        <w:jc w:val="left"/>
        <w:rPr>
          <w:rFonts w:ascii="TH SarabunIT๙" w:hAnsi="TH SarabunIT๙" w:cs="TH SarabunIT๙"/>
          <w:b/>
          <w:bCs/>
          <w:sz w:val="32"/>
          <w:szCs w:val="32"/>
        </w:rPr>
        <w:sectPr>
          <w:headerReference r:id="rId72" w:type="default"/>
          <w:footerReference r:id="rId73" w:type="default"/>
          <w:pgSz w:w="16838" w:h="11906" w:orient="landscape"/>
          <w:pgMar w:top="1701" w:right="850" w:bottom="1134" w:left="850" w:header="709" w:footer="709" w:gutter="0"/>
          <w:pgBorders>
            <w:top w:val="none" w:sz="0" w:space="0"/>
            <w:left w:val="none" w:sz="0" w:space="0"/>
            <w:bottom w:val="none" w:sz="0" w:space="0"/>
            <w:right w:val="none" w:sz="0" w:space="0"/>
          </w:pgBorders>
          <w:pgNumType w:fmt="thaiNumbers"/>
          <w:cols w:space="708" w:num="1"/>
          <w:docGrid w:linePitch="360" w:charSpace="0"/>
        </w:sectPr>
      </w:pPr>
    </w:p>
    <w:p>
      <w:pPr>
        <w:jc w:val="both"/>
        <w:rPr>
          <w:rFonts w:ascii="TH SarabunIT๙" w:hAnsi="TH SarabunIT๙" w:cs="TH SarabunIT๙"/>
          <w:b/>
          <w:bCs/>
          <w:sz w:val="32"/>
          <w:szCs w:val="32"/>
          <w:u w:val="single"/>
          <w:cs/>
        </w:rPr>
      </w:pPr>
      <w:r>
        <w:rPr>
          <w:rFonts w:hint="cs" w:ascii="TH SarabunIT๙" w:hAnsi="TH SarabunIT๙" w:cs="TH SarabunIT๙"/>
          <w:b/>
          <w:bCs/>
          <w:sz w:val="32"/>
          <w:szCs w:val="32"/>
          <w:u w:val="single"/>
          <w:cs/>
          <w:lang w:val="th-TH" w:bidi="th-TH"/>
        </w:rPr>
        <w:t>สรุปคะแนนกิจกรรมอบรมเสริมสร้างความรู้ความเข้าใจของแต่ละกลุ่มเป้าหมาย จังหวัดนครปฐม</w:t>
      </w:r>
    </w:p>
    <w:p>
      <w:pPr>
        <w:ind w:left="-90" w:firstLine="1440"/>
        <w:rPr>
          <w:rFonts w:ascii="TH SarabunIT๙" w:hAnsi="TH SarabunIT๙" w:cs="TH SarabunIT๙"/>
          <w:b/>
          <w:bCs/>
          <w:sz w:val="32"/>
          <w:szCs w:val="32"/>
        </w:rPr>
      </w:pPr>
      <w:r>
        <w:rPr>
          <w:rFonts w:ascii="TH SarabunIT๙" w:hAnsi="TH SarabunIT๙" w:cs="TH SarabunIT๙"/>
          <w:b/>
          <w:bCs/>
          <w:sz w:val="32"/>
          <w:szCs w:val="32"/>
        </w:rPr>
        <w:drawing>
          <wp:anchor distT="0" distB="0" distL="0" distR="0" simplePos="0" relativeHeight="252106752" behindDoc="1" locked="0" layoutInCell="1" allowOverlap="1">
            <wp:simplePos x="0" y="0"/>
            <wp:positionH relativeFrom="column">
              <wp:posOffset>861695</wp:posOffset>
            </wp:positionH>
            <wp:positionV relativeFrom="paragraph">
              <wp:posOffset>4445</wp:posOffset>
            </wp:positionV>
            <wp:extent cx="4638675" cy="3095625"/>
            <wp:effectExtent l="4445" t="4445" r="5080" b="5080"/>
            <wp:wrapNone/>
            <wp:docPr id="438" name="Chart 438"/>
            <wp:cNvGraphicFramePr/>
            <a:graphic xmlns:a="http://schemas.openxmlformats.org/drawingml/2006/main">
              <a:graphicData uri="http://schemas.openxmlformats.org/drawingml/2006/chart">
                <c:chart xmlns:c="http://schemas.openxmlformats.org/drawingml/2006/chart" xmlns:r="http://schemas.openxmlformats.org/officeDocument/2006/relationships" r:id="rId580"/>
              </a:graphicData>
            </a:graphic>
          </wp:anchor>
        </w:drawing>
      </w:r>
    </w:p>
    <w:p>
      <w:pPr>
        <w:ind w:left="-90" w:firstLine="1440"/>
        <w:rPr>
          <w:rFonts w:ascii="TH SarabunIT๙" w:hAnsi="TH SarabunIT๙" w:cs="TH SarabunIT๙"/>
          <w:b/>
          <w:bCs/>
          <w:sz w:val="12"/>
          <w:szCs w:val="12"/>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๖๑</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กิจกรรมอบรมเสริมสร้างความรู้ความเข้าใจ กลุ่มเยาวชนในโรงเรียน</w:t>
      </w:r>
    </w:p>
    <w:p>
      <w:pPr>
        <w:ind w:firstLine="720" w:firstLineChars="0"/>
        <w:jc w:val="thaiDistribute"/>
        <w:rPr>
          <w:rFonts w:ascii="TH SarabunIT๙" w:hAnsi="TH SarabunIT๙" w:cs="TH SarabunIT๙"/>
          <w:spacing w:val="12"/>
          <w:sz w:val="32"/>
          <w:szCs w:val="32"/>
        </w:rPr>
      </w:pPr>
      <w:r>
        <w:drawing>
          <wp:anchor distT="0" distB="0" distL="114300" distR="114300" simplePos="0" relativeHeight="252106752" behindDoc="1" locked="0" layoutInCell="1" allowOverlap="1">
            <wp:simplePos x="0" y="0"/>
            <wp:positionH relativeFrom="column">
              <wp:posOffset>687070</wp:posOffset>
            </wp:positionH>
            <wp:positionV relativeFrom="paragraph">
              <wp:posOffset>857250</wp:posOffset>
            </wp:positionV>
            <wp:extent cx="4690110" cy="2520315"/>
            <wp:effectExtent l="0" t="0" r="15240" b="13335"/>
            <wp:wrapNone/>
            <wp:docPr id="51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Picture 58"/>
                    <pic:cNvPicPr>
                      <a:picLocks noChangeAspect="1"/>
                    </pic:cNvPicPr>
                  </pic:nvPicPr>
                  <pic:blipFill>
                    <a:blip r:embed="rId581"/>
                    <a:stretch>
                      <a:fillRect/>
                    </a:stretch>
                  </pic:blipFill>
                  <pic:spPr>
                    <a:xfrm>
                      <a:off x="0" y="0"/>
                      <a:ext cx="4690110" cy="2520315"/>
                    </a:xfrm>
                    <a:prstGeom prst="rect">
                      <a:avLst/>
                    </a:prstGeom>
                    <a:noFill/>
                    <a:ln>
                      <a:noFill/>
                    </a:ln>
                  </pic:spPr>
                </pic:pic>
              </a:graphicData>
            </a:graphic>
          </wp:anchor>
        </w:drawing>
      </w:r>
      <w:r>
        <w:rPr>
          <w:rFonts w:ascii="TH SarabunIT๙" w:hAnsi="TH SarabunIT๙" w:cs="TH SarabunIT๙"/>
          <w:spacing w:val="12"/>
          <w:sz w:val="32"/>
          <w:szCs w:val="32"/>
          <w:cs/>
          <w:lang w:val="th-TH" w:bidi="th-TH"/>
        </w:rPr>
        <w:t>จากข้อมูลการทดสอบความรู้ ก่อน</w:t>
      </w:r>
      <w:r>
        <w:rPr>
          <w:rFonts w:ascii="TH SarabunIT๙" w:hAnsi="TH SarabunIT๙" w:cs="TH SarabunIT๙"/>
          <w:spacing w:val="12"/>
          <w:sz w:val="32"/>
          <w:szCs w:val="32"/>
          <w:cs/>
        </w:rPr>
        <w:t>-</w:t>
      </w:r>
      <w:r>
        <w:rPr>
          <w:rFonts w:ascii="TH SarabunIT๙" w:hAnsi="TH SarabunIT๙" w:cs="TH SarabunIT๙"/>
          <w:spacing w:val="12"/>
          <w:sz w:val="32"/>
          <w:szCs w:val="32"/>
          <w:cs/>
          <w:lang w:val="th-TH" w:bidi="th-TH"/>
        </w:rPr>
        <w:t>หลัง กิจกรรมอบรมสร้างความรู้ความเข้าใจ กลุ่มเยาวชนในโรงเรียน จังหวัดนครปฐม</w:t>
      </w:r>
      <w:r>
        <w:rPr>
          <w:rFonts w:ascii="TH SarabunIT๙" w:hAnsi="TH SarabunIT๙" w:cs="TH SarabunIT๙"/>
          <w:b/>
          <w:bCs/>
          <w:spacing w:val="12"/>
          <w:sz w:val="32"/>
          <w:szCs w:val="32"/>
          <w:cs/>
        </w:rPr>
        <w:t xml:space="preserve"> </w:t>
      </w:r>
      <w:r>
        <w:rPr>
          <w:rFonts w:ascii="TH SarabunIT๙" w:hAnsi="TH SarabunIT๙" w:cs="TH SarabunIT๙"/>
          <w:spacing w:val="12"/>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spacing w:val="12"/>
          <w:sz w:val="32"/>
          <w:szCs w:val="32"/>
          <w:cs/>
        </w:rPr>
        <w:t xml:space="preserve">87.69 </w:t>
      </w:r>
      <w:r>
        <w:rPr>
          <w:rFonts w:ascii="TH SarabunIT๙" w:hAnsi="TH SarabunIT๙" w:cs="TH SarabunIT๙"/>
          <w:spacing w:val="12"/>
          <w:sz w:val="32"/>
          <w:szCs w:val="32"/>
          <w:cs/>
          <w:lang w:val="th-TH" w:bidi="th-TH"/>
        </w:rPr>
        <w:t xml:space="preserve">ของผู้เข้าร่วมกิจกรรมทั้งหมด </w:t>
      </w:r>
    </w:p>
    <w:p>
      <w:pPr>
        <w:ind w:left="-90" w:firstLine="1440"/>
        <w:rPr>
          <w:rFonts w:ascii="TH SarabunPSK" w:hAnsi="TH SarabunPSK" w:cs="TH SarabunPSK"/>
          <w:b/>
          <w:bCs/>
          <w:sz w:val="12"/>
          <w:szCs w:val="12"/>
        </w:rPr>
      </w:pPr>
    </w:p>
    <w:p>
      <w:pPr>
        <w:ind w:left="-90" w:firstLine="2154"/>
        <w:rPr>
          <w:rFonts w:ascii="TH SarabunIT๙" w:hAnsi="TH SarabunIT๙" w:cs="TH SarabunIT๙"/>
          <w:sz w:val="32"/>
          <w:szCs w:val="32"/>
          <w:cs/>
        </w:rPr>
      </w:pPr>
    </w:p>
    <w:p>
      <w:pPr>
        <w:ind w:left="-90" w:firstLine="1440"/>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๖๒</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กิจกรรมอบรมเสริมสร้างความรู้ความเข้าใจ กลุ่มเยาวชนนอกโรงเรียน</w:t>
      </w:r>
    </w:p>
    <w:p>
      <w:pPr>
        <w:ind w:firstLine="720" w:firstLineChars="0"/>
        <w:jc w:val="thaiDistribute"/>
        <w:rPr>
          <w:rFonts w:ascii="TH SarabunIT๙" w:hAnsi="TH SarabunIT๙" w:cs="TH SarabunIT๙"/>
          <w:spacing w:val="12"/>
          <w:sz w:val="32"/>
          <w:szCs w:val="32"/>
        </w:rPr>
      </w:pPr>
      <w:r>
        <w:rPr>
          <w:rFonts w:ascii="TH SarabunPSK" w:hAnsi="TH SarabunPSK" w:cs="TH SarabunPSK"/>
          <w:b/>
          <w:bCs/>
          <w:color w:val="FF0000"/>
          <w:sz w:val="32"/>
          <w:szCs w:val="32"/>
        </w:rPr>
        <w:drawing>
          <wp:anchor distT="0" distB="0" distL="0" distR="0" simplePos="0" relativeHeight="252106752" behindDoc="1" locked="0" layoutInCell="1" allowOverlap="1">
            <wp:simplePos x="0" y="0"/>
            <wp:positionH relativeFrom="column">
              <wp:posOffset>795020</wp:posOffset>
            </wp:positionH>
            <wp:positionV relativeFrom="paragraph">
              <wp:posOffset>845820</wp:posOffset>
            </wp:positionV>
            <wp:extent cx="4457700" cy="2524125"/>
            <wp:effectExtent l="4445" t="5080" r="14605" b="4445"/>
            <wp:wrapNone/>
            <wp:docPr id="440" name="Chart 440"/>
            <wp:cNvGraphicFramePr/>
            <a:graphic xmlns:a="http://schemas.openxmlformats.org/drawingml/2006/main">
              <a:graphicData uri="http://schemas.openxmlformats.org/drawingml/2006/chart">
                <c:chart xmlns:c="http://schemas.openxmlformats.org/drawingml/2006/chart" xmlns:r="http://schemas.openxmlformats.org/officeDocument/2006/relationships" r:id="rId582"/>
              </a:graphicData>
            </a:graphic>
          </wp:anchor>
        </w:drawing>
      </w:r>
      <w:r>
        <w:rPr>
          <w:rFonts w:ascii="TH SarabunIT๙" w:hAnsi="TH SarabunIT๙" w:cs="TH SarabunIT๙"/>
          <w:spacing w:val="12"/>
          <w:sz w:val="32"/>
          <w:szCs w:val="32"/>
          <w:cs/>
          <w:lang w:val="th-TH" w:bidi="th-TH"/>
        </w:rPr>
        <w:t>จากข้อมูลการทดสอบความรู้ ก่อน</w:t>
      </w:r>
      <w:r>
        <w:rPr>
          <w:rFonts w:ascii="TH SarabunIT๙" w:hAnsi="TH SarabunIT๙" w:cs="TH SarabunIT๙"/>
          <w:spacing w:val="12"/>
          <w:sz w:val="32"/>
          <w:szCs w:val="32"/>
          <w:cs/>
        </w:rPr>
        <w:t>-</w:t>
      </w:r>
      <w:r>
        <w:rPr>
          <w:rFonts w:ascii="TH SarabunIT๙" w:hAnsi="TH SarabunIT๙" w:cs="TH SarabunIT๙"/>
          <w:spacing w:val="12"/>
          <w:sz w:val="32"/>
          <w:szCs w:val="32"/>
          <w:cs/>
          <w:lang w:val="th-TH" w:bidi="th-TH"/>
        </w:rPr>
        <w:t>หลัง กิจกรรมอบรมสร้างความรู้ความเข้าใจ กลุ่มเยาวชนนอกโรงเรียน จังหวัดนครปฐม</w:t>
      </w:r>
      <w:r>
        <w:rPr>
          <w:rFonts w:ascii="TH SarabunIT๙" w:hAnsi="TH SarabunIT๙" w:cs="TH SarabunIT๙"/>
          <w:b/>
          <w:bCs/>
          <w:spacing w:val="12"/>
          <w:sz w:val="32"/>
          <w:szCs w:val="32"/>
          <w:cs/>
        </w:rPr>
        <w:t xml:space="preserve"> </w:t>
      </w:r>
      <w:r>
        <w:rPr>
          <w:rFonts w:ascii="TH SarabunIT๙" w:hAnsi="TH SarabunIT๙" w:cs="TH SarabunIT๙"/>
          <w:spacing w:val="12"/>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spacing w:val="12"/>
          <w:sz w:val="32"/>
          <w:szCs w:val="32"/>
          <w:cs/>
        </w:rPr>
        <w:t xml:space="preserve">88 </w:t>
      </w:r>
      <w:r>
        <w:rPr>
          <w:rFonts w:ascii="TH SarabunIT๙" w:hAnsi="TH SarabunIT๙" w:cs="TH SarabunIT๙"/>
          <w:spacing w:val="12"/>
          <w:sz w:val="32"/>
          <w:szCs w:val="32"/>
          <w:cs/>
          <w:lang w:val="th-TH" w:bidi="th-TH"/>
        </w:rPr>
        <w:t xml:space="preserve">ของผู้เข้าร่วมกิจกรรมทั้งหมด </w:t>
      </w:r>
    </w:p>
    <w:p>
      <w:pPr>
        <w:ind w:left="-90" w:firstLine="2154"/>
        <w:rPr>
          <w:rFonts w:ascii="TH SarabunIT๙" w:hAnsi="TH SarabunIT๙" w:cs="TH SarabunIT๙"/>
          <w:sz w:val="32"/>
          <w:szCs w:val="32"/>
          <w:cs/>
        </w:rPr>
      </w:pPr>
    </w:p>
    <w:p>
      <w:pPr>
        <w:ind w:left="-90" w:firstLine="1440"/>
        <w:jc w:val="center"/>
        <w:rPr>
          <w:rFonts w:ascii="TH SarabunPSK" w:hAnsi="TH SarabunPSK" w:cs="TH SarabunPSK"/>
          <w:b/>
          <w:bCs/>
          <w:color w:val="FF0000"/>
          <w:sz w:val="32"/>
          <w:szCs w:val="32"/>
        </w:rPr>
      </w:pPr>
    </w:p>
    <w:p>
      <w:pPr>
        <w:ind w:left="-90" w:firstLine="1440"/>
        <w:jc w:val="center"/>
        <w:rPr>
          <w:rFonts w:ascii="TH SarabunPSK" w:hAnsi="TH SarabunPSK" w:cs="TH SarabunPSK"/>
          <w:b/>
          <w:bCs/>
          <w:color w:val="FF0000"/>
          <w:sz w:val="12"/>
          <w:szCs w:val="12"/>
        </w:rPr>
      </w:pPr>
    </w:p>
    <w:p>
      <w:pPr>
        <w:ind w:left="-90" w:firstLine="1440"/>
        <w:jc w:val="center"/>
        <w:rPr>
          <w:rFonts w:ascii="TH SarabunPSK" w:hAnsi="TH SarabunPSK" w:cs="TH SarabunPSK"/>
          <w:b/>
          <w:bCs/>
          <w:color w:val="FF0000"/>
          <w:sz w:val="12"/>
          <w:szCs w:val="12"/>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๖๓</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กิจกรรมอบรมเสริมสร้างความรู้ความเข้าใจ กลุ่มประชาชนทั่วไป</w:t>
      </w:r>
    </w:p>
    <w:p>
      <w:pPr>
        <w:ind w:firstLine="720" w:firstLineChars="0"/>
        <w:jc w:val="thaiDistribute"/>
        <w:rPr>
          <w:rFonts w:ascii="TH SarabunIT๙" w:hAnsi="TH SarabunIT๙" w:cs="TH SarabunIT๙"/>
          <w:sz w:val="32"/>
          <w:szCs w:val="32"/>
        </w:rPr>
      </w:pPr>
      <w:r>
        <w:rPr>
          <w:rFonts w:ascii="TH SarabunIT๙" w:hAnsi="TH SarabunIT๙" w:cs="TH SarabunIT๙"/>
          <w:spacing w:val="12"/>
          <w:sz w:val="32"/>
          <w:szCs w:val="32"/>
          <w:cs/>
          <w:lang w:val="th-TH" w:bidi="th-TH"/>
        </w:rPr>
        <w:t>จากข้อมูลการทดสอบความรู้ ก่อน</w:t>
      </w:r>
      <w:r>
        <w:rPr>
          <w:rFonts w:ascii="TH SarabunIT๙" w:hAnsi="TH SarabunIT๙" w:cs="TH SarabunIT๙"/>
          <w:spacing w:val="12"/>
          <w:sz w:val="32"/>
          <w:szCs w:val="32"/>
          <w:cs/>
        </w:rPr>
        <w:t>-</w:t>
      </w:r>
      <w:r>
        <w:rPr>
          <w:rFonts w:ascii="TH SarabunIT๙" w:hAnsi="TH SarabunIT๙" w:cs="TH SarabunIT๙"/>
          <w:spacing w:val="12"/>
          <w:sz w:val="32"/>
          <w:szCs w:val="32"/>
          <w:cs/>
          <w:lang w:val="th-TH" w:bidi="th-TH"/>
        </w:rPr>
        <w:t>หลัง กิจกรรมอบรมสร้างความรู้ความเข้าใจ กลุ่มประชาชนทั่วไป จังหวัดนครปฐม</w:t>
      </w:r>
      <w:r>
        <w:rPr>
          <w:rFonts w:ascii="TH SarabunIT๙" w:hAnsi="TH SarabunIT๙" w:cs="TH SarabunIT๙"/>
          <w:b/>
          <w:bCs/>
          <w:spacing w:val="12"/>
          <w:sz w:val="32"/>
          <w:szCs w:val="32"/>
          <w:cs/>
        </w:rPr>
        <w:t xml:space="preserve"> </w:t>
      </w:r>
      <w:r>
        <w:rPr>
          <w:rFonts w:ascii="TH SarabunIT๙" w:hAnsi="TH SarabunIT๙" w:cs="TH SarabunIT๙"/>
          <w:spacing w:val="12"/>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spacing w:val="12"/>
          <w:sz w:val="32"/>
          <w:szCs w:val="32"/>
          <w:cs/>
        </w:rPr>
        <w:t xml:space="preserve">86.67 </w:t>
      </w:r>
      <w:r>
        <w:rPr>
          <w:rFonts w:ascii="TH SarabunIT๙" w:hAnsi="TH SarabunIT๙" w:cs="TH SarabunIT๙"/>
          <w:spacing w:val="12"/>
          <w:sz w:val="32"/>
          <w:szCs w:val="32"/>
          <w:cs/>
          <w:lang w:val="th-TH" w:bidi="th-TH"/>
        </w:rPr>
        <w:t>ของผู้เข้าร่วมกิจกรรมทั้งหมด</w:t>
      </w:r>
    </w:p>
    <w:p>
      <w:pPr>
        <w:ind w:left="-90" w:firstLine="1440"/>
        <w:jc w:val="center"/>
        <w:rPr>
          <w:rFonts w:ascii="TH SarabunPSK" w:hAnsi="TH SarabunPSK" w:cs="TH SarabunPSK"/>
          <w:b/>
          <w:bCs/>
          <w:color w:val="FF0000"/>
          <w:sz w:val="32"/>
          <w:szCs w:val="32"/>
        </w:rPr>
      </w:pPr>
      <w:r>
        <w:rPr>
          <w:rFonts w:ascii="TH SarabunPSK" w:hAnsi="TH SarabunPSK" w:cs="TH SarabunPSK"/>
          <w:b/>
          <w:bCs/>
          <w:color w:val="FF0000"/>
          <w:sz w:val="32"/>
          <w:szCs w:val="32"/>
        </w:rPr>
        <w:drawing>
          <wp:anchor distT="0" distB="0" distL="0" distR="0" simplePos="0" relativeHeight="252106752" behindDoc="1" locked="0" layoutInCell="1" allowOverlap="1">
            <wp:simplePos x="0" y="0"/>
            <wp:positionH relativeFrom="column">
              <wp:posOffset>678815</wp:posOffset>
            </wp:positionH>
            <wp:positionV relativeFrom="paragraph">
              <wp:posOffset>79375</wp:posOffset>
            </wp:positionV>
            <wp:extent cx="4714875" cy="2809875"/>
            <wp:effectExtent l="4445" t="4445" r="5080" b="5080"/>
            <wp:wrapNone/>
            <wp:docPr id="441" name="Chart 44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3"/>
              </a:graphicData>
            </a:graphic>
          </wp:anchor>
        </w:drawing>
      </w:r>
    </w:p>
    <w:p>
      <w:pPr>
        <w:ind w:left="-90" w:firstLine="1440"/>
        <w:jc w:val="center"/>
        <w:rPr>
          <w:rFonts w:ascii="TH SarabunPSK" w:hAnsi="TH SarabunPSK" w:cs="TH SarabunPSK"/>
          <w:b/>
          <w:bCs/>
          <w:color w:val="FF0000"/>
          <w:sz w:val="12"/>
          <w:szCs w:val="12"/>
        </w:rPr>
      </w:pPr>
    </w:p>
    <w:p>
      <w:pPr>
        <w:pStyle w:val="20"/>
        <w:jc w:val="center"/>
        <w:rPr>
          <w:rFonts w:ascii="TH SarabunIT๙" w:hAnsi="TH SarabunIT๙" w:cs="TH SarabunIT๙"/>
          <w:i w:val="0"/>
          <w:iCs w:val="0"/>
          <w:color w:val="auto"/>
          <w:sz w:val="32"/>
          <w:szCs w:val="32"/>
          <w:cs/>
          <w:lang w:val="th-TH" w:bidi="th-TH"/>
        </w:rPr>
      </w:pPr>
      <w:bookmarkStart w:id="14" w:name="_Hlk51932792"/>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b/>
          <w:bCs/>
          <w:i w:val="0"/>
          <w:iCs w:val="0"/>
          <w:color w:val="auto"/>
          <w:sz w:val="32"/>
          <w:szCs w:val="32"/>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๖๔</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กิจกรรมอบรมเสริมสร้างความรู้ความเข้าใจ กลุ่มข้าราชการ</w:t>
      </w:r>
    </w:p>
    <w:p>
      <w:pPr>
        <w:ind w:firstLine="720" w:firstLineChars="0"/>
        <w:jc w:val="thaiDistribute"/>
        <w:rPr>
          <w:rFonts w:ascii="TH SarabunIT๙" w:hAnsi="TH SarabunIT๙" w:cs="TH SarabunIT๙"/>
          <w:spacing w:val="12"/>
          <w:sz w:val="32"/>
          <w:szCs w:val="32"/>
          <w:cs/>
        </w:rPr>
      </w:pPr>
      <w:r>
        <w:rPr>
          <w:rFonts w:ascii="TH SarabunIT๙" w:hAnsi="TH SarabunIT๙" w:cs="TH SarabunIT๙"/>
          <w:spacing w:val="12"/>
          <w:sz w:val="32"/>
          <w:szCs w:val="32"/>
          <w:cs/>
          <w:lang w:val="th-TH" w:bidi="th-TH"/>
        </w:rPr>
        <w:t>จากข้อมูลการทดสอบความรู้ ก่อน</w:t>
      </w:r>
      <w:r>
        <w:rPr>
          <w:rFonts w:ascii="TH SarabunIT๙" w:hAnsi="TH SarabunIT๙" w:cs="TH SarabunIT๙"/>
          <w:spacing w:val="12"/>
          <w:sz w:val="32"/>
          <w:szCs w:val="32"/>
          <w:cs/>
        </w:rPr>
        <w:t>-</w:t>
      </w:r>
      <w:r>
        <w:rPr>
          <w:rFonts w:ascii="TH SarabunIT๙" w:hAnsi="TH SarabunIT๙" w:cs="TH SarabunIT๙"/>
          <w:spacing w:val="12"/>
          <w:sz w:val="32"/>
          <w:szCs w:val="32"/>
          <w:cs/>
          <w:lang w:val="th-TH" w:bidi="th-TH"/>
        </w:rPr>
        <w:t>หลัง กิจกรรมอบรมสร้างความรู้ความเข้าใจ กลุ่มข้าราชการ จังหวัดนครปฐม</w:t>
      </w:r>
      <w:r>
        <w:rPr>
          <w:rFonts w:ascii="TH SarabunIT๙" w:hAnsi="TH SarabunIT๙" w:cs="TH SarabunIT๙"/>
          <w:b/>
          <w:bCs/>
          <w:spacing w:val="12"/>
          <w:sz w:val="32"/>
          <w:szCs w:val="32"/>
          <w:cs/>
        </w:rPr>
        <w:t xml:space="preserve"> </w:t>
      </w:r>
      <w:r>
        <w:rPr>
          <w:rFonts w:ascii="TH SarabunIT๙" w:hAnsi="TH SarabunIT๙" w:cs="TH SarabunIT๙"/>
          <w:spacing w:val="12"/>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spacing w:val="12"/>
          <w:sz w:val="32"/>
          <w:szCs w:val="32"/>
          <w:cs/>
        </w:rPr>
        <w:t xml:space="preserve">90 </w:t>
      </w:r>
      <w:r>
        <w:rPr>
          <w:rFonts w:ascii="TH SarabunIT๙" w:hAnsi="TH SarabunIT๙" w:cs="TH SarabunIT๙"/>
          <w:spacing w:val="12"/>
          <w:sz w:val="32"/>
          <w:szCs w:val="32"/>
          <w:cs/>
          <w:lang w:val="th-TH" w:bidi="th-TH"/>
        </w:rPr>
        <w:t xml:space="preserve">ของผู้เข้าร่วมกิจกรรมทั้งหมด </w:t>
      </w:r>
      <w:bookmarkEnd w:id="14"/>
    </w:p>
    <w:p>
      <w:pPr>
        <w:ind w:left="-90" w:firstLine="2154"/>
        <w:rPr>
          <w:rFonts w:ascii="TH SarabunIT๙" w:hAnsi="TH SarabunIT๙" w:cs="TH SarabunIT๙"/>
          <w:sz w:val="32"/>
          <w:szCs w:val="32"/>
          <w:cs/>
        </w:rPr>
      </w:pPr>
      <w:r>
        <w:rPr>
          <w:rFonts w:ascii="TH SarabunPSK" w:hAnsi="TH SarabunPSK" w:cs="TH SarabunPSK"/>
          <w:b/>
          <w:bCs/>
          <w:color w:val="FF0000"/>
          <w:sz w:val="32"/>
          <w:szCs w:val="32"/>
        </w:rPr>
        <w:drawing>
          <wp:anchor distT="0" distB="0" distL="0" distR="0" simplePos="0" relativeHeight="252106752" behindDoc="1" locked="0" layoutInCell="1" allowOverlap="1">
            <wp:simplePos x="0" y="0"/>
            <wp:positionH relativeFrom="column">
              <wp:posOffset>701040</wp:posOffset>
            </wp:positionH>
            <wp:positionV relativeFrom="paragraph">
              <wp:posOffset>81915</wp:posOffset>
            </wp:positionV>
            <wp:extent cx="4505325" cy="3000375"/>
            <wp:effectExtent l="4445" t="4445" r="5080" b="5080"/>
            <wp:wrapNone/>
            <wp:docPr id="442" name="Chart 442"/>
            <wp:cNvGraphicFramePr/>
            <a:graphic xmlns:a="http://schemas.openxmlformats.org/drawingml/2006/main">
              <a:graphicData uri="http://schemas.openxmlformats.org/drawingml/2006/chart">
                <c:chart xmlns:c="http://schemas.openxmlformats.org/drawingml/2006/chart" xmlns:r="http://schemas.openxmlformats.org/officeDocument/2006/relationships" r:id="rId584"/>
              </a:graphicData>
            </a:graphic>
          </wp:anchor>
        </w:drawing>
      </w:r>
    </w:p>
    <w:p>
      <w:pPr>
        <w:ind w:left="-90" w:firstLine="1440"/>
        <w:jc w:val="center"/>
        <w:rPr>
          <w:rFonts w:ascii="TH SarabunPSK" w:hAnsi="TH SarabunPSK" w:cs="TH SarabunPSK"/>
          <w:b/>
          <w:bCs/>
          <w:color w:val="FF0000"/>
          <w:sz w:val="32"/>
          <w:szCs w:val="32"/>
        </w:rPr>
      </w:pPr>
    </w:p>
    <w:p>
      <w:pPr>
        <w:ind w:left="-90" w:firstLine="1440"/>
        <w:rPr>
          <w:rFonts w:ascii="TH SarabunPSK" w:hAnsi="TH SarabunPSK" w:cs="TH SarabunPSK"/>
          <w:b/>
          <w:bCs/>
          <w:color w:val="FF0000"/>
          <w:sz w:val="32"/>
          <w:szCs w:val="32"/>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๖๕</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กิจกรรมอบรมเสริมสร้างความรู้ความเข้าใจ กลุ่มผู้นำ</w:t>
      </w:r>
      <w:r>
        <w:rPr>
          <w:rFonts w:ascii="TH SarabunIT๙" w:hAnsi="TH SarabunIT๙" w:cs="TH SarabunIT๙"/>
          <w:i w:val="0"/>
          <w:iCs w:val="0"/>
          <w:color w:val="auto"/>
          <w:spacing w:val="4"/>
          <w:sz w:val="32"/>
          <w:szCs w:val="32"/>
          <w:cs/>
        </w:rPr>
        <w:t>/</w:t>
      </w:r>
      <w:r>
        <w:rPr>
          <w:rFonts w:ascii="TH SarabunIT๙" w:hAnsi="TH SarabunIT๙" w:cs="TH SarabunIT๙"/>
          <w:i w:val="0"/>
          <w:iCs w:val="0"/>
          <w:color w:val="auto"/>
          <w:spacing w:val="4"/>
          <w:sz w:val="32"/>
          <w:szCs w:val="32"/>
          <w:cs/>
          <w:lang w:val="th-TH" w:bidi="th-TH"/>
        </w:rPr>
        <w:t>แกนนำ</w:t>
      </w:r>
    </w:p>
    <w:p>
      <w:pPr>
        <w:ind w:firstLine="720" w:firstLineChars="0"/>
        <w:jc w:val="thaiDistribute"/>
        <w:rPr>
          <w:rFonts w:ascii="TH SarabunIT๙" w:hAnsi="TH SarabunIT๙" w:cs="TH SarabunIT๙"/>
          <w:b/>
          <w:bCs/>
          <w:color w:val="FF0000"/>
          <w:sz w:val="32"/>
          <w:szCs w:val="32"/>
        </w:rPr>
      </w:pPr>
      <w:r>
        <w:rPr>
          <w:rFonts w:ascii="TH SarabunPSK" w:hAnsi="TH SarabunPSK" w:cs="TH SarabunPSK"/>
          <w:b/>
          <w:bCs/>
          <w:color w:val="FF0000"/>
          <w:sz w:val="32"/>
          <w:szCs w:val="32"/>
        </w:rPr>
        <w:drawing>
          <wp:anchor distT="0" distB="0" distL="0" distR="0" simplePos="0" relativeHeight="252106752" behindDoc="1" locked="0" layoutInCell="1" allowOverlap="1">
            <wp:simplePos x="0" y="0"/>
            <wp:positionH relativeFrom="column">
              <wp:posOffset>777875</wp:posOffset>
            </wp:positionH>
            <wp:positionV relativeFrom="paragraph">
              <wp:posOffset>869315</wp:posOffset>
            </wp:positionV>
            <wp:extent cx="4543425" cy="2505075"/>
            <wp:effectExtent l="4445" t="4445" r="5080" b="5080"/>
            <wp:wrapNone/>
            <wp:docPr id="443" name="Chart 443"/>
            <wp:cNvGraphicFramePr/>
            <a:graphic xmlns:a="http://schemas.openxmlformats.org/drawingml/2006/main">
              <a:graphicData uri="http://schemas.openxmlformats.org/drawingml/2006/chart">
                <c:chart xmlns:c="http://schemas.openxmlformats.org/drawingml/2006/chart" xmlns:r="http://schemas.openxmlformats.org/officeDocument/2006/relationships" r:id="rId585"/>
              </a:graphicData>
            </a:graphic>
          </wp:anchor>
        </w:drawing>
      </w:r>
      <w:r>
        <w:rPr>
          <w:rFonts w:ascii="TH SarabunIT๙" w:hAnsi="TH SarabunIT๙" w:cs="TH SarabunIT๙"/>
          <w:spacing w:val="12"/>
          <w:sz w:val="32"/>
          <w:szCs w:val="32"/>
          <w:cs/>
          <w:lang w:val="th-TH" w:bidi="th-TH"/>
        </w:rPr>
        <w:t>จากข้อมูลการทดสอบความรู้ ก่อน</w:t>
      </w:r>
      <w:r>
        <w:rPr>
          <w:rFonts w:ascii="TH SarabunIT๙" w:hAnsi="TH SarabunIT๙" w:cs="TH SarabunIT๙"/>
          <w:spacing w:val="12"/>
          <w:sz w:val="32"/>
          <w:szCs w:val="32"/>
          <w:cs/>
        </w:rPr>
        <w:t>-</w:t>
      </w:r>
      <w:r>
        <w:rPr>
          <w:rFonts w:ascii="TH SarabunIT๙" w:hAnsi="TH SarabunIT๙" w:cs="TH SarabunIT๙"/>
          <w:spacing w:val="12"/>
          <w:sz w:val="32"/>
          <w:szCs w:val="32"/>
          <w:cs/>
          <w:lang w:val="th-TH" w:bidi="th-TH"/>
        </w:rPr>
        <w:t>หลัง กิจกรรมอบรมสร้างความรู้ความเข้าใจ กลุ่มผู้นำ</w:t>
      </w:r>
      <w:r>
        <w:rPr>
          <w:rFonts w:ascii="TH SarabunIT๙" w:hAnsi="TH SarabunIT๙" w:cs="TH SarabunIT๙"/>
          <w:spacing w:val="12"/>
          <w:sz w:val="32"/>
          <w:szCs w:val="32"/>
          <w:cs/>
        </w:rPr>
        <w:t>/</w:t>
      </w:r>
      <w:r>
        <w:rPr>
          <w:rFonts w:ascii="TH SarabunIT๙" w:hAnsi="TH SarabunIT๙" w:cs="TH SarabunIT๙"/>
          <w:spacing w:val="12"/>
          <w:sz w:val="32"/>
          <w:szCs w:val="32"/>
          <w:cs/>
          <w:lang w:val="th-TH" w:bidi="th-TH"/>
        </w:rPr>
        <w:t>แกนนำ จังหวัดนครปฐม</w:t>
      </w:r>
      <w:r>
        <w:rPr>
          <w:rFonts w:ascii="TH SarabunIT๙" w:hAnsi="TH SarabunIT๙" w:cs="TH SarabunIT๙"/>
          <w:b/>
          <w:bCs/>
          <w:spacing w:val="12"/>
          <w:sz w:val="32"/>
          <w:szCs w:val="32"/>
          <w:cs/>
        </w:rPr>
        <w:t xml:space="preserve"> </w:t>
      </w:r>
      <w:r>
        <w:rPr>
          <w:rFonts w:ascii="TH SarabunIT๙" w:hAnsi="TH SarabunIT๙" w:cs="TH SarabunIT๙"/>
          <w:spacing w:val="12"/>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spacing w:val="12"/>
          <w:sz w:val="32"/>
          <w:szCs w:val="32"/>
          <w:cs/>
        </w:rPr>
        <w:t xml:space="preserve">86.67 </w:t>
      </w:r>
      <w:r>
        <w:rPr>
          <w:rFonts w:ascii="TH SarabunIT๙" w:hAnsi="TH SarabunIT๙" w:cs="TH SarabunIT๙"/>
          <w:spacing w:val="12"/>
          <w:sz w:val="32"/>
          <w:szCs w:val="32"/>
          <w:cs/>
          <w:lang w:val="th-TH" w:bidi="th-TH"/>
        </w:rPr>
        <w:t xml:space="preserve">ของผู้เข้าร่วมกิจกรรมทั้งหมด </w:t>
      </w:r>
    </w:p>
    <w:p>
      <w:pPr>
        <w:ind w:firstLine="2149"/>
        <w:rPr>
          <w:rFonts w:ascii="TH SarabunPSK" w:hAnsi="TH SarabunPSK" w:cs="TH SarabunPSK"/>
          <w:spacing w:val="12"/>
          <w:sz w:val="12"/>
          <w:szCs w:val="12"/>
          <w:cs/>
        </w:rPr>
      </w:pPr>
    </w:p>
    <w:p>
      <w:pPr>
        <w:ind w:left="-90" w:firstLine="2154"/>
        <w:rPr>
          <w:rFonts w:ascii="TH SarabunIT๙" w:hAnsi="TH SarabunIT๙" w:cs="TH SarabunIT๙"/>
          <w:sz w:val="32"/>
          <w:szCs w:val="32"/>
          <w:cs/>
        </w:rPr>
      </w:pPr>
    </w:p>
    <w:p>
      <w:pPr>
        <w:ind w:left="-90" w:firstLine="1440"/>
        <w:jc w:val="center"/>
        <w:rPr>
          <w:rFonts w:ascii="TH SarabunPSK" w:hAnsi="TH SarabunPSK" w:cs="TH SarabunPSK"/>
          <w:b/>
          <w:bCs/>
          <w:color w:val="FF0000"/>
          <w:sz w:val="32"/>
          <w:szCs w:val="32"/>
        </w:rPr>
      </w:pPr>
    </w:p>
    <w:p>
      <w:pPr>
        <w:ind w:left="-90" w:firstLine="1440"/>
        <w:jc w:val="center"/>
        <w:rPr>
          <w:rFonts w:ascii="TH SarabunPSK" w:hAnsi="TH SarabunPSK" w:cs="TH SarabunPSK"/>
          <w:b/>
          <w:bCs/>
          <w:color w:val="FF0000"/>
          <w:sz w:val="12"/>
          <w:szCs w:val="12"/>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๖๖</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กิจกรรมอบรมเสริมสร้างความรู้ความเข้าใจ กลุ่มนักสื่อสาร</w:t>
      </w:r>
    </w:p>
    <w:p>
      <w:pPr>
        <w:pStyle w:val="37"/>
        <w:ind w:left="0" w:leftChars="0" w:firstLine="720" w:firstLineChars="0"/>
        <w:jc w:val="thaiDistribute"/>
        <w:rPr>
          <w:rFonts w:ascii="TH SarabunIT๙" w:hAnsi="TH SarabunIT๙" w:cs="TH SarabunIT๙"/>
          <w:spacing w:val="12"/>
          <w:szCs w:val="32"/>
          <w:cs/>
          <w:lang w:val="th-TH" w:bidi="th-TH"/>
        </w:rPr>
        <w:sectPr>
          <w:headerReference r:id="rId74" w:type="default"/>
          <w:footerReference r:id="rId75" w:type="default"/>
          <w:pgSz w:w="11906" w:h="16838"/>
          <w:pgMar w:top="850" w:right="1134" w:bottom="850" w:left="1701" w:header="709" w:footer="709" w:gutter="0"/>
          <w:pgBorders>
            <w:top w:val="none" w:sz="0" w:space="0"/>
            <w:left w:val="none" w:sz="0" w:space="0"/>
            <w:bottom w:val="none" w:sz="0" w:space="0"/>
            <w:right w:val="none" w:sz="0" w:space="0"/>
          </w:pgBorders>
          <w:pgNumType w:fmt="thaiNumbers"/>
          <w:cols w:space="708" w:num="1"/>
          <w:docGrid w:linePitch="360" w:charSpace="0"/>
        </w:sectPr>
      </w:pPr>
      <w:r>
        <w:rPr>
          <w:rFonts w:ascii="TH SarabunIT๙" w:hAnsi="TH SarabunIT๙" w:cs="TH SarabunIT๙"/>
          <w:spacing w:val="12"/>
          <w:szCs w:val="32"/>
          <w:cs/>
          <w:lang w:val="th-TH" w:bidi="th-TH"/>
        </w:rPr>
        <w:t>จากข้อมูลการทดสอบความรู้ ก่อน</w:t>
      </w:r>
      <w:r>
        <w:rPr>
          <w:rFonts w:ascii="TH SarabunIT๙" w:hAnsi="TH SarabunIT๙" w:cs="TH SarabunIT๙"/>
          <w:spacing w:val="12"/>
          <w:szCs w:val="32"/>
          <w:cs/>
        </w:rPr>
        <w:t>-</w:t>
      </w:r>
      <w:r>
        <w:rPr>
          <w:rFonts w:ascii="TH SarabunIT๙" w:hAnsi="TH SarabunIT๙" w:cs="TH SarabunIT๙"/>
          <w:spacing w:val="12"/>
          <w:szCs w:val="32"/>
          <w:cs/>
          <w:lang w:val="th-TH" w:bidi="th-TH"/>
        </w:rPr>
        <w:t>หลัง กิจกรรมอบรมสร้างความรู้ความเข้าใจ กลุ่มนักสื่อสาร จังหวัดนครปฐม</w:t>
      </w:r>
      <w:r>
        <w:rPr>
          <w:rFonts w:ascii="TH SarabunIT๙" w:hAnsi="TH SarabunIT๙" w:cs="TH SarabunIT๙"/>
          <w:b/>
          <w:bCs/>
          <w:spacing w:val="12"/>
          <w:szCs w:val="32"/>
          <w:cs/>
        </w:rPr>
        <w:t xml:space="preserve"> </w:t>
      </w:r>
      <w:r>
        <w:rPr>
          <w:rFonts w:ascii="TH SarabunIT๙" w:hAnsi="TH SarabunIT๙" w:cs="TH SarabunIT๙"/>
          <w:spacing w:val="1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spacing w:val="12"/>
          <w:szCs w:val="32"/>
          <w:cs/>
        </w:rPr>
        <w:t xml:space="preserve">90 </w:t>
      </w:r>
      <w:r>
        <w:rPr>
          <w:rFonts w:ascii="TH SarabunIT๙" w:hAnsi="TH SarabunIT๙" w:cs="TH SarabunIT๙"/>
          <w:spacing w:val="12"/>
          <w:szCs w:val="32"/>
          <w:cs/>
          <w:lang w:val="th-TH" w:bidi="th-TH"/>
        </w:rPr>
        <w:t>ของผู้เข้าร่วมกิจกรรมทั้งหมด</w:t>
      </w:r>
    </w:p>
    <w:p>
      <w:pPr>
        <w:tabs>
          <w:tab w:val="left" w:pos="0"/>
        </w:tabs>
        <w:jc w:val="left"/>
        <w:rPr>
          <w:rFonts w:ascii="TH SarabunIT๙" w:hAnsi="TH SarabunIT๙" w:cs="TH SarabunIT๙"/>
          <w:b/>
          <w:bCs/>
          <w:sz w:val="32"/>
          <w:szCs w:val="32"/>
        </w:rPr>
      </w:pPr>
      <w:r>
        <w:rPr>
          <w:rFonts w:hint="cs" w:ascii="TH SarabunIT๙" w:hAnsi="TH SarabunIT๙" w:cs="TH SarabunIT๙"/>
          <w:b/>
          <w:bCs/>
          <w:sz w:val="32"/>
          <w:szCs w:val="32"/>
          <w:cs/>
          <w:lang w:val="th-TH" w:bidi="th-TH"/>
        </w:rPr>
        <w:t>จังหวัดอุดรธานี</w:t>
      </w:r>
    </w:p>
    <w:p>
      <w:pPr>
        <w:rPr>
          <w:rFonts w:ascii="TH SarabunIT๙" w:hAnsi="TH SarabunIT๙" w:cs="TH SarabunIT๙"/>
          <w:b/>
          <w:bCs/>
          <w:sz w:val="30"/>
          <w:szCs w:val="30"/>
        </w:rPr>
      </w:pPr>
      <w:r>
        <w:rPr>
          <w:rFonts w:ascii="TH SarabunIT๙" w:hAnsi="TH SarabunIT๙" w:cs="TH SarabunIT๙"/>
          <w:b/>
          <w:bCs/>
          <w:sz w:val="30"/>
          <w:szCs w:val="30"/>
          <w:cs/>
          <w:lang w:val="th-TH" w:bidi="th-TH"/>
        </w:rPr>
        <w:t>ตาราง</w:t>
      </w:r>
      <w:r>
        <w:rPr>
          <w:rFonts w:hint="cs" w:ascii="TH SarabunIT๙" w:hAnsi="TH SarabunIT๙" w:cs="TH SarabunIT๙"/>
          <w:b/>
          <w:bCs/>
          <w:sz w:val="30"/>
          <w:szCs w:val="30"/>
          <w:cs/>
        </w:rPr>
        <w:t xml:space="preserve"> </w:t>
      </w:r>
      <w:r>
        <w:rPr>
          <w:rFonts w:hint="cs" w:ascii="TH SarabunIT๙" w:hAnsi="TH SarabunIT๙" w:cs="TH SarabunIT๙"/>
          <w:b/>
          <w:bCs/>
          <w:sz w:val="30"/>
          <w:szCs w:val="30"/>
          <w:cs/>
          <w:lang w:bidi="th-TH"/>
        </w:rPr>
        <w:t>๔</w:t>
      </w:r>
      <w:r>
        <w:rPr>
          <w:rFonts w:ascii="TH SarabunIT๙" w:hAnsi="TH SarabunIT๙" w:cs="TH SarabunIT๙"/>
          <w:b/>
          <w:bCs/>
          <w:sz w:val="30"/>
          <w:szCs w:val="30"/>
          <w:cs/>
        </w:rPr>
        <w:t>.</w:t>
      </w:r>
      <w:r>
        <w:rPr>
          <w:rFonts w:hint="cs" w:ascii="TH SarabunIT๙" w:hAnsi="TH SarabunIT๙" w:cs="TH SarabunIT๙"/>
          <w:b/>
          <w:bCs/>
          <w:sz w:val="30"/>
          <w:szCs w:val="30"/>
          <w:cs/>
          <w:lang w:bidi="th-TH"/>
        </w:rPr>
        <w:t>๑๒</w:t>
      </w:r>
      <w:r>
        <w:rPr>
          <w:rFonts w:hint="cs" w:ascii="TH SarabunIT๙" w:hAnsi="TH SarabunIT๙" w:cs="TH SarabunIT๙"/>
          <w:b/>
          <w:bCs/>
          <w:sz w:val="30"/>
          <w:szCs w:val="30"/>
          <w:cs/>
        </w:rPr>
        <w:t xml:space="preserve"> </w:t>
      </w:r>
      <w:r>
        <w:rPr>
          <w:rFonts w:hint="cs" w:ascii="TH SarabunIT๙" w:hAnsi="TH SarabunIT๙" w:cs="TH SarabunIT๙"/>
          <w:b/>
          <w:bCs/>
          <w:sz w:val="30"/>
          <w:szCs w:val="30"/>
          <w:cs/>
          <w:lang w:val="th-TH" w:bidi="th-TH"/>
        </w:rPr>
        <w:t>สรุปผลการดำเนินกิจกรรม โครงการการสร้างความรู้ความเข้าใจ และพัฒนาการสื่อสารด้านพลังงานเพื่อเจตคติที่ดีต่อการขับเคลื่อนงานพลังงาน</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21"/>
        <w:gridCol w:w="4241"/>
        <w:gridCol w:w="1800"/>
        <w:gridCol w:w="3246"/>
        <w:gridCol w:w="35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0" w:type="auto"/>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กลุ่มเป้าหมาย</w:t>
            </w:r>
          </w:p>
        </w:tc>
        <w:tc>
          <w:tcPr>
            <w:tcW w:w="4241" w:type="dxa"/>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กิจกรรม</w:t>
            </w:r>
          </w:p>
        </w:tc>
        <w:tc>
          <w:tcPr>
            <w:tcW w:w="1800" w:type="dxa"/>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ช่วงวันที่</w:t>
            </w:r>
          </w:p>
        </w:tc>
        <w:tc>
          <w:tcPr>
            <w:tcW w:w="3246" w:type="dxa"/>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ผลลัพธ์ที่ต้องการ</w:t>
            </w:r>
          </w:p>
        </w:tc>
        <w:tc>
          <w:tcPr>
            <w:tcW w:w="3546" w:type="dxa"/>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ผลลัพธ์ที่ได้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เยาวชนในโรงเรียน</w:t>
            </w:r>
          </w:p>
        </w:tc>
        <w:tc>
          <w:tcPr>
            <w:tcW w:w="4241" w:type="dxa"/>
            <w:shd w:val="clear" w:color="auto" w:fill="auto"/>
          </w:tcPr>
          <w:p>
            <w:pPr>
              <w:ind w:left="238" w:hanging="238"/>
              <w:rPr>
                <w:rFonts w:ascii="TH SarabunIT๙" w:hAnsi="TH SarabunIT๙" w:cs="TH SarabunIT๙"/>
                <w:sz w:val="28"/>
                <w:cs/>
              </w:rPr>
            </w:pPr>
            <w:r>
              <w:rPr>
                <w:rFonts w:ascii="TH SarabunIT๙" w:hAnsi="TH SarabunIT๙" w:eastAsia="Trebuchet MS" w:cs="TH SarabunIT๙"/>
                <w:sz w:val="28"/>
              </w:rPr>
              <w:t xml:space="preserve">1. </w:t>
            </w:r>
            <w:r>
              <w:rPr>
                <w:rFonts w:ascii="TH SarabunIT๙" w:hAnsi="TH SarabunIT๙" w:eastAsia="Trebuchet MS" w:cs="TH SarabunIT๙"/>
                <w:sz w:val="28"/>
                <w:cs/>
                <w:lang w:val="th-TH" w:bidi="th-TH"/>
              </w:rPr>
              <w:t>อบรมความรู้ความเข้าใจด้านพลังงานให้กับคณะครู บุคลากรในโรงเรียน และกลุ่มเยาวชนในโรงเรียน</w:t>
            </w:r>
          </w:p>
        </w:tc>
        <w:tc>
          <w:tcPr>
            <w:tcW w:w="1800" w:type="dxa"/>
          </w:tcPr>
          <w:p>
            <w:pPr>
              <w:ind w:left="321" w:hanging="321"/>
              <w:jc w:val="center"/>
              <w:rPr>
                <w:rFonts w:ascii="TH SarabunIT๙" w:hAnsi="TH SarabunIT๙" w:cs="TH SarabunIT๙"/>
                <w:kern w:val="24"/>
                <w:sz w:val="28"/>
              </w:rPr>
            </w:pPr>
            <w:r>
              <w:rPr>
                <w:rFonts w:ascii="TH SarabunIT๙" w:hAnsi="TH SarabunIT๙" w:cs="TH SarabunIT๙"/>
                <w:kern w:val="24"/>
                <w:sz w:val="28"/>
                <w:cs/>
              </w:rPr>
              <w:t xml:space="preserve">8-9 </w:t>
            </w:r>
            <w:r>
              <w:rPr>
                <w:rFonts w:ascii="TH SarabunIT๙" w:hAnsi="TH SarabunIT๙" w:cs="TH SarabunIT๙"/>
                <w:kern w:val="24"/>
                <w:sz w:val="28"/>
                <w:cs/>
                <w:lang w:val="th-TH" w:bidi="th-TH"/>
              </w:rPr>
              <w:t>ก</w:t>
            </w:r>
            <w:r>
              <w:rPr>
                <w:rFonts w:ascii="TH SarabunIT๙" w:hAnsi="TH SarabunIT๙" w:cs="TH SarabunIT๙"/>
                <w:kern w:val="24"/>
                <w:sz w:val="28"/>
                <w:cs/>
              </w:rPr>
              <w:t>.</w:t>
            </w:r>
            <w:r>
              <w:rPr>
                <w:rFonts w:ascii="TH SarabunIT๙" w:hAnsi="TH SarabunIT๙" w:cs="TH SarabunIT๙"/>
                <w:kern w:val="24"/>
                <w:sz w:val="28"/>
                <w:cs/>
                <w:lang w:val="th-TH" w:bidi="th-TH"/>
              </w:rPr>
              <w:t>ค</w:t>
            </w:r>
            <w:r>
              <w:rPr>
                <w:rFonts w:ascii="TH SarabunIT๙" w:hAnsi="TH SarabunIT๙" w:cs="TH SarabunIT๙"/>
                <w:kern w:val="24"/>
                <w:sz w:val="28"/>
                <w:cs/>
              </w:rPr>
              <w:t>. 63</w:t>
            </w:r>
          </w:p>
        </w:tc>
        <w:tc>
          <w:tcPr>
            <w:tcW w:w="3246" w:type="dxa"/>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เจตคติของเยาวชนในโรงเรียนต่องานพลังงาน</w:t>
            </w:r>
          </w:p>
        </w:tc>
        <w:tc>
          <w:tcPr>
            <w:tcW w:w="3546" w:type="dxa"/>
            <w:shd w:val="clear" w:color="auto" w:fill="auto"/>
          </w:tcPr>
          <w:p>
            <w:pPr>
              <w:ind w:left="199" w:hanging="199"/>
              <w:rPr>
                <w:rFonts w:ascii="TH SarabunIT๙" w:hAnsi="TH SarabunIT๙" w:cs="TH SarabunIT๙"/>
                <w:kern w:val="24"/>
                <w:sz w:val="28"/>
                <w:cs/>
              </w:rPr>
            </w:pPr>
            <w:r>
              <w:rPr>
                <w:rFonts w:ascii="TH SarabunIT๙" w:hAnsi="TH SarabunIT๙" w:cs="TH SarabunIT๙"/>
                <w:kern w:val="24"/>
                <w:sz w:val="28"/>
              </w:rPr>
              <w:t xml:space="preserve">1. </w:t>
            </w:r>
            <w:r>
              <w:rPr>
                <w:rFonts w:ascii="TH SarabunIT๙" w:hAnsi="TH SarabunIT๙" w:cs="TH SarabunIT๙"/>
                <w:kern w:val="24"/>
                <w:sz w:val="28"/>
                <w:cs/>
                <w:lang w:val="th-TH" w:bidi="th-TH"/>
              </w:rPr>
              <w:t>เยาวชนในโรงเรียน</w:t>
            </w:r>
            <w:r>
              <w:rPr>
                <w:rFonts w:ascii="TH SarabunIT๙" w:hAnsi="TH SarabunIT๙" w:cs="TH SarabunIT๙"/>
                <w:kern w:val="24"/>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hint="cs" w:ascii="TH SarabunIT๙" w:hAnsi="TH SarabunIT๙" w:cs="TH SarabunIT๙"/>
                <w:kern w:val="24"/>
                <w:sz w:val="28"/>
                <w:cs/>
              </w:rPr>
              <w:t>95.56</w:t>
            </w:r>
          </w:p>
          <w:p>
            <w:pPr>
              <w:ind w:left="199" w:hanging="199"/>
              <w:rPr>
                <w:rFonts w:ascii="TH SarabunIT๙" w:hAnsi="TH SarabunIT๙" w:cs="TH SarabunIT๙"/>
                <w:sz w:val="28"/>
              </w:rPr>
            </w:pPr>
            <w:r>
              <w:rPr>
                <w:rFonts w:ascii="TH SarabunIT๙" w:hAnsi="TH SarabunIT๙" w:cs="TH SarabunIT๙"/>
                <w:kern w:val="24"/>
                <w:sz w:val="28"/>
              </w:rPr>
              <w:t xml:space="preserve">2. </w:t>
            </w:r>
            <w:r>
              <w:rPr>
                <w:rFonts w:ascii="TH SarabunIT๙" w:hAnsi="TH SarabunIT๙" w:cs="TH SarabunIT๙"/>
                <w:kern w:val="24"/>
                <w:sz w:val="28"/>
                <w:cs/>
                <w:lang w:val="th-TH" w:bidi="th-TH"/>
              </w:rPr>
              <w:t>เยาวชนในโรงเรียน มีเจตคติที่ดีต่องานพลังงานใน</w:t>
            </w:r>
            <w:r>
              <w:rPr>
                <w:rFonts w:ascii="TH SarabunIT๙" w:hAnsi="TH SarabunIT๙" w:cs="TH SarabunIT๙"/>
                <w:sz w:val="28"/>
                <w:cs/>
                <w:lang w:val="th-TH" w:bidi="th-TH"/>
              </w:rPr>
              <w:t xml:space="preserve">ระดับมาก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shd w:val="clear" w:color="auto" w:fill="auto"/>
          </w:tcPr>
          <w:p>
            <w:pPr>
              <w:rPr>
                <w:rFonts w:ascii="TH SarabunIT๙" w:hAnsi="TH SarabunIT๙" w:cs="TH SarabunIT๙"/>
                <w:sz w:val="28"/>
              </w:rPr>
            </w:pPr>
          </w:p>
        </w:tc>
        <w:tc>
          <w:tcPr>
            <w:tcW w:w="4241" w:type="dxa"/>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1800" w:type="dxa"/>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30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3246" w:type="dxa"/>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เยาวชนในโรงเรียน</w:t>
            </w:r>
            <w:r>
              <w:rPr>
                <w:rFonts w:ascii="TH SarabunIT๙" w:hAnsi="TH SarabunIT๙" w:cs="TH SarabunIT๙"/>
                <w:kern w:val="24"/>
                <w:sz w:val="28"/>
                <w:cs/>
                <w:lang w:val="th-TH" w:bidi="th-TH"/>
              </w:rPr>
              <w:t>ต่องานพลังงาน</w:t>
            </w:r>
          </w:p>
        </w:tc>
        <w:tc>
          <w:tcPr>
            <w:tcW w:w="3546" w:type="dxa"/>
            <w:shd w:val="clear" w:color="auto" w:fill="auto"/>
          </w:tcPr>
          <w:p>
            <w:pPr>
              <w:rPr>
                <w:rFonts w:ascii="TH SarabunIT๙" w:hAnsi="TH SarabunIT๙" w:cs="TH SarabunIT๙"/>
                <w:sz w:val="28"/>
                <w:cs/>
              </w:rPr>
            </w:pPr>
            <w:r>
              <w:rPr>
                <w:rFonts w:ascii="TH SarabunIT๙" w:hAnsi="TH SarabunIT๙" w:cs="TH SarabunIT๙"/>
                <w:sz w:val="28"/>
                <w:cs/>
                <w:lang w:val="th-TH" w:bidi="th-TH"/>
              </w:rPr>
              <w:t>เยาวชนในโรงเรียน</w:t>
            </w:r>
            <w:r>
              <w:rPr>
                <w:rFonts w:ascii="TH SarabunIT๙" w:hAnsi="TH SarabunIT๙" w:cs="TH SarabunIT๙"/>
                <w:kern w:val="24"/>
                <w:sz w:val="28"/>
                <w:cs/>
              </w:rPr>
              <w:t xml:space="preserve">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4.48)</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p>
        </w:tc>
        <w:tc>
          <w:tcPr>
            <w:tcW w:w="4241" w:type="dxa"/>
            <w:shd w:val="clear" w:color="auto" w:fill="auto"/>
          </w:tcPr>
          <w:p>
            <w:pPr>
              <w:ind w:left="238" w:hanging="238"/>
              <w:rPr>
                <w:rFonts w:ascii="TH SarabunIT๙" w:hAnsi="TH SarabunIT๙" w:cs="TH SarabunIT๙"/>
                <w:sz w:val="28"/>
                <w:cs/>
              </w:rPr>
            </w:pPr>
            <w:r>
              <w:rPr>
                <w:rFonts w:ascii="TH SarabunIT๙" w:hAnsi="TH SarabunIT๙" w:cs="TH SarabunIT๙"/>
                <w:sz w:val="28"/>
                <w:cs/>
              </w:rPr>
              <w:t xml:space="preserve">1. </w:t>
            </w:r>
            <w:r>
              <w:rPr>
                <w:rFonts w:ascii="TH SarabunIT๙" w:hAnsi="TH SarabunIT๙" w:eastAsia="Trebuchet MS" w:cs="TH SarabunIT๙"/>
                <w:sz w:val="28"/>
                <w:cs/>
                <w:lang w:val="th-TH" w:bidi="th-TH"/>
              </w:rPr>
              <w:t>จัดให้มีการอบรม และสัมมนาให้ความรู้ด้าน</w:t>
            </w:r>
            <w:r>
              <w:rPr>
                <w:rFonts w:ascii="TH SarabunIT๙" w:hAnsi="TH SarabunIT๙" w:eastAsia="Trebuchet MS" w:cs="TH SarabunIT๙"/>
                <w:color w:val="000000"/>
                <w:sz w:val="28"/>
                <w:cs/>
                <w:lang w:val="th-TH" w:bidi="th-TH"/>
              </w:rPr>
              <w:t xml:space="preserve">เทคโนโลยีพลังงานผลิตไฟฟ้าลงในรายวิชาพลังงานไฟฟ้าในชีวิต ประจำวันลงในรายวิชาพลังงานไฟฟ้าในชีวิตประจำวัน </w:t>
            </w:r>
            <w:r>
              <w:rPr>
                <w:rFonts w:ascii="TH SarabunIT๙" w:hAnsi="TH SarabunIT๙" w:cs="TH SarabunIT๙"/>
                <w:sz w:val="28"/>
                <w:cs/>
                <w:lang w:val="th-TH" w:bidi="th-TH"/>
              </w:rPr>
              <w:t xml:space="preserve">ประจำวัน และผลิตไฟฟ้าจากหญ้าเนเปียร์ </w:t>
            </w:r>
            <w:r>
              <w:rPr>
                <w:rFonts w:ascii="TH SarabunIT๙" w:hAnsi="TH SarabunIT๙" w:eastAsia="Trebuchet MS" w:cs="TH SarabunIT๙"/>
                <w:sz w:val="28"/>
                <w:cs/>
                <w:lang w:val="th-TH" w:bidi="th-TH"/>
              </w:rPr>
              <w:t>แก่นักเรียน และครู กศน</w:t>
            </w:r>
            <w:r>
              <w:rPr>
                <w:rFonts w:ascii="TH SarabunIT๙" w:hAnsi="TH SarabunIT๙" w:eastAsia="Trebuchet MS" w:cs="TH SarabunIT๙"/>
                <w:sz w:val="28"/>
                <w:cs/>
              </w:rPr>
              <w:t>.</w:t>
            </w:r>
          </w:p>
        </w:tc>
        <w:tc>
          <w:tcPr>
            <w:tcW w:w="1800" w:type="dxa"/>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30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 63</w:t>
            </w:r>
          </w:p>
        </w:tc>
        <w:tc>
          <w:tcPr>
            <w:tcW w:w="3246" w:type="dxa"/>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เจตคติของเยาวชนในโรงเรียนต่องานพลังงาน</w:t>
            </w:r>
          </w:p>
        </w:tc>
        <w:tc>
          <w:tcPr>
            <w:tcW w:w="3546" w:type="dxa"/>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ascii="TH SarabunIT๙" w:hAnsi="TH SarabunIT๙" w:cs="TH SarabunIT๙"/>
                <w:kern w:val="24"/>
                <w:sz w:val="28"/>
              </w:rPr>
              <w:t>8</w:t>
            </w:r>
            <w:r>
              <w:rPr>
                <w:rFonts w:hint="cs" w:ascii="TH SarabunIT๙" w:hAnsi="TH SarabunIT๙" w:cs="TH SarabunIT๙"/>
                <w:kern w:val="24"/>
                <w:sz w:val="28"/>
                <w:cs/>
              </w:rPr>
              <w:t>8.00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sz w:val="28"/>
                <w:cs/>
                <w:lang w:val="th-TH" w:bidi="th-TH"/>
              </w:rPr>
              <w:t>มี</w:t>
            </w:r>
            <w:r>
              <w:rPr>
                <w:rFonts w:ascii="TH SarabunIT๙" w:hAnsi="TH SarabunIT๙" w:cs="TH SarabunIT๙"/>
                <w:kern w:val="24"/>
                <w:sz w:val="28"/>
                <w:cs/>
                <w:lang w:val="th-TH" w:bidi="th-TH"/>
              </w:rPr>
              <w:t>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cs/>
              </w:rPr>
              <w:t>4.36</w:t>
            </w:r>
            <w:r>
              <w:rPr>
                <w:rFonts w:ascii="TH SarabunIT๙" w:hAnsi="TH SarabunIT๙" w:cs="TH SarabunIT๙"/>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shd w:val="clear" w:color="auto" w:fill="auto"/>
          </w:tcPr>
          <w:p>
            <w:pPr>
              <w:rPr>
                <w:rFonts w:ascii="TH SarabunIT๙" w:hAnsi="TH SarabunIT๙" w:cs="TH SarabunIT๙"/>
                <w:sz w:val="28"/>
              </w:rPr>
            </w:pPr>
          </w:p>
        </w:tc>
        <w:tc>
          <w:tcPr>
            <w:tcW w:w="4241" w:type="dxa"/>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1800" w:type="dxa"/>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19- 21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3246" w:type="dxa"/>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เยาวชนนอกโรงเรียน</w:t>
            </w:r>
            <w:r>
              <w:rPr>
                <w:rFonts w:ascii="TH SarabunIT๙" w:hAnsi="TH SarabunIT๙" w:cs="TH SarabunIT๙"/>
                <w:kern w:val="24"/>
                <w:sz w:val="28"/>
                <w:cs/>
                <w:lang w:val="th-TH" w:bidi="th-TH"/>
              </w:rPr>
              <w:t>ต่องานพลังงาน</w:t>
            </w:r>
          </w:p>
        </w:tc>
        <w:tc>
          <w:tcPr>
            <w:tcW w:w="3546" w:type="dxa"/>
            <w:shd w:val="clear" w:color="auto" w:fill="auto"/>
          </w:tcPr>
          <w:p>
            <w:pPr>
              <w:rPr>
                <w:rFonts w:ascii="TH SarabunIT๙" w:hAnsi="TH SarabunIT๙" w:cs="TH SarabunIT๙"/>
                <w:sz w:val="28"/>
                <w:cs/>
              </w:rPr>
            </w:pPr>
            <w:r>
              <w:rPr>
                <w:rFonts w:ascii="TH SarabunIT๙" w:hAnsi="TH SarabunIT๙" w:cs="TH SarabunIT๙"/>
                <w:sz w:val="28"/>
                <w:cs/>
                <w:lang w:val="th-TH" w:bidi="th-TH"/>
              </w:rPr>
              <w:t>เยาวชนนอกโรงเรียน</w:t>
            </w:r>
            <w:r>
              <w:rPr>
                <w:rFonts w:ascii="TH SarabunIT๙" w:hAnsi="TH SarabunIT๙" w:cs="TH SarabunIT๙"/>
                <w:kern w:val="24"/>
                <w:sz w:val="28"/>
                <w:cs/>
              </w:rPr>
              <w:t xml:space="preserve">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4.36)</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3.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p>
        </w:tc>
        <w:tc>
          <w:tcPr>
            <w:tcW w:w="4241" w:type="dxa"/>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และประชุมชี้แจงให้ความรู้เกี่ยวกับพลังงานให้แก่แกนนำ</w:t>
            </w:r>
            <w:r>
              <w:rPr>
                <w:rFonts w:ascii="TH SarabunIT๙" w:hAnsi="TH SarabunIT๙" w:cs="TH SarabunIT๙"/>
                <w:sz w:val="28"/>
                <w:cs/>
              </w:rPr>
              <w:t>/</w:t>
            </w:r>
            <w:r>
              <w:rPr>
                <w:rFonts w:ascii="TH SarabunIT๙" w:hAnsi="TH SarabunIT๙" w:cs="TH SarabunIT๙"/>
                <w:sz w:val="28"/>
                <w:cs/>
                <w:lang w:val="th-TH" w:bidi="th-TH"/>
              </w:rPr>
              <w:t>ผู้นำชุมชน</w:t>
            </w:r>
          </w:p>
        </w:tc>
        <w:tc>
          <w:tcPr>
            <w:tcW w:w="1800" w:type="dxa"/>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15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3246" w:type="dxa"/>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3546" w:type="dxa"/>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ผู้นำ</w:t>
            </w:r>
            <w:r>
              <w:rPr>
                <w:rFonts w:ascii="TH SarabunIT๙" w:hAnsi="TH SarabunIT๙" w:cs="TH SarabunIT๙"/>
                <w:sz w:val="28"/>
                <w:cs/>
              </w:rPr>
              <w:t>/</w:t>
            </w:r>
            <w:r>
              <w:rPr>
                <w:rFonts w:ascii="TH SarabunIT๙" w:hAnsi="TH SarabunIT๙" w:cs="TH SarabunIT๙"/>
                <w:sz w:val="28"/>
                <w:cs/>
                <w:lang w:val="th-TH" w:bidi="th-TH"/>
              </w:rPr>
              <w:t>แกนนำ</w:t>
            </w:r>
            <w:r>
              <w:rPr>
                <w:rFonts w:ascii="TH SarabunIT๙" w:hAnsi="TH SarabunIT๙" w:cs="TH SarabunIT๙"/>
                <w:kern w:val="24"/>
                <w:sz w:val="28"/>
                <w:cs/>
              </w:rPr>
              <w:t xml:space="preserve"> </w:t>
            </w:r>
            <w:r>
              <w:rPr>
                <w:rFonts w:ascii="TH SarabunIT๙" w:hAnsi="TH SarabunIT๙" w:cs="TH SarabunIT๙"/>
                <w:kern w:val="24"/>
                <w:sz w:val="28"/>
                <w:cs/>
                <w:lang w:val="th-TH" w:bidi="th-TH"/>
              </w:rPr>
              <w:t xml:space="preserve">ทุกคนมีความรู้ความเข้าใจด้านพลังงานหลังเข้าร่วมกิจกรรม ร้อยละ </w:t>
            </w:r>
            <w:r>
              <w:rPr>
                <w:rFonts w:hint="cs" w:ascii="TH SarabunIT๙" w:hAnsi="TH SarabunIT๙" w:cs="TH SarabunIT๙"/>
                <w:kern w:val="24"/>
                <w:sz w:val="28"/>
                <w:cs/>
              </w:rPr>
              <w:t>92.50</w:t>
            </w:r>
          </w:p>
          <w:p>
            <w:pPr>
              <w:ind w:left="199" w:hanging="199"/>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4.63</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shd w:val="clear" w:color="auto" w:fill="auto"/>
          </w:tcPr>
          <w:p>
            <w:pPr>
              <w:rPr>
                <w:rFonts w:ascii="TH SarabunIT๙" w:hAnsi="TH SarabunIT๙" w:cs="TH SarabunIT๙"/>
                <w:sz w:val="28"/>
              </w:rPr>
            </w:pPr>
          </w:p>
        </w:tc>
        <w:tc>
          <w:tcPr>
            <w:tcW w:w="4241" w:type="dxa"/>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1800" w:type="dxa"/>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19- 21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3246" w:type="dxa"/>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3546" w:type="dxa"/>
            <w:shd w:val="clear" w:color="auto" w:fill="auto"/>
          </w:tcPr>
          <w:p>
            <w:pPr>
              <w:rPr>
                <w:rFonts w:ascii="TH SarabunIT๙" w:hAnsi="TH SarabunIT๙" w:cs="TH SarabunIT๙"/>
                <w:sz w:val="28"/>
                <w:cs/>
              </w:rPr>
            </w:pP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4.63)</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8" w:hRule="atLeast"/>
        </w:trPr>
        <w:tc>
          <w:tcPr>
            <w:tcW w:w="0" w:type="auto"/>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4. </w:t>
            </w:r>
            <w:r>
              <w:rPr>
                <w:rFonts w:ascii="TH SarabunIT๙" w:hAnsi="TH SarabunIT๙" w:cs="TH SarabunIT๙"/>
                <w:sz w:val="28"/>
                <w:cs/>
                <w:lang w:val="th-TH" w:bidi="th-TH"/>
              </w:rPr>
              <w:t>ประชาชนทั่วไป</w:t>
            </w:r>
          </w:p>
        </w:tc>
        <w:tc>
          <w:tcPr>
            <w:tcW w:w="4241" w:type="dxa"/>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และประชุมชี้แจงให้ความรู้เกี่ยวกับพลังงานให้แก่กลุ่มประชาชน</w:t>
            </w:r>
            <w:r>
              <w:rPr>
                <w:rFonts w:ascii="TH SarabunIT๙" w:hAnsi="TH SarabunIT๙" w:cs="TH SarabunIT๙"/>
                <w:sz w:val="28"/>
                <w:cs/>
              </w:rPr>
              <w:t>/</w:t>
            </w:r>
            <w:r>
              <w:rPr>
                <w:rFonts w:ascii="TH SarabunIT๙" w:hAnsi="TH SarabunIT๙" w:cs="TH SarabunIT๙"/>
                <w:sz w:val="28"/>
                <w:cs/>
                <w:lang w:val="th-TH" w:bidi="th-TH"/>
              </w:rPr>
              <w:t>อาชีพต่างๆ</w:t>
            </w:r>
          </w:p>
        </w:tc>
        <w:tc>
          <w:tcPr>
            <w:tcW w:w="1800" w:type="dxa"/>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16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3246" w:type="dxa"/>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3546" w:type="dxa"/>
            <w:shd w:val="clear" w:color="auto" w:fill="auto"/>
          </w:tcPr>
          <w:p>
            <w:pPr>
              <w:ind w:left="199" w:hanging="199"/>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hint="cs" w:ascii="TH SarabunIT๙" w:hAnsi="TH SarabunIT๙" w:cs="TH SarabunIT๙"/>
                <w:kern w:val="24"/>
                <w:sz w:val="28"/>
                <w:cs/>
              </w:rPr>
              <w:t>88.00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4.42</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1" w:hRule="atLeast"/>
        </w:trPr>
        <w:tc>
          <w:tcPr>
            <w:tcW w:w="0" w:type="auto"/>
            <w:vMerge w:val="continue"/>
            <w:shd w:val="clear" w:color="auto" w:fill="auto"/>
          </w:tcPr>
          <w:p>
            <w:pPr>
              <w:rPr>
                <w:rFonts w:ascii="TH SarabunIT๙" w:hAnsi="TH SarabunIT๙" w:cs="TH SarabunIT๙"/>
                <w:sz w:val="28"/>
              </w:rPr>
            </w:pPr>
          </w:p>
        </w:tc>
        <w:tc>
          <w:tcPr>
            <w:tcW w:w="4241" w:type="dxa"/>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1800" w:type="dxa"/>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19- 21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3246" w:type="dxa"/>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3546" w:type="dxa"/>
            <w:shd w:val="clear" w:color="auto" w:fill="auto"/>
          </w:tcPr>
          <w:p>
            <w:pPr>
              <w:rPr>
                <w:rFonts w:ascii="TH SarabunIT๙" w:hAnsi="TH SarabunIT๙" w:cs="TH SarabunIT๙"/>
                <w:sz w:val="28"/>
              </w:rPr>
            </w:pP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4.42</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restart"/>
            <w:shd w:val="clear" w:color="auto" w:fill="auto"/>
          </w:tcPr>
          <w:p>
            <w:pPr>
              <w:ind w:left="284" w:hanging="284"/>
              <w:rPr>
                <w:rFonts w:ascii="TH SarabunIT๙" w:hAnsi="TH SarabunIT๙" w:cs="TH SarabunIT๙"/>
                <w:sz w:val="28"/>
              </w:rPr>
            </w:pPr>
            <w:r>
              <w:rPr>
                <w:rFonts w:ascii="TH SarabunIT๙" w:hAnsi="TH SarabunIT๙" w:cs="TH SarabunIT๙"/>
                <w:sz w:val="28"/>
              </w:rPr>
              <w:t xml:space="preserve">5. </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p>
        </w:tc>
        <w:tc>
          <w:tcPr>
            <w:tcW w:w="4241" w:type="dxa"/>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และประชุมชี้แจงให้ความรู้เกี่ยวกับพลังงานให้แก่หน่วยงานราชการ องค์กรในจังหวัด</w:t>
            </w:r>
          </w:p>
        </w:tc>
        <w:tc>
          <w:tcPr>
            <w:tcW w:w="1800" w:type="dxa"/>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17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3246" w:type="dxa"/>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w:t>
            </w:r>
            <w:r>
              <w:rPr>
                <w:rFonts w:hint="cs" w:ascii="TH SarabunIT๙" w:hAnsi="TH SarabunIT๙" w:cs="TH SarabunIT๙"/>
                <w:sz w:val="28"/>
                <w:cs/>
              </w:rPr>
              <w:t xml:space="preserve"> </w:t>
            </w:r>
            <w:r>
              <w:rPr>
                <w:rFonts w:ascii="TH SarabunIT๙" w:hAnsi="TH SarabunIT๙" w:cs="TH SarabunIT๙"/>
                <w:sz w:val="28"/>
                <w:cs/>
                <w:lang w:val="th-TH" w:bidi="th-TH"/>
              </w:rPr>
              <w:t>ๆ</w:t>
            </w:r>
            <w:r>
              <w:rPr>
                <w:rFonts w:hint="cs" w:ascii="TH SarabunIT๙" w:hAnsi="TH SarabunIT๙" w:cs="TH SarabunIT๙"/>
                <w:sz w:val="28"/>
                <w:cs/>
              </w:rPr>
              <w:t xml:space="preserve"> </w:t>
            </w:r>
            <w:r>
              <w:rPr>
                <w:rFonts w:ascii="TH SarabunIT๙" w:hAnsi="TH SarabunIT๙" w:cs="TH SarabunIT๙"/>
                <w:kern w:val="24"/>
                <w:sz w:val="28"/>
                <w:cs/>
                <w:lang w:val="th-TH" w:bidi="th-TH"/>
              </w:rPr>
              <w:t>ต่องานพลังงาน</w:t>
            </w:r>
          </w:p>
        </w:tc>
        <w:tc>
          <w:tcPr>
            <w:tcW w:w="3546" w:type="dxa"/>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หน่วยงานราชการ องค์กรในจังหวัด ทุกคน</w:t>
            </w:r>
            <w:r>
              <w:rPr>
                <w:rFonts w:ascii="TH SarabunIT๙" w:hAnsi="TH SarabunIT๙" w:cs="TH SarabunIT๙"/>
                <w:kern w:val="24"/>
                <w:sz w:val="28"/>
                <w:cs/>
                <w:lang w:val="th-TH" w:bidi="th-TH"/>
              </w:rPr>
              <w:t>มีความรู้ความเข้าใจด้านพลังงานหลังเข้าร่วมกิจกรรม</w:t>
            </w:r>
            <w:r>
              <w:rPr>
                <w:rFonts w:hint="cs" w:ascii="TH SarabunIT๙" w:hAnsi="TH SarabunIT๙" w:cs="TH SarabunIT๙"/>
                <w:kern w:val="24"/>
                <w:sz w:val="28"/>
                <w:cs/>
              </w:rPr>
              <w:t xml:space="preserve"> </w:t>
            </w:r>
            <w:r>
              <w:rPr>
                <w:rFonts w:hint="cs" w:ascii="TH SarabunIT๙" w:hAnsi="TH SarabunIT๙" w:cs="TH SarabunIT๙"/>
                <w:kern w:val="24"/>
                <w:sz w:val="28"/>
                <w:cs/>
                <w:lang w:val="th-TH" w:bidi="th-TH"/>
              </w:rPr>
              <w:t xml:space="preserve">ร้อยละ </w:t>
            </w:r>
            <w:r>
              <w:rPr>
                <w:rFonts w:hint="cs" w:ascii="TH SarabunIT๙" w:hAnsi="TH SarabunIT๙" w:cs="TH SarabunIT๙"/>
                <w:kern w:val="24"/>
                <w:sz w:val="28"/>
                <w:cs/>
              </w:rPr>
              <w:t>94.00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ระดับคะแนนเท่ากับ</w:t>
            </w:r>
            <w:r>
              <w:rPr>
                <w:rFonts w:ascii="TH SarabunIT๙" w:hAnsi="TH SarabunIT๙" w:cs="TH SarabunIT๙"/>
                <w:sz w:val="28"/>
              </w:rPr>
              <w:t>4.70</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shd w:val="clear" w:color="auto" w:fill="auto"/>
          </w:tcPr>
          <w:p>
            <w:pPr>
              <w:rPr>
                <w:rFonts w:ascii="TH SarabunIT๙" w:hAnsi="TH SarabunIT๙" w:cs="TH SarabunIT๙"/>
                <w:sz w:val="28"/>
              </w:rPr>
            </w:pPr>
          </w:p>
        </w:tc>
        <w:tc>
          <w:tcPr>
            <w:tcW w:w="4241" w:type="dxa"/>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1800" w:type="dxa"/>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19- 21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3246" w:type="dxa"/>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w:t>
            </w:r>
            <w:r>
              <w:rPr>
                <w:rFonts w:hint="cs" w:ascii="TH SarabunIT๙" w:hAnsi="TH SarabunIT๙" w:cs="TH SarabunIT๙"/>
                <w:sz w:val="28"/>
                <w:cs/>
              </w:rPr>
              <w:t xml:space="preserve"> </w:t>
            </w:r>
            <w:r>
              <w:rPr>
                <w:rFonts w:ascii="TH SarabunIT๙" w:hAnsi="TH SarabunIT๙" w:cs="TH SarabunIT๙"/>
                <w:sz w:val="28"/>
                <w:cs/>
                <w:lang w:val="th-TH" w:bidi="th-TH"/>
              </w:rPr>
              <w:t>ๆ</w:t>
            </w:r>
            <w:r>
              <w:rPr>
                <w:rFonts w:hint="cs" w:ascii="TH SarabunIT๙" w:hAnsi="TH SarabunIT๙" w:cs="TH SarabunIT๙"/>
                <w:sz w:val="28"/>
                <w:cs/>
              </w:rPr>
              <w:t xml:space="preserve"> </w:t>
            </w:r>
            <w:r>
              <w:rPr>
                <w:rFonts w:ascii="TH SarabunIT๙" w:hAnsi="TH SarabunIT๙" w:cs="TH SarabunIT๙"/>
                <w:kern w:val="24"/>
                <w:sz w:val="28"/>
                <w:cs/>
                <w:lang w:val="th-TH" w:bidi="th-TH"/>
              </w:rPr>
              <w:t>ต่องานพลังงาน</w:t>
            </w:r>
          </w:p>
        </w:tc>
        <w:tc>
          <w:tcPr>
            <w:tcW w:w="3546" w:type="dxa"/>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ระดับคะแนนเท่ากับ</w:t>
            </w:r>
            <w:r>
              <w:rPr>
                <w:rFonts w:ascii="TH SarabunIT๙" w:hAnsi="TH SarabunIT๙" w:cs="TH SarabunIT๙"/>
                <w:sz w:val="28"/>
              </w:rPr>
              <w:t xml:space="preserve"> 4.70</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restart"/>
            <w:shd w:val="clear" w:color="auto" w:fill="auto"/>
          </w:tcPr>
          <w:p>
            <w:pPr>
              <w:ind w:left="284" w:hanging="284"/>
              <w:rPr>
                <w:rFonts w:ascii="TH SarabunIT๙" w:hAnsi="TH SarabunIT๙" w:cs="TH SarabunIT๙"/>
                <w:sz w:val="28"/>
              </w:rPr>
            </w:pPr>
            <w:r>
              <w:rPr>
                <w:rFonts w:ascii="TH SarabunIT๙" w:hAnsi="TH SarabunIT๙" w:cs="TH SarabunIT๙"/>
                <w:sz w:val="28"/>
                <w:cs/>
              </w:rPr>
              <w:t xml:space="preserve">6. </w:t>
            </w:r>
            <w:r>
              <w:rPr>
                <w:rFonts w:ascii="TH SarabunIT๙" w:hAnsi="TH SarabunIT๙" w:cs="TH SarabunIT๙"/>
                <w:sz w:val="28"/>
                <w:cs/>
                <w:lang w:val="th-TH" w:bidi="th-TH"/>
              </w:rPr>
              <w:t>กลุ่มนักสื่อสารพลังงานด้านการสื่อสารเชิงนโยบายพลังงานในระดับชุมชน</w:t>
            </w:r>
          </w:p>
        </w:tc>
        <w:tc>
          <w:tcPr>
            <w:tcW w:w="4241" w:type="dxa"/>
            <w:shd w:val="clear" w:color="auto" w:fill="auto"/>
          </w:tcPr>
          <w:p>
            <w:pPr>
              <w:rPr>
                <w:rFonts w:ascii="TH SarabunIT๙" w:hAnsi="TH SarabunIT๙" w:cs="TH SarabunIT๙"/>
                <w:sz w:val="28"/>
              </w:rPr>
            </w:pPr>
            <w:r>
              <w:rPr>
                <w:rFonts w:ascii="TH SarabunIT๙" w:hAnsi="TH SarabunIT๙" w:cs="TH SarabunIT๙"/>
                <w:sz w:val="28"/>
                <w:cs/>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กลุ่มนักสื่อสารพลังงานด้านการสื่อสารเชิงนโยบายพลังงานในระดับชุมชน</w:t>
            </w:r>
          </w:p>
        </w:tc>
        <w:tc>
          <w:tcPr>
            <w:tcW w:w="1800" w:type="dxa"/>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14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3246" w:type="dxa"/>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เจตคติของต่องานพลังงาน</w:t>
            </w:r>
          </w:p>
          <w:p>
            <w:pPr>
              <w:ind w:left="321" w:hanging="321"/>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นักสื่อสารพลังงานสามารถเผยแพร่ข้อมูลข่าวสาร ด้านพลังงานให้กับประชาชนในชุมชน</w:t>
            </w:r>
          </w:p>
        </w:tc>
        <w:tc>
          <w:tcPr>
            <w:tcW w:w="3546" w:type="dxa"/>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ascii="TH SarabunIT๙" w:hAnsi="TH SarabunIT๙" w:cs="TH SarabunIT๙"/>
                <w:kern w:val="24"/>
                <w:sz w:val="28"/>
              </w:rPr>
              <w:t>90</w:t>
            </w:r>
            <w:r>
              <w:rPr>
                <w:rFonts w:ascii="TH SarabunIT๙" w:hAnsi="TH SarabunIT๙" w:cs="TH SarabunIT๙"/>
                <w:sz w:val="28"/>
              </w:rPr>
              <w:t>.</w:t>
            </w:r>
            <w:r>
              <w:rPr>
                <w:rFonts w:hint="cs" w:ascii="TH SarabunIT๙" w:hAnsi="TH SarabunIT๙" w:cs="TH SarabunIT๙"/>
                <w:sz w:val="28"/>
                <w:cs/>
              </w:rPr>
              <w:t>00</w:t>
            </w:r>
          </w:p>
          <w:p>
            <w:pPr>
              <w:ind w:left="199" w:hanging="199"/>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4.49</w:t>
            </w:r>
            <w:r>
              <w:rPr>
                <w:rFonts w:ascii="TH SarabunIT๙" w:hAnsi="TH SarabunIT๙" w:cs="TH SarabunIT๙"/>
                <w:sz w:val="28"/>
                <w:cs/>
              </w:rPr>
              <w:t>)</w:t>
            </w:r>
          </w:p>
          <w:p>
            <w:pPr>
              <w:ind w:left="199" w:hanging="199"/>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นักสื่อสารพลังงานเผยแพร่ข้อมูลข่าวสาร ด้านพลังงานให้กับประชาชน</w:t>
            </w:r>
            <w:r>
              <w:rPr>
                <w:rFonts w:ascii="TH SarabunIT๙" w:hAnsi="TH SarabunIT๙" w:cs="TH SarabunIT๙"/>
                <w:sz w:val="28"/>
              </w:rPr>
              <w:t xml:space="preserve"> </w:t>
            </w:r>
            <w:r>
              <w:rPr>
                <w:rFonts w:ascii="TH SarabunIT๙" w:hAnsi="TH SarabunIT๙" w:cs="TH SarabunIT๙"/>
                <w:sz w:val="28"/>
                <w:cs/>
                <w:lang w:val="th-TH" w:bidi="th-TH"/>
              </w:rPr>
              <w:t xml:space="preserve">จำนวน </w:t>
            </w:r>
            <w:r>
              <w:rPr>
                <w:rFonts w:ascii="TH SarabunIT๙" w:hAnsi="TH SarabunIT๙" w:cs="TH SarabunIT๙"/>
                <w:sz w:val="28"/>
              </w:rPr>
              <w:t xml:space="preserve">20 </w:t>
            </w:r>
            <w:r>
              <w:rPr>
                <w:rFonts w:ascii="TH SarabunIT๙" w:hAnsi="TH SarabunIT๙" w:cs="TH SarabunIT๙"/>
                <w:sz w:val="28"/>
                <w:cs/>
                <w:lang w:val="th-TH" w:bidi="th-TH"/>
              </w:rPr>
              <w:t>ครั้ง</w:t>
            </w:r>
            <w:r>
              <w:rPr>
                <w:rFonts w:ascii="TH SarabunIT๙" w:hAnsi="TH SarabunIT๙" w:cs="TH SarabunIT๙"/>
                <w:sz w:val="28"/>
                <w:cs/>
              </w:rPr>
              <w:t>/</w:t>
            </w:r>
            <w:r>
              <w:rPr>
                <w:rFonts w:ascii="TH SarabunIT๙" w:hAnsi="TH SarabunIT๙" w:cs="TH SarabunIT๙"/>
                <w:sz w:val="28"/>
                <w:cs/>
                <w:lang w:val="th-TH" w:bidi="th-TH"/>
              </w:rPr>
              <w:t>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shd w:val="clear" w:color="auto" w:fill="auto"/>
          </w:tcPr>
          <w:p>
            <w:pPr>
              <w:rPr>
                <w:rFonts w:ascii="TH SarabunIT๙" w:hAnsi="TH SarabunIT๙" w:cs="TH SarabunIT๙"/>
                <w:sz w:val="28"/>
                <w:cs/>
              </w:rPr>
            </w:pPr>
          </w:p>
        </w:tc>
        <w:tc>
          <w:tcPr>
            <w:tcW w:w="4241" w:type="dxa"/>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1800" w:type="dxa"/>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19- 21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3246" w:type="dxa"/>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นักสื่อสารพลังงาน</w:t>
            </w:r>
            <w:r>
              <w:rPr>
                <w:rFonts w:ascii="TH SarabunIT๙" w:hAnsi="TH SarabunIT๙" w:cs="TH SarabunIT๙"/>
                <w:kern w:val="24"/>
                <w:sz w:val="28"/>
                <w:cs/>
                <w:lang w:val="th-TH" w:bidi="th-TH"/>
              </w:rPr>
              <w:t>ต่องานพลังงาน</w:t>
            </w:r>
          </w:p>
        </w:tc>
        <w:tc>
          <w:tcPr>
            <w:tcW w:w="3546" w:type="dxa"/>
            <w:shd w:val="clear" w:color="auto" w:fill="auto"/>
          </w:tcPr>
          <w:p>
            <w:pPr>
              <w:rPr>
                <w:rFonts w:ascii="TH SarabunIT๙" w:hAnsi="TH SarabunIT๙" w:cs="TH SarabunIT๙"/>
                <w:sz w:val="28"/>
                <w:cs/>
              </w:rPr>
            </w:pPr>
            <w:r>
              <w:rPr>
                <w:rFonts w:ascii="TH SarabunIT๙" w:hAnsi="TH SarabunIT๙" w:cs="TH SarabunIT๙"/>
                <w:sz w:val="28"/>
                <w:cs/>
                <w:lang w:val="th-TH" w:bidi="th-TH"/>
              </w:rPr>
              <w:t>นักสื่อสารพลังงาน</w:t>
            </w:r>
            <w:r>
              <w:rPr>
                <w:rFonts w:ascii="TH SarabunIT๙" w:hAnsi="TH SarabunIT๙" w:cs="TH SarabunIT๙"/>
                <w:kern w:val="24"/>
                <w:sz w:val="28"/>
                <w:cs/>
              </w:rPr>
              <w:t xml:space="preserve">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4.49)</w:t>
            </w:r>
            <w:r>
              <w:rPr>
                <w:rFonts w:ascii="TH SarabunIT๙" w:hAnsi="TH SarabunIT๙" w:cs="TH SarabunIT๙"/>
                <w:sz w:val="28"/>
                <w:cs/>
              </w:rPr>
              <w:t xml:space="preserve"> </w:t>
            </w:r>
          </w:p>
        </w:tc>
      </w:tr>
    </w:tbl>
    <w:p>
      <w:pPr>
        <w:jc w:val="left"/>
        <w:outlineLvl w:val="0"/>
        <w:rPr>
          <w:rFonts w:ascii="TH SarabunIT๙" w:hAnsi="TH SarabunIT๙" w:cs="TH SarabunIT๙"/>
          <w:spacing w:val="-2"/>
          <w:sz w:val="32"/>
          <w:szCs w:val="32"/>
        </w:rPr>
        <w:sectPr>
          <w:headerReference r:id="rId76" w:type="default"/>
          <w:footerReference r:id="rId77" w:type="default"/>
          <w:pgSz w:w="16838" w:h="11906" w:orient="landscape"/>
          <w:pgMar w:top="1701" w:right="850" w:bottom="1134" w:left="850" w:header="709" w:footer="709" w:gutter="0"/>
          <w:pgBorders>
            <w:top w:val="none" w:sz="0" w:space="0"/>
            <w:left w:val="none" w:sz="0" w:space="0"/>
            <w:bottom w:val="none" w:sz="0" w:space="0"/>
            <w:right w:val="none" w:sz="0" w:space="0"/>
          </w:pgBorders>
          <w:pgNumType w:fmt="thaiNumbers"/>
          <w:cols w:space="708" w:num="1"/>
          <w:docGrid w:linePitch="360" w:charSpace="0"/>
        </w:sectPr>
      </w:pPr>
    </w:p>
    <w:p>
      <w:pPr>
        <w:jc w:val="left"/>
        <w:rPr>
          <w:rFonts w:ascii="TH SarabunIT๙" w:hAnsi="TH SarabunIT๙" w:cs="TH SarabunIT๙"/>
          <w:b/>
          <w:bCs/>
          <w:sz w:val="32"/>
          <w:szCs w:val="32"/>
          <w:u w:val="single"/>
        </w:rPr>
      </w:pPr>
      <w:r>
        <w:rPr>
          <w:rFonts w:hint="cs" w:ascii="TH SarabunIT๙" w:hAnsi="TH SarabunIT๙" w:cs="TH SarabunIT๙"/>
          <w:b/>
          <w:bCs/>
          <w:sz w:val="32"/>
          <w:szCs w:val="32"/>
          <w:u w:val="single"/>
          <w:cs/>
          <w:lang w:val="th-TH" w:bidi="th-TH"/>
        </w:rPr>
        <w:t>สรุปคะแนนกิจกรรมอบรมเสริมสร้างความรู้ความเข้าใจของแต่ละกลุ่มเป้าหมาย จังหวัดอุดรธานี</w:t>
      </w:r>
    </w:p>
    <w:p>
      <w:pPr>
        <w:pStyle w:val="37"/>
        <w:ind w:left="0" w:firstLine="360"/>
        <w:jc w:val="center"/>
      </w:pPr>
      <w:r>
        <w:drawing>
          <wp:anchor distT="0" distB="0" distL="0" distR="0" simplePos="0" relativeHeight="252106752" behindDoc="1" locked="0" layoutInCell="1" allowOverlap="1">
            <wp:simplePos x="0" y="0"/>
            <wp:positionH relativeFrom="column">
              <wp:posOffset>716280</wp:posOffset>
            </wp:positionH>
            <wp:positionV relativeFrom="paragraph">
              <wp:posOffset>113030</wp:posOffset>
            </wp:positionV>
            <wp:extent cx="4581525" cy="2752725"/>
            <wp:effectExtent l="4445" t="4445" r="5080" b="5080"/>
            <wp:wrapNone/>
            <wp:docPr id="444" name="Chart 444"/>
            <wp:cNvGraphicFramePr/>
            <a:graphic xmlns:a="http://schemas.openxmlformats.org/drawingml/2006/main">
              <a:graphicData uri="http://schemas.openxmlformats.org/drawingml/2006/chart">
                <c:chart xmlns:c="http://schemas.openxmlformats.org/drawingml/2006/chart" xmlns:r="http://schemas.openxmlformats.org/officeDocument/2006/relationships" r:id="rId586"/>
              </a:graphicData>
            </a:graphic>
          </wp:anchor>
        </w:drawing>
      </w:r>
    </w:p>
    <w:p>
      <w:pPr>
        <w:pStyle w:val="37"/>
        <w:ind w:left="0" w:firstLine="360"/>
        <w:jc w:val="center"/>
        <w:rPr>
          <w:sz w:val="12"/>
          <w:szCs w:val="12"/>
          <w:cs/>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๖๗</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กิจกรรมอบรมเสริมสร้างความรู้ความเข้าใจ กลุ่มเยาวชนในโรงเรียน</w:t>
      </w:r>
    </w:p>
    <w:p>
      <w:pPr>
        <w:ind w:firstLine="720" w:firstLineChars="0"/>
        <w:jc w:val="thaiDistribute"/>
        <w:rPr>
          <w:rFonts w:ascii="TH SarabunIT๙" w:hAnsi="TH SarabunIT๙" w:cs="TH SarabunIT๙"/>
          <w:sz w:val="32"/>
          <w:szCs w:val="32"/>
          <w:cs/>
        </w:rPr>
      </w:pPr>
      <w:r>
        <w:drawing>
          <wp:anchor distT="0" distB="0" distL="114300" distR="114300" simplePos="0" relativeHeight="252106752" behindDoc="1" locked="0" layoutInCell="1" allowOverlap="1">
            <wp:simplePos x="0" y="0"/>
            <wp:positionH relativeFrom="column">
              <wp:posOffset>431165</wp:posOffset>
            </wp:positionH>
            <wp:positionV relativeFrom="paragraph">
              <wp:posOffset>802640</wp:posOffset>
            </wp:positionV>
            <wp:extent cx="5143500" cy="2520315"/>
            <wp:effectExtent l="0" t="0" r="0" b="13335"/>
            <wp:wrapNone/>
            <wp:docPr id="513"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Picture 59"/>
                    <pic:cNvPicPr>
                      <a:picLocks noChangeAspect="1"/>
                    </pic:cNvPicPr>
                  </pic:nvPicPr>
                  <pic:blipFill>
                    <a:blip r:embed="rId587"/>
                    <a:stretch>
                      <a:fillRect/>
                    </a:stretch>
                  </pic:blipFill>
                  <pic:spPr>
                    <a:xfrm>
                      <a:off x="0" y="0"/>
                      <a:ext cx="5143500" cy="2520315"/>
                    </a:xfrm>
                    <a:prstGeom prst="rect">
                      <a:avLst/>
                    </a:prstGeom>
                    <a:noFill/>
                    <a:ln>
                      <a:noFill/>
                    </a:ln>
                  </pic:spPr>
                </pic:pic>
              </a:graphicData>
            </a:graphic>
          </wp:anchor>
        </w:drawing>
      </w:r>
      <w:r>
        <w:rPr>
          <w:rFonts w:ascii="TH SarabunIT๙" w:hAnsi="TH SarabunIT๙" w:cs="TH SarabunIT๙"/>
          <w:sz w:val="32"/>
          <w:szCs w:val="32"/>
          <w:cs/>
          <w:lang w:val="th-TH" w:bidi="th-TH"/>
        </w:rPr>
        <w:t>จากข้อมูลการทดสอบความรู้ ก่อน</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หลัง </w:t>
      </w:r>
      <w:r>
        <w:rPr>
          <w:rFonts w:ascii="TH SarabunIT๙" w:hAnsi="TH SarabunIT๙" w:cs="TH SarabunIT๙"/>
          <w:spacing w:val="4"/>
          <w:sz w:val="32"/>
          <w:szCs w:val="32"/>
          <w:cs/>
          <w:lang w:val="th-TH" w:bidi="th-TH"/>
        </w:rPr>
        <w:t xml:space="preserve">กิจกรรมอบรมสร้างความรู้ความเข้าใจ กลุ่มเยาวชนในโรงเรียน </w:t>
      </w:r>
      <w:r>
        <w:rPr>
          <w:rFonts w:ascii="TH SarabunIT๙" w:hAnsi="TH SarabunIT๙" w:cs="TH SarabunIT๙"/>
          <w:sz w:val="32"/>
          <w:szCs w:val="32"/>
          <w:cs/>
          <w:lang w:val="th-TH" w:bidi="th-TH"/>
        </w:rPr>
        <w:t>จังหวัด</w:t>
      </w:r>
      <w:r>
        <w:rPr>
          <w:rFonts w:ascii="TH SarabunIT๙" w:hAnsi="TH SarabunIT๙" w:cs="TH SarabunIT๙"/>
          <w:color w:val="000000"/>
          <w:sz w:val="32"/>
          <w:szCs w:val="32"/>
          <w:cs/>
          <w:lang w:val="th-TH" w:bidi="th-TH"/>
        </w:rPr>
        <w:t xml:space="preserve">อุดรธานี </w:t>
      </w:r>
      <w:r>
        <w:rPr>
          <w:rFonts w:ascii="TH SarabunIT๙" w:hAnsi="TH SarabunIT๙" w:cs="TH SarabunIT๙"/>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sz w:val="32"/>
          <w:szCs w:val="32"/>
          <w:cs/>
        </w:rPr>
        <w:t xml:space="preserve">95.56 </w:t>
      </w:r>
      <w:r>
        <w:rPr>
          <w:rFonts w:ascii="TH SarabunIT๙" w:hAnsi="TH SarabunIT๙" w:cs="TH SarabunIT๙"/>
          <w:sz w:val="32"/>
          <w:szCs w:val="32"/>
          <w:cs/>
          <w:lang w:val="th-TH" w:bidi="th-TH"/>
        </w:rPr>
        <w:t xml:space="preserve">ของผู้เข้าร่วมกิจกรรมทั้งหมด </w:t>
      </w:r>
    </w:p>
    <w:p>
      <w:pPr>
        <w:ind w:firstLine="1418"/>
        <w:rPr>
          <w:rFonts w:ascii="TH SarabunPSK" w:hAnsi="TH SarabunPSK" w:cs="TH SarabunPSK"/>
          <w:sz w:val="12"/>
          <w:szCs w:val="12"/>
          <w:cs/>
        </w:rPr>
      </w:pPr>
    </w:p>
    <w:p>
      <w:pPr>
        <w:pStyle w:val="37"/>
        <w:ind w:left="0"/>
        <w:jc w:val="thaiDistribute"/>
        <w:rPr>
          <w:rFonts w:ascii="TH SarabunIT๙" w:hAnsi="TH SarabunIT๙" w:cs="TH SarabunIT๙"/>
          <w:b/>
          <w:bCs/>
          <w:szCs w:val="32"/>
        </w:rPr>
      </w:pPr>
    </w:p>
    <w:p>
      <w:pPr>
        <w:pStyle w:val="37"/>
        <w:ind w:left="0" w:firstLine="360"/>
        <w:jc w:val="center"/>
      </w:pPr>
    </w:p>
    <w:p>
      <w:pPr>
        <w:pStyle w:val="37"/>
        <w:ind w:left="0" w:firstLine="360"/>
        <w:jc w:val="center"/>
        <w:rPr>
          <w:sz w:val="12"/>
          <w:szCs w:val="12"/>
          <w:cs/>
        </w:rPr>
      </w:pPr>
    </w:p>
    <w:p>
      <w:pPr>
        <w:ind w:firstLine="1418"/>
        <w:rPr>
          <w:rFonts w:ascii="TH SarabunIT๙" w:hAnsi="TH SarabunIT๙" w:cs="TH SarabunIT๙"/>
          <w:sz w:val="12"/>
          <w:szCs w:val="12"/>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๖๘</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กิจกรรมอบรมเสริมสร้างความรู้ความเข้าใจกลุ่มเยาวชนนอกโรงเรียน</w:t>
      </w:r>
    </w:p>
    <w:p>
      <w:pPr>
        <w:ind w:firstLine="720" w:firstLineChars="0"/>
        <w:jc w:val="thaiDistribute"/>
        <w:rPr>
          <w:rFonts w:ascii="TH SarabunIT๙" w:hAnsi="TH SarabunIT๙" w:cs="TH SarabunIT๙"/>
          <w:sz w:val="32"/>
          <w:szCs w:val="32"/>
        </w:rPr>
      </w:pPr>
      <w:r>
        <w:rPr>
          <w:rFonts w:ascii="TH SarabunIT๙" w:hAnsi="TH SarabunIT๙" w:cs="TH SarabunIT๙"/>
          <w:sz w:val="32"/>
          <w:szCs w:val="32"/>
          <w:cs/>
          <w:lang w:val="th-TH" w:bidi="th-TH"/>
        </w:rPr>
        <w:t>จากข้อมูลการทดสอบความรู้ ก่อน</w:t>
      </w:r>
      <w:r>
        <w:rPr>
          <w:rFonts w:ascii="TH SarabunIT๙" w:hAnsi="TH SarabunIT๙" w:cs="TH SarabunIT๙"/>
          <w:sz w:val="32"/>
          <w:szCs w:val="32"/>
          <w:cs/>
        </w:rPr>
        <w:t>-</w:t>
      </w:r>
      <w:r>
        <w:rPr>
          <w:rFonts w:ascii="TH SarabunIT๙" w:hAnsi="TH SarabunIT๙" w:cs="TH SarabunIT๙"/>
          <w:sz w:val="32"/>
          <w:szCs w:val="32"/>
          <w:cs/>
          <w:lang w:val="th-TH" w:bidi="th-TH"/>
        </w:rPr>
        <w:t>หลัง</w:t>
      </w:r>
      <w:r>
        <w:rPr>
          <w:rFonts w:ascii="TH SarabunIT๙" w:hAnsi="TH SarabunIT๙" w:cs="TH SarabunIT๙"/>
          <w:color w:val="FF0000"/>
          <w:sz w:val="32"/>
          <w:szCs w:val="32"/>
          <w:cs/>
        </w:rPr>
        <w:t xml:space="preserve"> </w:t>
      </w:r>
      <w:r>
        <w:rPr>
          <w:rFonts w:ascii="TH SarabunIT๙" w:hAnsi="TH SarabunIT๙" w:cs="TH SarabunIT๙"/>
          <w:spacing w:val="4"/>
          <w:sz w:val="32"/>
          <w:szCs w:val="32"/>
          <w:cs/>
          <w:lang w:val="th-TH" w:bidi="th-TH"/>
        </w:rPr>
        <w:t xml:space="preserve">กิจกรรมอบรมสร้างความรู้ความเข้าใจ กลุ่มเยาวชนนอกโรงเรียน </w:t>
      </w:r>
      <w:r>
        <w:rPr>
          <w:rFonts w:ascii="TH SarabunIT๙" w:hAnsi="TH SarabunIT๙" w:cs="TH SarabunIT๙"/>
          <w:sz w:val="32"/>
          <w:szCs w:val="32"/>
          <w:cs/>
          <w:lang w:val="th-TH" w:bidi="th-TH"/>
        </w:rPr>
        <w:t>จังหวัด</w:t>
      </w:r>
      <w:r>
        <w:rPr>
          <w:rFonts w:ascii="TH SarabunIT๙" w:hAnsi="TH SarabunIT๙" w:cs="TH SarabunIT๙"/>
          <w:color w:val="000000"/>
          <w:sz w:val="32"/>
          <w:szCs w:val="32"/>
          <w:cs/>
          <w:lang w:val="th-TH" w:bidi="th-TH"/>
        </w:rPr>
        <w:t xml:space="preserve">อุดรธานี </w:t>
      </w:r>
      <w:r>
        <w:rPr>
          <w:rFonts w:ascii="TH SarabunIT๙" w:hAnsi="TH SarabunIT๙" w:cs="TH SarabunIT๙"/>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sz w:val="32"/>
          <w:szCs w:val="32"/>
          <w:cs/>
        </w:rPr>
        <w:t xml:space="preserve">88 </w:t>
      </w:r>
      <w:r>
        <w:rPr>
          <w:rFonts w:ascii="TH SarabunIT๙" w:hAnsi="TH SarabunIT๙" w:cs="TH SarabunIT๙"/>
          <w:sz w:val="32"/>
          <w:szCs w:val="32"/>
          <w:cs/>
          <w:lang w:val="th-TH" w:bidi="th-TH"/>
        </w:rPr>
        <w:t xml:space="preserve">ของผู้เข้าร่วมกิจกรรมทั้งหมด </w:t>
      </w:r>
    </w:p>
    <w:p>
      <w:pPr>
        <w:pStyle w:val="37"/>
        <w:ind w:left="0" w:firstLine="360"/>
        <w:jc w:val="center"/>
      </w:pPr>
    </w:p>
    <w:p>
      <w:pPr>
        <w:pStyle w:val="37"/>
        <w:ind w:left="0" w:firstLine="360"/>
        <w:jc w:val="center"/>
        <w:rPr>
          <w:sz w:val="12"/>
          <w:szCs w:val="12"/>
          <w:cs/>
        </w:rPr>
      </w:pPr>
    </w:p>
    <w:p>
      <w:pPr>
        <w:ind w:firstLine="1418"/>
        <w:rPr>
          <w:rFonts w:ascii="TH SarabunIT๙" w:hAnsi="TH SarabunIT๙" w:cs="TH SarabunIT๙"/>
          <w:sz w:val="12"/>
          <w:szCs w:val="12"/>
        </w:rPr>
      </w:pPr>
      <w:r>
        <w:drawing>
          <wp:anchor distT="0" distB="0" distL="114300" distR="114300" simplePos="0" relativeHeight="252106752" behindDoc="1" locked="0" layoutInCell="1" allowOverlap="1">
            <wp:simplePos x="0" y="0"/>
            <wp:positionH relativeFrom="column">
              <wp:posOffset>167640</wp:posOffset>
            </wp:positionH>
            <wp:positionV relativeFrom="paragraph">
              <wp:posOffset>26670</wp:posOffset>
            </wp:positionV>
            <wp:extent cx="5461635" cy="2520315"/>
            <wp:effectExtent l="0" t="0" r="5715" b="13335"/>
            <wp:wrapNone/>
            <wp:docPr id="51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Picture 60"/>
                    <pic:cNvPicPr>
                      <a:picLocks noChangeAspect="1"/>
                    </pic:cNvPicPr>
                  </pic:nvPicPr>
                  <pic:blipFill>
                    <a:blip r:embed="rId588"/>
                    <a:stretch>
                      <a:fillRect/>
                    </a:stretch>
                  </pic:blipFill>
                  <pic:spPr>
                    <a:xfrm>
                      <a:off x="0" y="0"/>
                      <a:ext cx="5461635" cy="2520315"/>
                    </a:xfrm>
                    <a:prstGeom prst="rect">
                      <a:avLst/>
                    </a:prstGeom>
                    <a:noFill/>
                    <a:ln>
                      <a:noFill/>
                    </a:ln>
                  </pic:spPr>
                </pic:pic>
              </a:graphicData>
            </a:graphic>
          </wp:anchor>
        </w:drawing>
      </w: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000000"/>
          <w:sz w:val="32"/>
          <w:szCs w:val="32"/>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๖๙</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กิจกรรมอบรมเสริมสร้างความรู้ความเข้าใจ กลุ่มประชาชนทั่วไป</w:t>
      </w:r>
    </w:p>
    <w:p>
      <w:pPr>
        <w:ind w:firstLine="720" w:firstLineChars="0"/>
        <w:jc w:val="thaiDistribute"/>
        <w:rPr>
          <w:rFonts w:ascii="TH SarabunIT๙" w:hAnsi="TH SarabunIT๙" w:cs="TH SarabunIT๙"/>
          <w:sz w:val="32"/>
          <w:szCs w:val="32"/>
        </w:rPr>
      </w:pPr>
      <w:r>
        <w:drawing>
          <wp:anchor distT="0" distB="0" distL="114300" distR="114300" simplePos="0" relativeHeight="252106752" behindDoc="1" locked="0" layoutInCell="1" allowOverlap="1">
            <wp:simplePos x="0" y="0"/>
            <wp:positionH relativeFrom="column">
              <wp:posOffset>431165</wp:posOffset>
            </wp:positionH>
            <wp:positionV relativeFrom="paragraph">
              <wp:posOffset>850900</wp:posOffset>
            </wp:positionV>
            <wp:extent cx="4959985" cy="2520315"/>
            <wp:effectExtent l="0" t="0" r="12065" b="13335"/>
            <wp:wrapNone/>
            <wp:docPr id="51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Picture 61"/>
                    <pic:cNvPicPr>
                      <a:picLocks noChangeAspect="1"/>
                    </pic:cNvPicPr>
                  </pic:nvPicPr>
                  <pic:blipFill>
                    <a:blip r:embed="rId589"/>
                    <a:stretch>
                      <a:fillRect/>
                    </a:stretch>
                  </pic:blipFill>
                  <pic:spPr>
                    <a:xfrm>
                      <a:off x="0" y="0"/>
                      <a:ext cx="4959985" cy="2520315"/>
                    </a:xfrm>
                    <a:prstGeom prst="rect">
                      <a:avLst/>
                    </a:prstGeom>
                    <a:noFill/>
                    <a:ln>
                      <a:noFill/>
                    </a:ln>
                  </pic:spPr>
                </pic:pic>
              </a:graphicData>
            </a:graphic>
          </wp:anchor>
        </w:drawing>
      </w:r>
      <w:r>
        <w:rPr>
          <w:rFonts w:ascii="TH SarabunIT๙" w:hAnsi="TH SarabunIT๙" w:cs="TH SarabunIT๙"/>
          <w:sz w:val="32"/>
          <w:szCs w:val="32"/>
          <w:cs/>
          <w:lang w:val="th-TH" w:bidi="th-TH"/>
        </w:rPr>
        <w:t>จากข้อมูลการทดสอบความรู้ ก่อน</w:t>
      </w:r>
      <w:r>
        <w:rPr>
          <w:rFonts w:ascii="TH SarabunIT๙" w:hAnsi="TH SarabunIT๙" w:cs="TH SarabunIT๙"/>
          <w:sz w:val="32"/>
          <w:szCs w:val="32"/>
          <w:cs/>
        </w:rPr>
        <w:t>-</w:t>
      </w:r>
      <w:r>
        <w:rPr>
          <w:rFonts w:ascii="TH SarabunIT๙" w:hAnsi="TH SarabunIT๙" w:cs="TH SarabunIT๙"/>
          <w:sz w:val="32"/>
          <w:szCs w:val="32"/>
          <w:cs/>
          <w:lang w:val="th-TH" w:bidi="th-TH"/>
        </w:rPr>
        <w:t>หลัง</w:t>
      </w:r>
      <w:r>
        <w:rPr>
          <w:rFonts w:ascii="TH SarabunIT๙" w:hAnsi="TH SarabunIT๙" w:cs="TH SarabunIT๙"/>
          <w:color w:val="FF0000"/>
          <w:sz w:val="32"/>
          <w:szCs w:val="32"/>
          <w:cs/>
        </w:rPr>
        <w:t xml:space="preserve"> </w:t>
      </w:r>
      <w:r>
        <w:rPr>
          <w:rFonts w:ascii="TH SarabunIT๙" w:hAnsi="TH SarabunIT๙" w:cs="TH SarabunIT๙"/>
          <w:spacing w:val="4"/>
          <w:sz w:val="32"/>
          <w:szCs w:val="32"/>
          <w:cs/>
          <w:lang w:val="th-TH" w:bidi="th-TH"/>
        </w:rPr>
        <w:t xml:space="preserve">กิจกรรมอบรมสร้างความรู้ความเข้าใจ กลุ่มประชาชนทั่วไป </w:t>
      </w:r>
      <w:r>
        <w:rPr>
          <w:rFonts w:ascii="TH SarabunIT๙" w:hAnsi="TH SarabunIT๙" w:cs="TH SarabunIT๙"/>
          <w:sz w:val="32"/>
          <w:szCs w:val="32"/>
          <w:cs/>
          <w:lang w:val="th-TH" w:bidi="th-TH"/>
        </w:rPr>
        <w:t>จังหวัด</w:t>
      </w:r>
      <w:r>
        <w:rPr>
          <w:rFonts w:ascii="TH SarabunIT๙" w:hAnsi="TH SarabunIT๙" w:cs="TH SarabunIT๙"/>
          <w:color w:val="000000"/>
          <w:sz w:val="32"/>
          <w:szCs w:val="32"/>
          <w:cs/>
          <w:lang w:val="th-TH" w:bidi="th-TH"/>
        </w:rPr>
        <w:t xml:space="preserve">อุดรธานี </w:t>
      </w:r>
      <w:r>
        <w:rPr>
          <w:rFonts w:ascii="TH SarabunIT๙" w:hAnsi="TH SarabunIT๙" w:cs="TH SarabunIT๙"/>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sz w:val="32"/>
          <w:szCs w:val="32"/>
          <w:cs/>
        </w:rPr>
        <w:t xml:space="preserve">88 </w:t>
      </w:r>
      <w:r>
        <w:rPr>
          <w:rFonts w:ascii="TH SarabunIT๙" w:hAnsi="TH SarabunIT๙" w:cs="TH SarabunIT๙"/>
          <w:sz w:val="32"/>
          <w:szCs w:val="32"/>
          <w:cs/>
          <w:lang w:val="th-TH" w:bidi="th-TH"/>
        </w:rPr>
        <w:t xml:space="preserve">ของผู้เข้าร่วมกิจกรรมทั้งหมด </w:t>
      </w:r>
    </w:p>
    <w:p>
      <w:pPr>
        <w:ind w:firstLine="1418"/>
        <w:rPr>
          <w:rFonts w:ascii="TH SarabunIT๙" w:hAnsi="TH SarabunIT๙" w:cs="TH SarabunIT๙"/>
          <w:b/>
          <w:bCs/>
          <w:szCs w:val="32"/>
          <w:cs/>
        </w:rPr>
      </w:pPr>
    </w:p>
    <w:p>
      <w:pPr>
        <w:rPr>
          <w:sz w:val="12"/>
          <w:szCs w:val="12"/>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b/>
          <w:bCs/>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๗๐</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กิจกรรมอบรมเสริมสร้างความรู้ความเข้าใจกลุ่มข้าราชการ</w:t>
      </w:r>
    </w:p>
    <w:p>
      <w:pPr>
        <w:ind w:firstLine="720" w:firstLineChars="0"/>
        <w:jc w:val="thaiDistribute"/>
        <w:rPr>
          <w:rFonts w:ascii="TH SarabunIT๙" w:hAnsi="TH SarabunIT๙" w:cs="TH SarabunIT๙"/>
          <w:sz w:val="32"/>
          <w:szCs w:val="32"/>
        </w:rPr>
      </w:pPr>
      <w:r>
        <w:rPr>
          <w:rFonts w:ascii="TH SarabunIT๙" w:hAnsi="TH SarabunIT๙" w:cs="TH SarabunIT๙"/>
          <w:sz w:val="32"/>
          <w:szCs w:val="32"/>
          <w:cs/>
          <w:lang w:val="th-TH" w:bidi="th-TH"/>
        </w:rPr>
        <w:t>จากข้อมูลการทดสอบความรู้ ก่อน</w:t>
      </w:r>
      <w:r>
        <w:rPr>
          <w:rFonts w:ascii="TH SarabunIT๙" w:hAnsi="TH SarabunIT๙" w:cs="TH SarabunIT๙"/>
          <w:sz w:val="32"/>
          <w:szCs w:val="32"/>
          <w:cs/>
        </w:rPr>
        <w:t>-</w:t>
      </w:r>
      <w:r>
        <w:rPr>
          <w:rFonts w:ascii="TH SarabunIT๙" w:hAnsi="TH SarabunIT๙" w:cs="TH SarabunIT๙"/>
          <w:sz w:val="32"/>
          <w:szCs w:val="32"/>
          <w:cs/>
          <w:lang w:val="th-TH" w:bidi="th-TH"/>
        </w:rPr>
        <w:t>หลัง</w:t>
      </w:r>
      <w:r>
        <w:rPr>
          <w:rFonts w:ascii="TH SarabunIT๙" w:hAnsi="TH SarabunIT๙" w:cs="TH SarabunIT๙"/>
          <w:color w:val="FF0000"/>
          <w:sz w:val="32"/>
          <w:szCs w:val="32"/>
          <w:cs/>
        </w:rPr>
        <w:t xml:space="preserve"> </w:t>
      </w:r>
      <w:r>
        <w:rPr>
          <w:rFonts w:ascii="TH SarabunIT๙" w:hAnsi="TH SarabunIT๙" w:cs="TH SarabunIT๙"/>
          <w:spacing w:val="4"/>
          <w:sz w:val="32"/>
          <w:szCs w:val="32"/>
          <w:cs/>
          <w:lang w:val="th-TH" w:bidi="th-TH"/>
        </w:rPr>
        <w:t xml:space="preserve">กิจกรรมอบรมสร้างความรู้ความเข้าใจ กลุ่มข้าราชการ </w:t>
      </w:r>
      <w:r>
        <w:rPr>
          <w:rFonts w:ascii="TH SarabunIT๙" w:hAnsi="TH SarabunIT๙" w:cs="TH SarabunIT๙"/>
          <w:sz w:val="32"/>
          <w:szCs w:val="32"/>
          <w:cs/>
          <w:lang w:val="th-TH" w:bidi="th-TH"/>
        </w:rPr>
        <w:t>จังหวัด</w:t>
      </w:r>
      <w:r>
        <w:rPr>
          <w:rFonts w:ascii="TH SarabunIT๙" w:hAnsi="TH SarabunIT๙" w:cs="TH SarabunIT๙"/>
          <w:color w:val="000000"/>
          <w:sz w:val="32"/>
          <w:szCs w:val="32"/>
          <w:cs/>
          <w:lang w:val="th-TH" w:bidi="th-TH"/>
        </w:rPr>
        <w:t>อุดรธานี</w:t>
      </w:r>
      <w:r>
        <w:rPr>
          <w:rFonts w:ascii="TH SarabunIT๙" w:hAnsi="TH SarabunIT๙" w:cs="TH SarabunIT๙"/>
          <w:b/>
          <w:bCs/>
          <w:sz w:val="44"/>
          <w:szCs w:val="44"/>
          <w:cs/>
        </w:rPr>
        <w:t xml:space="preserve"> </w:t>
      </w:r>
      <w:r>
        <w:rPr>
          <w:rFonts w:ascii="TH SarabunIT๙" w:hAnsi="TH SarabunIT๙" w:cs="TH SarabunIT๙"/>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sz w:val="32"/>
          <w:szCs w:val="32"/>
          <w:cs/>
        </w:rPr>
        <w:t xml:space="preserve">94 </w:t>
      </w:r>
      <w:r>
        <w:rPr>
          <w:rFonts w:ascii="TH SarabunIT๙" w:hAnsi="TH SarabunIT๙" w:cs="TH SarabunIT๙"/>
          <w:sz w:val="32"/>
          <w:szCs w:val="32"/>
          <w:cs/>
          <w:lang w:val="th-TH" w:bidi="th-TH"/>
        </w:rPr>
        <w:t xml:space="preserve">ของผู้เข้าร่วมกิจกรรมทั้งหมด </w:t>
      </w:r>
    </w:p>
    <w:p>
      <w:pPr>
        <w:pStyle w:val="37"/>
        <w:ind w:left="0" w:firstLine="720"/>
        <w:jc w:val="thaiDistribute"/>
        <w:rPr>
          <w:rFonts w:ascii="TH SarabunPSK" w:hAnsi="TH SarabunPSK" w:cs="TH SarabunPSK"/>
          <w:b/>
          <w:bCs/>
          <w:color w:val="FF0000"/>
          <w:szCs w:val="32"/>
        </w:rPr>
      </w:pPr>
    </w:p>
    <w:p>
      <w:pPr>
        <w:pStyle w:val="37"/>
        <w:ind w:left="0" w:firstLine="720"/>
        <w:jc w:val="thaiDistribute"/>
        <w:rPr>
          <w:rFonts w:ascii="TH SarabunPSK" w:hAnsi="TH SarabunPSK" w:cs="TH SarabunPSK"/>
          <w:b/>
          <w:bCs/>
          <w:color w:val="FF0000"/>
          <w:szCs w:val="32"/>
        </w:rPr>
      </w:pPr>
    </w:p>
    <w:p>
      <w:pPr>
        <w:pStyle w:val="37"/>
        <w:ind w:left="0" w:firstLine="360"/>
        <w:jc w:val="center"/>
        <w:rPr>
          <w:rFonts w:ascii="TH SarabunIT๙" w:hAnsi="TH SarabunIT๙" w:cs="TH SarabunIT๙"/>
          <w:b/>
          <w:bCs/>
          <w:szCs w:val="32"/>
          <w:cs/>
        </w:rPr>
      </w:pPr>
    </w:p>
    <w:p>
      <w:pPr>
        <w:ind w:firstLine="1418"/>
        <w:rPr>
          <w:rFonts w:ascii="TH SarabunIT๙" w:hAnsi="TH SarabunIT๙" w:cs="TH SarabunIT๙"/>
          <w:sz w:val="12"/>
          <w:szCs w:val="12"/>
        </w:rPr>
      </w:pPr>
      <w:r>
        <w:drawing>
          <wp:anchor distT="0" distB="0" distL="114300" distR="114300" simplePos="0" relativeHeight="252106752" behindDoc="1" locked="0" layoutInCell="1" allowOverlap="1">
            <wp:simplePos x="0" y="0"/>
            <wp:positionH relativeFrom="column">
              <wp:posOffset>106045</wp:posOffset>
            </wp:positionH>
            <wp:positionV relativeFrom="paragraph">
              <wp:posOffset>43180</wp:posOffset>
            </wp:positionV>
            <wp:extent cx="5648325" cy="2520315"/>
            <wp:effectExtent l="0" t="0" r="9525" b="13335"/>
            <wp:wrapNone/>
            <wp:docPr id="516"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icture 62"/>
                    <pic:cNvPicPr>
                      <a:picLocks noChangeAspect="1"/>
                    </pic:cNvPicPr>
                  </pic:nvPicPr>
                  <pic:blipFill>
                    <a:blip r:embed="rId590"/>
                    <a:stretch>
                      <a:fillRect/>
                    </a:stretch>
                  </pic:blipFill>
                  <pic:spPr>
                    <a:xfrm>
                      <a:off x="0" y="0"/>
                      <a:ext cx="5648325" cy="2520315"/>
                    </a:xfrm>
                    <a:prstGeom prst="rect">
                      <a:avLst/>
                    </a:prstGeom>
                    <a:noFill/>
                    <a:ln>
                      <a:noFill/>
                    </a:ln>
                  </pic:spPr>
                </pic:pic>
              </a:graphicData>
            </a:graphic>
          </wp:anchor>
        </w:drawing>
      </w: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๗๑</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กิจกรรมอบรมเสริมสร้างความรู้ความเข้าใจ กลุ่มผู้นำ</w:t>
      </w:r>
      <w:r>
        <w:rPr>
          <w:rFonts w:ascii="TH SarabunIT๙" w:hAnsi="TH SarabunIT๙" w:cs="TH SarabunIT๙"/>
          <w:i w:val="0"/>
          <w:iCs w:val="0"/>
          <w:color w:val="auto"/>
          <w:spacing w:val="4"/>
          <w:sz w:val="32"/>
          <w:szCs w:val="32"/>
          <w:cs/>
        </w:rPr>
        <w:t>/</w:t>
      </w:r>
      <w:r>
        <w:rPr>
          <w:rFonts w:ascii="TH SarabunIT๙" w:hAnsi="TH SarabunIT๙" w:cs="TH SarabunIT๙"/>
          <w:i w:val="0"/>
          <w:iCs w:val="0"/>
          <w:color w:val="auto"/>
          <w:spacing w:val="4"/>
          <w:sz w:val="32"/>
          <w:szCs w:val="32"/>
          <w:cs/>
          <w:lang w:val="th-TH" w:bidi="th-TH"/>
        </w:rPr>
        <w:t>แกนนำ</w:t>
      </w:r>
    </w:p>
    <w:p>
      <w:pPr>
        <w:ind w:firstLine="720" w:firstLineChars="0"/>
        <w:jc w:val="thaiDistribute"/>
        <w:rPr>
          <w:rFonts w:ascii="TH SarabunIT๙" w:hAnsi="TH SarabunIT๙" w:cs="TH SarabunIT๙"/>
          <w:sz w:val="32"/>
          <w:szCs w:val="32"/>
        </w:rPr>
      </w:pPr>
      <w:r>
        <w:rPr>
          <w:rFonts w:ascii="TH SarabunIT๙" w:hAnsi="TH SarabunIT๙" w:cs="TH SarabunIT๙"/>
          <w:sz w:val="32"/>
          <w:szCs w:val="32"/>
          <w:cs/>
          <w:lang w:val="th-TH" w:bidi="th-TH"/>
        </w:rPr>
        <w:t>จากข้อมูลการทดสอบความรู้ ก่อน</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หลัง </w:t>
      </w:r>
      <w:r>
        <w:rPr>
          <w:rFonts w:ascii="TH SarabunIT๙" w:hAnsi="TH SarabunIT๙" w:cs="TH SarabunIT๙"/>
          <w:spacing w:val="4"/>
          <w:sz w:val="32"/>
          <w:szCs w:val="32"/>
          <w:cs/>
          <w:lang w:val="th-TH" w:bidi="th-TH"/>
        </w:rPr>
        <w:t>กิจกรรมอบรมสร้างความรู้ความเข้าใจ กลุ่มผู้นำ</w:t>
      </w:r>
      <w:r>
        <w:rPr>
          <w:rFonts w:ascii="TH SarabunIT๙" w:hAnsi="TH SarabunIT๙" w:cs="TH SarabunIT๙"/>
          <w:spacing w:val="4"/>
          <w:sz w:val="32"/>
          <w:szCs w:val="32"/>
          <w:cs/>
        </w:rPr>
        <w:t>/</w:t>
      </w:r>
      <w:r>
        <w:rPr>
          <w:rFonts w:ascii="TH SarabunIT๙" w:hAnsi="TH SarabunIT๙" w:cs="TH SarabunIT๙"/>
          <w:spacing w:val="4"/>
          <w:sz w:val="32"/>
          <w:szCs w:val="32"/>
          <w:cs/>
          <w:lang w:val="th-TH" w:bidi="th-TH"/>
        </w:rPr>
        <w:t xml:space="preserve">แกนนำ </w:t>
      </w:r>
      <w:r>
        <w:rPr>
          <w:rFonts w:ascii="TH SarabunIT๙" w:hAnsi="TH SarabunIT๙" w:cs="TH SarabunIT๙"/>
          <w:sz w:val="32"/>
          <w:szCs w:val="32"/>
          <w:cs/>
          <w:lang w:val="th-TH" w:bidi="th-TH"/>
        </w:rPr>
        <w:t>จังหวัด</w:t>
      </w:r>
      <w:r>
        <w:rPr>
          <w:rFonts w:ascii="TH SarabunIT๙" w:hAnsi="TH SarabunIT๙" w:cs="TH SarabunIT๙"/>
          <w:color w:val="000000"/>
          <w:sz w:val="32"/>
          <w:szCs w:val="32"/>
          <w:cs/>
          <w:lang w:val="th-TH" w:bidi="th-TH"/>
        </w:rPr>
        <w:t>อุดรธานี</w:t>
      </w:r>
      <w:r>
        <w:rPr>
          <w:rFonts w:ascii="TH SarabunIT๙" w:hAnsi="TH SarabunIT๙" w:cs="TH SarabunIT๙"/>
          <w:b/>
          <w:bCs/>
          <w:sz w:val="44"/>
          <w:szCs w:val="44"/>
          <w:cs/>
        </w:rPr>
        <w:t xml:space="preserve"> </w:t>
      </w:r>
      <w:r>
        <w:rPr>
          <w:rFonts w:ascii="TH SarabunIT๙" w:hAnsi="TH SarabunIT๙" w:cs="TH SarabunIT๙"/>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sz w:val="32"/>
          <w:szCs w:val="32"/>
          <w:cs/>
        </w:rPr>
        <w:t xml:space="preserve">92.5 </w:t>
      </w:r>
      <w:r>
        <w:rPr>
          <w:rFonts w:ascii="TH SarabunIT๙" w:hAnsi="TH SarabunIT๙" w:cs="TH SarabunIT๙"/>
          <w:sz w:val="32"/>
          <w:szCs w:val="32"/>
          <w:cs/>
          <w:lang w:val="th-TH" w:bidi="th-TH"/>
        </w:rPr>
        <w:t xml:space="preserve">ของผู้เข้าร่วมกิจกรรมทั้งหมด </w:t>
      </w:r>
    </w:p>
    <w:p>
      <w:pPr>
        <w:pStyle w:val="37"/>
        <w:ind w:left="0" w:firstLine="720"/>
        <w:jc w:val="thaiDistribute"/>
        <w:rPr>
          <w:rFonts w:ascii="TH SarabunPSK" w:hAnsi="TH SarabunPSK" w:cs="TH SarabunPSK"/>
          <w:b/>
          <w:bCs/>
          <w:color w:val="FF0000"/>
          <w:sz w:val="12"/>
          <w:szCs w:val="12"/>
          <w:cs/>
        </w:rPr>
      </w:pPr>
    </w:p>
    <w:p>
      <w:pPr>
        <w:pStyle w:val="37"/>
        <w:ind w:left="0" w:firstLine="360"/>
        <w:jc w:val="thaiDistribute"/>
        <w:rPr>
          <w:rFonts w:ascii="TH SarabunIT๙" w:hAnsi="TH SarabunIT๙" w:cs="TH SarabunIT๙"/>
          <w:b/>
          <w:bCs/>
          <w:szCs w:val="32"/>
        </w:rPr>
      </w:pPr>
      <w:r>
        <w:drawing>
          <wp:anchor distT="0" distB="0" distL="114300" distR="114300" simplePos="0" relativeHeight="252106752" behindDoc="1" locked="0" layoutInCell="1" allowOverlap="1">
            <wp:simplePos x="0" y="0"/>
            <wp:positionH relativeFrom="column">
              <wp:posOffset>457200</wp:posOffset>
            </wp:positionH>
            <wp:positionV relativeFrom="paragraph">
              <wp:posOffset>15875</wp:posOffset>
            </wp:positionV>
            <wp:extent cx="4891405" cy="2520315"/>
            <wp:effectExtent l="0" t="0" r="4445" b="13335"/>
            <wp:wrapNone/>
            <wp:docPr id="51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Picture 63"/>
                    <pic:cNvPicPr>
                      <a:picLocks noChangeAspect="1"/>
                    </pic:cNvPicPr>
                  </pic:nvPicPr>
                  <pic:blipFill>
                    <a:blip r:embed="rId591"/>
                    <a:stretch>
                      <a:fillRect/>
                    </a:stretch>
                  </pic:blipFill>
                  <pic:spPr>
                    <a:xfrm>
                      <a:off x="0" y="0"/>
                      <a:ext cx="4891405" cy="2520315"/>
                    </a:xfrm>
                    <a:prstGeom prst="rect">
                      <a:avLst/>
                    </a:prstGeom>
                    <a:noFill/>
                    <a:ln>
                      <a:noFill/>
                    </a:ln>
                  </pic:spPr>
                </pic:pic>
              </a:graphicData>
            </a:graphic>
          </wp:anchor>
        </w:drawing>
      </w:r>
    </w:p>
    <w:p>
      <w:pPr>
        <w:pStyle w:val="37"/>
        <w:ind w:left="0" w:firstLine="360"/>
        <w:jc w:val="center"/>
        <w:rPr>
          <w:rFonts w:ascii="TH SarabunIT๙" w:hAnsi="TH SarabunIT๙" w:cs="TH SarabunIT๙"/>
          <w:b/>
          <w:bCs/>
          <w:szCs w:val="32"/>
          <w:cs/>
        </w:rPr>
      </w:pPr>
    </w:p>
    <w:p>
      <w:pPr>
        <w:ind w:firstLine="1418"/>
        <w:rPr>
          <w:rFonts w:ascii="TH SarabunIT๙" w:hAnsi="TH SarabunIT๙" w:cs="TH SarabunIT๙"/>
          <w:sz w:val="12"/>
          <w:szCs w:val="12"/>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๗๒</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กิจกรรมอบรมเสริมสร้างความรู้ความเข้าใจ กลุ่มนักสื่อสาร</w:t>
      </w:r>
    </w:p>
    <w:p>
      <w:pPr>
        <w:ind w:firstLine="720" w:firstLineChars="0"/>
        <w:rPr>
          <w:rFonts w:ascii="TH SarabunIT๙" w:hAnsi="TH SarabunIT๙" w:cs="TH SarabunIT๙"/>
          <w:sz w:val="32"/>
          <w:szCs w:val="32"/>
          <w:cs/>
          <w:lang w:val="th-TH" w:bidi="th-TH"/>
        </w:rPr>
        <w:sectPr>
          <w:headerReference r:id="rId78" w:type="default"/>
          <w:footerReference r:id="rId79" w:type="default"/>
          <w:pgSz w:w="11906" w:h="16838"/>
          <w:pgMar w:top="850" w:right="1134" w:bottom="850" w:left="1701" w:header="709" w:footer="709" w:gutter="0"/>
          <w:pgBorders>
            <w:top w:val="none" w:sz="0" w:space="0"/>
            <w:left w:val="none" w:sz="0" w:space="0"/>
            <w:bottom w:val="none" w:sz="0" w:space="0"/>
            <w:right w:val="none" w:sz="0" w:space="0"/>
          </w:pgBorders>
          <w:pgNumType w:fmt="thaiNumbers"/>
          <w:cols w:space="708" w:num="1"/>
          <w:docGrid w:linePitch="360" w:charSpace="0"/>
        </w:sectPr>
      </w:pPr>
      <w:r>
        <w:rPr>
          <w:rFonts w:ascii="TH SarabunIT๙" w:hAnsi="TH SarabunIT๙" w:cs="TH SarabunIT๙"/>
          <w:sz w:val="32"/>
          <w:szCs w:val="32"/>
          <w:cs/>
          <w:lang w:val="th-TH" w:bidi="th-TH"/>
        </w:rPr>
        <w:t>จากข้อมูลการทดสอบความรู้ ก่อน</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หลัง </w:t>
      </w:r>
      <w:r>
        <w:rPr>
          <w:rFonts w:ascii="TH SarabunIT๙" w:hAnsi="TH SarabunIT๙" w:cs="TH SarabunIT๙"/>
          <w:spacing w:val="4"/>
          <w:sz w:val="32"/>
          <w:szCs w:val="32"/>
          <w:cs/>
          <w:lang w:val="th-TH" w:bidi="th-TH"/>
        </w:rPr>
        <w:t xml:space="preserve">กิจกรรมอบรมสร้างความรู้ความเข้าใจ กลุ่มนักสื่อสาร </w:t>
      </w:r>
      <w:r>
        <w:rPr>
          <w:rFonts w:ascii="TH SarabunIT๙" w:hAnsi="TH SarabunIT๙" w:cs="TH SarabunIT๙"/>
          <w:sz w:val="32"/>
          <w:szCs w:val="32"/>
          <w:cs/>
          <w:lang w:val="th-TH" w:bidi="th-TH"/>
        </w:rPr>
        <w:t>จังหวัด</w:t>
      </w:r>
      <w:r>
        <w:rPr>
          <w:rFonts w:ascii="TH SarabunIT๙" w:hAnsi="TH SarabunIT๙" w:cs="TH SarabunIT๙"/>
          <w:color w:val="000000"/>
          <w:sz w:val="32"/>
          <w:szCs w:val="32"/>
          <w:cs/>
          <w:lang w:val="th-TH" w:bidi="th-TH"/>
        </w:rPr>
        <w:t>อุดรธานี</w:t>
      </w:r>
      <w:r>
        <w:rPr>
          <w:rFonts w:ascii="TH SarabunIT๙" w:hAnsi="TH SarabunIT๙" w:cs="TH SarabunIT๙"/>
          <w:b/>
          <w:bCs/>
          <w:sz w:val="44"/>
          <w:szCs w:val="44"/>
          <w:cs/>
        </w:rPr>
        <w:t xml:space="preserve"> </w:t>
      </w:r>
      <w:r>
        <w:rPr>
          <w:rFonts w:ascii="TH SarabunIT๙" w:hAnsi="TH SarabunIT๙" w:cs="TH SarabunIT๙"/>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sz w:val="32"/>
          <w:szCs w:val="32"/>
          <w:cs/>
        </w:rPr>
        <w:t xml:space="preserve">90 </w:t>
      </w:r>
      <w:r>
        <w:rPr>
          <w:rFonts w:ascii="TH SarabunIT๙" w:hAnsi="TH SarabunIT๙" w:cs="TH SarabunIT๙"/>
          <w:sz w:val="32"/>
          <w:szCs w:val="32"/>
          <w:cs/>
          <w:lang w:val="th-TH" w:bidi="th-TH"/>
        </w:rPr>
        <w:t>ของผู้เข้าร่วมกิจกรรมทั้งหมด</w:t>
      </w:r>
    </w:p>
    <w:p>
      <w:pPr>
        <w:tabs>
          <w:tab w:val="left" w:pos="0"/>
        </w:tabs>
        <w:jc w:val="left"/>
        <w:rPr>
          <w:rFonts w:ascii="TH SarabunIT๙" w:hAnsi="TH SarabunIT๙" w:cs="TH SarabunIT๙"/>
          <w:b/>
          <w:bCs/>
          <w:sz w:val="32"/>
          <w:szCs w:val="32"/>
          <w:cs/>
        </w:rPr>
      </w:pPr>
      <w:r>
        <w:rPr>
          <w:rFonts w:hint="cs" w:ascii="TH SarabunIT๙" w:hAnsi="TH SarabunIT๙" w:cs="TH SarabunIT๙"/>
          <w:b/>
          <w:bCs/>
          <w:sz w:val="32"/>
          <w:szCs w:val="32"/>
          <w:cs/>
          <w:lang w:val="th-TH" w:bidi="th-TH"/>
        </w:rPr>
        <w:t>จังหวัดบุรีรัมย์</w:t>
      </w:r>
    </w:p>
    <w:p>
      <w:pPr>
        <w:rPr>
          <w:rFonts w:ascii="TH SarabunIT๙" w:hAnsi="TH SarabunIT๙" w:cs="TH SarabunIT๙"/>
          <w:b/>
          <w:bCs/>
          <w:sz w:val="30"/>
          <w:szCs w:val="30"/>
        </w:rPr>
      </w:pPr>
      <w:r>
        <w:rPr>
          <w:rFonts w:ascii="TH SarabunIT๙" w:hAnsi="TH SarabunIT๙" w:cs="TH SarabunIT๙"/>
          <w:b/>
          <w:bCs/>
          <w:sz w:val="30"/>
          <w:szCs w:val="30"/>
          <w:cs/>
          <w:lang w:val="th-TH" w:bidi="th-TH"/>
        </w:rPr>
        <w:t>ตาราง</w:t>
      </w:r>
      <w:r>
        <w:rPr>
          <w:rFonts w:hint="cs" w:ascii="TH SarabunIT๙" w:hAnsi="TH SarabunIT๙" w:cs="TH SarabunIT๙"/>
          <w:b/>
          <w:bCs/>
          <w:sz w:val="30"/>
          <w:szCs w:val="30"/>
          <w:cs/>
        </w:rPr>
        <w:t xml:space="preserve"> </w:t>
      </w:r>
      <w:r>
        <w:rPr>
          <w:rFonts w:hint="cs" w:ascii="TH SarabunIT๙" w:hAnsi="TH SarabunIT๙" w:cs="TH SarabunIT๙"/>
          <w:b/>
          <w:bCs/>
          <w:sz w:val="30"/>
          <w:szCs w:val="30"/>
          <w:cs/>
          <w:lang w:bidi="th-TH"/>
        </w:rPr>
        <w:t>๔</w:t>
      </w:r>
      <w:r>
        <w:rPr>
          <w:rFonts w:ascii="TH SarabunIT๙" w:hAnsi="TH SarabunIT๙" w:cs="TH SarabunIT๙"/>
          <w:b/>
          <w:bCs/>
          <w:sz w:val="30"/>
          <w:szCs w:val="30"/>
          <w:cs/>
        </w:rPr>
        <w:t>.</w:t>
      </w:r>
      <w:r>
        <w:rPr>
          <w:rFonts w:hint="cs" w:ascii="TH SarabunIT๙" w:hAnsi="TH SarabunIT๙" w:cs="TH SarabunIT๙"/>
          <w:b/>
          <w:bCs/>
          <w:sz w:val="30"/>
          <w:szCs w:val="30"/>
          <w:cs/>
          <w:lang w:bidi="th-TH"/>
        </w:rPr>
        <w:t>๑๓</w:t>
      </w:r>
      <w:r>
        <w:rPr>
          <w:rFonts w:ascii="TH SarabunIT๙" w:hAnsi="TH SarabunIT๙" w:cs="TH SarabunIT๙"/>
          <w:b/>
          <w:bCs/>
          <w:sz w:val="30"/>
          <w:szCs w:val="30"/>
        </w:rPr>
        <w:t xml:space="preserve"> </w:t>
      </w:r>
      <w:r>
        <w:rPr>
          <w:rFonts w:hint="cs" w:ascii="TH SarabunIT๙" w:hAnsi="TH SarabunIT๙" w:cs="TH SarabunIT๙"/>
          <w:b/>
          <w:bCs/>
          <w:sz w:val="30"/>
          <w:szCs w:val="30"/>
          <w:cs/>
          <w:lang w:val="th-TH" w:bidi="th-TH"/>
        </w:rPr>
        <w:t>สรุปผลการดำเนินกิจกรรม โครงการการสร้างความรู้ความเข้าใจ และพัฒนาการสื่อสารด้านพลังงานเพื่อเจตคติที่ดีต่อการขับเคลื่อนงานพลังงาน</w:t>
      </w:r>
    </w:p>
    <w:tbl>
      <w:tblPr>
        <w:tblStyle w:val="1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13"/>
        <w:gridCol w:w="3182"/>
        <w:gridCol w:w="1800"/>
        <w:gridCol w:w="3630"/>
        <w:gridCol w:w="44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753"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กลุ่มเป้าหมาย</w:t>
            </w:r>
          </w:p>
        </w:tc>
        <w:tc>
          <w:tcPr>
            <w:tcW w:w="1036" w:type="pct"/>
            <w:shd w:val="clear" w:color="auto" w:fill="E7E6E6"/>
          </w:tcPr>
          <w:p>
            <w:pPr>
              <w:jc w:val="center"/>
              <w:rPr>
                <w:rFonts w:ascii="TH SarabunIT๙" w:hAnsi="TH SarabunIT๙" w:cs="TH SarabunIT๙"/>
                <w:b/>
                <w:bCs/>
                <w:sz w:val="32"/>
                <w:szCs w:val="32"/>
              </w:rPr>
            </w:pPr>
            <w:r>
              <w:rPr>
                <w:rFonts w:ascii="TH SarabunIT๙" w:hAnsi="TH SarabunIT๙" w:cs="TH SarabunIT๙"/>
                <w:b/>
                <w:bCs/>
                <w:sz w:val="32"/>
                <w:szCs w:val="32"/>
                <w:cs/>
                <w:lang w:val="th-TH" w:bidi="th-TH"/>
              </w:rPr>
              <w:t>กิจกรรม</w:t>
            </w:r>
          </w:p>
        </w:tc>
        <w:tc>
          <w:tcPr>
            <w:tcW w:w="586"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ช่วงวันที่</w:t>
            </w:r>
          </w:p>
        </w:tc>
        <w:tc>
          <w:tcPr>
            <w:tcW w:w="1182"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ผลลัพธ์ที่ต้องการ</w:t>
            </w:r>
          </w:p>
        </w:tc>
        <w:tc>
          <w:tcPr>
            <w:tcW w:w="1441" w:type="pct"/>
            <w:shd w:val="clear" w:color="auto" w:fill="E7E6E6"/>
          </w:tcPr>
          <w:p>
            <w:pPr>
              <w:jc w:val="center"/>
              <w:rPr>
                <w:rFonts w:ascii="TH SarabunIT๙" w:hAnsi="TH SarabunIT๙" w:cs="TH SarabunIT๙"/>
                <w:b/>
                <w:bCs/>
                <w:sz w:val="32"/>
                <w:szCs w:val="32"/>
                <w:cs/>
              </w:rPr>
            </w:pPr>
            <w:r>
              <w:rPr>
                <w:rFonts w:ascii="TH SarabunIT๙" w:hAnsi="TH SarabunIT๙" w:cs="TH SarabunIT๙"/>
                <w:b/>
                <w:bCs/>
                <w:sz w:val="32"/>
                <w:szCs w:val="32"/>
                <w:cs/>
                <w:lang w:val="th-TH" w:bidi="th-TH"/>
              </w:rPr>
              <w:t>ผลลัพธ์ที่ได้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3"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เยาวชนในโรงเรียน</w:t>
            </w:r>
          </w:p>
        </w:tc>
        <w:tc>
          <w:tcPr>
            <w:tcW w:w="1036" w:type="pct"/>
            <w:shd w:val="clear" w:color="auto" w:fill="auto"/>
          </w:tcPr>
          <w:p>
            <w:pPr>
              <w:ind w:left="238" w:hanging="238"/>
              <w:rPr>
                <w:rFonts w:ascii="TH SarabunIT๙" w:hAnsi="TH SarabunIT๙" w:cs="TH SarabunIT๙"/>
                <w:sz w:val="28"/>
                <w:cs/>
              </w:rPr>
            </w:pPr>
            <w:r>
              <w:rPr>
                <w:rFonts w:ascii="TH SarabunIT๙" w:hAnsi="TH SarabunIT๙" w:eastAsia="Trebuchet MS" w:cs="TH SarabunIT๙"/>
                <w:sz w:val="28"/>
              </w:rPr>
              <w:t xml:space="preserve">1. </w:t>
            </w:r>
            <w:r>
              <w:rPr>
                <w:rFonts w:ascii="TH SarabunIT๙" w:hAnsi="TH SarabunIT๙" w:eastAsia="Trebuchet MS" w:cs="TH SarabunIT๙"/>
                <w:sz w:val="28"/>
                <w:cs/>
                <w:lang w:val="th-TH" w:bidi="th-TH"/>
              </w:rPr>
              <w:t>อบรมความรู้ความเข้าใจด้านพลังงานให้กับคณะครู บุคลากรในโรงเรียน และกลุ่มเยาวชนในโรงเรียน</w:t>
            </w:r>
          </w:p>
        </w:tc>
        <w:tc>
          <w:tcPr>
            <w:tcW w:w="586"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9-10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182"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เจตคติของเยาวชนในโรงเรียนต่องานพลังงาน</w:t>
            </w:r>
          </w:p>
        </w:tc>
        <w:tc>
          <w:tcPr>
            <w:tcW w:w="1441" w:type="pct"/>
            <w:shd w:val="clear" w:color="auto" w:fill="auto"/>
          </w:tcPr>
          <w:p>
            <w:pPr>
              <w:ind w:left="199" w:hanging="199"/>
              <w:rPr>
                <w:rFonts w:ascii="TH SarabunIT๙" w:hAnsi="TH SarabunIT๙" w:cs="TH SarabunIT๙"/>
                <w:kern w:val="24"/>
                <w:sz w:val="28"/>
                <w:cs/>
              </w:rPr>
            </w:pPr>
            <w:r>
              <w:rPr>
                <w:rFonts w:ascii="TH SarabunIT๙" w:hAnsi="TH SarabunIT๙" w:cs="TH SarabunIT๙"/>
                <w:kern w:val="24"/>
                <w:sz w:val="28"/>
              </w:rPr>
              <w:t xml:space="preserve">1. </w:t>
            </w:r>
            <w:r>
              <w:rPr>
                <w:rFonts w:ascii="TH SarabunIT๙" w:hAnsi="TH SarabunIT๙" w:cs="TH SarabunIT๙"/>
                <w:kern w:val="24"/>
                <w:sz w:val="28"/>
                <w:cs/>
                <w:lang w:val="th-TH" w:bidi="th-TH"/>
              </w:rPr>
              <w:t>เยาวชนในโรงเรียน</w:t>
            </w:r>
            <w:r>
              <w:rPr>
                <w:rFonts w:ascii="TH SarabunIT๙" w:hAnsi="TH SarabunIT๙" w:cs="TH SarabunIT๙"/>
                <w:kern w:val="24"/>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hint="cs" w:ascii="TH SarabunIT๙" w:hAnsi="TH SarabunIT๙" w:cs="TH SarabunIT๙"/>
                <w:kern w:val="24"/>
                <w:sz w:val="28"/>
                <w:cs/>
              </w:rPr>
              <w:t>89.00</w:t>
            </w:r>
          </w:p>
          <w:p>
            <w:pPr>
              <w:ind w:left="199" w:hanging="199"/>
              <w:rPr>
                <w:rFonts w:ascii="TH SarabunIT๙" w:hAnsi="TH SarabunIT๙" w:cs="TH SarabunIT๙"/>
                <w:sz w:val="28"/>
              </w:rPr>
            </w:pPr>
            <w:r>
              <w:rPr>
                <w:rFonts w:ascii="TH SarabunIT๙" w:hAnsi="TH SarabunIT๙" w:cs="TH SarabunIT๙"/>
                <w:kern w:val="24"/>
                <w:sz w:val="28"/>
              </w:rPr>
              <w:t xml:space="preserve">2. </w:t>
            </w:r>
            <w:r>
              <w:rPr>
                <w:rFonts w:ascii="TH SarabunIT๙" w:hAnsi="TH SarabunIT๙" w:cs="TH SarabunIT๙"/>
                <w:kern w:val="24"/>
                <w:sz w:val="28"/>
                <w:cs/>
                <w:lang w:val="th-TH" w:bidi="th-TH"/>
              </w:rPr>
              <w:t>เยาวชนในโรงเรียน มีเจตคติที่ดีต่องานพลังงานใน</w:t>
            </w:r>
            <w:r>
              <w:rPr>
                <w:rFonts w:ascii="TH SarabunIT๙" w:hAnsi="TH SarabunIT๙" w:cs="TH SarabunIT๙"/>
                <w:sz w:val="28"/>
                <w:cs/>
                <w:lang w:val="th-TH" w:bidi="th-TH"/>
              </w:rPr>
              <w:t xml:space="preserve">ระดับมาก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3" w:type="pct"/>
            <w:vMerge w:val="continue"/>
            <w:shd w:val="clear" w:color="auto" w:fill="auto"/>
          </w:tcPr>
          <w:p>
            <w:pPr>
              <w:rPr>
                <w:rFonts w:ascii="TH SarabunIT๙" w:hAnsi="TH SarabunIT๙" w:cs="TH SarabunIT๙"/>
                <w:sz w:val="28"/>
              </w:rPr>
            </w:pPr>
          </w:p>
        </w:tc>
        <w:tc>
          <w:tcPr>
            <w:tcW w:w="1036"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586"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31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.63</w:t>
            </w:r>
          </w:p>
        </w:tc>
        <w:tc>
          <w:tcPr>
            <w:tcW w:w="1182"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เยาวชนในโรงเรียน</w:t>
            </w:r>
            <w:r>
              <w:rPr>
                <w:rFonts w:ascii="TH SarabunIT๙" w:hAnsi="TH SarabunIT๙" w:cs="TH SarabunIT๙"/>
                <w:kern w:val="24"/>
                <w:sz w:val="28"/>
                <w:cs/>
                <w:lang w:val="th-TH" w:bidi="th-TH"/>
              </w:rPr>
              <w:t>ต่องานพลังงาน</w:t>
            </w:r>
          </w:p>
        </w:tc>
        <w:tc>
          <w:tcPr>
            <w:tcW w:w="1441"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เยาวชนในโรงเรียน</w:t>
            </w:r>
            <w:r>
              <w:rPr>
                <w:rFonts w:ascii="TH SarabunIT๙" w:hAnsi="TH SarabunIT๙" w:cs="TH SarabunIT๙"/>
                <w:kern w:val="24"/>
                <w:sz w:val="28"/>
                <w:cs/>
              </w:rPr>
              <w:t xml:space="preserve">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4.25)</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3" w:type="pct"/>
            <w:shd w:val="clear" w:color="auto" w:fill="auto"/>
          </w:tcPr>
          <w:p>
            <w:pPr>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p>
        </w:tc>
        <w:tc>
          <w:tcPr>
            <w:tcW w:w="1036" w:type="pct"/>
            <w:shd w:val="clear" w:color="auto" w:fill="auto"/>
          </w:tcPr>
          <w:p>
            <w:pPr>
              <w:ind w:left="238" w:hanging="238"/>
              <w:rPr>
                <w:rFonts w:ascii="TH SarabunIT๙" w:hAnsi="TH SarabunIT๙" w:cs="TH SarabunIT๙"/>
                <w:sz w:val="28"/>
                <w:cs/>
              </w:rPr>
            </w:pPr>
            <w:r>
              <w:rPr>
                <w:rFonts w:ascii="TH SarabunIT๙" w:hAnsi="TH SarabunIT๙" w:cs="TH SarabunIT๙"/>
                <w:sz w:val="28"/>
                <w:cs/>
              </w:rPr>
              <w:t xml:space="preserve">1. </w:t>
            </w:r>
            <w:r>
              <w:rPr>
                <w:rFonts w:ascii="TH SarabunIT๙" w:hAnsi="TH SarabunIT๙" w:eastAsia="Trebuchet MS" w:cs="TH SarabunIT๙"/>
                <w:sz w:val="28"/>
                <w:cs/>
                <w:lang w:val="th-TH" w:bidi="th-TH"/>
              </w:rPr>
              <w:t>จัดให้มีการอบรม และสัมมนาให้ความรู้ด้าน</w:t>
            </w:r>
            <w:r>
              <w:rPr>
                <w:rFonts w:ascii="TH SarabunIT๙" w:hAnsi="TH SarabunIT๙" w:eastAsia="Trebuchet MS" w:cs="TH SarabunIT๙"/>
                <w:color w:val="000000"/>
                <w:sz w:val="28"/>
                <w:cs/>
                <w:lang w:val="th-TH" w:bidi="th-TH"/>
              </w:rPr>
              <w:t xml:space="preserve">พลังงานลงในรายวิชาพลังงานไฟฟ้าในชีวิต ประจำวันลงในรายวิชาพลังงานไฟฟ้าในชีวิตประจำวัน </w:t>
            </w:r>
            <w:r>
              <w:rPr>
                <w:rFonts w:ascii="TH SarabunIT๙" w:hAnsi="TH SarabunIT๙" w:eastAsia="Trebuchet MS" w:cs="TH SarabunIT๙"/>
                <w:sz w:val="28"/>
                <w:cs/>
                <w:lang w:val="th-TH" w:bidi="th-TH"/>
              </w:rPr>
              <w:t>แก่นักเรียน และครู กศน</w:t>
            </w:r>
            <w:r>
              <w:rPr>
                <w:rFonts w:ascii="TH SarabunIT๙" w:hAnsi="TH SarabunIT๙" w:eastAsia="Trebuchet MS" w:cs="TH SarabunIT๙"/>
                <w:sz w:val="28"/>
                <w:cs/>
              </w:rPr>
              <w:t>.</w:t>
            </w:r>
          </w:p>
        </w:tc>
        <w:tc>
          <w:tcPr>
            <w:tcW w:w="586"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29 </w:t>
            </w:r>
            <w:r>
              <w:rPr>
                <w:rFonts w:hint="cs" w:ascii="TH SarabunIT๙" w:hAnsi="TH SarabunIT๙" w:cs="TH SarabunIT๙"/>
                <w:kern w:val="24"/>
                <w:sz w:val="28"/>
                <w:cs/>
                <w:lang w:val="th-TH" w:bidi="th-TH"/>
              </w:rPr>
              <w:t>ส</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182"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เจตคติของเยาวชนในโรงเรียนต่องานพลังงาน</w:t>
            </w:r>
          </w:p>
        </w:tc>
        <w:tc>
          <w:tcPr>
            <w:tcW w:w="1441"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kern w:val="24"/>
                <w:sz w:val="28"/>
                <w:cs/>
                <w:lang w:val="th-TH" w:bidi="th-TH"/>
              </w:rPr>
              <w:t>มี</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 ร้อยละ </w:t>
            </w:r>
            <w:r>
              <w:rPr>
                <w:rFonts w:hint="cs" w:ascii="TH SarabunIT๙" w:hAnsi="TH SarabunIT๙" w:cs="TH SarabunIT๙"/>
                <w:kern w:val="24"/>
                <w:sz w:val="28"/>
                <w:cs/>
              </w:rPr>
              <w:t>86.00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เยาวชนนอกโรงเรียน</w:t>
            </w:r>
            <w:r>
              <w:rPr>
                <w:rFonts w:ascii="TH SarabunIT๙" w:hAnsi="TH SarabunIT๙" w:cs="TH SarabunIT๙"/>
                <w:sz w:val="28"/>
              </w:rPr>
              <w:t xml:space="preserve"> </w:t>
            </w:r>
            <w:r>
              <w:rPr>
                <w:rFonts w:ascii="TH SarabunIT๙" w:hAnsi="TH SarabunIT๙" w:cs="TH SarabunIT๙"/>
                <w:sz w:val="28"/>
                <w:cs/>
                <w:lang w:val="th-TH" w:bidi="th-TH"/>
              </w:rPr>
              <w:t>มี</w:t>
            </w:r>
            <w:r>
              <w:rPr>
                <w:rFonts w:ascii="TH SarabunIT๙" w:hAnsi="TH SarabunIT๙" w:cs="TH SarabunIT๙"/>
                <w:kern w:val="24"/>
                <w:sz w:val="28"/>
                <w:cs/>
                <w:lang w:val="th-TH" w:bidi="th-TH"/>
              </w:rPr>
              <w:t>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3" w:type="pct"/>
            <w:vMerge w:val="restart"/>
            <w:shd w:val="clear" w:color="auto" w:fill="auto"/>
          </w:tcPr>
          <w:p>
            <w:pPr>
              <w:rPr>
                <w:rFonts w:ascii="TH SarabunIT๙" w:hAnsi="TH SarabunIT๙" w:cs="TH SarabunIT๙"/>
                <w:sz w:val="28"/>
              </w:rPr>
            </w:pPr>
            <w:r>
              <w:rPr>
                <w:rFonts w:ascii="TH SarabunIT๙" w:hAnsi="TH SarabunIT๙" w:cs="TH SarabunIT๙"/>
                <w:sz w:val="28"/>
              </w:rPr>
              <w:t xml:space="preserve">3.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p>
        </w:tc>
        <w:tc>
          <w:tcPr>
            <w:tcW w:w="1036"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และประชุมชี้แจงให้ความรู้เกี่ยวกับพลังงานให้แก่แกนนำ</w:t>
            </w:r>
            <w:r>
              <w:rPr>
                <w:rFonts w:ascii="TH SarabunIT๙" w:hAnsi="TH SarabunIT๙" w:cs="TH SarabunIT๙"/>
                <w:sz w:val="28"/>
                <w:cs/>
              </w:rPr>
              <w:t>/</w:t>
            </w:r>
            <w:r>
              <w:rPr>
                <w:rFonts w:ascii="TH SarabunIT๙" w:hAnsi="TH SarabunIT๙" w:cs="TH SarabunIT๙"/>
                <w:sz w:val="28"/>
                <w:cs/>
                <w:lang w:val="th-TH" w:bidi="th-TH"/>
              </w:rPr>
              <w:t>ผู้นำชุมชน</w:t>
            </w:r>
          </w:p>
        </w:tc>
        <w:tc>
          <w:tcPr>
            <w:tcW w:w="586"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16-17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.63</w:t>
            </w:r>
          </w:p>
        </w:tc>
        <w:tc>
          <w:tcPr>
            <w:tcW w:w="1182"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441"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ผู้นำ</w:t>
            </w:r>
            <w:r>
              <w:rPr>
                <w:rFonts w:ascii="TH SarabunIT๙" w:hAnsi="TH SarabunIT๙" w:cs="TH SarabunIT๙"/>
                <w:sz w:val="28"/>
                <w:cs/>
              </w:rPr>
              <w:t>/</w:t>
            </w:r>
            <w:r>
              <w:rPr>
                <w:rFonts w:ascii="TH SarabunIT๙" w:hAnsi="TH SarabunIT๙" w:cs="TH SarabunIT๙"/>
                <w:sz w:val="28"/>
                <w:cs/>
                <w:lang w:val="th-TH" w:bidi="th-TH"/>
              </w:rPr>
              <w:t>แกนนำ</w:t>
            </w:r>
            <w:r>
              <w:rPr>
                <w:rFonts w:ascii="TH SarabunIT๙" w:hAnsi="TH SarabunIT๙" w:cs="TH SarabunIT๙"/>
                <w:kern w:val="24"/>
                <w:sz w:val="28"/>
                <w:cs/>
              </w:rPr>
              <w:t xml:space="preserve"> </w:t>
            </w:r>
            <w:r>
              <w:rPr>
                <w:rFonts w:ascii="TH SarabunIT๙" w:hAnsi="TH SarabunIT๙" w:cs="TH SarabunIT๙"/>
                <w:kern w:val="24"/>
                <w:sz w:val="28"/>
                <w:cs/>
                <w:lang w:val="th-TH" w:bidi="th-TH"/>
              </w:rPr>
              <w:t>ทุกคนมีความรู้ความเข้าใจด้านพลังงานหลังเข้าร่วมกิจกรรม</w:t>
            </w:r>
            <w:r>
              <w:rPr>
                <w:rFonts w:ascii="TH SarabunIT๙" w:hAnsi="TH SarabunIT๙" w:cs="TH SarabunIT๙"/>
                <w:sz w:val="28"/>
              </w:rPr>
              <w:t xml:space="preserve"> </w:t>
            </w:r>
            <w:r>
              <w:rPr>
                <w:rFonts w:ascii="TH SarabunIT๙" w:hAnsi="TH SarabunIT๙" w:cs="TH SarabunIT๙"/>
                <w:kern w:val="24"/>
                <w:sz w:val="28"/>
                <w:cs/>
                <w:lang w:val="th-TH" w:bidi="th-TH"/>
              </w:rPr>
              <w:t xml:space="preserve">ร้อยละ </w:t>
            </w:r>
            <w:r>
              <w:rPr>
                <w:rFonts w:hint="cs" w:ascii="TH SarabunIT๙" w:hAnsi="TH SarabunIT๙" w:cs="TH SarabunIT๙"/>
                <w:kern w:val="24"/>
                <w:sz w:val="28"/>
                <w:cs/>
              </w:rPr>
              <w:t>92.00</w:t>
            </w:r>
          </w:p>
          <w:p>
            <w:pPr>
              <w:ind w:left="199" w:hanging="199"/>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4.07</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3" w:type="pct"/>
            <w:vMerge w:val="continue"/>
            <w:shd w:val="clear" w:color="auto" w:fill="auto"/>
          </w:tcPr>
          <w:p>
            <w:pPr>
              <w:rPr>
                <w:rFonts w:ascii="TH SarabunIT๙" w:hAnsi="TH SarabunIT๙" w:cs="TH SarabunIT๙"/>
                <w:sz w:val="28"/>
              </w:rPr>
            </w:pPr>
          </w:p>
        </w:tc>
        <w:tc>
          <w:tcPr>
            <w:tcW w:w="1036"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586"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30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182"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tc>
        <w:tc>
          <w:tcPr>
            <w:tcW w:w="1441"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 xml:space="preserve">แกนนำ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4.07)</w:t>
            </w:r>
            <w:r>
              <w:rPr>
                <w:rFonts w:ascii="TH SarabunIT๙" w:hAnsi="TH SarabunIT๙" w:cs="TH SarabunIT๙"/>
                <w:sz w:val="28"/>
                <w: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8" w:hRule="atLeast"/>
        </w:trPr>
        <w:tc>
          <w:tcPr>
            <w:tcW w:w="753" w:type="pct"/>
            <w:vMerge w:val="restart"/>
            <w:shd w:val="clear" w:color="auto" w:fill="auto"/>
          </w:tcPr>
          <w:p>
            <w:pPr>
              <w:rPr>
                <w:rFonts w:ascii="TH SarabunIT๙" w:hAnsi="TH SarabunIT๙" w:cs="TH SarabunIT๙"/>
                <w:sz w:val="28"/>
                <w:cs/>
              </w:rPr>
            </w:pPr>
            <w:r>
              <w:rPr>
                <w:rFonts w:ascii="TH SarabunIT๙" w:hAnsi="TH SarabunIT๙" w:cs="TH SarabunIT๙"/>
                <w:sz w:val="28"/>
              </w:rPr>
              <w:t xml:space="preserve">4. </w:t>
            </w:r>
            <w:r>
              <w:rPr>
                <w:rFonts w:ascii="TH SarabunIT๙" w:hAnsi="TH SarabunIT๙" w:cs="TH SarabunIT๙"/>
                <w:sz w:val="28"/>
                <w:cs/>
                <w:lang w:val="th-TH" w:bidi="th-TH"/>
              </w:rPr>
              <w:t>ประชาชนทั่วไป</w:t>
            </w:r>
          </w:p>
        </w:tc>
        <w:tc>
          <w:tcPr>
            <w:tcW w:w="1036"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และประชุมชี้แจงให้ความรู้เกี่ยวกับพลังงานให้แก่กลุ่มประชาชน</w:t>
            </w:r>
            <w:r>
              <w:rPr>
                <w:rFonts w:ascii="TH SarabunIT๙" w:hAnsi="TH SarabunIT๙" w:cs="TH SarabunIT๙"/>
                <w:sz w:val="28"/>
                <w:cs/>
              </w:rPr>
              <w:t>/</w:t>
            </w:r>
            <w:r>
              <w:rPr>
                <w:rFonts w:ascii="TH SarabunIT๙" w:hAnsi="TH SarabunIT๙" w:cs="TH SarabunIT๙"/>
                <w:sz w:val="28"/>
                <w:cs/>
                <w:lang w:val="th-TH" w:bidi="th-TH"/>
              </w:rPr>
              <w:t>อาชีพต่างๆ</w:t>
            </w:r>
          </w:p>
        </w:tc>
        <w:tc>
          <w:tcPr>
            <w:tcW w:w="586"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26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 63</w:t>
            </w:r>
          </w:p>
        </w:tc>
        <w:tc>
          <w:tcPr>
            <w:tcW w:w="1182"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441" w:type="pct"/>
            <w:shd w:val="clear" w:color="auto" w:fill="auto"/>
          </w:tcPr>
          <w:p>
            <w:pPr>
              <w:ind w:left="199" w:hanging="199"/>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 ร้อยละ </w:t>
            </w:r>
            <w:r>
              <w:rPr>
                <w:rFonts w:hint="cs" w:ascii="TH SarabunIT๙" w:hAnsi="TH SarabunIT๙" w:cs="TH SarabunIT๙"/>
                <w:kern w:val="24"/>
                <w:sz w:val="28"/>
                <w:cs/>
              </w:rPr>
              <w:t>86.00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4.36</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1" w:hRule="atLeast"/>
        </w:trPr>
        <w:tc>
          <w:tcPr>
            <w:tcW w:w="753" w:type="pct"/>
            <w:vMerge w:val="continue"/>
            <w:shd w:val="clear" w:color="auto" w:fill="auto"/>
          </w:tcPr>
          <w:p>
            <w:pPr>
              <w:rPr>
                <w:rFonts w:ascii="TH SarabunIT๙" w:hAnsi="TH SarabunIT๙" w:cs="TH SarabunIT๙"/>
                <w:sz w:val="28"/>
              </w:rPr>
            </w:pPr>
          </w:p>
        </w:tc>
        <w:tc>
          <w:tcPr>
            <w:tcW w:w="1036"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586" w:type="pct"/>
          </w:tcPr>
          <w:p>
            <w:pPr>
              <w:rPr>
                <w:rFonts w:ascii="TH SarabunIT๙" w:hAnsi="TH SarabunIT๙" w:cs="TH SarabunIT๙"/>
                <w:kern w:val="24"/>
                <w:sz w:val="28"/>
                <w:cs/>
              </w:rPr>
            </w:pPr>
            <w:r>
              <w:rPr>
                <w:rFonts w:hint="cs" w:ascii="TH SarabunIT๙" w:hAnsi="TH SarabunIT๙" w:cs="TH SarabunIT๙"/>
                <w:kern w:val="24"/>
                <w:sz w:val="28"/>
                <w:cs/>
              </w:rPr>
              <w:t xml:space="preserve">30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182"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ประชาชนทั่วไป</w:t>
            </w:r>
            <w:r>
              <w:rPr>
                <w:rFonts w:ascii="TH SarabunIT๙" w:hAnsi="TH SarabunIT๙" w:cs="TH SarabunIT๙"/>
                <w:kern w:val="24"/>
                <w:sz w:val="28"/>
                <w:cs/>
                <w:lang w:val="th-TH" w:bidi="th-TH"/>
              </w:rPr>
              <w:t>ต่องานพลังงาน</w:t>
            </w:r>
          </w:p>
        </w:tc>
        <w:tc>
          <w:tcPr>
            <w:tcW w:w="1441"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ประชาชนทั่วไป </w:t>
            </w:r>
            <w:r>
              <w:rPr>
                <w:rFonts w:ascii="TH SarabunIT๙" w:hAnsi="TH SarabunIT๙" w:cs="TH SarabunIT๙"/>
                <w:kern w:val="24"/>
                <w:sz w:val="28"/>
                <w:cs/>
                <w:lang w:val="th-TH" w:bidi="th-TH"/>
              </w:rPr>
              <w:t>มีเจตคติที่ดีต่องานพลังงานในระดับ</w:t>
            </w:r>
            <w:r>
              <w:rPr>
                <w:rFonts w:ascii="TH SarabunIT๙" w:hAnsi="TH SarabunIT๙" w:cs="TH SarabunIT๙"/>
                <w:sz w:val="28"/>
                <w:cs/>
                <w:lang w:val="th-TH" w:bidi="th-TH"/>
              </w:rPr>
              <w:t xml:space="preserve">มากที่สุด </w:t>
            </w:r>
            <w:r>
              <w:rPr>
                <w:rFonts w:ascii="TH SarabunIT๙" w:hAnsi="TH SarabunIT๙" w:cs="TH SarabunIT๙"/>
                <w:sz w:val="28"/>
                <w:cs/>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4.36</w:t>
            </w:r>
            <w:r>
              <w:rPr>
                <w:rFonts w:ascii="TH SarabunIT๙" w:hAnsi="TH SarabunIT๙" w:cs="TH SarabunIT๙"/>
                <w:kern w:val="24"/>
                <w:sz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3" w:type="pct"/>
            <w:vMerge w:val="restart"/>
            <w:shd w:val="clear" w:color="auto" w:fill="auto"/>
          </w:tcPr>
          <w:p>
            <w:pPr>
              <w:ind w:left="284" w:hanging="284"/>
              <w:rPr>
                <w:rFonts w:ascii="TH SarabunIT๙" w:hAnsi="TH SarabunIT๙" w:cs="TH SarabunIT๙"/>
                <w:sz w:val="28"/>
              </w:rPr>
            </w:pPr>
            <w:r>
              <w:rPr>
                <w:rFonts w:ascii="TH SarabunIT๙" w:hAnsi="TH SarabunIT๙" w:cs="TH SarabunIT๙"/>
                <w:sz w:val="28"/>
              </w:rPr>
              <w:t xml:space="preserve">5. </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องค์กรต่างๆ</w:t>
            </w:r>
          </w:p>
        </w:tc>
        <w:tc>
          <w:tcPr>
            <w:tcW w:w="1036" w:type="pct"/>
            <w:shd w:val="clear" w:color="auto" w:fill="auto"/>
          </w:tcPr>
          <w:p>
            <w:pPr>
              <w:ind w:left="240" w:hanging="240"/>
              <w:rPr>
                <w:rFonts w:ascii="TH SarabunIT๙" w:hAnsi="TH SarabunIT๙" w:cs="TH SarabunIT๙"/>
                <w:sz w:val="28"/>
                <w:cs/>
              </w:rPr>
            </w:pPr>
            <w:r>
              <w:rPr>
                <w:rFonts w:ascii="TH SarabunIT๙" w:hAnsi="TH SarabunIT๙" w:cs="TH SarabunIT๙"/>
                <w:sz w:val="28"/>
              </w:rPr>
              <w:t xml:space="preserve">1. </w:t>
            </w:r>
            <w:r>
              <w:rPr>
                <w:rFonts w:ascii="TH SarabunIT๙" w:hAnsi="TH SarabunIT๙" w:cs="TH SarabunIT๙"/>
                <w:sz w:val="28"/>
                <w:cs/>
                <w:lang w:val="th-TH" w:bidi="th-TH"/>
              </w:rPr>
              <w:t>จัดอบรม สัมมนา และประชุมชี้แจงให้ความรู้เกี่ยวกับพลังงานให้แก่หน่วยงานราชการ องค์กรในจังหวัด</w:t>
            </w:r>
          </w:p>
        </w:tc>
        <w:tc>
          <w:tcPr>
            <w:tcW w:w="586"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11-12 </w:t>
            </w:r>
            <w:r>
              <w:rPr>
                <w:rFonts w:hint="cs" w:ascii="TH SarabunIT๙" w:hAnsi="TH SarabunIT๙" w:cs="TH SarabunIT๙"/>
                <w:kern w:val="24"/>
                <w:sz w:val="28"/>
                <w:cs/>
                <w:lang w:val="th-TH" w:bidi="th-TH"/>
              </w:rPr>
              <w:t>มิ</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ย</w:t>
            </w:r>
            <w:r>
              <w:rPr>
                <w:rFonts w:hint="cs" w:ascii="TH SarabunIT๙" w:hAnsi="TH SarabunIT๙" w:cs="TH SarabunIT๙"/>
                <w:kern w:val="24"/>
                <w:sz w:val="28"/>
                <w:cs/>
              </w:rPr>
              <w:t>.63</w:t>
            </w:r>
          </w:p>
        </w:tc>
        <w:tc>
          <w:tcPr>
            <w:tcW w:w="1182"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cs/>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w:t>
            </w:r>
            <w:r>
              <w:rPr>
                <w:rFonts w:hint="cs" w:ascii="TH SarabunIT๙" w:hAnsi="TH SarabunIT๙" w:cs="TH SarabunIT๙"/>
                <w:sz w:val="28"/>
                <w:cs/>
              </w:rPr>
              <w:t xml:space="preserve"> </w:t>
            </w:r>
            <w:r>
              <w:rPr>
                <w:rFonts w:ascii="TH SarabunIT๙" w:hAnsi="TH SarabunIT๙" w:cs="TH SarabunIT๙"/>
                <w:sz w:val="28"/>
                <w:cs/>
                <w:lang w:val="th-TH" w:bidi="th-TH"/>
              </w:rPr>
              <w:t>ๆ</w:t>
            </w:r>
            <w:r>
              <w:rPr>
                <w:rFonts w:hint="cs" w:ascii="TH SarabunIT๙" w:hAnsi="TH SarabunIT๙" w:cs="TH SarabunIT๙"/>
                <w:sz w:val="28"/>
                <w:cs/>
              </w:rPr>
              <w:t xml:space="preserve"> </w:t>
            </w:r>
            <w:r>
              <w:rPr>
                <w:rFonts w:ascii="TH SarabunIT๙" w:hAnsi="TH SarabunIT๙" w:cs="TH SarabunIT๙"/>
                <w:kern w:val="24"/>
                <w:sz w:val="28"/>
                <w:cs/>
                <w:lang w:val="th-TH" w:bidi="th-TH"/>
              </w:rPr>
              <w:t>ต่องานพลังงาน</w:t>
            </w:r>
          </w:p>
        </w:tc>
        <w:tc>
          <w:tcPr>
            <w:tcW w:w="1441"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 ร้อยละ </w:t>
            </w:r>
            <w:r>
              <w:rPr>
                <w:rFonts w:hint="cs" w:ascii="TH SarabunIT๙" w:hAnsi="TH SarabunIT๙" w:cs="TH SarabunIT๙"/>
                <w:kern w:val="24"/>
                <w:sz w:val="28"/>
                <w:cs/>
              </w:rPr>
              <w:t>92.50</w:t>
            </w:r>
          </w:p>
          <w:p>
            <w:pPr>
              <w:ind w:left="199" w:hanging="199"/>
              <w:rPr>
                <w:rFonts w:ascii="TH SarabunIT๙" w:hAnsi="TH SarabunIT๙" w:cs="TH SarabunIT๙"/>
                <w:sz w:val="28"/>
                <w:cs/>
              </w:rPr>
            </w:pPr>
            <w:r>
              <w:rPr>
                <w:rFonts w:ascii="TH SarabunIT๙" w:hAnsi="TH SarabunIT๙" w:cs="TH SarabunIT๙"/>
                <w:sz w:val="28"/>
              </w:rPr>
              <w:t xml:space="preserve">2. </w:t>
            </w: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cs/>
              </w:rPr>
              <w:t>4.48)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3" w:type="pct"/>
            <w:vMerge w:val="continue"/>
            <w:shd w:val="clear" w:color="auto" w:fill="auto"/>
          </w:tcPr>
          <w:p>
            <w:pPr>
              <w:rPr>
                <w:rFonts w:ascii="TH SarabunIT๙" w:hAnsi="TH SarabunIT๙" w:cs="TH SarabunIT๙"/>
                <w:sz w:val="28"/>
              </w:rPr>
            </w:pPr>
          </w:p>
        </w:tc>
        <w:tc>
          <w:tcPr>
            <w:tcW w:w="1036"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586" w:type="pct"/>
          </w:tcPr>
          <w:p>
            <w:pPr>
              <w:jc w:val="center"/>
              <w:rPr>
                <w:rFonts w:ascii="TH SarabunIT๙" w:hAnsi="TH SarabunIT๙" w:cs="TH SarabunIT๙"/>
                <w:kern w:val="24"/>
                <w:sz w:val="28"/>
                <w:cs/>
              </w:rPr>
            </w:pPr>
            <w:r>
              <w:rPr>
                <w:rFonts w:hint="cs" w:ascii="TH SarabunIT๙" w:hAnsi="TH SarabunIT๙" w:cs="TH SarabunIT๙"/>
                <w:kern w:val="24"/>
                <w:sz w:val="28"/>
                <w:cs/>
              </w:rPr>
              <w:t xml:space="preserve">24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182"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หน่วยงานราชการ</w:t>
            </w:r>
            <w:r>
              <w:rPr>
                <w:rFonts w:ascii="TH SarabunIT๙" w:hAnsi="TH SarabunIT๙" w:cs="TH SarabunIT๙"/>
                <w:sz w:val="28"/>
                <w:cs/>
              </w:rPr>
              <w:t>/</w:t>
            </w:r>
            <w:r>
              <w:rPr>
                <w:rFonts w:ascii="TH SarabunIT๙" w:hAnsi="TH SarabunIT๙" w:cs="TH SarabunIT๙"/>
                <w:sz w:val="28"/>
                <w:cs/>
                <w:lang w:val="th-TH" w:bidi="th-TH"/>
              </w:rPr>
              <w:t>องค์กรต่าง</w:t>
            </w:r>
            <w:r>
              <w:rPr>
                <w:rFonts w:hint="cs" w:ascii="TH SarabunIT๙" w:hAnsi="TH SarabunIT๙" w:cs="TH SarabunIT๙"/>
                <w:sz w:val="28"/>
                <w:cs/>
              </w:rPr>
              <w:t xml:space="preserve"> </w:t>
            </w:r>
            <w:r>
              <w:rPr>
                <w:rFonts w:ascii="TH SarabunIT๙" w:hAnsi="TH SarabunIT๙" w:cs="TH SarabunIT๙"/>
                <w:sz w:val="28"/>
                <w:cs/>
                <w:lang w:val="th-TH" w:bidi="th-TH"/>
              </w:rPr>
              <w:t>ๆ</w:t>
            </w:r>
            <w:r>
              <w:rPr>
                <w:rFonts w:hint="cs" w:ascii="TH SarabunIT๙" w:hAnsi="TH SarabunIT๙" w:cs="TH SarabunIT๙"/>
                <w:sz w:val="28"/>
                <w:cs/>
              </w:rPr>
              <w:t xml:space="preserve"> </w:t>
            </w:r>
            <w:r>
              <w:rPr>
                <w:rFonts w:ascii="TH SarabunIT๙" w:hAnsi="TH SarabunIT๙" w:cs="TH SarabunIT๙"/>
                <w:kern w:val="24"/>
                <w:sz w:val="28"/>
                <w:cs/>
                <w:lang w:val="th-TH" w:bidi="th-TH"/>
              </w:rPr>
              <w:t>ต่องานพลังงาน</w:t>
            </w:r>
          </w:p>
        </w:tc>
        <w:tc>
          <w:tcPr>
            <w:tcW w:w="1441"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 xml:space="preserve">หน่วยงานราชการ องค์กรในจังหวัด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ระดับคะแนนเท่ากับ</w:t>
            </w:r>
            <w:r>
              <w:rPr>
                <w:rFonts w:ascii="TH SarabunIT๙" w:hAnsi="TH SarabunIT๙" w:cs="TH SarabunIT๙"/>
                <w:sz w:val="28"/>
              </w:rPr>
              <w:t xml:space="preserve"> 4.48</w:t>
            </w:r>
            <w:r>
              <w:rPr>
                <w:rFonts w:ascii="TH SarabunIT๙" w:hAnsi="TH SarabunIT๙" w:cs="TH SarabunIT๙"/>
                <w:sz w:val="28"/>
                <w: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3" w:type="pct"/>
            <w:vMerge w:val="restart"/>
            <w:shd w:val="clear" w:color="auto" w:fill="auto"/>
          </w:tcPr>
          <w:p>
            <w:pPr>
              <w:ind w:left="142" w:hanging="142"/>
              <w:rPr>
                <w:rFonts w:ascii="TH SarabunIT๙" w:hAnsi="TH SarabunIT๙" w:cs="TH SarabunIT๙"/>
                <w:sz w:val="28"/>
              </w:rPr>
            </w:pPr>
            <w:r>
              <w:rPr>
                <w:rFonts w:ascii="TH SarabunIT๙" w:hAnsi="TH SarabunIT๙" w:cs="TH SarabunIT๙"/>
                <w:sz w:val="28"/>
                <w:cs/>
              </w:rPr>
              <w:t xml:space="preserve">6. </w:t>
            </w:r>
            <w:r>
              <w:rPr>
                <w:rFonts w:ascii="TH SarabunIT๙" w:hAnsi="TH SarabunIT๙" w:cs="TH SarabunIT๙"/>
                <w:sz w:val="28"/>
                <w:cs/>
                <w:lang w:val="th-TH" w:bidi="th-TH"/>
              </w:rPr>
              <w:t>กลุ่มนักสื่อสารพลังงานด้านการสื่อสารเชิงนโยบายพลังงานในระดับชุมชน</w:t>
            </w:r>
          </w:p>
        </w:tc>
        <w:tc>
          <w:tcPr>
            <w:tcW w:w="1036" w:type="pct"/>
            <w:shd w:val="clear" w:color="auto" w:fill="auto"/>
          </w:tcPr>
          <w:p>
            <w:pPr>
              <w:rPr>
                <w:rFonts w:ascii="TH SarabunIT๙" w:hAnsi="TH SarabunIT๙" w:cs="TH SarabunIT๙"/>
                <w:sz w:val="28"/>
              </w:rPr>
            </w:pPr>
            <w:r>
              <w:rPr>
                <w:rFonts w:ascii="TH SarabunIT๙" w:hAnsi="TH SarabunIT๙" w:cs="TH SarabunIT๙"/>
                <w:sz w:val="28"/>
                <w:cs/>
                <w:lang w:val="th-TH" w:bidi="th-TH"/>
              </w:rPr>
              <w:t>จัดอบรม สัมมนา และประชุมชี้แจงให้ความรู้เกี่ยวกับพลังงานให้แก่กลุ่มนักสื่อสารพลังงานด้านการสื่อสารเชิงนโยบายพลังงานในระดับชุมชน</w:t>
            </w:r>
          </w:p>
        </w:tc>
        <w:tc>
          <w:tcPr>
            <w:tcW w:w="586" w:type="pct"/>
          </w:tcPr>
          <w:p>
            <w:pPr>
              <w:ind w:left="321" w:hanging="321"/>
              <w:jc w:val="center"/>
              <w:rPr>
                <w:rFonts w:ascii="TH SarabunIT๙" w:hAnsi="TH SarabunIT๙" w:cs="TH SarabunIT๙"/>
                <w:kern w:val="24"/>
                <w:sz w:val="28"/>
              </w:rPr>
            </w:pPr>
            <w:r>
              <w:rPr>
                <w:rFonts w:hint="cs" w:ascii="TH SarabunIT๙" w:hAnsi="TH SarabunIT๙" w:cs="TH SarabunIT๙"/>
                <w:kern w:val="24"/>
                <w:sz w:val="28"/>
                <w:cs/>
              </w:rPr>
              <w:t xml:space="preserve">25 </w:t>
            </w:r>
            <w:r>
              <w:rPr>
                <w:rFonts w:hint="cs" w:ascii="TH SarabunIT๙" w:hAnsi="TH SarabunIT๙" w:cs="TH SarabunIT๙"/>
                <w:kern w:val="24"/>
                <w:sz w:val="28"/>
                <w:cs/>
                <w:lang w:val="th-TH" w:bidi="th-TH"/>
              </w:rPr>
              <w:t>พ</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182" w:type="pct"/>
            <w:shd w:val="clear" w:color="auto" w:fill="auto"/>
          </w:tcPr>
          <w:p>
            <w:pPr>
              <w:ind w:left="321" w:hanging="321"/>
              <w:rPr>
                <w:rFonts w:ascii="TH SarabunIT๙" w:hAnsi="TH SarabunIT๙" w:cs="TH SarabunIT๙"/>
                <w:sz w:val="28"/>
              </w:rPr>
            </w:pPr>
            <w:r>
              <w:rPr>
                <w:rFonts w:ascii="TH SarabunIT๙" w:hAnsi="TH SarabunIT๙" w:cs="TH SarabunIT๙"/>
                <w:kern w:val="24"/>
                <w:sz w:val="28"/>
              </w:rPr>
              <w:t xml:space="preserve">1. </w:t>
            </w:r>
            <w:r>
              <w:rPr>
                <w:rFonts w:ascii="TH SarabunIT๙" w:hAnsi="TH SarabunIT๙" w:cs="TH SarabunIT๙"/>
                <w:sz w:val="28"/>
                <w:cs/>
                <w:lang w:val="th-TH" w:bidi="th-TH"/>
              </w:rPr>
              <w:t>ความรู้ความเข้าใจ</w:t>
            </w:r>
            <w:r>
              <w:rPr>
                <w:rFonts w:ascii="TH SarabunIT๙" w:hAnsi="TH SarabunIT๙" w:cs="TH SarabunIT๙"/>
                <w:kern w:val="24"/>
                <w:sz w:val="28"/>
                <w:cs/>
                <w:lang w:val="th-TH" w:bidi="th-TH"/>
              </w:rPr>
              <w:t xml:space="preserve">หลังเข้าร่วมกิจกรรมไม่น้อยกว่าร้อยละ </w:t>
            </w:r>
            <w:r>
              <w:rPr>
                <w:rFonts w:ascii="TH SarabunIT๙" w:hAnsi="TH SarabunIT๙" w:cs="TH SarabunIT๙"/>
                <w:kern w:val="24"/>
                <w:sz w:val="28"/>
              </w:rPr>
              <w:t>85</w:t>
            </w:r>
          </w:p>
          <w:p>
            <w:pPr>
              <w:ind w:left="321" w:hanging="321"/>
              <w:rPr>
                <w:rFonts w:ascii="TH SarabunIT๙" w:hAnsi="TH SarabunIT๙" w:cs="TH SarabunIT๙"/>
                <w:kern w:val="24"/>
                <w:sz w:val="28"/>
              </w:rPr>
            </w:pPr>
            <w:r>
              <w:rPr>
                <w:rFonts w:ascii="TH SarabunIT๙" w:hAnsi="TH SarabunIT๙" w:cs="TH SarabunIT๙"/>
                <w:sz w:val="28"/>
              </w:rPr>
              <w:t xml:space="preserve">2. </w:t>
            </w: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ผู้นำ</w:t>
            </w:r>
            <w:r>
              <w:rPr>
                <w:rFonts w:ascii="TH SarabunIT๙" w:hAnsi="TH SarabunIT๙" w:cs="TH SarabunIT๙"/>
                <w:sz w:val="28"/>
              </w:rPr>
              <w:t>/</w:t>
            </w:r>
            <w:r>
              <w:rPr>
                <w:rFonts w:ascii="TH SarabunIT๙" w:hAnsi="TH SarabunIT๙" w:cs="TH SarabunIT๙"/>
                <w:sz w:val="28"/>
                <w:cs/>
                <w:lang w:val="th-TH" w:bidi="th-TH"/>
              </w:rPr>
              <w:t>แกนนำ</w:t>
            </w:r>
            <w:r>
              <w:rPr>
                <w:rFonts w:ascii="TH SarabunIT๙" w:hAnsi="TH SarabunIT๙" w:cs="TH SarabunIT๙"/>
                <w:kern w:val="24"/>
                <w:sz w:val="28"/>
                <w:cs/>
                <w:lang w:val="th-TH" w:bidi="th-TH"/>
              </w:rPr>
              <w:t>ต่องานพลังงาน</w:t>
            </w:r>
          </w:p>
          <w:p>
            <w:pPr>
              <w:ind w:left="321" w:hanging="321"/>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นักสื่อสารพลังงานสามารถเผยแพร่ข้อมูลข่าวสาร ด้านพลังงานให้กับประชาชนในชุมชน</w:t>
            </w:r>
          </w:p>
        </w:tc>
        <w:tc>
          <w:tcPr>
            <w:tcW w:w="1441" w:type="pct"/>
            <w:shd w:val="clear" w:color="auto" w:fill="auto"/>
          </w:tcPr>
          <w:p>
            <w:pPr>
              <w:ind w:left="199" w:hanging="199"/>
              <w:rPr>
                <w:rFonts w:ascii="TH SarabunIT๙" w:hAnsi="TH SarabunIT๙" w:cs="TH SarabunIT๙"/>
                <w:sz w:val="28"/>
              </w:rPr>
            </w:pPr>
            <w:r>
              <w:rPr>
                <w:rFonts w:ascii="TH SarabunIT๙" w:hAnsi="TH SarabunIT๙" w:cs="TH SarabunIT๙"/>
                <w:sz w:val="28"/>
              </w:rPr>
              <w:t xml:space="preserve">1.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 xml:space="preserve">มีความรู้ความเข้าใจด้านพลังงานหลังเข้าร่วมกิจกรรมร้อยละ </w:t>
            </w:r>
            <w:r>
              <w:rPr>
                <w:rFonts w:hint="cs" w:ascii="TH SarabunIT๙" w:hAnsi="TH SarabunIT๙" w:cs="TH SarabunIT๙"/>
                <w:kern w:val="24"/>
                <w:sz w:val="28"/>
                <w:cs/>
              </w:rPr>
              <w:t>90.00</w:t>
            </w:r>
          </w:p>
          <w:p>
            <w:pPr>
              <w:ind w:left="199" w:hanging="199"/>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 xml:space="preserve">นักสื่อสารพลังงาน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 xml:space="preserve">ระดับคะแนนเท่ากับ </w:t>
            </w:r>
            <w:r>
              <w:rPr>
                <w:rFonts w:ascii="TH SarabunIT๙" w:hAnsi="TH SarabunIT๙" w:cs="TH SarabunIT๙"/>
                <w:sz w:val="28"/>
              </w:rPr>
              <w:t>4.40</w:t>
            </w:r>
            <w:r>
              <w:rPr>
                <w:rFonts w:ascii="TH SarabunIT๙" w:hAnsi="TH SarabunIT๙" w:cs="TH SarabunIT๙"/>
                <w:sz w:val="28"/>
                <w:cs/>
              </w:rPr>
              <w:t>)</w:t>
            </w:r>
          </w:p>
          <w:p>
            <w:pPr>
              <w:ind w:left="199" w:hanging="199"/>
              <w:rPr>
                <w:rFonts w:ascii="TH SarabunIT๙" w:hAnsi="TH SarabunIT๙" w:cs="TH SarabunIT๙"/>
                <w:sz w:val="28"/>
                <w:cs/>
              </w:rPr>
            </w:pPr>
            <w:r>
              <w:rPr>
                <w:rFonts w:ascii="TH SarabunIT๙" w:hAnsi="TH SarabunIT๙" w:cs="TH SarabunIT๙"/>
                <w:sz w:val="28"/>
              </w:rPr>
              <w:t xml:space="preserve">3. </w:t>
            </w:r>
            <w:r>
              <w:rPr>
                <w:rFonts w:ascii="TH SarabunIT๙" w:hAnsi="TH SarabunIT๙" w:cs="TH SarabunIT๙"/>
                <w:sz w:val="28"/>
                <w:cs/>
                <w:lang w:val="th-TH" w:bidi="th-TH"/>
              </w:rPr>
              <w:t>นักสื่อสารพลังงานเผยแพร่ข้อมูลข่าวสาร ด้านพลังงานให้กับประชาชน</w:t>
            </w:r>
            <w:r>
              <w:rPr>
                <w:rFonts w:ascii="TH SarabunIT๙" w:hAnsi="TH SarabunIT๙" w:cs="TH SarabunIT๙"/>
                <w:sz w:val="28"/>
              </w:rPr>
              <w:t xml:space="preserve"> </w:t>
            </w:r>
            <w:r>
              <w:rPr>
                <w:rFonts w:ascii="TH SarabunIT๙" w:hAnsi="TH SarabunIT๙" w:cs="TH SarabunIT๙"/>
                <w:sz w:val="28"/>
                <w:cs/>
                <w:lang w:val="th-TH" w:bidi="th-TH"/>
              </w:rPr>
              <w:t xml:space="preserve">จำนวน </w:t>
            </w:r>
            <w:r>
              <w:rPr>
                <w:rFonts w:ascii="TH SarabunIT๙" w:hAnsi="TH SarabunIT๙" w:cs="TH SarabunIT๙"/>
                <w:sz w:val="28"/>
              </w:rPr>
              <w:t xml:space="preserve">20 </w:t>
            </w:r>
            <w:r>
              <w:rPr>
                <w:rFonts w:ascii="TH SarabunIT๙" w:hAnsi="TH SarabunIT๙" w:cs="TH SarabunIT๙"/>
                <w:sz w:val="28"/>
                <w:cs/>
                <w:lang w:val="th-TH" w:bidi="th-TH"/>
              </w:rPr>
              <w:t>ครั้ง</w:t>
            </w:r>
            <w:r>
              <w:rPr>
                <w:rFonts w:ascii="TH SarabunIT๙" w:hAnsi="TH SarabunIT๙" w:cs="TH SarabunIT๙"/>
                <w:sz w:val="28"/>
                <w:cs/>
              </w:rPr>
              <w:t>/</w:t>
            </w:r>
            <w:r>
              <w:rPr>
                <w:rFonts w:ascii="TH SarabunIT๙" w:hAnsi="TH SarabunIT๙" w:cs="TH SarabunIT๙"/>
                <w:sz w:val="28"/>
                <w:cs/>
                <w:lang w:val="th-TH" w:bidi="th-TH"/>
              </w:rPr>
              <w:t>คน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3" w:type="pct"/>
            <w:vMerge w:val="continue"/>
            <w:shd w:val="clear" w:color="auto" w:fill="auto"/>
          </w:tcPr>
          <w:p>
            <w:pPr>
              <w:rPr>
                <w:rFonts w:ascii="TH SarabunIT๙" w:hAnsi="TH SarabunIT๙" w:cs="TH SarabunIT๙"/>
                <w:sz w:val="28"/>
                <w:cs/>
              </w:rPr>
            </w:pPr>
          </w:p>
        </w:tc>
        <w:tc>
          <w:tcPr>
            <w:tcW w:w="1036" w:type="pct"/>
            <w:shd w:val="clear" w:color="auto" w:fill="auto"/>
          </w:tcPr>
          <w:p>
            <w:pPr>
              <w:ind w:left="240" w:hanging="240"/>
              <w:rPr>
                <w:rFonts w:ascii="TH SarabunIT๙" w:hAnsi="TH SarabunIT๙" w:cs="TH SarabunIT๙"/>
                <w:sz w:val="28"/>
              </w:rPr>
            </w:pPr>
            <w:r>
              <w:rPr>
                <w:rFonts w:ascii="TH SarabunIT๙" w:hAnsi="TH SarabunIT๙" w:cs="TH SarabunIT๙"/>
                <w:sz w:val="28"/>
              </w:rPr>
              <w:t xml:space="preserve">2. </w:t>
            </w:r>
            <w:r>
              <w:rPr>
                <w:rFonts w:ascii="TH SarabunIT๙" w:hAnsi="TH SarabunIT๙" w:cs="TH SarabunIT๙"/>
                <w:sz w:val="28"/>
                <w:cs/>
                <w:lang w:val="th-TH" w:bidi="th-TH"/>
              </w:rPr>
              <w:t>จัดกระบวนการศึกษาดูงานฯ</w:t>
            </w:r>
          </w:p>
        </w:tc>
        <w:tc>
          <w:tcPr>
            <w:tcW w:w="586" w:type="pct"/>
          </w:tcPr>
          <w:p>
            <w:pPr>
              <w:rPr>
                <w:rFonts w:ascii="TH SarabunIT๙" w:hAnsi="TH SarabunIT๙" w:cs="TH SarabunIT๙"/>
                <w:kern w:val="24"/>
                <w:sz w:val="28"/>
                <w:cs/>
              </w:rPr>
            </w:pPr>
            <w:r>
              <w:rPr>
                <w:rFonts w:hint="cs" w:ascii="TH SarabunIT๙" w:hAnsi="TH SarabunIT๙" w:cs="TH SarabunIT๙"/>
                <w:kern w:val="24"/>
                <w:sz w:val="28"/>
                <w:cs/>
              </w:rPr>
              <w:t xml:space="preserve">24 </w:t>
            </w:r>
            <w:r>
              <w:rPr>
                <w:rFonts w:hint="cs" w:ascii="TH SarabunIT๙" w:hAnsi="TH SarabunIT๙" w:cs="TH SarabunIT๙"/>
                <w:kern w:val="24"/>
                <w:sz w:val="28"/>
                <w:cs/>
                <w:lang w:val="th-TH" w:bidi="th-TH"/>
              </w:rPr>
              <w:t>ก</w:t>
            </w:r>
            <w:r>
              <w:rPr>
                <w:rFonts w:hint="cs" w:ascii="TH SarabunIT๙" w:hAnsi="TH SarabunIT๙" w:cs="TH SarabunIT๙"/>
                <w:kern w:val="24"/>
                <w:sz w:val="28"/>
                <w:cs/>
              </w:rPr>
              <w:t>.</w:t>
            </w:r>
            <w:r>
              <w:rPr>
                <w:rFonts w:hint="cs" w:ascii="TH SarabunIT๙" w:hAnsi="TH SarabunIT๙" w:cs="TH SarabunIT๙"/>
                <w:kern w:val="24"/>
                <w:sz w:val="28"/>
                <w:cs/>
                <w:lang w:val="th-TH" w:bidi="th-TH"/>
              </w:rPr>
              <w:t>ค</w:t>
            </w:r>
            <w:r>
              <w:rPr>
                <w:rFonts w:hint="cs" w:ascii="TH SarabunIT๙" w:hAnsi="TH SarabunIT๙" w:cs="TH SarabunIT๙"/>
                <w:kern w:val="24"/>
                <w:sz w:val="28"/>
                <w:cs/>
              </w:rPr>
              <w:t>. 63</w:t>
            </w:r>
          </w:p>
        </w:tc>
        <w:tc>
          <w:tcPr>
            <w:tcW w:w="1182" w:type="pct"/>
            <w:shd w:val="clear" w:color="auto" w:fill="auto"/>
          </w:tcPr>
          <w:p>
            <w:pPr>
              <w:rPr>
                <w:rFonts w:ascii="TH SarabunIT๙" w:hAnsi="TH SarabunIT๙" w:cs="TH SarabunIT๙"/>
                <w:kern w:val="24"/>
                <w:sz w:val="28"/>
                <w:cs/>
              </w:rPr>
            </w:pPr>
            <w:r>
              <w:rPr>
                <w:rFonts w:ascii="TH SarabunIT๙" w:hAnsi="TH SarabunIT๙" w:cs="TH SarabunIT๙"/>
                <w:kern w:val="24"/>
                <w:sz w:val="28"/>
                <w:cs/>
                <w:lang w:val="th-TH" w:bidi="th-TH"/>
              </w:rPr>
              <w:t>เจตคติของ</w:t>
            </w:r>
            <w:r>
              <w:rPr>
                <w:rFonts w:ascii="TH SarabunIT๙" w:hAnsi="TH SarabunIT๙" w:cs="TH SarabunIT๙"/>
                <w:sz w:val="28"/>
                <w:cs/>
                <w:lang w:val="th-TH" w:bidi="th-TH"/>
              </w:rPr>
              <w:t>นักสื่อสารพลังงาน</w:t>
            </w:r>
            <w:r>
              <w:rPr>
                <w:rFonts w:ascii="TH SarabunIT๙" w:hAnsi="TH SarabunIT๙" w:cs="TH SarabunIT๙"/>
                <w:sz w:val="28"/>
              </w:rPr>
              <w:t xml:space="preserve"> </w:t>
            </w:r>
            <w:r>
              <w:rPr>
                <w:rFonts w:ascii="TH SarabunIT๙" w:hAnsi="TH SarabunIT๙" w:cs="TH SarabunIT๙"/>
                <w:kern w:val="24"/>
                <w:sz w:val="28"/>
                <w:cs/>
                <w:lang w:val="th-TH" w:bidi="th-TH"/>
              </w:rPr>
              <w:t>ต่องานพลังงาน</w:t>
            </w:r>
          </w:p>
        </w:tc>
        <w:tc>
          <w:tcPr>
            <w:tcW w:w="1441" w:type="pct"/>
            <w:shd w:val="clear" w:color="auto" w:fill="auto"/>
          </w:tcPr>
          <w:p>
            <w:pPr>
              <w:rPr>
                <w:rFonts w:ascii="TH SarabunIT๙" w:hAnsi="TH SarabunIT๙" w:cs="TH SarabunIT๙"/>
                <w:sz w:val="28"/>
                <w:cs/>
              </w:rPr>
            </w:pPr>
            <w:r>
              <w:rPr>
                <w:rFonts w:ascii="TH SarabunIT๙" w:hAnsi="TH SarabunIT๙" w:cs="TH SarabunIT๙"/>
                <w:sz w:val="28"/>
                <w:cs/>
                <w:lang w:val="th-TH" w:bidi="th-TH"/>
              </w:rPr>
              <w:t>นักสื่อสารพลังงาน</w:t>
            </w:r>
            <w:r>
              <w:rPr>
                <w:rFonts w:ascii="TH SarabunIT๙" w:hAnsi="TH SarabunIT๙" w:cs="TH SarabunIT๙"/>
                <w:sz w:val="28"/>
              </w:rPr>
              <w:t xml:space="preserve"> </w:t>
            </w:r>
            <w:r>
              <w:rPr>
                <w:rFonts w:ascii="TH SarabunIT๙" w:hAnsi="TH SarabunIT๙" w:cs="TH SarabunIT๙"/>
                <w:kern w:val="24"/>
                <w:sz w:val="28"/>
                <w:cs/>
                <w:lang w:val="th-TH" w:bidi="th-TH"/>
              </w:rPr>
              <w:t>มีเจตคติที่ดีต่องานพลังงานใน</w:t>
            </w:r>
            <w:r>
              <w:rPr>
                <w:rFonts w:ascii="TH SarabunIT๙" w:hAnsi="TH SarabunIT๙" w:cs="TH SarabunIT๙"/>
                <w:sz w:val="28"/>
                <w:cs/>
                <w:lang w:val="th-TH" w:bidi="th-TH"/>
              </w:rPr>
              <w:t xml:space="preserve">ระดับมากที่สุด </w:t>
            </w:r>
            <w:r>
              <w:rPr>
                <w:rFonts w:ascii="TH SarabunIT๙" w:hAnsi="TH SarabunIT๙" w:cs="TH SarabunIT๙"/>
                <w:sz w:val="28"/>
                <w:cs/>
                <w:lang w:val="en-GB"/>
              </w:rPr>
              <w:t>(</w:t>
            </w:r>
            <w:r>
              <w:rPr>
                <w:rFonts w:ascii="TH SarabunIT๙" w:hAnsi="TH SarabunIT๙" w:cs="TH SarabunIT๙"/>
                <w:sz w:val="28"/>
                <w:cs/>
                <w:lang w:val="th-TH" w:bidi="th-TH"/>
              </w:rPr>
              <w:t>ระดับคะแนนเท่ากับ</w:t>
            </w:r>
            <w:r>
              <w:rPr>
                <w:rFonts w:ascii="TH SarabunIT๙" w:hAnsi="TH SarabunIT๙" w:cs="TH SarabunIT๙"/>
                <w:sz w:val="28"/>
              </w:rPr>
              <w:t xml:space="preserve"> 4.4</w:t>
            </w:r>
            <w:r>
              <w:rPr>
                <w:rFonts w:ascii="TH SarabunIT๙" w:hAnsi="TH SarabunIT๙" w:cs="TH SarabunIT๙"/>
                <w:sz w:val="28"/>
                <w:cs/>
              </w:rPr>
              <w:t>0)</w:t>
            </w:r>
          </w:p>
        </w:tc>
      </w:tr>
    </w:tbl>
    <w:p>
      <w:pPr>
        <w:jc w:val="left"/>
        <w:outlineLvl w:val="0"/>
        <w:rPr>
          <w:rFonts w:ascii="TH SarabunIT๙" w:hAnsi="TH SarabunIT๙" w:cs="TH SarabunIT๙"/>
          <w:spacing w:val="-2"/>
          <w:sz w:val="32"/>
          <w:szCs w:val="32"/>
        </w:rPr>
        <w:sectPr>
          <w:headerReference r:id="rId80" w:type="default"/>
          <w:footerReference r:id="rId81" w:type="default"/>
          <w:pgSz w:w="16838" w:h="11906" w:orient="landscape"/>
          <w:pgMar w:top="1701" w:right="850" w:bottom="1134" w:left="850" w:header="709" w:footer="709" w:gutter="0"/>
          <w:pgBorders>
            <w:top w:val="none" w:sz="0" w:space="0"/>
            <w:left w:val="none" w:sz="0" w:space="0"/>
            <w:bottom w:val="none" w:sz="0" w:space="0"/>
            <w:right w:val="none" w:sz="0" w:space="0"/>
          </w:pgBorders>
          <w:pgNumType w:fmt="thaiNumbers"/>
          <w:cols w:space="708" w:num="1"/>
          <w:docGrid w:linePitch="360" w:charSpace="0"/>
        </w:sectPr>
      </w:pPr>
    </w:p>
    <w:p>
      <w:pPr>
        <w:jc w:val="left"/>
        <w:outlineLvl w:val="0"/>
        <w:rPr>
          <w:rFonts w:ascii="TH SarabunIT๙" w:hAnsi="TH SarabunIT๙" w:cs="TH SarabunIT๙"/>
          <w:b/>
          <w:bCs/>
          <w:sz w:val="32"/>
          <w:szCs w:val="32"/>
          <w:u w:val="single"/>
        </w:rPr>
      </w:pPr>
      <w:r>
        <w:drawing>
          <wp:anchor distT="0" distB="0" distL="114300" distR="114300" simplePos="0" relativeHeight="252106752" behindDoc="1" locked="0" layoutInCell="1" allowOverlap="1">
            <wp:simplePos x="0" y="0"/>
            <wp:positionH relativeFrom="column">
              <wp:posOffset>444500</wp:posOffset>
            </wp:positionH>
            <wp:positionV relativeFrom="paragraph">
              <wp:posOffset>342900</wp:posOffset>
            </wp:positionV>
            <wp:extent cx="4746625" cy="2520315"/>
            <wp:effectExtent l="0" t="0" r="15875" b="13335"/>
            <wp:wrapNone/>
            <wp:docPr id="518"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icture 64"/>
                    <pic:cNvPicPr>
                      <a:picLocks noChangeAspect="1"/>
                    </pic:cNvPicPr>
                  </pic:nvPicPr>
                  <pic:blipFill>
                    <a:blip r:embed="rId592"/>
                    <a:stretch>
                      <a:fillRect/>
                    </a:stretch>
                  </pic:blipFill>
                  <pic:spPr>
                    <a:xfrm>
                      <a:off x="0" y="0"/>
                      <a:ext cx="4746625" cy="2520315"/>
                    </a:xfrm>
                    <a:prstGeom prst="rect">
                      <a:avLst/>
                    </a:prstGeom>
                    <a:noFill/>
                    <a:ln>
                      <a:noFill/>
                    </a:ln>
                  </pic:spPr>
                </pic:pic>
              </a:graphicData>
            </a:graphic>
          </wp:anchor>
        </w:drawing>
      </w:r>
      <w:r>
        <w:rPr>
          <w:rFonts w:hint="cs" w:ascii="TH SarabunIT๙" w:hAnsi="TH SarabunIT๙" w:cs="TH SarabunIT๙"/>
          <w:b/>
          <w:bCs/>
          <w:sz w:val="32"/>
          <w:szCs w:val="32"/>
          <w:u w:val="single"/>
          <w:cs/>
          <w:lang w:val="th-TH" w:bidi="th-TH"/>
        </w:rPr>
        <w:t>สรุปคะแนนกิจกรรมอบรมเสริมสร้างความรู้ความเข้าใจของแต่ละกลุ่มเป้าหมาย จังหวัดบุรีรัมย์</w:t>
      </w:r>
    </w:p>
    <w:p>
      <w:pPr>
        <w:ind w:left="-90" w:firstLine="1440"/>
        <w:jc w:val="center"/>
      </w:pPr>
    </w:p>
    <w:p>
      <w:pPr>
        <w:ind w:left="-90" w:firstLine="1440"/>
        <w:jc w:val="center"/>
        <w:rPr>
          <w:sz w:val="12"/>
          <w:szCs w:val="12"/>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b/>
          <w:bCs/>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๗๓</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กิจกรรมอบรมเสริมสร้างความรู้ความเข้าใจ กลุ่มเยาวชนในโรงเรียน</w:t>
      </w:r>
    </w:p>
    <w:p>
      <w:pPr>
        <w:ind w:firstLine="720" w:firstLineChars="0"/>
        <w:jc w:val="thaiDistribute"/>
        <w:rPr>
          <w:rFonts w:ascii="TH SarabunIT๙" w:hAnsi="TH SarabunIT๙" w:cs="TH SarabunIT๙"/>
          <w:sz w:val="32"/>
          <w:szCs w:val="32"/>
          <w:cs/>
        </w:rPr>
      </w:pPr>
      <w:r>
        <w:rPr>
          <w:rFonts w:ascii="TH SarabunIT๙" w:hAnsi="TH SarabunIT๙" w:cs="TH SarabunIT๙"/>
          <w:b/>
          <w:bCs/>
          <w:sz w:val="32"/>
          <w:szCs w:val="32"/>
        </w:rPr>
        <w:drawing>
          <wp:anchor distT="0" distB="0" distL="0" distR="0" simplePos="0" relativeHeight="252106752" behindDoc="1" locked="0" layoutInCell="1" allowOverlap="1">
            <wp:simplePos x="0" y="0"/>
            <wp:positionH relativeFrom="column">
              <wp:posOffset>688975</wp:posOffset>
            </wp:positionH>
            <wp:positionV relativeFrom="paragraph">
              <wp:posOffset>855345</wp:posOffset>
            </wp:positionV>
            <wp:extent cx="4495800" cy="3000375"/>
            <wp:effectExtent l="4445" t="4445" r="14605" b="5080"/>
            <wp:wrapNone/>
            <wp:docPr id="451" name="Chart 45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3"/>
              </a:graphicData>
            </a:graphic>
          </wp:anchor>
        </w:drawing>
      </w:r>
      <w:r>
        <w:rPr>
          <w:rFonts w:ascii="TH SarabunIT๙" w:hAnsi="TH SarabunIT๙" w:cs="TH SarabunIT๙"/>
          <w:sz w:val="32"/>
          <w:szCs w:val="32"/>
          <w:cs/>
          <w:lang w:val="th-TH" w:bidi="th-TH"/>
        </w:rPr>
        <w:t>จากข้อมูลการทดสอบความรู้ ก่อน</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หลัง </w:t>
      </w:r>
      <w:r>
        <w:rPr>
          <w:rFonts w:ascii="TH SarabunIT๙" w:hAnsi="TH SarabunIT๙" w:cs="TH SarabunIT๙"/>
          <w:spacing w:val="4"/>
          <w:sz w:val="32"/>
          <w:szCs w:val="32"/>
          <w:cs/>
          <w:lang w:val="th-TH" w:bidi="th-TH"/>
        </w:rPr>
        <w:t>กิจกรรมอบรมสร้างความรู้ความเข้าใจ</w:t>
      </w:r>
      <w:r>
        <w:rPr>
          <w:rFonts w:hint="cs" w:ascii="TH SarabunIT๙" w:hAnsi="TH SarabunIT๙" w:cs="TH SarabunIT๙"/>
          <w:spacing w:val="4"/>
          <w:sz w:val="32"/>
          <w:szCs w:val="32"/>
          <w:cs/>
        </w:rPr>
        <w:t xml:space="preserve"> </w:t>
      </w:r>
      <w:r>
        <w:rPr>
          <w:rFonts w:ascii="TH SarabunIT๙" w:hAnsi="TH SarabunIT๙" w:cs="TH SarabunIT๙"/>
          <w:spacing w:val="4"/>
          <w:sz w:val="32"/>
          <w:szCs w:val="32"/>
          <w:cs/>
          <w:lang w:val="th-TH" w:bidi="th-TH"/>
        </w:rPr>
        <w:t xml:space="preserve">กลุ่มเยาวชนในโรงเรียน </w:t>
      </w:r>
      <w:r>
        <w:rPr>
          <w:rFonts w:ascii="TH SarabunIT๙" w:hAnsi="TH SarabunIT๙" w:cs="TH SarabunIT๙"/>
          <w:sz w:val="32"/>
          <w:szCs w:val="32"/>
          <w:cs/>
          <w:lang w:val="th-TH" w:bidi="th-TH"/>
        </w:rPr>
        <w:t>จังหวัดบุรีรัมย์</w:t>
      </w:r>
      <w:r>
        <w:rPr>
          <w:rFonts w:ascii="TH SarabunIT๙" w:hAnsi="TH SarabunIT๙" w:cs="TH SarabunIT๙"/>
          <w:b/>
          <w:bCs/>
          <w:sz w:val="32"/>
          <w:szCs w:val="32"/>
          <w:cs/>
        </w:rPr>
        <w:t xml:space="preserve"> </w:t>
      </w:r>
      <w:r>
        <w:rPr>
          <w:rFonts w:ascii="TH SarabunIT๙" w:hAnsi="TH SarabunIT๙" w:cs="TH SarabunIT๙"/>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sz w:val="32"/>
          <w:szCs w:val="32"/>
          <w:cs/>
        </w:rPr>
        <w:t xml:space="preserve">89 </w:t>
      </w:r>
      <w:r>
        <w:rPr>
          <w:rFonts w:ascii="TH SarabunIT๙" w:hAnsi="TH SarabunIT๙" w:cs="TH SarabunIT๙"/>
          <w:sz w:val="32"/>
          <w:szCs w:val="32"/>
          <w:cs/>
          <w:lang w:val="th-TH" w:bidi="th-TH"/>
        </w:rPr>
        <w:t>ของผู้เข้าร่วมกิจกรรมทั้งหมด</w:t>
      </w:r>
    </w:p>
    <w:p>
      <w:pPr>
        <w:ind w:left="-90" w:firstLine="2154"/>
        <w:rPr>
          <w:rFonts w:ascii="TH SarabunIT๙" w:hAnsi="TH SarabunIT๙" w:cs="TH SarabunIT๙"/>
          <w:b/>
          <w:bCs/>
          <w:sz w:val="32"/>
          <w:szCs w:val="32"/>
        </w:rPr>
      </w:pPr>
    </w:p>
    <w:p>
      <w:pPr>
        <w:ind w:left="-90" w:firstLine="2154"/>
        <w:rPr>
          <w:rFonts w:ascii="TH SarabunIT๙" w:hAnsi="TH SarabunIT๙" w:cs="TH SarabunIT๙"/>
          <w:b/>
          <w:bCs/>
          <w:sz w:val="12"/>
          <w:szCs w:val="12"/>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b/>
          <w:bCs/>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๗๔</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กิจกรรมอบรมเสริมสร้างความรู้ความเข้าใจ  กลุ่มเยาวชนนอกโรงเรียน</w:t>
      </w:r>
    </w:p>
    <w:p>
      <w:pPr>
        <w:ind w:firstLine="720" w:firstLineChars="0"/>
        <w:jc w:val="thaiDistribute"/>
        <w:rPr>
          <w:rFonts w:ascii="TH SarabunIT๙" w:hAnsi="TH SarabunIT๙" w:cs="TH SarabunIT๙"/>
          <w:sz w:val="32"/>
          <w:szCs w:val="32"/>
        </w:rPr>
      </w:pPr>
      <w:r>
        <w:rPr>
          <w:rFonts w:ascii="TH SarabunIT๙" w:hAnsi="TH SarabunIT๙" w:cs="TH SarabunIT๙"/>
          <w:sz w:val="32"/>
          <w:szCs w:val="32"/>
          <w:cs/>
          <w:lang w:val="th-TH" w:bidi="th-TH"/>
        </w:rPr>
        <w:t>จากข้อมูลการทดสอบความรู้ ก่อน</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หลัง </w:t>
      </w:r>
      <w:r>
        <w:rPr>
          <w:rFonts w:ascii="TH SarabunIT๙" w:hAnsi="TH SarabunIT๙" w:cs="TH SarabunIT๙"/>
          <w:spacing w:val="4"/>
          <w:sz w:val="32"/>
          <w:szCs w:val="32"/>
          <w:cs/>
          <w:lang w:val="th-TH" w:bidi="th-TH"/>
        </w:rPr>
        <w:t xml:space="preserve">กิจกรรมอบรมสร้างความรู้ความเข้าใจ กลุ่มเยาวชนนอกโรงเรียน </w:t>
      </w:r>
      <w:r>
        <w:rPr>
          <w:rFonts w:ascii="TH SarabunIT๙" w:hAnsi="TH SarabunIT๙" w:cs="TH SarabunIT๙"/>
          <w:sz w:val="32"/>
          <w:szCs w:val="32"/>
          <w:cs/>
          <w:lang w:val="th-TH" w:bidi="th-TH"/>
        </w:rPr>
        <w:t>จังหวัดบุรีรัมย์</w:t>
      </w:r>
      <w:r>
        <w:rPr>
          <w:rFonts w:ascii="TH SarabunIT๙" w:hAnsi="TH SarabunIT๙" w:cs="TH SarabunIT๙"/>
          <w:b/>
          <w:bCs/>
          <w:sz w:val="32"/>
          <w:szCs w:val="32"/>
          <w:cs/>
        </w:rPr>
        <w:t xml:space="preserve"> </w:t>
      </w:r>
      <w:r>
        <w:rPr>
          <w:rFonts w:ascii="TH SarabunIT๙" w:hAnsi="TH SarabunIT๙" w:cs="TH SarabunIT๙"/>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sz w:val="32"/>
          <w:szCs w:val="32"/>
          <w:cs/>
        </w:rPr>
        <w:t xml:space="preserve">86 </w:t>
      </w:r>
      <w:r>
        <w:rPr>
          <w:rFonts w:ascii="TH SarabunIT๙" w:hAnsi="TH SarabunIT๙" w:cs="TH SarabunIT๙"/>
          <w:sz w:val="32"/>
          <w:szCs w:val="32"/>
          <w:cs/>
          <w:lang w:val="th-TH" w:bidi="th-TH"/>
        </w:rPr>
        <w:t>ของผู้เข้าร่วมกิจกรรมทั้งหมด</w:t>
      </w:r>
    </w:p>
    <w:p>
      <w:pPr>
        <w:ind w:left="-90" w:firstLine="2154"/>
        <w:rPr>
          <w:rFonts w:ascii="TH SarabunIT๙" w:hAnsi="TH SarabunIT๙" w:cs="TH SarabunIT๙"/>
          <w:sz w:val="32"/>
          <w:szCs w:val="32"/>
          <w:cs/>
        </w:rPr>
      </w:pPr>
      <w:r>
        <w:rPr>
          <w:rFonts w:ascii="TH SarabunIT๙" w:hAnsi="TH SarabunIT๙" w:cs="TH SarabunIT๙"/>
          <w:sz w:val="32"/>
          <w:szCs w:val="32"/>
        </w:rPr>
        <w:drawing>
          <wp:anchor distT="0" distB="0" distL="0" distR="0" simplePos="0" relativeHeight="252106752" behindDoc="1" locked="0" layoutInCell="1" allowOverlap="1">
            <wp:simplePos x="0" y="0"/>
            <wp:positionH relativeFrom="column">
              <wp:posOffset>818515</wp:posOffset>
            </wp:positionH>
            <wp:positionV relativeFrom="paragraph">
              <wp:posOffset>95250</wp:posOffset>
            </wp:positionV>
            <wp:extent cx="4400550" cy="1990725"/>
            <wp:effectExtent l="4445" t="4445" r="14605" b="5080"/>
            <wp:wrapNone/>
            <wp:docPr id="452" name="Chart 452"/>
            <wp:cNvGraphicFramePr/>
            <a:graphic xmlns:a="http://schemas.openxmlformats.org/drawingml/2006/main">
              <a:graphicData uri="http://schemas.openxmlformats.org/drawingml/2006/chart">
                <c:chart xmlns:c="http://schemas.openxmlformats.org/drawingml/2006/chart" xmlns:r="http://schemas.openxmlformats.org/officeDocument/2006/relationships" r:id="rId594"/>
              </a:graphicData>
            </a:graphic>
          </wp:anchor>
        </w:drawing>
      </w:r>
    </w:p>
    <w:p>
      <w:pPr>
        <w:ind w:left="-90" w:firstLine="2154"/>
        <w:jc w:val="left"/>
        <w:rPr>
          <w:rFonts w:ascii="TH SarabunIT๙" w:hAnsi="TH SarabunIT๙" w:cs="TH SarabunIT๙"/>
          <w:sz w:val="32"/>
          <w:szCs w:val="32"/>
        </w:rPr>
      </w:pPr>
    </w:p>
    <w:p>
      <w:pPr>
        <w:ind w:left="-90" w:firstLine="2154"/>
        <w:jc w:val="center"/>
        <w:rPr>
          <w:rFonts w:ascii="TH SarabunIT๙" w:hAnsi="TH SarabunIT๙" w:cs="TH SarabunIT๙"/>
          <w:sz w:val="12"/>
          <w:szCs w:val="12"/>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๗๕</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 xml:space="preserve">กิจกรรมอบรมเสริมสร้างความรู้ความเข้าใจ </w:t>
      </w:r>
      <w:r>
        <w:rPr>
          <w:rFonts w:ascii="TH SarabunIT๙" w:hAnsi="TH SarabunIT๙" w:cs="TH SarabunIT๙"/>
          <w:i w:val="0"/>
          <w:iCs w:val="0"/>
          <w:color w:val="auto"/>
          <w:sz w:val="32"/>
          <w:szCs w:val="32"/>
          <w:cs/>
          <w:lang w:val="th-TH" w:bidi="th-TH"/>
        </w:rPr>
        <w:t>กลุ่มประชาชนทั่วไป</w:t>
      </w:r>
    </w:p>
    <w:p>
      <w:pPr>
        <w:ind w:firstLine="720" w:firstLineChars="0"/>
        <w:jc w:val="thaiDistribute"/>
        <w:rPr>
          <w:rFonts w:ascii="TH SarabunIT๙" w:hAnsi="TH SarabunIT๙" w:cs="TH SarabunIT๙"/>
          <w:spacing w:val="12"/>
          <w:sz w:val="32"/>
          <w:szCs w:val="32"/>
          <w:cs/>
        </w:rPr>
      </w:pPr>
      <w:r>
        <w:drawing>
          <wp:anchor distT="0" distB="0" distL="114300" distR="114300" simplePos="0" relativeHeight="252106752" behindDoc="1" locked="0" layoutInCell="1" allowOverlap="1">
            <wp:simplePos x="0" y="0"/>
            <wp:positionH relativeFrom="column">
              <wp:posOffset>365125</wp:posOffset>
            </wp:positionH>
            <wp:positionV relativeFrom="paragraph">
              <wp:posOffset>844550</wp:posOffset>
            </wp:positionV>
            <wp:extent cx="5228590" cy="2520315"/>
            <wp:effectExtent l="0" t="0" r="10160" b="13335"/>
            <wp:wrapNone/>
            <wp:docPr id="519"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Picture 65"/>
                    <pic:cNvPicPr>
                      <a:picLocks noChangeAspect="1"/>
                    </pic:cNvPicPr>
                  </pic:nvPicPr>
                  <pic:blipFill>
                    <a:blip r:embed="rId595"/>
                    <a:stretch>
                      <a:fillRect/>
                    </a:stretch>
                  </pic:blipFill>
                  <pic:spPr>
                    <a:xfrm>
                      <a:off x="0" y="0"/>
                      <a:ext cx="5228590" cy="2520315"/>
                    </a:xfrm>
                    <a:prstGeom prst="rect">
                      <a:avLst/>
                    </a:prstGeom>
                    <a:noFill/>
                    <a:ln>
                      <a:noFill/>
                    </a:ln>
                  </pic:spPr>
                </pic:pic>
              </a:graphicData>
            </a:graphic>
          </wp:anchor>
        </w:drawing>
      </w:r>
      <w:r>
        <w:rPr>
          <w:rFonts w:ascii="TH SarabunIT๙" w:hAnsi="TH SarabunIT๙" w:cs="TH SarabunIT๙"/>
          <w:spacing w:val="12"/>
          <w:sz w:val="32"/>
          <w:szCs w:val="32"/>
          <w:cs/>
          <w:lang w:val="th-TH" w:bidi="th-TH"/>
        </w:rPr>
        <w:t>จากข้อมูลการทดสอบความรู้ ก่อน</w:t>
      </w:r>
      <w:r>
        <w:rPr>
          <w:rFonts w:ascii="TH SarabunIT๙" w:hAnsi="TH SarabunIT๙" w:cs="TH SarabunIT๙"/>
          <w:spacing w:val="12"/>
          <w:sz w:val="32"/>
          <w:szCs w:val="32"/>
          <w:cs/>
        </w:rPr>
        <w:t>-</w:t>
      </w:r>
      <w:r>
        <w:rPr>
          <w:rFonts w:ascii="TH SarabunIT๙" w:hAnsi="TH SarabunIT๙" w:cs="TH SarabunIT๙"/>
          <w:spacing w:val="12"/>
          <w:sz w:val="32"/>
          <w:szCs w:val="32"/>
          <w:cs/>
          <w:lang w:val="th-TH" w:bidi="th-TH"/>
        </w:rPr>
        <w:t>หลัง กิจกรรมอบรมสร้างความรู้ความเข้าใจ กลุ่มประชาชนทั่วไป จังหวัดบุรีรัมย์</w:t>
      </w:r>
      <w:r>
        <w:rPr>
          <w:rFonts w:ascii="TH SarabunIT๙" w:hAnsi="TH SarabunIT๙" w:cs="TH SarabunIT๙"/>
          <w:b/>
          <w:bCs/>
          <w:spacing w:val="12"/>
          <w:sz w:val="32"/>
          <w:szCs w:val="32"/>
          <w:cs/>
        </w:rPr>
        <w:t xml:space="preserve"> </w:t>
      </w:r>
      <w:r>
        <w:rPr>
          <w:rFonts w:ascii="TH SarabunIT๙" w:hAnsi="TH SarabunIT๙" w:cs="TH SarabunIT๙"/>
          <w:spacing w:val="12"/>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spacing w:val="12"/>
          <w:sz w:val="32"/>
          <w:szCs w:val="32"/>
          <w:cs/>
        </w:rPr>
        <w:t xml:space="preserve">86 </w:t>
      </w:r>
      <w:r>
        <w:rPr>
          <w:rFonts w:ascii="TH SarabunIT๙" w:hAnsi="TH SarabunIT๙" w:cs="TH SarabunIT๙"/>
          <w:spacing w:val="12"/>
          <w:sz w:val="32"/>
          <w:szCs w:val="32"/>
          <w:cs/>
          <w:lang w:val="th-TH" w:bidi="th-TH"/>
        </w:rPr>
        <w:t xml:space="preserve">ของผู้เข้าร่วมกิจกรรมทั้งหมด </w:t>
      </w:r>
    </w:p>
    <w:p>
      <w:pPr>
        <w:ind w:left="-90" w:firstLine="2154"/>
        <w:jc w:val="left"/>
      </w:pPr>
    </w:p>
    <w:p>
      <w:pPr>
        <w:ind w:left="-90" w:firstLine="2154"/>
        <w:jc w:val="left"/>
        <w:rPr>
          <w:sz w:val="12"/>
          <w:szCs w:val="12"/>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๗๖</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 xml:space="preserve">กิจกรรมอบรมเสริมสร้างความรู้ความเข้าใจ </w:t>
      </w:r>
      <w:r>
        <w:rPr>
          <w:rFonts w:ascii="TH SarabunIT๙" w:hAnsi="TH SarabunIT๙" w:cs="TH SarabunIT๙"/>
          <w:i w:val="0"/>
          <w:iCs w:val="0"/>
          <w:color w:val="auto"/>
          <w:sz w:val="32"/>
          <w:szCs w:val="32"/>
          <w:cs/>
          <w:lang w:val="th-TH" w:bidi="th-TH"/>
        </w:rPr>
        <w:t>กลุ่มข้าราชการ</w:t>
      </w:r>
    </w:p>
    <w:p>
      <w:pPr>
        <w:ind w:firstLine="720" w:firstLineChars="0"/>
        <w:jc w:val="thaiDistribute"/>
        <w:rPr>
          <w:rFonts w:ascii="TH SarabunIT๙" w:hAnsi="TH SarabunIT๙" w:cs="TH SarabunIT๙"/>
          <w:spacing w:val="12"/>
          <w:sz w:val="36"/>
          <w:szCs w:val="36"/>
        </w:rPr>
      </w:pPr>
      <w:r>
        <w:rPr>
          <w:rFonts w:ascii="TH SarabunIT๙" w:hAnsi="TH SarabunIT๙" w:cs="TH SarabunIT๙"/>
          <w:spacing w:val="12"/>
          <w:sz w:val="32"/>
          <w:szCs w:val="32"/>
          <w:cs/>
          <w:lang w:val="th-TH" w:bidi="th-TH"/>
        </w:rPr>
        <w:t>จากข้อมูลการทดสอบความรู้ ก่อน</w:t>
      </w:r>
      <w:r>
        <w:rPr>
          <w:rFonts w:ascii="TH SarabunIT๙" w:hAnsi="TH SarabunIT๙" w:cs="TH SarabunIT๙"/>
          <w:spacing w:val="12"/>
          <w:sz w:val="32"/>
          <w:szCs w:val="32"/>
          <w:cs/>
        </w:rPr>
        <w:t>-</w:t>
      </w:r>
      <w:r>
        <w:rPr>
          <w:rFonts w:ascii="TH SarabunIT๙" w:hAnsi="TH SarabunIT๙" w:cs="TH SarabunIT๙"/>
          <w:spacing w:val="12"/>
          <w:sz w:val="32"/>
          <w:szCs w:val="32"/>
          <w:cs/>
          <w:lang w:val="th-TH" w:bidi="th-TH"/>
        </w:rPr>
        <w:t>หลัง กิจกรรมอบรมสร้างความรู้ความเข้าใจ กลุ่มข้าราชการ จังหวัดบุรีรัมย์</w:t>
      </w:r>
      <w:r>
        <w:rPr>
          <w:rFonts w:ascii="TH SarabunIT๙" w:hAnsi="TH SarabunIT๙" w:cs="TH SarabunIT๙"/>
          <w:b/>
          <w:bCs/>
          <w:spacing w:val="12"/>
          <w:sz w:val="32"/>
          <w:szCs w:val="32"/>
          <w:cs/>
        </w:rPr>
        <w:t xml:space="preserve"> </w:t>
      </w:r>
      <w:r>
        <w:rPr>
          <w:rFonts w:ascii="TH SarabunIT๙" w:hAnsi="TH SarabunIT๙" w:cs="TH SarabunIT๙"/>
          <w:spacing w:val="12"/>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spacing w:val="12"/>
          <w:sz w:val="32"/>
          <w:szCs w:val="32"/>
          <w:cs/>
        </w:rPr>
        <w:t xml:space="preserve">92.5 </w:t>
      </w:r>
      <w:r>
        <w:rPr>
          <w:rFonts w:ascii="TH SarabunIT๙" w:hAnsi="TH SarabunIT๙" w:cs="TH SarabunIT๙"/>
          <w:spacing w:val="12"/>
          <w:sz w:val="32"/>
          <w:szCs w:val="32"/>
          <w:cs/>
          <w:lang w:val="th-TH" w:bidi="th-TH"/>
        </w:rPr>
        <w:t>ของผู้เข้าร่วมกิจกรรมทั้งหมด</w:t>
      </w:r>
      <w:r>
        <w:rPr>
          <w:rFonts w:ascii="TH SarabunIT๙" w:hAnsi="TH SarabunIT๙" w:cs="TH SarabunIT๙"/>
          <w:spacing w:val="12"/>
          <w:sz w:val="36"/>
          <w:szCs w:val="36"/>
          <w:cs/>
        </w:rPr>
        <w:t xml:space="preserve"> </w:t>
      </w:r>
    </w:p>
    <w:p>
      <w:pPr>
        <w:ind w:left="-90" w:firstLine="2154"/>
        <w:jc w:val="left"/>
        <w:rPr>
          <w:cs/>
        </w:rPr>
      </w:pPr>
    </w:p>
    <w:p>
      <w:pPr>
        <w:ind w:left="-90" w:firstLine="2154"/>
        <w:jc w:val="left"/>
        <w:rPr>
          <w:cs/>
        </w:rPr>
      </w:pPr>
    </w:p>
    <w:p>
      <w:pPr>
        <w:ind w:left="-90" w:firstLine="2154"/>
        <w:jc w:val="left"/>
        <w:rPr>
          <w:cs/>
        </w:rPr>
      </w:pPr>
    </w:p>
    <w:p>
      <w:pPr>
        <w:ind w:left="-90" w:firstLine="2154"/>
        <w:rPr>
          <w:rFonts w:ascii="TH SarabunIT๙" w:hAnsi="TH SarabunIT๙" w:cs="TH SarabunIT๙"/>
          <w:b/>
          <w:bCs/>
          <w:spacing w:val="12"/>
          <w:sz w:val="48"/>
          <w:szCs w:val="48"/>
          <w:cs/>
        </w:rPr>
      </w:pPr>
      <w:r>
        <w:rPr>
          <w:rFonts w:ascii="TH SarabunIT๙" w:hAnsi="TH SarabunIT๙" w:cs="TH SarabunIT๙"/>
          <w:b/>
          <w:bCs/>
          <w:sz w:val="32"/>
          <w:szCs w:val="32"/>
        </w:rPr>
        <w:drawing>
          <wp:anchor distT="0" distB="0" distL="0" distR="0" simplePos="0" relativeHeight="252106752" behindDoc="1" locked="0" layoutInCell="1" allowOverlap="1">
            <wp:simplePos x="0" y="0"/>
            <wp:positionH relativeFrom="column">
              <wp:posOffset>647700</wp:posOffset>
            </wp:positionH>
            <wp:positionV relativeFrom="paragraph">
              <wp:posOffset>4445</wp:posOffset>
            </wp:positionV>
            <wp:extent cx="4274820" cy="2701290"/>
            <wp:effectExtent l="4445" t="4445" r="6985" b="18415"/>
            <wp:wrapNone/>
            <wp:docPr id="454" name="Chart 454"/>
            <wp:cNvGraphicFramePr/>
            <a:graphic xmlns:a="http://schemas.openxmlformats.org/drawingml/2006/main">
              <a:graphicData uri="http://schemas.openxmlformats.org/drawingml/2006/chart">
                <c:chart xmlns:c="http://schemas.openxmlformats.org/drawingml/2006/chart" xmlns:r="http://schemas.openxmlformats.org/officeDocument/2006/relationships" r:id="rId596"/>
              </a:graphicData>
            </a:graphic>
          </wp:anchor>
        </w:drawing>
      </w:r>
    </w:p>
    <w:p>
      <w:pPr>
        <w:ind w:left="-90" w:firstLine="2154"/>
        <w:jc w:val="left"/>
        <w:rPr>
          <w:sz w:val="12"/>
          <w:szCs w:val="12"/>
          <w:cs/>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b/>
          <w:bCs/>
          <w:i w:val="0"/>
          <w:iCs w:val="0"/>
          <w:color w:val="auto"/>
          <w:spacing w:val="12"/>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๗๗</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pacing w:val="12"/>
          <w:sz w:val="32"/>
          <w:szCs w:val="32"/>
          <w:cs/>
          <w:lang w:val="th-TH" w:bidi="th-TH"/>
        </w:rPr>
        <w:t>ข้อมูลการทดสอบความรู้ก่อน</w:t>
      </w:r>
      <w:r>
        <w:rPr>
          <w:rFonts w:ascii="TH SarabunIT๙" w:hAnsi="TH SarabunIT๙" w:cs="TH SarabunIT๙"/>
          <w:i w:val="0"/>
          <w:iCs w:val="0"/>
          <w:color w:val="auto"/>
          <w:spacing w:val="12"/>
          <w:sz w:val="32"/>
          <w:szCs w:val="32"/>
          <w:cs/>
        </w:rPr>
        <w:t>-</w:t>
      </w:r>
      <w:r>
        <w:rPr>
          <w:rFonts w:ascii="TH SarabunIT๙" w:hAnsi="TH SarabunIT๙" w:cs="TH SarabunIT๙"/>
          <w:i w:val="0"/>
          <w:iCs w:val="0"/>
          <w:color w:val="auto"/>
          <w:spacing w:val="12"/>
          <w:sz w:val="32"/>
          <w:szCs w:val="32"/>
          <w:cs/>
          <w:lang w:val="th-TH" w:bidi="th-TH"/>
        </w:rPr>
        <w:t>หลังกิจกรรมอบรมเสริมสร้างความรู้ความเข้าใจกลุ่มผู้นำ</w:t>
      </w:r>
      <w:r>
        <w:rPr>
          <w:rFonts w:ascii="TH SarabunIT๙" w:hAnsi="TH SarabunIT๙" w:cs="TH SarabunIT๙"/>
          <w:i w:val="0"/>
          <w:iCs w:val="0"/>
          <w:color w:val="auto"/>
          <w:spacing w:val="12"/>
          <w:sz w:val="32"/>
          <w:szCs w:val="32"/>
          <w:cs/>
        </w:rPr>
        <w:t>/</w:t>
      </w:r>
      <w:r>
        <w:rPr>
          <w:rFonts w:ascii="TH SarabunIT๙" w:hAnsi="TH SarabunIT๙" w:cs="TH SarabunIT๙"/>
          <w:i w:val="0"/>
          <w:iCs w:val="0"/>
          <w:color w:val="auto"/>
          <w:spacing w:val="12"/>
          <w:sz w:val="32"/>
          <w:szCs w:val="32"/>
          <w:cs/>
          <w:lang w:val="th-TH" w:bidi="th-TH"/>
        </w:rPr>
        <w:t>แกนนำ</w:t>
      </w:r>
    </w:p>
    <w:p>
      <w:pPr>
        <w:ind w:firstLine="720" w:firstLineChars="0"/>
        <w:jc w:val="thaiDistribute"/>
        <w:rPr>
          <w:rFonts w:ascii="TH SarabunIT๙" w:hAnsi="TH SarabunIT๙" w:cs="TH SarabunIT๙"/>
          <w:sz w:val="36"/>
          <w:szCs w:val="36"/>
        </w:rPr>
      </w:pPr>
      <w:r>
        <w:rPr>
          <w:rFonts w:ascii="TH SarabunIT๙" w:hAnsi="TH SarabunIT๙" w:cs="TH SarabunIT๙"/>
          <w:sz w:val="32"/>
          <w:szCs w:val="32"/>
          <w:cs/>
          <w:lang w:val="th-TH" w:bidi="th-TH"/>
        </w:rPr>
        <w:t>จากข้อมูลการทดสอบความรู้ ก่อน</w:t>
      </w:r>
      <w:r>
        <w:rPr>
          <w:rFonts w:ascii="TH SarabunIT๙" w:hAnsi="TH SarabunIT๙" w:cs="TH SarabunIT๙"/>
          <w:sz w:val="32"/>
          <w:szCs w:val="32"/>
          <w:cs/>
        </w:rPr>
        <w:t>-</w:t>
      </w:r>
      <w:r>
        <w:rPr>
          <w:rFonts w:ascii="TH SarabunIT๙" w:hAnsi="TH SarabunIT๙" w:cs="TH SarabunIT๙"/>
          <w:sz w:val="32"/>
          <w:szCs w:val="32"/>
          <w:cs/>
          <w:lang w:val="th-TH" w:bidi="th-TH"/>
        </w:rPr>
        <w:t xml:space="preserve">หลัง </w:t>
      </w:r>
      <w:r>
        <w:rPr>
          <w:rFonts w:ascii="TH SarabunIT๙" w:hAnsi="TH SarabunIT๙" w:cs="TH SarabunIT๙"/>
          <w:spacing w:val="4"/>
          <w:sz w:val="32"/>
          <w:szCs w:val="32"/>
          <w:cs/>
          <w:lang w:val="th-TH" w:bidi="th-TH"/>
        </w:rPr>
        <w:t>กิจกรรมอบรมสร้างความรู้ความเข้าใจ กลุ่ม</w:t>
      </w:r>
      <w:r>
        <w:rPr>
          <w:rFonts w:ascii="TH SarabunIT๙" w:hAnsi="TH SarabunIT๙" w:cs="TH SarabunIT๙"/>
          <w:sz w:val="32"/>
          <w:szCs w:val="32"/>
          <w:cs/>
          <w:lang w:val="th-TH" w:bidi="th-TH"/>
        </w:rPr>
        <w:t>ผู้นำ</w:t>
      </w:r>
      <w:r>
        <w:rPr>
          <w:rFonts w:ascii="TH SarabunIT๙" w:hAnsi="TH SarabunIT๙" w:cs="TH SarabunIT๙"/>
          <w:sz w:val="32"/>
          <w:szCs w:val="32"/>
          <w:cs/>
        </w:rPr>
        <w:t>/</w:t>
      </w:r>
      <w:r>
        <w:rPr>
          <w:rFonts w:ascii="TH SarabunIT๙" w:hAnsi="TH SarabunIT๙" w:cs="TH SarabunIT๙"/>
          <w:sz w:val="32"/>
          <w:szCs w:val="32"/>
          <w:cs/>
          <w:lang w:val="th-TH" w:bidi="th-TH"/>
        </w:rPr>
        <w:t>แกนนำ จังหวัดบุรีรัมย์</w:t>
      </w:r>
      <w:r>
        <w:rPr>
          <w:rFonts w:ascii="TH SarabunIT๙" w:hAnsi="TH SarabunIT๙" w:cs="TH SarabunIT๙"/>
          <w:b/>
          <w:bCs/>
          <w:sz w:val="32"/>
          <w:szCs w:val="32"/>
          <w:cs/>
        </w:rPr>
        <w:t xml:space="preserve"> </w:t>
      </w:r>
      <w:r>
        <w:rPr>
          <w:rFonts w:ascii="TH SarabunIT๙" w:hAnsi="TH SarabunIT๙" w:cs="TH SarabunIT๙"/>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sz w:val="32"/>
          <w:szCs w:val="32"/>
          <w:cs/>
        </w:rPr>
        <w:t xml:space="preserve">92 </w:t>
      </w:r>
      <w:r>
        <w:rPr>
          <w:rFonts w:ascii="TH SarabunIT๙" w:hAnsi="TH SarabunIT๙" w:cs="TH SarabunIT๙"/>
          <w:sz w:val="32"/>
          <w:szCs w:val="32"/>
          <w:cs/>
          <w:lang w:val="th-TH" w:bidi="th-TH"/>
        </w:rPr>
        <w:t>ของผู้เข้าร่วมกิจกรรมทั้งหมด</w:t>
      </w:r>
      <w:r>
        <w:rPr>
          <w:rFonts w:ascii="TH SarabunIT๙" w:hAnsi="TH SarabunIT๙" w:cs="TH SarabunIT๙"/>
          <w:sz w:val="36"/>
          <w:szCs w:val="36"/>
          <w:cs/>
        </w:rPr>
        <w:t xml:space="preserve"> </w:t>
      </w:r>
    </w:p>
    <w:p>
      <w:pPr>
        <w:ind w:left="-90" w:firstLine="2154"/>
        <w:jc w:val="left"/>
        <w:rPr>
          <w:rFonts w:ascii="TH SarabunPSK" w:hAnsi="TH SarabunPSK" w:cs="TH SarabunPSK"/>
          <w:b/>
          <w:bCs/>
          <w:color w:val="FF0000"/>
          <w:sz w:val="32"/>
          <w:szCs w:val="32"/>
        </w:rPr>
      </w:pPr>
      <w:r>
        <w:rPr>
          <w:rFonts w:ascii="TH SarabunPSK" w:hAnsi="TH SarabunPSK" w:cs="TH SarabunPSK"/>
          <w:b/>
          <w:bCs/>
          <w:color w:val="FF0000"/>
          <w:sz w:val="32"/>
          <w:szCs w:val="32"/>
        </w:rPr>
        <w:drawing>
          <wp:anchor distT="0" distB="0" distL="0" distR="0" simplePos="0" relativeHeight="252106752" behindDoc="1" locked="0" layoutInCell="1" allowOverlap="1">
            <wp:simplePos x="0" y="0"/>
            <wp:positionH relativeFrom="column">
              <wp:posOffset>777875</wp:posOffset>
            </wp:positionH>
            <wp:positionV relativeFrom="paragraph">
              <wp:posOffset>78740</wp:posOffset>
            </wp:positionV>
            <wp:extent cx="4400550" cy="2790825"/>
            <wp:effectExtent l="4445" t="4445" r="14605" b="5080"/>
            <wp:wrapNone/>
            <wp:docPr id="455" name="Chart 455"/>
            <wp:cNvGraphicFramePr/>
            <a:graphic xmlns:a="http://schemas.openxmlformats.org/drawingml/2006/main">
              <a:graphicData uri="http://schemas.openxmlformats.org/drawingml/2006/chart">
                <c:chart xmlns:c="http://schemas.openxmlformats.org/drawingml/2006/chart" xmlns:r="http://schemas.openxmlformats.org/officeDocument/2006/relationships" r:id="rId597"/>
              </a:graphicData>
            </a:graphic>
          </wp:anchor>
        </w:drawing>
      </w:r>
    </w:p>
    <w:p>
      <w:pPr>
        <w:ind w:left="-90" w:firstLine="2154"/>
        <w:jc w:val="left"/>
        <w:rPr>
          <w:rFonts w:ascii="TH SarabunPSK" w:hAnsi="TH SarabunPSK" w:cs="TH SarabunPSK"/>
          <w:b/>
          <w:bCs/>
          <w:color w:val="FF0000"/>
          <w:sz w:val="12"/>
          <w:szCs w:val="12"/>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lang w:val="th-TH" w:bidi="th-TH"/>
        </w:rPr>
      </w:pPr>
    </w:p>
    <w:p>
      <w:pPr>
        <w:pStyle w:val="20"/>
        <w:jc w:val="center"/>
        <w:rPr>
          <w:rFonts w:ascii="TH SarabunIT๙" w:hAnsi="TH SarabunIT๙" w:cs="TH SarabunIT๙"/>
          <w:i w:val="0"/>
          <w:iCs w:val="0"/>
          <w:color w:val="auto"/>
          <w:sz w:val="32"/>
          <w:szCs w:val="32"/>
          <w:cs/>
        </w:rPr>
      </w:pPr>
      <w:r>
        <w:rPr>
          <w:rFonts w:ascii="TH SarabunIT๙" w:hAnsi="TH SarabunIT๙" w:cs="TH SarabunIT๙"/>
          <w:i w:val="0"/>
          <w:iCs w:val="0"/>
          <w:color w:val="auto"/>
          <w:sz w:val="32"/>
          <w:szCs w:val="32"/>
          <w:cs/>
          <w:lang w:val="th-TH" w:bidi="th-TH"/>
        </w:rPr>
        <w:t xml:space="preserve">รูปที่ </w:t>
      </w:r>
      <w:r>
        <w:rPr>
          <w:rFonts w:ascii="TH SarabunIT๙" w:hAnsi="TH SarabunIT๙" w:cs="TH SarabunIT๙"/>
          <w:i w:val="0"/>
          <w:iCs w:val="0"/>
          <w:color w:val="auto"/>
          <w:sz w:val="32"/>
          <w:szCs w:val="32"/>
        </w:rPr>
        <w:t>4.</w:t>
      </w:r>
      <w:r>
        <w:rPr>
          <w:rFonts w:hint="cs" w:ascii="TH SarabunIT๙" w:hAnsi="TH SarabunIT๙" w:cs="TH SarabunIT๙"/>
          <w:i w:val="0"/>
          <w:iCs w:val="0"/>
          <w:color w:val="auto"/>
          <w:sz w:val="32"/>
          <w:szCs w:val="32"/>
          <w:cs/>
          <w:lang w:bidi="th-TH"/>
        </w:rPr>
        <w:t>๗๘</w:t>
      </w:r>
      <w:r>
        <w:rPr>
          <w:rFonts w:hint="cs" w:ascii="TH SarabunIT๙" w:hAnsi="TH SarabunIT๙" w:cs="TH SarabunIT๙"/>
          <w:i w:val="0"/>
          <w:iCs w:val="0"/>
          <w:color w:val="auto"/>
          <w:sz w:val="32"/>
          <w:szCs w:val="32"/>
          <w:cs/>
          <w:lang w:val="en-US" w:bidi="th-TH"/>
        </w:rPr>
        <w:t xml:space="preserve"> </w:t>
      </w:r>
      <w:r>
        <w:rPr>
          <w:rFonts w:ascii="TH SarabunIT๙" w:hAnsi="TH SarabunIT๙" w:cs="TH SarabunIT๙"/>
          <w:i w:val="0"/>
          <w:iCs w:val="0"/>
          <w:color w:val="auto"/>
          <w:sz w:val="32"/>
          <w:szCs w:val="32"/>
          <w:cs/>
          <w:lang w:val="th-TH" w:bidi="th-TH"/>
        </w:rPr>
        <w:t>ข้อมูลการทดสอบความรู้ ก่อน</w:t>
      </w:r>
      <w:r>
        <w:rPr>
          <w:rFonts w:ascii="TH SarabunIT๙" w:hAnsi="TH SarabunIT๙" w:cs="TH SarabunIT๙"/>
          <w:i w:val="0"/>
          <w:iCs w:val="0"/>
          <w:color w:val="auto"/>
          <w:sz w:val="32"/>
          <w:szCs w:val="32"/>
          <w:cs/>
        </w:rPr>
        <w:t>-</w:t>
      </w:r>
      <w:r>
        <w:rPr>
          <w:rFonts w:ascii="TH SarabunIT๙" w:hAnsi="TH SarabunIT๙" w:cs="TH SarabunIT๙"/>
          <w:i w:val="0"/>
          <w:iCs w:val="0"/>
          <w:color w:val="auto"/>
          <w:sz w:val="32"/>
          <w:szCs w:val="32"/>
          <w:cs/>
          <w:lang w:val="th-TH" w:bidi="th-TH"/>
        </w:rPr>
        <w:t xml:space="preserve">หลัง </w:t>
      </w:r>
      <w:r>
        <w:rPr>
          <w:rFonts w:ascii="TH SarabunIT๙" w:hAnsi="TH SarabunIT๙" w:cs="TH SarabunIT๙"/>
          <w:i w:val="0"/>
          <w:iCs w:val="0"/>
          <w:color w:val="auto"/>
          <w:spacing w:val="4"/>
          <w:sz w:val="32"/>
          <w:szCs w:val="32"/>
          <w:cs/>
          <w:lang w:val="th-TH" w:bidi="th-TH"/>
        </w:rPr>
        <w:t xml:space="preserve">กิจกรรมอบรมเสริมสร้างความรู้ความเข้าใจ </w:t>
      </w:r>
      <w:r>
        <w:rPr>
          <w:rFonts w:ascii="TH SarabunIT๙" w:hAnsi="TH SarabunIT๙" w:cs="TH SarabunIT๙"/>
          <w:i w:val="0"/>
          <w:iCs w:val="0"/>
          <w:color w:val="auto"/>
          <w:sz w:val="32"/>
          <w:szCs w:val="32"/>
          <w:cs/>
          <w:lang w:val="th-TH" w:bidi="th-TH"/>
        </w:rPr>
        <w:t>กลุ่มนักสื่อสาร</w:t>
      </w:r>
    </w:p>
    <w:p>
      <w:pPr>
        <w:ind w:firstLine="720" w:firstLineChars="0"/>
        <w:jc w:val="thaiDistribute"/>
        <w:rPr>
          <w:rFonts w:ascii="TH SarabunIT๙" w:hAnsi="TH SarabunIT๙" w:cs="TH SarabunIT๙"/>
          <w:spacing w:val="12"/>
          <w:sz w:val="32"/>
          <w:szCs w:val="32"/>
          <w:cs/>
          <w:lang w:val="th-TH" w:bidi="th-TH"/>
        </w:rPr>
        <w:sectPr>
          <w:headerReference r:id="rId82" w:type="default"/>
          <w:footerReference r:id="rId83" w:type="default"/>
          <w:pgSz w:w="11906" w:h="16838"/>
          <w:pgMar w:top="850" w:right="1134" w:bottom="850" w:left="1701" w:header="709" w:footer="709" w:gutter="0"/>
          <w:pgBorders>
            <w:top w:val="none" w:sz="0" w:space="0"/>
            <w:left w:val="none" w:sz="0" w:space="0"/>
            <w:bottom w:val="none" w:sz="0" w:space="0"/>
            <w:right w:val="none" w:sz="0" w:space="0"/>
          </w:pgBorders>
          <w:pgNumType w:fmt="thaiNumbers"/>
          <w:cols w:space="708" w:num="1"/>
          <w:docGrid w:linePitch="360" w:charSpace="0"/>
        </w:sectPr>
      </w:pPr>
      <w:r>
        <w:rPr>
          <w:rFonts w:ascii="TH SarabunIT๙" w:hAnsi="TH SarabunIT๙" w:cs="TH SarabunIT๙"/>
          <w:spacing w:val="12"/>
          <w:sz w:val="32"/>
          <w:szCs w:val="32"/>
          <w:cs/>
          <w:lang w:val="th-TH" w:bidi="th-TH"/>
        </w:rPr>
        <w:t>จากข้อมูลการทดสอบความรู้ ก่อน</w:t>
      </w:r>
      <w:r>
        <w:rPr>
          <w:rFonts w:ascii="TH SarabunIT๙" w:hAnsi="TH SarabunIT๙" w:cs="TH SarabunIT๙"/>
          <w:spacing w:val="12"/>
          <w:sz w:val="32"/>
          <w:szCs w:val="32"/>
          <w:cs/>
        </w:rPr>
        <w:t>-</w:t>
      </w:r>
      <w:r>
        <w:rPr>
          <w:rFonts w:ascii="TH SarabunIT๙" w:hAnsi="TH SarabunIT๙" w:cs="TH SarabunIT๙"/>
          <w:spacing w:val="12"/>
          <w:sz w:val="32"/>
          <w:szCs w:val="32"/>
          <w:cs/>
          <w:lang w:val="th-TH" w:bidi="th-TH"/>
        </w:rPr>
        <w:t>หลัง กิจกรรมอบรมสร้างความรู้ความเข้าใจ กลุ่มนักสื่อสาร จังหวัดบุรีรัมย์</w:t>
      </w:r>
      <w:r>
        <w:rPr>
          <w:rFonts w:ascii="TH SarabunIT๙" w:hAnsi="TH SarabunIT๙" w:cs="TH SarabunIT๙"/>
          <w:b/>
          <w:bCs/>
          <w:spacing w:val="12"/>
          <w:sz w:val="32"/>
          <w:szCs w:val="32"/>
          <w:cs/>
        </w:rPr>
        <w:t xml:space="preserve"> </w:t>
      </w:r>
      <w:r>
        <w:rPr>
          <w:rFonts w:ascii="TH SarabunIT๙" w:hAnsi="TH SarabunIT๙" w:cs="TH SarabunIT๙"/>
          <w:spacing w:val="12"/>
          <w:sz w:val="32"/>
          <w:szCs w:val="32"/>
          <w:cs/>
          <w:lang w:val="th-TH" w:bidi="th-TH"/>
        </w:rPr>
        <w:t xml:space="preserve">พบว่าผู้เข้าร่วมกิจกรรมมีความรู้ความเข้าใจเพิ่มขึ้นหลังเข้าร่วมกิจกรรม  คิดเป็นร้อยละ </w:t>
      </w:r>
      <w:r>
        <w:rPr>
          <w:rFonts w:ascii="TH SarabunIT๙" w:hAnsi="TH SarabunIT๙" w:cs="TH SarabunIT๙"/>
          <w:spacing w:val="12"/>
          <w:sz w:val="32"/>
          <w:szCs w:val="32"/>
          <w:cs/>
        </w:rPr>
        <w:t xml:space="preserve">90 </w:t>
      </w:r>
      <w:r>
        <w:rPr>
          <w:rFonts w:ascii="TH SarabunIT๙" w:hAnsi="TH SarabunIT๙" w:cs="TH SarabunIT๙"/>
          <w:spacing w:val="12"/>
          <w:sz w:val="32"/>
          <w:szCs w:val="32"/>
          <w:cs/>
          <w:lang w:val="th-TH" w:bidi="th-TH"/>
        </w:rPr>
        <w:t>ของผู้เข้าร่วมกิจกรรมทั้งหมด</w:t>
      </w:r>
    </w:p>
    <w:p>
      <w:pPr>
        <w:pStyle w:val="33"/>
        <w:tabs>
          <w:tab w:val="left" w:pos="1224"/>
          <w:tab w:val="clear" w:pos="1080"/>
          <w:tab w:val="clear" w:pos="1440"/>
        </w:tabs>
        <w:rPr>
          <w:rFonts w:ascii="TH SarabunIT๙" w:hAnsi="TH SarabunIT๙" w:cs="TH SarabunIT๙"/>
          <w:sz w:val="56"/>
          <w:szCs w:val="56"/>
        </w:rPr>
      </w:pPr>
      <w:r>
        <w:rPr>
          <w:rFonts w:ascii="TH SarabunIT๙" w:hAnsi="TH SarabunIT๙" w:cs="TH SarabunIT๙"/>
          <w:sz w:val="44"/>
          <w:szCs w:val="44"/>
          <w:cs/>
          <w:lang w:val="th-TH" w:bidi="th-TH"/>
        </w:rPr>
        <w:t xml:space="preserve">บทที่ </w:t>
      </w:r>
      <w:r>
        <w:rPr>
          <w:rFonts w:hint="cs" w:ascii="TH SarabunIT๙" w:hAnsi="TH SarabunIT๙" w:cs="TH SarabunIT๙"/>
          <w:sz w:val="44"/>
          <w:szCs w:val="44"/>
          <w:cs/>
          <w:lang w:val="th-TH" w:bidi="th-TH"/>
        </w:rPr>
        <w:t>๕</w:t>
      </w:r>
    </w:p>
    <w:p>
      <w:pPr>
        <w:tabs>
          <w:tab w:val="center" w:pos="4251"/>
          <w:tab w:val="left" w:pos="5686"/>
        </w:tabs>
        <w:jc w:val="center"/>
        <w:rPr>
          <w:rFonts w:ascii="TH SarabunIT๙" w:hAnsi="TH SarabunIT๙" w:cs="TH SarabunIT๙"/>
          <w:b/>
          <w:bCs/>
          <w:sz w:val="44"/>
          <w:szCs w:val="44"/>
        </w:rPr>
      </w:pPr>
      <w:bookmarkStart w:id="15" w:name="_Hlk53730467"/>
      <w:bookmarkEnd w:id="15"/>
      <w:r>
        <w:rPr>
          <w:rFonts w:ascii="TH SarabunIT๙" w:hAnsi="TH SarabunIT๙" w:cs="TH SarabunIT๙"/>
          <w:b/>
          <w:bCs/>
          <w:sz w:val="44"/>
          <w:szCs w:val="44"/>
          <w:cs/>
          <w:lang w:val="th-TH" w:bidi="th-TH"/>
        </w:rPr>
        <w:t xml:space="preserve">ฐานข้อมูลนักสื่อสารพลังงาน ในพื้นที่ </w:t>
      </w:r>
      <w:r>
        <w:rPr>
          <w:rFonts w:hint="cs" w:ascii="TH SarabunIT๙" w:hAnsi="TH SarabunIT๙" w:cs="TH SarabunIT๙"/>
          <w:b/>
          <w:bCs/>
          <w:sz w:val="44"/>
          <w:szCs w:val="44"/>
          <w:cs/>
          <w:lang w:val="th-TH" w:bidi="th-TH"/>
        </w:rPr>
        <w:t>๑๓</w:t>
      </w:r>
      <w:r>
        <w:rPr>
          <w:rFonts w:ascii="TH SarabunIT๙" w:hAnsi="TH SarabunIT๙" w:cs="TH SarabunIT๙"/>
          <w:b/>
          <w:bCs/>
          <w:sz w:val="44"/>
          <w:szCs w:val="44"/>
          <w:cs/>
        </w:rPr>
        <w:t xml:space="preserve"> </w:t>
      </w:r>
      <w:r>
        <w:rPr>
          <w:rFonts w:ascii="TH SarabunIT๙" w:hAnsi="TH SarabunIT๙" w:cs="TH SarabunIT๙"/>
          <w:b/>
          <w:bCs/>
          <w:sz w:val="44"/>
          <w:szCs w:val="44"/>
          <w:cs/>
          <w:lang w:val="th-TH" w:bidi="th-TH"/>
        </w:rPr>
        <w:t>จังหวัด</w:t>
      </w:r>
      <w:r>
        <w:rPr>
          <w:rFonts w:hint="cs" w:ascii="TH SarabunIT๙" w:hAnsi="TH SarabunIT๙" w:cs="TH SarabunIT๙"/>
          <w:b/>
          <w:bCs/>
          <w:sz w:val="44"/>
          <w:szCs w:val="44"/>
          <w:cs/>
        </w:rPr>
        <w:t xml:space="preserve"> </w:t>
      </w:r>
    </w:p>
    <w:p>
      <w:pPr>
        <w:tabs>
          <w:tab w:val="center" w:pos="4251"/>
          <w:tab w:val="left" w:pos="5686"/>
        </w:tabs>
        <w:jc w:val="center"/>
        <w:rPr>
          <w:rFonts w:ascii="TH SarabunIT๙" w:hAnsi="TH SarabunIT๙" w:cs="TH SarabunIT๙"/>
          <w:b/>
          <w:bCs/>
          <w:sz w:val="44"/>
          <w:szCs w:val="44"/>
        </w:rPr>
      </w:pPr>
      <w:r>
        <w:rPr>
          <w:rFonts w:hint="cs" w:ascii="TH SarabunIT๙" w:hAnsi="TH SarabunIT๙" w:cs="TH SarabunIT๙"/>
          <w:b/>
          <w:bCs/>
          <w:sz w:val="44"/>
          <w:szCs w:val="44"/>
          <w:cs/>
          <w:lang w:val="th-TH" w:bidi="th-TH"/>
        </w:rPr>
        <w:t>เพื่อการเข้าถึงข้อมูลนักสื่อสาร</w:t>
      </w:r>
    </w:p>
    <w:p>
      <w:pPr>
        <w:tabs>
          <w:tab w:val="center" w:pos="0"/>
        </w:tabs>
        <w:spacing w:before="240"/>
        <w:jc w:val="thaiDistribute"/>
        <w:rPr>
          <w:rFonts w:ascii="TH SarabunIT๙" w:hAnsi="TH SarabunIT๙" w:cs="TH SarabunIT๙"/>
          <w:sz w:val="32"/>
          <w:szCs w:val="32"/>
        </w:rPr>
      </w:pPr>
      <w:r>
        <w:rPr>
          <w:rFonts w:ascii="TH SarabunIT๙" w:hAnsi="TH SarabunIT๙" w:cs="TH SarabunIT๙"/>
          <w:spacing w:val="-2"/>
          <w:sz w:val="32"/>
          <w:szCs w:val="32"/>
          <w:cs/>
        </w:rPr>
        <w:tab/>
      </w:r>
      <w:r>
        <w:rPr>
          <w:rFonts w:ascii="TH SarabunIT๙" w:hAnsi="TH SarabunIT๙" w:cs="TH SarabunIT๙"/>
          <w:spacing w:val="-2"/>
          <w:sz w:val="32"/>
          <w:szCs w:val="32"/>
          <w:cs/>
          <w:lang w:val="th-TH" w:bidi="th-TH"/>
        </w:rPr>
        <w:t>กองศึกษาและพัฒนาโรงไฟฟ้าฐาน ได้จัดทำ</w:t>
      </w:r>
      <w:r>
        <w:rPr>
          <w:rFonts w:ascii="TH SarabunIT๙" w:hAnsi="TH SarabunIT๙" w:cs="TH SarabunIT๙"/>
          <w:sz w:val="32"/>
          <w:szCs w:val="32"/>
          <w:cs/>
          <w:lang w:val="th-TH" w:bidi="th-TH"/>
        </w:rPr>
        <w:t xml:space="preserve">ระบบฐานข้อมูลสำหรับการพัฒนาศักยภาพนักสื่อสารพลังงานด้านการสื่อสารเชิงนโยบายพลังงานในระดับชุมชน สำหรับพื้นที่เป้าหมาย </w:t>
      </w:r>
      <w:r>
        <w:rPr>
          <w:rFonts w:ascii="TH SarabunIT๙" w:hAnsi="TH SarabunIT๙" w:cs="TH SarabunIT๙"/>
          <w:sz w:val="32"/>
          <w:szCs w:val="32"/>
          <w:cs/>
        </w:rPr>
        <w:t xml:space="preserve">13 </w:t>
      </w:r>
      <w:r>
        <w:rPr>
          <w:rFonts w:ascii="TH SarabunIT๙" w:hAnsi="TH SarabunIT๙" w:cs="TH SarabunIT๙"/>
          <w:sz w:val="32"/>
          <w:szCs w:val="32"/>
          <w:cs/>
          <w:lang w:val="th-TH" w:bidi="th-TH"/>
        </w:rPr>
        <w:t>จังหวัด ได้แก่ จังหวัดสระแก้ว จังหวัดศรีสะเกษ จังหวัดกำแพงเพชร จังหวัดระนอง จังหวัดกระบี่ จังหวัดลำปาง จังหวัดภูเก็ต จังหวัดยโสธร จังหวัดนครปฐม จังหวัดนครสวรรค์ จังหวัดบุรีรัมย์ จังหวัดอุดรธานี และจังหวัดเชียงใหม่</w:t>
      </w:r>
      <w:r>
        <w:rPr>
          <w:rFonts w:hint="cs" w:ascii="TH SarabunIT๙" w:hAnsi="TH SarabunIT๙" w:cs="TH SarabunIT๙"/>
          <w:sz w:val="32"/>
          <w:szCs w:val="32"/>
          <w:cs/>
        </w:rPr>
        <w:t xml:space="preserve"> </w:t>
      </w:r>
      <w:r>
        <w:rPr>
          <w:rFonts w:hint="cs" w:ascii="TH SarabunIT๙" w:hAnsi="TH SarabunIT๙" w:cs="TH SarabunIT๙"/>
          <w:sz w:val="32"/>
          <w:szCs w:val="32"/>
          <w:cs/>
          <w:lang w:val="th-TH" w:bidi="th-TH"/>
        </w:rPr>
        <w:t xml:space="preserve">พร้อมทั้งจัดทำคู่มือการใช้งานระบบฯ ที่ประกอบไปด้วย </w:t>
      </w:r>
      <w:r>
        <w:rPr>
          <w:rFonts w:hint="cs" w:ascii="TH SarabunIT๙" w:hAnsi="TH SarabunIT๙" w:cs="TH SarabunIT๙"/>
          <w:sz w:val="32"/>
          <w:szCs w:val="32"/>
          <w:cs/>
        </w:rPr>
        <w:t xml:space="preserve">3 </w:t>
      </w:r>
      <w:r>
        <w:rPr>
          <w:rFonts w:hint="cs" w:ascii="TH SarabunIT๙" w:hAnsi="TH SarabunIT๙" w:cs="TH SarabunIT๙"/>
          <w:sz w:val="32"/>
          <w:szCs w:val="32"/>
          <w:cs/>
          <w:lang w:val="th-TH" w:bidi="th-TH"/>
        </w:rPr>
        <w:t xml:space="preserve">ระดับ ได้แก่ ระดับนักสื่อสาร ระดับจังหวัด และระดับผู้ดูแลระบบ </w:t>
      </w:r>
    </w:p>
    <w:p>
      <w:pPr>
        <w:tabs>
          <w:tab w:val="center" w:pos="993"/>
        </w:tabs>
        <w:rPr>
          <w:rFonts w:ascii="TH SarabunIT๙" w:hAnsi="TH SarabunIT๙" w:cs="TH SarabunIT๙"/>
          <w:sz w:val="32"/>
          <w:szCs w:val="32"/>
        </w:rPr>
      </w:pPr>
      <w:r>
        <w:drawing>
          <wp:anchor distT="0" distB="0" distL="0" distR="0" simplePos="0" relativeHeight="252541952" behindDoc="1" locked="0" layoutInCell="1" allowOverlap="1">
            <wp:simplePos x="0" y="0"/>
            <wp:positionH relativeFrom="column">
              <wp:posOffset>304165</wp:posOffset>
            </wp:positionH>
            <wp:positionV relativeFrom="paragraph">
              <wp:posOffset>85725</wp:posOffset>
            </wp:positionV>
            <wp:extent cx="5303520" cy="3239770"/>
            <wp:effectExtent l="9525" t="9525" r="20955" b="27305"/>
            <wp:wrapNone/>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Picture 528"/>
                    <pic:cNvPicPr>
                      <a:picLocks noChangeAspect="1"/>
                    </pic:cNvPicPr>
                  </pic:nvPicPr>
                  <pic:blipFill>
                    <a:blip r:embed="rId598"/>
                    <a:srcRect t="4941"/>
                    <a:stretch>
                      <a:fillRect/>
                    </a:stretch>
                  </pic:blipFill>
                  <pic:spPr>
                    <a:xfrm>
                      <a:off x="0" y="0"/>
                      <a:ext cx="5303520" cy="3239770"/>
                    </a:xfrm>
                    <a:prstGeom prst="rect">
                      <a:avLst/>
                    </a:prstGeom>
                    <a:ln w="9525" cap="flat" cmpd="sng" algn="ctr">
                      <a:solidFill>
                        <a:schemeClr val="tx1"/>
                      </a:solidFill>
                      <a:prstDash val="solid"/>
                      <a:round/>
                      <a:headEnd type="none" w="med" len="med"/>
                      <a:tailEnd type="none" w="med" len="med"/>
                    </a:ln>
                  </pic:spPr>
                </pic:pic>
              </a:graphicData>
            </a:graphic>
          </wp:anchor>
        </w:drawing>
      </w:r>
    </w:p>
    <w:p>
      <w:pPr>
        <w:tabs>
          <w:tab w:val="center" w:pos="993"/>
        </w:tabs>
        <w:rPr>
          <w:rFonts w:ascii="TH SarabunIT๙" w:hAnsi="TH SarabunIT๙" w:cs="TH SarabunIT๙"/>
          <w:spacing w:val="-2"/>
          <w:sz w:val="32"/>
          <w:szCs w:val="32"/>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ascii="TH SarabunIT๙" w:hAnsi="TH SarabunIT๙" w:cs="TH SarabunIT๙"/>
          <w:spacing w:val="-2"/>
          <w:sz w:val="32"/>
          <w:szCs w:val="32"/>
        </w:rPr>
      </w:pPr>
      <w:r>
        <w:rPr>
          <w:rFonts w:hint="cs" w:ascii="TH SarabunIT๙" w:hAnsi="TH SarabunIT๙" w:cs="TH SarabunIT๙"/>
          <w:b/>
          <w:bCs/>
          <w:spacing w:val="-2"/>
          <w:sz w:val="32"/>
          <w:szCs w:val="32"/>
          <w:cs/>
          <w:lang w:val="th-TH" w:bidi="th-TH"/>
        </w:rPr>
        <w:t>รูป ๕</w:t>
      </w:r>
      <w:r>
        <w:rPr>
          <w:rFonts w:hint="cs" w:ascii="TH SarabunIT๙" w:hAnsi="TH SarabunIT๙" w:cs="TH SarabunIT๙"/>
          <w:b/>
          <w:bCs/>
          <w:spacing w:val="-2"/>
          <w:sz w:val="32"/>
          <w:szCs w:val="32"/>
          <w:cs/>
          <w:lang w:val="en-US" w:bidi="th-TH"/>
        </w:rPr>
        <w:t>.</w:t>
      </w:r>
      <w:r>
        <w:rPr>
          <w:rFonts w:hint="cs" w:ascii="TH SarabunIT๙" w:hAnsi="TH SarabunIT๙" w:cs="TH SarabunIT๙"/>
          <w:b/>
          <w:bCs/>
          <w:spacing w:val="-2"/>
          <w:sz w:val="32"/>
          <w:szCs w:val="32"/>
          <w:cs/>
          <w:lang w:val="th-TH" w:bidi="th-TH"/>
        </w:rPr>
        <w:t>๑</w:t>
      </w:r>
      <w:r>
        <w:rPr>
          <w:rFonts w:hint="cs" w:ascii="TH SarabunIT๙" w:hAnsi="TH SarabunIT๙" w:cs="TH SarabunIT๙"/>
          <w:spacing w:val="-2"/>
          <w:sz w:val="32"/>
          <w:szCs w:val="32"/>
          <w:cs/>
        </w:rPr>
        <w:t xml:space="preserve"> </w:t>
      </w:r>
      <w:r>
        <w:rPr>
          <w:rFonts w:hint="cs" w:ascii="TH SarabunIT๙" w:hAnsi="TH SarabunIT๙" w:cs="TH SarabunIT๙"/>
          <w:spacing w:val="-2"/>
          <w:sz w:val="32"/>
          <w:szCs w:val="32"/>
          <w:cs/>
          <w:lang w:val="th-TH" w:bidi="th-TH"/>
        </w:rPr>
        <w:t>แสดงหน้าหลักของเว็ปไซต์ฐานข้อมูลนักสื่อสาร</w:t>
      </w:r>
    </w:p>
    <w:p>
      <w:pPr>
        <w:tabs>
          <w:tab w:val="center" w:pos="993"/>
        </w:tabs>
        <w:jc w:val="center"/>
        <w:rPr>
          <w:rFonts w:ascii="TH SarabunIT๙" w:hAnsi="TH SarabunIT๙" w:cs="TH SarabunIT๙"/>
          <w:spacing w:val="-2"/>
          <w:sz w:val="32"/>
          <w:szCs w:val="32"/>
        </w:rPr>
      </w:pPr>
      <w:r>
        <w:drawing>
          <wp:anchor distT="0" distB="0" distL="114300" distR="114300" simplePos="0" relativeHeight="252540928" behindDoc="1" locked="0" layoutInCell="1" allowOverlap="1">
            <wp:simplePos x="0" y="0"/>
            <wp:positionH relativeFrom="column">
              <wp:posOffset>40005</wp:posOffset>
            </wp:positionH>
            <wp:positionV relativeFrom="paragraph">
              <wp:posOffset>344805</wp:posOffset>
            </wp:positionV>
            <wp:extent cx="1504950" cy="1450975"/>
            <wp:effectExtent l="9525" t="9525" r="9525" b="25400"/>
            <wp:wrapNone/>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Picture 530"/>
                    <pic:cNvPicPr>
                      <a:picLocks noChangeAspect="1"/>
                    </pic:cNvPicPr>
                  </pic:nvPicPr>
                  <pic:blipFill>
                    <a:blip r:embed="rId599">
                      <a:extLst>
                        <a:ext uri="{28A0092B-C50C-407E-A947-70E740481C1C}">
                          <a14:useLocalDpi xmlns:a14="http://schemas.microsoft.com/office/drawing/2010/main" val="0"/>
                        </a:ext>
                      </a:extLst>
                    </a:blip>
                    <a:stretch>
                      <a:fillRect/>
                    </a:stretch>
                  </pic:blipFill>
                  <pic:spPr>
                    <a:xfrm>
                      <a:off x="0" y="0"/>
                      <a:ext cx="1504950" cy="1450926"/>
                    </a:xfrm>
                    <a:prstGeom prst="rect">
                      <a:avLst/>
                    </a:prstGeom>
                    <a:ln>
                      <a:solidFill>
                        <a:schemeClr val="tx1"/>
                      </a:solidFill>
                    </a:ln>
                  </pic:spPr>
                </pic:pic>
              </a:graphicData>
            </a:graphic>
          </wp:anchor>
        </w:drawing>
      </w:r>
      <w:r>
        <w:rPr>
          <w:rFonts w:ascii="TH SarabunIT๙" w:hAnsi="TH SarabunIT๙" w:cs="TH SarabunIT๙"/>
          <w:spacing w:val="-2"/>
          <w:sz w:val="32"/>
          <w:szCs w:val="32"/>
          <w:cs/>
        </w:rPr>
        <mc:AlternateContent>
          <mc:Choice Requires="wps">
            <w:drawing>
              <wp:anchor distT="45720" distB="45720" distL="114300" distR="114300" simplePos="0" relativeHeight="252539904" behindDoc="1" locked="0" layoutInCell="1" allowOverlap="1">
                <wp:simplePos x="0" y="0"/>
                <wp:positionH relativeFrom="margin">
                  <wp:posOffset>-229235</wp:posOffset>
                </wp:positionH>
                <wp:positionV relativeFrom="margin">
                  <wp:posOffset>6927215</wp:posOffset>
                </wp:positionV>
                <wp:extent cx="2018030" cy="1404620"/>
                <wp:effectExtent l="4445" t="5080" r="15875" b="19050"/>
                <wp:wrapNone/>
                <wp:docPr id="529" name="Text Box 2"/>
                <wp:cNvGraphicFramePr/>
                <a:graphic xmlns:a="http://schemas.openxmlformats.org/drawingml/2006/main">
                  <a:graphicData uri="http://schemas.microsoft.com/office/word/2010/wordprocessingShape">
                    <wps:wsp>
                      <wps:cNvSpPr txBox="1">
                        <a:spLocks noChangeArrowheads="1"/>
                      </wps:cNvSpPr>
                      <wps:spPr bwMode="auto">
                        <a:xfrm>
                          <a:off x="0" y="0"/>
                          <a:ext cx="2018030" cy="1404620"/>
                        </a:xfrm>
                        <a:prstGeom prst="rect">
                          <a:avLst/>
                        </a:prstGeom>
                        <a:solidFill>
                          <a:srgbClr val="FFFFFF"/>
                        </a:solidFill>
                        <a:ln w="9525">
                          <a:solidFill>
                            <a:schemeClr val="bg1"/>
                          </a:solidFill>
                          <a:miter lim="800000"/>
                        </a:ln>
                      </wps:spPr>
                      <wps:txbx>
                        <w:txbxContent>
                          <w:p>
                            <w:pPr>
                              <w:rPr>
                                <w:rFonts w:ascii="TH SarabunIT๙" w:hAnsi="TH SarabunIT๙" w:cs="TH SarabunIT๙"/>
                                <w:sz w:val="32"/>
                                <w:szCs w:val="32"/>
                                <w:cs/>
                              </w:rPr>
                            </w:pPr>
                            <w:r>
                              <w:rPr>
                                <w:rFonts w:ascii="TH SarabunIT๙" w:hAnsi="TH SarabunIT๙" w:cs="TH SarabunIT๙"/>
                                <w:sz w:val="32"/>
                                <w:szCs w:val="32"/>
                              </w:rPr>
                              <w:t xml:space="preserve">Scan QR Code </w:t>
                            </w:r>
                            <w:r>
                              <w:rPr>
                                <w:rFonts w:ascii="TH SarabunIT๙" w:hAnsi="TH SarabunIT๙" w:cs="TH SarabunIT๙"/>
                                <w:sz w:val="32"/>
                                <w:szCs w:val="32"/>
                                <w:cs/>
                                <w:lang w:val="th-TH" w:bidi="th-TH"/>
                              </w:rPr>
                              <w:t>เพื่อเข้าสู่เว็ปไซต์</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1026" o:spt="202" type="#_x0000_t202" style="position:absolute;left:0pt;margin-left:-18.05pt;margin-top:545.45pt;height:110.6pt;width:158.9pt;mso-position-horizontal-relative:margin;mso-position-vertical-relative:margin;z-index:-250776576;mso-width-relative:margin;mso-height-relative:margin;mso-height-percent:200;" fillcolor="#FFFFFF" filled="t" stroked="t" coordsize="21600,21600" o:gfxdata="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AgJZv3AAAAA0BAAAPAAAAAAAAAAEAIAAAACIAAABkcnMvZG93bnJldi54bWxQSwEC&#10;FAAUAAAACACHTuJASJsmkikCAAB9BAAADgAAAAAAAAABACAAAAArAQAAZHJzL2Uyb0RvYy54bWxQ&#10;SwUGAAAAAAYABgBZAQAAxgUAAAAA&#10;">
                <v:fill on="t" focussize="0,0"/>
                <v:stroke color="#FFFFFF [3212]" miterlimit="8" joinstyle="miter"/>
                <v:imagedata o:title=""/>
                <o:lock v:ext="edit" aspectratio="f"/>
                <v:textbox style="mso-fit-shape-to-text:t;">
                  <w:txbxContent>
                    <w:p>
                      <w:pPr>
                        <w:rPr>
                          <w:rFonts w:ascii="TH SarabunIT๙" w:hAnsi="TH SarabunIT๙" w:cs="TH SarabunIT๙"/>
                          <w:sz w:val="32"/>
                          <w:szCs w:val="32"/>
                          <w:cs/>
                        </w:rPr>
                      </w:pPr>
                      <w:r>
                        <w:rPr>
                          <w:rFonts w:ascii="TH SarabunIT๙" w:hAnsi="TH SarabunIT๙" w:cs="TH SarabunIT๙"/>
                          <w:sz w:val="32"/>
                          <w:szCs w:val="32"/>
                        </w:rPr>
                        <w:t xml:space="preserve">Scan QR Code </w:t>
                      </w:r>
                      <w:r>
                        <w:rPr>
                          <w:rFonts w:ascii="TH SarabunIT๙" w:hAnsi="TH SarabunIT๙" w:cs="TH SarabunIT๙"/>
                          <w:sz w:val="32"/>
                          <w:szCs w:val="32"/>
                          <w:cs/>
                          <w:lang w:val="th-TH" w:bidi="th-TH"/>
                        </w:rPr>
                        <w:t>เพื่อเข้าสู่เว็ปไซต์</w:t>
                      </w:r>
                    </w:p>
                  </w:txbxContent>
                </v:textbox>
              </v:shape>
            </w:pict>
          </mc:Fallback>
        </mc:AlternateContent>
      </w:r>
    </w:p>
    <w:p>
      <w:pPr>
        <w:tabs>
          <w:tab w:val="center" w:pos="993"/>
        </w:tabs>
        <w:jc w:val="center"/>
        <w:rPr>
          <w:rFonts w:ascii="TH SarabunIT๙" w:hAnsi="TH SarabunIT๙" w:cs="TH SarabunIT๙"/>
          <w:spacing w:val="-2"/>
          <w:sz w:val="32"/>
          <w:szCs w:val="32"/>
        </w:rPr>
      </w:pPr>
    </w:p>
    <w:p>
      <w:pPr>
        <w:tabs>
          <w:tab w:val="center" w:pos="993"/>
        </w:tabs>
        <w:rPr>
          <w:rFonts w:ascii="TH SarabunIT๙" w:hAnsi="TH SarabunIT๙" w:cs="TH SarabunIT๙"/>
          <w:spacing w:val="-2"/>
          <w:sz w:val="32"/>
          <w:szCs w:val="32"/>
        </w:rPr>
      </w:pPr>
    </w:p>
    <w:p>
      <w:pPr>
        <w:tabs>
          <w:tab w:val="center" w:pos="4251"/>
          <w:tab w:val="left" w:pos="5686"/>
        </w:tabs>
        <w:jc w:val="center"/>
        <w:rPr>
          <w:rFonts w:hint="cs" w:ascii="TH SarabunIT๙" w:hAnsi="TH SarabunIT๙" w:cs="TH SarabunIT๙"/>
          <w:b/>
          <w:bCs/>
          <w:sz w:val="44"/>
          <w:szCs w:val="44"/>
        </w:rPr>
      </w:pPr>
    </w:p>
    <w:p>
      <w:pPr>
        <w:tabs>
          <w:tab w:val="center" w:pos="993"/>
        </w:tabs>
        <w:jc w:val="center"/>
        <w:rPr>
          <w:rFonts w:ascii="TH SarabunIT๙" w:hAnsi="TH SarabunIT๙" w:cs="TH SarabunIT๙"/>
          <w:spacing w:val="-2"/>
          <w:sz w:val="32"/>
          <w:szCs w:val="32"/>
        </w:rPr>
      </w:pPr>
    </w:p>
    <w:p>
      <w:pPr>
        <w:tabs>
          <w:tab w:val="center" w:pos="993"/>
        </w:tabs>
        <w:jc w:val="center"/>
        <w:rPr>
          <w:rFonts w:hint="cs" w:ascii="TH SarabunIT๙" w:hAnsi="TH SarabunIT๙" w:cs="TH SarabunIT๙"/>
          <w:b/>
          <w:bCs/>
          <w:spacing w:val="-2"/>
          <w:sz w:val="32"/>
          <w:szCs w:val="32"/>
          <w:cs/>
          <w:lang w:val="th-TH" w:bidi="th-TH"/>
        </w:rPr>
        <w:sectPr>
          <w:headerReference r:id="rId84" w:type="default"/>
          <w:footerReference r:id="rId85" w:type="default"/>
          <w:pgSz w:w="11906" w:h="16838"/>
          <w:pgMar w:top="850" w:right="1134" w:bottom="850" w:left="1701" w:header="709" w:footer="709" w:gutter="0"/>
          <w:pgBorders>
            <w:top w:val="none" w:sz="0" w:space="0"/>
            <w:left w:val="none" w:sz="0" w:space="0"/>
            <w:bottom w:val="none" w:sz="0" w:space="0"/>
            <w:right w:val="none" w:sz="0" w:space="0"/>
          </w:pgBorders>
          <w:pgNumType w:fmt="thaiNumbers"/>
          <w:cols w:space="708" w:num="1"/>
          <w:docGrid w:linePitch="408" w:charSpace="0"/>
        </w:sectPr>
      </w:pPr>
    </w:p>
    <w:p>
      <w:pPr>
        <w:tabs>
          <w:tab w:val="center" w:pos="993"/>
        </w:tabs>
        <w:jc w:val="center"/>
        <w:rPr>
          <w:rFonts w:hint="cs" w:ascii="TH SarabunIT๙" w:hAnsi="TH SarabunIT๙" w:cs="TH SarabunIT๙"/>
          <w:b/>
          <w:bCs/>
          <w:spacing w:val="-2"/>
          <w:sz w:val="32"/>
          <w:szCs w:val="32"/>
          <w:cs/>
          <w:lang w:val="th-TH" w:bidi="th-TH"/>
        </w:rPr>
      </w:pPr>
      <w:r>
        <w:drawing>
          <wp:anchor distT="0" distB="0" distL="0" distR="0" simplePos="0" relativeHeight="252106752" behindDoc="1" locked="0" layoutInCell="1" allowOverlap="1">
            <wp:simplePos x="0" y="0"/>
            <wp:positionH relativeFrom="column">
              <wp:posOffset>231140</wp:posOffset>
            </wp:positionH>
            <wp:positionV relativeFrom="paragraph">
              <wp:posOffset>206375</wp:posOffset>
            </wp:positionV>
            <wp:extent cx="5399405" cy="2809240"/>
            <wp:effectExtent l="9525" t="9525" r="20320" b="19685"/>
            <wp:wrapNone/>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Picture 531"/>
                    <pic:cNvPicPr>
                      <a:picLocks noChangeAspect="1"/>
                    </pic:cNvPicPr>
                  </pic:nvPicPr>
                  <pic:blipFill>
                    <a:blip r:embed="rId600"/>
                    <a:stretch>
                      <a:fillRect/>
                    </a:stretch>
                  </pic:blipFill>
                  <pic:spPr>
                    <a:xfrm>
                      <a:off x="0" y="0"/>
                      <a:ext cx="5399405" cy="2809240"/>
                    </a:xfrm>
                    <a:prstGeom prst="rect">
                      <a:avLst/>
                    </a:prstGeom>
                    <a:ln>
                      <a:solidFill>
                        <a:schemeClr val="tx1"/>
                      </a:solidFill>
                    </a:ln>
                  </pic:spPr>
                </pic:pic>
              </a:graphicData>
            </a:graphic>
          </wp:anchor>
        </w:drawing>
      </w: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ascii="TH SarabunIT๙" w:hAnsi="TH SarabunIT๙" w:cs="TH SarabunIT๙"/>
          <w:spacing w:val="-2"/>
          <w:sz w:val="32"/>
          <w:szCs w:val="32"/>
        </w:rPr>
      </w:pPr>
      <w:r>
        <w:rPr>
          <w:rFonts w:hint="cs" w:ascii="TH SarabunIT๙" w:hAnsi="TH SarabunIT๙" w:cs="TH SarabunIT๙"/>
          <w:b/>
          <w:bCs/>
          <w:spacing w:val="-2"/>
          <w:sz w:val="32"/>
          <w:szCs w:val="32"/>
          <w:cs/>
          <w:lang w:val="th-TH" w:bidi="th-TH"/>
        </w:rPr>
        <w:t>รูป ๕</w:t>
      </w:r>
      <w:r>
        <w:rPr>
          <w:rFonts w:hint="cs" w:ascii="TH SarabunIT๙" w:hAnsi="TH SarabunIT๙" w:cs="TH SarabunIT๙"/>
          <w:b/>
          <w:bCs/>
          <w:spacing w:val="-2"/>
          <w:sz w:val="32"/>
          <w:szCs w:val="32"/>
          <w:cs/>
        </w:rPr>
        <w:t>.</w:t>
      </w:r>
      <w:r>
        <w:rPr>
          <w:rFonts w:hint="cs" w:ascii="TH SarabunIT๙" w:hAnsi="TH SarabunIT๙" w:cs="TH SarabunIT๙"/>
          <w:b/>
          <w:bCs/>
          <w:spacing w:val="-2"/>
          <w:sz w:val="32"/>
          <w:szCs w:val="32"/>
          <w:cs/>
          <w:lang w:bidi="th-TH"/>
        </w:rPr>
        <w:t>๒</w:t>
      </w:r>
      <w:r>
        <w:rPr>
          <w:rFonts w:hint="cs" w:ascii="TH SarabunIT๙" w:hAnsi="TH SarabunIT๙" w:cs="TH SarabunIT๙"/>
          <w:spacing w:val="-2"/>
          <w:sz w:val="32"/>
          <w:szCs w:val="32"/>
          <w:cs/>
        </w:rPr>
        <w:t xml:space="preserve"> </w:t>
      </w:r>
      <w:r>
        <w:rPr>
          <w:rFonts w:hint="cs" w:ascii="TH SarabunIT๙" w:hAnsi="TH SarabunIT๙" w:cs="TH SarabunIT๙"/>
          <w:spacing w:val="-2"/>
          <w:sz w:val="32"/>
          <w:szCs w:val="32"/>
          <w:cs/>
          <w:lang w:val="th-TH" w:bidi="th-TH"/>
        </w:rPr>
        <w:t>ข่าวสารและกิจกรรมของโครงการ</w:t>
      </w:r>
    </w:p>
    <w:p>
      <w:pPr>
        <w:tabs>
          <w:tab w:val="center" w:pos="993"/>
        </w:tabs>
        <w:jc w:val="center"/>
        <w:rPr>
          <w:rFonts w:ascii="TH SarabunIT๙" w:hAnsi="TH SarabunIT๙" w:cs="TH SarabunIT๙"/>
          <w:spacing w:val="-2"/>
          <w:sz w:val="32"/>
          <w:szCs w:val="32"/>
        </w:rPr>
      </w:pPr>
      <w:r>
        <w:drawing>
          <wp:anchor distT="0" distB="0" distL="0" distR="0" simplePos="0" relativeHeight="252106752" behindDoc="1" locked="0" layoutInCell="1" allowOverlap="1">
            <wp:simplePos x="0" y="0"/>
            <wp:positionH relativeFrom="column">
              <wp:posOffset>199390</wp:posOffset>
            </wp:positionH>
            <wp:positionV relativeFrom="paragraph">
              <wp:posOffset>151130</wp:posOffset>
            </wp:positionV>
            <wp:extent cx="5399405" cy="2772410"/>
            <wp:effectExtent l="9525" t="9525" r="20320" b="18415"/>
            <wp:wrapNone/>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Picture 532"/>
                    <pic:cNvPicPr>
                      <a:picLocks noChangeAspect="1"/>
                    </pic:cNvPicPr>
                  </pic:nvPicPr>
                  <pic:blipFill>
                    <a:blip r:embed="rId601"/>
                    <a:stretch>
                      <a:fillRect/>
                    </a:stretch>
                  </pic:blipFill>
                  <pic:spPr>
                    <a:xfrm>
                      <a:off x="0" y="0"/>
                      <a:ext cx="5399405" cy="2772410"/>
                    </a:xfrm>
                    <a:prstGeom prst="rect">
                      <a:avLst/>
                    </a:prstGeom>
                    <a:ln>
                      <a:solidFill>
                        <a:schemeClr val="tx1"/>
                      </a:solidFill>
                    </a:ln>
                  </pic:spPr>
                </pic:pic>
              </a:graphicData>
            </a:graphic>
          </wp:anchor>
        </w:drawing>
      </w:r>
    </w:p>
    <w:p>
      <w:pPr>
        <w:tabs>
          <w:tab w:val="center" w:pos="993"/>
        </w:tabs>
        <w:rPr>
          <w:rFonts w:ascii="TH SarabunIT๙" w:hAnsi="TH SarabunIT๙" w:cs="TH SarabunIT๙"/>
          <w:spacing w:val="-2"/>
          <w:sz w:val="32"/>
          <w:szCs w:val="32"/>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ascii="TH SarabunIT๙" w:hAnsi="TH SarabunIT๙" w:cs="TH SarabunIT๙"/>
          <w:spacing w:val="-2"/>
          <w:sz w:val="32"/>
          <w:szCs w:val="32"/>
        </w:rPr>
      </w:pPr>
      <w:r>
        <w:rPr>
          <w:rFonts w:hint="cs" w:ascii="TH SarabunIT๙" w:hAnsi="TH SarabunIT๙" w:cs="TH SarabunIT๙"/>
          <w:b/>
          <w:bCs/>
          <w:spacing w:val="-2"/>
          <w:sz w:val="32"/>
          <w:szCs w:val="32"/>
          <w:cs/>
          <w:lang w:val="th-TH" w:bidi="th-TH"/>
        </w:rPr>
        <w:t>รูปที่ ๕</w:t>
      </w:r>
      <w:r>
        <w:rPr>
          <w:rFonts w:hint="cs" w:ascii="TH SarabunIT๙" w:hAnsi="TH SarabunIT๙" w:cs="TH SarabunIT๙"/>
          <w:b/>
          <w:bCs/>
          <w:spacing w:val="-2"/>
          <w:sz w:val="32"/>
          <w:szCs w:val="32"/>
          <w:cs/>
        </w:rPr>
        <w:t>.</w:t>
      </w:r>
      <w:r>
        <w:rPr>
          <w:rFonts w:hint="cs" w:ascii="TH SarabunIT๙" w:hAnsi="TH SarabunIT๙" w:cs="TH SarabunIT๙"/>
          <w:b/>
          <w:bCs/>
          <w:spacing w:val="-2"/>
          <w:sz w:val="32"/>
          <w:szCs w:val="32"/>
          <w:cs/>
          <w:lang w:bidi="th-TH"/>
        </w:rPr>
        <w:t>๓</w:t>
      </w:r>
      <w:r>
        <w:rPr>
          <w:rFonts w:hint="cs" w:ascii="TH SarabunIT๙" w:hAnsi="TH SarabunIT๙" w:cs="TH SarabunIT๙"/>
          <w:spacing w:val="-2"/>
          <w:sz w:val="32"/>
          <w:szCs w:val="32"/>
          <w:cs/>
        </w:rPr>
        <w:t xml:space="preserve"> </w:t>
      </w:r>
      <w:r>
        <w:rPr>
          <w:rFonts w:hint="cs" w:ascii="TH SarabunIT๙" w:hAnsi="TH SarabunIT๙" w:cs="TH SarabunIT๙"/>
          <w:spacing w:val="-2"/>
          <w:sz w:val="32"/>
          <w:szCs w:val="32"/>
          <w:cs/>
          <w:lang w:val="th-TH" w:bidi="th-TH"/>
        </w:rPr>
        <w:t>แสดงพิกัดของจังหวัดกลุ่มเป้าหมายทั้งหมด</w:t>
      </w:r>
    </w:p>
    <w:p>
      <w:pPr>
        <w:ind w:left="851" w:hanging="284"/>
        <w:jc w:val="thaiDistribute"/>
        <w:rPr>
          <w:rFonts w:ascii="TH SarabunPSK" w:hAnsi="TH SarabunPSK" w:cs="TH SarabunPSK"/>
          <w:sz w:val="32"/>
          <w:szCs w:val="32"/>
        </w:rPr>
      </w:pPr>
    </w:p>
    <w:p>
      <w:pPr>
        <w:ind w:left="851" w:hanging="284"/>
        <w:jc w:val="thaiDistribute"/>
        <w:rPr>
          <w:rFonts w:ascii="TH SarabunPSK" w:hAnsi="TH SarabunPSK" w:cs="TH SarabunPSK"/>
          <w:sz w:val="32"/>
          <w:szCs w:val="32"/>
        </w:rPr>
      </w:pPr>
    </w:p>
    <w:p>
      <w:pPr>
        <w:ind w:left="851" w:hanging="284"/>
        <w:jc w:val="thaiDistribute"/>
        <w:rPr>
          <w:rFonts w:ascii="TH SarabunPSK" w:hAnsi="TH SarabunPSK" w:cs="TH SarabunPSK"/>
          <w:sz w:val="32"/>
          <w:szCs w:val="32"/>
        </w:rPr>
      </w:pPr>
    </w:p>
    <w:p>
      <w:pPr>
        <w:ind w:left="851" w:hanging="284"/>
        <w:jc w:val="thaiDistribute"/>
        <w:rPr>
          <w:rFonts w:ascii="TH SarabunPSK" w:hAnsi="TH SarabunPSK" w:cs="TH SarabunPSK"/>
          <w:sz w:val="32"/>
          <w:szCs w:val="32"/>
        </w:rPr>
      </w:pPr>
    </w:p>
    <w:p>
      <w:pPr>
        <w:tabs>
          <w:tab w:val="center" w:pos="993"/>
        </w:tabs>
        <w:jc w:val="center"/>
        <w:rPr>
          <w:rFonts w:ascii="TH SarabunIT๙" w:hAnsi="TH SarabunIT๙" w:cs="TH SarabunIT๙"/>
          <w:spacing w:val="-2"/>
          <w:sz w:val="32"/>
          <w:szCs w:val="32"/>
        </w:rPr>
      </w:pPr>
      <w:r>
        <w:drawing>
          <wp:anchor distT="0" distB="0" distL="0" distR="0" simplePos="0" relativeHeight="252106752" behindDoc="1" locked="0" layoutInCell="1" allowOverlap="1">
            <wp:simplePos x="0" y="0"/>
            <wp:positionH relativeFrom="column">
              <wp:posOffset>260350</wp:posOffset>
            </wp:positionH>
            <wp:positionV relativeFrom="paragraph">
              <wp:posOffset>9525</wp:posOffset>
            </wp:positionV>
            <wp:extent cx="5229225" cy="4448810"/>
            <wp:effectExtent l="9525" t="9525" r="19050" b="18415"/>
            <wp:wrapNone/>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Picture 533"/>
                    <pic:cNvPicPr>
                      <a:picLocks noChangeAspect="1"/>
                    </pic:cNvPicPr>
                  </pic:nvPicPr>
                  <pic:blipFill>
                    <a:blip r:embed="rId602"/>
                    <a:srcRect r="3151"/>
                    <a:stretch>
                      <a:fillRect/>
                    </a:stretch>
                  </pic:blipFill>
                  <pic:spPr>
                    <a:xfrm>
                      <a:off x="0" y="0"/>
                      <a:ext cx="5229225" cy="4448810"/>
                    </a:xfrm>
                    <a:prstGeom prst="rect">
                      <a:avLst/>
                    </a:prstGeom>
                    <a:ln>
                      <a:solidFill>
                        <a:schemeClr val="tx1"/>
                      </a:solidFill>
                    </a:ln>
                  </pic:spPr>
                </pic:pic>
              </a:graphicData>
            </a:graphic>
          </wp:anchor>
        </w:drawing>
      </w: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ascii="TH SarabunIT๙" w:hAnsi="TH SarabunIT๙" w:cs="TH SarabunIT๙"/>
          <w:b/>
          <w:bCs/>
          <w:spacing w:val="-2"/>
          <w:sz w:val="32"/>
          <w:szCs w:val="32"/>
        </w:rPr>
      </w:pPr>
      <w:r>
        <w:rPr>
          <w:rFonts w:hint="cs" w:ascii="TH SarabunIT๙" w:hAnsi="TH SarabunIT๙" w:cs="TH SarabunIT๙"/>
          <w:b/>
          <w:bCs/>
          <w:spacing w:val="-2"/>
          <w:sz w:val="32"/>
          <w:szCs w:val="32"/>
          <w:cs/>
          <w:lang w:val="th-TH" w:bidi="th-TH"/>
        </w:rPr>
        <w:t>รูปที่ ๕</w:t>
      </w:r>
      <w:r>
        <w:rPr>
          <w:rFonts w:hint="cs" w:ascii="TH SarabunIT๙" w:hAnsi="TH SarabunIT๙" w:cs="TH SarabunIT๙"/>
          <w:b/>
          <w:bCs/>
          <w:spacing w:val="-2"/>
          <w:sz w:val="32"/>
          <w:szCs w:val="32"/>
          <w:cs/>
        </w:rPr>
        <w:t>.</w:t>
      </w:r>
      <w:r>
        <w:rPr>
          <w:rFonts w:hint="cs" w:ascii="TH SarabunIT๙" w:hAnsi="TH SarabunIT๙" w:cs="TH SarabunIT๙"/>
          <w:b/>
          <w:bCs/>
          <w:spacing w:val="-2"/>
          <w:sz w:val="32"/>
          <w:szCs w:val="32"/>
          <w:cs/>
          <w:lang w:bidi="th-TH"/>
        </w:rPr>
        <w:t>๔</w:t>
      </w:r>
      <w:r>
        <w:rPr>
          <w:rFonts w:hint="cs" w:ascii="TH SarabunIT๙" w:hAnsi="TH SarabunIT๙" w:cs="TH SarabunIT๙"/>
          <w:b/>
          <w:bCs/>
          <w:spacing w:val="-2"/>
          <w:sz w:val="32"/>
          <w:szCs w:val="32"/>
          <w:cs/>
        </w:rPr>
        <w:t xml:space="preserve"> </w:t>
      </w:r>
      <w:r>
        <w:rPr>
          <w:rFonts w:hint="cs" w:ascii="TH SarabunIT๙" w:hAnsi="TH SarabunIT๙" w:cs="TH SarabunIT๙"/>
          <w:b/>
          <w:bCs/>
          <w:spacing w:val="-2"/>
          <w:sz w:val="32"/>
          <w:szCs w:val="32"/>
          <w:cs/>
          <w:lang w:val="th-TH" w:bidi="th-TH"/>
        </w:rPr>
        <w:t>ตัวอย่างฐานข้อมูลนักสื่อสาร บนเว็ปไซต์ฐานข้อมูลนักสื่อสาร</w:t>
      </w:r>
    </w:p>
    <w:p>
      <w:pPr>
        <w:tabs>
          <w:tab w:val="center" w:pos="993"/>
        </w:tabs>
        <w:jc w:val="center"/>
        <w:rPr>
          <w:rFonts w:ascii="TH SarabunIT๙" w:hAnsi="TH SarabunIT๙" w:cs="TH SarabunIT๙"/>
          <w:b/>
          <w:bCs/>
          <w:spacing w:val="-2"/>
          <w:sz w:val="32"/>
          <w:szCs w:val="32"/>
        </w:rPr>
      </w:pPr>
    </w:p>
    <w:p>
      <w:pPr>
        <w:tabs>
          <w:tab w:val="center" w:pos="993"/>
        </w:tabs>
        <w:jc w:val="center"/>
        <w:rPr>
          <w:rFonts w:hint="cs" w:ascii="TH SarabunIT๙" w:hAnsi="TH SarabunIT๙" w:cs="TH SarabunIT๙"/>
          <w:b/>
          <w:bCs/>
          <w:spacing w:val="-2"/>
          <w:sz w:val="32"/>
          <w:szCs w:val="32"/>
        </w:rPr>
      </w:pPr>
    </w:p>
    <w:p>
      <w:pPr>
        <w:tabs>
          <w:tab w:val="center" w:pos="993"/>
        </w:tabs>
        <w:jc w:val="center"/>
        <w:rPr>
          <w:rFonts w:ascii="TH SarabunIT๙" w:hAnsi="TH SarabunIT๙" w:cs="TH SarabunIT๙"/>
          <w:b/>
          <w:bCs/>
          <w:spacing w:val="-2"/>
          <w:sz w:val="32"/>
          <w:szCs w:val="32"/>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r>
        <w:drawing>
          <wp:anchor distT="0" distB="0" distL="0" distR="0" simplePos="0" relativeHeight="252106752" behindDoc="1" locked="0" layoutInCell="1" allowOverlap="1">
            <wp:simplePos x="0" y="0"/>
            <wp:positionH relativeFrom="column">
              <wp:posOffset>235585</wp:posOffset>
            </wp:positionH>
            <wp:positionV relativeFrom="paragraph">
              <wp:posOffset>67310</wp:posOffset>
            </wp:positionV>
            <wp:extent cx="5399405" cy="3362960"/>
            <wp:effectExtent l="9525" t="9525" r="20320" b="18415"/>
            <wp:wrapNone/>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Picture 534"/>
                    <pic:cNvPicPr>
                      <a:picLocks noChangeAspect="1"/>
                    </pic:cNvPicPr>
                  </pic:nvPicPr>
                  <pic:blipFill>
                    <a:blip r:embed="rId603"/>
                    <a:stretch>
                      <a:fillRect/>
                    </a:stretch>
                  </pic:blipFill>
                  <pic:spPr>
                    <a:xfrm>
                      <a:off x="0" y="0"/>
                      <a:ext cx="5399405" cy="3362960"/>
                    </a:xfrm>
                    <a:prstGeom prst="rect">
                      <a:avLst/>
                    </a:prstGeom>
                    <a:ln>
                      <a:solidFill>
                        <a:schemeClr val="tx1"/>
                      </a:solidFill>
                    </a:ln>
                  </pic:spPr>
                </pic:pic>
              </a:graphicData>
            </a:graphic>
          </wp:anchor>
        </w:drawing>
      </w: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ascii="TH SarabunIT๙" w:hAnsi="TH SarabunIT๙" w:cs="TH SarabunIT๙"/>
          <w:b/>
          <w:bCs/>
          <w:spacing w:val="-2"/>
          <w:sz w:val="32"/>
          <w:szCs w:val="32"/>
        </w:rPr>
      </w:pPr>
      <w:r>
        <w:rPr>
          <w:rFonts w:hint="cs" w:ascii="TH SarabunIT๙" w:hAnsi="TH SarabunIT๙" w:cs="TH SarabunIT๙"/>
          <w:b/>
          <w:bCs/>
          <w:spacing w:val="-2"/>
          <w:sz w:val="32"/>
          <w:szCs w:val="32"/>
          <w:cs/>
          <w:lang w:val="th-TH" w:bidi="th-TH"/>
        </w:rPr>
        <w:t>รูปที่ ๕</w:t>
      </w:r>
      <w:r>
        <w:rPr>
          <w:rFonts w:hint="cs" w:ascii="TH SarabunIT๙" w:hAnsi="TH SarabunIT๙" w:cs="TH SarabunIT๙"/>
          <w:b/>
          <w:bCs/>
          <w:spacing w:val="-2"/>
          <w:sz w:val="32"/>
          <w:szCs w:val="32"/>
          <w:cs/>
        </w:rPr>
        <w:t>.</w:t>
      </w:r>
      <w:r>
        <w:rPr>
          <w:rFonts w:hint="cs" w:ascii="TH SarabunIT๙" w:hAnsi="TH SarabunIT๙" w:cs="TH SarabunIT๙"/>
          <w:b/>
          <w:bCs/>
          <w:spacing w:val="-2"/>
          <w:sz w:val="32"/>
          <w:szCs w:val="32"/>
          <w:cs/>
          <w:lang w:bidi="th-TH"/>
        </w:rPr>
        <w:t>๕</w:t>
      </w:r>
      <w:r>
        <w:rPr>
          <w:rFonts w:hint="cs" w:ascii="TH SarabunIT๙" w:hAnsi="TH SarabunIT๙" w:cs="TH SarabunIT๙"/>
          <w:b/>
          <w:bCs/>
          <w:spacing w:val="-2"/>
          <w:sz w:val="32"/>
          <w:szCs w:val="32"/>
          <w:cs/>
        </w:rPr>
        <w:t xml:space="preserve"> </w:t>
      </w:r>
      <w:r>
        <w:rPr>
          <w:rFonts w:hint="cs" w:ascii="TH SarabunIT๙" w:hAnsi="TH SarabunIT๙" w:cs="TH SarabunIT๙"/>
          <w:b/>
          <w:bCs/>
          <w:spacing w:val="-2"/>
          <w:sz w:val="32"/>
          <w:szCs w:val="32"/>
          <w:cs/>
          <w:lang w:val="th-TH" w:bidi="th-TH"/>
        </w:rPr>
        <w:t>เครือข่ายครัวเรือน บนเว็ปไซต์ฐานข้อมูลนักสื่อสาร</w:t>
      </w:r>
    </w:p>
    <w:p>
      <w:pPr>
        <w:jc w:val="thaiDistribute"/>
        <w:rPr>
          <w:rFonts w:ascii="TH SarabunPSK" w:hAnsi="TH SarabunPSK" w:cs="TH SarabunPSK"/>
          <w:sz w:val="32"/>
          <w:szCs w:val="32"/>
        </w:rPr>
      </w:pPr>
    </w:p>
    <w:p>
      <w:pPr>
        <w:jc w:val="thaiDistribute"/>
        <w:rPr>
          <w:rFonts w:ascii="TH SarabunPSK" w:hAnsi="TH SarabunPSK" w:cs="TH SarabunPSK"/>
          <w:sz w:val="32"/>
          <w:szCs w:val="32"/>
        </w:rPr>
      </w:pPr>
    </w:p>
    <w:p>
      <w:pPr>
        <w:tabs>
          <w:tab w:val="center" w:pos="993"/>
        </w:tabs>
        <w:jc w:val="center"/>
        <w:rPr>
          <w:rFonts w:ascii="TH SarabunIT๙" w:hAnsi="TH SarabunIT๙" w:cs="TH SarabunIT๙"/>
          <w:b/>
          <w:bCs/>
          <w:spacing w:val="-2"/>
          <w:sz w:val="32"/>
          <w:szCs w:val="32"/>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r>
        <w:drawing>
          <wp:anchor distT="0" distB="0" distL="0" distR="0" simplePos="0" relativeHeight="252106752" behindDoc="1" locked="0" layoutInCell="1" allowOverlap="1">
            <wp:simplePos x="0" y="0"/>
            <wp:positionH relativeFrom="column">
              <wp:posOffset>309245</wp:posOffset>
            </wp:positionH>
            <wp:positionV relativeFrom="paragraph">
              <wp:posOffset>71755</wp:posOffset>
            </wp:positionV>
            <wp:extent cx="5238750" cy="7583170"/>
            <wp:effectExtent l="9525" t="9525" r="9525" b="27305"/>
            <wp:wrapNone/>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Picture 535"/>
                    <pic:cNvPicPr>
                      <a:picLocks noChangeAspect="1"/>
                    </pic:cNvPicPr>
                  </pic:nvPicPr>
                  <pic:blipFill>
                    <a:blip r:embed="rId604"/>
                    <a:stretch>
                      <a:fillRect/>
                    </a:stretch>
                  </pic:blipFill>
                  <pic:spPr>
                    <a:xfrm>
                      <a:off x="0" y="0"/>
                      <a:ext cx="5259738" cy="7613988"/>
                    </a:xfrm>
                    <a:prstGeom prst="rect">
                      <a:avLst/>
                    </a:prstGeom>
                    <a:ln>
                      <a:solidFill>
                        <a:schemeClr val="tx1"/>
                      </a:solidFill>
                    </a:ln>
                  </pic:spPr>
                </pic:pic>
              </a:graphicData>
            </a:graphic>
          </wp:anchor>
        </w:drawing>
      </w: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cs" w:ascii="TH SarabunIT๙" w:hAnsi="TH SarabunIT๙" w:cs="TH SarabunIT๙"/>
          <w:b/>
          <w:bCs/>
          <w:spacing w:val="-2"/>
          <w:sz w:val="32"/>
          <w:szCs w:val="32"/>
          <w:cs/>
          <w:lang w:val="th-TH" w:bidi="th-TH"/>
        </w:rPr>
      </w:pPr>
    </w:p>
    <w:p>
      <w:pPr>
        <w:tabs>
          <w:tab w:val="center" w:pos="993"/>
        </w:tabs>
        <w:jc w:val="center"/>
        <w:rPr>
          <w:rFonts w:hint="default" w:ascii="TH SarabunIT๙" w:hAnsi="TH SarabunIT๙" w:cs="TH SarabunIT๙"/>
          <w:sz w:val="32"/>
          <w:szCs w:val="32"/>
          <w:cs w:val="0"/>
          <w:lang w:val="en-US" w:bidi="th-TH"/>
        </w:rPr>
      </w:pPr>
      <w:r>
        <w:rPr>
          <w:rFonts w:hint="cs" w:ascii="TH SarabunIT๙" w:hAnsi="TH SarabunIT๙" w:cs="TH SarabunIT๙"/>
          <w:b/>
          <w:bCs/>
          <w:spacing w:val="-2"/>
          <w:sz w:val="32"/>
          <w:szCs w:val="32"/>
          <w:cs/>
          <w:lang w:val="th-TH" w:bidi="th-TH"/>
        </w:rPr>
        <w:t>รูปที่ ๕</w:t>
      </w:r>
      <w:r>
        <w:rPr>
          <w:rFonts w:hint="cs" w:ascii="TH SarabunIT๙" w:hAnsi="TH SarabunIT๙" w:cs="TH SarabunIT๙"/>
          <w:b/>
          <w:bCs/>
          <w:spacing w:val="-2"/>
          <w:sz w:val="32"/>
          <w:szCs w:val="32"/>
          <w:cs/>
        </w:rPr>
        <w:t>.</w:t>
      </w:r>
      <w:r>
        <w:rPr>
          <w:rFonts w:hint="cs" w:ascii="TH SarabunIT๙" w:hAnsi="TH SarabunIT๙" w:cs="TH SarabunIT๙"/>
          <w:b/>
          <w:bCs/>
          <w:spacing w:val="-2"/>
          <w:sz w:val="32"/>
          <w:szCs w:val="32"/>
          <w:cs/>
          <w:lang w:bidi="th-TH"/>
        </w:rPr>
        <w:t>๖</w:t>
      </w:r>
      <w:r>
        <w:rPr>
          <w:rFonts w:hint="cs" w:ascii="TH SarabunIT๙" w:hAnsi="TH SarabunIT๙" w:cs="TH SarabunIT๙"/>
          <w:b/>
          <w:bCs/>
          <w:spacing w:val="-2"/>
          <w:sz w:val="32"/>
          <w:szCs w:val="32"/>
          <w:cs/>
        </w:rPr>
        <w:t xml:space="preserve"> </w:t>
      </w:r>
      <w:r>
        <w:rPr>
          <w:rFonts w:hint="cs" w:ascii="TH SarabunIT๙" w:hAnsi="TH SarabunIT๙" w:cs="TH SarabunIT๙"/>
          <w:b/>
          <w:bCs/>
          <w:spacing w:val="-2"/>
          <w:sz w:val="32"/>
          <w:szCs w:val="32"/>
          <w:cs/>
          <w:lang w:val="th-TH" w:bidi="th-TH"/>
        </w:rPr>
        <w:t>ใบส่งมอบงานที่แสดงบนเว็ปไซต์ฐานข้อมูลนักสื่อสาร</w:t>
      </w:r>
    </w:p>
    <w:sectPr>
      <w:footerReference r:id="rId86" w:type="default"/>
      <w:pgSz w:w="11906" w:h="16838"/>
      <w:pgMar w:top="850" w:right="1134" w:bottom="850" w:left="1701" w:header="709" w:footer="709" w:gutter="0"/>
      <w:pgBorders>
        <w:top w:val="none" w:sz="0" w:space="0"/>
        <w:left w:val="none" w:sz="0" w:space="0"/>
        <w:bottom w:val="none" w:sz="0" w:space="0"/>
        <w:right w:val="none" w:sz="0" w:space="0"/>
      </w:pgBorders>
      <w:pgNumType w:fmt="thaiNumbers"/>
      <w:cols w:space="708" w:num="1"/>
      <w:docGrid w:linePitch="408"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embedRegular r:id="rId1" w:fontKey="{70D104C5-BBF1-40F6-8D9B-F1016EC17684}"/>
  </w:font>
  <w:font w:name="TH Sarabun PSK">
    <w:altName w:val="Segoe Print"/>
    <w:panose1 w:val="00000000000000000000"/>
    <w:charset w:val="00"/>
    <w:family w:val="auto"/>
    <w:pitch w:val="default"/>
    <w:sig w:usb0="00000000" w:usb1="00000000" w:usb2="00000000" w:usb3="00000000" w:csb0="00000000" w:csb1="00000000"/>
    <w:embedRegular r:id="rId2" w:fontKey="{2C7532AE-77CD-4401-8E48-1B26FD757D5C}"/>
  </w:font>
  <w:font w:name="Arial">
    <w:panose1 w:val="020B0604020202020204"/>
    <w:charset w:val="00"/>
    <w:family w:val="swiss"/>
    <w:pitch w:val="default"/>
    <w:sig w:usb0="E0002EFF" w:usb1="C000785B" w:usb2="00000009" w:usb3="00000000" w:csb0="400001FF" w:csb1="FFFF0000"/>
    <w:embedRegular r:id="rId3" w:fontKey="{F84E8B23-5B51-41B6-B281-D2E7C1414BD4}"/>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embedRegular r:id="rId4" w:fontKey="{CDFF9343-76D3-4EC7-9561-78D5FD96CADF}"/>
  </w:font>
  <w:font w:name="Wingdings">
    <w:panose1 w:val="05000000000000000000"/>
    <w:charset w:val="02"/>
    <w:family w:val="auto"/>
    <w:pitch w:val="default"/>
    <w:sig w:usb0="00000000" w:usb1="00000000" w:usb2="00000000" w:usb3="00000000" w:csb0="80000000" w:csb1="00000000"/>
    <w:embedRegular r:id="rId5" w:fontKey="{5DEF4409-E816-48A3-B6AB-66B04A28042A}"/>
  </w:font>
  <w:font w:name="Calibri">
    <w:panose1 w:val="020F0502020204030204"/>
    <w:charset w:val="00"/>
    <w:family w:val="swiss"/>
    <w:pitch w:val="default"/>
    <w:sig w:usb0="E4002EFF" w:usb1="C000247B" w:usb2="00000009" w:usb3="00000000" w:csb0="200001FF" w:csb1="00000000"/>
    <w:embedRegular r:id="rId6" w:fontKey="{0CDDD286-6D5B-417B-8AA8-A4D2EC856AFC}"/>
  </w:font>
  <w:font w:name="Segoe Print">
    <w:panose1 w:val="02000600000000000000"/>
    <w:charset w:val="00"/>
    <w:family w:val="auto"/>
    <w:pitch w:val="default"/>
    <w:sig w:usb0="0000028F" w:usb1="00000000" w:usb2="00000000" w:usb3="00000000" w:csb0="2000009F" w:csb1="47010000"/>
    <w:embedRegular r:id="rId7" w:fontKey="{AA6EAE16-BCA5-4497-BF94-4DA158E16901}"/>
  </w:font>
  <w:font w:name="Browallia New">
    <w:panose1 w:val="020B0604020202020204"/>
    <w:charset w:val="00"/>
    <w:family w:val="swiss"/>
    <w:pitch w:val="default"/>
    <w:sig w:usb0="81000003" w:usb1="00000000" w:usb2="00000000" w:usb3="00000000" w:csb0="00010001" w:csb1="00000000"/>
    <w:embedRegular r:id="rId8" w:fontKey="{84D92154-D1DC-4AC3-AED5-887B2C026F4D}"/>
  </w:font>
  <w:font w:name="TH SarabunPSK">
    <w:panose1 w:val="020B0500040200020003"/>
    <w:charset w:val="DE"/>
    <w:family w:val="swiss"/>
    <w:pitch w:val="default"/>
    <w:sig w:usb0="A100006F" w:usb1="5000205A" w:usb2="00000000" w:usb3="00000000" w:csb0="60010183" w:csb1="80000000"/>
    <w:embedRegular r:id="rId9" w:fontKey="{0F9A8E03-C686-46FE-B71B-3836D700AAAC}"/>
  </w:font>
  <w:font w:name="Cambria">
    <w:panose1 w:val="02040503050406030204"/>
    <w:charset w:val="00"/>
    <w:family w:val="roman"/>
    <w:pitch w:val="default"/>
    <w:sig w:usb0="E00006FF" w:usb1="420024FF" w:usb2="02000000" w:usb3="00000000" w:csb0="2000019F" w:csb1="00000000"/>
    <w:embedRegular r:id="rId10" w:fontKey="{B6966A80-1F28-44D4-9CA5-D640BC2DF2BA}"/>
  </w:font>
  <w:font w:name="Angsana New">
    <w:panose1 w:val="02020603050405020304"/>
    <w:charset w:val="00"/>
    <w:family w:val="roman"/>
    <w:pitch w:val="default"/>
    <w:sig w:usb0="81000003" w:usb1="00000000" w:usb2="00000000" w:usb3="00000000" w:csb0="00010001" w:csb1="00000000"/>
    <w:embedRegular r:id="rId11" w:fontKey="{08A70A46-480D-40FB-8B51-76AA66F1ED97}"/>
  </w:font>
  <w:font w:name="Tahoma">
    <w:panose1 w:val="020B0604030504040204"/>
    <w:charset w:val="00"/>
    <w:family w:val="swiss"/>
    <w:pitch w:val="default"/>
    <w:sig w:usb0="E1002EFF" w:usb1="C000605B" w:usb2="00000029" w:usb3="00000000" w:csb0="200101FF" w:csb1="20280000"/>
    <w:embedRegular r:id="rId12" w:fontKey="{E7F78024-02F0-44E1-A549-43B33E9D0375}"/>
  </w:font>
  <w:font w:name="CordiaUPC">
    <w:panose1 w:val="020B0304020202020204"/>
    <w:charset w:val="00"/>
    <w:family w:val="swiss"/>
    <w:pitch w:val="default"/>
    <w:sig w:usb0="81000003" w:usb1="00000000" w:usb2="00000000" w:usb3="00000000" w:csb0="00010001" w:csb1="00000000"/>
    <w:embedRegular r:id="rId13" w:fontKey="{A4526D48-8B99-4844-AEB4-EB75F3CDEC22}"/>
  </w:font>
  <w:font w:name="Cordia New">
    <w:panose1 w:val="020B0304020202020204"/>
    <w:charset w:val="00"/>
    <w:family w:val="swiss"/>
    <w:pitch w:val="default"/>
    <w:sig w:usb0="81000003" w:usb1="00000000" w:usb2="00000000" w:usb3="00000000" w:csb0="00010001" w:csb1="00000000"/>
    <w:embedRegular r:id="rId14" w:fontKey="{02B087FC-7D9F-46AB-AEC2-0A04055D9C7F}"/>
  </w:font>
  <w:font w:name="MS Sans Serif">
    <w:altName w:val="TH SarabunIT๙"/>
    <w:panose1 w:val="00000000000000000000"/>
    <w:charset w:val="DE"/>
    <w:family w:val="swiss"/>
    <w:pitch w:val="default"/>
    <w:sig w:usb0="00000000" w:usb1="00000000" w:usb2="00000000" w:usb3="00000000" w:csb0="00010000" w:csb1="00000000"/>
  </w:font>
  <w:font w:name="TH SarabunIT๙">
    <w:panose1 w:val="020B0500040200020003"/>
    <w:charset w:val="00"/>
    <w:family w:val="auto"/>
    <w:pitch w:val="default"/>
    <w:sig w:usb0="A100006F" w:usb1="5000205A" w:usb2="00000000" w:usb3="00000000" w:csb0="60010183" w:csb1="80000000"/>
    <w:embedRegular r:id="rId15" w:fontKey="{89AD615F-A697-4D69-88C4-E75441891724}"/>
  </w:font>
  <w:font w:name="EucrosiaUPC">
    <w:panose1 w:val="02020603050405020304"/>
    <w:charset w:val="00"/>
    <w:family w:val="roman"/>
    <w:pitch w:val="default"/>
    <w:sig w:usb0="81000003" w:usb1="00000000" w:usb2="00000000" w:usb3="00000000" w:csb0="00010001" w:csb1="00000000"/>
    <w:embedRegular r:id="rId16" w:fontKey="{80DEDC5C-6822-4511-80F2-F751F9AE0069}"/>
  </w:font>
  <w:font w:name="Arial Unicode MS">
    <w:altName w:val="Arial"/>
    <w:panose1 w:val="020B0604020202020204"/>
    <w:charset w:val="00"/>
    <w:family w:val="roman"/>
    <w:pitch w:val="default"/>
    <w:sig w:usb0="00000000" w:usb1="00000000" w:usb2="00000000" w:usb3="00000000" w:csb0="00000001" w:csb1="00000000"/>
  </w:font>
  <w:font w:name="BrowalliaUPC">
    <w:panose1 w:val="020B0604020202020204"/>
    <w:charset w:val="00"/>
    <w:family w:val="swiss"/>
    <w:pitch w:val="default"/>
    <w:sig w:usb0="81000003" w:usb1="00000000" w:usb2="00000000" w:usb3="00000000" w:csb0="00010001" w:csb1="00000000"/>
    <w:embedRegular r:id="rId17" w:fontKey="{67994E5D-AE3B-4C7B-A61D-8CDEEF749002}"/>
  </w:font>
  <w:font w:name="Leelawadee">
    <w:panose1 w:val="020B0502040204020203"/>
    <w:charset w:val="00"/>
    <w:family w:val="swiss"/>
    <w:pitch w:val="default"/>
    <w:sig w:usb0="81000003" w:usb1="00000000" w:usb2="00000000" w:usb3="00000000" w:csb0="00010001" w:csb1="00000000"/>
    <w:embedRegular r:id="rId18" w:fontKey="{6FEADAE5-C6E2-4B10-B24E-169459F95CFC}"/>
  </w:font>
  <w:font w:name="TH Niramit AS">
    <w:altName w:val="TH SarabunPSK"/>
    <w:panose1 w:val="02000506000000020004"/>
    <w:charset w:val="00"/>
    <w:family w:val="auto"/>
    <w:pitch w:val="default"/>
    <w:sig w:usb0="00000000" w:usb1="00000000" w:usb2="00000000" w:usb3="00000000" w:csb0="60010183" w:csb1="80000000"/>
    <w:embedRegular r:id="rId19" w:fontKey="{6A42DB79-42BF-4CB7-9546-5C313FE51593}"/>
  </w:font>
  <w:font w:name="Trebuchet MS">
    <w:panose1 w:val="020B0603020202020204"/>
    <w:charset w:val="00"/>
    <w:family w:val="swiss"/>
    <w:pitch w:val="default"/>
    <w:sig w:usb0="00000687" w:usb1="00000000" w:usb2="00000000" w:usb3="00000000" w:csb0="2000009F" w:csb1="00000000"/>
    <w:embedRegular r:id="rId20" w:fontKey="{93EA9B5E-FA49-4FEE-9709-C22A7D59D2CC}"/>
  </w:font>
  <w:font w:name="TH Sarabun New">
    <w:altName w:val="Browallia New"/>
    <w:panose1 w:val="020B0500040200020003"/>
    <w:charset w:val="00"/>
    <w:family w:val="swiss"/>
    <w:pitch w:val="default"/>
    <w:sig w:usb0="00000000" w:usb1="00000000" w:usb2="00000000" w:usb3="00000000" w:csb0="00010183" w:csb1="00000000"/>
    <w:embedRegular r:id="rId21" w:fontKey="{86180E1B-8AD7-4329-974E-7AE2C50C0EA5}"/>
  </w:font>
  <w:font w:name="F1">
    <w:altName w:val="MingLiU-ExtB"/>
    <w:panose1 w:val="00000000000000000000"/>
    <w:charset w:val="88"/>
    <w:family w:val="auto"/>
    <w:pitch w:val="default"/>
    <w:sig w:usb0="00000000" w:usb1="00000000" w:usb2="00000010" w:usb3="00000000" w:csb0="00100000" w:csb1="00000000"/>
    <w:embedRegular r:id="rId22" w:fontKey="{066FBF62-6AAC-4DF4-9648-F407F9DB79CA}"/>
  </w:font>
  <w:font w:name="MingLiU-ExtB">
    <w:panose1 w:val="02020500000000000000"/>
    <w:charset w:val="88"/>
    <w:family w:val="auto"/>
    <w:pitch w:val="default"/>
    <w:sig w:usb0="8000002F" w:usb1="02000008" w:usb2="00000000" w:usb3="00000000" w:csb0="00100001" w:csb1="00000000"/>
  </w:font>
  <w:font w:name="sans-serif">
    <w:altName w:val="Segoe Print"/>
    <w:panose1 w:val="00000000000000000000"/>
    <w:charset w:val="00"/>
    <w:family w:val="auto"/>
    <w:pitch w:val="default"/>
    <w:sig w:usb0="00000000" w:usb1="00000000" w:usb2="00000000" w:usb3="00000000" w:csb0="00000000" w:csb1="00000000"/>
    <w:embedRegular r:id="rId23" w:fontKey="{DD38DC2D-C7DC-4B24-84C1-1F4F0F94913E}"/>
  </w:font>
  <w:font w:name="TH SarabunPSK">
    <w:panose1 w:val="020B0500040200020003"/>
    <w:charset w:val="00"/>
    <w:family w:val="auto"/>
    <w:pitch w:val="default"/>
    <w:sig w:usb0="A100006F" w:usb1="5000205A" w:usb2="00000000" w:usb3="00000000" w:csb0="60010183" w:csb1="80000000"/>
    <w:embedRegular r:id="rId24" w:fontKey="{29B0D008-E94C-4CFB-B884-C55C904C01E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top w:val="double" w:color="auto" w:sz="6" w:space="0"/>
      </w:pBdr>
      <w:tabs>
        <w:tab w:val="left" w:pos="7635"/>
      </w:tabs>
      <w:rPr>
        <w:rFonts w:hAnsi="Browallia New" w:cs="Browallia New"/>
        <w:sz w:val="6"/>
        <w:szCs w:val="6"/>
      </w:rPr>
    </w:pPr>
  </w:p>
  <w:p>
    <w:pPr>
      <w:pStyle w:val="23"/>
      <w:pBdr>
        <w:top w:val="double" w:color="auto" w:sz="6" w:space="0"/>
      </w:pBdr>
      <w:tabs>
        <w:tab w:val="left" w:pos="7635"/>
      </w:tabs>
      <w:jc w:val="center"/>
      <w:rPr>
        <w:rFonts w:ascii="TH SarabunPSK" w:hAnsi="TH SarabunPSK" w:cs="TH SarabunPSK"/>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top w:val="double" w:color="auto" w:sz="4" w:space="1"/>
        <w:left w:val="none" w:color="auto" w:sz="0" w:space="4"/>
        <w:bottom w:val="none" w:color="auto" w:sz="0" w:space="1"/>
        <w:right w:val="none" w:color="auto" w:sz="0" w:space="4"/>
      </w:pBdr>
      <w:tabs>
        <w:tab w:val="center" w:pos="4513"/>
        <w:tab w:val="right" w:pos="9026"/>
        <w:tab w:val="clear" w:pos="4153"/>
        <w:tab w:val="clear" w:pos="8306"/>
      </w:tabs>
    </w:pPr>
    <w:r>
      <w:rPr>
        <w:sz w:val="30"/>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544" name="Text Box 5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๒๙</w:t>
                          </w:r>
                          <w:r>
                            <w:fldChar w:fldCharType="end"/>
                          </w:r>
                          <w:r>
                            <w:rPr>
                              <w:rFonts w:hint="cs" w:cs="Angsana New"/>
                              <w:cs/>
                              <w:lang w:val="en-US" w:bidi="th-TH"/>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CzSVju0AAAAAUB&#10;AAAPAAAAAAAAAAEAIAAAACIAAABkcnMvZG93bnJldi54bWxQSwECFAAUAAAACACHTuJAnPfzjM4C&#10;AAAnBgAADgAAAAAAAAABACAAAAAfAQAAZHJzL2Uyb0RvYy54bWxQSwUGAAAAAAYABgBZAQAAXwYA&#10;AAAA&#10;">
              <v:fill on="f" focussize="0,0"/>
              <v:stroke on="f" weight="0.5pt"/>
              <v:imagedata o:title=""/>
              <o:lock v:ext="edit" aspectratio="f"/>
              <v:textbox inset="0mm,0mm,0mm,0mm" style="mso-fit-shape-to-text:t;">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๒๙</w:t>
                    </w:r>
                    <w:r>
                      <w:fldChar w:fldCharType="end"/>
                    </w:r>
                    <w:r>
                      <w:rPr>
                        <w:rFonts w:hint="cs" w:cs="Angsana New"/>
                        <w:cs/>
                        <w:lang w:val="en-US" w:bidi="th-TH"/>
                      </w:rPr>
                      <w:t xml:space="preserve"> -</w:t>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top w:val="double" w:color="auto" w:sz="4" w:space="1"/>
        <w:left w:val="none" w:color="auto" w:sz="0" w:space="4"/>
        <w:bottom w:val="none" w:color="auto" w:sz="0" w:space="1"/>
        <w:right w:val="none" w:color="auto" w:sz="0" w:space="4"/>
        <w:between w:val="none" w:color="auto" w:sz="0" w:space="0"/>
      </w:pBdr>
      <w:tabs>
        <w:tab w:val="center" w:pos="4513"/>
        <w:tab w:val="right" w:pos="9026"/>
        <w:tab w:val="clear" w:pos="4153"/>
        <w:tab w:val="clear" w:pos="8306"/>
      </w:tabs>
      <w:spacing w:after="0" w:line="240" w:lineRule="auto"/>
      <w:jc w:val="both"/>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top w:val="double" w:color="auto" w:sz="4" w:space="1"/>
        <w:left w:val="none" w:color="auto" w:sz="0" w:space="4"/>
        <w:bottom w:val="none" w:color="auto" w:sz="0" w:space="1"/>
        <w:right w:val="none" w:color="auto" w:sz="0" w:space="4"/>
        <w:between w:val="none" w:color="auto" w:sz="0" w:space="0"/>
      </w:pBdr>
      <w:tabs>
        <w:tab w:val="center" w:pos="4513"/>
        <w:tab w:val="right" w:pos="9026"/>
        <w:tab w:val="clear" w:pos="4153"/>
        <w:tab w:val="clear" w:pos="8306"/>
      </w:tabs>
      <w:spacing w:after="0" w:line="240" w:lineRule="auto"/>
      <w:jc w:val="both"/>
    </w:pPr>
    <w:r>
      <w:rPr>
        <w:sz w:val="30"/>
      </w:rPr>
      <mc:AlternateContent>
        <mc:Choice Requires="wps">
          <w:drawing>
            <wp:anchor distT="0" distB="0" distL="114300" distR="114300" simplePos="0" relativeHeight="251714560" behindDoc="0" locked="0" layoutInCell="1" allowOverlap="1">
              <wp:simplePos x="0" y="0"/>
              <wp:positionH relativeFrom="margin">
                <wp:align>center</wp:align>
              </wp:positionH>
              <wp:positionV relativeFrom="paragraph">
                <wp:posOffset>0</wp:posOffset>
              </wp:positionV>
              <wp:extent cx="1828800" cy="1828800"/>
              <wp:effectExtent l="0" t="0" r="0" b="0"/>
              <wp:wrapNone/>
              <wp:docPr id="574" name="Text Box 57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๒๙</w:t>
                          </w:r>
                          <w:r>
                            <w:fldChar w:fldCharType="end"/>
                          </w:r>
                          <w:r>
                            <w:rPr>
                              <w:rFonts w:hint="cs" w:cs="Angsana New"/>
                              <w:cs/>
                              <w:lang w:val="en-US" w:bidi="th-TH"/>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145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LNJWO7QAAAA&#10;BQEAAA8AAAAAAAAAAQAgAAAAIgAAAGRycy9kb3ducmV2LnhtbFBLAQIUABQAAAAIAIdO4kCm1ES3&#10;JQIAAGQEAAAOAAAAAAAAAAEAIAAAAB8BAABkcnMvZTJvRG9jLnhtbFBLBQYAAAAABgAGAFkBAAC2&#10;BQAAAAA=&#10;">
              <v:fill on="f" focussize="0,0"/>
              <v:stroke on="f" weight="0.5pt"/>
              <v:imagedata o:title=""/>
              <o:lock v:ext="edit" aspectratio="f"/>
              <v:textbox inset="0mm,0mm,0mm,0mm" style="mso-fit-shape-to-text:t;">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๒๙</w:t>
                    </w:r>
                    <w:r>
                      <w:fldChar w:fldCharType="end"/>
                    </w:r>
                    <w:r>
                      <w:rPr>
                        <w:rFonts w:hint="cs" w:cs="Angsana New"/>
                        <w:cs/>
                        <w:lang w:val="en-US" w:bidi="th-TH"/>
                      </w:rPr>
                      <w:t xml:space="preserve"> -</w:t>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top w:val="double" w:color="auto" w:sz="4" w:space="1"/>
        <w:left w:val="none" w:color="auto" w:sz="0" w:space="4"/>
        <w:bottom w:val="none" w:color="auto" w:sz="0" w:space="1"/>
        <w:right w:val="none" w:color="auto" w:sz="0" w:space="4"/>
        <w:between w:val="none" w:color="auto" w:sz="0" w:space="0"/>
      </w:pBdr>
      <w:tabs>
        <w:tab w:val="center" w:pos="4513"/>
        <w:tab w:val="right" w:pos="9026"/>
        <w:tab w:val="clear" w:pos="4153"/>
        <w:tab w:val="clear" w:pos="8306"/>
      </w:tabs>
      <w:spacing w:after="0" w:line="240" w:lineRule="auto"/>
      <w:jc w:val="both"/>
    </w:pPr>
    <w:r>
      <w:rPr>
        <w:sz w:val="30"/>
      </w:rPr>
      <mc:AlternateContent>
        <mc:Choice Requires="wps">
          <w:drawing>
            <wp:anchor distT="0" distB="0" distL="114300" distR="114300" simplePos="0" relativeHeight="251771904" behindDoc="0" locked="0" layoutInCell="1" allowOverlap="1">
              <wp:simplePos x="0" y="0"/>
              <wp:positionH relativeFrom="margin">
                <wp:align>center</wp:align>
              </wp:positionH>
              <wp:positionV relativeFrom="paragraph">
                <wp:posOffset>0</wp:posOffset>
              </wp:positionV>
              <wp:extent cx="1828800" cy="1828800"/>
              <wp:effectExtent l="0" t="0" r="0" b="0"/>
              <wp:wrapNone/>
              <wp:docPr id="575" name="Text Box 57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๒๙</w:t>
                          </w:r>
                          <w:r>
                            <w:fldChar w:fldCharType="end"/>
                          </w:r>
                          <w:r>
                            <w:rPr>
                              <w:rFonts w:hint="cs" w:cs="Angsana New"/>
                              <w:cs/>
                              <w:lang w:val="en-US" w:bidi="th-TH"/>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719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s0lY7tAAAAAF&#10;AQAADwAAAAAAAAABACAAAAAiAAAAZHJzL2Rvd25yZXYueG1sUEsBAhQAFAAAAAgAh07iQOR801gk&#10;AgAAZAQAAA4AAAAAAAAAAQAgAAAAHwEAAGRycy9lMm9Eb2MueG1sUEsFBgAAAAAGAAYAWQEAALUF&#10;AAAAAA==&#10;">
              <v:fill on="f" focussize="0,0"/>
              <v:stroke on="f" weight="0.5pt"/>
              <v:imagedata o:title=""/>
              <o:lock v:ext="edit" aspectratio="f"/>
              <v:textbox inset="0mm,0mm,0mm,0mm" style="mso-fit-shape-to-text:t;">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๒๙</w:t>
                    </w:r>
                    <w:r>
                      <w:fldChar w:fldCharType="end"/>
                    </w:r>
                    <w:r>
                      <w:rPr>
                        <w:rFonts w:hint="cs" w:cs="Angsana New"/>
                        <w:cs/>
                        <w:lang w:val="en-US" w:bidi="th-TH"/>
                      </w:rPr>
                      <w:t xml:space="preserve"> -</w:t>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top w:val="double" w:color="auto" w:sz="4" w:space="1"/>
        <w:left w:val="none" w:color="auto" w:sz="0" w:space="4"/>
        <w:bottom w:val="none" w:color="auto" w:sz="0" w:space="1"/>
        <w:right w:val="none" w:color="auto" w:sz="0" w:space="4"/>
        <w:between w:val="none" w:color="auto" w:sz="0" w:space="0"/>
      </w:pBdr>
      <w:spacing w:after="0" w:line="240" w:lineRule="auto"/>
    </w:pPr>
    <w:r>
      <w:rPr>
        <w:sz w:val="30"/>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546" name="Text Box 54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๒๙</w:t>
                          </w:r>
                          <w:r>
                            <w:fldChar w:fldCharType="end"/>
                          </w:r>
                          <w:r>
                            <w:rPr>
                              <w:rFonts w:hint="cs" w:cs="Angsana New"/>
                              <w:cs/>
                              <w:lang w:val="en-US" w:bidi="th-TH"/>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CzSVju0AAAAAUB&#10;AAAPAAAAAAAAAAEAIAAAACIAAABkcnMvZG93bnJldi54bWxQSwECFAAUAAAACACHTuJAcY/+A84C&#10;AAAnBgAADgAAAAAAAAABACAAAAAfAQAAZHJzL2Uyb0RvYy54bWxQSwUGAAAAAAYABgBZAQAAXwYA&#10;AAAA&#10;">
              <v:fill on="f" focussize="0,0"/>
              <v:stroke on="f" weight="0.5pt"/>
              <v:imagedata o:title=""/>
              <o:lock v:ext="edit" aspectratio="f"/>
              <v:textbox inset="0mm,0mm,0mm,0mm" style="mso-fit-shape-to-text:t;">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๒๙</w:t>
                    </w:r>
                    <w:r>
                      <w:fldChar w:fldCharType="end"/>
                    </w:r>
                    <w:r>
                      <w:rPr>
                        <w:rFonts w:hint="cs" w:cs="Angsana New"/>
                        <w:cs/>
                        <w:lang w:val="en-US" w:bidi="th-TH"/>
                      </w:rPr>
                      <w:t xml:space="preserve"> -</w:t>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top w:val="double" w:color="auto" w:sz="4" w:space="1"/>
        <w:left w:val="none" w:color="auto" w:sz="0" w:space="4"/>
        <w:bottom w:val="none" w:color="auto" w:sz="0" w:space="1"/>
        <w:right w:val="none" w:color="auto" w:sz="0" w:space="4"/>
        <w:between w:val="none" w:color="auto" w:sz="0" w:space="0"/>
      </w:pBdr>
      <w:spacing w:after="0" w:line="240" w:lineRule="auto"/>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top w:val="double" w:color="auto" w:sz="4" w:space="1"/>
        <w:left w:val="none" w:color="auto" w:sz="0" w:space="4"/>
        <w:bottom w:val="none" w:color="auto" w:sz="0" w:space="1"/>
        <w:right w:val="none" w:color="auto" w:sz="0" w:space="4"/>
        <w:between w:val="none" w:color="auto" w:sz="0" w:space="0"/>
      </w:pBdr>
      <w:spacing w:after="0" w:line="240" w:lineRule="auto"/>
    </w:pPr>
    <w:r>
      <w:rPr>
        <w:sz w:val="30"/>
      </w:rPr>
      <mc:AlternateContent>
        <mc:Choice Requires="wps">
          <w:drawing>
            <wp:anchor distT="0" distB="0" distL="114300" distR="114300" simplePos="0" relativeHeight="251788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576" name="Text Box 57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๓๑๗</w:t>
                          </w:r>
                          <w:r>
                            <w:fldChar w:fldCharType="end"/>
                          </w:r>
                          <w:r>
                            <w:rPr>
                              <w:rFonts w:hint="cs" w:cs="Angsana New"/>
                              <w:cs/>
                              <w:lang w:val="en-US" w:bidi="th-TH"/>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88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s0lY7tAAAAAF&#10;AQAADwAAAAAAAAABACAAAAAiAAAAZHJzL2Rvd25yZXYueG1sUEsBAhQAFAAAAAgAh07iQGOCGrMk&#10;AgAAZAQAAA4AAAAAAAAAAQAgAAAAHwEAAGRycy9lMm9Eb2MueG1sUEsFBgAAAAAGAAYAWQEAALUF&#10;AAAAAA==&#10;">
              <v:fill on="f" focussize="0,0"/>
              <v:stroke on="f" weight="0.5pt"/>
              <v:imagedata o:title=""/>
              <o:lock v:ext="edit" aspectratio="f"/>
              <v:textbox inset="0mm,0mm,0mm,0mm" style="mso-fit-shape-to-text:t;">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๓๑๗</w:t>
                    </w:r>
                    <w:r>
                      <w:fldChar w:fldCharType="end"/>
                    </w:r>
                    <w:r>
                      <w:rPr>
                        <w:rFonts w:hint="cs" w:cs="Angsana New"/>
                        <w:cs/>
                        <w:lang w:val="en-US" w:bidi="th-TH"/>
                      </w:rPr>
                      <w:t xml:space="preserve"> -</w:t>
                    </w:r>
                  </w:p>
                </w:txbxContent>
              </v:textbox>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top w:val="double" w:color="auto" w:sz="4" w:space="1"/>
        <w:left w:val="none" w:color="auto" w:sz="0" w:space="4"/>
        <w:bottom w:val="none" w:color="auto" w:sz="0" w:space="1"/>
        <w:right w:val="none" w:color="auto" w:sz="0" w:space="4"/>
        <w:between w:val="none" w:color="auto" w:sz="0" w:space="0"/>
      </w:pBdr>
      <w:spacing w:after="0" w:line="240" w:lineRule="auto"/>
      <w:rPr>
        <w:rFonts w:ascii="TH SarabunIT๙" w:hAnsi="TH SarabunIT๙" w:cs="TH SarabunIT๙"/>
        <w:sz w:val="32"/>
        <w:szCs w:val="32"/>
      </w:rPr>
    </w:pPr>
    <w:r>
      <w:rPr>
        <w:sz w:val="32"/>
      </w:rP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548" name="Text Box 5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๓๒๐</w:t>
                          </w:r>
                          <w:r>
                            <w:fldChar w:fldCharType="end"/>
                          </w:r>
                          <w:r>
                            <w:rPr>
                              <w:rFonts w:hint="cs" w:cs="Angsana New"/>
                              <w:cs/>
                              <w:lang w:val="en-US" w:bidi="th-TH"/>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CzSVju0AAAAAUB&#10;AAAPAAAAAAAAAAEAIAAAACIAAABkcnMvZG93bnJldi54bWxQSwECFAAUAAAACACHTuJAcOk+GM4C&#10;AAAnBgAADgAAAAAAAAABACAAAAAfAQAAZHJzL2Uyb0RvYy54bWxQSwUGAAAAAAYABgBZAQAAXwYA&#10;AAAA&#10;">
              <v:fill on="f" focussize="0,0"/>
              <v:stroke on="f" weight="0.5pt"/>
              <v:imagedata o:title=""/>
              <o:lock v:ext="edit" aspectratio="f"/>
              <v:textbox inset="0mm,0mm,0mm,0mm" style="mso-fit-shape-to-text:t;">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๓๒๐</w:t>
                    </w:r>
                    <w:r>
                      <w:fldChar w:fldCharType="end"/>
                    </w:r>
                    <w:r>
                      <w:rPr>
                        <w:rFonts w:hint="cs" w:cs="Angsana New"/>
                        <w:cs/>
                        <w:lang w:val="en-US" w:bidi="th-TH"/>
                      </w:rPr>
                      <w:t xml:space="preserve"> -</w:t>
                    </w:r>
                  </w:p>
                </w:txbxContent>
              </v:textbox>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top w:val="double" w:color="auto" w:sz="4" w:space="1"/>
        <w:left w:val="none" w:color="auto" w:sz="0" w:space="4"/>
        <w:bottom w:val="none" w:color="auto" w:sz="0" w:space="1"/>
        <w:right w:val="none" w:color="auto" w:sz="0" w:space="4"/>
        <w:between w:val="none" w:color="auto" w:sz="0" w:space="0"/>
      </w:pBdr>
      <w:spacing w:after="0" w:line="240" w:lineRule="auto"/>
      <w:rPr>
        <w:rFonts w:ascii="TH SarabunIT๙" w:hAnsi="TH SarabunIT๙" w:cs="TH SarabunIT๙"/>
        <w:sz w:val="32"/>
        <w:szCs w:val="32"/>
      </w:rPr>
    </w:pPr>
    <w:r>
      <w:rPr>
        <w:sz w:val="32"/>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549" name="Text Box 54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๓๒๔</w:t>
                          </w:r>
                          <w:r>
                            <w:fldChar w:fldCharType="end"/>
                          </w:r>
                          <w:r>
                            <w:rPr>
                              <w:rFonts w:hint="cs" w:cs="Angsana New"/>
                              <w:cs/>
                              <w:lang w:val="en-US" w:bidi="th-TH"/>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CzSVju0AAAAAUB&#10;AAAPAAAAAAAAAAEAIAAAACIAAABkcnMvZG93bnJldi54bWxQSwECFAAUAAAACACHTuJAJtYAss4C&#10;AAAnBgAADgAAAAAAAAABACAAAAAfAQAAZHJzL2Uyb0RvYy54bWxQSwUGAAAAAAYABgBZAQAAXwYA&#10;AAAA&#10;">
              <v:fill on="f" focussize="0,0"/>
              <v:stroke on="f" weight="0.5pt"/>
              <v:imagedata o:title=""/>
              <o:lock v:ext="edit" aspectratio="f"/>
              <v:textbox inset="0mm,0mm,0mm,0mm" style="mso-fit-shape-to-text:t;">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๓๒๔</w:t>
                    </w:r>
                    <w:r>
                      <w:fldChar w:fldCharType="end"/>
                    </w:r>
                    <w:r>
                      <w:rPr>
                        <w:rFonts w:hint="cs" w:cs="Angsana New"/>
                        <w:cs/>
                        <w:lang w:val="en-US" w:bidi="th-TH"/>
                      </w:rPr>
                      <w:t xml:space="preserve"> -</w:t>
                    </w:r>
                  </w:p>
                </w:txbxContent>
              </v:textbox>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top w:val="double" w:color="auto" w:sz="4" w:space="1"/>
        <w:left w:val="none" w:color="auto" w:sz="0" w:space="4"/>
        <w:bottom w:val="none" w:color="auto" w:sz="0" w:space="1"/>
        <w:right w:val="none" w:color="auto" w:sz="0" w:space="4"/>
        <w:between w:val="none" w:color="auto" w:sz="0" w:space="0"/>
      </w:pBdr>
      <w:spacing w:after="0" w:line="240" w:lineRule="auto"/>
      <w:rPr>
        <w:rFonts w:ascii="TH SarabunIT๙" w:hAnsi="TH SarabunIT๙" w:cs="TH SarabunIT๙"/>
        <w:sz w:val="32"/>
        <w:szCs w:val="32"/>
      </w:rPr>
    </w:pPr>
    <w:r>
      <w:rPr>
        <w:sz w:val="32"/>
      </w:rPr>
      <mc:AlternateContent>
        <mc:Choice Requires="wps">
          <w:drawing>
            <wp:anchor distT="0" distB="0" distL="114300" distR="114300" simplePos="0" relativeHeight="251676672" behindDoc="0" locked="0" layoutInCell="1" allowOverlap="1">
              <wp:simplePos x="0" y="0"/>
              <wp:positionH relativeFrom="margin">
                <wp:align>center</wp:align>
              </wp:positionH>
              <wp:positionV relativeFrom="paragraph">
                <wp:posOffset>0</wp:posOffset>
              </wp:positionV>
              <wp:extent cx="1828800" cy="1828800"/>
              <wp:effectExtent l="0" t="0" r="0" b="0"/>
              <wp:wrapNone/>
              <wp:docPr id="550" name="Text Box 5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๓๒๗</w:t>
                          </w:r>
                          <w:r>
                            <w:fldChar w:fldCharType="end"/>
                          </w:r>
                          <w:r>
                            <w:rPr>
                              <w:rFonts w:hint="cs" w:cs="Angsana New"/>
                              <w:cs/>
                              <w:lang w:val="en-US" w:bidi="th-TH"/>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66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">
              <v:fill on="f" focussize="0,0"/>
              <v:stroke on="f" weight="0.5pt"/>
              <v:imagedata o:title=""/>
              <o:lock v:ext="edit" aspectratio="f"/>
              <v:textbox inset="0mm,0mm,0mm,0mm" style="mso-fit-shape-to-text:t;">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๓๒๗</w:t>
                    </w:r>
                    <w:r>
                      <w:fldChar w:fldCharType="end"/>
                    </w:r>
                    <w:r>
                      <w:rPr>
                        <w:rFonts w:hint="cs" w:cs="Angsana New"/>
                        <w:cs/>
                        <w:lang w:val="en-US" w:bidi="th-TH"/>
                      </w:rPr>
                      <w:t xml:space="preserve"> -</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top w:val="double" w:color="auto" w:sz="6" w:space="0"/>
      </w:pBdr>
      <w:tabs>
        <w:tab w:val="left" w:pos="7635"/>
      </w:tabs>
      <w:rPr>
        <w:rFonts w:hAnsi="Browallia New" w:cs="Browallia New"/>
        <w:sz w:val="6"/>
        <w:szCs w:val="6"/>
      </w:rP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top w:val="double" w:color="auto" w:sz="4" w:space="1"/>
        <w:left w:val="none" w:color="auto" w:sz="0" w:space="4"/>
        <w:bottom w:val="none" w:color="auto" w:sz="0" w:space="1"/>
        <w:right w:val="none" w:color="auto" w:sz="0" w:space="4"/>
        <w:between w:val="none" w:color="auto" w:sz="0" w:space="0"/>
      </w:pBdr>
      <w:spacing w:after="0" w:line="240" w:lineRule="auto"/>
      <w:rPr>
        <w:rFonts w:ascii="TH SarabunIT๙" w:hAnsi="TH SarabunIT๙" w:cs="TH SarabunIT๙"/>
        <w:sz w:val="32"/>
        <w:szCs w:val="32"/>
      </w:rPr>
    </w:pPr>
    <w:r>
      <w:rPr>
        <w:sz w:val="32"/>
      </w:rP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1828800" cy="1828800"/>
              <wp:effectExtent l="0" t="0" r="0" b="0"/>
              <wp:wrapNone/>
              <wp:docPr id="551" name="Text Box 55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๓๓๑</w:t>
                          </w:r>
                          <w:r>
                            <w:fldChar w:fldCharType="end"/>
                          </w:r>
                          <w:r>
                            <w:rPr>
                              <w:rFonts w:hint="cs" w:cs="Angsana New"/>
                              <w:cs/>
                              <w:lang w:val="en-US" w:bidi="th-TH"/>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76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CzSVju0AAAAAUB&#10;AAAPAAAAAAAAAAEAIAAAACIAAABkcnMvZG93bnJldi54bWxQSwECFAAUAAAACACHTuJAr/UEYc4C&#10;AAAnBgAADgAAAAAAAAABACAAAAAfAQAAZHJzL2Uyb0RvYy54bWxQSwUGAAAAAAYABgBZAQAAXwYA&#10;AAAA&#10;">
              <v:fill on="f" focussize="0,0"/>
              <v:stroke on="f" weight="0.5pt"/>
              <v:imagedata o:title=""/>
              <o:lock v:ext="edit" aspectratio="f"/>
              <v:textbox inset="0mm,0mm,0mm,0mm" style="mso-fit-shape-to-text:t;">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๓๓๑</w:t>
                    </w:r>
                    <w:r>
                      <w:fldChar w:fldCharType="end"/>
                    </w:r>
                    <w:r>
                      <w:rPr>
                        <w:rFonts w:hint="cs" w:cs="Angsana New"/>
                        <w:cs/>
                        <w:lang w:val="en-US" w:bidi="th-TH"/>
                      </w:rPr>
                      <w:t xml:space="preserve"> -</w:t>
                    </w:r>
                  </w:p>
                </w:txbxContent>
              </v:textbox>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top w:val="double" w:color="auto" w:sz="4" w:space="1"/>
        <w:left w:val="none" w:color="auto" w:sz="0" w:space="4"/>
        <w:bottom w:val="none" w:color="auto" w:sz="0" w:space="1"/>
        <w:right w:val="none" w:color="auto" w:sz="0" w:space="4"/>
        <w:between w:val="none" w:color="auto" w:sz="0" w:space="0"/>
      </w:pBdr>
      <w:spacing w:after="0" w:line="240" w:lineRule="auto"/>
      <w:rPr>
        <w:rFonts w:ascii="TH SarabunIT๙" w:hAnsi="TH SarabunIT๙" w:cs="TH SarabunIT๙"/>
        <w:sz w:val="32"/>
        <w:szCs w:val="32"/>
      </w:rPr>
    </w:pPr>
    <w:r>
      <w:rPr>
        <w:sz w:val="32"/>
      </w:rPr>
      <mc:AlternateContent>
        <mc:Choice Requires="wps">
          <w:drawing>
            <wp:anchor distT="0" distB="0" distL="114300" distR="114300" simplePos="0" relativeHeight="251678720" behindDoc="0" locked="0" layoutInCell="1" allowOverlap="1">
              <wp:simplePos x="0" y="0"/>
              <wp:positionH relativeFrom="margin">
                <wp:align>center</wp:align>
              </wp:positionH>
              <wp:positionV relativeFrom="paragraph">
                <wp:posOffset>0</wp:posOffset>
              </wp:positionV>
              <wp:extent cx="1828800" cy="1828800"/>
              <wp:effectExtent l="0" t="0" r="0" b="0"/>
              <wp:wrapNone/>
              <wp:docPr id="552" name="Text Box 5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๓๓๓</w:t>
                          </w:r>
                          <w:r>
                            <w:fldChar w:fldCharType="end"/>
                          </w:r>
                          <w:r>
                            <w:rPr>
                              <w:rFonts w:hint="cs" w:cs="Angsana New"/>
                              <w:cs/>
                              <w:lang w:val="en-US" w:bidi="th-TH"/>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87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CzSVju0AAAAAUB&#10;AAAPAAAAAAAAAAEAIAAAACIAAABkcnMvZG93bnJldi54bWxQSwECFAAUAAAACACHTuJAFLI3RM4C&#10;AAAnBgAADgAAAAAAAAABACAAAAAfAQAAZHJzL2Uyb0RvYy54bWxQSwUGAAAAAAYABgBZAQAAXwYA&#10;AAAA&#10;">
              <v:fill on="f" focussize="0,0"/>
              <v:stroke on="f" weight="0.5pt"/>
              <v:imagedata o:title=""/>
              <o:lock v:ext="edit" aspectratio="f"/>
              <v:textbox inset="0mm,0mm,0mm,0mm" style="mso-fit-shape-to-text:t;">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๓๓๓</w:t>
                    </w:r>
                    <w:r>
                      <w:fldChar w:fldCharType="end"/>
                    </w:r>
                    <w:r>
                      <w:rPr>
                        <w:rFonts w:hint="cs" w:cs="Angsana New"/>
                        <w:cs/>
                        <w:lang w:val="en-US" w:bidi="th-TH"/>
                      </w:rPr>
                      <w:t xml:space="preserve"> -</w:t>
                    </w:r>
                  </w:p>
                </w:txbxContent>
              </v:textbox>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top w:val="double" w:color="auto" w:sz="4" w:space="1"/>
        <w:left w:val="none" w:color="auto" w:sz="0" w:space="4"/>
        <w:bottom w:val="none" w:color="auto" w:sz="0" w:space="1"/>
        <w:right w:val="none" w:color="auto" w:sz="0" w:space="4"/>
        <w:between w:val="none" w:color="auto" w:sz="0" w:space="0"/>
      </w:pBdr>
      <w:spacing w:after="0" w:line="240" w:lineRule="auto"/>
      <w:rPr>
        <w:rFonts w:ascii="TH SarabunIT๙" w:hAnsi="TH SarabunIT๙" w:cs="TH SarabunIT๙"/>
        <w:sz w:val="32"/>
        <w:szCs w:val="32"/>
      </w:rPr>
    </w:pPr>
    <w:r>
      <w:rPr>
        <w:sz w:val="32"/>
      </w:rPr>
      <mc:AlternateContent>
        <mc:Choice Requires="wps">
          <w:drawing>
            <wp:anchor distT="0" distB="0" distL="114300" distR="114300" simplePos="0" relativeHeight="251679744" behindDoc="0" locked="0" layoutInCell="1" allowOverlap="1">
              <wp:simplePos x="0" y="0"/>
              <wp:positionH relativeFrom="margin">
                <wp:align>center</wp:align>
              </wp:positionH>
              <wp:positionV relativeFrom="paragraph">
                <wp:posOffset>0</wp:posOffset>
              </wp:positionV>
              <wp:extent cx="1828800" cy="1828800"/>
              <wp:effectExtent l="0" t="0" r="0" b="0"/>
              <wp:wrapNone/>
              <wp:docPr id="553" name="Text Box 5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๓๓๗</w:t>
                          </w:r>
                          <w:r>
                            <w:fldChar w:fldCharType="end"/>
                          </w:r>
                          <w:r>
                            <w:rPr>
                              <w:rFonts w:hint="cs" w:cs="Angsana New"/>
                              <w:cs/>
                              <w:lang w:val="en-US" w:bidi="th-TH"/>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974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CzSVju0AAAAAUB&#10;AAAPAAAAAAAAAAEAIAAAACIAAABkcnMvZG93bnJldi54bWxQSwECFAAUAAAACACHTuJAQo0J7s4C&#10;AAAnBgAADgAAAAAAAAABACAAAAAfAQAAZHJzL2Uyb0RvYy54bWxQSwUGAAAAAAYABgBZAQAAXwYA&#10;AAAA&#10;">
              <v:fill on="f" focussize="0,0"/>
              <v:stroke on="f" weight="0.5pt"/>
              <v:imagedata o:title=""/>
              <o:lock v:ext="edit" aspectratio="f"/>
              <v:textbox inset="0mm,0mm,0mm,0mm" style="mso-fit-shape-to-text:t;">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๓๓๗</w:t>
                    </w:r>
                    <w:r>
                      <w:fldChar w:fldCharType="end"/>
                    </w:r>
                    <w:r>
                      <w:rPr>
                        <w:rFonts w:hint="cs" w:cs="Angsana New"/>
                        <w:cs/>
                        <w:lang w:val="en-US" w:bidi="th-TH"/>
                      </w:rPr>
                      <w:t xml:space="preserve"> -</w:t>
                    </w:r>
                  </w:p>
                </w:txbxContent>
              </v:textbox>
            </v:shape>
          </w:pict>
        </mc:Fallback>
      </mc:AlternateConten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top w:val="double" w:color="auto" w:sz="4" w:space="1"/>
        <w:left w:val="none" w:color="auto" w:sz="0" w:space="4"/>
        <w:bottom w:val="none" w:color="auto" w:sz="0" w:space="1"/>
        <w:right w:val="none" w:color="auto" w:sz="0" w:space="4"/>
        <w:between w:val="none" w:color="auto" w:sz="0" w:space="0"/>
      </w:pBdr>
      <w:spacing w:after="0" w:line="240" w:lineRule="auto"/>
      <w:rPr>
        <w:rFonts w:ascii="TH SarabunIT๙" w:hAnsi="TH SarabunIT๙" w:cs="TH SarabunIT๙"/>
        <w:sz w:val="32"/>
        <w:szCs w:val="32"/>
      </w:rPr>
    </w:pPr>
    <w:r>
      <w:rPr>
        <w:sz w:val="32"/>
      </w:rPr>
      <mc:AlternateContent>
        <mc:Choice Requires="wps">
          <w:drawing>
            <wp:anchor distT="0" distB="0" distL="114300" distR="114300" simplePos="0" relativeHeight="251680768" behindDoc="0" locked="0" layoutInCell="1" allowOverlap="1">
              <wp:simplePos x="0" y="0"/>
              <wp:positionH relativeFrom="margin">
                <wp:align>center</wp:align>
              </wp:positionH>
              <wp:positionV relativeFrom="paragraph">
                <wp:posOffset>0</wp:posOffset>
              </wp:positionV>
              <wp:extent cx="1828800" cy="1828800"/>
              <wp:effectExtent l="0" t="0" r="0" b="0"/>
              <wp:wrapNone/>
              <wp:docPr id="554" name="Text Box 55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๓๓๙</w:t>
                          </w:r>
                          <w:r>
                            <w:fldChar w:fldCharType="end"/>
                          </w:r>
                          <w:r>
                            <w:rPr>
                              <w:rFonts w:hint="cs" w:cs="Angsana New"/>
                              <w:cs/>
                              <w:lang w:val="en-US" w:bidi="th-TH"/>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076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CzSVju0AAAAAUB&#10;AAAPAAAAAAAAAAEAIAAAACIAAABkcnMvZG93bnJldi54bWxQSwECFAAUAAAACACHTuJAYj1RDs4C&#10;AAAnBgAADgAAAAAAAAABACAAAAAfAQAAZHJzL2Uyb0RvYy54bWxQSwUGAAAAAAYABgBZAQAAXwYA&#10;AAAA&#10;">
              <v:fill on="f" focussize="0,0"/>
              <v:stroke on="f" weight="0.5pt"/>
              <v:imagedata o:title=""/>
              <o:lock v:ext="edit" aspectratio="f"/>
              <v:textbox inset="0mm,0mm,0mm,0mm" style="mso-fit-shape-to-text:t;">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๓๓๙</w:t>
                    </w:r>
                    <w:r>
                      <w:fldChar w:fldCharType="end"/>
                    </w:r>
                    <w:r>
                      <w:rPr>
                        <w:rFonts w:hint="cs" w:cs="Angsana New"/>
                        <w:cs/>
                        <w:lang w:val="en-US" w:bidi="th-TH"/>
                      </w:rPr>
                      <w:t xml:space="preserve"> -</w:t>
                    </w:r>
                  </w:p>
                </w:txbxContent>
              </v:textbox>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top w:val="double" w:color="auto" w:sz="4" w:space="1"/>
        <w:left w:val="none" w:color="auto" w:sz="0" w:space="4"/>
        <w:bottom w:val="none" w:color="auto" w:sz="0" w:space="1"/>
        <w:right w:val="none" w:color="auto" w:sz="0" w:space="4"/>
        <w:between w:val="none" w:color="auto" w:sz="0" w:space="0"/>
      </w:pBdr>
      <w:spacing w:after="0" w:line="240" w:lineRule="auto"/>
      <w:rPr>
        <w:rFonts w:ascii="TH SarabunIT๙" w:hAnsi="TH SarabunIT๙" w:cs="TH SarabunIT๙"/>
        <w:sz w:val="32"/>
        <w:szCs w:val="32"/>
      </w:rPr>
    </w:pPr>
    <w:r>
      <w:rPr>
        <w:sz w:val="32"/>
      </w:rPr>
      <mc:AlternateContent>
        <mc:Choice Requires="wps">
          <w:drawing>
            <wp:anchor distT="0" distB="0" distL="114300" distR="114300" simplePos="0" relativeHeight="251681792" behindDoc="0" locked="0" layoutInCell="1" allowOverlap="1">
              <wp:simplePos x="0" y="0"/>
              <wp:positionH relativeFrom="margin">
                <wp:align>center</wp:align>
              </wp:positionH>
              <wp:positionV relativeFrom="paragraph">
                <wp:posOffset>0</wp:posOffset>
              </wp:positionV>
              <wp:extent cx="1828800" cy="1828800"/>
              <wp:effectExtent l="0" t="0" r="0" b="0"/>
              <wp:wrapNone/>
              <wp:docPr id="555" name="Text Box 55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๓๔๒</w:t>
                          </w:r>
                          <w:r>
                            <w:fldChar w:fldCharType="end"/>
                          </w:r>
                          <w:r>
                            <w:rPr>
                              <w:rFonts w:hint="cs" w:cs="Angsana New"/>
                              <w:cs/>
                              <w:lang w:val="en-US" w:bidi="th-TH"/>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179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CzSVju0AAAAAUB&#10;AAAPAAAAAAAAAAEAIAAAACIAAABkcnMvZG93bnJldi54bWxQSwECFAAUAAAACACHTuJANAJvpM4C&#10;AAAnBgAADgAAAAAAAAABACAAAAAfAQAAZHJzL2Uyb0RvYy54bWxQSwUGAAAAAAYABgBZAQAAXwYA&#10;AAAA&#10;">
              <v:fill on="f" focussize="0,0"/>
              <v:stroke on="f" weight="0.5pt"/>
              <v:imagedata o:title=""/>
              <o:lock v:ext="edit" aspectratio="f"/>
              <v:textbox inset="0mm,0mm,0mm,0mm" style="mso-fit-shape-to-text:t;">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๓๔๒</w:t>
                    </w:r>
                    <w:r>
                      <w:fldChar w:fldCharType="end"/>
                    </w:r>
                    <w:r>
                      <w:rPr>
                        <w:rFonts w:hint="cs" w:cs="Angsana New"/>
                        <w:cs/>
                        <w:lang w:val="en-US" w:bidi="th-TH"/>
                      </w:rPr>
                      <w:t xml:space="preserve"> -</w:t>
                    </w:r>
                  </w:p>
                </w:txbxContent>
              </v:textbox>
            </v:shape>
          </w:pict>
        </mc:Fallback>
      </mc:AlternateConten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top w:val="double" w:color="auto" w:sz="4" w:space="1"/>
        <w:left w:val="none" w:color="auto" w:sz="0" w:space="4"/>
        <w:bottom w:val="none" w:color="auto" w:sz="0" w:space="1"/>
        <w:right w:val="none" w:color="auto" w:sz="0" w:space="4"/>
        <w:between w:val="none" w:color="auto" w:sz="0" w:space="0"/>
      </w:pBdr>
      <w:spacing w:after="0" w:line="240" w:lineRule="auto"/>
      <w:rPr>
        <w:rFonts w:ascii="TH SarabunIT๙" w:hAnsi="TH SarabunIT๙" w:cs="TH SarabunIT๙"/>
        <w:sz w:val="32"/>
        <w:szCs w:val="32"/>
      </w:rPr>
    </w:pPr>
    <w:r>
      <w:rPr>
        <w:sz w:val="32"/>
      </w:rPr>
      <mc:AlternateContent>
        <mc:Choice Requires="wps">
          <w:drawing>
            <wp:anchor distT="0" distB="0" distL="114300" distR="114300" simplePos="0" relativeHeight="251682816" behindDoc="0" locked="0" layoutInCell="1" allowOverlap="1">
              <wp:simplePos x="0" y="0"/>
              <wp:positionH relativeFrom="margin">
                <wp:align>center</wp:align>
              </wp:positionH>
              <wp:positionV relativeFrom="paragraph">
                <wp:posOffset>0</wp:posOffset>
              </wp:positionV>
              <wp:extent cx="1828800" cy="1828800"/>
              <wp:effectExtent l="0" t="0" r="0" b="0"/>
              <wp:wrapNone/>
              <wp:docPr id="556" name="Text Box 55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๓๔๔</w:t>
                          </w:r>
                          <w:r>
                            <w:fldChar w:fldCharType="end"/>
                          </w:r>
                          <w:r>
                            <w:rPr>
                              <w:rFonts w:hint="cs" w:cs="Angsana New"/>
                              <w:cs/>
                              <w:lang w:val="en-US" w:bidi="th-TH"/>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281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CzSVju0AAAAAUB&#10;AAAPAAAAAAAAAAEAIAAAACIAAABkcnMvZG93bnJldi54bWxQSwECFAAUAAAACACHTuJAj0Vcgc4C&#10;AAAnBgAADgAAAAAAAAABACAAAAAfAQAAZHJzL2Uyb0RvYy54bWxQSwUGAAAAAAYABgBZAQAAXwYA&#10;AAAA&#10;">
              <v:fill on="f" focussize="0,0"/>
              <v:stroke on="f" weight="0.5pt"/>
              <v:imagedata o:title=""/>
              <o:lock v:ext="edit" aspectratio="f"/>
              <v:textbox inset="0mm,0mm,0mm,0mm" style="mso-fit-shape-to-text:t;">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๓๔๔</w:t>
                    </w:r>
                    <w:r>
                      <w:fldChar w:fldCharType="end"/>
                    </w:r>
                    <w:r>
                      <w:rPr>
                        <w:rFonts w:hint="cs" w:cs="Angsana New"/>
                        <w:cs/>
                        <w:lang w:val="en-US" w:bidi="th-TH"/>
                      </w:rPr>
                      <w:t xml:space="preserve"> -</w:t>
                    </w:r>
                  </w:p>
                </w:txbxContent>
              </v:textbox>
            </v:shape>
          </w:pict>
        </mc:Fallback>
      </mc:AlternateConten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top w:val="double" w:color="auto" w:sz="4" w:space="1"/>
        <w:left w:val="none" w:color="auto" w:sz="0" w:space="4"/>
        <w:bottom w:val="none" w:color="auto" w:sz="0" w:space="1"/>
        <w:right w:val="none" w:color="auto" w:sz="0" w:space="4"/>
        <w:between w:val="none" w:color="auto" w:sz="0" w:space="0"/>
      </w:pBdr>
      <w:spacing w:after="0" w:line="240" w:lineRule="auto"/>
      <w:rPr>
        <w:rFonts w:ascii="TH SarabunIT๙" w:hAnsi="TH SarabunIT๙" w:cs="TH SarabunIT๙"/>
        <w:sz w:val="32"/>
        <w:szCs w:val="32"/>
      </w:rPr>
    </w:pPr>
    <w:r>
      <w:rPr>
        <w:sz w:val="32"/>
      </w:rPr>
      <mc:AlternateContent>
        <mc:Choice Requires="wps">
          <w:drawing>
            <wp:anchor distT="0" distB="0" distL="114300" distR="114300" simplePos="0" relativeHeight="251683840" behindDoc="0" locked="0" layoutInCell="1" allowOverlap="1">
              <wp:simplePos x="0" y="0"/>
              <wp:positionH relativeFrom="margin">
                <wp:align>center</wp:align>
              </wp:positionH>
              <wp:positionV relativeFrom="paragraph">
                <wp:posOffset>0</wp:posOffset>
              </wp:positionV>
              <wp:extent cx="1828800" cy="1828800"/>
              <wp:effectExtent l="0" t="0" r="0" b="0"/>
              <wp:wrapNone/>
              <wp:docPr id="557" name="Text Box 55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๓๔๗</w:t>
                          </w:r>
                          <w:r>
                            <w:fldChar w:fldCharType="end"/>
                          </w:r>
                          <w:r>
                            <w:rPr>
                              <w:rFonts w:hint="cs" w:cs="Angsana New"/>
                              <w:cs/>
                              <w:lang w:val="en-US" w:bidi="th-TH"/>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38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CzSVju0AAAAAUB&#10;AAAPAAAAAAAAAAEAIAAAACIAAABkcnMvZG93bnJldi54bWxQSwECFAAUAAAACACHTuJA2XpiK84C&#10;AAAnBgAADgAAAAAAAAABACAAAAAfAQAAZHJzL2Uyb0RvYy54bWxQSwUGAAAAAAYABgBZAQAAXwYA&#10;AAAA&#10;">
              <v:fill on="f" focussize="0,0"/>
              <v:stroke on="f" weight="0.5pt"/>
              <v:imagedata o:title=""/>
              <o:lock v:ext="edit" aspectratio="f"/>
              <v:textbox inset="0mm,0mm,0mm,0mm" style="mso-fit-shape-to-text:t;">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๓๔๗</w:t>
                    </w:r>
                    <w:r>
                      <w:fldChar w:fldCharType="end"/>
                    </w:r>
                    <w:r>
                      <w:rPr>
                        <w:rFonts w:hint="cs" w:cs="Angsana New"/>
                        <w:cs/>
                        <w:lang w:val="en-US" w:bidi="th-TH"/>
                      </w:rPr>
                      <w:t xml:space="preserve"> -</w:t>
                    </w:r>
                  </w:p>
                </w:txbxContent>
              </v:textbox>
            </v:shape>
          </w:pict>
        </mc:Fallback>
      </mc:AlternateConten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top w:val="double" w:color="auto" w:sz="4" w:space="1"/>
        <w:left w:val="none" w:color="auto" w:sz="0" w:space="4"/>
        <w:bottom w:val="none" w:color="auto" w:sz="0" w:space="1"/>
        <w:right w:val="none" w:color="auto" w:sz="0" w:space="4"/>
        <w:between w:val="none" w:color="auto" w:sz="0" w:space="0"/>
      </w:pBdr>
      <w:spacing w:after="0" w:line="240" w:lineRule="auto"/>
      <w:rPr>
        <w:rFonts w:ascii="TH SarabunIT๙" w:hAnsi="TH SarabunIT๙" w:cs="TH SarabunIT๙"/>
        <w:sz w:val="32"/>
        <w:szCs w:val="32"/>
      </w:rPr>
    </w:pPr>
    <w:r>
      <w:rPr>
        <w:sz w:val="32"/>
      </w:rPr>
      <mc:AlternateContent>
        <mc:Choice Requires="wps">
          <w:drawing>
            <wp:anchor distT="0" distB="0" distL="114300" distR="114300" simplePos="0" relativeHeight="251684864" behindDoc="0" locked="0" layoutInCell="1" allowOverlap="1">
              <wp:simplePos x="0" y="0"/>
              <wp:positionH relativeFrom="margin">
                <wp:align>center</wp:align>
              </wp:positionH>
              <wp:positionV relativeFrom="paragraph">
                <wp:posOffset>0</wp:posOffset>
              </wp:positionV>
              <wp:extent cx="1828800" cy="1828800"/>
              <wp:effectExtent l="0" t="0" r="0" b="0"/>
              <wp:wrapNone/>
              <wp:docPr id="558" name="Text Box 5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๓๔๙</w:t>
                          </w:r>
                          <w:r>
                            <w:fldChar w:fldCharType="end"/>
                          </w:r>
                          <w:r>
                            <w:rPr>
                              <w:rFonts w:hint="cs" w:cs="Angsana New"/>
                              <w:cs/>
                              <w:lang w:val="en-US" w:bidi="th-TH"/>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48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CzSVju0AAAAAUB&#10;AAAPAAAAAAAAAAEAIAAAACIAAABkcnMvZG93bnJldi54bWxQSwECFAAUAAAACACHTuJAjiOcms4C&#10;AAAnBgAADgAAAAAAAAABACAAAAAfAQAAZHJzL2Uyb0RvYy54bWxQSwUGAAAAAAYABgBZAQAAXwYA&#10;AAAA&#10;">
              <v:fill on="f" focussize="0,0"/>
              <v:stroke on="f" weight="0.5pt"/>
              <v:imagedata o:title=""/>
              <o:lock v:ext="edit" aspectratio="f"/>
              <v:textbox inset="0mm,0mm,0mm,0mm" style="mso-fit-shape-to-text:t;">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๓๔๙</w:t>
                    </w:r>
                    <w:r>
                      <w:fldChar w:fldCharType="end"/>
                    </w:r>
                    <w:r>
                      <w:rPr>
                        <w:rFonts w:hint="cs" w:cs="Angsana New"/>
                        <w:cs/>
                        <w:lang w:val="en-US" w:bidi="th-TH"/>
                      </w:rPr>
                      <w:t xml:space="preserve"> -</w:t>
                    </w:r>
                  </w:p>
                </w:txbxContent>
              </v:textbox>
            </v:shape>
          </w:pict>
        </mc:Fallback>
      </mc:AlternateConten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top w:val="double" w:color="auto" w:sz="4" w:space="1"/>
        <w:left w:val="none" w:color="auto" w:sz="0" w:space="4"/>
        <w:bottom w:val="none" w:color="auto" w:sz="0" w:space="1"/>
        <w:right w:val="none" w:color="auto" w:sz="0" w:space="4"/>
        <w:between w:val="none" w:color="auto" w:sz="0" w:space="0"/>
      </w:pBdr>
      <w:spacing w:after="0" w:line="240" w:lineRule="auto"/>
      <w:rPr>
        <w:rFonts w:ascii="TH SarabunIT๙" w:hAnsi="TH SarabunIT๙" w:cs="TH SarabunIT๙"/>
        <w:sz w:val="32"/>
        <w:szCs w:val="32"/>
      </w:rPr>
    </w:pPr>
    <w:r>
      <w:rPr>
        <w:sz w:val="32"/>
      </w:rPr>
      <mc:AlternateContent>
        <mc:Choice Requires="wps">
          <w:drawing>
            <wp:anchor distT="0" distB="0" distL="114300" distR="114300" simplePos="0" relativeHeight="251685888" behindDoc="0" locked="0" layoutInCell="1" allowOverlap="1">
              <wp:simplePos x="0" y="0"/>
              <wp:positionH relativeFrom="margin">
                <wp:align>center</wp:align>
              </wp:positionH>
              <wp:positionV relativeFrom="paragraph">
                <wp:posOffset>0</wp:posOffset>
              </wp:positionV>
              <wp:extent cx="1828800" cy="1828800"/>
              <wp:effectExtent l="0" t="0" r="0" b="0"/>
              <wp:wrapNone/>
              <wp:docPr id="559" name="Text Box 5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23"/>
                            <w:rPr>
                              <w:rFonts w:hint="default" w:cs="Angsana New"/>
                              <w:cs/>
                              <w:lang w:val="en-US" w:bidi="th-TH"/>
                            </w:rPr>
                          </w:pPr>
                          <w:r>
                            <w:rPr>
                              <w:rFonts w:hint="cs" w:cs="Angsana New"/>
                              <w:cs/>
                              <w:lang w:val="en-US" w:bidi="th-TH"/>
                            </w:rPr>
                            <w:t xml:space="preserve">- </w:t>
                          </w:r>
                          <w:r>
                            <w:fldChar w:fldCharType="begin"/>
                          </w:r>
                          <w:r>
                            <w:instrText xml:space="preserve"> PAGE  \* MERGEFORMAT </w:instrText>
                          </w:r>
                          <w:r>
                            <w:fldChar w:fldCharType="separate"/>
                          </w:r>
                          <w:r>
                            <w:t>๓๕๒</w:t>
                          </w:r>
                          <w:r>
                            <w:fldChar w:fldCharType="end"/>
                          </w:r>
                          <w:r>
                            <w:rPr>
                              <w:rFonts w:hint="cs" w:cs="Angsana New"/>
                              <w:cs/>
                              <w:lang w:val="en-US" w:bidi="th-TH"/>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58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CzSVju0AAAAAUB&#10;AAAPAAAAAAAAAAEAIAAAACIAAABkcnMvZG93bnJldi54bWxQSwECFAAUAAAACACHTuJA2ByiMM4C&#10;AAAnBgAADgAAAAAAAAABACAAAAAfAQAAZHJzL2Uyb0RvYy54bWxQSwUGAAAAAAYABgBZAQAAXwYA&#10;AAAA&#10;">
              <v:fill on="f" focussize="0,0"/>
              <v:stroke on="f" weight="0.5pt"/>
              <v:imagedata o:title=""/>
              <o:lock v:ext="edit" aspectratio="f"/>
              <v:textbox inset="0mm,0mm,0mm,0mm" style="mso-fit-shape-to-text:t;">
                <w:txbxContent>
                  <w:p>
                    <w:pPr>
                      <w:pStyle w:val="23"/>
                      <w:rPr>
                        <w:rFonts w:hint="default" w:cs="Angsana New"/>
                        <w:cs/>
                        <w:lang w:val="en-US" w:bidi="th-TH"/>
                      </w:rPr>
                    </w:pPr>
                    <w:r>
                      <w:rPr>
                        <w:rFonts w:hint="cs" w:cs="Angsana New"/>
                        <w:cs/>
                        <w:lang w:val="en-US" w:bidi="th-TH"/>
                      </w:rPr>
                      <w:t xml:space="preserve">- </w:t>
                    </w:r>
                    <w:r>
                      <w:fldChar w:fldCharType="begin"/>
                    </w:r>
                    <w:r>
                      <w:instrText xml:space="preserve"> PAGE  \* MERGEFORMAT </w:instrText>
                    </w:r>
                    <w:r>
                      <w:fldChar w:fldCharType="separate"/>
                    </w:r>
                    <w:r>
                      <w:t>๓๕๒</w:t>
                    </w:r>
                    <w:r>
                      <w:fldChar w:fldCharType="end"/>
                    </w:r>
                    <w:r>
                      <w:rPr>
                        <w:rFonts w:hint="cs" w:cs="Angsana New"/>
                        <w:cs/>
                        <w:lang w:val="en-US" w:bidi="th-TH"/>
                      </w:rPr>
                      <w:t xml:space="preserve"> -</w:t>
                    </w:r>
                  </w:p>
                </w:txbxContent>
              </v:textbox>
            </v:shape>
          </w:pict>
        </mc:Fallback>
      </mc:AlternateConten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top w:val="double" w:color="auto" w:sz="4" w:space="1"/>
        <w:left w:val="none" w:color="auto" w:sz="0" w:space="4"/>
        <w:bottom w:val="none" w:color="auto" w:sz="0" w:space="1"/>
        <w:right w:val="none" w:color="auto" w:sz="0" w:space="4"/>
        <w:between w:val="none" w:color="auto" w:sz="0" w:space="0"/>
      </w:pBdr>
      <w:spacing w:after="0" w:line="240" w:lineRule="auto"/>
      <w:rPr>
        <w:rFonts w:ascii="TH SarabunIT๙" w:hAnsi="TH SarabunIT๙" w:cs="TH SarabunIT๙"/>
        <w:sz w:val="32"/>
        <w:szCs w:val="32"/>
      </w:rPr>
    </w:pPr>
    <w:r>
      <w:rPr>
        <w:sz w:val="32"/>
      </w:rPr>
      <mc:AlternateContent>
        <mc:Choice Requires="wps">
          <w:drawing>
            <wp:anchor distT="0" distB="0" distL="114300" distR="114300" simplePos="0" relativeHeight="2516869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60" name="Text Box 56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๓๕๔</w:t>
                          </w:r>
                          <w:r>
                            <w:fldChar w:fldCharType="end"/>
                          </w:r>
                          <w:r>
                            <w:rPr>
                              <w:rFonts w:hint="cs" w:cs="Angsana New"/>
                              <w:cs/>
                              <w:lang w:val="en-US" w:bidi="th-TH"/>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69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CzSVju0AAAAAUB&#10;AAAPAAAAAAAAAAEAIAAAACIAAABkcnMvZG93bnJldi54bWxQSwECFAAUAAAACACHTuJAupOsl84C&#10;AAAnBgAADgAAAAAAAAABACAAAAAfAQAAZHJzL2Uyb0RvYy54bWxQSwUGAAAAAAYABgBZAQAAXwYA&#10;AAAA&#10;">
              <v:fill on="f" focussize="0,0"/>
              <v:stroke on="f" weight="0.5pt"/>
              <v:imagedata o:title=""/>
              <o:lock v:ext="edit" aspectratio="f"/>
              <v:textbox inset="0mm,0mm,0mm,0mm" style="mso-fit-shape-to-text:t;">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๓๕๔</w:t>
                    </w:r>
                    <w:r>
                      <w:fldChar w:fldCharType="end"/>
                    </w:r>
                    <w:r>
                      <w:rPr>
                        <w:rFonts w:hint="cs" w:cs="Angsana New"/>
                        <w:cs/>
                        <w:lang w:val="en-US" w:bidi="th-TH"/>
                      </w:rPr>
                      <w:t xml:space="preserve"> -</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top w:val="double" w:color="auto" w:sz="4" w:space="1"/>
        <w:left w:val="none" w:color="auto" w:sz="0" w:space="4"/>
        <w:bottom w:val="none" w:color="auto" w:sz="0" w:space="1"/>
        <w:right w:val="none" w:color="auto" w:sz="0" w:space="4"/>
        <w:between w:val="none" w:color="auto" w:sz="0" w:space="0"/>
      </w:pBdr>
      <w:spacing w:after="0" w:line="240" w:lineRule="auto"/>
      <w:rPr>
        <w:rFonts w:ascii="TH SarabunIT๙" w:hAnsi="TH SarabunIT๙" w:cs="TH SarabunIT๙"/>
        <w:sz w:val="32"/>
        <w:szCs w:val="32"/>
      </w:rPr>
    </w:pPr>
    <w:r>
      <w:rPr>
        <w:sz w:val="32"/>
      </w:rPr>
      <mc:AlternateContent>
        <mc:Choice Requires="wps">
          <w:drawing>
            <wp:anchor distT="0" distB="0" distL="114300" distR="114300" simplePos="0" relativeHeight="251687936" behindDoc="0" locked="0" layoutInCell="1" allowOverlap="1">
              <wp:simplePos x="0" y="0"/>
              <wp:positionH relativeFrom="margin">
                <wp:align>center</wp:align>
              </wp:positionH>
              <wp:positionV relativeFrom="paragraph">
                <wp:posOffset>0</wp:posOffset>
              </wp:positionV>
              <wp:extent cx="1828800" cy="1828800"/>
              <wp:effectExtent l="0" t="0" r="0" b="0"/>
              <wp:wrapNone/>
              <wp:docPr id="561" name="Text Box 56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๓๕๗</w:t>
                          </w:r>
                          <w:r>
                            <w:fldChar w:fldCharType="end"/>
                          </w:r>
                          <w:r>
                            <w:rPr>
                              <w:rFonts w:hint="cs" w:cs="Angsana New"/>
                              <w:cs/>
                              <w:lang w:val="en-US" w:bidi="th-TH"/>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79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CzSVju0AAAAAUB&#10;AAAPAAAAAAAAAAEAIAAAACIAAABkcnMvZG93bnJldi54bWxQSwECFAAUAAAACACHTuJA7KySPc4C&#10;AAAnBgAADgAAAAAAAAABACAAAAAfAQAAZHJzL2Uyb0RvYy54bWxQSwUGAAAAAAYABgBZAQAAXwYA&#10;AAAA&#10;">
              <v:fill on="f" focussize="0,0"/>
              <v:stroke on="f" weight="0.5pt"/>
              <v:imagedata o:title=""/>
              <o:lock v:ext="edit" aspectratio="f"/>
              <v:textbox inset="0mm,0mm,0mm,0mm" style="mso-fit-shape-to-text:t;">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๓๕๗</w:t>
                    </w:r>
                    <w:r>
                      <w:fldChar w:fldCharType="end"/>
                    </w:r>
                    <w:r>
                      <w:rPr>
                        <w:rFonts w:hint="cs" w:cs="Angsana New"/>
                        <w:cs/>
                        <w:lang w:val="en-US" w:bidi="th-TH"/>
                      </w:rPr>
                      <w:t xml:space="preserve"> -</w:t>
                    </w:r>
                  </w:p>
                </w:txbxContent>
              </v:textbox>
            </v:shape>
          </w:pict>
        </mc:Fallback>
      </mc:AlternateConten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top w:val="double" w:color="auto" w:sz="4" w:space="1"/>
        <w:left w:val="none" w:color="auto" w:sz="0" w:space="4"/>
        <w:bottom w:val="none" w:color="auto" w:sz="0" w:space="1"/>
        <w:right w:val="none" w:color="auto" w:sz="0" w:space="4"/>
        <w:between w:val="none" w:color="auto" w:sz="0" w:space="0"/>
      </w:pBdr>
      <w:spacing w:after="0" w:line="240" w:lineRule="auto"/>
      <w:rPr>
        <w:rFonts w:ascii="TH SarabunIT๙" w:hAnsi="TH SarabunIT๙" w:cs="TH SarabunIT๙"/>
        <w:sz w:val="32"/>
        <w:szCs w:val="32"/>
      </w:rPr>
    </w:pPr>
    <w:r>
      <w:rPr>
        <w:sz w:val="32"/>
      </w:rPr>
      <mc:AlternateContent>
        <mc:Choice Requires="wps">
          <w:drawing>
            <wp:anchor distT="0" distB="0" distL="114300" distR="114300" simplePos="0" relativeHeight="251688960" behindDoc="0" locked="0" layoutInCell="1" allowOverlap="1">
              <wp:simplePos x="0" y="0"/>
              <wp:positionH relativeFrom="margin">
                <wp:align>center</wp:align>
              </wp:positionH>
              <wp:positionV relativeFrom="paragraph">
                <wp:posOffset>0</wp:posOffset>
              </wp:positionV>
              <wp:extent cx="1828800" cy="1828800"/>
              <wp:effectExtent l="0" t="0" r="0" b="0"/>
              <wp:wrapNone/>
              <wp:docPr id="562" name="Text Box 5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๓๕๙</w:t>
                          </w:r>
                          <w:r>
                            <w:fldChar w:fldCharType="end"/>
                          </w:r>
                          <w:r>
                            <w:rPr>
                              <w:rFonts w:hint="cs" w:cs="Angsana New"/>
                              <w:cs/>
                              <w:lang w:val="en-US" w:bidi="th-TH"/>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89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CzSVju0AAAAAUB&#10;AAAPAAAAAAAAAAEAIAAAACIAAABkcnMvZG93bnJldi54bWxQSwECFAAUAAAACACHTuJAV+uhGM4C&#10;AAAnBgAADgAAAAAAAAABACAAAAAfAQAAZHJzL2Uyb0RvYy54bWxQSwUGAAAAAAYABgBZAQAAXwYA&#10;AAAA&#10;">
              <v:fill on="f" focussize="0,0"/>
              <v:stroke on="f" weight="0.5pt"/>
              <v:imagedata o:title=""/>
              <o:lock v:ext="edit" aspectratio="f"/>
              <v:textbox inset="0mm,0mm,0mm,0mm" style="mso-fit-shape-to-text:t;">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๓๕๙</w:t>
                    </w:r>
                    <w:r>
                      <w:fldChar w:fldCharType="end"/>
                    </w:r>
                    <w:r>
                      <w:rPr>
                        <w:rFonts w:hint="cs" w:cs="Angsana New"/>
                        <w:cs/>
                        <w:lang w:val="en-US" w:bidi="th-TH"/>
                      </w:rPr>
                      <w:t xml:space="preserve"> -</w:t>
                    </w:r>
                  </w:p>
                </w:txbxContent>
              </v:textbox>
            </v:shape>
          </w:pict>
        </mc:Fallback>
      </mc:AlternateConten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top w:val="double" w:color="auto" w:sz="4" w:space="1"/>
        <w:left w:val="none" w:color="auto" w:sz="0" w:space="4"/>
        <w:bottom w:val="none" w:color="auto" w:sz="0" w:space="1"/>
        <w:right w:val="none" w:color="auto" w:sz="0" w:space="4"/>
        <w:between w:val="none" w:color="auto" w:sz="0" w:space="0"/>
      </w:pBdr>
      <w:spacing w:after="0" w:line="240" w:lineRule="auto"/>
      <w:rPr>
        <w:rFonts w:ascii="TH SarabunIT๙" w:hAnsi="TH SarabunIT๙" w:cs="TH SarabunIT๙"/>
        <w:sz w:val="32"/>
        <w:szCs w:val="32"/>
      </w:rPr>
    </w:pPr>
    <w:r>
      <w:rPr>
        <w:sz w:val="32"/>
      </w:rPr>
      <mc:AlternateContent>
        <mc:Choice Requires="wps">
          <w:drawing>
            <wp:anchor distT="0" distB="0" distL="114300" distR="114300" simplePos="0" relativeHeight="251689984" behindDoc="0" locked="0" layoutInCell="1" allowOverlap="1">
              <wp:simplePos x="0" y="0"/>
              <wp:positionH relativeFrom="margin">
                <wp:align>center</wp:align>
              </wp:positionH>
              <wp:positionV relativeFrom="paragraph">
                <wp:posOffset>0</wp:posOffset>
              </wp:positionV>
              <wp:extent cx="1828800" cy="1828800"/>
              <wp:effectExtent l="0" t="0" r="0" b="0"/>
              <wp:wrapNone/>
              <wp:docPr id="563" name="Text Box 5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๓๖๒</w:t>
                          </w:r>
                          <w:r>
                            <w:fldChar w:fldCharType="end"/>
                          </w:r>
                          <w:r>
                            <w:rPr>
                              <w:rFonts w:hint="cs" w:cs="Angsana New"/>
                              <w:cs/>
                              <w:lang w:val="en-US" w:bidi="th-TH"/>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99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CzSVju0AAAAAUB&#10;AAAPAAAAAAAAAAEAIAAAACIAAABkcnMvZG93bnJldi54bWxQSwECFAAUAAAACACHTuJAAdSfss4C&#10;AAAnBgAADgAAAAAAAAABACAAAAAfAQAAZHJzL2Uyb0RvYy54bWxQSwUGAAAAAAYABgBZAQAAXwYA&#10;AAAA&#10;">
              <v:fill on="f" focussize="0,0"/>
              <v:stroke on="f" weight="0.5pt"/>
              <v:imagedata o:title=""/>
              <o:lock v:ext="edit" aspectratio="f"/>
              <v:textbox inset="0mm,0mm,0mm,0mm" style="mso-fit-shape-to-text:t;">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๓๖๒</w:t>
                    </w:r>
                    <w:r>
                      <w:fldChar w:fldCharType="end"/>
                    </w:r>
                    <w:r>
                      <w:rPr>
                        <w:rFonts w:hint="cs" w:cs="Angsana New"/>
                        <w:cs/>
                        <w:lang w:val="en-US" w:bidi="th-TH"/>
                      </w:rPr>
                      <w:t xml:space="preserve"> -</w:t>
                    </w:r>
                  </w:p>
                </w:txbxContent>
              </v:textbox>
            </v:shape>
          </w:pict>
        </mc:Fallback>
      </mc:AlternateConten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top w:val="double" w:color="auto" w:sz="4" w:space="1"/>
        <w:left w:val="none" w:color="auto" w:sz="0" w:space="4"/>
        <w:bottom w:val="none" w:color="auto" w:sz="0" w:space="1"/>
        <w:right w:val="none" w:color="auto" w:sz="0" w:space="4"/>
        <w:between w:val="none" w:color="auto" w:sz="0" w:space="0"/>
      </w:pBdr>
      <w:spacing w:after="0" w:line="240" w:lineRule="auto"/>
      <w:rPr>
        <w:rFonts w:ascii="TH SarabunIT๙" w:hAnsi="TH SarabunIT๙" w:cs="TH SarabunIT๙"/>
        <w:sz w:val="32"/>
        <w:szCs w:val="32"/>
      </w:rPr>
    </w:pPr>
    <w:r>
      <w:rPr>
        <w:sz w:val="32"/>
      </w:rPr>
      <mc:AlternateContent>
        <mc:Choice Requires="wps">
          <w:drawing>
            <wp:anchor distT="0" distB="0" distL="114300" distR="114300" simplePos="0" relativeHeight="251691008" behindDoc="0" locked="0" layoutInCell="1" allowOverlap="1">
              <wp:simplePos x="0" y="0"/>
              <wp:positionH relativeFrom="margin">
                <wp:align>center</wp:align>
              </wp:positionH>
              <wp:positionV relativeFrom="paragraph">
                <wp:posOffset>0</wp:posOffset>
              </wp:positionV>
              <wp:extent cx="1828800" cy="1828800"/>
              <wp:effectExtent l="0" t="0" r="0" b="0"/>
              <wp:wrapNone/>
              <wp:docPr id="564" name="Text Box 56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๓๖๔</w:t>
                          </w:r>
                          <w:r>
                            <w:fldChar w:fldCharType="end"/>
                          </w:r>
                          <w:r>
                            <w:rPr>
                              <w:rFonts w:hint="cs" w:cs="Angsana New"/>
                              <w:cs/>
                              <w:lang w:val="en-US" w:bidi="th-TH"/>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10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CzSVju0AAAAAUB&#10;AAAPAAAAAAAAAAEAIAAAACIAAABkcnMvZG93bnJldi54bWxQSwECFAAUAAAACACHTuJAIWTHUs4C&#10;AAAnBgAADgAAAAAAAAABACAAAAAfAQAAZHJzL2Uyb0RvYy54bWxQSwUGAAAAAAYABgBZAQAAXwYA&#10;AAAA&#10;">
              <v:fill on="f" focussize="0,0"/>
              <v:stroke on="f" weight="0.5pt"/>
              <v:imagedata o:title=""/>
              <o:lock v:ext="edit" aspectratio="f"/>
              <v:textbox inset="0mm,0mm,0mm,0mm" style="mso-fit-shape-to-text:t;">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๓๖๔</w:t>
                    </w:r>
                    <w:r>
                      <w:fldChar w:fldCharType="end"/>
                    </w:r>
                    <w:r>
                      <w:rPr>
                        <w:rFonts w:hint="cs" w:cs="Angsana New"/>
                        <w:cs/>
                        <w:lang w:val="en-US" w:bidi="th-TH"/>
                      </w:rPr>
                      <w:t xml:space="preserve"> -</w:t>
                    </w:r>
                  </w:p>
                </w:txbxContent>
              </v:textbox>
            </v:shape>
          </w:pict>
        </mc:Fallback>
      </mc:AlternateConten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top w:val="double" w:color="auto" w:sz="4" w:space="1"/>
        <w:left w:val="none" w:color="auto" w:sz="0" w:space="4"/>
        <w:bottom w:val="none" w:color="auto" w:sz="0" w:space="1"/>
        <w:right w:val="none" w:color="auto" w:sz="0" w:space="4"/>
        <w:between w:val="none" w:color="auto" w:sz="0" w:space="0"/>
      </w:pBdr>
      <w:spacing w:after="0" w:line="240" w:lineRule="auto"/>
      <w:rPr>
        <w:rFonts w:ascii="TH SarabunIT๙" w:hAnsi="TH SarabunIT๙" w:cs="TH SarabunIT๙"/>
        <w:sz w:val="32"/>
        <w:szCs w:val="32"/>
      </w:rPr>
    </w:pPr>
    <w:r>
      <w:rPr>
        <w:sz w:val="32"/>
      </w:rPr>
      <mc:AlternateContent>
        <mc:Choice Requires="wps">
          <w:drawing>
            <wp:anchor distT="0" distB="0" distL="114300" distR="114300" simplePos="0" relativeHeight="251692032" behindDoc="0" locked="0" layoutInCell="1" allowOverlap="1">
              <wp:simplePos x="0" y="0"/>
              <wp:positionH relativeFrom="margin">
                <wp:align>center</wp:align>
              </wp:positionH>
              <wp:positionV relativeFrom="paragraph">
                <wp:posOffset>0</wp:posOffset>
              </wp:positionV>
              <wp:extent cx="1828800" cy="1828800"/>
              <wp:effectExtent l="0" t="0" r="0" b="0"/>
              <wp:wrapNone/>
              <wp:docPr id="565" name="Text Box 56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๓๖๗</w:t>
                          </w:r>
                          <w:r>
                            <w:fldChar w:fldCharType="end"/>
                          </w:r>
                          <w:r>
                            <w:rPr>
                              <w:rFonts w:hint="cs" w:cs="Angsana New"/>
                              <w:cs/>
                              <w:lang w:val="en-US" w:bidi="th-TH"/>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20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CzSVju0AAAAAUB&#10;AAAPAAAAAAAAAAEAIAAAACIAAABkcnMvZG93bnJldi54bWxQSwECFAAUAAAACACHTuJAd1v5+M4C&#10;AAAnBgAADgAAAAAAAAABACAAAAAfAQAAZHJzL2Uyb0RvYy54bWxQSwUGAAAAAAYABgBZAQAAXwYA&#10;AAAA&#10;">
              <v:fill on="f" focussize="0,0"/>
              <v:stroke on="f" weight="0.5pt"/>
              <v:imagedata o:title=""/>
              <o:lock v:ext="edit" aspectratio="f"/>
              <v:textbox inset="0mm,0mm,0mm,0mm" style="mso-fit-shape-to-text:t;">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๓๖๗</w:t>
                    </w:r>
                    <w:r>
                      <w:fldChar w:fldCharType="end"/>
                    </w:r>
                    <w:r>
                      <w:rPr>
                        <w:rFonts w:hint="cs" w:cs="Angsana New"/>
                        <w:cs/>
                        <w:lang w:val="en-US" w:bidi="th-TH"/>
                      </w:rPr>
                      <w:t xml:space="preserve"> -</w:t>
                    </w:r>
                  </w:p>
                </w:txbxContent>
              </v:textbox>
            </v:shape>
          </w:pict>
        </mc:Fallback>
      </mc:AlternateConten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top w:val="double" w:color="auto" w:sz="4" w:space="1"/>
        <w:left w:val="none" w:color="auto" w:sz="0" w:space="4"/>
        <w:bottom w:val="none" w:color="auto" w:sz="0" w:space="1"/>
        <w:right w:val="none" w:color="auto" w:sz="0" w:space="4"/>
        <w:between w:val="none" w:color="auto" w:sz="0" w:space="0"/>
      </w:pBdr>
      <w:spacing w:after="0" w:line="240" w:lineRule="auto"/>
      <w:rPr>
        <w:rFonts w:ascii="TH SarabunIT๙" w:hAnsi="TH SarabunIT๙" w:cs="TH SarabunIT๙"/>
        <w:sz w:val="32"/>
        <w:szCs w:val="32"/>
      </w:rPr>
    </w:pPr>
    <w:r>
      <w:rPr>
        <w:sz w:val="32"/>
      </w:rPr>
      <mc:AlternateContent>
        <mc:Choice Requires="wps">
          <w:drawing>
            <wp:anchor distT="0" distB="0" distL="114300" distR="114300" simplePos="0" relativeHeight="251693056" behindDoc="0" locked="0" layoutInCell="1" allowOverlap="1">
              <wp:simplePos x="0" y="0"/>
              <wp:positionH relativeFrom="margin">
                <wp:align>center</wp:align>
              </wp:positionH>
              <wp:positionV relativeFrom="paragraph">
                <wp:posOffset>0</wp:posOffset>
              </wp:positionV>
              <wp:extent cx="1828800" cy="1828800"/>
              <wp:effectExtent l="0" t="0" r="0" b="0"/>
              <wp:wrapNone/>
              <wp:docPr id="566" name="Text Box 56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๓๖๙</w:t>
                          </w:r>
                          <w:r>
                            <w:fldChar w:fldCharType="end"/>
                          </w:r>
                          <w:r>
                            <w:rPr>
                              <w:rFonts w:hint="cs" w:cs="Angsana New"/>
                              <w:cs/>
                              <w:lang w:val="en-US" w:bidi="th-TH"/>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30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CzSVju0AAAAAUB&#10;AAAPAAAAAAAAAAEAIAAAACIAAABkcnMvZG93bnJldi54bWxQSwECFAAUAAAACACHTuJAzBzK3c4C&#10;AAAnBgAADgAAAAAAAAABACAAAAAfAQAAZHJzL2Uyb0RvYy54bWxQSwUGAAAAAAYABgBZAQAAXwYA&#10;AAAA&#10;">
              <v:fill on="f" focussize="0,0"/>
              <v:stroke on="f" weight="0.5pt"/>
              <v:imagedata o:title=""/>
              <o:lock v:ext="edit" aspectratio="f"/>
              <v:textbox inset="0mm,0mm,0mm,0mm" style="mso-fit-shape-to-text:t;">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๓๖๙</w:t>
                    </w:r>
                    <w:r>
                      <w:fldChar w:fldCharType="end"/>
                    </w:r>
                    <w:r>
                      <w:rPr>
                        <w:rFonts w:hint="cs" w:cs="Angsana New"/>
                        <w:cs/>
                        <w:lang w:val="en-US" w:bidi="th-TH"/>
                      </w:rPr>
                      <w:t xml:space="preserve"> -</w:t>
                    </w:r>
                  </w:p>
                </w:txbxContent>
              </v:textbox>
            </v:shape>
          </w:pict>
        </mc:Fallback>
      </mc:AlternateConten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top w:val="double" w:color="auto" w:sz="4" w:space="1"/>
        <w:left w:val="none" w:color="auto" w:sz="0" w:space="4"/>
        <w:bottom w:val="none" w:color="auto" w:sz="0" w:space="1"/>
        <w:right w:val="none" w:color="auto" w:sz="0" w:space="4"/>
        <w:between w:val="none" w:color="auto" w:sz="0" w:space="0"/>
      </w:pBdr>
      <w:spacing w:after="0" w:line="240" w:lineRule="auto"/>
      <w:rPr>
        <w:rFonts w:ascii="TH SarabunIT๙" w:hAnsi="TH SarabunIT๙" w:cs="TH SarabunIT๙"/>
        <w:sz w:val="32"/>
        <w:szCs w:val="32"/>
      </w:rPr>
    </w:pPr>
    <w:r>
      <w:rPr>
        <w:sz w:val="32"/>
      </w:rPr>
      <mc:AlternateContent>
        <mc:Choice Requires="wps">
          <w:drawing>
            <wp:anchor distT="0" distB="0" distL="114300" distR="114300" simplePos="0" relativeHeight="251694080" behindDoc="0" locked="0" layoutInCell="1" allowOverlap="1">
              <wp:simplePos x="0" y="0"/>
              <wp:positionH relativeFrom="margin">
                <wp:align>center</wp:align>
              </wp:positionH>
              <wp:positionV relativeFrom="paragraph">
                <wp:posOffset>0</wp:posOffset>
              </wp:positionV>
              <wp:extent cx="1828800" cy="1828800"/>
              <wp:effectExtent l="0" t="0" r="0" b="0"/>
              <wp:wrapNone/>
              <wp:docPr id="567" name="Text Box 56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๓๗๒</w:t>
                          </w:r>
                          <w:r>
                            <w:fldChar w:fldCharType="end"/>
                          </w:r>
                          <w:r>
                            <w:rPr>
                              <w:rFonts w:hint="cs" w:cs="Angsana New"/>
                              <w:cs/>
                              <w:lang w:val="en-US" w:bidi="th-TH"/>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40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CzSVju0AAAAAUB&#10;AAAPAAAAAAAAAAEAIAAAACIAAABkcnMvZG93bnJldi54bWxQSwECFAAUAAAACACHTuJAmiP0d84C&#10;AAAnBgAADgAAAAAAAAABACAAAAAfAQAAZHJzL2Uyb0RvYy54bWxQSwUGAAAAAAYABgBZAQAAXwYA&#10;AAAA&#10;">
              <v:fill on="f" focussize="0,0"/>
              <v:stroke on="f" weight="0.5pt"/>
              <v:imagedata o:title=""/>
              <o:lock v:ext="edit" aspectratio="f"/>
              <v:textbox inset="0mm,0mm,0mm,0mm" style="mso-fit-shape-to-text:t;">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๓๗๒</w:t>
                    </w:r>
                    <w:r>
                      <w:fldChar w:fldCharType="end"/>
                    </w:r>
                    <w:r>
                      <w:rPr>
                        <w:rFonts w:hint="cs" w:cs="Angsana New"/>
                        <w:cs/>
                        <w:lang w:val="en-US" w:bidi="th-TH"/>
                      </w:rPr>
                      <w:t xml:space="preserve"> -</w:t>
                    </w:r>
                  </w:p>
                </w:txbxContent>
              </v:textbox>
            </v:shape>
          </w:pict>
        </mc:Fallback>
      </mc:AlternateConten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top w:val="double" w:color="auto" w:sz="4" w:space="1"/>
        <w:left w:val="none" w:color="auto" w:sz="0" w:space="4"/>
        <w:bottom w:val="none" w:color="auto" w:sz="0" w:space="1"/>
        <w:right w:val="none" w:color="auto" w:sz="0" w:space="4"/>
        <w:between w:val="none" w:color="auto" w:sz="0" w:space="0"/>
      </w:pBdr>
      <w:spacing w:after="0" w:line="240" w:lineRule="auto"/>
      <w:rPr>
        <w:rFonts w:ascii="TH SarabunIT๙" w:hAnsi="TH SarabunIT๙" w:cs="TH SarabunIT๙"/>
        <w:sz w:val="32"/>
        <w:szCs w:val="32"/>
      </w:rPr>
    </w:pPr>
    <w:r>
      <w:rPr>
        <w:sz w:val="32"/>
      </w:rPr>
      <mc:AlternateContent>
        <mc:Choice Requires="wps">
          <w:drawing>
            <wp:anchor distT="0" distB="0" distL="114300" distR="114300" simplePos="0" relativeHeight="251695104" behindDoc="0" locked="0" layoutInCell="1" allowOverlap="1">
              <wp:simplePos x="0" y="0"/>
              <wp:positionH relativeFrom="margin">
                <wp:align>center</wp:align>
              </wp:positionH>
              <wp:positionV relativeFrom="paragraph">
                <wp:posOffset>0</wp:posOffset>
              </wp:positionV>
              <wp:extent cx="1828800" cy="1828800"/>
              <wp:effectExtent l="0" t="0" r="0" b="0"/>
              <wp:wrapNone/>
              <wp:docPr id="568" name="Text Box 56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๓๗๔</w:t>
                          </w:r>
                          <w:r>
                            <w:fldChar w:fldCharType="end"/>
                          </w:r>
                          <w:r>
                            <w:rPr>
                              <w:rFonts w:hint="cs" w:cs="Angsana New"/>
                              <w:cs/>
                              <w:lang w:val="en-US" w:bidi="th-TH"/>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51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CzSVju0AAAAAUB&#10;AAAPAAAAAAAAAAEAIAAAACIAAABkcnMvZG93bnJldi54bWxQSwECFAAUAAAACACHTuJAzXoKxs4C&#10;AAAnBgAADgAAAAAAAAABACAAAAAfAQAAZHJzL2Uyb0RvYy54bWxQSwUGAAAAAAYABgBZAQAAXwYA&#10;AAAA&#10;">
              <v:fill on="f" focussize="0,0"/>
              <v:stroke on="f" weight="0.5pt"/>
              <v:imagedata o:title=""/>
              <o:lock v:ext="edit" aspectratio="f"/>
              <v:textbox inset="0mm,0mm,0mm,0mm" style="mso-fit-shape-to-text:t;">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๓๗๔</w:t>
                    </w:r>
                    <w:r>
                      <w:fldChar w:fldCharType="end"/>
                    </w:r>
                    <w:r>
                      <w:rPr>
                        <w:rFonts w:hint="cs" w:cs="Angsana New"/>
                        <w:cs/>
                        <w:lang w:val="en-US" w:bidi="th-TH"/>
                      </w:rPr>
                      <w:t xml:space="preserve"> -</w:t>
                    </w:r>
                  </w:p>
                </w:txbxContent>
              </v:textbox>
            </v:shape>
          </w:pict>
        </mc:Fallback>
      </mc:AlternateConten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top w:val="double" w:color="auto" w:sz="4" w:space="1"/>
        <w:left w:val="none" w:color="auto" w:sz="0" w:space="4"/>
        <w:bottom w:val="none" w:color="auto" w:sz="0" w:space="1"/>
        <w:right w:val="none" w:color="auto" w:sz="0" w:space="4"/>
        <w:between w:val="none" w:color="auto" w:sz="0" w:space="0"/>
      </w:pBdr>
      <w:spacing w:after="0" w:line="240" w:lineRule="auto"/>
      <w:rPr>
        <w:rFonts w:ascii="TH SarabunIT๙" w:hAnsi="TH SarabunIT๙" w:cs="TH SarabunIT๙"/>
        <w:sz w:val="32"/>
        <w:szCs w:val="32"/>
      </w:rPr>
    </w:pPr>
    <w:r>
      <w:rPr>
        <w:sz w:val="32"/>
      </w:rPr>
      <mc:AlternateContent>
        <mc:Choice Requires="wps">
          <w:drawing>
            <wp:anchor distT="0" distB="0" distL="114300" distR="114300" simplePos="0" relativeHeight="251696128" behindDoc="0" locked="0" layoutInCell="1" allowOverlap="1">
              <wp:simplePos x="0" y="0"/>
              <wp:positionH relativeFrom="margin">
                <wp:align>center</wp:align>
              </wp:positionH>
              <wp:positionV relativeFrom="paragraph">
                <wp:posOffset>0</wp:posOffset>
              </wp:positionV>
              <wp:extent cx="1828800" cy="1828800"/>
              <wp:effectExtent l="0" t="0" r="0" b="0"/>
              <wp:wrapNone/>
              <wp:docPr id="569" name="Text Box 56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๓๗๘</w:t>
                          </w:r>
                          <w:r>
                            <w:fldChar w:fldCharType="end"/>
                          </w:r>
                          <w:r>
                            <w:rPr>
                              <w:rFonts w:hint="cs" w:cs="Angsana New"/>
                              <w:cs/>
                              <w:lang w:val="en-US" w:bidi="th-TH"/>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61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CzSVju0AAAAAUB&#10;AAAPAAAAAAAAAAEAIAAAACIAAABkcnMvZG93bnJldi54bWxQSwECFAAUAAAACACHTuJAm0U0bM4C&#10;AAAnBgAADgAAAAAAAAABACAAAAAfAQAAZHJzL2Uyb0RvYy54bWxQSwUGAAAAAAYABgBZAQAAXwYA&#10;AAAA&#10;">
              <v:fill on="f" focussize="0,0"/>
              <v:stroke on="f" weight="0.5pt"/>
              <v:imagedata o:title=""/>
              <o:lock v:ext="edit" aspectratio="f"/>
              <v:textbox inset="0mm,0mm,0mm,0mm" style="mso-fit-shape-to-text:t;">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๓๗๘</w:t>
                    </w:r>
                    <w:r>
                      <w:fldChar w:fldCharType="end"/>
                    </w:r>
                    <w:r>
                      <w:rPr>
                        <w:rFonts w:hint="cs" w:cs="Angsana New"/>
                        <w:cs/>
                        <w:lang w:val="en-US" w:bidi="th-TH"/>
                      </w:rPr>
                      <w:t xml:space="preserve"> -</w:t>
                    </w:r>
                  </w:p>
                </w:txbxContent>
              </v:textbox>
            </v:shape>
          </w:pict>
        </mc:Fallback>
      </mc:AlternateConten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top w:val="double" w:color="auto" w:sz="4" w:space="1"/>
        <w:left w:val="none" w:color="auto" w:sz="0" w:space="4"/>
        <w:bottom w:val="none" w:color="auto" w:sz="0" w:space="1"/>
        <w:right w:val="none" w:color="auto" w:sz="0" w:space="4"/>
        <w:between w:val="none" w:color="auto" w:sz="0" w:space="0"/>
      </w:pBdr>
      <w:spacing w:after="0" w:line="240" w:lineRule="auto"/>
      <w:rPr>
        <w:rFonts w:ascii="TH SarabunIT๙" w:hAnsi="TH SarabunIT๙" w:cs="TH SarabunIT๙"/>
        <w:sz w:val="32"/>
        <w:szCs w:val="32"/>
      </w:rPr>
    </w:pPr>
    <w:r>
      <w:rPr>
        <w:sz w:val="32"/>
      </w:rPr>
      <mc:AlternateContent>
        <mc:Choice Requires="wps">
          <w:drawing>
            <wp:anchor distT="0" distB="0" distL="114300" distR="114300" simplePos="0" relativeHeight="251697152" behindDoc="0" locked="0" layoutInCell="1" allowOverlap="1">
              <wp:simplePos x="0" y="0"/>
              <wp:positionH relativeFrom="margin">
                <wp:align>center</wp:align>
              </wp:positionH>
              <wp:positionV relativeFrom="paragraph">
                <wp:posOffset>0</wp:posOffset>
              </wp:positionV>
              <wp:extent cx="1828800" cy="1828800"/>
              <wp:effectExtent l="0" t="0" r="0" b="0"/>
              <wp:wrapNone/>
              <wp:docPr id="570" name="Text Box 57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๓๘๐</w:t>
                          </w:r>
                          <w:r>
                            <w:fldChar w:fldCharType="end"/>
                          </w:r>
                          <w:r>
                            <w:rPr>
                              <w:rFonts w:hint="cs" w:cs="Angsana New"/>
                              <w:cs/>
                              <w:lang w:val="en-US" w:bidi="th-TH"/>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71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CzSVju0AAAAAUB&#10;AAAPAAAAAAAAAAEAIAAAACIAAABkcnMvZG93bnJldi54bWxQSwECFAAUAAAACACHTuJARFkOFc4C&#10;AAAnBgAADgAAAAAAAAABACAAAAAfAQAAZHJzL2Uyb0RvYy54bWxQSwUGAAAAAAYABgBZAQAAXwYA&#10;AAAA&#10;">
              <v:fill on="f" focussize="0,0"/>
              <v:stroke on="f" weight="0.5pt"/>
              <v:imagedata o:title=""/>
              <o:lock v:ext="edit" aspectratio="f"/>
              <v:textbox inset="0mm,0mm,0mm,0mm" style="mso-fit-shape-to-text:t;">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๓๘๐</w:t>
                    </w:r>
                    <w:r>
                      <w:fldChar w:fldCharType="end"/>
                    </w:r>
                    <w:r>
                      <w:rPr>
                        <w:rFonts w:hint="cs" w:cs="Angsana New"/>
                        <w:cs/>
                        <w:lang w:val="en-US" w:bidi="th-TH"/>
                      </w:rPr>
                      <w:t xml:space="preserve"> -</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top w:val="double" w:color="auto" w:sz="6" w:space="0"/>
      </w:pBdr>
      <w:tabs>
        <w:tab w:val="left" w:pos="7635"/>
      </w:tabs>
    </w:pP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top w:val="double" w:color="auto" w:sz="4" w:space="1"/>
        <w:left w:val="none" w:color="auto" w:sz="0" w:space="4"/>
        <w:bottom w:val="none" w:color="auto" w:sz="0" w:space="1"/>
        <w:right w:val="none" w:color="auto" w:sz="0" w:space="4"/>
        <w:between w:val="none" w:color="auto" w:sz="0" w:space="0"/>
      </w:pBdr>
      <w:spacing w:after="0" w:line="240" w:lineRule="auto"/>
      <w:rPr>
        <w:rFonts w:ascii="TH SarabunIT๙" w:hAnsi="TH SarabunIT๙" w:cs="TH SarabunIT๙"/>
        <w:sz w:val="32"/>
        <w:szCs w:val="32"/>
      </w:rPr>
    </w:pPr>
    <w:r>
      <w:rPr>
        <w:sz w:val="32"/>
      </w:rPr>
      <mc:AlternateContent>
        <mc:Choice Requires="wps">
          <w:drawing>
            <wp:anchor distT="0" distB="0" distL="114300" distR="114300" simplePos="0" relativeHeight="251698176" behindDoc="0" locked="0" layoutInCell="1" allowOverlap="1">
              <wp:simplePos x="0" y="0"/>
              <wp:positionH relativeFrom="margin">
                <wp:align>center</wp:align>
              </wp:positionH>
              <wp:positionV relativeFrom="paragraph">
                <wp:posOffset>0</wp:posOffset>
              </wp:positionV>
              <wp:extent cx="1828800" cy="1828800"/>
              <wp:effectExtent l="0" t="0" r="0" b="0"/>
              <wp:wrapNone/>
              <wp:docPr id="571" name="Text Box 57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๓๘๓</w:t>
                          </w:r>
                          <w:r>
                            <w:fldChar w:fldCharType="end"/>
                          </w:r>
                          <w:r>
                            <w:rPr>
                              <w:rFonts w:hint="cs" w:cs="Angsana New"/>
                              <w:cs/>
                              <w:lang w:val="en-US" w:bidi="th-TH"/>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81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CzSVju0AAAAAUB&#10;AAAPAAAAAAAAAAEAIAAAACIAAABkcnMvZG93bnJldi54bWxQSwECFAAUAAAACACHTuJAEmYwv84C&#10;AAAnBgAADgAAAAAAAAABACAAAAAfAQAAZHJzL2Uyb0RvYy54bWxQSwUGAAAAAAYABgBZAQAAXwYA&#10;AAAA&#10;">
              <v:fill on="f" focussize="0,0"/>
              <v:stroke on="f" weight="0.5pt"/>
              <v:imagedata o:title=""/>
              <o:lock v:ext="edit" aspectratio="f"/>
              <v:textbox inset="0mm,0mm,0mm,0mm" style="mso-fit-shape-to-text:t;">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๓๘๓</w:t>
                    </w:r>
                    <w:r>
                      <w:fldChar w:fldCharType="end"/>
                    </w:r>
                    <w:r>
                      <w:rPr>
                        <w:rFonts w:hint="cs" w:cs="Angsana New"/>
                        <w:cs/>
                        <w:lang w:val="en-US" w:bidi="th-TH"/>
                      </w:rPr>
                      <w:t xml:space="preserve"> -</w:t>
                    </w:r>
                  </w:p>
                </w:txbxContent>
              </v:textbox>
            </v:shape>
          </w:pict>
        </mc:Fallback>
      </mc:AlternateConten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top w:val="double" w:color="auto" w:sz="4" w:space="1"/>
        <w:left w:val="none" w:color="auto" w:sz="0" w:space="4"/>
        <w:bottom w:val="none" w:color="auto" w:sz="0" w:space="1"/>
        <w:right w:val="none" w:color="auto" w:sz="0" w:space="4"/>
        <w:between w:val="none" w:color="auto" w:sz="0" w:space="0"/>
      </w:pBdr>
      <w:spacing w:after="0" w:line="240" w:lineRule="auto"/>
      <w:rPr>
        <w:rFonts w:ascii="TH SarabunIT๙" w:hAnsi="TH SarabunIT๙" w:cs="TH SarabunIT๙"/>
        <w:sz w:val="32"/>
        <w:szCs w:val="32"/>
      </w:rPr>
    </w:pPr>
    <w:r>
      <w:rPr>
        <w:sz w:val="32"/>
      </w:rPr>
      <mc:AlternateContent>
        <mc:Choice Requires="wps">
          <w:drawing>
            <wp:anchor distT="0" distB="0" distL="114300" distR="114300" simplePos="0" relativeHeight="251699200" behindDoc="0" locked="0" layoutInCell="1" allowOverlap="1">
              <wp:simplePos x="0" y="0"/>
              <wp:positionH relativeFrom="margin">
                <wp:align>center</wp:align>
              </wp:positionH>
              <wp:positionV relativeFrom="paragraph">
                <wp:posOffset>0</wp:posOffset>
              </wp:positionV>
              <wp:extent cx="1828800" cy="1828800"/>
              <wp:effectExtent l="0" t="0" r="0" b="0"/>
              <wp:wrapNone/>
              <wp:docPr id="572" name="Text Box 5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๓๘๕</w:t>
                          </w:r>
                          <w:r>
                            <w:fldChar w:fldCharType="end"/>
                          </w:r>
                          <w:r>
                            <w:rPr>
                              <w:rFonts w:hint="cs" w:cs="Angsana New"/>
                              <w:cs/>
                              <w:lang w:val="en-US" w:bidi="th-TH"/>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92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CzSVju0AAAAAUB&#10;AAAPAAAAAAAAAAEAIAAAACIAAABkcnMvZG93bnJldi54bWxQSwECFAAUAAAACACHTuJAqSEDms4C&#10;AAAnBgAADgAAAAAAAAABACAAAAAfAQAAZHJzL2Uyb0RvYy54bWxQSwUGAAAAAAYABgBZAQAAXwYA&#10;AAAA&#10;">
              <v:fill on="f" focussize="0,0"/>
              <v:stroke on="f" weight="0.5pt"/>
              <v:imagedata o:title=""/>
              <o:lock v:ext="edit" aspectratio="f"/>
              <v:textbox inset="0mm,0mm,0mm,0mm" style="mso-fit-shape-to-text:t;">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๓๘๕</w:t>
                    </w:r>
                    <w:r>
                      <w:fldChar w:fldCharType="end"/>
                    </w:r>
                    <w:r>
                      <w:rPr>
                        <w:rFonts w:hint="cs" w:cs="Angsana New"/>
                        <w:cs/>
                        <w:lang w:val="en-US" w:bidi="th-TH"/>
                      </w:rPr>
                      <w:t xml:space="preserve"> -</w:t>
                    </w:r>
                  </w:p>
                </w:txbxContent>
              </v:textbox>
            </v:shape>
          </w:pict>
        </mc:Fallback>
      </mc:AlternateConten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top w:val="double" w:color="auto" w:sz="6" w:space="0"/>
      </w:pBdr>
      <w:tabs>
        <w:tab w:val="left" w:pos="7635"/>
      </w:tabs>
      <w:rPr>
        <w:rFonts w:hAnsi="Browallia New" w:cs="Browallia New"/>
        <w:sz w:val="6"/>
        <w:szCs w:val="6"/>
      </w:rPr>
    </w:pPr>
  </w:p>
  <w:p>
    <w:pPr>
      <w:pStyle w:val="23"/>
    </w:pP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top w:val="double" w:color="auto" w:sz="6" w:space="0"/>
      </w:pBdr>
      <w:tabs>
        <w:tab w:val="left" w:pos="7635"/>
      </w:tabs>
      <w:rPr>
        <w:rFonts w:hAnsi="Browallia New" w:cs="Browallia New"/>
        <w:sz w:val="6"/>
        <w:szCs w:val="6"/>
      </w:rPr>
    </w:pPr>
    <w:r>
      <w:rPr>
        <w:sz w:val="6"/>
      </w:rPr>
      <mc:AlternateContent>
        <mc:Choice Requires="wps">
          <w:drawing>
            <wp:anchor distT="0" distB="0" distL="114300" distR="114300" simplePos="0" relativeHeight="251831296" behindDoc="0" locked="0" layoutInCell="1" allowOverlap="1">
              <wp:simplePos x="0" y="0"/>
              <wp:positionH relativeFrom="margin">
                <wp:align>center</wp:align>
              </wp:positionH>
              <wp:positionV relativeFrom="paragraph">
                <wp:posOffset>0</wp:posOffset>
              </wp:positionV>
              <wp:extent cx="1828800" cy="1828800"/>
              <wp:effectExtent l="0" t="0" r="0" b="0"/>
              <wp:wrapNone/>
              <wp:docPr id="577" name="Text Box 57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๓๘๙</w:t>
                          </w:r>
                          <w:r>
                            <w:fldChar w:fldCharType="end"/>
                          </w:r>
                          <w:r>
                            <w:rPr>
                              <w:rFonts w:hint="cs" w:cs="Angsana New"/>
                              <w:cs/>
                              <w:lang w:val="en-US" w:bidi="th-TH"/>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312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s0lY7tAAAAAF&#10;AQAADwAAAAAAAAABACAAAAAiAAAAZHJzL2Rvd25yZXYueG1sUEsBAhQAFAAAAAgAh07iQCEqjVwk&#10;AgAAZAQAAA4AAAAAAAAAAQAgAAAAHwEAAGRycy9lMm9Eb2MueG1sUEsFBgAAAAAGAAYAWQEAALUF&#10;AAAAAA==&#10;">
              <v:fill on="f" focussize="0,0"/>
              <v:stroke on="f" weight="0.5pt"/>
              <v:imagedata o:title=""/>
              <o:lock v:ext="edit" aspectratio="f"/>
              <v:textbox inset="0mm,0mm,0mm,0mm" style="mso-fit-shape-to-text:t;">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๓๘๙</w:t>
                    </w:r>
                    <w:r>
                      <w:fldChar w:fldCharType="end"/>
                    </w:r>
                    <w:r>
                      <w:rPr>
                        <w:rFonts w:hint="cs" w:cs="Angsana New"/>
                        <w:cs/>
                        <w:lang w:val="en-US" w:bidi="th-TH"/>
                      </w:rPr>
                      <w:t xml:space="preserve"> -</w:t>
                    </w:r>
                  </w:p>
                </w:txbxContent>
              </v:textbox>
            </v:shape>
          </w:pict>
        </mc:Fallback>
      </mc:AlternateContent>
    </w:r>
  </w:p>
  <w:p>
    <w:pPr>
      <w:pStyle w:val="23"/>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top w:val="double" w:color="auto" w:sz="6" w:space="0"/>
      </w:pBdr>
      <w:tabs>
        <w:tab w:val="left" w:pos="7635"/>
      </w:tabs>
      <w:rPr>
        <w:rFonts w:hAnsi="Browallia New" w:cs="Browallia New"/>
        <w:sz w:val="6"/>
        <w:szCs w:val="6"/>
      </w:rPr>
    </w:pPr>
  </w:p>
  <w:p>
    <w:pPr>
      <w:pStyle w:val="23"/>
      <w:pBdr>
        <w:top w:val="double" w:color="auto" w:sz="6" w:space="0"/>
      </w:pBdr>
      <w:tabs>
        <w:tab w:val="left" w:pos="7635"/>
      </w:tabs>
      <w:jc w:val="center"/>
      <w:rPr>
        <w:rFonts w:ascii="TH SarabunIT๙" w:hAnsi="TH SarabunIT๙" w:cs="TH SarabunIT๙"/>
        <w:sz w:val="32"/>
        <w:szCs w:val="32"/>
      </w:rPr>
    </w:pPr>
    <w:r>
      <w:rPr>
        <w:rStyle w:val="30"/>
        <w:rFonts w:ascii="TH SarabunIT๙" w:hAnsi="TH SarabunIT๙" w:cs="TH SarabunIT๙"/>
        <w:sz w:val="32"/>
        <w:szCs w:val="32"/>
      </w:rPr>
      <w:t>-</w:t>
    </w:r>
    <w:r>
      <w:rPr>
        <w:rStyle w:val="30"/>
        <w:rFonts w:ascii="TH SarabunIT๙" w:hAnsi="TH SarabunIT๙" w:cs="TH SarabunIT๙"/>
        <w:sz w:val="32"/>
        <w:szCs w:val="32"/>
      </w:rPr>
      <w:fldChar w:fldCharType="begin"/>
    </w:r>
    <w:r>
      <w:rPr>
        <w:rStyle w:val="30"/>
        <w:rFonts w:ascii="TH SarabunIT๙" w:hAnsi="TH SarabunIT๙" w:cs="TH SarabunIT๙"/>
        <w:sz w:val="32"/>
        <w:szCs w:val="32"/>
      </w:rPr>
      <w:instrText xml:space="preserve"> PAGE </w:instrText>
    </w:r>
    <w:r>
      <w:rPr>
        <w:rStyle w:val="30"/>
        <w:rFonts w:ascii="TH SarabunIT๙" w:hAnsi="TH SarabunIT๙" w:cs="TH SarabunIT๙"/>
        <w:sz w:val="32"/>
        <w:szCs w:val="32"/>
      </w:rPr>
      <w:fldChar w:fldCharType="separate"/>
    </w:r>
    <w:r>
      <w:rPr>
        <w:rStyle w:val="30"/>
        <w:rFonts w:ascii="TH SarabunIT๙" w:hAnsi="TH SarabunIT๙" w:cs="TH SarabunIT๙"/>
        <w:sz w:val="32"/>
        <w:szCs w:val="32"/>
      </w:rPr>
      <w:t>1</w:t>
    </w:r>
    <w:r>
      <w:rPr>
        <w:rStyle w:val="30"/>
        <w:rFonts w:ascii="TH SarabunIT๙" w:hAnsi="TH SarabunIT๙" w:cs="TH SarabunIT๙"/>
        <w:sz w:val="32"/>
        <w:szCs w:val="32"/>
      </w:rPr>
      <w:fldChar w:fldCharType="end"/>
    </w:r>
    <w:r>
      <w:rPr>
        <w:rStyle w:val="30"/>
        <w:rFonts w:ascii="TH SarabunIT๙" w:hAnsi="TH SarabunIT๙" w:cs="TH SarabunIT๙"/>
        <w:sz w:val="32"/>
        <w:szCs w:val="32"/>
      </w:rPr>
      <w:t>-</w:t>
    </w:r>
  </w:p>
  <w:p>
    <w:pPr>
      <w:pStyle w:val="23"/>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top w:val="double" w:color="auto" w:sz="6" w:space="0"/>
      </w:pBdr>
      <w:tabs>
        <w:tab w:val="left" w:pos="7635"/>
      </w:tabs>
      <w:jc w:val="center"/>
    </w:pPr>
    <w:r>
      <w:rPr>
        <w:sz w:val="30"/>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541" name="Text Box 5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23"/>
                            <w:rPr>
                              <w:rFonts w:hint="default" w:ascii="TH SarabunPSK" w:hAnsi="TH SarabunPSK" w:cs="TH SarabunPSK"/>
                              <w:lang w:val="en-US" w:bidi="th-TH"/>
                            </w:rPr>
                          </w:pPr>
                          <w:r>
                            <w:rPr>
                              <w:rFonts w:hint="default" w:ascii="TH SarabunPSK" w:hAnsi="TH SarabunPSK" w:cs="TH SarabunPSK"/>
                              <w:cs/>
                              <w:lang w:val="en-US" w:bidi="th-TH"/>
                            </w:rPr>
                            <w:t xml:space="preserve">- </w:t>
                          </w:r>
                          <w:r>
                            <w:rPr>
                              <w:rFonts w:hint="default" w:ascii="TH SarabunPSK" w:hAnsi="TH SarabunPSK" w:cs="TH SarabunPSK"/>
                            </w:rPr>
                            <w:fldChar w:fldCharType="begin"/>
                          </w:r>
                          <w:r>
                            <w:rPr>
                              <w:rFonts w:hint="default" w:ascii="TH SarabunPSK" w:hAnsi="TH SarabunPSK" w:cs="TH SarabunPSK"/>
                            </w:rPr>
                            <w:instrText xml:space="preserve"> PAGE  \* MERGEFORMAT </w:instrText>
                          </w:r>
                          <w:r>
                            <w:rPr>
                              <w:rFonts w:hint="default" w:ascii="TH SarabunPSK" w:hAnsi="TH SarabunPSK" w:cs="TH SarabunPSK"/>
                            </w:rPr>
                            <w:fldChar w:fldCharType="separate"/>
                          </w:r>
                          <w:r>
                            <w:rPr>
                              <w:rFonts w:hint="default" w:ascii="TH SarabunPSK" w:hAnsi="TH SarabunPSK" w:cs="TH SarabunPSK"/>
                            </w:rPr>
                            <w:t>๒</w:t>
                          </w:r>
                          <w:r>
                            <w:rPr>
                              <w:rFonts w:hint="default" w:ascii="TH SarabunPSK" w:hAnsi="TH SarabunPSK" w:cs="TH SarabunPSK"/>
                            </w:rPr>
                            <w:fldChar w:fldCharType="end"/>
                          </w:r>
                          <w:r>
                            <w:rPr>
                              <w:rFonts w:hint="default" w:ascii="TH SarabunPSK" w:hAnsi="TH SarabunPSK" w:cs="TH SarabunPSK"/>
                              <w:cs/>
                              <w:lang w:val="en-US" w:bidi="th-TH"/>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CzSVju0AAAAAUB&#10;AAAPAAAAAAAAAAEAIAAAACIAAABkcnMvZG93bnJldi54bWxQSwECFAAUAAAACACHTuJAUT+m484C&#10;AAAnBgAADgAAAAAAAAABACAAAAAfAQAAZHJzL2Uyb0RvYy54bWxQSwUGAAAAAAYABgBZAQAAXwYA&#10;AAAA&#10;">
              <v:fill on="f" focussize="0,0"/>
              <v:stroke on="f" weight="0.5pt"/>
              <v:imagedata o:title=""/>
              <o:lock v:ext="edit" aspectratio="f"/>
              <v:textbox inset="0mm,0mm,0mm,0mm" style="mso-fit-shape-to-text:t;">
                <w:txbxContent>
                  <w:p>
                    <w:pPr>
                      <w:pStyle w:val="23"/>
                      <w:rPr>
                        <w:rFonts w:hint="default" w:ascii="TH SarabunPSK" w:hAnsi="TH SarabunPSK" w:cs="TH SarabunPSK"/>
                        <w:lang w:val="en-US" w:bidi="th-TH"/>
                      </w:rPr>
                    </w:pPr>
                    <w:r>
                      <w:rPr>
                        <w:rFonts w:hint="default" w:ascii="TH SarabunPSK" w:hAnsi="TH SarabunPSK" w:cs="TH SarabunPSK"/>
                        <w:cs/>
                        <w:lang w:val="en-US" w:bidi="th-TH"/>
                      </w:rPr>
                      <w:t xml:space="preserve">- </w:t>
                    </w:r>
                    <w:r>
                      <w:rPr>
                        <w:rFonts w:hint="default" w:ascii="TH SarabunPSK" w:hAnsi="TH SarabunPSK" w:cs="TH SarabunPSK"/>
                      </w:rPr>
                      <w:fldChar w:fldCharType="begin"/>
                    </w:r>
                    <w:r>
                      <w:rPr>
                        <w:rFonts w:hint="default" w:ascii="TH SarabunPSK" w:hAnsi="TH SarabunPSK" w:cs="TH SarabunPSK"/>
                      </w:rPr>
                      <w:instrText xml:space="preserve"> PAGE  \* MERGEFORMAT </w:instrText>
                    </w:r>
                    <w:r>
                      <w:rPr>
                        <w:rFonts w:hint="default" w:ascii="TH SarabunPSK" w:hAnsi="TH SarabunPSK" w:cs="TH SarabunPSK"/>
                      </w:rPr>
                      <w:fldChar w:fldCharType="separate"/>
                    </w:r>
                    <w:r>
                      <w:rPr>
                        <w:rFonts w:hint="default" w:ascii="TH SarabunPSK" w:hAnsi="TH SarabunPSK" w:cs="TH SarabunPSK"/>
                      </w:rPr>
                      <w:t>๒</w:t>
                    </w:r>
                    <w:r>
                      <w:rPr>
                        <w:rFonts w:hint="default" w:ascii="TH SarabunPSK" w:hAnsi="TH SarabunPSK" w:cs="TH SarabunPSK"/>
                      </w:rPr>
                      <w:fldChar w:fldCharType="end"/>
                    </w:r>
                    <w:r>
                      <w:rPr>
                        <w:rFonts w:hint="default" w:ascii="TH SarabunPSK" w:hAnsi="TH SarabunPSK" w:cs="TH SarabunPSK"/>
                        <w:cs/>
                        <w:lang w:val="en-US" w:bidi="th-TH"/>
                      </w:rPr>
                      <w:t xml:space="preserve"> -</w:t>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top w:val="double" w:color="auto" w:sz="6" w:space="0"/>
      </w:pBdr>
      <w:tabs>
        <w:tab w:val="left" w:pos="7635"/>
      </w:tabs>
      <w:jc w:val="center"/>
    </w:pPr>
    <w:r>
      <w:rPr>
        <w:sz w:val="30"/>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542" name="Text Box 54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๑๐</w:t>
                          </w:r>
                          <w:r>
                            <w:fldChar w:fldCharType="end"/>
                          </w:r>
                          <w:r>
                            <w:rPr>
                              <w:rFonts w:hint="cs" w:cs="Angsana New"/>
                              <w:cs/>
                              <w:lang w:val="en-US" w:bidi="th-TH"/>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CzSVju0AAAAAUB&#10;AAAPAAAAAAAAAAEAIAAAACIAAABkcnMvZG93bnJldi54bWxQSwECFAAUAAAACACHTuJA6niVxs4C&#10;AAAnBgAADgAAAAAAAAABACAAAAAfAQAAZHJzL2Uyb0RvYy54bWxQSwUGAAAAAAYABgBZAQAAXwYA&#10;AAAA&#10;">
              <v:fill on="f" focussize="0,0"/>
              <v:stroke on="f" weight="0.5pt"/>
              <v:imagedata o:title=""/>
              <o:lock v:ext="edit" aspectratio="f"/>
              <v:textbox inset="0mm,0mm,0mm,0mm" style="mso-fit-shape-to-text:t;">
                <w:txbxContent>
                  <w:p>
                    <w:pPr>
                      <w:pStyle w:val="23"/>
                      <w:rPr>
                        <w:rFonts w:hint="default" w:cs="Angsana New"/>
                        <w:lang w:val="en-US" w:bidi="th-TH"/>
                      </w:rPr>
                    </w:pPr>
                    <w:r>
                      <w:rPr>
                        <w:rFonts w:hint="cs" w:cs="Angsana New"/>
                        <w:cs/>
                        <w:lang w:val="en-US" w:bidi="th-TH"/>
                      </w:rPr>
                      <w:t xml:space="preserve">- </w:t>
                    </w:r>
                    <w:r>
                      <w:fldChar w:fldCharType="begin"/>
                    </w:r>
                    <w:r>
                      <w:instrText xml:space="preserve"> PAGE  \* MERGEFORMAT </w:instrText>
                    </w:r>
                    <w:r>
                      <w:fldChar w:fldCharType="separate"/>
                    </w:r>
                    <w:r>
                      <w:t>๑๐</w:t>
                    </w:r>
                    <w:r>
                      <w:fldChar w:fldCharType="end"/>
                    </w:r>
                    <w:r>
                      <w:rPr>
                        <w:rFonts w:hint="cs" w:cs="Angsana New"/>
                        <w:cs/>
                        <w:lang w:val="en-US" w:bidi="th-TH"/>
                      </w:rPr>
                      <w:t xml:space="preserve"> -</w:t>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top w:val="double" w:color="auto" w:sz="6" w:space="0"/>
      </w:pBdr>
      <w:tabs>
        <w:tab w:val="left" w:pos="7635"/>
      </w:tabs>
      <w:jc w:val="center"/>
    </w:pPr>
    <w:r>
      <w:rPr>
        <w:sz w:val="30"/>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01" name="Text Box 10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3"/>
                            <w:pBdr>
                              <w:top w:val="none" w:color="auto" w:sz="0" w:space="0"/>
                              <w:left w:val="none" w:color="auto" w:sz="0" w:space="4"/>
                              <w:bottom w:val="none" w:color="auto" w:sz="0" w:space="1"/>
                              <w:right w:val="none" w:color="auto" w:sz="0" w:space="4"/>
                              <w:between w:val="none" w:color="auto" w:sz="0" w:space="0"/>
                            </w:pBdr>
                            <w:tabs>
                              <w:tab w:val="left" w:pos="7635"/>
                            </w:tabs>
                            <w:spacing w:after="0" w:line="240" w:lineRule="auto"/>
                            <w:jc w:val="center"/>
                          </w:pPr>
                          <w:r>
                            <w:rPr>
                              <w:rStyle w:val="30"/>
                              <w:rFonts w:ascii="TH SarabunIT๙" w:hAnsi="TH SarabunIT๙" w:cs="TH SarabunIT๙"/>
                              <w:sz w:val="32"/>
                              <w:szCs w:val="32"/>
                            </w:rPr>
                            <w:t>-</w:t>
                          </w:r>
                          <w:r>
                            <w:rPr>
                              <w:rStyle w:val="30"/>
                              <w:rFonts w:hint="cs" w:ascii="TH SarabunIT๙" w:hAnsi="TH SarabunIT๙" w:cs="TH SarabunIT๙"/>
                              <w:sz w:val="32"/>
                              <w:szCs w:val="32"/>
                              <w:cs/>
                              <w:lang w:val="en-US"/>
                            </w:rPr>
                            <w:t xml:space="preserve"> </w:t>
                          </w:r>
                          <w:r>
                            <w:rPr>
                              <w:rStyle w:val="30"/>
                              <w:rFonts w:ascii="TH SarabunIT๙" w:hAnsi="TH SarabunIT๙" w:cs="TH SarabunIT๙"/>
                              <w:sz w:val="32"/>
                              <w:szCs w:val="32"/>
                            </w:rPr>
                            <w:fldChar w:fldCharType="begin"/>
                          </w:r>
                          <w:r>
                            <w:rPr>
                              <w:rStyle w:val="30"/>
                              <w:rFonts w:ascii="TH SarabunIT๙" w:hAnsi="TH SarabunIT๙" w:cs="TH SarabunIT๙"/>
                              <w:sz w:val="32"/>
                              <w:szCs w:val="32"/>
                            </w:rPr>
                            <w:instrText xml:space="preserve"> PAGE </w:instrText>
                          </w:r>
                          <w:r>
                            <w:rPr>
                              <w:rStyle w:val="30"/>
                              <w:rFonts w:ascii="TH SarabunIT๙" w:hAnsi="TH SarabunIT๙" w:cs="TH SarabunIT๙"/>
                              <w:sz w:val="32"/>
                              <w:szCs w:val="32"/>
                            </w:rPr>
                            <w:fldChar w:fldCharType="separate"/>
                          </w:r>
                          <w:r>
                            <w:rPr>
                              <w:rStyle w:val="30"/>
                              <w:rFonts w:ascii="TH SarabunIT๙" w:hAnsi="TH SarabunIT๙" w:cs="TH SarabunIT๙"/>
                              <w:sz w:val="32"/>
                              <w:szCs w:val="32"/>
                            </w:rPr>
                            <w:t>1</w:t>
                          </w:r>
                          <w:r>
                            <w:rPr>
                              <w:rStyle w:val="30"/>
                              <w:rFonts w:ascii="TH SarabunIT๙" w:hAnsi="TH SarabunIT๙" w:cs="TH SarabunIT๙"/>
                              <w:sz w:val="32"/>
                              <w:szCs w:val="32"/>
                            </w:rPr>
                            <w:fldChar w:fldCharType="end"/>
                          </w:r>
                          <w:r>
                            <w:rPr>
                              <w:rStyle w:val="30"/>
                              <w:rFonts w:hint="cs" w:ascii="TH SarabunIT๙" w:hAnsi="TH SarabunIT๙" w:cs="TH SarabunIT๙"/>
                              <w:sz w:val="32"/>
                              <w:szCs w:val="32"/>
                              <w:cs/>
                              <w:lang w:val="en-US"/>
                            </w:rPr>
                            <w:t xml:space="preserve"> </w:t>
                          </w:r>
                          <w:r>
                            <w:rPr>
                              <w:rStyle w:val="30"/>
                              <w:rFonts w:ascii="TH SarabunIT๙" w:hAnsi="TH SarabunIT๙" w:cs="TH SarabunIT๙"/>
                              <w:sz w:val="32"/>
                              <w:szCs w:val="32"/>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LNJWO7QAAAABQEA&#10;AA8AAAAAAAAAAQAgAAAAIgAAAGRycy9kb3ducmV2LnhtbFBLAQIUABQAAAAIAIdO4kCofzZHIgIA&#10;AGQEAAAOAAAAAAAAAAEAIAAAAB8BAABkcnMvZTJvRG9jLnhtbFBLBQYAAAAABgAGAFkBAACzBQAA&#10;AAA=&#10;">
              <v:fill on="f" focussize="0,0"/>
              <v:stroke on="f" weight="0.5pt"/>
              <v:imagedata o:title=""/>
              <o:lock v:ext="edit" aspectratio="f"/>
              <v:textbox inset="0mm,0mm,0mm,0mm" style="mso-fit-shape-to-text:t;">
                <w:txbxContent>
                  <w:p>
                    <w:pPr>
                      <w:pStyle w:val="23"/>
                      <w:pBdr>
                        <w:top w:val="none" w:color="auto" w:sz="0" w:space="0"/>
                        <w:left w:val="none" w:color="auto" w:sz="0" w:space="4"/>
                        <w:bottom w:val="none" w:color="auto" w:sz="0" w:space="1"/>
                        <w:right w:val="none" w:color="auto" w:sz="0" w:space="4"/>
                        <w:between w:val="none" w:color="auto" w:sz="0" w:space="0"/>
                      </w:pBdr>
                      <w:tabs>
                        <w:tab w:val="left" w:pos="7635"/>
                      </w:tabs>
                      <w:spacing w:after="0" w:line="240" w:lineRule="auto"/>
                      <w:jc w:val="center"/>
                    </w:pPr>
                    <w:r>
                      <w:rPr>
                        <w:rStyle w:val="30"/>
                        <w:rFonts w:ascii="TH SarabunIT๙" w:hAnsi="TH SarabunIT๙" w:cs="TH SarabunIT๙"/>
                        <w:sz w:val="32"/>
                        <w:szCs w:val="32"/>
                      </w:rPr>
                      <w:t>-</w:t>
                    </w:r>
                    <w:r>
                      <w:rPr>
                        <w:rStyle w:val="30"/>
                        <w:rFonts w:hint="cs" w:ascii="TH SarabunIT๙" w:hAnsi="TH SarabunIT๙" w:cs="TH SarabunIT๙"/>
                        <w:sz w:val="32"/>
                        <w:szCs w:val="32"/>
                        <w:cs/>
                        <w:lang w:val="en-US"/>
                      </w:rPr>
                      <w:t xml:space="preserve"> </w:t>
                    </w:r>
                    <w:r>
                      <w:rPr>
                        <w:rStyle w:val="30"/>
                        <w:rFonts w:ascii="TH SarabunIT๙" w:hAnsi="TH SarabunIT๙" w:cs="TH SarabunIT๙"/>
                        <w:sz w:val="32"/>
                        <w:szCs w:val="32"/>
                      </w:rPr>
                      <w:fldChar w:fldCharType="begin"/>
                    </w:r>
                    <w:r>
                      <w:rPr>
                        <w:rStyle w:val="30"/>
                        <w:rFonts w:ascii="TH SarabunIT๙" w:hAnsi="TH SarabunIT๙" w:cs="TH SarabunIT๙"/>
                        <w:sz w:val="32"/>
                        <w:szCs w:val="32"/>
                      </w:rPr>
                      <w:instrText xml:space="preserve"> PAGE </w:instrText>
                    </w:r>
                    <w:r>
                      <w:rPr>
                        <w:rStyle w:val="30"/>
                        <w:rFonts w:ascii="TH SarabunIT๙" w:hAnsi="TH SarabunIT๙" w:cs="TH SarabunIT๙"/>
                        <w:sz w:val="32"/>
                        <w:szCs w:val="32"/>
                      </w:rPr>
                      <w:fldChar w:fldCharType="separate"/>
                    </w:r>
                    <w:r>
                      <w:rPr>
                        <w:rStyle w:val="30"/>
                        <w:rFonts w:ascii="TH SarabunIT๙" w:hAnsi="TH SarabunIT๙" w:cs="TH SarabunIT๙"/>
                        <w:sz w:val="32"/>
                        <w:szCs w:val="32"/>
                      </w:rPr>
                      <w:t>1</w:t>
                    </w:r>
                    <w:r>
                      <w:rPr>
                        <w:rStyle w:val="30"/>
                        <w:rFonts w:ascii="TH SarabunIT๙" w:hAnsi="TH SarabunIT๙" w:cs="TH SarabunIT๙"/>
                        <w:sz w:val="32"/>
                        <w:szCs w:val="32"/>
                      </w:rPr>
                      <w:fldChar w:fldCharType="end"/>
                    </w:r>
                    <w:r>
                      <w:rPr>
                        <w:rStyle w:val="30"/>
                        <w:rFonts w:hint="cs" w:ascii="TH SarabunIT๙" w:hAnsi="TH SarabunIT๙" w:cs="TH SarabunIT๙"/>
                        <w:sz w:val="32"/>
                        <w:szCs w:val="32"/>
                        <w:cs/>
                        <w:lang w:val="en-US"/>
                      </w:rPr>
                      <w:t xml:space="preserve"> </w:t>
                    </w:r>
                    <w:r>
                      <w:rPr>
                        <w:rStyle w:val="30"/>
                        <w:rFonts w:ascii="TH SarabunIT๙" w:hAnsi="TH SarabunIT๙" w:cs="TH SarabunIT๙"/>
                        <w:sz w:val="32"/>
                        <w:szCs w:val="32"/>
                      </w:rPr>
                      <w:t>-</w:t>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top w:val="double" w:color="auto" w:sz="4" w:space="1"/>
        <w:left w:val="none" w:color="auto" w:sz="0" w:space="4"/>
        <w:bottom w:val="none" w:color="auto" w:sz="0" w:space="1"/>
        <w:right w:val="none" w:color="auto" w:sz="0" w:space="4"/>
      </w:pBdr>
      <w:tabs>
        <w:tab w:val="center" w:pos="4513"/>
        <w:tab w:val="right" w:pos="9026"/>
        <w:tab w:val="clear" w:pos="4153"/>
        <w:tab w:val="clear" w:pos="8306"/>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bottom w:val="double" w:color="auto" w:sz="6" w:space="1"/>
      </w:pBdr>
      <w:tabs>
        <w:tab w:val="right" w:pos="8647"/>
        <w:tab w:val="clear" w:pos="8306"/>
      </w:tabs>
      <w:rPr>
        <w:rFonts w:ascii="TH SarabunIT๙" w:hAnsi="TH SarabunIT๙" w:cs="TH SarabunIT๙"/>
        <w:b/>
        <w:bCs/>
        <w:sz w:val="24"/>
        <w:szCs w:val="24"/>
      </w:rPr>
    </w:pPr>
    <w:r>
      <w:rPr>
        <w:rFonts w:ascii="TH SarabunIT๙" w:hAnsi="TH SarabunIT๙" w:cs="TH SarabunIT๙"/>
        <w:b/>
        <w:bCs/>
        <w:sz w:val="24"/>
        <w:szCs w:val="24"/>
        <w:cs/>
        <w:lang w:val="th-TH" w:bidi="th-TH"/>
      </w:rPr>
      <w:t>กองศึกษาและพัฒนาโรงไฟฟ้าฐาน</w:t>
    </w:r>
    <w:r>
      <w:rPr>
        <w:rFonts w:ascii="TH SarabunIT๙" w:hAnsi="TH SarabunIT๙" w:cs="TH SarabunIT๙"/>
        <w:b/>
        <w:bCs/>
        <w:i/>
        <w:iCs/>
        <w:sz w:val="16"/>
        <w:szCs w:val="16"/>
        <w:cs/>
      </w:rPr>
      <w:t xml:space="preserve"> </w:t>
    </w:r>
    <w:r>
      <w:rPr>
        <w:rFonts w:ascii="TH SarabunIT๙" w:hAnsi="TH SarabunIT๙" w:cs="TH SarabunIT๙"/>
        <w:b/>
        <w:bCs/>
        <w:i/>
        <w:iCs/>
        <w:sz w:val="24"/>
        <w:szCs w:val="24"/>
        <w:cs/>
      </w:rPr>
      <w:t xml:space="preserve">    </w:t>
    </w:r>
    <w:r>
      <w:rPr>
        <w:rFonts w:ascii="TH SarabunIT๙" w:hAnsi="TH SarabunIT๙" w:cs="TH SarabunIT๙"/>
        <w:b/>
        <w:bCs/>
        <w:sz w:val="24"/>
        <w:szCs w:val="24"/>
        <w:cs/>
      </w:rPr>
      <w:t xml:space="preserve">            </w:t>
    </w:r>
    <w:bookmarkStart w:id="16" w:name="_Hlk495778151"/>
    <w:r>
      <w:rPr>
        <w:rFonts w:ascii="TH SarabunIT๙" w:hAnsi="TH SarabunIT๙" w:cs="TH SarabunIT๙"/>
        <w:b/>
        <w:bCs/>
        <w:sz w:val="24"/>
        <w:szCs w:val="24"/>
        <w:cs/>
      </w:rPr>
      <w:t xml:space="preserve">                             </w:t>
    </w:r>
    <w:bookmarkEnd w:id="16"/>
    <w:r>
      <w:rPr>
        <w:rFonts w:ascii="TH SarabunIT๙" w:hAnsi="TH SarabunIT๙" w:cs="TH SarabunIT๙"/>
        <w:b/>
        <w:bCs/>
        <w:sz w:val="24"/>
        <w:szCs w:val="24"/>
        <w:cs/>
      </w:rPr>
      <w:t xml:space="preserve">    </w:t>
    </w:r>
    <w:r>
      <w:rPr>
        <w:rFonts w:hint="cs" w:ascii="TH SarabunIT๙" w:hAnsi="TH SarabunIT๙" w:cs="TH SarabunIT๙"/>
        <w:b/>
        <w:bCs/>
        <w:sz w:val="24"/>
        <w:szCs w:val="24"/>
        <w:cs/>
        <w:lang w:val="en-US" w:bidi="th-TH"/>
      </w:rPr>
      <w:t xml:space="preserve">              </w:t>
    </w:r>
    <w:r>
      <w:rPr>
        <w:rFonts w:ascii="TH SarabunIT๙" w:hAnsi="TH SarabunIT๙" w:cs="TH SarabunIT๙"/>
        <w:b/>
        <w:bCs/>
        <w:sz w:val="24"/>
        <w:szCs w:val="24"/>
        <w:cs/>
        <w:lang w:val="th-TH" w:bidi="th-TH"/>
      </w:rPr>
      <w:t>โครงการการสร้างความรู้ความเข้าใจและพัฒนาการสื่อสาร</w:t>
    </w:r>
  </w:p>
  <w:p>
    <w:pPr>
      <w:pStyle w:val="25"/>
      <w:pBdr>
        <w:bottom w:val="double" w:color="auto" w:sz="6" w:space="1"/>
      </w:pBdr>
      <w:rPr>
        <w:rFonts w:ascii="TH SarabunIT๙" w:hAnsi="TH SarabunIT๙" w:cs="TH SarabunIT๙"/>
        <w:b/>
        <w:bCs/>
        <w:sz w:val="24"/>
        <w:szCs w:val="24"/>
        <w:cs/>
      </w:rPr>
    </w:pPr>
    <w:r>
      <w:rPr>
        <w:rFonts w:ascii="TH SarabunIT๙" w:hAnsi="TH SarabunIT๙" w:cs="TH SarabunIT๙"/>
        <w:b/>
        <w:bCs/>
        <w:sz w:val="24"/>
        <w:szCs w:val="24"/>
        <w:cs/>
        <w:lang w:val="th-TH" w:bidi="th-TH"/>
      </w:rPr>
      <w:t xml:space="preserve">สำนักงานปลัดกระทรวงพลังงาน                                           </w:t>
    </w:r>
    <w:r>
      <w:rPr>
        <w:rFonts w:hint="cs" w:ascii="TH SarabunIT๙" w:hAnsi="TH SarabunIT๙" w:cs="TH SarabunIT๙"/>
        <w:b/>
        <w:bCs/>
        <w:sz w:val="24"/>
        <w:szCs w:val="24"/>
        <w:cs/>
        <w:lang w:val="en-US" w:bidi="th-TH"/>
      </w:rPr>
      <w:t xml:space="preserve">               </w:t>
    </w:r>
    <w:r>
      <w:rPr>
        <w:rFonts w:ascii="TH SarabunIT๙" w:hAnsi="TH SarabunIT๙" w:cs="TH SarabunIT๙"/>
        <w:b/>
        <w:bCs/>
        <w:sz w:val="24"/>
        <w:szCs w:val="24"/>
        <w:cs/>
        <w:lang w:val="th-TH" w:bidi="th-TH"/>
      </w:rPr>
      <w:t>ด้านพลังงานเพื่อเจตคติที่ดีต่อการขับเคลื่อนงานพลังงานในชุมชน</w:t>
    </w:r>
  </w:p>
  <w:p>
    <w:pPr>
      <w:pStyle w:val="25"/>
      <w:jc w:val="center"/>
      <w:rPr>
        <w:rFonts w:ascii="TH SarabunIT๙" w:hAnsi="TH SarabunIT๙" w:cs="TH SarabunIT๙"/>
        <w:b/>
        <w:bCs/>
        <w:sz w:val="24"/>
        <w:szCs w:val="24"/>
      </w:rPr>
    </w:pPr>
    <w:r>
      <w:rPr>
        <w:rFonts w:ascii="TH SarabunIT๙" w:hAnsi="TH SarabunIT๙" w:cs="TH SarabunIT๙"/>
        <w:b/>
        <w:bCs/>
        <w:sz w:val="24"/>
        <w:szCs w:val="24"/>
        <w:cs/>
      </w:rPr>
      <w:t xml:space="preserve">                                                                                                                             </w:t>
    </w:r>
    <w:r>
      <w:rPr>
        <w:rFonts w:hint="cs" w:ascii="TH SarabunIT๙" w:hAnsi="TH SarabunIT๙" w:cs="TH SarabunIT๙"/>
        <w:b/>
        <w:bCs/>
        <w:sz w:val="24"/>
        <w:szCs w:val="24"/>
        <w:cs/>
      </w:rPr>
      <w:t xml:space="preserve"> </w:t>
    </w:r>
    <w:r>
      <w:rPr>
        <w:rFonts w:hint="cs" w:ascii="TH SarabunIT๙" w:hAnsi="TH SarabunIT๙" w:cs="TH SarabunIT๙"/>
        <w:b/>
        <w:bCs/>
        <w:sz w:val="24"/>
        <w:szCs w:val="24"/>
        <w:cs/>
        <w:lang w:val="en-US" w:bidi="th-TH"/>
      </w:rPr>
      <w:t xml:space="preserve">             </w:t>
    </w:r>
    <w:r>
      <w:rPr>
        <w:rFonts w:ascii="TH SarabunIT๙" w:hAnsi="TH SarabunIT๙" w:cs="TH SarabunIT๙"/>
        <w:b/>
        <w:bCs/>
        <w:sz w:val="24"/>
        <w:szCs w:val="24"/>
        <w:cs/>
        <w:lang w:val="th-TH" w:bidi="th-TH"/>
      </w:rPr>
      <w:t>รายงานสรุปสำหรับผู้บริหาร</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bottom w:val="double" w:color="auto" w:sz="6" w:space="1"/>
      </w:pBdr>
      <w:tabs>
        <w:tab w:val="right" w:pos="8647"/>
        <w:tab w:val="clear" w:pos="8306"/>
      </w:tabs>
      <w:rPr>
        <w:rFonts w:hint="default" w:ascii="TH SarabunIT๙" w:hAnsi="TH SarabunIT๙" w:cs="TH SarabunIT๙"/>
        <w:b/>
        <w:bCs/>
        <w:sz w:val="24"/>
        <w:szCs w:val="24"/>
      </w:rPr>
    </w:pPr>
    <w:r>
      <w:rPr>
        <w:rFonts w:hint="default" w:ascii="TH SarabunIT๙" w:hAnsi="TH SarabunIT๙" w:cs="TH SarabunIT๙"/>
        <w:b/>
        <w:bCs/>
        <w:sz w:val="24"/>
        <w:szCs w:val="24"/>
        <w:cs/>
        <w:lang w:val="th-TH" w:bidi="th-TH"/>
      </w:rPr>
      <w:t>กองศึกษาและพัฒนาโรงไฟฟ้าฐาน</w:t>
    </w:r>
    <w:r>
      <w:rPr>
        <w:rFonts w:hint="default" w:ascii="TH SarabunIT๙" w:hAnsi="TH SarabunIT๙" w:cs="TH SarabunIT๙"/>
        <w:b/>
        <w:bCs/>
        <w:i/>
        <w:iCs/>
        <w:sz w:val="24"/>
        <w:szCs w:val="24"/>
        <w:cs/>
      </w:rPr>
      <w:t xml:space="preserve">     </w:t>
    </w:r>
    <w:r>
      <w:rPr>
        <w:rFonts w:hint="default" w:ascii="TH SarabunIT๙" w:hAnsi="TH SarabunIT๙" w:cs="TH SarabunIT๙"/>
        <w:b/>
        <w:bCs/>
        <w:sz w:val="24"/>
        <w:szCs w:val="24"/>
        <w:cs/>
      </w:rPr>
      <w:t xml:space="preserve">                                            </w:t>
    </w:r>
    <w:r>
      <w:rPr>
        <w:rFonts w:hint="cs" w:ascii="TH SarabunIT๙" w:hAnsi="TH SarabunIT๙" w:cs="TH SarabunIT๙"/>
        <w:b/>
        <w:bCs/>
        <w:sz w:val="24"/>
        <w:szCs w:val="24"/>
        <w:cs/>
        <w:lang w:val="en-US" w:bidi="th-TH"/>
      </w:rPr>
      <w:t xml:space="preserve">        </w:t>
    </w:r>
    <w:r>
      <w:rPr>
        <w:rFonts w:hint="cs" w:ascii="TH SarabunIT๙" w:hAnsi="TH SarabunIT๙" w:cs="TH SarabunIT๙"/>
        <w:b/>
        <w:bCs/>
        <w:sz w:val="24"/>
        <w:szCs w:val="24"/>
        <w:cs/>
        <w:lang w:val="en-US" w:bidi="th-TH"/>
      </w:rPr>
      <w:tab/>
    </w:r>
    <w:r>
      <w:rPr>
        <w:rFonts w:hint="cs" w:ascii="TH SarabunIT๙" w:hAnsi="TH SarabunIT๙" w:cs="TH SarabunIT๙"/>
        <w:b/>
        <w:bCs/>
        <w:sz w:val="24"/>
        <w:szCs w:val="24"/>
        <w:cs/>
        <w:lang w:val="en-US" w:bidi="th-TH"/>
      </w:rPr>
      <w:t xml:space="preserve">                                                                                                                          </w:t>
    </w:r>
    <w:r>
      <w:rPr>
        <w:rFonts w:hint="default" w:ascii="TH SarabunIT๙" w:hAnsi="TH SarabunIT๙" w:cs="TH SarabunIT๙"/>
        <w:b/>
        <w:bCs/>
        <w:sz w:val="24"/>
        <w:szCs w:val="24"/>
        <w:cs/>
        <w:lang w:val="th-TH" w:bidi="th-TH"/>
      </w:rPr>
      <w:t>โครงการการสร้างความรู้ความเข้าใจและพัฒนาการสื่อสาร</w:t>
    </w:r>
  </w:p>
  <w:p>
    <w:pPr>
      <w:pStyle w:val="25"/>
      <w:pBdr>
        <w:bottom w:val="double" w:color="auto" w:sz="6" w:space="1"/>
      </w:pBdr>
      <w:rPr>
        <w:rFonts w:hint="default" w:ascii="TH SarabunIT๙" w:hAnsi="TH SarabunIT๙" w:cs="TH SarabunIT๙"/>
        <w:b/>
        <w:bCs/>
        <w:sz w:val="24"/>
        <w:szCs w:val="24"/>
        <w:cs/>
      </w:rPr>
    </w:pPr>
    <w:r>
      <w:rPr>
        <w:rFonts w:hint="default" w:ascii="TH SarabunIT๙" w:hAnsi="TH SarabunIT๙" w:cs="TH SarabunIT๙"/>
        <w:b/>
        <w:bCs/>
        <w:sz w:val="24"/>
        <w:szCs w:val="24"/>
        <w:cs/>
        <w:lang w:val="th-TH" w:bidi="th-TH"/>
      </w:rPr>
      <w:t>สำนักงานปลัดกระทรวงพลังงาน</w:t>
    </w:r>
    <w:r>
      <w:rPr>
        <w:rFonts w:hint="default" w:ascii="TH SarabunIT๙" w:hAnsi="TH SarabunIT๙" w:cs="TH SarabunIT๙"/>
        <w:b/>
        <w:bCs/>
        <w:sz w:val="24"/>
        <w:szCs w:val="24"/>
        <w:cs/>
      </w:rPr>
      <w:t xml:space="preserve">                                           </w:t>
    </w:r>
    <w:r>
      <w:rPr>
        <w:rFonts w:hint="cs" w:ascii="TH SarabunIT๙" w:hAnsi="TH SarabunIT๙" w:cs="TH SarabunIT๙"/>
        <w:b/>
        <w:bCs/>
        <w:sz w:val="24"/>
        <w:szCs w:val="24"/>
        <w:cs/>
        <w:lang w:val="en-US" w:bidi="th-TH"/>
      </w:rPr>
      <w:t xml:space="preserve">                                                                                                                                  </w:t>
    </w:r>
    <w:r>
      <w:rPr>
        <w:rFonts w:hint="default" w:ascii="TH SarabunIT๙" w:hAnsi="TH SarabunIT๙" w:cs="TH SarabunIT๙"/>
        <w:b/>
        <w:bCs/>
        <w:sz w:val="24"/>
        <w:szCs w:val="24"/>
        <w:cs/>
        <w:lang w:val="th-TH" w:bidi="th-TH"/>
      </w:rPr>
      <w:t>ด้านพลังงานเพื่อเจตคติที่ดีต่อการขับเคลื่อนงานพลังงานในชุมชน</w:t>
    </w:r>
  </w:p>
  <w:p>
    <w:pPr>
      <w:pStyle w:val="25"/>
      <w:tabs>
        <w:tab w:val="center" w:pos="4513"/>
        <w:tab w:val="right" w:pos="9026"/>
        <w:tab w:val="clear" w:pos="4153"/>
        <w:tab w:val="clear" w:pos="8306"/>
      </w:tabs>
    </w:pPr>
    <w:r>
      <w:rPr>
        <w:rFonts w:hint="default" w:ascii="TH SarabunIT๙" w:hAnsi="TH SarabunIT๙" w:cs="TH SarabunIT๙"/>
        <w:sz w:val="24"/>
        <w:szCs w:val="24"/>
        <w:cs/>
      </w:rPr>
      <w:t xml:space="preserve">                                                                                                                                    </w:t>
    </w:r>
    <w:r>
      <w:rPr>
        <w:rFonts w:hint="cs" w:ascii="TH SarabunIT๙" w:hAnsi="TH SarabunIT๙" w:cs="TH SarabunIT๙"/>
        <w:sz w:val="24"/>
        <w:szCs w:val="24"/>
        <w:cs/>
        <w:lang w:val="en-US" w:bidi="th-TH"/>
      </w:rPr>
      <w:t xml:space="preserve">                                                                                                                                      </w:t>
    </w:r>
    <w:r>
      <w:rPr>
        <w:rFonts w:hint="default" w:ascii="TH SarabunIT๙" w:hAnsi="TH SarabunIT๙" w:cs="TH SarabunIT๙"/>
        <w:sz w:val="24"/>
        <w:szCs w:val="24"/>
        <w:cs/>
        <w:lang w:val="th-TH" w:bidi="th-TH"/>
      </w:rPr>
      <w:t>รายงาน</w:t>
    </w:r>
    <w:r>
      <w:rPr>
        <w:rFonts w:hint="cs" w:ascii="TH SarabunIT๙" w:hAnsi="TH SarabunIT๙" w:cs="TH SarabunIT๙"/>
        <w:sz w:val="24"/>
        <w:szCs w:val="24"/>
        <w:cs/>
        <w:lang w:val="th-TH" w:bidi="th-TH"/>
      </w:rPr>
      <w:t>ฉบับสมบูรณ์</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keepNext w:val="0"/>
      <w:keepLines w:val="0"/>
      <w:pageBreakBefore w:val="0"/>
      <w:widowControl/>
      <w:pBdr>
        <w:bottom w:val="double" w:color="auto" w:sz="6" w:space="1"/>
      </w:pBdr>
      <w:tabs>
        <w:tab w:val="right" w:pos="8647"/>
        <w:tab w:val="clear" w:pos="8306"/>
      </w:tabs>
      <w:kinsoku/>
      <w:wordWrap/>
      <w:overflowPunct/>
      <w:topLinePunct w:val="0"/>
      <w:autoSpaceDE/>
      <w:autoSpaceDN/>
      <w:bidi w:val="0"/>
      <w:adjustRightInd/>
      <w:snapToGrid w:val="0"/>
      <w:spacing w:after="0" w:line="240" w:lineRule="auto"/>
      <w:textAlignment w:val="auto"/>
      <w:outlineLvl w:val="9"/>
      <w:rPr>
        <w:rFonts w:hint="default" w:ascii="TH SarabunPSK" w:hAnsi="TH SarabunPSK" w:cs="TH SarabunPSK"/>
        <w:b/>
        <w:bCs/>
        <w:sz w:val="24"/>
        <w:szCs w:val="24"/>
        <w:cs/>
      </w:rPr>
    </w:pPr>
    <w:r>
      <w:rPr>
        <w:rFonts w:hint="default" w:ascii="TH SarabunPSK" w:hAnsi="TH SarabunPSK" w:cs="TH SarabunPSK"/>
        <w:b/>
        <w:bCs/>
        <w:sz w:val="24"/>
        <w:szCs w:val="24"/>
        <w:cs/>
        <w:lang w:val="th-TH" w:bidi="th-TH"/>
      </w:rPr>
      <w:t>กองศึกษาและพัฒนาโรงไฟฟ้าฐาน</w:t>
    </w:r>
    <w:r>
      <w:rPr>
        <w:rFonts w:hint="default" w:ascii="TH SarabunPSK" w:hAnsi="TH SarabunPSK" w:cs="TH SarabunPSK"/>
        <w:b/>
        <w:bCs/>
        <w:i/>
        <w:iCs/>
        <w:sz w:val="16"/>
        <w:szCs w:val="16"/>
        <w:cs/>
      </w:rPr>
      <w:t xml:space="preserve"> </w:t>
    </w:r>
    <w:r>
      <w:rPr>
        <w:rFonts w:hint="default" w:ascii="TH SarabunPSK" w:hAnsi="TH SarabunPSK" w:cs="TH SarabunPSK"/>
        <w:b/>
        <w:bCs/>
        <w:i/>
        <w:iCs/>
        <w:sz w:val="24"/>
        <w:szCs w:val="24"/>
        <w:cs/>
      </w:rPr>
      <w:t xml:space="preserve">    </w:t>
    </w:r>
    <w:r>
      <w:rPr>
        <w:rFonts w:hint="default" w:ascii="TH SarabunPSK" w:hAnsi="TH SarabunPSK" w:cs="TH SarabunPSK"/>
        <w:b/>
        <w:bCs/>
        <w:sz w:val="24"/>
        <w:szCs w:val="24"/>
        <w:cs/>
      </w:rPr>
      <w:t xml:space="preserve">                                            </w:t>
    </w:r>
    <w:r>
      <w:rPr>
        <w:rFonts w:hint="default" w:ascii="TH SarabunPSK" w:hAnsi="TH SarabunPSK" w:cs="TH SarabunPSK"/>
        <w:b/>
        <w:bCs/>
        <w:sz w:val="24"/>
        <w:szCs w:val="24"/>
        <w:cs/>
        <w:lang w:val="en-US" w:bidi="th-TH"/>
      </w:rPr>
      <w:t xml:space="preserve">        </w:t>
    </w:r>
    <w:r>
      <w:rPr>
        <w:rFonts w:hint="default" w:ascii="TH SarabunPSK" w:hAnsi="TH SarabunPSK" w:cs="TH SarabunPSK"/>
        <w:b/>
        <w:bCs/>
        <w:sz w:val="24"/>
        <w:szCs w:val="24"/>
        <w:cs/>
        <w:lang w:val="th-TH" w:bidi="th-TH"/>
      </w:rPr>
      <w:t>โครงการการสร้างความรู้ความเข้าใจและพัฒนาการสื่อสารสำนักงานปลัดกระทรวงพลังงาน</w:t>
    </w:r>
    <w:r>
      <w:rPr>
        <w:rFonts w:hint="default" w:ascii="TH SarabunPSK" w:hAnsi="TH SarabunPSK" w:cs="TH SarabunPSK"/>
        <w:b/>
        <w:bCs/>
        <w:sz w:val="24"/>
        <w:szCs w:val="24"/>
        <w:cs/>
      </w:rPr>
      <w:t xml:space="preserve">                                           </w:t>
    </w:r>
    <w:r>
      <w:rPr>
        <w:rFonts w:hint="default" w:ascii="TH SarabunPSK" w:hAnsi="TH SarabunPSK" w:cs="TH SarabunPSK"/>
        <w:b/>
        <w:bCs/>
        <w:sz w:val="24"/>
        <w:szCs w:val="24"/>
        <w:cs/>
        <w:lang w:val="en-US" w:bidi="th-TH"/>
      </w:rPr>
      <w:t xml:space="preserve">        </w:t>
    </w:r>
    <w:r>
      <w:rPr>
        <w:rFonts w:hint="default" w:ascii="TH SarabunPSK" w:hAnsi="TH SarabunPSK" w:cs="TH SarabunPSK"/>
        <w:b/>
        <w:bCs/>
        <w:sz w:val="24"/>
        <w:szCs w:val="24"/>
        <w:cs/>
        <w:lang w:val="th-TH" w:bidi="th-TH"/>
      </w:rPr>
      <w:t>ด้านพลังงานเพื่อเจตคติที่ดีต่อการขับเคลื่อนงานพลังงานในชุมชน</w:t>
    </w:r>
  </w:p>
  <w:p>
    <w:pPr>
      <w:pStyle w:val="25"/>
      <w:keepNext w:val="0"/>
      <w:keepLines w:val="0"/>
      <w:pageBreakBefore w:val="0"/>
      <w:widowControl/>
      <w:kinsoku/>
      <w:wordWrap/>
      <w:overflowPunct/>
      <w:topLinePunct w:val="0"/>
      <w:autoSpaceDE/>
      <w:autoSpaceDN/>
      <w:bidi w:val="0"/>
      <w:adjustRightInd/>
      <w:snapToGrid w:val="0"/>
      <w:spacing w:after="0" w:line="240" w:lineRule="auto"/>
      <w:textAlignment w:val="auto"/>
      <w:outlineLvl w:val="9"/>
      <w:rPr>
        <w:rFonts w:hint="default" w:ascii="TH SarabunPSK" w:hAnsi="TH SarabunPSK" w:cs="TH SarabunPSK"/>
        <w:cs/>
        <w:lang w:val="en-US"/>
      </w:rPr>
    </w:pPr>
    <w:r>
      <w:rPr>
        <w:rFonts w:hint="default" w:ascii="TH SarabunPSK" w:hAnsi="TH SarabunPSK" w:cs="TH SarabunPSK"/>
        <w:sz w:val="24"/>
        <w:szCs w:val="24"/>
        <w:cs/>
      </w:rPr>
      <w:t xml:space="preserve">                                                                                                                                    </w:t>
    </w:r>
    <w:r>
      <w:rPr>
        <w:rFonts w:hint="default" w:ascii="TH SarabunPSK" w:hAnsi="TH SarabunPSK" w:cs="TH SarabunPSK"/>
        <w:sz w:val="24"/>
        <w:szCs w:val="24"/>
        <w:cs/>
        <w:lang w:val="en-US" w:bidi="th-TH"/>
      </w:rPr>
      <w:t xml:space="preserve">                  </w:t>
    </w:r>
    <w:r>
      <w:rPr>
        <w:rFonts w:hint="default" w:ascii="TH SarabunPSK" w:hAnsi="TH SarabunPSK" w:cs="TH SarabunPSK"/>
        <w:sz w:val="24"/>
        <w:szCs w:val="24"/>
        <w:cs/>
        <w:lang w:val="th-TH" w:bidi="th-TH"/>
      </w:rPr>
      <w:t>รายงานฉบับสมบูรณ์</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539567246"/>
      <w:docPartObj>
        <w:docPartGallery w:val="autotext"/>
      </w:docPartObj>
    </w:sdtPr>
    <w:sdtContent>
      <w:p>
        <w:pPr>
          <w:pStyle w:val="25"/>
          <w:pBdr>
            <w:bottom w:val="double" w:color="auto" w:sz="6" w:space="1"/>
          </w:pBdr>
          <w:tabs>
            <w:tab w:val="right" w:pos="8647"/>
            <w:tab w:val="clear" w:pos="8306"/>
          </w:tabs>
          <w:rPr>
            <w:rFonts w:ascii="TH SarabunPSK" w:hAnsi="TH SarabunPSK" w:cs="TH SarabunPSK"/>
            <w:b/>
            <w:bCs/>
            <w:sz w:val="24"/>
            <w:szCs w:val="24"/>
          </w:rPr>
        </w:pPr>
        <w:r>
          <w:rPr>
            <w:rFonts w:hint="cs" w:ascii="TH SarabunPSK" w:hAnsi="TH SarabunPSK" w:cs="TH SarabunPSK"/>
            <w:b/>
            <w:bCs/>
            <w:sz w:val="24"/>
            <w:szCs w:val="24"/>
            <w:cs/>
            <w:lang w:val="th-TH" w:bidi="th-TH"/>
          </w:rPr>
          <w:t>กอง</w:t>
        </w:r>
        <w:r>
          <w:rPr>
            <w:rFonts w:ascii="TH SarabunPSK" w:hAnsi="TH SarabunPSK" w:cs="TH SarabunPSK"/>
            <w:b/>
            <w:bCs/>
            <w:sz w:val="24"/>
            <w:szCs w:val="24"/>
            <w:cs/>
            <w:lang w:val="th-TH" w:bidi="th-TH"/>
          </w:rPr>
          <w:t>ศึกษาและ</w:t>
        </w:r>
        <w:r>
          <w:rPr>
            <w:rFonts w:hint="cs" w:ascii="TH SarabunPSK" w:hAnsi="TH SarabunPSK" w:cs="TH SarabunPSK"/>
            <w:b/>
            <w:bCs/>
            <w:sz w:val="24"/>
            <w:szCs w:val="24"/>
            <w:cs/>
            <w:lang w:val="th-TH" w:bidi="th-TH"/>
          </w:rPr>
          <w:t>พัฒนาโรงไฟฟ้าฐาน</w:t>
        </w:r>
        <w:r>
          <w:rPr>
            <w:rFonts w:hint="cs" w:ascii="TH SarabunPSK" w:hAnsi="TH SarabunPSK" w:cs="TH SarabunPSK"/>
            <w:b/>
            <w:bCs/>
            <w:i/>
            <w:iCs/>
            <w:sz w:val="16"/>
            <w:szCs w:val="16"/>
            <w:cs/>
          </w:rPr>
          <w:t xml:space="preserve"> </w:t>
        </w:r>
        <w:r>
          <w:rPr>
            <w:rFonts w:hint="cs" w:ascii="TH SarabunPSK" w:hAnsi="TH SarabunPSK" w:cs="TH SarabunPSK"/>
            <w:b/>
            <w:bCs/>
            <w:i/>
            <w:iCs/>
            <w:sz w:val="24"/>
            <w:szCs w:val="24"/>
            <w:cs/>
          </w:rPr>
          <w:t xml:space="preserve">    </w:t>
        </w:r>
        <w:r>
          <w:rPr>
            <w:rFonts w:hint="cs" w:ascii="TH SarabunPSK" w:hAnsi="TH SarabunPSK" w:cs="TH SarabunPSK"/>
            <w:b/>
            <w:bCs/>
            <w:sz w:val="24"/>
            <w:szCs w:val="24"/>
            <w:cs/>
          </w:rPr>
          <w:t xml:space="preserve">                                                                                                                                 </w:t>
        </w:r>
        <w:r>
          <w:rPr>
            <w:rFonts w:hint="cs" w:ascii="TH SarabunPSK" w:hAnsi="TH SarabunPSK" w:cs="TH SarabunPSK"/>
            <w:b/>
            <w:bCs/>
            <w:sz w:val="24"/>
            <w:szCs w:val="24"/>
            <w:cs/>
            <w:lang w:val="en-US" w:bidi="th-TH"/>
          </w:rPr>
          <w:t xml:space="preserve">                                   </w:t>
        </w:r>
        <w:r>
          <w:rPr>
            <w:rFonts w:ascii="TH SarabunPSK" w:hAnsi="TH SarabunPSK" w:cs="TH SarabunPSK"/>
            <w:b/>
            <w:bCs/>
            <w:sz w:val="24"/>
            <w:szCs w:val="24"/>
            <w:cs/>
            <w:lang w:val="th-TH" w:bidi="th-TH"/>
          </w:rPr>
          <w:t>โครงการการสร้างความรู้ความเข้าใจและพัฒนาการสื่อสาร</w:t>
        </w:r>
      </w:p>
      <w:p>
        <w:pPr>
          <w:pStyle w:val="25"/>
          <w:pBdr>
            <w:bottom w:val="double" w:color="auto" w:sz="6" w:space="1"/>
          </w:pBdr>
          <w:rPr>
            <w:rFonts w:ascii="TH SarabunPSK" w:hAnsi="TH SarabunPSK" w:cs="TH SarabunPSK"/>
            <w:b/>
            <w:bCs/>
            <w:sz w:val="24"/>
            <w:szCs w:val="24"/>
            <w:cs/>
          </w:rPr>
        </w:pPr>
        <w:r>
          <w:rPr>
            <w:rFonts w:ascii="TH SarabunPSK" w:hAnsi="TH SarabunPSK" w:cs="TH SarabunPSK"/>
            <w:b/>
            <w:bCs/>
            <w:sz w:val="24"/>
            <w:szCs w:val="24"/>
            <w:cs/>
            <w:lang w:val="th-TH" w:bidi="th-TH"/>
          </w:rPr>
          <w:t>สำนักงานปลัดกระทรวงพลังงาน</w:t>
        </w:r>
        <w:r>
          <w:rPr>
            <w:rFonts w:hint="cs" w:ascii="TH SarabunPSK" w:hAnsi="TH SarabunPSK" w:cs="TH SarabunPSK"/>
            <w:b/>
            <w:bCs/>
            <w:sz w:val="24"/>
            <w:szCs w:val="24"/>
            <w:cs/>
          </w:rPr>
          <w:t xml:space="preserve">     </w:t>
        </w:r>
        <w:r>
          <w:rPr>
            <w:rFonts w:ascii="TH SarabunPSK" w:hAnsi="TH SarabunPSK" w:cs="TH SarabunPSK"/>
            <w:b/>
            <w:bCs/>
            <w:sz w:val="24"/>
            <w:szCs w:val="24"/>
            <w:cs/>
          </w:rPr>
          <w:t xml:space="preserve">                      </w:t>
        </w:r>
        <w:r>
          <w:rPr>
            <w:rFonts w:hint="cs" w:ascii="TH SarabunPSK" w:hAnsi="TH SarabunPSK" w:cs="TH SarabunPSK"/>
            <w:b/>
            <w:bCs/>
            <w:sz w:val="24"/>
            <w:szCs w:val="24"/>
            <w:cs/>
          </w:rPr>
          <w:t xml:space="preserve">               </w:t>
        </w:r>
        <w:r>
          <w:rPr>
            <w:rFonts w:ascii="TH SarabunPSK" w:hAnsi="TH SarabunPSK" w:cs="TH SarabunPSK"/>
            <w:b/>
            <w:bCs/>
            <w:sz w:val="24"/>
            <w:szCs w:val="24"/>
            <w:cs/>
          </w:rPr>
          <w:tab/>
        </w:r>
        <w:r>
          <w:rPr>
            <w:rFonts w:hint="cs" w:ascii="TH SarabunPSK" w:hAnsi="TH SarabunPSK" w:cs="TH SarabunPSK"/>
            <w:b/>
            <w:bCs/>
            <w:sz w:val="24"/>
            <w:szCs w:val="24"/>
            <w:cs/>
          </w:rPr>
          <w:t xml:space="preserve">                                                                                      </w:t>
        </w:r>
        <w:r>
          <w:rPr>
            <w:rFonts w:hint="cs" w:ascii="TH SarabunPSK" w:hAnsi="TH SarabunPSK" w:cs="TH SarabunPSK"/>
            <w:b/>
            <w:bCs/>
            <w:sz w:val="24"/>
            <w:szCs w:val="24"/>
            <w:cs/>
            <w:lang w:val="en-US" w:bidi="th-TH"/>
          </w:rPr>
          <w:t xml:space="preserve">                                   </w:t>
        </w:r>
        <w:r>
          <w:rPr>
            <w:rFonts w:ascii="TH SarabunPSK" w:hAnsi="TH SarabunPSK" w:cs="TH SarabunPSK"/>
            <w:b/>
            <w:bCs/>
            <w:sz w:val="24"/>
            <w:szCs w:val="24"/>
            <w:cs/>
            <w:lang w:val="th-TH" w:bidi="th-TH"/>
          </w:rPr>
          <w:t>ด้านพลังงานเพื่อเจตคติที่ดีต่อการขับเคลื่อนงานพลังงานในชุมชน</w:t>
        </w:r>
      </w:p>
      <w:p>
        <w:pPr>
          <w:pStyle w:val="25"/>
          <w:jc w:val="center"/>
          <w:rPr>
            <w:rFonts w:ascii="TH SarabunPSK" w:hAnsi="TH SarabunPSK" w:cs="TH SarabunPSK"/>
            <w:sz w:val="24"/>
            <w:szCs w:val="24"/>
          </w:rPr>
        </w:pPr>
        <w:r>
          <w:rPr>
            <w:rFonts w:hint="cs" w:ascii="TH SarabunPSK" w:hAnsi="TH SarabunPSK" w:cs="TH SarabunPSK"/>
            <w:sz w:val="24"/>
            <w:szCs w:val="24"/>
            <w:cs/>
          </w:rPr>
          <w:t xml:space="preserve">                                                                                                                                                                                                                                    </w:t>
        </w:r>
        <w:r>
          <w:rPr>
            <w:rFonts w:hint="cs" w:ascii="TH SarabunPSK" w:hAnsi="TH SarabunPSK" w:cs="TH SarabunPSK"/>
            <w:sz w:val="24"/>
            <w:szCs w:val="24"/>
            <w:cs/>
            <w:lang w:val="en-US" w:bidi="th-TH"/>
          </w:rPr>
          <w:t xml:space="preserve">                                  </w:t>
        </w:r>
        <w:r>
          <w:rPr>
            <w:rFonts w:hint="cs" w:ascii="TH SarabunPSK" w:hAnsi="TH SarabunPSK" w:cs="TH SarabunPSK"/>
            <w:sz w:val="24"/>
            <w:szCs w:val="24"/>
            <w:cs/>
          </w:rPr>
          <w:t xml:space="preserve"> </w:t>
        </w:r>
        <w:r>
          <w:rPr>
            <w:rFonts w:hint="cs" w:ascii="TH SarabunPSK" w:hAnsi="TH SarabunPSK" w:cs="TH SarabunPSK"/>
            <w:sz w:val="24"/>
            <w:szCs w:val="24"/>
            <w:cs/>
            <w:lang w:val="th-TH" w:bidi="th-TH"/>
          </w:rPr>
          <w:t>รายงานฉบับสมบูรณ์</w:t>
        </w:r>
      </w:p>
    </w:sdtContent>
  </w:sdt>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framePr w:wrap="around" w:vAnchor="text" w:hAnchor="margin" w:xAlign="right" w:y="1"/>
      <w:rPr>
        <w:rStyle w:val="30"/>
      </w:rPr>
    </w:pPr>
    <w:r>
      <w:rPr>
        <w:rStyle w:val="30"/>
      </w:rPr>
      <w:fldChar w:fldCharType="begin"/>
    </w:r>
    <w:r>
      <w:rPr>
        <w:rStyle w:val="30"/>
      </w:rPr>
      <w:instrText xml:space="preserve">PAGE  </w:instrText>
    </w:r>
    <w:r>
      <w:rPr>
        <w:rStyle w:val="30"/>
      </w:rPr>
      <w:fldChar w:fldCharType="end"/>
    </w:r>
  </w:p>
  <w:p>
    <w:pPr>
      <w:pStyle w:val="25"/>
      <w:ind w:right="360"/>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044817963"/>
      <w:docPartObj>
        <w:docPartGallery w:val="autotext"/>
      </w:docPartObj>
    </w:sdtPr>
    <w:sdtContent>
      <w:p>
        <w:pPr>
          <w:pStyle w:val="25"/>
          <w:pBdr>
            <w:bottom w:val="double" w:color="auto" w:sz="6" w:space="1"/>
          </w:pBdr>
          <w:tabs>
            <w:tab w:val="right" w:pos="8647"/>
            <w:tab w:val="clear" w:pos="8306"/>
          </w:tabs>
          <w:rPr>
            <w:rFonts w:ascii="TH SarabunPSK" w:hAnsi="TH SarabunPSK" w:cs="TH SarabunPSK"/>
            <w:b/>
            <w:bCs/>
            <w:sz w:val="24"/>
            <w:szCs w:val="24"/>
          </w:rPr>
        </w:pPr>
        <w:r>
          <w:rPr>
            <w:rFonts w:hint="cs" w:ascii="TH SarabunPSK" w:hAnsi="TH SarabunPSK" w:cs="TH SarabunPSK"/>
            <w:b/>
            <w:bCs/>
            <w:sz w:val="24"/>
            <w:szCs w:val="24"/>
            <w:cs/>
            <w:lang w:val="th-TH" w:bidi="th-TH"/>
          </w:rPr>
          <w:t>กอง</w:t>
        </w:r>
        <w:r>
          <w:rPr>
            <w:rFonts w:ascii="TH SarabunPSK" w:hAnsi="TH SarabunPSK" w:cs="TH SarabunPSK"/>
            <w:b/>
            <w:bCs/>
            <w:sz w:val="24"/>
            <w:szCs w:val="24"/>
            <w:cs/>
            <w:lang w:val="th-TH" w:bidi="th-TH"/>
          </w:rPr>
          <w:t>ศึกษาและ</w:t>
        </w:r>
        <w:r>
          <w:rPr>
            <w:rFonts w:hint="cs" w:ascii="TH SarabunPSK" w:hAnsi="TH SarabunPSK" w:cs="TH SarabunPSK"/>
            <w:b/>
            <w:bCs/>
            <w:sz w:val="24"/>
            <w:szCs w:val="24"/>
            <w:cs/>
            <w:lang w:val="th-TH" w:bidi="th-TH"/>
          </w:rPr>
          <w:t>พัฒนาโรงไฟฟ้าฐาน</w:t>
        </w:r>
        <w:r>
          <w:rPr>
            <w:rFonts w:hint="cs" w:ascii="TH SarabunPSK" w:hAnsi="TH SarabunPSK" w:cs="TH SarabunPSK"/>
            <w:b/>
            <w:bCs/>
            <w:i/>
            <w:iCs/>
            <w:sz w:val="16"/>
            <w:szCs w:val="16"/>
            <w:cs/>
          </w:rPr>
          <w:t xml:space="preserve"> </w:t>
        </w:r>
        <w:r>
          <w:rPr>
            <w:rFonts w:hint="cs" w:ascii="TH SarabunPSK" w:hAnsi="TH SarabunPSK" w:cs="TH SarabunPSK"/>
            <w:b/>
            <w:bCs/>
            <w:i/>
            <w:iCs/>
            <w:sz w:val="24"/>
            <w:szCs w:val="24"/>
            <w:cs/>
          </w:rPr>
          <w:t xml:space="preserve">    </w:t>
        </w:r>
        <w:r>
          <w:rPr>
            <w:rFonts w:hint="cs" w:ascii="TH SarabunPSK" w:hAnsi="TH SarabunPSK" w:cs="TH SarabunPSK"/>
            <w:b/>
            <w:bCs/>
            <w:sz w:val="24"/>
            <w:szCs w:val="24"/>
            <w:cs/>
          </w:rPr>
          <w:t xml:space="preserve">                                                   </w:t>
        </w:r>
        <w:r>
          <w:rPr>
            <w:rFonts w:hint="cs" w:ascii="TH SarabunPSK" w:hAnsi="TH SarabunPSK" w:cs="TH SarabunPSK"/>
            <w:b/>
            <w:bCs/>
            <w:sz w:val="24"/>
            <w:szCs w:val="24"/>
            <w:cs/>
            <w:lang w:val="en-US" w:bidi="th-TH"/>
          </w:rPr>
          <w:t xml:space="preserve"> </w:t>
        </w:r>
        <w:r>
          <w:rPr>
            <w:rFonts w:ascii="TH SarabunPSK" w:hAnsi="TH SarabunPSK" w:cs="TH SarabunPSK"/>
            <w:b/>
            <w:bCs/>
            <w:sz w:val="24"/>
            <w:szCs w:val="24"/>
            <w:cs/>
            <w:lang w:val="th-TH" w:bidi="th-TH"/>
          </w:rPr>
          <w:t>โครงการการสร้างความรู้ความเข้าใจและพัฒนาการสื่อสาร</w:t>
        </w:r>
      </w:p>
      <w:p>
        <w:pPr>
          <w:pStyle w:val="25"/>
          <w:pBdr>
            <w:bottom w:val="double" w:color="auto" w:sz="6" w:space="1"/>
          </w:pBdr>
          <w:rPr>
            <w:rFonts w:ascii="TH SarabunPSK" w:hAnsi="TH SarabunPSK" w:cs="TH SarabunPSK"/>
            <w:b/>
            <w:bCs/>
            <w:sz w:val="24"/>
            <w:szCs w:val="24"/>
            <w:cs/>
          </w:rPr>
        </w:pPr>
        <w:r>
          <w:rPr>
            <w:rFonts w:ascii="TH SarabunPSK" w:hAnsi="TH SarabunPSK" w:cs="TH SarabunPSK"/>
            <w:b/>
            <w:bCs/>
            <w:sz w:val="24"/>
            <w:szCs w:val="24"/>
            <w:cs/>
            <w:lang w:val="th-TH" w:bidi="th-TH"/>
          </w:rPr>
          <w:t>สำนักงานปลัดกระทรวงพลังงาน</w:t>
        </w:r>
        <w:r>
          <w:rPr>
            <w:rFonts w:hint="cs" w:ascii="TH SarabunPSK" w:hAnsi="TH SarabunPSK" w:cs="TH SarabunPSK"/>
            <w:b/>
            <w:bCs/>
            <w:sz w:val="24"/>
            <w:szCs w:val="24"/>
            <w:cs/>
          </w:rPr>
          <w:t xml:space="preserve">     </w:t>
        </w:r>
        <w:r>
          <w:rPr>
            <w:rFonts w:ascii="TH SarabunPSK" w:hAnsi="TH SarabunPSK" w:cs="TH SarabunPSK"/>
            <w:b/>
            <w:bCs/>
            <w:sz w:val="24"/>
            <w:szCs w:val="24"/>
            <w:cs/>
          </w:rPr>
          <w:t xml:space="preserve">                      </w:t>
        </w:r>
        <w:r>
          <w:rPr>
            <w:rFonts w:hint="cs" w:ascii="TH SarabunPSK" w:hAnsi="TH SarabunPSK" w:cs="TH SarabunPSK"/>
            <w:b/>
            <w:bCs/>
            <w:sz w:val="24"/>
            <w:szCs w:val="24"/>
            <w:cs/>
          </w:rPr>
          <w:t xml:space="preserve">                        </w:t>
        </w:r>
        <w:r>
          <w:rPr>
            <w:rFonts w:ascii="TH SarabunPSK" w:hAnsi="TH SarabunPSK" w:cs="TH SarabunPSK"/>
            <w:b/>
            <w:bCs/>
            <w:sz w:val="24"/>
            <w:szCs w:val="24"/>
            <w:cs/>
            <w:lang w:val="th-TH" w:bidi="th-TH"/>
          </w:rPr>
          <w:t>ด้านพลังงานเพื่อเจตคติที่ดีต่อการขับเคลื่อนงานพลังงานในชุมชน</w:t>
        </w:r>
      </w:p>
      <w:p>
        <w:pPr>
          <w:pStyle w:val="25"/>
          <w:jc w:val="center"/>
          <w:rPr>
            <w:rFonts w:ascii="TH SarabunPSK" w:hAnsi="TH SarabunPSK" w:cs="TH SarabunPSK"/>
            <w:sz w:val="24"/>
            <w:szCs w:val="24"/>
          </w:rPr>
        </w:pPr>
        <w:r>
          <w:rPr>
            <w:rFonts w:hint="cs" w:ascii="TH SarabunPSK" w:hAnsi="TH SarabunPSK" w:cs="TH SarabunPSK"/>
            <w:sz w:val="24"/>
            <w:szCs w:val="24"/>
            <w:cs/>
          </w:rPr>
          <w:t xml:space="preserve">                                                                                                                                                   </w:t>
        </w:r>
        <w:r>
          <w:rPr>
            <w:rFonts w:hint="cs" w:ascii="TH SarabunPSK" w:hAnsi="TH SarabunPSK" w:cs="TH SarabunPSK"/>
            <w:sz w:val="24"/>
            <w:szCs w:val="24"/>
            <w:cs/>
            <w:lang w:val="th-TH" w:bidi="th-TH"/>
          </w:rPr>
          <w:t>รายงานฉบับสมบูรณ์</w:t>
        </w:r>
      </w:p>
    </w:sdtContent>
  </w:sdt>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Fonts w:hint="default" w:ascii="TH SarabunPSK" w:hAnsi="TH SarabunPSK" w:cs="TH SarabunPSK"/>
      </w:rPr>
      <w:id w:val="-1196225538"/>
      <w:docPartObj>
        <w:docPartGallery w:val="autotext"/>
      </w:docPartObj>
    </w:sdtPr>
    <w:sdtEndPr>
      <w:rPr>
        <w:rFonts w:hint="default" w:ascii="TH SarabunPSK" w:hAnsi="TH SarabunPSK" w:cs="TH SarabunPSK"/>
      </w:rPr>
    </w:sdtEndPr>
    <w:sdtContent>
      <w:p>
        <w:pPr>
          <w:pStyle w:val="25"/>
          <w:pBdr>
            <w:bottom w:val="double" w:color="auto" w:sz="6" w:space="1"/>
          </w:pBdr>
          <w:tabs>
            <w:tab w:val="right" w:pos="8647"/>
            <w:tab w:val="clear" w:pos="8306"/>
          </w:tabs>
          <w:rPr>
            <w:rFonts w:hint="default" w:ascii="TH SarabunPSK" w:hAnsi="TH SarabunPSK" w:cs="TH SarabunPSK"/>
            <w:b/>
            <w:bCs/>
            <w:sz w:val="24"/>
            <w:szCs w:val="24"/>
          </w:rPr>
        </w:pPr>
        <w:r>
          <w:rPr>
            <w:rFonts w:hint="default" w:ascii="TH SarabunPSK" w:hAnsi="TH SarabunPSK" w:cs="TH SarabunPSK"/>
            <w:b/>
            <w:bCs/>
            <w:sz w:val="24"/>
            <w:szCs w:val="24"/>
            <w:cs/>
            <w:lang w:val="th-TH" w:bidi="th-TH"/>
          </w:rPr>
          <w:t>กองศึกษาและพัฒนาโรงไฟฟ้าฐาน</w:t>
        </w:r>
        <w:r>
          <w:rPr>
            <w:rFonts w:hint="default" w:ascii="TH SarabunPSK" w:hAnsi="TH SarabunPSK" w:cs="TH SarabunPSK"/>
            <w:b/>
            <w:bCs/>
            <w:i/>
            <w:iCs/>
            <w:sz w:val="16"/>
            <w:szCs w:val="16"/>
            <w:cs/>
          </w:rPr>
          <w:t xml:space="preserve"> </w:t>
        </w:r>
        <w:r>
          <w:rPr>
            <w:rFonts w:hint="default" w:ascii="TH SarabunPSK" w:hAnsi="TH SarabunPSK" w:cs="TH SarabunPSK"/>
            <w:b/>
            <w:bCs/>
            <w:i/>
            <w:iCs/>
            <w:sz w:val="24"/>
            <w:szCs w:val="24"/>
            <w:cs/>
          </w:rPr>
          <w:t xml:space="preserve">    </w:t>
        </w:r>
        <w:r>
          <w:rPr>
            <w:rFonts w:hint="default" w:ascii="TH SarabunPSK" w:hAnsi="TH SarabunPSK" w:cs="TH SarabunPSK"/>
            <w:b/>
            <w:bCs/>
            <w:sz w:val="24"/>
            <w:szCs w:val="24"/>
            <w:cs/>
          </w:rPr>
          <w:t xml:space="preserve">                                                                                                                                                  </w:t>
        </w:r>
        <w:r>
          <w:rPr>
            <w:rFonts w:hint="default" w:ascii="TH SarabunPSK" w:hAnsi="TH SarabunPSK" w:cs="TH SarabunPSK"/>
            <w:b/>
            <w:bCs/>
            <w:sz w:val="24"/>
            <w:szCs w:val="24"/>
            <w:cs/>
            <w:lang w:val="en-US" w:bidi="th-TH"/>
          </w:rPr>
          <w:t xml:space="preserve">   </w:t>
        </w:r>
        <w:r>
          <w:rPr>
            <w:rFonts w:hint="cs" w:ascii="TH SarabunPSK" w:hAnsi="TH SarabunPSK" w:cs="TH SarabunPSK"/>
            <w:b/>
            <w:bCs/>
            <w:sz w:val="24"/>
            <w:szCs w:val="24"/>
            <w:cs/>
            <w:lang w:val="en-US" w:bidi="th-TH"/>
          </w:rPr>
          <w:t xml:space="preserve">              </w:t>
        </w:r>
        <w:r>
          <w:rPr>
            <w:rFonts w:hint="default" w:ascii="TH SarabunPSK" w:hAnsi="TH SarabunPSK" w:cs="TH SarabunPSK"/>
            <w:b/>
            <w:bCs/>
            <w:sz w:val="24"/>
            <w:szCs w:val="24"/>
            <w:cs/>
            <w:lang w:val="en-US" w:bidi="th-TH"/>
          </w:rPr>
          <w:t xml:space="preserve"> </w:t>
        </w:r>
        <w:r>
          <w:rPr>
            <w:rFonts w:hint="default" w:ascii="TH SarabunPSK" w:hAnsi="TH SarabunPSK" w:cs="TH SarabunPSK"/>
            <w:b/>
            <w:bCs/>
            <w:sz w:val="24"/>
            <w:szCs w:val="24"/>
            <w:cs/>
            <w:lang w:val="th-TH" w:bidi="th-TH"/>
          </w:rPr>
          <w:t>โครงการการสร้างความรู้ความเข้าใจและพัฒนาการสื่อสาร</w:t>
        </w:r>
      </w:p>
      <w:p>
        <w:pPr>
          <w:pStyle w:val="25"/>
          <w:pBdr>
            <w:bottom w:val="double" w:color="auto" w:sz="6" w:space="1"/>
          </w:pBdr>
          <w:rPr>
            <w:rFonts w:hint="default" w:ascii="TH SarabunPSK" w:hAnsi="TH SarabunPSK" w:cs="TH SarabunPSK"/>
            <w:b/>
            <w:bCs/>
            <w:sz w:val="24"/>
            <w:szCs w:val="24"/>
            <w:cs/>
          </w:rPr>
        </w:pPr>
        <w:r>
          <w:rPr>
            <w:rFonts w:hint="default" w:ascii="TH SarabunPSK" w:hAnsi="TH SarabunPSK" w:cs="TH SarabunPSK"/>
            <w:b/>
            <w:bCs/>
            <w:sz w:val="24"/>
            <w:szCs w:val="24"/>
            <w:cs/>
            <w:lang w:val="th-TH" w:bidi="th-TH"/>
          </w:rPr>
          <w:t>สำนักงานปลัดกระทรวงพลังงาน</w:t>
        </w:r>
        <w:r>
          <w:rPr>
            <w:rFonts w:hint="default" w:ascii="TH SarabunPSK" w:hAnsi="TH SarabunPSK" w:cs="TH SarabunPSK"/>
            <w:b/>
            <w:bCs/>
            <w:sz w:val="24"/>
            <w:szCs w:val="24"/>
            <w:cs/>
          </w:rPr>
          <w:t xml:space="preserve">                                          </w:t>
        </w:r>
        <w:r>
          <w:rPr>
            <w:rFonts w:hint="default" w:ascii="TH SarabunPSK" w:hAnsi="TH SarabunPSK" w:cs="TH SarabunPSK"/>
            <w:b/>
            <w:bCs/>
            <w:sz w:val="24"/>
            <w:szCs w:val="24"/>
            <w:cs/>
          </w:rPr>
          <w:tab/>
        </w:r>
        <w:r>
          <w:rPr>
            <w:rFonts w:hint="default" w:ascii="TH SarabunPSK" w:hAnsi="TH SarabunPSK" w:cs="TH SarabunPSK"/>
            <w:b/>
            <w:bCs/>
            <w:sz w:val="24"/>
            <w:szCs w:val="24"/>
            <w:cs/>
          </w:rPr>
          <w:t xml:space="preserve">                                                                                                          </w:t>
        </w:r>
        <w:r>
          <w:rPr>
            <w:rFonts w:hint="cs" w:ascii="TH SarabunPSK" w:hAnsi="TH SarabunPSK" w:cs="TH SarabunPSK"/>
            <w:b/>
            <w:bCs/>
            <w:sz w:val="24"/>
            <w:szCs w:val="24"/>
            <w:cs/>
            <w:lang w:val="en-US" w:bidi="th-TH"/>
          </w:rPr>
          <w:t xml:space="preserve">               </w:t>
        </w:r>
        <w:r>
          <w:rPr>
            <w:rFonts w:hint="default" w:ascii="TH SarabunPSK" w:hAnsi="TH SarabunPSK" w:cs="TH SarabunPSK"/>
            <w:b/>
            <w:bCs/>
            <w:sz w:val="24"/>
            <w:szCs w:val="24"/>
            <w:cs/>
            <w:lang w:val="th-TH" w:bidi="th-TH"/>
          </w:rPr>
          <w:t>ด้านพลังงานเพื่อเจตคติที่ดีต่อการขับเคลื่อนงานพลังงานในชุมชน</w:t>
        </w:r>
      </w:p>
      <w:p>
        <w:pPr>
          <w:pStyle w:val="25"/>
          <w:jc w:val="center"/>
          <w:rPr>
            <w:rFonts w:hint="default" w:ascii="TH SarabunPSK" w:hAnsi="TH SarabunPSK" w:cs="TH SarabunPSK"/>
            <w:sz w:val="24"/>
            <w:szCs w:val="24"/>
          </w:rPr>
        </w:pPr>
        <w:r>
          <w:rPr>
            <w:rFonts w:hint="default" w:ascii="TH SarabunPSK" w:hAnsi="TH SarabunPSK" w:cs="TH SarabunPSK"/>
            <w:sz w:val="24"/>
            <w:szCs w:val="24"/>
            <w:cs/>
          </w:rPr>
          <w:t xml:space="preserve">                                                                                                                                                                                                                                                            </w:t>
        </w:r>
        <w:r>
          <w:rPr>
            <w:rFonts w:hint="cs" w:ascii="TH SarabunPSK" w:hAnsi="TH SarabunPSK" w:cs="TH SarabunPSK"/>
            <w:sz w:val="24"/>
            <w:szCs w:val="24"/>
            <w:cs/>
            <w:lang w:val="en-US" w:bidi="th-TH"/>
          </w:rPr>
          <w:t xml:space="preserve">           </w:t>
        </w:r>
        <w:r>
          <w:rPr>
            <w:rFonts w:hint="default" w:ascii="TH SarabunPSK" w:hAnsi="TH SarabunPSK" w:cs="TH SarabunPSK"/>
            <w:sz w:val="24"/>
            <w:szCs w:val="24"/>
            <w:cs/>
            <w:lang w:val="th-TH" w:bidi="th-TH"/>
          </w:rPr>
          <w:t>รายงานฉบับสมบูรณ์</w:t>
        </w:r>
      </w:p>
    </w:sdtContent>
  </w:sdt>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bottom w:val="double" w:color="auto" w:sz="6" w:space="1"/>
      </w:pBdr>
      <w:tabs>
        <w:tab w:val="right" w:pos="8647"/>
        <w:tab w:val="clear" w:pos="8306"/>
      </w:tabs>
      <w:rPr>
        <w:rFonts w:hint="default" w:ascii="TH SarabunPSK" w:hAnsi="TH SarabunPSK" w:cs="TH SarabunPSK"/>
        <w:b/>
        <w:bCs/>
        <w:sz w:val="24"/>
        <w:szCs w:val="24"/>
      </w:rPr>
    </w:pPr>
    <w:r>
      <w:rPr>
        <w:rFonts w:hint="default" w:ascii="TH SarabunPSK" w:hAnsi="TH SarabunPSK" w:cs="TH SarabunPSK"/>
        <w:b/>
        <w:bCs/>
        <w:sz w:val="24"/>
        <w:szCs w:val="24"/>
        <w:cs/>
        <w:lang w:val="th-TH" w:bidi="th-TH"/>
      </w:rPr>
      <w:t>กองศึกษาและพัฒนาโรงไฟฟ้าฐาน</w:t>
    </w:r>
    <w:r>
      <w:rPr>
        <w:rFonts w:hint="default" w:ascii="TH SarabunPSK" w:hAnsi="TH SarabunPSK" w:cs="TH SarabunPSK"/>
        <w:b/>
        <w:bCs/>
        <w:i/>
        <w:iCs/>
        <w:sz w:val="16"/>
        <w:szCs w:val="16"/>
        <w:cs/>
      </w:rPr>
      <w:t xml:space="preserve"> </w:t>
    </w:r>
    <w:r>
      <w:rPr>
        <w:rFonts w:hint="default" w:ascii="TH SarabunPSK" w:hAnsi="TH SarabunPSK" w:cs="TH SarabunPSK"/>
        <w:b/>
        <w:bCs/>
        <w:i/>
        <w:iCs/>
        <w:sz w:val="24"/>
        <w:szCs w:val="24"/>
        <w:cs/>
      </w:rPr>
      <w:t xml:space="preserve">    </w:t>
    </w:r>
    <w:r>
      <w:rPr>
        <w:rFonts w:hint="default" w:ascii="TH SarabunPSK" w:hAnsi="TH SarabunPSK" w:cs="TH SarabunPSK"/>
        <w:b/>
        <w:bCs/>
        <w:sz w:val="24"/>
        <w:szCs w:val="24"/>
        <w:cs/>
      </w:rPr>
      <w:t xml:space="preserve">                                                    </w:t>
    </w:r>
    <w:r>
      <w:rPr>
        <w:rFonts w:hint="default" w:ascii="TH SarabunPSK" w:hAnsi="TH SarabunPSK" w:cs="TH SarabunPSK"/>
        <w:b/>
        <w:bCs/>
        <w:sz w:val="24"/>
        <w:szCs w:val="24"/>
        <w:cs/>
        <w:lang w:val="th-TH" w:bidi="th-TH"/>
      </w:rPr>
      <w:t>โครงการการสร้างความรู้ความเข้าใจและพัฒนาการสื่อสาร</w:t>
    </w:r>
  </w:p>
  <w:p>
    <w:pPr>
      <w:pStyle w:val="25"/>
      <w:pBdr>
        <w:bottom w:val="double" w:color="auto" w:sz="6" w:space="1"/>
      </w:pBdr>
      <w:rPr>
        <w:rFonts w:hint="default" w:ascii="TH SarabunPSK" w:hAnsi="TH SarabunPSK" w:cs="TH SarabunPSK"/>
        <w:b/>
        <w:bCs/>
        <w:sz w:val="24"/>
        <w:szCs w:val="24"/>
        <w:cs/>
      </w:rPr>
    </w:pPr>
    <w:r>
      <w:rPr>
        <w:rFonts w:hint="default" w:ascii="TH SarabunPSK" w:hAnsi="TH SarabunPSK" w:cs="TH SarabunPSK"/>
        <w:b/>
        <w:bCs/>
        <w:sz w:val="24"/>
        <w:szCs w:val="24"/>
        <w:cs/>
        <w:lang w:val="th-TH" w:bidi="th-TH"/>
      </w:rPr>
      <w:t>สำนักงานปลัดกระทรวงพลังงาน</w:t>
    </w:r>
    <w:r>
      <w:rPr>
        <w:rFonts w:hint="default" w:ascii="TH SarabunPSK" w:hAnsi="TH SarabunPSK" w:cs="TH SarabunPSK"/>
        <w:b/>
        <w:bCs/>
        <w:sz w:val="24"/>
        <w:szCs w:val="24"/>
        <w:cs/>
      </w:rPr>
      <w:t xml:space="preserve">                                                   </w:t>
    </w:r>
    <w:r>
      <w:rPr>
        <w:rFonts w:hint="default" w:ascii="TH SarabunPSK" w:hAnsi="TH SarabunPSK" w:cs="TH SarabunPSK"/>
        <w:b/>
        <w:bCs/>
        <w:sz w:val="24"/>
        <w:szCs w:val="24"/>
        <w:cs/>
        <w:lang w:val="th-TH" w:bidi="th-TH"/>
      </w:rPr>
      <w:t>ด้านพลังงานเพื่อเจตคติที่ดีต่อการขับเคลื่อนงานพลังงานในชุมชน</w:t>
    </w:r>
  </w:p>
  <w:p>
    <w:pPr>
      <w:pStyle w:val="25"/>
      <w:jc w:val="center"/>
      <w:rPr>
        <w:rFonts w:hint="default" w:ascii="TH SarabunPSK" w:hAnsi="TH SarabunPSK" w:cs="TH SarabunPSK"/>
        <w:sz w:val="24"/>
        <w:szCs w:val="24"/>
      </w:rPr>
    </w:pPr>
    <w:r>
      <w:rPr>
        <w:rFonts w:hint="default" w:ascii="TH SarabunPSK" w:hAnsi="TH SarabunPSK" w:cs="TH SarabunPSK"/>
        <w:sz w:val="24"/>
        <w:szCs w:val="24"/>
        <w:cs/>
      </w:rPr>
      <w:t xml:space="preserve">                                                                                                                                                   </w:t>
    </w:r>
    <w:r>
      <w:rPr>
        <w:rFonts w:hint="default" w:ascii="TH SarabunPSK" w:hAnsi="TH SarabunPSK" w:cs="TH SarabunPSK"/>
        <w:sz w:val="24"/>
        <w:szCs w:val="24"/>
        <w:cs/>
        <w:lang w:val="th-TH" w:bidi="th-TH"/>
      </w:rPr>
      <w:t>รายงานฉบับสมบูรณ์</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bottom w:val="double" w:color="auto" w:sz="6" w:space="1"/>
      </w:pBdr>
      <w:tabs>
        <w:tab w:val="right" w:pos="8647"/>
        <w:tab w:val="clear" w:pos="8306"/>
      </w:tabs>
      <w:rPr>
        <w:rFonts w:hint="default" w:ascii="TH SarabunPSK" w:hAnsi="TH SarabunPSK" w:cs="TH SarabunPSK"/>
        <w:b/>
        <w:bCs/>
        <w:sz w:val="24"/>
        <w:szCs w:val="24"/>
      </w:rPr>
    </w:pPr>
    <w:r>
      <w:rPr>
        <w:rFonts w:hint="default" w:ascii="TH SarabunPSK" w:hAnsi="TH SarabunPSK" w:cs="TH SarabunPSK"/>
        <w:b/>
        <w:bCs/>
        <w:sz w:val="24"/>
        <w:szCs w:val="24"/>
        <w:cs/>
        <w:lang w:val="th-TH" w:bidi="th-TH"/>
      </w:rPr>
      <w:t>กองศึกษาและพัฒนาโรงไฟฟ้าฐาน</w:t>
    </w:r>
    <w:r>
      <w:rPr>
        <w:rFonts w:hint="default" w:ascii="TH SarabunPSK" w:hAnsi="TH SarabunPSK" w:cs="TH SarabunPSK"/>
        <w:b/>
        <w:bCs/>
        <w:i/>
        <w:iCs/>
        <w:sz w:val="16"/>
        <w:szCs w:val="16"/>
        <w:cs/>
      </w:rPr>
      <w:t xml:space="preserve"> </w:t>
    </w:r>
    <w:r>
      <w:rPr>
        <w:rFonts w:hint="default" w:ascii="TH SarabunPSK" w:hAnsi="TH SarabunPSK" w:cs="TH SarabunPSK"/>
        <w:b/>
        <w:bCs/>
        <w:i/>
        <w:iCs/>
        <w:sz w:val="24"/>
        <w:szCs w:val="24"/>
        <w:cs/>
      </w:rPr>
      <w:t xml:space="preserve">    </w:t>
    </w:r>
    <w:r>
      <w:rPr>
        <w:rFonts w:hint="default" w:ascii="TH SarabunPSK" w:hAnsi="TH SarabunPSK" w:cs="TH SarabunPSK"/>
        <w:b/>
        <w:bCs/>
        <w:sz w:val="24"/>
        <w:szCs w:val="24"/>
        <w:cs/>
      </w:rPr>
      <w:t xml:space="preserve">                                                                                                                                                      </w:t>
    </w:r>
    <w:r>
      <w:rPr>
        <w:rFonts w:hint="default" w:ascii="TH SarabunPSK" w:hAnsi="TH SarabunPSK" w:cs="TH SarabunPSK"/>
        <w:b/>
        <w:bCs/>
        <w:sz w:val="24"/>
        <w:szCs w:val="24"/>
        <w:cs/>
        <w:lang w:val="en-US" w:bidi="th-TH"/>
      </w:rPr>
      <w:t xml:space="preserve">              </w:t>
    </w:r>
    <w:r>
      <w:rPr>
        <w:rFonts w:hint="default" w:ascii="TH SarabunPSK" w:hAnsi="TH SarabunPSK" w:cs="TH SarabunPSK"/>
        <w:b/>
        <w:bCs/>
        <w:sz w:val="24"/>
        <w:szCs w:val="24"/>
        <w:cs/>
        <w:lang w:val="th-TH" w:bidi="th-TH"/>
      </w:rPr>
      <w:t>โครงการการสร้างความรู้ความเข้าใจและพัฒนาการสื่อสาร</w:t>
    </w:r>
  </w:p>
  <w:p>
    <w:pPr>
      <w:pStyle w:val="25"/>
      <w:pBdr>
        <w:bottom w:val="double" w:color="auto" w:sz="6" w:space="1"/>
      </w:pBdr>
      <w:rPr>
        <w:rFonts w:hint="default" w:ascii="TH SarabunPSK" w:hAnsi="TH SarabunPSK" w:cs="TH SarabunPSK"/>
        <w:b/>
        <w:bCs/>
        <w:sz w:val="24"/>
        <w:szCs w:val="24"/>
        <w:cs/>
      </w:rPr>
    </w:pPr>
    <w:r>
      <w:rPr>
        <w:rFonts w:hint="default" w:ascii="TH SarabunPSK" w:hAnsi="TH SarabunPSK" w:cs="TH SarabunPSK"/>
        <w:b/>
        <w:bCs/>
        <w:sz w:val="24"/>
        <w:szCs w:val="24"/>
        <w:cs/>
        <w:lang w:val="th-TH" w:bidi="th-TH"/>
      </w:rPr>
      <w:t>สำนักงานปลัดกระทรวงพลังงาน</w:t>
    </w:r>
    <w:r>
      <w:rPr>
        <w:rFonts w:hint="default" w:ascii="TH SarabunPSK" w:hAnsi="TH SarabunPSK" w:cs="TH SarabunPSK"/>
        <w:b/>
        <w:bCs/>
        <w:sz w:val="24"/>
        <w:szCs w:val="24"/>
        <w:cs/>
      </w:rPr>
      <w:t xml:space="preserve">                                                                                                                                                     </w:t>
    </w:r>
    <w:r>
      <w:rPr>
        <w:rFonts w:hint="default" w:ascii="TH SarabunPSK" w:hAnsi="TH SarabunPSK" w:cs="TH SarabunPSK"/>
        <w:b/>
        <w:bCs/>
        <w:sz w:val="24"/>
        <w:szCs w:val="24"/>
        <w:cs/>
        <w:lang w:val="en-US" w:bidi="th-TH"/>
      </w:rPr>
      <w:t xml:space="preserve">              </w:t>
    </w:r>
    <w:r>
      <w:rPr>
        <w:rFonts w:hint="default" w:ascii="TH SarabunPSK" w:hAnsi="TH SarabunPSK" w:cs="TH SarabunPSK"/>
        <w:b/>
        <w:bCs/>
        <w:sz w:val="24"/>
        <w:szCs w:val="24"/>
        <w:cs/>
        <w:lang w:val="th-TH" w:bidi="th-TH"/>
      </w:rPr>
      <w:t>ด้านพลังงานเพื่อเจตคติที่ดีต่อการขับเคลื่อนงานพลังงานในชุมชน</w:t>
    </w:r>
  </w:p>
  <w:p>
    <w:pPr>
      <w:pStyle w:val="25"/>
      <w:jc w:val="center"/>
      <w:rPr>
        <w:rFonts w:hint="default" w:ascii="TH SarabunPSK" w:hAnsi="TH SarabunPSK" w:cs="TH SarabunPSK"/>
        <w:sz w:val="24"/>
        <w:szCs w:val="24"/>
      </w:rPr>
    </w:pPr>
    <w:r>
      <w:rPr>
        <w:rFonts w:hint="default" w:ascii="TH SarabunPSK" w:hAnsi="TH SarabunPSK" w:cs="TH SarabunPSK"/>
        <w:sz w:val="24"/>
        <w:szCs w:val="24"/>
        <w:cs/>
      </w:rPr>
      <w:t xml:space="preserve">                                                                                                                                                                                                                                                            </w:t>
    </w:r>
    <w:r>
      <w:rPr>
        <w:rFonts w:hint="cs" w:ascii="TH SarabunPSK" w:hAnsi="TH SarabunPSK" w:cs="TH SarabunPSK"/>
        <w:sz w:val="24"/>
        <w:szCs w:val="24"/>
        <w:cs/>
        <w:lang w:val="en-US" w:bidi="th-TH"/>
      </w:rPr>
      <w:t xml:space="preserve">           </w:t>
    </w:r>
    <w:r>
      <w:rPr>
        <w:rFonts w:hint="default" w:ascii="TH SarabunPSK" w:hAnsi="TH SarabunPSK" w:cs="TH SarabunPSK"/>
        <w:sz w:val="24"/>
        <w:szCs w:val="24"/>
        <w:cs/>
        <w:lang w:val="th-TH" w:bidi="th-TH"/>
      </w:rPr>
      <w:t>รายงานฉบับสมบูรณ์</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bottom w:val="double" w:color="auto" w:sz="6" w:space="1"/>
      </w:pBdr>
      <w:tabs>
        <w:tab w:val="right" w:pos="8647"/>
        <w:tab w:val="clear" w:pos="8306"/>
      </w:tabs>
      <w:rPr>
        <w:rFonts w:hint="default" w:ascii="TH SarabunPSK" w:hAnsi="TH SarabunPSK" w:cs="TH SarabunPSK"/>
        <w:b/>
        <w:bCs/>
        <w:sz w:val="24"/>
        <w:szCs w:val="24"/>
      </w:rPr>
    </w:pPr>
    <w:r>
      <w:rPr>
        <w:rFonts w:hint="default" w:ascii="TH SarabunPSK" w:hAnsi="TH SarabunPSK" w:cs="TH SarabunPSK"/>
        <w:b/>
        <w:bCs/>
        <w:sz w:val="24"/>
        <w:szCs w:val="24"/>
        <w:cs/>
        <w:lang w:val="th-TH" w:bidi="th-TH"/>
      </w:rPr>
      <w:t>กองศึกษาและพัฒนาโรงไฟฟ้าฐาน</w:t>
    </w:r>
    <w:r>
      <w:rPr>
        <w:rFonts w:hint="default" w:ascii="TH SarabunPSK" w:hAnsi="TH SarabunPSK" w:cs="TH SarabunPSK"/>
        <w:b/>
        <w:bCs/>
        <w:i/>
        <w:iCs/>
        <w:sz w:val="16"/>
        <w:szCs w:val="16"/>
        <w:cs/>
      </w:rPr>
      <w:t xml:space="preserve"> </w:t>
    </w:r>
    <w:r>
      <w:rPr>
        <w:rFonts w:hint="default" w:ascii="TH SarabunPSK" w:hAnsi="TH SarabunPSK" w:cs="TH SarabunPSK"/>
        <w:b/>
        <w:bCs/>
        <w:i/>
        <w:iCs/>
        <w:sz w:val="24"/>
        <w:szCs w:val="24"/>
        <w:cs/>
      </w:rPr>
      <w:t xml:space="preserve">    </w:t>
    </w:r>
    <w:r>
      <w:rPr>
        <w:rFonts w:hint="default" w:ascii="TH SarabunPSK" w:hAnsi="TH SarabunPSK" w:cs="TH SarabunPSK"/>
        <w:b/>
        <w:bCs/>
        <w:sz w:val="24"/>
        <w:szCs w:val="24"/>
        <w:cs/>
      </w:rPr>
      <w:t xml:space="preserve">                                                    </w:t>
    </w:r>
    <w:r>
      <w:rPr>
        <w:rFonts w:hint="default" w:ascii="TH SarabunPSK" w:hAnsi="TH SarabunPSK" w:cs="TH SarabunPSK"/>
        <w:b/>
        <w:bCs/>
        <w:sz w:val="24"/>
        <w:szCs w:val="24"/>
        <w:cs/>
        <w:lang w:val="th-TH" w:bidi="th-TH"/>
      </w:rPr>
      <w:t>โครงการการสร้างความรู้ความเข้าใจและพัฒนาการสื่อสาร</w:t>
    </w:r>
  </w:p>
  <w:p>
    <w:pPr>
      <w:pStyle w:val="25"/>
      <w:pBdr>
        <w:bottom w:val="double" w:color="auto" w:sz="6" w:space="1"/>
      </w:pBdr>
      <w:rPr>
        <w:rFonts w:hint="default" w:ascii="TH SarabunPSK" w:hAnsi="TH SarabunPSK" w:cs="TH SarabunPSK"/>
        <w:b/>
        <w:bCs/>
        <w:sz w:val="24"/>
        <w:szCs w:val="24"/>
        <w:cs/>
      </w:rPr>
    </w:pPr>
    <w:r>
      <w:rPr>
        <w:rFonts w:hint="default" w:ascii="TH SarabunPSK" w:hAnsi="TH SarabunPSK" w:cs="TH SarabunPSK"/>
        <w:b/>
        <w:bCs/>
        <w:sz w:val="24"/>
        <w:szCs w:val="24"/>
        <w:cs/>
        <w:lang w:val="th-TH" w:bidi="th-TH"/>
      </w:rPr>
      <w:t>สำนักงานปลัดกระทรวงพลังงาน</w:t>
    </w:r>
    <w:r>
      <w:rPr>
        <w:rFonts w:hint="default" w:ascii="TH SarabunPSK" w:hAnsi="TH SarabunPSK" w:cs="TH SarabunPSK"/>
        <w:b/>
        <w:bCs/>
        <w:sz w:val="24"/>
        <w:szCs w:val="24"/>
        <w:cs/>
      </w:rPr>
      <w:t xml:space="preserve">                                                   </w:t>
    </w:r>
    <w:r>
      <w:rPr>
        <w:rFonts w:hint="default" w:ascii="TH SarabunPSK" w:hAnsi="TH SarabunPSK" w:cs="TH SarabunPSK"/>
        <w:b/>
        <w:bCs/>
        <w:sz w:val="24"/>
        <w:szCs w:val="24"/>
        <w:cs/>
        <w:lang w:val="th-TH" w:bidi="th-TH"/>
      </w:rPr>
      <w:t>ด้านพลังงานเพื่อเจตคติที่ดีต่อการขับเคลื่อนงานพลังงานในชุมชน</w:t>
    </w:r>
  </w:p>
  <w:p>
    <w:pPr>
      <w:pStyle w:val="25"/>
      <w:jc w:val="center"/>
      <w:rPr>
        <w:rFonts w:hint="default" w:ascii="TH SarabunPSK" w:hAnsi="TH SarabunPSK" w:cs="TH SarabunPSK"/>
      </w:rPr>
    </w:pPr>
    <w:r>
      <w:rPr>
        <w:rFonts w:hint="default" w:ascii="TH SarabunPSK" w:hAnsi="TH SarabunPSK" w:cs="TH SarabunPSK"/>
        <w:sz w:val="24"/>
        <w:szCs w:val="24"/>
        <w:cs/>
      </w:rPr>
      <w:t xml:space="preserve">                                                                                                                                                   </w:t>
    </w:r>
    <w:r>
      <w:rPr>
        <w:rFonts w:hint="cs" w:ascii="TH SarabunPSK" w:hAnsi="TH SarabunPSK" w:cs="TH SarabunPSK"/>
        <w:sz w:val="24"/>
        <w:szCs w:val="24"/>
        <w:cs/>
        <w:lang w:val="en-US" w:bidi="th-TH"/>
      </w:rPr>
      <w:t xml:space="preserve"> </w:t>
    </w:r>
    <w:r>
      <w:rPr>
        <w:rFonts w:hint="default" w:ascii="TH SarabunPSK" w:hAnsi="TH SarabunPSK" w:cs="TH SarabunPSK"/>
        <w:sz w:val="24"/>
        <w:szCs w:val="24"/>
        <w:cs/>
        <w:lang w:val="th-TH" w:bidi="th-TH"/>
      </w:rPr>
      <w:t>รายงานฉบับสมบูรณ์</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bottom w:val="double" w:color="auto" w:sz="6" w:space="1"/>
      </w:pBdr>
      <w:tabs>
        <w:tab w:val="right" w:pos="8647"/>
        <w:tab w:val="clear" w:pos="8306"/>
      </w:tabs>
      <w:rPr>
        <w:rFonts w:hint="default" w:ascii="TH SarabunPSK" w:hAnsi="TH SarabunPSK" w:cs="TH SarabunPSK"/>
        <w:b/>
        <w:bCs/>
        <w:sz w:val="24"/>
        <w:szCs w:val="24"/>
      </w:rPr>
    </w:pPr>
    <w:r>
      <w:rPr>
        <w:rFonts w:hint="default" w:ascii="TH SarabunPSK" w:hAnsi="TH SarabunPSK" w:cs="TH SarabunPSK"/>
        <w:b/>
        <w:bCs/>
        <w:sz w:val="24"/>
        <w:szCs w:val="24"/>
        <w:cs/>
      </w:rPr>
      <w:t xml:space="preserve"> </w:t>
    </w:r>
    <w:r>
      <w:rPr>
        <w:rFonts w:hint="default" w:ascii="TH SarabunPSK" w:hAnsi="TH SarabunPSK" w:cs="TH SarabunPSK"/>
        <w:b/>
        <w:bCs/>
        <w:sz w:val="24"/>
        <w:szCs w:val="24"/>
        <w:cs/>
        <w:lang w:val="th-TH" w:bidi="th-TH"/>
      </w:rPr>
      <w:t>กองศึกษาและพัฒนาโรงไฟฟ้าฐาน</w:t>
    </w:r>
    <w:r>
      <w:rPr>
        <w:rFonts w:hint="default" w:ascii="TH SarabunPSK" w:hAnsi="TH SarabunPSK" w:cs="TH SarabunPSK"/>
        <w:b/>
        <w:bCs/>
        <w:i/>
        <w:iCs/>
        <w:sz w:val="16"/>
        <w:szCs w:val="16"/>
        <w:cs/>
      </w:rPr>
      <w:t xml:space="preserve"> </w:t>
    </w:r>
    <w:r>
      <w:rPr>
        <w:rFonts w:hint="default" w:ascii="TH SarabunPSK" w:hAnsi="TH SarabunPSK" w:cs="TH SarabunPSK"/>
        <w:b/>
        <w:bCs/>
        <w:i/>
        <w:iCs/>
        <w:sz w:val="24"/>
        <w:szCs w:val="24"/>
        <w:cs/>
      </w:rPr>
      <w:t xml:space="preserve">    </w:t>
    </w:r>
    <w:r>
      <w:rPr>
        <w:rFonts w:hint="default" w:ascii="TH SarabunPSK" w:hAnsi="TH SarabunPSK" w:cs="TH SarabunPSK"/>
        <w:b/>
        <w:bCs/>
        <w:sz w:val="24"/>
        <w:szCs w:val="24"/>
        <w:cs/>
      </w:rPr>
      <w:t xml:space="preserve">                                                                                                                                                     </w:t>
    </w:r>
    <w:r>
      <w:rPr>
        <w:rFonts w:hint="cs" w:ascii="TH SarabunPSK" w:hAnsi="TH SarabunPSK" w:cs="TH SarabunPSK"/>
        <w:b/>
        <w:bCs/>
        <w:sz w:val="24"/>
        <w:szCs w:val="24"/>
        <w:cs/>
        <w:lang w:val="en-US" w:bidi="th-TH"/>
      </w:rPr>
      <w:t xml:space="preserve">              </w:t>
    </w:r>
    <w:r>
      <w:rPr>
        <w:rFonts w:hint="default" w:ascii="TH SarabunPSK" w:hAnsi="TH SarabunPSK" w:cs="TH SarabunPSK"/>
        <w:b/>
        <w:bCs/>
        <w:sz w:val="24"/>
        <w:szCs w:val="24"/>
        <w:cs/>
        <w:lang w:val="th-TH" w:bidi="th-TH"/>
      </w:rPr>
      <w:t>โครงการการสร้างความรู้ความเข้าใจและพัฒนาการสื่อสาร</w:t>
    </w:r>
  </w:p>
  <w:p>
    <w:pPr>
      <w:pStyle w:val="25"/>
      <w:pBdr>
        <w:bottom w:val="double" w:color="auto" w:sz="6" w:space="1"/>
      </w:pBdr>
      <w:rPr>
        <w:rFonts w:hint="default" w:ascii="TH SarabunPSK" w:hAnsi="TH SarabunPSK" w:cs="TH SarabunPSK"/>
        <w:b/>
        <w:bCs/>
        <w:sz w:val="24"/>
        <w:szCs w:val="24"/>
        <w:cs/>
      </w:rPr>
    </w:pPr>
    <w:r>
      <w:rPr>
        <w:rFonts w:hint="default" w:ascii="TH SarabunPSK" w:hAnsi="TH SarabunPSK" w:cs="TH SarabunPSK"/>
        <w:b/>
        <w:bCs/>
        <w:sz w:val="24"/>
        <w:szCs w:val="24"/>
        <w:cs/>
        <w:lang w:val="th-TH" w:bidi="th-TH"/>
      </w:rPr>
      <w:t>สำนักงานปลัดกระทรวงพลังงาน</w:t>
    </w:r>
    <w:r>
      <w:rPr>
        <w:rFonts w:hint="default" w:ascii="TH SarabunPSK" w:hAnsi="TH SarabunPSK" w:cs="TH SarabunPSK"/>
        <w:b/>
        <w:bCs/>
        <w:sz w:val="24"/>
        <w:szCs w:val="24"/>
        <w:cs/>
      </w:rPr>
      <w:t xml:space="preserve">                                                                                                                                                     </w:t>
    </w:r>
    <w:r>
      <w:rPr>
        <w:rFonts w:hint="cs" w:ascii="TH SarabunPSK" w:hAnsi="TH SarabunPSK" w:cs="TH SarabunPSK"/>
        <w:b/>
        <w:bCs/>
        <w:sz w:val="24"/>
        <w:szCs w:val="24"/>
        <w:cs/>
        <w:lang w:val="en-US" w:bidi="th-TH"/>
      </w:rPr>
      <w:t xml:space="preserve">              </w:t>
    </w:r>
    <w:r>
      <w:rPr>
        <w:rFonts w:hint="default" w:ascii="TH SarabunPSK" w:hAnsi="TH SarabunPSK" w:cs="TH SarabunPSK"/>
        <w:b/>
        <w:bCs/>
        <w:sz w:val="24"/>
        <w:szCs w:val="24"/>
        <w:cs/>
        <w:lang w:val="th-TH" w:bidi="th-TH"/>
      </w:rPr>
      <w:t>ด้านพลังงานเพื่อเจตคติที่ดีต่อการขับเคลื่อนงานพลังงานในชุมชน</w:t>
    </w:r>
  </w:p>
  <w:p>
    <w:pPr>
      <w:pStyle w:val="25"/>
      <w:jc w:val="center"/>
      <w:rPr>
        <w:rFonts w:hint="default" w:ascii="TH SarabunPSK" w:hAnsi="TH SarabunPSK" w:cs="TH SarabunPSK"/>
        <w:sz w:val="24"/>
        <w:szCs w:val="24"/>
      </w:rPr>
    </w:pPr>
    <w:r>
      <w:rPr>
        <w:rFonts w:hint="default" w:ascii="TH SarabunPSK" w:hAnsi="TH SarabunPSK" w:cs="TH SarabunPSK"/>
        <w:sz w:val="24"/>
        <w:szCs w:val="24"/>
        <w:cs/>
      </w:rPr>
      <w:t xml:space="preserve">                                                                                                                                                                                                                                                            </w:t>
    </w:r>
    <w:r>
      <w:rPr>
        <w:rFonts w:hint="cs" w:ascii="TH SarabunPSK" w:hAnsi="TH SarabunPSK" w:cs="TH SarabunPSK"/>
        <w:sz w:val="24"/>
        <w:szCs w:val="24"/>
        <w:cs/>
        <w:lang w:val="en-US" w:bidi="th-TH"/>
      </w:rPr>
      <w:t xml:space="preserve">          </w:t>
    </w:r>
    <w:r>
      <w:rPr>
        <w:rFonts w:hint="default" w:ascii="TH SarabunPSK" w:hAnsi="TH SarabunPSK" w:cs="TH SarabunPSK"/>
        <w:sz w:val="24"/>
        <w:szCs w:val="24"/>
        <w:cs/>
        <w:lang w:val="th-TH" w:bidi="th-TH"/>
      </w:rPr>
      <w:t>รายงานฉบับสมบูรณ์</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bottom w:val="double" w:color="auto" w:sz="6" w:space="1"/>
      </w:pBdr>
      <w:tabs>
        <w:tab w:val="right" w:pos="8647"/>
        <w:tab w:val="clear" w:pos="8306"/>
      </w:tabs>
      <w:rPr>
        <w:rFonts w:ascii="TH SarabunPSK" w:hAnsi="TH SarabunPSK" w:cs="TH SarabunPSK"/>
        <w:b/>
        <w:bCs/>
        <w:sz w:val="24"/>
        <w:szCs w:val="24"/>
        <w:cs/>
      </w:rPr>
    </w:pPr>
    <w:r>
      <w:rPr>
        <w:rFonts w:hint="cs" w:ascii="TH SarabunPSK" w:hAnsi="TH SarabunPSK" w:cs="TH SarabunPSK"/>
        <w:b/>
        <w:bCs/>
        <w:sz w:val="24"/>
        <w:szCs w:val="24"/>
        <w:cs/>
        <w:lang w:val="th-TH" w:bidi="th-TH"/>
      </w:rPr>
      <w:t>กอง</w:t>
    </w:r>
    <w:r>
      <w:rPr>
        <w:rFonts w:ascii="TH SarabunPSK" w:hAnsi="TH SarabunPSK" w:cs="TH SarabunPSK"/>
        <w:b/>
        <w:bCs/>
        <w:sz w:val="24"/>
        <w:szCs w:val="24"/>
        <w:cs/>
        <w:lang w:val="th-TH" w:bidi="th-TH"/>
      </w:rPr>
      <w:t>ศึกษาและ</w:t>
    </w:r>
    <w:r>
      <w:rPr>
        <w:rFonts w:hint="cs" w:ascii="TH SarabunPSK" w:hAnsi="TH SarabunPSK" w:cs="TH SarabunPSK"/>
        <w:b/>
        <w:bCs/>
        <w:sz w:val="24"/>
        <w:szCs w:val="24"/>
        <w:cs/>
        <w:lang w:val="th-TH" w:bidi="th-TH"/>
      </w:rPr>
      <w:t>พัฒนาโรงไฟฟ้าฐาน</w:t>
    </w:r>
    <w:r>
      <w:rPr>
        <w:rFonts w:hint="cs" w:ascii="TH SarabunPSK" w:hAnsi="TH SarabunPSK" w:cs="TH SarabunPSK"/>
        <w:b/>
        <w:bCs/>
        <w:i/>
        <w:iCs/>
        <w:sz w:val="16"/>
        <w:szCs w:val="16"/>
        <w:cs/>
      </w:rPr>
      <w:t xml:space="preserve"> </w:t>
    </w:r>
    <w:r>
      <w:rPr>
        <w:rFonts w:hint="cs" w:ascii="TH SarabunPSK" w:hAnsi="TH SarabunPSK" w:cs="TH SarabunPSK"/>
        <w:b/>
        <w:bCs/>
        <w:i/>
        <w:iCs/>
        <w:sz w:val="24"/>
        <w:szCs w:val="24"/>
        <w:cs/>
      </w:rPr>
      <w:t xml:space="preserve">    </w:t>
    </w:r>
    <w:r>
      <w:rPr>
        <w:rFonts w:hint="cs" w:ascii="TH SarabunPSK" w:hAnsi="TH SarabunPSK" w:cs="TH SarabunPSK"/>
        <w:b/>
        <w:bCs/>
        <w:sz w:val="24"/>
        <w:szCs w:val="24"/>
        <w:cs/>
      </w:rPr>
      <w:t xml:space="preserve">                                                                                                                                    </w:t>
    </w:r>
    <w:r>
      <w:rPr>
        <w:rFonts w:hint="cs" w:ascii="TH SarabunPSK" w:hAnsi="TH SarabunPSK" w:cs="TH SarabunPSK"/>
        <w:b/>
        <w:bCs/>
        <w:sz w:val="24"/>
        <w:szCs w:val="24"/>
        <w:cs/>
        <w:lang w:val="en-US" w:bidi="th-TH"/>
      </w:rPr>
      <w:t xml:space="preserve">                              </w:t>
    </w:r>
    <w:r>
      <w:rPr>
        <w:rFonts w:hint="cs" w:ascii="TH SarabunPSK" w:hAnsi="TH SarabunPSK" w:cs="TH SarabunPSK"/>
        <w:b/>
        <w:bCs/>
        <w:sz w:val="24"/>
        <w:szCs w:val="24"/>
        <w:cs/>
      </w:rPr>
      <w:t xml:space="preserve">  </w:t>
    </w:r>
    <w:r>
      <w:rPr>
        <w:rFonts w:ascii="TH SarabunPSK" w:hAnsi="TH SarabunPSK" w:cs="TH SarabunPSK"/>
        <w:b/>
        <w:bCs/>
        <w:sz w:val="24"/>
        <w:szCs w:val="24"/>
        <w:cs/>
        <w:lang w:val="th-TH" w:bidi="th-TH"/>
      </w:rPr>
      <w:t>โครงการการสร้างความรู้ความเข้าใจและ</w:t>
    </w:r>
    <w:r>
      <w:rPr>
        <w:rFonts w:hint="cs" w:ascii="TH SarabunPSK" w:hAnsi="TH SarabunPSK" w:cs="TH SarabunPSK"/>
        <w:b/>
        <w:bCs/>
        <w:sz w:val="24"/>
        <w:szCs w:val="24"/>
        <w:cs/>
        <w:lang w:val="th-TH" w:bidi="th-TH"/>
      </w:rPr>
      <w:t>พัฒนาการสื่อสาร</w:t>
    </w:r>
  </w:p>
  <w:p>
    <w:pPr>
      <w:pStyle w:val="25"/>
      <w:pBdr>
        <w:bottom w:val="double" w:color="auto" w:sz="6" w:space="1"/>
      </w:pBdr>
      <w:rPr>
        <w:rFonts w:ascii="TH SarabunPSK" w:hAnsi="TH SarabunPSK" w:cs="TH SarabunPSK"/>
        <w:b/>
        <w:bCs/>
        <w:sz w:val="24"/>
        <w:szCs w:val="24"/>
        <w:cs/>
      </w:rPr>
    </w:pPr>
    <w:r>
      <w:rPr>
        <w:rFonts w:ascii="TH SarabunPSK" w:hAnsi="TH SarabunPSK" w:cs="TH SarabunPSK"/>
        <w:b/>
        <w:bCs/>
        <w:sz w:val="24"/>
        <w:szCs w:val="24"/>
        <w:cs/>
        <w:lang w:val="th-TH" w:bidi="th-TH"/>
      </w:rPr>
      <w:t>สำนักงานปลัดกระทรวงพลังงาน</w:t>
    </w:r>
    <w:r>
      <w:rPr>
        <w:rFonts w:hint="cs" w:ascii="TH SarabunPSK" w:hAnsi="TH SarabunPSK" w:cs="TH SarabunPSK"/>
        <w:b/>
        <w:bCs/>
        <w:sz w:val="24"/>
        <w:szCs w:val="24"/>
        <w:cs/>
      </w:rPr>
      <w:t xml:space="preserve">     </w:t>
    </w:r>
    <w:r>
      <w:rPr>
        <w:rFonts w:ascii="TH SarabunPSK" w:hAnsi="TH SarabunPSK" w:cs="TH SarabunPSK"/>
        <w:b/>
        <w:bCs/>
        <w:sz w:val="24"/>
        <w:szCs w:val="24"/>
        <w:cs/>
      </w:rPr>
      <w:t xml:space="preserve">                      </w:t>
    </w:r>
    <w:r>
      <w:rPr>
        <w:rFonts w:hint="cs" w:ascii="TH SarabunPSK" w:hAnsi="TH SarabunPSK" w:cs="TH SarabunPSK"/>
        <w:b/>
        <w:bCs/>
        <w:sz w:val="24"/>
        <w:szCs w:val="24"/>
        <w:cs/>
      </w:rPr>
      <w:t xml:space="preserve">                                                                                                                  </w:t>
    </w:r>
    <w:r>
      <w:rPr>
        <w:rFonts w:hint="cs" w:ascii="TH SarabunPSK" w:hAnsi="TH SarabunPSK" w:cs="TH SarabunPSK"/>
        <w:b/>
        <w:bCs/>
        <w:sz w:val="24"/>
        <w:szCs w:val="24"/>
        <w:cs/>
        <w:lang w:val="en-US" w:bidi="th-TH"/>
      </w:rPr>
      <w:t xml:space="preserve">                      </w:t>
    </w:r>
    <w:r>
      <w:rPr>
        <w:rFonts w:hint="cs" w:ascii="TH SarabunPSK" w:hAnsi="TH SarabunPSK" w:cs="TH SarabunPSK"/>
        <w:b/>
        <w:bCs/>
        <w:sz w:val="24"/>
        <w:szCs w:val="24"/>
        <w:cs/>
        <w:lang w:val="th-TH" w:bidi="th-TH"/>
      </w:rPr>
      <w:t>ด้านพลังงานเพื่อเจตคติที่ดี</w:t>
    </w:r>
    <w:r>
      <w:rPr>
        <w:rFonts w:ascii="TH SarabunPSK" w:hAnsi="TH SarabunPSK" w:cs="TH SarabunPSK"/>
        <w:b/>
        <w:bCs/>
        <w:sz w:val="24"/>
        <w:szCs w:val="24"/>
        <w:cs/>
        <w:lang w:val="th-TH" w:bidi="th-TH"/>
      </w:rPr>
      <w:t>ต่อการขับเคลื่อนงานพลังงานในชุมช</w:t>
    </w:r>
    <w:r>
      <w:rPr>
        <w:rFonts w:hint="cs" w:ascii="TH SarabunPSK" w:hAnsi="TH SarabunPSK" w:cs="TH SarabunPSK"/>
        <w:b/>
        <w:bCs/>
        <w:sz w:val="24"/>
        <w:szCs w:val="24"/>
        <w:cs/>
        <w:lang w:val="th-TH" w:bidi="th-TH"/>
      </w:rPr>
      <w:t>น</w:t>
    </w:r>
  </w:p>
  <w:p>
    <w:pPr>
      <w:pStyle w:val="25"/>
      <w:jc w:val="center"/>
      <w:rPr>
        <w:rFonts w:ascii="TH SarabunPSK" w:hAnsi="TH SarabunPSK" w:cs="TH SarabunPSK"/>
        <w:sz w:val="24"/>
        <w:szCs w:val="24"/>
      </w:rPr>
    </w:pPr>
    <w:r>
      <w:rPr>
        <w:rFonts w:hint="cs" w:ascii="TH SarabunPSK" w:hAnsi="TH SarabunPSK" w:cs="TH SarabunPSK"/>
        <w:sz w:val="24"/>
        <w:szCs w:val="24"/>
        <w:cs/>
      </w:rPr>
      <w:t xml:space="preserve">                                                                                                                                                                                                                                   </w:t>
    </w:r>
    <w:r>
      <w:rPr>
        <w:rFonts w:hint="cs" w:ascii="TH SarabunPSK" w:hAnsi="TH SarabunPSK" w:cs="TH SarabunPSK"/>
        <w:sz w:val="24"/>
        <w:szCs w:val="24"/>
        <w:cs/>
        <w:lang w:val="en-US" w:bidi="th-TH"/>
      </w:rPr>
      <w:t xml:space="preserve">                         </w:t>
    </w:r>
    <w:r>
      <w:rPr>
        <w:rFonts w:hint="cs" w:ascii="TH SarabunPSK" w:hAnsi="TH SarabunPSK" w:cs="TH SarabunPSK"/>
        <w:sz w:val="24"/>
        <w:szCs w:val="24"/>
        <w:cs/>
      </w:rPr>
      <w:t xml:space="preserve">  </w:t>
    </w:r>
    <w:r>
      <w:rPr>
        <w:rFonts w:hint="cs" w:ascii="TH SarabunPSK" w:hAnsi="TH SarabunPSK" w:cs="TH SarabunPSK"/>
        <w:sz w:val="24"/>
        <w:szCs w:val="24"/>
        <w:cs/>
        <w:lang w:val="th-TH" w:bidi="th-TH"/>
      </w:rPr>
      <w:t>รายงานสรุปสำหรับผู้บริหาร</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bottom w:val="double" w:color="auto" w:sz="6" w:space="1"/>
      </w:pBdr>
      <w:tabs>
        <w:tab w:val="right" w:pos="8647"/>
        <w:tab w:val="clear" w:pos="8306"/>
      </w:tabs>
      <w:rPr>
        <w:rFonts w:hint="default" w:ascii="TH SarabunPSK" w:hAnsi="TH SarabunPSK" w:cs="TH SarabunPSK"/>
        <w:b/>
        <w:bCs/>
        <w:sz w:val="24"/>
        <w:szCs w:val="24"/>
      </w:rPr>
    </w:pPr>
    <w:r>
      <w:rPr>
        <w:rFonts w:hint="default" w:ascii="TH SarabunPSK" w:hAnsi="TH SarabunPSK" w:cs="TH SarabunPSK"/>
        <w:b/>
        <w:bCs/>
        <w:sz w:val="24"/>
        <w:szCs w:val="24"/>
        <w:cs/>
        <w:lang w:val="th-TH" w:bidi="th-TH"/>
      </w:rPr>
      <w:t>กองศึกษาและพัฒนาโรงไฟฟ้าฐาน</w:t>
    </w:r>
    <w:r>
      <w:rPr>
        <w:rFonts w:hint="default" w:ascii="TH SarabunPSK" w:hAnsi="TH SarabunPSK" w:cs="TH SarabunPSK"/>
        <w:b/>
        <w:bCs/>
        <w:i/>
        <w:iCs/>
        <w:sz w:val="16"/>
        <w:szCs w:val="16"/>
        <w:cs/>
      </w:rPr>
      <w:t xml:space="preserve"> </w:t>
    </w:r>
    <w:r>
      <w:rPr>
        <w:rFonts w:hint="default" w:ascii="TH SarabunPSK" w:hAnsi="TH SarabunPSK" w:cs="TH SarabunPSK"/>
        <w:b/>
        <w:bCs/>
        <w:i/>
        <w:iCs/>
        <w:sz w:val="24"/>
        <w:szCs w:val="24"/>
        <w:cs/>
      </w:rPr>
      <w:t xml:space="preserve">    </w:t>
    </w:r>
    <w:r>
      <w:rPr>
        <w:rFonts w:hint="default" w:ascii="TH SarabunPSK" w:hAnsi="TH SarabunPSK" w:cs="TH SarabunPSK"/>
        <w:b/>
        <w:bCs/>
        <w:sz w:val="24"/>
        <w:szCs w:val="24"/>
        <w:cs/>
      </w:rPr>
      <w:t xml:space="preserve">                                                    </w:t>
    </w:r>
    <w:r>
      <w:rPr>
        <w:rFonts w:hint="default" w:ascii="TH SarabunPSK" w:hAnsi="TH SarabunPSK" w:cs="TH SarabunPSK"/>
        <w:b/>
        <w:bCs/>
        <w:sz w:val="24"/>
        <w:szCs w:val="24"/>
        <w:cs/>
        <w:lang w:val="th-TH" w:bidi="th-TH"/>
      </w:rPr>
      <w:t>โครงการการสร้างความรู้ความเข้าใจและพัฒนาการสื่อสาร</w:t>
    </w:r>
  </w:p>
  <w:p>
    <w:pPr>
      <w:pStyle w:val="25"/>
      <w:pBdr>
        <w:bottom w:val="double" w:color="auto" w:sz="6" w:space="1"/>
      </w:pBdr>
      <w:rPr>
        <w:rFonts w:hint="default" w:ascii="TH SarabunPSK" w:hAnsi="TH SarabunPSK" w:cs="TH SarabunPSK"/>
        <w:b/>
        <w:bCs/>
        <w:sz w:val="24"/>
        <w:szCs w:val="24"/>
        <w:cs/>
      </w:rPr>
    </w:pPr>
    <w:r>
      <w:rPr>
        <w:rFonts w:hint="default" w:ascii="TH SarabunPSK" w:hAnsi="TH SarabunPSK" w:cs="TH SarabunPSK"/>
        <w:b/>
        <w:bCs/>
        <w:sz w:val="24"/>
        <w:szCs w:val="24"/>
        <w:cs/>
        <w:lang w:val="th-TH" w:bidi="th-TH"/>
      </w:rPr>
      <w:t>สำนักงานปลัดกระทรวงพลังงาน</w:t>
    </w:r>
    <w:r>
      <w:rPr>
        <w:rFonts w:hint="default" w:ascii="TH SarabunPSK" w:hAnsi="TH SarabunPSK" w:cs="TH SarabunPSK"/>
        <w:b/>
        <w:bCs/>
        <w:sz w:val="24"/>
        <w:szCs w:val="24"/>
        <w:cs/>
      </w:rPr>
      <w:t xml:space="preserve">                                                   </w:t>
    </w:r>
    <w:r>
      <w:rPr>
        <w:rFonts w:hint="default" w:ascii="TH SarabunPSK" w:hAnsi="TH SarabunPSK" w:cs="TH SarabunPSK"/>
        <w:b/>
        <w:bCs/>
        <w:sz w:val="24"/>
        <w:szCs w:val="24"/>
        <w:cs/>
        <w:lang w:val="th-TH" w:bidi="th-TH"/>
      </w:rPr>
      <w:t>ด้านพลังงานเพื่อเจตคติที่ดีต่อการขับเคลื่อนงานพลังงานในชุมชน</w:t>
    </w:r>
  </w:p>
  <w:p>
    <w:pPr>
      <w:pStyle w:val="25"/>
      <w:jc w:val="center"/>
      <w:rPr>
        <w:rFonts w:hint="default" w:ascii="TH SarabunPSK" w:hAnsi="TH SarabunPSK" w:cs="TH SarabunPSK"/>
        <w:sz w:val="24"/>
        <w:szCs w:val="24"/>
      </w:rPr>
    </w:pPr>
    <w:r>
      <w:rPr>
        <w:rFonts w:hint="default" w:ascii="TH SarabunPSK" w:hAnsi="TH SarabunPSK" w:cs="TH SarabunPSK"/>
        <w:sz w:val="24"/>
        <w:szCs w:val="24"/>
        <w:cs/>
      </w:rPr>
      <w:t xml:space="preserve">                                                                                                                                                   </w:t>
    </w:r>
    <w:r>
      <w:rPr>
        <w:rFonts w:hint="cs" w:ascii="TH SarabunPSK" w:hAnsi="TH SarabunPSK" w:cs="TH SarabunPSK"/>
        <w:sz w:val="24"/>
        <w:szCs w:val="24"/>
        <w:cs/>
        <w:lang w:val="en-US" w:bidi="th-TH"/>
      </w:rPr>
      <w:t xml:space="preserve"> </w:t>
    </w:r>
    <w:r>
      <w:rPr>
        <w:rFonts w:hint="default" w:ascii="TH SarabunPSK" w:hAnsi="TH SarabunPSK" w:cs="TH SarabunPSK"/>
        <w:sz w:val="24"/>
        <w:szCs w:val="24"/>
        <w:cs/>
        <w:lang w:val="th-TH" w:bidi="th-TH"/>
      </w:rPr>
      <w:t>รายงานฉบับสมบูรณ์</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bottom w:val="double" w:color="auto" w:sz="6" w:space="1"/>
      </w:pBdr>
      <w:tabs>
        <w:tab w:val="right" w:pos="8647"/>
        <w:tab w:val="clear" w:pos="8306"/>
      </w:tabs>
      <w:rPr>
        <w:rFonts w:hint="default" w:ascii="TH SarabunPSK" w:hAnsi="TH SarabunPSK" w:cs="TH SarabunPSK"/>
        <w:b/>
        <w:bCs/>
        <w:sz w:val="24"/>
        <w:szCs w:val="24"/>
      </w:rPr>
    </w:pPr>
    <w:r>
      <w:rPr>
        <w:rFonts w:hint="default" w:ascii="TH SarabunPSK" w:hAnsi="TH SarabunPSK" w:cs="TH SarabunPSK"/>
        <w:b/>
        <w:bCs/>
        <w:sz w:val="24"/>
        <w:szCs w:val="24"/>
        <w:cs/>
        <w:lang w:val="th-TH" w:bidi="th-TH"/>
      </w:rPr>
      <w:t>กองศึกษาและพัฒนาโรงไฟฟ้าฐาน</w:t>
    </w:r>
    <w:r>
      <w:rPr>
        <w:rFonts w:hint="default" w:ascii="TH SarabunPSK" w:hAnsi="TH SarabunPSK" w:cs="TH SarabunPSK"/>
        <w:b/>
        <w:bCs/>
        <w:i/>
        <w:iCs/>
        <w:sz w:val="16"/>
        <w:szCs w:val="16"/>
        <w:cs/>
      </w:rPr>
      <w:t xml:space="preserve"> </w:t>
    </w:r>
    <w:r>
      <w:rPr>
        <w:rFonts w:hint="default" w:ascii="TH SarabunPSK" w:hAnsi="TH SarabunPSK" w:cs="TH SarabunPSK"/>
        <w:b/>
        <w:bCs/>
        <w:i/>
        <w:iCs/>
        <w:sz w:val="24"/>
        <w:szCs w:val="24"/>
        <w:cs/>
      </w:rPr>
      <w:t xml:space="preserve">    </w:t>
    </w:r>
    <w:r>
      <w:rPr>
        <w:rFonts w:hint="default" w:ascii="TH SarabunPSK" w:hAnsi="TH SarabunPSK" w:cs="TH SarabunPSK"/>
        <w:b/>
        <w:bCs/>
        <w:sz w:val="24"/>
        <w:szCs w:val="24"/>
        <w:cs/>
      </w:rPr>
      <w:t xml:space="preserve">                                                                                                                                                  </w:t>
    </w:r>
    <w:r>
      <w:rPr>
        <w:rFonts w:hint="cs" w:ascii="TH SarabunPSK" w:hAnsi="TH SarabunPSK" w:cs="TH SarabunPSK"/>
        <w:b/>
        <w:bCs/>
        <w:sz w:val="24"/>
        <w:szCs w:val="24"/>
        <w:cs/>
        <w:lang w:val="en-US" w:bidi="th-TH"/>
      </w:rPr>
      <w:t xml:space="preserve">                  </w:t>
    </w:r>
    <w:r>
      <w:rPr>
        <w:rFonts w:hint="default" w:ascii="TH SarabunPSK" w:hAnsi="TH SarabunPSK" w:cs="TH SarabunPSK"/>
        <w:b/>
        <w:bCs/>
        <w:sz w:val="24"/>
        <w:szCs w:val="24"/>
        <w:cs/>
        <w:lang w:val="th-TH" w:bidi="th-TH"/>
      </w:rPr>
      <w:t>โครงการการสร้างความรู้ความเข้าใจและพัฒนาการสื่อสาร</w:t>
    </w:r>
  </w:p>
  <w:p>
    <w:pPr>
      <w:pStyle w:val="25"/>
      <w:pBdr>
        <w:bottom w:val="double" w:color="auto" w:sz="6" w:space="1"/>
      </w:pBdr>
      <w:rPr>
        <w:rFonts w:hint="default" w:ascii="TH SarabunPSK" w:hAnsi="TH SarabunPSK" w:cs="TH SarabunPSK"/>
        <w:b/>
        <w:bCs/>
        <w:sz w:val="24"/>
        <w:szCs w:val="24"/>
        <w:cs/>
      </w:rPr>
    </w:pPr>
    <w:r>
      <w:rPr>
        <w:rFonts w:hint="default" w:ascii="TH SarabunPSK" w:hAnsi="TH SarabunPSK" w:cs="TH SarabunPSK"/>
        <w:b/>
        <w:bCs/>
        <w:sz w:val="24"/>
        <w:szCs w:val="24"/>
        <w:cs/>
        <w:lang w:val="th-TH" w:bidi="th-TH"/>
      </w:rPr>
      <w:t>สำนักงานปลัดกระทรวงพลังงาน</w:t>
    </w:r>
    <w:r>
      <w:rPr>
        <w:rFonts w:hint="default" w:ascii="TH SarabunPSK" w:hAnsi="TH SarabunPSK" w:cs="TH SarabunPSK"/>
        <w:b/>
        <w:bCs/>
        <w:sz w:val="24"/>
        <w:szCs w:val="24"/>
        <w:cs/>
      </w:rPr>
      <w:t xml:space="preserve">                                                                                                                                                     </w:t>
    </w:r>
    <w:r>
      <w:rPr>
        <w:rFonts w:hint="cs" w:ascii="TH SarabunPSK" w:hAnsi="TH SarabunPSK" w:cs="TH SarabunPSK"/>
        <w:b/>
        <w:bCs/>
        <w:sz w:val="24"/>
        <w:szCs w:val="24"/>
        <w:cs/>
        <w:lang w:val="en-US" w:bidi="th-TH"/>
      </w:rPr>
      <w:t xml:space="preserve">              </w:t>
    </w:r>
    <w:r>
      <w:rPr>
        <w:rFonts w:hint="default" w:ascii="TH SarabunPSK" w:hAnsi="TH SarabunPSK" w:cs="TH SarabunPSK"/>
        <w:b/>
        <w:bCs/>
        <w:sz w:val="24"/>
        <w:szCs w:val="24"/>
        <w:cs/>
        <w:lang w:val="th-TH" w:bidi="th-TH"/>
      </w:rPr>
      <w:t>ด้านพลังงานเพื่อเจตคติที่ดีต่อการขับเคลื่อนงานพลังงานในชุมชน</w:t>
    </w:r>
  </w:p>
  <w:p>
    <w:pPr>
      <w:pStyle w:val="25"/>
      <w:jc w:val="center"/>
      <w:rPr>
        <w:rFonts w:hint="default" w:ascii="TH SarabunPSK" w:hAnsi="TH SarabunPSK" w:cs="TH SarabunPSK"/>
        <w:sz w:val="24"/>
        <w:szCs w:val="24"/>
      </w:rPr>
    </w:pPr>
    <w:r>
      <w:rPr>
        <w:rFonts w:hint="default" w:ascii="TH SarabunPSK" w:hAnsi="TH SarabunPSK" w:cs="TH SarabunPSK"/>
        <w:sz w:val="24"/>
        <w:szCs w:val="24"/>
        <w:cs/>
      </w:rPr>
      <w:t xml:space="preserve">                                                                                                                                                                                                                                                           </w:t>
    </w:r>
    <w:r>
      <w:rPr>
        <w:rFonts w:hint="cs" w:ascii="TH SarabunPSK" w:hAnsi="TH SarabunPSK" w:cs="TH SarabunPSK"/>
        <w:sz w:val="24"/>
        <w:szCs w:val="24"/>
        <w:cs/>
        <w:lang w:val="en-US" w:bidi="th-TH"/>
      </w:rPr>
      <w:t xml:space="preserve">            </w:t>
    </w:r>
    <w:r>
      <w:rPr>
        <w:rFonts w:hint="default" w:ascii="TH SarabunPSK" w:hAnsi="TH SarabunPSK" w:cs="TH SarabunPSK"/>
        <w:sz w:val="24"/>
        <w:szCs w:val="24"/>
        <w:cs/>
        <w:lang w:val="th-TH" w:bidi="th-TH"/>
      </w:rPr>
      <w:t>รายงานฉบับสมบูรณ์</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bottom w:val="double" w:color="auto" w:sz="6" w:space="1"/>
      </w:pBdr>
      <w:tabs>
        <w:tab w:val="right" w:pos="8647"/>
        <w:tab w:val="clear" w:pos="8306"/>
      </w:tabs>
      <w:rPr>
        <w:rFonts w:ascii="TH SarabunPSK" w:hAnsi="TH SarabunPSK" w:cs="TH SarabunPSK"/>
        <w:b/>
        <w:bCs/>
        <w:sz w:val="24"/>
        <w:szCs w:val="24"/>
      </w:rPr>
    </w:pPr>
    <w:r>
      <w:rPr>
        <w:rFonts w:hint="cs" w:ascii="TH SarabunPSK" w:hAnsi="TH SarabunPSK" w:cs="TH SarabunPSK"/>
        <w:b/>
        <w:bCs/>
        <w:sz w:val="24"/>
        <w:szCs w:val="24"/>
        <w:cs/>
        <w:lang w:val="th-TH" w:bidi="th-TH"/>
      </w:rPr>
      <w:t>กอง</w:t>
    </w:r>
    <w:r>
      <w:rPr>
        <w:rFonts w:ascii="TH SarabunPSK" w:hAnsi="TH SarabunPSK" w:cs="TH SarabunPSK"/>
        <w:b/>
        <w:bCs/>
        <w:sz w:val="24"/>
        <w:szCs w:val="24"/>
        <w:cs/>
        <w:lang w:val="th-TH" w:bidi="th-TH"/>
      </w:rPr>
      <w:t>ศึกษาและ</w:t>
    </w:r>
    <w:r>
      <w:rPr>
        <w:rFonts w:hint="cs" w:ascii="TH SarabunPSK" w:hAnsi="TH SarabunPSK" w:cs="TH SarabunPSK"/>
        <w:b/>
        <w:bCs/>
        <w:sz w:val="24"/>
        <w:szCs w:val="24"/>
        <w:cs/>
        <w:lang w:val="th-TH" w:bidi="th-TH"/>
      </w:rPr>
      <w:t>พัฒนาโรงไฟฟ้าฐาน</w:t>
    </w:r>
    <w:r>
      <w:rPr>
        <w:rFonts w:hint="cs" w:ascii="TH SarabunPSK" w:hAnsi="TH SarabunPSK" w:cs="TH SarabunPSK"/>
        <w:b/>
        <w:bCs/>
        <w:i/>
        <w:iCs/>
        <w:sz w:val="16"/>
        <w:szCs w:val="16"/>
        <w:cs/>
      </w:rPr>
      <w:t xml:space="preserve"> </w:t>
    </w:r>
    <w:r>
      <w:rPr>
        <w:rFonts w:hint="cs" w:ascii="TH SarabunPSK" w:hAnsi="TH SarabunPSK" w:cs="TH SarabunPSK"/>
        <w:b/>
        <w:bCs/>
        <w:i/>
        <w:iCs/>
        <w:sz w:val="24"/>
        <w:szCs w:val="24"/>
        <w:cs/>
      </w:rPr>
      <w:t xml:space="preserve">    </w:t>
    </w:r>
    <w:r>
      <w:rPr>
        <w:rFonts w:hint="cs" w:ascii="TH SarabunPSK" w:hAnsi="TH SarabunPSK" w:cs="TH SarabunPSK"/>
        <w:b/>
        <w:bCs/>
        <w:sz w:val="24"/>
        <w:szCs w:val="24"/>
        <w:cs/>
      </w:rPr>
      <w:t xml:space="preserve">                                                    </w:t>
    </w:r>
    <w:r>
      <w:rPr>
        <w:rFonts w:ascii="TH SarabunPSK" w:hAnsi="TH SarabunPSK" w:cs="TH SarabunPSK"/>
        <w:b/>
        <w:bCs/>
        <w:sz w:val="24"/>
        <w:szCs w:val="24"/>
        <w:cs/>
        <w:lang w:val="th-TH" w:bidi="th-TH"/>
      </w:rPr>
      <w:t>โครงการการสร้างความรู้ความเข้าใจและพัฒนาการสื่อสาร</w:t>
    </w:r>
  </w:p>
  <w:p>
    <w:pPr>
      <w:pStyle w:val="25"/>
      <w:pBdr>
        <w:bottom w:val="double" w:color="auto" w:sz="6" w:space="1"/>
      </w:pBdr>
      <w:rPr>
        <w:rFonts w:ascii="TH SarabunPSK" w:hAnsi="TH SarabunPSK" w:cs="TH SarabunPSK"/>
        <w:b/>
        <w:bCs/>
        <w:sz w:val="24"/>
        <w:szCs w:val="24"/>
        <w:cs/>
      </w:rPr>
    </w:pPr>
    <w:r>
      <w:rPr>
        <w:rFonts w:ascii="TH SarabunPSK" w:hAnsi="TH SarabunPSK" w:cs="TH SarabunPSK"/>
        <w:b/>
        <w:bCs/>
        <w:sz w:val="24"/>
        <w:szCs w:val="24"/>
        <w:cs/>
        <w:lang w:val="th-TH" w:bidi="th-TH"/>
      </w:rPr>
      <w:t>สำนักงานปลัดกระทรวงพลังงาน</w:t>
    </w:r>
    <w:r>
      <w:rPr>
        <w:rFonts w:hint="cs" w:ascii="TH SarabunPSK" w:hAnsi="TH SarabunPSK" w:cs="TH SarabunPSK"/>
        <w:b/>
        <w:bCs/>
        <w:sz w:val="24"/>
        <w:szCs w:val="24"/>
        <w:cs/>
      </w:rPr>
      <w:t xml:space="preserve">     </w:t>
    </w:r>
    <w:r>
      <w:rPr>
        <w:rFonts w:ascii="TH SarabunPSK" w:hAnsi="TH SarabunPSK" w:cs="TH SarabunPSK"/>
        <w:b/>
        <w:bCs/>
        <w:sz w:val="24"/>
        <w:szCs w:val="24"/>
        <w:cs/>
      </w:rPr>
      <w:t xml:space="preserve">                      </w:t>
    </w:r>
    <w:r>
      <w:rPr>
        <w:rFonts w:hint="cs" w:ascii="TH SarabunPSK" w:hAnsi="TH SarabunPSK" w:cs="TH SarabunPSK"/>
        <w:b/>
        <w:bCs/>
        <w:sz w:val="24"/>
        <w:szCs w:val="24"/>
        <w:cs/>
      </w:rPr>
      <w:t xml:space="preserve">                        </w:t>
    </w:r>
    <w:r>
      <w:rPr>
        <w:rFonts w:ascii="TH SarabunPSK" w:hAnsi="TH SarabunPSK" w:cs="TH SarabunPSK"/>
        <w:b/>
        <w:bCs/>
        <w:sz w:val="24"/>
        <w:szCs w:val="24"/>
        <w:cs/>
        <w:lang w:val="th-TH" w:bidi="th-TH"/>
      </w:rPr>
      <w:t>ด้านพลังงานเพื่อเจตคติที่ดีต่อการขับเคลื่อนงานพลังงานในชุมชน</w:t>
    </w:r>
  </w:p>
  <w:p>
    <w:pPr>
      <w:pStyle w:val="25"/>
      <w:jc w:val="center"/>
      <w:rPr>
        <w:rFonts w:ascii="TH SarabunPSK" w:hAnsi="TH SarabunPSK" w:cs="TH SarabunPSK"/>
        <w:sz w:val="24"/>
        <w:szCs w:val="24"/>
      </w:rPr>
    </w:pPr>
    <w:r>
      <w:rPr>
        <w:rFonts w:hint="cs" w:ascii="TH SarabunPSK" w:hAnsi="TH SarabunPSK" w:cs="TH SarabunPSK"/>
        <w:sz w:val="24"/>
        <w:szCs w:val="24"/>
        <w:cs/>
      </w:rPr>
      <w:t xml:space="preserve">                                                                                                                                                   </w:t>
    </w:r>
    <w:r>
      <w:rPr>
        <w:rFonts w:hint="cs" w:ascii="TH SarabunPSK" w:hAnsi="TH SarabunPSK" w:cs="TH SarabunPSK"/>
        <w:sz w:val="24"/>
        <w:szCs w:val="24"/>
        <w:cs/>
        <w:lang w:val="th-TH" w:bidi="th-TH"/>
      </w:rPr>
      <w:t>รายงานฉบับสมบูรณ์</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bottom w:val="double" w:color="auto" w:sz="6" w:space="1"/>
      </w:pBdr>
      <w:tabs>
        <w:tab w:val="right" w:pos="8647"/>
        <w:tab w:val="clear" w:pos="8306"/>
      </w:tabs>
      <w:rPr>
        <w:rFonts w:hint="default" w:ascii="TH SarabunIT๙" w:hAnsi="TH SarabunIT๙" w:cs="TH SarabunIT๙"/>
        <w:b/>
        <w:bCs/>
        <w:sz w:val="24"/>
        <w:szCs w:val="24"/>
      </w:rPr>
    </w:pPr>
    <w:r>
      <w:rPr>
        <w:rFonts w:hint="default" w:ascii="TH SarabunIT๙" w:hAnsi="TH SarabunIT๙" w:cs="TH SarabunIT๙"/>
        <w:b/>
        <w:bCs/>
        <w:sz w:val="24"/>
        <w:szCs w:val="24"/>
        <w:cs/>
        <w:lang w:val="th-TH" w:bidi="th-TH"/>
      </w:rPr>
      <w:t>กองศึกษาและพัฒนาโรงไฟฟ้าฐาน</w:t>
    </w:r>
    <w:r>
      <w:rPr>
        <w:rFonts w:hint="default" w:ascii="TH SarabunIT๙" w:hAnsi="TH SarabunIT๙" w:cs="TH SarabunIT๙"/>
        <w:b/>
        <w:bCs/>
        <w:i/>
        <w:iCs/>
        <w:sz w:val="16"/>
        <w:szCs w:val="16"/>
        <w:cs/>
      </w:rPr>
      <w:t xml:space="preserve"> </w:t>
    </w:r>
    <w:r>
      <w:rPr>
        <w:rFonts w:hint="default" w:ascii="TH SarabunIT๙" w:hAnsi="TH SarabunIT๙" w:cs="TH SarabunIT๙"/>
        <w:b/>
        <w:bCs/>
        <w:i/>
        <w:iCs/>
        <w:sz w:val="24"/>
        <w:szCs w:val="24"/>
        <w:cs/>
      </w:rPr>
      <w:t xml:space="preserve">    </w:t>
    </w:r>
    <w:r>
      <w:rPr>
        <w:rFonts w:hint="default" w:ascii="TH SarabunIT๙" w:hAnsi="TH SarabunIT๙" w:cs="TH SarabunIT๙"/>
        <w:b/>
        <w:bCs/>
        <w:sz w:val="24"/>
        <w:szCs w:val="24"/>
        <w:cs/>
      </w:rPr>
      <w:t xml:space="preserve">                                                                                                                                                  </w:t>
    </w:r>
    <w:r>
      <w:rPr>
        <w:rFonts w:hint="default" w:ascii="TH SarabunIT๙" w:hAnsi="TH SarabunIT๙" w:cs="TH SarabunIT๙"/>
        <w:b/>
        <w:bCs/>
        <w:sz w:val="24"/>
        <w:szCs w:val="24"/>
        <w:cs/>
        <w:lang w:val="en-US" w:bidi="th-TH"/>
      </w:rPr>
      <w:t xml:space="preserve">    </w:t>
    </w:r>
    <w:r>
      <w:rPr>
        <w:rFonts w:hint="cs" w:ascii="TH SarabunIT๙" w:hAnsi="TH SarabunIT๙" w:cs="TH SarabunIT๙"/>
        <w:b/>
        <w:bCs/>
        <w:sz w:val="24"/>
        <w:szCs w:val="24"/>
        <w:cs/>
        <w:lang w:val="en-US" w:bidi="th-TH"/>
      </w:rPr>
      <w:t xml:space="preserve">          </w:t>
    </w:r>
    <w:r>
      <w:rPr>
        <w:rFonts w:hint="default" w:ascii="TH SarabunIT๙" w:hAnsi="TH SarabunIT๙" w:cs="TH SarabunIT๙"/>
        <w:b/>
        <w:bCs/>
        <w:sz w:val="24"/>
        <w:szCs w:val="24"/>
        <w:cs/>
        <w:lang w:val="th-TH" w:bidi="th-TH"/>
      </w:rPr>
      <w:t>โครงการการสร้างความรู้ความเข้าใจและพัฒนาการสื่อสาร</w:t>
    </w:r>
  </w:p>
  <w:p>
    <w:pPr>
      <w:pStyle w:val="25"/>
      <w:pBdr>
        <w:bottom w:val="double" w:color="auto" w:sz="6" w:space="1"/>
      </w:pBdr>
      <w:rPr>
        <w:rFonts w:hint="default" w:ascii="TH SarabunIT๙" w:hAnsi="TH SarabunIT๙" w:cs="TH SarabunIT๙"/>
        <w:b/>
        <w:bCs/>
        <w:sz w:val="24"/>
        <w:szCs w:val="24"/>
        <w:cs/>
      </w:rPr>
    </w:pPr>
    <w:r>
      <w:rPr>
        <w:rFonts w:hint="default" w:ascii="TH SarabunIT๙" w:hAnsi="TH SarabunIT๙" w:cs="TH SarabunIT๙"/>
        <w:b/>
        <w:bCs/>
        <w:sz w:val="24"/>
        <w:szCs w:val="24"/>
        <w:cs/>
        <w:lang w:val="th-TH" w:bidi="th-TH"/>
      </w:rPr>
      <w:t>สำนักงานปลัดกระทรวงพลังงาน</w:t>
    </w:r>
    <w:r>
      <w:rPr>
        <w:rFonts w:hint="default" w:ascii="TH SarabunIT๙" w:hAnsi="TH SarabunIT๙" w:cs="TH SarabunIT๙"/>
        <w:b/>
        <w:bCs/>
        <w:sz w:val="24"/>
        <w:szCs w:val="24"/>
        <w:cs/>
      </w:rPr>
      <w:t xml:space="preserve">                                                                                                                                                    </w:t>
    </w:r>
    <w:r>
      <w:rPr>
        <w:rFonts w:hint="cs" w:ascii="TH SarabunIT๙" w:hAnsi="TH SarabunIT๙" w:cs="TH SarabunIT๙"/>
        <w:b/>
        <w:bCs/>
        <w:sz w:val="24"/>
        <w:szCs w:val="24"/>
        <w:cs/>
        <w:lang w:val="en-US" w:bidi="th-TH"/>
      </w:rPr>
      <w:t xml:space="preserve">           </w:t>
    </w:r>
    <w:r>
      <w:rPr>
        <w:rFonts w:hint="default" w:ascii="TH SarabunIT๙" w:hAnsi="TH SarabunIT๙" w:cs="TH SarabunIT๙"/>
        <w:b/>
        <w:bCs/>
        <w:sz w:val="24"/>
        <w:szCs w:val="24"/>
        <w:cs/>
        <w:lang w:val="th-TH" w:bidi="th-TH"/>
      </w:rPr>
      <w:t>ด้านพลังงานเพื่อเจตคติที่ดีต่อการขับเคลื่อนงานพลังงานในชุมชน</w:t>
    </w:r>
  </w:p>
  <w:p>
    <w:pPr>
      <w:pStyle w:val="25"/>
      <w:jc w:val="center"/>
      <w:rPr>
        <w:rFonts w:hint="default" w:ascii="TH SarabunIT๙" w:hAnsi="TH SarabunIT๙" w:cs="TH SarabunIT๙"/>
      </w:rPr>
    </w:pPr>
    <w:r>
      <w:rPr>
        <w:rFonts w:hint="default" w:ascii="TH SarabunIT๙" w:hAnsi="TH SarabunIT๙" w:cs="TH SarabunIT๙"/>
        <w:sz w:val="24"/>
        <w:szCs w:val="24"/>
        <w:cs/>
      </w:rPr>
      <w:t xml:space="preserve">                                                                                                                                                                                                                                                        </w:t>
    </w:r>
    <w:r>
      <w:rPr>
        <w:rFonts w:hint="default" w:ascii="TH SarabunIT๙" w:hAnsi="TH SarabunIT๙" w:cs="TH SarabunIT๙"/>
        <w:sz w:val="24"/>
        <w:szCs w:val="24"/>
        <w:cs/>
        <w:lang w:val="th-TH" w:bidi="th-TH"/>
      </w:rPr>
      <w:t>รายงานฉบับสมบูรณ์</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bottom w:val="double" w:color="auto" w:sz="6" w:space="1"/>
      </w:pBdr>
      <w:tabs>
        <w:tab w:val="right" w:pos="8647"/>
        <w:tab w:val="clear" w:pos="8306"/>
      </w:tabs>
      <w:rPr>
        <w:rFonts w:hint="default" w:ascii="TH SarabunPSK" w:hAnsi="TH SarabunPSK" w:cs="TH SarabunPSK"/>
        <w:b/>
        <w:bCs/>
        <w:sz w:val="24"/>
        <w:szCs w:val="24"/>
      </w:rPr>
    </w:pPr>
    <w:r>
      <w:rPr>
        <w:rFonts w:hint="default" w:ascii="TH SarabunPSK" w:hAnsi="TH SarabunPSK" w:cs="TH SarabunPSK"/>
        <w:b/>
        <w:bCs/>
        <w:sz w:val="24"/>
        <w:szCs w:val="24"/>
        <w:cs/>
        <w:lang w:val="th-TH" w:bidi="th-TH"/>
      </w:rPr>
      <w:t>กองศึกษาและพัฒนาโรงไฟฟ้าฐาน</w:t>
    </w:r>
    <w:r>
      <w:rPr>
        <w:rFonts w:hint="default" w:ascii="TH SarabunPSK" w:hAnsi="TH SarabunPSK" w:cs="TH SarabunPSK"/>
        <w:b/>
        <w:bCs/>
        <w:i/>
        <w:iCs/>
        <w:sz w:val="16"/>
        <w:szCs w:val="16"/>
        <w:cs/>
      </w:rPr>
      <w:t xml:space="preserve"> </w:t>
    </w:r>
    <w:r>
      <w:rPr>
        <w:rFonts w:hint="default" w:ascii="TH SarabunPSK" w:hAnsi="TH SarabunPSK" w:cs="TH SarabunPSK"/>
        <w:b/>
        <w:bCs/>
        <w:i/>
        <w:iCs/>
        <w:sz w:val="24"/>
        <w:szCs w:val="24"/>
        <w:cs/>
      </w:rPr>
      <w:t xml:space="preserve">    </w:t>
    </w:r>
    <w:r>
      <w:rPr>
        <w:rFonts w:hint="default" w:ascii="TH SarabunPSK" w:hAnsi="TH SarabunPSK" w:cs="TH SarabunPSK"/>
        <w:b/>
        <w:bCs/>
        <w:sz w:val="24"/>
        <w:szCs w:val="24"/>
        <w:cs/>
      </w:rPr>
      <w:t xml:space="preserve">                                                   </w:t>
    </w:r>
    <w:r>
      <w:rPr>
        <w:rFonts w:hint="cs" w:ascii="TH SarabunPSK" w:hAnsi="TH SarabunPSK" w:cs="TH SarabunPSK"/>
        <w:b/>
        <w:bCs/>
        <w:sz w:val="24"/>
        <w:szCs w:val="24"/>
        <w:cs/>
        <w:lang w:val="en-US" w:bidi="th-TH"/>
      </w:rPr>
      <w:t xml:space="preserve"> </w:t>
    </w:r>
    <w:r>
      <w:rPr>
        <w:rFonts w:hint="default" w:ascii="TH SarabunPSK" w:hAnsi="TH SarabunPSK" w:cs="TH SarabunPSK"/>
        <w:b/>
        <w:bCs/>
        <w:sz w:val="24"/>
        <w:szCs w:val="24"/>
        <w:cs/>
        <w:lang w:val="th-TH" w:bidi="th-TH"/>
      </w:rPr>
      <w:t>โครงการการสร้างความรู้ความเข้าใจและพัฒนาการสื่อสาร</w:t>
    </w:r>
  </w:p>
  <w:p>
    <w:pPr>
      <w:pStyle w:val="25"/>
      <w:pBdr>
        <w:bottom w:val="double" w:color="auto" w:sz="6" w:space="1"/>
      </w:pBdr>
      <w:rPr>
        <w:rFonts w:hint="default" w:ascii="TH SarabunPSK" w:hAnsi="TH SarabunPSK" w:cs="TH SarabunPSK"/>
        <w:b/>
        <w:bCs/>
        <w:sz w:val="24"/>
        <w:szCs w:val="24"/>
        <w:cs/>
      </w:rPr>
    </w:pPr>
    <w:r>
      <w:rPr>
        <w:rFonts w:hint="default" w:ascii="TH SarabunPSK" w:hAnsi="TH SarabunPSK" w:cs="TH SarabunPSK"/>
        <w:b/>
        <w:bCs/>
        <w:sz w:val="24"/>
        <w:szCs w:val="24"/>
        <w:cs/>
        <w:lang w:val="th-TH" w:bidi="th-TH"/>
      </w:rPr>
      <w:t>สำนักงานปลัดกระทรวงพลังงาน</w:t>
    </w:r>
    <w:r>
      <w:rPr>
        <w:rFonts w:hint="default" w:ascii="TH SarabunPSK" w:hAnsi="TH SarabunPSK" w:cs="TH SarabunPSK"/>
        <w:b/>
        <w:bCs/>
        <w:sz w:val="24"/>
        <w:szCs w:val="24"/>
        <w:cs/>
      </w:rPr>
      <w:t xml:space="preserve">                                                   </w:t>
    </w:r>
    <w:r>
      <w:rPr>
        <w:rFonts w:hint="default" w:ascii="TH SarabunPSK" w:hAnsi="TH SarabunPSK" w:cs="TH SarabunPSK"/>
        <w:b/>
        <w:bCs/>
        <w:sz w:val="24"/>
        <w:szCs w:val="24"/>
        <w:cs/>
        <w:lang w:val="th-TH" w:bidi="th-TH"/>
      </w:rPr>
      <w:t>ด้านพลังงานเพื่อเจตคติที่ดีต่อการขับเคลื่อนงานพลังงานในชุมชน</w:t>
    </w:r>
  </w:p>
  <w:p>
    <w:pPr>
      <w:pStyle w:val="25"/>
      <w:jc w:val="center"/>
      <w:rPr>
        <w:rFonts w:hint="default" w:ascii="TH SarabunPSK" w:hAnsi="TH SarabunPSK" w:cs="TH SarabunPSK"/>
      </w:rPr>
    </w:pPr>
    <w:r>
      <w:rPr>
        <w:rFonts w:hint="default" w:ascii="TH SarabunPSK" w:hAnsi="TH SarabunPSK" w:cs="TH SarabunPSK"/>
        <w:sz w:val="24"/>
        <w:szCs w:val="24"/>
        <w:cs/>
      </w:rPr>
      <w:t xml:space="preserve">                                                                                                                                                   </w:t>
    </w:r>
    <w:r>
      <w:rPr>
        <w:rFonts w:hint="default" w:ascii="TH SarabunPSK" w:hAnsi="TH SarabunPSK" w:cs="TH SarabunPSK"/>
        <w:sz w:val="24"/>
        <w:szCs w:val="24"/>
        <w:cs/>
        <w:lang w:val="th-TH" w:bidi="th-TH"/>
      </w:rPr>
      <w:t>รายงานฉบับสมบูรณ์</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bottom w:val="double" w:color="auto" w:sz="6" w:space="1"/>
      </w:pBdr>
      <w:tabs>
        <w:tab w:val="right" w:pos="8647"/>
        <w:tab w:val="clear" w:pos="8306"/>
      </w:tabs>
      <w:rPr>
        <w:rFonts w:ascii="TH SarabunPSK" w:hAnsi="TH SarabunPSK" w:cs="TH SarabunPSK"/>
        <w:b/>
        <w:bCs/>
        <w:sz w:val="24"/>
        <w:szCs w:val="24"/>
      </w:rPr>
    </w:pPr>
    <w:r>
      <w:rPr>
        <w:rFonts w:hint="cs" w:ascii="TH SarabunPSK" w:hAnsi="TH SarabunPSK" w:cs="TH SarabunPSK"/>
        <w:b/>
        <w:bCs/>
        <w:sz w:val="24"/>
        <w:szCs w:val="24"/>
        <w:cs/>
        <w:lang w:val="th-TH" w:bidi="th-TH"/>
      </w:rPr>
      <w:t>กอง</w:t>
    </w:r>
    <w:r>
      <w:rPr>
        <w:rFonts w:ascii="TH SarabunPSK" w:hAnsi="TH SarabunPSK" w:cs="TH SarabunPSK"/>
        <w:b/>
        <w:bCs/>
        <w:sz w:val="24"/>
        <w:szCs w:val="24"/>
        <w:cs/>
        <w:lang w:val="th-TH" w:bidi="th-TH"/>
      </w:rPr>
      <w:t>ศึกษาและ</w:t>
    </w:r>
    <w:r>
      <w:rPr>
        <w:rFonts w:hint="cs" w:ascii="TH SarabunPSK" w:hAnsi="TH SarabunPSK" w:cs="TH SarabunPSK"/>
        <w:b/>
        <w:bCs/>
        <w:sz w:val="24"/>
        <w:szCs w:val="24"/>
        <w:cs/>
        <w:lang w:val="th-TH" w:bidi="th-TH"/>
      </w:rPr>
      <w:t>พัฒนาโรงไฟฟ้าฐาน</w:t>
    </w:r>
    <w:r>
      <w:rPr>
        <w:rFonts w:hint="cs" w:ascii="TH SarabunPSK" w:hAnsi="TH SarabunPSK" w:cs="TH SarabunPSK"/>
        <w:b/>
        <w:bCs/>
        <w:i/>
        <w:iCs/>
        <w:sz w:val="16"/>
        <w:szCs w:val="16"/>
        <w:cs/>
      </w:rPr>
      <w:t xml:space="preserve"> </w:t>
    </w:r>
    <w:r>
      <w:rPr>
        <w:rFonts w:hint="cs" w:ascii="TH SarabunPSK" w:hAnsi="TH SarabunPSK" w:cs="TH SarabunPSK"/>
        <w:b/>
        <w:bCs/>
        <w:i/>
        <w:iCs/>
        <w:sz w:val="24"/>
        <w:szCs w:val="24"/>
        <w:cs/>
      </w:rPr>
      <w:t xml:space="preserve">    </w:t>
    </w:r>
    <w:r>
      <w:rPr>
        <w:rFonts w:hint="cs" w:ascii="TH SarabunPSK" w:hAnsi="TH SarabunPSK" w:cs="TH SarabunPSK"/>
        <w:b/>
        <w:bCs/>
        <w:sz w:val="24"/>
        <w:szCs w:val="24"/>
        <w:cs/>
      </w:rPr>
      <w:t xml:space="preserve">                                                                                                                                                     </w:t>
    </w:r>
    <w:r>
      <w:rPr>
        <w:rFonts w:hint="cs" w:ascii="TH SarabunPSK" w:hAnsi="TH SarabunPSK" w:cs="TH SarabunPSK"/>
        <w:b/>
        <w:bCs/>
        <w:sz w:val="24"/>
        <w:szCs w:val="24"/>
        <w:cs/>
        <w:lang w:val="en-US" w:bidi="th-TH"/>
      </w:rPr>
      <w:t xml:space="preserve">              </w:t>
    </w:r>
    <w:r>
      <w:rPr>
        <w:rFonts w:hint="cs" w:ascii="TH SarabunPSK" w:hAnsi="TH SarabunPSK" w:cs="TH SarabunPSK"/>
        <w:b/>
        <w:bCs/>
        <w:sz w:val="24"/>
        <w:szCs w:val="24"/>
        <w:cs/>
      </w:rPr>
      <w:t xml:space="preserve"> </w:t>
    </w:r>
    <w:r>
      <w:rPr>
        <w:rFonts w:ascii="TH SarabunPSK" w:hAnsi="TH SarabunPSK" w:cs="TH SarabunPSK"/>
        <w:b/>
        <w:bCs/>
        <w:sz w:val="24"/>
        <w:szCs w:val="24"/>
        <w:cs/>
        <w:lang w:val="th-TH" w:bidi="th-TH"/>
      </w:rPr>
      <w:t>โครงการการสร้างความรู้ความเข้าใจและพัฒนาการสื่อสาร</w:t>
    </w:r>
  </w:p>
  <w:p>
    <w:pPr>
      <w:pStyle w:val="25"/>
      <w:pBdr>
        <w:bottom w:val="double" w:color="auto" w:sz="6" w:space="1"/>
      </w:pBdr>
      <w:rPr>
        <w:rFonts w:ascii="TH SarabunPSK" w:hAnsi="TH SarabunPSK" w:cs="TH SarabunPSK"/>
        <w:b/>
        <w:bCs/>
        <w:sz w:val="24"/>
        <w:szCs w:val="24"/>
        <w:cs/>
      </w:rPr>
    </w:pPr>
    <w:r>
      <w:rPr>
        <w:rFonts w:ascii="TH SarabunPSK" w:hAnsi="TH SarabunPSK" w:cs="TH SarabunPSK"/>
        <w:b/>
        <w:bCs/>
        <w:sz w:val="24"/>
        <w:szCs w:val="24"/>
        <w:cs/>
        <w:lang w:val="th-TH" w:bidi="th-TH"/>
      </w:rPr>
      <w:t>สำนักงานปลัดกระทรวงพลังงาน</w:t>
    </w:r>
    <w:r>
      <w:rPr>
        <w:rFonts w:hint="cs" w:ascii="TH SarabunPSK" w:hAnsi="TH SarabunPSK" w:cs="TH SarabunPSK"/>
        <w:b/>
        <w:bCs/>
        <w:sz w:val="24"/>
        <w:szCs w:val="24"/>
        <w:cs/>
      </w:rPr>
      <w:t xml:space="preserve">     </w:t>
    </w:r>
    <w:r>
      <w:rPr>
        <w:rFonts w:ascii="TH SarabunPSK" w:hAnsi="TH SarabunPSK" w:cs="TH SarabunPSK"/>
        <w:b/>
        <w:bCs/>
        <w:sz w:val="24"/>
        <w:szCs w:val="24"/>
        <w:cs/>
      </w:rPr>
      <w:t xml:space="preserve">                      </w:t>
    </w:r>
    <w:r>
      <w:rPr>
        <w:rFonts w:hint="cs" w:ascii="TH SarabunPSK" w:hAnsi="TH SarabunPSK" w:cs="TH SarabunPSK"/>
        <w:b/>
        <w:bCs/>
        <w:sz w:val="24"/>
        <w:szCs w:val="24"/>
        <w:cs/>
      </w:rPr>
      <w:t xml:space="preserve">                                                                                                                          </w:t>
    </w:r>
    <w:r>
      <w:rPr>
        <w:rFonts w:hint="cs" w:ascii="TH SarabunPSK" w:hAnsi="TH SarabunPSK" w:cs="TH SarabunPSK"/>
        <w:b/>
        <w:bCs/>
        <w:sz w:val="24"/>
        <w:szCs w:val="24"/>
        <w:cs/>
        <w:lang w:val="en-US" w:bidi="th-TH"/>
      </w:rPr>
      <w:t xml:space="preserve">              </w:t>
    </w:r>
    <w:r>
      <w:rPr>
        <w:rFonts w:ascii="TH SarabunPSK" w:hAnsi="TH SarabunPSK" w:cs="TH SarabunPSK"/>
        <w:b/>
        <w:bCs/>
        <w:sz w:val="24"/>
        <w:szCs w:val="24"/>
        <w:cs/>
        <w:lang w:val="th-TH" w:bidi="th-TH"/>
      </w:rPr>
      <w:t>ด้านพลังงานเพื่อเจตคติที่ดีต่อการขับเคลื่อนงานพลังงานในชุมชน</w:t>
    </w:r>
  </w:p>
  <w:p>
    <w:pPr>
      <w:pStyle w:val="25"/>
      <w:jc w:val="center"/>
      <w:rPr>
        <w:rFonts w:ascii="TH SarabunPSK" w:hAnsi="TH SarabunPSK" w:cs="TH SarabunPSK"/>
        <w:sz w:val="24"/>
        <w:szCs w:val="24"/>
      </w:rPr>
    </w:pPr>
    <w:r>
      <w:rPr>
        <w:rFonts w:hint="cs" w:ascii="TH SarabunPSK" w:hAnsi="TH SarabunPSK" w:cs="TH SarabunPSK"/>
        <w:sz w:val="24"/>
        <w:szCs w:val="24"/>
        <w:cs/>
      </w:rPr>
      <w:t xml:space="preserve">                                                                                                                                                                                                                                                            </w:t>
    </w:r>
    <w:r>
      <w:rPr>
        <w:rFonts w:hint="cs" w:ascii="TH SarabunPSK" w:hAnsi="TH SarabunPSK" w:cs="TH SarabunPSK"/>
        <w:sz w:val="24"/>
        <w:szCs w:val="24"/>
        <w:cs/>
        <w:lang w:val="en-US" w:bidi="th-TH"/>
      </w:rPr>
      <w:t xml:space="preserve">           </w:t>
    </w:r>
    <w:r>
      <w:rPr>
        <w:rFonts w:hint="cs" w:ascii="TH SarabunPSK" w:hAnsi="TH SarabunPSK" w:cs="TH SarabunPSK"/>
        <w:sz w:val="24"/>
        <w:szCs w:val="24"/>
        <w:cs/>
        <w:lang w:val="th-TH" w:bidi="th-TH"/>
      </w:rPr>
      <w:t>รายงานฉบับสมบูรณ์</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bottom w:val="double" w:color="auto" w:sz="6" w:space="1"/>
      </w:pBdr>
      <w:tabs>
        <w:tab w:val="right" w:pos="8647"/>
        <w:tab w:val="clear" w:pos="8306"/>
      </w:tabs>
      <w:rPr>
        <w:rFonts w:ascii="TH SarabunPSK" w:hAnsi="TH SarabunPSK" w:cs="TH SarabunPSK"/>
        <w:b/>
        <w:bCs/>
        <w:sz w:val="24"/>
        <w:szCs w:val="24"/>
      </w:rPr>
    </w:pPr>
    <w:r>
      <w:rPr>
        <w:rFonts w:hint="cs" w:ascii="TH SarabunPSK" w:hAnsi="TH SarabunPSK" w:cs="TH SarabunPSK"/>
        <w:b/>
        <w:bCs/>
        <w:sz w:val="24"/>
        <w:szCs w:val="24"/>
        <w:cs/>
        <w:lang w:val="th-TH" w:bidi="th-TH"/>
      </w:rPr>
      <w:t>กอง</w:t>
    </w:r>
    <w:r>
      <w:rPr>
        <w:rFonts w:ascii="TH SarabunPSK" w:hAnsi="TH SarabunPSK" w:cs="TH SarabunPSK"/>
        <w:b/>
        <w:bCs/>
        <w:sz w:val="24"/>
        <w:szCs w:val="24"/>
        <w:cs/>
        <w:lang w:val="th-TH" w:bidi="th-TH"/>
      </w:rPr>
      <w:t>ศึกษาและ</w:t>
    </w:r>
    <w:r>
      <w:rPr>
        <w:rFonts w:hint="cs" w:ascii="TH SarabunPSK" w:hAnsi="TH SarabunPSK" w:cs="TH SarabunPSK"/>
        <w:b/>
        <w:bCs/>
        <w:sz w:val="24"/>
        <w:szCs w:val="24"/>
        <w:cs/>
        <w:lang w:val="th-TH" w:bidi="th-TH"/>
      </w:rPr>
      <w:t>พัฒนาโรงไฟฟ้าฐาน</w:t>
    </w:r>
    <w:r>
      <w:rPr>
        <w:rFonts w:hint="cs" w:ascii="TH SarabunPSK" w:hAnsi="TH SarabunPSK" w:cs="TH SarabunPSK"/>
        <w:b/>
        <w:bCs/>
        <w:i/>
        <w:iCs/>
        <w:sz w:val="16"/>
        <w:szCs w:val="16"/>
        <w:cs/>
      </w:rPr>
      <w:t xml:space="preserve"> </w:t>
    </w:r>
    <w:r>
      <w:rPr>
        <w:rFonts w:hint="cs" w:ascii="TH SarabunPSK" w:hAnsi="TH SarabunPSK" w:cs="TH SarabunPSK"/>
        <w:b/>
        <w:bCs/>
        <w:i/>
        <w:iCs/>
        <w:sz w:val="24"/>
        <w:szCs w:val="24"/>
        <w:cs/>
      </w:rPr>
      <w:t xml:space="preserve">    </w:t>
    </w:r>
    <w:r>
      <w:rPr>
        <w:rFonts w:hint="cs" w:ascii="TH SarabunPSK" w:hAnsi="TH SarabunPSK" w:cs="TH SarabunPSK"/>
        <w:b/>
        <w:bCs/>
        <w:sz w:val="24"/>
        <w:szCs w:val="24"/>
        <w:cs/>
      </w:rPr>
      <w:t xml:space="preserve">                                                    </w:t>
    </w:r>
    <w:r>
      <w:rPr>
        <w:rFonts w:ascii="TH SarabunPSK" w:hAnsi="TH SarabunPSK" w:cs="TH SarabunPSK"/>
        <w:b/>
        <w:bCs/>
        <w:sz w:val="24"/>
        <w:szCs w:val="24"/>
        <w:cs/>
        <w:lang w:val="th-TH" w:bidi="th-TH"/>
      </w:rPr>
      <w:t>โครงการการสร้างความรู้ความเข้าใจและพัฒนาการสื่อสาร</w:t>
    </w:r>
  </w:p>
  <w:p>
    <w:pPr>
      <w:pStyle w:val="25"/>
      <w:pBdr>
        <w:bottom w:val="double" w:color="auto" w:sz="6" w:space="1"/>
      </w:pBdr>
      <w:rPr>
        <w:rFonts w:ascii="TH SarabunPSK" w:hAnsi="TH SarabunPSK" w:cs="TH SarabunPSK"/>
        <w:b/>
        <w:bCs/>
        <w:sz w:val="24"/>
        <w:szCs w:val="24"/>
        <w:cs/>
      </w:rPr>
    </w:pPr>
    <w:r>
      <w:rPr>
        <w:rFonts w:ascii="TH SarabunPSK" w:hAnsi="TH SarabunPSK" w:cs="TH SarabunPSK"/>
        <w:b/>
        <w:bCs/>
        <w:sz w:val="24"/>
        <w:szCs w:val="24"/>
        <w:cs/>
        <w:lang w:val="th-TH" w:bidi="th-TH"/>
      </w:rPr>
      <w:t>สำนักงานปลัดกระทรวงพลังงาน</w:t>
    </w:r>
    <w:r>
      <w:rPr>
        <w:rFonts w:hint="cs" w:ascii="TH SarabunPSK" w:hAnsi="TH SarabunPSK" w:cs="TH SarabunPSK"/>
        <w:b/>
        <w:bCs/>
        <w:sz w:val="24"/>
        <w:szCs w:val="24"/>
        <w:cs/>
      </w:rPr>
      <w:t xml:space="preserve">     </w:t>
    </w:r>
    <w:r>
      <w:rPr>
        <w:rFonts w:ascii="TH SarabunPSK" w:hAnsi="TH SarabunPSK" w:cs="TH SarabunPSK"/>
        <w:b/>
        <w:bCs/>
        <w:sz w:val="24"/>
        <w:szCs w:val="24"/>
        <w:cs/>
      </w:rPr>
      <w:t xml:space="preserve">                      </w:t>
    </w:r>
    <w:r>
      <w:rPr>
        <w:rFonts w:hint="cs" w:ascii="TH SarabunPSK" w:hAnsi="TH SarabunPSK" w:cs="TH SarabunPSK"/>
        <w:b/>
        <w:bCs/>
        <w:sz w:val="24"/>
        <w:szCs w:val="24"/>
        <w:cs/>
      </w:rPr>
      <w:t xml:space="preserve">                        </w:t>
    </w:r>
    <w:r>
      <w:rPr>
        <w:rFonts w:ascii="TH SarabunPSK" w:hAnsi="TH SarabunPSK" w:cs="TH SarabunPSK"/>
        <w:b/>
        <w:bCs/>
        <w:sz w:val="24"/>
        <w:szCs w:val="24"/>
        <w:cs/>
        <w:lang w:val="th-TH" w:bidi="th-TH"/>
      </w:rPr>
      <w:t>ด้านพลังงานเพื่อเจตคติที่ดีต่อการขับเคลื่อนงานพลังงานในชุมชน</w:t>
    </w:r>
  </w:p>
  <w:p>
    <w:pPr>
      <w:pStyle w:val="25"/>
      <w:jc w:val="center"/>
    </w:pPr>
    <w:r>
      <w:rPr>
        <w:rFonts w:hint="cs" w:ascii="TH SarabunPSK" w:hAnsi="TH SarabunPSK" w:cs="TH SarabunPSK"/>
        <w:sz w:val="24"/>
        <w:szCs w:val="24"/>
        <w:cs/>
      </w:rPr>
      <w:t xml:space="preserve">                                                                                                                                                   </w:t>
    </w:r>
    <w:r>
      <w:rPr>
        <w:rFonts w:hint="cs" w:ascii="TH SarabunPSK" w:hAnsi="TH SarabunPSK" w:cs="TH SarabunPSK"/>
        <w:sz w:val="24"/>
        <w:szCs w:val="24"/>
        <w:cs/>
        <w:lang w:val="th-TH" w:bidi="th-TH"/>
      </w:rPr>
      <w:t>รายงานฉบับสมบูรณ์</w:t>
    </w:r>
    <w:r>
      <w:rPr>
        <w:rFonts w:ascii="TH SarabunPSK" w:hAnsi="TH SarabunPSK" w:cs="TH SarabunPSK"/>
        <w:sz w:val="24"/>
        <w:szCs w:val="24"/>
        <w:cs/>
      </w:rPr>
      <w:t xml:space="preserve"> </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bottom w:val="double" w:color="auto" w:sz="6" w:space="1"/>
      </w:pBdr>
      <w:tabs>
        <w:tab w:val="right" w:pos="8647"/>
        <w:tab w:val="clear" w:pos="8306"/>
      </w:tabs>
      <w:rPr>
        <w:rFonts w:ascii="TH SarabunPSK" w:hAnsi="TH SarabunPSK" w:cs="TH SarabunPSK"/>
        <w:b/>
        <w:bCs/>
        <w:sz w:val="24"/>
        <w:szCs w:val="24"/>
      </w:rPr>
    </w:pPr>
    <w:r>
      <w:rPr>
        <w:rFonts w:hint="cs" w:ascii="TH SarabunPSK" w:hAnsi="TH SarabunPSK" w:cs="TH SarabunPSK"/>
        <w:b/>
        <w:bCs/>
        <w:sz w:val="24"/>
        <w:szCs w:val="24"/>
        <w:cs/>
        <w:lang w:val="th-TH" w:bidi="th-TH"/>
      </w:rPr>
      <w:t>กอง</w:t>
    </w:r>
    <w:r>
      <w:rPr>
        <w:rFonts w:ascii="TH SarabunPSK" w:hAnsi="TH SarabunPSK" w:cs="TH SarabunPSK"/>
        <w:b/>
        <w:bCs/>
        <w:sz w:val="24"/>
        <w:szCs w:val="24"/>
        <w:cs/>
        <w:lang w:val="th-TH" w:bidi="th-TH"/>
      </w:rPr>
      <w:t>ศึกษาและ</w:t>
    </w:r>
    <w:r>
      <w:rPr>
        <w:rFonts w:hint="cs" w:ascii="TH SarabunPSK" w:hAnsi="TH SarabunPSK" w:cs="TH SarabunPSK"/>
        <w:b/>
        <w:bCs/>
        <w:sz w:val="24"/>
        <w:szCs w:val="24"/>
        <w:cs/>
        <w:lang w:val="th-TH" w:bidi="th-TH"/>
      </w:rPr>
      <w:t>พัฒนาโรงไฟฟ้าฐาน</w:t>
    </w:r>
    <w:r>
      <w:rPr>
        <w:rFonts w:hint="cs" w:ascii="TH SarabunPSK" w:hAnsi="TH SarabunPSK" w:cs="TH SarabunPSK"/>
        <w:b/>
        <w:bCs/>
        <w:i/>
        <w:iCs/>
        <w:sz w:val="16"/>
        <w:szCs w:val="16"/>
        <w:cs/>
      </w:rPr>
      <w:t xml:space="preserve"> </w:t>
    </w:r>
    <w:r>
      <w:rPr>
        <w:rFonts w:hint="cs" w:ascii="TH SarabunPSK" w:hAnsi="TH SarabunPSK" w:cs="TH SarabunPSK"/>
        <w:b/>
        <w:bCs/>
        <w:i/>
        <w:iCs/>
        <w:sz w:val="24"/>
        <w:szCs w:val="24"/>
        <w:cs/>
      </w:rPr>
      <w:t xml:space="preserve">    </w:t>
    </w:r>
    <w:r>
      <w:rPr>
        <w:rFonts w:hint="cs" w:ascii="TH SarabunPSK" w:hAnsi="TH SarabunPSK" w:cs="TH SarabunPSK"/>
        <w:b/>
        <w:bCs/>
        <w:sz w:val="24"/>
        <w:szCs w:val="24"/>
        <w:cs/>
      </w:rPr>
      <w:t xml:space="preserve">                                                                                                                                                      </w:t>
    </w:r>
    <w:r>
      <w:rPr>
        <w:rFonts w:hint="cs" w:ascii="TH SarabunPSK" w:hAnsi="TH SarabunPSK" w:cs="TH SarabunPSK"/>
        <w:b/>
        <w:bCs/>
        <w:sz w:val="24"/>
        <w:szCs w:val="24"/>
        <w:cs/>
        <w:lang w:val="en-US" w:bidi="th-TH"/>
      </w:rPr>
      <w:t xml:space="preserve">              </w:t>
    </w:r>
    <w:r>
      <w:rPr>
        <w:rFonts w:ascii="TH SarabunPSK" w:hAnsi="TH SarabunPSK" w:cs="TH SarabunPSK"/>
        <w:b/>
        <w:bCs/>
        <w:sz w:val="24"/>
        <w:szCs w:val="24"/>
        <w:cs/>
        <w:lang w:val="th-TH" w:bidi="th-TH"/>
      </w:rPr>
      <w:t>โครงการการสร้างความรู้ความเข้าใจและพัฒนาการสื่อสาร</w:t>
    </w:r>
  </w:p>
  <w:p>
    <w:pPr>
      <w:pStyle w:val="25"/>
      <w:pBdr>
        <w:bottom w:val="double" w:color="auto" w:sz="6" w:space="1"/>
      </w:pBdr>
      <w:rPr>
        <w:rFonts w:ascii="TH SarabunPSK" w:hAnsi="TH SarabunPSK" w:cs="TH SarabunPSK"/>
        <w:b/>
        <w:bCs/>
        <w:sz w:val="24"/>
        <w:szCs w:val="24"/>
        <w:cs/>
      </w:rPr>
    </w:pPr>
    <w:r>
      <w:rPr>
        <w:rFonts w:ascii="TH SarabunPSK" w:hAnsi="TH SarabunPSK" w:cs="TH SarabunPSK"/>
        <w:b/>
        <w:bCs/>
        <w:sz w:val="24"/>
        <w:szCs w:val="24"/>
        <w:cs/>
        <w:lang w:val="th-TH" w:bidi="th-TH"/>
      </w:rPr>
      <w:t>สำนักงานปลัดกระทรวงพลังงาน</w:t>
    </w:r>
    <w:r>
      <w:rPr>
        <w:rFonts w:hint="cs" w:ascii="TH SarabunPSK" w:hAnsi="TH SarabunPSK" w:cs="TH SarabunPSK"/>
        <w:b/>
        <w:bCs/>
        <w:sz w:val="24"/>
        <w:szCs w:val="24"/>
        <w:cs/>
      </w:rPr>
      <w:t xml:space="preserve">     </w:t>
    </w:r>
    <w:r>
      <w:rPr>
        <w:rFonts w:ascii="TH SarabunPSK" w:hAnsi="TH SarabunPSK" w:cs="TH SarabunPSK"/>
        <w:b/>
        <w:bCs/>
        <w:sz w:val="24"/>
        <w:szCs w:val="24"/>
        <w:cs/>
      </w:rPr>
      <w:t xml:space="preserve">                      </w:t>
    </w:r>
    <w:r>
      <w:rPr>
        <w:rFonts w:hint="cs" w:ascii="TH SarabunPSK" w:hAnsi="TH SarabunPSK" w:cs="TH SarabunPSK"/>
        <w:b/>
        <w:bCs/>
        <w:sz w:val="24"/>
        <w:szCs w:val="24"/>
        <w:cs/>
      </w:rPr>
      <w:t xml:space="preserve">                                                                                                                         </w:t>
    </w:r>
    <w:r>
      <w:rPr>
        <w:rFonts w:hint="cs" w:ascii="TH SarabunPSK" w:hAnsi="TH SarabunPSK" w:cs="TH SarabunPSK"/>
        <w:b/>
        <w:bCs/>
        <w:sz w:val="24"/>
        <w:szCs w:val="24"/>
        <w:cs/>
        <w:lang w:val="en-US" w:bidi="th-TH"/>
      </w:rPr>
      <w:t xml:space="preserve">               </w:t>
    </w:r>
    <w:r>
      <w:rPr>
        <w:rFonts w:ascii="TH SarabunPSK" w:hAnsi="TH SarabunPSK" w:cs="TH SarabunPSK"/>
        <w:b/>
        <w:bCs/>
        <w:sz w:val="24"/>
        <w:szCs w:val="24"/>
        <w:cs/>
        <w:lang w:val="th-TH" w:bidi="th-TH"/>
      </w:rPr>
      <w:t>ด้านพลังงานเพื่อเจตคติที่ดีต่อการขับเคลื่อนงานพลังงานในชุมชน</w:t>
    </w:r>
  </w:p>
  <w:p>
    <w:pPr>
      <w:pStyle w:val="25"/>
      <w:jc w:val="center"/>
      <w:rPr>
        <w:rFonts w:ascii="TH SarabunPSK" w:hAnsi="TH SarabunPSK" w:cs="TH SarabunPSK"/>
        <w:sz w:val="24"/>
        <w:szCs w:val="24"/>
      </w:rPr>
    </w:pPr>
    <w:r>
      <w:rPr>
        <w:rFonts w:hint="cs" w:ascii="TH SarabunPSK" w:hAnsi="TH SarabunPSK" w:cs="TH SarabunPSK"/>
        <w:sz w:val="24"/>
        <w:szCs w:val="24"/>
        <w:cs/>
      </w:rPr>
      <w:t xml:space="preserve">                                                                                                                                                                                                                                                           </w:t>
    </w:r>
    <w:r>
      <w:rPr>
        <w:rFonts w:hint="cs" w:ascii="TH SarabunPSK" w:hAnsi="TH SarabunPSK" w:cs="TH SarabunPSK"/>
        <w:sz w:val="24"/>
        <w:szCs w:val="24"/>
        <w:cs/>
        <w:lang w:val="en-US" w:bidi="th-TH"/>
      </w:rPr>
      <w:t xml:space="preserve">           </w:t>
    </w:r>
    <w:r>
      <w:rPr>
        <w:rFonts w:hint="cs" w:ascii="TH SarabunPSK" w:hAnsi="TH SarabunPSK" w:cs="TH SarabunPSK"/>
        <w:sz w:val="24"/>
        <w:szCs w:val="24"/>
        <w:cs/>
        <w:lang w:val="th-TH" w:bidi="th-TH"/>
      </w:rPr>
      <w:t>รายงานฉบับสมบูรณ์</w:t>
    </w:r>
    <w:r>
      <w:rPr>
        <w:rFonts w:ascii="TH SarabunPSK" w:hAnsi="TH SarabunPSK" w:cs="TH SarabunPSK"/>
        <w:sz w:val="24"/>
        <w:szCs w:val="24"/>
        <w:cs/>
      </w:rPr>
      <w:t xml:space="preserve"> </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bottom w:val="double" w:color="auto" w:sz="6" w:space="1"/>
      </w:pBdr>
      <w:tabs>
        <w:tab w:val="right" w:pos="8647"/>
        <w:tab w:val="clear" w:pos="8306"/>
      </w:tabs>
      <w:rPr>
        <w:rFonts w:hint="default" w:ascii="TH SarabunPSK" w:hAnsi="TH SarabunPSK" w:cs="TH SarabunPSK"/>
        <w:b/>
        <w:bCs/>
        <w:sz w:val="24"/>
        <w:szCs w:val="24"/>
      </w:rPr>
    </w:pPr>
    <w:r>
      <w:rPr>
        <w:rFonts w:hint="default" w:ascii="TH SarabunPSK" w:hAnsi="TH SarabunPSK" w:cs="TH SarabunPSK"/>
        <w:b/>
        <w:bCs/>
        <w:sz w:val="24"/>
        <w:szCs w:val="24"/>
        <w:cs/>
        <w:lang w:val="th-TH" w:bidi="th-TH"/>
      </w:rPr>
      <w:t>กองศึกษาและพัฒนาโรงไฟฟ้าฐาน</w:t>
    </w:r>
    <w:r>
      <w:rPr>
        <w:rFonts w:hint="default" w:ascii="TH SarabunPSK" w:hAnsi="TH SarabunPSK" w:cs="TH SarabunPSK"/>
        <w:b/>
        <w:bCs/>
        <w:i/>
        <w:iCs/>
        <w:sz w:val="16"/>
        <w:szCs w:val="16"/>
        <w:cs/>
      </w:rPr>
      <w:t xml:space="preserve"> </w:t>
    </w:r>
    <w:r>
      <w:rPr>
        <w:rFonts w:hint="default" w:ascii="TH SarabunPSK" w:hAnsi="TH SarabunPSK" w:cs="TH SarabunPSK"/>
        <w:b/>
        <w:bCs/>
        <w:i/>
        <w:iCs/>
        <w:sz w:val="24"/>
        <w:szCs w:val="24"/>
        <w:cs/>
      </w:rPr>
      <w:t xml:space="preserve">    </w:t>
    </w:r>
    <w:r>
      <w:rPr>
        <w:rFonts w:hint="default" w:ascii="TH SarabunPSK" w:hAnsi="TH SarabunPSK" w:cs="TH SarabunPSK"/>
        <w:b/>
        <w:bCs/>
        <w:sz w:val="24"/>
        <w:szCs w:val="24"/>
        <w:cs/>
      </w:rPr>
      <w:t xml:space="preserve">                                                    </w:t>
    </w:r>
    <w:r>
      <w:rPr>
        <w:rFonts w:hint="default" w:ascii="TH SarabunPSK" w:hAnsi="TH SarabunPSK" w:cs="TH SarabunPSK"/>
        <w:b/>
        <w:bCs/>
        <w:sz w:val="24"/>
        <w:szCs w:val="24"/>
        <w:cs/>
        <w:lang w:val="th-TH" w:bidi="th-TH"/>
      </w:rPr>
      <w:t>โครงการการสร้างความรู้ความเข้าใจและพัฒนาการสื่อสาร</w:t>
    </w:r>
  </w:p>
  <w:p>
    <w:pPr>
      <w:pStyle w:val="25"/>
      <w:pBdr>
        <w:bottom w:val="double" w:color="auto" w:sz="6" w:space="1"/>
      </w:pBdr>
      <w:rPr>
        <w:rFonts w:hint="default" w:ascii="TH SarabunPSK" w:hAnsi="TH SarabunPSK" w:cs="TH SarabunPSK"/>
        <w:b/>
        <w:bCs/>
        <w:sz w:val="24"/>
        <w:szCs w:val="24"/>
        <w:cs/>
      </w:rPr>
    </w:pPr>
    <w:r>
      <w:rPr>
        <w:rFonts w:hint="default" w:ascii="TH SarabunPSK" w:hAnsi="TH SarabunPSK" w:cs="TH SarabunPSK"/>
        <w:b/>
        <w:bCs/>
        <w:sz w:val="24"/>
        <w:szCs w:val="24"/>
        <w:cs/>
        <w:lang w:val="th-TH" w:bidi="th-TH"/>
      </w:rPr>
      <w:t>สำนักงานปลัดกระทรวงพลังงาน</w:t>
    </w:r>
    <w:r>
      <w:rPr>
        <w:rFonts w:hint="default" w:ascii="TH SarabunPSK" w:hAnsi="TH SarabunPSK" w:cs="TH SarabunPSK"/>
        <w:b/>
        <w:bCs/>
        <w:sz w:val="24"/>
        <w:szCs w:val="24"/>
        <w:cs/>
      </w:rPr>
      <w:t xml:space="preserve">                                                   </w:t>
    </w:r>
    <w:r>
      <w:rPr>
        <w:rFonts w:hint="default" w:ascii="TH SarabunPSK" w:hAnsi="TH SarabunPSK" w:cs="TH SarabunPSK"/>
        <w:b/>
        <w:bCs/>
        <w:sz w:val="24"/>
        <w:szCs w:val="24"/>
        <w:cs/>
        <w:lang w:val="th-TH" w:bidi="th-TH"/>
      </w:rPr>
      <w:t>ด้านพลังงานเพื่อเจตคติที่ดีต่อการขับเคลื่อนงานพลังงานในชุมชน</w:t>
    </w:r>
  </w:p>
  <w:p>
    <w:pPr>
      <w:pStyle w:val="25"/>
      <w:jc w:val="center"/>
      <w:rPr>
        <w:rFonts w:hint="default" w:ascii="TH SarabunPSK" w:hAnsi="TH SarabunPSK" w:cs="TH SarabunPSK"/>
        <w:sz w:val="24"/>
        <w:szCs w:val="24"/>
      </w:rPr>
    </w:pPr>
    <w:r>
      <w:rPr>
        <w:rFonts w:hint="default" w:ascii="TH SarabunPSK" w:hAnsi="TH SarabunPSK" w:cs="TH SarabunPSK"/>
        <w:sz w:val="24"/>
        <w:szCs w:val="24"/>
        <w:cs/>
      </w:rPr>
      <w:t xml:space="preserve">                                                                                                                                                   </w:t>
    </w:r>
    <w:r>
      <w:rPr>
        <w:rFonts w:hint="default" w:ascii="TH SarabunPSK" w:hAnsi="TH SarabunPSK" w:cs="TH SarabunPSK"/>
        <w:sz w:val="24"/>
        <w:szCs w:val="24"/>
        <w:cs/>
        <w:lang w:val="th-TH" w:bidi="th-TH"/>
      </w:rPr>
      <w:t>รายงานฉบับสมบูรณ์</w:t>
    </w:r>
    <w:r>
      <w:rPr>
        <w:rFonts w:hint="default" w:ascii="TH SarabunPSK" w:hAnsi="TH SarabunPSK" w:cs="TH SarabunPSK"/>
        <w:sz w:val="24"/>
        <w:szCs w:val="24"/>
        <w:cs/>
      </w:rPr>
      <w:t xml:space="preserve"> </w: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bottom w:val="double" w:color="auto" w:sz="6" w:space="1"/>
      </w:pBdr>
      <w:tabs>
        <w:tab w:val="right" w:pos="8647"/>
        <w:tab w:val="clear" w:pos="8306"/>
      </w:tabs>
      <w:rPr>
        <w:rFonts w:ascii="TH SarabunPSK" w:hAnsi="TH SarabunPSK" w:cs="TH SarabunPSK"/>
        <w:b/>
        <w:bCs/>
        <w:sz w:val="24"/>
        <w:szCs w:val="24"/>
      </w:rPr>
    </w:pPr>
    <w:r>
      <w:rPr>
        <w:rFonts w:hint="cs" w:ascii="TH SarabunPSK" w:hAnsi="TH SarabunPSK" w:cs="TH SarabunPSK"/>
        <w:b/>
        <w:bCs/>
        <w:sz w:val="24"/>
        <w:szCs w:val="24"/>
        <w:cs/>
        <w:lang w:val="th-TH" w:bidi="th-TH"/>
      </w:rPr>
      <w:t>กอง</w:t>
    </w:r>
    <w:r>
      <w:rPr>
        <w:rFonts w:ascii="TH SarabunPSK" w:hAnsi="TH SarabunPSK" w:cs="TH SarabunPSK"/>
        <w:b/>
        <w:bCs/>
        <w:sz w:val="24"/>
        <w:szCs w:val="24"/>
        <w:cs/>
        <w:lang w:val="th-TH" w:bidi="th-TH"/>
      </w:rPr>
      <w:t>ศึกษาและ</w:t>
    </w:r>
    <w:r>
      <w:rPr>
        <w:rFonts w:hint="cs" w:ascii="TH SarabunPSK" w:hAnsi="TH SarabunPSK" w:cs="TH SarabunPSK"/>
        <w:b/>
        <w:bCs/>
        <w:sz w:val="24"/>
        <w:szCs w:val="24"/>
        <w:cs/>
        <w:lang w:val="th-TH" w:bidi="th-TH"/>
      </w:rPr>
      <w:t>พัฒนาโรงไฟฟ้าฐาน</w:t>
    </w:r>
    <w:r>
      <w:rPr>
        <w:rFonts w:hint="cs" w:ascii="TH SarabunPSK" w:hAnsi="TH SarabunPSK" w:cs="TH SarabunPSK"/>
        <w:b/>
        <w:bCs/>
        <w:i/>
        <w:iCs/>
        <w:sz w:val="16"/>
        <w:szCs w:val="16"/>
        <w:cs/>
      </w:rPr>
      <w:t xml:space="preserve"> </w:t>
    </w:r>
    <w:r>
      <w:rPr>
        <w:rFonts w:hint="cs" w:ascii="TH SarabunPSK" w:hAnsi="TH SarabunPSK" w:cs="TH SarabunPSK"/>
        <w:b/>
        <w:bCs/>
        <w:i/>
        <w:iCs/>
        <w:sz w:val="24"/>
        <w:szCs w:val="24"/>
        <w:cs/>
      </w:rPr>
      <w:t xml:space="preserve">    </w:t>
    </w:r>
    <w:r>
      <w:rPr>
        <w:rFonts w:hint="cs" w:ascii="TH SarabunPSK" w:hAnsi="TH SarabunPSK" w:cs="TH SarabunPSK"/>
        <w:b/>
        <w:bCs/>
        <w:sz w:val="24"/>
        <w:szCs w:val="24"/>
        <w:cs/>
      </w:rPr>
      <w:t xml:space="preserve">                                         </w:t>
    </w:r>
    <w:r>
      <w:rPr>
        <w:rFonts w:hint="cs" w:ascii="TH SarabunPSK" w:hAnsi="TH SarabunPSK" w:cs="TH SarabunPSK"/>
        <w:b/>
        <w:bCs/>
        <w:sz w:val="24"/>
        <w:szCs w:val="24"/>
        <w:cs/>
        <w:lang w:val="en-US" w:bidi="th-TH"/>
      </w:rPr>
      <w:t xml:space="preserve">                                                                                                                           </w:t>
    </w:r>
    <w:r>
      <w:rPr>
        <w:rFonts w:ascii="TH SarabunPSK" w:hAnsi="TH SarabunPSK" w:cs="TH SarabunPSK"/>
        <w:b/>
        <w:bCs/>
        <w:sz w:val="24"/>
        <w:szCs w:val="24"/>
        <w:cs/>
        <w:lang w:val="th-TH" w:bidi="th-TH"/>
      </w:rPr>
      <w:t>โครงการการสร้างความรู้ความเข้าใจและพัฒนาการสื่อสาร</w:t>
    </w:r>
  </w:p>
  <w:p>
    <w:pPr>
      <w:pStyle w:val="25"/>
      <w:pBdr>
        <w:bottom w:val="double" w:color="auto" w:sz="6" w:space="1"/>
      </w:pBdr>
      <w:rPr>
        <w:rFonts w:ascii="TH SarabunPSK" w:hAnsi="TH SarabunPSK" w:cs="TH SarabunPSK"/>
        <w:b/>
        <w:bCs/>
        <w:sz w:val="24"/>
        <w:szCs w:val="24"/>
        <w:cs/>
      </w:rPr>
    </w:pPr>
    <w:r>
      <w:rPr>
        <w:rFonts w:ascii="TH SarabunPSK" w:hAnsi="TH SarabunPSK" w:cs="TH SarabunPSK"/>
        <w:b/>
        <w:bCs/>
        <w:sz w:val="24"/>
        <w:szCs w:val="24"/>
        <w:cs/>
        <w:lang w:val="th-TH" w:bidi="th-TH"/>
      </w:rPr>
      <w:t>สำนักงานปลัดกระทรวงพลังงาน</w:t>
    </w:r>
    <w:r>
      <w:rPr>
        <w:rFonts w:hint="cs" w:ascii="TH SarabunPSK" w:hAnsi="TH SarabunPSK" w:cs="TH SarabunPSK"/>
        <w:b/>
        <w:bCs/>
        <w:sz w:val="24"/>
        <w:szCs w:val="24"/>
        <w:cs/>
      </w:rPr>
      <w:t xml:space="preserve">     </w:t>
    </w:r>
    <w:r>
      <w:rPr>
        <w:rFonts w:ascii="TH SarabunPSK" w:hAnsi="TH SarabunPSK" w:cs="TH SarabunPSK"/>
        <w:b/>
        <w:bCs/>
        <w:sz w:val="24"/>
        <w:szCs w:val="24"/>
        <w:cs/>
      </w:rPr>
      <w:t xml:space="preserve">                      </w:t>
    </w:r>
    <w:r>
      <w:rPr>
        <w:rFonts w:hint="cs" w:ascii="TH SarabunPSK" w:hAnsi="TH SarabunPSK" w:cs="TH SarabunPSK"/>
        <w:b/>
        <w:bCs/>
        <w:sz w:val="24"/>
        <w:szCs w:val="24"/>
        <w:cs/>
      </w:rPr>
      <w:t xml:space="preserve">               </w:t>
    </w:r>
    <w:r>
      <w:rPr>
        <w:rFonts w:hint="cs" w:ascii="TH SarabunPSK" w:hAnsi="TH SarabunPSK" w:cs="TH SarabunPSK"/>
        <w:b/>
        <w:bCs/>
        <w:sz w:val="24"/>
        <w:szCs w:val="24"/>
        <w:cs/>
        <w:lang w:val="en-US" w:bidi="th-TH"/>
      </w:rPr>
      <w:t xml:space="preserve">                                                                                                                         </w:t>
    </w:r>
    <w:r>
      <w:rPr>
        <w:rFonts w:ascii="TH SarabunPSK" w:hAnsi="TH SarabunPSK" w:cs="TH SarabunPSK"/>
        <w:b/>
        <w:bCs/>
        <w:sz w:val="24"/>
        <w:szCs w:val="24"/>
        <w:cs/>
        <w:lang w:val="th-TH" w:bidi="th-TH"/>
      </w:rPr>
      <w:t>ด้านพลังงานเพื่อเจตคติที่ดีต่อการขับเคลื่อนงานพลังงานในชุมชน</w:t>
    </w:r>
  </w:p>
  <w:p>
    <w:pPr>
      <w:pStyle w:val="25"/>
      <w:jc w:val="center"/>
      <w:rPr>
        <w:rFonts w:ascii="TH SarabunPSK" w:hAnsi="TH SarabunPSK" w:cs="TH SarabunPSK"/>
        <w:sz w:val="24"/>
        <w:szCs w:val="24"/>
      </w:rPr>
    </w:pPr>
    <w:r>
      <w:rPr>
        <w:rFonts w:hint="cs" w:ascii="TH SarabunPSK" w:hAnsi="TH SarabunPSK" w:cs="TH SarabunPSK"/>
        <w:sz w:val="24"/>
        <w:szCs w:val="24"/>
        <w:cs/>
      </w:rPr>
      <w:t xml:space="preserve">                                                                                                                                                      </w:t>
    </w:r>
    <w:r>
      <w:rPr>
        <w:rFonts w:hint="cs" w:ascii="TH SarabunPSK" w:hAnsi="TH SarabunPSK" w:cs="TH SarabunPSK"/>
        <w:sz w:val="24"/>
        <w:szCs w:val="24"/>
        <w:cs/>
        <w:lang w:val="en-US" w:bidi="th-TH"/>
      </w:rPr>
      <w:t xml:space="preserve">                                                                                                                </w:t>
    </w:r>
    <w:r>
      <w:rPr>
        <w:rFonts w:hint="cs" w:ascii="TH SarabunPSK" w:hAnsi="TH SarabunPSK" w:cs="TH SarabunPSK"/>
        <w:sz w:val="24"/>
        <w:szCs w:val="24"/>
        <w:cs/>
        <w:lang w:val="th-TH" w:bidi="th-TH"/>
      </w:rPr>
      <w:t>รายงานฉบับสมบูรณ์</w:t>
    </w:r>
    <w:r>
      <w:rPr>
        <w:rFonts w:ascii="TH SarabunPSK" w:hAnsi="TH SarabunPSK" w:cs="TH SarabunPSK"/>
        <w:sz w:val="24"/>
        <w:szCs w:val="24"/>
        <w:cs/>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bottom w:val="double" w:color="auto" w:sz="6" w:space="1"/>
      </w:pBdr>
      <w:tabs>
        <w:tab w:val="right" w:pos="8647"/>
        <w:tab w:val="clear" w:pos="8306"/>
      </w:tabs>
      <w:rPr>
        <w:rFonts w:ascii="TH SarabunPSK" w:hAnsi="TH SarabunPSK" w:cs="TH SarabunPSK"/>
        <w:b/>
        <w:bCs/>
        <w:sz w:val="24"/>
        <w:szCs w:val="24"/>
      </w:rPr>
    </w:pPr>
    <w:r>
      <w:rPr>
        <w:rFonts w:hint="cs" w:ascii="TH SarabunPSK" w:hAnsi="TH SarabunPSK" w:cs="TH SarabunPSK"/>
        <w:b/>
        <w:bCs/>
        <w:sz w:val="24"/>
        <w:szCs w:val="24"/>
        <w:cs/>
        <w:lang w:val="th-TH" w:bidi="th-TH"/>
      </w:rPr>
      <w:t>กอง</w:t>
    </w:r>
    <w:r>
      <w:rPr>
        <w:rFonts w:ascii="TH SarabunPSK" w:hAnsi="TH SarabunPSK" w:cs="TH SarabunPSK"/>
        <w:b/>
        <w:bCs/>
        <w:sz w:val="24"/>
        <w:szCs w:val="24"/>
        <w:cs/>
        <w:lang w:val="th-TH" w:bidi="th-TH"/>
      </w:rPr>
      <w:t>ศึกษาและ</w:t>
    </w:r>
    <w:r>
      <w:rPr>
        <w:rFonts w:hint="cs" w:ascii="TH SarabunPSK" w:hAnsi="TH SarabunPSK" w:cs="TH SarabunPSK"/>
        <w:b/>
        <w:bCs/>
        <w:sz w:val="24"/>
        <w:szCs w:val="24"/>
        <w:cs/>
        <w:lang w:val="th-TH" w:bidi="th-TH"/>
      </w:rPr>
      <w:t>พัฒนาโรงไฟฟ้าฐาน</w:t>
    </w:r>
    <w:r>
      <w:rPr>
        <w:rFonts w:hint="cs" w:ascii="TH SarabunPSK" w:hAnsi="TH SarabunPSK" w:cs="TH SarabunPSK"/>
        <w:b/>
        <w:bCs/>
        <w:i/>
        <w:iCs/>
        <w:sz w:val="16"/>
        <w:szCs w:val="16"/>
        <w:cs/>
      </w:rPr>
      <w:t xml:space="preserve"> </w:t>
    </w:r>
    <w:r>
      <w:rPr>
        <w:rFonts w:hint="cs" w:ascii="TH SarabunPSK" w:hAnsi="TH SarabunPSK" w:cs="TH SarabunPSK"/>
        <w:b/>
        <w:bCs/>
        <w:i/>
        <w:iCs/>
        <w:sz w:val="24"/>
        <w:szCs w:val="24"/>
        <w:cs/>
      </w:rPr>
      <w:t xml:space="preserve">    </w:t>
    </w:r>
    <w:r>
      <w:rPr>
        <w:rFonts w:hint="cs" w:ascii="TH SarabunPSK" w:hAnsi="TH SarabunPSK" w:cs="TH SarabunPSK"/>
        <w:b/>
        <w:bCs/>
        <w:sz w:val="24"/>
        <w:szCs w:val="24"/>
        <w:cs/>
      </w:rPr>
      <w:t xml:space="preserve">               </w:t>
    </w:r>
    <w:r>
      <w:rPr>
        <w:rFonts w:hint="cs" w:ascii="TH SarabunPSK" w:hAnsi="TH SarabunPSK" w:cs="TH SarabunPSK"/>
        <w:b/>
        <w:bCs/>
        <w:sz w:val="24"/>
        <w:szCs w:val="24"/>
        <w:cs/>
        <w:lang w:val="en-US" w:bidi="th-TH"/>
      </w:rPr>
      <w:t xml:space="preserve">                                     </w:t>
    </w:r>
    <w:r>
      <w:rPr>
        <w:rFonts w:ascii="TH SarabunPSK" w:hAnsi="TH SarabunPSK" w:cs="TH SarabunPSK"/>
        <w:b/>
        <w:bCs/>
        <w:sz w:val="24"/>
        <w:szCs w:val="24"/>
        <w:cs/>
        <w:lang w:val="th-TH" w:bidi="th-TH"/>
      </w:rPr>
      <w:t>โครงการการสร้างความรู้ความเข้าใจและพัฒนาการสื่อสาร</w:t>
    </w:r>
  </w:p>
  <w:p>
    <w:pPr>
      <w:pStyle w:val="25"/>
      <w:pBdr>
        <w:bottom w:val="double" w:color="auto" w:sz="6" w:space="1"/>
      </w:pBdr>
      <w:rPr>
        <w:rFonts w:ascii="TH SarabunPSK" w:hAnsi="TH SarabunPSK" w:cs="TH SarabunPSK"/>
        <w:b/>
        <w:bCs/>
        <w:sz w:val="24"/>
        <w:szCs w:val="24"/>
        <w:cs/>
      </w:rPr>
    </w:pPr>
    <w:r>
      <w:rPr>
        <w:rFonts w:ascii="TH SarabunPSK" w:hAnsi="TH SarabunPSK" w:cs="TH SarabunPSK"/>
        <w:b/>
        <w:bCs/>
        <w:sz w:val="24"/>
        <w:szCs w:val="24"/>
        <w:cs/>
        <w:lang w:val="th-TH" w:bidi="th-TH"/>
      </w:rPr>
      <w:t>สำนักงานปลัดกระทรวงพลังงาน</w:t>
    </w:r>
    <w:r>
      <w:rPr>
        <w:rFonts w:hint="cs" w:ascii="TH SarabunPSK" w:hAnsi="TH SarabunPSK" w:cs="TH SarabunPSK"/>
        <w:b/>
        <w:bCs/>
        <w:sz w:val="24"/>
        <w:szCs w:val="24"/>
        <w:cs/>
      </w:rPr>
      <w:t xml:space="preserve">     </w:t>
    </w:r>
    <w:r>
      <w:rPr>
        <w:rFonts w:ascii="TH SarabunPSK" w:hAnsi="TH SarabunPSK" w:cs="TH SarabunPSK"/>
        <w:b/>
        <w:bCs/>
        <w:sz w:val="24"/>
        <w:szCs w:val="24"/>
        <w:cs/>
      </w:rPr>
      <w:t xml:space="preserve">              </w:t>
    </w:r>
    <w:r>
      <w:rPr>
        <w:rFonts w:hint="cs" w:ascii="TH SarabunPSK" w:hAnsi="TH SarabunPSK" w:cs="TH SarabunPSK"/>
        <w:b/>
        <w:bCs/>
        <w:sz w:val="24"/>
        <w:szCs w:val="24"/>
        <w:cs/>
        <w:lang w:val="en-US" w:bidi="th-TH"/>
      </w:rPr>
      <w:t xml:space="preserve">                                </w:t>
    </w:r>
    <w:r>
      <w:rPr>
        <w:rFonts w:ascii="TH SarabunPSK" w:hAnsi="TH SarabunPSK" w:cs="TH SarabunPSK"/>
        <w:b/>
        <w:bCs/>
        <w:sz w:val="24"/>
        <w:szCs w:val="24"/>
        <w:cs/>
        <w:lang w:val="th-TH" w:bidi="th-TH"/>
      </w:rPr>
      <w:t>ด้านพลังงานเพื่อเจตคติที่ดีต่อการขับเคลื่อนงานพลังงานในชุมชน</w:t>
    </w:r>
  </w:p>
  <w:p>
    <w:pPr>
      <w:pStyle w:val="25"/>
      <w:jc w:val="both"/>
      <w:rPr>
        <w:rFonts w:ascii="TH SarabunPSK" w:hAnsi="TH SarabunPSK" w:cs="TH SarabunPSK"/>
        <w:sz w:val="24"/>
        <w:szCs w:val="24"/>
      </w:rPr>
    </w:pPr>
    <w:r>
      <w:rPr>
        <w:rFonts w:hint="cs" w:ascii="TH SarabunPSK" w:hAnsi="TH SarabunPSK" w:cs="TH SarabunPSK"/>
        <w:sz w:val="24"/>
        <w:szCs w:val="24"/>
        <w:cs/>
      </w:rPr>
      <w:t xml:space="preserve">                                           </w:t>
    </w:r>
    <w:r>
      <w:rPr>
        <w:rFonts w:hint="cs" w:ascii="TH SarabunPSK" w:hAnsi="TH SarabunPSK" w:cs="TH SarabunPSK"/>
        <w:sz w:val="24"/>
        <w:szCs w:val="24"/>
        <w:cs/>
        <w:lang w:val="en-US" w:bidi="th-TH"/>
      </w:rPr>
      <w:t xml:space="preserve">                                                                                                           </w:t>
    </w:r>
    <w:r>
      <w:rPr>
        <w:rFonts w:hint="cs" w:ascii="TH SarabunPSK" w:hAnsi="TH SarabunPSK" w:cs="TH SarabunPSK"/>
        <w:sz w:val="24"/>
        <w:szCs w:val="24"/>
        <w:cs/>
        <w:lang w:val="th-TH" w:bidi="th-TH"/>
      </w:rPr>
      <w:t>รายงานฉบับสมบูรณ์</w:t>
    </w:r>
    <w:r>
      <w:rPr>
        <w:rFonts w:ascii="TH SarabunPSK" w:hAnsi="TH SarabunPSK" w:cs="TH SarabunPSK"/>
        <w:sz w:val="24"/>
        <w:szCs w:val="24"/>
        <w:cs/>
      </w:rPr>
      <w:t xml:space="preserve"> </w: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bottom w:val="double" w:color="auto" w:sz="6" w:space="1"/>
      </w:pBdr>
      <w:tabs>
        <w:tab w:val="right" w:pos="8647"/>
        <w:tab w:val="clear" w:pos="8306"/>
      </w:tabs>
      <w:rPr>
        <w:rFonts w:ascii="TH SarabunPSK" w:hAnsi="TH SarabunPSK" w:cs="TH SarabunPSK"/>
        <w:b/>
        <w:bCs/>
        <w:sz w:val="24"/>
        <w:szCs w:val="24"/>
      </w:rPr>
    </w:pPr>
    <w:r>
      <w:rPr>
        <w:rFonts w:hint="cs" w:ascii="TH SarabunPSK" w:hAnsi="TH SarabunPSK" w:cs="TH SarabunPSK"/>
        <w:b/>
        <w:bCs/>
        <w:sz w:val="24"/>
        <w:szCs w:val="24"/>
        <w:cs/>
        <w:lang w:val="th-TH" w:bidi="th-TH"/>
      </w:rPr>
      <w:t>กอง</w:t>
    </w:r>
    <w:r>
      <w:rPr>
        <w:rFonts w:ascii="TH SarabunPSK" w:hAnsi="TH SarabunPSK" w:cs="TH SarabunPSK"/>
        <w:b/>
        <w:bCs/>
        <w:sz w:val="24"/>
        <w:szCs w:val="24"/>
        <w:cs/>
        <w:lang w:val="th-TH" w:bidi="th-TH"/>
      </w:rPr>
      <w:t>ศึกษาและ</w:t>
    </w:r>
    <w:r>
      <w:rPr>
        <w:rFonts w:hint="cs" w:ascii="TH SarabunPSK" w:hAnsi="TH SarabunPSK" w:cs="TH SarabunPSK"/>
        <w:b/>
        <w:bCs/>
        <w:sz w:val="24"/>
        <w:szCs w:val="24"/>
        <w:cs/>
        <w:lang w:val="th-TH" w:bidi="th-TH"/>
      </w:rPr>
      <w:t>พัฒนาโรงไฟฟ้าฐาน</w:t>
    </w:r>
    <w:r>
      <w:rPr>
        <w:rFonts w:hint="cs" w:ascii="TH SarabunPSK" w:hAnsi="TH SarabunPSK" w:cs="TH SarabunPSK"/>
        <w:b/>
        <w:bCs/>
        <w:i/>
        <w:iCs/>
        <w:sz w:val="16"/>
        <w:szCs w:val="16"/>
        <w:cs/>
      </w:rPr>
      <w:t xml:space="preserve"> </w:t>
    </w:r>
    <w:r>
      <w:rPr>
        <w:rFonts w:hint="cs" w:ascii="TH SarabunPSK" w:hAnsi="TH SarabunPSK" w:cs="TH SarabunPSK"/>
        <w:b/>
        <w:bCs/>
        <w:i/>
        <w:iCs/>
        <w:sz w:val="24"/>
        <w:szCs w:val="24"/>
        <w:cs/>
      </w:rPr>
      <w:t xml:space="preserve">    </w:t>
    </w:r>
    <w:r>
      <w:rPr>
        <w:rFonts w:hint="cs" w:ascii="TH SarabunPSK" w:hAnsi="TH SarabunPSK" w:cs="TH SarabunPSK"/>
        <w:b/>
        <w:bCs/>
        <w:sz w:val="24"/>
        <w:szCs w:val="24"/>
        <w:cs/>
      </w:rPr>
      <w:t xml:space="preserve">                                                    </w:t>
    </w:r>
    <w:r>
      <w:rPr>
        <w:rFonts w:hint="cs" w:ascii="TH SarabunPSK" w:hAnsi="TH SarabunPSK" w:cs="TH SarabunPSK"/>
        <w:b/>
        <w:bCs/>
        <w:sz w:val="24"/>
        <w:szCs w:val="24"/>
        <w:cs/>
        <w:lang w:val="en-US" w:bidi="th-TH"/>
      </w:rPr>
      <w:t xml:space="preserve">               </w:t>
    </w:r>
    <w:r>
      <w:rPr>
        <w:rFonts w:hint="cs" w:ascii="TH SarabunPSK" w:hAnsi="TH SarabunPSK" w:cs="TH SarabunPSK"/>
        <w:b/>
        <w:bCs/>
        <w:sz w:val="24"/>
        <w:szCs w:val="24"/>
        <w:cs/>
      </w:rPr>
      <w:t xml:space="preserve">                                                                                                 </w:t>
    </w:r>
    <w:r>
      <w:rPr>
        <w:rFonts w:ascii="TH SarabunPSK" w:hAnsi="TH SarabunPSK" w:cs="TH SarabunPSK"/>
        <w:b/>
        <w:bCs/>
        <w:sz w:val="24"/>
        <w:szCs w:val="24"/>
        <w:cs/>
        <w:lang w:val="th-TH" w:bidi="th-TH"/>
      </w:rPr>
      <w:t>โครงการการสร้างความรู้ความเข้าใจและพัฒนาการสื่อสาร</w:t>
    </w:r>
  </w:p>
  <w:p>
    <w:pPr>
      <w:pStyle w:val="25"/>
      <w:pBdr>
        <w:bottom w:val="double" w:color="auto" w:sz="6" w:space="1"/>
      </w:pBdr>
      <w:rPr>
        <w:rFonts w:ascii="TH SarabunPSK" w:hAnsi="TH SarabunPSK" w:cs="TH SarabunPSK"/>
        <w:b/>
        <w:bCs/>
        <w:sz w:val="24"/>
        <w:szCs w:val="24"/>
        <w:cs/>
      </w:rPr>
    </w:pPr>
    <w:r>
      <w:rPr>
        <w:rFonts w:ascii="TH SarabunPSK" w:hAnsi="TH SarabunPSK" w:cs="TH SarabunPSK"/>
        <w:b/>
        <w:bCs/>
        <w:sz w:val="24"/>
        <w:szCs w:val="24"/>
        <w:cs/>
        <w:lang w:val="th-TH" w:bidi="th-TH"/>
      </w:rPr>
      <w:t>สำนักงานปลัดกระทรวงพลังงาน</w:t>
    </w:r>
    <w:r>
      <w:rPr>
        <w:rFonts w:hint="cs" w:ascii="TH SarabunPSK" w:hAnsi="TH SarabunPSK" w:cs="TH SarabunPSK"/>
        <w:b/>
        <w:bCs/>
        <w:sz w:val="24"/>
        <w:szCs w:val="24"/>
        <w:cs/>
      </w:rPr>
      <w:t xml:space="preserve">     </w:t>
    </w:r>
    <w:r>
      <w:rPr>
        <w:rFonts w:ascii="TH SarabunPSK" w:hAnsi="TH SarabunPSK" w:cs="TH SarabunPSK"/>
        <w:b/>
        <w:bCs/>
        <w:sz w:val="24"/>
        <w:szCs w:val="24"/>
        <w:cs/>
      </w:rPr>
      <w:t xml:space="preserve">                      </w:t>
    </w:r>
    <w:r>
      <w:rPr>
        <w:rFonts w:hint="cs" w:ascii="TH SarabunPSK" w:hAnsi="TH SarabunPSK" w:cs="TH SarabunPSK"/>
        <w:b/>
        <w:bCs/>
        <w:sz w:val="24"/>
        <w:szCs w:val="24"/>
        <w:cs/>
      </w:rPr>
      <w:t xml:space="preserve">                                                                                                                         </w:t>
    </w:r>
    <w:r>
      <w:rPr>
        <w:rFonts w:hint="cs" w:ascii="TH SarabunPSK" w:hAnsi="TH SarabunPSK" w:cs="TH SarabunPSK"/>
        <w:b/>
        <w:bCs/>
        <w:sz w:val="24"/>
        <w:szCs w:val="24"/>
        <w:cs/>
        <w:lang w:val="en-US" w:bidi="th-TH"/>
      </w:rPr>
      <w:t xml:space="preserve">               </w:t>
    </w:r>
    <w:r>
      <w:rPr>
        <w:rFonts w:ascii="TH SarabunPSK" w:hAnsi="TH SarabunPSK" w:cs="TH SarabunPSK"/>
        <w:b/>
        <w:bCs/>
        <w:sz w:val="24"/>
        <w:szCs w:val="24"/>
        <w:cs/>
        <w:lang w:val="th-TH" w:bidi="th-TH"/>
      </w:rPr>
      <w:t>ด้านพลังงานเพื่อเจตคติที่ดีต่อการขับเคลื่อนงานพลังงานในชุมชน</w:t>
    </w:r>
  </w:p>
  <w:p>
    <w:pPr>
      <w:pStyle w:val="25"/>
      <w:jc w:val="center"/>
      <w:rPr>
        <w:rFonts w:hint="cs" w:ascii="TH SarabunPSK" w:hAnsi="TH SarabunPSK" w:cs="TH SarabunPSK"/>
        <w:sz w:val="24"/>
        <w:szCs w:val="24"/>
        <w:lang w:bidi="th-TH"/>
      </w:rPr>
    </w:pPr>
    <w:r>
      <w:rPr>
        <w:rFonts w:hint="cs" w:ascii="TH SarabunPSK" w:hAnsi="TH SarabunPSK" w:cs="TH SarabunPSK"/>
        <w:sz w:val="24"/>
        <w:szCs w:val="24"/>
        <w:cs/>
      </w:rPr>
      <w:t xml:space="preserve">                                                                                                                                                                                                                                                </w:t>
    </w:r>
    <w:r>
      <w:rPr>
        <w:rFonts w:hint="cs" w:ascii="TH SarabunPSK" w:hAnsi="TH SarabunPSK" w:cs="TH SarabunPSK"/>
        <w:sz w:val="24"/>
        <w:szCs w:val="24"/>
        <w:cs/>
        <w:lang w:val="en-US" w:bidi="th-TH"/>
      </w:rPr>
      <w:t xml:space="preserve">                      </w:t>
    </w:r>
    <w:r>
      <w:rPr>
        <w:rFonts w:hint="cs" w:ascii="TH SarabunPSK" w:hAnsi="TH SarabunPSK" w:cs="TH SarabunPSK"/>
        <w:sz w:val="24"/>
        <w:szCs w:val="24"/>
        <w:cs/>
        <w:lang w:val="th-TH" w:bidi="th-TH"/>
      </w:rPr>
      <w:t>รายงาน</w:t>
    </w:r>
    <w:r>
      <w:rPr>
        <w:rFonts w:hint="cs" w:ascii="TH SarabunPSK" w:hAnsi="TH SarabunPSK" w:cs="TH SarabunPSK"/>
        <w:sz w:val="24"/>
        <w:szCs w:val="24"/>
        <w:cs/>
        <w:lang w:bidi="th-TH"/>
      </w:rPr>
      <w:t>ฉบับสมบูรณ์</w: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bottom w:val="double" w:color="auto" w:sz="6" w:space="1"/>
      </w:pBdr>
      <w:tabs>
        <w:tab w:val="right" w:pos="8647"/>
        <w:tab w:val="clear" w:pos="8306"/>
      </w:tabs>
      <w:rPr>
        <w:rFonts w:ascii="TH SarabunPSK" w:hAnsi="TH SarabunPSK" w:cs="TH SarabunPSK"/>
        <w:b/>
        <w:bCs/>
        <w:sz w:val="24"/>
        <w:szCs w:val="24"/>
      </w:rPr>
    </w:pPr>
    <w:r>
      <w:rPr>
        <w:rFonts w:hint="cs" w:ascii="TH SarabunPSK" w:hAnsi="TH SarabunPSK" w:cs="TH SarabunPSK"/>
        <w:b/>
        <w:bCs/>
        <w:sz w:val="24"/>
        <w:szCs w:val="24"/>
        <w:cs/>
        <w:lang w:val="th-TH" w:bidi="th-TH"/>
      </w:rPr>
      <w:t>กอง</w:t>
    </w:r>
    <w:r>
      <w:rPr>
        <w:rFonts w:ascii="TH SarabunPSK" w:hAnsi="TH SarabunPSK" w:cs="TH SarabunPSK"/>
        <w:b/>
        <w:bCs/>
        <w:sz w:val="24"/>
        <w:szCs w:val="24"/>
        <w:cs/>
        <w:lang w:val="th-TH" w:bidi="th-TH"/>
      </w:rPr>
      <w:t>ศึกษาและ</w:t>
    </w:r>
    <w:r>
      <w:rPr>
        <w:rFonts w:hint="cs" w:ascii="TH SarabunPSK" w:hAnsi="TH SarabunPSK" w:cs="TH SarabunPSK"/>
        <w:b/>
        <w:bCs/>
        <w:sz w:val="24"/>
        <w:szCs w:val="24"/>
        <w:cs/>
        <w:lang w:val="th-TH" w:bidi="th-TH"/>
      </w:rPr>
      <w:t>พัฒนาโรงไฟฟ้าฐาน</w:t>
    </w:r>
    <w:r>
      <w:rPr>
        <w:rFonts w:hint="cs" w:ascii="TH SarabunPSK" w:hAnsi="TH SarabunPSK" w:cs="TH SarabunPSK"/>
        <w:b/>
        <w:bCs/>
        <w:i/>
        <w:iCs/>
        <w:sz w:val="16"/>
        <w:szCs w:val="16"/>
        <w:cs/>
      </w:rPr>
      <w:t xml:space="preserve"> </w:t>
    </w:r>
    <w:r>
      <w:rPr>
        <w:rFonts w:hint="cs" w:ascii="TH SarabunPSK" w:hAnsi="TH SarabunPSK" w:cs="TH SarabunPSK"/>
        <w:b/>
        <w:bCs/>
        <w:i/>
        <w:iCs/>
        <w:sz w:val="24"/>
        <w:szCs w:val="24"/>
        <w:cs/>
      </w:rPr>
      <w:t xml:space="preserve">    </w:t>
    </w:r>
    <w:r>
      <w:rPr>
        <w:rFonts w:hint="cs" w:ascii="TH SarabunPSK" w:hAnsi="TH SarabunPSK" w:cs="TH SarabunPSK"/>
        <w:b/>
        <w:bCs/>
        <w:sz w:val="24"/>
        <w:szCs w:val="24"/>
        <w:cs/>
      </w:rPr>
      <w:t xml:space="preserve">                                                   </w:t>
    </w:r>
    <w:r>
      <w:rPr>
        <w:rFonts w:hint="cs" w:ascii="TH SarabunPSK" w:hAnsi="TH SarabunPSK" w:cs="TH SarabunPSK"/>
        <w:b/>
        <w:bCs/>
        <w:sz w:val="24"/>
        <w:szCs w:val="24"/>
        <w:cs/>
        <w:lang w:val="en-US" w:bidi="th-TH"/>
      </w:rPr>
      <w:t xml:space="preserve"> </w:t>
    </w:r>
    <w:r>
      <w:rPr>
        <w:rFonts w:ascii="TH SarabunPSK" w:hAnsi="TH SarabunPSK" w:cs="TH SarabunPSK"/>
        <w:b/>
        <w:bCs/>
        <w:sz w:val="24"/>
        <w:szCs w:val="24"/>
        <w:cs/>
        <w:lang w:val="th-TH" w:bidi="th-TH"/>
      </w:rPr>
      <w:t>โครงการการสร้างความรู้ความเข้าใจและพัฒนาการสื่อสาร</w:t>
    </w:r>
  </w:p>
  <w:p>
    <w:pPr>
      <w:pStyle w:val="25"/>
      <w:pBdr>
        <w:bottom w:val="double" w:color="auto" w:sz="6" w:space="1"/>
      </w:pBdr>
      <w:rPr>
        <w:rFonts w:ascii="TH SarabunPSK" w:hAnsi="TH SarabunPSK" w:cs="TH SarabunPSK"/>
        <w:b/>
        <w:bCs/>
        <w:sz w:val="24"/>
        <w:szCs w:val="24"/>
        <w:cs/>
      </w:rPr>
    </w:pPr>
    <w:r>
      <w:rPr>
        <w:rFonts w:ascii="TH SarabunPSK" w:hAnsi="TH SarabunPSK" w:cs="TH SarabunPSK"/>
        <w:b/>
        <w:bCs/>
        <w:sz w:val="24"/>
        <w:szCs w:val="24"/>
        <w:cs/>
        <w:lang w:val="th-TH" w:bidi="th-TH"/>
      </w:rPr>
      <w:t>สำนักงานปลัดกระทรวงพลังงาน</w:t>
    </w:r>
    <w:r>
      <w:rPr>
        <w:rFonts w:hint="cs" w:ascii="TH SarabunPSK" w:hAnsi="TH SarabunPSK" w:cs="TH SarabunPSK"/>
        <w:b/>
        <w:bCs/>
        <w:sz w:val="24"/>
        <w:szCs w:val="24"/>
        <w:cs/>
      </w:rPr>
      <w:t xml:space="preserve">     </w:t>
    </w:r>
    <w:r>
      <w:rPr>
        <w:rFonts w:ascii="TH SarabunPSK" w:hAnsi="TH SarabunPSK" w:cs="TH SarabunPSK"/>
        <w:b/>
        <w:bCs/>
        <w:sz w:val="24"/>
        <w:szCs w:val="24"/>
        <w:cs/>
      </w:rPr>
      <w:t xml:space="preserve">                      </w:t>
    </w:r>
    <w:r>
      <w:rPr>
        <w:rFonts w:hint="cs" w:ascii="TH SarabunPSK" w:hAnsi="TH SarabunPSK" w:cs="TH SarabunPSK"/>
        <w:b/>
        <w:bCs/>
        <w:sz w:val="24"/>
        <w:szCs w:val="24"/>
        <w:cs/>
      </w:rPr>
      <w:t xml:space="preserve">                        </w:t>
    </w:r>
    <w:r>
      <w:rPr>
        <w:rFonts w:ascii="TH SarabunPSK" w:hAnsi="TH SarabunPSK" w:cs="TH SarabunPSK"/>
        <w:b/>
        <w:bCs/>
        <w:sz w:val="24"/>
        <w:szCs w:val="24"/>
        <w:cs/>
        <w:lang w:val="th-TH" w:bidi="th-TH"/>
      </w:rPr>
      <w:t>ด้านพลังงานเพื่อเจตคติที่ดีต่อการขับเคลื่อนงานพลังงานในชุมชน</w:t>
    </w:r>
  </w:p>
  <w:p>
    <w:pPr>
      <w:pStyle w:val="25"/>
      <w:jc w:val="center"/>
      <w:rPr>
        <w:rFonts w:ascii="TH SarabunPSK" w:hAnsi="TH SarabunPSK" w:cs="TH SarabunPSK"/>
        <w:sz w:val="24"/>
        <w:szCs w:val="24"/>
      </w:rPr>
    </w:pPr>
    <w:r>
      <w:rPr>
        <w:rFonts w:hint="cs" w:ascii="TH SarabunPSK" w:hAnsi="TH SarabunPSK" w:cs="TH SarabunPSK"/>
        <w:sz w:val="24"/>
        <w:szCs w:val="24"/>
        <w:cs/>
      </w:rPr>
      <w:t xml:space="preserve">                                                                                                                                                   </w:t>
    </w:r>
    <w:r>
      <w:rPr>
        <w:rFonts w:hint="cs" w:ascii="TH SarabunPSK" w:hAnsi="TH SarabunPSK" w:cs="TH SarabunPSK"/>
        <w:sz w:val="24"/>
        <w:szCs w:val="24"/>
        <w:cs/>
        <w:lang w:val="th-TH" w:bidi="th-TH"/>
      </w:rPr>
      <w:t>รายงานฉบับสมบูรณ์</w:t>
    </w:r>
    <w:r>
      <w:rPr>
        <w:rFonts w:ascii="TH SarabunPSK" w:hAnsi="TH SarabunPSK" w:cs="TH SarabunPSK"/>
        <w:sz w:val="24"/>
        <w:szCs w:val="24"/>
        <w:cs/>
      </w:rPr>
      <w:t xml:space="preserve"> </w: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bottom w:val="double" w:color="auto" w:sz="6" w:space="1"/>
      </w:pBdr>
      <w:tabs>
        <w:tab w:val="right" w:pos="8647"/>
        <w:tab w:val="clear" w:pos="8306"/>
      </w:tabs>
      <w:rPr>
        <w:rFonts w:ascii="TH SarabunPSK" w:hAnsi="TH SarabunPSK" w:cs="TH SarabunPSK"/>
        <w:b/>
        <w:bCs/>
        <w:sz w:val="24"/>
        <w:szCs w:val="24"/>
      </w:rPr>
    </w:pPr>
    <w:r>
      <w:rPr>
        <w:rFonts w:hint="cs" w:ascii="TH SarabunPSK" w:hAnsi="TH SarabunPSK" w:cs="TH SarabunPSK"/>
        <w:b/>
        <w:bCs/>
        <w:sz w:val="24"/>
        <w:szCs w:val="24"/>
        <w:cs/>
        <w:lang w:val="th-TH" w:bidi="th-TH"/>
      </w:rPr>
      <w:t>กอง</w:t>
    </w:r>
    <w:r>
      <w:rPr>
        <w:rFonts w:ascii="TH SarabunPSK" w:hAnsi="TH SarabunPSK" w:cs="TH SarabunPSK"/>
        <w:b/>
        <w:bCs/>
        <w:sz w:val="24"/>
        <w:szCs w:val="24"/>
        <w:cs/>
        <w:lang w:val="th-TH" w:bidi="th-TH"/>
      </w:rPr>
      <w:t>ศึกษาและ</w:t>
    </w:r>
    <w:r>
      <w:rPr>
        <w:rFonts w:hint="cs" w:ascii="TH SarabunPSK" w:hAnsi="TH SarabunPSK" w:cs="TH SarabunPSK"/>
        <w:b/>
        <w:bCs/>
        <w:sz w:val="24"/>
        <w:szCs w:val="24"/>
        <w:cs/>
        <w:lang w:val="th-TH" w:bidi="th-TH"/>
      </w:rPr>
      <w:t>พัฒนาโรงไฟฟ้าฐาน</w:t>
    </w:r>
    <w:r>
      <w:rPr>
        <w:rFonts w:hint="cs" w:ascii="TH SarabunPSK" w:hAnsi="TH SarabunPSK" w:cs="TH SarabunPSK"/>
        <w:b/>
        <w:bCs/>
        <w:i/>
        <w:iCs/>
        <w:sz w:val="16"/>
        <w:szCs w:val="16"/>
        <w:cs/>
      </w:rPr>
      <w:t xml:space="preserve"> </w:t>
    </w:r>
    <w:r>
      <w:rPr>
        <w:rFonts w:hint="cs" w:ascii="TH SarabunPSK" w:hAnsi="TH SarabunPSK" w:cs="TH SarabunPSK"/>
        <w:b/>
        <w:bCs/>
        <w:i/>
        <w:iCs/>
        <w:sz w:val="24"/>
        <w:szCs w:val="24"/>
        <w:cs/>
      </w:rPr>
      <w:t xml:space="preserve">    </w:t>
    </w:r>
    <w:r>
      <w:rPr>
        <w:rFonts w:hint="cs" w:ascii="TH SarabunPSK" w:hAnsi="TH SarabunPSK" w:cs="TH SarabunPSK"/>
        <w:b/>
        <w:bCs/>
        <w:sz w:val="24"/>
        <w:szCs w:val="24"/>
        <w:cs/>
      </w:rPr>
      <w:t xml:space="preserve">                                                                                                                    </w:t>
    </w:r>
    <w:r>
      <w:rPr>
        <w:rFonts w:hint="cs" w:ascii="TH SarabunPSK" w:hAnsi="TH SarabunPSK" w:cs="TH SarabunPSK"/>
        <w:b/>
        <w:bCs/>
        <w:sz w:val="24"/>
        <w:szCs w:val="24"/>
        <w:cs/>
        <w:lang w:val="en-US" w:bidi="th-TH"/>
      </w:rPr>
      <w:t xml:space="preserve">             </w:t>
    </w:r>
    <w:r>
      <w:rPr>
        <w:rFonts w:hint="cs" w:ascii="TH SarabunPSK" w:hAnsi="TH SarabunPSK" w:cs="TH SarabunPSK"/>
        <w:b/>
        <w:bCs/>
        <w:sz w:val="24"/>
        <w:szCs w:val="24"/>
        <w:cs/>
      </w:rPr>
      <w:t xml:space="preserve">                                   </w:t>
    </w:r>
    <w:r>
      <w:rPr>
        <w:rFonts w:ascii="TH SarabunPSK" w:hAnsi="TH SarabunPSK" w:cs="TH SarabunPSK"/>
        <w:b/>
        <w:bCs/>
        <w:sz w:val="24"/>
        <w:szCs w:val="24"/>
        <w:cs/>
        <w:lang w:val="th-TH" w:bidi="th-TH"/>
      </w:rPr>
      <w:t>โครงการการสร้างความรู้ความเข้าใจและพัฒนาการสื่อสาร</w:t>
    </w:r>
  </w:p>
  <w:p>
    <w:pPr>
      <w:pStyle w:val="25"/>
      <w:pBdr>
        <w:bottom w:val="double" w:color="auto" w:sz="6" w:space="1"/>
      </w:pBdr>
      <w:rPr>
        <w:rFonts w:ascii="TH SarabunPSK" w:hAnsi="TH SarabunPSK" w:cs="TH SarabunPSK"/>
        <w:b/>
        <w:bCs/>
        <w:sz w:val="24"/>
        <w:szCs w:val="24"/>
        <w:cs/>
      </w:rPr>
    </w:pPr>
    <w:r>
      <w:rPr>
        <w:rFonts w:ascii="TH SarabunPSK" w:hAnsi="TH SarabunPSK" w:cs="TH SarabunPSK"/>
        <w:b/>
        <w:bCs/>
        <w:sz w:val="24"/>
        <w:szCs w:val="24"/>
        <w:cs/>
        <w:lang w:val="th-TH" w:bidi="th-TH"/>
      </w:rPr>
      <w:t>สำนักงานปลัดกระทรวงพลังงาน</w:t>
    </w:r>
    <w:r>
      <w:rPr>
        <w:rFonts w:hint="cs" w:ascii="TH SarabunPSK" w:hAnsi="TH SarabunPSK" w:cs="TH SarabunPSK"/>
        <w:b/>
        <w:bCs/>
        <w:sz w:val="24"/>
        <w:szCs w:val="24"/>
        <w:cs/>
      </w:rPr>
      <w:t xml:space="preserve">     </w:t>
    </w:r>
    <w:r>
      <w:rPr>
        <w:rFonts w:ascii="TH SarabunPSK" w:hAnsi="TH SarabunPSK" w:cs="TH SarabunPSK"/>
        <w:b/>
        <w:bCs/>
        <w:sz w:val="24"/>
        <w:szCs w:val="24"/>
        <w:cs/>
      </w:rPr>
      <w:t xml:space="preserve">                      </w:t>
    </w:r>
    <w:r>
      <w:rPr>
        <w:rFonts w:hint="cs" w:ascii="TH SarabunPSK" w:hAnsi="TH SarabunPSK" w:cs="TH SarabunPSK"/>
        <w:b/>
        <w:bCs/>
        <w:sz w:val="24"/>
        <w:szCs w:val="24"/>
        <w:cs/>
      </w:rPr>
      <w:t xml:space="preserve">                                                                                                             </w:t>
    </w:r>
    <w:r>
      <w:rPr>
        <w:rFonts w:hint="cs" w:ascii="TH SarabunPSK" w:hAnsi="TH SarabunPSK" w:cs="TH SarabunPSK"/>
        <w:b/>
        <w:bCs/>
        <w:sz w:val="24"/>
        <w:szCs w:val="24"/>
        <w:cs/>
        <w:lang w:val="en-US" w:bidi="th-TH"/>
      </w:rPr>
      <w:t xml:space="preserve">              </w:t>
    </w:r>
    <w:r>
      <w:rPr>
        <w:rFonts w:hint="cs" w:ascii="TH SarabunPSK" w:hAnsi="TH SarabunPSK" w:cs="TH SarabunPSK"/>
        <w:b/>
        <w:bCs/>
        <w:sz w:val="24"/>
        <w:szCs w:val="24"/>
        <w:cs/>
      </w:rPr>
      <w:t xml:space="preserve">             </w:t>
    </w:r>
    <w:r>
      <w:rPr>
        <w:rFonts w:ascii="TH SarabunPSK" w:hAnsi="TH SarabunPSK" w:cs="TH SarabunPSK"/>
        <w:b/>
        <w:bCs/>
        <w:sz w:val="24"/>
        <w:szCs w:val="24"/>
        <w:cs/>
        <w:lang w:val="th-TH" w:bidi="th-TH"/>
      </w:rPr>
      <w:t>ด้านพลังงานเพื่อเจตคติที่ดีต่อการขับเคลื่อนงานพลังงานในชุมชน</w:t>
    </w:r>
  </w:p>
  <w:p>
    <w:pPr>
      <w:pStyle w:val="25"/>
      <w:jc w:val="center"/>
      <w:rPr>
        <w:rFonts w:ascii="TH SarabunPSK" w:hAnsi="TH SarabunPSK" w:cs="TH SarabunPSK"/>
        <w:sz w:val="24"/>
        <w:szCs w:val="24"/>
      </w:rPr>
    </w:pPr>
    <w:r>
      <w:rPr>
        <w:rFonts w:hint="cs" w:ascii="TH SarabunPSK" w:hAnsi="TH SarabunPSK" w:cs="TH SarabunPSK"/>
        <w:sz w:val="24"/>
        <w:szCs w:val="24"/>
        <w:cs/>
      </w:rPr>
      <w:t xml:space="preserve">                                                                                                                                                                                                             </w:t>
    </w:r>
    <w:r>
      <w:rPr>
        <w:rFonts w:hint="cs" w:ascii="TH SarabunPSK" w:hAnsi="TH SarabunPSK" w:cs="TH SarabunPSK"/>
        <w:sz w:val="24"/>
        <w:szCs w:val="24"/>
        <w:cs/>
        <w:lang w:val="en-US" w:bidi="th-TH"/>
      </w:rPr>
      <w:t xml:space="preserve">           </w:t>
    </w:r>
    <w:r>
      <w:rPr>
        <w:rFonts w:hint="cs" w:ascii="TH SarabunPSK" w:hAnsi="TH SarabunPSK" w:cs="TH SarabunPSK"/>
        <w:sz w:val="24"/>
        <w:szCs w:val="24"/>
        <w:cs/>
      </w:rPr>
      <w:t xml:space="preserve">                                              </w:t>
    </w:r>
    <w:r>
      <w:rPr>
        <w:rFonts w:hint="cs" w:ascii="TH SarabunPSK" w:hAnsi="TH SarabunPSK" w:cs="TH SarabunPSK"/>
        <w:sz w:val="24"/>
        <w:szCs w:val="24"/>
        <w:cs/>
        <w:lang w:val="th-TH" w:bidi="th-TH"/>
      </w:rPr>
      <w:t>รายงานฉบับสมบูรณ์</w:t>
    </w:r>
    <w:r>
      <w:rPr>
        <w:rFonts w:ascii="TH SarabunPSK" w:hAnsi="TH SarabunPSK" w:cs="TH SarabunPSK"/>
        <w:sz w:val="24"/>
        <w:szCs w:val="24"/>
        <w:cs/>
      </w:rPr>
      <w:t xml:space="preserve"> </w: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bottom w:val="double" w:color="auto" w:sz="6" w:space="1"/>
      </w:pBdr>
      <w:tabs>
        <w:tab w:val="right" w:pos="8647"/>
        <w:tab w:val="clear" w:pos="8306"/>
      </w:tabs>
      <w:rPr>
        <w:rFonts w:ascii="TH SarabunPSK" w:hAnsi="TH SarabunPSK" w:cs="TH SarabunPSK"/>
        <w:b/>
        <w:bCs/>
        <w:sz w:val="24"/>
        <w:szCs w:val="24"/>
      </w:rPr>
    </w:pPr>
    <w:r>
      <w:rPr>
        <w:rFonts w:hint="cs" w:ascii="TH SarabunPSK" w:hAnsi="TH SarabunPSK" w:cs="TH SarabunPSK"/>
        <w:b/>
        <w:bCs/>
        <w:sz w:val="24"/>
        <w:szCs w:val="24"/>
        <w:cs/>
        <w:lang w:val="th-TH" w:bidi="th-TH"/>
      </w:rPr>
      <w:t>กอง</w:t>
    </w:r>
    <w:r>
      <w:rPr>
        <w:rFonts w:ascii="TH SarabunPSK" w:hAnsi="TH SarabunPSK" w:cs="TH SarabunPSK"/>
        <w:b/>
        <w:bCs/>
        <w:sz w:val="24"/>
        <w:szCs w:val="24"/>
        <w:cs/>
        <w:lang w:val="th-TH" w:bidi="th-TH"/>
      </w:rPr>
      <w:t>ศึกษาและ</w:t>
    </w:r>
    <w:r>
      <w:rPr>
        <w:rFonts w:hint="cs" w:ascii="TH SarabunPSK" w:hAnsi="TH SarabunPSK" w:cs="TH SarabunPSK"/>
        <w:b/>
        <w:bCs/>
        <w:sz w:val="24"/>
        <w:szCs w:val="24"/>
        <w:cs/>
        <w:lang w:val="th-TH" w:bidi="th-TH"/>
      </w:rPr>
      <w:t>พัฒนาโรงไฟฟ้าฐาน</w:t>
    </w:r>
    <w:r>
      <w:rPr>
        <w:rFonts w:hint="cs" w:ascii="TH SarabunPSK" w:hAnsi="TH SarabunPSK" w:cs="TH SarabunPSK"/>
        <w:b/>
        <w:bCs/>
        <w:i/>
        <w:iCs/>
        <w:sz w:val="16"/>
        <w:szCs w:val="16"/>
        <w:cs/>
      </w:rPr>
      <w:t xml:space="preserve"> </w:t>
    </w:r>
    <w:r>
      <w:rPr>
        <w:rFonts w:hint="cs" w:ascii="TH SarabunPSK" w:hAnsi="TH SarabunPSK" w:cs="TH SarabunPSK"/>
        <w:b/>
        <w:bCs/>
        <w:i/>
        <w:iCs/>
        <w:sz w:val="24"/>
        <w:szCs w:val="24"/>
        <w:cs/>
      </w:rPr>
      <w:t xml:space="preserve">    </w:t>
    </w:r>
    <w:r>
      <w:rPr>
        <w:rFonts w:hint="cs" w:ascii="TH SarabunPSK" w:hAnsi="TH SarabunPSK" w:cs="TH SarabunPSK"/>
        <w:b/>
        <w:bCs/>
        <w:sz w:val="24"/>
        <w:szCs w:val="24"/>
        <w:cs/>
      </w:rPr>
      <w:t xml:space="preserve">           </w:t>
    </w:r>
    <w:r>
      <w:rPr>
        <w:rFonts w:hint="cs" w:ascii="TH SarabunPSK" w:hAnsi="TH SarabunPSK" w:cs="TH SarabunPSK"/>
        <w:b/>
        <w:bCs/>
        <w:sz w:val="24"/>
        <w:szCs w:val="24"/>
        <w:cs/>
        <w:lang w:val="en-US" w:bidi="th-TH"/>
      </w:rPr>
      <w:t xml:space="preserve"> </w:t>
    </w:r>
    <w:r>
      <w:rPr>
        <w:rFonts w:hint="cs" w:ascii="TH SarabunPSK" w:hAnsi="TH SarabunPSK" w:cs="TH SarabunPSK"/>
        <w:b/>
        <w:bCs/>
        <w:sz w:val="24"/>
        <w:szCs w:val="24"/>
        <w:cs/>
      </w:rPr>
      <w:t xml:space="preserve">                                        </w:t>
    </w:r>
    <w:r>
      <w:rPr>
        <w:rFonts w:ascii="TH SarabunPSK" w:hAnsi="TH SarabunPSK" w:cs="TH SarabunPSK"/>
        <w:b/>
        <w:bCs/>
        <w:sz w:val="24"/>
        <w:szCs w:val="24"/>
        <w:cs/>
        <w:lang w:val="th-TH" w:bidi="th-TH"/>
      </w:rPr>
      <w:t>โครงการการสร้างความรู้ความเข้าใจและพัฒนาการสื่อสาร</w:t>
    </w:r>
  </w:p>
  <w:p>
    <w:pPr>
      <w:pStyle w:val="25"/>
      <w:pBdr>
        <w:bottom w:val="double" w:color="auto" w:sz="6" w:space="1"/>
      </w:pBdr>
      <w:rPr>
        <w:rFonts w:ascii="TH SarabunPSK" w:hAnsi="TH SarabunPSK" w:cs="TH SarabunPSK"/>
        <w:b/>
        <w:bCs/>
        <w:sz w:val="24"/>
        <w:szCs w:val="24"/>
        <w:cs/>
      </w:rPr>
    </w:pPr>
    <w:r>
      <w:rPr>
        <w:rFonts w:ascii="TH SarabunPSK" w:hAnsi="TH SarabunPSK" w:cs="TH SarabunPSK"/>
        <w:b/>
        <w:bCs/>
        <w:sz w:val="24"/>
        <w:szCs w:val="24"/>
        <w:cs/>
        <w:lang w:val="th-TH" w:bidi="th-TH"/>
      </w:rPr>
      <w:t>สำนักงานปลัดกระทรวงพลังงาน</w:t>
    </w:r>
    <w:r>
      <w:rPr>
        <w:rFonts w:hint="cs" w:ascii="TH SarabunPSK" w:hAnsi="TH SarabunPSK" w:cs="TH SarabunPSK"/>
        <w:b/>
        <w:bCs/>
        <w:sz w:val="24"/>
        <w:szCs w:val="24"/>
        <w:cs/>
      </w:rPr>
      <w:t xml:space="preserve">     </w:t>
    </w:r>
    <w:r>
      <w:rPr>
        <w:rFonts w:ascii="TH SarabunPSK" w:hAnsi="TH SarabunPSK" w:cs="TH SarabunPSK"/>
        <w:b/>
        <w:bCs/>
        <w:sz w:val="24"/>
        <w:szCs w:val="24"/>
        <w:cs/>
      </w:rPr>
      <w:t xml:space="preserve">                      </w:t>
    </w:r>
    <w:r>
      <w:rPr>
        <w:rFonts w:hint="cs" w:ascii="TH SarabunPSK" w:hAnsi="TH SarabunPSK" w:cs="TH SarabunPSK"/>
        <w:b/>
        <w:bCs/>
        <w:sz w:val="24"/>
        <w:szCs w:val="24"/>
        <w:cs/>
      </w:rPr>
      <w:t xml:space="preserve">          </w:t>
    </w:r>
    <w:r>
      <w:rPr>
        <w:rFonts w:hint="cs" w:ascii="TH SarabunPSK" w:hAnsi="TH SarabunPSK" w:cs="TH SarabunPSK"/>
        <w:b/>
        <w:bCs/>
        <w:sz w:val="24"/>
        <w:szCs w:val="24"/>
        <w:cs/>
        <w:lang w:val="en-US" w:bidi="th-TH"/>
      </w:rPr>
      <w:t xml:space="preserve"> </w:t>
    </w:r>
    <w:r>
      <w:rPr>
        <w:rFonts w:hint="cs" w:ascii="TH SarabunPSK" w:hAnsi="TH SarabunPSK" w:cs="TH SarabunPSK"/>
        <w:b/>
        <w:bCs/>
        <w:sz w:val="24"/>
        <w:szCs w:val="24"/>
        <w:cs/>
      </w:rPr>
      <w:t xml:space="preserve">             </w:t>
    </w:r>
    <w:r>
      <w:rPr>
        <w:rFonts w:ascii="TH SarabunPSK" w:hAnsi="TH SarabunPSK" w:cs="TH SarabunPSK"/>
        <w:b/>
        <w:bCs/>
        <w:sz w:val="24"/>
        <w:szCs w:val="24"/>
        <w:cs/>
        <w:lang w:val="th-TH" w:bidi="th-TH"/>
      </w:rPr>
      <w:t>ด้านพลังงานเพื่อเจตคติที่ดีต่อการขับเคลื่อนงานพลังงานในชุมชน</w:t>
    </w:r>
  </w:p>
  <w:p>
    <w:pPr>
      <w:pStyle w:val="25"/>
      <w:jc w:val="center"/>
      <w:rPr>
        <w:rFonts w:ascii="TH SarabunPSK" w:hAnsi="TH SarabunPSK" w:cs="TH SarabunPSK"/>
        <w:sz w:val="24"/>
        <w:szCs w:val="24"/>
      </w:rPr>
    </w:pPr>
    <w:r>
      <w:rPr>
        <w:rFonts w:hint="cs" w:ascii="TH SarabunPSK" w:hAnsi="TH SarabunPSK" w:cs="TH SarabunPSK"/>
        <w:sz w:val="24"/>
        <w:szCs w:val="24"/>
        <w:cs/>
      </w:rPr>
      <w:t xml:space="preserve">                                                                                                                                                </w:t>
    </w:r>
    <w:r>
      <w:rPr>
        <w:rFonts w:hint="cs" w:ascii="TH SarabunPSK" w:hAnsi="TH SarabunPSK" w:cs="TH SarabunPSK"/>
        <w:sz w:val="24"/>
        <w:szCs w:val="24"/>
        <w:cs/>
        <w:lang w:val="en-US" w:bidi="th-TH"/>
      </w:rPr>
      <w:t xml:space="preserve"> </w:t>
    </w:r>
    <w:r>
      <w:rPr>
        <w:rFonts w:hint="cs" w:ascii="TH SarabunPSK" w:hAnsi="TH SarabunPSK" w:cs="TH SarabunPSK"/>
        <w:sz w:val="24"/>
        <w:szCs w:val="24"/>
        <w:cs/>
      </w:rPr>
      <w:t xml:space="preserve">  </w:t>
    </w:r>
    <w:r>
      <w:rPr>
        <w:rFonts w:hint="cs" w:ascii="TH SarabunPSK" w:hAnsi="TH SarabunPSK" w:cs="TH SarabunPSK"/>
        <w:sz w:val="24"/>
        <w:szCs w:val="24"/>
        <w:cs/>
        <w:lang w:val="th-TH" w:bidi="th-TH"/>
      </w:rPr>
      <w:t>รายงานฉบับสมบูรณ์</w:t>
    </w:r>
    <w:r>
      <w:rPr>
        <w:rFonts w:ascii="TH SarabunPSK" w:hAnsi="TH SarabunPSK" w:cs="TH SarabunPSK"/>
        <w:sz w:val="24"/>
        <w:szCs w:val="24"/>
        <w:cs/>
      </w:rPr>
      <w:t xml:space="preserve"> </w: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bottom w:val="double" w:color="auto" w:sz="6" w:space="1"/>
      </w:pBdr>
      <w:tabs>
        <w:tab w:val="right" w:pos="8647"/>
        <w:tab w:val="clear" w:pos="8306"/>
      </w:tabs>
      <w:rPr>
        <w:rFonts w:ascii="TH SarabunPSK" w:hAnsi="TH SarabunPSK" w:cs="TH SarabunPSK"/>
        <w:b/>
        <w:bCs/>
        <w:sz w:val="24"/>
        <w:szCs w:val="24"/>
      </w:rPr>
    </w:pPr>
    <w:r>
      <w:rPr>
        <w:rFonts w:hint="cs" w:ascii="TH SarabunPSK" w:hAnsi="TH SarabunPSK" w:cs="TH SarabunPSK"/>
        <w:b/>
        <w:bCs/>
        <w:sz w:val="24"/>
        <w:szCs w:val="24"/>
        <w:cs/>
        <w:lang w:val="th-TH" w:bidi="th-TH"/>
      </w:rPr>
      <w:t>กอง</w:t>
    </w:r>
    <w:r>
      <w:rPr>
        <w:rFonts w:ascii="TH SarabunPSK" w:hAnsi="TH SarabunPSK" w:cs="TH SarabunPSK"/>
        <w:b/>
        <w:bCs/>
        <w:sz w:val="24"/>
        <w:szCs w:val="24"/>
        <w:cs/>
        <w:lang w:val="th-TH" w:bidi="th-TH"/>
      </w:rPr>
      <w:t>ศึกษาและ</w:t>
    </w:r>
    <w:r>
      <w:rPr>
        <w:rFonts w:hint="cs" w:ascii="TH SarabunPSK" w:hAnsi="TH SarabunPSK" w:cs="TH SarabunPSK"/>
        <w:b/>
        <w:bCs/>
        <w:sz w:val="24"/>
        <w:szCs w:val="24"/>
        <w:cs/>
        <w:lang w:val="th-TH" w:bidi="th-TH"/>
      </w:rPr>
      <w:t>พัฒนาโรงไฟฟ้าฐาน</w:t>
    </w:r>
    <w:r>
      <w:rPr>
        <w:rFonts w:hint="cs" w:ascii="TH SarabunPSK" w:hAnsi="TH SarabunPSK" w:cs="TH SarabunPSK"/>
        <w:b/>
        <w:bCs/>
        <w:i/>
        <w:iCs/>
        <w:sz w:val="16"/>
        <w:szCs w:val="16"/>
        <w:cs/>
      </w:rPr>
      <w:t xml:space="preserve"> </w:t>
    </w:r>
    <w:r>
      <w:rPr>
        <w:rFonts w:hint="cs" w:ascii="TH SarabunPSK" w:hAnsi="TH SarabunPSK" w:cs="TH SarabunPSK"/>
        <w:b/>
        <w:bCs/>
        <w:i/>
        <w:iCs/>
        <w:sz w:val="24"/>
        <w:szCs w:val="24"/>
        <w:cs/>
      </w:rPr>
      <w:t xml:space="preserve">    </w:t>
    </w:r>
    <w:r>
      <w:rPr>
        <w:rFonts w:hint="cs" w:ascii="TH SarabunPSK" w:hAnsi="TH SarabunPSK" w:cs="TH SarabunPSK"/>
        <w:b/>
        <w:bCs/>
        <w:sz w:val="24"/>
        <w:szCs w:val="24"/>
        <w:cs/>
      </w:rPr>
      <w:t xml:space="preserve">                                                                                                                                              </w:t>
    </w:r>
    <w:r>
      <w:rPr>
        <w:rFonts w:hint="cs" w:ascii="TH SarabunPSK" w:hAnsi="TH SarabunPSK" w:cs="TH SarabunPSK"/>
        <w:b/>
        <w:bCs/>
        <w:sz w:val="24"/>
        <w:szCs w:val="24"/>
        <w:cs/>
        <w:lang w:val="en-US" w:bidi="th-TH"/>
      </w:rPr>
      <w:t xml:space="preserve">              </w:t>
    </w:r>
    <w:r>
      <w:rPr>
        <w:rFonts w:hint="cs" w:ascii="TH SarabunPSK" w:hAnsi="TH SarabunPSK" w:cs="TH SarabunPSK"/>
        <w:b/>
        <w:bCs/>
        <w:sz w:val="24"/>
        <w:szCs w:val="24"/>
        <w:cs/>
      </w:rPr>
      <w:t xml:space="preserve">        </w:t>
    </w:r>
    <w:r>
      <w:rPr>
        <w:rFonts w:ascii="TH SarabunPSK" w:hAnsi="TH SarabunPSK" w:cs="TH SarabunPSK"/>
        <w:b/>
        <w:bCs/>
        <w:sz w:val="24"/>
        <w:szCs w:val="24"/>
        <w:cs/>
        <w:lang w:val="th-TH" w:bidi="th-TH"/>
      </w:rPr>
      <w:t>โครงการการสร้างความรู้ความเข้าใจและพัฒนาการสื่อสาร</w:t>
    </w:r>
  </w:p>
  <w:p>
    <w:pPr>
      <w:pStyle w:val="25"/>
      <w:pBdr>
        <w:bottom w:val="double" w:color="auto" w:sz="6" w:space="1"/>
      </w:pBdr>
      <w:rPr>
        <w:rFonts w:ascii="TH SarabunPSK" w:hAnsi="TH SarabunPSK" w:cs="TH SarabunPSK"/>
        <w:b/>
        <w:bCs/>
        <w:sz w:val="24"/>
        <w:szCs w:val="24"/>
        <w:cs/>
      </w:rPr>
    </w:pPr>
    <w:r>
      <w:rPr>
        <w:rFonts w:ascii="TH SarabunPSK" w:hAnsi="TH SarabunPSK" w:cs="TH SarabunPSK"/>
        <w:b/>
        <w:bCs/>
        <w:sz w:val="24"/>
        <w:szCs w:val="24"/>
        <w:cs/>
        <w:lang w:val="th-TH" w:bidi="th-TH"/>
      </w:rPr>
      <w:t>สำนักงานปลัดกระทรวงพลังงาน</w:t>
    </w:r>
    <w:r>
      <w:rPr>
        <w:rFonts w:hint="cs" w:ascii="TH SarabunPSK" w:hAnsi="TH SarabunPSK" w:cs="TH SarabunPSK"/>
        <w:b/>
        <w:bCs/>
        <w:sz w:val="24"/>
        <w:szCs w:val="24"/>
        <w:cs/>
      </w:rPr>
      <w:t xml:space="preserve">     </w:t>
    </w:r>
    <w:r>
      <w:rPr>
        <w:rFonts w:ascii="TH SarabunPSK" w:hAnsi="TH SarabunPSK" w:cs="TH SarabunPSK"/>
        <w:b/>
        <w:bCs/>
        <w:sz w:val="24"/>
        <w:szCs w:val="24"/>
        <w:cs/>
      </w:rPr>
      <w:t xml:space="preserve">                      </w:t>
    </w:r>
    <w:r>
      <w:rPr>
        <w:rFonts w:hint="cs" w:ascii="TH SarabunPSK" w:hAnsi="TH SarabunPSK" w:cs="TH SarabunPSK"/>
        <w:b/>
        <w:bCs/>
        <w:sz w:val="24"/>
        <w:szCs w:val="24"/>
        <w:cs/>
      </w:rPr>
      <w:t xml:space="preserve">                                                                                                                         </w:t>
    </w:r>
    <w:r>
      <w:rPr>
        <w:rFonts w:hint="cs" w:ascii="TH SarabunPSK" w:hAnsi="TH SarabunPSK" w:cs="TH SarabunPSK"/>
        <w:b/>
        <w:bCs/>
        <w:sz w:val="24"/>
        <w:szCs w:val="24"/>
        <w:cs/>
        <w:lang w:val="en-US" w:bidi="th-TH"/>
      </w:rPr>
      <w:t xml:space="preserve">              </w:t>
    </w:r>
    <w:r>
      <w:rPr>
        <w:rFonts w:hint="cs" w:ascii="TH SarabunPSK" w:hAnsi="TH SarabunPSK" w:cs="TH SarabunPSK"/>
        <w:b/>
        <w:bCs/>
        <w:sz w:val="24"/>
        <w:szCs w:val="24"/>
        <w:cs/>
      </w:rPr>
      <w:t xml:space="preserve"> </w:t>
    </w:r>
    <w:r>
      <w:rPr>
        <w:rFonts w:ascii="TH SarabunPSK" w:hAnsi="TH SarabunPSK" w:cs="TH SarabunPSK"/>
        <w:b/>
        <w:bCs/>
        <w:sz w:val="24"/>
        <w:szCs w:val="24"/>
        <w:cs/>
        <w:lang w:val="th-TH" w:bidi="th-TH"/>
      </w:rPr>
      <w:t>ด้านพลังงานเพื่อเจตคติที่ดีต่อการขับเคลื่อนงานพลังงานในชุมชน</w:t>
    </w:r>
  </w:p>
  <w:p>
    <w:pPr>
      <w:pStyle w:val="25"/>
      <w:jc w:val="center"/>
      <w:rPr>
        <w:rFonts w:ascii="TH SarabunPSK" w:hAnsi="TH SarabunPSK" w:cs="TH SarabunPSK"/>
        <w:sz w:val="24"/>
        <w:szCs w:val="24"/>
      </w:rPr>
    </w:pPr>
    <w:r>
      <w:rPr>
        <w:rFonts w:hint="cs" w:ascii="TH SarabunPSK" w:hAnsi="TH SarabunPSK" w:cs="TH SarabunPSK"/>
        <w:sz w:val="24"/>
        <w:szCs w:val="24"/>
        <w:cs/>
      </w:rPr>
      <w:t xml:space="preserve">                                                                                                                                                                                                                                                     </w:t>
    </w:r>
    <w:r>
      <w:rPr>
        <w:rFonts w:hint="cs" w:ascii="TH SarabunPSK" w:hAnsi="TH SarabunPSK" w:cs="TH SarabunPSK"/>
        <w:sz w:val="24"/>
        <w:szCs w:val="24"/>
        <w:cs/>
        <w:lang w:val="en-US" w:bidi="th-TH"/>
      </w:rPr>
      <w:t xml:space="preserve">           </w:t>
    </w:r>
    <w:r>
      <w:rPr>
        <w:rFonts w:hint="cs" w:ascii="TH SarabunPSK" w:hAnsi="TH SarabunPSK" w:cs="TH SarabunPSK"/>
        <w:sz w:val="24"/>
        <w:szCs w:val="24"/>
        <w:cs/>
      </w:rPr>
      <w:t xml:space="preserve">      </w:t>
    </w:r>
    <w:r>
      <w:rPr>
        <w:rFonts w:hint="cs" w:ascii="TH SarabunPSK" w:hAnsi="TH SarabunPSK" w:cs="TH SarabunPSK"/>
        <w:sz w:val="24"/>
        <w:szCs w:val="24"/>
        <w:cs/>
        <w:lang w:val="th-TH" w:bidi="th-TH"/>
      </w:rPr>
      <w:t>รายงานฉบับสมบูรณ์</w:t>
    </w:r>
    <w:r>
      <w:rPr>
        <w:rFonts w:ascii="TH SarabunPSK" w:hAnsi="TH SarabunPSK" w:cs="TH SarabunPSK"/>
        <w:sz w:val="24"/>
        <w:szCs w:val="24"/>
        <w:cs/>
      </w:rPr>
      <w:t xml:space="preserve"> </w: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bottom w:val="double" w:color="auto" w:sz="6" w:space="1"/>
      </w:pBdr>
      <w:tabs>
        <w:tab w:val="right" w:pos="8647"/>
        <w:tab w:val="clear" w:pos="8306"/>
      </w:tabs>
      <w:rPr>
        <w:rFonts w:ascii="TH SarabunPSK" w:hAnsi="TH SarabunPSK" w:cs="TH SarabunPSK"/>
        <w:b/>
        <w:bCs/>
        <w:sz w:val="24"/>
        <w:szCs w:val="24"/>
      </w:rPr>
    </w:pPr>
    <w:r>
      <w:rPr>
        <w:rFonts w:hint="cs" w:ascii="TH SarabunPSK" w:hAnsi="TH SarabunPSK" w:cs="TH SarabunPSK"/>
        <w:b/>
        <w:bCs/>
        <w:sz w:val="24"/>
        <w:szCs w:val="24"/>
        <w:cs/>
        <w:lang w:val="th-TH" w:bidi="th-TH"/>
      </w:rPr>
      <w:t>กอง</w:t>
    </w:r>
    <w:r>
      <w:rPr>
        <w:rFonts w:ascii="TH SarabunPSK" w:hAnsi="TH SarabunPSK" w:cs="TH SarabunPSK"/>
        <w:b/>
        <w:bCs/>
        <w:sz w:val="24"/>
        <w:szCs w:val="24"/>
        <w:cs/>
        <w:lang w:val="th-TH" w:bidi="th-TH"/>
      </w:rPr>
      <w:t>ศึกษาและ</w:t>
    </w:r>
    <w:r>
      <w:rPr>
        <w:rFonts w:hint="cs" w:ascii="TH SarabunPSK" w:hAnsi="TH SarabunPSK" w:cs="TH SarabunPSK"/>
        <w:b/>
        <w:bCs/>
        <w:sz w:val="24"/>
        <w:szCs w:val="24"/>
        <w:cs/>
        <w:lang w:val="th-TH" w:bidi="th-TH"/>
      </w:rPr>
      <w:t>พัฒนาโรงไฟฟ้าฐาน</w:t>
    </w:r>
    <w:r>
      <w:rPr>
        <w:rFonts w:hint="cs" w:ascii="TH SarabunPSK" w:hAnsi="TH SarabunPSK" w:cs="TH SarabunPSK"/>
        <w:b/>
        <w:bCs/>
        <w:i/>
        <w:iCs/>
        <w:sz w:val="16"/>
        <w:szCs w:val="16"/>
        <w:cs/>
      </w:rPr>
      <w:t xml:space="preserve"> </w:t>
    </w:r>
    <w:r>
      <w:rPr>
        <w:rFonts w:hint="cs" w:ascii="TH SarabunPSK" w:hAnsi="TH SarabunPSK" w:cs="TH SarabunPSK"/>
        <w:b/>
        <w:bCs/>
        <w:i/>
        <w:iCs/>
        <w:sz w:val="24"/>
        <w:szCs w:val="24"/>
        <w:cs/>
      </w:rPr>
      <w:t xml:space="preserve">    </w:t>
    </w:r>
    <w:r>
      <w:rPr>
        <w:rFonts w:hint="cs" w:ascii="TH SarabunPSK" w:hAnsi="TH SarabunPSK" w:cs="TH SarabunPSK"/>
        <w:b/>
        <w:bCs/>
        <w:sz w:val="24"/>
        <w:szCs w:val="24"/>
        <w:cs/>
      </w:rPr>
      <w:t xml:space="preserve">                                                    </w:t>
    </w:r>
    <w:r>
      <w:rPr>
        <w:rFonts w:ascii="TH SarabunPSK" w:hAnsi="TH SarabunPSK" w:cs="TH SarabunPSK"/>
        <w:b/>
        <w:bCs/>
        <w:sz w:val="24"/>
        <w:szCs w:val="24"/>
        <w:cs/>
        <w:lang w:val="th-TH" w:bidi="th-TH"/>
      </w:rPr>
      <w:t>โครงการการสร้างความรู้ความเข้าใจและพัฒนาการสื่อสาร</w:t>
    </w:r>
  </w:p>
  <w:p>
    <w:pPr>
      <w:pStyle w:val="25"/>
      <w:pBdr>
        <w:bottom w:val="double" w:color="auto" w:sz="6" w:space="1"/>
      </w:pBdr>
      <w:rPr>
        <w:rFonts w:ascii="TH SarabunPSK" w:hAnsi="TH SarabunPSK" w:cs="TH SarabunPSK"/>
        <w:b/>
        <w:bCs/>
        <w:sz w:val="24"/>
        <w:szCs w:val="24"/>
        <w:cs/>
      </w:rPr>
    </w:pPr>
    <w:r>
      <w:rPr>
        <w:rFonts w:ascii="TH SarabunPSK" w:hAnsi="TH SarabunPSK" w:cs="TH SarabunPSK"/>
        <w:b/>
        <w:bCs/>
        <w:sz w:val="24"/>
        <w:szCs w:val="24"/>
        <w:cs/>
        <w:lang w:val="th-TH" w:bidi="th-TH"/>
      </w:rPr>
      <w:t>สำนักงานปลัดกระทรวงพลังงาน</w:t>
    </w:r>
    <w:r>
      <w:rPr>
        <w:rFonts w:hint="cs" w:ascii="TH SarabunPSK" w:hAnsi="TH SarabunPSK" w:cs="TH SarabunPSK"/>
        <w:b/>
        <w:bCs/>
        <w:sz w:val="24"/>
        <w:szCs w:val="24"/>
        <w:cs/>
      </w:rPr>
      <w:t xml:space="preserve">     </w:t>
    </w:r>
    <w:r>
      <w:rPr>
        <w:rFonts w:ascii="TH SarabunPSK" w:hAnsi="TH SarabunPSK" w:cs="TH SarabunPSK"/>
        <w:b/>
        <w:bCs/>
        <w:sz w:val="24"/>
        <w:szCs w:val="24"/>
        <w:cs/>
      </w:rPr>
      <w:t xml:space="preserve">                      </w:t>
    </w:r>
    <w:r>
      <w:rPr>
        <w:rFonts w:hint="cs" w:ascii="TH SarabunPSK" w:hAnsi="TH SarabunPSK" w:cs="TH SarabunPSK"/>
        <w:b/>
        <w:bCs/>
        <w:sz w:val="24"/>
        <w:szCs w:val="24"/>
        <w:cs/>
      </w:rPr>
      <w:t xml:space="preserve">                        </w:t>
    </w:r>
    <w:r>
      <w:rPr>
        <w:rFonts w:ascii="TH SarabunPSK" w:hAnsi="TH SarabunPSK" w:cs="TH SarabunPSK"/>
        <w:b/>
        <w:bCs/>
        <w:sz w:val="24"/>
        <w:szCs w:val="24"/>
        <w:cs/>
        <w:lang w:val="th-TH" w:bidi="th-TH"/>
      </w:rPr>
      <w:t>ด้านพลังงานเพื่อเจตคติที่ดีต่อการขับเคลื่อนงานพลังงานในชุมชน</w:t>
    </w:r>
  </w:p>
  <w:p>
    <w:pPr>
      <w:pStyle w:val="25"/>
      <w:jc w:val="center"/>
      <w:rPr>
        <w:rFonts w:ascii="TH SarabunPSK" w:hAnsi="TH SarabunPSK" w:cs="TH SarabunPSK"/>
        <w:sz w:val="24"/>
        <w:szCs w:val="24"/>
      </w:rPr>
    </w:pPr>
    <w:r>
      <w:rPr>
        <w:rFonts w:hint="cs" w:ascii="TH SarabunPSK" w:hAnsi="TH SarabunPSK" w:cs="TH SarabunPSK"/>
        <w:sz w:val="24"/>
        <w:szCs w:val="24"/>
        <w:cs/>
      </w:rPr>
      <w:t xml:space="preserve">                                                                                                                                                   </w:t>
    </w:r>
    <w:r>
      <w:rPr>
        <w:rFonts w:hint="cs" w:ascii="TH SarabunPSK" w:hAnsi="TH SarabunPSK" w:cs="TH SarabunPSK"/>
        <w:sz w:val="24"/>
        <w:szCs w:val="24"/>
        <w:cs/>
        <w:lang w:val="th-TH" w:bidi="th-TH"/>
      </w:rPr>
      <w:t>รายงานฉบับสมบูรณ์</w: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bottom w:val="double" w:color="auto" w:sz="6" w:space="1"/>
      </w:pBdr>
      <w:tabs>
        <w:tab w:val="right" w:pos="8647"/>
        <w:tab w:val="clear" w:pos="8306"/>
      </w:tabs>
      <w:rPr>
        <w:rFonts w:ascii="TH SarabunPSK" w:hAnsi="TH SarabunPSK" w:cs="TH SarabunPSK"/>
        <w:b/>
        <w:bCs/>
        <w:sz w:val="24"/>
        <w:szCs w:val="24"/>
      </w:rPr>
    </w:pPr>
    <w:r>
      <w:rPr>
        <w:rFonts w:hint="cs" w:ascii="TH SarabunPSK" w:hAnsi="TH SarabunPSK" w:cs="TH SarabunPSK"/>
        <w:b/>
        <w:bCs/>
        <w:sz w:val="24"/>
        <w:szCs w:val="24"/>
        <w:cs/>
        <w:lang w:val="th-TH" w:bidi="th-TH"/>
      </w:rPr>
      <w:t>กอง</w:t>
    </w:r>
    <w:r>
      <w:rPr>
        <w:rFonts w:ascii="TH SarabunPSK" w:hAnsi="TH SarabunPSK" w:cs="TH SarabunPSK"/>
        <w:b/>
        <w:bCs/>
        <w:sz w:val="24"/>
        <w:szCs w:val="24"/>
        <w:cs/>
        <w:lang w:val="th-TH" w:bidi="th-TH"/>
      </w:rPr>
      <w:t>ศึกษาและ</w:t>
    </w:r>
    <w:r>
      <w:rPr>
        <w:rFonts w:hint="cs" w:ascii="TH SarabunPSK" w:hAnsi="TH SarabunPSK" w:cs="TH SarabunPSK"/>
        <w:b/>
        <w:bCs/>
        <w:sz w:val="24"/>
        <w:szCs w:val="24"/>
        <w:cs/>
        <w:lang w:val="th-TH" w:bidi="th-TH"/>
      </w:rPr>
      <w:t>พัฒนาโรงไฟฟ้าฐาน</w:t>
    </w:r>
    <w:r>
      <w:rPr>
        <w:rFonts w:hint="cs" w:ascii="TH SarabunPSK" w:hAnsi="TH SarabunPSK" w:cs="TH SarabunPSK"/>
        <w:b/>
        <w:bCs/>
        <w:i/>
        <w:iCs/>
        <w:sz w:val="16"/>
        <w:szCs w:val="16"/>
        <w:cs/>
      </w:rPr>
      <w:t xml:space="preserve"> </w:t>
    </w:r>
    <w:r>
      <w:rPr>
        <w:rFonts w:hint="cs" w:ascii="TH SarabunPSK" w:hAnsi="TH SarabunPSK" w:cs="TH SarabunPSK"/>
        <w:b/>
        <w:bCs/>
        <w:i/>
        <w:iCs/>
        <w:sz w:val="24"/>
        <w:szCs w:val="24"/>
        <w:cs/>
      </w:rPr>
      <w:t xml:space="preserve">    </w:t>
    </w:r>
    <w:r>
      <w:rPr>
        <w:rFonts w:hint="cs" w:ascii="TH SarabunPSK" w:hAnsi="TH SarabunPSK" w:cs="TH SarabunPSK"/>
        <w:b/>
        <w:bCs/>
        <w:sz w:val="24"/>
        <w:szCs w:val="24"/>
        <w:cs/>
      </w:rPr>
      <w:t xml:space="preserve">                                                                                                                                            </w:t>
    </w:r>
    <w:r>
      <w:rPr>
        <w:rFonts w:hint="cs" w:ascii="TH SarabunPSK" w:hAnsi="TH SarabunPSK" w:cs="TH SarabunPSK"/>
        <w:b/>
        <w:bCs/>
        <w:sz w:val="24"/>
        <w:szCs w:val="24"/>
        <w:cs/>
        <w:lang w:val="en-US" w:bidi="th-TH"/>
      </w:rPr>
      <w:t xml:space="preserve">               </w:t>
    </w:r>
    <w:r>
      <w:rPr>
        <w:rFonts w:hint="cs" w:ascii="TH SarabunPSK" w:hAnsi="TH SarabunPSK" w:cs="TH SarabunPSK"/>
        <w:b/>
        <w:bCs/>
        <w:sz w:val="24"/>
        <w:szCs w:val="24"/>
        <w:cs/>
      </w:rPr>
      <w:t xml:space="preserve">         </w:t>
    </w:r>
    <w:r>
      <w:rPr>
        <w:rFonts w:ascii="TH SarabunPSK" w:hAnsi="TH SarabunPSK" w:cs="TH SarabunPSK"/>
        <w:b/>
        <w:bCs/>
        <w:sz w:val="24"/>
        <w:szCs w:val="24"/>
        <w:cs/>
        <w:lang w:val="th-TH" w:bidi="th-TH"/>
      </w:rPr>
      <w:t>โครงการการสร้างความรู้ความเข้าใจและพัฒนาการสื่อสาร</w:t>
    </w:r>
  </w:p>
  <w:p>
    <w:pPr>
      <w:pStyle w:val="25"/>
      <w:pBdr>
        <w:bottom w:val="double" w:color="auto" w:sz="6" w:space="1"/>
      </w:pBdr>
      <w:rPr>
        <w:rFonts w:ascii="TH SarabunPSK" w:hAnsi="TH SarabunPSK" w:cs="TH SarabunPSK"/>
        <w:b/>
        <w:bCs/>
        <w:sz w:val="24"/>
        <w:szCs w:val="24"/>
        <w:cs/>
      </w:rPr>
    </w:pPr>
    <w:r>
      <w:rPr>
        <w:rFonts w:ascii="TH SarabunPSK" w:hAnsi="TH SarabunPSK" w:cs="TH SarabunPSK"/>
        <w:b/>
        <w:bCs/>
        <w:sz w:val="24"/>
        <w:szCs w:val="24"/>
        <w:cs/>
        <w:lang w:val="th-TH" w:bidi="th-TH"/>
      </w:rPr>
      <w:t>สำนักงานปลัดกระทรวงพลังงาน</w:t>
    </w:r>
    <w:r>
      <w:rPr>
        <w:rFonts w:hint="cs" w:ascii="TH SarabunPSK" w:hAnsi="TH SarabunPSK" w:cs="TH SarabunPSK"/>
        <w:b/>
        <w:bCs/>
        <w:sz w:val="24"/>
        <w:szCs w:val="24"/>
        <w:cs/>
      </w:rPr>
      <w:t xml:space="preserve">     </w:t>
    </w:r>
    <w:r>
      <w:rPr>
        <w:rFonts w:ascii="TH SarabunPSK" w:hAnsi="TH SarabunPSK" w:cs="TH SarabunPSK"/>
        <w:b/>
        <w:bCs/>
        <w:sz w:val="24"/>
        <w:szCs w:val="24"/>
        <w:cs/>
      </w:rPr>
      <w:t xml:space="preserve">                      </w:t>
    </w:r>
    <w:r>
      <w:rPr>
        <w:rFonts w:hint="cs" w:ascii="TH SarabunPSK" w:hAnsi="TH SarabunPSK" w:cs="TH SarabunPSK"/>
        <w:b/>
        <w:bCs/>
        <w:sz w:val="24"/>
        <w:szCs w:val="24"/>
        <w:cs/>
      </w:rPr>
      <w:t xml:space="preserve">                                                                                                                       </w:t>
    </w:r>
    <w:r>
      <w:rPr>
        <w:rFonts w:hint="cs" w:ascii="TH SarabunPSK" w:hAnsi="TH SarabunPSK" w:cs="TH SarabunPSK"/>
        <w:b/>
        <w:bCs/>
        <w:sz w:val="24"/>
        <w:szCs w:val="24"/>
        <w:cs/>
        <w:lang w:val="en-US" w:bidi="th-TH"/>
      </w:rPr>
      <w:t xml:space="preserve">               </w:t>
    </w:r>
    <w:r>
      <w:rPr>
        <w:rFonts w:hint="cs" w:ascii="TH SarabunPSK" w:hAnsi="TH SarabunPSK" w:cs="TH SarabunPSK"/>
        <w:b/>
        <w:bCs/>
        <w:sz w:val="24"/>
        <w:szCs w:val="24"/>
        <w:cs/>
      </w:rPr>
      <w:t xml:space="preserve">  </w:t>
    </w:r>
    <w:r>
      <w:rPr>
        <w:rFonts w:ascii="TH SarabunPSK" w:hAnsi="TH SarabunPSK" w:cs="TH SarabunPSK"/>
        <w:b/>
        <w:bCs/>
        <w:sz w:val="24"/>
        <w:szCs w:val="24"/>
        <w:cs/>
        <w:lang w:val="th-TH" w:bidi="th-TH"/>
      </w:rPr>
      <w:t>ด้านพลังงานเพื่อเจตคติที่ดีต่อการขับเคลื่อนงานพลังงานในชุมชน</w:t>
    </w:r>
  </w:p>
  <w:p>
    <w:pPr>
      <w:pStyle w:val="25"/>
      <w:jc w:val="center"/>
      <w:rPr>
        <w:rFonts w:ascii="TH SarabunPSK" w:hAnsi="TH SarabunPSK" w:cs="TH SarabunPSK"/>
        <w:sz w:val="24"/>
        <w:szCs w:val="24"/>
      </w:rPr>
    </w:pPr>
    <w:r>
      <w:rPr>
        <w:rFonts w:hint="cs" w:ascii="TH SarabunPSK" w:hAnsi="TH SarabunPSK" w:cs="TH SarabunPSK"/>
        <w:sz w:val="24"/>
        <w:szCs w:val="24"/>
        <w:cs/>
      </w:rPr>
      <w:t xml:space="preserve">                                                                                                                                                                                                                                           </w:t>
    </w:r>
    <w:r>
      <w:rPr>
        <w:rFonts w:hint="cs" w:ascii="TH SarabunPSK" w:hAnsi="TH SarabunPSK" w:cs="TH SarabunPSK"/>
        <w:sz w:val="24"/>
        <w:szCs w:val="24"/>
        <w:cs/>
        <w:lang w:val="en-US" w:bidi="th-TH"/>
      </w:rPr>
      <w:t xml:space="preserve">          </w:t>
    </w:r>
    <w:r>
      <w:rPr>
        <w:rFonts w:hint="cs" w:ascii="TH SarabunPSK" w:hAnsi="TH SarabunPSK" w:cs="TH SarabunPSK"/>
        <w:sz w:val="24"/>
        <w:szCs w:val="24"/>
        <w:cs/>
      </w:rPr>
      <w:t xml:space="preserve">                 </w:t>
    </w:r>
    <w:r>
      <w:rPr>
        <w:rFonts w:hint="cs" w:ascii="TH SarabunPSK" w:hAnsi="TH SarabunPSK" w:cs="TH SarabunPSK"/>
        <w:sz w:val="24"/>
        <w:szCs w:val="24"/>
        <w:cs/>
        <w:lang w:val="th-TH" w:bidi="th-TH"/>
      </w:rPr>
      <w:t>รายงานฉบับสมบูรณ์</w:t>
    </w:r>
    <w:r>
      <w:rPr>
        <w:rFonts w:ascii="TH SarabunPSK" w:hAnsi="TH SarabunPSK" w:cs="TH SarabunPSK"/>
        <w:sz w:val="24"/>
        <w:szCs w:val="24"/>
        <w:cs/>
      </w:rPr>
      <w:t xml:space="preserve"> </w: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bottom w:val="double" w:color="auto" w:sz="6" w:space="1"/>
      </w:pBdr>
      <w:tabs>
        <w:tab w:val="right" w:pos="8647"/>
        <w:tab w:val="clear" w:pos="8306"/>
      </w:tabs>
      <w:rPr>
        <w:rFonts w:ascii="TH SarabunPSK" w:hAnsi="TH SarabunPSK" w:cs="TH SarabunPSK"/>
        <w:b/>
        <w:bCs/>
        <w:sz w:val="24"/>
        <w:szCs w:val="24"/>
      </w:rPr>
    </w:pPr>
    <w:r>
      <w:rPr>
        <w:rFonts w:hint="cs" w:ascii="TH SarabunPSK" w:hAnsi="TH SarabunPSK" w:cs="TH SarabunPSK"/>
        <w:b/>
        <w:bCs/>
        <w:sz w:val="24"/>
        <w:szCs w:val="24"/>
        <w:cs/>
        <w:lang w:val="th-TH" w:bidi="th-TH"/>
      </w:rPr>
      <w:t>กอง</w:t>
    </w:r>
    <w:r>
      <w:rPr>
        <w:rFonts w:ascii="TH SarabunPSK" w:hAnsi="TH SarabunPSK" w:cs="TH SarabunPSK"/>
        <w:b/>
        <w:bCs/>
        <w:sz w:val="24"/>
        <w:szCs w:val="24"/>
        <w:cs/>
        <w:lang w:val="th-TH" w:bidi="th-TH"/>
      </w:rPr>
      <w:t>ศึกษาและ</w:t>
    </w:r>
    <w:r>
      <w:rPr>
        <w:rFonts w:hint="cs" w:ascii="TH SarabunPSK" w:hAnsi="TH SarabunPSK" w:cs="TH SarabunPSK"/>
        <w:b/>
        <w:bCs/>
        <w:sz w:val="24"/>
        <w:szCs w:val="24"/>
        <w:cs/>
        <w:lang w:val="th-TH" w:bidi="th-TH"/>
      </w:rPr>
      <w:t>พัฒนาโรงไฟฟ้าฐาน</w:t>
    </w:r>
    <w:r>
      <w:rPr>
        <w:rFonts w:hint="cs" w:ascii="TH SarabunPSK" w:hAnsi="TH SarabunPSK" w:cs="TH SarabunPSK"/>
        <w:b/>
        <w:bCs/>
        <w:i/>
        <w:iCs/>
        <w:sz w:val="16"/>
        <w:szCs w:val="16"/>
        <w:cs/>
      </w:rPr>
      <w:t xml:space="preserve"> </w:t>
    </w:r>
    <w:r>
      <w:rPr>
        <w:rFonts w:hint="cs" w:ascii="TH SarabunPSK" w:hAnsi="TH SarabunPSK" w:cs="TH SarabunPSK"/>
        <w:b/>
        <w:bCs/>
        <w:i/>
        <w:iCs/>
        <w:sz w:val="24"/>
        <w:szCs w:val="24"/>
        <w:cs/>
      </w:rPr>
      <w:t xml:space="preserve">    </w:t>
    </w:r>
    <w:r>
      <w:rPr>
        <w:rFonts w:hint="cs" w:ascii="TH SarabunPSK" w:hAnsi="TH SarabunPSK" w:cs="TH SarabunPSK"/>
        <w:b/>
        <w:bCs/>
        <w:sz w:val="24"/>
        <w:szCs w:val="24"/>
        <w:cs/>
      </w:rPr>
      <w:t xml:space="preserve">                                                    </w:t>
    </w:r>
    <w:r>
      <w:rPr>
        <w:rFonts w:ascii="TH SarabunPSK" w:hAnsi="TH SarabunPSK" w:cs="TH SarabunPSK"/>
        <w:b/>
        <w:bCs/>
        <w:sz w:val="24"/>
        <w:szCs w:val="24"/>
        <w:cs/>
        <w:lang w:val="th-TH" w:bidi="th-TH"/>
      </w:rPr>
      <w:t>โครงการการสร้างความรู้ความเข้าใจและพัฒนาการสื่อสาร</w:t>
    </w:r>
  </w:p>
  <w:p>
    <w:pPr>
      <w:pStyle w:val="25"/>
      <w:pBdr>
        <w:bottom w:val="double" w:color="auto" w:sz="6" w:space="1"/>
      </w:pBdr>
      <w:rPr>
        <w:rFonts w:ascii="TH SarabunPSK" w:hAnsi="TH SarabunPSK" w:cs="TH SarabunPSK"/>
        <w:b/>
        <w:bCs/>
        <w:sz w:val="24"/>
        <w:szCs w:val="24"/>
        <w:cs/>
      </w:rPr>
    </w:pPr>
    <w:r>
      <w:rPr>
        <w:rFonts w:ascii="TH SarabunPSK" w:hAnsi="TH SarabunPSK" w:cs="TH SarabunPSK"/>
        <w:b/>
        <w:bCs/>
        <w:sz w:val="24"/>
        <w:szCs w:val="24"/>
        <w:cs/>
        <w:lang w:val="th-TH" w:bidi="th-TH"/>
      </w:rPr>
      <w:t>สำนักงานปลัดกระทรวงพลังงาน</w:t>
    </w:r>
    <w:r>
      <w:rPr>
        <w:rFonts w:hint="cs" w:ascii="TH SarabunPSK" w:hAnsi="TH SarabunPSK" w:cs="TH SarabunPSK"/>
        <w:b/>
        <w:bCs/>
        <w:sz w:val="24"/>
        <w:szCs w:val="24"/>
        <w:cs/>
      </w:rPr>
      <w:t xml:space="preserve">     </w:t>
    </w:r>
    <w:r>
      <w:rPr>
        <w:rFonts w:ascii="TH SarabunPSK" w:hAnsi="TH SarabunPSK" w:cs="TH SarabunPSK"/>
        <w:b/>
        <w:bCs/>
        <w:sz w:val="24"/>
        <w:szCs w:val="24"/>
        <w:cs/>
      </w:rPr>
      <w:t xml:space="preserve">                      </w:t>
    </w:r>
    <w:r>
      <w:rPr>
        <w:rFonts w:hint="cs" w:ascii="TH SarabunPSK" w:hAnsi="TH SarabunPSK" w:cs="TH SarabunPSK"/>
        <w:b/>
        <w:bCs/>
        <w:sz w:val="24"/>
        <w:szCs w:val="24"/>
        <w:cs/>
      </w:rPr>
      <w:t xml:space="preserve">                        </w:t>
    </w:r>
    <w:r>
      <w:rPr>
        <w:rFonts w:ascii="TH SarabunPSK" w:hAnsi="TH SarabunPSK" w:cs="TH SarabunPSK"/>
        <w:b/>
        <w:bCs/>
        <w:sz w:val="24"/>
        <w:szCs w:val="24"/>
        <w:cs/>
        <w:lang w:val="th-TH" w:bidi="th-TH"/>
      </w:rPr>
      <w:t>ด้านพลังงานเพื่อเจตคติที่ดีต่อการขับเคลื่อนงานพลังงานในชุมชน</w:t>
    </w:r>
  </w:p>
  <w:p>
    <w:pPr>
      <w:pStyle w:val="25"/>
      <w:jc w:val="center"/>
    </w:pPr>
    <w:r>
      <w:rPr>
        <w:rFonts w:hint="cs" w:ascii="TH SarabunPSK" w:hAnsi="TH SarabunPSK" w:cs="TH SarabunPSK"/>
        <w:sz w:val="24"/>
        <w:szCs w:val="24"/>
        <w:cs/>
      </w:rPr>
      <w:t xml:space="preserve">                                                                                                                                                   </w:t>
    </w:r>
    <w:r>
      <w:rPr>
        <w:rFonts w:hint="cs" w:ascii="TH SarabunPSK" w:hAnsi="TH SarabunPSK" w:cs="TH SarabunPSK"/>
        <w:sz w:val="24"/>
        <w:szCs w:val="24"/>
        <w:cs/>
        <w:lang w:val="th-TH" w:bidi="th-TH"/>
      </w:rPr>
      <w:t>รายงานฉบับสมบูรณ์</w:t>
    </w:r>
    <w:r>
      <w:rPr>
        <w:rFonts w:ascii="TH SarabunPSK" w:hAnsi="TH SarabunPSK" w:cs="TH SarabunPSK"/>
        <w:sz w:val="24"/>
        <w:szCs w:val="24"/>
        <w:cs/>
      </w:rPr>
      <w:t xml:space="preserve"> </w: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bottom w:val="double" w:color="auto" w:sz="6" w:space="1"/>
      </w:pBdr>
      <w:tabs>
        <w:tab w:val="right" w:pos="8647"/>
        <w:tab w:val="clear" w:pos="8306"/>
      </w:tabs>
      <w:rPr>
        <w:rFonts w:ascii="TH SarabunPSK" w:hAnsi="TH SarabunPSK" w:cs="TH SarabunPSK"/>
        <w:b/>
        <w:bCs/>
        <w:sz w:val="24"/>
        <w:szCs w:val="24"/>
      </w:rPr>
    </w:pPr>
    <w:r>
      <w:rPr>
        <w:rFonts w:hint="cs" w:ascii="TH SarabunPSK" w:hAnsi="TH SarabunPSK" w:cs="TH SarabunPSK"/>
        <w:b/>
        <w:bCs/>
        <w:sz w:val="24"/>
        <w:szCs w:val="24"/>
        <w:cs/>
        <w:lang w:val="th-TH" w:bidi="th-TH"/>
      </w:rPr>
      <w:t>กอง</w:t>
    </w:r>
    <w:r>
      <w:rPr>
        <w:rFonts w:ascii="TH SarabunPSK" w:hAnsi="TH SarabunPSK" w:cs="TH SarabunPSK"/>
        <w:b/>
        <w:bCs/>
        <w:sz w:val="24"/>
        <w:szCs w:val="24"/>
        <w:cs/>
        <w:lang w:val="th-TH" w:bidi="th-TH"/>
      </w:rPr>
      <w:t>ศึกษาและ</w:t>
    </w:r>
    <w:r>
      <w:rPr>
        <w:rFonts w:hint="cs" w:ascii="TH SarabunPSK" w:hAnsi="TH SarabunPSK" w:cs="TH SarabunPSK"/>
        <w:b/>
        <w:bCs/>
        <w:sz w:val="24"/>
        <w:szCs w:val="24"/>
        <w:cs/>
        <w:lang w:val="th-TH" w:bidi="th-TH"/>
      </w:rPr>
      <w:t>พัฒนาโรงไฟฟ้าฐาน</w:t>
    </w:r>
    <w:r>
      <w:rPr>
        <w:rFonts w:hint="cs" w:ascii="TH SarabunPSK" w:hAnsi="TH SarabunPSK" w:cs="TH SarabunPSK"/>
        <w:b/>
        <w:bCs/>
        <w:i/>
        <w:iCs/>
        <w:sz w:val="16"/>
        <w:szCs w:val="16"/>
        <w:cs/>
      </w:rPr>
      <w:t xml:space="preserve"> </w:t>
    </w:r>
    <w:r>
      <w:rPr>
        <w:rFonts w:hint="cs" w:ascii="TH SarabunPSK" w:hAnsi="TH SarabunPSK" w:cs="TH SarabunPSK"/>
        <w:b/>
        <w:bCs/>
        <w:i/>
        <w:iCs/>
        <w:sz w:val="24"/>
        <w:szCs w:val="24"/>
        <w:cs/>
      </w:rPr>
      <w:t xml:space="preserve">    </w:t>
    </w:r>
    <w:r>
      <w:rPr>
        <w:rFonts w:hint="cs" w:ascii="TH SarabunPSK" w:hAnsi="TH SarabunPSK" w:cs="TH SarabunPSK"/>
        <w:b/>
        <w:bCs/>
        <w:sz w:val="24"/>
        <w:szCs w:val="24"/>
        <w:cs/>
      </w:rPr>
      <w:t xml:space="preserve">                                           </w:t>
    </w:r>
    <w:r>
      <w:rPr>
        <w:rFonts w:hint="cs" w:ascii="TH SarabunPSK" w:hAnsi="TH SarabunPSK" w:cs="TH SarabunPSK"/>
        <w:b/>
        <w:bCs/>
        <w:sz w:val="24"/>
        <w:szCs w:val="24"/>
        <w:cs/>
        <w:lang w:val="en-US" w:bidi="th-TH"/>
      </w:rPr>
      <w:t xml:space="preserve">        </w:t>
    </w:r>
    <w:r>
      <w:rPr>
        <w:rFonts w:hint="cs" w:ascii="TH SarabunPSK" w:hAnsi="TH SarabunPSK" w:cs="TH SarabunPSK"/>
        <w:b/>
        <w:bCs/>
        <w:sz w:val="24"/>
        <w:szCs w:val="24"/>
        <w:cs/>
      </w:rPr>
      <w:t xml:space="preserve"> </w:t>
    </w:r>
    <w:r>
      <w:rPr>
        <w:rFonts w:ascii="TH SarabunPSK" w:hAnsi="TH SarabunPSK" w:cs="TH SarabunPSK"/>
        <w:b/>
        <w:bCs/>
        <w:sz w:val="24"/>
        <w:szCs w:val="24"/>
        <w:cs/>
        <w:lang w:val="th-TH" w:bidi="th-TH"/>
      </w:rPr>
      <w:t>โครงการการสร้างความรู้ความเข้าใจและพัฒนาการสื่อสาร</w:t>
    </w:r>
  </w:p>
  <w:p>
    <w:pPr>
      <w:pStyle w:val="25"/>
      <w:pBdr>
        <w:bottom w:val="double" w:color="auto" w:sz="6" w:space="1"/>
      </w:pBdr>
      <w:rPr>
        <w:rFonts w:ascii="TH SarabunPSK" w:hAnsi="TH SarabunPSK" w:cs="TH SarabunPSK"/>
        <w:b/>
        <w:bCs/>
        <w:sz w:val="24"/>
        <w:szCs w:val="24"/>
        <w:cs/>
      </w:rPr>
    </w:pPr>
    <w:r>
      <w:rPr>
        <w:rFonts w:ascii="TH SarabunPSK" w:hAnsi="TH SarabunPSK" w:cs="TH SarabunPSK"/>
        <w:b/>
        <w:bCs/>
        <w:sz w:val="24"/>
        <w:szCs w:val="24"/>
        <w:cs/>
        <w:lang w:val="th-TH" w:bidi="th-TH"/>
      </w:rPr>
      <w:t>สำนักงานปลัดกระทรวงพลังงาน</w:t>
    </w:r>
    <w:r>
      <w:rPr>
        <w:rFonts w:hint="cs" w:ascii="TH SarabunPSK" w:hAnsi="TH SarabunPSK" w:cs="TH SarabunPSK"/>
        <w:b/>
        <w:bCs/>
        <w:sz w:val="24"/>
        <w:szCs w:val="24"/>
        <w:cs/>
      </w:rPr>
      <w:t xml:space="preserve">     </w:t>
    </w:r>
    <w:r>
      <w:rPr>
        <w:rFonts w:ascii="TH SarabunPSK" w:hAnsi="TH SarabunPSK" w:cs="TH SarabunPSK"/>
        <w:b/>
        <w:bCs/>
        <w:sz w:val="24"/>
        <w:szCs w:val="24"/>
        <w:cs/>
      </w:rPr>
      <w:t xml:space="preserve">                      </w:t>
    </w:r>
    <w:r>
      <w:rPr>
        <w:rFonts w:hint="cs" w:ascii="TH SarabunPSK" w:hAnsi="TH SarabunPSK" w:cs="TH SarabunPSK"/>
        <w:b/>
        <w:bCs/>
        <w:sz w:val="24"/>
        <w:szCs w:val="24"/>
        <w:cs/>
      </w:rPr>
      <w:t xml:space="preserve">            </w:t>
    </w:r>
    <w:r>
      <w:rPr>
        <w:rFonts w:hint="cs" w:ascii="TH SarabunPSK" w:hAnsi="TH SarabunPSK" w:cs="TH SarabunPSK"/>
        <w:b/>
        <w:bCs/>
        <w:sz w:val="24"/>
        <w:szCs w:val="24"/>
        <w:cs/>
        <w:lang w:val="en-US" w:bidi="th-TH"/>
      </w:rPr>
      <w:t xml:space="preserve">        </w:t>
    </w:r>
    <w:r>
      <w:rPr>
        <w:rFonts w:hint="cs" w:ascii="TH SarabunPSK" w:hAnsi="TH SarabunPSK" w:cs="TH SarabunPSK"/>
        <w:b/>
        <w:bCs/>
        <w:sz w:val="24"/>
        <w:szCs w:val="24"/>
        <w:cs/>
      </w:rPr>
      <w:t xml:space="preserve">    </w:t>
    </w:r>
    <w:r>
      <w:rPr>
        <w:rFonts w:ascii="TH SarabunPSK" w:hAnsi="TH SarabunPSK" w:cs="TH SarabunPSK"/>
        <w:b/>
        <w:bCs/>
        <w:sz w:val="24"/>
        <w:szCs w:val="24"/>
        <w:cs/>
        <w:lang w:val="th-TH" w:bidi="th-TH"/>
      </w:rPr>
      <w:t>ด้านพลังงานเพื่อเจตคติที่ดีต่อการขับเคลื่อนงานพลังงานในชุมชน</w:t>
    </w:r>
  </w:p>
  <w:p>
    <w:pPr>
      <w:pStyle w:val="25"/>
      <w:jc w:val="center"/>
      <w:rPr>
        <w:rFonts w:ascii="TH SarabunPSK" w:hAnsi="TH SarabunPSK" w:cs="TH SarabunPSK"/>
        <w:sz w:val="24"/>
        <w:szCs w:val="24"/>
      </w:rPr>
    </w:pPr>
    <w:r>
      <w:rPr>
        <w:rFonts w:hint="cs" w:ascii="TH SarabunPSK" w:hAnsi="TH SarabunPSK" w:cs="TH SarabunPSK"/>
        <w:sz w:val="24"/>
        <w:szCs w:val="24"/>
        <w:cs/>
      </w:rPr>
      <w:t xml:space="preserve">                                                                                                                                           </w:t>
    </w:r>
    <w:r>
      <w:rPr>
        <w:rFonts w:hint="cs" w:ascii="TH SarabunPSK" w:hAnsi="TH SarabunPSK" w:cs="TH SarabunPSK"/>
        <w:sz w:val="24"/>
        <w:szCs w:val="24"/>
        <w:cs/>
        <w:lang w:val="en-US" w:bidi="th-TH"/>
      </w:rPr>
      <w:t xml:space="preserve">     </w:t>
    </w:r>
    <w:r>
      <w:rPr>
        <w:rFonts w:hint="cs" w:ascii="TH SarabunPSK" w:hAnsi="TH SarabunPSK" w:cs="TH SarabunPSK"/>
        <w:sz w:val="24"/>
        <w:szCs w:val="24"/>
        <w:cs/>
      </w:rPr>
      <w:t xml:space="preserve">   </w:t>
    </w:r>
    <w:r>
      <w:rPr>
        <w:rFonts w:hint="cs" w:ascii="TH SarabunPSK" w:hAnsi="TH SarabunPSK" w:cs="TH SarabunPSK"/>
        <w:sz w:val="24"/>
        <w:szCs w:val="24"/>
        <w:cs/>
        <w:lang w:val="th-TH" w:bidi="th-TH"/>
      </w:rPr>
      <w:t>รายงานฉบับสมบูรณ์</w:t>
    </w:r>
    <w:r>
      <w:rPr>
        <w:rFonts w:ascii="TH SarabunPSK" w:hAnsi="TH SarabunPSK" w:cs="TH SarabunPSK"/>
        <w:sz w:val="24"/>
        <w:szCs w:val="24"/>
        <w:cs/>
      </w:rPr>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64009825"/>
      <w:docPartObj>
        <w:docPartGallery w:val="autotext"/>
      </w:docPartObj>
    </w:sdtPr>
    <w:sdtEndPr>
      <w:rPr>
        <w:rFonts w:ascii="TH SarabunIT๙" w:hAnsi="TH SarabunIT๙" w:cs="TH SarabunIT๙"/>
        <w:sz w:val="32"/>
        <w:szCs w:val="32"/>
      </w:rPr>
    </w:sdtEndPr>
    <w:sdtContent>
      <w:p>
        <w:pPr>
          <w:pStyle w:val="25"/>
          <w:pBdr>
            <w:bottom w:val="double" w:color="auto" w:sz="6" w:space="1"/>
          </w:pBdr>
          <w:tabs>
            <w:tab w:val="right" w:pos="8647"/>
            <w:tab w:val="clear" w:pos="8306"/>
          </w:tabs>
          <w:rPr>
            <w:rFonts w:ascii="TH SarabunPSK" w:hAnsi="TH SarabunPSK" w:cs="TH SarabunPSK"/>
            <w:b/>
            <w:bCs/>
            <w:sz w:val="24"/>
            <w:szCs w:val="24"/>
          </w:rPr>
        </w:pPr>
        <w:r>
          <w:rPr>
            <w:rFonts w:hint="cs" w:ascii="TH SarabunPSK" w:hAnsi="TH SarabunPSK" w:cs="TH SarabunPSK"/>
            <w:b/>
            <w:bCs/>
            <w:sz w:val="24"/>
            <w:szCs w:val="24"/>
            <w:cs/>
            <w:lang w:val="th-TH" w:bidi="th-TH"/>
          </w:rPr>
          <w:t>กอง</w:t>
        </w:r>
        <w:r>
          <w:rPr>
            <w:rFonts w:ascii="TH SarabunPSK" w:hAnsi="TH SarabunPSK" w:cs="TH SarabunPSK"/>
            <w:b/>
            <w:bCs/>
            <w:sz w:val="24"/>
            <w:szCs w:val="24"/>
            <w:cs/>
            <w:lang w:val="th-TH" w:bidi="th-TH"/>
          </w:rPr>
          <w:t>ศึกษาและ</w:t>
        </w:r>
        <w:r>
          <w:rPr>
            <w:rFonts w:hint="cs" w:ascii="TH SarabunPSK" w:hAnsi="TH SarabunPSK" w:cs="TH SarabunPSK"/>
            <w:b/>
            <w:bCs/>
            <w:sz w:val="24"/>
            <w:szCs w:val="24"/>
            <w:cs/>
            <w:lang w:val="th-TH" w:bidi="th-TH"/>
          </w:rPr>
          <w:t>พัฒนาโรงไฟฟ้าฐาน</w:t>
        </w:r>
        <w:r>
          <w:rPr>
            <w:rFonts w:hint="cs" w:ascii="TH SarabunPSK" w:hAnsi="TH SarabunPSK" w:cs="TH SarabunPSK"/>
            <w:b/>
            <w:bCs/>
            <w:i/>
            <w:iCs/>
            <w:sz w:val="16"/>
            <w:szCs w:val="16"/>
            <w:cs/>
          </w:rPr>
          <w:t xml:space="preserve"> </w:t>
        </w:r>
        <w:r>
          <w:rPr>
            <w:rFonts w:hint="cs" w:ascii="TH SarabunPSK" w:hAnsi="TH SarabunPSK" w:cs="TH SarabunPSK"/>
            <w:b/>
            <w:bCs/>
            <w:i/>
            <w:iCs/>
            <w:sz w:val="24"/>
            <w:szCs w:val="24"/>
            <w:cs/>
          </w:rPr>
          <w:t xml:space="preserve">    </w:t>
        </w:r>
        <w:r>
          <w:rPr>
            <w:rFonts w:hint="cs" w:ascii="TH SarabunPSK" w:hAnsi="TH SarabunPSK" w:cs="TH SarabunPSK"/>
            <w:b/>
            <w:bCs/>
            <w:sz w:val="24"/>
            <w:szCs w:val="24"/>
            <w:cs/>
          </w:rPr>
          <w:t xml:space="preserve">                                          </w:t>
        </w:r>
        <w:r>
          <w:rPr>
            <w:rFonts w:hint="cs" w:ascii="TH SarabunPSK" w:hAnsi="TH SarabunPSK" w:cs="TH SarabunPSK"/>
            <w:b/>
            <w:bCs/>
            <w:sz w:val="24"/>
            <w:szCs w:val="24"/>
            <w:cs/>
            <w:lang w:val="en-US" w:bidi="th-TH"/>
          </w:rPr>
          <w:t xml:space="preserve">         </w:t>
        </w:r>
        <w:r>
          <w:rPr>
            <w:rFonts w:hint="cs" w:ascii="TH SarabunPSK" w:hAnsi="TH SarabunPSK" w:cs="TH SarabunPSK"/>
            <w:b/>
            <w:bCs/>
            <w:sz w:val="24"/>
            <w:szCs w:val="24"/>
            <w:cs/>
          </w:rPr>
          <w:t xml:space="preserve"> </w:t>
        </w:r>
        <w:r>
          <w:rPr>
            <w:rFonts w:ascii="TH SarabunPSK" w:hAnsi="TH SarabunPSK" w:cs="TH SarabunPSK"/>
            <w:b/>
            <w:bCs/>
            <w:sz w:val="24"/>
            <w:szCs w:val="24"/>
            <w:cs/>
            <w:lang w:val="th-TH" w:bidi="th-TH"/>
          </w:rPr>
          <w:t>โครงการการสร้างความรู้ความเข้าใจและพัฒนาการสื่อสาร</w:t>
        </w:r>
      </w:p>
      <w:p>
        <w:pPr>
          <w:pStyle w:val="25"/>
          <w:pBdr>
            <w:bottom w:val="double" w:color="auto" w:sz="6" w:space="1"/>
          </w:pBdr>
          <w:rPr>
            <w:rFonts w:ascii="TH SarabunPSK" w:hAnsi="TH SarabunPSK" w:cs="TH SarabunPSK"/>
            <w:b/>
            <w:bCs/>
            <w:sz w:val="24"/>
            <w:szCs w:val="24"/>
            <w:cs/>
          </w:rPr>
        </w:pPr>
        <w:r>
          <w:rPr>
            <w:rFonts w:ascii="TH SarabunPSK" w:hAnsi="TH SarabunPSK" w:cs="TH SarabunPSK"/>
            <w:b/>
            <w:bCs/>
            <w:sz w:val="24"/>
            <w:szCs w:val="24"/>
            <w:cs/>
            <w:lang w:val="th-TH" w:bidi="th-TH"/>
          </w:rPr>
          <w:t>สำนักงานปลัดกระทรวงพลังงาน</w:t>
        </w:r>
        <w:r>
          <w:rPr>
            <w:rFonts w:hint="cs" w:ascii="TH SarabunPSK" w:hAnsi="TH SarabunPSK" w:cs="TH SarabunPSK"/>
            <w:b/>
            <w:bCs/>
            <w:sz w:val="24"/>
            <w:szCs w:val="24"/>
            <w:cs/>
          </w:rPr>
          <w:t xml:space="preserve">     </w:t>
        </w:r>
        <w:r>
          <w:rPr>
            <w:rFonts w:ascii="TH SarabunPSK" w:hAnsi="TH SarabunPSK" w:cs="TH SarabunPSK"/>
            <w:b/>
            <w:bCs/>
            <w:sz w:val="24"/>
            <w:szCs w:val="24"/>
            <w:cs/>
          </w:rPr>
          <w:t xml:space="preserve">                      </w:t>
        </w:r>
        <w:r>
          <w:rPr>
            <w:rFonts w:hint="cs" w:ascii="TH SarabunPSK" w:hAnsi="TH SarabunPSK" w:cs="TH SarabunPSK"/>
            <w:b/>
            <w:bCs/>
            <w:sz w:val="24"/>
            <w:szCs w:val="24"/>
            <w:cs/>
          </w:rPr>
          <w:t xml:space="preserve">              </w:t>
        </w:r>
        <w:r>
          <w:rPr>
            <w:rFonts w:hint="cs" w:ascii="TH SarabunPSK" w:hAnsi="TH SarabunPSK" w:cs="TH SarabunPSK"/>
            <w:b/>
            <w:bCs/>
            <w:sz w:val="24"/>
            <w:szCs w:val="24"/>
            <w:cs/>
            <w:lang w:val="en-US" w:bidi="th-TH"/>
          </w:rPr>
          <w:t xml:space="preserve">          </w:t>
        </w:r>
        <w:r>
          <w:rPr>
            <w:rFonts w:ascii="TH SarabunPSK" w:hAnsi="TH SarabunPSK" w:cs="TH SarabunPSK"/>
            <w:b/>
            <w:bCs/>
            <w:sz w:val="24"/>
            <w:szCs w:val="24"/>
            <w:cs/>
            <w:lang w:val="th-TH" w:bidi="th-TH"/>
          </w:rPr>
          <w:t>ด้านพลังงานเพื่อเจตคติที่ดีต่อการขับเคลื่อนงานพลังงานในชุมชน</w:t>
        </w:r>
      </w:p>
      <w:p>
        <w:pPr>
          <w:pStyle w:val="25"/>
          <w:jc w:val="center"/>
        </w:pPr>
        <w:r>
          <w:rPr>
            <w:rFonts w:hint="cs" w:ascii="TH SarabunPSK" w:hAnsi="TH SarabunPSK" w:cs="TH SarabunPSK"/>
            <w:sz w:val="24"/>
            <w:szCs w:val="24"/>
            <w:cs/>
          </w:rPr>
          <w:t xml:space="preserve">                                                                                                                                    </w:t>
        </w:r>
        <w:r>
          <w:rPr>
            <w:rFonts w:hint="cs" w:ascii="TH SarabunPSK" w:hAnsi="TH SarabunPSK" w:cs="TH SarabunPSK"/>
            <w:sz w:val="24"/>
            <w:szCs w:val="24"/>
            <w:cs/>
            <w:lang w:val="en-US" w:bidi="th-TH"/>
          </w:rPr>
          <w:t xml:space="preserve">                </w:t>
        </w:r>
        <w:r>
          <w:rPr>
            <w:rFonts w:hint="cs" w:ascii="TH SarabunPSK" w:hAnsi="TH SarabunPSK" w:cs="TH SarabunPSK"/>
            <w:sz w:val="24"/>
            <w:szCs w:val="24"/>
            <w:cs/>
            <w:lang w:val="th-TH" w:bidi="th-TH"/>
          </w:rPr>
          <w:t>รายงานฉบับสมบูรณ์</w:t>
        </w:r>
      </w:p>
    </w:sdtContent>
  </w:sdt>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79955363"/>
      <w:docPartObj>
        <w:docPartGallery w:val="autotext"/>
      </w:docPartObj>
    </w:sdtPr>
    <w:sdtEndPr>
      <w:rPr>
        <w:color w:val="FFFFFF" w:themeColor="background1"/>
        <w14:textFill>
          <w14:solidFill>
            <w14:schemeClr w14:val="bg1"/>
          </w14:solidFill>
        </w14:textFill>
      </w:rPr>
    </w:sdtEndPr>
    <w:sdtContent>
      <w:p>
        <w:pPr>
          <w:pStyle w:val="25"/>
          <w:pBdr>
            <w:bottom w:val="double" w:color="auto" w:sz="6" w:space="1"/>
          </w:pBdr>
          <w:tabs>
            <w:tab w:val="right" w:pos="8647"/>
            <w:tab w:val="clear" w:pos="8306"/>
          </w:tabs>
          <w:rPr>
            <w:rFonts w:ascii="TH SarabunPSK" w:hAnsi="TH SarabunPSK" w:cs="TH SarabunPSK"/>
            <w:b/>
            <w:bCs/>
            <w:sz w:val="24"/>
            <w:szCs w:val="24"/>
          </w:rPr>
        </w:pPr>
        <w:r>
          <w:rPr>
            <w:rFonts w:hint="cs" w:ascii="TH SarabunPSK" w:hAnsi="TH SarabunPSK" w:cs="TH SarabunPSK"/>
            <w:b/>
            <w:bCs/>
            <w:sz w:val="24"/>
            <w:szCs w:val="24"/>
            <w:cs/>
            <w:lang w:val="th-TH" w:bidi="th-TH"/>
          </w:rPr>
          <w:t>กอง</w:t>
        </w:r>
        <w:r>
          <w:rPr>
            <w:rFonts w:ascii="TH SarabunPSK" w:hAnsi="TH SarabunPSK" w:cs="TH SarabunPSK"/>
            <w:b/>
            <w:bCs/>
            <w:sz w:val="24"/>
            <w:szCs w:val="24"/>
            <w:cs/>
            <w:lang w:val="th-TH" w:bidi="th-TH"/>
          </w:rPr>
          <w:t>ศึกษาและ</w:t>
        </w:r>
        <w:r>
          <w:rPr>
            <w:rFonts w:hint="cs" w:ascii="TH SarabunPSK" w:hAnsi="TH SarabunPSK" w:cs="TH SarabunPSK"/>
            <w:b/>
            <w:bCs/>
            <w:sz w:val="24"/>
            <w:szCs w:val="24"/>
            <w:cs/>
            <w:lang w:val="th-TH" w:bidi="th-TH"/>
          </w:rPr>
          <w:t>พัฒนาโรงไฟฟ้าฐาน</w:t>
        </w:r>
        <w:r>
          <w:rPr>
            <w:rFonts w:hint="cs" w:ascii="TH SarabunPSK" w:hAnsi="TH SarabunPSK" w:cs="TH SarabunPSK"/>
            <w:b/>
            <w:bCs/>
            <w:i/>
            <w:iCs/>
            <w:sz w:val="16"/>
            <w:szCs w:val="16"/>
            <w:cs/>
          </w:rPr>
          <w:t xml:space="preserve"> </w:t>
        </w:r>
        <w:r>
          <w:rPr>
            <w:rFonts w:hint="cs" w:ascii="TH SarabunPSK" w:hAnsi="TH SarabunPSK" w:cs="TH SarabunPSK"/>
            <w:b/>
            <w:bCs/>
            <w:i/>
            <w:iCs/>
            <w:sz w:val="24"/>
            <w:szCs w:val="24"/>
            <w:cs/>
          </w:rPr>
          <w:t xml:space="preserve">    </w:t>
        </w:r>
        <w:r>
          <w:rPr>
            <w:rFonts w:hint="cs" w:ascii="TH SarabunPSK" w:hAnsi="TH SarabunPSK" w:cs="TH SarabunPSK"/>
            <w:b/>
            <w:bCs/>
            <w:sz w:val="24"/>
            <w:szCs w:val="24"/>
            <w:cs/>
          </w:rPr>
          <w:t xml:space="preserve">                                           </w:t>
        </w:r>
        <w:r>
          <w:rPr>
            <w:rFonts w:ascii="TH SarabunPSK" w:hAnsi="TH SarabunPSK" w:cs="TH SarabunPSK"/>
            <w:b/>
            <w:bCs/>
            <w:sz w:val="24"/>
            <w:szCs w:val="24"/>
            <w:cs/>
            <w:lang w:val="th-TH" w:bidi="th-TH"/>
          </w:rPr>
          <w:t>โครงการการสร้างความรู้ความเข้าใจและพัฒนาการสื่อสาร</w:t>
        </w:r>
      </w:p>
      <w:p>
        <w:pPr>
          <w:pStyle w:val="25"/>
          <w:pBdr>
            <w:bottom w:val="double" w:color="auto" w:sz="6" w:space="1"/>
          </w:pBdr>
          <w:rPr>
            <w:rFonts w:ascii="TH SarabunPSK" w:hAnsi="TH SarabunPSK" w:cs="TH SarabunPSK"/>
            <w:b/>
            <w:bCs/>
            <w:sz w:val="24"/>
            <w:szCs w:val="24"/>
            <w:cs/>
          </w:rPr>
        </w:pPr>
        <w:r>
          <w:rPr>
            <w:rFonts w:ascii="TH SarabunPSK" w:hAnsi="TH SarabunPSK" w:cs="TH SarabunPSK"/>
            <w:b/>
            <w:bCs/>
            <w:sz w:val="24"/>
            <w:szCs w:val="24"/>
            <w:cs/>
            <w:lang w:val="th-TH" w:bidi="th-TH"/>
          </w:rPr>
          <w:t>สำนักงานปลัดกระทรวงพลังงาน</w:t>
        </w:r>
        <w:r>
          <w:rPr>
            <w:rFonts w:hint="cs" w:ascii="TH SarabunPSK" w:hAnsi="TH SarabunPSK" w:cs="TH SarabunPSK"/>
            <w:b/>
            <w:bCs/>
            <w:sz w:val="24"/>
            <w:szCs w:val="24"/>
            <w:cs/>
          </w:rPr>
          <w:t xml:space="preserve">     </w:t>
        </w:r>
        <w:r>
          <w:rPr>
            <w:rFonts w:ascii="TH SarabunPSK" w:hAnsi="TH SarabunPSK" w:cs="TH SarabunPSK"/>
            <w:b/>
            <w:bCs/>
            <w:sz w:val="24"/>
            <w:szCs w:val="24"/>
            <w:cs/>
          </w:rPr>
          <w:t xml:space="preserve">                      </w:t>
        </w:r>
        <w:r>
          <w:rPr>
            <w:rFonts w:hint="cs" w:ascii="TH SarabunPSK" w:hAnsi="TH SarabunPSK" w:cs="TH SarabunPSK"/>
            <w:b/>
            <w:bCs/>
            <w:sz w:val="24"/>
            <w:szCs w:val="24"/>
            <w:cs/>
          </w:rPr>
          <w:t xml:space="preserve">              </w:t>
        </w:r>
        <w:r>
          <w:rPr>
            <w:rFonts w:ascii="TH SarabunPSK" w:hAnsi="TH SarabunPSK" w:cs="TH SarabunPSK"/>
            <w:b/>
            <w:bCs/>
            <w:sz w:val="24"/>
            <w:szCs w:val="24"/>
            <w:cs/>
            <w:lang w:val="th-TH" w:bidi="th-TH"/>
          </w:rPr>
          <w:t>ด้านพลังงานเพื่อเจตคติที่ดีต่อการขับเคลื่อนงานพลังงานในชุมชน</w:t>
        </w:r>
      </w:p>
      <w:p>
        <w:pPr>
          <w:pStyle w:val="25"/>
          <w:jc w:val="center"/>
          <w:rPr>
            <w:rFonts w:ascii="TH SarabunPSK" w:hAnsi="TH SarabunPSK" w:cs="TH SarabunPSK"/>
            <w:sz w:val="24"/>
            <w:szCs w:val="24"/>
          </w:rPr>
        </w:pPr>
        <w:r>
          <w:rPr>
            <w:rFonts w:hint="cs" w:ascii="TH SarabunPSK" w:hAnsi="TH SarabunPSK" w:cs="TH SarabunPSK"/>
            <w:sz w:val="24"/>
            <w:szCs w:val="24"/>
            <w:cs/>
          </w:rPr>
          <w:t xml:space="preserve">                                                                                                                                    </w:t>
        </w:r>
        <w:r>
          <w:rPr>
            <w:rFonts w:hint="cs" w:ascii="TH SarabunPSK" w:hAnsi="TH SarabunPSK" w:cs="TH SarabunPSK"/>
            <w:sz w:val="24"/>
            <w:szCs w:val="24"/>
            <w:cs/>
            <w:lang w:val="th-TH" w:bidi="th-TH"/>
          </w:rPr>
          <w:t>รายงานฉบับสมบูรณ์</w:t>
        </w:r>
        <w:r>
          <w:rPr>
            <w:rFonts w:ascii="TH SarabunPSK" w:hAnsi="TH SarabunPSK" w:cs="TH SarabunPSK"/>
            <w:sz w:val="24"/>
            <w:szCs w:val="24"/>
            <w:cs/>
          </w:rPr>
          <w:t xml:space="preserve"> </w:t>
        </w:r>
      </w:p>
      <w:p>
        <w:pPr>
          <w:pStyle w:val="25"/>
          <w:jc w:val="right"/>
          <w:rPr>
            <w:color w:val="FFFFFF" w:themeColor="background1"/>
            <w14:textFill>
              <w14:solidFill>
                <w14:schemeClr w14:val="bg1"/>
              </w14:solidFill>
            </w14:textFill>
          </w:rPr>
        </w:pPr>
        <w:r>
          <w:rPr>
            <w:rFonts w:hint="cs" w:ascii="TH Sarabun New" w:hAnsi="TH Sarabun New" w:cs="TH Sarabun New"/>
            <w:color w:val="FFFFFF" w:themeColor="background1"/>
            <w:sz w:val="32"/>
            <w:szCs w:val="32"/>
            <w:cs/>
            <w:lang w:val="th-TH" w:bidi="th-TH"/>
            <w14:textFill>
              <w14:solidFill>
                <w14:schemeClr w14:val="bg1"/>
              </w14:solidFill>
            </w14:textFill>
          </w:rPr>
          <w:t>๑</w:t>
        </w:r>
      </w:p>
    </w:sdtContent>
  </w:sdt>
  <w:p>
    <w:pPr>
      <w:pStyle w:val="25"/>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2099245"/>
      <w:docPartObj>
        <w:docPartGallery w:val="autotext"/>
      </w:docPartObj>
    </w:sdtPr>
    <w:sdtEndPr>
      <w:rPr>
        <w:rFonts w:ascii="TH SarabunIT๙" w:hAnsi="TH SarabunIT๙" w:cs="TH SarabunIT๙"/>
        <w:sz w:val="32"/>
        <w:szCs w:val="32"/>
      </w:rPr>
    </w:sdtEndPr>
    <w:sdtContent>
      <w:p>
        <w:pPr>
          <w:pStyle w:val="25"/>
          <w:pBdr>
            <w:bottom w:val="double" w:color="auto" w:sz="6" w:space="1"/>
          </w:pBdr>
          <w:tabs>
            <w:tab w:val="right" w:pos="8647"/>
            <w:tab w:val="clear" w:pos="8306"/>
          </w:tabs>
          <w:rPr>
            <w:rFonts w:ascii="TH SarabunPSK" w:hAnsi="TH SarabunPSK" w:cs="TH SarabunPSK"/>
            <w:b/>
            <w:bCs/>
            <w:sz w:val="24"/>
            <w:szCs w:val="24"/>
          </w:rPr>
        </w:pPr>
        <w:r>
          <w:rPr>
            <w:rFonts w:hint="cs" w:ascii="TH SarabunPSK" w:hAnsi="TH SarabunPSK" w:cs="TH SarabunPSK"/>
            <w:b/>
            <w:bCs/>
            <w:sz w:val="24"/>
            <w:szCs w:val="24"/>
            <w:cs/>
            <w:lang w:val="th-TH" w:bidi="th-TH"/>
          </w:rPr>
          <w:t>กอง</w:t>
        </w:r>
        <w:r>
          <w:rPr>
            <w:rFonts w:ascii="TH SarabunPSK" w:hAnsi="TH SarabunPSK" w:cs="TH SarabunPSK"/>
            <w:b/>
            <w:bCs/>
            <w:sz w:val="24"/>
            <w:szCs w:val="24"/>
            <w:cs/>
            <w:lang w:val="th-TH" w:bidi="th-TH"/>
          </w:rPr>
          <w:t>ศึกษาและ</w:t>
        </w:r>
        <w:r>
          <w:rPr>
            <w:rFonts w:hint="cs" w:ascii="TH SarabunPSK" w:hAnsi="TH SarabunPSK" w:cs="TH SarabunPSK"/>
            <w:b/>
            <w:bCs/>
            <w:sz w:val="24"/>
            <w:szCs w:val="24"/>
            <w:cs/>
            <w:lang w:val="th-TH" w:bidi="th-TH"/>
          </w:rPr>
          <w:t>พัฒนาโรงไฟฟ้าฐาน</w:t>
        </w:r>
        <w:r>
          <w:rPr>
            <w:rFonts w:hint="cs" w:ascii="TH SarabunPSK" w:hAnsi="TH SarabunPSK" w:cs="TH SarabunPSK"/>
            <w:b/>
            <w:bCs/>
            <w:i/>
            <w:iCs/>
            <w:sz w:val="16"/>
            <w:szCs w:val="16"/>
            <w:cs/>
          </w:rPr>
          <w:t xml:space="preserve"> </w:t>
        </w:r>
        <w:r>
          <w:rPr>
            <w:rFonts w:hint="cs" w:ascii="TH SarabunPSK" w:hAnsi="TH SarabunPSK" w:cs="TH SarabunPSK"/>
            <w:b/>
            <w:bCs/>
            <w:i/>
            <w:iCs/>
            <w:sz w:val="24"/>
            <w:szCs w:val="24"/>
            <w:cs/>
          </w:rPr>
          <w:t xml:space="preserve">    </w:t>
        </w:r>
        <w:r>
          <w:rPr>
            <w:rFonts w:hint="cs" w:ascii="TH SarabunPSK" w:hAnsi="TH SarabunPSK" w:cs="TH SarabunPSK"/>
            <w:b/>
            <w:bCs/>
            <w:sz w:val="24"/>
            <w:szCs w:val="24"/>
            <w:cs/>
          </w:rPr>
          <w:t xml:space="preserve">                                                                                                                                 </w:t>
        </w:r>
        <w:r>
          <w:rPr>
            <w:rFonts w:hint="cs" w:ascii="TH SarabunPSK" w:hAnsi="TH SarabunPSK" w:cs="TH SarabunPSK"/>
            <w:b/>
            <w:bCs/>
            <w:sz w:val="24"/>
            <w:szCs w:val="24"/>
            <w:cs/>
            <w:lang w:val="en-US" w:bidi="th-TH"/>
          </w:rPr>
          <w:t xml:space="preserve">                                   </w:t>
        </w:r>
        <w:r>
          <w:rPr>
            <w:rFonts w:ascii="TH SarabunPSK" w:hAnsi="TH SarabunPSK" w:cs="TH SarabunPSK"/>
            <w:b/>
            <w:bCs/>
            <w:sz w:val="24"/>
            <w:szCs w:val="24"/>
            <w:cs/>
            <w:lang w:val="th-TH" w:bidi="th-TH"/>
          </w:rPr>
          <w:t>โครงการการสร้างความรู้ความเข้าใจและพัฒนาการสื่อสาร</w:t>
        </w:r>
      </w:p>
      <w:p>
        <w:pPr>
          <w:pStyle w:val="25"/>
          <w:pBdr>
            <w:bottom w:val="double" w:color="auto" w:sz="6" w:space="1"/>
          </w:pBdr>
          <w:rPr>
            <w:rFonts w:ascii="TH SarabunPSK" w:hAnsi="TH SarabunPSK" w:cs="TH SarabunPSK"/>
            <w:b/>
            <w:bCs/>
            <w:sz w:val="24"/>
            <w:szCs w:val="24"/>
            <w:cs/>
          </w:rPr>
        </w:pPr>
        <w:r>
          <w:rPr>
            <w:rFonts w:ascii="TH SarabunPSK" w:hAnsi="TH SarabunPSK" w:cs="TH SarabunPSK"/>
            <w:b/>
            <w:bCs/>
            <w:sz w:val="24"/>
            <w:szCs w:val="24"/>
            <w:cs/>
            <w:lang w:val="th-TH" w:bidi="th-TH"/>
          </w:rPr>
          <w:t>สำนักงานปลัดกระทรวงพลังงาน</w:t>
        </w:r>
        <w:r>
          <w:rPr>
            <w:rFonts w:hint="cs" w:ascii="TH SarabunPSK" w:hAnsi="TH SarabunPSK" w:cs="TH SarabunPSK"/>
            <w:b/>
            <w:bCs/>
            <w:sz w:val="24"/>
            <w:szCs w:val="24"/>
            <w:cs/>
          </w:rPr>
          <w:t xml:space="preserve">     </w:t>
        </w:r>
        <w:r>
          <w:rPr>
            <w:rFonts w:ascii="TH SarabunPSK" w:hAnsi="TH SarabunPSK" w:cs="TH SarabunPSK"/>
            <w:b/>
            <w:bCs/>
            <w:sz w:val="24"/>
            <w:szCs w:val="24"/>
            <w:cs/>
          </w:rPr>
          <w:t xml:space="preserve">                      </w:t>
        </w:r>
        <w:r>
          <w:rPr>
            <w:rFonts w:hint="cs" w:ascii="TH SarabunPSK" w:hAnsi="TH SarabunPSK" w:cs="TH SarabunPSK"/>
            <w:b/>
            <w:bCs/>
            <w:sz w:val="24"/>
            <w:szCs w:val="24"/>
            <w:cs/>
          </w:rPr>
          <w:t xml:space="preserve">                                                                                                      </w:t>
        </w:r>
        <w:r>
          <w:rPr>
            <w:rFonts w:hint="cs" w:ascii="TH SarabunPSK" w:hAnsi="TH SarabunPSK" w:cs="TH SarabunPSK"/>
            <w:b/>
            <w:bCs/>
            <w:sz w:val="24"/>
            <w:szCs w:val="24"/>
            <w:cs/>
            <w:lang w:val="en-US" w:bidi="th-TH"/>
          </w:rPr>
          <w:t xml:space="preserve">                                  </w:t>
        </w:r>
        <w:r>
          <w:rPr>
            <w:rFonts w:ascii="TH SarabunPSK" w:hAnsi="TH SarabunPSK" w:cs="TH SarabunPSK"/>
            <w:b/>
            <w:bCs/>
            <w:sz w:val="24"/>
            <w:szCs w:val="24"/>
            <w:cs/>
            <w:lang w:val="th-TH" w:bidi="th-TH"/>
          </w:rPr>
          <w:t>ด้านพลังงานเพื่อเจตคติที่ดีต่อการขับเคลื่อนงานพลังงานในชุมชน</w:t>
        </w:r>
      </w:p>
      <w:p>
        <w:pPr>
          <w:pStyle w:val="25"/>
          <w:jc w:val="both"/>
          <w:rPr>
            <w:rFonts w:ascii="TH SarabunPSK" w:hAnsi="TH SarabunPSK" w:cs="TH SarabunPSK"/>
            <w:sz w:val="24"/>
            <w:szCs w:val="24"/>
          </w:rPr>
        </w:pPr>
        <w:r>
          <w:rPr>
            <w:rFonts w:hint="cs" w:ascii="TH SarabunPSK" w:hAnsi="TH SarabunPSK" w:cs="TH SarabunPSK"/>
            <w:sz w:val="24"/>
            <w:szCs w:val="24"/>
            <w:cs/>
          </w:rPr>
          <w:t xml:space="preserve">                                                                                                                                                                                                                                 </w:t>
        </w:r>
        <w:r>
          <w:rPr>
            <w:rFonts w:hint="cs" w:ascii="TH SarabunPSK" w:hAnsi="TH SarabunPSK" w:cs="TH SarabunPSK"/>
            <w:sz w:val="24"/>
            <w:szCs w:val="24"/>
            <w:cs/>
            <w:lang w:val="en-US" w:bidi="th-TH"/>
          </w:rPr>
          <w:t xml:space="preserve">                                          </w:t>
        </w:r>
        <w:r>
          <w:rPr>
            <w:rFonts w:hint="cs" w:ascii="TH SarabunPSK" w:hAnsi="TH SarabunPSK" w:cs="TH SarabunPSK"/>
            <w:sz w:val="24"/>
            <w:szCs w:val="24"/>
            <w:cs/>
            <w:lang w:val="th-TH" w:bidi="th-TH"/>
          </w:rPr>
          <w:t>รายงานฉบับสมบูรณ์</w:t>
        </w:r>
      </w:p>
    </w:sdtContent>
  </w:sdt>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85653435"/>
      <w:docPartObj>
        <w:docPartGallery w:val="autotext"/>
      </w:docPartObj>
    </w:sdtPr>
    <w:sdtEndPr>
      <w:rPr>
        <w:rFonts w:ascii="TH SarabunIT๙" w:hAnsi="TH SarabunIT๙" w:cs="TH SarabunIT๙"/>
        <w:sz w:val="32"/>
        <w:szCs w:val="32"/>
      </w:rPr>
    </w:sdtEndPr>
    <w:sdtContent>
      <w:p>
        <w:pPr>
          <w:pStyle w:val="25"/>
          <w:pBdr>
            <w:bottom w:val="double" w:color="auto" w:sz="6" w:space="1"/>
          </w:pBdr>
          <w:tabs>
            <w:tab w:val="right" w:pos="8647"/>
            <w:tab w:val="clear" w:pos="8306"/>
          </w:tabs>
          <w:rPr>
            <w:rFonts w:ascii="TH SarabunPSK" w:hAnsi="TH SarabunPSK" w:cs="TH SarabunPSK"/>
            <w:b/>
            <w:bCs/>
            <w:sz w:val="24"/>
            <w:szCs w:val="24"/>
          </w:rPr>
        </w:pPr>
        <w:r>
          <w:rPr>
            <w:rFonts w:hint="cs" w:ascii="TH SarabunPSK" w:hAnsi="TH SarabunPSK" w:cs="TH SarabunPSK"/>
            <w:b/>
            <w:bCs/>
            <w:sz w:val="24"/>
            <w:szCs w:val="24"/>
            <w:cs/>
            <w:lang w:val="th-TH" w:bidi="th-TH"/>
          </w:rPr>
          <w:t>กอง</w:t>
        </w:r>
        <w:r>
          <w:rPr>
            <w:rFonts w:ascii="TH SarabunPSK" w:hAnsi="TH SarabunPSK" w:cs="TH SarabunPSK"/>
            <w:b/>
            <w:bCs/>
            <w:sz w:val="24"/>
            <w:szCs w:val="24"/>
            <w:cs/>
            <w:lang w:val="th-TH" w:bidi="th-TH"/>
          </w:rPr>
          <w:t>ศึกษาและ</w:t>
        </w:r>
        <w:r>
          <w:rPr>
            <w:rFonts w:hint="cs" w:ascii="TH SarabunPSK" w:hAnsi="TH SarabunPSK" w:cs="TH SarabunPSK"/>
            <w:b/>
            <w:bCs/>
            <w:sz w:val="24"/>
            <w:szCs w:val="24"/>
            <w:cs/>
            <w:lang w:val="th-TH" w:bidi="th-TH"/>
          </w:rPr>
          <w:t>พัฒนาโรงไฟฟ้าฐาน</w:t>
        </w:r>
        <w:r>
          <w:rPr>
            <w:rFonts w:hint="cs" w:ascii="TH SarabunPSK" w:hAnsi="TH SarabunPSK" w:cs="TH SarabunPSK"/>
            <w:b/>
            <w:bCs/>
            <w:i/>
            <w:iCs/>
            <w:sz w:val="16"/>
            <w:szCs w:val="16"/>
            <w:cs/>
          </w:rPr>
          <w:t xml:space="preserve"> </w:t>
        </w:r>
        <w:r>
          <w:rPr>
            <w:rFonts w:hint="cs" w:ascii="TH SarabunPSK" w:hAnsi="TH SarabunPSK" w:cs="TH SarabunPSK"/>
            <w:b/>
            <w:bCs/>
            <w:i/>
            <w:iCs/>
            <w:sz w:val="24"/>
            <w:szCs w:val="24"/>
            <w:cs/>
          </w:rPr>
          <w:t xml:space="preserve">    </w:t>
        </w:r>
        <w:r>
          <w:rPr>
            <w:rFonts w:hint="cs" w:ascii="TH SarabunPSK" w:hAnsi="TH SarabunPSK" w:cs="TH SarabunPSK"/>
            <w:b/>
            <w:bCs/>
            <w:sz w:val="24"/>
            <w:szCs w:val="24"/>
            <w:cs/>
          </w:rPr>
          <w:t xml:space="preserve">                                            </w:t>
        </w:r>
        <w:r>
          <w:rPr>
            <w:rFonts w:hint="cs" w:ascii="TH SarabunPSK" w:hAnsi="TH SarabunPSK" w:cs="TH SarabunPSK"/>
            <w:b/>
            <w:bCs/>
            <w:sz w:val="24"/>
            <w:szCs w:val="24"/>
            <w:cs/>
            <w:lang w:val="en-US" w:bidi="th-TH"/>
          </w:rPr>
          <w:t xml:space="preserve">       </w:t>
        </w:r>
        <w:r>
          <w:rPr>
            <w:rFonts w:hint="cs" w:ascii="TH SarabunPSK" w:hAnsi="TH SarabunPSK" w:cs="TH SarabunPSK"/>
            <w:b/>
            <w:bCs/>
            <w:sz w:val="24"/>
            <w:szCs w:val="24"/>
            <w:cs/>
          </w:rPr>
          <w:t xml:space="preserve"> </w:t>
        </w:r>
        <w:r>
          <w:rPr>
            <w:rFonts w:ascii="TH SarabunPSK" w:hAnsi="TH SarabunPSK" w:cs="TH SarabunPSK"/>
            <w:b/>
            <w:bCs/>
            <w:sz w:val="24"/>
            <w:szCs w:val="24"/>
            <w:cs/>
            <w:lang w:val="th-TH" w:bidi="th-TH"/>
          </w:rPr>
          <w:t>โครงการการสร้างความรู้ความเข้าใจและพัฒนาการสื่อสาร</w:t>
        </w:r>
      </w:p>
      <w:p>
        <w:pPr>
          <w:pStyle w:val="25"/>
          <w:pBdr>
            <w:bottom w:val="double" w:color="auto" w:sz="6" w:space="1"/>
          </w:pBdr>
          <w:rPr>
            <w:rFonts w:ascii="TH SarabunPSK" w:hAnsi="TH SarabunPSK" w:cs="TH SarabunPSK"/>
            <w:b/>
            <w:bCs/>
            <w:sz w:val="24"/>
            <w:szCs w:val="24"/>
            <w:cs/>
          </w:rPr>
        </w:pPr>
        <w:r>
          <w:rPr>
            <w:rFonts w:ascii="TH SarabunPSK" w:hAnsi="TH SarabunPSK" w:cs="TH SarabunPSK"/>
            <w:b/>
            <w:bCs/>
            <w:sz w:val="24"/>
            <w:szCs w:val="24"/>
            <w:cs/>
            <w:lang w:val="th-TH" w:bidi="th-TH"/>
          </w:rPr>
          <w:t>สำนักงานปลัดกระทรวงพลังงาน</w:t>
        </w:r>
        <w:r>
          <w:rPr>
            <w:rFonts w:hint="cs" w:ascii="TH SarabunPSK" w:hAnsi="TH SarabunPSK" w:cs="TH SarabunPSK"/>
            <w:b/>
            <w:bCs/>
            <w:sz w:val="24"/>
            <w:szCs w:val="24"/>
            <w:cs/>
          </w:rPr>
          <w:t xml:space="preserve">     </w:t>
        </w:r>
        <w:r>
          <w:rPr>
            <w:rFonts w:ascii="TH SarabunPSK" w:hAnsi="TH SarabunPSK" w:cs="TH SarabunPSK"/>
            <w:b/>
            <w:bCs/>
            <w:sz w:val="24"/>
            <w:szCs w:val="24"/>
            <w:cs/>
          </w:rPr>
          <w:t xml:space="preserve">                      </w:t>
        </w:r>
        <w:r>
          <w:rPr>
            <w:rFonts w:hint="cs" w:ascii="TH SarabunPSK" w:hAnsi="TH SarabunPSK" w:cs="TH SarabunPSK"/>
            <w:b/>
            <w:bCs/>
            <w:sz w:val="24"/>
            <w:szCs w:val="24"/>
            <w:cs/>
          </w:rPr>
          <w:t xml:space="preserve">                </w:t>
        </w:r>
        <w:r>
          <w:rPr>
            <w:rFonts w:hint="cs" w:ascii="TH SarabunPSK" w:hAnsi="TH SarabunPSK" w:cs="TH SarabunPSK"/>
            <w:b/>
            <w:bCs/>
            <w:sz w:val="24"/>
            <w:szCs w:val="24"/>
            <w:cs/>
            <w:lang w:val="en-US" w:bidi="th-TH"/>
          </w:rPr>
          <w:t xml:space="preserve">        </w:t>
        </w:r>
        <w:r>
          <w:rPr>
            <w:rFonts w:ascii="TH SarabunPSK" w:hAnsi="TH SarabunPSK" w:cs="TH SarabunPSK"/>
            <w:b/>
            <w:bCs/>
            <w:sz w:val="24"/>
            <w:szCs w:val="24"/>
            <w:cs/>
            <w:lang w:val="th-TH" w:bidi="th-TH"/>
          </w:rPr>
          <w:t>ด้านพลังงานเพื่อเจตคติที่ดีต่อการขับเคลื่อนงานพลังงานในชุมชน</w:t>
        </w:r>
      </w:p>
      <w:p>
        <w:pPr>
          <w:pStyle w:val="25"/>
          <w:jc w:val="center"/>
          <w:rPr>
            <w:rFonts w:ascii="TH SarabunPSK" w:hAnsi="TH SarabunPSK" w:cs="TH SarabunPSK"/>
            <w:sz w:val="24"/>
            <w:szCs w:val="24"/>
          </w:rPr>
        </w:pPr>
        <w:r>
          <w:rPr>
            <w:rFonts w:hint="cs" w:ascii="TH SarabunPSK" w:hAnsi="TH SarabunPSK" w:cs="TH SarabunPSK"/>
            <w:sz w:val="24"/>
            <w:szCs w:val="24"/>
            <w:cs/>
          </w:rPr>
          <w:t xml:space="preserve">                                                                                                                                 </w:t>
        </w:r>
        <w:r>
          <w:rPr>
            <w:rFonts w:hint="cs" w:ascii="TH SarabunPSK" w:hAnsi="TH SarabunPSK" w:cs="TH SarabunPSK"/>
            <w:sz w:val="24"/>
            <w:szCs w:val="24"/>
            <w:cs/>
            <w:lang w:val="en-US" w:bidi="th-TH"/>
          </w:rPr>
          <w:t xml:space="preserve">         </w:t>
        </w:r>
        <w:r>
          <w:rPr>
            <w:rFonts w:hint="cs" w:ascii="TH SarabunPSK" w:hAnsi="TH SarabunPSK" w:cs="TH SarabunPSK"/>
            <w:sz w:val="24"/>
            <w:szCs w:val="24"/>
            <w:cs/>
          </w:rPr>
          <w:t xml:space="preserve">   </w:t>
        </w:r>
        <w:r>
          <w:rPr>
            <w:rFonts w:hint="cs" w:ascii="TH SarabunPSK" w:hAnsi="TH SarabunPSK" w:cs="TH SarabunPSK"/>
            <w:sz w:val="24"/>
            <w:szCs w:val="24"/>
            <w:cs/>
            <w:lang w:val="en-US" w:bidi="th-TH"/>
          </w:rPr>
          <w:t xml:space="preserve">      </w:t>
        </w:r>
        <w:r>
          <w:rPr>
            <w:rFonts w:hint="cs" w:ascii="TH SarabunPSK" w:hAnsi="TH SarabunPSK" w:cs="TH SarabunPSK"/>
            <w:sz w:val="24"/>
            <w:szCs w:val="24"/>
            <w:cs/>
            <w:lang w:val="th-TH" w:bidi="th-TH"/>
          </w:rPr>
          <w:t>รายงานฉบับสมบูรณ์</w:t>
        </w:r>
      </w:p>
    </w:sdtContent>
  </w:sdt>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bottom w:val="double" w:color="auto" w:sz="6" w:space="1"/>
      </w:pBdr>
      <w:tabs>
        <w:tab w:val="right" w:pos="8647"/>
        <w:tab w:val="clear" w:pos="8306"/>
      </w:tabs>
      <w:rPr>
        <w:rFonts w:hint="default" w:ascii="TH SarabunPSK" w:hAnsi="TH SarabunPSK" w:cs="TH SarabunPSK"/>
        <w:b/>
        <w:bCs/>
        <w:sz w:val="24"/>
        <w:szCs w:val="24"/>
        <w:cs/>
      </w:rPr>
    </w:pPr>
    <w:r>
      <w:rPr>
        <w:rFonts w:hint="default" w:ascii="TH SarabunPSK" w:hAnsi="TH SarabunPSK" w:cs="TH SarabunPSK"/>
        <w:b/>
        <w:bCs/>
        <w:sz w:val="24"/>
        <w:szCs w:val="24"/>
        <w:cs/>
        <w:lang w:val="th-TH" w:bidi="th-TH"/>
      </w:rPr>
      <w:t>กองศึกษาและพัฒนาโรงไฟฟ้าฐาน</w:t>
    </w:r>
    <w:r>
      <w:rPr>
        <w:rFonts w:hint="default" w:ascii="TH SarabunPSK" w:hAnsi="TH SarabunPSK" w:cs="TH SarabunPSK"/>
        <w:b/>
        <w:bCs/>
        <w:i/>
        <w:iCs/>
        <w:sz w:val="24"/>
        <w:szCs w:val="24"/>
        <w:cs/>
      </w:rPr>
      <w:t xml:space="preserve">     </w:t>
    </w:r>
    <w:r>
      <w:rPr>
        <w:rFonts w:hint="default" w:ascii="TH SarabunPSK" w:hAnsi="TH SarabunPSK" w:cs="TH SarabunPSK"/>
        <w:b/>
        <w:bCs/>
        <w:sz w:val="24"/>
        <w:szCs w:val="24"/>
        <w:cs/>
      </w:rPr>
      <w:t xml:space="preserve">                                                    </w:t>
    </w:r>
    <w:r>
      <w:rPr>
        <w:rFonts w:hint="default" w:ascii="TH SarabunPSK" w:hAnsi="TH SarabunPSK" w:cs="TH SarabunPSK"/>
        <w:b/>
        <w:bCs/>
        <w:sz w:val="24"/>
        <w:szCs w:val="24"/>
        <w:cs/>
        <w:lang w:val="th-TH" w:bidi="th-TH"/>
      </w:rPr>
      <w:t>โครงการการสร้างความรู้ความเข้าใจและพัฒนาการสื่อสารสำนักงานปลัดกระทรวงพลังงาน</w:t>
    </w:r>
    <w:r>
      <w:rPr>
        <w:rFonts w:hint="default" w:ascii="TH SarabunPSK" w:hAnsi="TH SarabunPSK" w:cs="TH SarabunPSK"/>
        <w:b/>
        <w:bCs/>
        <w:sz w:val="24"/>
        <w:szCs w:val="24"/>
        <w:cs/>
      </w:rPr>
      <w:t xml:space="preserve">                                                  </w:t>
    </w:r>
    <w:r>
      <w:rPr>
        <w:rFonts w:hint="default" w:ascii="TH SarabunPSK" w:hAnsi="TH SarabunPSK" w:cs="TH SarabunPSK"/>
        <w:b/>
        <w:bCs/>
        <w:sz w:val="24"/>
        <w:szCs w:val="24"/>
        <w:cs/>
        <w:lang w:val="en-US" w:bidi="th-TH"/>
      </w:rPr>
      <w:t xml:space="preserve"> </w:t>
    </w:r>
    <w:r>
      <w:rPr>
        <w:rFonts w:hint="default" w:ascii="TH SarabunPSK" w:hAnsi="TH SarabunPSK" w:cs="TH SarabunPSK"/>
        <w:b/>
        <w:bCs/>
        <w:sz w:val="24"/>
        <w:szCs w:val="24"/>
        <w:cs/>
        <w:lang w:val="th-TH" w:bidi="th-TH"/>
      </w:rPr>
      <w:t>ด้านพลังงานเพื่อเจตคติที่ดีต่อการขับเคลื่อนงานพลังงานในชุมชน</w:t>
    </w:r>
  </w:p>
  <w:p>
    <w:pPr>
      <w:pStyle w:val="25"/>
      <w:tabs>
        <w:tab w:val="center" w:pos="4513"/>
        <w:tab w:val="right" w:pos="9026"/>
        <w:tab w:val="clear" w:pos="4153"/>
        <w:tab w:val="clear" w:pos="8306"/>
      </w:tabs>
      <w:jc w:val="center"/>
      <w:rPr>
        <w:rFonts w:hint="default" w:ascii="TH SarabunPSK" w:hAnsi="TH SarabunPSK" w:cs="TH SarabunPSK"/>
        <w:sz w:val="24"/>
        <w:szCs w:val="24"/>
      </w:rPr>
    </w:pPr>
    <w:r>
      <w:rPr>
        <w:rFonts w:hint="default" w:ascii="TH SarabunPSK" w:hAnsi="TH SarabunPSK" w:cs="TH SarabunPSK"/>
        <w:sz w:val="24"/>
        <w:szCs w:val="24"/>
        <w:cs/>
      </w:rPr>
      <w:t xml:space="preserve">                                                                                                                                                   </w:t>
    </w:r>
    <w:r>
      <w:rPr>
        <w:rFonts w:hint="default" w:ascii="TH SarabunPSK" w:hAnsi="TH SarabunPSK" w:cs="TH SarabunPSK"/>
        <w:sz w:val="24"/>
        <w:szCs w:val="24"/>
        <w:cs/>
        <w:lang w:val="th-TH" w:bidi="th-TH"/>
      </w:rPr>
      <w:t>รายงานฉบับสมบูรณ์</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688367991"/>
    </w:sdtPr>
    <w:sdtContent>
      <w:p>
        <w:pPr>
          <w:pStyle w:val="25"/>
          <w:tabs>
            <w:tab w:val="center" w:pos="4513"/>
            <w:tab w:val="right" w:pos="9026"/>
            <w:tab w:val="clear" w:pos="4153"/>
            <w:tab w:val="clear" w:pos="8306"/>
          </w:tabs>
          <w:jc w:val="right"/>
        </w:pPr>
        <w:r>
          <w:rPr>
            <w:rFonts w:ascii="TH SarabunPSK" w:hAnsi="TH SarabunPSK" w:cs="TH SarabunPSK"/>
            <w:sz w:val="28"/>
            <w:szCs w:val="36"/>
          </w:rPr>
          <w:t>19</w:t>
        </w:r>
      </w:p>
    </w:sdtContent>
  </w:sdt>
  <w:p>
    <w:pPr>
      <w:pStyle w:val="25"/>
      <w:tabs>
        <w:tab w:val="center" w:pos="4513"/>
        <w:tab w:val="right" w:pos="9026"/>
        <w:tab w:val="clear" w:pos="4153"/>
        <w:tab w:val="clear" w:pos="8306"/>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C28B57"/>
    <w:multiLevelType w:val="singleLevel"/>
    <w:tmpl w:val="81C28B57"/>
    <w:lvl w:ilvl="0" w:tentative="0">
      <w:start w:val="1"/>
      <w:numFmt w:val="decimal"/>
      <w:suff w:val="space"/>
      <w:lvlText w:val="%1."/>
      <w:lvlJc w:val="left"/>
    </w:lvl>
  </w:abstractNum>
  <w:abstractNum w:abstractNumId="1">
    <w:nsid w:val="841F5E6F"/>
    <w:multiLevelType w:val="singleLevel"/>
    <w:tmpl w:val="841F5E6F"/>
    <w:lvl w:ilvl="0" w:tentative="0">
      <w:start w:val="1"/>
      <w:numFmt w:val="decimal"/>
      <w:suff w:val="space"/>
      <w:lvlText w:val="%1."/>
      <w:lvlJc w:val="left"/>
    </w:lvl>
  </w:abstractNum>
  <w:abstractNum w:abstractNumId="2">
    <w:nsid w:val="9AD9E16A"/>
    <w:multiLevelType w:val="singleLevel"/>
    <w:tmpl w:val="9AD9E16A"/>
    <w:lvl w:ilvl="0" w:tentative="0">
      <w:start w:val="1"/>
      <w:numFmt w:val="decimal"/>
      <w:suff w:val="space"/>
      <w:lvlText w:val="%1."/>
      <w:lvlJc w:val="left"/>
    </w:lvl>
  </w:abstractNum>
  <w:abstractNum w:abstractNumId="3">
    <w:nsid w:val="AFBBD5BB"/>
    <w:multiLevelType w:val="singleLevel"/>
    <w:tmpl w:val="AFBBD5BB"/>
    <w:lvl w:ilvl="0" w:tentative="0">
      <w:start w:val="1"/>
      <w:numFmt w:val="decimal"/>
      <w:suff w:val="space"/>
      <w:lvlText w:val="%1."/>
      <w:lvlJc w:val="left"/>
    </w:lvl>
  </w:abstractNum>
  <w:abstractNum w:abstractNumId="4">
    <w:nsid w:val="B571E936"/>
    <w:multiLevelType w:val="singleLevel"/>
    <w:tmpl w:val="B571E936"/>
    <w:lvl w:ilvl="0" w:tentative="0">
      <w:start w:val="1"/>
      <w:numFmt w:val="bullet"/>
      <w:pStyle w:val="28"/>
      <w:lvlText w:val=""/>
      <w:lvlJc w:val="left"/>
      <w:pPr>
        <w:tabs>
          <w:tab w:val="left" w:pos="360"/>
        </w:tabs>
        <w:ind w:left="360" w:hanging="360" w:hangingChars="200"/>
      </w:pPr>
      <w:rPr>
        <w:rFonts w:hint="default" w:ascii="Wingdings" w:hAnsi="Wingdings"/>
      </w:rPr>
    </w:lvl>
  </w:abstractNum>
  <w:abstractNum w:abstractNumId="5">
    <w:nsid w:val="B864D45D"/>
    <w:multiLevelType w:val="singleLevel"/>
    <w:tmpl w:val="B864D45D"/>
    <w:lvl w:ilvl="0" w:tentative="0">
      <w:start w:val="1"/>
      <w:numFmt w:val="decimal"/>
      <w:suff w:val="space"/>
      <w:lvlText w:val="%1."/>
      <w:lvlJc w:val="left"/>
    </w:lvl>
  </w:abstractNum>
  <w:abstractNum w:abstractNumId="6">
    <w:nsid w:val="BDDFD3DE"/>
    <w:multiLevelType w:val="singleLevel"/>
    <w:tmpl w:val="BDDFD3DE"/>
    <w:lvl w:ilvl="0" w:tentative="0">
      <w:start w:val="1"/>
      <w:numFmt w:val="decimal"/>
      <w:suff w:val="space"/>
      <w:lvlText w:val="%1."/>
      <w:lvlJc w:val="left"/>
    </w:lvl>
  </w:abstractNum>
  <w:abstractNum w:abstractNumId="7">
    <w:nsid w:val="CE53A2E9"/>
    <w:multiLevelType w:val="singleLevel"/>
    <w:tmpl w:val="CE53A2E9"/>
    <w:lvl w:ilvl="0" w:tentative="0">
      <w:start w:val="1"/>
      <w:numFmt w:val="decimal"/>
      <w:suff w:val="space"/>
      <w:lvlText w:val="%1."/>
      <w:lvlJc w:val="left"/>
      <w:pPr>
        <w:ind w:left="720" w:firstLine="0"/>
      </w:pPr>
    </w:lvl>
  </w:abstractNum>
  <w:abstractNum w:abstractNumId="8">
    <w:nsid w:val="CF6BCC67"/>
    <w:multiLevelType w:val="singleLevel"/>
    <w:tmpl w:val="CF6BCC67"/>
    <w:lvl w:ilvl="0" w:tentative="0">
      <w:start w:val="1"/>
      <w:numFmt w:val="decimal"/>
      <w:suff w:val="space"/>
      <w:lvlText w:val="%1."/>
      <w:lvlJc w:val="left"/>
    </w:lvl>
  </w:abstractNum>
  <w:abstractNum w:abstractNumId="9">
    <w:nsid w:val="E1233F07"/>
    <w:multiLevelType w:val="singleLevel"/>
    <w:tmpl w:val="E1233F07"/>
    <w:lvl w:ilvl="0" w:tentative="0">
      <w:start w:val="1"/>
      <w:numFmt w:val="decimal"/>
      <w:suff w:val="space"/>
      <w:lvlText w:val="%1."/>
      <w:lvlJc w:val="left"/>
    </w:lvl>
  </w:abstractNum>
  <w:abstractNum w:abstractNumId="10">
    <w:nsid w:val="E9797D98"/>
    <w:multiLevelType w:val="singleLevel"/>
    <w:tmpl w:val="E9797D98"/>
    <w:lvl w:ilvl="0" w:tentative="0">
      <w:start w:val="1"/>
      <w:numFmt w:val="decimal"/>
      <w:suff w:val="space"/>
      <w:lvlText w:val="%1."/>
      <w:lvlJc w:val="left"/>
    </w:lvl>
  </w:abstractNum>
  <w:abstractNum w:abstractNumId="11">
    <w:nsid w:val="08F709F5"/>
    <w:multiLevelType w:val="multilevel"/>
    <w:tmpl w:val="08F709F5"/>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2">
    <w:nsid w:val="09A1CBEC"/>
    <w:multiLevelType w:val="singleLevel"/>
    <w:tmpl w:val="09A1CBEC"/>
    <w:lvl w:ilvl="0" w:tentative="0">
      <w:start w:val="1"/>
      <w:numFmt w:val="decimal"/>
      <w:suff w:val="space"/>
      <w:lvlText w:val="%1."/>
      <w:lvlJc w:val="left"/>
    </w:lvl>
  </w:abstractNum>
  <w:abstractNum w:abstractNumId="13">
    <w:nsid w:val="0AC26B1D"/>
    <w:multiLevelType w:val="multilevel"/>
    <w:tmpl w:val="0AC26B1D"/>
    <w:lvl w:ilvl="0" w:tentative="0">
      <w:start w:val="1"/>
      <w:numFmt w:val="thaiLetters"/>
      <w:lvlText w:val="%1."/>
      <w:lvlJc w:val="left"/>
      <w:pPr>
        <w:ind w:left="2160" w:hanging="1440"/>
      </w:pPr>
      <w:rPr>
        <w:rFonts w:hint="default"/>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14">
    <w:nsid w:val="1CE696D1"/>
    <w:multiLevelType w:val="singleLevel"/>
    <w:tmpl w:val="1CE696D1"/>
    <w:lvl w:ilvl="0" w:tentative="0">
      <w:start w:val="1"/>
      <w:numFmt w:val="decimal"/>
      <w:suff w:val="space"/>
      <w:lvlText w:val="%1."/>
      <w:lvlJc w:val="left"/>
    </w:lvl>
  </w:abstractNum>
  <w:abstractNum w:abstractNumId="15">
    <w:nsid w:val="2197068C"/>
    <w:multiLevelType w:val="singleLevel"/>
    <w:tmpl w:val="2197068C"/>
    <w:lvl w:ilvl="0" w:tentative="0">
      <w:start w:val="1"/>
      <w:numFmt w:val="decimal"/>
      <w:suff w:val="space"/>
      <w:lvlText w:val="%1."/>
      <w:lvlJc w:val="left"/>
    </w:lvl>
  </w:abstractNum>
  <w:abstractNum w:abstractNumId="16">
    <w:nsid w:val="22316EDB"/>
    <w:multiLevelType w:val="multilevel"/>
    <w:tmpl w:val="22316EDB"/>
    <w:lvl w:ilvl="0" w:tentative="0">
      <w:start w:val="1"/>
      <w:numFmt w:val="decimal"/>
      <w:lvlText w:val="%1."/>
      <w:lvlJc w:val="left"/>
      <w:pPr>
        <w:ind w:left="927" w:hanging="360"/>
      </w:pPr>
      <w:rPr>
        <w:rFonts w:hint="default"/>
      </w:rPr>
    </w:lvl>
    <w:lvl w:ilvl="1" w:tentative="0">
      <w:start w:val="1"/>
      <w:numFmt w:val="lowerLetter"/>
      <w:lvlText w:val="%2."/>
      <w:lvlJc w:val="left"/>
      <w:pPr>
        <w:ind w:left="1647" w:hanging="360"/>
      </w:pPr>
    </w:lvl>
    <w:lvl w:ilvl="2" w:tentative="0">
      <w:start w:val="1"/>
      <w:numFmt w:val="lowerRoman"/>
      <w:lvlText w:val="%3."/>
      <w:lvlJc w:val="right"/>
      <w:pPr>
        <w:ind w:left="2367" w:hanging="180"/>
      </w:pPr>
    </w:lvl>
    <w:lvl w:ilvl="3" w:tentative="0">
      <w:start w:val="1"/>
      <w:numFmt w:val="decimal"/>
      <w:lvlText w:val="%4."/>
      <w:lvlJc w:val="left"/>
      <w:pPr>
        <w:ind w:left="3087" w:hanging="360"/>
      </w:pPr>
    </w:lvl>
    <w:lvl w:ilvl="4" w:tentative="0">
      <w:start w:val="1"/>
      <w:numFmt w:val="lowerLetter"/>
      <w:lvlText w:val="%5."/>
      <w:lvlJc w:val="left"/>
      <w:pPr>
        <w:ind w:left="3807" w:hanging="360"/>
      </w:pPr>
    </w:lvl>
    <w:lvl w:ilvl="5" w:tentative="0">
      <w:start w:val="1"/>
      <w:numFmt w:val="lowerRoman"/>
      <w:lvlText w:val="%6."/>
      <w:lvlJc w:val="right"/>
      <w:pPr>
        <w:ind w:left="4527" w:hanging="180"/>
      </w:pPr>
    </w:lvl>
    <w:lvl w:ilvl="6" w:tentative="0">
      <w:start w:val="1"/>
      <w:numFmt w:val="decimal"/>
      <w:lvlText w:val="%7."/>
      <w:lvlJc w:val="left"/>
      <w:pPr>
        <w:ind w:left="5247" w:hanging="360"/>
      </w:pPr>
    </w:lvl>
    <w:lvl w:ilvl="7" w:tentative="0">
      <w:start w:val="1"/>
      <w:numFmt w:val="lowerLetter"/>
      <w:lvlText w:val="%8."/>
      <w:lvlJc w:val="left"/>
      <w:pPr>
        <w:ind w:left="5967" w:hanging="360"/>
      </w:pPr>
    </w:lvl>
    <w:lvl w:ilvl="8" w:tentative="0">
      <w:start w:val="1"/>
      <w:numFmt w:val="lowerRoman"/>
      <w:lvlText w:val="%9."/>
      <w:lvlJc w:val="right"/>
      <w:pPr>
        <w:ind w:left="6687" w:hanging="180"/>
      </w:pPr>
    </w:lvl>
  </w:abstractNum>
  <w:abstractNum w:abstractNumId="17">
    <w:nsid w:val="24D75FA6"/>
    <w:multiLevelType w:val="singleLevel"/>
    <w:tmpl w:val="24D75FA6"/>
    <w:lvl w:ilvl="0" w:tentative="0">
      <w:start w:val="1"/>
      <w:numFmt w:val="decimal"/>
      <w:suff w:val="space"/>
      <w:lvlText w:val="%1."/>
      <w:lvlJc w:val="left"/>
      <w:pPr>
        <w:ind w:left="1440" w:firstLine="0"/>
      </w:pPr>
    </w:lvl>
  </w:abstractNum>
  <w:abstractNum w:abstractNumId="18">
    <w:nsid w:val="255526FB"/>
    <w:multiLevelType w:val="singleLevel"/>
    <w:tmpl w:val="255526FB"/>
    <w:lvl w:ilvl="0" w:tentative="0">
      <w:start w:val="1"/>
      <w:numFmt w:val="decimal"/>
      <w:suff w:val="space"/>
      <w:lvlText w:val="%1."/>
      <w:lvlJc w:val="left"/>
      <w:pPr>
        <w:ind w:left="720" w:firstLine="0"/>
      </w:pPr>
    </w:lvl>
  </w:abstractNum>
  <w:abstractNum w:abstractNumId="19">
    <w:nsid w:val="298DB22B"/>
    <w:multiLevelType w:val="singleLevel"/>
    <w:tmpl w:val="298DB22B"/>
    <w:lvl w:ilvl="0" w:tentative="0">
      <w:start w:val="1"/>
      <w:numFmt w:val="decimal"/>
      <w:suff w:val="space"/>
      <w:lvlText w:val="%1."/>
      <w:lvlJc w:val="left"/>
    </w:lvl>
  </w:abstractNum>
  <w:abstractNum w:abstractNumId="20">
    <w:nsid w:val="37E8FAE5"/>
    <w:multiLevelType w:val="singleLevel"/>
    <w:tmpl w:val="37E8FAE5"/>
    <w:lvl w:ilvl="0" w:tentative="0">
      <w:start w:val="1"/>
      <w:numFmt w:val="decimal"/>
      <w:suff w:val="space"/>
      <w:lvlText w:val="%1."/>
      <w:lvlJc w:val="left"/>
    </w:lvl>
  </w:abstractNum>
  <w:abstractNum w:abstractNumId="21">
    <w:nsid w:val="3E1F7DB6"/>
    <w:multiLevelType w:val="multilevel"/>
    <w:tmpl w:val="3E1F7DB6"/>
    <w:lvl w:ilvl="0" w:tentative="0">
      <w:start w:val="1"/>
      <w:numFmt w:val="decimal"/>
      <w:lvlText w:val="%1."/>
      <w:lvlJc w:val="left"/>
      <w:pPr>
        <w:ind w:left="780" w:hanging="360"/>
      </w:pPr>
      <w:rPr>
        <w:rFonts w:hint="default"/>
      </w:rPr>
    </w:lvl>
    <w:lvl w:ilvl="1" w:tentative="0">
      <w:start w:val="1"/>
      <w:numFmt w:val="lowerLetter"/>
      <w:lvlText w:val="%2."/>
      <w:lvlJc w:val="left"/>
      <w:pPr>
        <w:ind w:left="1500" w:hanging="360"/>
      </w:pPr>
    </w:lvl>
    <w:lvl w:ilvl="2" w:tentative="0">
      <w:start w:val="1"/>
      <w:numFmt w:val="lowerRoman"/>
      <w:lvlText w:val="%3."/>
      <w:lvlJc w:val="right"/>
      <w:pPr>
        <w:ind w:left="2220" w:hanging="180"/>
      </w:pPr>
    </w:lvl>
    <w:lvl w:ilvl="3" w:tentative="0">
      <w:start w:val="1"/>
      <w:numFmt w:val="decimal"/>
      <w:lvlText w:val="%4."/>
      <w:lvlJc w:val="left"/>
      <w:pPr>
        <w:ind w:left="2940" w:hanging="360"/>
      </w:pPr>
    </w:lvl>
    <w:lvl w:ilvl="4" w:tentative="0">
      <w:start w:val="1"/>
      <w:numFmt w:val="lowerLetter"/>
      <w:lvlText w:val="%5."/>
      <w:lvlJc w:val="left"/>
      <w:pPr>
        <w:ind w:left="3660" w:hanging="360"/>
      </w:pPr>
    </w:lvl>
    <w:lvl w:ilvl="5" w:tentative="0">
      <w:start w:val="1"/>
      <w:numFmt w:val="lowerRoman"/>
      <w:lvlText w:val="%6."/>
      <w:lvlJc w:val="right"/>
      <w:pPr>
        <w:ind w:left="4380" w:hanging="180"/>
      </w:pPr>
    </w:lvl>
    <w:lvl w:ilvl="6" w:tentative="0">
      <w:start w:val="1"/>
      <w:numFmt w:val="decimal"/>
      <w:lvlText w:val="%7."/>
      <w:lvlJc w:val="left"/>
      <w:pPr>
        <w:ind w:left="5100" w:hanging="360"/>
      </w:pPr>
    </w:lvl>
    <w:lvl w:ilvl="7" w:tentative="0">
      <w:start w:val="1"/>
      <w:numFmt w:val="lowerLetter"/>
      <w:lvlText w:val="%8."/>
      <w:lvlJc w:val="left"/>
      <w:pPr>
        <w:ind w:left="5820" w:hanging="360"/>
      </w:pPr>
    </w:lvl>
    <w:lvl w:ilvl="8" w:tentative="0">
      <w:start w:val="1"/>
      <w:numFmt w:val="lowerRoman"/>
      <w:lvlText w:val="%9."/>
      <w:lvlJc w:val="right"/>
      <w:pPr>
        <w:ind w:left="6540" w:hanging="180"/>
      </w:pPr>
    </w:lvl>
  </w:abstractNum>
  <w:abstractNum w:abstractNumId="22">
    <w:nsid w:val="44246C5A"/>
    <w:multiLevelType w:val="multilevel"/>
    <w:tmpl w:val="44246C5A"/>
    <w:lvl w:ilvl="0" w:tentative="0">
      <w:start w:val="1"/>
      <w:numFmt w:val="decimal"/>
      <w:lvlText w:val="%1."/>
      <w:lvlJc w:val="left"/>
      <w:pPr>
        <w:ind w:left="927" w:hanging="360"/>
      </w:pPr>
      <w:rPr>
        <w:rFonts w:hint="default"/>
      </w:rPr>
    </w:lvl>
    <w:lvl w:ilvl="1" w:tentative="0">
      <w:start w:val="1"/>
      <w:numFmt w:val="lowerLetter"/>
      <w:lvlText w:val="%2."/>
      <w:lvlJc w:val="left"/>
      <w:pPr>
        <w:ind w:left="1647" w:hanging="360"/>
      </w:pPr>
    </w:lvl>
    <w:lvl w:ilvl="2" w:tentative="0">
      <w:start w:val="1"/>
      <w:numFmt w:val="lowerRoman"/>
      <w:lvlText w:val="%3."/>
      <w:lvlJc w:val="right"/>
      <w:pPr>
        <w:ind w:left="2367" w:hanging="180"/>
      </w:pPr>
    </w:lvl>
    <w:lvl w:ilvl="3" w:tentative="0">
      <w:start w:val="1"/>
      <w:numFmt w:val="decimal"/>
      <w:lvlText w:val="%4."/>
      <w:lvlJc w:val="left"/>
      <w:pPr>
        <w:ind w:left="3087" w:hanging="360"/>
      </w:pPr>
    </w:lvl>
    <w:lvl w:ilvl="4" w:tentative="0">
      <w:start w:val="1"/>
      <w:numFmt w:val="lowerLetter"/>
      <w:lvlText w:val="%5."/>
      <w:lvlJc w:val="left"/>
      <w:pPr>
        <w:ind w:left="3807" w:hanging="360"/>
      </w:pPr>
    </w:lvl>
    <w:lvl w:ilvl="5" w:tentative="0">
      <w:start w:val="1"/>
      <w:numFmt w:val="lowerRoman"/>
      <w:lvlText w:val="%6."/>
      <w:lvlJc w:val="right"/>
      <w:pPr>
        <w:ind w:left="4527" w:hanging="180"/>
      </w:pPr>
    </w:lvl>
    <w:lvl w:ilvl="6" w:tentative="0">
      <w:start w:val="1"/>
      <w:numFmt w:val="decimal"/>
      <w:lvlText w:val="%7."/>
      <w:lvlJc w:val="left"/>
      <w:pPr>
        <w:ind w:left="5247" w:hanging="360"/>
      </w:pPr>
    </w:lvl>
    <w:lvl w:ilvl="7" w:tentative="0">
      <w:start w:val="1"/>
      <w:numFmt w:val="lowerLetter"/>
      <w:lvlText w:val="%8."/>
      <w:lvlJc w:val="left"/>
      <w:pPr>
        <w:ind w:left="5967" w:hanging="360"/>
      </w:pPr>
    </w:lvl>
    <w:lvl w:ilvl="8" w:tentative="0">
      <w:start w:val="1"/>
      <w:numFmt w:val="lowerRoman"/>
      <w:lvlText w:val="%9."/>
      <w:lvlJc w:val="right"/>
      <w:pPr>
        <w:ind w:left="6687" w:hanging="180"/>
      </w:pPr>
    </w:lvl>
  </w:abstractNum>
  <w:abstractNum w:abstractNumId="23">
    <w:nsid w:val="53CE3C61"/>
    <w:multiLevelType w:val="singleLevel"/>
    <w:tmpl w:val="53CE3C61"/>
    <w:lvl w:ilvl="0" w:tentative="0">
      <w:start w:val="1"/>
      <w:numFmt w:val="decimal"/>
      <w:suff w:val="space"/>
      <w:lvlText w:val="%1."/>
      <w:lvlJc w:val="left"/>
    </w:lvl>
  </w:abstractNum>
  <w:abstractNum w:abstractNumId="24">
    <w:nsid w:val="57D00A2E"/>
    <w:multiLevelType w:val="multilevel"/>
    <w:tmpl w:val="57D00A2E"/>
    <w:lvl w:ilvl="0" w:tentative="0">
      <w:start w:val="1"/>
      <w:numFmt w:val="decimal"/>
      <w:lvlText w:val="%1."/>
      <w:lvlJc w:val="left"/>
      <w:pPr>
        <w:ind w:left="927" w:hanging="360"/>
      </w:pPr>
      <w:rPr>
        <w:rFonts w:hint="default"/>
      </w:rPr>
    </w:lvl>
    <w:lvl w:ilvl="1" w:tentative="0">
      <w:start w:val="1"/>
      <w:numFmt w:val="lowerLetter"/>
      <w:lvlText w:val="%2."/>
      <w:lvlJc w:val="left"/>
      <w:pPr>
        <w:ind w:left="1647" w:hanging="360"/>
      </w:pPr>
    </w:lvl>
    <w:lvl w:ilvl="2" w:tentative="0">
      <w:start w:val="1"/>
      <w:numFmt w:val="lowerRoman"/>
      <w:lvlText w:val="%3."/>
      <w:lvlJc w:val="right"/>
      <w:pPr>
        <w:ind w:left="2367" w:hanging="180"/>
      </w:pPr>
    </w:lvl>
    <w:lvl w:ilvl="3" w:tentative="0">
      <w:start w:val="1"/>
      <w:numFmt w:val="decimal"/>
      <w:lvlText w:val="%4."/>
      <w:lvlJc w:val="left"/>
      <w:pPr>
        <w:ind w:left="3087" w:hanging="360"/>
      </w:pPr>
    </w:lvl>
    <w:lvl w:ilvl="4" w:tentative="0">
      <w:start w:val="1"/>
      <w:numFmt w:val="lowerLetter"/>
      <w:lvlText w:val="%5."/>
      <w:lvlJc w:val="left"/>
      <w:pPr>
        <w:ind w:left="3807" w:hanging="360"/>
      </w:pPr>
    </w:lvl>
    <w:lvl w:ilvl="5" w:tentative="0">
      <w:start w:val="1"/>
      <w:numFmt w:val="lowerRoman"/>
      <w:lvlText w:val="%6."/>
      <w:lvlJc w:val="right"/>
      <w:pPr>
        <w:ind w:left="4527" w:hanging="180"/>
      </w:pPr>
    </w:lvl>
    <w:lvl w:ilvl="6" w:tentative="0">
      <w:start w:val="1"/>
      <w:numFmt w:val="decimal"/>
      <w:lvlText w:val="%7."/>
      <w:lvlJc w:val="left"/>
      <w:pPr>
        <w:ind w:left="5247" w:hanging="360"/>
      </w:pPr>
    </w:lvl>
    <w:lvl w:ilvl="7" w:tentative="0">
      <w:start w:val="1"/>
      <w:numFmt w:val="lowerLetter"/>
      <w:lvlText w:val="%8."/>
      <w:lvlJc w:val="left"/>
      <w:pPr>
        <w:ind w:left="5967" w:hanging="360"/>
      </w:pPr>
    </w:lvl>
    <w:lvl w:ilvl="8" w:tentative="0">
      <w:start w:val="1"/>
      <w:numFmt w:val="lowerRoman"/>
      <w:lvlText w:val="%9."/>
      <w:lvlJc w:val="right"/>
      <w:pPr>
        <w:ind w:left="6687" w:hanging="180"/>
      </w:pPr>
    </w:lvl>
  </w:abstractNum>
  <w:abstractNum w:abstractNumId="25">
    <w:nsid w:val="58DB2E30"/>
    <w:multiLevelType w:val="singleLevel"/>
    <w:tmpl w:val="58DB2E30"/>
    <w:lvl w:ilvl="0" w:tentative="0">
      <w:start w:val="1"/>
      <w:numFmt w:val="decimal"/>
      <w:suff w:val="space"/>
      <w:lvlText w:val="%1."/>
      <w:lvlJc w:val="left"/>
    </w:lvl>
  </w:abstractNum>
  <w:abstractNum w:abstractNumId="26">
    <w:nsid w:val="5FC37C5F"/>
    <w:multiLevelType w:val="multilevel"/>
    <w:tmpl w:val="5FC37C5F"/>
    <w:lvl w:ilvl="0" w:tentative="0">
      <w:start w:val="1"/>
      <w:numFmt w:val="thaiLetters"/>
      <w:lvlText w:val="%1."/>
      <w:lvlJc w:val="left"/>
      <w:pPr>
        <w:ind w:left="1080" w:hanging="360"/>
      </w:pPr>
      <w:rPr>
        <w:rFonts w:hint="default" w:eastAsia="Times New Roman"/>
        <w:color w:val="auto"/>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27">
    <w:nsid w:val="6094BD18"/>
    <w:multiLevelType w:val="singleLevel"/>
    <w:tmpl w:val="6094BD18"/>
    <w:lvl w:ilvl="0" w:tentative="0">
      <w:start w:val="1"/>
      <w:numFmt w:val="decimal"/>
      <w:suff w:val="space"/>
      <w:lvlText w:val="%1."/>
      <w:lvlJc w:val="left"/>
    </w:lvl>
  </w:abstractNum>
  <w:abstractNum w:abstractNumId="28">
    <w:nsid w:val="6578E058"/>
    <w:multiLevelType w:val="singleLevel"/>
    <w:tmpl w:val="6578E058"/>
    <w:lvl w:ilvl="0" w:tentative="0">
      <w:start w:val="1"/>
      <w:numFmt w:val="decimal"/>
      <w:suff w:val="space"/>
      <w:lvlText w:val="%1."/>
      <w:lvlJc w:val="left"/>
    </w:lvl>
  </w:abstractNum>
  <w:abstractNum w:abstractNumId="29">
    <w:nsid w:val="69646279"/>
    <w:multiLevelType w:val="multilevel"/>
    <w:tmpl w:val="69646279"/>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0">
    <w:nsid w:val="6A5D3BF5"/>
    <w:multiLevelType w:val="singleLevel"/>
    <w:tmpl w:val="6A5D3BF5"/>
    <w:lvl w:ilvl="0" w:tentative="0">
      <w:start w:val="1"/>
      <w:numFmt w:val="decimal"/>
      <w:suff w:val="space"/>
      <w:lvlText w:val="%1."/>
      <w:lvlJc w:val="left"/>
    </w:lvl>
  </w:abstractNum>
  <w:num w:numId="1">
    <w:abstractNumId w:val="4"/>
  </w:num>
  <w:num w:numId="2">
    <w:abstractNumId w:val="16"/>
  </w:num>
  <w:num w:numId="3">
    <w:abstractNumId w:val="22"/>
  </w:num>
  <w:num w:numId="4">
    <w:abstractNumId w:val="24"/>
  </w:num>
  <w:num w:numId="5">
    <w:abstractNumId w:val="29"/>
  </w:num>
  <w:num w:numId="6">
    <w:abstractNumId w:val="13"/>
  </w:num>
  <w:num w:numId="7">
    <w:abstractNumId w:val="26"/>
  </w:num>
  <w:num w:numId="8">
    <w:abstractNumId w:val="11"/>
  </w:num>
  <w:num w:numId="9">
    <w:abstractNumId w:val="6"/>
  </w:num>
  <w:num w:numId="10">
    <w:abstractNumId w:val="25"/>
  </w:num>
  <w:num w:numId="11">
    <w:abstractNumId w:val="5"/>
  </w:num>
  <w:num w:numId="12">
    <w:abstractNumId w:val="18"/>
  </w:num>
  <w:num w:numId="13">
    <w:abstractNumId w:val="12"/>
  </w:num>
  <w:num w:numId="14">
    <w:abstractNumId w:val="17"/>
  </w:num>
  <w:num w:numId="15">
    <w:abstractNumId w:val="0"/>
  </w:num>
  <w:num w:numId="16">
    <w:abstractNumId w:val="3"/>
  </w:num>
  <w:num w:numId="17">
    <w:abstractNumId w:val="28"/>
  </w:num>
  <w:num w:numId="18">
    <w:abstractNumId w:val="1"/>
  </w:num>
  <w:num w:numId="19">
    <w:abstractNumId w:val="27"/>
  </w:num>
  <w:num w:numId="20">
    <w:abstractNumId w:val="20"/>
  </w:num>
  <w:num w:numId="21">
    <w:abstractNumId w:val="9"/>
  </w:num>
  <w:num w:numId="22">
    <w:abstractNumId w:val="30"/>
  </w:num>
  <w:num w:numId="23">
    <w:abstractNumId w:val="8"/>
  </w:num>
  <w:num w:numId="24">
    <w:abstractNumId w:val="10"/>
  </w:num>
  <w:num w:numId="25">
    <w:abstractNumId w:val="21"/>
  </w:num>
  <w:num w:numId="26">
    <w:abstractNumId w:val="19"/>
  </w:num>
  <w:num w:numId="27">
    <w:abstractNumId w:val="23"/>
  </w:num>
  <w:num w:numId="28">
    <w:abstractNumId w:val="14"/>
  </w:num>
  <w:num w:numId="29">
    <w:abstractNumId w:val="7"/>
  </w:num>
  <w:num w:numId="30">
    <w:abstractNumId w:val="15"/>
  </w:num>
  <w:num w:numId="3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embedTrueTypeFonts/>
  <w:bordersDoNotSurroundHeader w:val="0"/>
  <w:bordersDoNotSurroundFooter w:val="0"/>
  <w:documentProtection w:enforcement="0"/>
  <w:defaultTabStop w:val="7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A43B5"/>
    <w:rsid w:val="000025C4"/>
    <w:rsid w:val="00002E1E"/>
    <w:rsid w:val="00006DF7"/>
    <w:rsid w:val="000162F3"/>
    <w:rsid w:val="00016597"/>
    <w:rsid w:val="00024C95"/>
    <w:rsid w:val="00026075"/>
    <w:rsid w:val="0003021B"/>
    <w:rsid w:val="000306FB"/>
    <w:rsid w:val="0003088D"/>
    <w:rsid w:val="00031A71"/>
    <w:rsid w:val="000322B5"/>
    <w:rsid w:val="00035871"/>
    <w:rsid w:val="00035BDC"/>
    <w:rsid w:val="00035D65"/>
    <w:rsid w:val="0003708F"/>
    <w:rsid w:val="00037381"/>
    <w:rsid w:val="000374A3"/>
    <w:rsid w:val="000378B0"/>
    <w:rsid w:val="00037CA2"/>
    <w:rsid w:val="00041E80"/>
    <w:rsid w:val="00043410"/>
    <w:rsid w:val="000512F4"/>
    <w:rsid w:val="00051626"/>
    <w:rsid w:val="00051BF4"/>
    <w:rsid w:val="0005242C"/>
    <w:rsid w:val="00052927"/>
    <w:rsid w:val="000562CE"/>
    <w:rsid w:val="00056356"/>
    <w:rsid w:val="00056663"/>
    <w:rsid w:val="000636F7"/>
    <w:rsid w:val="0006375C"/>
    <w:rsid w:val="00063990"/>
    <w:rsid w:val="000655E9"/>
    <w:rsid w:val="00066463"/>
    <w:rsid w:val="0006683D"/>
    <w:rsid w:val="000709C2"/>
    <w:rsid w:val="000727C4"/>
    <w:rsid w:val="00073043"/>
    <w:rsid w:val="00073C9B"/>
    <w:rsid w:val="00075198"/>
    <w:rsid w:val="00075D1A"/>
    <w:rsid w:val="00076EEA"/>
    <w:rsid w:val="00077F06"/>
    <w:rsid w:val="0008028A"/>
    <w:rsid w:val="00080A9D"/>
    <w:rsid w:val="00083D35"/>
    <w:rsid w:val="00085C32"/>
    <w:rsid w:val="000905BF"/>
    <w:rsid w:val="000915B3"/>
    <w:rsid w:val="000932C3"/>
    <w:rsid w:val="00093921"/>
    <w:rsid w:val="0009536F"/>
    <w:rsid w:val="00095951"/>
    <w:rsid w:val="00096077"/>
    <w:rsid w:val="0009647C"/>
    <w:rsid w:val="000A1D0C"/>
    <w:rsid w:val="000A23BA"/>
    <w:rsid w:val="000A2460"/>
    <w:rsid w:val="000A2F0B"/>
    <w:rsid w:val="000A4622"/>
    <w:rsid w:val="000A4A54"/>
    <w:rsid w:val="000A5AAC"/>
    <w:rsid w:val="000A64C6"/>
    <w:rsid w:val="000A7B4B"/>
    <w:rsid w:val="000B3263"/>
    <w:rsid w:val="000B40BA"/>
    <w:rsid w:val="000C0A18"/>
    <w:rsid w:val="000C2E32"/>
    <w:rsid w:val="000C5791"/>
    <w:rsid w:val="000C6631"/>
    <w:rsid w:val="000D04F0"/>
    <w:rsid w:val="000D0B9B"/>
    <w:rsid w:val="000D0F07"/>
    <w:rsid w:val="000D21B4"/>
    <w:rsid w:val="000D24A6"/>
    <w:rsid w:val="000D2DA4"/>
    <w:rsid w:val="000D458A"/>
    <w:rsid w:val="000D4E7C"/>
    <w:rsid w:val="000E02BD"/>
    <w:rsid w:val="000E1012"/>
    <w:rsid w:val="000E204D"/>
    <w:rsid w:val="000E3FE2"/>
    <w:rsid w:val="000F0079"/>
    <w:rsid w:val="000F10BF"/>
    <w:rsid w:val="000F2DCA"/>
    <w:rsid w:val="000F3007"/>
    <w:rsid w:val="000F3D41"/>
    <w:rsid w:val="000F4A23"/>
    <w:rsid w:val="000F5587"/>
    <w:rsid w:val="000F563E"/>
    <w:rsid w:val="00100361"/>
    <w:rsid w:val="00100539"/>
    <w:rsid w:val="00101A50"/>
    <w:rsid w:val="00101B3A"/>
    <w:rsid w:val="00101F8F"/>
    <w:rsid w:val="00105299"/>
    <w:rsid w:val="00106DA5"/>
    <w:rsid w:val="00107DC4"/>
    <w:rsid w:val="0011076F"/>
    <w:rsid w:val="00110ED0"/>
    <w:rsid w:val="001117E7"/>
    <w:rsid w:val="001125A9"/>
    <w:rsid w:val="00112BC0"/>
    <w:rsid w:val="001152DF"/>
    <w:rsid w:val="001159FD"/>
    <w:rsid w:val="00115F66"/>
    <w:rsid w:val="001201E1"/>
    <w:rsid w:val="001203B0"/>
    <w:rsid w:val="0012175D"/>
    <w:rsid w:val="001218B4"/>
    <w:rsid w:val="0012577D"/>
    <w:rsid w:val="00125B30"/>
    <w:rsid w:val="00127628"/>
    <w:rsid w:val="00127E83"/>
    <w:rsid w:val="0013116A"/>
    <w:rsid w:val="00133AB4"/>
    <w:rsid w:val="00134372"/>
    <w:rsid w:val="00135922"/>
    <w:rsid w:val="0013734E"/>
    <w:rsid w:val="0013737D"/>
    <w:rsid w:val="00140247"/>
    <w:rsid w:val="0014171B"/>
    <w:rsid w:val="00141E8F"/>
    <w:rsid w:val="00142289"/>
    <w:rsid w:val="00144AAE"/>
    <w:rsid w:val="0014513A"/>
    <w:rsid w:val="001506E2"/>
    <w:rsid w:val="00150DD5"/>
    <w:rsid w:val="00151936"/>
    <w:rsid w:val="001529F9"/>
    <w:rsid w:val="0015397A"/>
    <w:rsid w:val="0015397E"/>
    <w:rsid w:val="00153F96"/>
    <w:rsid w:val="0015591A"/>
    <w:rsid w:val="00156E44"/>
    <w:rsid w:val="001572E9"/>
    <w:rsid w:val="001605E3"/>
    <w:rsid w:val="001608D1"/>
    <w:rsid w:val="001625AF"/>
    <w:rsid w:val="00163EC1"/>
    <w:rsid w:val="001653ED"/>
    <w:rsid w:val="00165D7D"/>
    <w:rsid w:val="00171690"/>
    <w:rsid w:val="00173076"/>
    <w:rsid w:val="00173127"/>
    <w:rsid w:val="001761FC"/>
    <w:rsid w:val="001767DB"/>
    <w:rsid w:val="00177FE3"/>
    <w:rsid w:val="0018079D"/>
    <w:rsid w:val="00182396"/>
    <w:rsid w:val="00182AC2"/>
    <w:rsid w:val="001839E1"/>
    <w:rsid w:val="0018681B"/>
    <w:rsid w:val="00190CD2"/>
    <w:rsid w:val="001923AD"/>
    <w:rsid w:val="00193236"/>
    <w:rsid w:val="001932F9"/>
    <w:rsid w:val="00193F86"/>
    <w:rsid w:val="001957DB"/>
    <w:rsid w:val="001A35A6"/>
    <w:rsid w:val="001A3C1F"/>
    <w:rsid w:val="001A3FB5"/>
    <w:rsid w:val="001A4F40"/>
    <w:rsid w:val="001A6E32"/>
    <w:rsid w:val="001A7C76"/>
    <w:rsid w:val="001B02A7"/>
    <w:rsid w:val="001B1090"/>
    <w:rsid w:val="001B2D5D"/>
    <w:rsid w:val="001B5B3B"/>
    <w:rsid w:val="001B6A42"/>
    <w:rsid w:val="001C0251"/>
    <w:rsid w:val="001C1C09"/>
    <w:rsid w:val="001C3634"/>
    <w:rsid w:val="001C3EC6"/>
    <w:rsid w:val="001C4B6D"/>
    <w:rsid w:val="001C6553"/>
    <w:rsid w:val="001C6563"/>
    <w:rsid w:val="001D0281"/>
    <w:rsid w:val="001D1983"/>
    <w:rsid w:val="001D29F3"/>
    <w:rsid w:val="001D2C62"/>
    <w:rsid w:val="001D3C28"/>
    <w:rsid w:val="001D527C"/>
    <w:rsid w:val="001D67F3"/>
    <w:rsid w:val="001E1854"/>
    <w:rsid w:val="001E4BC7"/>
    <w:rsid w:val="001E4DD6"/>
    <w:rsid w:val="001E68BD"/>
    <w:rsid w:val="001F08A6"/>
    <w:rsid w:val="001F26A5"/>
    <w:rsid w:val="001F468A"/>
    <w:rsid w:val="001F4A10"/>
    <w:rsid w:val="001F516B"/>
    <w:rsid w:val="001F6BEB"/>
    <w:rsid w:val="001F7B7E"/>
    <w:rsid w:val="002001CD"/>
    <w:rsid w:val="00201CA3"/>
    <w:rsid w:val="00201F9D"/>
    <w:rsid w:val="00202564"/>
    <w:rsid w:val="0020417D"/>
    <w:rsid w:val="00206A8D"/>
    <w:rsid w:val="00206D31"/>
    <w:rsid w:val="002070F6"/>
    <w:rsid w:val="00210C11"/>
    <w:rsid w:val="00215130"/>
    <w:rsid w:val="00215486"/>
    <w:rsid w:val="00215922"/>
    <w:rsid w:val="00217D66"/>
    <w:rsid w:val="00220147"/>
    <w:rsid w:val="002202E8"/>
    <w:rsid w:val="00222501"/>
    <w:rsid w:val="00222A1B"/>
    <w:rsid w:val="002236FD"/>
    <w:rsid w:val="0022402F"/>
    <w:rsid w:val="002279D1"/>
    <w:rsid w:val="00232EEC"/>
    <w:rsid w:val="00234B4B"/>
    <w:rsid w:val="0023649B"/>
    <w:rsid w:val="00237E85"/>
    <w:rsid w:val="002413B2"/>
    <w:rsid w:val="002459B0"/>
    <w:rsid w:val="002472D6"/>
    <w:rsid w:val="002472EA"/>
    <w:rsid w:val="00250E99"/>
    <w:rsid w:val="00251612"/>
    <w:rsid w:val="00253852"/>
    <w:rsid w:val="00253E26"/>
    <w:rsid w:val="00256D3D"/>
    <w:rsid w:val="0026281C"/>
    <w:rsid w:val="002642DE"/>
    <w:rsid w:val="002650F5"/>
    <w:rsid w:val="00266E6F"/>
    <w:rsid w:val="00267150"/>
    <w:rsid w:val="0027076C"/>
    <w:rsid w:val="00270A89"/>
    <w:rsid w:val="00272507"/>
    <w:rsid w:val="00274863"/>
    <w:rsid w:val="002763C4"/>
    <w:rsid w:val="00277801"/>
    <w:rsid w:val="002819B4"/>
    <w:rsid w:val="002822A8"/>
    <w:rsid w:val="0028363A"/>
    <w:rsid w:val="0028526C"/>
    <w:rsid w:val="00285F21"/>
    <w:rsid w:val="00286CBB"/>
    <w:rsid w:val="00290C86"/>
    <w:rsid w:val="0029401C"/>
    <w:rsid w:val="00294D6C"/>
    <w:rsid w:val="002A0458"/>
    <w:rsid w:val="002A3CFD"/>
    <w:rsid w:val="002A713C"/>
    <w:rsid w:val="002B04EA"/>
    <w:rsid w:val="002B122A"/>
    <w:rsid w:val="002B38F9"/>
    <w:rsid w:val="002B6323"/>
    <w:rsid w:val="002B6848"/>
    <w:rsid w:val="002B7092"/>
    <w:rsid w:val="002C07ED"/>
    <w:rsid w:val="002C0BE5"/>
    <w:rsid w:val="002C1B5E"/>
    <w:rsid w:val="002C2925"/>
    <w:rsid w:val="002C467D"/>
    <w:rsid w:val="002C7B18"/>
    <w:rsid w:val="002D3218"/>
    <w:rsid w:val="002D3528"/>
    <w:rsid w:val="002D36C0"/>
    <w:rsid w:val="002D4138"/>
    <w:rsid w:val="002D4686"/>
    <w:rsid w:val="002D4F48"/>
    <w:rsid w:val="002E02F6"/>
    <w:rsid w:val="002E12C8"/>
    <w:rsid w:val="002E2861"/>
    <w:rsid w:val="002E4A97"/>
    <w:rsid w:val="002E618B"/>
    <w:rsid w:val="002E67E7"/>
    <w:rsid w:val="002F0117"/>
    <w:rsid w:val="002F5384"/>
    <w:rsid w:val="002F585C"/>
    <w:rsid w:val="002F5D26"/>
    <w:rsid w:val="002F7AAF"/>
    <w:rsid w:val="00302CC7"/>
    <w:rsid w:val="00304077"/>
    <w:rsid w:val="00305096"/>
    <w:rsid w:val="0030792E"/>
    <w:rsid w:val="003113AC"/>
    <w:rsid w:val="00312A04"/>
    <w:rsid w:val="0031330B"/>
    <w:rsid w:val="00314AE5"/>
    <w:rsid w:val="00315133"/>
    <w:rsid w:val="0031638F"/>
    <w:rsid w:val="00317620"/>
    <w:rsid w:val="0031796A"/>
    <w:rsid w:val="0032289E"/>
    <w:rsid w:val="00322907"/>
    <w:rsid w:val="003237A2"/>
    <w:rsid w:val="00324ED6"/>
    <w:rsid w:val="0033019E"/>
    <w:rsid w:val="003304F1"/>
    <w:rsid w:val="00332221"/>
    <w:rsid w:val="00332342"/>
    <w:rsid w:val="003351BD"/>
    <w:rsid w:val="003356E7"/>
    <w:rsid w:val="0033680B"/>
    <w:rsid w:val="00336ABF"/>
    <w:rsid w:val="00337C52"/>
    <w:rsid w:val="00345B50"/>
    <w:rsid w:val="003463F5"/>
    <w:rsid w:val="00346975"/>
    <w:rsid w:val="00346AAD"/>
    <w:rsid w:val="00347192"/>
    <w:rsid w:val="00352D2C"/>
    <w:rsid w:val="00355039"/>
    <w:rsid w:val="0035754A"/>
    <w:rsid w:val="00363BE7"/>
    <w:rsid w:val="00363D62"/>
    <w:rsid w:val="003640B4"/>
    <w:rsid w:val="0036455C"/>
    <w:rsid w:val="0037081A"/>
    <w:rsid w:val="00370AA3"/>
    <w:rsid w:val="003711D7"/>
    <w:rsid w:val="00377F1F"/>
    <w:rsid w:val="0038024E"/>
    <w:rsid w:val="003826B9"/>
    <w:rsid w:val="00383C15"/>
    <w:rsid w:val="0038522C"/>
    <w:rsid w:val="003856C2"/>
    <w:rsid w:val="00387D5A"/>
    <w:rsid w:val="00390097"/>
    <w:rsid w:val="003903AC"/>
    <w:rsid w:val="003926C2"/>
    <w:rsid w:val="00395494"/>
    <w:rsid w:val="00397B88"/>
    <w:rsid w:val="003A014F"/>
    <w:rsid w:val="003A21A6"/>
    <w:rsid w:val="003A2A4A"/>
    <w:rsid w:val="003A43B5"/>
    <w:rsid w:val="003A55DE"/>
    <w:rsid w:val="003A5858"/>
    <w:rsid w:val="003A5E73"/>
    <w:rsid w:val="003A5EDE"/>
    <w:rsid w:val="003A6C85"/>
    <w:rsid w:val="003A7F70"/>
    <w:rsid w:val="003B0584"/>
    <w:rsid w:val="003B241D"/>
    <w:rsid w:val="003B2AD7"/>
    <w:rsid w:val="003B3B8D"/>
    <w:rsid w:val="003B5561"/>
    <w:rsid w:val="003B654F"/>
    <w:rsid w:val="003B71D5"/>
    <w:rsid w:val="003C116F"/>
    <w:rsid w:val="003C1769"/>
    <w:rsid w:val="003C5363"/>
    <w:rsid w:val="003D05D2"/>
    <w:rsid w:val="003D0728"/>
    <w:rsid w:val="003D2B13"/>
    <w:rsid w:val="003D2CEE"/>
    <w:rsid w:val="003D4BAC"/>
    <w:rsid w:val="003D752E"/>
    <w:rsid w:val="003E001B"/>
    <w:rsid w:val="003E0147"/>
    <w:rsid w:val="003E11AB"/>
    <w:rsid w:val="003E1455"/>
    <w:rsid w:val="003E29AA"/>
    <w:rsid w:val="003E33DC"/>
    <w:rsid w:val="003E6531"/>
    <w:rsid w:val="003F0266"/>
    <w:rsid w:val="003F0287"/>
    <w:rsid w:val="003F0B29"/>
    <w:rsid w:val="003F41FA"/>
    <w:rsid w:val="004007FD"/>
    <w:rsid w:val="00401234"/>
    <w:rsid w:val="00402CD4"/>
    <w:rsid w:val="00403015"/>
    <w:rsid w:val="0040344B"/>
    <w:rsid w:val="00405E2D"/>
    <w:rsid w:val="004071AB"/>
    <w:rsid w:val="0040734C"/>
    <w:rsid w:val="004111BD"/>
    <w:rsid w:val="0041180C"/>
    <w:rsid w:val="004121E0"/>
    <w:rsid w:val="004127ED"/>
    <w:rsid w:val="004130FD"/>
    <w:rsid w:val="00413107"/>
    <w:rsid w:val="00413181"/>
    <w:rsid w:val="00413C97"/>
    <w:rsid w:val="00414313"/>
    <w:rsid w:val="00415180"/>
    <w:rsid w:val="00417AA4"/>
    <w:rsid w:val="00417AD8"/>
    <w:rsid w:val="00421114"/>
    <w:rsid w:val="004253A2"/>
    <w:rsid w:val="00430737"/>
    <w:rsid w:val="00432FA6"/>
    <w:rsid w:val="00433FD0"/>
    <w:rsid w:val="00434120"/>
    <w:rsid w:val="00436145"/>
    <w:rsid w:val="004364E5"/>
    <w:rsid w:val="004369EF"/>
    <w:rsid w:val="0044247E"/>
    <w:rsid w:val="004424E2"/>
    <w:rsid w:val="00443719"/>
    <w:rsid w:val="004443C8"/>
    <w:rsid w:val="00447C07"/>
    <w:rsid w:val="004537C9"/>
    <w:rsid w:val="00453A99"/>
    <w:rsid w:val="00455453"/>
    <w:rsid w:val="00455805"/>
    <w:rsid w:val="004561AA"/>
    <w:rsid w:val="004608CF"/>
    <w:rsid w:val="00460F26"/>
    <w:rsid w:val="00460F8F"/>
    <w:rsid w:val="0046125F"/>
    <w:rsid w:val="00461562"/>
    <w:rsid w:val="00461A01"/>
    <w:rsid w:val="00461A3D"/>
    <w:rsid w:val="004626DB"/>
    <w:rsid w:val="00463BF9"/>
    <w:rsid w:val="00464D25"/>
    <w:rsid w:val="00465336"/>
    <w:rsid w:val="00470590"/>
    <w:rsid w:val="00473617"/>
    <w:rsid w:val="0047569F"/>
    <w:rsid w:val="004769E0"/>
    <w:rsid w:val="00476EDF"/>
    <w:rsid w:val="00477935"/>
    <w:rsid w:val="00480045"/>
    <w:rsid w:val="00480273"/>
    <w:rsid w:val="0048170B"/>
    <w:rsid w:val="00481847"/>
    <w:rsid w:val="00481ADF"/>
    <w:rsid w:val="004835F7"/>
    <w:rsid w:val="00483BDB"/>
    <w:rsid w:val="004850F0"/>
    <w:rsid w:val="00486B67"/>
    <w:rsid w:val="00490AFC"/>
    <w:rsid w:val="0049373C"/>
    <w:rsid w:val="00493C2D"/>
    <w:rsid w:val="004A00DC"/>
    <w:rsid w:val="004A3B5B"/>
    <w:rsid w:val="004A4588"/>
    <w:rsid w:val="004A6093"/>
    <w:rsid w:val="004A6958"/>
    <w:rsid w:val="004A6FE3"/>
    <w:rsid w:val="004A707D"/>
    <w:rsid w:val="004A7E72"/>
    <w:rsid w:val="004B1A5A"/>
    <w:rsid w:val="004B1C2A"/>
    <w:rsid w:val="004B3ABC"/>
    <w:rsid w:val="004C1B65"/>
    <w:rsid w:val="004C5495"/>
    <w:rsid w:val="004C73CA"/>
    <w:rsid w:val="004C7960"/>
    <w:rsid w:val="004D02CA"/>
    <w:rsid w:val="004D1480"/>
    <w:rsid w:val="004D1957"/>
    <w:rsid w:val="004D2072"/>
    <w:rsid w:val="004D2ED1"/>
    <w:rsid w:val="004D60B7"/>
    <w:rsid w:val="004E1116"/>
    <w:rsid w:val="004E1D1D"/>
    <w:rsid w:val="004E2CD2"/>
    <w:rsid w:val="004E5E41"/>
    <w:rsid w:val="004E636B"/>
    <w:rsid w:val="004E731A"/>
    <w:rsid w:val="004F25A0"/>
    <w:rsid w:val="004F361E"/>
    <w:rsid w:val="004F3ECA"/>
    <w:rsid w:val="004F59E3"/>
    <w:rsid w:val="004F62C7"/>
    <w:rsid w:val="00505775"/>
    <w:rsid w:val="00505D43"/>
    <w:rsid w:val="00506BF7"/>
    <w:rsid w:val="00511917"/>
    <w:rsid w:val="005124D3"/>
    <w:rsid w:val="0051262A"/>
    <w:rsid w:val="005137BF"/>
    <w:rsid w:val="005138D5"/>
    <w:rsid w:val="005148B5"/>
    <w:rsid w:val="00520D7B"/>
    <w:rsid w:val="005217E8"/>
    <w:rsid w:val="00523342"/>
    <w:rsid w:val="00524862"/>
    <w:rsid w:val="00526FD7"/>
    <w:rsid w:val="00527051"/>
    <w:rsid w:val="00527C24"/>
    <w:rsid w:val="00534771"/>
    <w:rsid w:val="00535E01"/>
    <w:rsid w:val="00537752"/>
    <w:rsid w:val="00542352"/>
    <w:rsid w:val="00544CEA"/>
    <w:rsid w:val="00545BCE"/>
    <w:rsid w:val="005460F8"/>
    <w:rsid w:val="005468A9"/>
    <w:rsid w:val="00547C60"/>
    <w:rsid w:val="005502D7"/>
    <w:rsid w:val="00551161"/>
    <w:rsid w:val="0055279B"/>
    <w:rsid w:val="00552859"/>
    <w:rsid w:val="0055450B"/>
    <w:rsid w:val="005552CA"/>
    <w:rsid w:val="00555F4D"/>
    <w:rsid w:val="00563166"/>
    <w:rsid w:val="005631C3"/>
    <w:rsid w:val="00566050"/>
    <w:rsid w:val="005662CE"/>
    <w:rsid w:val="00566721"/>
    <w:rsid w:val="005670D5"/>
    <w:rsid w:val="00570BAF"/>
    <w:rsid w:val="00571270"/>
    <w:rsid w:val="00571FC8"/>
    <w:rsid w:val="005744C8"/>
    <w:rsid w:val="00574CF2"/>
    <w:rsid w:val="00581A30"/>
    <w:rsid w:val="0058256B"/>
    <w:rsid w:val="00583D8D"/>
    <w:rsid w:val="00584A75"/>
    <w:rsid w:val="00584D56"/>
    <w:rsid w:val="00591D6A"/>
    <w:rsid w:val="00593804"/>
    <w:rsid w:val="005939FF"/>
    <w:rsid w:val="00595C7A"/>
    <w:rsid w:val="00595E90"/>
    <w:rsid w:val="00596AFD"/>
    <w:rsid w:val="005A36B5"/>
    <w:rsid w:val="005A409D"/>
    <w:rsid w:val="005A46BA"/>
    <w:rsid w:val="005A47DC"/>
    <w:rsid w:val="005A672A"/>
    <w:rsid w:val="005A6BEE"/>
    <w:rsid w:val="005A74E5"/>
    <w:rsid w:val="005B046B"/>
    <w:rsid w:val="005B0B89"/>
    <w:rsid w:val="005B0EF2"/>
    <w:rsid w:val="005B24B4"/>
    <w:rsid w:val="005B2993"/>
    <w:rsid w:val="005B3C0A"/>
    <w:rsid w:val="005B579D"/>
    <w:rsid w:val="005B6D05"/>
    <w:rsid w:val="005B6FF5"/>
    <w:rsid w:val="005C03EA"/>
    <w:rsid w:val="005C0460"/>
    <w:rsid w:val="005C24AC"/>
    <w:rsid w:val="005C53F4"/>
    <w:rsid w:val="005C5AF1"/>
    <w:rsid w:val="005C64D3"/>
    <w:rsid w:val="005C7165"/>
    <w:rsid w:val="005D12F2"/>
    <w:rsid w:val="005D234D"/>
    <w:rsid w:val="005D40E8"/>
    <w:rsid w:val="005D4EA9"/>
    <w:rsid w:val="005E0BBF"/>
    <w:rsid w:val="005E1F89"/>
    <w:rsid w:val="005E61DA"/>
    <w:rsid w:val="005E72AA"/>
    <w:rsid w:val="005E75A7"/>
    <w:rsid w:val="005F01B5"/>
    <w:rsid w:val="005F2A87"/>
    <w:rsid w:val="005F2FE9"/>
    <w:rsid w:val="005F3688"/>
    <w:rsid w:val="005F42BB"/>
    <w:rsid w:val="005F487A"/>
    <w:rsid w:val="00601265"/>
    <w:rsid w:val="006030A2"/>
    <w:rsid w:val="00603337"/>
    <w:rsid w:val="00604174"/>
    <w:rsid w:val="00605269"/>
    <w:rsid w:val="0061213D"/>
    <w:rsid w:val="006128DE"/>
    <w:rsid w:val="00612ED4"/>
    <w:rsid w:val="00612F41"/>
    <w:rsid w:val="006131AB"/>
    <w:rsid w:val="00613E3F"/>
    <w:rsid w:val="006150EC"/>
    <w:rsid w:val="00615FDC"/>
    <w:rsid w:val="006210A7"/>
    <w:rsid w:val="0062165E"/>
    <w:rsid w:val="00623784"/>
    <w:rsid w:val="00625FA8"/>
    <w:rsid w:val="006272AF"/>
    <w:rsid w:val="00627F38"/>
    <w:rsid w:val="00632AB9"/>
    <w:rsid w:val="00634358"/>
    <w:rsid w:val="006347D1"/>
    <w:rsid w:val="00634A8C"/>
    <w:rsid w:val="006358A6"/>
    <w:rsid w:val="00641BE1"/>
    <w:rsid w:val="00644955"/>
    <w:rsid w:val="00644A3C"/>
    <w:rsid w:val="00644D50"/>
    <w:rsid w:val="00645B4B"/>
    <w:rsid w:val="006507FA"/>
    <w:rsid w:val="00650BA6"/>
    <w:rsid w:val="00651544"/>
    <w:rsid w:val="006530BC"/>
    <w:rsid w:val="00653378"/>
    <w:rsid w:val="00653414"/>
    <w:rsid w:val="00653578"/>
    <w:rsid w:val="00654DDB"/>
    <w:rsid w:val="0065536A"/>
    <w:rsid w:val="00660702"/>
    <w:rsid w:val="0066180C"/>
    <w:rsid w:val="00661A5B"/>
    <w:rsid w:val="006633D2"/>
    <w:rsid w:val="006638CA"/>
    <w:rsid w:val="00664ABE"/>
    <w:rsid w:val="00664FE3"/>
    <w:rsid w:val="00666D32"/>
    <w:rsid w:val="00666DE8"/>
    <w:rsid w:val="00666ECD"/>
    <w:rsid w:val="00666FE4"/>
    <w:rsid w:val="0067229F"/>
    <w:rsid w:val="00675702"/>
    <w:rsid w:val="006767E3"/>
    <w:rsid w:val="00683D55"/>
    <w:rsid w:val="0068503A"/>
    <w:rsid w:val="00686BDE"/>
    <w:rsid w:val="006876F1"/>
    <w:rsid w:val="00690956"/>
    <w:rsid w:val="00693B21"/>
    <w:rsid w:val="006A087E"/>
    <w:rsid w:val="006A0BD9"/>
    <w:rsid w:val="006A1121"/>
    <w:rsid w:val="006A1D7F"/>
    <w:rsid w:val="006A677D"/>
    <w:rsid w:val="006B05AF"/>
    <w:rsid w:val="006B0660"/>
    <w:rsid w:val="006B20DF"/>
    <w:rsid w:val="006B32F7"/>
    <w:rsid w:val="006B3C97"/>
    <w:rsid w:val="006B68F8"/>
    <w:rsid w:val="006C0E30"/>
    <w:rsid w:val="006C1165"/>
    <w:rsid w:val="006C15EF"/>
    <w:rsid w:val="006C1E43"/>
    <w:rsid w:val="006C43EB"/>
    <w:rsid w:val="006C48A2"/>
    <w:rsid w:val="006C5533"/>
    <w:rsid w:val="006C6756"/>
    <w:rsid w:val="006D0268"/>
    <w:rsid w:val="006D04A6"/>
    <w:rsid w:val="006D0E5A"/>
    <w:rsid w:val="006D1C5F"/>
    <w:rsid w:val="006D3418"/>
    <w:rsid w:val="006D3741"/>
    <w:rsid w:val="006D4E69"/>
    <w:rsid w:val="006D6762"/>
    <w:rsid w:val="006D7AF0"/>
    <w:rsid w:val="006E02D9"/>
    <w:rsid w:val="006E1AC9"/>
    <w:rsid w:val="006E4AD0"/>
    <w:rsid w:val="006E6BC6"/>
    <w:rsid w:val="006E6FF3"/>
    <w:rsid w:val="006F7856"/>
    <w:rsid w:val="00700167"/>
    <w:rsid w:val="00700DFE"/>
    <w:rsid w:val="00700EE3"/>
    <w:rsid w:val="007071C0"/>
    <w:rsid w:val="007073ED"/>
    <w:rsid w:val="0070792D"/>
    <w:rsid w:val="00710815"/>
    <w:rsid w:val="00710E9E"/>
    <w:rsid w:val="00711824"/>
    <w:rsid w:val="00711B76"/>
    <w:rsid w:val="00712250"/>
    <w:rsid w:val="007139E9"/>
    <w:rsid w:val="00713BB5"/>
    <w:rsid w:val="00713FE5"/>
    <w:rsid w:val="00714182"/>
    <w:rsid w:val="00715267"/>
    <w:rsid w:val="00716338"/>
    <w:rsid w:val="007176F9"/>
    <w:rsid w:val="007178AC"/>
    <w:rsid w:val="007217F6"/>
    <w:rsid w:val="007229B5"/>
    <w:rsid w:val="00722B91"/>
    <w:rsid w:val="00723BBF"/>
    <w:rsid w:val="007245F0"/>
    <w:rsid w:val="00725058"/>
    <w:rsid w:val="00725A37"/>
    <w:rsid w:val="0072666C"/>
    <w:rsid w:val="007268F8"/>
    <w:rsid w:val="007278B3"/>
    <w:rsid w:val="00727E6A"/>
    <w:rsid w:val="00731D5F"/>
    <w:rsid w:val="007322F3"/>
    <w:rsid w:val="00732E59"/>
    <w:rsid w:val="007331D0"/>
    <w:rsid w:val="007352FF"/>
    <w:rsid w:val="007357F2"/>
    <w:rsid w:val="00737772"/>
    <w:rsid w:val="00737AC1"/>
    <w:rsid w:val="00737EB1"/>
    <w:rsid w:val="007402B4"/>
    <w:rsid w:val="007415E0"/>
    <w:rsid w:val="007428F4"/>
    <w:rsid w:val="00743313"/>
    <w:rsid w:val="00743D3A"/>
    <w:rsid w:val="00744E15"/>
    <w:rsid w:val="00751FBD"/>
    <w:rsid w:val="00752234"/>
    <w:rsid w:val="007527D3"/>
    <w:rsid w:val="00753C27"/>
    <w:rsid w:val="007558AC"/>
    <w:rsid w:val="007559FE"/>
    <w:rsid w:val="0075630E"/>
    <w:rsid w:val="00756A5E"/>
    <w:rsid w:val="00760921"/>
    <w:rsid w:val="0076258D"/>
    <w:rsid w:val="00762E7F"/>
    <w:rsid w:val="00763544"/>
    <w:rsid w:val="0076392E"/>
    <w:rsid w:val="00763E6D"/>
    <w:rsid w:val="007710CE"/>
    <w:rsid w:val="00772CDE"/>
    <w:rsid w:val="00775DF5"/>
    <w:rsid w:val="0077708C"/>
    <w:rsid w:val="00777AC3"/>
    <w:rsid w:val="00780B5F"/>
    <w:rsid w:val="007878AC"/>
    <w:rsid w:val="00791870"/>
    <w:rsid w:val="00791C29"/>
    <w:rsid w:val="0079438C"/>
    <w:rsid w:val="00794531"/>
    <w:rsid w:val="007954E8"/>
    <w:rsid w:val="00796BD4"/>
    <w:rsid w:val="0079709E"/>
    <w:rsid w:val="007A0ABF"/>
    <w:rsid w:val="007A0D1D"/>
    <w:rsid w:val="007A1654"/>
    <w:rsid w:val="007A32C7"/>
    <w:rsid w:val="007A4813"/>
    <w:rsid w:val="007A667F"/>
    <w:rsid w:val="007A6C7D"/>
    <w:rsid w:val="007A6FE7"/>
    <w:rsid w:val="007B39A0"/>
    <w:rsid w:val="007B3CF8"/>
    <w:rsid w:val="007B7085"/>
    <w:rsid w:val="007C0D56"/>
    <w:rsid w:val="007C13EA"/>
    <w:rsid w:val="007C17D0"/>
    <w:rsid w:val="007C2649"/>
    <w:rsid w:val="007C51E2"/>
    <w:rsid w:val="007C6389"/>
    <w:rsid w:val="007C6654"/>
    <w:rsid w:val="007C74B9"/>
    <w:rsid w:val="007D1268"/>
    <w:rsid w:val="007D1923"/>
    <w:rsid w:val="007D1DA7"/>
    <w:rsid w:val="007D2768"/>
    <w:rsid w:val="007D4474"/>
    <w:rsid w:val="007E016B"/>
    <w:rsid w:val="007E1F58"/>
    <w:rsid w:val="007E3B66"/>
    <w:rsid w:val="007E62C5"/>
    <w:rsid w:val="007E7F7A"/>
    <w:rsid w:val="007F2855"/>
    <w:rsid w:val="007F2A75"/>
    <w:rsid w:val="00800524"/>
    <w:rsid w:val="00801231"/>
    <w:rsid w:val="00801A29"/>
    <w:rsid w:val="00801B3E"/>
    <w:rsid w:val="00803BDB"/>
    <w:rsid w:val="00807001"/>
    <w:rsid w:val="00807F73"/>
    <w:rsid w:val="00810E28"/>
    <w:rsid w:val="008114D7"/>
    <w:rsid w:val="008117B6"/>
    <w:rsid w:val="0081331E"/>
    <w:rsid w:val="00815485"/>
    <w:rsid w:val="00824B25"/>
    <w:rsid w:val="00826395"/>
    <w:rsid w:val="008273A7"/>
    <w:rsid w:val="00831298"/>
    <w:rsid w:val="00831912"/>
    <w:rsid w:val="00831E19"/>
    <w:rsid w:val="00834790"/>
    <w:rsid w:val="00834932"/>
    <w:rsid w:val="00840BE4"/>
    <w:rsid w:val="00842336"/>
    <w:rsid w:val="00842DE7"/>
    <w:rsid w:val="00845225"/>
    <w:rsid w:val="00845B0C"/>
    <w:rsid w:val="00846FA2"/>
    <w:rsid w:val="008508BF"/>
    <w:rsid w:val="00851874"/>
    <w:rsid w:val="00852306"/>
    <w:rsid w:val="008538E2"/>
    <w:rsid w:val="00853BB5"/>
    <w:rsid w:val="00853E56"/>
    <w:rsid w:val="00854533"/>
    <w:rsid w:val="008559C5"/>
    <w:rsid w:val="00855E40"/>
    <w:rsid w:val="0086226D"/>
    <w:rsid w:val="00862709"/>
    <w:rsid w:val="008679AA"/>
    <w:rsid w:val="00873320"/>
    <w:rsid w:val="008755CC"/>
    <w:rsid w:val="00881331"/>
    <w:rsid w:val="00882C30"/>
    <w:rsid w:val="008830CF"/>
    <w:rsid w:val="0088484E"/>
    <w:rsid w:val="00886F8D"/>
    <w:rsid w:val="0088792F"/>
    <w:rsid w:val="00887A3E"/>
    <w:rsid w:val="00890A13"/>
    <w:rsid w:val="008947DD"/>
    <w:rsid w:val="00894CC5"/>
    <w:rsid w:val="00895172"/>
    <w:rsid w:val="008A04A4"/>
    <w:rsid w:val="008A282B"/>
    <w:rsid w:val="008A312A"/>
    <w:rsid w:val="008A6E77"/>
    <w:rsid w:val="008B3776"/>
    <w:rsid w:val="008B54B3"/>
    <w:rsid w:val="008B652B"/>
    <w:rsid w:val="008C0817"/>
    <w:rsid w:val="008C24D0"/>
    <w:rsid w:val="008C2647"/>
    <w:rsid w:val="008C44CC"/>
    <w:rsid w:val="008C609D"/>
    <w:rsid w:val="008C78E6"/>
    <w:rsid w:val="008D225F"/>
    <w:rsid w:val="008D577F"/>
    <w:rsid w:val="008D5C35"/>
    <w:rsid w:val="008D6236"/>
    <w:rsid w:val="008D6B17"/>
    <w:rsid w:val="008D6F04"/>
    <w:rsid w:val="008D7665"/>
    <w:rsid w:val="008E0BE4"/>
    <w:rsid w:val="008E3796"/>
    <w:rsid w:val="008E3D73"/>
    <w:rsid w:val="008E5662"/>
    <w:rsid w:val="008E58C6"/>
    <w:rsid w:val="008E6FC7"/>
    <w:rsid w:val="008E764A"/>
    <w:rsid w:val="008F4DE6"/>
    <w:rsid w:val="008F5B31"/>
    <w:rsid w:val="008F5EFF"/>
    <w:rsid w:val="008F6463"/>
    <w:rsid w:val="0090019C"/>
    <w:rsid w:val="0090074C"/>
    <w:rsid w:val="0090354B"/>
    <w:rsid w:val="0090450F"/>
    <w:rsid w:val="009074A4"/>
    <w:rsid w:val="0090751B"/>
    <w:rsid w:val="00910DC9"/>
    <w:rsid w:val="00922D24"/>
    <w:rsid w:val="00923DDF"/>
    <w:rsid w:val="009255D1"/>
    <w:rsid w:val="00926C40"/>
    <w:rsid w:val="00930C67"/>
    <w:rsid w:val="00933CCC"/>
    <w:rsid w:val="00936BF9"/>
    <w:rsid w:val="00936CBF"/>
    <w:rsid w:val="0093765D"/>
    <w:rsid w:val="00943511"/>
    <w:rsid w:val="00945679"/>
    <w:rsid w:val="00946DCE"/>
    <w:rsid w:val="00946F26"/>
    <w:rsid w:val="0095085C"/>
    <w:rsid w:val="00952594"/>
    <w:rsid w:val="00954D45"/>
    <w:rsid w:val="0096484A"/>
    <w:rsid w:val="009652AA"/>
    <w:rsid w:val="00965F4A"/>
    <w:rsid w:val="00967AE9"/>
    <w:rsid w:val="009719BD"/>
    <w:rsid w:val="0097229C"/>
    <w:rsid w:val="00972607"/>
    <w:rsid w:val="00980696"/>
    <w:rsid w:val="00980D68"/>
    <w:rsid w:val="00983CCF"/>
    <w:rsid w:val="0098419B"/>
    <w:rsid w:val="009849EB"/>
    <w:rsid w:val="009918AF"/>
    <w:rsid w:val="009918D1"/>
    <w:rsid w:val="00993256"/>
    <w:rsid w:val="0099468E"/>
    <w:rsid w:val="00995194"/>
    <w:rsid w:val="00995CE8"/>
    <w:rsid w:val="009968C0"/>
    <w:rsid w:val="00996E20"/>
    <w:rsid w:val="009A0548"/>
    <w:rsid w:val="009A129D"/>
    <w:rsid w:val="009A177F"/>
    <w:rsid w:val="009A50AA"/>
    <w:rsid w:val="009B015C"/>
    <w:rsid w:val="009B110E"/>
    <w:rsid w:val="009B141A"/>
    <w:rsid w:val="009B3460"/>
    <w:rsid w:val="009B3AC3"/>
    <w:rsid w:val="009B3E81"/>
    <w:rsid w:val="009B436D"/>
    <w:rsid w:val="009B7CBA"/>
    <w:rsid w:val="009C1407"/>
    <w:rsid w:val="009C388D"/>
    <w:rsid w:val="009C547A"/>
    <w:rsid w:val="009C65D8"/>
    <w:rsid w:val="009C70F8"/>
    <w:rsid w:val="009C75AE"/>
    <w:rsid w:val="009D01F7"/>
    <w:rsid w:val="009D0310"/>
    <w:rsid w:val="009D1A45"/>
    <w:rsid w:val="009D22DF"/>
    <w:rsid w:val="009D2CF5"/>
    <w:rsid w:val="009D4FDF"/>
    <w:rsid w:val="009D6F28"/>
    <w:rsid w:val="009E1415"/>
    <w:rsid w:val="009E14C8"/>
    <w:rsid w:val="009E5BD8"/>
    <w:rsid w:val="009E69D5"/>
    <w:rsid w:val="009E6C57"/>
    <w:rsid w:val="009E714A"/>
    <w:rsid w:val="009F0047"/>
    <w:rsid w:val="009F3E24"/>
    <w:rsid w:val="009F559D"/>
    <w:rsid w:val="009F6308"/>
    <w:rsid w:val="00A003C1"/>
    <w:rsid w:val="00A058C9"/>
    <w:rsid w:val="00A10D96"/>
    <w:rsid w:val="00A1193D"/>
    <w:rsid w:val="00A11C24"/>
    <w:rsid w:val="00A12675"/>
    <w:rsid w:val="00A12DC6"/>
    <w:rsid w:val="00A140E8"/>
    <w:rsid w:val="00A155F8"/>
    <w:rsid w:val="00A16543"/>
    <w:rsid w:val="00A2441C"/>
    <w:rsid w:val="00A24959"/>
    <w:rsid w:val="00A279B9"/>
    <w:rsid w:val="00A30398"/>
    <w:rsid w:val="00A30F51"/>
    <w:rsid w:val="00A310FA"/>
    <w:rsid w:val="00A32C04"/>
    <w:rsid w:val="00A34028"/>
    <w:rsid w:val="00A413BB"/>
    <w:rsid w:val="00A41FE0"/>
    <w:rsid w:val="00A448BD"/>
    <w:rsid w:val="00A45570"/>
    <w:rsid w:val="00A45D13"/>
    <w:rsid w:val="00A45F2C"/>
    <w:rsid w:val="00A51007"/>
    <w:rsid w:val="00A54056"/>
    <w:rsid w:val="00A548AE"/>
    <w:rsid w:val="00A5675E"/>
    <w:rsid w:val="00A56825"/>
    <w:rsid w:val="00A57759"/>
    <w:rsid w:val="00A57F27"/>
    <w:rsid w:val="00A611E9"/>
    <w:rsid w:val="00A654BA"/>
    <w:rsid w:val="00A6639B"/>
    <w:rsid w:val="00A66F77"/>
    <w:rsid w:val="00A67C90"/>
    <w:rsid w:val="00A7034B"/>
    <w:rsid w:val="00A73777"/>
    <w:rsid w:val="00A756BB"/>
    <w:rsid w:val="00A75EEE"/>
    <w:rsid w:val="00A7741F"/>
    <w:rsid w:val="00A776E4"/>
    <w:rsid w:val="00A81C30"/>
    <w:rsid w:val="00A82889"/>
    <w:rsid w:val="00A83BC9"/>
    <w:rsid w:val="00A8479E"/>
    <w:rsid w:val="00A84CA8"/>
    <w:rsid w:val="00A86EEB"/>
    <w:rsid w:val="00A87662"/>
    <w:rsid w:val="00A8766C"/>
    <w:rsid w:val="00A92638"/>
    <w:rsid w:val="00A93D61"/>
    <w:rsid w:val="00A9585F"/>
    <w:rsid w:val="00A95F76"/>
    <w:rsid w:val="00AA0597"/>
    <w:rsid w:val="00AA1203"/>
    <w:rsid w:val="00AA1E0B"/>
    <w:rsid w:val="00AA337F"/>
    <w:rsid w:val="00AA3A61"/>
    <w:rsid w:val="00AA61E6"/>
    <w:rsid w:val="00AA6B72"/>
    <w:rsid w:val="00AA7B7E"/>
    <w:rsid w:val="00AB02A6"/>
    <w:rsid w:val="00AB0361"/>
    <w:rsid w:val="00AB099D"/>
    <w:rsid w:val="00AB0CC6"/>
    <w:rsid w:val="00AB2B8F"/>
    <w:rsid w:val="00AB33B6"/>
    <w:rsid w:val="00AB3413"/>
    <w:rsid w:val="00AB4CA1"/>
    <w:rsid w:val="00AB4CAB"/>
    <w:rsid w:val="00AB7332"/>
    <w:rsid w:val="00AC2014"/>
    <w:rsid w:val="00AC22A8"/>
    <w:rsid w:val="00AC2834"/>
    <w:rsid w:val="00AC3185"/>
    <w:rsid w:val="00AC48CA"/>
    <w:rsid w:val="00AC5213"/>
    <w:rsid w:val="00AD163C"/>
    <w:rsid w:val="00AD170E"/>
    <w:rsid w:val="00AD26A1"/>
    <w:rsid w:val="00AD5534"/>
    <w:rsid w:val="00AD5E95"/>
    <w:rsid w:val="00AD66A0"/>
    <w:rsid w:val="00AD69BB"/>
    <w:rsid w:val="00AE0A6E"/>
    <w:rsid w:val="00AE2EE4"/>
    <w:rsid w:val="00AE2F67"/>
    <w:rsid w:val="00AE39B6"/>
    <w:rsid w:val="00AE5D31"/>
    <w:rsid w:val="00AF0789"/>
    <w:rsid w:val="00AF0C4C"/>
    <w:rsid w:val="00AF113A"/>
    <w:rsid w:val="00AF2951"/>
    <w:rsid w:val="00AF2FFB"/>
    <w:rsid w:val="00AF3BD1"/>
    <w:rsid w:val="00AF6264"/>
    <w:rsid w:val="00AF6B3B"/>
    <w:rsid w:val="00B05B15"/>
    <w:rsid w:val="00B07209"/>
    <w:rsid w:val="00B07A19"/>
    <w:rsid w:val="00B07A94"/>
    <w:rsid w:val="00B13C5E"/>
    <w:rsid w:val="00B13E52"/>
    <w:rsid w:val="00B141BE"/>
    <w:rsid w:val="00B14D84"/>
    <w:rsid w:val="00B1713E"/>
    <w:rsid w:val="00B172EC"/>
    <w:rsid w:val="00B178FD"/>
    <w:rsid w:val="00B20E49"/>
    <w:rsid w:val="00B22B51"/>
    <w:rsid w:val="00B23D68"/>
    <w:rsid w:val="00B25C8F"/>
    <w:rsid w:val="00B26122"/>
    <w:rsid w:val="00B2742E"/>
    <w:rsid w:val="00B27C4D"/>
    <w:rsid w:val="00B27CC0"/>
    <w:rsid w:val="00B27E46"/>
    <w:rsid w:val="00B3165B"/>
    <w:rsid w:val="00B318D6"/>
    <w:rsid w:val="00B31E3C"/>
    <w:rsid w:val="00B34B06"/>
    <w:rsid w:val="00B365DE"/>
    <w:rsid w:val="00B401DA"/>
    <w:rsid w:val="00B417CD"/>
    <w:rsid w:val="00B432C5"/>
    <w:rsid w:val="00B448C7"/>
    <w:rsid w:val="00B462D8"/>
    <w:rsid w:val="00B464A3"/>
    <w:rsid w:val="00B504D0"/>
    <w:rsid w:val="00B513A1"/>
    <w:rsid w:val="00B52BBA"/>
    <w:rsid w:val="00B541BE"/>
    <w:rsid w:val="00B55A40"/>
    <w:rsid w:val="00B575E6"/>
    <w:rsid w:val="00B64430"/>
    <w:rsid w:val="00B64BC0"/>
    <w:rsid w:val="00B656A2"/>
    <w:rsid w:val="00B6631C"/>
    <w:rsid w:val="00B71A54"/>
    <w:rsid w:val="00B73269"/>
    <w:rsid w:val="00B73C71"/>
    <w:rsid w:val="00B73D7F"/>
    <w:rsid w:val="00B74C20"/>
    <w:rsid w:val="00B74E53"/>
    <w:rsid w:val="00B80BA5"/>
    <w:rsid w:val="00B82A39"/>
    <w:rsid w:val="00B83125"/>
    <w:rsid w:val="00B83831"/>
    <w:rsid w:val="00B865F5"/>
    <w:rsid w:val="00B86E49"/>
    <w:rsid w:val="00B913A1"/>
    <w:rsid w:val="00B93312"/>
    <w:rsid w:val="00B93476"/>
    <w:rsid w:val="00B93F1E"/>
    <w:rsid w:val="00B96C6B"/>
    <w:rsid w:val="00B97A7B"/>
    <w:rsid w:val="00B97AB7"/>
    <w:rsid w:val="00BA212C"/>
    <w:rsid w:val="00BA2D23"/>
    <w:rsid w:val="00BA37A0"/>
    <w:rsid w:val="00BA3988"/>
    <w:rsid w:val="00BA405C"/>
    <w:rsid w:val="00BA4787"/>
    <w:rsid w:val="00BA744B"/>
    <w:rsid w:val="00BB010A"/>
    <w:rsid w:val="00BB1932"/>
    <w:rsid w:val="00BB1A17"/>
    <w:rsid w:val="00BB22D4"/>
    <w:rsid w:val="00BB2F99"/>
    <w:rsid w:val="00BB53A1"/>
    <w:rsid w:val="00BB55CC"/>
    <w:rsid w:val="00BB7970"/>
    <w:rsid w:val="00BC16EF"/>
    <w:rsid w:val="00BC1F9C"/>
    <w:rsid w:val="00BC4B67"/>
    <w:rsid w:val="00BC5969"/>
    <w:rsid w:val="00BD1862"/>
    <w:rsid w:val="00BD2880"/>
    <w:rsid w:val="00BD4CB9"/>
    <w:rsid w:val="00BD6F6E"/>
    <w:rsid w:val="00BE37A7"/>
    <w:rsid w:val="00BE3F3F"/>
    <w:rsid w:val="00BE5077"/>
    <w:rsid w:val="00BE594D"/>
    <w:rsid w:val="00BE75A1"/>
    <w:rsid w:val="00BE7607"/>
    <w:rsid w:val="00BF1239"/>
    <w:rsid w:val="00BF175F"/>
    <w:rsid w:val="00BF2D11"/>
    <w:rsid w:val="00BF432B"/>
    <w:rsid w:val="00BF44B4"/>
    <w:rsid w:val="00BF4DC9"/>
    <w:rsid w:val="00BF5473"/>
    <w:rsid w:val="00BF76A0"/>
    <w:rsid w:val="00C03276"/>
    <w:rsid w:val="00C04AF1"/>
    <w:rsid w:val="00C06A30"/>
    <w:rsid w:val="00C10C0E"/>
    <w:rsid w:val="00C1189B"/>
    <w:rsid w:val="00C119BD"/>
    <w:rsid w:val="00C1295E"/>
    <w:rsid w:val="00C14047"/>
    <w:rsid w:val="00C14209"/>
    <w:rsid w:val="00C14712"/>
    <w:rsid w:val="00C14FF2"/>
    <w:rsid w:val="00C22EBD"/>
    <w:rsid w:val="00C23396"/>
    <w:rsid w:val="00C27A24"/>
    <w:rsid w:val="00C3347B"/>
    <w:rsid w:val="00C36F0D"/>
    <w:rsid w:val="00C40538"/>
    <w:rsid w:val="00C414D8"/>
    <w:rsid w:val="00C4295B"/>
    <w:rsid w:val="00C455B8"/>
    <w:rsid w:val="00C45D0E"/>
    <w:rsid w:val="00C46A01"/>
    <w:rsid w:val="00C50E82"/>
    <w:rsid w:val="00C52177"/>
    <w:rsid w:val="00C55268"/>
    <w:rsid w:val="00C552E5"/>
    <w:rsid w:val="00C55415"/>
    <w:rsid w:val="00C55490"/>
    <w:rsid w:val="00C566A8"/>
    <w:rsid w:val="00C56968"/>
    <w:rsid w:val="00C57A92"/>
    <w:rsid w:val="00C57F8B"/>
    <w:rsid w:val="00C60552"/>
    <w:rsid w:val="00C605CE"/>
    <w:rsid w:val="00C61A4D"/>
    <w:rsid w:val="00C654B3"/>
    <w:rsid w:val="00C66E57"/>
    <w:rsid w:val="00C671B0"/>
    <w:rsid w:val="00C70F8F"/>
    <w:rsid w:val="00C712B7"/>
    <w:rsid w:val="00C73BEB"/>
    <w:rsid w:val="00C80B90"/>
    <w:rsid w:val="00C876F0"/>
    <w:rsid w:val="00C87CDA"/>
    <w:rsid w:val="00C907E5"/>
    <w:rsid w:val="00C9170A"/>
    <w:rsid w:val="00C9422F"/>
    <w:rsid w:val="00C95BF7"/>
    <w:rsid w:val="00CA02B5"/>
    <w:rsid w:val="00CA5135"/>
    <w:rsid w:val="00CB432E"/>
    <w:rsid w:val="00CB4F74"/>
    <w:rsid w:val="00CB7E9F"/>
    <w:rsid w:val="00CC056D"/>
    <w:rsid w:val="00CC0A18"/>
    <w:rsid w:val="00CC18E7"/>
    <w:rsid w:val="00CC1C16"/>
    <w:rsid w:val="00CC1D41"/>
    <w:rsid w:val="00CC1F04"/>
    <w:rsid w:val="00CD1BE8"/>
    <w:rsid w:val="00CD1CAE"/>
    <w:rsid w:val="00CD1D3A"/>
    <w:rsid w:val="00CD26E2"/>
    <w:rsid w:val="00CD347D"/>
    <w:rsid w:val="00CD55C5"/>
    <w:rsid w:val="00CD6D11"/>
    <w:rsid w:val="00CD7D15"/>
    <w:rsid w:val="00CE010B"/>
    <w:rsid w:val="00CE0D64"/>
    <w:rsid w:val="00CE2177"/>
    <w:rsid w:val="00CE4245"/>
    <w:rsid w:val="00CE42CA"/>
    <w:rsid w:val="00CE6585"/>
    <w:rsid w:val="00CE6D8F"/>
    <w:rsid w:val="00CE7D19"/>
    <w:rsid w:val="00CF226E"/>
    <w:rsid w:val="00CF24BD"/>
    <w:rsid w:val="00CF3083"/>
    <w:rsid w:val="00CF32E6"/>
    <w:rsid w:val="00CF5576"/>
    <w:rsid w:val="00D01DB3"/>
    <w:rsid w:val="00D034E3"/>
    <w:rsid w:val="00D05C23"/>
    <w:rsid w:val="00D05EDA"/>
    <w:rsid w:val="00D06E6B"/>
    <w:rsid w:val="00D0787E"/>
    <w:rsid w:val="00D07D5F"/>
    <w:rsid w:val="00D1002F"/>
    <w:rsid w:val="00D12388"/>
    <w:rsid w:val="00D137C7"/>
    <w:rsid w:val="00D141DC"/>
    <w:rsid w:val="00D15B28"/>
    <w:rsid w:val="00D16BDE"/>
    <w:rsid w:val="00D175BF"/>
    <w:rsid w:val="00D17734"/>
    <w:rsid w:val="00D20DCA"/>
    <w:rsid w:val="00D214DD"/>
    <w:rsid w:val="00D24AB9"/>
    <w:rsid w:val="00D25E41"/>
    <w:rsid w:val="00D3015C"/>
    <w:rsid w:val="00D310B0"/>
    <w:rsid w:val="00D314A9"/>
    <w:rsid w:val="00D31F41"/>
    <w:rsid w:val="00D32AEF"/>
    <w:rsid w:val="00D3409E"/>
    <w:rsid w:val="00D35E17"/>
    <w:rsid w:val="00D36606"/>
    <w:rsid w:val="00D3799F"/>
    <w:rsid w:val="00D41319"/>
    <w:rsid w:val="00D41B02"/>
    <w:rsid w:val="00D43B26"/>
    <w:rsid w:val="00D44485"/>
    <w:rsid w:val="00D4718D"/>
    <w:rsid w:val="00D5306E"/>
    <w:rsid w:val="00D54F7F"/>
    <w:rsid w:val="00D55E86"/>
    <w:rsid w:val="00D577DD"/>
    <w:rsid w:val="00D61407"/>
    <w:rsid w:val="00D61D1A"/>
    <w:rsid w:val="00D651C7"/>
    <w:rsid w:val="00D65206"/>
    <w:rsid w:val="00D667A3"/>
    <w:rsid w:val="00D66805"/>
    <w:rsid w:val="00D67E15"/>
    <w:rsid w:val="00D72DC4"/>
    <w:rsid w:val="00D73EF8"/>
    <w:rsid w:val="00D74068"/>
    <w:rsid w:val="00D75569"/>
    <w:rsid w:val="00D75F8D"/>
    <w:rsid w:val="00D76F3B"/>
    <w:rsid w:val="00D8192F"/>
    <w:rsid w:val="00D82A82"/>
    <w:rsid w:val="00D82C47"/>
    <w:rsid w:val="00D846FC"/>
    <w:rsid w:val="00D850FB"/>
    <w:rsid w:val="00D85876"/>
    <w:rsid w:val="00D870D5"/>
    <w:rsid w:val="00D91812"/>
    <w:rsid w:val="00D93F67"/>
    <w:rsid w:val="00D94D3B"/>
    <w:rsid w:val="00DA0ACE"/>
    <w:rsid w:val="00DA12EC"/>
    <w:rsid w:val="00DA1501"/>
    <w:rsid w:val="00DA1AE9"/>
    <w:rsid w:val="00DA256C"/>
    <w:rsid w:val="00DA30B1"/>
    <w:rsid w:val="00DA4A59"/>
    <w:rsid w:val="00DA67EE"/>
    <w:rsid w:val="00DA6D06"/>
    <w:rsid w:val="00DA7D62"/>
    <w:rsid w:val="00DB0025"/>
    <w:rsid w:val="00DB0C07"/>
    <w:rsid w:val="00DB1C12"/>
    <w:rsid w:val="00DB1D26"/>
    <w:rsid w:val="00DB2330"/>
    <w:rsid w:val="00DB305B"/>
    <w:rsid w:val="00DB773E"/>
    <w:rsid w:val="00DC23FF"/>
    <w:rsid w:val="00DC2BB7"/>
    <w:rsid w:val="00DC2C5C"/>
    <w:rsid w:val="00DC37FF"/>
    <w:rsid w:val="00DC4DAD"/>
    <w:rsid w:val="00DC67FB"/>
    <w:rsid w:val="00DD0559"/>
    <w:rsid w:val="00DD1275"/>
    <w:rsid w:val="00DD1353"/>
    <w:rsid w:val="00DD33BE"/>
    <w:rsid w:val="00DD3C8F"/>
    <w:rsid w:val="00DD4878"/>
    <w:rsid w:val="00DD622D"/>
    <w:rsid w:val="00DD636E"/>
    <w:rsid w:val="00DE1C82"/>
    <w:rsid w:val="00DE4861"/>
    <w:rsid w:val="00DE4D4A"/>
    <w:rsid w:val="00DE4ED1"/>
    <w:rsid w:val="00DE52C0"/>
    <w:rsid w:val="00DF1139"/>
    <w:rsid w:val="00DF15C5"/>
    <w:rsid w:val="00DF1DC6"/>
    <w:rsid w:val="00DF7DB5"/>
    <w:rsid w:val="00DF7EF7"/>
    <w:rsid w:val="00E01CD5"/>
    <w:rsid w:val="00E02E40"/>
    <w:rsid w:val="00E04562"/>
    <w:rsid w:val="00E0513A"/>
    <w:rsid w:val="00E106CD"/>
    <w:rsid w:val="00E10CAC"/>
    <w:rsid w:val="00E128D3"/>
    <w:rsid w:val="00E12F1B"/>
    <w:rsid w:val="00E131B8"/>
    <w:rsid w:val="00E154C3"/>
    <w:rsid w:val="00E15B9B"/>
    <w:rsid w:val="00E16CDB"/>
    <w:rsid w:val="00E17B6E"/>
    <w:rsid w:val="00E20A8B"/>
    <w:rsid w:val="00E20F64"/>
    <w:rsid w:val="00E217CC"/>
    <w:rsid w:val="00E23994"/>
    <w:rsid w:val="00E250C5"/>
    <w:rsid w:val="00E25C7E"/>
    <w:rsid w:val="00E26A06"/>
    <w:rsid w:val="00E272B5"/>
    <w:rsid w:val="00E27303"/>
    <w:rsid w:val="00E32D18"/>
    <w:rsid w:val="00E33272"/>
    <w:rsid w:val="00E3522C"/>
    <w:rsid w:val="00E407DF"/>
    <w:rsid w:val="00E415EE"/>
    <w:rsid w:val="00E41676"/>
    <w:rsid w:val="00E4478C"/>
    <w:rsid w:val="00E45462"/>
    <w:rsid w:val="00E45AFD"/>
    <w:rsid w:val="00E47525"/>
    <w:rsid w:val="00E5025B"/>
    <w:rsid w:val="00E52991"/>
    <w:rsid w:val="00E530D2"/>
    <w:rsid w:val="00E560A4"/>
    <w:rsid w:val="00E5750D"/>
    <w:rsid w:val="00E601DB"/>
    <w:rsid w:val="00E606B4"/>
    <w:rsid w:val="00E61665"/>
    <w:rsid w:val="00E61C4C"/>
    <w:rsid w:val="00E67D3D"/>
    <w:rsid w:val="00E70B81"/>
    <w:rsid w:val="00E71702"/>
    <w:rsid w:val="00E71D9D"/>
    <w:rsid w:val="00E71F0B"/>
    <w:rsid w:val="00E7325C"/>
    <w:rsid w:val="00E748D5"/>
    <w:rsid w:val="00E74EAF"/>
    <w:rsid w:val="00E76FC2"/>
    <w:rsid w:val="00E81FDB"/>
    <w:rsid w:val="00E859C2"/>
    <w:rsid w:val="00E85C50"/>
    <w:rsid w:val="00E85C61"/>
    <w:rsid w:val="00E869D8"/>
    <w:rsid w:val="00E86C19"/>
    <w:rsid w:val="00E879AF"/>
    <w:rsid w:val="00E87C99"/>
    <w:rsid w:val="00E90A5C"/>
    <w:rsid w:val="00E974B6"/>
    <w:rsid w:val="00EA0C0D"/>
    <w:rsid w:val="00EA1C44"/>
    <w:rsid w:val="00EA262A"/>
    <w:rsid w:val="00EA4648"/>
    <w:rsid w:val="00EA6615"/>
    <w:rsid w:val="00EA7D97"/>
    <w:rsid w:val="00EB05C7"/>
    <w:rsid w:val="00EB1C54"/>
    <w:rsid w:val="00EB3152"/>
    <w:rsid w:val="00EB3637"/>
    <w:rsid w:val="00EB54BE"/>
    <w:rsid w:val="00EB69EC"/>
    <w:rsid w:val="00EB7030"/>
    <w:rsid w:val="00EC013B"/>
    <w:rsid w:val="00EC0C7C"/>
    <w:rsid w:val="00EC191D"/>
    <w:rsid w:val="00EC2251"/>
    <w:rsid w:val="00EC330C"/>
    <w:rsid w:val="00EC3A76"/>
    <w:rsid w:val="00EC3FB1"/>
    <w:rsid w:val="00EC41E0"/>
    <w:rsid w:val="00EC484E"/>
    <w:rsid w:val="00ED00A5"/>
    <w:rsid w:val="00ED00B4"/>
    <w:rsid w:val="00ED02AE"/>
    <w:rsid w:val="00ED33F8"/>
    <w:rsid w:val="00ED442D"/>
    <w:rsid w:val="00ED5C39"/>
    <w:rsid w:val="00ED649A"/>
    <w:rsid w:val="00ED6E7A"/>
    <w:rsid w:val="00EE3D7A"/>
    <w:rsid w:val="00EE3D98"/>
    <w:rsid w:val="00EE425C"/>
    <w:rsid w:val="00EE5B64"/>
    <w:rsid w:val="00EE5E69"/>
    <w:rsid w:val="00EE786C"/>
    <w:rsid w:val="00EF2516"/>
    <w:rsid w:val="00EF4014"/>
    <w:rsid w:val="00EF637B"/>
    <w:rsid w:val="00EF754E"/>
    <w:rsid w:val="00F032C9"/>
    <w:rsid w:val="00F05090"/>
    <w:rsid w:val="00F077FB"/>
    <w:rsid w:val="00F07FE8"/>
    <w:rsid w:val="00F1324B"/>
    <w:rsid w:val="00F14B4E"/>
    <w:rsid w:val="00F14E2E"/>
    <w:rsid w:val="00F15F99"/>
    <w:rsid w:val="00F1619C"/>
    <w:rsid w:val="00F16632"/>
    <w:rsid w:val="00F21E45"/>
    <w:rsid w:val="00F22D23"/>
    <w:rsid w:val="00F24F00"/>
    <w:rsid w:val="00F272F7"/>
    <w:rsid w:val="00F32578"/>
    <w:rsid w:val="00F33368"/>
    <w:rsid w:val="00F336F2"/>
    <w:rsid w:val="00F3525E"/>
    <w:rsid w:val="00F353A4"/>
    <w:rsid w:val="00F35DCD"/>
    <w:rsid w:val="00F40F35"/>
    <w:rsid w:val="00F41F39"/>
    <w:rsid w:val="00F42F11"/>
    <w:rsid w:val="00F431C3"/>
    <w:rsid w:val="00F4609E"/>
    <w:rsid w:val="00F52121"/>
    <w:rsid w:val="00F52AC5"/>
    <w:rsid w:val="00F54969"/>
    <w:rsid w:val="00F549E1"/>
    <w:rsid w:val="00F551D7"/>
    <w:rsid w:val="00F55605"/>
    <w:rsid w:val="00F62777"/>
    <w:rsid w:val="00F642A5"/>
    <w:rsid w:val="00F64ED7"/>
    <w:rsid w:val="00F659EC"/>
    <w:rsid w:val="00F66FF6"/>
    <w:rsid w:val="00F67AF8"/>
    <w:rsid w:val="00F70342"/>
    <w:rsid w:val="00F70446"/>
    <w:rsid w:val="00F75469"/>
    <w:rsid w:val="00F75E3A"/>
    <w:rsid w:val="00F81A5E"/>
    <w:rsid w:val="00F824C6"/>
    <w:rsid w:val="00F879FC"/>
    <w:rsid w:val="00F907AF"/>
    <w:rsid w:val="00F90EF9"/>
    <w:rsid w:val="00F939AC"/>
    <w:rsid w:val="00F93F86"/>
    <w:rsid w:val="00F96FD7"/>
    <w:rsid w:val="00FA2C9D"/>
    <w:rsid w:val="00FA4A76"/>
    <w:rsid w:val="00FA4C10"/>
    <w:rsid w:val="00FA6F39"/>
    <w:rsid w:val="00FA7040"/>
    <w:rsid w:val="00FB1F3B"/>
    <w:rsid w:val="00FB22E3"/>
    <w:rsid w:val="00FB304B"/>
    <w:rsid w:val="00FB4138"/>
    <w:rsid w:val="00FB5CDB"/>
    <w:rsid w:val="00FB6B6E"/>
    <w:rsid w:val="00FB6E0D"/>
    <w:rsid w:val="00FB7672"/>
    <w:rsid w:val="00FC08B9"/>
    <w:rsid w:val="00FC0A36"/>
    <w:rsid w:val="00FC189B"/>
    <w:rsid w:val="00FC207E"/>
    <w:rsid w:val="00FC2A29"/>
    <w:rsid w:val="00FC39E0"/>
    <w:rsid w:val="00FC4F57"/>
    <w:rsid w:val="00FC653C"/>
    <w:rsid w:val="00FC6615"/>
    <w:rsid w:val="00FC67FF"/>
    <w:rsid w:val="00FC6AA1"/>
    <w:rsid w:val="00FC6B2C"/>
    <w:rsid w:val="00FC6FC0"/>
    <w:rsid w:val="00FD032F"/>
    <w:rsid w:val="00FE0B45"/>
    <w:rsid w:val="00FE116C"/>
    <w:rsid w:val="00FE2FAE"/>
    <w:rsid w:val="00FE47DE"/>
    <w:rsid w:val="00FE64AF"/>
    <w:rsid w:val="00FE7989"/>
    <w:rsid w:val="00FF1C32"/>
    <w:rsid w:val="00FF40A5"/>
    <w:rsid w:val="00FF542C"/>
    <w:rsid w:val="00FF5AEA"/>
    <w:rsid w:val="00FF6A7E"/>
    <w:rsid w:val="00FF7BEA"/>
    <w:rsid w:val="00FF7F54"/>
    <w:rsid w:val="011028E9"/>
    <w:rsid w:val="02636235"/>
    <w:rsid w:val="02D64D69"/>
    <w:rsid w:val="032A50AA"/>
    <w:rsid w:val="038922E5"/>
    <w:rsid w:val="03F12E9C"/>
    <w:rsid w:val="0547476F"/>
    <w:rsid w:val="06FB534C"/>
    <w:rsid w:val="0744797C"/>
    <w:rsid w:val="076230A5"/>
    <w:rsid w:val="078F7AA3"/>
    <w:rsid w:val="080D4BBC"/>
    <w:rsid w:val="08F40770"/>
    <w:rsid w:val="0B2A097E"/>
    <w:rsid w:val="0B3A266B"/>
    <w:rsid w:val="0B8D2460"/>
    <w:rsid w:val="0BF81844"/>
    <w:rsid w:val="0C5B6C4A"/>
    <w:rsid w:val="0E1D7EBA"/>
    <w:rsid w:val="0F022C10"/>
    <w:rsid w:val="0FB73146"/>
    <w:rsid w:val="107C4B8B"/>
    <w:rsid w:val="11B76633"/>
    <w:rsid w:val="11D90993"/>
    <w:rsid w:val="121A54B5"/>
    <w:rsid w:val="13CF4EC0"/>
    <w:rsid w:val="15036846"/>
    <w:rsid w:val="15CC5A6C"/>
    <w:rsid w:val="165E3A54"/>
    <w:rsid w:val="16A22BC3"/>
    <w:rsid w:val="18722EC2"/>
    <w:rsid w:val="18964956"/>
    <w:rsid w:val="1A766E97"/>
    <w:rsid w:val="1AC85E2D"/>
    <w:rsid w:val="1AE93110"/>
    <w:rsid w:val="1AEF43B7"/>
    <w:rsid w:val="1C225610"/>
    <w:rsid w:val="1D6E2BBF"/>
    <w:rsid w:val="1DAD252D"/>
    <w:rsid w:val="1E1204DD"/>
    <w:rsid w:val="1E1C332E"/>
    <w:rsid w:val="1F9C7AC0"/>
    <w:rsid w:val="20613221"/>
    <w:rsid w:val="21782303"/>
    <w:rsid w:val="267277D9"/>
    <w:rsid w:val="26D77DAC"/>
    <w:rsid w:val="27F00648"/>
    <w:rsid w:val="29053381"/>
    <w:rsid w:val="29204AB4"/>
    <w:rsid w:val="2A460921"/>
    <w:rsid w:val="2AC6558A"/>
    <w:rsid w:val="2B6C4E17"/>
    <w:rsid w:val="2BBD0C6D"/>
    <w:rsid w:val="2BD74996"/>
    <w:rsid w:val="2BEA0B91"/>
    <w:rsid w:val="2C8E2AD1"/>
    <w:rsid w:val="2D07372B"/>
    <w:rsid w:val="302566D0"/>
    <w:rsid w:val="302C5484"/>
    <w:rsid w:val="302D5BEF"/>
    <w:rsid w:val="30716EDB"/>
    <w:rsid w:val="310D0D1F"/>
    <w:rsid w:val="31325467"/>
    <w:rsid w:val="3278524C"/>
    <w:rsid w:val="32983E05"/>
    <w:rsid w:val="33D76182"/>
    <w:rsid w:val="34BF4FE4"/>
    <w:rsid w:val="35015EA5"/>
    <w:rsid w:val="35B378BF"/>
    <w:rsid w:val="363452C7"/>
    <w:rsid w:val="377D2BEE"/>
    <w:rsid w:val="39C52281"/>
    <w:rsid w:val="39F508BF"/>
    <w:rsid w:val="3B09384F"/>
    <w:rsid w:val="3B9E50AC"/>
    <w:rsid w:val="3C227919"/>
    <w:rsid w:val="3C23109C"/>
    <w:rsid w:val="3C4029E6"/>
    <w:rsid w:val="3CA3593E"/>
    <w:rsid w:val="3D0954AD"/>
    <w:rsid w:val="3FC4673F"/>
    <w:rsid w:val="3FF74309"/>
    <w:rsid w:val="40337656"/>
    <w:rsid w:val="4056367B"/>
    <w:rsid w:val="44CC2F4A"/>
    <w:rsid w:val="44D97F7C"/>
    <w:rsid w:val="472E67F8"/>
    <w:rsid w:val="48C666E3"/>
    <w:rsid w:val="4AD94FB1"/>
    <w:rsid w:val="4CB511F5"/>
    <w:rsid w:val="4DBA6778"/>
    <w:rsid w:val="4DD17547"/>
    <w:rsid w:val="4F844DD3"/>
    <w:rsid w:val="515D0A41"/>
    <w:rsid w:val="51B22646"/>
    <w:rsid w:val="521241F0"/>
    <w:rsid w:val="52FF0553"/>
    <w:rsid w:val="544C1171"/>
    <w:rsid w:val="57854926"/>
    <w:rsid w:val="58FF2128"/>
    <w:rsid w:val="59AF1765"/>
    <w:rsid w:val="5A8F5526"/>
    <w:rsid w:val="5AFD5423"/>
    <w:rsid w:val="5BC945B4"/>
    <w:rsid w:val="5BFD4764"/>
    <w:rsid w:val="5CF4538D"/>
    <w:rsid w:val="5D39140A"/>
    <w:rsid w:val="5DE42DC0"/>
    <w:rsid w:val="5F8C7ADC"/>
    <w:rsid w:val="606F48E6"/>
    <w:rsid w:val="6087356E"/>
    <w:rsid w:val="60BD7D7B"/>
    <w:rsid w:val="60C15BB4"/>
    <w:rsid w:val="639256A8"/>
    <w:rsid w:val="64D2795A"/>
    <w:rsid w:val="650F5BF8"/>
    <w:rsid w:val="65581231"/>
    <w:rsid w:val="67343149"/>
    <w:rsid w:val="67686BC4"/>
    <w:rsid w:val="67F47ADE"/>
    <w:rsid w:val="682B3D3A"/>
    <w:rsid w:val="692F7FF0"/>
    <w:rsid w:val="6CF63CF6"/>
    <w:rsid w:val="6DC9288D"/>
    <w:rsid w:val="701535D9"/>
    <w:rsid w:val="723437E2"/>
    <w:rsid w:val="747C5737"/>
    <w:rsid w:val="7530386F"/>
    <w:rsid w:val="755E107C"/>
    <w:rsid w:val="75BA2DD9"/>
    <w:rsid w:val="79607A6A"/>
    <w:rsid w:val="79A42AC1"/>
    <w:rsid w:val="7B780AB6"/>
    <w:rsid w:val="7C027BDB"/>
    <w:rsid w:val="7D8D6554"/>
    <w:rsid w:val="7D9D0DF9"/>
    <w:rsid w:val="7E2528CA"/>
    <w:rsid w:val="7E885B54"/>
    <w:rsid w:val="7EA84F8A"/>
    <w:rsid w:val="7EE00D48"/>
  </w:rsids>
  <m:mathPr>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0"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qFormat="1" w:uiPriority="99" w:name="line number"/>
    <w:lsdException w:qFormat="1"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qFormat="1"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iPriority="99" w:name="Body Text"/>
    <w:lsdException w:qFormat="1"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iPriority="99" w:name="Body Text 2"/>
    <w:lsdException w:qFormat="1" w:uiPriority="99" w:name="Body Text 3"/>
    <w:lsdException w:qFormat="1" w:uiPriority="99" w:name="Body Text Indent 2"/>
    <w:lsdException w:qFormat="1" w:uiPriority="99" w:name="Body Text Indent 3"/>
    <w:lsdException w:uiPriority="99" w:name="Block Text"/>
    <w:lsdException w:qFormat="1" w:uiPriority="99" w:name="Hyperlink"/>
    <w:lsdException w:uiPriority="99" w:name="FollowedHyperlink"/>
    <w:lsdException w:qFormat="1" w:unhideWhenUsed="0" w:uiPriority="22" w:semiHidden="0" w:name="Strong"/>
    <w:lsdException w:qFormat="1" w:unhideWhenUsed="0" w:uiPriority="20" w:semiHidden="0" w:name="Emphasis"/>
    <w:lsdException w:qFormat="1"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qFormat="1" w:uiPriority="99"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200" w:line="276" w:lineRule="auto"/>
    </w:pPr>
    <w:rPr>
      <w:rFonts w:asciiTheme="minorHAnsi" w:hAnsiTheme="minorHAnsi" w:eastAsiaTheme="minorEastAsia" w:cstheme="minorBidi"/>
      <w:sz w:val="22"/>
      <w:szCs w:val="28"/>
      <w:lang w:val="en-US" w:eastAsia="zh-CN" w:bidi="th-TH"/>
    </w:rPr>
  </w:style>
  <w:style w:type="paragraph" w:styleId="2">
    <w:name w:val="heading 1"/>
    <w:basedOn w:val="1"/>
    <w:next w:val="1"/>
    <w:link w:val="78"/>
    <w:qFormat/>
    <w:uiPriority w:val="9"/>
    <w:pPr>
      <w:keepNext/>
      <w:tabs>
        <w:tab w:val="left" w:pos="720"/>
        <w:tab w:val="left" w:pos="1080"/>
        <w:tab w:val="left" w:pos="1440"/>
      </w:tabs>
      <w:spacing w:after="0" w:line="240" w:lineRule="auto"/>
      <w:jc w:val="both"/>
      <w:outlineLvl w:val="0"/>
    </w:pPr>
    <w:rPr>
      <w:rFonts w:ascii="Browallia New" w:hAnsi="Times New Roman" w:eastAsia="Times New Roman" w:cs="Times New Roman"/>
      <w:b/>
      <w:bCs/>
      <w:sz w:val="34"/>
      <w:szCs w:val="34"/>
      <w:lang w:eastAsia="en-US"/>
    </w:rPr>
  </w:style>
  <w:style w:type="paragraph" w:styleId="3">
    <w:name w:val="heading 2"/>
    <w:basedOn w:val="1"/>
    <w:next w:val="1"/>
    <w:link w:val="54"/>
    <w:semiHidden/>
    <w:unhideWhenUsed/>
    <w:qFormat/>
    <w:uiPriority w:val="9"/>
    <w:pPr>
      <w:keepNext/>
      <w:spacing w:after="0" w:line="240" w:lineRule="auto"/>
      <w:outlineLvl w:val="1"/>
    </w:pPr>
    <w:rPr>
      <w:rFonts w:ascii="Browallia New" w:hAnsi="Times New Roman" w:eastAsia="Times New Roman" w:cs="Times New Roman"/>
      <w:b/>
      <w:bCs/>
      <w:sz w:val="30"/>
      <w:szCs w:val="30"/>
      <w:lang w:eastAsia="en-US"/>
    </w:rPr>
  </w:style>
  <w:style w:type="paragraph" w:styleId="4">
    <w:name w:val="heading 3"/>
    <w:basedOn w:val="1"/>
    <w:next w:val="1"/>
    <w:link w:val="47"/>
    <w:semiHidden/>
    <w:unhideWhenUsed/>
    <w:qFormat/>
    <w:uiPriority w:val="9"/>
    <w:pPr>
      <w:keepNext/>
      <w:keepLines/>
      <w:tabs>
        <w:tab w:val="left" w:pos="0"/>
        <w:tab w:val="left" w:pos="567"/>
      </w:tabs>
      <w:spacing w:before="120" w:after="0" w:line="240" w:lineRule="auto"/>
      <w:ind w:left="720" w:hanging="720"/>
      <w:jc w:val="thaiDistribute"/>
      <w:outlineLvl w:val="2"/>
    </w:pPr>
    <w:rPr>
      <w:rFonts w:ascii="TH SarabunPSK" w:hAnsi="TH SarabunPSK" w:eastAsia="Times New Roman" w:cs="TH SarabunPSK"/>
      <w:b/>
      <w:bCs/>
      <w:color w:val="000000"/>
      <w:sz w:val="32"/>
      <w:szCs w:val="32"/>
      <w:lang w:eastAsia="en-US"/>
    </w:rPr>
  </w:style>
  <w:style w:type="paragraph" w:styleId="5">
    <w:name w:val="heading 4"/>
    <w:basedOn w:val="1"/>
    <w:next w:val="1"/>
    <w:link w:val="48"/>
    <w:semiHidden/>
    <w:unhideWhenUsed/>
    <w:qFormat/>
    <w:uiPriority w:val="9"/>
    <w:pPr>
      <w:keepNext/>
      <w:keepLines/>
      <w:spacing w:before="200" w:after="0" w:line="240" w:lineRule="auto"/>
      <w:ind w:left="864" w:hanging="864"/>
      <w:jc w:val="thaiDistribute"/>
      <w:outlineLvl w:val="3"/>
    </w:pPr>
    <w:rPr>
      <w:rFonts w:ascii="Cambria" w:hAnsi="Cambria" w:eastAsia="Times New Roman" w:cs="Angsana New"/>
      <w:b/>
      <w:bCs/>
      <w:i/>
      <w:iCs/>
      <w:color w:val="4F81BD"/>
      <w:sz w:val="32"/>
      <w:szCs w:val="38"/>
      <w:lang w:eastAsia="en-US"/>
    </w:rPr>
  </w:style>
  <w:style w:type="paragraph" w:styleId="6">
    <w:name w:val="heading 5"/>
    <w:basedOn w:val="1"/>
    <w:next w:val="1"/>
    <w:link w:val="49"/>
    <w:semiHidden/>
    <w:unhideWhenUsed/>
    <w:qFormat/>
    <w:uiPriority w:val="9"/>
    <w:pPr>
      <w:keepNext/>
      <w:keepLines/>
      <w:spacing w:before="200" w:after="0" w:line="240" w:lineRule="auto"/>
      <w:ind w:left="1008" w:hanging="1008"/>
      <w:jc w:val="thaiDistribute"/>
      <w:outlineLvl w:val="4"/>
    </w:pPr>
    <w:rPr>
      <w:rFonts w:ascii="Cambria" w:hAnsi="Cambria" w:eastAsia="Times New Roman" w:cs="Angsana New"/>
      <w:color w:val="243F60"/>
      <w:sz w:val="32"/>
      <w:szCs w:val="38"/>
      <w:lang w:eastAsia="en-US"/>
    </w:rPr>
  </w:style>
  <w:style w:type="paragraph" w:styleId="7">
    <w:name w:val="heading 6"/>
    <w:basedOn w:val="1"/>
    <w:next w:val="1"/>
    <w:link w:val="50"/>
    <w:semiHidden/>
    <w:unhideWhenUsed/>
    <w:qFormat/>
    <w:uiPriority w:val="9"/>
    <w:pPr>
      <w:keepNext/>
      <w:keepLines/>
      <w:spacing w:before="200" w:after="0" w:line="240" w:lineRule="auto"/>
      <w:ind w:left="1152" w:hanging="1152"/>
      <w:jc w:val="thaiDistribute"/>
      <w:outlineLvl w:val="5"/>
    </w:pPr>
    <w:rPr>
      <w:rFonts w:ascii="Cambria" w:hAnsi="Cambria" w:eastAsia="Times New Roman" w:cs="Angsana New"/>
      <w:i/>
      <w:iCs/>
      <w:color w:val="243F60"/>
      <w:sz w:val="32"/>
      <w:szCs w:val="38"/>
      <w:lang w:eastAsia="en-US"/>
    </w:rPr>
  </w:style>
  <w:style w:type="paragraph" w:styleId="8">
    <w:name w:val="heading 7"/>
    <w:basedOn w:val="1"/>
    <w:next w:val="1"/>
    <w:link w:val="51"/>
    <w:semiHidden/>
    <w:unhideWhenUsed/>
    <w:qFormat/>
    <w:uiPriority w:val="9"/>
    <w:pPr>
      <w:keepNext/>
      <w:keepLines/>
      <w:spacing w:before="200" w:after="0" w:line="240" w:lineRule="auto"/>
      <w:ind w:left="1296" w:hanging="1296"/>
      <w:jc w:val="thaiDistribute"/>
      <w:outlineLvl w:val="6"/>
    </w:pPr>
    <w:rPr>
      <w:rFonts w:ascii="Cambria" w:hAnsi="Cambria" w:eastAsia="Times New Roman" w:cs="Angsana New"/>
      <w:i/>
      <w:iCs/>
      <w:color w:val="404040"/>
      <w:sz w:val="32"/>
      <w:szCs w:val="38"/>
      <w:lang w:eastAsia="en-US"/>
    </w:rPr>
  </w:style>
  <w:style w:type="paragraph" w:styleId="9">
    <w:name w:val="heading 8"/>
    <w:basedOn w:val="1"/>
    <w:next w:val="1"/>
    <w:link w:val="52"/>
    <w:semiHidden/>
    <w:unhideWhenUsed/>
    <w:qFormat/>
    <w:uiPriority w:val="9"/>
    <w:pPr>
      <w:keepNext/>
      <w:keepLines/>
      <w:spacing w:before="200" w:after="0" w:line="240" w:lineRule="auto"/>
      <w:ind w:left="1440" w:hanging="1440"/>
      <w:jc w:val="thaiDistribute"/>
      <w:outlineLvl w:val="7"/>
    </w:pPr>
    <w:rPr>
      <w:rFonts w:ascii="Cambria" w:hAnsi="Cambria" w:eastAsia="Times New Roman" w:cs="Angsana New"/>
      <w:color w:val="404040"/>
      <w:sz w:val="20"/>
      <w:szCs w:val="25"/>
      <w:lang w:eastAsia="en-US"/>
    </w:rPr>
  </w:style>
  <w:style w:type="paragraph" w:styleId="10">
    <w:name w:val="heading 9"/>
    <w:basedOn w:val="1"/>
    <w:next w:val="1"/>
    <w:link w:val="53"/>
    <w:semiHidden/>
    <w:unhideWhenUsed/>
    <w:qFormat/>
    <w:uiPriority w:val="9"/>
    <w:pPr>
      <w:keepNext/>
      <w:keepLines/>
      <w:spacing w:before="200" w:after="0" w:line="240" w:lineRule="auto"/>
      <w:ind w:left="1584" w:hanging="1584"/>
      <w:jc w:val="thaiDistribute"/>
      <w:outlineLvl w:val="8"/>
    </w:pPr>
    <w:rPr>
      <w:rFonts w:ascii="Cambria" w:hAnsi="Cambria" w:eastAsia="Times New Roman" w:cs="Angsana New"/>
      <w:i/>
      <w:iCs/>
      <w:color w:val="404040"/>
      <w:sz w:val="20"/>
      <w:szCs w:val="25"/>
      <w:lang w:eastAsia="en-US"/>
    </w:rPr>
  </w:style>
  <w:style w:type="character" w:default="1" w:styleId="11">
    <w:name w:val="Default Paragraph Font"/>
    <w:unhideWhenUsed/>
    <w:qFormat/>
    <w:uiPriority w:val="1"/>
  </w:style>
  <w:style w:type="table" w:default="1" w:styleId="12">
    <w:name w:val="Normal Table"/>
    <w:unhideWhenUsed/>
    <w:qFormat/>
    <w:uiPriority w:val="99"/>
    <w:tblPr>
      <w:tblCellMar>
        <w:top w:w="0" w:type="dxa"/>
        <w:left w:w="108" w:type="dxa"/>
        <w:bottom w:w="0" w:type="dxa"/>
        <w:right w:w="108" w:type="dxa"/>
      </w:tblCellMar>
    </w:tblPr>
  </w:style>
  <w:style w:type="paragraph" w:styleId="13">
    <w:name w:val="Balloon Text"/>
    <w:basedOn w:val="1"/>
    <w:link w:val="76"/>
    <w:unhideWhenUsed/>
    <w:qFormat/>
    <w:uiPriority w:val="99"/>
    <w:pPr>
      <w:spacing w:after="0" w:line="240" w:lineRule="auto"/>
    </w:pPr>
    <w:rPr>
      <w:rFonts w:ascii="Tahoma" w:hAnsi="Tahoma" w:eastAsia="Times New Roman" w:cs="Angsana New"/>
      <w:sz w:val="16"/>
      <w:szCs w:val="20"/>
      <w:lang w:val="zh-CN" w:eastAsia="zh-CN"/>
    </w:rPr>
  </w:style>
  <w:style w:type="paragraph" w:styleId="14">
    <w:name w:val="Body Text"/>
    <w:basedOn w:val="1"/>
    <w:link w:val="60"/>
    <w:semiHidden/>
    <w:unhideWhenUsed/>
    <w:qFormat/>
    <w:uiPriority w:val="99"/>
    <w:pPr>
      <w:tabs>
        <w:tab w:val="left" w:pos="720"/>
        <w:tab w:val="left" w:pos="1080"/>
        <w:tab w:val="left" w:pos="1440"/>
        <w:tab w:val="left" w:pos="1800"/>
      </w:tabs>
      <w:spacing w:after="0" w:line="240" w:lineRule="auto"/>
      <w:jc w:val="both"/>
    </w:pPr>
    <w:rPr>
      <w:rFonts w:ascii="Browallia New" w:hAnsi="Times New Roman" w:eastAsia="Times New Roman" w:cs="Browallia New"/>
      <w:sz w:val="30"/>
      <w:szCs w:val="30"/>
      <w:lang w:eastAsia="en-US"/>
    </w:rPr>
  </w:style>
  <w:style w:type="paragraph" w:styleId="15">
    <w:name w:val="Body Text 2"/>
    <w:basedOn w:val="1"/>
    <w:link w:val="67"/>
    <w:semiHidden/>
    <w:unhideWhenUsed/>
    <w:qFormat/>
    <w:uiPriority w:val="99"/>
    <w:pPr>
      <w:tabs>
        <w:tab w:val="left" w:pos="720"/>
        <w:tab w:val="left" w:pos="1080"/>
        <w:tab w:val="left" w:pos="1440"/>
      </w:tabs>
      <w:spacing w:after="0" w:line="240" w:lineRule="auto"/>
      <w:jc w:val="both"/>
    </w:pPr>
    <w:rPr>
      <w:rFonts w:ascii="Browallia New" w:hAnsi="Times New Roman" w:eastAsia="Times New Roman" w:cs="Times New Roman"/>
      <w:b/>
      <w:bCs/>
      <w:sz w:val="30"/>
      <w:szCs w:val="30"/>
      <w:lang w:eastAsia="en-US"/>
    </w:rPr>
  </w:style>
  <w:style w:type="paragraph" w:styleId="16">
    <w:name w:val="Body Text 3"/>
    <w:basedOn w:val="1"/>
    <w:link w:val="66"/>
    <w:semiHidden/>
    <w:unhideWhenUsed/>
    <w:qFormat/>
    <w:uiPriority w:val="99"/>
    <w:pPr>
      <w:spacing w:after="120" w:line="240" w:lineRule="auto"/>
      <w:jc w:val="thaiDistribute"/>
    </w:pPr>
    <w:rPr>
      <w:rFonts w:ascii="CordiaUPC" w:hAnsi="CordiaUPC" w:eastAsia="Cordia New" w:cs="Angsana New"/>
      <w:sz w:val="16"/>
      <w:szCs w:val="18"/>
      <w:lang w:eastAsia="en-US"/>
    </w:rPr>
  </w:style>
  <w:style w:type="paragraph" w:styleId="17">
    <w:name w:val="Body Text Indent"/>
    <w:basedOn w:val="1"/>
    <w:link w:val="61"/>
    <w:semiHidden/>
    <w:unhideWhenUsed/>
    <w:qFormat/>
    <w:uiPriority w:val="99"/>
    <w:pPr>
      <w:tabs>
        <w:tab w:val="left" w:pos="720"/>
        <w:tab w:val="left" w:pos="1224"/>
        <w:tab w:val="left" w:pos="1800"/>
      </w:tabs>
      <w:spacing w:after="0" w:line="240" w:lineRule="auto"/>
      <w:ind w:left="720"/>
      <w:jc w:val="both"/>
    </w:pPr>
    <w:rPr>
      <w:rFonts w:ascii="Browallia New" w:hAnsi="Browallia New" w:eastAsia="Times New Roman" w:cs="Browallia New"/>
      <w:sz w:val="30"/>
      <w:szCs w:val="30"/>
      <w:lang w:eastAsia="en-US"/>
    </w:rPr>
  </w:style>
  <w:style w:type="paragraph" w:styleId="18">
    <w:name w:val="Body Text Indent 2"/>
    <w:basedOn w:val="1"/>
    <w:link w:val="64"/>
    <w:semiHidden/>
    <w:unhideWhenUsed/>
    <w:qFormat/>
    <w:uiPriority w:val="99"/>
    <w:pPr>
      <w:tabs>
        <w:tab w:val="left" w:pos="1224"/>
        <w:tab w:val="left" w:pos="1800"/>
      </w:tabs>
      <w:spacing w:after="0" w:line="240" w:lineRule="auto"/>
      <w:ind w:firstLine="720"/>
      <w:jc w:val="both"/>
    </w:pPr>
    <w:rPr>
      <w:rFonts w:ascii="Browallia New" w:hAnsi="Times New Roman" w:eastAsia="Times New Roman" w:cs="Browallia New"/>
      <w:sz w:val="30"/>
      <w:szCs w:val="30"/>
      <w:lang w:eastAsia="en-US"/>
    </w:rPr>
  </w:style>
  <w:style w:type="paragraph" w:styleId="19">
    <w:name w:val="Body Text Indent 3"/>
    <w:basedOn w:val="1"/>
    <w:link w:val="65"/>
    <w:semiHidden/>
    <w:unhideWhenUsed/>
    <w:qFormat/>
    <w:uiPriority w:val="99"/>
    <w:pPr>
      <w:spacing w:after="120" w:line="240" w:lineRule="auto"/>
      <w:ind w:left="283"/>
      <w:jc w:val="thaiDistribute"/>
    </w:pPr>
    <w:rPr>
      <w:rFonts w:ascii="CordiaUPC" w:hAnsi="CordiaUPC" w:eastAsia="Cordia New" w:cs="Angsana New"/>
      <w:sz w:val="16"/>
      <w:szCs w:val="18"/>
      <w:lang w:eastAsia="en-US"/>
    </w:rPr>
  </w:style>
  <w:style w:type="paragraph" w:styleId="20">
    <w:name w:val="caption"/>
    <w:basedOn w:val="1"/>
    <w:next w:val="1"/>
    <w:unhideWhenUsed/>
    <w:qFormat/>
    <w:uiPriority w:val="0"/>
    <w:pPr>
      <w:spacing w:after="200"/>
    </w:pPr>
    <w:rPr>
      <w:i/>
      <w:iCs/>
      <w:color w:val="44546A" w:themeColor="text2"/>
      <w:sz w:val="18"/>
      <w:szCs w:val="22"/>
      <w14:textFill>
        <w14:solidFill>
          <w14:schemeClr w14:val="tx2"/>
        </w14:solidFill>
      </w14:textFill>
    </w:rPr>
  </w:style>
  <w:style w:type="paragraph" w:styleId="21">
    <w:name w:val="Document Map"/>
    <w:basedOn w:val="1"/>
    <w:link w:val="75"/>
    <w:semiHidden/>
    <w:unhideWhenUsed/>
    <w:qFormat/>
    <w:uiPriority w:val="99"/>
    <w:pPr>
      <w:shd w:val="clear" w:color="auto" w:fill="000080"/>
      <w:spacing w:after="0" w:line="240" w:lineRule="auto"/>
      <w:jc w:val="left"/>
    </w:pPr>
    <w:rPr>
      <w:rFonts w:ascii="Tahoma" w:hAnsi="Tahoma" w:eastAsia="Times New Roman" w:cs="Angsana New"/>
      <w:sz w:val="32"/>
      <w:szCs w:val="24"/>
      <w:lang w:eastAsia="en-US"/>
    </w:rPr>
  </w:style>
  <w:style w:type="character" w:styleId="22">
    <w:name w:val="Emphasis"/>
    <w:qFormat/>
    <w:uiPriority w:val="20"/>
    <w:rPr>
      <w:rFonts w:ascii="Times New Roman" w:hAnsi="Times New Roman" w:eastAsia="Times New Roman" w:cs="Angsana New"/>
      <w:color w:val="CC0033"/>
      <w:lang w:val="en-US" w:eastAsia="en-US" w:bidi="th-TH"/>
    </w:rPr>
  </w:style>
  <w:style w:type="paragraph" w:styleId="23">
    <w:name w:val="footer"/>
    <w:basedOn w:val="1"/>
    <w:link w:val="56"/>
    <w:unhideWhenUsed/>
    <w:qFormat/>
    <w:uiPriority w:val="99"/>
    <w:pPr>
      <w:tabs>
        <w:tab w:val="center" w:pos="4153"/>
        <w:tab w:val="right" w:pos="8306"/>
      </w:tabs>
      <w:spacing w:after="0" w:line="240" w:lineRule="auto"/>
    </w:pPr>
    <w:rPr>
      <w:rFonts w:ascii="Browallia New" w:hAnsi="Times New Roman" w:eastAsia="Times New Roman" w:cs="Courier New"/>
      <w:sz w:val="30"/>
      <w:szCs w:val="35"/>
      <w:lang w:eastAsia="en-US"/>
    </w:rPr>
  </w:style>
  <w:style w:type="paragraph" w:styleId="24">
    <w:name w:val="footnote text"/>
    <w:basedOn w:val="1"/>
    <w:semiHidden/>
    <w:unhideWhenUsed/>
    <w:qFormat/>
    <w:uiPriority w:val="99"/>
    <w:pPr>
      <w:spacing w:after="0" w:line="240" w:lineRule="auto"/>
    </w:pPr>
    <w:rPr>
      <w:rFonts w:ascii="MS Sans Serif" w:hAnsi="MS Sans Serif" w:eastAsia="Cordia New" w:cs="EucrosiaUPC"/>
      <w:sz w:val="28"/>
      <w:szCs w:val="28"/>
      <w:lang w:eastAsia="en-US"/>
    </w:rPr>
  </w:style>
  <w:style w:type="paragraph" w:styleId="25">
    <w:name w:val="header"/>
    <w:basedOn w:val="1"/>
    <w:link w:val="55"/>
    <w:unhideWhenUsed/>
    <w:qFormat/>
    <w:uiPriority w:val="99"/>
    <w:pPr>
      <w:tabs>
        <w:tab w:val="center" w:pos="4153"/>
        <w:tab w:val="right" w:pos="8306"/>
      </w:tabs>
      <w:spacing w:after="0" w:line="240" w:lineRule="auto"/>
    </w:pPr>
    <w:rPr>
      <w:rFonts w:ascii="Browallia New" w:hAnsi="Times New Roman" w:eastAsia="Times New Roman" w:cs="Courier New"/>
      <w:sz w:val="30"/>
      <w:szCs w:val="35"/>
      <w:lang w:eastAsia="en-US"/>
    </w:rPr>
  </w:style>
  <w:style w:type="character" w:styleId="26">
    <w:name w:val="Hyperlink"/>
    <w:basedOn w:val="11"/>
    <w:semiHidden/>
    <w:unhideWhenUsed/>
    <w:qFormat/>
    <w:uiPriority w:val="99"/>
    <w:rPr>
      <w:rFonts w:ascii="Times New Roman" w:hAnsi="Times New Roman" w:eastAsia="Times New Roman" w:cs="Angsana New"/>
      <w:color w:val="0000FF"/>
      <w:u w:val="single"/>
      <w:lang w:val="en-US" w:eastAsia="en-US" w:bidi="th-TH"/>
    </w:rPr>
  </w:style>
  <w:style w:type="character" w:styleId="27">
    <w:name w:val="line number"/>
    <w:basedOn w:val="11"/>
    <w:semiHidden/>
    <w:unhideWhenUsed/>
    <w:qFormat/>
    <w:uiPriority w:val="99"/>
    <w:rPr>
      <w:rFonts w:ascii="Times New Roman" w:hAnsi="Times New Roman" w:eastAsia="Times New Roman" w:cs="Angsana New"/>
      <w:lang w:val="en-US" w:eastAsia="en-US" w:bidi="th-TH"/>
    </w:rPr>
  </w:style>
  <w:style w:type="paragraph" w:styleId="28">
    <w:name w:val="List Bullet"/>
    <w:basedOn w:val="1"/>
    <w:semiHidden/>
    <w:unhideWhenUsed/>
    <w:qFormat/>
    <w:uiPriority w:val="99"/>
    <w:pPr>
      <w:numPr>
        <w:ilvl w:val="0"/>
        <w:numId w:val="1"/>
      </w:numPr>
    </w:pPr>
  </w:style>
  <w:style w:type="paragraph" w:styleId="29">
    <w:name w:val="Normal (Web)"/>
    <w:basedOn w:val="1"/>
    <w:unhideWhenUsed/>
    <w:qFormat/>
    <w:uiPriority w:val="99"/>
    <w:pPr>
      <w:spacing w:before="100" w:beforeAutospacing="1" w:after="100" w:afterAutospacing="1" w:line="240" w:lineRule="auto"/>
    </w:pPr>
    <w:rPr>
      <w:rFonts w:ascii="Tahoma" w:hAnsi="Tahoma" w:eastAsia="Times New Roman" w:cs="Tahoma"/>
      <w:sz w:val="24"/>
      <w:szCs w:val="24"/>
      <w:lang w:eastAsia="en-US"/>
    </w:rPr>
  </w:style>
  <w:style w:type="character" w:styleId="30">
    <w:name w:val="page number"/>
    <w:basedOn w:val="11"/>
    <w:semiHidden/>
    <w:unhideWhenUsed/>
    <w:qFormat/>
    <w:uiPriority w:val="99"/>
    <w:rPr>
      <w:rFonts w:ascii="Times New Roman" w:hAnsi="Times New Roman" w:eastAsia="Times New Roman" w:cs="Angsana New"/>
      <w:lang w:val="en-US" w:eastAsia="en-US" w:bidi="th-TH"/>
    </w:rPr>
  </w:style>
  <w:style w:type="character" w:styleId="31">
    <w:name w:val="Strong"/>
    <w:qFormat/>
    <w:uiPriority w:val="22"/>
    <w:rPr>
      <w:rFonts w:ascii="Times New Roman" w:hAnsi="Times New Roman" w:eastAsia="Times New Roman" w:cs="Angsana New"/>
      <w:b/>
      <w:bCs/>
      <w:lang w:val="en-US" w:eastAsia="en-US" w:bidi="th-TH"/>
    </w:rPr>
  </w:style>
  <w:style w:type="table" w:styleId="32">
    <w:name w:val="Table Grid"/>
    <w:basedOn w:val="12"/>
    <w:qFormat/>
    <w:uiPriority w:val="59"/>
    <w:rPr>
      <w:rFonts w:ascii="Calibri" w:hAnsi="Calibri" w:eastAsia="Calibri" w:cs="Cordia New"/>
      <w:sz w:val="22"/>
      <w:szCs w:val="28"/>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33">
    <w:name w:val="Title"/>
    <w:basedOn w:val="1"/>
    <w:link w:val="57"/>
    <w:qFormat/>
    <w:uiPriority w:val="10"/>
    <w:pPr>
      <w:tabs>
        <w:tab w:val="left" w:pos="720"/>
        <w:tab w:val="left" w:pos="1080"/>
        <w:tab w:val="left" w:pos="1440"/>
        <w:tab w:val="left" w:pos="1800"/>
      </w:tabs>
      <w:spacing w:after="0" w:line="240" w:lineRule="auto"/>
      <w:jc w:val="center"/>
    </w:pPr>
    <w:rPr>
      <w:rFonts w:ascii="Browallia New" w:hAnsi="Times New Roman" w:eastAsia="Times New Roman" w:cs="Times New Roman"/>
      <w:b/>
      <w:bCs/>
      <w:sz w:val="38"/>
      <w:szCs w:val="38"/>
      <w:lang w:eastAsia="en-US"/>
    </w:rPr>
  </w:style>
  <w:style w:type="paragraph" w:customStyle="1" w:styleId="34">
    <w:name w:val="xl24"/>
    <w:basedOn w:val="1"/>
    <w:qFormat/>
    <w:uiPriority w:val="0"/>
    <w:pPr>
      <w:spacing w:before="100" w:beforeAutospacing="1" w:after="100" w:afterAutospacing="1" w:line="240" w:lineRule="auto"/>
    </w:pPr>
    <w:rPr>
      <w:rFonts w:hint="cs" w:ascii="Arial Unicode MS" w:hAnsi="Times New Roman" w:eastAsia="Times New Roman" w:cs="BrowalliaUPC"/>
      <w:sz w:val="30"/>
      <w:szCs w:val="30"/>
      <w:lang w:eastAsia="en-US"/>
    </w:rPr>
  </w:style>
  <w:style w:type="paragraph" w:customStyle="1" w:styleId="35">
    <w:name w:val="Default"/>
    <w:qFormat/>
    <w:uiPriority w:val="0"/>
    <w:pPr>
      <w:autoSpaceDE w:val="0"/>
      <w:autoSpaceDN w:val="0"/>
      <w:adjustRightInd w:val="0"/>
    </w:pPr>
    <w:rPr>
      <w:rFonts w:ascii="Angsana New" w:hAnsi="Angsana New" w:eastAsia="SimSun" w:cs="Angsana New"/>
      <w:color w:val="000000"/>
      <w:sz w:val="24"/>
      <w:szCs w:val="24"/>
      <w:lang w:val="en-US" w:eastAsia="zh-CN" w:bidi="th-TH"/>
    </w:rPr>
  </w:style>
  <w:style w:type="character" w:customStyle="1" w:styleId="36">
    <w:name w:val="Balloon Text Char"/>
    <w:basedOn w:val="11"/>
    <w:link w:val="13"/>
    <w:qFormat/>
    <w:uiPriority w:val="99"/>
    <w:rPr>
      <w:rFonts w:ascii="Tahoma" w:hAnsi="Tahoma" w:eastAsia="Times New Roman" w:cs="Angsana New"/>
      <w:sz w:val="16"/>
      <w:szCs w:val="20"/>
      <w:lang w:val="zh-CN" w:eastAsia="zh-CN" w:bidi="th-TH"/>
    </w:rPr>
  </w:style>
  <w:style w:type="paragraph" w:styleId="37">
    <w:name w:val="List Paragraph"/>
    <w:basedOn w:val="1"/>
    <w:link w:val="77"/>
    <w:qFormat/>
    <w:uiPriority w:val="34"/>
    <w:pPr>
      <w:spacing w:after="0" w:line="240" w:lineRule="auto"/>
      <w:ind w:left="720"/>
      <w:contextualSpacing/>
    </w:pPr>
    <w:rPr>
      <w:rFonts w:ascii="Times New Roman" w:hAnsi="Times New Roman" w:eastAsia="Times New Roman" w:cs="Angsana New"/>
      <w:sz w:val="24"/>
      <w:szCs w:val="28"/>
      <w:lang w:eastAsia="en-US"/>
    </w:rPr>
  </w:style>
  <w:style w:type="paragraph" w:styleId="38">
    <w:name w:val="No Spacing"/>
    <w:semiHidden/>
    <w:unhideWhenUsed/>
    <w:qFormat/>
    <w:uiPriority w:val="99"/>
    <w:rPr>
      <w:rFonts w:ascii="Calibri" w:hAnsi="Calibri" w:eastAsia="Calibri" w:cs="Angsana New"/>
      <w:sz w:val="22"/>
      <w:szCs w:val="28"/>
      <w:lang w:val="en-US" w:eastAsia="en-US" w:bidi="th-TH"/>
    </w:rPr>
  </w:style>
  <w:style w:type="character" w:customStyle="1" w:styleId="39">
    <w:name w:val="List Paragraph Char"/>
    <w:link w:val="37"/>
    <w:qFormat/>
    <w:uiPriority w:val="34"/>
    <w:rPr>
      <w:rFonts w:ascii="Times New Roman" w:hAnsi="Times New Roman" w:eastAsia="Times New Roman" w:cs="Angsana New"/>
      <w:sz w:val="24"/>
      <w:szCs w:val="28"/>
      <w:lang w:val="en-US" w:eastAsia="en-US" w:bidi="th-TH"/>
    </w:rPr>
  </w:style>
  <w:style w:type="character" w:customStyle="1" w:styleId="40">
    <w:name w:val="apple-converted-space"/>
    <w:qFormat/>
    <w:uiPriority w:val="0"/>
    <w:rPr>
      <w:rFonts w:ascii="Times New Roman" w:hAnsi="Times New Roman" w:eastAsia="Times New Roman" w:cs="Angsana New"/>
      <w:lang w:val="en-US" w:eastAsia="en-US" w:bidi="th-TH"/>
    </w:rPr>
  </w:style>
  <w:style w:type="character" w:customStyle="1" w:styleId="41">
    <w:name w:val="Heading 1 Char"/>
    <w:basedOn w:val="11"/>
    <w:link w:val="2"/>
    <w:qFormat/>
    <w:uiPriority w:val="0"/>
    <w:rPr>
      <w:rFonts w:ascii="Times New Roman" w:hAnsi="Times New Roman" w:eastAsia="Times New Roman" w:cs="Times New Roman"/>
      <w:b/>
      <w:bCs/>
      <w:sz w:val="34"/>
      <w:szCs w:val="34"/>
      <w:lang w:val="en-US" w:eastAsia="en-US" w:bidi="th-TH"/>
    </w:rPr>
  </w:style>
  <w:style w:type="character" w:customStyle="1" w:styleId="42">
    <w:name w:val="st1"/>
    <w:qFormat/>
    <w:uiPriority w:val="0"/>
    <w:rPr>
      <w:rFonts w:ascii="Times New Roman" w:hAnsi="Times New Roman" w:eastAsia="Times New Roman" w:cs="Angsana New"/>
      <w:lang w:val="en-US" w:eastAsia="en-US" w:bidi="th-TH"/>
    </w:rPr>
  </w:style>
  <w:style w:type="character" w:customStyle="1" w:styleId="43">
    <w:name w:val="ms-rtefontface-1"/>
    <w:qFormat/>
    <w:uiPriority w:val="0"/>
    <w:rPr>
      <w:rFonts w:ascii="Times New Roman" w:hAnsi="Times New Roman" w:eastAsia="Times New Roman" w:cs="Angsana New"/>
      <w:lang w:val="en-US" w:eastAsia="en-US" w:bidi="th-TH"/>
    </w:rPr>
  </w:style>
  <w:style w:type="character" w:customStyle="1" w:styleId="44">
    <w:name w:val="_xbe"/>
    <w:qFormat/>
    <w:uiPriority w:val="0"/>
    <w:rPr>
      <w:rFonts w:ascii="Times New Roman" w:hAnsi="Times New Roman" w:eastAsia="Times New Roman" w:cs="Angsana New"/>
      <w:lang w:val="en-US" w:eastAsia="en-US" w:bidi="th-TH"/>
    </w:rPr>
  </w:style>
  <w:style w:type="character" w:customStyle="1" w:styleId="45">
    <w:name w:val="รายการย่อหน้า อักขระ"/>
    <w:qFormat/>
    <w:uiPriority w:val="34"/>
    <w:rPr>
      <w:rFonts w:ascii="Times New Roman" w:hAnsi="Times New Roman" w:eastAsia="Times New Roman" w:cs="Angsana New"/>
      <w:sz w:val="24"/>
      <w:szCs w:val="28"/>
      <w:lang w:val="en-US" w:eastAsia="en-US" w:bidi="th-TH"/>
    </w:rPr>
  </w:style>
  <w:style w:type="table" w:customStyle="1" w:styleId="46">
    <w:name w:val="ตารางธรรมดา 11"/>
    <w:basedOn w:val="12"/>
    <w:qFormat/>
    <w:uiPriority w:val="41"/>
    <w:tblPr>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Pr>
    <w:tblStylePr w:type="firstRow">
      <w:rPr>
        <w:b/>
        <w:bCs/>
      </w:rPr>
    </w:tblStylePr>
    <w:tblStylePr w:type="lastRow">
      <w:rPr>
        <w:b/>
        <w:bCs/>
      </w:rPr>
      <w:tcPr>
        <w:tcBorders>
          <w:top w:val="double" w:color="BFBFBF" w:sz="4" w:space="0"/>
        </w:tcBorders>
      </w:tcPr>
    </w:tblStylePr>
    <w:tblStylePr w:type="firstCol">
      <w:rPr>
        <w:b/>
        <w:bCs/>
      </w:rPr>
    </w:tblStylePr>
    <w:tblStylePr w:type="lastCol">
      <w:rPr>
        <w:b/>
        <w:bCs/>
      </w:rPr>
    </w:tblStylePr>
    <w:tblStylePr w:type="band1Vert">
      <w:tcPr>
        <w:shd w:val="clear" w:color="auto" w:fill="F2F2F2"/>
      </w:tcPr>
    </w:tblStylePr>
    <w:tblStylePr w:type="band1Horz">
      <w:tcPr>
        <w:shd w:val="clear" w:color="auto" w:fill="F2F2F2"/>
      </w:tcPr>
    </w:tblStylePr>
  </w:style>
  <w:style w:type="character" w:customStyle="1" w:styleId="47">
    <w:name w:val="Heading 3 Char"/>
    <w:basedOn w:val="11"/>
    <w:link w:val="4"/>
    <w:qFormat/>
    <w:uiPriority w:val="9"/>
    <w:rPr>
      <w:rFonts w:ascii="TH SarabunPSK" w:hAnsi="TH SarabunPSK" w:eastAsia="Times New Roman" w:cs="TH SarabunPSK"/>
      <w:b/>
      <w:bCs/>
      <w:color w:val="000000"/>
      <w:sz w:val="32"/>
      <w:szCs w:val="32"/>
      <w:lang w:val="en-US" w:eastAsia="en-US" w:bidi="th-TH"/>
    </w:rPr>
  </w:style>
  <w:style w:type="character" w:customStyle="1" w:styleId="48">
    <w:name w:val="Heading 4 Char"/>
    <w:basedOn w:val="11"/>
    <w:link w:val="5"/>
    <w:semiHidden/>
    <w:qFormat/>
    <w:uiPriority w:val="9"/>
    <w:rPr>
      <w:rFonts w:ascii="Cambria" w:hAnsi="Cambria" w:eastAsia="Times New Roman" w:cs="Angsana New"/>
      <w:b/>
      <w:bCs/>
      <w:i/>
      <w:iCs/>
      <w:color w:val="4F81BD"/>
      <w:sz w:val="32"/>
      <w:szCs w:val="38"/>
      <w:lang w:val="en-US" w:eastAsia="en-US" w:bidi="th-TH"/>
    </w:rPr>
  </w:style>
  <w:style w:type="character" w:customStyle="1" w:styleId="49">
    <w:name w:val="Heading 5 Char"/>
    <w:basedOn w:val="11"/>
    <w:link w:val="6"/>
    <w:semiHidden/>
    <w:qFormat/>
    <w:uiPriority w:val="9"/>
    <w:rPr>
      <w:rFonts w:ascii="Cambria" w:hAnsi="Cambria" w:eastAsia="Times New Roman" w:cs="Angsana New"/>
      <w:color w:val="243F60"/>
      <w:sz w:val="32"/>
      <w:szCs w:val="38"/>
      <w:lang w:val="en-US" w:eastAsia="en-US" w:bidi="th-TH"/>
    </w:rPr>
  </w:style>
  <w:style w:type="character" w:customStyle="1" w:styleId="50">
    <w:name w:val="Heading 6 Char"/>
    <w:basedOn w:val="11"/>
    <w:link w:val="7"/>
    <w:semiHidden/>
    <w:qFormat/>
    <w:uiPriority w:val="9"/>
    <w:rPr>
      <w:rFonts w:ascii="Cambria" w:hAnsi="Cambria" w:eastAsia="Times New Roman" w:cs="Angsana New"/>
      <w:i/>
      <w:iCs/>
      <w:color w:val="243F60"/>
      <w:sz w:val="32"/>
      <w:szCs w:val="38"/>
      <w:lang w:val="en-US" w:eastAsia="en-US" w:bidi="th-TH"/>
    </w:rPr>
  </w:style>
  <w:style w:type="character" w:customStyle="1" w:styleId="51">
    <w:name w:val="Heading 7 Char"/>
    <w:basedOn w:val="11"/>
    <w:link w:val="8"/>
    <w:semiHidden/>
    <w:qFormat/>
    <w:uiPriority w:val="9"/>
    <w:rPr>
      <w:rFonts w:ascii="Cambria" w:hAnsi="Cambria" w:eastAsia="Times New Roman" w:cs="Angsana New"/>
      <w:i/>
      <w:iCs/>
      <w:color w:val="404040"/>
      <w:sz w:val="32"/>
      <w:szCs w:val="38"/>
      <w:lang w:val="en-US" w:eastAsia="en-US" w:bidi="th-TH"/>
    </w:rPr>
  </w:style>
  <w:style w:type="character" w:customStyle="1" w:styleId="52">
    <w:name w:val="Heading 8 Char"/>
    <w:basedOn w:val="11"/>
    <w:link w:val="9"/>
    <w:semiHidden/>
    <w:qFormat/>
    <w:uiPriority w:val="9"/>
    <w:rPr>
      <w:rFonts w:ascii="Cambria" w:hAnsi="Cambria" w:eastAsia="Times New Roman" w:cs="Angsana New"/>
      <w:color w:val="404040"/>
      <w:sz w:val="20"/>
      <w:szCs w:val="25"/>
      <w:lang w:val="en-US" w:eastAsia="en-US" w:bidi="th-TH"/>
    </w:rPr>
  </w:style>
  <w:style w:type="character" w:customStyle="1" w:styleId="53">
    <w:name w:val="Heading 9 Char"/>
    <w:basedOn w:val="11"/>
    <w:link w:val="10"/>
    <w:semiHidden/>
    <w:qFormat/>
    <w:uiPriority w:val="9"/>
    <w:rPr>
      <w:rFonts w:ascii="Cambria" w:hAnsi="Cambria" w:eastAsia="Times New Roman" w:cs="Angsana New"/>
      <w:i/>
      <w:iCs/>
      <w:color w:val="404040"/>
      <w:sz w:val="20"/>
      <w:szCs w:val="25"/>
      <w:lang w:val="en-US" w:eastAsia="en-US" w:bidi="th-TH"/>
    </w:rPr>
  </w:style>
  <w:style w:type="character" w:customStyle="1" w:styleId="54">
    <w:name w:val="Heading 2 Char"/>
    <w:link w:val="3"/>
    <w:qFormat/>
    <w:uiPriority w:val="9"/>
    <w:rPr>
      <w:rFonts w:ascii="Times New Roman" w:hAnsi="Times New Roman" w:eastAsia="Times New Roman" w:cs="Times New Roman"/>
      <w:b/>
      <w:bCs/>
      <w:lang w:val="en-US" w:eastAsia="en-US" w:bidi="th-TH"/>
    </w:rPr>
  </w:style>
  <w:style w:type="character" w:customStyle="1" w:styleId="55">
    <w:name w:val="Header Char"/>
    <w:basedOn w:val="11"/>
    <w:link w:val="25"/>
    <w:qFormat/>
    <w:uiPriority w:val="99"/>
    <w:rPr>
      <w:rFonts w:ascii="Times New Roman" w:hAnsi="Times New Roman" w:eastAsia="Times New Roman" w:cs="Courier New"/>
      <w:szCs w:val="35"/>
      <w:lang w:val="en-US" w:eastAsia="en-US" w:bidi="th-TH"/>
    </w:rPr>
  </w:style>
  <w:style w:type="character" w:customStyle="1" w:styleId="56">
    <w:name w:val="Footer Char"/>
    <w:basedOn w:val="11"/>
    <w:link w:val="23"/>
    <w:qFormat/>
    <w:uiPriority w:val="99"/>
    <w:rPr>
      <w:rFonts w:ascii="Times New Roman" w:hAnsi="Times New Roman" w:eastAsia="Times New Roman" w:cs="Courier New"/>
      <w:szCs w:val="35"/>
      <w:lang w:val="en-US" w:eastAsia="en-US" w:bidi="th-TH"/>
    </w:rPr>
  </w:style>
  <w:style w:type="character" w:customStyle="1" w:styleId="57">
    <w:name w:val="Title Char"/>
    <w:link w:val="33"/>
    <w:qFormat/>
    <w:uiPriority w:val="0"/>
    <w:rPr>
      <w:rFonts w:ascii="Times New Roman" w:hAnsi="Times New Roman" w:eastAsia="Times New Roman" w:cs="Times New Roman"/>
      <w:b/>
      <w:bCs/>
      <w:sz w:val="38"/>
      <w:szCs w:val="38"/>
      <w:lang w:val="en-US" w:eastAsia="en-US" w:bidi="th-TH"/>
    </w:rPr>
  </w:style>
  <w:style w:type="table" w:customStyle="1" w:styleId="58">
    <w:name w:val="ตารางปกติ1"/>
    <w:semiHidden/>
    <w:qFormat/>
    <w:uiPriority w:val="99"/>
    <w:pPr>
      <w:spacing w:after="200" w:line="276" w:lineRule="auto"/>
    </w:pPr>
    <w:rPr>
      <w:rFonts w:ascii="TH SarabunPSK" w:hAnsi="TH SarabunPSK" w:eastAsia="Calibri" w:cs="TH SarabunPSK"/>
      <w:sz w:val="32"/>
      <w:szCs w:val="32"/>
    </w:rPr>
    <w:tblPr>
      <w:tblCellMar>
        <w:top w:w="0" w:type="dxa"/>
        <w:left w:w="108" w:type="dxa"/>
        <w:bottom w:w="0" w:type="dxa"/>
        <w:right w:w="108" w:type="dxa"/>
      </w:tblCellMar>
    </w:tblPr>
  </w:style>
  <w:style w:type="table" w:customStyle="1" w:styleId="59">
    <w:name w:val="เส้นตาราง1"/>
    <w:basedOn w:val="12"/>
    <w:qFormat/>
    <w:uiPriority w:val="59"/>
    <w:rPr>
      <w:rFonts w:ascii="TH SarabunPSK" w:hAnsi="TH SarabunPSK" w:eastAsia="Calibri" w:cs="TH SarabunPSK"/>
      <w:sz w:val="32"/>
      <w:szCs w:val="3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60">
    <w:name w:val="Body Text Char"/>
    <w:link w:val="14"/>
    <w:qFormat/>
    <w:uiPriority w:val="0"/>
    <w:rPr>
      <w:rFonts w:ascii="Browallia New" w:hAnsi="Times New Roman" w:eastAsia="Times New Roman" w:cs="Browallia New"/>
      <w:sz w:val="30"/>
      <w:szCs w:val="30"/>
      <w:lang w:val="en-US" w:eastAsia="en-US" w:bidi="th-TH"/>
    </w:rPr>
  </w:style>
  <w:style w:type="character" w:customStyle="1" w:styleId="61">
    <w:name w:val="Body Text Indent Char"/>
    <w:link w:val="17"/>
    <w:qFormat/>
    <w:uiPriority w:val="0"/>
    <w:rPr>
      <w:rFonts w:ascii="Browallia New" w:hAnsi="Browallia New" w:eastAsia="Times New Roman" w:cs="Browallia New"/>
      <w:sz w:val="30"/>
      <w:szCs w:val="30"/>
      <w:lang w:val="en-US" w:eastAsia="en-US" w:bidi="th-TH"/>
    </w:rPr>
  </w:style>
  <w:style w:type="paragraph" w:customStyle="1" w:styleId="62">
    <w:name w:val="2"/>
    <w:basedOn w:val="1"/>
    <w:qFormat/>
    <w:uiPriority w:val="0"/>
    <w:pPr>
      <w:tabs>
        <w:tab w:val="left" w:pos="426"/>
        <w:tab w:val="left" w:pos="851"/>
        <w:tab w:val="left" w:pos="1134"/>
      </w:tabs>
      <w:spacing w:after="0" w:line="240" w:lineRule="auto"/>
      <w:jc w:val="thaiDistribute"/>
    </w:pPr>
    <w:rPr>
      <w:rFonts w:ascii="Cordia New" w:hAnsi="Cordia New" w:eastAsia="Cordia New" w:cs="CordiaUPC"/>
      <w:sz w:val="32"/>
      <w:szCs w:val="32"/>
      <w:lang w:eastAsia="en-US"/>
    </w:rPr>
  </w:style>
  <w:style w:type="paragraph" w:customStyle="1" w:styleId="63">
    <w:name w:val="1"/>
    <w:basedOn w:val="1"/>
    <w:qFormat/>
    <w:uiPriority w:val="0"/>
    <w:pPr>
      <w:spacing w:after="0" w:line="240" w:lineRule="auto"/>
      <w:jc w:val="thaiDistribute"/>
    </w:pPr>
    <w:rPr>
      <w:rFonts w:ascii="Cordia New" w:hAnsi="Cordia New" w:eastAsia="Cordia New" w:cs="Cordia New"/>
      <w:sz w:val="28"/>
      <w:szCs w:val="32"/>
      <w:lang w:eastAsia="en-US"/>
    </w:rPr>
  </w:style>
  <w:style w:type="character" w:customStyle="1" w:styleId="64">
    <w:name w:val="Body Text Indent 2 Char"/>
    <w:link w:val="18"/>
    <w:qFormat/>
    <w:uiPriority w:val="0"/>
    <w:rPr>
      <w:rFonts w:ascii="Browallia New" w:hAnsi="Times New Roman" w:eastAsia="Times New Roman" w:cs="Browallia New"/>
      <w:sz w:val="30"/>
      <w:szCs w:val="30"/>
      <w:lang w:val="en-US" w:eastAsia="en-US" w:bidi="th-TH"/>
    </w:rPr>
  </w:style>
  <w:style w:type="character" w:customStyle="1" w:styleId="65">
    <w:name w:val="Body Text Indent 3 Char"/>
    <w:link w:val="19"/>
    <w:qFormat/>
    <w:uiPriority w:val="0"/>
    <w:rPr>
      <w:rFonts w:ascii="CordiaUPC" w:hAnsi="CordiaUPC" w:eastAsia="Cordia New" w:cs="Angsana New"/>
      <w:sz w:val="16"/>
      <w:szCs w:val="18"/>
      <w:lang w:val="en-US" w:eastAsia="en-US" w:bidi="th-TH"/>
    </w:rPr>
  </w:style>
  <w:style w:type="character" w:customStyle="1" w:styleId="66">
    <w:name w:val="Body Text 3 Char"/>
    <w:link w:val="16"/>
    <w:qFormat/>
    <w:uiPriority w:val="0"/>
    <w:rPr>
      <w:rFonts w:ascii="CordiaUPC" w:hAnsi="CordiaUPC" w:eastAsia="Cordia New" w:cs="Angsana New"/>
      <w:sz w:val="16"/>
      <w:szCs w:val="18"/>
      <w:lang w:val="en-US" w:eastAsia="en-US" w:bidi="th-TH"/>
    </w:rPr>
  </w:style>
  <w:style w:type="character" w:customStyle="1" w:styleId="67">
    <w:name w:val="Body Text 2 Char"/>
    <w:link w:val="15"/>
    <w:qFormat/>
    <w:uiPriority w:val="0"/>
    <w:rPr>
      <w:rFonts w:ascii="Browallia New" w:hAnsi="Times New Roman" w:eastAsia="Times New Roman" w:cs="Times New Roman"/>
      <w:b/>
      <w:bCs/>
      <w:sz w:val="30"/>
      <w:szCs w:val="30"/>
      <w:lang w:val="en-US" w:eastAsia="en-US" w:bidi="th-TH"/>
    </w:rPr>
  </w:style>
  <w:style w:type="paragraph" w:customStyle="1" w:styleId="68">
    <w:name w:val="teaser-para"/>
    <w:basedOn w:val="1"/>
    <w:qFormat/>
    <w:uiPriority w:val="0"/>
    <w:pPr>
      <w:spacing w:before="100" w:beforeAutospacing="1" w:after="100" w:afterAutospacing="1" w:line="240" w:lineRule="auto"/>
      <w:jc w:val="thaiDistribute"/>
    </w:pPr>
    <w:rPr>
      <w:rFonts w:ascii="Tahoma" w:hAnsi="Tahoma" w:eastAsia="Times New Roman" w:cs="Tahoma"/>
      <w:sz w:val="24"/>
      <w:szCs w:val="24"/>
      <w:lang w:eastAsia="en-US"/>
    </w:rPr>
  </w:style>
  <w:style w:type="paragraph" w:customStyle="1" w:styleId="69">
    <w:name w:val="body"/>
    <w:basedOn w:val="1"/>
    <w:qFormat/>
    <w:uiPriority w:val="0"/>
    <w:pPr>
      <w:spacing w:before="100" w:beforeAutospacing="1" w:after="100" w:afterAutospacing="1" w:line="240" w:lineRule="auto"/>
      <w:jc w:val="thaiDistribute"/>
    </w:pPr>
    <w:rPr>
      <w:rFonts w:ascii="Tahoma" w:hAnsi="Tahoma" w:eastAsia="Times New Roman" w:cs="Tahoma"/>
      <w:sz w:val="24"/>
      <w:szCs w:val="24"/>
      <w:lang w:eastAsia="en-US"/>
    </w:rPr>
  </w:style>
  <w:style w:type="paragraph" w:customStyle="1" w:styleId="70">
    <w:name w:val="teaser-para1"/>
    <w:basedOn w:val="1"/>
    <w:qFormat/>
    <w:uiPriority w:val="0"/>
    <w:pPr>
      <w:spacing w:before="100" w:beforeAutospacing="1" w:after="100" w:afterAutospacing="1" w:line="240" w:lineRule="auto"/>
      <w:jc w:val="thaiDistribute"/>
    </w:pPr>
    <w:rPr>
      <w:rFonts w:ascii="Tahoma" w:hAnsi="Tahoma" w:eastAsia="Times New Roman" w:cs="Tahoma"/>
      <w:b/>
      <w:bCs/>
      <w:sz w:val="24"/>
      <w:szCs w:val="24"/>
      <w:lang w:eastAsia="en-US"/>
    </w:rPr>
  </w:style>
  <w:style w:type="character" w:customStyle="1" w:styleId="71">
    <w:name w:val="city"/>
    <w:basedOn w:val="11"/>
    <w:qFormat/>
    <w:uiPriority w:val="0"/>
    <w:rPr>
      <w:rFonts w:ascii="Times New Roman" w:hAnsi="Times New Roman" w:eastAsia="Times New Roman" w:cs="Angsana New"/>
      <w:lang w:val="en-US" w:eastAsia="en-US" w:bidi="th-TH"/>
    </w:rPr>
  </w:style>
  <w:style w:type="character" w:customStyle="1" w:styleId="72">
    <w:name w:val="country"/>
    <w:basedOn w:val="11"/>
    <w:qFormat/>
    <w:uiPriority w:val="0"/>
    <w:rPr>
      <w:rFonts w:ascii="Times New Roman" w:hAnsi="Times New Roman" w:eastAsia="Times New Roman" w:cs="Angsana New"/>
      <w:lang w:val="en-US" w:eastAsia="en-US" w:bidi="th-TH"/>
    </w:rPr>
  </w:style>
  <w:style w:type="character" w:customStyle="1" w:styleId="73">
    <w:name w:val="a1"/>
    <w:qFormat/>
    <w:uiPriority w:val="0"/>
    <w:rPr>
      <w:rFonts w:ascii="Times New Roman" w:hAnsi="Times New Roman" w:eastAsia="Times New Roman" w:cs="Angsana New"/>
      <w:color w:val="008000"/>
      <w:lang w:val="en-US" w:eastAsia="en-US" w:bidi="th-TH"/>
    </w:rPr>
  </w:style>
  <w:style w:type="paragraph" w:customStyle="1" w:styleId="74">
    <w:name w:val="CM2"/>
    <w:basedOn w:val="35"/>
    <w:next w:val="35"/>
    <w:qFormat/>
    <w:uiPriority w:val="0"/>
    <w:pPr>
      <w:widowControl w:val="0"/>
      <w:spacing w:line="396" w:lineRule="atLeast"/>
    </w:pPr>
    <w:rPr>
      <w:rFonts w:ascii="Times New Roman" w:hAnsi="Times New Roman" w:eastAsia="Times New Roman" w:cs="Angsana New"/>
      <w:color w:val="auto"/>
      <w:lang w:eastAsia="en-US"/>
    </w:rPr>
  </w:style>
  <w:style w:type="character" w:customStyle="1" w:styleId="75">
    <w:name w:val="Document Map Char"/>
    <w:basedOn w:val="11"/>
    <w:link w:val="21"/>
    <w:qFormat/>
    <w:uiPriority w:val="0"/>
    <w:rPr>
      <w:rFonts w:ascii="Tahoma" w:hAnsi="Tahoma" w:eastAsia="Times New Roman" w:cs="Angsana New"/>
      <w:sz w:val="32"/>
      <w:szCs w:val="24"/>
      <w:lang w:val="en-US" w:eastAsia="en-US" w:bidi="th-TH"/>
    </w:rPr>
  </w:style>
  <w:style w:type="character" w:customStyle="1" w:styleId="76">
    <w:name w:val="ข้อความบอลลูน อักขระ"/>
    <w:link w:val="13"/>
    <w:semiHidden/>
    <w:qFormat/>
    <w:uiPriority w:val="99"/>
    <w:rPr>
      <w:rFonts w:ascii="Leelawadee" w:hAnsi="Leelawadee" w:eastAsia="Times New Roman" w:cs="Angsana New"/>
      <w:sz w:val="18"/>
      <w:szCs w:val="22"/>
    </w:rPr>
  </w:style>
  <w:style w:type="character" w:customStyle="1" w:styleId="77">
    <w:name w:val="รายการย่อหน้า อักขระ1"/>
    <w:link w:val="37"/>
    <w:qFormat/>
    <w:uiPriority w:val="34"/>
    <w:rPr>
      <w:rFonts w:ascii="Times New Roman" w:hAnsi="Times New Roman" w:eastAsia="Times New Roman" w:cs="Angsana New"/>
    </w:rPr>
  </w:style>
  <w:style w:type="character" w:customStyle="1" w:styleId="78">
    <w:name w:val="หัวเรื่อง 1 อักขระ"/>
    <w:link w:val="2"/>
    <w:qFormat/>
    <w:uiPriority w:val="9"/>
    <w:rPr>
      <w:rFonts w:ascii="TH Niramit AS" w:hAnsi="TH Niramit AS" w:eastAsia="Times New Roman" w:cs="TH Niramit AS"/>
      <w:caps/>
      <w:color w:val="632423"/>
      <w:spacing w:val="20"/>
      <w:sz w:val="28"/>
    </w:rPr>
  </w:style>
</w:styles>
</file>

<file path=word/_rels/document.xml.rels><?xml version="1.0" encoding="UTF-8" standalone="yes"?>
<Relationships xmlns="http://schemas.openxmlformats.org/package/2006/relationships"><Relationship Id="rId99" Type="http://schemas.openxmlformats.org/officeDocument/2006/relationships/image" Target="media/image12.jpeg"/><Relationship Id="rId98" Type="http://schemas.openxmlformats.org/officeDocument/2006/relationships/image" Target="media/image11.jpeg"/><Relationship Id="rId97" Type="http://schemas.openxmlformats.org/officeDocument/2006/relationships/image" Target="media/image10.jpeg"/><Relationship Id="rId96" Type="http://schemas.openxmlformats.org/officeDocument/2006/relationships/image" Target="media/image9.jpeg"/><Relationship Id="rId95" Type="http://schemas.openxmlformats.org/officeDocument/2006/relationships/image" Target="media/image8.jpeg"/><Relationship Id="rId94" Type="http://schemas.openxmlformats.org/officeDocument/2006/relationships/image" Target="media/image7.jpeg"/><Relationship Id="rId93" Type="http://schemas.openxmlformats.org/officeDocument/2006/relationships/image" Target="media/image6.jpeg"/><Relationship Id="rId92" Type="http://schemas.openxmlformats.org/officeDocument/2006/relationships/image" Target="media/image5.jpeg"/><Relationship Id="rId91" Type="http://schemas.openxmlformats.org/officeDocument/2006/relationships/image" Target="media/image4.png"/><Relationship Id="rId90" Type="http://schemas.openxmlformats.org/officeDocument/2006/relationships/image" Target="media/image3.png"/><Relationship Id="rId9" Type="http://schemas.openxmlformats.org/officeDocument/2006/relationships/header" Target="header3.xml"/><Relationship Id="rId89" Type="http://schemas.openxmlformats.org/officeDocument/2006/relationships/image" Target="media/image2.png"/><Relationship Id="rId88" Type="http://schemas.openxmlformats.org/officeDocument/2006/relationships/image" Target="media/image1.png"/><Relationship Id="rId87" Type="http://schemas.openxmlformats.org/officeDocument/2006/relationships/theme" Target="theme/theme1.xml"/><Relationship Id="rId86" Type="http://schemas.openxmlformats.org/officeDocument/2006/relationships/footer" Target="footer43.xml"/><Relationship Id="rId85" Type="http://schemas.openxmlformats.org/officeDocument/2006/relationships/footer" Target="footer42.xml"/><Relationship Id="rId84" Type="http://schemas.openxmlformats.org/officeDocument/2006/relationships/header" Target="header39.xml"/><Relationship Id="rId83" Type="http://schemas.openxmlformats.org/officeDocument/2006/relationships/footer" Target="footer41.xml"/><Relationship Id="rId82" Type="http://schemas.openxmlformats.org/officeDocument/2006/relationships/header" Target="header38.xml"/><Relationship Id="rId81" Type="http://schemas.openxmlformats.org/officeDocument/2006/relationships/footer" Target="footer40.xml"/><Relationship Id="rId80" Type="http://schemas.openxmlformats.org/officeDocument/2006/relationships/header" Target="header37.xml"/><Relationship Id="rId8" Type="http://schemas.openxmlformats.org/officeDocument/2006/relationships/footer" Target="footer2.xml"/><Relationship Id="rId79" Type="http://schemas.openxmlformats.org/officeDocument/2006/relationships/footer" Target="footer39.xml"/><Relationship Id="rId78" Type="http://schemas.openxmlformats.org/officeDocument/2006/relationships/header" Target="header36.xml"/><Relationship Id="rId77" Type="http://schemas.openxmlformats.org/officeDocument/2006/relationships/footer" Target="footer38.xml"/><Relationship Id="rId76" Type="http://schemas.openxmlformats.org/officeDocument/2006/relationships/header" Target="header35.xml"/><Relationship Id="rId75" Type="http://schemas.openxmlformats.org/officeDocument/2006/relationships/footer" Target="footer37.xml"/><Relationship Id="rId74" Type="http://schemas.openxmlformats.org/officeDocument/2006/relationships/header" Target="header34.xml"/><Relationship Id="rId73" Type="http://schemas.openxmlformats.org/officeDocument/2006/relationships/footer" Target="footer36.xml"/><Relationship Id="rId72" Type="http://schemas.openxmlformats.org/officeDocument/2006/relationships/header" Target="header33.xml"/><Relationship Id="rId71" Type="http://schemas.openxmlformats.org/officeDocument/2006/relationships/footer" Target="footer35.xml"/><Relationship Id="rId70" Type="http://schemas.openxmlformats.org/officeDocument/2006/relationships/header" Target="header32.xml"/><Relationship Id="rId7" Type="http://schemas.openxmlformats.org/officeDocument/2006/relationships/header" Target="header2.xml"/><Relationship Id="rId69" Type="http://schemas.openxmlformats.org/officeDocument/2006/relationships/footer" Target="footer34.xml"/><Relationship Id="rId68" Type="http://schemas.openxmlformats.org/officeDocument/2006/relationships/header" Target="header31.xml"/><Relationship Id="rId67" Type="http://schemas.openxmlformats.org/officeDocument/2006/relationships/footer" Target="footer33.xml"/><Relationship Id="rId66" Type="http://schemas.openxmlformats.org/officeDocument/2006/relationships/header" Target="header30.xml"/><Relationship Id="rId65" Type="http://schemas.openxmlformats.org/officeDocument/2006/relationships/footer" Target="footer32.xml"/><Relationship Id="rId64" Type="http://schemas.openxmlformats.org/officeDocument/2006/relationships/header" Target="header29.xml"/><Relationship Id="rId63" Type="http://schemas.openxmlformats.org/officeDocument/2006/relationships/footer" Target="footer31.xml"/><Relationship Id="rId62" Type="http://schemas.openxmlformats.org/officeDocument/2006/relationships/header" Target="header28.xml"/><Relationship Id="rId61" Type="http://schemas.openxmlformats.org/officeDocument/2006/relationships/footer" Target="footer30.xml"/><Relationship Id="rId607" Type="http://schemas.openxmlformats.org/officeDocument/2006/relationships/fontTable" Target="fontTable.xml"/><Relationship Id="rId606" Type="http://schemas.openxmlformats.org/officeDocument/2006/relationships/numbering" Target="numbering.xml"/><Relationship Id="rId605" Type="http://schemas.openxmlformats.org/officeDocument/2006/relationships/customXml" Target="../customXml/item1.xml"/><Relationship Id="rId604" Type="http://schemas.openxmlformats.org/officeDocument/2006/relationships/image" Target="media/image500.png"/><Relationship Id="rId603" Type="http://schemas.openxmlformats.org/officeDocument/2006/relationships/image" Target="media/image499.png"/><Relationship Id="rId602" Type="http://schemas.openxmlformats.org/officeDocument/2006/relationships/image" Target="media/image498.png"/><Relationship Id="rId601" Type="http://schemas.openxmlformats.org/officeDocument/2006/relationships/image" Target="media/image497.png"/><Relationship Id="rId600" Type="http://schemas.openxmlformats.org/officeDocument/2006/relationships/image" Target="media/image496.png"/><Relationship Id="rId60" Type="http://schemas.openxmlformats.org/officeDocument/2006/relationships/header" Target="header27.xml"/><Relationship Id="rId6" Type="http://schemas.openxmlformats.org/officeDocument/2006/relationships/footer" Target="footer1.xml"/><Relationship Id="rId599" Type="http://schemas.openxmlformats.org/officeDocument/2006/relationships/image" Target="media/image495.png"/><Relationship Id="rId598" Type="http://schemas.openxmlformats.org/officeDocument/2006/relationships/image" Target="media/image494.png"/><Relationship Id="rId597" Type="http://schemas.openxmlformats.org/officeDocument/2006/relationships/chart" Target="charts/chart17.xml"/><Relationship Id="rId596" Type="http://schemas.openxmlformats.org/officeDocument/2006/relationships/chart" Target="charts/chart16.xml"/><Relationship Id="rId595" Type="http://schemas.openxmlformats.org/officeDocument/2006/relationships/image" Target="media/image493.png"/><Relationship Id="rId594" Type="http://schemas.openxmlformats.org/officeDocument/2006/relationships/chart" Target="charts/chart15.xml"/><Relationship Id="rId593" Type="http://schemas.openxmlformats.org/officeDocument/2006/relationships/chart" Target="charts/chart14.xml"/><Relationship Id="rId592" Type="http://schemas.openxmlformats.org/officeDocument/2006/relationships/image" Target="media/image492.png"/><Relationship Id="rId591" Type="http://schemas.openxmlformats.org/officeDocument/2006/relationships/image" Target="media/image491.png"/><Relationship Id="rId590" Type="http://schemas.openxmlformats.org/officeDocument/2006/relationships/image" Target="media/image490.png"/><Relationship Id="rId59" Type="http://schemas.openxmlformats.org/officeDocument/2006/relationships/footer" Target="footer29.xml"/><Relationship Id="rId589" Type="http://schemas.openxmlformats.org/officeDocument/2006/relationships/image" Target="media/image489.png"/><Relationship Id="rId588" Type="http://schemas.openxmlformats.org/officeDocument/2006/relationships/image" Target="media/image488.png"/><Relationship Id="rId587" Type="http://schemas.openxmlformats.org/officeDocument/2006/relationships/image" Target="media/image487.png"/><Relationship Id="rId586" Type="http://schemas.openxmlformats.org/officeDocument/2006/relationships/chart" Target="charts/chart13.xml"/><Relationship Id="rId585" Type="http://schemas.openxmlformats.org/officeDocument/2006/relationships/chart" Target="charts/chart12.xml"/><Relationship Id="rId584" Type="http://schemas.openxmlformats.org/officeDocument/2006/relationships/chart" Target="charts/chart11.xml"/><Relationship Id="rId583" Type="http://schemas.openxmlformats.org/officeDocument/2006/relationships/chart" Target="charts/chart10.xml"/><Relationship Id="rId582" Type="http://schemas.openxmlformats.org/officeDocument/2006/relationships/chart" Target="charts/chart9.xml"/><Relationship Id="rId581" Type="http://schemas.openxmlformats.org/officeDocument/2006/relationships/image" Target="media/image486.png"/><Relationship Id="rId580" Type="http://schemas.openxmlformats.org/officeDocument/2006/relationships/chart" Target="charts/chart8.xml"/><Relationship Id="rId58" Type="http://schemas.openxmlformats.org/officeDocument/2006/relationships/header" Target="header26.xml"/><Relationship Id="rId579" Type="http://schemas.openxmlformats.org/officeDocument/2006/relationships/chart" Target="charts/chart7.xml"/><Relationship Id="rId578" Type="http://schemas.openxmlformats.org/officeDocument/2006/relationships/image" Target="media/image485.png"/><Relationship Id="rId577" Type="http://schemas.openxmlformats.org/officeDocument/2006/relationships/image" Target="media/image484.png"/><Relationship Id="rId576" Type="http://schemas.openxmlformats.org/officeDocument/2006/relationships/image" Target="media/image483.png"/><Relationship Id="rId575" Type="http://schemas.openxmlformats.org/officeDocument/2006/relationships/chart" Target="charts/chart6.xml"/><Relationship Id="rId574" Type="http://schemas.openxmlformats.org/officeDocument/2006/relationships/chart" Target="charts/chart5.xml"/><Relationship Id="rId573" Type="http://schemas.openxmlformats.org/officeDocument/2006/relationships/image" Target="media/image482.png"/><Relationship Id="rId572" Type="http://schemas.openxmlformats.org/officeDocument/2006/relationships/image" Target="media/image481.png"/><Relationship Id="rId571" Type="http://schemas.openxmlformats.org/officeDocument/2006/relationships/image" Target="media/image480.png"/><Relationship Id="rId570" Type="http://schemas.openxmlformats.org/officeDocument/2006/relationships/image" Target="media/image479.png"/><Relationship Id="rId57" Type="http://schemas.openxmlformats.org/officeDocument/2006/relationships/footer" Target="footer28.xml"/><Relationship Id="rId569" Type="http://schemas.openxmlformats.org/officeDocument/2006/relationships/image" Target="media/image478.png"/><Relationship Id="rId568" Type="http://schemas.openxmlformats.org/officeDocument/2006/relationships/image" Target="media/image477.png"/><Relationship Id="rId567" Type="http://schemas.openxmlformats.org/officeDocument/2006/relationships/image" Target="media/image476.png"/><Relationship Id="rId566" Type="http://schemas.openxmlformats.org/officeDocument/2006/relationships/image" Target="media/image475.png"/><Relationship Id="rId565" Type="http://schemas.openxmlformats.org/officeDocument/2006/relationships/image" Target="media/image474.png"/><Relationship Id="rId564" Type="http://schemas.openxmlformats.org/officeDocument/2006/relationships/image" Target="media/image473.png"/><Relationship Id="rId563" Type="http://schemas.openxmlformats.org/officeDocument/2006/relationships/image" Target="media/image472.png"/><Relationship Id="rId562" Type="http://schemas.openxmlformats.org/officeDocument/2006/relationships/image" Target="media/image471.png"/><Relationship Id="rId561" Type="http://schemas.openxmlformats.org/officeDocument/2006/relationships/image" Target="media/image470.png"/><Relationship Id="rId560" Type="http://schemas.openxmlformats.org/officeDocument/2006/relationships/image" Target="media/image469.png"/><Relationship Id="rId56" Type="http://schemas.openxmlformats.org/officeDocument/2006/relationships/header" Target="header25.xml"/><Relationship Id="rId559" Type="http://schemas.openxmlformats.org/officeDocument/2006/relationships/image" Target="media/image468.png"/><Relationship Id="rId558" Type="http://schemas.openxmlformats.org/officeDocument/2006/relationships/image" Target="media/image467.png"/><Relationship Id="rId557" Type="http://schemas.openxmlformats.org/officeDocument/2006/relationships/image" Target="media/image466.png"/><Relationship Id="rId556" Type="http://schemas.openxmlformats.org/officeDocument/2006/relationships/image" Target="media/image465.png"/><Relationship Id="rId555" Type="http://schemas.openxmlformats.org/officeDocument/2006/relationships/image" Target="media/image464.png"/><Relationship Id="rId554" Type="http://schemas.openxmlformats.org/officeDocument/2006/relationships/image" Target="media/image463.png"/><Relationship Id="rId553" Type="http://schemas.openxmlformats.org/officeDocument/2006/relationships/image" Target="media/image462.png"/><Relationship Id="rId552" Type="http://schemas.openxmlformats.org/officeDocument/2006/relationships/image" Target="media/image461.png"/><Relationship Id="rId551" Type="http://schemas.openxmlformats.org/officeDocument/2006/relationships/image" Target="media/image460.png"/><Relationship Id="rId550" Type="http://schemas.openxmlformats.org/officeDocument/2006/relationships/image" Target="media/image459.png"/><Relationship Id="rId55" Type="http://schemas.openxmlformats.org/officeDocument/2006/relationships/footer" Target="footer27.xml"/><Relationship Id="rId549" Type="http://schemas.openxmlformats.org/officeDocument/2006/relationships/image" Target="media/image458.png"/><Relationship Id="rId548" Type="http://schemas.openxmlformats.org/officeDocument/2006/relationships/image" Target="media/image457.png"/><Relationship Id="rId547" Type="http://schemas.openxmlformats.org/officeDocument/2006/relationships/image" Target="media/image456.png"/><Relationship Id="rId546" Type="http://schemas.openxmlformats.org/officeDocument/2006/relationships/image" Target="media/image455.png"/><Relationship Id="rId545" Type="http://schemas.openxmlformats.org/officeDocument/2006/relationships/image" Target="media/image454.png"/><Relationship Id="rId544" Type="http://schemas.openxmlformats.org/officeDocument/2006/relationships/image" Target="media/image453.png"/><Relationship Id="rId543" Type="http://schemas.openxmlformats.org/officeDocument/2006/relationships/image" Target="media/image452.png"/><Relationship Id="rId542" Type="http://schemas.openxmlformats.org/officeDocument/2006/relationships/image" Target="media/image451.png"/><Relationship Id="rId541" Type="http://schemas.openxmlformats.org/officeDocument/2006/relationships/image" Target="media/image450.png"/><Relationship Id="rId540" Type="http://schemas.openxmlformats.org/officeDocument/2006/relationships/image" Target="media/image449.png"/><Relationship Id="rId54" Type="http://schemas.openxmlformats.org/officeDocument/2006/relationships/header" Target="header24.xml"/><Relationship Id="rId539" Type="http://schemas.openxmlformats.org/officeDocument/2006/relationships/image" Target="media/image448.png"/><Relationship Id="rId538" Type="http://schemas.openxmlformats.org/officeDocument/2006/relationships/image" Target="media/image447.png"/><Relationship Id="rId537" Type="http://schemas.openxmlformats.org/officeDocument/2006/relationships/chart" Target="charts/chart4.xml"/><Relationship Id="rId536" Type="http://schemas.openxmlformats.org/officeDocument/2006/relationships/image" Target="media/image446.png"/><Relationship Id="rId535" Type="http://schemas.openxmlformats.org/officeDocument/2006/relationships/image" Target="media/image445.png"/><Relationship Id="rId534" Type="http://schemas.openxmlformats.org/officeDocument/2006/relationships/chart" Target="charts/chart3.xml"/><Relationship Id="rId533" Type="http://schemas.openxmlformats.org/officeDocument/2006/relationships/image" Target="media/image444.png"/><Relationship Id="rId532" Type="http://schemas.openxmlformats.org/officeDocument/2006/relationships/chart" Target="charts/chart2.xml"/><Relationship Id="rId531" Type="http://schemas.openxmlformats.org/officeDocument/2006/relationships/chart" Target="charts/chart1.xml"/><Relationship Id="rId530" Type="http://schemas.openxmlformats.org/officeDocument/2006/relationships/image" Target="media/image443.png"/><Relationship Id="rId53" Type="http://schemas.openxmlformats.org/officeDocument/2006/relationships/footer" Target="footer26.xml"/><Relationship Id="rId529" Type="http://schemas.openxmlformats.org/officeDocument/2006/relationships/image" Target="media/image442.png"/><Relationship Id="rId528" Type="http://schemas.openxmlformats.org/officeDocument/2006/relationships/image" Target="media/image441.png"/><Relationship Id="rId527" Type="http://schemas.openxmlformats.org/officeDocument/2006/relationships/image" Target="media/image440.png"/><Relationship Id="rId526" Type="http://schemas.openxmlformats.org/officeDocument/2006/relationships/image" Target="media/image439.png"/><Relationship Id="rId525" Type="http://schemas.openxmlformats.org/officeDocument/2006/relationships/image" Target="media/image438.png"/><Relationship Id="rId524" Type="http://schemas.openxmlformats.org/officeDocument/2006/relationships/image" Target="media/image437.png"/><Relationship Id="rId523" Type="http://schemas.openxmlformats.org/officeDocument/2006/relationships/image" Target="media/image436.png"/><Relationship Id="rId522" Type="http://schemas.openxmlformats.org/officeDocument/2006/relationships/image" Target="media/image435.png"/><Relationship Id="rId521" Type="http://schemas.openxmlformats.org/officeDocument/2006/relationships/image" Target="media/image434.png"/><Relationship Id="rId520" Type="http://schemas.openxmlformats.org/officeDocument/2006/relationships/image" Target="media/image433.png"/><Relationship Id="rId52" Type="http://schemas.openxmlformats.org/officeDocument/2006/relationships/header" Target="header23.xml"/><Relationship Id="rId519" Type="http://schemas.openxmlformats.org/officeDocument/2006/relationships/image" Target="media/image432.png"/><Relationship Id="rId518" Type="http://schemas.openxmlformats.org/officeDocument/2006/relationships/image" Target="media/image431.jpeg"/><Relationship Id="rId517" Type="http://schemas.openxmlformats.org/officeDocument/2006/relationships/image" Target="media/image430.jpeg"/><Relationship Id="rId516" Type="http://schemas.openxmlformats.org/officeDocument/2006/relationships/image" Target="media/image429.jpeg"/><Relationship Id="rId515" Type="http://schemas.openxmlformats.org/officeDocument/2006/relationships/image" Target="media/image428.jpeg"/><Relationship Id="rId514" Type="http://schemas.openxmlformats.org/officeDocument/2006/relationships/image" Target="media/image427.jpeg"/><Relationship Id="rId513" Type="http://schemas.openxmlformats.org/officeDocument/2006/relationships/image" Target="media/image426.jpeg"/><Relationship Id="rId512" Type="http://schemas.openxmlformats.org/officeDocument/2006/relationships/image" Target="media/image425.jpeg"/><Relationship Id="rId511" Type="http://schemas.openxmlformats.org/officeDocument/2006/relationships/image" Target="media/image424.jpeg"/><Relationship Id="rId510" Type="http://schemas.openxmlformats.org/officeDocument/2006/relationships/image" Target="media/image423.jpeg"/><Relationship Id="rId51" Type="http://schemas.openxmlformats.org/officeDocument/2006/relationships/footer" Target="footer25.xml"/><Relationship Id="rId509" Type="http://schemas.openxmlformats.org/officeDocument/2006/relationships/image" Target="media/image422.jpeg"/><Relationship Id="rId508" Type="http://schemas.openxmlformats.org/officeDocument/2006/relationships/image" Target="media/image421.jpeg"/><Relationship Id="rId507" Type="http://schemas.openxmlformats.org/officeDocument/2006/relationships/image" Target="media/image420.jpeg"/><Relationship Id="rId506" Type="http://schemas.openxmlformats.org/officeDocument/2006/relationships/image" Target="media/image419.jpeg"/><Relationship Id="rId505" Type="http://schemas.openxmlformats.org/officeDocument/2006/relationships/image" Target="media/image418.jpeg"/><Relationship Id="rId504" Type="http://schemas.openxmlformats.org/officeDocument/2006/relationships/image" Target="media/image417.jpeg"/><Relationship Id="rId503" Type="http://schemas.openxmlformats.org/officeDocument/2006/relationships/image" Target="media/image416.jpeg"/><Relationship Id="rId502" Type="http://schemas.openxmlformats.org/officeDocument/2006/relationships/image" Target="media/image415.jpeg"/><Relationship Id="rId501" Type="http://schemas.openxmlformats.org/officeDocument/2006/relationships/image" Target="media/image414.jpeg"/><Relationship Id="rId500" Type="http://schemas.openxmlformats.org/officeDocument/2006/relationships/image" Target="media/image413.jpeg"/><Relationship Id="rId50" Type="http://schemas.openxmlformats.org/officeDocument/2006/relationships/header" Target="header22.xml"/><Relationship Id="rId5" Type="http://schemas.openxmlformats.org/officeDocument/2006/relationships/header" Target="header1.xml"/><Relationship Id="rId499" Type="http://schemas.openxmlformats.org/officeDocument/2006/relationships/image" Target="media/image412.jpeg"/><Relationship Id="rId498" Type="http://schemas.openxmlformats.org/officeDocument/2006/relationships/image" Target="media/image411.jpeg"/><Relationship Id="rId497" Type="http://schemas.openxmlformats.org/officeDocument/2006/relationships/image" Target="media/image410.jpeg"/><Relationship Id="rId496" Type="http://schemas.openxmlformats.org/officeDocument/2006/relationships/image" Target="media/image409.jpeg"/><Relationship Id="rId495" Type="http://schemas.openxmlformats.org/officeDocument/2006/relationships/image" Target="media/image408.jpeg"/><Relationship Id="rId494" Type="http://schemas.openxmlformats.org/officeDocument/2006/relationships/image" Target="media/image407.jpeg"/><Relationship Id="rId493" Type="http://schemas.openxmlformats.org/officeDocument/2006/relationships/image" Target="media/image406.jpeg"/><Relationship Id="rId492" Type="http://schemas.openxmlformats.org/officeDocument/2006/relationships/image" Target="media/image405.jpeg"/><Relationship Id="rId491" Type="http://schemas.openxmlformats.org/officeDocument/2006/relationships/image" Target="media/image404.jpeg"/><Relationship Id="rId490" Type="http://schemas.openxmlformats.org/officeDocument/2006/relationships/image" Target="media/image403.jpeg"/><Relationship Id="rId49" Type="http://schemas.openxmlformats.org/officeDocument/2006/relationships/footer" Target="footer24.xml"/><Relationship Id="rId489" Type="http://schemas.openxmlformats.org/officeDocument/2006/relationships/image" Target="media/image402.jpeg"/><Relationship Id="rId488" Type="http://schemas.openxmlformats.org/officeDocument/2006/relationships/image" Target="media/image401.png"/><Relationship Id="rId487" Type="http://schemas.openxmlformats.org/officeDocument/2006/relationships/image" Target="media/image400.jpeg"/><Relationship Id="rId486" Type="http://schemas.openxmlformats.org/officeDocument/2006/relationships/image" Target="media/image399.jpeg"/><Relationship Id="rId485" Type="http://schemas.openxmlformats.org/officeDocument/2006/relationships/image" Target="media/image398.jpeg"/><Relationship Id="rId484" Type="http://schemas.openxmlformats.org/officeDocument/2006/relationships/image" Target="media/image397.jpeg"/><Relationship Id="rId483" Type="http://schemas.openxmlformats.org/officeDocument/2006/relationships/image" Target="media/image396.jpeg"/><Relationship Id="rId482" Type="http://schemas.openxmlformats.org/officeDocument/2006/relationships/image" Target="media/image395.jpeg"/><Relationship Id="rId481" Type="http://schemas.openxmlformats.org/officeDocument/2006/relationships/image" Target="media/image394.jpeg"/><Relationship Id="rId480" Type="http://schemas.openxmlformats.org/officeDocument/2006/relationships/image" Target="media/image393.jpeg"/><Relationship Id="rId48" Type="http://schemas.openxmlformats.org/officeDocument/2006/relationships/header" Target="header21.xml"/><Relationship Id="rId479" Type="http://schemas.openxmlformats.org/officeDocument/2006/relationships/image" Target="media/image392.jpeg"/><Relationship Id="rId478" Type="http://schemas.openxmlformats.org/officeDocument/2006/relationships/image" Target="media/image391.jpeg"/><Relationship Id="rId477" Type="http://schemas.openxmlformats.org/officeDocument/2006/relationships/image" Target="media/image390.jpeg"/><Relationship Id="rId476" Type="http://schemas.openxmlformats.org/officeDocument/2006/relationships/image" Target="media/image389.jpeg"/><Relationship Id="rId475" Type="http://schemas.openxmlformats.org/officeDocument/2006/relationships/image" Target="media/image388.jpeg"/><Relationship Id="rId474" Type="http://schemas.openxmlformats.org/officeDocument/2006/relationships/image" Target="media/image387.jpeg"/><Relationship Id="rId473" Type="http://schemas.openxmlformats.org/officeDocument/2006/relationships/image" Target="media/image386.jpeg"/><Relationship Id="rId472" Type="http://schemas.openxmlformats.org/officeDocument/2006/relationships/image" Target="media/image385.jpeg"/><Relationship Id="rId471" Type="http://schemas.openxmlformats.org/officeDocument/2006/relationships/image" Target="media/image384.jpeg"/><Relationship Id="rId470" Type="http://schemas.openxmlformats.org/officeDocument/2006/relationships/image" Target="media/image383.jpeg"/><Relationship Id="rId47" Type="http://schemas.openxmlformats.org/officeDocument/2006/relationships/footer" Target="footer23.xml"/><Relationship Id="rId469" Type="http://schemas.openxmlformats.org/officeDocument/2006/relationships/image" Target="media/image382.jpeg"/><Relationship Id="rId468" Type="http://schemas.openxmlformats.org/officeDocument/2006/relationships/image" Target="media/image381.jpeg"/><Relationship Id="rId467" Type="http://schemas.openxmlformats.org/officeDocument/2006/relationships/image" Target="media/image380.jpeg"/><Relationship Id="rId466" Type="http://schemas.openxmlformats.org/officeDocument/2006/relationships/image" Target="media/image379.jpeg"/><Relationship Id="rId465" Type="http://schemas.openxmlformats.org/officeDocument/2006/relationships/image" Target="media/image378.jpeg"/><Relationship Id="rId464" Type="http://schemas.openxmlformats.org/officeDocument/2006/relationships/image" Target="media/image377.jpeg"/><Relationship Id="rId463" Type="http://schemas.openxmlformats.org/officeDocument/2006/relationships/image" Target="media/image376.jpeg"/><Relationship Id="rId462" Type="http://schemas.openxmlformats.org/officeDocument/2006/relationships/image" Target="media/image375.jpeg"/><Relationship Id="rId461" Type="http://schemas.openxmlformats.org/officeDocument/2006/relationships/image" Target="media/image374.jpeg"/><Relationship Id="rId460" Type="http://schemas.openxmlformats.org/officeDocument/2006/relationships/image" Target="media/image373.jpeg"/><Relationship Id="rId46" Type="http://schemas.openxmlformats.org/officeDocument/2006/relationships/header" Target="header20.xml"/><Relationship Id="rId459" Type="http://schemas.openxmlformats.org/officeDocument/2006/relationships/image" Target="media/image372.jpeg"/><Relationship Id="rId458" Type="http://schemas.openxmlformats.org/officeDocument/2006/relationships/image" Target="media/image371.jpeg"/><Relationship Id="rId457" Type="http://schemas.openxmlformats.org/officeDocument/2006/relationships/image" Target="media/image370.jpeg"/><Relationship Id="rId456" Type="http://schemas.openxmlformats.org/officeDocument/2006/relationships/image" Target="media/image369.jpeg"/><Relationship Id="rId455" Type="http://schemas.openxmlformats.org/officeDocument/2006/relationships/image" Target="media/image368.jpeg"/><Relationship Id="rId454" Type="http://schemas.openxmlformats.org/officeDocument/2006/relationships/image" Target="media/image367.jpeg"/><Relationship Id="rId453" Type="http://schemas.openxmlformats.org/officeDocument/2006/relationships/image" Target="media/image366.jpeg"/><Relationship Id="rId452" Type="http://schemas.openxmlformats.org/officeDocument/2006/relationships/image" Target="media/image365.jpeg"/><Relationship Id="rId451" Type="http://schemas.openxmlformats.org/officeDocument/2006/relationships/image" Target="media/image364.jpeg"/><Relationship Id="rId450" Type="http://schemas.openxmlformats.org/officeDocument/2006/relationships/image" Target="media/image363.jpeg"/><Relationship Id="rId45" Type="http://schemas.openxmlformats.org/officeDocument/2006/relationships/footer" Target="footer22.xml"/><Relationship Id="rId449" Type="http://schemas.openxmlformats.org/officeDocument/2006/relationships/image" Target="media/image362.jpeg"/><Relationship Id="rId448" Type="http://schemas.openxmlformats.org/officeDocument/2006/relationships/image" Target="media/image361.jpeg"/><Relationship Id="rId447" Type="http://schemas.openxmlformats.org/officeDocument/2006/relationships/image" Target="media/image360.jpeg"/><Relationship Id="rId446" Type="http://schemas.openxmlformats.org/officeDocument/2006/relationships/image" Target="media/image359.jpeg"/><Relationship Id="rId445" Type="http://schemas.openxmlformats.org/officeDocument/2006/relationships/image" Target="media/image358.jpeg"/><Relationship Id="rId444" Type="http://schemas.openxmlformats.org/officeDocument/2006/relationships/image" Target="media/image357.jpeg"/><Relationship Id="rId443" Type="http://schemas.openxmlformats.org/officeDocument/2006/relationships/image" Target="media/image356.jpeg"/><Relationship Id="rId442" Type="http://schemas.openxmlformats.org/officeDocument/2006/relationships/image" Target="media/image355.jpeg"/><Relationship Id="rId441" Type="http://schemas.openxmlformats.org/officeDocument/2006/relationships/image" Target="media/image354.jpeg"/><Relationship Id="rId440" Type="http://schemas.openxmlformats.org/officeDocument/2006/relationships/image" Target="media/image353.jpeg"/><Relationship Id="rId44" Type="http://schemas.openxmlformats.org/officeDocument/2006/relationships/header" Target="header19.xml"/><Relationship Id="rId439" Type="http://schemas.openxmlformats.org/officeDocument/2006/relationships/image" Target="media/image352.jpeg"/><Relationship Id="rId438" Type="http://schemas.openxmlformats.org/officeDocument/2006/relationships/image" Target="media/image351.jpeg"/><Relationship Id="rId437" Type="http://schemas.openxmlformats.org/officeDocument/2006/relationships/image" Target="media/image350.jpeg"/><Relationship Id="rId436" Type="http://schemas.openxmlformats.org/officeDocument/2006/relationships/image" Target="media/image349.jpeg"/><Relationship Id="rId435" Type="http://schemas.openxmlformats.org/officeDocument/2006/relationships/image" Target="media/image348.jpeg"/><Relationship Id="rId434" Type="http://schemas.openxmlformats.org/officeDocument/2006/relationships/image" Target="media/image347.jpeg"/><Relationship Id="rId433" Type="http://schemas.openxmlformats.org/officeDocument/2006/relationships/image" Target="media/image346.jpeg"/><Relationship Id="rId432" Type="http://schemas.openxmlformats.org/officeDocument/2006/relationships/image" Target="media/image345.jpeg"/><Relationship Id="rId431" Type="http://schemas.openxmlformats.org/officeDocument/2006/relationships/image" Target="media/image344.jpeg"/><Relationship Id="rId430" Type="http://schemas.openxmlformats.org/officeDocument/2006/relationships/image" Target="media/image343.jpeg"/><Relationship Id="rId43" Type="http://schemas.openxmlformats.org/officeDocument/2006/relationships/footer" Target="footer21.xml"/><Relationship Id="rId429" Type="http://schemas.openxmlformats.org/officeDocument/2006/relationships/image" Target="media/image342.jpeg"/><Relationship Id="rId428" Type="http://schemas.openxmlformats.org/officeDocument/2006/relationships/image" Target="media/image341.jpeg"/><Relationship Id="rId427" Type="http://schemas.openxmlformats.org/officeDocument/2006/relationships/image" Target="media/image340.jpeg"/><Relationship Id="rId426" Type="http://schemas.openxmlformats.org/officeDocument/2006/relationships/image" Target="media/image339.jpeg"/><Relationship Id="rId425" Type="http://schemas.openxmlformats.org/officeDocument/2006/relationships/image" Target="media/image338.jpeg"/><Relationship Id="rId424" Type="http://schemas.openxmlformats.org/officeDocument/2006/relationships/image" Target="media/image337.jpeg"/><Relationship Id="rId423" Type="http://schemas.openxmlformats.org/officeDocument/2006/relationships/image" Target="media/image336.jpeg"/><Relationship Id="rId422" Type="http://schemas.openxmlformats.org/officeDocument/2006/relationships/image" Target="media/image335.jpeg"/><Relationship Id="rId421" Type="http://schemas.openxmlformats.org/officeDocument/2006/relationships/image" Target="media/image334.jpeg"/><Relationship Id="rId420" Type="http://schemas.openxmlformats.org/officeDocument/2006/relationships/image" Target="media/image333.jpeg"/><Relationship Id="rId42" Type="http://schemas.openxmlformats.org/officeDocument/2006/relationships/header" Target="header18.xml"/><Relationship Id="rId419" Type="http://schemas.openxmlformats.org/officeDocument/2006/relationships/image" Target="media/image332.jpeg"/><Relationship Id="rId418" Type="http://schemas.openxmlformats.org/officeDocument/2006/relationships/image" Target="media/image331.jpeg"/><Relationship Id="rId417" Type="http://schemas.openxmlformats.org/officeDocument/2006/relationships/image" Target="media/image330.jpeg"/><Relationship Id="rId416" Type="http://schemas.openxmlformats.org/officeDocument/2006/relationships/image" Target="media/image329.jpeg"/><Relationship Id="rId415" Type="http://schemas.openxmlformats.org/officeDocument/2006/relationships/image" Target="media/image328.jpeg"/><Relationship Id="rId414" Type="http://schemas.openxmlformats.org/officeDocument/2006/relationships/image" Target="media/image327.jpeg"/><Relationship Id="rId413" Type="http://schemas.openxmlformats.org/officeDocument/2006/relationships/image" Target="media/image326.jpeg"/><Relationship Id="rId412" Type="http://schemas.openxmlformats.org/officeDocument/2006/relationships/image" Target="media/image325.jpeg"/><Relationship Id="rId411" Type="http://schemas.openxmlformats.org/officeDocument/2006/relationships/image" Target="media/image324.jpeg"/><Relationship Id="rId410" Type="http://schemas.openxmlformats.org/officeDocument/2006/relationships/image" Target="media/image323.jpeg"/><Relationship Id="rId41" Type="http://schemas.openxmlformats.org/officeDocument/2006/relationships/footer" Target="footer20.xml"/><Relationship Id="rId409" Type="http://schemas.openxmlformats.org/officeDocument/2006/relationships/image" Target="media/image322.jpeg"/><Relationship Id="rId408" Type="http://schemas.openxmlformats.org/officeDocument/2006/relationships/image" Target="media/image321.jpeg"/><Relationship Id="rId407" Type="http://schemas.openxmlformats.org/officeDocument/2006/relationships/image" Target="media/image320.jpeg"/><Relationship Id="rId406" Type="http://schemas.openxmlformats.org/officeDocument/2006/relationships/image" Target="media/image319.jpeg"/><Relationship Id="rId405" Type="http://schemas.openxmlformats.org/officeDocument/2006/relationships/image" Target="media/image318.jpeg"/><Relationship Id="rId404" Type="http://schemas.openxmlformats.org/officeDocument/2006/relationships/image" Target="media/image317.jpeg"/><Relationship Id="rId403" Type="http://schemas.openxmlformats.org/officeDocument/2006/relationships/image" Target="media/image316.jpeg"/><Relationship Id="rId402" Type="http://schemas.openxmlformats.org/officeDocument/2006/relationships/image" Target="media/image315.jpeg"/><Relationship Id="rId401" Type="http://schemas.openxmlformats.org/officeDocument/2006/relationships/image" Target="media/image314.jpeg"/><Relationship Id="rId400" Type="http://schemas.openxmlformats.org/officeDocument/2006/relationships/image" Target="media/image313.jpeg"/><Relationship Id="rId40" Type="http://schemas.openxmlformats.org/officeDocument/2006/relationships/header" Target="header17.xml"/><Relationship Id="rId4" Type="http://schemas.openxmlformats.org/officeDocument/2006/relationships/endnotes" Target="endnotes.xml"/><Relationship Id="rId399" Type="http://schemas.openxmlformats.org/officeDocument/2006/relationships/image" Target="media/image312.jpeg"/><Relationship Id="rId398" Type="http://schemas.openxmlformats.org/officeDocument/2006/relationships/image" Target="media/image311.jpeg"/><Relationship Id="rId397" Type="http://schemas.openxmlformats.org/officeDocument/2006/relationships/image" Target="media/image310.jpeg"/><Relationship Id="rId396" Type="http://schemas.openxmlformats.org/officeDocument/2006/relationships/image" Target="media/image309.jpeg"/><Relationship Id="rId395" Type="http://schemas.openxmlformats.org/officeDocument/2006/relationships/image" Target="media/image308.jpeg"/><Relationship Id="rId394" Type="http://schemas.openxmlformats.org/officeDocument/2006/relationships/image" Target="media/image307.jpeg"/><Relationship Id="rId393" Type="http://schemas.openxmlformats.org/officeDocument/2006/relationships/image" Target="media/image306.jpeg"/><Relationship Id="rId392" Type="http://schemas.openxmlformats.org/officeDocument/2006/relationships/image" Target="media/image305.jpeg"/><Relationship Id="rId391" Type="http://schemas.openxmlformats.org/officeDocument/2006/relationships/image" Target="media/image304.jpeg"/><Relationship Id="rId390" Type="http://schemas.openxmlformats.org/officeDocument/2006/relationships/image" Target="media/image303.jpeg"/><Relationship Id="rId39" Type="http://schemas.openxmlformats.org/officeDocument/2006/relationships/footer" Target="footer19.xml"/><Relationship Id="rId389" Type="http://schemas.openxmlformats.org/officeDocument/2006/relationships/image" Target="media/image302.jpeg"/><Relationship Id="rId388" Type="http://schemas.openxmlformats.org/officeDocument/2006/relationships/image" Target="media/image301.jpeg"/><Relationship Id="rId387" Type="http://schemas.openxmlformats.org/officeDocument/2006/relationships/image" Target="media/image300.jpeg"/><Relationship Id="rId386" Type="http://schemas.openxmlformats.org/officeDocument/2006/relationships/image" Target="media/image299.jpeg"/><Relationship Id="rId385" Type="http://schemas.openxmlformats.org/officeDocument/2006/relationships/image" Target="media/image298.jpeg"/><Relationship Id="rId384" Type="http://schemas.openxmlformats.org/officeDocument/2006/relationships/image" Target="media/image297.jpeg"/><Relationship Id="rId383" Type="http://schemas.openxmlformats.org/officeDocument/2006/relationships/image" Target="media/image296.jpeg"/><Relationship Id="rId382" Type="http://schemas.openxmlformats.org/officeDocument/2006/relationships/image" Target="media/image295.jpeg"/><Relationship Id="rId381" Type="http://schemas.openxmlformats.org/officeDocument/2006/relationships/image" Target="media/image294.jpeg"/><Relationship Id="rId380" Type="http://schemas.openxmlformats.org/officeDocument/2006/relationships/image" Target="media/image293.jpeg"/><Relationship Id="rId38" Type="http://schemas.openxmlformats.org/officeDocument/2006/relationships/header" Target="header16.xml"/><Relationship Id="rId379" Type="http://schemas.openxmlformats.org/officeDocument/2006/relationships/image" Target="media/image292.jpeg"/><Relationship Id="rId378" Type="http://schemas.openxmlformats.org/officeDocument/2006/relationships/image" Target="media/image291.jpeg"/><Relationship Id="rId377" Type="http://schemas.openxmlformats.org/officeDocument/2006/relationships/image" Target="media/image290.jpeg"/><Relationship Id="rId376" Type="http://schemas.openxmlformats.org/officeDocument/2006/relationships/image" Target="media/image289.jpeg"/><Relationship Id="rId375" Type="http://schemas.openxmlformats.org/officeDocument/2006/relationships/image" Target="media/image288.jpeg"/><Relationship Id="rId374" Type="http://schemas.openxmlformats.org/officeDocument/2006/relationships/image" Target="media/image287.jpeg"/><Relationship Id="rId373" Type="http://schemas.openxmlformats.org/officeDocument/2006/relationships/image" Target="media/image286.jpeg"/><Relationship Id="rId372" Type="http://schemas.openxmlformats.org/officeDocument/2006/relationships/image" Target="media/image285.jpeg"/><Relationship Id="rId371" Type="http://schemas.openxmlformats.org/officeDocument/2006/relationships/image" Target="media/image284.jpeg"/><Relationship Id="rId370" Type="http://schemas.openxmlformats.org/officeDocument/2006/relationships/image" Target="media/image283.jpeg"/><Relationship Id="rId37" Type="http://schemas.openxmlformats.org/officeDocument/2006/relationships/footer" Target="footer18.xml"/><Relationship Id="rId369" Type="http://schemas.openxmlformats.org/officeDocument/2006/relationships/image" Target="media/image282.jpeg"/><Relationship Id="rId368" Type="http://schemas.openxmlformats.org/officeDocument/2006/relationships/image" Target="media/image281.jpeg"/><Relationship Id="rId367" Type="http://schemas.openxmlformats.org/officeDocument/2006/relationships/image" Target="media/image280.jpeg"/><Relationship Id="rId366" Type="http://schemas.openxmlformats.org/officeDocument/2006/relationships/image" Target="media/image279.jpeg"/><Relationship Id="rId365" Type="http://schemas.openxmlformats.org/officeDocument/2006/relationships/image" Target="media/image278.jpeg"/><Relationship Id="rId364" Type="http://schemas.openxmlformats.org/officeDocument/2006/relationships/image" Target="media/image277.jpeg"/><Relationship Id="rId363" Type="http://schemas.openxmlformats.org/officeDocument/2006/relationships/image" Target="media/image276.jpeg"/><Relationship Id="rId362" Type="http://schemas.openxmlformats.org/officeDocument/2006/relationships/image" Target="media/image275.jpeg"/><Relationship Id="rId361" Type="http://schemas.openxmlformats.org/officeDocument/2006/relationships/image" Target="media/image274.jpeg"/><Relationship Id="rId360" Type="http://schemas.openxmlformats.org/officeDocument/2006/relationships/image" Target="media/image273.jpeg"/><Relationship Id="rId36" Type="http://schemas.openxmlformats.org/officeDocument/2006/relationships/header" Target="header15.xml"/><Relationship Id="rId359" Type="http://schemas.openxmlformats.org/officeDocument/2006/relationships/image" Target="media/image272.jpeg"/><Relationship Id="rId358" Type="http://schemas.openxmlformats.org/officeDocument/2006/relationships/image" Target="media/image271.jpeg"/><Relationship Id="rId357" Type="http://schemas.openxmlformats.org/officeDocument/2006/relationships/image" Target="media/image270.jpeg"/><Relationship Id="rId356" Type="http://schemas.openxmlformats.org/officeDocument/2006/relationships/image" Target="media/image269.jpeg"/><Relationship Id="rId355" Type="http://schemas.openxmlformats.org/officeDocument/2006/relationships/image" Target="media/image268.jpeg"/><Relationship Id="rId354" Type="http://schemas.openxmlformats.org/officeDocument/2006/relationships/image" Target="media/image267.jpeg"/><Relationship Id="rId353" Type="http://schemas.openxmlformats.org/officeDocument/2006/relationships/image" Target="media/image266.jpeg"/><Relationship Id="rId352" Type="http://schemas.openxmlformats.org/officeDocument/2006/relationships/image" Target="media/image265.jpeg"/><Relationship Id="rId351" Type="http://schemas.openxmlformats.org/officeDocument/2006/relationships/image" Target="media/image264.jpeg"/><Relationship Id="rId350" Type="http://schemas.openxmlformats.org/officeDocument/2006/relationships/image" Target="media/image263.jpeg"/><Relationship Id="rId35" Type="http://schemas.openxmlformats.org/officeDocument/2006/relationships/footer" Target="footer17.xml"/><Relationship Id="rId349" Type="http://schemas.openxmlformats.org/officeDocument/2006/relationships/image" Target="media/image262.jpeg"/><Relationship Id="rId348" Type="http://schemas.openxmlformats.org/officeDocument/2006/relationships/image" Target="media/image261.jpeg"/><Relationship Id="rId347" Type="http://schemas.openxmlformats.org/officeDocument/2006/relationships/image" Target="media/image260.jpeg"/><Relationship Id="rId346" Type="http://schemas.openxmlformats.org/officeDocument/2006/relationships/image" Target="media/image259.jpeg"/><Relationship Id="rId345" Type="http://schemas.openxmlformats.org/officeDocument/2006/relationships/image" Target="media/image258.jpeg"/><Relationship Id="rId344" Type="http://schemas.openxmlformats.org/officeDocument/2006/relationships/image" Target="media/image257.jpeg"/><Relationship Id="rId343" Type="http://schemas.openxmlformats.org/officeDocument/2006/relationships/image" Target="media/image256.jpeg"/><Relationship Id="rId342" Type="http://schemas.openxmlformats.org/officeDocument/2006/relationships/image" Target="media/image255.jpeg"/><Relationship Id="rId341" Type="http://schemas.openxmlformats.org/officeDocument/2006/relationships/image" Target="media/image254.jpeg"/><Relationship Id="rId340" Type="http://schemas.openxmlformats.org/officeDocument/2006/relationships/image" Target="media/image253.jpeg"/><Relationship Id="rId34" Type="http://schemas.openxmlformats.org/officeDocument/2006/relationships/header" Target="header14.xml"/><Relationship Id="rId339" Type="http://schemas.openxmlformats.org/officeDocument/2006/relationships/image" Target="media/image252.jpeg"/><Relationship Id="rId338" Type="http://schemas.openxmlformats.org/officeDocument/2006/relationships/image" Target="media/image251.jpeg"/><Relationship Id="rId337" Type="http://schemas.openxmlformats.org/officeDocument/2006/relationships/image" Target="media/image250.jpeg"/><Relationship Id="rId336" Type="http://schemas.openxmlformats.org/officeDocument/2006/relationships/image" Target="media/image249.jpeg"/><Relationship Id="rId335" Type="http://schemas.openxmlformats.org/officeDocument/2006/relationships/image" Target="media/image248.jpeg"/><Relationship Id="rId334" Type="http://schemas.openxmlformats.org/officeDocument/2006/relationships/image" Target="media/image247.jpeg"/><Relationship Id="rId333" Type="http://schemas.openxmlformats.org/officeDocument/2006/relationships/image" Target="media/image246.jpeg"/><Relationship Id="rId332" Type="http://schemas.openxmlformats.org/officeDocument/2006/relationships/image" Target="media/image245.jpeg"/><Relationship Id="rId331" Type="http://schemas.openxmlformats.org/officeDocument/2006/relationships/image" Target="media/image244.jpeg"/><Relationship Id="rId330" Type="http://schemas.openxmlformats.org/officeDocument/2006/relationships/image" Target="media/image243.jpeg"/><Relationship Id="rId33" Type="http://schemas.openxmlformats.org/officeDocument/2006/relationships/footer" Target="footer16.xml"/><Relationship Id="rId329" Type="http://schemas.openxmlformats.org/officeDocument/2006/relationships/image" Target="media/image242.jpeg"/><Relationship Id="rId328" Type="http://schemas.openxmlformats.org/officeDocument/2006/relationships/image" Target="media/image241.jpeg"/><Relationship Id="rId327" Type="http://schemas.openxmlformats.org/officeDocument/2006/relationships/image" Target="media/image240.jpeg"/><Relationship Id="rId326" Type="http://schemas.openxmlformats.org/officeDocument/2006/relationships/image" Target="media/image239.jpeg"/><Relationship Id="rId325" Type="http://schemas.openxmlformats.org/officeDocument/2006/relationships/image" Target="media/image238.jpeg"/><Relationship Id="rId324" Type="http://schemas.openxmlformats.org/officeDocument/2006/relationships/image" Target="media/image237.jpeg"/><Relationship Id="rId323" Type="http://schemas.openxmlformats.org/officeDocument/2006/relationships/image" Target="media/image236.jpeg"/><Relationship Id="rId322" Type="http://schemas.openxmlformats.org/officeDocument/2006/relationships/image" Target="media/image235.jpeg"/><Relationship Id="rId321" Type="http://schemas.openxmlformats.org/officeDocument/2006/relationships/image" Target="media/image234.jpeg"/><Relationship Id="rId320" Type="http://schemas.openxmlformats.org/officeDocument/2006/relationships/image" Target="media/image233.jpeg"/><Relationship Id="rId32" Type="http://schemas.openxmlformats.org/officeDocument/2006/relationships/footer" Target="footer15.xml"/><Relationship Id="rId319" Type="http://schemas.openxmlformats.org/officeDocument/2006/relationships/image" Target="media/image232.jpeg"/><Relationship Id="rId318" Type="http://schemas.openxmlformats.org/officeDocument/2006/relationships/image" Target="media/image231.jpeg"/><Relationship Id="rId317" Type="http://schemas.openxmlformats.org/officeDocument/2006/relationships/image" Target="media/image230.jpeg"/><Relationship Id="rId316" Type="http://schemas.openxmlformats.org/officeDocument/2006/relationships/image" Target="media/image229.jpeg"/><Relationship Id="rId315" Type="http://schemas.openxmlformats.org/officeDocument/2006/relationships/image" Target="media/image228.jpeg"/><Relationship Id="rId314" Type="http://schemas.openxmlformats.org/officeDocument/2006/relationships/image" Target="media/image227.jpeg"/><Relationship Id="rId313" Type="http://schemas.openxmlformats.org/officeDocument/2006/relationships/image" Target="media/image226.jpeg"/><Relationship Id="rId312" Type="http://schemas.openxmlformats.org/officeDocument/2006/relationships/image" Target="media/image225.jpeg"/><Relationship Id="rId311" Type="http://schemas.openxmlformats.org/officeDocument/2006/relationships/image" Target="media/image224.jpeg"/><Relationship Id="rId310" Type="http://schemas.openxmlformats.org/officeDocument/2006/relationships/image" Target="media/image223.jpeg"/><Relationship Id="rId31" Type="http://schemas.openxmlformats.org/officeDocument/2006/relationships/header" Target="header13.xml"/><Relationship Id="rId309" Type="http://schemas.openxmlformats.org/officeDocument/2006/relationships/image" Target="media/image222.jpeg"/><Relationship Id="rId308" Type="http://schemas.openxmlformats.org/officeDocument/2006/relationships/image" Target="media/image221.jpeg"/><Relationship Id="rId307" Type="http://schemas.openxmlformats.org/officeDocument/2006/relationships/image" Target="media/image220.jpeg"/><Relationship Id="rId306" Type="http://schemas.openxmlformats.org/officeDocument/2006/relationships/image" Target="media/image219.jpeg"/><Relationship Id="rId305" Type="http://schemas.openxmlformats.org/officeDocument/2006/relationships/image" Target="media/image218.jpeg"/><Relationship Id="rId304" Type="http://schemas.openxmlformats.org/officeDocument/2006/relationships/image" Target="media/image217.jpeg"/><Relationship Id="rId303" Type="http://schemas.openxmlformats.org/officeDocument/2006/relationships/image" Target="media/image216.jpeg"/><Relationship Id="rId302" Type="http://schemas.openxmlformats.org/officeDocument/2006/relationships/image" Target="media/image215.jpeg"/><Relationship Id="rId301" Type="http://schemas.openxmlformats.org/officeDocument/2006/relationships/image" Target="media/image214.jpeg"/><Relationship Id="rId300" Type="http://schemas.openxmlformats.org/officeDocument/2006/relationships/image" Target="media/image213.jpeg"/><Relationship Id="rId30" Type="http://schemas.openxmlformats.org/officeDocument/2006/relationships/header" Target="header12.xml"/><Relationship Id="rId3" Type="http://schemas.openxmlformats.org/officeDocument/2006/relationships/footnotes" Target="footnotes.xml"/><Relationship Id="rId299" Type="http://schemas.openxmlformats.org/officeDocument/2006/relationships/image" Target="media/image212.jpeg"/><Relationship Id="rId298" Type="http://schemas.openxmlformats.org/officeDocument/2006/relationships/image" Target="media/image211.jpeg"/><Relationship Id="rId297" Type="http://schemas.openxmlformats.org/officeDocument/2006/relationships/image" Target="media/image210.jpeg"/><Relationship Id="rId296" Type="http://schemas.openxmlformats.org/officeDocument/2006/relationships/image" Target="media/image209.jpeg"/><Relationship Id="rId295" Type="http://schemas.openxmlformats.org/officeDocument/2006/relationships/image" Target="media/image208.jpeg"/><Relationship Id="rId294" Type="http://schemas.openxmlformats.org/officeDocument/2006/relationships/image" Target="media/image207.jpeg"/><Relationship Id="rId293" Type="http://schemas.openxmlformats.org/officeDocument/2006/relationships/image" Target="media/image206.jpeg"/><Relationship Id="rId292" Type="http://schemas.openxmlformats.org/officeDocument/2006/relationships/image" Target="media/image205.jpeg"/><Relationship Id="rId291" Type="http://schemas.openxmlformats.org/officeDocument/2006/relationships/image" Target="media/image204.jpeg"/><Relationship Id="rId290" Type="http://schemas.openxmlformats.org/officeDocument/2006/relationships/image" Target="media/image203.jpeg"/><Relationship Id="rId29" Type="http://schemas.openxmlformats.org/officeDocument/2006/relationships/footer" Target="footer14.xml"/><Relationship Id="rId289" Type="http://schemas.openxmlformats.org/officeDocument/2006/relationships/image" Target="media/image202.jpeg"/><Relationship Id="rId288" Type="http://schemas.openxmlformats.org/officeDocument/2006/relationships/image" Target="media/image201.jpeg"/><Relationship Id="rId287" Type="http://schemas.openxmlformats.org/officeDocument/2006/relationships/image" Target="media/image200.jpeg"/><Relationship Id="rId286" Type="http://schemas.openxmlformats.org/officeDocument/2006/relationships/image" Target="media/image199.jpeg"/><Relationship Id="rId285" Type="http://schemas.openxmlformats.org/officeDocument/2006/relationships/image" Target="media/image198.jpeg"/><Relationship Id="rId284" Type="http://schemas.openxmlformats.org/officeDocument/2006/relationships/image" Target="media/image197.jpeg"/><Relationship Id="rId283" Type="http://schemas.openxmlformats.org/officeDocument/2006/relationships/image" Target="media/image196.jpeg"/><Relationship Id="rId282" Type="http://schemas.openxmlformats.org/officeDocument/2006/relationships/image" Target="media/image195.jpeg"/><Relationship Id="rId281" Type="http://schemas.openxmlformats.org/officeDocument/2006/relationships/image" Target="media/image194.jpeg"/><Relationship Id="rId280" Type="http://schemas.openxmlformats.org/officeDocument/2006/relationships/image" Target="media/image193.jpeg"/><Relationship Id="rId28" Type="http://schemas.openxmlformats.org/officeDocument/2006/relationships/header" Target="header11.xml"/><Relationship Id="rId279" Type="http://schemas.openxmlformats.org/officeDocument/2006/relationships/image" Target="media/image192.jpeg"/><Relationship Id="rId278" Type="http://schemas.openxmlformats.org/officeDocument/2006/relationships/image" Target="media/image191.jpeg"/><Relationship Id="rId277" Type="http://schemas.openxmlformats.org/officeDocument/2006/relationships/image" Target="media/image190.jpeg"/><Relationship Id="rId276" Type="http://schemas.openxmlformats.org/officeDocument/2006/relationships/image" Target="media/image189.jpeg"/><Relationship Id="rId275" Type="http://schemas.openxmlformats.org/officeDocument/2006/relationships/image" Target="media/image188.jpeg"/><Relationship Id="rId274" Type="http://schemas.openxmlformats.org/officeDocument/2006/relationships/image" Target="media/image187.jpeg"/><Relationship Id="rId273" Type="http://schemas.openxmlformats.org/officeDocument/2006/relationships/image" Target="media/image186.jpeg"/><Relationship Id="rId272" Type="http://schemas.openxmlformats.org/officeDocument/2006/relationships/image" Target="media/image185.png"/><Relationship Id="rId271" Type="http://schemas.openxmlformats.org/officeDocument/2006/relationships/image" Target="media/image184.png"/><Relationship Id="rId270" Type="http://schemas.openxmlformats.org/officeDocument/2006/relationships/image" Target="media/image183.jpeg"/><Relationship Id="rId27" Type="http://schemas.openxmlformats.org/officeDocument/2006/relationships/footer" Target="footer13.xml"/><Relationship Id="rId269" Type="http://schemas.openxmlformats.org/officeDocument/2006/relationships/image" Target="media/image182.jpeg"/><Relationship Id="rId268" Type="http://schemas.openxmlformats.org/officeDocument/2006/relationships/image" Target="media/image181.jpeg"/><Relationship Id="rId267" Type="http://schemas.openxmlformats.org/officeDocument/2006/relationships/image" Target="media/image180.jpeg"/><Relationship Id="rId266" Type="http://schemas.openxmlformats.org/officeDocument/2006/relationships/image" Target="media/image179.jpeg"/><Relationship Id="rId265" Type="http://schemas.openxmlformats.org/officeDocument/2006/relationships/image" Target="media/image178.jpeg"/><Relationship Id="rId264" Type="http://schemas.openxmlformats.org/officeDocument/2006/relationships/image" Target="media/image177.jpeg"/><Relationship Id="rId263" Type="http://schemas.openxmlformats.org/officeDocument/2006/relationships/image" Target="media/image176.jpeg"/><Relationship Id="rId262" Type="http://schemas.openxmlformats.org/officeDocument/2006/relationships/image" Target="media/image175.png"/><Relationship Id="rId261" Type="http://schemas.openxmlformats.org/officeDocument/2006/relationships/image" Target="media/image174.png"/><Relationship Id="rId260" Type="http://schemas.openxmlformats.org/officeDocument/2006/relationships/image" Target="media/image173.png"/><Relationship Id="rId26" Type="http://schemas.openxmlformats.org/officeDocument/2006/relationships/footer" Target="footer12.xml"/><Relationship Id="rId259" Type="http://schemas.openxmlformats.org/officeDocument/2006/relationships/image" Target="media/image172.png"/><Relationship Id="rId258" Type="http://schemas.openxmlformats.org/officeDocument/2006/relationships/image" Target="media/image171.jpeg"/><Relationship Id="rId257" Type="http://schemas.openxmlformats.org/officeDocument/2006/relationships/image" Target="media/image170.jpeg"/><Relationship Id="rId256" Type="http://schemas.openxmlformats.org/officeDocument/2006/relationships/image" Target="media/image169.jpeg"/><Relationship Id="rId255" Type="http://schemas.openxmlformats.org/officeDocument/2006/relationships/image" Target="media/image168.jpeg"/><Relationship Id="rId254" Type="http://schemas.openxmlformats.org/officeDocument/2006/relationships/image" Target="media/image167.jpeg"/><Relationship Id="rId253" Type="http://schemas.openxmlformats.org/officeDocument/2006/relationships/image" Target="media/image166.jpeg"/><Relationship Id="rId252" Type="http://schemas.openxmlformats.org/officeDocument/2006/relationships/image" Target="media/image165.jpeg"/><Relationship Id="rId251" Type="http://schemas.openxmlformats.org/officeDocument/2006/relationships/image" Target="media/image164.jpeg"/><Relationship Id="rId250" Type="http://schemas.openxmlformats.org/officeDocument/2006/relationships/image" Target="media/image163.jpeg"/><Relationship Id="rId25" Type="http://schemas.openxmlformats.org/officeDocument/2006/relationships/footer" Target="footer11.xml"/><Relationship Id="rId249" Type="http://schemas.openxmlformats.org/officeDocument/2006/relationships/image" Target="media/image162.jpeg"/><Relationship Id="rId248" Type="http://schemas.openxmlformats.org/officeDocument/2006/relationships/image" Target="media/image161.jpeg"/><Relationship Id="rId247" Type="http://schemas.openxmlformats.org/officeDocument/2006/relationships/image" Target="media/image160.jpeg"/><Relationship Id="rId246" Type="http://schemas.openxmlformats.org/officeDocument/2006/relationships/image" Target="media/image159.jpeg"/><Relationship Id="rId245" Type="http://schemas.openxmlformats.org/officeDocument/2006/relationships/image" Target="media/image158.jpeg"/><Relationship Id="rId244" Type="http://schemas.openxmlformats.org/officeDocument/2006/relationships/image" Target="media/image157.jpeg"/><Relationship Id="rId243" Type="http://schemas.openxmlformats.org/officeDocument/2006/relationships/image" Target="media/image156.jpeg"/><Relationship Id="rId242" Type="http://schemas.openxmlformats.org/officeDocument/2006/relationships/image" Target="media/image155.jpeg"/><Relationship Id="rId241" Type="http://schemas.openxmlformats.org/officeDocument/2006/relationships/image" Target="media/image154.jpeg"/><Relationship Id="rId240" Type="http://schemas.openxmlformats.org/officeDocument/2006/relationships/image" Target="media/image153.jpeg"/><Relationship Id="rId24" Type="http://schemas.openxmlformats.org/officeDocument/2006/relationships/header" Target="header10.xml"/><Relationship Id="rId239" Type="http://schemas.openxmlformats.org/officeDocument/2006/relationships/image" Target="media/image152.jpeg"/><Relationship Id="rId238" Type="http://schemas.openxmlformats.org/officeDocument/2006/relationships/image" Target="media/image151.jpeg"/><Relationship Id="rId237" Type="http://schemas.openxmlformats.org/officeDocument/2006/relationships/image" Target="media/image150.jpeg"/><Relationship Id="rId236" Type="http://schemas.openxmlformats.org/officeDocument/2006/relationships/image" Target="media/image149.jpeg"/><Relationship Id="rId235" Type="http://schemas.openxmlformats.org/officeDocument/2006/relationships/image" Target="media/image148.jpeg"/><Relationship Id="rId234" Type="http://schemas.openxmlformats.org/officeDocument/2006/relationships/image" Target="media/image147.jpeg"/><Relationship Id="rId233" Type="http://schemas.openxmlformats.org/officeDocument/2006/relationships/image" Target="media/image146.jpeg"/><Relationship Id="rId232" Type="http://schemas.openxmlformats.org/officeDocument/2006/relationships/image" Target="media/image145.jpeg"/><Relationship Id="rId231" Type="http://schemas.openxmlformats.org/officeDocument/2006/relationships/image" Target="media/image144.jpeg"/><Relationship Id="rId230" Type="http://schemas.openxmlformats.org/officeDocument/2006/relationships/image" Target="media/image143.jpeg"/><Relationship Id="rId23" Type="http://schemas.openxmlformats.org/officeDocument/2006/relationships/footer" Target="footer10.xml"/><Relationship Id="rId229" Type="http://schemas.openxmlformats.org/officeDocument/2006/relationships/image" Target="media/image142.jpeg"/><Relationship Id="rId228" Type="http://schemas.openxmlformats.org/officeDocument/2006/relationships/image" Target="media/image141.jpeg"/><Relationship Id="rId227" Type="http://schemas.openxmlformats.org/officeDocument/2006/relationships/image" Target="media/image140.jpeg"/><Relationship Id="rId226" Type="http://schemas.openxmlformats.org/officeDocument/2006/relationships/image" Target="media/image139.jpeg"/><Relationship Id="rId225" Type="http://schemas.openxmlformats.org/officeDocument/2006/relationships/image" Target="media/image138.jpeg"/><Relationship Id="rId224" Type="http://schemas.openxmlformats.org/officeDocument/2006/relationships/image" Target="media/image137.jpeg"/><Relationship Id="rId223" Type="http://schemas.openxmlformats.org/officeDocument/2006/relationships/image" Target="media/image136.jpeg"/><Relationship Id="rId222" Type="http://schemas.openxmlformats.org/officeDocument/2006/relationships/image" Target="media/image135.jpeg"/><Relationship Id="rId221" Type="http://schemas.openxmlformats.org/officeDocument/2006/relationships/image" Target="media/image134.jpeg"/><Relationship Id="rId220" Type="http://schemas.openxmlformats.org/officeDocument/2006/relationships/image" Target="media/image133.jpeg"/><Relationship Id="rId22" Type="http://schemas.openxmlformats.org/officeDocument/2006/relationships/footer" Target="footer9.xml"/><Relationship Id="rId219" Type="http://schemas.openxmlformats.org/officeDocument/2006/relationships/image" Target="media/image132.jpeg"/><Relationship Id="rId218" Type="http://schemas.openxmlformats.org/officeDocument/2006/relationships/image" Target="media/image131.jpeg"/><Relationship Id="rId217" Type="http://schemas.openxmlformats.org/officeDocument/2006/relationships/image" Target="media/image130.jpeg"/><Relationship Id="rId216" Type="http://schemas.openxmlformats.org/officeDocument/2006/relationships/image" Target="media/image129.jpeg"/><Relationship Id="rId215" Type="http://schemas.openxmlformats.org/officeDocument/2006/relationships/image" Target="media/image128.jpeg"/><Relationship Id="rId214" Type="http://schemas.openxmlformats.org/officeDocument/2006/relationships/image" Target="media/image127.jpeg"/><Relationship Id="rId213" Type="http://schemas.openxmlformats.org/officeDocument/2006/relationships/image" Target="media/image126.jpeg"/><Relationship Id="rId212" Type="http://schemas.openxmlformats.org/officeDocument/2006/relationships/image" Target="media/image125.jpeg"/><Relationship Id="rId211" Type="http://schemas.openxmlformats.org/officeDocument/2006/relationships/image" Target="media/image124.jpeg"/><Relationship Id="rId210" Type="http://schemas.openxmlformats.org/officeDocument/2006/relationships/image" Target="media/image123.jpeg"/><Relationship Id="rId21" Type="http://schemas.openxmlformats.org/officeDocument/2006/relationships/header" Target="header9.xml"/><Relationship Id="rId209" Type="http://schemas.openxmlformats.org/officeDocument/2006/relationships/image" Target="media/image122.jpeg"/><Relationship Id="rId208" Type="http://schemas.openxmlformats.org/officeDocument/2006/relationships/image" Target="media/image121.jpeg"/><Relationship Id="rId207" Type="http://schemas.openxmlformats.org/officeDocument/2006/relationships/image" Target="media/image120.jpeg"/><Relationship Id="rId206" Type="http://schemas.openxmlformats.org/officeDocument/2006/relationships/image" Target="media/image119.jpeg"/><Relationship Id="rId205" Type="http://schemas.openxmlformats.org/officeDocument/2006/relationships/image" Target="media/image118.jpeg"/><Relationship Id="rId204" Type="http://schemas.openxmlformats.org/officeDocument/2006/relationships/image" Target="media/image117.jpeg"/><Relationship Id="rId203" Type="http://schemas.openxmlformats.org/officeDocument/2006/relationships/image" Target="media/image116.jpeg"/><Relationship Id="rId202" Type="http://schemas.openxmlformats.org/officeDocument/2006/relationships/image" Target="media/image115.jpeg"/><Relationship Id="rId201" Type="http://schemas.openxmlformats.org/officeDocument/2006/relationships/image" Target="media/image114.jpeg"/><Relationship Id="rId200" Type="http://schemas.openxmlformats.org/officeDocument/2006/relationships/image" Target="media/image113.jpeg"/><Relationship Id="rId20" Type="http://schemas.openxmlformats.org/officeDocument/2006/relationships/header" Target="header8.xml"/><Relationship Id="rId2" Type="http://schemas.openxmlformats.org/officeDocument/2006/relationships/settings" Target="settings.xml"/><Relationship Id="rId199" Type="http://schemas.openxmlformats.org/officeDocument/2006/relationships/image" Target="media/image112.jpeg"/><Relationship Id="rId198" Type="http://schemas.openxmlformats.org/officeDocument/2006/relationships/image" Target="media/image111.jpeg"/><Relationship Id="rId197" Type="http://schemas.openxmlformats.org/officeDocument/2006/relationships/image" Target="media/image110.jpeg"/><Relationship Id="rId196" Type="http://schemas.openxmlformats.org/officeDocument/2006/relationships/image" Target="media/image109.jpeg"/><Relationship Id="rId195" Type="http://schemas.openxmlformats.org/officeDocument/2006/relationships/image" Target="media/image108.jpeg"/><Relationship Id="rId194" Type="http://schemas.openxmlformats.org/officeDocument/2006/relationships/image" Target="media/image107.jpeg"/><Relationship Id="rId193" Type="http://schemas.openxmlformats.org/officeDocument/2006/relationships/image" Target="media/image106.jpeg"/><Relationship Id="rId192" Type="http://schemas.openxmlformats.org/officeDocument/2006/relationships/image" Target="media/image105.jpeg"/><Relationship Id="rId191" Type="http://schemas.openxmlformats.org/officeDocument/2006/relationships/image" Target="media/image104.jpeg"/><Relationship Id="rId190" Type="http://schemas.openxmlformats.org/officeDocument/2006/relationships/image" Target="media/image103.jpeg"/><Relationship Id="rId19" Type="http://schemas.openxmlformats.org/officeDocument/2006/relationships/footer" Target="footer8.xml"/><Relationship Id="rId189" Type="http://schemas.openxmlformats.org/officeDocument/2006/relationships/image" Target="media/image102.jpeg"/><Relationship Id="rId188" Type="http://schemas.openxmlformats.org/officeDocument/2006/relationships/image" Target="media/image101.jpeg"/><Relationship Id="rId187" Type="http://schemas.openxmlformats.org/officeDocument/2006/relationships/image" Target="media/image100.jpeg"/><Relationship Id="rId186" Type="http://schemas.openxmlformats.org/officeDocument/2006/relationships/image" Target="media/image99.jpeg"/><Relationship Id="rId185" Type="http://schemas.openxmlformats.org/officeDocument/2006/relationships/image" Target="media/image98.jpeg"/><Relationship Id="rId184" Type="http://schemas.openxmlformats.org/officeDocument/2006/relationships/image" Target="media/image97.jpeg"/><Relationship Id="rId183" Type="http://schemas.openxmlformats.org/officeDocument/2006/relationships/image" Target="media/image96.jpeg"/><Relationship Id="rId182" Type="http://schemas.openxmlformats.org/officeDocument/2006/relationships/image" Target="media/image95.jpeg"/><Relationship Id="rId181" Type="http://schemas.openxmlformats.org/officeDocument/2006/relationships/image" Target="media/image94.jpeg"/><Relationship Id="rId180" Type="http://schemas.openxmlformats.org/officeDocument/2006/relationships/image" Target="media/image93.jpeg"/><Relationship Id="rId18" Type="http://schemas.openxmlformats.org/officeDocument/2006/relationships/header" Target="header7.xml"/><Relationship Id="rId179" Type="http://schemas.openxmlformats.org/officeDocument/2006/relationships/image" Target="media/image92.jpeg"/><Relationship Id="rId178" Type="http://schemas.openxmlformats.org/officeDocument/2006/relationships/image" Target="media/image91.jpeg"/><Relationship Id="rId177" Type="http://schemas.openxmlformats.org/officeDocument/2006/relationships/image" Target="media/image90.jpeg"/><Relationship Id="rId176" Type="http://schemas.openxmlformats.org/officeDocument/2006/relationships/image" Target="media/image89.jpeg"/><Relationship Id="rId175" Type="http://schemas.openxmlformats.org/officeDocument/2006/relationships/image" Target="media/image88.jpeg"/><Relationship Id="rId174" Type="http://schemas.openxmlformats.org/officeDocument/2006/relationships/image" Target="media/image87.jpeg"/><Relationship Id="rId173" Type="http://schemas.openxmlformats.org/officeDocument/2006/relationships/image" Target="media/image86.jpeg"/><Relationship Id="rId172" Type="http://schemas.openxmlformats.org/officeDocument/2006/relationships/image" Target="media/image85.jpeg"/><Relationship Id="rId171" Type="http://schemas.openxmlformats.org/officeDocument/2006/relationships/image" Target="media/image84.jpeg"/><Relationship Id="rId170" Type="http://schemas.openxmlformats.org/officeDocument/2006/relationships/image" Target="media/image83.jpeg"/><Relationship Id="rId17" Type="http://schemas.openxmlformats.org/officeDocument/2006/relationships/footer" Target="footer7.xml"/><Relationship Id="rId169" Type="http://schemas.openxmlformats.org/officeDocument/2006/relationships/image" Target="media/image82.jpeg"/><Relationship Id="rId168" Type="http://schemas.openxmlformats.org/officeDocument/2006/relationships/image" Target="media/image81.jpeg"/><Relationship Id="rId167" Type="http://schemas.openxmlformats.org/officeDocument/2006/relationships/image" Target="media/image80.jpeg"/><Relationship Id="rId166" Type="http://schemas.openxmlformats.org/officeDocument/2006/relationships/image" Target="media/image79.jpeg"/><Relationship Id="rId165" Type="http://schemas.openxmlformats.org/officeDocument/2006/relationships/image" Target="media/image78.jpeg"/><Relationship Id="rId164" Type="http://schemas.openxmlformats.org/officeDocument/2006/relationships/image" Target="media/image77.jpeg"/><Relationship Id="rId163" Type="http://schemas.openxmlformats.org/officeDocument/2006/relationships/image" Target="media/image76.jpeg"/><Relationship Id="rId162" Type="http://schemas.openxmlformats.org/officeDocument/2006/relationships/image" Target="media/image75.jpeg"/><Relationship Id="rId161" Type="http://schemas.openxmlformats.org/officeDocument/2006/relationships/image" Target="media/image74.jpeg"/><Relationship Id="rId160" Type="http://schemas.openxmlformats.org/officeDocument/2006/relationships/image" Target="media/image73.jpeg"/><Relationship Id="rId16" Type="http://schemas.openxmlformats.org/officeDocument/2006/relationships/header" Target="header6.xml"/><Relationship Id="rId159" Type="http://schemas.openxmlformats.org/officeDocument/2006/relationships/image" Target="media/image72.jpeg"/><Relationship Id="rId158" Type="http://schemas.openxmlformats.org/officeDocument/2006/relationships/image" Target="media/image71.jpeg"/><Relationship Id="rId157" Type="http://schemas.openxmlformats.org/officeDocument/2006/relationships/image" Target="media/image70.jpeg"/><Relationship Id="rId156" Type="http://schemas.openxmlformats.org/officeDocument/2006/relationships/image" Target="media/image69.jpeg"/><Relationship Id="rId155" Type="http://schemas.openxmlformats.org/officeDocument/2006/relationships/image" Target="media/image68.jpeg"/><Relationship Id="rId154" Type="http://schemas.openxmlformats.org/officeDocument/2006/relationships/image" Target="media/image67.jpeg"/><Relationship Id="rId153" Type="http://schemas.openxmlformats.org/officeDocument/2006/relationships/image" Target="media/image66.jpeg"/><Relationship Id="rId152" Type="http://schemas.openxmlformats.org/officeDocument/2006/relationships/image" Target="media/image65.jpeg"/><Relationship Id="rId151" Type="http://schemas.openxmlformats.org/officeDocument/2006/relationships/image" Target="media/image64.jpeg"/><Relationship Id="rId150" Type="http://schemas.openxmlformats.org/officeDocument/2006/relationships/image" Target="media/image63.jpeg"/><Relationship Id="rId15" Type="http://schemas.openxmlformats.org/officeDocument/2006/relationships/footer" Target="footer6.xml"/><Relationship Id="rId149" Type="http://schemas.openxmlformats.org/officeDocument/2006/relationships/image" Target="media/image62.jpeg"/><Relationship Id="rId148" Type="http://schemas.openxmlformats.org/officeDocument/2006/relationships/image" Target="media/image61.jpeg"/><Relationship Id="rId147" Type="http://schemas.openxmlformats.org/officeDocument/2006/relationships/image" Target="media/image60.jpeg"/><Relationship Id="rId146" Type="http://schemas.openxmlformats.org/officeDocument/2006/relationships/image" Target="media/image59.jpeg"/><Relationship Id="rId145" Type="http://schemas.openxmlformats.org/officeDocument/2006/relationships/image" Target="media/image58.jpeg"/><Relationship Id="rId144" Type="http://schemas.openxmlformats.org/officeDocument/2006/relationships/image" Target="media/image57.jpeg"/><Relationship Id="rId143" Type="http://schemas.openxmlformats.org/officeDocument/2006/relationships/image" Target="media/image56.jpeg"/><Relationship Id="rId142" Type="http://schemas.openxmlformats.org/officeDocument/2006/relationships/image" Target="media/image55.jpeg"/><Relationship Id="rId141" Type="http://schemas.openxmlformats.org/officeDocument/2006/relationships/image" Target="media/image54.jpeg"/><Relationship Id="rId140" Type="http://schemas.openxmlformats.org/officeDocument/2006/relationships/image" Target="media/image53.jpeg"/><Relationship Id="rId14" Type="http://schemas.openxmlformats.org/officeDocument/2006/relationships/footer" Target="footer5.xml"/><Relationship Id="rId139" Type="http://schemas.openxmlformats.org/officeDocument/2006/relationships/image" Target="media/image52.jpeg"/><Relationship Id="rId138" Type="http://schemas.openxmlformats.org/officeDocument/2006/relationships/image" Target="media/image51.jpeg"/><Relationship Id="rId137" Type="http://schemas.openxmlformats.org/officeDocument/2006/relationships/image" Target="media/image50.jpeg"/><Relationship Id="rId136" Type="http://schemas.openxmlformats.org/officeDocument/2006/relationships/image" Target="media/image49.jpeg"/><Relationship Id="rId135" Type="http://schemas.openxmlformats.org/officeDocument/2006/relationships/image" Target="media/image48.jpeg"/><Relationship Id="rId134" Type="http://schemas.openxmlformats.org/officeDocument/2006/relationships/image" Target="media/image47.jpeg"/><Relationship Id="rId133" Type="http://schemas.openxmlformats.org/officeDocument/2006/relationships/image" Target="media/image46.jpeg"/><Relationship Id="rId132" Type="http://schemas.openxmlformats.org/officeDocument/2006/relationships/image" Target="media/image45.jpeg"/><Relationship Id="rId131" Type="http://schemas.openxmlformats.org/officeDocument/2006/relationships/image" Target="media/image44.jpeg"/><Relationship Id="rId130" Type="http://schemas.openxmlformats.org/officeDocument/2006/relationships/image" Target="media/image43.jpeg"/><Relationship Id="rId13" Type="http://schemas.openxmlformats.org/officeDocument/2006/relationships/footer" Target="footer4.xml"/><Relationship Id="rId129" Type="http://schemas.openxmlformats.org/officeDocument/2006/relationships/image" Target="media/image42.jpeg"/><Relationship Id="rId128" Type="http://schemas.openxmlformats.org/officeDocument/2006/relationships/image" Target="media/image41.jpeg"/><Relationship Id="rId127" Type="http://schemas.openxmlformats.org/officeDocument/2006/relationships/image" Target="media/image40.jpeg"/><Relationship Id="rId126" Type="http://schemas.openxmlformats.org/officeDocument/2006/relationships/image" Target="media/image39.jpeg"/><Relationship Id="rId125" Type="http://schemas.openxmlformats.org/officeDocument/2006/relationships/image" Target="media/image38.jpeg"/><Relationship Id="rId124" Type="http://schemas.openxmlformats.org/officeDocument/2006/relationships/image" Target="media/image37.jpeg"/><Relationship Id="rId123" Type="http://schemas.openxmlformats.org/officeDocument/2006/relationships/image" Target="media/image36.jpeg"/><Relationship Id="rId122" Type="http://schemas.openxmlformats.org/officeDocument/2006/relationships/image" Target="media/image35.jpeg"/><Relationship Id="rId121" Type="http://schemas.openxmlformats.org/officeDocument/2006/relationships/image" Target="media/image34.jpeg"/><Relationship Id="rId120" Type="http://schemas.openxmlformats.org/officeDocument/2006/relationships/image" Target="media/image33.jpeg"/><Relationship Id="rId12" Type="http://schemas.openxmlformats.org/officeDocument/2006/relationships/header" Target="header5.xml"/><Relationship Id="rId119" Type="http://schemas.openxmlformats.org/officeDocument/2006/relationships/image" Target="media/image32.jpeg"/><Relationship Id="rId118" Type="http://schemas.openxmlformats.org/officeDocument/2006/relationships/image" Target="media/image31.jpeg"/><Relationship Id="rId117" Type="http://schemas.openxmlformats.org/officeDocument/2006/relationships/image" Target="media/image30.jpeg"/><Relationship Id="rId116" Type="http://schemas.openxmlformats.org/officeDocument/2006/relationships/image" Target="media/image29.jpeg"/><Relationship Id="rId115" Type="http://schemas.openxmlformats.org/officeDocument/2006/relationships/image" Target="media/image28.jpeg"/><Relationship Id="rId114" Type="http://schemas.openxmlformats.org/officeDocument/2006/relationships/image" Target="media/image27.jpeg"/><Relationship Id="rId113" Type="http://schemas.openxmlformats.org/officeDocument/2006/relationships/image" Target="media/image26.jpeg"/><Relationship Id="rId112" Type="http://schemas.openxmlformats.org/officeDocument/2006/relationships/image" Target="media/image25.jpeg"/><Relationship Id="rId111" Type="http://schemas.openxmlformats.org/officeDocument/2006/relationships/image" Target="media/image24.jpeg"/><Relationship Id="rId110" Type="http://schemas.openxmlformats.org/officeDocument/2006/relationships/image" Target="media/image23.jpeg"/><Relationship Id="rId11" Type="http://schemas.openxmlformats.org/officeDocument/2006/relationships/header" Target="header4.xml"/><Relationship Id="rId109" Type="http://schemas.openxmlformats.org/officeDocument/2006/relationships/image" Target="media/image22.jpeg"/><Relationship Id="rId108" Type="http://schemas.openxmlformats.org/officeDocument/2006/relationships/image" Target="media/image21.jpeg"/><Relationship Id="rId107" Type="http://schemas.openxmlformats.org/officeDocument/2006/relationships/image" Target="media/image20.jpeg"/><Relationship Id="rId106" Type="http://schemas.openxmlformats.org/officeDocument/2006/relationships/image" Target="media/image19.jpeg"/><Relationship Id="rId105" Type="http://schemas.openxmlformats.org/officeDocument/2006/relationships/image" Target="media/image18.jpeg"/><Relationship Id="rId104" Type="http://schemas.openxmlformats.org/officeDocument/2006/relationships/image" Target="media/image17.jpeg"/><Relationship Id="rId103" Type="http://schemas.openxmlformats.org/officeDocument/2006/relationships/image" Target="media/image16.jpeg"/><Relationship Id="rId102" Type="http://schemas.openxmlformats.org/officeDocument/2006/relationships/image" Target="media/image15.jpeg"/><Relationship Id="rId101" Type="http://schemas.openxmlformats.org/officeDocument/2006/relationships/image" Target="media/image14.jpeg"/><Relationship Id="rId100" Type="http://schemas.openxmlformats.org/officeDocument/2006/relationships/image" Target="media/image13.jpeg"/><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4" Type="http://schemas.openxmlformats.org/officeDocument/2006/relationships/font" Target="fonts/font24.odttf"/><Relationship Id="rId23" Type="http://schemas.openxmlformats.org/officeDocument/2006/relationships/font" Target="fonts/font23.odttf"/><Relationship Id="rId22" Type="http://schemas.openxmlformats.org/officeDocument/2006/relationships/font" Target="fonts/font22.odttf"/><Relationship Id="rId21" Type="http://schemas.openxmlformats.org/officeDocument/2006/relationships/font" Target="fonts/font21.odttf"/><Relationship Id="rId20" Type="http://schemas.openxmlformats.org/officeDocument/2006/relationships/font" Target="fonts/font20.odttf"/><Relationship Id="rId2" Type="http://schemas.openxmlformats.org/officeDocument/2006/relationships/font" Target="fonts/font2.odttf"/><Relationship Id="rId19" Type="http://schemas.openxmlformats.org/officeDocument/2006/relationships/font" Target="fonts/font19.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charts/_rels/chart1.xml.rels><?xml version="1.0" encoding="UTF-8" standalone="yes"?>
<Relationships xmlns="http://schemas.openxmlformats.org/package/2006/relationships"><Relationship Id="rId2" Type="http://schemas.openxmlformats.org/officeDocument/2006/relationships/themeOverride" Target="../theme/themeOverride3.xml"/><Relationship Id="rId1" Type="http://schemas.openxmlformats.org/officeDocument/2006/relationships/oleObject" Target="file:///C:\Users\Panutad\Desktop\&#3612;&#3621;&#3611;&#3619;&#3632;&#3648;&#3617;&#3636;&#3609;&#3648;&#3592;&#3588;&#3605;&#3636;%20(Update%2025%20&#3585;.&#3618;.%2063).xlsx" TargetMode="External"/></Relationships>
</file>

<file path=word/charts/_rels/chart10.xml.rels><?xml version="1.0" encoding="UTF-8" standalone="yes"?>
<Relationships xmlns="http://schemas.openxmlformats.org/package/2006/relationships"><Relationship Id="rId2" Type="http://schemas.openxmlformats.org/officeDocument/2006/relationships/themeOverride" Target="../theme/themeOverride7.xml"/><Relationship Id="rId1" Type="http://schemas.openxmlformats.org/officeDocument/2006/relationships/package" Target="../embeddings/Workbook3.xlsx"/></Relationships>
</file>

<file path=word/charts/_rels/chart11.xml.rels><?xml version="1.0" encoding="UTF-8" standalone="yes"?>
<Relationships xmlns="http://schemas.openxmlformats.org/package/2006/relationships"><Relationship Id="rId2" Type="http://schemas.openxmlformats.org/officeDocument/2006/relationships/themeOverride" Target="../theme/themeOverride11.xml"/><Relationship Id="rId1" Type="http://schemas.openxmlformats.org/officeDocument/2006/relationships/package" Target="../embeddings/Workbook7.xlsx"/></Relationships>
</file>

<file path=word/charts/_rels/chart12.xml.rels><?xml version="1.0" encoding="UTF-8" standalone="yes"?>
<Relationships xmlns="http://schemas.openxmlformats.org/package/2006/relationships"><Relationship Id="rId2" Type="http://schemas.openxmlformats.org/officeDocument/2006/relationships/themeOverride" Target="../theme/themeOverride12.xml"/><Relationship Id="rId1" Type="http://schemas.openxmlformats.org/officeDocument/2006/relationships/package" Target="../embeddings/Workbook8.xlsx"/></Relationships>
</file>

<file path=word/charts/_rels/chart13.xml.rels><?xml version="1.0" encoding="UTF-8" standalone="yes"?>
<Relationships xmlns="http://schemas.openxmlformats.org/package/2006/relationships"><Relationship Id="rId2" Type="http://schemas.openxmlformats.org/officeDocument/2006/relationships/themeOverride" Target="../theme/themeOverride8.xml"/><Relationship Id="rId1" Type="http://schemas.openxmlformats.org/officeDocument/2006/relationships/package" Target="../embeddings/Workbook4.xlsx"/></Relationships>
</file>

<file path=word/charts/_rels/chart14.xml.rels><?xml version="1.0" encoding="UTF-8" standalone="yes"?>
<Relationships xmlns="http://schemas.openxmlformats.org/package/2006/relationships"><Relationship Id="rId2" Type="http://schemas.openxmlformats.org/officeDocument/2006/relationships/themeOverride" Target="../theme/themeOverride13.xml"/><Relationship Id="rId1" Type="http://schemas.openxmlformats.org/officeDocument/2006/relationships/package" Target="../embeddings/Workbook9.xlsx"/></Relationships>
</file>

<file path=word/charts/_rels/chart15.xml.rels><?xml version="1.0" encoding="UTF-8" standalone="yes"?>
<Relationships xmlns="http://schemas.openxmlformats.org/package/2006/relationships"><Relationship Id="rId2" Type="http://schemas.openxmlformats.org/officeDocument/2006/relationships/themeOverride" Target="../theme/themeOverride16.xml"/><Relationship Id="rId1" Type="http://schemas.openxmlformats.org/officeDocument/2006/relationships/package" Target="../embeddings/Workbook12.xlsx"/></Relationships>
</file>

<file path=word/charts/_rels/chart16.xml.rels><?xml version="1.0" encoding="UTF-8" standalone="yes"?>
<Relationships xmlns="http://schemas.openxmlformats.org/package/2006/relationships"><Relationship Id="rId2" Type="http://schemas.openxmlformats.org/officeDocument/2006/relationships/themeOverride" Target="../theme/themeOverride15.xml"/><Relationship Id="rId1" Type="http://schemas.openxmlformats.org/officeDocument/2006/relationships/package" Target="../embeddings/Workbook11.xlsx"/></Relationships>
</file>

<file path=word/charts/_rels/chart17.xml.rels><?xml version="1.0" encoding="UTF-8" standalone="yes"?>
<Relationships xmlns="http://schemas.openxmlformats.org/package/2006/relationships"><Relationship Id="rId2" Type="http://schemas.openxmlformats.org/officeDocument/2006/relationships/themeOverride" Target="../theme/themeOverride14.xml"/><Relationship Id="rId1" Type="http://schemas.openxmlformats.org/officeDocument/2006/relationships/package" Target="../embeddings/Workbook10.xlsx"/></Relationships>
</file>

<file path=word/charts/_rels/chart2.xml.rels><?xml version="1.0" encoding="UTF-8" standalone="yes"?>
<Relationships xmlns="http://schemas.openxmlformats.org/package/2006/relationships"><Relationship Id="rId2" Type="http://schemas.openxmlformats.org/officeDocument/2006/relationships/themeOverride" Target="../theme/themeOverride1.xml"/><Relationship Id="rId1" Type="http://schemas.openxmlformats.org/officeDocument/2006/relationships/oleObject" Target="file:///C:\Users\Panutad\Desktop\&#3612;&#3621;&#3611;&#3619;&#3632;&#3648;&#3617;&#3636;&#3609;&#3648;&#3592;&#3588;&#3605;&#3636;%20(Update%2025%20&#3585;.&#3618;.%2063).xlsx" TargetMode="External"/></Relationships>
</file>

<file path=word/charts/_rels/chart3.xml.rels><?xml version="1.0" encoding="UTF-8" standalone="yes"?>
<Relationships xmlns="http://schemas.openxmlformats.org/package/2006/relationships"><Relationship Id="rId2" Type="http://schemas.openxmlformats.org/officeDocument/2006/relationships/themeOverride" Target="../theme/themeOverride4.xml"/><Relationship Id="rId1" Type="http://schemas.openxmlformats.org/officeDocument/2006/relationships/oleObject" Target="file:///C:\Users\Panutad\Desktop\&#3612;&#3621;&#3611;&#3619;&#3632;&#3648;&#3617;&#3636;&#3609;&#3648;&#3592;&#3588;&#3605;&#3636;%20(Update%2025%20&#3585;.&#3618;.%2063).xlsx" TargetMode="External"/></Relationships>
</file>

<file path=word/charts/_rels/chart4.xml.rels><?xml version="1.0" encoding="UTF-8" standalone="yes"?>
<Relationships xmlns="http://schemas.openxmlformats.org/package/2006/relationships"><Relationship Id="rId4" Type="http://schemas.microsoft.com/office/2011/relationships/chartColorStyle" Target="colors1.xml"/><Relationship Id="rId3" Type="http://schemas.microsoft.com/office/2011/relationships/chartStyle" Target="style1.xml"/><Relationship Id="rId2" Type="http://schemas.openxmlformats.org/officeDocument/2006/relationships/themeOverride" Target="../theme/themeOverride2.xml"/><Relationship Id="rId1" Type="http://schemas.openxmlformats.org/officeDocument/2006/relationships/oleObject" Target="file:///C:\Users\HP\Desktop\&#3612;&#3621;&#3611;&#3619;&#3632;&#3648;&#3617;&#3636;&#3609;&#3648;&#3592;&#3588;&#3605;&#3636;%20(Update%2015%20&#3585;.&#3618;.%2063).xlsx" TargetMode="External"/></Relationships>
</file>

<file path=word/charts/_rels/chart5.xml.rels><?xml version="1.0" encoding="UTF-8" standalone="yes"?>
<Relationships xmlns="http://schemas.openxmlformats.org/package/2006/relationships"><Relationship Id="rId2" Type="http://schemas.openxmlformats.org/officeDocument/2006/relationships/themeOverride" Target="../theme/themeOverride5.xml"/><Relationship Id="rId1" Type="http://schemas.openxmlformats.org/officeDocument/2006/relationships/package" Target="../embeddings/Workbook1.xlsx"/></Relationships>
</file>

<file path=word/charts/_rels/chart6.xml.rels><?xml version="1.0" encoding="UTF-8" standalone="yes"?>
<Relationships xmlns="http://schemas.openxmlformats.org/package/2006/relationships"><Relationship Id="rId2" Type="http://schemas.openxmlformats.org/officeDocument/2006/relationships/themeOverride" Target="../theme/themeOverride6.xml"/><Relationship Id="rId1" Type="http://schemas.openxmlformats.org/officeDocument/2006/relationships/package" Target="../embeddings/Workbook2.xlsx"/></Relationships>
</file>

<file path=word/charts/_rels/chart7.xml.rels><?xml version="1.0" encoding="UTF-8" standalone="yes"?>
<Relationships xmlns="http://schemas.openxmlformats.org/package/2006/relationships"><Relationship Id="rId2" Type="http://schemas.openxmlformats.org/officeDocument/2006/relationships/themeOverride" Target="../theme/themeOverride17.xml"/><Relationship Id="rId1" Type="http://schemas.openxmlformats.org/officeDocument/2006/relationships/package" Target="../embeddings/Workbook13.xlsx"/></Relationships>
</file>

<file path=word/charts/_rels/chart8.xml.rels><?xml version="1.0" encoding="UTF-8" standalone="yes"?>
<Relationships xmlns="http://schemas.openxmlformats.org/package/2006/relationships"><Relationship Id="rId2" Type="http://schemas.openxmlformats.org/officeDocument/2006/relationships/themeOverride" Target="../theme/themeOverride10.xml"/><Relationship Id="rId1" Type="http://schemas.openxmlformats.org/officeDocument/2006/relationships/package" Target="../embeddings/Workbook6.xlsx"/></Relationships>
</file>

<file path=word/charts/_rels/chart9.xml.rels><?xml version="1.0" encoding="UTF-8" standalone="yes"?>
<Relationships xmlns="http://schemas.openxmlformats.org/package/2006/relationships"><Relationship Id="rId2" Type="http://schemas.openxmlformats.org/officeDocument/2006/relationships/themeOverride" Target="../theme/themeOverride9.xml"/><Relationship Id="rId1" Type="http://schemas.openxmlformats.org/officeDocument/2006/relationships/package" Target="../embeddings/Workbook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overlay val="0"/>
      <c:spPr>
        <a:noFill/>
        <a:ln>
          <a:noFill/>
        </a:ln>
        <a:effectLst/>
      </c:spPr>
      <c:txPr>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mn-lt"/>
              <a:ea typeface="+mn-ea"/>
              <a:cs typeface="+mn-cs"/>
            </a:defRPr>
          </a:pPr>
        </a:p>
      </c:txPr>
    </c:title>
    <c:autoTitleDeleted val="0"/>
    <c:plotArea>
      <c:layout/>
      <c:barChart>
        <c:barDir val="col"/>
        <c:grouping val="clustered"/>
        <c:varyColors val="0"/>
        <c:ser>
          <c:idx val="0"/>
          <c:order val="0"/>
          <c:tx>
            <c:strRef>
              <c:f>Sheet2!$A$3</c:f>
              <c:strCache>
                <c:ptCount val="1"/>
                <c:pt idx="0">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multiLvlStrRef>
              <c:f>Sheet2!$B$1:$C$2</c:f>
              <c:multiLvlStrCache>
                <c:ptCount val="2"/>
                <c:lvl>
                  <c:pt idx="0">
                    <c:v>ก่อน</c:v>
                  </c:pt>
                  <c:pt idx="1">
                    <c:v>หลัง</c:v>
                  </c:pt>
                </c:lvl>
                <c:lvl>
                  <c:pt idx="0">
                    <c:v>เยาวชนในโรงเรียน จ.ระนอง</c:v>
                  </c:pt>
                </c:lvl>
              </c:multiLvlStrCache>
            </c:multiLvlStrRef>
          </c:cat>
          <c:val>
            <c:numRef>
              <c:f>Sheet2!$B$3:$C$3</c:f>
              <c:numCache>
                <c:formatCode>General</c:formatCode>
                <c:ptCount val="2"/>
                <c:pt idx="0">
                  <c:v>6.18</c:v>
                </c:pt>
                <c:pt idx="1">
                  <c:v>11.88</c:v>
                </c:pt>
              </c:numCache>
            </c:numRef>
          </c:val>
        </c:ser>
        <c:dLbls>
          <c:showLegendKey val="0"/>
          <c:showVal val="1"/>
          <c:showCatName val="0"/>
          <c:showSerName val="0"/>
          <c:showPercent val="0"/>
          <c:showBubbleSize val="0"/>
        </c:dLbls>
        <c:gapWidth val="219"/>
        <c:overlap val="-27"/>
        <c:axId val="461300648"/>
        <c:axId val="461302216"/>
      </c:barChart>
      <c:catAx>
        <c:axId val="461300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461302216"/>
        <c:crosses val="autoZero"/>
        <c:auto val="1"/>
        <c:lblAlgn val="ctr"/>
        <c:lblOffset val="100"/>
        <c:noMultiLvlLbl val="0"/>
      </c:catAx>
      <c:valAx>
        <c:axId val="461302216"/>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461300648"/>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solidFill>
      <a:prstDash val="solid"/>
      <a:round/>
    </a:ln>
    <a:effectLst/>
  </c:spPr>
  <c:txPr>
    <a:bodyPr/>
    <a:lstStyle/>
    <a:p>
      <a:pPr>
        <a:defRPr lang="en-US"/>
      </a:pPr>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428656275785432"/>
          <c:y val="0.904687488226651"/>
        </c:manualLayout>
      </c:layout>
      <c:overlay val="0"/>
      <c:spPr>
        <a:noFill/>
        <a:ln>
          <a:noFill/>
        </a:ln>
        <a:effectLst/>
      </c:spPr>
      <c:txPr>
        <a:bodyPr rot="0" spcFirstLastPara="1" vertOverflow="ellipsis" vert="horz" wrap="square" anchor="ctr" anchorCtr="1"/>
        <a:lstStyle/>
        <a:p>
          <a:pPr>
            <a:defRPr lang="en-US" sz="1430" b="0" i="0" u="none" strike="noStrike" kern="1200" spc="0" baseline="0">
              <a:solidFill>
                <a:schemeClr val="tx1">
                  <a:lumMod val="65000"/>
                  <a:lumOff val="35000"/>
                </a:schemeClr>
              </a:solidFill>
              <a:latin typeface="+mn-lt"/>
              <a:ea typeface="+mn-ea"/>
              <a:cs typeface="+mn-cs"/>
            </a:defRPr>
          </a:pPr>
        </a:p>
      </c:txPr>
    </c:title>
    <c:autoTitleDeleted val="0"/>
    <c:plotArea>
      <c:layout>
        <c:manualLayout>
          <c:layoutTarget val="inner"/>
          <c:xMode val="edge"/>
          <c:yMode val="edge"/>
          <c:x val="0.0386459153543307"/>
          <c:y val="0.0171211849703995"/>
          <c:w val="0.936354084645669"/>
          <c:h val="0.837201474089476"/>
        </c:manualLayout>
      </c:layout>
      <c:barChart>
        <c:barDir val="col"/>
        <c:grouping val="clustered"/>
        <c:varyColors val="0"/>
        <c:ser>
          <c:idx val="0"/>
          <c:order val="0"/>
          <c:tx>
            <c:strRef>
              <c:f>Sheet1!$B$1</c:f>
              <c:strCache>
                <c:ptCount val="1"/>
                <c:pt idx="0">
                  <c:v>กลุ่มข้าราชการ</c:v>
                </c:pt>
              </c:strCache>
            </c:strRef>
          </c:tx>
          <c:spPr>
            <a:gradFill>
              <a:gsLst>
                <a:gs pos="18000">
                  <a:srgbClr val="0070C0"/>
                </a:gs>
                <a:gs pos="100000">
                  <a:schemeClr val="accent1">
                    <a:lumMod val="5000"/>
                    <a:lumOff val="95000"/>
                  </a:schemeClr>
                </a:gs>
                <a:gs pos="97000">
                  <a:schemeClr val="accent1">
                    <a:lumMod val="45000"/>
                    <a:lumOff val="55000"/>
                  </a:schemeClr>
                </a:gs>
                <a:gs pos="100000">
                  <a:schemeClr val="accent1">
                    <a:lumMod val="45000"/>
                    <a:lumOff val="55000"/>
                  </a:schemeClr>
                </a:gs>
                <a:gs pos="100000">
                  <a:schemeClr val="accent1">
                    <a:lumMod val="30000"/>
                    <a:lumOff val="70000"/>
                  </a:schemeClr>
                </a:gs>
              </a:gsLst>
              <a:lin ang="5400000" scaled="1"/>
            </a:gradFill>
            <a:ln>
              <a:noFill/>
            </a:ln>
            <a:effectLst/>
          </c:spPr>
          <c:invertIfNegative val="0"/>
          <c:dPt>
            <c:idx val="0"/>
            <c:invertIfNegative val="1"/>
            <c:bubble3D val="0"/>
            <c:spPr>
              <a:solidFill>
                <a:schemeClr val="accent1">
                  <a:alpha val="86000"/>
                </a:schemeClr>
              </a:solidFill>
              <a:ln>
                <a:noFill/>
              </a:ln>
              <a:effectLst/>
            </c:spPr>
          </c:dPt>
          <c:dPt>
            <c:idx val="1"/>
            <c:invertIfNegative val="1"/>
            <c:bubble3D val="0"/>
            <c:spPr>
              <a:solidFill>
                <a:schemeClr val="accent1">
                  <a:alpha val="90000"/>
                </a:schemeClr>
              </a:solidFill>
              <a:ln>
                <a:solidFill>
                  <a:schemeClr val="accent1"/>
                </a:solidFill>
              </a:ln>
              <a:effectLst/>
            </c:spPr>
          </c:dPt>
          <c:dLbls>
            <c:spPr>
              <a:noFill/>
              <a:ln>
                <a:noFill/>
              </a:ln>
              <a:effectLst/>
            </c:spPr>
            <c:txPr>
              <a:bodyPr rot="0" spcFirstLastPara="1" vertOverflow="ellipsis" vert="horz" wrap="square" lIns="38100" tIns="19050" rIns="38100" bIns="19050" anchor="ctr" anchorCtr="1">
                <a:spAutoFit/>
              </a:bodyPr>
              <a:lstStyle/>
              <a:p>
                <a:pPr>
                  <a:defRPr lang="en-US" sz="92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Sheet1!$A$2:$A$3</c:f>
              <c:strCache>
                <c:ptCount val="2"/>
                <c:pt idx="0">
                  <c:v>ก่อน</c:v>
                </c:pt>
                <c:pt idx="1">
                  <c:v>หลัง</c:v>
                </c:pt>
              </c:strCache>
            </c:strRef>
          </c:cat>
          <c:val>
            <c:numRef>
              <c:f>Sheet1!$B$2:$B$3</c:f>
              <c:numCache>
                <c:formatCode>General</c:formatCode>
                <c:ptCount val="2"/>
                <c:pt idx="0">
                  <c:v>7.64</c:v>
                </c:pt>
                <c:pt idx="1">
                  <c:v>14.17</c:v>
                </c:pt>
              </c:numCache>
            </c:numRef>
          </c:val>
        </c:ser>
        <c:dLbls>
          <c:showLegendKey val="0"/>
          <c:showVal val="0"/>
          <c:showCatName val="0"/>
          <c:showSerName val="0"/>
          <c:showPercent val="0"/>
          <c:showBubbleSize val="0"/>
        </c:dLbls>
        <c:gapWidth val="219"/>
        <c:overlap val="-27"/>
        <c:axId val="493743272"/>
        <c:axId val="493742488"/>
      </c:barChart>
      <c:catAx>
        <c:axId val="493743272"/>
        <c:scaling>
          <c:orientation val="minMax"/>
        </c:scaling>
        <c:delete val="0"/>
        <c:axPos val="b"/>
        <c:numFmt formatCode="General" sourceLinked="1"/>
        <c:majorTickMark val="out"/>
        <c:minorTickMark val="none"/>
        <c:tickLblPos val="nextTo"/>
        <c:spPr>
          <a:noFill/>
          <a:ln w="7319"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en-US" sz="920" b="0" i="0" u="none" strike="noStrike" kern="1200" baseline="0">
                <a:solidFill>
                  <a:schemeClr val="tx1">
                    <a:lumMod val="65000"/>
                    <a:lumOff val="35000"/>
                  </a:schemeClr>
                </a:solidFill>
                <a:latin typeface="+mn-lt"/>
                <a:ea typeface="+mn-ea"/>
                <a:cs typeface="+mn-cs"/>
              </a:defRPr>
            </a:pPr>
          </a:p>
        </c:txPr>
        <c:crossAx val="493742488"/>
        <c:crosses val="autoZero"/>
        <c:auto val="1"/>
        <c:lblAlgn val="ctr"/>
        <c:lblOffset val="100"/>
        <c:noMultiLvlLbl val="0"/>
      </c:catAx>
      <c:valAx>
        <c:axId val="493742488"/>
        <c:scaling>
          <c:orientation val="minMax"/>
        </c:scaling>
        <c:delete val="0"/>
        <c:axPos val="l"/>
        <c:majorGridlines>
          <c:spPr>
            <a:ln w="7319" cap="flat" cmpd="sng" algn="ctr">
              <a:solidFill>
                <a:schemeClr val="tx1">
                  <a:lumMod val="15000"/>
                  <a:lumOff val="85000"/>
                </a:schemeClr>
              </a:solidFill>
              <a:prstDash val="solid"/>
              <a:round/>
            </a:ln>
            <a:effectLst/>
          </c:spPr>
        </c:majorGridlines>
        <c:numFmt formatCode="General" sourceLinked="1"/>
        <c:majorTickMark val="out"/>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en-US" sz="920" b="0" i="0" u="none" strike="noStrike" kern="1200" baseline="0">
                <a:solidFill>
                  <a:schemeClr val="tx1">
                    <a:lumMod val="65000"/>
                    <a:lumOff val="35000"/>
                  </a:schemeClr>
                </a:solidFill>
                <a:latin typeface="+mn-lt"/>
                <a:ea typeface="+mn-ea"/>
                <a:cs typeface="+mn-cs"/>
              </a:defRPr>
            </a:pPr>
          </a:p>
        </c:txPr>
        <c:crossAx val="493743272"/>
        <c:crosses val="autoZero"/>
        <c:crossBetween val="between"/>
      </c:valAx>
      <c:spPr>
        <a:noFill/>
        <a:ln w="19517">
          <a:noFill/>
        </a:ln>
      </c:spPr>
    </c:plotArea>
    <c:plotVisOnly val="1"/>
    <c:dispBlanksAs val="gap"/>
    <c:showDLblsOverMax val="0"/>
  </c:chart>
  <c:spPr>
    <a:solidFill>
      <a:schemeClr val="bg1"/>
    </a:solidFill>
    <a:ln w="7319" cap="flat" cmpd="sng" algn="ctr">
      <a:solidFill>
        <a:sysClr val="windowText" lastClr="000000"/>
      </a:solidFill>
      <a:prstDash val="solid"/>
      <a:round/>
    </a:ln>
    <a:effectLst/>
  </c:spPr>
  <c:txPr>
    <a:bodyPr/>
    <a:lstStyle/>
    <a:p>
      <a:pPr>
        <a:defRPr lang="en-US"/>
      </a:pPr>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428656275785432"/>
          <c:y val="0.904687488226651"/>
        </c:manualLayout>
      </c:layout>
      <c:overlay val="0"/>
      <c:spPr>
        <a:noFill/>
        <a:ln>
          <a:noFill/>
        </a:ln>
        <a:effectLst/>
      </c:spPr>
      <c:txPr>
        <a:bodyPr rot="0" spcFirstLastPara="1" vertOverflow="ellipsis" vert="horz" wrap="square" anchor="ctr" anchorCtr="1"/>
        <a:lstStyle/>
        <a:p>
          <a:pPr>
            <a:defRPr lang="en-US" sz="1365" b="0" i="0" u="none" strike="noStrike" kern="1200" spc="0" baseline="0">
              <a:solidFill>
                <a:schemeClr val="tx1">
                  <a:lumMod val="65000"/>
                  <a:lumOff val="35000"/>
                </a:schemeClr>
              </a:solidFill>
              <a:latin typeface="+mn-lt"/>
              <a:ea typeface="+mn-ea"/>
              <a:cs typeface="+mn-cs"/>
            </a:defRPr>
          </a:pPr>
        </a:p>
      </c:txPr>
    </c:title>
    <c:autoTitleDeleted val="0"/>
    <c:plotArea>
      <c:layout>
        <c:manualLayout>
          <c:layoutTarget val="inner"/>
          <c:xMode val="edge"/>
          <c:yMode val="edge"/>
          <c:x val="0.0386459153543307"/>
          <c:y val="0.0171211849703995"/>
          <c:w val="0.936354084645669"/>
          <c:h val="0.837201474089476"/>
        </c:manualLayout>
      </c:layout>
      <c:barChart>
        <c:barDir val="col"/>
        <c:grouping val="clustered"/>
        <c:varyColors val="0"/>
        <c:ser>
          <c:idx val="0"/>
          <c:order val="0"/>
          <c:tx>
            <c:strRef>
              <c:f>Sheet1!$B$1</c:f>
              <c:strCache>
                <c:ptCount val="1"/>
                <c:pt idx="0">
                  <c:v>กลุ่มผู้นำ/แกนนำ</c:v>
                </c:pt>
              </c:strCache>
            </c:strRef>
          </c:tx>
          <c:spPr>
            <a:gradFill>
              <a:gsLst>
                <a:gs pos="18000">
                  <a:srgbClr val="0070C0"/>
                </a:gs>
                <a:gs pos="100000">
                  <a:schemeClr val="accent1">
                    <a:lumMod val="5000"/>
                    <a:lumOff val="95000"/>
                  </a:schemeClr>
                </a:gs>
                <a:gs pos="97000">
                  <a:schemeClr val="accent1">
                    <a:lumMod val="45000"/>
                    <a:lumOff val="55000"/>
                  </a:schemeClr>
                </a:gs>
                <a:gs pos="100000">
                  <a:schemeClr val="accent1">
                    <a:lumMod val="45000"/>
                    <a:lumOff val="55000"/>
                  </a:schemeClr>
                </a:gs>
                <a:gs pos="100000">
                  <a:schemeClr val="accent1">
                    <a:lumMod val="30000"/>
                    <a:lumOff val="70000"/>
                  </a:schemeClr>
                </a:gs>
              </a:gsLst>
              <a:lin ang="5400000" scaled="1"/>
            </a:gradFill>
            <a:ln>
              <a:noFill/>
            </a:ln>
            <a:effectLst/>
          </c:spPr>
          <c:invertIfNegative val="0"/>
          <c:dPt>
            <c:idx val="0"/>
            <c:invertIfNegative val="1"/>
            <c:bubble3D val="0"/>
            <c:spPr>
              <a:solidFill>
                <a:schemeClr val="accent1">
                  <a:alpha val="86000"/>
                </a:schemeClr>
              </a:solidFill>
              <a:ln>
                <a:noFill/>
              </a:ln>
              <a:effectLst/>
            </c:spPr>
          </c:dPt>
          <c:dPt>
            <c:idx val="1"/>
            <c:invertIfNegative val="1"/>
            <c:bubble3D val="0"/>
            <c:spPr>
              <a:solidFill>
                <a:schemeClr val="accent1">
                  <a:alpha val="90000"/>
                </a:schemeClr>
              </a:solidFill>
              <a:ln>
                <a:solidFill>
                  <a:schemeClr val="accent1"/>
                </a:solidFill>
              </a:ln>
              <a:effectLst/>
            </c:spPr>
          </c:dPt>
          <c:dLbls>
            <c:spPr>
              <a:noFill/>
              <a:ln>
                <a:noFill/>
              </a:ln>
              <a:effectLst/>
            </c:spPr>
            <c:txPr>
              <a:bodyPr rot="0" spcFirstLastPara="1" vertOverflow="ellipsis" vert="horz" wrap="square" lIns="38100" tIns="19050" rIns="38100" bIns="19050" anchor="ctr" anchorCtr="1">
                <a:spAutoFit/>
              </a:bodyPr>
              <a:lstStyle/>
              <a:p>
                <a:pPr>
                  <a:defRPr lang="en-US" sz="88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Sheet1!$A$2:$A$3</c:f>
              <c:strCache>
                <c:ptCount val="2"/>
                <c:pt idx="0">
                  <c:v>ก่อน</c:v>
                </c:pt>
                <c:pt idx="1">
                  <c:v>หลัง</c:v>
                </c:pt>
              </c:strCache>
            </c:strRef>
          </c:cat>
          <c:val>
            <c:numRef>
              <c:f>Sheet1!$B$2:$B$3</c:f>
              <c:numCache>
                <c:formatCode>General</c:formatCode>
                <c:ptCount val="2"/>
                <c:pt idx="0">
                  <c:v>7.52</c:v>
                </c:pt>
                <c:pt idx="1">
                  <c:v>13.95</c:v>
                </c:pt>
              </c:numCache>
            </c:numRef>
          </c:val>
        </c:ser>
        <c:dLbls>
          <c:showLegendKey val="0"/>
          <c:showVal val="0"/>
          <c:showCatName val="0"/>
          <c:showSerName val="0"/>
          <c:showPercent val="0"/>
          <c:showBubbleSize val="0"/>
        </c:dLbls>
        <c:gapWidth val="219"/>
        <c:overlap val="-27"/>
        <c:axId val="493743664"/>
        <c:axId val="493739744"/>
      </c:barChart>
      <c:catAx>
        <c:axId val="493743664"/>
        <c:scaling>
          <c:orientation val="minMax"/>
        </c:scaling>
        <c:delete val="0"/>
        <c:axPos val="b"/>
        <c:numFmt formatCode="General" sourceLinked="1"/>
        <c:majorTickMark val="out"/>
        <c:minorTickMark val="none"/>
        <c:tickLblPos val="nextTo"/>
        <c:spPr>
          <a:noFill/>
          <a:ln w="6986"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en-US" sz="880" b="0" i="0" u="none" strike="noStrike" kern="1200" baseline="0">
                <a:solidFill>
                  <a:schemeClr val="tx1">
                    <a:lumMod val="65000"/>
                    <a:lumOff val="35000"/>
                  </a:schemeClr>
                </a:solidFill>
                <a:latin typeface="+mn-lt"/>
                <a:ea typeface="+mn-ea"/>
                <a:cs typeface="+mn-cs"/>
              </a:defRPr>
            </a:pPr>
          </a:p>
        </c:txPr>
        <c:crossAx val="493739744"/>
        <c:crosses val="autoZero"/>
        <c:auto val="1"/>
        <c:lblAlgn val="ctr"/>
        <c:lblOffset val="100"/>
        <c:noMultiLvlLbl val="0"/>
      </c:catAx>
      <c:valAx>
        <c:axId val="493739744"/>
        <c:scaling>
          <c:orientation val="minMax"/>
        </c:scaling>
        <c:delete val="0"/>
        <c:axPos val="l"/>
        <c:majorGridlines>
          <c:spPr>
            <a:ln w="6986" cap="flat" cmpd="sng" algn="ctr">
              <a:solidFill>
                <a:schemeClr val="tx1">
                  <a:lumMod val="15000"/>
                  <a:lumOff val="85000"/>
                </a:schemeClr>
              </a:solidFill>
              <a:prstDash val="solid"/>
              <a:round/>
            </a:ln>
            <a:effectLst/>
          </c:spPr>
        </c:majorGridlines>
        <c:numFmt formatCode="General" sourceLinked="1"/>
        <c:majorTickMark val="out"/>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en-US" sz="880" b="0" i="0" u="none" strike="noStrike" kern="1200" baseline="0">
                <a:solidFill>
                  <a:schemeClr val="tx1">
                    <a:lumMod val="65000"/>
                    <a:lumOff val="35000"/>
                  </a:schemeClr>
                </a:solidFill>
                <a:latin typeface="+mn-lt"/>
                <a:ea typeface="+mn-ea"/>
                <a:cs typeface="+mn-cs"/>
              </a:defRPr>
            </a:pPr>
          </a:p>
        </c:txPr>
        <c:crossAx val="493743664"/>
        <c:crosses val="autoZero"/>
        <c:crossBetween val="between"/>
      </c:valAx>
      <c:spPr>
        <a:noFill/>
        <a:ln w="18630">
          <a:noFill/>
        </a:ln>
      </c:spPr>
    </c:plotArea>
    <c:plotVisOnly val="1"/>
    <c:dispBlanksAs val="gap"/>
    <c:showDLblsOverMax val="0"/>
  </c:chart>
  <c:spPr>
    <a:solidFill>
      <a:schemeClr val="bg1"/>
    </a:solidFill>
    <a:ln w="6986" cap="flat" cmpd="sng" algn="ctr">
      <a:solidFill>
        <a:sysClr val="windowText" lastClr="000000"/>
      </a:solidFill>
      <a:prstDash val="solid"/>
      <a:round/>
    </a:ln>
    <a:effectLst/>
  </c:spPr>
  <c:txPr>
    <a:bodyPr/>
    <a:lstStyle/>
    <a:p>
      <a:pPr>
        <a:defRPr lang="en-US"/>
      </a:pPr>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428656275785432"/>
          <c:y val="0.904687488226651"/>
        </c:manualLayout>
      </c:layout>
      <c:overlay val="0"/>
      <c:spPr>
        <a:noFill/>
        <a:ln>
          <a:noFill/>
        </a:ln>
        <a:effectLst/>
      </c:spPr>
      <c:txPr>
        <a:bodyPr rot="0" spcFirstLastPara="1" vertOverflow="ellipsis" vert="horz" wrap="square" anchor="ctr" anchorCtr="1"/>
        <a:lstStyle/>
        <a:p>
          <a:pPr>
            <a:defRPr lang="en-US" sz="1380" b="0" i="0" u="none" strike="noStrike" kern="1200" spc="0" baseline="0">
              <a:solidFill>
                <a:schemeClr val="tx1">
                  <a:lumMod val="65000"/>
                  <a:lumOff val="35000"/>
                </a:schemeClr>
              </a:solidFill>
              <a:latin typeface="+mn-lt"/>
              <a:ea typeface="+mn-ea"/>
              <a:cs typeface="+mn-cs"/>
            </a:defRPr>
          </a:pPr>
        </a:p>
      </c:txPr>
    </c:title>
    <c:autoTitleDeleted val="0"/>
    <c:plotArea>
      <c:layout>
        <c:manualLayout>
          <c:layoutTarget val="inner"/>
          <c:xMode val="edge"/>
          <c:yMode val="edge"/>
          <c:x val="0.0386459153543307"/>
          <c:y val="0.0171211849703995"/>
          <c:w val="0.936354084645669"/>
          <c:h val="0.837201474089476"/>
        </c:manualLayout>
      </c:layout>
      <c:barChart>
        <c:barDir val="col"/>
        <c:grouping val="clustered"/>
        <c:varyColors val="0"/>
        <c:ser>
          <c:idx val="0"/>
          <c:order val="0"/>
          <c:tx>
            <c:strRef>
              <c:f>Sheet1!$B$1</c:f>
              <c:strCache>
                <c:ptCount val="1"/>
                <c:pt idx="0">
                  <c:v>กลุ่มนักสื่อสาร</c:v>
                </c:pt>
              </c:strCache>
            </c:strRef>
          </c:tx>
          <c:spPr>
            <a:gradFill>
              <a:gsLst>
                <a:gs pos="18000">
                  <a:srgbClr val="0070C0"/>
                </a:gs>
                <a:gs pos="100000">
                  <a:schemeClr val="accent1">
                    <a:lumMod val="5000"/>
                    <a:lumOff val="95000"/>
                  </a:schemeClr>
                </a:gs>
                <a:gs pos="97000">
                  <a:schemeClr val="accent1">
                    <a:lumMod val="45000"/>
                    <a:lumOff val="55000"/>
                  </a:schemeClr>
                </a:gs>
                <a:gs pos="100000">
                  <a:schemeClr val="accent1">
                    <a:lumMod val="45000"/>
                    <a:lumOff val="55000"/>
                  </a:schemeClr>
                </a:gs>
                <a:gs pos="100000">
                  <a:schemeClr val="accent1">
                    <a:lumMod val="30000"/>
                    <a:lumOff val="70000"/>
                  </a:schemeClr>
                </a:gs>
              </a:gsLst>
              <a:lin ang="5400000" scaled="1"/>
            </a:gradFill>
            <a:ln>
              <a:noFill/>
            </a:ln>
            <a:effectLst/>
          </c:spPr>
          <c:invertIfNegative val="0"/>
          <c:dPt>
            <c:idx val="0"/>
            <c:invertIfNegative val="1"/>
            <c:bubble3D val="0"/>
            <c:spPr>
              <a:solidFill>
                <a:schemeClr val="accent1">
                  <a:alpha val="86000"/>
                </a:schemeClr>
              </a:solidFill>
              <a:ln>
                <a:noFill/>
              </a:ln>
              <a:effectLst/>
            </c:spPr>
          </c:dPt>
          <c:dPt>
            <c:idx val="1"/>
            <c:invertIfNegative val="1"/>
            <c:bubble3D val="0"/>
            <c:spPr>
              <a:solidFill>
                <a:schemeClr val="accent1">
                  <a:alpha val="90000"/>
                </a:schemeClr>
              </a:solidFill>
              <a:ln>
                <a:solidFill>
                  <a:schemeClr val="accent1"/>
                </a:solidFill>
              </a:ln>
              <a:effectLst/>
            </c:spPr>
          </c:dPt>
          <c:dLbls>
            <c:spPr>
              <a:noFill/>
              <a:ln>
                <a:noFill/>
              </a:ln>
              <a:effectLst/>
            </c:spPr>
            <c:txPr>
              <a:bodyPr rot="0" spcFirstLastPara="1" vertOverflow="ellipsis" vert="horz" wrap="square" lIns="38100" tIns="19050" rIns="38100" bIns="19050" anchor="ctr" anchorCtr="1">
                <a:spAutoFit/>
              </a:bodyPr>
              <a:lstStyle/>
              <a:p>
                <a:pPr>
                  <a:defRPr lang="en-US" sz="885"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Sheet1!$A$2:$A$3</c:f>
              <c:strCache>
                <c:ptCount val="2"/>
                <c:pt idx="0">
                  <c:v>ก่อน</c:v>
                </c:pt>
                <c:pt idx="1">
                  <c:v>หลัง</c:v>
                </c:pt>
              </c:strCache>
            </c:strRef>
          </c:cat>
          <c:val>
            <c:numRef>
              <c:f>Sheet1!$B$2:$B$3</c:f>
              <c:numCache>
                <c:formatCode>General</c:formatCode>
                <c:ptCount val="2"/>
                <c:pt idx="0">
                  <c:v>7.13</c:v>
                </c:pt>
                <c:pt idx="1">
                  <c:v>13.26</c:v>
                </c:pt>
              </c:numCache>
            </c:numRef>
          </c:val>
        </c:ser>
        <c:dLbls>
          <c:showLegendKey val="0"/>
          <c:showVal val="0"/>
          <c:showCatName val="0"/>
          <c:showSerName val="0"/>
          <c:showPercent val="0"/>
          <c:showBubbleSize val="0"/>
        </c:dLbls>
        <c:gapWidth val="219"/>
        <c:overlap val="-27"/>
        <c:axId val="493731904"/>
        <c:axId val="493742880"/>
      </c:barChart>
      <c:catAx>
        <c:axId val="493731904"/>
        <c:scaling>
          <c:orientation val="minMax"/>
        </c:scaling>
        <c:delete val="0"/>
        <c:axPos val="b"/>
        <c:numFmt formatCode="General" sourceLinked="1"/>
        <c:majorTickMark val="out"/>
        <c:minorTickMark val="none"/>
        <c:tickLblPos val="nextTo"/>
        <c:spPr>
          <a:noFill/>
          <a:ln w="7053"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en-US" sz="885" b="0" i="0" u="none" strike="noStrike" kern="1200" baseline="0">
                <a:solidFill>
                  <a:schemeClr val="tx1">
                    <a:lumMod val="65000"/>
                    <a:lumOff val="35000"/>
                  </a:schemeClr>
                </a:solidFill>
                <a:latin typeface="+mn-lt"/>
                <a:ea typeface="+mn-ea"/>
                <a:cs typeface="+mn-cs"/>
              </a:defRPr>
            </a:pPr>
          </a:p>
        </c:txPr>
        <c:crossAx val="493742880"/>
        <c:crosses val="autoZero"/>
        <c:auto val="1"/>
        <c:lblAlgn val="ctr"/>
        <c:lblOffset val="100"/>
        <c:noMultiLvlLbl val="0"/>
      </c:catAx>
      <c:valAx>
        <c:axId val="493742880"/>
        <c:scaling>
          <c:orientation val="minMax"/>
        </c:scaling>
        <c:delete val="0"/>
        <c:axPos val="l"/>
        <c:majorGridlines>
          <c:spPr>
            <a:ln w="7053" cap="flat" cmpd="sng" algn="ctr">
              <a:solidFill>
                <a:schemeClr val="tx1">
                  <a:lumMod val="15000"/>
                  <a:lumOff val="85000"/>
                </a:schemeClr>
              </a:solidFill>
              <a:prstDash val="solid"/>
              <a:round/>
            </a:ln>
            <a:effectLst/>
          </c:spPr>
        </c:majorGridlines>
        <c:numFmt formatCode="General" sourceLinked="1"/>
        <c:majorTickMark val="out"/>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en-US" sz="885" b="0" i="0" u="none" strike="noStrike" kern="1200" baseline="0">
                <a:solidFill>
                  <a:schemeClr val="tx1">
                    <a:lumMod val="65000"/>
                    <a:lumOff val="35000"/>
                  </a:schemeClr>
                </a:solidFill>
                <a:latin typeface="+mn-lt"/>
                <a:ea typeface="+mn-ea"/>
                <a:cs typeface="+mn-cs"/>
              </a:defRPr>
            </a:pPr>
          </a:p>
        </c:txPr>
        <c:crossAx val="493731904"/>
        <c:crosses val="autoZero"/>
        <c:crossBetween val="between"/>
      </c:valAx>
      <c:spPr>
        <a:noFill/>
        <a:ln w="18807">
          <a:noFill/>
        </a:ln>
      </c:spPr>
    </c:plotArea>
    <c:plotVisOnly val="1"/>
    <c:dispBlanksAs val="gap"/>
    <c:showDLblsOverMax val="0"/>
  </c:chart>
  <c:spPr>
    <a:solidFill>
      <a:schemeClr val="bg1"/>
    </a:solidFill>
    <a:ln w="7053" cap="flat" cmpd="sng" algn="ctr">
      <a:solidFill>
        <a:sysClr val="windowText" lastClr="000000"/>
      </a:solidFill>
      <a:prstDash val="solid"/>
      <a:round/>
    </a:ln>
    <a:effectLst/>
  </c:spPr>
  <c:txPr>
    <a:bodyPr/>
    <a:lstStyle/>
    <a:p>
      <a:pPr>
        <a:defRPr lang="en-US"/>
      </a:pPr>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invertIfNegative val="0"/>
          <c:dLbls>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multiLvlStrRef>
              <c:f>Sheet2!$B$98:$C$99</c:f>
              <c:multiLvlStrCache>
                <c:ptCount val="2"/>
                <c:lvl>
                  <c:pt idx="0">
                    <c:v>ก่อน</c:v>
                  </c:pt>
                  <c:pt idx="1">
                    <c:v>หลัง</c:v>
                  </c:pt>
                </c:lvl>
                <c:lvl>
                  <c:pt idx="0">
                    <c:v>เยาวชนในโรงเรียน จ.อุดรธานี</c:v>
                  </c:pt>
                </c:lvl>
              </c:multiLvlStrCache>
            </c:multiLvlStrRef>
          </c:cat>
          <c:val>
            <c:numRef>
              <c:f>Sheet2!$B$100:$C$100</c:f>
              <c:numCache>
                <c:formatCode>General</c:formatCode>
                <c:ptCount val="2"/>
                <c:pt idx="0">
                  <c:v>5.98</c:v>
                </c:pt>
                <c:pt idx="1">
                  <c:v>11.12</c:v>
                </c:pt>
              </c:numCache>
            </c:numRef>
          </c:val>
        </c:ser>
        <c:dLbls>
          <c:showLegendKey val="0"/>
          <c:showVal val="0"/>
          <c:showCatName val="0"/>
          <c:showSerName val="0"/>
          <c:showPercent val="0"/>
          <c:showBubbleSize val="0"/>
        </c:dLbls>
        <c:gapWidth val="150"/>
        <c:axId val="493734256"/>
        <c:axId val="493732296"/>
      </c:barChart>
      <c:catAx>
        <c:axId val="493734256"/>
        <c:scaling>
          <c:orientation val="minMax"/>
        </c:scaling>
        <c:delete val="0"/>
        <c:axPos val="b"/>
        <c:numFmt formatCode="General" sourceLinked="1"/>
        <c:majorTickMark val="out"/>
        <c:minorTickMark val="none"/>
        <c:tickLblPos val="nextTo"/>
        <c:spPr>
          <a:ln w="9525" cap="flat" cmpd="sng" algn="ctr">
            <a:solidFill>
              <a:schemeClr val="bg1">
                <a:lumMod val="85000"/>
              </a:schemeClr>
            </a:solidFill>
            <a:prstDash val="solid"/>
            <a:round/>
          </a:ln>
        </c:spPr>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p>
        </c:txPr>
        <c:crossAx val="493732296"/>
        <c:crosses val="autoZero"/>
        <c:auto val="1"/>
        <c:lblAlgn val="ctr"/>
        <c:lblOffset val="100"/>
        <c:noMultiLvlLbl val="0"/>
      </c:catAx>
      <c:valAx>
        <c:axId val="493732296"/>
        <c:scaling>
          <c:orientation val="minMax"/>
        </c:scaling>
        <c:delete val="0"/>
        <c:axPos val="l"/>
        <c:majorGridlines>
          <c:spPr>
            <a:ln w="9525" cap="flat" cmpd="sng" algn="ctr">
              <a:solidFill>
                <a:schemeClr val="bg1">
                  <a:lumMod val="85000"/>
                </a:schemeClr>
              </a:solidFill>
              <a:prstDash val="solid"/>
              <a:round/>
            </a:ln>
          </c:spPr>
        </c:majorGridlines>
        <c:numFmt formatCode="General" sourceLinked="1"/>
        <c:majorTickMark val="out"/>
        <c:minorTickMark val="none"/>
        <c:tickLblPos val="nextTo"/>
        <c:spPr>
          <a:ln w="9525" cap="flat" cmpd="sng" algn="ctr">
            <a:solidFill>
              <a:schemeClr val="bg1">
                <a:lumMod val="85000"/>
              </a:schemeClr>
            </a:solidFill>
            <a:prstDash val="solid"/>
            <a:round/>
          </a:ln>
        </c:spPr>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p>
        </c:txPr>
        <c:crossAx val="493734256"/>
        <c:crosses val="autoZero"/>
        <c:crossBetween val="between"/>
      </c:valAx>
      <c:spPr>
        <a:ln>
          <a:solidFill>
            <a:schemeClr val="bg1">
              <a:lumMod val="95000"/>
            </a:schemeClr>
          </a:solidFill>
        </a:ln>
      </c:spPr>
    </c:plotArea>
    <c:plotVisOnly val="1"/>
    <c:dispBlanksAs val="gap"/>
    <c:showDLblsOverMax val="0"/>
  </c:chart>
  <c:spPr>
    <a:ln w="9525" cap="flat" cmpd="sng" algn="ctr">
      <a:solidFill>
        <a:sysClr val="windowText" lastClr="000000"/>
      </a:solidFill>
      <a:prstDash val="solid"/>
      <a:round/>
    </a:ln>
  </c:spPr>
  <c:txPr>
    <a:bodyPr/>
    <a:lstStyle/>
    <a:p>
      <a:pPr>
        <a:defRPr lang="en-US"/>
      </a:pPr>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428656275785432"/>
          <c:y val="0.904687488226651"/>
        </c:manualLayout>
      </c:layout>
      <c:overlay val="0"/>
      <c:spPr>
        <a:noFill/>
        <a:ln>
          <a:noFill/>
        </a:ln>
        <a:effectLst/>
      </c:spPr>
      <c:txPr>
        <a:bodyPr rot="0" spcFirstLastPara="1" vertOverflow="ellipsis" vert="horz" wrap="square" anchor="ctr" anchorCtr="1"/>
        <a:lstStyle/>
        <a:p>
          <a:pPr>
            <a:defRPr lang="en-US" sz="1365" b="0" i="0" u="none" strike="noStrike" kern="1200" spc="0" baseline="0">
              <a:solidFill>
                <a:schemeClr val="tx1">
                  <a:lumMod val="65000"/>
                  <a:lumOff val="35000"/>
                </a:schemeClr>
              </a:solidFill>
              <a:latin typeface="+mn-lt"/>
              <a:ea typeface="+mn-ea"/>
              <a:cs typeface="+mn-cs"/>
            </a:defRPr>
          </a:pPr>
        </a:p>
      </c:txPr>
    </c:title>
    <c:autoTitleDeleted val="0"/>
    <c:plotArea>
      <c:layout>
        <c:manualLayout>
          <c:layoutTarget val="inner"/>
          <c:xMode val="edge"/>
          <c:yMode val="edge"/>
          <c:x val="0.0386459153543307"/>
          <c:y val="0.0171211849703995"/>
          <c:w val="0.936354084645669"/>
          <c:h val="0.837201474089476"/>
        </c:manualLayout>
      </c:layout>
      <c:barChart>
        <c:barDir val="col"/>
        <c:grouping val="clustered"/>
        <c:varyColors val="0"/>
        <c:ser>
          <c:idx val="0"/>
          <c:order val="0"/>
          <c:tx>
            <c:strRef>
              <c:f>Sheet1!$B$1</c:f>
              <c:strCache>
                <c:ptCount val="1"/>
                <c:pt idx="0">
                  <c:v>กลุ่มเยาวชนนอกโรงเรียน</c:v>
                </c:pt>
              </c:strCache>
            </c:strRef>
          </c:tx>
          <c:spPr>
            <a:gradFill>
              <a:gsLst>
                <a:gs pos="18000">
                  <a:srgbClr val="0070C0"/>
                </a:gs>
                <a:gs pos="100000">
                  <a:schemeClr val="accent1">
                    <a:lumMod val="5000"/>
                    <a:lumOff val="95000"/>
                  </a:schemeClr>
                </a:gs>
                <a:gs pos="97000">
                  <a:schemeClr val="accent1">
                    <a:lumMod val="45000"/>
                    <a:lumOff val="55000"/>
                  </a:schemeClr>
                </a:gs>
                <a:gs pos="100000">
                  <a:schemeClr val="accent1">
                    <a:lumMod val="45000"/>
                    <a:lumOff val="55000"/>
                  </a:schemeClr>
                </a:gs>
                <a:gs pos="100000">
                  <a:schemeClr val="accent1">
                    <a:lumMod val="30000"/>
                    <a:lumOff val="70000"/>
                  </a:schemeClr>
                </a:gs>
              </a:gsLst>
              <a:lin ang="5400000" scaled="1"/>
            </a:gradFill>
            <a:ln>
              <a:noFill/>
            </a:ln>
            <a:effectLst/>
          </c:spPr>
          <c:invertIfNegative val="0"/>
          <c:dPt>
            <c:idx val="0"/>
            <c:invertIfNegative val="1"/>
            <c:bubble3D val="0"/>
            <c:spPr>
              <a:solidFill>
                <a:schemeClr val="accent1">
                  <a:alpha val="86000"/>
                </a:schemeClr>
              </a:solidFill>
              <a:ln>
                <a:noFill/>
              </a:ln>
              <a:effectLst/>
            </c:spPr>
          </c:dPt>
          <c:dPt>
            <c:idx val="1"/>
            <c:invertIfNegative val="1"/>
            <c:bubble3D val="0"/>
            <c:spPr>
              <a:solidFill>
                <a:schemeClr val="accent1">
                  <a:alpha val="90000"/>
                </a:schemeClr>
              </a:solidFill>
              <a:ln>
                <a:solidFill>
                  <a:schemeClr val="accent1"/>
                </a:solidFill>
              </a:ln>
              <a:effectLst/>
            </c:spPr>
          </c:dPt>
          <c:dLbls>
            <c:spPr>
              <a:noFill/>
              <a:ln>
                <a:noFill/>
              </a:ln>
              <a:effectLst/>
            </c:spPr>
            <c:txPr>
              <a:bodyPr rot="0" spcFirstLastPara="1" vertOverflow="ellipsis" vert="horz" wrap="square" lIns="38100" tIns="19050" rIns="38100" bIns="19050" anchor="ctr" anchorCtr="1">
                <a:spAutoFit/>
              </a:bodyPr>
              <a:lstStyle/>
              <a:p>
                <a:pPr>
                  <a:defRPr lang="en-US" sz="875"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Sheet1!$A$2:$A$3</c:f>
              <c:strCache>
                <c:ptCount val="2"/>
                <c:pt idx="0">
                  <c:v>ก่อน</c:v>
                </c:pt>
                <c:pt idx="1">
                  <c:v>หลัง</c:v>
                </c:pt>
              </c:strCache>
            </c:strRef>
          </c:cat>
          <c:val>
            <c:numRef>
              <c:f>Sheet1!$B$2:$B$3</c:f>
              <c:numCache>
                <c:formatCode>General</c:formatCode>
                <c:ptCount val="2"/>
                <c:pt idx="0">
                  <c:v>7.08</c:v>
                </c:pt>
                <c:pt idx="1">
                  <c:v>13.02</c:v>
                </c:pt>
              </c:numCache>
            </c:numRef>
          </c:val>
        </c:ser>
        <c:dLbls>
          <c:showLegendKey val="0"/>
          <c:showVal val="0"/>
          <c:showCatName val="0"/>
          <c:showSerName val="0"/>
          <c:showPercent val="0"/>
          <c:showBubbleSize val="0"/>
        </c:dLbls>
        <c:gapWidth val="219"/>
        <c:overlap val="-27"/>
        <c:axId val="509478992"/>
        <c:axId val="509485656"/>
      </c:barChart>
      <c:catAx>
        <c:axId val="509478992"/>
        <c:scaling>
          <c:orientation val="minMax"/>
        </c:scaling>
        <c:delete val="0"/>
        <c:axPos val="b"/>
        <c:numFmt formatCode="General" sourceLinked="1"/>
        <c:majorTickMark val="out"/>
        <c:minorTickMark val="none"/>
        <c:tickLblPos val="nextTo"/>
        <c:spPr>
          <a:noFill/>
          <a:ln w="6982"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en-US" sz="875" b="0" i="0" u="none" strike="noStrike" kern="1200" baseline="0">
                <a:solidFill>
                  <a:schemeClr val="tx1">
                    <a:lumMod val="65000"/>
                    <a:lumOff val="35000"/>
                  </a:schemeClr>
                </a:solidFill>
                <a:latin typeface="+mn-lt"/>
                <a:ea typeface="+mn-ea"/>
                <a:cs typeface="+mn-cs"/>
              </a:defRPr>
            </a:pPr>
          </a:p>
        </c:txPr>
        <c:crossAx val="509485656"/>
        <c:crosses val="autoZero"/>
        <c:auto val="1"/>
        <c:lblAlgn val="ctr"/>
        <c:lblOffset val="100"/>
        <c:noMultiLvlLbl val="0"/>
      </c:catAx>
      <c:valAx>
        <c:axId val="509485656"/>
        <c:scaling>
          <c:orientation val="minMax"/>
        </c:scaling>
        <c:delete val="0"/>
        <c:axPos val="l"/>
        <c:majorGridlines>
          <c:spPr>
            <a:ln w="6982" cap="flat" cmpd="sng" algn="ctr">
              <a:solidFill>
                <a:schemeClr val="tx1">
                  <a:lumMod val="15000"/>
                  <a:lumOff val="85000"/>
                </a:schemeClr>
              </a:solidFill>
              <a:prstDash val="solid"/>
              <a:round/>
            </a:ln>
            <a:effectLst/>
          </c:spPr>
        </c:majorGridlines>
        <c:numFmt formatCode="General" sourceLinked="1"/>
        <c:majorTickMark val="out"/>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en-US" sz="875" b="0" i="0" u="none" strike="noStrike" kern="1200" baseline="0">
                <a:solidFill>
                  <a:schemeClr val="tx1">
                    <a:lumMod val="65000"/>
                    <a:lumOff val="35000"/>
                  </a:schemeClr>
                </a:solidFill>
                <a:latin typeface="+mn-lt"/>
                <a:ea typeface="+mn-ea"/>
                <a:cs typeface="+mn-cs"/>
              </a:defRPr>
            </a:pPr>
          </a:p>
        </c:txPr>
        <c:crossAx val="509478992"/>
        <c:crosses val="autoZero"/>
        <c:crossBetween val="between"/>
      </c:valAx>
      <c:spPr>
        <a:noFill/>
        <a:ln w="18619">
          <a:noFill/>
        </a:ln>
      </c:spPr>
    </c:plotArea>
    <c:plotVisOnly val="1"/>
    <c:dispBlanksAs val="gap"/>
    <c:showDLblsOverMax val="0"/>
  </c:chart>
  <c:spPr>
    <a:solidFill>
      <a:schemeClr val="bg1"/>
    </a:solidFill>
    <a:ln w="6982" cap="flat" cmpd="sng" algn="ctr">
      <a:solidFill>
        <a:sysClr val="windowText" lastClr="000000"/>
      </a:solidFill>
      <a:prstDash val="solid"/>
      <a:round/>
    </a:ln>
    <a:effectLst/>
  </c:spPr>
  <c:txPr>
    <a:bodyPr/>
    <a:lstStyle/>
    <a:p>
      <a:pPr>
        <a:defRPr lang="en-US"/>
      </a:pPr>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428656275785432"/>
          <c:y val="0.904687488226651"/>
        </c:manualLayout>
      </c:layout>
      <c:overlay val="0"/>
      <c:spPr>
        <a:noFill/>
        <a:ln>
          <a:noFill/>
        </a:ln>
        <a:effectLst/>
      </c:spPr>
      <c:txPr>
        <a:bodyPr rot="0" spcFirstLastPara="1" vertOverflow="ellipsis" vert="horz" wrap="square" anchor="ctr" anchorCtr="1"/>
        <a:lstStyle/>
        <a:p>
          <a:pPr>
            <a:defRPr lang="en-US" sz="1335" b="0" i="0" u="none" strike="noStrike" kern="1200" spc="0" baseline="0">
              <a:solidFill>
                <a:schemeClr val="tx1">
                  <a:lumMod val="65000"/>
                  <a:lumOff val="35000"/>
                </a:schemeClr>
              </a:solidFill>
              <a:latin typeface="+mn-lt"/>
              <a:ea typeface="+mn-ea"/>
              <a:cs typeface="+mn-cs"/>
            </a:defRPr>
          </a:pPr>
        </a:p>
      </c:txPr>
    </c:title>
    <c:autoTitleDeleted val="0"/>
    <c:plotArea>
      <c:layout>
        <c:manualLayout>
          <c:layoutTarget val="inner"/>
          <c:xMode val="edge"/>
          <c:yMode val="edge"/>
          <c:x val="0.0386459153543307"/>
          <c:y val="0.0171211849703995"/>
          <c:w val="0.936354084645669"/>
          <c:h val="0.837201474089476"/>
        </c:manualLayout>
      </c:layout>
      <c:barChart>
        <c:barDir val="col"/>
        <c:grouping val="clustered"/>
        <c:varyColors val="0"/>
        <c:ser>
          <c:idx val="0"/>
          <c:order val="0"/>
          <c:tx>
            <c:strRef>
              <c:f>Sheet1!$B$1</c:f>
              <c:strCache>
                <c:ptCount val="1"/>
                <c:pt idx="0">
                  <c:v>กลุ่มประชาชน</c:v>
                </c:pt>
              </c:strCache>
            </c:strRef>
          </c:tx>
          <c:spPr>
            <a:gradFill>
              <a:gsLst>
                <a:gs pos="18000">
                  <a:srgbClr val="0070C0"/>
                </a:gs>
                <a:gs pos="100000">
                  <a:schemeClr val="accent1">
                    <a:lumMod val="5000"/>
                    <a:lumOff val="95000"/>
                  </a:schemeClr>
                </a:gs>
                <a:gs pos="97000">
                  <a:schemeClr val="accent1">
                    <a:lumMod val="45000"/>
                    <a:lumOff val="55000"/>
                  </a:schemeClr>
                </a:gs>
                <a:gs pos="100000">
                  <a:schemeClr val="accent1">
                    <a:lumMod val="45000"/>
                    <a:lumOff val="55000"/>
                  </a:schemeClr>
                </a:gs>
                <a:gs pos="100000">
                  <a:schemeClr val="accent1">
                    <a:lumMod val="30000"/>
                    <a:lumOff val="70000"/>
                  </a:schemeClr>
                </a:gs>
              </a:gsLst>
              <a:lin ang="5400000" scaled="1"/>
            </a:gradFill>
            <a:ln>
              <a:noFill/>
            </a:ln>
            <a:effectLst/>
          </c:spPr>
          <c:invertIfNegative val="0"/>
          <c:dPt>
            <c:idx val="0"/>
            <c:invertIfNegative val="1"/>
            <c:bubble3D val="0"/>
            <c:spPr>
              <a:solidFill>
                <a:schemeClr val="accent1">
                  <a:alpha val="86000"/>
                </a:schemeClr>
              </a:solidFill>
              <a:ln>
                <a:noFill/>
              </a:ln>
              <a:effectLst/>
            </c:spPr>
          </c:dPt>
          <c:dPt>
            <c:idx val="1"/>
            <c:invertIfNegative val="1"/>
            <c:bubble3D val="0"/>
            <c:spPr>
              <a:solidFill>
                <a:schemeClr val="accent1">
                  <a:alpha val="90000"/>
                </a:schemeClr>
              </a:solidFill>
              <a:ln>
                <a:solidFill>
                  <a:schemeClr val="accent1"/>
                </a:solidFill>
              </a:ln>
              <a:effectLst/>
            </c:spPr>
          </c:dPt>
          <c:dLbls>
            <c:spPr>
              <a:noFill/>
              <a:ln>
                <a:noFill/>
              </a:ln>
              <a:effectLst/>
            </c:spPr>
            <c:txPr>
              <a:bodyPr rot="0" spcFirstLastPara="1" vertOverflow="ellipsis" vert="horz" wrap="square" lIns="38100" tIns="19050" rIns="38100" bIns="19050" anchor="ctr" anchorCtr="1">
                <a:spAutoFit/>
              </a:bodyPr>
              <a:lstStyle/>
              <a:p>
                <a:pPr>
                  <a:defRPr lang="en-US" sz="86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Sheet1!$A$2:$A$3</c:f>
              <c:strCache>
                <c:ptCount val="2"/>
                <c:pt idx="0">
                  <c:v>ก่อน</c:v>
                </c:pt>
                <c:pt idx="1">
                  <c:v>หลัง</c:v>
                </c:pt>
              </c:strCache>
            </c:strRef>
          </c:cat>
          <c:val>
            <c:numRef>
              <c:f>Sheet1!$B$2:$B$3</c:f>
              <c:numCache>
                <c:formatCode>General</c:formatCode>
                <c:ptCount val="2"/>
                <c:pt idx="0">
                  <c:v>7.08</c:v>
                </c:pt>
                <c:pt idx="1">
                  <c:v>13.26</c:v>
                </c:pt>
              </c:numCache>
            </c:numRef>
          </c:val>
        </c:ser>
        <c:dLbls>
          <c:showLegendKey val="0"/>
          <c:showVal val="0"/>
          <c:showCatName val="0"/>
          <c:showSerName val="0"/>
          <c:showPercent val="0"/>
          <c:showBubbleSize val="0"/>
        </c:dLbls>
        <c:gapWidth val="219"/>
        <c:overlap val="-27"/>
        <c:axId val="509477032"/>
        <c:axId val="509480560"/>
      </c:barChart>
      <c:catAx>
        <c:axId val="509477032"/>
        <c:scaling>
          <c:orientation val="minMax"/>
        </c:scaling>
        <c:delete val="0"/>
        <c:axPos val="b"/>
        <c:numFmt formatCode="General" sourceLinked="1"/>
        <c:majorTickMark val="out"/>
        <c:minorTickMark val="none"/>
        <c:tickLblPos val="nextTo"/>
        <c:spPr>
          <a:noFill/>
          <a:ln w="6831"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en-US" sz="860" b="0" i="0" u="none" strike="noStrike" kern="1200" baseline="0">
                <a:solidFill>
                  <a:schemeClr val="tx1">
                    <a:lumMod val="65000"/>
                    <a:lumOff val="35000"/>
                  </a:schemeClr>
                </a:solidFill>
                <a:latin typeface="+mn-lt"/>
                <a:ea typeface="+mn-ea"/>
                <a:cs typeface="+mn-cs"/>
              </a:defRPr>
            </a:pPr>
          </a:p>
        </c:txPr>
        <c:crossAx val="509480560"/>
        <c:crosses val="autoZero"/>
        <c:auto val="1"/>
        <c:lblAlgn val="ctr"/>
        <c:lblOffset val="100"/>
        <c:noMultiLvlLbl val="0"/>
      </c:catAx>
      <c:valAx>
        <c:axId val="509480560"/>
        <c:scaling>
          <c:orientation val="minMax"/>
        </c:scaling>
        <c:delete val="0"/>
        <c:axPos val="l"/>
        <c:majorGridlines>
          <c:spPr>
            <a:ln w="6831" cap="flat" cmpd="sng" algn="ctr">
              <a:solidFill>
                <a:schemeClr val="tx1">
                  <a:lumMod val="15000"/>
                  <a:lumOff val="85000"/>
                </a:schemeClr>
              </a:solidFill>
              <a:prstDash val="solid"/>
              <a:round/>
            </a:ln>
            <a:effectLst/>
          </c:spPr>
        </c:majorGridlines>
        <c:numFmt formatCode="General" sourceLinked="1"/>
        <c:majorTickMark val="out"/>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en-US" sz="860" b="0" i="0" u="none" strike="noStrike" kern="1200" baseline="0">
                <a:solidFill>
                  <a:schemeClr val="tx1">
                    <a:lumMod val="65000"/>
                    <a:lumOff val="35000"/>
                  </a:schemeClr>
                </a:solidFill>
                <a:latin typeface="+mn-lt"/>
                <a:ea typeface="+mn-ea"/>
                <a:cs typeface="+mn-cs"/>
              </a:defRPr>
            </a:pPr>
          </a:p>
        </c:txPr>
        <c:crossAx val="509477032"/>
        <c:crosses val="autoZero"/>
        <c:crossBetween val="between"/>
      </c:valAx>
      <c:spPr>
        <a:noFill/>
        <a:ln w="18216">
          <a:noFill/>
        </a:ln>
      </c:spPr>
    </c:plotArea>
    <c:plotVisOnly val="1"/>
    <c:dispBlanksAs val="gap"/>
    <c:showDLblsOverMax val="0"/>
  </c:chart>
  <c:spPr>
    <a:solidFill>
      <a:schemeClr val="bg1"/>
    </a:solidFill>
    <a:ln w="6831" cap="flat" cmpd="sng" algn="ctr">
      <a:solidFill>
        <a:sysClr val="windowText" lastClr="000000"/>
      </a:solidFill>
      <a:prstDash val="solid"/>
      <a:round/>
    </a:ln>
    <a:effectLst/>
  </c:spPr>
  <c:txPr>
    <a:bodyPr/>
    <a:lstStyle/>
    <a:p>
      <a:pPr>
        <a:defRPr lang="en-US"/>
      </a:pPr>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428656275785432"/>
          <c:y val="0.904687488226651"/>
        </c:manualLayout>
      </c:layout>
      <c:overlay val="0"/>
      <c:spPr>
        <a:noFill/>
        <a:ln>
          <a:noFill/>
        </a:ln>
        <a:effectLst/>
      </c:spPr>
      <c:txPr>
        <a:bodyPr rot="0" spcFirstLastPara="1" vertOverflow="ellipsis" vert="horz" wrap="square" anchor="ctr" anchorCtr="1"/>
        <a:lstStyle/>
        <a:p>
          <a:pPr>
            <a:defRPr lang="en-US" sz="1410" b="0" i="0" u="none" strike="noStrike" kern="1200" spc="0" baseline="0">
              <a:solidFill>
                <a:schemeClr val="tx1">
                  <a:lumMod val="65000"/>
                  <a:lumOff val="35000"/>
                </a:schemeClr>
              </a:solidFill>
              <a:latin typeface="+mn-lt"/>
              <a:ea typeface="+mn-ea"/>
              <a:cs typeface="+mn-cs"/>
            </a:defRPr>
          </a:pPr>
        </a:p>
      </c:txPr>
    </c:title>
    <c:autoTitleDeleted val="0"/>
    <c:plotArea>
      <c:layout>
        <c:manualLayout>
          <c:layoutTarget val="inner"/>
          <c:xMode val="edge"/>
          <c:yMode val="edge"/>
          <c:x val="0.0386459153543307"/>
          <c:y val="0.0171211849703995"/>
          <c:w val="0.936354084645669"/>
          <c:h val="0.837201474089476"/>
        </c:manualLayout>
      </c:layout>
      <c:barChart>
        <c:barDir val="col"/>
        <c:grouping val="clustered"/>
        <c:varyColors val="0"/>
        <c:ser>
          <c:idx val="0"/>
          <c:order val="0"/>
          <c:tx>
            <c:strRef>
              <c:f>Sheet1!$B$1</c:f>
              <c:strCache>
                <c:ptCount val="1"/>
                <c:pt idx="0">
                  <c:v>กลุ่มผู้นำ/แกนนำ</c:v>
                </c:pt>
              </c:strCache>
            </c:strRef>
          </c:tx>
          <c:spPr>
            <a:gradFill>
              <a:gsLst>
                <a:gs pos="18000">
                  <a:srgbClr val="0070C0"/>
                </a:gs>
                <a:gs pos="100000">
                  <a:schemeClr val="accent1">
                    <a:lumMod val="5000"/>
                    <a:lumOff val="95000"/>
                  </a:schemeClr>
                </a:gs>
                <a:gs pos="97000">
                  <a:schemeClr val="accent1">
                    <a:lumMod val="45000"/>
                    <a:lumOff val="55000"/>
                  </a:schemeClr>
                </a:gs>
                <a:gs pos="100000">
                  <a:schemeClr val="accent1">
                    <a:lumMod val="45000"/>
                    <a:lumOff val="55000"/>
                  </a:schemeClr>
                </a:gs>
                <a:gs pos="100000">
                  <a:schemeClr val="accent1">
                    <a:lumMod val="30000"/>
                    <a:lumOff val="70000"/>
                  </a:schemeClr>
                </a:gs>
              </a:gsLst>
              <a:lin ang="5400000" scaled="1"/>
            </a:gradFill>
            <a:ln>
              <a:noFill/>
            </a:ln>
            <a:effectLst/>
          </c:spPr>
          <c:invertIfNegative val="0"/>
          <c:dPt>
            <c:idx val="0"/>
            <c:invertIfNegative val="1"/>
            <c:bubble3D val="0"/>
            <c:spPr>
              <a:solidFill>
                <a:schemeClr val="accent1">
                  <a:alpha val="86000"/>
                </a:schemeClr>
              </a:solidFill>
              <a:ln>
                <a:noFill/>
              </a:ln>
              <a:effectLst/>
            </c:spPr>
          </c:dPt>
          <c:dPt>
            <c:idx val="1"/>
            <c:invertIfNegative val="1"/>
            <c:bubble3D val="0"/>
            <c:spPr>
              <a:solidFill>
                <a:schemeClr val="accent1">
                  <a:alpha val="90000"/>
                </a:schemeClr>
              </a:solidFill>
              <a:ln>
                <a:solidFill>
                  <a:schemeClr val="accent1"/>
                </a:solidFill>
              </a:ln>
              <a:effectLst/>
            </c:spPr>
          </c:dPt>
          <c:dLbls>
            <c:spPr>
              <a:noFill/>
              <a:ln>
                <a:noFill/>
              </a:ln>
              <a:effectLst/>
            </c:spPr>
            <c:txPr>
              <a:bodyPr rot="0" spcFirstLastPara="1" vertOverflow="ellipsis" vert="horz" wrap="square" lIns="38100" tIns="19050" rIns="38100" bIns="19050" anchor="ctr" anchorCtr="1">
                <a:spAutoFit/>
              </a:bodyPr>
              <a:lstStyle/>
              <a:p>
                <a:pPr>
                  <a:defRPr lang="en-US" sz="905"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Sheet1!$A$2:$A$3</c:f>
              <c:strCache>
                <c:ptCount val="2"/>
                <c:pt idx="0">
                  <c:v>ก่อน</c:v>
                </c:pt>
                <c:pt idx="1">
                  <c:v>หลัง</c:v>
                </c:pt>
              </c:strCache>
            </c:strRef>
          </c:cat>
          <c:val>
            <c:numRef>
              <c:f>Sheet1!$B$2:$B$3</c:f>
              <c:numCache>
                <c:formatCode>General</c:formatCode>
                <c:ptCount val="2"/>
                <c:pt idx="0">
                  <c:v>7.27</c:v>
                </c:pt>
                <c:pt idx="1">
                  <c:v>13.69</c:v>
                </c:pt>
              </c:numCache>
            </c:numRef>
          </c:val>
        </c:ser>
        <c:dLbls>
          <c:showLegendKey val="0"/>
          <c:showVal val="0"/>
          <c:showCatName val="0"/>
          <c:showSerName val="0"/>
          <c:showPercent val="0"/>
          <c:showBubbleSize val="0"/>
        </c:dLbls>
        <c:gapWidth val="219"/>
        <c:overlap val="-27"/>
        <c:axId val="509484088"/>
        <c:axId val="509479776"/>
      </c:barChart>
      <c:catAx>
        <c:axId val="509484088"/>
        <c:scaling>
          <c:orientation val="minMax"/>
        </c:scaling>
        <c:delete val="0"/>
        <c:axPos val="b"/>
        <c:numFmt formatCode="General" sourceLinked="1"/>
        <c:majorTickMark val="out"/>
        <c:minorTickMark val="none"/>
        <c:tickLblPos val="nextTo"/>
        <c:spPr>
          <a:noFill/>
          <a:ln w="7208"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en-US" sz="905" b="0" i="0" u="none" strike="noStrike" kern="1200" baseline="0">
                <a:solidFill>
                  <a:schemeClr val="tx1">
                    <a:lumMod val="65000"/>
                    <a:lumOff val="35000"/>
                  </a:schemeClr>
                </a:solidFill>
                <a:latin typeface="+mn-lt"/>
                <a:ea typeface="+mn-ea"/>
                <a:cs typeface="+mn-cs"/>
              </a:defRPr>
            </a:pPr>
          </a:p>
        </c:txPr>
        <c:crossAx val="509479776"/>
        <c:crosses val="autoZero"/>
        <c:auto val="1"/>
        <c:lblAlgn val="ctr"/>
        <c:lblOffset val="100"/>
        <c:noMultiLvlLbl val="0"/>
      </c:catAx>
      <c:valAx>
        <c:axId val="509479776"/>
        <c:scaling>
          <c:orientation val="minMax"/>
        </c:scaling>
        <c:delete val="0"/>
        <c:axPos val="l"/>
        <c:majorGridlines>
          <c:spPr>
            <a:ln w="7208" cap="flat" cmpd="sng" algn="ctr">
              <a:solidFill>
                <a:schemeClr val="tx1">
                  <a:lumMod val="15000"/>
                  <a:lumOff val="85000"/>
                </a:schemeClr>
              </a:solidFill>
              <a:prstDash val="solid"/>
              <a:round/>
            </a:ln>
            <a:effectLst/>
          </c:spPr>
        </c:majorGridlines>
        <c:numFmt formatCode="General" sourceLinked="1"/>
        <c:majorTickMark val="out"/>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en-US" sz="905" b="0" i="0" u="none" strike="noStrike" kern="1200" baseline="0">
                <a:solidFill>
                  <a:schemeClr val="tx1">
                    <a:lumMod val="65000"/>
                    <a:lumOff val="35000"/>
                  </a:schemeClr>
                </a:solidFill>
                <a:latin typeface="+mn-lt"/>
                <a:ea typeface="+mn-ea"/>
                <a:cs typeface="+mn-cs"/>
              </a:defRPr>
            </a:pPr>
          </a:p>
        </c:txPr>
        <c:crossAx val="509484088"/>
        <c:crosses val="autoZero"/>
        <c:crossBetween val="between"/>
      </c:valAx>
      <c:spPr>
        <a:noFill/>
        <a:ln w="19221">
          <a:noFill/>
        </a:ln>
      </c:spPr>
    </c:plotArea>
    <c:plotVisOnly val="1"/>
    <c:dispBlanksAs val="gap"/>
    <c:showDLblsOverMax val="0"/>
  </c:chart>
  <c:spPr>
    <a:solidFill>
      <a:schemeClr val="bg1"/>
    </a:solidFill>
    <a:ln w="7208" cap="flat" cmpd="sng" algn="ctr">
      <a:solidFill>
        <a:sysClr val="windowText" lastClr="000000"/>
      </a:solidFill>
      <a:prstDash val="solid"/>
      <a:round/>
    </a:ln>
    <a:effectLst/>
  </c:spPr>
  <c:txPr>
    <a:bodyPr/>
    <a:lstStyle/>
    <a:p>
      <a:pPr>
        <a:defRPr lang="en-US"/>
      </a:pPr>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428656275785432"/>
          <c:y val="0.904687488226651"/>
        </c:manualLayout>
      </c:layout>
      <c:overlay val="0"/>
      <c:spPr>
        <a:noFill/>
        <a:ln>
          <a:noFill/>
        </a:ln>
        <a:effectLst/>
      </c:spPr>
      <c:txPr>
        <a:bodyPr rot="0" spcFirstLastPara="1" vertOverflow="ellipsis" vert="horz" wrap="square" anchor="ctr" anchorCtr="1"/>
        <a:lstStyle/>
        <a:p>
          <a:pPr>
            <a:defRPr lang="en-US" sz="1335" b="0" i="0" u="none" strike="noStrike" kern="1200" spc="0" baseline="0">
              <a:solidFill>
                <a:schemeClr val="tx1">
                  <a:lumMod val="65000"/>
                  <a:lumOff val="35000"/>
                </a:schemeClr>
              </a:solidFill>
              <a:latin typeface="+mn-lt"/>
              <a:ea typeface="+mn-ea"/>
              <a:cs typeface="+mn-cs"/>
            </a:defRPr>
          </a:pPr>
        </a:p>
      </c:txPr>
    </c:title>
    <c:autoTitleDeleted val="0"/>
    <c:plotArea>
      <c:layout>
        <c:manualLayout>
          <c:layoutTarget val="inner"/>
          <c:xMode val="edge"/>
          <c:yMode val="edge"/>
          <c:x val="0.0386459153543307"/>
          <c:y val="0.0171211849703995"/>
          <c:w val="0.936354084645669"/>
          <c:h val="0.837201474089476"/>
        </c:manualLayout>
      </c:layout>
      <c:barChart>
        <c:barDir val="col"/>
        <c:grouping val="clustered"/>
        <c:varyColors val="0"/>
        <c:ser>
          <c:idx val="0"/>
          <c:order val="0"/>
          <c:tx>
            <c:strRef>
              <c:f>Sheet1!$B$1</c:f>
              <c:strCache>
                <c:ptCount val="1"/>
                <c:pt idx="0">
                  <c:v>กลุ่มนักสื่อสาร</c:v>
                </c:pt>
              </c:strCache>
            </c:strRef>
          </c:tx>
          <c:spPr>
            <a:gradFill>
              <a:gsLst>
                <a:gs pos="18000">
                  <a:srgbClr val="0070C0"/>
                </a:gs>
                <a:gs pos="100000">
                  <a:schemeClr val="accent1">
                    <a:lumMod val="5000"/>
                    <a:lumOff val="95000"/>
                  </a:schemeClr>
                </a:gs>
                <a:gs pos="97000">
                  <a:schemeClr val="accent1">
                    <a:lumMod val="45000"/>
                    <a:lumOff val="55000"/>
                  </a:schemeClr>
                </a:gs>
                <a:gs pos="100000">
                  <a:schemeClr val="accent1">
                    <a:lumMod val="45000"/>
                    <a:lumOff val="55000"/>
                  </a:schemeClr>
                </a:gs>
                <a:gs pos="100000">
                  <a:schemeClr val="accent1">
                    <a:lumMod val="30000"/>
                    <a:lumOff val="70000"/>
                  </a:schemeClr>
                </a:gs>
              </a:gsLst>
              <a:lin ang="5400000" scaled="1"/>
            </a:gradFill>
            <a:ln>
              <a:noFill/>
            </a:ln>
            <a:effectLst/>
          </c:spPr>
          <c:invertIfNegative val="0"/>
          <c:dPt>
            <c:idx val="0"/>
            <c:invertIfNegative val="1"/>
            <c:bubble3D val="0"/>
            <c:spPr>
              <a:solidFill>
                <a:schemeClr val="accent1">
                  <a:alpha val="86000"/>
                </a:schemeClr>
              </a:solidFill>
              <a:ln>
                <a:noFill/>
              </a:ln>
              <a:effectLst/>
            </c:spPr>
          </c:dPt>
          <c:dPt>
            <c:idx val="1"/>
            <c:invertIfNegative val="1"/>
            <c:bubble3D val="0"/>
            <c:spPr>
              <a:solidFill>
                <a:schemeClr val="accent1">
                  <a:alpha val="90000"/>
                </a:schemeClr>
              </a:solidFill>
              <a:ln>
                <a:solidFill>
                  <a:schemeClr val="accent1"/>
                </a:solidFill>
              </a:ln>
              <a:effectLst/>
            </c:spPr>
          </c:dPt>
          <c:dLbls>
            <c:spPr>
              <a:noFill/>
              <a:ln>
                <a:noFill/>
              </a:ln>
              <a:effectLst/>
            </c:spPr>
            <c:txPr>
              <a:bodyPr rot="0" spcFirstLastPara="1" vertOverflow="ellipsis" vert="horz" wrap="square" lIns="38100" tIns="19050" rIns="38100" bIns="19050" anchor="ctr" anchorCtr="1">
                <a:spAutoFit/>
              </a:bodyPr>
              <a:lstStyle/>
              <a:p>
                <a:pPr>
                  <a:defRPr lang="en-US" sz="86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Sheet1!$A$2:$A$3</c:f>
              <c:strCache>
                <c:ptCount val="2"/>
                <c:pt idx="0">
                  <c:v>ก่อน</c:v>
                </c:pt>
                <c:pt idx="1">
                  <c:v>หลัง</c:v>
                </c:pt>
              </c:strCache>
            </c:strRef>
          </c:cat>
          <c:val>
            <c:numRef>
              <c:f>Sheet1!$B$2:$B$3</c:f>
              <c:numCache>
                <c:formatCode>General</c:formatCode>
                <c:ptCount val="2"/>
                <c:pt idx="0">
                  <c:v>7.51</c:v>
                </c:pt>
                <c:pt idx="1">
                  <c:v>14.02</c:v>
                </c:pt>
              </c:numCache>
            </c:numRef>
          </c:val>
        </c:ser>
        <c:dLbls>
          <c:showLegendKey val="0"/>
          <c:showVal val="0"/>
          <c:showCatName val="0"/>
          <c:showSerName val="0"/>
          <c:showPercent val="0"/>
          <c:showBubbleSize val="0"/>
        </c:dLbls>
        <c:gapWidth val="219"/>
        <c:overlap val="-27"/>
        <c:axId val="509482128"/>
        <c:axId val="509486832"/>
      </c:barChart>
      <c:catAx>
        <c:axId val="509482128"/>
        <c:scaling>
          <c:orientation val="minMax"/>
        </c:scaling>
        <c:delete val="0"/>
        <c:axPos val="b"/>
        <c:numFmt formatCode="General" sourceLinked="1"/>
        <c:majorTickMark val="out"/>
        <c:minorTickMark val="none"/>
        <c:tickLblPos val="nextTo"/>
        <c:spPr>
          <a:noFill/>
          <a:ln w="6831"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en-US" sz="860" b="0" i="0" u="none" strike="noStrike" kern="1200" baseline="0">
                <a:solidFill>
                  <a:schemeClr val="tx1">
                    <a:lumMod val="65000"/>
                    <a:lumOff val="35000"/>
                  </a:schemeClr>
                </a:solidFill>
                <a:latin typeface="+mn-lt"/>
                <a:ea typeface="+mn-ea"/>
                <a:cs typeface="+mn-cs"/>
              </a:defRPr>
            </a:pPr>
          </a:p>
        </c:txPr>
        <c:crossAx val="509486832"/>
        <c:crosses val="autoZero"/>
        <c:auto val="1"/>
        <c:lblAlgn val="ctr"/>
        <c:lblOffset val="100"/>
        <c:noMultiLvlLbl val="0"/>
      </c:catAx>
      <c:valAx>
        <c:axId val="509486832"/>
        <c:scaling>
          <c:orientation val="minMax"/>
        </c:scaling>
        <c:delete val="0"/>
        <c:axPos val="l"/>
        <c:majorGridlines>
          <c:spPr>
            <a:ln w="6831" cap="flat" cmpd="sng" algn="ctr">
              <a:solidFill>
                <a:schemeClr val="tx1">
                  <a:lumMod val="15000"/>
                  <a:lumOff val="85000"/>
                </a:schemeClr>
              </a:solidFill>
              <a:prstDash val="solid"/>
              <a:round/>
            </a:ln>
            <a:effectLst/>
          </c:spPr>
        </c:majorGridlines>
        <c:numFmt formatCode="General" sourceLinked="1"/>
        <c:majorTickMark val="out"/>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en-US" sz="860" b="0" i="0" u="none" strike="noStrike" kern="1200" baseline="0">
                <a:solidFill>
                  <a:schemeClr val="tx1">
                    <a:lumMod val="65000"/>
                    <a:lumOff val="35000"/>
                  </a:schemeClr>
                </a:solidFill>
                <a:latin typeface="+mn-lt"/>
                <a:ea typeface="+mn-ea"/>
                <a:cs typeface="+mn-cs"/>
              </a:defRPr>
            </a:pPr>
          </a:p>
        </c:txPr>
        <c:crossAx val="509482128"/>
        <c:crosses val="autoZero"/>
        <c:crossBetween val="between"/>
      </c:valAx>
      <c:spPr>
        <a:noFill/>
        <a:ln w="18216">
          <a:noFill/>
        </a:ln>
      </c:spPr>
    </c:plotArea>
    <c:plotVisOnly val="1"/>
    <c:dispBlanksAs val="gap"/>
    <c:showDLblsOverMax val="0"/>
  </c:chart>
  <c:spPr>
    <a:solidFill>
      <a:schemeClr val="bg1"/>
    </a:solidFill>
    <a:ln w="6831" cap="flat" cmpd="sng" algn="ctr">
      <a:solidFill>
        <a:sysClr val="windowText" lastClr="000000"/>
      </a:solidFill>
      <a:prstDash val="solid"/>
      <a:round/>
    </a:ln>
    <a:effectLst/>
  </c:spPr>
  <c:txPr>
    <a:bodyPr/>
    <a:lstStyle/>
    <a:p>
      <a:pPr>
        <a:defRPr lang="en-US"/>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0719884076990376"/>
          <c:y val="0.0513114810175687"/>
          <c:w val="0.897456036745407"/>
          <c:h val="0.753040980916039"/>
        </c:manualLayout>
      </c:layout>
      <c:barChart>
        <c:barDir val="col"/>
        <c:grouping val="clustered"/>
        <c:varyColors val="0"/>
        <c:ser>
          <c:idx val="0"/>
          <c:order val="0"/>
          <c:spPr>
            <a:ln>
              <a:solidFill>
                <a:schemeClr val="tx1">
                  <a:lumMod val="15000"/>
                  <a:lumOff val="85000"/>
                </a:schemeClr>
              </a:solidFill>
            </a:ln>
          </c:spPr>
          <c:invertIfNegative val="0"/>
          <c:dLbls>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multiLvlStrRef>
              <c:f>Sheet2!$B$18:$C$19</c:f>
              <c:multiLvlStrCache>
                <c:ptCount val="2"/>
                <c:lvl>
                  <c:pt idx="0">
                    <c:v>ก่อน</c:v>
                  </c:pt>
                  <c:pt idx="1">
                    <c:v>หลัง</c:v>
                  </c:pt>
                </c:lvl>
                <c:lvl>
                  <c:pt idx="0">
                    <c:v>เยาวชนนอกโรงเรียน จ.ระนอง</c:v>
                  </c:pt>
                </c:lvl>
              </c:multiLvlStrCache>
            </c:multiLvlStrRef>
          </c:cat>
          <c:val>
            <c:numRef>
              <c:f>Sheet2!$B$20:$C$20</c:f>
              <c:numCache>
                <c:formatCode>General</c:formatCode>
                <c:ptCount val="2"/>
                <c:pt idx="0">
                  <c:v>7</c:v>
                </c:pt>
                <c:pt idx="1">
                  <c:v>13.69</c:v>
                </c:pt>
              </c:numCache>
            </c:numRef>
          </c:val>
        </c:ser>
        <c:ser>
          <c:idx val="1"/>
          <c:order val="1"/>
          <c:invertIfNegative val="0"/>
          <c:dLbls>
            <c:delete val="1"/>
          </c:dLbls>
          <c:cat>
            <c:multiLvlStrRef>
              <c:f>Sheet2!$B$18:$C$19</c:f>
              <c:multiLvlStrCache>
                <c:ptCount val="2"/>
                <c:lvl>
                  <c:pt idx="0">
                    <c:v>ก่อน</c:v>
                  </c:pt>
                  <c:pt idx="1">
                    <c:v>หลัง</c:v>
                  </c:pt>
                </c:lvl>
                <c:lvl>
                  <c:pt idx="0">
                    <c:v>เยาวชนนอกโรงเรียน จ.ระนอง</c:v>
                  </c:pt>
                </c:lvl>
              </c:multiLvlStrCache>
            </c:multiLvlStrRef>
          </c:cat>
          <c:val>
            <c:numRef>
              <c:f>Sheet2!$B$21:$C$21</c:f>
              <c:numCache>
                <c:formatCode>General</c:formatCode>
                <c:ptCount val="2"/>
              </c:numCache>
            </c:numRef>
          </c:val>
        </c:ser>
        <c:dLbls>
          <c:showLegendKey val="0"/>
          <c:showVal val="0"/>
          <c:showCatName val="0"/>
          <c:showSerName val="0"/>
          <c:showPercent val="0"/>
          <c:showBubbleSize val="0"/>
        </c:dLbls>
        <c:gapWidth val="150"/>
        <c:overlap val="59"/>
        <c:axId val="461304568"/>
        <c:axId val="461304960"/>
      </c:barChart>
      <c:catAx>
        <c:axId val="461304568"/>
        <c:scaling>
          <c:orientation val="minMax"/>
        </c:scaling>
        <c:delete val="0"/>
        <c:axPos val="b"/>
        <c:numFmt formatCode="General" sourceLinked="0"/>
        <c:majorTickMark val="out"/>
        <c:minorTickMark val="none"/>
        <c:tickLblPos val="nextTo"/>
        <c:spPr>
          <a:solidFill>
            <a:schemeClr val="bg1"/>
          </a:solidFill>
          <a:ln w="9525" cap="flat" cmpd="sng" algn="ctr">
            <a:solidFill>
              <a:schemeClr val="bg1">
                <a:lumMod val="65000"/>
                <a:alpha val="31000"/>
              </a:schemeClr>
            </a:solidFill>
            <a:prstDash val="solid"/>
            <a:round/>
          </a:ln>
        </c:spPr>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p>
        </c:txPr>
        <c:crossAx val="461304960"/>
        <c:crosses val="autoZero"/>
        <c:auto val="1"/>
        <c:lblAlgn val="ctr"/>
        <c:lblOffset val="100"/>
        <c:noMultiLvlLbl val="0"/>
      </c:catAx>
      <c:valAx>
        <c:axId val="461304960"/>
        <c:scaling>
          <c:orientation val="minMax"/>
        </c:scaling>
        <c:delete val="0"/>
        <c:axPos val="l"/>
        <c:majorGridlines>
          <c:spPr>
            <a:ln w="9525" cap="flat" cmpd="sng" algn="ctr">
              <a:solidFill>
                <a:schemeClr val="tx1">
                  <a:lumMod val="15000"/>
                  <a:lumOff val="85000"/>
                  <a:alpha val="89000"/>
                </a:schemeClr>
              </a:solidFill>
              <a:prstDash val="solid"/>
              <a:round/>
            </a:ln>
            <a:effectLst/>
          </c:spPr>
        </c:majorGridlines>
        <c:numFmt formatCode="General" sourceLinked="0"/>
        <c:majorTickMark val="out"/>
        <c:minorTickMark val="none"/>
        <c:tickLblPos val="nextTo"/>
        <c:spPr>
          <a:ln w="9525" cap="flat" cmpd="sng" algn="ctr">
            <a:noFill/>
            <a:prstDash val="solid"/>
            <a:round/>
          </a:ln>
        </c:spPr>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p>
        </c:txPr>
        <c:crossAx val="461304568"/>
        <c:crosses val="autoZero"/>
        <c:crossBetween val="between"/>
      </c:valAx>
      <c:spPr>
        <a:solidFill>
          <a:schemeClr val="bg1"/>
        </a:solidFill>
      </c:spPr>
    </c:plotArea>
    <c:plotVisOnly val="1"/>
    <c:dispBlanksAs val="gap"/>
    <c:showDLblsOverMax val="0"/>
  </c:chart>
  <c:spPr>
    <a:solidFill>
      <a:sysClr val="window" lastClr="FFFFFF"/>
    </a:solidFill>
    <a:ln w="9525" cap="flat" cmpd="sng" algn="ctr">
      <a:solidFill>
        <a:sysClr val="windowText" lastClr="000000">
          <a:alpha val="71000"/>
        </a:sysClr>
      </a:solidFill>
      <a:prstDash val="solid"/>
      <a:round/>
    </a:ln>
  </c:spPr>
  <c:txPr>
    <a:bodyPr/>
    <a:lstStyle/>
    <a:p>
      <a:pPr>
        <a:defRPr lang="en-US"/>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invertIfNegative val="0"/>
          <c:dLbls>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multiLvlStrRef>
              <c:f>Sheet2!$B$66:$C$67</c:f>
              <c:multiLvlStrCache>
                <c:ptCount val="2"/>
                <c:lvl>
                  <c:pt idx="0">
                    <c:v>ก่อน</c:v>
                  </c:pt>
                  <c:pt idx="1">
                    <c:v>หลัง</c:v>
                  </c:pt>
                </c:lvl>
                <c:lvl>
                  <c:pt idx="0">
                    <c:v>กลุ่มข้าราชการ จ.ระนอง</c:v>
                  </c:pt>
                </c:lvl>
              </c:multiLvlStrCache>
            </c:multiLvlStrRef>
          </c:cat>
          <c:val>
            <c:numRef>
              <c:f>Sheet2!$B$68:$C$68</c:f>
              <c:numCache>
                <c:formatCode>General</c:formatCode>
                <c:ptCount val="2"/>
                <c:pt idx="0">
                  <c:v>7.26</c:v>
                </c:pt>
                <c:pt idx="1">
                  <c:v>14.15</c:v>
                </c:pt>
              </c:numCache>
            </c:numRef>
          </c:val>
        </c:ser>
        <c:dLbls>
          <c:showLegendKey val="0"/>
          <c:showVal val="1"/>
          <c:showCatName val="0"/>
          <c:showSerName val="0"/>
          <c:showPercent val="0"/>
          <c:showBubbleSize val="0"/>
        </c:dLbls>
        <c:gapWidth val="150"/>
        <c:axId val="461297904"/>
        <c:axId val="461298688"/>
      </c:barChart>
      <c:catAx>
        <c:axId val="461297904"/>
        <c:scaling>
          <c:orientation val="minMax"/>
        </c:scaling>
        <c:delete val="0"/>
        <c:axPos val="b"/>
        <c:numFmt formatCode="General" sourceLinked="0"/>
        <c:majorTickMark val="out"/>
        <c:minorTickMark val="none"/>
        <c:tickLblPos val="nextTo"/>
        <c:spPr>
          <a:ln w="9525" cap="flat" cmpd="sng" algn="ctr">
            <a:solidFill>
              <a:schemeClr val="bg1">
                <a:lumMod val="75000"/>
              </a:schemeClr>
            </a:solidFill>
            <a:prstDash val="solid"/>
            <a:round/>
          </a:ln>
        </c:spPr>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p>
        </c:txPr>
        <c:crossAx val="461298688"/>
        <c:crosses val="autoZero"/>
        <c:auto val="1"/>
        <c:lblAlgn val="ctr"/>
        <c:lblOffset val="100"/>
        <c:noMultiLvlLbl val="0"/>
      </c:catAx>
      <c:valAx>
        <c:axId val="461298688"/>
        <c:scaling>
          <c:orientation val="minMax"/>
        </c:scaling>
        <c:delete val="0"/>
        <c:axPos val="l"/>
        <c:majorGridlines>
          <c:spPr>
            <a:ln w="9525" cap="flat" cmpd="sng" algn="ctr">
              <a:solidFill>
                <a:schemeClr val="bg1">
                  <a:lumMod val="85000"/>
                </a:schemeClr>
              </a:solidFill>
              <a:prstDash val="solid"/>
              <a:round/>
            </a:ln>
          </c:spPr>
        </c:majorGridlines>
        <c:numFmt formatCode="General" sourceLinked="1"/>
        <c:majorTickMark val="out"/>
        <c:minorTickMark val="none"/>
        <c:tickLblPos val="nextTo"/>
        <c:spPr>
          <a:ln w="9525" cap="flat" cmpd="sng" algn="ctr">
            <a:solidFill>
              <a:schemeClr val="bg1"/>
            </a:solidFill>
            <a:prstDash val="solid"/>
            <a:round/>
          </a:ln>
        </c:spPr>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p>
        </c:txPr>
        <c:crossAx val="461297904"/>
        <c:crosses val="autoZero"/>
        <c:crossBetween val="between"/>
      </c:valAx>
      <c:spPr>
        <a:ln>
          <a:solidFill>
            <a:schemeClr val="bg1">
              <a:lumMod val="95000"/>
            </a:schemeClr>
          </a:solidFill>
        </a:ln>
      </c:spPr>
    </c:plotArea>
    <c:plotVisOnly val="1"/>
    <c:dispBlanksAs val="gap"/>
    <c:showDLblsOverMax val="0"/>
  </c:chart>
  <c:spPr>
    <a:ln w="9525" cap="flat" cmpd="sng" algn="ctr">
      <a:solidFill>
        <a:sysClr val="windowText" lastClr="000000"/>
      </a:solidFill>
      <a:prstDash val="solid"/>
      <a:round/>
    </a:ln>
  </c:spPr>
  <c:txPr>
    <a:bodyPr/>
    <a:lstStyle/>
    <a:p>
      <a:pPr>
        <a:defRPr lang="en-US"/>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overlay val="0"/>
      <c:spPr>
        <a:noFill/>
        <a:ln>
          <a:noFill/>
        </a:ln>
        <a:effectLst/>
      </c:spPr>
      <c:txPr>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mn-lt"/>
              <a:ea typeface="+mn-ea"/>
              <a:cs typeface="+mn-cs"/>
            </a:defRPr>
          </a:pPr>
        </a:p>
      </c:txPr>
    </c:title>
    <c:autoTitleDeleted val="0"/>
    <c:plotArea>
      <c:layout/>
      <c:barChart>
        <c:barDir val="col"/>
        <c:grouping val="clustered"/>
        <c:varyColors val="0"/>
        <c:ser>
          <c:idx val="0"/>
          <c:order val="0"/>
          <c:tx>
            <c:strRef>
              <c:f>Sheet2!$A$3</c:f>
              <c:strCache>
                <c:ptCount val="1"/>
                <c:pt idx="0">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Sheet2!$B$1:$C$2</c:f>
              <c:multiLvlStrCache>
                <c:ptCount val="2"/>
                <c:lvl>
                  <c:pt idx="0">
                    <c:v>ก่อน</c:v>
                  </c:pt>
                  <c:pt idx="1">
                    <c:v>หลัง</c:v>
                  </c:pt>
                </c:lvl>
                <c:lvl>
                  <c:pt idx="0">
                    <c:v>เยาวชนในโรงเรียน จ.สระแก้ว</c:v>
                  </c:pt>
                </c:lvl>
              </c:multiLvlStrCache>
            </c:multiLvlStrRef>
          </c:cat>
          <c:val>
            <c:numRef>
              <c:f>Sheet2!$B$3:$C$3</c:f>
              <c:numCache>
                <c:formatCode>General</c:formatCode>
                <c:ptCount val="2"/>
                <c:pt idx="0">
                  <c:v>6.67</c:v>
                </c:pt>
                <c:pt idx="1">
                  <c:v>12.86</c:v>
                </c:pt>
              </c:numCache>
            </c:numRef>
          </c:val>
        </c:ser>
        <c:dLbls>
          <c:showLegendKey val="0"/>
          <c:showVal val="1"/>
          <c:showCatName val="0"/>
          <c:showSerName val="0"/>
          <c:showPercent val="0"/>
          <c:showBubbleSize val="0"/>
        </c:dLbls>
        <c:gapWidth val="219"/>
        <c:overlap val="-27"/>
        <c:axId val="480415040"/>
        <c:axId val="480409944"/>
      </c:barChart>
      <c:catAx>
        <c:axId val="480415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480409944"/>
        <c:crosses val="autoZero"/>
        <c:auto val="1"/>
        <c:lblAlgn val="ctr"/>
        <c:lblOffset val="100"/>
        <c:noMultiLvlLbl val="0"/>
      </c:catAx>
      <c:valAx>
        <c:axId val="4804099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4804150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405218826319696"/>
          <c:y val="0.904687488226651"/>
        </c:manualLayout>
      </c:layout>
      <c:overlay val="0"/>
      <c:spPr>
        <a:noFill/>
        <a:ln>
          <a:noFill/>
        </a:ln>
        <a:effectLst/>
      </c:spPr>
      <c:txPr>
        <a:bodyPr rot="0" spcFirstLastPara="1" vertOverflow="ellipsis" vert="horz" wrap="square" anchor="ctr" anchorCtr="1"/>
        <a:lstStyle/>
        <a:p>
          <a:pPr>
            <a:defRPr lang="en-US" sz="1295" b="0" i="0" u="none" strike="noStrike" kern="1200" spc="0" baseline="0">
              <a:solidFill>
                <a:schemeClr val="tx1">
                  <a:lumMod val="65000"/>
                  <a:lumOff val="35000"/>
                </a:schemeClr>
              </a:solidFill>
              <a:latin typeface="+mn-lt"/>
              <a:ea typeface="+mn-ea"/>
              <a:cs typeface="+mn-cs"/>
            </a:defRPr>
          </a:pPr>
        </a:p>
      </c:txPr>
    </c:title>
    <c:autoTitleDeleted val="0"/>
    <c:plotArea>
      <c:layout>
        <c:manualLayout>
          <c:layoutTarget val="inner"/>
          <c:xMode val="edge"/>
          <c:yMode val="edge"/>
          <c:x val="0.0386459153543307"/>
          <c:y val="0.0171211849703995"/>
          <c:w val="0.936354084645669"/>
          <c:h val="0.837201474089476"/>
        </c:manualLayout>
      </c:layout>
      <c:barChart>
        <c:barDir val="col"/>
        <c:grouping val="clustered"/>
        <c:varyColors val="0"/>
        <c:ser>
          <c:idx val="0"/>
          <c:order val="0"/>
          <c:tx>
            <c:strRef>
              <c:f>Sheet1!$B$1</c:f>
              <c:strCache>
                <c:ptCount val="1"/>
                <c:pt idx="0">
                  <c:v>กลุ่มเยาวชนในโรงเรียน</c:v>
                </c:pt>
              </c:strCache>
            </c:strRef>
          </c:tx>
          <c:spPr>
            <a:gradFill>
              <a:gsLst>
                <a:gs pos="18000">
                  <a:srgbClr val="0070C0"/>
                </a:gs>
                <a:gs pos="100000">
                  <a:schemeClr val="accent1">
                    <a:lumMod val="5000"/>
                    <a:lumOff val="95000"/>
                  </a:schemeClr>
                </a:gs>
                <a:gs pos="97000">
                  <a:schemeClr val="accent1">
                    <a:lumMod val="45000"/>
                    <a:lumOff val="55000"/>
                  </a:schemeClr>
                </a:gs>
                <a:gs pos="100000">
                  <a:schemeClr val="accent1">
                    <a:lumMod val="45000"/>
                    <a:lumOff val="55000"/>
                  </a:schemeClr>
                </a:gs>
                <a:gs pos="100000">
                  <a:schemeClr val="accent1">
                    <a:lumMod val="30000"/>
                    <a:lumOff val="70000"/>
                  </a:schemeClr>
                </a:gs>
              </a:gsLst>
              <a:lin ang="5400000" scaled="1"/>
            </a:gradFill>
            <a:ln>
              <a:noFill/>
            </a:ln>
            <a:effectLst/>
          </c:spPr>
          <c:invertIfNegative val="0"/>
          <c:dPt>
            <c:idx val="0"/>
            <c:invertIfNegative val="1"/>
            <c:bubble3D val="0"/>
            <c:spPr>
              <a:solidFill>
                <a:schemeClr val="accent1">
                  <a:alpha val="86000"/>
                </a:schemeClr>
              </a:solidFill>
              <a:ln>
                <a:noFill/>
              </a:ln>
              <a:effectLst/>
            </c:spPr>
          </c:dPt>
          <c:dPt>
            <c:idx val="1"/>
            <c:invertIfNegative val="1"/>
            <c:bubble3D val="0"/>
            <c:spPr>
              <a:solidFill>
                <a:schemeClr val="accent1">
                  <a:alpha val="90000"/>
                </a:schemeClr>
              </a:solidFill>
              <a:ln>
                <a:solidFill>
                  <a:schemeClr val="accent1"/>
                </a:solidFill>
              </a:ln>
              <a:effectLst/>
            </c:spPr>
          </c:dPt>
          <c:dLbls>
            <c:spPr>
              <a:noFill/>
              <a:ln>
                <a:noFill/>
              </a:ln>
              <a:effectLst/>
            </c:spPr>
            <c:txPr>
              <a:bodyPr rot="0" spcFirstLastPara="1" vertOverflow="ellipsis" vert="horz" wrap="square" lIns="38100" tIns="19050" rIns="38100" bIns="19050" anchor="ctr" anchorCtr="1">
                <a:spAutoFit/>
              </a:bodyPr>
              <a:lstStyle/>
              <a:p>
                <a:pPr>
                  <a:defRPr lang="en-US" sz="835"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Sheet1!$A$2:$A$3</c:f>
              <c:strCache>
                <c:ptCount val="2"/>
                <c:pt idx="0">
                  <c:v>ก่อน</c:v>
                </c:pt>
                <c:pt idx="1">
                  <c:v>หลัง</c:v>
                </c:pt>
              </c:strCache>
            </c:strRef>
          </c:cat>
          <c:val>
            <c:numRef>
              <c:f>Sheet1!$B$2:$B$3</c:f>
              <c:numCache>
                <c:formatCode>General</c:formatCode>
                <c:ptCount val="2"/>
                <c:pt idx="0">
                  <c:v>6.24</c:v>
                </c:pt>
                <c:pt idx="1">
                  <c:v>11.76</c:v>
                </c:pt>
              </c:numCache>
            </c:numRef>
          </c:val>
        </c:ser>
        <c:dLbls>
          <c:showLegendKey val="0"/>
          <c:showVal val="0"/>
          <c:showCatName val="0"/>
          <c:showSerName val="0"/>
          <c:showPercent val="0"/>
          <c:showBubbleSize val="0"/>
        </c:dLbls>
        <c:gapWidth val="219"/>
        <c:overlap val="-27"/>
        <c:axId val="492391624"/>
        <c:axId val="492393976"/>
      </c:barChart>
      <c:catAx>
        <c:axId val="492391624"/>
        <c:scaling>
          <c:orientation val="minMax"/>
        </c:scaling>
        <c:delete val="0"/>
        <c:axPos val="b"/>
        <c:numFmt formatCode="General" sourceLinked="1"/>
        <c:majorTickMark val="out"/>
        <c:minorTickMark val="none"/>
        <c:tickLblPos val="nextTo"/>
        <c:spPr>
          <a:noFill/>
          <a:ln w="6631"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en-US" sz="835" b="0" i="0" u="none" strike="noStrike" kern="1200" baseline="0">
                <a:solidFill>
                  <a:schemeClr val="tx1">
                    <a:lumMod val="65000"/>
                    <a:lumOff val="35000"/>
                  </a:schemeClr>
                </a:solidFill>
                <a:latin typeface="+mn-lt"/>
                <a:ea typeface="+mn-ea"/>
                <a:cs typeface="+mn-cs"/>
              </a:defRPr>
            </a:pPr>
          </a:p>
        </c:txPr>
        <c:crossAx val="492393976"/>
        <c:crosses val="autoZero"/>
        <c:auto val="1"/>
        <c:lblAlgn val="ctr"/>
        <c:lblOffset val="100"/>
        <c:noMultiLvlLbl val="0"/>
      </c:catAx>
      <c:valAx>
        <c:axId val="492393976"/>
        <c:scaling>
          <c:orientation val="minMax"/>
        </c:scaling>
        <c:delete val="0"/>
        <c:axPos val="l"/>
        <c:majorGridlines>
          <c:spPr>
            <a:ln w="6631" cap="flat" cmpd="sng" algn="ctr">
              <a:solidFill>
                <a:schemeClr val="tx1">
                  <a:lumMod val="15000"/>
                  <a:lumOff val="85000"/>
                </a:schemeClr>
              </a:solidFill>
              <a:prstDash val="solid"/>
              <a:round/>
            </a:ln>
            <a:effectLst/>
          </c:spPr>
        </c:majorGridlines>
        <c:numFmt formatCode="General" sourceLinked="1"/>
        <c:majorTickMark val="out"/>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en-US" sz="835" b="0" i="0" u="none" strike="noStrike" kern="1200" baseline="0">
                <a:solidFill>
                  <a:schemeClr val="tx1">
                    <a:lumMod val="65000"/>
                    <a:lumOff val="35000"/>
                  </a:schemeClr>
                </a:solidFill>
                <a:latin typeface="+mn-lt"/>
                <a:ea typeface="+mn-ea"/>
                <a:cs typeface="+mn-cs"/>
              </a:defRPr>
            </a:pPr>
          </a:p>
        </c:txPr>
        <c:crossAx val="492391624"/>
        <c:crosses val="autoZero"/>
        <c:crossBetween val="between"/>
      </c:valAx>
      <c:spPr>
        <a:noFill/>
        <a:ln w="17683">
          <a:noFill/>
        </a:ln>
      </c:spPr>
    </c:plotArea>
    <c:plotVisOnly val="1"/>
    <c:dispBlanksAs val="gap"/>
    <c:showDLblsOverMax val="0"/>
  </c:chart>
  <c:spPr>
    <a:solidFill>
      <a:schemeClr val="bg1"/>
    </a:solidFill>
    <a:ln w="6631" cap="flat" cmpd="sng" algn="ctr">
      <a:solidFill>
        <a:sysClr val="windowText" lastClr="000000"/>
      </a:solidFill>
      <a:prstDash val="solid"/>
      <a:round/>
    </a:ln>
    <a:effectLst/>
  </c:spPr>
  <c:txPr>
    <a:bodyPr/>
    <a:lstStyle/>
    <a:p>
      <a:pPr>
        <a:defRPr lang="en-US"/>
      </a:pPr>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405218826319696"/>
          <c:y val="0.904687488226651"/>
        </c:manualLayout>
      </c:layout>
      <c:overlay val="0"/>
      <c:spPr>
        <a:noFill/>
        <a:ln>
          <a:noFill/>
        </a:ln>
        <a:effectLst/>
      </c:spPr>
      <c:txPr>
        <a:bodyPr rot="0" spcFirstLastPara="1" vertOverflow="ellipsis" vert="horz" wrap="square" anchor="ctr" anchorCtr="1"/>
        <a:lstStyle/>
        <a:p>
          <a:pPr>
            <a:defRPr lang="en-US" sz="1380" b="0" i="0" u="none" strike="noStrike" kern="1200" spc="0" baseline="0">
              <a:solidFill>
                <a:schemeClr val="tx1">
                  <a:lumMod val="65000"/>
                  <a:lumOff val="35000"/>
                </a:schemeClr>
              </a:solidFill>
              <a:latin typeface="+mn-lt"/>
              <a:ea typeface="+mn-ea"/>
              <a:cs typeface="+mn-cs"/>
            </a:defRPr>
          </a:pPr>
        </a:p>
      </c:txPr>
    </c:title>
    <c:autoTitleDeleted val="0"/>
    <c:plotArea>
      <c:layout>
        <c:manualLayout>
          <c:layoutTarget val="inner"/>
          <c:xMode val="edge"/>
          <c:yMode val="edge"/>
          <c:x val="0.0386459153543307"/>
          <c:y val="0.0171211849703995"/>
          <c:w val="0.936354084645669"/>
          <c:h val="0.837201474089476"/>
        </c:manualLayout>
      </c:layout>
      <c:barChart>
        <c:barDir val="col"/>
        <c:grouping val="clustered"/>
        <c:varyColors val="0"/>
        <c:ser>
          <c:idx val="0"/>
          <c:order val="0"/>
          <c:tx>
            <c:strRef>
              <c:f>Sheet1!$B$1</c:f>
              <c:strCache>
                <c:ptCount val="1"/>
                <c:pt idx="0">
                  <c:v>กลุ่มเยาวชนนอกโรงเรียน</c:v>
                </c:pt>
              </c:strCache>
            </c:strRef>
          </c:tx>
          <c:spPr>
            <a:gradFill>
              <a:gsLst>
                <a:gs pos="18000">
                  <a:srgbClr val="0070C0"/>
                </a:gs>
                <a:gs pos="100000">
                  <a:schemeClr val="accent1">
                    <a:lumMod val="5000"/>
                    <a:lumOff val="95000"/>
                  </a:schemeClr>
                </a:gs>
                <a:gs pos="97000">
                  <a:schemeClr val="accent1">
                    <a:lumMod val="45000"/>
                    <a:lumOff val="55000"/>
                  </a:schemeClr>
                </a:gs>
                <a:gs pos="100000">
                  <a:schemeClr val="accent1">
                    <a:lumMod val="45000"/>
                    <a:lumOff val="55000"/>
                  </a:schemeClr>
                </a:gs>
                <a:gs pos="100000">
                  <a:schemeClr val="accent1">
                    <a:lumMod val="30000"/>
                    <a:lumOff val="70000"/>
                  </a:schemeClr>
                </a:gs>
              </a:gsLst>
              <a:lin ang="5400000" scaled="1"/>
            </a:gradFill>
            <a:ln>
              <a:noFill/>
            </a:ln>
            <a:effectLst/>
          </c:spPr>
          <c:invertIfNegative val="0"/>
          <c:dPt>
            <c:idx val="0"/>
            <c:invertIfNegative val="1"/>
            <c:bubble3D val="0"/>
            <c:spPr>
              <a:solidFill>
                <a:schemeClr val="accent1">
                  <a:alpha val="86000"/>
                </a:schemeClr>
              </a:solidFill>
              <a:ln>
                <a:noFill/>
              </a:ln>
              <a:effectLst/>
            </c:spPr>
          </c:dPt>
          <c:dPt>
            <c:idx val="1"/>
            <c:invertIfNegative val="1"/>
            <c:bubble3D val="0"/>
            <c:spPr>
              <a:solidFill>
                <a:schemeClr val="accent1">
                  <a:alpha val="90000"/>
                </a:schemeClr>
              </a:solidFill>
              <a:ln>
                <a:solidFill>
                  <a:schemeClr val="accent1"/>
                </a:solidFill>
              </a:ln>
              <a:effectLst/>
            </c:spPr>
          </c:dPt>
          <c:dLbls>
            <c:spPr>
              <a:noFill/>
              <a:ln>
                <a:noFill/>
              </a:ln>
              <a:effectLst/>
            </c:spPr>
            <c:txPr>
              <a:bodyPr rot="0" spcFirstLastPara="1" vertOverflow="ellipsis" vert="horz" wrap="square" lIns="38100" tIns="19050" rIns="38100" bIns="19050" anchor="ctr" anchorCtr="1">
                <a:spAutoFit/>
              </a:bodyPr>
              <a:lstStyle/>
              <a:p>
                <a:pPr>
                  <a:defRPr lang="en-US" sz="885"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Sheet1!$A$2:$A$3</c:f>
              <c:strCache>
                <c:ptCount val="2"/>
                <c:pt idx="0">
                  <c:v>ก่อน</c:v>
                </c:pt>
                <c:pt idx="1">
                  <c:v>หลัง</c:v>
                </c:pt>
              </c:strCache>
            </c:strRef>
          </c:cat>
          <c:val>
            <c:numRef>
              <c:f>Sheet1!$B$2:$B$3</c:f>
              <c:numCache>
                <c:formatCode>General</c:formatCode>
                <c:ptCount val="2"/>
                <c:pt idx="0">
                  <c:v>6.56</c:v>
                </c:pt>
                <c:pt idx="1">
                  <c:v>12.2</c:v>
                </c:pt>
              </c:numCache>
            </c:numRef>
          </c:val>
        </c:ser>
        <c:dLbls>
          <c:showLegendKey val="0"/>
          <c:showVal val="0"/>
          <c:showCatName val="0"/>
          <c:showSerName val="0"/>
          <c:showPercent val="0"/>
          <c:showBubbleSize val="0"/>
        </c:dLbls>
        <c:gapWidth val="219"/>
        <c:overlap val="-27"/>
        <c:axId val="492394368"/>
        <c:axId val="492393192"/>
      </c:barChart>
      <c:catAx>
        <c:axId val="492394368"/>
        <c:scaling>
          <c:orientation val="minMax"/>
        </c:scaling>
        <c:delete val="0"/>
        <c:axPos val="b"/>
        <c:numFmt formatCode="General" sourceLinked="1"/>
        <c:majorTickMark val="out"/>
        <c:minorTickMark val="none"/>
        <c:tickLblPos val="nextTo"/>
        <c:spPr>
          <a:noFill/>
          <a:ln w="7053"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en-US" sz="885" b="0" i="0" u="none" strike="noStrike" kern="1200" baseline="0">
                <a:solidFill>
                  <a:schemeClr val="tx1">
                    <a:lumMod val="65000"/>
                    <a:lumOff val="35000"/>
                  </a:schemeClr>
                </a:solidFill>
                <a:latin typeface="+mn-lt"/>
                <a:ea typeface="+mn-ea"/>
                <a:cs typeface="+mn-cs"/>
              </a:defRPr>
            </a:pPr>
          </a:p>
        </c:txPr>
        <c:crossAx val="492393192"/>
        <c:crosses val="autoZero"/>
        <c:auto val="1"/>
        <c:lblAlgn val="ctr"/>
        <c:lblOffset val="100"/>
        <c:noMultiLvlLbl val="0"/>
      </c:catAx>
      <c:valAx>
        <c:axId val="492393192"/>
        <c:scaling>
          <c:orientation val="minMax"/>
        </c:scaling>
        <c:delete val="0"/>
        <c:axPos val="l"/>
        <c:majorGridlines>
          <c:spPr>
            <a:ln w="7053" cap="flat" cmpd="sng" algn="ctr">
              <a:solidFill>
                <a:schemeClr val="tx1">
                  <a:lumMod val="15000"/>
                  <a:lumOff val="85000"/>
                </a:schemeClr>
              </a:solidFill>
              <a:prstDash val="solid"/>
              <a:round/>
            </a:ln>
            <a:effectLst/>
          </c:spPr>
        </c:majorGridlines>
        <c:numFmt formatCode="General" sourceLinked="1"/>
        <c:majorTickMark val="out"/>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en-US" sz="885" b="0" i="0" u="none" strike="noStrike" kern="1200" baseline="0">
                <a:solidFill>
                  <a:schemeClr val="tx1">
                    <a:lumMod val="65000"/>
                    <a:lumOff val="35000"/>
                  </a:schemeClr>
                </a:solidFill>
                <a:latin typeface="+mn-lt"/>
                <a:ea typeface="+mn-ea"/>
                <a:cs typeface="+mn-cs"/>
              </a:defRPr>
            </a:pPr>
          </a:p>
        </c:txPr>
        <c:crossAx val="492394368"/>
        <c:crosses val="autoZero"/>
        <c:crossBetween val="between"/>
      </c:valAx>
      <c:spPr>
        <a:noFill/>
        <a:ln w="18807">
          <a:noFill/>
        </a:ln>
      </c:spPr>
    </c:plotArea>
    <c:plotVisOnly val="1"/>
    <c:dispBlanksAs val="gap"/>
    <c:showDLblsOverMax val="0"/>
  </c:chart>
  <c:spPr>
    <a:solidFill>
      <a:schemeClr val="bg1"/>
    </a:solidFill>
    <a:ln w="7053" cap="flat" cmpd="sng" algn="ctr">
      <a:solidFill>
        <a:sysClr val="windowText" lastClr="000000"/>
      </a:solidFill>
      <a:prstDash val="solid"/>
      <a:round/>
    </a:ln>
    <a:effectLst/>
  </c:spPr>
  <c:txPr>
    <a:bodyPr/>
    <a:lstStyle/>
    <a:p>
      <a:pPr>
        <a:defRPr lang="en-US"/>
      </a:pPr>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405218826319696"/>
          <c:y val="0.904687488226651"/>
        </c:manualLayout>
      </c:layout>
      <c:overlay val="0"/>
      <c:spPr>
        <a:noFill/>
        <a:ln>
          <a:noFill/>
        </a:ln>
        <a:effectLst/>
      </c:spPr>
      <c:txPr>
        <a:bodyPr rot="0" spcFirstLastPara="1" vertOverflow="ellipsis" vert="horz" wrap="square" anchor="ctr" anchorCtr="1"/>
        <a:lstStyle/>
        <a:p>
          <a:pPr>
            <a:defRPr lang="en-US" sz="1330" b="0" i="0" u="none" strike="noStrike" kern="1200" spc="0" baseline="0">
              <a:solidFill>
                <a:schemeClr val="tx1">
                  <a:lumMod val="65000"/>
                  <a:lumOff val="35000"/>
                </a:schemeClr>
              </a:solidFill>
              <a:latin typeface="+mn-lt"/>
              <a:ea typeface="+mn-ea"/>
              <a:cs typeface="+mn-cs"/>
            </a:defRPr>
          </a:pPr>
        </a:p>
      </c:txPr>
    </c:title>
    <c:autoTitleDeleted val="0"/>
    <c:plotArea>
      <c:layout>
        <c:manualLayout>
          <c:layoutTarget val="inner"/>
          <c:xMode val="edge"/>
          <c:yMode val="edge"/>
          <c:x val="0.0386459153543307"/>
          <c:y val="0.0171211849703995"/>
          <c:w val="0.936354084645669"/>
          <c:h val="0.837201474089476"/>
        </c:manualLayout>
      </c:layout>
      <c:barChart>
        <c:barDir val="col"/>
        <c:grouping val="clustered"/>
        <c:varyColors val="0"/>
        <c:ser>
          <c:idx val="0"/>
          <c:order val="0"/>
          <c:tx>
            <c:strRef>
              <c:f>Sheet1!$B$1</c:f>
              <c:strCache>
                <c:ptCount val="1"/>
                <c:pt idx="0">
                  <c:v>กลุ่มนักสื่อสาร</c:v>
                </c:pt>
              </c:strCache>
            </c:strRef>
          </c:tx>
          <c:spPr>
            <a:gradFill>
              <a:gsLst>
                <a:gs pos="18000">
                  <a:srgbClr val="0070C0"/>
                </a:gs>
                <a:gs pos="100000">
                  <a:schemeClr val="accent1">
                    <a:lumMod val="5000"/>
                    <a:lumOff val="95000"/>
                  </a:schemeClr>
                </a:gs>
                <a:gs pos="97000">
                  <a:schemeClr val="accent1">
                    <a:lumMod val="45000"/>
                    <a:lumOff val="55000"/>
                  </a:schemeClr>
                </a:gs>
                <a:gs pos="100000">
                  <a:schemeClr val="accent1">
                    <a:lumMod val="45000"/>
                    <a:lumOff val="55000"/>
                  </a:schemeClr>
                </a:gs>
                <a:gs pos="100000">
                  <a:schemeClr val="accent1">
                    <a:lumMod val="30000"/>
                    <a:lumOff val="70000"/>
                  </a:schemeClr>
                </a:gs>
              </a:gsLst>
              <a:lin ang="5400000" scaled="1"/>
            </a:gradFill>
            <a:ln>
              <a:noFill/>
            </a:ln>
            <a:effectLst/>
          </c:spPr>
          <c:invertIfNegative val="0"/>
          <c:dPt>
            <c:idx val="0"/>
            <c:invertIfNegative val="1"/>
            <c:bubble3D val="0"/>
            <c:spPr>
              <a:solidFill>
                <a:schemeClr val="accent1">
                  <a:alpha val="86000"/>
                </a:schemeClr>
              </a:solidFill>
              <a:ln>
                <a:noFill/>
              </a:ln>
              <a:effectLst/>
            </c:spPr>
          </c:dPt>
          <c:dPt>
            <c:idx val="1"/>
            <c:invertIfNegative val="1"/>
            <c:bubble3D val="0"/>
            <c:spPr>
              <a:solidFill>
                <a:schemeClr val="accent1">
                  <a:alpha val="90000"/>
                </a:schemeClr>
              </a:solidFill>
              <a:ln>
                <a:solidFill>
                  <a:schemeClr val="accent1"/>
                </a:solidFill>
              </a:ln>
              <a:effectLst/>
            </c:spPr>
          </c:dPt>
          <c:dLbls>
            <c:spPr>
              <a:noFill/>
              <a:ln>
                <a:noFill/>
              </a:ln>
              <a:effectLst/>
            </c:spPr>
            <c:txPr>
              <a:bodyPr rot="0" spcFirstLastPara="1" vertOverflow="ellipsis" vert="horz" wrap="square" lIns="38100" tIns="19050" rIns="38100" bIns="19050" anchor="ctr" anchorCtr="1">
                <a:spAutoFit/>
              </a:bodyPr>
              <a:lstStyle/>
              <a:p>
                <a:pPr>
                  <a:defRPr lang="en-US" sz="855"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Sheet1!$A$2:$A$3</c:f>
              <c:strCache>
                <c:ptCount val="2"/>
                <c:pt idx="0">
                  <c:v>ก่อน</c:v>
                </c:pt>
                <c:pt idx="1">
                  <c:v>หลัง</c:v>
                </c:pt>
              </c:strCache>
            </c:strRef>
          </c:cat>
          <c:val>
            <c:numRef>
              <c:f>Sheet1!$B$2:$B$3</c:f>
              <c:numCache>
                <c:formatCode>General</c:formatCode>
                <c:ptCount val="2"/>
                <c:pt idx="0">
                  <c:v>7.39</c:v>
                </c:pt>
                <c:pt idx="1">
                  <c:v>13.69</c:v>
                </c:pt>
              </c:numCache>
            </c:numRef>
          </c:val>
        </c:ser>
        <c:dLbls>
          <c:showLegendKey val="0"/>
          <c:showVal val="0"/>
          <c:showCatName val="0"/>
          <c:showSerName val="0"/>
          <c:showPercent val="0"/>
          <c:showBubbleSize val="0"/>
        </c:dLbls>
        <c:gapWidth val="219"/>
        <c:overlap val="-27"/>
        <c:axId val="492389664"/>
        <c:axId val="492388880"/>
      </c:barChart>
      <c:catAx>
        <c:axId val="492389664"/>
        <c:scaling>
          <c:orientation val="minMax"/>
        </c:scaling>
        <c:delete val="0"/>
        <c:axPos val="b"/>
        <c:numFmt formatCode="General" sourceLinked="1"/>
        <c:majorTickMark val="out"/>
        <c:minorTickMark val="none"/>
        <c:tickLblPos val="nextTo"/>
        <c:spPr>
          <a:noFill/>
          <a:ln w="680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en-US" sz="855" b="0" i="0" u="none" strike="noStrike" kern="1200" baseline="0">
                <a:solidFill>
                  <a:schemeClr val="tx1">
                    <a:lumMod val="65000"/>
                    <a:lumOff val="35000"/>
                  </a:schemeClr>
                </a:solidFill>
                <a:latin typeface="+mn-lt"/>
                <a:ea typeface="+mn-ea"/>
                <a:cs typeface="+mn-cs"/>
              </a:defRPr>
            </a:pPr>
          </a:p>
        </c:txPr>
        <c:crossAx val="492388880"/>
        <c:crosses val="autoZero"/>
        <c:auto val="1"/>
        <c:lblAlgn val="ctr"/>
        <c:lblOffset val="100"/>
        <c:noMultiLvlLbl val="0"/>
      </c:catAx>
      <c:valAx>
        <c:axId val="492388880"/>
        <c:scaling>
          <c:orientation val="minMax"/>
        </c:scaling>
        <c:delete val="0"/>
        <c:axPos val="l"/>
        <c:majorGridlines>
          <c:spPr>
            <a:ln w="6805" cap="flat" cmpd="sng" algn="ctr">
              <a:solidFill>
                <a:schemeClr val="tx1">
                  <a:lumMod val="15000"/>
                  <a:lumOff val="85000"/>
                </a:schemeClr>
              </a:solidFill>
              <a:prstDash val="solid"/>
              <a:round/>
            </a:ln>
            <a:effectLst/>
          </c:spPr>
        </c:majorGridlines>
        <c:numFmt formatCode="General" sourceLinked="1"/>
        <c:majorTickMark val="out"/>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en-US" sz="855" b="0" i="0" u="none" strike="noStrike" kern="1200" baseline="0">
                <a:solidFill>
                  <a:schemeClr val="tx1">
                    <a:lumMod val="65000"/>
                    <a:lumOff val="35000"/>
                  </a:schemeClr>
                </a:solidFill>
                <a:latin typeface="+mn-lt"/>
                <a:ea typeface="+mn-ea"/>
                <a:cs typeface="+mn-cs"/>
              </a:defRPr>
            </a:pPr>
          </a:p>
        </c:txPr>
        <c:crossAx val="492389664"/>
        <c:crosses val="autoZero"/>
        <c:crossBetween val="between"/>
      </c:valAx>
      <c:spPr>
        <a:noFill/>
        <a:ln w="18146">
          <a:noFill/>
        </a:ln>
      </c:spPr>
    </c:plotArea>
    <c:plotVisOnly val="1"/>
    <c:dispBlanksAs val="gap"/>
    <c:showDLblsOverMax val="0"/>
  </c:chart>
  <c:spPr>
    <a:solidFill>
      <a:schemeClr val="bg1"/>
    </a:solidFill>
    <a:ln w="6805" cap="flat" cmpd="sng" algn="ctr">
      <a:solidFill>
        <a:sysClr val="windowText" lastClr="000000"/>
      </a:solidFill>
      <a:prstDash val="solid"/>
      <a:round/>
    </a:ln>
    <a:effectLst/>
  </c:spPr>
  <c:txPr>
    <a:bodyPr/>
    <a:lstStyle/>
    <a:p>
      <a:pPr>
        <a:defRPr lang="en-US"/>
      </a:pPr>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428656275785432"/>
          <c:y val="0.904687488226651"/>
        </c:manualLayout>
      </c:layout>
      <c:overlay val="0"/>
      <c:spPr>
        <a:noFill/>
        <a:ln>
          <a:noFill/>
        </a:ln>
        <a:effectLst/>
      </c:spPr>
      <c:txPr>
        <a:bodyPr rot="0" spcFirstLastPara="1" vertOverflow="ellipsis" vert="horz" wrap="square" anchor="ctr" anchorCtr="1"/>
        <a:lstStyle/>
        <a:p>
          <a:pPr>
            <a:defRPr lang="en-US" sz="1410" b="0" i="0" u="none" strike="noStrike" kern="1200" spc="0" baseline="0">
              <a:solidFill>
                <a:schemeClr val="tx1">
                  <a:lumMod val="65000"/>
                  <a:lumOff val="35000"/>
                </a:schemeClr>
              </a:solidFill>
              <a:latin typeface="+mn-lt"/>
              <a:ea typeface="+mn-ea"/>
              <a:cs typeface="+mn-cs"/>
            </a:defRPr>
          </a:pPr>
        </a:p>
      </c:txPr>
    </c:title>
    <c:autoTitleDeleted val="0"/>
    <c:plotArea>
      <c:layout>
        <c:manualLayout>
          <c:layoutTarget val="inner"/>
          <c:xMode val="edge"/>
          <c:yMode val="edge"/>
          <c:x val="0.0386459153543307"/>
          <c:y val="0.0171211849703995"/>
          <c:w val="0.936354084645669"/>
          <c:h val="0.837201474089476"/>
        </c:manualLayout>
      </c:layout>
      <c:barChart>
        <c:barDir val="col"/>
        <c:grouping val="clustered"/>
        <c:varyColors val="0"/>
        <c:ser>
          <c:idx val="0"/>
          <c:order val="0"/>
          <c:tx>
            <c:strRef>
              <c:f>Sheet1!$B$1</c:f>
              <c:strCache>
                <c:ptCount val="1"/>
                <c:pt idx="0">
                  <c:v>กลุ่มเยาวชนในโรงเรียน</c:v>
                </c:pt>
              </c:strCache>
            </c:strRef>
          </c:tx>
          <c:spPr>
            <a:gradFill>
              <a:gsLst>
                <a:gs pos="18000">
                  <a:srgbClr val="0070C0"/>
                </a:gs>
                <a:gs pos="100000">
                  <a:schemeClr val="accent1">
                    <a:lumMod val="5000"/>
                    <a:lumOff val="95000"/>
                  </a:schemeClr>
                </a:gs>
                <a:gs pos="97000">
                  <a:schemeClr val="accent1">
                    <a:lumMod val="45000"/>
                    <a:lumOff val="55000"/>
                  </a:schemeClr>
                </a:gs>
                <a:gs pos="100000">
                  <a:schemeClr val="accent1">
                    <a:lumMod val="45000"/>
                    <a:lumOff val="55000"/>
                  </a:schemeClr>
                </a:gs>
                <a:gs pos="100000">
                  <a:schemeClr val="accent1">
                    <a:lumMod val="30000"/>
                    <a:lumOff val="70000"/>
                  </a:schemeClr>
                </a:gs>
              </a:gsLst>
              <a:lin ang="5400000" scaled="1"/>
            </a:gradFill>
            <a:ln>
              <a:noFill/>
            </a:ln>
            <a:effectLst/>
          </c:spPr>
          <c:invertIfNegative val="0"/>
          <c:dPt>
            <c:idx val="0"/>
            <c:invertIfNegative val="1"/>
            <c:bubble3D val="0"/>
            <c:spPr>
              <a:solidFill>
                <a:schemeClr val="accent1">
                  <a:alpha val="86000"/>
                </a:schemeClr>
              </a:solidFill>
              <a:ln>
                <a:noFill/>
              </a:ln>
              <a:effectLst/>
            </c:spPr>
          </c:dPt>
          <c:dPt>
            <c:idx val="1"/>
            <c:invertIfNegative val="1"/>
            <c:bubble3D val="0"/>
            <c:spPr>
              <a:solidFill>
                <a:schemeClr val="accent1">
                  <a:alpha val="90000"/>
                </a:schemeClr>
              </a:solidFill>
              <a:ln>
                <a:solidFill>
                  <a:schemeClr val="accent1"/>
                </a:solidFill>
              </a:ln>
              <a:effectLst/>
            </c:spPr>
          </c:dPt>
          <c:dLbls>
            <c:spPr>
              <a:noFill/>
              <a:ln>
                <a:noFill/>
              </a:ln>
              <a:effectLst/>
            </c:spPr>
            <c:txPr>
              <a:bodyPr rot="0" spcFirstLastPara="1" vertOverflow="ellipsis" vert="horz" wrap="square" lIns="38100" tIns="19050" rIns="38100" bIns="19050" anchor="ctr" anchorCtr="1">
                <a:spAutoFit/>
              </a:bodyPr>
              <a:lstStyle/>
              <a:p>
                <a:pPr>
                  <a:defRPr lang="en-US" sz="905"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Sheet1!$A$2:$A$3</c:f>
              <c:strCache>
                <c:ptCount val="2"/>
                <c:pt idx="0">
                  <c:v>ก่อน</c:v>
                </c:pt>
                <c:pt idx="1">
                  <c:v>หลัง</c:v>
                </c:pt>
              </c:strCache>
            </c:strRef>
          </c:cat>
          <c:val>
            <c:numRef>
              <c:f>Sheet1!$B$2:$B$3</c:f>
              <c:numCache>
                <c:formatCode>General</c:formatCode>
                <c:ptCount val="2"/>
                <c:pt idx="0">
                  <c:v>4.85</c:v>
                </c:pt>
                <c:pt idx="1">
                  <c:v>9.08</c:v>
                </c:pt>
              </c:numCache>
            </c:numRef>
          </c:val>
        </c:ser>
        <c:dLbls>
          <c:showLegendKey val="0"/>
          <c:showVal val="0"/>
          <c:showCatName val="0"/>
          <c:showSerName val="0"/>
          <c:showPercent val="0"/>
          <c:showBubbleSize val="0"/>
        </c:dLbls>
        <c:gapWidth val="219"/>
        <c:overlap val="-27"/>
        <c:axId val="492398680"/>
        <c:axId val="492399072"/>
      </c:barChart>
      <c:catAx>
        <c:axId val="492398680"/>
        <c:scaling>
          <c:orientation val="minMax"/>
        </c:scaling>
        <c:delete val="0"/>
        <c:axPos val="b"/>
        <c:numFmt formatCode="General" sourceLinked="1"/>
        <c:majorTickMark val="out"/>
        <c:minorTickMark val="none"/>
        <c:tickLblPos val="nextTo"/>
        <c:spPr>
          <a:noFill/>
          <a:ln w="7204"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en-US" sz="905" b="0" i="0" u="none" strike="noStrike" kern="1200" baseline="0">
                <a:solidFill>
                  <a:schemeClr val="tx1">
                    <a:lumMod val="65000"/>
                    <a:lumOff val="35000"/>
                  </a:schemeClr>
                </a:solidFill>
                <a:latin typeface="+mn-lt"/>
                <a:ea typeface="+mn-ea"/>
                <a:cs typeface="+mn-cs"/>
              </a:defRPr>
            </a:pPr>
          </a:p>
        </c:txPr>
        <c:crossAx val="492399072"/>
        <c:crosses val="autoZero"/>
        <c:auto val="1"/>
        <c:lblAlgn val="ctr"/>
        <c:lblOffset val="100"/>
        <c:noMultiLvlLbl val="0"/>
      </c:catAx>
      <c:valAx>
        <c:axId val="492399072"/>
        <c:scaling>
          <c:orientation val="minMax"/>
        </c:scaling>
        <c:delete val="0"/>
        <c:axPos val="l"/>
        <c:majorGridlines>
          <c:spPr>
            <a:ln w="7204" cap="flat" cmpd="sng" algn="ctr">
              <a:solidFill>
                <a:schemeClr val="tx1">
                  <a:lumMod val="15000"/>
                  <a:lumOff val="85000"/>
                </a:schemeClr>
              </a:solidFill>
              <a:prstDash val="solid"/>
              <a:round/>
            </a:ln>
            <a:effectLst/>
          </c:spPr>
        </c:majorGridlines>
        <c:numFmt formatCode="General" sourceLinked="1"/>
        <c:majorTickMark val="out"/>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en-US" sz="905" b="0" i="0" u="none" strike="noStrike" kern="1200" baseline="0">
                <a:solidFill>
                  <a:schemeClr val="tx1">
                    <a:lumMod val="65000"/>
                    <a:lumOff val="35000"/>
                  </a:schemeClr>
                </a:solidFill>
                <a:latin typeface="+mn-lt"/>
                <a:ea typeface="+mn-ea"/>
                <a:cs typeface="+mn-cs"/>
              </a:defRPr>
            </a:pPr>
          </a:p>
        </c:txPr>
        <c:crossAx val="492398680"/>
        <c:crosses val="autoZero"/>
        <c:crossBetween val="between"/>
      </c:valAx>
      <c:spPr>
        <a:noFill/>
        <a:ln w="19211">
          <a:noFill/>
        </a:ln>
      </c:spPr>
    </c:plotArea>
    <c:plotVisOnly val="1"/>
    <c:dispBlanksAs val="gap"/>
    <c:showDLblsOverMax val="0"/>
  </c:chart>
  <c:spPr>
    <a:solidFill>
      <a:schemeClr val="bg1"/>
    </a:solidFill>
    <a:ln w="7204" cap="flat" cmpd="sng" algn="ctr">
      <a:solidFill>
        <a:sysClr val="windowText" lastClr="000000"/>
      </a:solidFill>
      <a:prstDash val="solid"/>
      <a:round/>
    </a:ln>
    <a:effectLst/>
  </c:spPr>
  <c:txPr>
    <a:bodyPr/>
    <a:lstStyle/>
    <a:p>
      <a:pPr>
        <a:defRPr lang="en-US"/>
      </a:pPr>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428656275785432"/>
          <c:y val="0.904687488226651"/>
        </c:manualLayout>
      </c:layout>
      <c:overlay val="0"/>
      <c:spPr>
        <a:noFill/>
        <a:ln>
          <a:noFill/>
        </a:ln>
        <a:effectLst/>
      </c:spPr>
      <c:txPr>
        <a:bodyPr rot="0" spcFirstLastPara="1" vertOverflow="ellipsis" vert="horz" wrap="square" anchor="ctr" anchorCtr="1"/>
        <a:lstStyle/>
        <a:p>
          <a:pPr>
            <a:defRPr lang="en-US" sz="1355" b="0" i="0" u="none" strike="noStrike" kern="1200" spc="0" baseline="0">
              <a:solidFill>
                <a:schemeClr val="tx1">
                  <a:lumMod val="65000"/>
                  <a:lumOff val="35000"/>
                </a:schemeClr>
              </a:solidFill>
              <a:latin typeface="+mn-lt"/>
              <a:ea typeface="+mn-ea"/>
              <a:cs typeface="+mn-cs"/>
            </a:defRPr>
          </a:pPr>
        </a:p>
      </c:txPr>
    </c:title>
    <c:autoTitleDeleted val="0"/>
    <c:plotArea>
      <c:layout>
        <c:manualLayout>
          <c:layoutTarget val="inner"/>
          <c:xMode val="edge"/>
          <c:yMode val="edge"/>
          <c:x val="0.0386459153543307"/>
          <c:y val="0.0171211849703995"/>
          <c:w val="0.936354084645669"/>
          <c:h val="0.837201474089476"/>
        </c:manualLayout>
      </c:layout>
      <c:barChart>
        <c:barDir val="col"/>
        <c:grouping val="clustered"/>
        <c:varyColors val="0"/>
        <c:ser>
          <c:idx val="0"/>
          <c:order val="0"/>
          <c:tx>
            <c:strRef>
              <c:f>Sheet1!$B$1</c:f>
              <c:strCache>
                <c:ptCount val="1"/>
                <c:pt idx="0">
                  <c:v>กลุ่มประชาชน</c:v>
                </c:pt>
              </c:strCache>
            </c:strRef>
          </c:tx>
          <c:spPr>
            <a:gradFill>
              <a:gsLst>
                <a:gs pos="18000">
                  <a:srgbClr val="0070C0"/>
                </a:gs>
                <a:gs pos="100000">
                  <a:schemeClr val="accent1">
                    <a:lumMod val="5000"/>
                    <a:lumOff val="95000"/>
                  </a:schemeClr>
                </a:gs>
                <a:gs pos="97000">
                  <a:schemeClr val="accent1">
                    <a:lumMod val="45000"/>
                    <a:lumOff val="55000"/>
                  </a:schemeClr>
                </a:gs>
                <a:gs pos="100000">
                  <a:schemeClr val="accent1">
                    <a:lumMod val="45000"/>
                    <a:lumOff val="55000"/>
                  </a:schemeClr>
                </a:gs>
                <a:gs pos="100000">
                  <a:schemeClr val="accent1">
                    <a:lumMod val="30000"/>
                    <a:lumOff val="70000"/>
                  </a:schemeClr>
                </a:gs>
              </a:gsLst>
              <a:lin ang="5400000" scaled="1"/>
            </a:gradFill>
            <a:ln>
              <a:noFill/>
            </a:ln>
            <a:effectLst/>
          </c:spPr>
          <c:invertIfNegative val="0"/>
          <c:dPt>
            <c:idx val="0"/>
            <c:invertIfNegative val="1"/>
            <c:bubble3D val="0"/>
            <c:spPr>
              <a:solidFill>
                <a:schemeClr val="accent1">
                  <a:alpha val="86000"/>
                </a:schemeClr>
              </a:solidFill>
              <a:ln>
                <a:noFill/>
              </a:ln>
              <a:effectLst/>
            </c:spPr>
          </c:dPt>
          <c:dPt>
            <c:idx val="1"/>
            <c:invertIfNegative val="1"/>
            <c:bubble3D val="0"/>
            <c:spPr>
              <a:solidFill>
                <a:schemeClr val="accent1">
                  <a:alpha val="90000"/>
                </a:schemeClr>
              </a:solidFill>
              <a:ln>
                <a:solidFill>
                  <a:schemeClr val="accent1"/>
                </a:solidFill>
              </a:ln>
              <a:effectLst/>
            </c:spPr>
          </c:dPt>
          <c:dLbls>
            <c:spPr>
              <a:noFill/>
              <a:ln>
                <a:noFill/>
              </a:ln>
              <a:effectLst/>
            </c:spPr>
            <c:txPr>
              <a:bodyPr rot="0" spcFirstLastPara="1" vertOverflow="ellipsis" vert="horz" wrap="square" lIns="38100" tIns="19050" rIns="38100" bIns="19050" anchor="ctr" anchorCtr="1">
                <a:spAutoFit/>
              </a:bodyPr>
              <a:lstStyle/>
              <a:p>
                <a:pPr>
                  <a:defRPr lang="en-US" sz="87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Sheet1!$A$2:$A$3</c:f>
              <c:strCache>
                <c:ptCount val="2"/>
                <c:pt idx="0">
                  <c:v>ก่อน</c:v>
                </c:pt>
                <c:pt idx="1">
                  <c:v>หลัง</c:v>
                </c:pt>
              </c:strCache>
            </c:strRef>
          </c:cat>
          <c:val>
            <c:numRef>
              <c:f>Sheet1!$B$2:$B$3</c:f>
              <c:numCache>
                <c:formatCode>General</c:formatCode>
                <c:ptCount val="2"/>
                <c:pt idx="0">
                  <c:v>6.57</c:v>
                </c:pt>
                <c:pt idx="1">
                  <c:v>12.27</c:v>
                </c:pt>
              </c:numCache>
            </c:numRef>
          </c:val>
        </c:ser>
        <c:dLbls>
          <c:showLegendKey val="0"/>
          <c:showVal val="0"/>
          <c:showCatName val="0"/>
          <c:showSerName val="0"/>
          <c:showPercent val="0"/>
          <c:showBubbleSize val="0"/>
        </c:dLbls>
        <c:gapWidth val="219"/>
        <c:overlap val="-27"/>
        <c:axId val="493744056"/>
        <c:axId val="493741312"/>
      </c:barChart>
      <c:catAx>
        <c:axId val="493744056"/>
        <c:scaling>
          <c:orientation val="minMax"/>
        </c:scaling>
        <c:delete val="0"/>
        <c:axPos val="b"/>
        <c:numFmt formatCode="General" sourceLinked="1"/>
        <c:majorTickMark val="out"/>
        <c:minorTickMark val="none"/>
        <c:tickLblPos val="nextTo"/>
        <c:spPr>
          <a:noFill/>
          <a:ln w="6920"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en-US" sz="870" b="0" i="0" u="none" strike="noStrike" kern="1200" baseline="0">
                <a:solidFill>
                  <a:schemeClr val="tx1">
                    <a:lumMod val="65000"/>
                    <a:lumOff val="35000"/>
                  </a:schemeClr>
                </a:solidFill>
                <a:latin typeface="+mn-lt"/>
                <a:ea typeface="+mn-ea"/>
                <a:cs typeface="+mn-cs"/>
              </a:defRPr>
            </a:pPr>
          </a:p>
        </c:txPr>
        <c:crossAx val="493741312"/>
        <c:crosses val="autoZero"/>
        <c:auto val="1"/>
        <c:lblAlgn val="ctr"/>
        <c:lblOffset val="100"/>
        <c:noMultiLvlLbl val="0"/>
      </c:catAx>
      <c:valAx>
        <c:axId val="493741312"/>
        <c:scaling>
          <c:orientation val="minMax"/>
        </c:scaling>
        <c:delete val="0"/>
        <c:axPos val="l"/>
        <c:majorGridlines>
          <c:spPr>
            <a:ln w="6920" cap="flat" cmpd="sng" algn="ctr">
              <a:solidFill>
                <a:schemeClr val="tx1">
                  <a:lumMod val="15000"/>
                  <a:lumOff val="85000"/>
                </a:schemeClr>
              </a:solidFill>
              <a:prstDash val="solid"/>
              <a:round/>
            </a:ln>
            <a:effectLst/>
          </c:spPr>
        </c:majorGridlines>
        <c:numFmt formatCode="General" sourceLinked="1"/>
        <c:majorTickMark val="out"/>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en-US" sz="870" b="0" i="0" u="none" strike="noStrike" kern="1200" baseline="0">
                <a:solidFill>
                  <a:schemeClr val="tx1">
                    <a:lumMod val="65000"/>
                    <a:lumOff val="35000"/>
                  </a:schemeClr>
                </a:solidFill>
                <a:latin typeface="+mn-lt"/>
                <a:ea typeface="+mn-ea"/>
                <a:cs typeface="+mn-cs"/>
              </a:defRPr>
            </a:pPr>
          </a:p>
        </c:txPr>
        <c:crossAx val="493744056"/>
        <c:crosses val="autoZero"/>
        <c:crossBetween val="between"/>
      </c:valAx>
      <c:spPr>
        <a:noFill/>
        <a:ln w="18452">
          <a:noFill/>
        </a:ln>
      </c:spPr>
    </c:plotArea>
    <c:plotVisOnly val="1"/>
    <c:dispBlanksAs val="gap"/>
    <c:showDLblsOverMax val="0"/>
  </c:chart>
  <c:spPr>
    <a:solidFill>
      <a:schemeClr val="bg1"/>
    </a:solidFill>
    <a:ln w="6920" cap="flat" cmpd="sng" algn="ctr">
      <a:solidFill>
        <a:sysClr val="windowText" lastClr="000000"/>
      </a:solidFill>
      <a:prstDash val="solid"/>
      <a:round/>
    </a:ln>
    <a:effectLst/>
  </c:spPr>
  <c:txPr>
    <a:bodyPr/>
    <a:lstStyle/>
    <a:p>
      <a:pPr>
        <a:defRPr lang="en-US"/>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hai Theme">
  <a:themeElements>
    <a:clrScheme name="Thai">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Thai">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TH Sarabun PSK"/>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TH Sarabun PSK"/>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Thai">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27"/>
    <customShpInfo spid="_x0000_s1028"/>
    <customShpInfo spid="_x0000_s1029"/>
    <customShpInfo spid="_x0000_s1030"/>
    <customShpInfo spid="_x0000_s1031"/>
    <customShpInfo spid="_x0000_s1032"/>
    <customShpInfo spid="_x0000_s1033"/>
    <customShpInfo spid="_x0000_s1034"/>
    <customShpInfo spid="_x0000_s1035"/>
    <customShpInfo spid="_x0000_s1036"/>
    <customShpInfo spid="_x0000_s1037"/>
    <customShpInfo spid="_x0000_s1038"/>
    <customShpInfo spid="_x0000_s1039"/>
    <customShpInfo spid="_x0000_s1040"/>
    <customShpInfo spid="_x0000_s1041"/>
    <customShpInfo spid="_x0000_s1042"/>
    <customShpInfo spid="_x0000_s1043"/>
    <customShpInfo spid="_x0000_s1044"/>
    <customShpInfo spid="_x0000_s1045"/>
    <customShpInfo spid="_x0000_s1046"/>
    <customShpInfo spid="_x0000_s1047"/>
    <customShpInfo spid="_x0000_s1048"/>
    <customShpInfo spid="_x0000_s1049"/>
    <customShpInfo spid="_x0000_s1050"/>
    <customShpInfo spid="_x0000_s1051"/>
    <customShpInfo spid="_x0000_s1052"/>
    <customShpInfo spid="_x0000_s1053"/>
    <customShpInfo spid="_x0000_s1054"/>
    <customShpInfo spid="_x0000_s1055"/>
    <customShpInfo spid="_x0000_s1056"/>
    <customShpInfo spid="_x0000_s1057"/>
    <customShpInfo spid="_x0000_s1058"/>
    <customShpInfo spid="_x0000_s1059"/>
    <customShpInfo spid="_x0000_s1060"/>
    <customShpInfo spid="_x0000_s1061"/>
    <customShpInfo spid="_x0000_s1062"/>
    <customShpInfo spid="_x0000_s1063"/>
    <customShpInfo spid="_x0000_s1064"/>
    <customShpInfo spid="_x0000_s1065"/>
    <customShpInfo spid="_x0000_s1066"/>
    <customShpInfo spid="_x0000_s1067"/>
    <customShpInfo spid="_x0000_s1068"/>
    <customShpInfo spid="_x0000_s1069"/>
    <customShpInfo spid="_x0000_s1070"/>
    <customShpInfo spid="_x0000_s1071"/>
    <customShpInfo spid="_x0000_s1072"/>
    <customShpInfo spid="_x0000_s1073"/>
    <customShpInfo spid="_x0000_s1074"/>
    <customShpInfo spid="_x0000_s1075"/>
    <customShpInfo spid="_x0000_s1076"/>
    <customShpInfo spid="_x0000_s1077"/>
    <customShpInfo spid="_x0000_s1078"/>
    <customShpInfo spid="_x0000_s1079"/>
    <customShpInfo spid="_x0000_s1080"/>
    <customShpInfo spid="_x0000_s1081"/>
    <customShpInfo spid="_x0000_s1082"/>
    <customShpInfo spid="_x0000_s1084"/>
    <customShpInfo spid="_x0000_s1083"/>
    <customShpInfo spid="_x0000_s1085"/>
    <customShpInfo spid="_x0000_s1086"/>
    <customShpInfo spid="_x0000_s1087"/>
    <customShpInfo spid="_x0000_s1088"/>
    <customShpInfo spid="_x0000_s1089"/>
    <customShpInfo spid="_x0000_s1090"/>
    <customShpInfo spid="_x0000_s1091"/>
    <customShpInfo spid="_x0000_s1092"/>
    <customShpInfo spid="_x0000_s1093"/>
    <customShpInfo spid="_x0000_s1094"/>
    <customShpInfo spid="_x0000_s1095"/>
    <customShpInfo spid="_x0000_s1096"/>
    <customShpInfo spid="_x0000_s1097"/>
    <customShpInfo spid="_x0000_s1098"/>
    <customShpInfo spid="_x0000_s1099"/>
    <customShpInfo spid="_x0000_s1100"/>
    <customShpInfo spid="_x0000_s1101"/>
    <customShpInfo spid="_x0000_s1102"/>
    <customShpInfo spid="_x0000_s1103"/>
    <customShpInfo spid="_x0000_s1104"/>
    <customShpInfo spid="_x0000_s1105"/>
    <customShpInfo spid="_x0000_s1106"/>
    <customShpInfo spid="_x0000_s1107"/>
    <customShpInfo spid="_x0000_s1108"/>
    <customShpInfo spid="_x0000_s1109"/>
    <customShpInfo spid="_x0000_s1110"/>
    <customShpInfo spid="_x0000_s1111"/>
    <customShpInfo spid="_x0000_s1112"/>
    <customShpInfo spid="_x0000_s1115"/>
    <customShpInfo spid="_x0000_s1116"/>
    <customShpInfo spid="_x0000_s1113"/>
    <customShpInfo spid="_x0000_s1114"/>
    <customShpInfo spid="_x0000_s1117"/>
    <customShpInfo spid="_x0000_s1118"/>
    <customShpInfo spid="_x0000_s1120"/>
    <customShpInfo spid="_x0000_s1119"/>
    <customShpInfo spid="_x0000_s1122"/>
    <customShpInfo spid="_x0000_s1121"/>
    <customShpInfo spid="_x0000_s1123"/>
    <customShpInfo spid="_x0000_s1124"/>
    <customShpInfo spid="_x0000_s1125"/>
    <customShpInfo spid="_x0000_s1126"/>
    <customShpInfo spid="_x0000_s1128"/>
    <customShpInfo spid="_x0000_s1127"/>
    <customShpInfo spid="_x0000_s1130"/>
    <customShpInfo spid="_x0000_s1129"/>
    <customShpInfo spid="_x0000_s1131"/>
    <customShpInfo spid="_x0000_s1132"/>
    <customShpInfo spid="_x0000_s1138"/>
    <customShpInfo spid="_x0000_s1133"/>
    <customShpInfo spid="_x0000_s1137"/>
    <customShpInfo spid="_x0000_s1135"/>
    <customShpInfo spid="_x0000_s1134"/>
    <customShpInfo spid="_x0000_s1136"/>
    <customShpInfo spid="_x0000_s1139"/>
    <customShpInfo spid="_x0000_s1140"/>
    <customShpInfo spid="_x0000_s1142"/>
    <customShpInfo spid="_x0000_s1141"/>
    <customShpInfo spid="_x0000_s1144"/>
    <customShpInfo spid="_x0000_s1143"/>
    <customShpInfo spid="_x0000_s1452"/>
    <customShpInfo spid="_x0000_s1450"/>
    <customShpInfo spid="_x0000_s1454"/>
    <customShpInfo spid="_x0000_s1453"/>
    <customShpInfo spid="_x0000_s1456"/>
    <customShpInfo spid="_x0000_s1455"/>
    <customShpInfo spid="_x0000_s1145"/>
    <customShpInfo spid="_x0000_s1146"/>
    <customShpInfo spid="_x0000_s1147"/>
    <customShpInfo spid="_x0000_s1148"/>
    <customShpInfo spid="_x0000_s1149"/>
    <customShpInfo spid="_x0000_s1150"/>
    <customShpInfo spid="_x0000_s1151"/>
    <customShpInfo spid="_x0000_s1152"/>
    <customShpInfo spid="_x0000_s1153"/>
    <customShpInfo spid="_x0000_s1154"/>
    <customShpInfo spid="_x0000_s1155"/>
    <customShpInfo spid="_x0000_s1156"/>
    <customShpInfo spid="_x0000_s1157"/>
    <customShpInfo spid="_x0000_s1158"/>
    <customShpInfo spid="_x0000_s1159"/>
    <customShpInfo spid="_x0000_s1160"/>
    <customShpInfo spid="_x0000_s1162"/>
    <customShpInfo spid="_x0000_s1161"/>
    <customShpInfo spid="_x0000_s1163"/>
    <customShpInfo spid="_x0000_s1164"/>
    <customShpInfo spid="_x0000_s1165"/>
    <customShpInfo spid="_x0000_s1166"/>
    <customShpInfo spid="_x0000_s1167"/>
    <customShpInfo spid="_x0000_s1168"/>
    <customShpInfo spid="_x0000_s1169"/>
    <customShpInfo spid="_x0000_s1171"/>
    <customShpInfo spid="_x0000_s1170"/>
    <customShpInfo spid="_x0000_s1172"/>
    <customShpInfo spid="_x0000_s1173"/>
    <customShpInfo spid="_x0000_s1175"/>
    <customShpInfo spid="_x0000_s1174"/>
    <customShpInfo spid="_x0000_s1180"/>
    <customShpInfo spid="_x0000_s1179"/>
    <customShpInfo spid="_x0000_s1181"/>
    <customShpInfo spid="_x0000_s1178"/>
    <customShpInfo spid="_x0000_s1177"/>
    <customShpInfo spid="_x0000_s1176"/>
    <customShpInfo spid="_x0000_s1182"/>
    <customShpInfo spid="_x0000_s1183"/>
    <customShpInfo spid="_x0000_s1184"/>
    <customShpInfo spid="_x0000_s1185"/>
    <customShpInfo spid="_x0000_s1186"/>
    <customShpInfo spid="_x0000_s1187"/>
    <customShpInfo spid="_x0000_s1188"/>
    <customShpInfo spid="_x0000_s1189"/>
    <customShpInfo spid="_x0000_s1190"/>
    <customShpInfo spid="_x0000_s1191"/>
    <customShpInfo spid="_x0000_s1192"/>
    <customShpInfo spid="_x0000_s1193"/>
    <customShpInfo spid="_x0000_s1194"/>
    <customShpInfo spid="_x0000_s1195"/>
    <customShpInfo spid="_x0000_s1196"/>
    <customShpInfo spid="_x0000_s1197"/>
    <customShpInfo spid="_x0000_s1198"/>
    <customShpInfo spid="_x0000_s1199"/>
    <customShpInfo spid="_x0000_s1201"/>
    <customShpInfo spid="_x0000_s1202"/>
    <customShpInfo spid="_x0000_s1203"/>
    <customShpInfo spid="_x0000_s1204"/>
    <customShpInfo spid="_x0000_s1206"/>
    <customShpInfo spid="_x0000_s1207"/>
    <customShpInfo spid="_x0000_s1208"/>
    <customShpInfo spid="_x0000_s1209"/>
    <customShpInfo spid="_x0000_s1210"/>
    <customShpInfo spid="_x0000_s1211"/>
    <customShpInfo spid="_x0000_s1212"/>
    <customShpInfo spid="_x0000_s1213"/>
    <customShpInfo spid="_x0000_s1214"/>
    <customShpInfo spid="_x0000_s1215"/>
    <customShpInfo spid="_x0000_s1216"/>
    <customShpInfo spid="_x0000_s1217"/>
    <customShpInfo spid="_x0000_s1218"/>
    <customShpInfo spid="_x0000_s1219"/>
    <customShpInfo spid="_x0000_s1220"/>
    <customShpInfo spid="_x0000_s1221"/>
    <customShpInfo spid="_x0000_s1225"/>
    <customShpInfo spid="_x0000_s1222"/>
    <customShpInfo spid="_x0000_s1223"/>
    <customShpInfo spid="_x0000_s1224"/>
    <customShpInfo spid="_x0000_s1226"/>
    <customShpInfo spid="_x0000_s1228"/>
    <customShpInfo spid="_x0000_s1229"/>
    <customShpInfo spid="_x0000_s1227"/>
    <customShpInfo spid="_x0000_s1231"/>
    <customShpInfo spid="_x0000_s1230"/>
    <customShpInfo spid="_x0000_s1232"/>
    <customShpInfo spid="_x0000_s1233"/>
    <customShpInfo spid="_x0000_s1234"/>
    <customShpInfo spid="_x0000_s1235"/>
    <customShpInfo spid="_x0000_s1239"/>
    <customShpInfo spid="_x0000_s1240"/>
    <customShpInfo spid="_x0000_s1238"/>
    <customShpInfo spid="_x0000_s1236"/>
    <customShpInfo spid="_x0000_s1237"/>
    <customShpInfo spid="_x0000_s1241"/>
    <customShpInfo spid="_x0000_s1242"/>
    <customShpInfo spid="_x0000_s1243"/>
    <customShpInfo spid="_x0000_s1244"/>
    <customShpInfo spid="_x0000_s1245"/>
    <customShpInfo spid="_x0000_s1246"/>
    <customShpInfo spid="_x0000_s1247"/>
    <customShpInfo spid="_x0000_s1248"/>
    <customShpInfo spid="_x0000_s1249"/>
    <customShpInfo spid="_x0000_s1250"/>
    <customShpInfo spid="_x0000_s1251"/>
    <customShpInfo spid="_x0000_s1252"/>
    <customShpInfo spid="_x0000_s1253"/>
    <customShpInfo spid="_x0000_s1258"/>
    <customShpInfo spid="_x0000_s1254"/>
    <customShpInfo spid="_x0000_s1255"/>
    <customShpInfo spid="_x0000_s1256"/>
    <customShpInfo spid="_x0000_s1257"/>
    <customShpInfo spid="_x0000_s1259"/>
    <customShpInfo spid="_x0000_s1260"/>
    <customShpInfo spid="_x0000_s1261"/>
    <customShpInfo spid="_x0000_s1262"/>
    <customShpInfo spid="_x0000_s1263"/>
    <customShpInfo spid="_x0000_s1264"/>
    <customShpInfo spid="_x0000_s1265"/>
    <customShpInfo spid="_x0000_s1266"/>
    <customShpInfo spid="_x0000_s1267"/>
    <customShpInfo spid="_x0000_s1268"/>
    <customShpInfo spid="_x0000_s1273"/>
    <customShpInfo spid="_x0000_s1271"/>
    <customShpInfo spid="_x0000_s1272"/>
    <customShpInfo spid="_x0000_s1270"/>
    <customShpInfo spid="_x0000_s1269"/>
    <customShpInfo spid="_x0000_s1274"/>
    <customShpInfo spid="_x0000_s1275"/>
    <customShpInfo spid="_x0000_s1276"/>
    <customShpInfo spid="_x0000_s1277"/>
    <customShpInfo spid="_x0000_s1278"/>
    <customShpInfo spid="_x0000_s1279"/>
    <customShpInfo spid="_x0000_s1281"/>
    <customShpInfo spid="_x0000_s1280"/>
    <customShpInfo spid="_x0000_s1285"/>
    <customShpInfo spid="_x0000_s1283"/>
    <customShpInfo spid="_x0000_s1282"/>
    <customShpInfo spid="_x0000_s1284"/>
    <customShpInfo spid="_x0000_s1291"/>
    <customShpInfo spid="_x0000_s1286"/>
    <customShpInfo spid="_x0000_s1287"/>
    <customShpInfo spid="_x0000_s1288"/>
    <customShpInfo spid="_x0000_s1289"/>
    <customShpInfo spid="_x0000_s1290"/>
    <customShpInfo spid="_x0000_s1295"/>
    <customShpInfo spid="_x0000_s1292"/>
    <customShpInfo spid="_x0000_s1293"/>
    <customShpInfo spid="_x0000_s1294"/>
    <customShpInfo spid="_x0000_s1296"/>
    <customShpInfo spid="_x0000_s1297"/>
    <customShpInfo spid="_x0000_s1298"/>
    <customShpInfo spid="_x0000_s1299"/>
    <customShpInfo spid="_x0000_s1301"/>
    <customShpInfo spid="_x0000_s1300"/>
    <customShpInfo spid="_x0000_s1302"/>
    <customShpInfo spid="_x0000_s1303"/>
    <customShpInfo spid="_x0000_s1304"/>
    <customShpInfo spid="_x0000_s1305"/>
    <customShpInfo spid="_x0000_s1306"/>
    <customShpInfo spid="_x0000_s1307"/>
    <customShpInfo spid="_x0000_s1308"/>
    <customShpInfo spid="_x0000_s1309"/>
    <customShpInfo spid="_x0000_s1310"/>
    <customShpInfo spid="_x0000_s1311"/>
    <customShpInfo spid="_x0000_s1312"/>
    <customShpInfo spid="_x0000_s1313"/>
    <customShpInfo spid="_x0000_s1314"/>
    <customShpInfo spid="_x0000_s1315"/>
    <customShpInfo spid="_x0000_s1316"/>
    <customShpInfo spid="_x0000_s1317"/>
    <customShpInfo spid="_x0000_s1318"/>
    <customShpInfo spid="_x0000_s1319"/>
    <customShpInfo spid="_x0000_s1320"/>
    <customShpInfo spid="_x0000_s1321"/>
    <customShpInfo spid="_x0000_s1322"/>
    <customShpInfo spid="_x0000_s1323"/>
    <customShpInfo spid="_x0000_s1324"/>
    <customShpInfo spid="_x0000_s1325"/>
    <customShpInfo spid="_x0000_s1326"/>
    <customShpInfo spid="_x0000_s1327"/>
    <customShpInfo spid="_x0000_s1328"/>
    <customShpInfo spid="_x0000_s1329"/>
    <customShpInfo spid="_x0000_s1330"/>
    <customShpInfo spid="_x0000_s1331"/>
    <customShpInfo spid="_x0000_s1332"/>
    <customShpInfo spid="_x0000_s1333"/>
    <customShpInfo spid="_x0000_s1334"/>
    <customShpInfo spid="_x0000_s1335"/>
    <customShpInfo spid="_x0000_s1336"/>
    <customShpInfo spid="_x0000_s1337"/>
    <customShpInfo spid="_x0000_s1338"/>
    <customShpInfo spid="_x0000_s1339"/>
    <customShpInfo spid="_x0000_s1340"/>
    <customShpInfo spid="_x0000_s1341"/>
    <customShpInfo spid="_x0000_s1344"/>
    <customShpInfo spid="_x0000_s1342"/>
    <customShpInfo spid="_x0000_s1343"/>
    <customShpInfo spid="_x0000_s1345"/>
    <customShpInfo spid="_x0000_s1346"/>
    <customShpInfo spid="_x0000_s1347"/>
    <customShpInfo spid="_x0000_s1348"/>
    <customShpInfo spid="_x0000_s1349"/>
    <customShpInfo spid="_x0000_s1350"/>
    <customShpInfo spid="_x0000_s1351"/>
    <customShpInfo spid="_x0000_s1352"/>
    <customShpInfo spid="_x0000_s1353"/>
    <customShpInfo spid="_x0000_s1354"/>
    <customShpInfo spid="_x0000_s1355"/>
    <customShpInfo spid="_x0000_s1356"/>
    <customShpInfo spid="_x0000_s1357"/>
    <customShpInfo spid="_x0000_s1358"/>
    <customShpInfo spid="_x0000_s1359"/>
    <customShpInfo spid="_x0000_s1360"/>
    <customShpInfo spid="_x0000_s1361"/>
    <customShpInfo spid="_x0000_s1362"/>
    <customShpInfo spid="_x0000_s1363"/>
    <customShpInfo spid="_x0000_s1364"/>
    <customShpInfo spid="_x0000_s1365"/>
    <customShpInfo spid="_x0000_s1366"/>
    <customShpInfo spid="_x0000_s1367"/>
    <customShpInfo spid="_x0000_s1368"/>
    <customShpInfo spid="_x0000_s1369"/>
    <customShpInfo spid="_x0000_s1370"/>
    <customShpInfo spid="_x0000_s1371"/>
    <customShpInfo spid="_x0000_s1372"/>
    <customShpInfo spid="_x0000_s1373"/>
    <customShpInfo spid="_x0000_s1374"/>
    <customShpInfo spid="_x0000_s1375"/>
    <customShpInfo spid="_x0000_s1376"/>
    <customShpInfo spid="_x0000_s1377"/>
    <customShpInfo spid="_x0000_s1378"/>
    <customShpInfo spid="_x0000_s1379"/>
    <customShpInfo spid="_x0000_s1380"/>
    <customShpInfo spid="_x0000_s1381"/>
    <customShpInfo spid="_x0000_s1382"/>
    <customShpInfo spid="_x0000_s1383"/>
    <customShpInfo spid="_x0000_s1384"/>
    <customShpInfo spid="_x0000_s1385"/>
    <customShpInfo spid="_x0000_s1386"/>
    <customShpInfo spid="_x0000_s1387"/>
    <customShpInfo spid="_x0000_s1388"/>
    <customShpInfo spid="_x0000_s1389"/>
    <customShpInfo spid="_x0000_s1390"/>
    <customShpInfo spid="_x0000_s1394"/>
    <customShpInfo spid="_x0000_s1392"/>
    <customShpInfo spid="_x0000_s1393"/>
    <customShpInfo spid="_x0000_s1395"/>
    <customShpInfo spid="_x0000_s1391"/>
    <customShpInfo spid="_x0000_s1396"/>
    <customShpInfo spid="_x0000_s1397"/>
    <customShpInfo spid="_x0000_s1398"/>
    <customShpInfo spid="_x0000_s1399"/>
    <customShpInfo spid="_x0000_s1400"/>
    <customShpInfo spid="_x0000_s1401"/>
    <customShpInfo spid="_x0000_s1402"/>
    <customShpInfo spid="_x0000_s1403"/>
    <customShpInfo spid="_x0000_s1404"/>
    <customShpInfo spid="_x0000_s1405"/>
    <customShpInfo spid="_x0000_s1406"/>
    <customShpInfo spid="_x0000_s1407"/>
    <customShpInfo spid="_x0000_s1408"/>
    <customShpInfo spid="_x0000_s1409"/>
    <customShpInfo spid="_x0000_s1410"/>
    <customShpInfo spid="_x0000_s1411"/>
    <customShpInfo spid="_x0000_s1412"/>
    <customShpInfo spid="_x0000_s1413"/>
    <customShpInfo spid="_x0000_s1414"/>
    <customShpInfo spid="_x0000_s1416"/>
    <customShpInfo spid="_x0000_s1417"/>
    <customShpInfo spid="_x0000_s1418"/>
    <customShpInfo spid="_x0000_s1415"/>
    <customShpInfo spid="_x0000_s1419"/>
    <customShpInfo spid="_x0000_s1420"/>
    <customShpInfo spid="_x0000_s1421"/>
    <customShpInfo spid="_x0000_s1422"/>
    <customShpInfo spid="_x0000_s1423"/>
    <customShpInfo spid="_x0000_s1424"/>
    <customShpInfo spid="_x0000_s1425"/>
    <customShpInfo spid="_x0000_s1426"/>
    <customShpInfo spid="_x0000_s1427"/>
    <customShpInfo spid="_x0000_s1431"/>
    <customShpInfo spid="_x0000_s1428"/>
    <customShpInfo spid="_x0000_s1430"/>
    <customShpInfo spid="_x0000_s1429"/>
    <customShpInfo spid="_x0000_s1432"/>
    <customShpInfo spid="_x0000_s1433"/>
    <customShpInfo spid="_x0000_s1434"/>
    <customShpInfo spid="_x0000_s1435"/>
    <customShpInfo spid="_x0000_s1436"/>
    <customShpInfo spid="_x0000_s1437"/>
    <customShpInfo spid="_x0000_s1438"/>
    <customShpInfo spid="_x0000_s1439"/>
    <customShpInfo spid="_x0000_s1440"/>
    <customShpInfo spid="_x0000_s1441"/>
    <customShpInfo spid="_x0000_s1442"/>
    <customShpInfo spid="_x0000_s1443"/>
    <customShpInfo spid="_x0000_s1444"/>
    <customShpInfo spid="_x0000_s1445"/>
    <customShpInfo spid="_x0000_s1446"/>
    <customShpInfo spid="_x0000_s1447"/>
    <customShpInfo spid="_x0000_s1448"/>
    <customShpInfo spid="_x0000_s1449"/>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HP Inc.</Company>
  <Pages>1</Pages>
  <Words>0</Words>
  <Characters>0</Characters>
  <Lines>0</Lines>
  <Paragraphs>0</Paragraphs>
  <TotalTime>16</TotalTime>
  <ScaleCrop>false</ScaleCrop>
  <LinksUpToDate>false</LinksUpToDate>
  <CharactersWithSpaces>0</CharactersWithSpaces>
  <Application>WPS Office_11.2.0.10265_F1E327BC-269C-435d-A152-05C5408002CA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2021-08-18T07:12:00Z</dcterms:created>
  <dc:creator>NyPram</dc:creator>
  <cp:lastModifiedBy>NyPram</cp:lastModifiedBy>
  <cp:lastPrinted>2020-10-09T07:58:00Z</cp:lastPrinted>
  <dcterms:modified xsi:type="dcterms:W3CDTF">2021-08-30T10:12:22Z</dcterms:modified>
  <dc:title>เรียนพี่ชาติ</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1033-11.2.0.10265</vt:lpwstr>
  </property>
  <property fmtid="{D5CDD505-2E9C-101B-9397-08002B2CF9AE}" pid="3" name="ICV">
    <vt:lpwstr>B6F64932571D4A428A87653543D6684D</vt:lpwstr>
  </property>
</Properties>
</file>